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684FA0" w14:textId="7CC3E602" w:rsidR="00F553A3" w:rsidRPr="00570F25" w:rsidRDefault="0016445D" w:rsidP="00F553A3">
      <w:pPr>
        <w:jc w:val="center"/>
        <w:rPr>
          <w:rFonts w:asciiTheme="majorHAnsi" w:hAnsiTheme="majorHAnsi"/>
        </w:rPr>
      </w:pPr>
      <w:r>
        <w:rPr>
          <w:noProof/>
        </w:rPr>
        <w:drawing>
          <wp:anchor distT="0" distB="0" distL="114300" distR="114300" simplePos="0" relativeHeight="251660800" behindDoc="0" locked="0" layoutInCell="1" allowOverlap="1" wp14:anchorId="49B0D09B" wp14:editId="6BFFAC9F">
            <wp:simplePos x="0" y="0"/>
            <wp:positionH relativeFrom="column">
              <wp:posOffset>3764280</wp:posOffset>
            </wp:positionH>
            <wp:positionV relativeFrom="page">
              <wp:posOffset>1587500</wp:posOffset>
            </wp:positionV>
            <wp:extent cx="1384935" cy="323850"/>
            <wp:effectExtent l="0" t="0" r="5715" b="0"/>
            <wp:wrapTopAndBottom/>
            <wp:docPr id="15" name="Picture 15" descr="MassD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sDE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84935" cy="323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704" behindDoc="0" locked="0" layoutInCell="1" allowOverlap="1" wp14:anchorId="2AF78D1A" wp14:editId="5D350486">
            <wp:simplePos x="0" y="0"/>
            <wp:positionH relativeFrom="column">
              <wp:posOffset>0</wp:posOffset>
            </wp:positionH>
            <wp:positionV relativeFrom="page">
              <wp:posOffset>1485900</wp:posOffset>
            </wp:positionV>
            <wp:extent cx="2305050" cy="461010"/>
            <wp:effectExtent l="0" t="0" r="0" b="0"/>
            <wp:wrapTopAndBottom/>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Blogo_full_larg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05050" cy="461010"/>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7290E0D" wp14:editId="77618958">
            <wp:extent cx="528955" cy="497928"/>
            <wp:effectExtent l="0" t="0" r="4445" b="0"/>
            <wp:docPr id="3" name="Picture 3" descr="mass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ssseal"/>
                    <pic:cNvPicPr>
                      <a:picLocks noChangeAspect="1" noChangeArrowheads="1"/>
                    </pic:cNvPicPr>
                  </pic:nvPicPr>
                  <pic:blipFill>
                    <a:blip r:embed="rId10" cstate="print"/>
                    <a:srcRect/>
                    <a:stretch>
                      <a:fillRect/>
                    </a:stretch>
                  </pic:blipFill>
                  <pic:spPr bwMode="auto">
                    <a:xfrm>
                      <a:off x="0" y="0"/>
                      <a:ext cx="960935" cy="904569"/>
                    </a:xfrm>
                    <a:prstGeom prst="rect">
                      <a:avLst/>
                    </a:prstGeom>
                    <a:noFill/>
                    <a:ln w="9525">
                      <a:noFill/>
                      <a:miter lim="800000"/>
                      <a:headEnd/>
                      <a:tailEnd/>
                    </a:ln>
                  </pic:spPr>
                </pic:pic>
              </a:graphicData>
            </a:graphic>
          </wp:inline>
        </w:drawing>
      </w:r>
    </w:p>
    <w:p w14:paraId="3BC35B95" w14:textId="1B9C20DB" w:rsidR="00F553A3" w:rsidRPr="00570F25" w:rsidRDefault="00F553A3" w:rsidP="00F553A3">
      <w:pPr>
        <w:jc w:val="center"/>
        <w:rPr>
          <w:rFonts w:asciiTheme="majorHAnsi" w:hAnsiTheme="majorHAnsi"/>
        </w:rPr>
      </w:pPr>
    </w:p>
    <w:p w14:paraId="509D2E48" w14:textId="325EE0FC" w:rsidR="00F553A3" w:rsidRPr="00570F25" w:rsidRDefault="00F553A3" w:rsidP="00F553A3">
      <w:pPr>
        <w:jc w:val="center"/>
        <w:rPr>
          <w:rFonts w:asciiTheme="majorHAnsi" w:hAnsiTheme="majorHAnsi"/>
        </w:rPr>
      </w:pPr>
    </w:p>
    <w:p w14:paraId="3905611D" w14:textId="1C2AA4A2" w:rsidR="00F553A3" w:rsidRPr="00570F25" w:rsidRDefault="00F553A3" w:rsidP="00625044">
      <w:pPr>
        <w:jc w:val="center"/>
        <w:rPr>
          <w:rFonts w:asciiTheme="majorHAnsi" w:hAnsiTheme="majorHAnsi"/>
        </w:rPr>
      </w:pPr>
    </w:p>
    <w:p w14:paraId="32C9A0BA" w14:textId="55098F4F" w:rsidR="0016445D" w:rsidRDefault="0016445D" w:rsidP="006272DD">
      <w:pPr>
        <w:pStyle w:val="Title"/>
        <w:rPr>
          <w:rFonts w:asciiTheme="majorHAnsi" w:hAnsiTheme="majorHAnsi" w:cs="Arial"/>
          <w:b w:val="0"/>
          <w:sz w:val="32"/>
          <w:szCs w:val="32"/>
        </w:rPr>
      </w:pPr>
    </w:p>
    <w:p w14:paraId="1FD2228F" w14:textId="77777777" w:rsidR="0016445D" w:rsidRDefault="0016445D" w:rsidP="006272DD">
      <w:pPr>
        <w:pStyle w:val="Title"/>
        <w:rPr>
          <w:rFonts w:asciiTheme="majorHAnsi" w:hAnsiTheme="majorHAnsi" w:cs="Arial"/>
          <w:b w:val="0"/>
          <w:sz w:val="32"/>
          <w:szCs w:val="32"/>
        </w:rPr>
      </w:pPr>
    </w:p>
    <w:p w14:paraId="0323E71C" w14:textId="1B2DD749" w:rsidR="00586894" w:rsidRDefault="00586894" w:rsidP="006272DD">
      <w:pPr>
        <w:pStyle w:val="Title"/>
        <w:rPr>
          <w:rFonts w:asciiTheme="majorHAnsi" w:hAnsiTheme="majorHAnsi" w:cs="Arial"/>
          <w:bCs w:val="0"/>
          <w:sz w:val="44"/>
          <w:szCs w:val="44"/>
        </w:rPr>
      </w:pPr>
      <w:r>
        <w:rPr>
          <w:rFonts w:asciiTheme="majorHAnsi" w:hAnsiTheme="majorHAnsi" w:cs="Arial"/>
          <w:bCs w:val="0"/>
          <w:sz w:val="44"/>
          <w:szCs w:val="44"/>
        </w:rPr>
        <w:t>MASSACHUSETTS COASTAL CONDITION ASSESSMENT</w:t>
      </w:r>
    </w:p>
    <w:p w14:paraId="48A8C9C9" w14:textId="77777777" w:rsidR="00586894" w:rsidRDefault="00586894" w:rsidP="006272DD">
      <w:pPr>
        <w:pStyle w:val="Title"/>
        <w:rPr>
          <w:rFonts w:asciiTheme="majorHAnsi" w:hAnsiTheme="majorHAnsi" w:cs="Arial"/>
          <w:bCs w:val="0"/>
          <w:sz w:val="44"/>
          <w:szCs w:val="44"/>
        </w:rPr>
      </w:pPr>
    </w:p>
    <w:p w14:paraId="45E2C289" w14:textId="606AFAC9" w:rsidR="006272DD" w:rsidRPr="0016445D" w:rsidRDefault="006272DD" w:rsidP="006272DD">
      <w:pPr>
        <w:pStyle w:val="Title"/>
        <w:rPr>
          <w:rFonts w:asciiTheme="majorHAnsi" w:hAnsiTheme="majorHAnsi" w:cs="Arial"/>
          <w:bCs w:val="0"/>
          <w:sz w:val="44"/>
          <w:szCs w:val="44"/>
        </w:rPr>
      </w:pPr>
      <w:r w:rsidRPr="0016445D">
        <w:rPr>
          <w:rFonts w:asciiTheme="majorHAnsi" w:hAnsiTheme="majorHAnsi" w:cs="Arial"/>
          <w:bCs w:val="0"/>
          <w:sz w:val="44"/>
          <w:szCs w:val="44"/>
        </w:rPr>
        <w:t>FIELD OPERATIONS MANUAL</w:t>
      </w:r>
    </w:p>
    <w:p w14:paraId="274DE234" w14:textId="77777777" w:rsidR="006272DD" w:rsidRPr="00625044" w:rsidRDefault="006272DD" w:rsidP="006272DD">
      <w:pPr>
        <w:pStyle w:val="Title"/>
        <w:rPr>
          <w:rFonts w:asciiTheme="majorHAnsi" w:hAnsiTheme="majorHAnsi"/>
          <w:sz w:val="28"/>
          <w:szCs w:val="28"/>
        </w:rPr>
      </w:pPr>
    </w:p>
    <w:p w14:paraId="71EBB5F6" w14:textId="77777777" w:rsidR="006272DD" w:rsidRPr="00F17BA0" w:rsidRDefault="006272DD" w:rsidP="006272DD">
      <w:pPr>
        <w:jc w:val="center"/>
        <w:rPr>
          <w:rFonts w:asciiTheme="majorHAnsi" w:hAnsiTheme="majorHAnsi"/>
          <w:b/>
          <w:sz w:val="26"/>
          <w:szCs w:val="26"/>
          <w:u w:val="single"/>
        </w:rPr>
      </w:pPr>
      <w:r w:rsidRPr="00F17BA0">
        <w:rPr>
          <w:rFonts w:asciiTheme="majorHAnsi" w:hAnsiTheme="majorHAnsi"/>
          <w:b/>
          <w:sz w:val="26"/>
          <w:szCs w:val="26"/>
        </w:rPr>
        <w:t>Field Operations Manual for the Massachusetts Probabilistic Monitoring and Assessment Program (MAP2), Coastal Waters</w:t>
      </w:r>
    </w:p>
    <w:p w14:paraId="7AB08CBC" w14:textId="77777777" w:rsidR="006272DD" w:rsidRPr="00570F25" w:rsidRDefault="006272DD" w:rsidP="006272DD">
      <w:pPr>
        <w:jc w:val="center"/>
        <w:rPr>
          <w:rFonts w:asciiTheme="majorHAnsi" w:hAnsiTheme="majorHAnsi" w:cs="Arial"/>
          <w:b/>
        </w:rPr>
      </w:pPr>
    </w:p>
    <w:p w14:paraId="1F2F1DF5" w14:textId="77777777" w:rsidR="006272DD" w:rsidRDefault="006272DD" w:rsidP="006272DD">
      <w:pPr>
        <w:rPr>
          <w:rFonts w:asciiTheme="majorHAnsi" w:hAnsiTheme="majorHAnsi" w:cs="Arial"/>
        </w:rPr>
      </w:pPr>
    </w:p>
    <w:p w14:paraId="6D9D022A" w14:textId="77777777" w:rsidR="006272DD" w:rsidRDefault="006272DD" w:rsidP="006272DD">
      <w:pPr>
        <w:jc w:val="center"/>
        <w:rPr>
          <w:rFonts w:asciiTheme="majorHAnsi" w:hAnsiTheme="majorHAnsi"/>
          <w:sz w:val="28"/>
          <w:szCs w:val="28"/>
        </w:rPr>
      </w:pPr>
      <w:r>
        <w:rPr>
          <w:rFonts w:asciiTheme="majorHAnsi" w:hAnsiTheme="majorHAnsi"/>
          <w:sz w:val="28"/>
          <w:szCs w:val="28"/>
        </w:rPr>
        <w:t>Document</w:t>
      </w:r>
      <w:r w:rsidRPr="00625044">
        <w:rPr>
          <w:rFonts w:asciiTheme="majorHAnsi" w:hAnsiTheme="majorHAnsi"/>
          <w:sz w:val="28"/>
          <w:szCs w:val="28"/>
        </w:rPr>
        <w:t xml:space="preserve"> prepared by </w:t>
      </w:r>
      <w:r>
        <w:rPr>
          <w:rFonts w:asciiTheme="majorHAnsi" w:hAnsiTheme="majorHAnsi"/>
          <w:sz w:val="28"/>
          <w:szCs w:val="28"/>
        </w:rPr>
        <w:t xml:space="preserve">Massachusetts Bays National Estuary Partnership and </w:t>
      </w:r>
      <w:r w:rsidRPr="00625044">
        <w:rPr>
          <w:rFonts w:asciiTheme="majorHAnsi" w:hAnsiTheme="majorHAnsi"/>
          <w:sz w:val="28"/>
          <w:szCs w:val="28"/>
        </w:rPr>
        <w:t xml:space="preserve">Massachusetts Department of Environmental Protection </w:t>
      </w:r>
    </w:p>
    <w:p w14:paraId="3025A631" w14:textId="77777777" w:rsidR="00F553A3" w:rsidRPr="00570F25" w:rsidRDefault="00F553A3" w:rsidP="00F553A3">
      <w:pPr>
        <w:jc w:val="center"/>
        <w:rPr>
          <w:rFonts w:asciiTheme="majorHAnsi" w:hAnsiTheme="majorHAnsi" w:cs="Arial"/>
          <w:b/>
        </w:rPr>
      </w:pPr>
    </w:p>
    <w:p w14:paraId="2F658290" w14:textId="183D6973" w:rsidR="00F553A3" w:rsidRPr="00570F25" w:rsidRDefault="00F553A3" w:rsidP="00F553A3">
      <w:pPr>
        <w:jc w:val="center"/>
        <w:rPr>
          <w:rFonts w:asciiTheme="majorHAnsi" w:hAnsiTheme="majorHAnsi" w:cs="Arial"/>
          <w:sz w:val="20"/>
        </w:rPr>
      </w:pPr>
      <w:r w:rsidRPr="00570F25">
        <w:rPr>
          <w:rFonts w:asciiTheme="majorHAnsi" w:hAnsiTheme="majorHAnsi" w:cs="Arial"/>
          <w:sz w:val="20"/>
        </w:rPr>
        <w:t xml:space="preserve">CN </w:t>
      </w:r>
      <w:r w:rsidR="0016445D">
        <w:rPr>
          <w:rFonts w:asciiTheme="majorHAnsi" w:hAnsiTheme="majorHAnsi" w:cs="Arial"/>
          <w:sz w:val="20"/>
        </w:rPr>
        <w:t>528</w:t>
      </w:r>
      <w:r w:rsidRPr="00570F25">
        <w:rPr>
          <w:rFonts w:asciiTheme="majorHAnsi" w:hAnsiTheme="majorHAnsi" w:cs="Arial"/>
          <w:sz w:val="20"/>
        </w:rPr>
        <w:t>.0</w:t>
      </w:r>
    </w:p>
    <w:p w14:paraId="644EA334" w14:textId="2BCAD131" w:rsidR="00F553A3" w:rsidRPr="00570F25" w:rsidRDefault="0016445D" w:rsidP="00F553A3">
      <w:pPr>
        <w:jc w:val="center"/>
        <w:rPr>
          <w:rFonts w:asciiTheme="majorHAnsi" w:hAnsiTheme="majorHAnsi" w:cs="Arial"/>
          <w:sz w:val="20"/>
        </w:rPr>
      </w:pPr>
      <w:r>
        <w:rPr>
          <w:rFonts w:asciiTheme="majorHAnsi" w:hAnsiTheme="majorHAnsi" w:cs="Arial"/>
          <w:sz w:val="20"/>
        </w:rPr>
        <w:t>April 2020</w:t>
      </w:r>
    </w:p>
    <w:p w14:paraId="37D7FA60" w14:textId="77777777" w:rsidR="00F553A3" w:rsidRPr="00570F25" w:rsidRDefault="00F553A3" w:rsidP="00F553A3">
      <w:pPr>
        <w:rPr>
          <w:rFonts w:asciiTheme="majorHAnsi" w:hAnsiTheme="majorHAnsi" w:cs="Arial"/>
        </w:rPr>
      </w:pPr>
    </w:p>
    <w:p w14:paraId="73AD11B5" w14:textId="7615A6BC" w:rsidR="00F553A3" w:rsidRDefault="00F553A3" w:rsidP="00F553A3">
      <w:pPr>
        <w:rPr>
          <w:rFonts w:asciiTheme="majorHAnsi" w:hAnsiTheme="majorHAnsi"/>
        </w:rPr>
      </w:pPr>
    </w:p>
    <w:p w14:paraId="37AA7687" w14:textId="2191F92E" w:rsidR="00D73045" w:rsidRDefault="00D73045" w:rsidP="00F553A3">
      <w:pPr>
        <w:rPr>
          <w:rFonts w:asciiTheme="majorHAnsi" w:hAnsiTheme="majorHAnsi"/>
        </w:rPr>
      </w:pPr>
    </w:p>
    <w:p w14:paraId="78110EE8" w14:textId="4175D923" w:rsidR="00D73045" w:rsidRDefault="00D73045" w:rsidP="00F553A3">
      <w:pPr>
        <w:rPr>
          <w:rFonts w:asciiTheme="majorHAnsi" w:hAnsiTheme="majorHAnsi"/>
        </w:rPr>
      </w:pPr>
    </w:p>
    <w:p w14:paraId="6117DB1F" w14:textId="6B3E1212" w:rsidR="00D73045" w:rsidRDefault="00D73045" w:rsidP="00F553A3">
      <w:pPr>
        <w:rPr>
          <w:rFonts w:asciiTheme="majorHAnsi" w:hAnsiTheme="majorHAnsi"/>
        </w:rPr>
      </w:pPr>
    </w:p>
    <w:p w14:paraId="47482643" w14:textId="35F0BD92" w:rsidR="00D73045" w:rsidRDefault="00D73045" w:rsidP="00F553A3">
      <w:pPr>
        <w:rPr>
          <w:rFonts w:asciiTheme="majorHAnsi" w:hAnsiTheme="majorHAnsi"/>
        </w:rPr>
      </w:pPr>
    </w:p>
    <w:p w14:paraId="6FA54CB9" w14:textId="337D485F" w:rsidR="00D73045" w:rsidRDefault="00D73045" w:rsidP="00F553A3">
      <w:pPr>
        <w:rPr>
          <w:rFonts w:asciiTheme="majorHAnsi" w:hAnsiTheme="majorHAnsi"/>
        </w:rPr>
      </w:pPr>
    </w:p>
    <w:p w14:paraId="684E4564" w14:textId="1DC90837" w:rsidR="00D73045" w:rsidRDefault="00D73045" w:rsidP="00F553A3">
      <w:pPr>
        <w:rPr>
          <w:rFonts w:asciiTheme="majorHAnsi" w:hAnsiTheme="majorHAnsi"/>
        </w:rPr>
      </w:pPr>
    </w:p>
    <w:p w14:paraId="444CD543" w14:textId="529E366B" w:rsidR="00D73045" w:rsidRDefault="00D73045" w:rsidP="00F553A3">
      <w:pPr>
        <w:rPr>
          <w:rFonts w:asciiTheme="majorHAnsi" w:hAnsiTheme="majorHAnsi"/>
        </w:rPr>
      </w:pPr>
    </w:p>
    <w:p w14:paraId="1A9A80DD" w14:textId="344E5788" w:rsidR="00D73045" w:rsidRDefault="00D73045" w:rsidP="00F553A3">
      <w:pPr>
        <w:rPr>
          <w:rFonts w:asciiTheme="majorHAnsi" w:hAnsiTheme="majorHAnsi"/>
        </w:rPr>
      </w:pPr>
    </w:p>
    <w:p w14:paraId="3C80CD8E" w14:textId="345A8F90" w:rsidR="00D73045" w:rsidRDefault="00D73045" w:rsidP="00F553A3">
      <w:pPr>
        <w:rPr>
          <w:rFonts w:asciiTheme="majorHAnsi" w:hAnsiTheme="majorHAnsi"/>
        </w:rPr>
      </w:pPr>
    </w:p>
    <w:p w14:paraId="11424C06" w14:textId="376B4B50" w:rsidR="00D73045" w:rsidRDefault="00D73045" w:rsidP="00F553A3">
      <w:pPr>
        <w:rPr>
          <w:rFonts w:asciiTheme="majorHAnsi" w:hAnsiTheme="majorHAnsi"/>
        </w:rPr>
      </w:pPr>
    </w:p>
    <w:p w14:paraId="2A34FA54" w14:textId="4D74402E" w:rsidR="00D73045" w:rsidRDefault="00D73045" w:rsidP="00F553A3">
      <w:pPr>
        <w:rPr>
          <w:rFonts w:asciiTheme="majorHAnsi" w:hAnsiTheme="majorHAnsi"/>
        </w:rPr>
      </w:pPr>
    </w:p>
    <w:p w14:paraId="7FCF127A" w14:textId="4604D67E" w:rsidR="00D73045" w:rsidRDefault="00D73045" w:rsidP="00F553A3">
      <w:pPr>
        <w:rPr>
          <w:rFonts w:asciiTheme="majorHAnsi" w:hAnsiTheme="majorHAnsi"/>
        </w:rPr>
      </w:pPr>
    </w:p>
    <w:p w14:paraId="42A5897F" w14:textId="6398B24A" w:rsidR="00D73045" w:rsidRDefault="00D73045" w:rsidP="00F553A3">
      <w:pPr>
        <w:rPr>
          <w:rFonts w:asciiTheme="majorHAnsi" w:hAnsiTheme="majorHAnsi"/>
        </w:rPr>
      </w:pPr>
    </w:p>
    <w:p w14:paraId="73FCA2F6" w14:textId="3E04AEA7" w:rsidR="00D73045" w:rsidRDefault="00D73045" w:rsidP="00F553A3">
      <w:pPr>
        <w:rPr>
          <w:rFonts w:asciiTheme="majorHAnsi" w:hAnsiTheme="majorHAnsi"/>
        </w:rPr>
      </w:pPr>
    </w:p>
    <w:p w14:paraId="54AD1D1A" w14:textId="10423F85" w:rsidR="00D73045" w:rsidRDefault="00D73045" w:rsidP="00F553A3">
      <w:pPr>
        <w:rPr>
          <w:rFonts w:asciiTheme="majorHAnsi" w:hAnsiTheme="majorHAnsi"/>
        </w:rPr>
      </w:pPr>
    </w:p>
    <w:p w14:paraId="588B9952" w14:textId="7E85CDFB" w:rsidR="00D73045" w:rsidRDefault="00D73045" w:rsidP="00F553A3">
      <w:pPr>
        <w:rPr>
          <w:rFonts w:asciiTheme="majorHAnsi" w:hAnsiTheme="majorHAnsi"/>
        </w:rPr>
      </w:pPr>
    </w:p>
    <w:p w14:paraId="6E3C054D" w14:textId="77777777" w:rsidR="00D73045" w:rsidRPr="00570F25" w:rsidRDefault="00D73045" w:rsidP="00F553A3">
      <w:pPr>
        <w:rPr>
          <w:rFonts w:asciiTheme="majorHAnsi" w:hAnsiTheme="majorHAnsi"/>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5040"/>
        <w:gridCol w:w="900"/>
        <w:gridCol w:w="1620"/>
      </w:tblGrid>
      <w:tr w:rsidR="00F553A3" w:rsidRPr="00D73045" w14:paraId="59560D16" w14:textId="77777777" w:rsidTr="00D73045">
        <w:trPr>
          <w:trHeight w:hRule="exact" w:val="400"/>
        </w:trPr>
        <w:tc>
          <w:tcPr>
            <w:tcW w:w="1800" w:type="dxa"/>
            <w:shd w:val="pct12" w:color="auto" w:fill="auto"/>
            <w:vAlign w:val="center"/>
          </w:tcPr>
          <w:p w14:paraId="518D4EFB" w14:textId="77777777" w:rsidR="00F553A3" w:rsidRPr="00D73045" w:rsidRDefault="00F553A3" w:rsidP="00F553A3">
            <w:pPr>
              <w:rPr>
                <w:rFonts w:asciiTheme="majorHAnsi" w:hAnsiTheme="majorHAnsi" w:cs="Arial"/>
                <w:b/>
                <w:bCs/>
                <w:sz w:val="20"/>
                <w:szCs w:val="20"/>
              </w:rPr>
            </w:pPr>
            <w:r w:rsidRPr="00D73045">
              <w:rPr>
                <w:rFonts w:asciiTheme="majorHAnsi" w:hAnsiTheme="majorHAnsi" w:cs="Arial"/>
                <w:b/>
                <w:bCs/>
                <w:sz w:val="20"/>
                <w:szCs w:val="20"/>
              </w:rPr>
              <w:t>Prepared by:</w:t>
            </w:r>
          </w:p>
        </w:tc>
        <w:tc>
          <w:tcPr>
            <w:tcW w:w="5040" w:type="dxa"/>
            <w:shd w:val="pct12" w:color="auto" w:fill="auto"/>
            <w:vAlign w:val="center"/>
          </w:tcPr>
          <w:p w14:paraId="351BC156" w14:textId="77777777" w:rsidR="00F553A3" w:rsidRPr="00D73045" w:rsidRDefault="00F553A3" w:rsidP="00F553A3">
            <w:pPr>
              <w:pStyle w:val="Heading6"/>
              <w:tabs>
                <w:tab w:val="left" w:pos="2052"/>
              </w:tabs>
              <w:spacing w:before="0"/>
              <w:ind w:left="1872" w:hanging="1872"/>
              <w:rPr>
                <w:rFonts w:cs="Arial"/>
                <w:b/>
                <w:bCs/>
                <w:sz w:val="20"/>
                <w:szCs w:val="20"/>
              </w:rPr>
            </w:pPr>
          </w:p>
        </w:tc>
        <w:tc>
          <w:tcPr>
            <w:tcW w:w="900" w:type="dxa"/>
            <w:shd w:val="pct12" w:color="auto" w:fill="auto"/>
            <w:vAlign w:val="center"/>
          </w:tcPr>
          <w:p w14:paraId="04D4C508" w14:textId="77777777" w:rsidR="00F553A3" w:rsidRPr="00D73045" w:rsidRDefault="00F553A3" w:rsidP="00F553A3">
            <w:pPr>
              <w:rPr>
                <w:rFonts w:asciiTheme="majorHAnsi" w:hAnsiTheme="majorHAnsi" w:cs="Arial"/>
                <w:b/>
                <w:bCs/>
                <w:sz w:val="20"/>
                <w:szCs w:val="20"/>
              </w:rPr>
            </w:pPr>
            <w:r w:rsidRPr="00D73045">
              <w:rPr>
                <w:rFonts w:asciiTheme="majorHAnsi" w:hAnsiTheme="majorHAnsi" w:cs="Arial"/>
                <w:b/>
                <w:bCs/>
                <w:sz w:val="20"/>
                <w:szCs w:val="20"/>
              </w:rPr>
              <w:t xml:space="preserve">Date: </w:t>
            </w:r>
          </w:p>
        </w:tc>
        <w:tc>
          <w:tcPr>
            <w:tcW w:w="1620" w:type="dxa"/>
            <w:shd w:val="pct12" w:color="auto" w:fill="auto"/>
            <w:vAlign w:val="center"/>
          </w:tcPr>
          <w:p w14:paraId="71976DA3" w14:textId="77777777" w:rsidR="00F553A3" w:rsidRPr="00D73045" w:rsidRDefault="00F553A3" w:rsidP="00F553A3">
            <w:pPr>
              <w:rPr>
                <w:rFonts w:asciiTheme="majorHAnsi" w:hAnsiTheme="majorHAnsi" w:cs="Arial"/>
                <w:b/>
                <w:bCs/>
                <w:sz w:val="20"/>
                <w:szCs w:val="20"/>
              </w:rPr>
            </w:pPr>
          </w:p>
        </w:tc>
      </w:tr>
      <w:tr w:rsidR="00F553A3" w:rsidRPr="00570F25" w14:paraId="71FDBCBC" w14:textId="77777777" w:rsidTr="00D73045">
        <w:trPr>
          <w:trHeight w:hRule="exact" w:val="1288"/>
        </w:trPr>
        <w:tc>
          <w:tcPr>
            <w:tcW w:w="1800" w:type="dxa"/>
            <w:vAlign w:val="center"/>
          </w:tcPr>
          <w:p w14:paraId="379CB611" w14:textId="3A319C10" w:rsidR="00F553A3" w:rsidRDefault="00D73045" w:rsidP="00F553A3">
            <w:pPr>
              <w:rPr>
                <w:rFonts w:asciiTheme="majorHAnsi" w:hAnsiTheme="majorHAnsi" w:cs="Arial"/>
                <w:sz w:val="20"/>
                <w:szCs w:val="20"/>
              </w:rPr>
            </w:pPr>
            <w:r>
              <w:rPr>
                <w:rFonts w:asciiTheme="majorHAnsi" w:hAnsiTheme="majorHAnsi" w:cs="Arial"/>
                <w:sz w:val="20"/>
                <w:szCs w:val="20"/>
              </w:rPr>
              <w:t>Prassede Vella</w:t>
            </w:r>
          </w:p>
          <w:p w14:paraId="1C3CDBD8" w14:textId="77777777" w:rsidR="00D73045" w:rsidRDefault="00D73045" w:rsidP="00F553A3">
            <w:pPr>
              <w:rPr>
                <w:rFonts w:asciiTheme="majorHAnsi" w:hAnsiTheme="majorHAnsi" w:cs="Arial"/>
                <w:sz w:val="20"/>
                <w:szCs w:val="20"/>
              </w:rPr>
            </w:pPr>
          </w:p>
          <w:p w14:paraId="5540DD08" w14:textId="5EF31CF0" w:rsidR="00D73045" w:rsidRPr="00570F25" w:rsidRDefault="00D73045" w:rsidP="00F553A3">
            <w:pPr>
              <w:rPr>
                <w:rFonts w:asciiTheme="majorHAnsi" w:hAnsiTheme="majorHAnsi" w:cs="Arial"/>
                <w:sz w:val="20"/>
                <w:szCs w:val="20"/>
              </w:rPr>
            </w:pPr>
            <w:r>
              <w:rPr>
                <w:rFonts w:asciiTheme="majorHAnsi" w:hAnsiTheme="majorHAnsi" w:cs="Arial"/>
                <w:sz w:val="20"/>
                <w:szCs w:val="20"/>
              </w:rPr>
              <w:t>James Meek</w:t>
            </w:r>
          </w:p>
        </w:tc>
        <w:tc>
          <w:tcPr>
            <w:tcW w:w="5040" w:type="dxa"/>
            <w:vAlign w:val="center"/>
          </w:tcPr>
          <w:p w14:paraId="5E6B3909" w14:textId="590C1D0B" w:rsidR="00F553A3" w:rsidRDefault="00D73045" w:rsidP="00D73045">
            <w:pPr>
              <w:rPr>
                <w:rFonts w:asciiTheme="majorHAnsi" w:hAnsiTheme="majorHAnsi"/>
              </w:rPr>
            </w:pPr>
            <w:r w:rsidRPr="00D73045">
              <w:rPr>
                <w:rFonts w:asciiTheme="majorHAnsi" w:hAnsiTheme="majorHAnsi"/>
              </w:rPr>
              <w:t>MassBays National Estuary Partnership, MA Office of Coastal Zone Management</w:t>
            </w:r>
          </w:p>
          <w:p w14:paraId="40C32169" w14:textId="725ED59E" w:rsidR="00D73045" w:rsidRPr="00D73045" w:rsidRDefault="00D73045" w:rsidP="00D73045">
            <w:pPr>
              <w:rPr>
                <w:rFonts w:asciiTheme="majorHAnsi" w:hAnsiTheme="majorHAnsi"/>
              </w:rPr>
            </w:pPr>
            <w:r>
              <w:rPr>
                <w:rFonts w:asciiTheme="majorHAnsi" w:hAnsiTheme="majorHAnsi"/>
              </w:rPr>
              <w:t>Massachusetts Department of Environmental Protection</w:t>
            </w:r>
          </w:p>
          <w:p w14:paraId="2B451A36" w14:textId="6EAEAB4C" w:rsidR="00D73045" w:rsidRPr="00D73045" w:rsidRDefault="00D73045" w:rsidP="00D73045">
            <w:pPr>
              <w:rPr>
                <w:rFonts w:asciiTheme="majorHAnsi" w:hAnsiTheme="majorHAnsi"/>
              </w:rPr>
            </w:pPr>
          </w:p>
          <w:p w14:paraId="346C6628" w14:textId="1B1DB9BD" w:rsidR="00D73045" w:rsidRPr="00D73045" w:rsidRDefault="00D73045" w:rsidP="00D73045">
            <w:pPr>
              <w:rPr>
                <w:rFonts w:asciiTheme="majorHAnsi" w:hAnsiTheme="majorHAnsi"/>
              </w:rPr>
            </w:pPr>
          </w:p>
        </w:tc>
        <w:tc>
          <w:tcPr>
            <w:tcW w:w="900" w:type="dxa"/>
            <w:vAlign w:val="center"/>
          </w:tcPr>
          <w:p w14:paraId="3D97D5BD" w14:textId="77777777" w:rsidR="00F553A3" w:rsidRPr="00570F25" w:rsidRDefault="00F553A3" w:rsidP="00F553A3">
            <w:pPr>
              <w:rPr>
                <w:rFonts w:asciiTheme="majorHAnsi" w:hAnsiTheme="majorHAnsi" w:cs="Arial"/>
                <w:sz w:val="20"/>
                <w:szCs w:val="20"/>
              </w:rPr>
            </w:pPr>
          </w:p>
        </w:tc>
        <w:tc>
          <w:tcPr>
            <w:tcW w:w="1620" w:type="dxa"/>
            <w:vAlign w:val="center"/>
          </w:tcPr>
          <w:p w14:paraId="04EF78E6" w14:textId="259B7CB6" w:rsidR="00F553A3" w:rsidRPr="00570F25" w:rsidRDefault="00D73045" w:rsidP="00F553A3">
            <w:pPr>
              <w:rPr>
                <w:rFonts w:asciiTheme="majorHAnsi" w:hAnsiTheme="majorHAnsi" w:cs="Arial"/>
                <w:sz w:val="20"/>
                <w:szCs w:val="20"/>
              </w:rPr>
            </w:pPr>
            <w:r>
              <w:rPr>
                <w:rFonts w:asciiTheme="majorHAnsi" w:hAnsiTheme="majorHAnsi" w:cs="Arial"/>
                <w:sz w:val="20"/>
                <w:szCs w:val="20"/>
              </w:rPr>
              <w:t>April 2020</w:t>
            </w:r>
          </w:p>
        </w:tc>
      </w:tr>
      <w:tr w:rsidR="00F553A3" w:rsidRPr="00570F25" w14:paraId="1CFE0FAE" w14:textId="77777777" w:rsidTr="00D73045">
        <w:trPr>
          <w:trHeight w:hRule="exact" w:val="400"/>
        </w:trPr>
        <w:tc>
          <w:tcPr>
            <w:tcW w:w="1800" w:type="dxa"/>
            <w:vAlign w:val="center"/>
          </w:tcPr>
          <w:p w14:paraId="2E3E6671"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Approved by:</w:t>
            </w:r>
          </w:p>
        </w:tc>
        <w:tc>
          <w:tcPr>
            <w:tcW w:w="5040" w:type="dxa"/>
            <w:vAlign w:val="center"/>
          </w:tcPr>
          <w:p w14:paraId="2AECD77E" w14:textId="77777777" w:rsidR="00F553A3" w:rsidRPr="00570F25" w:rsidRDefault="00F553A3" w:rsidP="00F553A3">
            <w:pPr>
              <w:pStyle w:val="Heading6"/>
              <w:spacing w:before="0"/>
              <w:rPr>
                <w:rFonts w:cs="Arial"/>
                <w:b/>
                <w:sz w:val="20"/>
                <w:szCs w:val="20"/>
              </w:rPr>
            </w:pPr>
          </w:p>
        </w:tc>
        <w:tc>
          <w:tcPr>
            <w:tcW w:w="900" w:type="dxa"/>
            <w:vAlign w:val="center"/>
          </w:tcPr>
          <w:p w14:paraId="5B13B977"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Date:</w:t>
            </w:r>
          </w:p>
        </w:tc>
        <w:tc>
          <w:tcPr>
            <w:tcW w:w="1620" w:type="dxa"/>
            <w:vAlign w:val="center"/>
          </w:tcPr>
          <w:p w14:paraId="1EBEE904" w14:textId="77777777" w:rsidR="00F553A3" w:rsidRPr="00570F25" w:rsidRDefault="00F553A3" w:rsidP="00F553A3">
            <w:pPr>
              <w:rPr>
                <w:rFonts w:asciiTheme="majorHAnsi" w:hAnsiTheme="majorHAnsi" w:cs="Arial"/>
                <w:sz w:val="20"/>
                <w:szCs w:val="20"/>
              </w:rPr>
            </w:pPr>
          </w:p>
        </w:tc>
      </w:tr>
      <w:tr w:rsidR="00F553A3" w:rsidRPr="00570F25" w14:paraId="56797832" w14:textId="77777777" w:rsidTr="00D73045">
        <w:trPr>
          <w:trHeight w:hRule="exact" w:val="400"/>
        </w:trPr>
        <w:tc>
          <w:tcPr>
            <w:tcW w:w="1800" w:type="dxa"/>
            <w:vAlign w:val="center"/>
          </w:tcPr>
          <w:p w14:paraId="59AC35CA" w14:textId="77777777" w:rsidR="00F553A3" w:rsidRPr="00570F25" w:rsidRDefault="00F553A3" w:rsidP="00F553A3">
            <w:pPr>
              <w:rPr>
                <w:rFonts w:asciiTheme="majorHAnsi" w:hAnsiTheme="majorHAnsi" w:cs="Arial"/>
                <w:sz w:val="20"/>
                <w:szCs w:val="20"/>
              </w:rPr>
            </w:pPr>
          </w:p>
        </w:tc>
        <w:tc>
          <w:tcPr>
            <w:tcW w:w="5040" w:type="dxa"/>
            <w:vAlign w:val="center"/>
          </w:tcPr>
          <w:p w14:paraId="3E986D56" w14:textId="77777777" w:rsidR="00F553A3" w:rsidRPr="00570F25" w:rsidRDefault="00F553A3" w:rsidP="00F553A3">
            <w:pPr>
              <w:pStyle w:val="Heading6"/>
              <w:spacing w:before="0"/>
              <w:rPr>
                <w:rFonts w:cs="Arial"/>
                <w:b/>
                <w:sz w:val="20"/>
                <w:szCs w:val="20"/>
              </w:rPr>
            </w:pPr>
          </w:p>
        </w:tc>
        <w:tc>
          <w:tcPr>
            <w:tcW w:w="900" w:type="dxa"/>
            <w:vAlign w:val="center"/>
          </w:tcPr>
          <w:p w14:paraId="78A745BE" w14:textId="77777777" w:rsidR="00F553A3" w:rsidRPr="00570F25" w:rsidRDefault="00F553A3" w:rsidP="00F553A3">
            <w:pPr>
              <w:rPr>
                <w:rFonts w:asciiTheme="majorHAnsi" w:hAnsiTheme="majorHAnsi" w:cs="Arial"/>
                <w:sz w:val="20"/>
                <w:szCs w:val="20"/>
              </w:rPr>
            </w:pPr>
          </w:p>
        </w:tc>
        <w:tc>
          <w:tcPr>
            <w:tcW w:w="1620" w:type="dxa"/>
            <w:vAlign w:val="center"/>
          </w:tcPr>
          <w:p w14:paraId="442B917E" w14:textId="77777777" w:rsidR="00F553A3" w:rsidRPr="00570F25" w:rsidRDefault="00F553A3" w:rsidP="00F553A3">
            <w:pPr>
              <w:rPr>
                <w:rFonts w:asciiTheme="majorHAnsi" w:hAnsiTheme="majorHAnsi" w:cs="Arial"/>
                <w:sz w:val="20"/>
                <w:szCs w:val="20"/>
              </w:rPr>
            </w:pPr>
          </w:p>
        </w:tc>
      </w:tr>
      <w:tr w:rsidR="00F553A3" w:rsidRPr="00570F25" w14:paraId="5F6176E4" w14:textId="77777777" w:rsidTr="00D73045">
        <w:trPr>
          <w:trHeight w:hRule="exact" w:val="400"/>
        </w:trPr>
        <w:tc>
          <w:tcPr>
            <w:tcW w:w="1800" w:type="dxa"/>
            <w:vAlign w:val="center"/>
          </w:tcPr>
          <w:p w14:paraId="0D0505D0"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Approved by:</w:t>
            </w:r>
          </w:p>
        </w:tc>
        <w:tc>
          <w:tcPr>
            <w:tcW w:w="5040" w:type="dxa"/>
            <w:vAlign w:val="center"/>
          </w:tcPr>
          <w:p w14:paraId="14BCA267" w14:textId="77777777" w:rsidR="00F553A3" w:rsidRPr="00570F25" w:rsidRDefault="00F553A3" w:rsidP="00F553A3">
            <w:pPr>
              <w:pStyle w:val="Heading6"/>
              <w:spacing w:before="0"/>
              <w:rPr>
                <w:rFonts w:cs="Arial"/>
                <w:b/>
                <w:sz w:val="20"/>
                <w:szCs w:val="20"/>
              </w:rPr>
            </w:pPr>
          </w:p>
        </w:tc>
        <w:tc>
          <w:tcPr>
            <w:tcW w:w="900" w:type="dxa"/>
            <w:vAlign w:val="center"/>
          </w:tcPr>
          <w:p w14:paraId="23AF18D8"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Date:</w:t>
            </w:r>
          </w:p>
        </w:tc>
        <w:tc>
          <w:tcPr>
            <w:tcW w:w="1620" w:type="dxa"/>
            <w:vAlign w:val="center"/>
          </w:tcPr>
          <w:p w14:paraId="0F58DEA1" w14:textId="77777777" w:rsidR="00F553A3" w:rsidRPr="00570F25" w:rsidRDefault="00F553A3" w:rsidP="00F553A3">
            <w:pPr>
              <w:rPr>
                <w:rFonts w:asciiTheme="majorHAnsi" w:hAnsiTheme="majorHAnsi" w:cs="Arial"/>
                <w:sz w:val="20"/>
                <w:szCs w:val="20"/>
              </w:rPr>
            </w:pPr>
          </w:p>
        </w:tc>
      </w:tr>
      <w:tr w:rsidR="00F553A3" w:rsidRPr="00570F25" w14:paraId="44AC8BA9" w14:textId="77777777" w:rsidTr="00D73045">
        <w:trPr>
          <w:trHeight w:hRule="exact" w:val="400"/>
        </w:trPr>
        <w:tc>
          <w:tcPr>
            <w:tcW w:w="1800" w:type="dxa"/>
            <w:vAlign w:val="center"/>
          </w:tcPr>
          <w:p w14:paraId="391AEFB5" w14:textId="77777777" w:rsidR="00F553A3" w:rsidRPr="00570F25" w:rsidRDefault="00F553A3" w:rsidP="00F553A3">
            <w:pPr>
              <w:rPr>
                <w:rFonts w:asciiTheme="majorHAnsi" w:hAnsiTheme="majorHAnsi" w:cs="Arial"/>
                <w:sz w:val="20"/>
                <w:szCs w:val="20"/>
              </w:rPr>
            </w:pPr>
          </w:p>
        </w:tc>
        <w:tc>
          <w:tcPr>
            <w:tcW w:w="5040" w:type="dxa"/>
            <w:vAlign w:val="center"/>
          </w:tcPr>
          <w:p w14:paraId="596AB54A" w14:textId="77777777" w:rsidR="00F553A3" w:rsidRPr="00570F25" w:rsidRDefault="00F553A3" w:rsidP="00F553A3">
            <w:pPr>
              <w:pStyle w:val="Heading6"/>
              <w:spacing w:before="0"/>
              <w:rPr>
                <w:rFonts w:cs="Arial"/>
                <w:b/>
                <w:sz w:val="20"/>
                <w:szCs w:val="20"/>
              </w:rPr>
            </w:pPr>
          </w:p>
        </w:tc>
        <w:tc>
          <w:tcPr>
            <w:tcW w:w="900" w:type="dxa"/>
            <w:vAlign w:val="center"/>
          </w:tcPr>
          <w:p w14:paraId="6DB9BD1C" w14:textId="77777777" w:rsidR="00F553A3" w:rsidRPr="00570F25" w:rsidRDefault="00F553A3" w:rsidP="00F553A3">
            <w:pPr>
              <w:rPr>
                <w:rFonts w:asciiTheme="majorHAnsi" w:hAnsiTheme="majorHAnsi" w:cs="Arial"/>
                <w:sz w:val="20"/>
                <w:szCs w:val="20"/>
              </w:rPr>
            </w:pPr>
          </w:p>
        </w:tc>
        <w:tc>
          <w:tcPr>
            <w:tcW w:w="1620" w:type="dxa"/>
            <w:vAlign w:val="center"/>
          </w:tcPr>
          <w:p w14:paraId="0998C43A" w14:textId="77777777" w:rsidR="00F553A3" w:rsidRPr="00570F25" w:rsidRDefault="00F553A3" w:rsidP="00F553A3">
            <w:pPr>
              <w:rPr>
                <w:rFonts w:asciiTheme="majorHAnsi" w:hAnsiTheme="majorHAnsi" w:cs="Arial"/>
                <w:sz w:val="20"/>
                <w:szCs w:val="20"/>
              </w:rPr>
            </w:pPr>
          </w:p>
        </w:tc>
      </w:tr>
      <w:tr w:rsidR="00F553A3" w:rsidRPr="00570F25" w14:paraId="479F0AB5" w14:textId="77777777" w:rsidTr="00D73045">
        <w:trPr>
          <w:trHeight w:hRule="exact" w:val="400"/>
        </w:trPr>
        <w:tc>
          <w:tcPr>
            <w:tcW w:w="1800" w:type="dxa"/>
            <w:vAlign w:val="center"/>
          </w:tcPr>
          <w:p w14:paraId="2A769AC7"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Approved by:</w:t>
            </w:r>
          </w:p>
        </w:tc>
        <w:tc>
          <w:tcPr>
            <w:tcW w:w="5040" w:type="dxa"/>
            <w:vAlign w:val="center"/>
          </w:tcPr>
          <w:p w14:paraId="231C899B" w14:textId="77777777" w:rsidR="00F553A3" w:rsidRPr="00570F25" w:rsidRDefault="00F553A3" w:rsidP="00F553A3">
            <w:pPr>
              <w:rPr>
                <w:rFonts w:asciiTheme="majorHAnsi" w:hAnsiTheme="majorHAnsi" w:cs="Arial"/>
                <w:sz w:val="20"/>
                <w:szCs w:val="20"/>
              </w:rPr>
            </w:pPr>
          </w:p>
        </w:tc>
        <w:tc>
          <w:tcPr>
            <w:tcW w:w="900" w:type="dxa"/>
            <w:vAlign w:val="center"/>
          </w:tcPr>
          <w:p w14:paraId="18D7B376" w14:textId="77777777" w:rsidR="00F553A3" w:rsidRPr="00570F25" w:rsidRDefault="00F553A3" w:rsidP="00F553A3">
            <w:pPr>
              <w:rPr>
                <w:rFonts w:asciiTheme="majorHAnsi" w:hAnsiTheme="majorHAnsi" w:cs="Arial"/>
                <w:sz w:val="20"/>
                <w:szCs w:val="20"/>
              </w:rPr>
            </w:pPr>
            <w:r w:rsidRPr="00570F25">
              <w:rPr>
                <w:rFonts w:asciiTheme="majorHAnsi" w:hAnsiTheme="majorHAnsi" w:cs="Arial"/>
                <w:sz w:val="20"/>
                <w:szCs w:val="20"/>
              </w:rPr>
              <w:t xml:space="preserve">Date: </w:t>
            </w:r>
          </w:p>
        </w:tc>
        <w:tc>
          <w:tcPr>
            <w:tcW w:w="1620" w:type="dxa"/>
            <w:vAlign w:val="center"/>
          </w:tcPr>
          <w:p w14:paraId="260C7988" w14:textId="77777777" w:rsidR="00F553A3" w:rsidRPr="00570F25" w:rsidRDefault="00F553A3" w:rsidP="00F553A3">
            <w:pPr>
              <w:rPr>
                <w:rFonts w:asciiTheme="majorHAnsi" w:hAnsiTheme="majorHAnsi" w:cs="Arial"/>
                <w:sz w:val="20"/>
                <w:szCs w:val="20"/>
              </w:rPr>
            </w:pPr>
          </w:p>
        </w:tc>
      </w:tr>
      <w:tr w:rsidR="00F553A3" w:rsidRPr="00570F25" w14:paraId="2CDB0A35" w14:textId="77777777" w:rsidTr="00D73045">
        <w:trPr>
          <w:trHeight w:hRule="exact" w:val="400"/>
        </w:trPr>
        <w:tc>
          <w:tcPr>
            <w:tcW w:w="1800" w:type="dxa"/>
            <w:vAlign w:val="center"/>
          </w:tcPr>
          <w:p w14:paraId="3B6A935A" w14:textId="77777777" w:rsidR="00F553A3" w:rsidRPr="00570F25" w:rsidRDefault="00F553A3" w:rsidP="00F553A3">
            <w:pPr>
              <w:rPr>
                <w:rFonts w:asciiTheme="majorHAnsi" w:hAnsiTheme="majorHAnsi" w:cs="Arial"/>
                <w:sz w:val="20"/>
                <w:szCs w:val="20"/>
              </w:rPr>
            </w:pPr>
          </w:p>
        </w:tc>
        <w:tc>
          <w:tcPr>
            <w:tcW w:w="5040" w:type="dxa"/>
            <w:vAlign w:val="center"/>
          </w:tcPr>
          <w:p w14:paraId="02A3B61F" w14:textId="77777777" w:rsidR="00F553A3" w:rsidRPr="00570F25" w:rsidRDefault="00F553A3" w:rsidP="00F553A3">
            <w:pPr>
              <w:pStyle w:val="Heading6"/>
              <w:spacing w:before="0"/>
              <w:rPr>
                <w:rFonts w:cs="Arial"/>
                <w:b/>
                <w:iCs w:val="0"/>
                <w:sz w:val="20"/>
                <w:szCs w:val="20"/>
              </w:rPr>
            </w:pPr>
          </w:p>
        </w:tc>
        <w:tc>
          <w:tcPr>
            <w:tcW w:w="900" w:type="dxa"/>
            <w:vAlign w:val="center"/>
          </w:tcPr>
          <w:p w14:paraId="5D8E6F3E" w14:textId="77777777" w:rsidR="00F553A3" w:rsidRPr="00570F25" w:rsidRDefault="00F553A3" w:rsidP="00F553A3">
            <w:pPr>
              <w:rPr>
                <w:rFonts w:asciiTheme="majorHAnsi" w:hAnsiTheme="majorHAnsi" w:cs="Arial"/>
                <w:sz w:val="20"/>
                <w:szCs w:val="20"/>
              </w:rPr>
            </w:pPr>
          </w:p>
        </w:tc>
        <w:tc>
          <w:tcPr>
            <w:tcW w:w="1620" w:type="dxa"/>
            <w:vAlign w:val="center"/>
          </w:tcPr>
          <w:p w14:paraId="3C4E8F44" w14:textId="77777777" w:rsidR="00F553A3" w:rsidRPr="00570F25" w:rsidRDefault="00F553A3" w:rsidP="00F553A3">
            <w:pPr>
              <w:rPr>
                <w:rFonts w:asciiTheme="majorHAnsi" w:hAnsiTheme="majorHAnsi" w:cs="Arial"/>
                <w:sz w:val="20"/>
                <w:szCs w:val="20"/>
              </w:rPr>
            </w:pPr>
          </w:p>
        </w:tc>
      </w:tr>
    </w:tbl>
    <w:p w14:paraId="6A23594F" w14:textId="77777777" w:rsidR="00F553A3" w:rsidRPr="00570F25" w:rsidRDefault="00F553A3" w:rsidP="00192B46">
      <w:pPr>
        <w:rPr>
          <w:rFonts w:asciiTheme="majorHAnsi" w:hAnsiTheme="majorHAnsi"/>
          <w:color w:val="548DD4" w:themeColor="text2" w:themeTint="99"/>
        </w:rPr>
      </w:pPr>
      <w:bookmarkStart w:id="0" w:name="OLE_LINK5"/>
      <w:bookmarkStart w:id="1" w:name="OLE_LINK6"/>
      <w:r w:rsidRPr="00570F25">
        <w:rPr>
          <w:rFonts w:asciiTheme="majorHAnsi" w:hAnsiTheme="majorHAnsi"/>
          <w:color w:val="548DD4" w:themeColor="text2" w:themeTint="99"/>
        </w:rPr>
        <w:t xml:space="preserve"> * see pdf version for valid signatures</w:t>
      </w:r>
    </w:p>
    <w:bookmarkEnd w:id="0"/>
    <w:bookmarkEnd w:id="1"/>
    <w:p w14:paraId="69262588" w14:textId="77777777" w:rsidR="00F553A3" w:rsidRPr="00570F25" w:rsidRDefault="00F553A3" w:rsidP="00F553A3">
      <w:pPr>
        <w:rPr>
          <w:rFonts w:asciiTheme="majorHAnsi" w:hAnsiTheme="majorHAnsi"/>
        </w:rPr>
      </w:pPr>
    </w:p>
    <w:p w14:paraId="777AB994" w14:textId="77777777" w:rsidR="00F553A3" w:rsidRDefault="00F553A3" w:rsidP="00F553A3">
      <w:pPr>
        <w:rPr>
          <w:rFonts w:asciiTheme="majorHAnsi" w:hAnsiTheme="majorHAnsi"/>
        </w:rPr>
      </w:pPr>
    </w:p>
    <w:p w14:paraId="47E9A5E4" w14:textId="77777777" w:rsidR="00F553A3" w:rsidRPr="00570F25" w:rsidRDefault="00F553A3" w:rsidP="00F553A3">
      <w:pPr>
        <w:pStyle w:val="Heading8"/>
        <w:jc w:val="center"/>
        <w:rPr>
          <w:rFonts w:cs="Arial"/>
          <w:bCs/>
        </w:rPr>
      </w:pPr>
      <w:r w:rsidRPr="00570F25">
        <w:rPr>
          <w:rFonts w:cs="Arial"/>
          <w:bCs/>
        </w:rPr>
        <w:t>LIST OF REVISIONS</w:t>
      </w:r>
    </w:p>
    <w:p w14:paraId="698DFBF5" w14:textId="77777777" w:rsidR="00F553A3" w:rsidRPr="00570F25" w:rsidRDefault="00F553A3" w:rsidP="00F553A3">
      <w:pPr>
        <w:pStyle w:val="Header"/>
        <w:tabs>
          <w:tab w:val="clear" w:pos="4320"/>
          <w:tab w:val="clear" w:pos="8640"/>
        </w:tabs>
        <w:rPr>
          <w:rFonts w:asciiTheme="majorHAnsi" w:hAnsiTheme="majorHAnsi"/>
        </w:rPr>
      </w:pPr>
    </w:p>
    <w:tbl>
      <w:tblPr>
        <w:tblW w:w="92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0"/>
        <w:gridCol w:w="1710"/>
        <w:gridCol w:w="5040"/>
        <w:gridCol w:w="1620"/>
      </w:tblGrid>
      <w:tr w:rsidR="00F553A3" w:rsidRPr="00570F25" w14:paraId="7CF9EC73" w14:textId="77777777" w:rsidTr="00F553A3">
        <w:tc>
          <w:tcPr>
            <w:tcW w:w="900" w:type="dxa"/>
            <w:shd w:val="pct12" w:color="000000" w:fill="FFFFFF"/>
          </w:tcPr>
          <w:p w14:paraId="0707E7EF" w14:textId="77777777" w:rsidR="00F553A3" w:rsidRPr="00570F25" w:rsidRDefault="00F553A3" w:rsidP="00F553A3">
            <w:pPr>
              <w:spacing w:before="60"/>
              <w:jc w:val="center"/>
              <w:rPr>
                <w:rFonts w:asciiTheme="majorHAnsi" w:hAnsiTheme="majorHAnsi"/>
                <w:b/>
                <w:sz w:val="20"/>
              </w:rPr>
            </w:pPr>
            <w:r w:rsidRPr="00570F25">
              <w:rPr>
                <w:rFonts w:asciiTheme="majorHAnsi" w:hAnsiTheme="majorHAnsi"/>
                <w:b/>
                <w:sz w:val="20"/>
              </w:rPr>
              <w:t>Rev. #</w:t>
            </w:r>
          </w:p>
        </w:tc>
        <w:tc>
          <w:tcPr>
            <w:tcW w:w="1710" w:type="dxa"/>
            <w:shd w:val="pct12" w:color="000000" w:fill="FFFFFF"/>
          </w:tcPr>
          <w:p w14:paraId="55596DF3" w14:textId="77777777" w:rsidR="00F553A3" w:rsidRPr="00570F25" w:rsidRDefault="00F553A3" w:rsidP="00F553A3">
            <w:pPr>
              <w:spacing w:before="60"/>
              <w:jc w:val="center"/>
              <w:rPr>
                <w:rFonts w:asciiTheme="majorHAnsi" w:hAnsiTheme="majorHAnsi"/>
                <w:b/>
                <w:sz w:val="20"/>
              </w:rPr>
            </w:pPr>
            <w:r w:rsidRPr="00570F25">
              <w:rPr>
                <w:rFonts w:asciiTheme="majorHAnsi" w:hAnsiTheme="majorHAnsi"/>
                <w:b/>
                <w:sz w:val="20"/>
              </w:rPr>
              <w:t>Date</w:t>
            </w:r>
          </w:p>
        </w:tc>
        <w:tc>
          <w:tcPr>
            <w:tcW w:w="5040" w:type="dxa"/>
            <w:shd w:val="pct12" w:color="000000" w:fill="FFFFFF"/>
          </w:tcPr>
          <w:p w14:paraId="62DBF0F8" w14:textId="77777777" w:rsidR="00F553A3" w:rsidRPr="00570F25" w:rsidRDefault="00F553A3" w:rsidP="00F553A3">
            <w:pPr>
              <w:spacing w:before="60"/>
              <w:jc w:val="center"/>
              <w:rPr>
                <w:rFonts w:asciiTheme="majorHAnsi" w:hAnsiTheme="majorHAnsi"/>
                <w:b/>
                <w:sz w:val="20"/>
              </w:rPr>
            </w:pPr>
            <w:r w:rsidRPr="00570F25">
              <w:rPr>
                <w:rFonts w:asciiTheme="majorHAnsi" w:hAnsiTheme="majorHAnsi"/>
                <w:b/>
                <w:sz w:val="20"/>
              </w:rPr>
              <w:t>Description of Revision(s)</w:t>
            </w:r>
          </w:p>
        </w:tc>
        <w:tc>
          <w:tcPr>
            <w:tcW w:w="1620" w:type="dxa"/>
            <w:shd w:val="pct12" w:color="000000" w:fill="FFFFFF"/>
          </w:tcPr>
          <w:p w14:paraId="2AB8574D" w14:textId="77777777" w:rsidR="00F553A3" w:rsidRPr="00570F25" w:rsidRDefault="00F553A3" w:rsidP="00F553A3">
            <w:pPr>
              <w:spacing w:before="60"/>
              <w:jc w:val="center"/>
              <w:rPr>
                <w:rFonts w:asciiTheme="majorHAnsi" w:hAnsiTheme="majorHAnsi"/>
                <w:b/>
                <w:sz w:val="20"/>
              </w:rPr>
            </w:pPr>
            <w:r w:rsidRPr="00570F25">
              <w:rPr>
                <w:rFonts w:asciiTheme="majorHAnsi" w:hAnsiTheme="majorHAnsi"/>
                <w:b/>
                <w:sz w:val="20"/>
              </w:rPr>
              <w:t>Page #s</w:t>
            </w:r>
          </w:p>
        </w:tc>
      </w:tr>
      <w:tr w:rsidR="00F553A3" w:rsidRPr="00570F25" w14:paraId="62BBE3B1" w14:textId="77777777" w:rsidTr="00F553A3">
        <w:tc>
          <w:tcPr>
            <w:tcW w:w="900" w:type="dxa"/>
            <w:vAlign w:val="center"/>
          </w:tcPr>
          <w:p w14:paraId="1AF102EC" w14:textId="77777777" w:rsidR="00F553A3" w:rsidRPr="00570F25" w:rsidRDefault="00F553A3" w:rsidP="00F553A3">
            <w:pPr>
              <w:spacing w:before="60"/>
              <w:jc w:val="center"/>
              <w:rPr>
                <w:rFonts w:asciiTheme="majorHAnsi" w:hAnsiTheme="majorHAnsi"/>
                <w:sz w:val="20"/>
              </w:rPr>
            </w:pPr>
            <w:r w:rsidRPr="00570F25">
              <w:rPr>
                <w:rFonts w:asciiTheme="majorHAnsi" w:hAnsiTheme="majorHAnsi"/>
                <w:sz w:val="20"/>
              </w:rPr>
              <w:t>0</w:t>
            </w:r>
          </w:p>
        </w:tc>
        <w:tc>
          <w:tcPr>
            <w:tcW w:w="1710" w:type="dxa"/>
            <w:vAlign w:val="center"/>
          </w:tcPr>
          <w:p w14:paraId="2B09D70D" w14:textId="437CB239" w:rsidR="00F553A3" w:rsidRPr="00570F25" w:rsidRDefault="00D73045" w:rsidP="00F553A3">
            <w:pPr>
              <w:spacing w:before="60"/>
              <w:jc w:val="center"/>
              <w:rPr>
                <w:rFonts w:asciiTheme="majorHAnsi" w:hAnsiTheme="majorHAnsi"/>
                <w:sz w:val="20"/>
              </w:rPr>
            </w:pPr>
            <w:r>
              <w:rPr>
                <w:rFonts w:asciiTheme="majorHAnsi" w:hAnsiTheme="majorHAnsi"/>
                <w:sz w:val="20"/>
              </w:rPr>
              <w:t>April 2020</w:t>
            </w:r>
          </w:p>
        </w:tc>
        <w:tc>
          <w:tcPr>
            <w:tcW w:w="5040" w:type="dxa"/>
            <w:vAlign w:val="center"/>
          </w:tcPr>
          <w:p w14:paraId="338BD3DB" w14:textId="11A15A66" w:rsidR="00F553A3" w:rsidRPr="00570F25" w:rsidRDefault="00F553A3" w:rsidP="00F553A3">
            <w:pPr>
              <w:spacing w:before="60"/>
              <w:rPr>
                <w:rFonts w:asciiTheme="majorHAnsi" w:hAnsiTheme="majorHAnsi"/>
                <w:sz w:val="20"/>
              </w:rPr>
            </w:pPr>
            <w:r w:rsidRPr="00570F25">
              <w:rPr>
                <w:rFonts w:asciiTheme="majorHAnsi" w:hAnsiTheme="majorHAnsi"/>
                <w:sz w:val="20"/>
              </w:rPr>
              <w:t xml:space="preserve">Original document CN </w:t>
            </w:r>
            <w:r w:rsidR="00D73045">
              <w:rPr>
                <w:rFonts w:asciiTheme="majorHAnsi" w:hAnsiTheme="majorHAnsi"/>
                <w:sz w:val="20"/>
              </w:rPr>
              <w:t>528</w:t>
            </w:r>
            <w:r w:rsidRPr="00570F25">
              <w:rPr>
                <w:rFonts w:asciiTheme="majorHAnsi" w:hAnsiTheme="majorHAnsi"/>
                <w:sz w:val="20"/>
              </w:rPr>
              <w:t>.0</w:t>
            </w:r>
          </w:p>
        </w:tc>
        <w:tc>
          <w:tcPr>
            <w:tcW w:w="1620" w:type="dxa"/>
            <w:vAlign w:val="center"/>
          </w:tcPr>
          <w:p w14:paraId="164B5300" w14:textId="77777777" w:rsidR="00F553A3" w:rsidRPr="00570F25" w:rsidRDefault="00F553A3" w:rsidP="00F553A3">
            <w:pPr>
              <w:spacing w:before="60"/>
              <w:jc w:val="center"/>
              <w:rPr>
                <w:rFonts w:asciiTheme="majorHAnsi" w:hAnsiTheme="majorHAnsi"/>
                <w:sz w:val="20"/>
              </w:rPr>
            </w:pPr>
          </w:p>
        </w:tc>
      </w:tr>
      <w:tr w:rsidR="00F553A3" w:rsidRPr="00570F25" w14:paraId="7BC4F570" w14:textId="77777777" w:rsidTr="00F553A3">
        <w:tc>
          <w:tcPr>
            <w:tcW w:w="900" w:type="dxa"/>
            <w:vAlign w:val="center"/>
          </w:tcPr>
          <w:p w14:paraId="5D1ADC15" w14:textId="77777777" w:rsidR="00F553A3" w:rsidRPr="00570F25" w:rsidRDefault="00F553A3" w:rsidP="00F553A3">
            <w:pPr>
              <w:spacing w:before="60"/>
              <w:jc w:val="center"/>
              <w:rPr>
                <w:rFonts w:asciiTheme="majorHAnsi" w:hAnsiTheme="majorHAnsi"/>
                <w:sz w:val="20"/>
              </w:rPr>
            </w:pPr>
          </w:p>
        </w:tc>
        <w:tc>
          <w:tcPr>
            <w:tcW w:w="1710" w:type="dxa"/>
            <w:vAlign w:val="center"/>
          </w:tcPr>
          <w:p w14:paraId="6A7A0936" w14:textId="77777777" w:rsidR="00F553A3" w:rsidRPr="00570F25" w:rsidRDefault="00F553A3" w:rsidP="00F553A3">
            <w:pPr>
              <w:spacing w:before="60"/>
              <w:jc w:val="center"/>
              <w:rPr>
                <w:rFonts w:asciiTheme="majorHAnsi" w:hAnsiTheme="majorHAnsi"/>
                <w:sz w:val="20"/>
              </w:rPr>
            </w:pPr>
          </w:p>
        </w:tc>
        <w:tc>
          <w:tcPr>
            <w:tcW w:w="5040" w:type="dxa"/>
            <w:vAlign w:val="center"/>
          </w:tcPr>
          <w:p w14:paraId="66C058EC" w14:textId="77777777" w:rsidR="00F553A3" w:rsidRPr="00570F25" w:rsidRDefault="00F553A3" w:rsidP="00F553A3">
            <w:pPr>
              <w:spacing w:before="60"/>
              <w:rPr>
                <w:rFonts w:asciiTheme="majorHAnsi" w:hAnsiTheme="majorHAnsi"/>
                <w:sz w:val="20"/>
              </w:rPr>
            </w:pPr>
          </w:p>
        </w:tc>
        <w:tc>
          <w:tcPr>
            <w:tcW w:w="1620" w:type="dxa"/>
            <w:vAlign w:val="center"/>
          </w:tcPr>
          <w:p w14:paraId="7C203CAF" w14:textId="77777777" w:rsidR="00F553A3" w:rsidRPr="00570F25" w:rsidRDefault="00F553A3" w:rsidP="00F553A3">
            <w:pPr>
              <w:spacing w:before="60"/>
              <w:jc w:val="center"/>
              <w:rPr>
                <w:rFonts w:asciiTheme="majorHAnsi" w:hAnsiTheme="majorHAnsi"/>
                <w:sz w:val="20"/>
              </w:rPr>
            </w:pPr>
          </w:p>
        </w:tc>
      </w:tr>
      <w:tr w:rsidR="00F553A3" w:rsidRPr="00570F25" w14:paraId="7A1AA033" w14:textId="77777777" w:rsidTr="00F553A3">
        <w:tc>
          <w:tcPr>
            <w:tcW w:w="900" w:type="dxa"/>
            <w:vAlign w:val="center"/>
          </w:tcPr>
          <w:p w14:paraId="4E08D13B" w14:textId="77777777" w:rsidR="00F553A3" w:rsidRPr="00570F25" w:rsidRDefault="00F553A3" w:rsidP="00F553A3">
            <w:pPr>
              <w:spacing w:before="60"/>
              <w:jc w:val="center"/>
              <w:rPr>
                <w:rFonts w:asciiTheme="majorHAnsi" w:hAnsiTheme="majorHAnsi"/>
                <w:sz w:val="20"/>
              </w:rPr>
            </w:pPr>
          </w:p>
        </w:tc>
        <w:tc>
          <w:tcPr>
            <w:tcW w:w="1710" w:type="dxa"/>
            <w:vAlign w:val="center"/>
          </w:tcPr>
          <w:p w14:paraId="434FB4E7" w14:textId="77777777" w:rsidR="00F553A3" w:rsidRPr="00570F25" w:rsidRDefault="00F553A3" w:rsidP="00F553A3">
            <w:pPr>
              <w:spacing w:before="60"/>
              <w:jc w:val="center"/>
              <w:rPr>
                <w:rFonts w:asciiTheme="majorHAnsi" w:hAnsiTheme="majorHAnsi"/>
                <w:sz w:val="20"/>
              </w:rPr>
            </w:pPr>
          </w:p>
        </w:tc>
        <w:tc>
          <w:tcPr>
            <w:tcW w:w="5040" w:type="dxa"/>
            <w:vAlign w:val="center"/>
          </w:tcPr>
          <w:p w14:paraId="63DBCE0B" w14:textId="77777777" w:rsidR="00F553A3" w:rsidRPr="00570F25" w:rsidRDefault="00F553A3" w:rsidP="00F553A3">
            <w:pPr>
              <w:spacing w:before="60"/>
              <w:rPr>
                <w:rFonts w:asciiTheme="majorHAnsi" w:hAnsiTheme="majorHAnsi"/>
                <w:sz w:val="20"/>
              </w:rPr>
            </w:pPr>
          </w:p>
        </w:tc>
        <w:tc>
          <w:tcPr>
            <w:tcW w:w="1620" w:type="dxa"/>
            <w:vAlign w:val="center"/>
          </w:tcPr>
          <w:p w14:paraId="027C6AD2" w14:textId="77777777" w:rsidR="00F553A3" w:rsidRPr="00570F25" w:rsidRDefault="00F553A3" w:rsidP="00F553A3">
            <w:pPr>
              <w:spacing w:before="60"/>
              <w:jc w:val="center"/>
              <w:rPr>
                <w:rFonts w:asciiTheme="majorHAnsi" w:hAnsiTheme="majorHAnsi"/>
                <w:sz w:val="20"/>
              </w:rPr>
            </w:pPr>
          </w:p>
        </w:tc>
      </w:tr>
      <w:tr w:rsidR="00F553A3" w:rsidRPr="00570F25" w14:paraId="2319A3A5" w14:textId="77777777" w:rsidTr="00F553A3">
        <w:tc>
          <w:tcPr>
            <w:tcW w:w="900" w:type="dxa"/>
          </w:tcPr>
          <w:p w14:paraId="6A80C148" w14:textId="77777777" w:rsidR="00F553A3" w:rsidRPr="00570F25" w:rsidRDefault="00F553A3" w:rsidP="00F553A3">
            <w:pPr>
              <w:spacing w:before="60"/>
              <w:jc w:val="center"/>
              <w:rPr>
                <w:rFonts w:asciiTheme="majorHAnsi" w:hAnsiTheme="majorHAnsi"/>
                <w:sz w:val="20"/>
              </w:rPr>
            </w:pPr>
          </w:p>
        </w:tc>
        <w:tc>
          <w:tcPr>
            <w:tcW w:w="1710" w:type="dxa"/>
          </w:tcPr>
          <w:p w14:paraId="6883E88E" w14:textId="77777777" w:rsidR="00F553A3" w:rsidRPr="00570F25" w:rsidRDefault="00F553A3" w:rsidP="00F553A3">
            <w:pPr>
              <w:spacing w:before="60"/>
              <w:jc w:val="center"/>
              <w:rPr>
                <w:rFonts w:asciiTheme="majorHAnsi" w:hAnsiTheme="majorHAnsi"/>
                <w:sz w:val="20"/>
              </w:rPr>
            </w:pPr>
          </w:p>
        </w:tc>
        <w:tc>
          <w:tcPr>
            <w:tcW w:w="5040" w:type="dxa"/>
          </w:tcPr>
          <w:p w14:paraId="277D8407" w14:textId="77777777" w:rsidR="00F553A3" w:rsidRPr="00570F25" w:rsidRDefault="00F553A3" w:rsidP="00F553A3">
            <w:pPr>
              <w:spacing w:before="60"/>
              <w:rPr>
                <w:rFonts w:asciiTheme="majorHAnsi" w:hAnsiTheme="majorHAnsi"/>
                <w:sz w:val="20"/>
              </w:rPr>
            </w:pPr>
          </w:p>
        </w:tc>
        <w:tc>
          <w:tcPr>
            <w:tcW w:w="1620" w:type="dxa"/>
          </w:tcPr>
          <w:p w14:paraId="153EBE5D" w14:textId="77777777" w:rsidR="00F553A3" w:rsidRPr="00570F25" w:rsidRDefault="00F553A3" w:rsidP="00F553A3">
            <w:pPr>
              <w:spacing w:before="60"/>
              <w:jc w:val="center"/>
              <w:rPr>
                <w:rFonts w:asciiTheme="majorHAnsi" w:hAnsiTheme="majorHAnsi"/>
                <w:sz w:val="20"/>
              </w:rPr>
            </w:pPr>
          </w:p>
        </w:tc>
      </w:tr>
      <w:tr w:rsidR="00F553A3" w:rsidRPr="00570F25" w14:paraId="0CFF420D" w14:textId="77777777" w:rsidTr="00F553A3">
        <w:tc>
          <w:tcPr>
            <w:tcW w:w="900" w:type="dxa"/>
          </w:tcPr>
          <w:p w14:paraId="29A7AAB6" w14:textId="77777777" w:rsidR="00F553A3" w:rsidRPr="00570F25" w:rsidRDefault="00F553A3" w:rsidP="00F553A3">
            <w:pPr>
              <w:spacing w:before="60"/>
              <w:jc w:val="center"/>
              <w:rPr>
                <w:rFonts w:asciiTheme="majorHAnsi" w:hAnsiTheme="majorHAnsi"/>
                <w:sz w:val="20"/>
              </w:rPr>
            </w:pPr>
          </w:p>
        </w:tc>
        <w:tc>
          <w:tcPr>
            <w:tcW w:w="1710" w:type="dxa"/>
          </w:tcPr>
          <w:p w14:paraId="204CE3AF" w14:textId="77777777" w:rsidR="00F553A3" w:rsidRPr="00570F25" w:rsidRDefault="00F553A3" w:rsidP="00F553A3">
            <w:pPr>
              <w:spacing w:before="60"/>
              <w:jc w:val="center"/>
              <w:rPr>
                <w:rFonts w:asciiTheme="majorHAnsi" w:hAnsiTheme="majorHAnsi"/>
                <w:sz w:val="20"/>
              </w:rPr>
            </w:pPr>
          </w:p>
        </w:tc>
        <w:tc>
          <w:tcPr>
            <w:tcW w:w="5040" w:type="dxa"/>
          </w:tcPr>
          <w:p w14:paraId="40C762B4" w14:textId="77777777" w:rsidR="00F553A3" w:rsidRPr="00570F25" w:rsidRDefault="00F553A3" w:rsidP="00F553A3">
            <w:pPr>
              <w:spacing w:before="60"/>
              <w:rPr>
                <w:rFonts w:asciiTheme="majorHAnsi" w:hAnsiTheme="majorHAnsi"/>
                <w:sz w:val="20"/>
              </w:rPr>
            </w:pPr>
          </w:p>
        </w:tc>
        <w:tc>
          <w:tcPr>
            <w:tcW w:w="1620" w:type="dxa"/>
          </w:tcPr>
          <w:p w14:paraId="3C225AB9" w14:textId="77777777" w:rsidR="00F553A3" w:rsidRPr="00570F25" w:rsidRDefault="00F553A3" w:rsidP="00F553A3">
            <w:pPr>
              <w:spacing w:before="60"/>
              <w:jc w:val="center"/>
              <w:rPr>
                <w:rFonts w:asciiTheme="majorHAnsi" w:hAnsiTheme="majorHAnsi"/>
                <w:sz w:val="20"/>
              </w:rPr>
            </w:pPr>
          </w:p>
        </w:tc>
      </w:tr>
      <w:tr w:rsidR="00F553A3" w:rsidRPr="00570F25" w14:paraId="06913CEF" w14:textId="77777777" w:rsidTr="00F553A3">
        <w:tc>
          <w:tcPr>
            <w:tcW w:w="900" w:type="dxa"/>
          </w:tcPr>
          <w:p w14:paraId="3795B435" w14:textId="77777777" w:rsidR="00F553A3" w:rsidRPr="00570F25" w:rsidRDefault="00F553A3" w:rsidP="00F553A3">
            <w:pPr>
              <w:spacing w:before="60"/>
              <w:jc w:val="center"/>
              <w:rPr>
                <w:rFonts w:asciiTheme="majorHAnsi" w:hAnsiTheme="majorHAnsi"/>
                <w:sz w:val="20"/>
              </w:rPr>
            </w:pPr>
          </w:p>
        </w:tc>
        <w:tc>
          <w:tcPr>
            <w:tcW w:w="1710" w:type="dxa"/>
          </w:tcPr>
          <w:p w14:paraId="052F13AC" w14:textId="77777777" w:rsidR="00F553A3" w:rsidRPr="00570F25" w:rsidRDefault="00F553A3" w:rsidP="00F553A3">
            <w:pPr>
              <w:spacing w:before="60"/>
              <w:jc w:val="center"/>
              <w:rPr>
                <w:rFonts w:asciiTheme="majorHAnsi" w:hAnsiTheme="majorHAnsi"/>
                <w:sz w:val="20"/>
              </w:rPr>
            </w:pPr>
          </w:p>
        </w:tc>
        <w:tc>
          <w:tcPr>
            <w:tcW w:w="5040" w:type="dxa"/>
          </w:tcPr>
          <w:p w14:paraId="7A126CB8" w14:textId="77777777" w:rsidR="00F553A3" w:rsidRPr="00570F25" w:rsidRDefault="00F553A3" w:rsidP="00F553A3">
            <w:pPr>
              <w:spacing w:before="60"/>
              <w:rPr>
                <w:rFonts w:asciiTheme="majorHAnsi" w:hAnsiTheme="majorHAnsi"/>
                <w:sz w:val="20"/>
              </w:rPr>
            </w:pPr>
          </w:p>
        </w:tc>
        <w:tc>
          <w:tcPr>
            <w:tcW w:w="1620" w:type="dxa"/>
          </w:tcPr>
          <w:p w14:paraId="2FE1DABC" w14:textId="77777777" w:rsidR="00F553A3" w:rsidRPr="00570F25" w:rsidRDefault="00F553A3" w:rsidP="00F553A3">
            <w:pPr>
              <w:spacing w:before="60"/>
              <w:jc w:val="center"/>
              <w:rPr>
                <w:rFonts w:asciiTheme="majorHAnsi" w:hAnsiTheme="majorHAnsi"/>
                <w:sz w:val="20"/>
              </w:rPr>
            </w:pPr>
          </w:p>
        </w:tc>
      </w:tr>
      <w:tr w:rsidR="00F553A3" w:rsidRPr="00570F25" w14:paraId="3B615B6B" w14:textId="77777777" w:rsidTr="00F553A3">
        <w:tc>
          <w:tcPr>
            <w:tcW w:w="900" w:type="dxa"/>
          </w:tcPr>
          <w:p w14:paraId="0CDB601D" w14:textId="77777777" w:rsidR="00F553A3" w:rsidRPr="00570F25" w:rsidRDefault="00F553A3" w:rsidP="00F553A3">
            <w:pPr>
              <w:spacing w:before="60"/>
              <w:jc w:val="center"/>
              <w:rPr>
                <w:rFonts w:asciiTheme="majorHAnsi" w:hAnsiTheme="majorHAnsi"/>
                <w:sz w:val="20"/>
              </w:rPr>
            </w:pPr>
          </w:p>
        </w:tc>
        <w:tc>
          <w:tcPr>
            <w:tcW w:w="1710" w:type="dxa"/>
          </w:tcPr>
          <w:p w14:paraId="5702F05B" w14:textId="77777777" w:rsidR="00F553A3" w:rsidRPr="00570F25" w:rsidRDefault="00F553A3" w:rsidP="00F553A3">
            <w:pPr>
              <w:spacing w:before="60"/>
              <w:jc w:val="center"/>
              <w:rPr>
                <w:rFonts w:asciiTheme="majorHAnsi" w:hAnsiTheme="majorHAnsi"/>
                <w:sz w:val="20"/>
              </w:rPr>
            </w:pPr>
          </w:p>
        </w:tc>
        <w:tc>
          <w:tcPr>
            <w:tcW w:w="5040" w:type="dxa"/>
          </w:tcPr>
          <w:p w14:paraId="26CBB943" w14:textId="77777777" w:rsidR="00F553A3" w:rsidRPr="00570F25" w:rsidRDefault="00F553A3" w:rsidP="00F553A3">
            <w:pPr>
              <w:spacing w:before="60"/>
              <w:rPr>
                <w:rFonts w:asciiTheme="majorHAnsi" w:hAnsiTheme="majorHAnsi"/>
                <w:sz w:val="20"/>
              </w:rPr>
            </w:pPr>
          </w:p>
        </w:tc>
        <w:tc>
          <w:tcPr>
            <w:tcW w:w="1620" w:type="dxa"/>
          </w:tcPr>
          <w:p w14:paraId="708F0FE3" w14:textId="77777777" w:rsidR="00F553A3" w:rsidRPr="00570F25" w:rsidRDefault="00F553A3" w:rsidP="00F553A3">
            <w:pPr>
              <w:spacing w:before="60"/>
              <w:jc w:val="center"/>
              <w:rPr>
                <w:rFonts w:asciiTheme="majorHAnsi" w:hAnsiTheme="majorHAnsi"/>
                <w:sz w:val="20"/>
              </w:rPr>
            </w:pPr>
          </w:p>
        </w:tc>
      </w:tr>
      <w:tr w:rsidR="00F553A3" w:rsidRPr="00570F25" w14:paraId="1A5C7953" w14:textId="77777777" w:rsidTr="00F553A3">
        <w:tc>
          <w:tcPr>
            <w:tcW w:w="900" w:type="dxa"/>
          </w:tcPr>
          <w:p w14:paraId="20FCFDB3" w14:textId="77777777" w:rsidR="00F553A3" w:rsidRPr="00570F25" w:rsidRDefault="00F553A3" w:rsidP="00F553A3">
            <w:pPr>
              <w:spacing w:before="60"/>
              <w:jc w:val="center"/>
              <w:rPr>
                <w:rFonts w:asciiTheme="majorHAnsi" w:hAnsiTheme="majorHAnsi"/>
                <w:sz w:val="20"/>
              </w:rPr>
            </w:pPr>
          </w:p>
        </w:tc>
        <w:tc>
          <w:tcPr>
            <w:tcW w:w="1710" w:type="dxa"/>
          </w:tcPr>
          <w:p w14:paraId="249D9019" w14:textId="77777777" w:rsidR="00F553A3" w:rsidRPr="00570F25" w:rsidRDefault="00F553A3" w:rsidP="00F553A3">
            <w:pPr>
              <w:spacing w:before="60"/>
              <w:jc w:val="center"/>
              <w:rPr>
                <w:rFonts w:asciiTheme="majorHAnsi" w:hAnsiTheme="majorHAnsi"/>
                <w:sz w:val="20"/>
              </w:rPr>
            </w:pPr>
          </w:p>
        </w:tc>
        <w:tc>
          <w:tcPr>
            <w:tcW w:w="5040" w:type="dxa"/>
          </w:tcPr>
          <w:p w14:paraId="4BADE147" w14:textId="77777777" w:rsidR="00F553A3" w:rsidRPr="00570F25" w:rsidRDefault="00F553A3" w:rsidP="00F553A3">
            <w:pPr>
              <w:spacing w:before="60"/>
              <w:rPr>
                <w:rFonts w:asciiTheme="majorHAnsi" w:hAnsiTheme="majorHAnsi"/>
                <w:sz w:val="20"/>
              </w:rPr>
            </w:pPr>
          </w:p>
        </w:tc>
        <w:tc>
          <w:tcPr>
            <w:tcW w:w="1620" w:type="dxa"/>
          </w:tcPr>
          <w:p w14:paraId="68A84498" w14:textId="77777777" w:rsidR="00F553A3" w:rsidRPr="00570F25" w:rsidRDefault="00F553A3" w:rsidP="00F553A3">
            <w:pPr>
              <w:spacing w:before="60"/>
              <w:jc w:val="center"/>
              <w:rPr>
                <w:rFonts w:asciiTheme="majorHAnsi" w:hAnsiTheme="majorHAnsi"/>
                <w:sz w:val="20"/>
              </w:rPr>
            </w:pPr>
          </w:p>
        </w:tc>
      </w:tr>
      <w:tr w:rsidR="00F553A3" w:rsidRPr="00570F25" w14:paraId="13D6369D" w14:textId="77777777" w:rsidTr="00F553A3">
        <w:tc>
          <w:tcPr>
            <w:tcW w:w="900" w:type="dxa"/>
          </w:tcPr>
          <w:p w14:paraId="68A73386" w14:textId="77777777" w:rsidR="00F553A3" w:rsidRPr="00570F25" w:rsidRDefault="00F553A3" w:rsidP="00F553A3">
            <w:pPr>
              <w:spacing w:before="60"/>
              <w:jc w:val="center"/>
              <w:rPr>
                <w:rFonts w:asciiTheme="majorHAnsi" w:hAnsiTheme="majorHAnsi"/>
                <w:sz w:val="20"/>
              </w:rPr>
            </w:pPr>
          </w:p>
        </w:tc>
        <w:tc>
          <w:tcPr>
            <w:tcW w:w="1710" w:type="dxa"/>
          </w:tcPr>
          <w:p w14:paraId="71709BBB" w14:textId="77777777" w:rsidR="00F553A3" w:rsidRPr="00570F25" w:rsidRDefault="00F553A3" w:rsidP="00F553A3">
            <w:pPr>
              <w:spacing w:before="60"/>
              <w:jc w:val="center"/>
              <w:rPr>
                <w:rFonts w:asciiTheme="majorHAnsi" w:hAnsiTheme="majorHAnsi"/>
                <w:sz w:val="20"/>
              </w:rPr>
            </w:pPr>
          </w:p>
        </w:tc>
        <w:tc>
          <w:tcPr>
            <w:tcW w:w="5040" w:type="dxa"/>
          </w:tcPr>
          <w:p w14:paraId="08133F09" w14:textId="77777777" w:rsidR="00F553A3" w:rsidRPr="00570F25" w:rsidRDefault="00F553A3" w:rsidP="00F553A3">
            <w:pPr>
              <w:spacing w:before="60"/>
              <w:rPr>
                <w:rFonts w:asciiTheme="majorHAnsi" w:hAnsiTheme="majorHAnsi"/>
                <w:sz w:val="20"/>
              </w:rPr>
            </w:pPr>
          </w:p>
        </w:tc>
        <w:tc>
          <w:tcPr>
            <w:tcW w:w="1620" w:type="dxa"/>
          </w:tcPr>
          <w:p w14:paraId="6565F789" w14:textId="77777777" w:rsidR="00F553A3" w:rsidRPr="00570F25" w:rsidRDefault="00F553A3" w:rsidP="00F553A3">
            <w:pPr>
              <w:spacing w:before="60"/>
              <w:jc w:val="center"/>
              <w:rPr>
                <w:rFonts w:asciiTheme="majorHAnsi" w:hAnsiTheme="majorHAnsi"/>
                <w:sz w:val="20"/>
              </w:rPr>
            </w:pPr>
          </w:p>
        </w:tc>
      </w:tr>
    </w:tbl>
    <w:p w14:paraId="1BF9D178" w14:textId="77777777" w:rsidR="00F553A3" w:rsidRPr="00570F25" w:rsidRDefault="00F553A3" w:rsidP="00F553A3">
      <w:pPr>
        <w:rPr>
          <w:rFonts w:asciiTheme="majorHAnsi" w:hAnsiTheme="majorHAnsi"/>
          <w:b/>
        </w:rPr>
      </w:pPr>
    </w:p>
    <w:p w14:paraId="59E5B76B" w14:textId="0FA44334" w:rsidR="00547821" w:rsidRDefault="00547821" w:rsidP="00F553A3">
      <w:pPr>
        <w:rPr>
          <w:rFonts w:asciiTheme="majorHAnsi" w:hAnsiTheme="majorHAnsi"/>
        </w:rPr>
      </w:pPr>
    </w:p>
    <w:p w14:paraId="2BB2C87B" w14:textId="04C1DF11" w:rsidR="00D73045" w:rsidRDefault="00D73045" w:rsidP="00F553A3">
      <w:pPr>
        <w:rPr>
          <w:rFonts w:asciiTheme="majorHAnsi" w:hAnsiTheme="majorHAnsi"/>
        </w:rPr>
      </w:pPr>
    </w:p>
    <w:p w14:paraId="1C97547D" w14:textId="7490F38F" w:rsidR="00D73045" w:rsidRDefault="00D73045" w:rsidP="00F553A3">
      <w:pPr>
        <w:rPr>
          <w:rFonts w:asciiTheme="majorHAnsi" w:hAnsiTheme="majorHAnsi"/>
        </w:rPr>
      </w:pPr>
    </w:p>
    <w:p w14:paraId="77DC9EF8" w14:textId="65CB9131" w:rsidR="00D73045" w:rsidRDefault="00D73045" w:rsidP="00F553A3">
      <w:pPr>
        <w:rPr>
          <w:rFonts w:asciiTheme="majorHAnsi" w:hAnsiTheme="majorHAnsi"/>
        </w:rPr>
      </w:pPr>
    </w:p>
    <w:p w14:paraId="4D8E03CE" w14:textId="5C34CB1A" w:rsidR="00D73045" w:rsidRDefault="00D73045" w:rsidP="00F553A3">
      <w:pPr>
        <w:rPr>
          <w:rFonts w:asciiTheme="majorHAnsi" w:hAnsiTheme="majorHAnsi"/>
        </w:rPr>
      </w:pPr>
    </w:p>
    <w:p w14:paraId="70609968" w14:textId="44EA1960" w:rsidR="00D73045" w:rsidRDefault="00D73045" w:rsidP="00F553A3">
      <w:pPr>
        <w:rPr>
          <w:rFonts w:asciiTheme="majorHAnsi" w:hAnsiTheme="majorHAnsi"/>
        </w:rPr>
      </w:pPr>
    </w:p>
    <w:p w14:paraId="63DC559C" w14:textId="16CD246E" w:rsidR="00D73045" w:rsidRDefault="00D73045" w:rsidP="00F553A3">
      <w:pPr>
        <w:rPr>
          <w:rFonts w:asciiTheme="majorHAnsi" w:hAnsiTheme="majorHAnsi"/>
        </w:rPr>
      </w:pPr>
    </w:p>
    <w:p w14:paraId="56FB52DF" w14:textId="02A716B9" w:rsidR="00D73045" w:rsidRDefault="00D73045" w:rsidP="00F553A3">
      <w:pPr>
        <w:rPr>
          <w:rFonts w:asciiTheme="majorHAnsi" w:hAnsiTheme="majorHAnsi"/>
        </w:rPr>
      </w:pPr>
    </w:p>
    <w:p w14:paraId="5F1F6549" w14:textId="527D968F" w:rsidR="00D73045" w:rsidRDefault="00D73045" w:rsidP="00F553A3">
      <w:pPr>
        <w:rPr>
          <w:rFonts w:asciiTheme="majorHAnsi" w:hAnsiTheme="majorHAnsi"/>
        </w:rPr>
      </w:pPr>
    </w:p>
    <w:p w14:paraId="3705D227" w14:textId="77777777" w:rsidR="00D73045" w:rsidRPr="00570F25" w:rsidRDefault="00D73045" w:rsidP="00F553A3">
      <w:pPr>
        <w:rPr>
          <w:rFonts w:asciiTheme="majorHAnsi" w:hAnsiTheme="majorHAnsi"/>
        </w:rPr>
      </w:pPr>
    </w:p>
    <w:p w14:paraId="5CBA6101" w14:textId="77777777" w:rsidR="00F553A3" w:rsidRPr="00570F25" w:rsidRDefault="00547821" w:rsidP="00F553A3">
      <w:pPr>
        <w:rPr>
          <w:rFonts w:asciiTheme="majorHAnsi" w:hAnsiTheme="majorHAnsi"/>
        </w:rPr>
      </w:pPr>
      <w:r w:rsidRPr="00570F25">
        <w:rPr>
          <w:rFonts w:asciiTheme="majorHAnsi" w:hAnsiTheme="majorHAnsi"/>
        </w:rPr>
        <w:t>The Massachusetts Probabilistic Monitoring &amp; Assessment Program (MAP2) is a component of the Massachusetts Department of Environmental Protection (Mass</w:t>
      </w:r>
      <w:r w:rsidR="00476A16" w:rsidRPr="00570F25">
        <w:rPr>
          <w:rFonts w:asciiTheme="majorHAnsi" w:hAnsiTheme="majorHAnsi"/>
        </w:rPr>
        <w:t xml:space="preserve">DEP) water monitoring strategy and was initialized in 2011 to assist in fulfilling the requirements of the Clean Water Act (CWA) Section 305(b). The goal of MAP2 is </w:t>
      </w:r>
      <w:r w:rsidR="00F553A3" w:rsidRPr="00570F25">
        <w:rPr>
          <w:rFonts w:asciiTheme="majorHAnsi" w:hAnsiTheme="majorHAnsi"/>
        </w:rPr>
        <w:t xml:space="preserve">to provide a comprehensive assessment of the condition of “waters” in Massachusetts through the implementation of probabilistic sampling designs.  With completion of the wadeable rivers and streams </w:t>
      </w:r>
      <w:r w:rsidR="00570F25" w:rsidRPr="00570F25">
        <w:rPr>
          <w:rFonts w:asciiTheme="majorHAnsi" w:hAnsiTheme="majorHAnsi"/>
        </w:rPr>
        <w:t xml:space="preserve">(2010-2015) </w:t>
      </w:r>
      <w:r w:rsidR="00F553A3" w:rsidRPr="00570F25">
        <w:rPr>
          <w:rFonts w:asciiTheme="majorHAnsi" w:hAnsiTheme="majorHAnsi"/>
        </w:rPr>
        <w:t xml:space="preserve">and lakes </w:t>
      </w:r>
      <w:r w:rsidR="00570F25" w:rsidRPr="00570F25">
        <w:rPr>
          <w:rFonts w:asciiTheme="majorHAnsi" w:hAnsiTheme="majorHAnsi"/>
        </w:rPr>
        <w:t xml:space="preserve">(2016-2018) </w:t>
      </w:r>
      <w:r w:rsidR="00F553A3" w:rsidRPr="00570F25">
        <w:rPr>
          <w:rFonts w:asciiTheme="majorHAnsi" w:hAnsiTheme="majorHAnsi"/>
        </w:rPr>
        <w:t>probabilistic surveys, MAP2 will focus on coastal waters from 2020 to 2023.</w:t>
      </w:r>
    </w:p>
    <w:p w14:paraId="75285B19" w14:textId="77777777" w:rsidR="00F553A3" w:rsidRPr="00570F25" w:rsidRDefault="00F553A3" w:rsidP="00F553A3">
      <w:pPr>
        <w:rPr>
          <w:rFonts w:asciiTheme="majorHAnsi" w:hAnsiTheme="majorHAnsi"/>
        </w:rPr>
      </w:pPr>
    </w:p>
    <w:p w14:paraId="283BB1F7" w14:textId="77777777" w:rsidR="00547821" w:rsidRPr="00570F25" w:rsidRDefault="00476A16" w:rsidP="00F553A3">
      <w:pPr>
        <w:rPr>
          <w:rFonts w:asciiTheme="majorHAnsi" w:hAnsiTheme="majorHAnsi"/>
        </w:rPr>
      </w:pPr>
      <w:r w:rsidRPr="00570F25">
        <w:rPr>
          <w:rFonts w:asciiTheme="majorHAnsi" w:hAnsiTheme="majorHAnsi"/>
        </w:rPr>
        <w:t>The Massachusetts Bays National Estuary Partnership (MassBays) is dedicated to protecting, restoring, and enhancing the estuarine ecosystems of Ipswich Bay, Massachusetts Bay and Cape Cod Bay.  As part of its mission, and as mandated by Section 320 of the CWA, MassBays monitors the status and trends of water quality conditions in estuarine waters of those Bays.  Considering the shared needs and responsibilities between the two programs, MassDEP and MassBays formed a partnership to conduct a probabilistic Massachusetts Coastal Condition Assessment (MCCA) that meets the needs and responsibilities of both programs.</w:t>
      </w:r>
    </w:p>
    <w:p w14:paraId="15270928" w14:textId="77777777" w:rsidR="00476A16" w:rsidRPr="00570F25" w:rsidRDefault="00476A16" w:rsidP="00F553A3">
      <w:pPr>
        <w:rPr>
          <w:rFonts w:asciiTheme="majorHAnsi" w:hAnsiTheme="majorHAnsi"/>
        </w:rPr>
      </w:pPr>
    </w:p>
    <w:p w14:paraId="1596EE65" w14:textId="77777777" w:rsidR="00F553A3" w:rsidRPr="00570F25" w:rsidRDefault="00F553A3" w:rsidP="00F553A3">
      <w:pPr>
        <w:rPr>
          <w:rFonts w:asciiTheme="majorHAnsi" w:hAnsiTheme="majorHAnsi"/>
          <w:b/>
        </w:rPr>
      </w:pPr>
      <w:r w:rsidRPr="00570F25">
        <w:rPr>
          <w:rFonts w:asciiTheme="majorHAnsi" w:hAnsiTheme="majorHAnsi"/>
        </w:rPr>
        <w:t xml:space="preserve">This document contains an overview of the process involved in evaluating the candidate coastal water sites and selecting appropriate alternate sites when necessary.  </w:t>
      </w:r>
      <w:r w:rsidRPr="00570F25">
        <w:rPr>
          <w:rFonts w:asciiTheme="majorHAnsi" w:hAnsiTheme="majorHAnsi"/>
          <w:b/>
        </w:rPr>
        <w:t>It is adapted from the guidelines developed and followed in the 2015 National Coastal Condition Assessment</w:t>
      </w:r>
      <w:r w:rsidR="004B47EF" w:rsidRPr="00570F25">
        <w:rPr>
          <w:rFonts w:asciiTheme="majorHAnsi" w:hAnsiTheme="majorHAnsi"/>
          <w:b/>
        </w:rPr>
        <w:t xml:space="preserve"> conducted by USEPA (USEPA, 2014</w:t>
      </w:r>
      <w:r w:rsidRPr="00570F25">
        <w:rPr>
          <w:rFonts w:asciiTheme="majorHAnsi" w:hAnsiTheme="majorHAnsi"/>
          <w:b/>
        </w:rPr>
        <w:t>).</w:t>
      </w:r>
      <w:r w:rsidRPr="00570F25">
        <w:rPr>
          <w:rFonts w:asciiTheme="majorHAnsi" w:hAnsiTheme="majorHAnsi"/>
        </w:rPr>
        <w:t xml:space="preserve">  Methods described in this document are to be used specifically in work relating to probabilistic coastal waters.</w:t>
      </w:r>
    </w:p>
    <w:p w14:paraId="09E614B0" w14:textId="77777777" w:rsidR="005F72B8" w:rsidRPr="00570F25" w:rsidRDefault="005F72B8" w:rsidP="005F72B8">
      <w:pPr>
        <w:rPr>
          <w:rFonts w:asciiTheme="majorHAnsi" w:hAnsiTheme="majorHAnsi"/>
        </w:rPr>
        <w:sectPr w:rsidR="005F72B8" w:rsidRPr="00570F25" w:rsidSect="00993CD6">
          <w:footerReference w:type="default" r:id="rId11"/>
          <w:pgSz w:w="12240" w:h="15840"/>
          <w:pgMar w:top="1440" w:right="1440" w:bottom="1440" w:left="1440" w:header="720" w:footer="720" w:gutter="0"/>
          <w:cols w:space="720"/>
          <w:docGrid w:linePitch="360"/>
        </w:sectPr>
      </w:pPr>
    </w:p>
    <w:sdt>
      <w:sdtPr>
        <w:rPr>
          <w:rFonts w:asciiTheme="minorHAnsi" w:eastAsiaTheme="minorHAnsi" w:hAnsiTheme="minorHAnsi" w:cstheme="minorBidi"/>
          <w:b w:val="0"/>
          <w:bCs w:val="0"/>
          <w:smallCaps w:val="0"/>
          <w:color w:val="auto"/>
          <w:sz w:val="22"/>
          <w:szCs w:val="22"/>
          <w:lang w:eastAsia="en-US"/>
        </w:rPr>
        <w:id w:val="993992959"/>
        <w:docPartObj>
          <w:docPartGallery w:val="Table of Contents"/>
          <w:docPartUnique/>
        </w:docPartObj>
      </w:sdtPr>
      <w:sdtEndPr>
        <w:rPr>
          <w:noProof/>
        </w:rPr>
      </w:sdtEndPr>
      <w:sdtContent>
        <w:p w14:paraId="5AB467E5" w14:textId="77777777" w:rsidR="004B7002" w:rsidRPr="00570F25" w:rsidRDefault="004B7002" w:rsidP="004B7002">
          <w:pPr>
            <w:pStyle w:val="TOCHeading"/>
            <w:spacing w:before="120" w:after="120"/>
          </w:pPr>
          <w:r w:rsidRPr="00570F25">
            <w:t>Table of Contents</w:t>
          </w:r>
        </w:p>
        <w:p w14:paraId="5602B2BA" w14:textId="77777777" w:rsidR="00935C41" w:rsidRDefault="004B7002">
          <w:pPr>
            <w:pStyle w:val="TOC1"/>
            <w:tabs>
              <w:tab w:val="right" w:leader="dot" w:pos="9350"/>
            </w:tabs>
            <w:rPr>
              <w:rFonts w:eastAsiaTheme="minorEastAsia"/>
              <w:noProof/>
            </w:rPr>
          </w:pPr>
          <w:r w:rsidRPr="00570F25">
            <w:rPr>
              <w:rFonts w:asciiTheme="majorHAnsi" w:hAnsiTheme="majorHAnsi"/>
            </w:rPr>
            <w:fldChar w:fldCharType="begin"/>
          </w:r>
          <w:r w:rsidRPr="00570F25">
            <w:rPr>
              <w:rFonts w:asciiTheme="majorHAnsi" w:hAnsiTheme="majorHAnsi"/>
            </w:rPr>
            <w:instrText xml:space="preserve"> TOC \o "1-3" \h \z \u </w:instrText>
          </w:r>
          <w:r w:rsidRPr="00570F25">
            <w:rPr>
              <w:rFonts w:asciiTheme="majorHAnsi" w:hAnsiTheme="majorHAnsi"/>
            </w:rPr>
            <w:fldChar w:fldCharType="separate"/>
          </w:r>
          <w:hyperlink w:anchor="_Toc33774728" w:history="1">
            <w:r w:rsidR="00935C41" w:rsidRPr="0093173D">
              <w:rPr>
                <w:rStyle w:val="Hyperlink"/>
                <w:rFonts w:asciiTheme="majorHAnsi" w:hAnsiTheme="majorHAnsi"/>
                <w:noProof/>
              </w:rPr>
              <w:t>Roles and Contact Information</w:t>
            </w:r>
            <w:r w:rsidR="00935C41">
              <w:rPr>
                <w:noProof/>
                <w:webHidden/>
              </w:rPr>
              <w:tab/>
            </w:r>
            <w:r w:rsidR="00935C41">
              <w:rPr>
                <w:noProof/>
                <w:webHidden/>
              </w:rPr>
              <w:fldChar w:fldCharType="begin"/>
            </w:r>
            <w:r w:rsidR="00935C41">
              <w:rPr>
                <w:noProof/>
                <w:webHidden/>
              </w:rPr>
              <w:instrText xml:space="preserve"> PAGEREF _Toc33774728 \h </w:instrText>
            </w:r>
            <w:r w:rsidR="00935C41">
              <w:rPr>
                <w:noProof/>
                <w:webHidden/>
              </w:rPr>
            </w:r>
            <w:r w:rsidR="00935C41">
              <w:rPr>
                <w:noProof/>
                <w:webHidden/>
              </w:rPr>
              <w:fldChar w:fldCharType="separate"/>
            </w:r>
            <w:r w:rsidR="00935C41">
              <w:rPr>
                <w:noProof/>
                <w:webHidden/>
              </w:rPr>
              <w:t>6</w:t>
            </w:r>
            <w:r w:rsidR="00935C41">
              <w:rPr>
                <w:noProof/>
                <w:webHidden/>
              </w:rPr>
              <w:fldChar w:fldCharType="end"/>
            </w:r>
          </w:hyperlink>
        </w:p>
        <w:p w14:paraId="408F710C" w14:textId="77777777" w:rsidR="00935C41" w:rsidRDefault="009F3D68">
          <w:pPr>
            <w:pStyle w:val="TOC1"/>
            <w:tabs>
              <w:tab w:val="right" w:leader="dot" w:pos="9350"/>
            </w:tabs>
            <w:rPr>
              <w:rFonts w:eastAsiaTheme="minorEastAsia"/>
              <w:noProof/>
            </w:rPr>
          </w:pPr>
          <w:hyperlink w:anchor="_Toc33774729" w:history="1">
            <w:r w:rsidR="00935C41" w:rsidRPr="0093173D">
              <w:rPr>
                <w:rStyle w:val="Hyperlink"/>
                <w:rFonts w:asciiTheme="majorHAnsi" w:hAnsiTheme="majorHAnsi"/>
                <w:noProof/>
              </w:rPr>
              <w:t>1. INTRODUCTION</w:t>
            </w:r>
            <w:r w:rsidR="00935C41">
              <w:rPr>
                <w:noProof/>
                <w:webHidden/>
              </w:rPr>
              <w:tab/>
            </w:r>
            <w:r w:rsidR="00935C41">
              <w:rPr>
                <w:noProof/>
                <w:webHidden/>
              </w:rPr>
              <w:fldChar w:fldCharType="begin"/>
            </w:r>
            <w:r w:rsidR="00935C41">
              <w:rPr>
                <w:noProof/>
                <w:webHidden/>
              </w:rPr>
              <w:instrText xml:space="preserve"> PAGEREF _Toc33774729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59F0AD47" w14:textId="77777777" w:rsidR="00935C41" w:rsidRDefault="009F3D68">
          <w:pPr>
            <w:pStyle w:val="TOC1"/>
            <w:tabs>
              <w:tab w:val="right" w:leader="dot" w:pos="9350"/>
            </w:tabs>
            <w:rPr>
              <w:rFonts w:eastAsiaTheme="minorEastAsia"/>
              <w:noProof/>
            </w:rPr>
          </w:pPr>
          <w:hyperlink w:anchor="_Toc33774730" w:history="1">
            <w:r w:rsidR="00935C41" w:rsidRPr="0093173D">
              <w:rPr>
                <w:rStyle w:val="Hyperlink"/>
                <w:rFonts w:asciiTheme="majorHAnsi" w:hAnsiTheme="majorHAnsi"/>
                <w:noProof/>
              </w:rPr>
              <w:t>2. BACKGROUND</w:t>
            </w:r>
            <w:r w:rsidR="00935C41">
              <w:rPr>
                <w:noProof/>
                <w:webHidden/>
              </w:rPr>
              <w:tab/>
            </w:r>
            <w:r w:rsidR="00935C41">
              <w:rPr>
                <w:noProof/>
                <w:webHidden/>
              </w:rPr>
              <w:fldChar w:fldCharType="begin"/>
            </w:r>
            <w:r w:rsidR="00935C41">
              <w:rPr>
                <w:noProof/>
                <w:webHidden/>
              </w:rPr>
              <w:instrText xml:space="preserve"> PAGEREF _Toc33774730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0134676C" w14:textId="77777777" w:rsidR="00935C41" w:rsidRDefault="009F3D68">
          <w:pPr>
            <w:pStyle w:val="TOC2"/>
            <w:tabs>
              <w:tab w:val="right" w:leader="dot" w:pos="9350"/>
            </w:tabs>
            <w:rPr>
              <w:rFonts w:eastAsiaTheme="minorEastAsia"/>
              <w:noProof/>
            </w:rPr>
          </w:pPr>
          <w:hyperlink w:anchor="_Toc33774731" w:history="1">
            <w:r w:rsidR="00935C41" w:rsidRPr="0093173D">
              <w:rPr>
                <w:rStyle w:val="Hyperlink"/>
                <w:noProof/>
              </w:rPr>
              <w:t>2.1 Survey Design</w:t>
            </w:r>
            <w:r w:rsidR="00935C41">
              <w:rPr>
                <w:noProof/>
                <w:webHidden/>
              </w:rPr>
              <w:tab/>
            </w:r>
            <w:r w:rsidR="00935C41">
              <w:rPr>
                <w:noProof/>
                <w:webHidden/>
              </w:rPr>
              <w:fldChar w:fldCharType="begin"/>
            </w:r>
            <w:r w:rsidR="00935C41">
              <w:rPr>
                <w:noProof/>
                <w:webHidden/>
              </w:rPr>
              <w:instrText xml:space="preserve"> PAGEREF _Toc33774731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5270398E" w14:textId="77777777" w:rsidR="00935C41" w:rsidRDefault="009F3D68">
          <w:pPr>
            <w:pStyle w:val="TOC2"/>
            <w:tabs>
              <w:tab w:val="right" w:leader="dot" w:pos="9350"/>
            </w:tabs>
            <w:rPr>
              <w:rFonts w:eastAsiaTheme="minorEastAsia"/>
              <w:noProof/>
            </w:rPr>
          </w:pPr>
          <w:hyperlink w:anchor="_Toc33774732" w:history="1">
            <w:r w:rsidR="00935C41" w:rsidRPr="0093173D">
              <w:rPr>
                <w:rStyle w:val="Hyperlink"/>
                <w:noProof/>
              </w:rPr>
              <w:t>2.2 Site Evaluation</w:t>
            </w:r>
            <w:r w:rsidR="00935C41">
              <w:rPr>
                <w:noProof/>
                <w:webHidden/>
              </w:rPr>
              <w:tab/>
            </w:r>
            <w:r w:rsidR="00935C41">
              <w:rPr>
                <w:noProof/>
                <w:webHidden/>
              </w:rPr>
              <w:fldChar w:fldCharType="begin"/>
            </w:r>
            <w:r w:rsidR="00935C41">
              <w:rPr>
                <w:noProof/>
                <w:webHidden/>
              </w:rPr>
              <w:instrText xml:space="preserve"> PAGEREF _Toc33774732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365CD394" w14:textId="77777777" w:rsidR="00935C41" w:rsidRDefault="009F3D68">
          <w:pPr>
            <w:pStyle w:val="TOC2"/>
            <w:tabs>
              <w:tab w:val="right" w:leader="dot" w:pos="9350"/>
            </w:tabs>
            <w:rPr>
              <w:rFonts w:eastAsiaTheme="minorEastAsia"/>
              <w:noProof/>
            </w:rPr>
          </w:pPr>
          <w:hyperlink w:anchor="_Toc33774733" w:history="1">
            <w:r w:rsidR="00935C41" w:rsidRPr="0093173D">
              <w:rPr>
                <w:rStyle w:val="Hyperlink"/>
                <w:noProof/>
              </w:rPr>
              <w:t>2.3 Describing the MCCA Indicators</w:t>
            </w:r>
            <w:r w:rsidR="00935C41">
              <w:rPr>
                <w:noProof/>
                <w:webHidden/>
              </w:rPr>
              <w:tab/>
            </w:r>
            <w:r w:rsidR="00935C41">
              <w:rPr>
                <w:noProof/>
                <w:webHidden/>
              </w:rPr>
              <w:fldChar w:fldCharType="begin"/>
            </w:r>
            <w:r w:rsidR="00935C41">
              <w:rPr>
                <w:noProof/>
                <w:webHidden/>
              </w:rPr>
              <w:instrText xml:space="preserve"> PAGEREF _Toc33774733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222DB5A6" w14:textId="77777777" w:rsidR="00935C41" w:rsidRDefault="009F3D68">
          <w:pPr>
            <w:pStyle w:val="TOC3"/>
            <w:tabs>
              <w:tab w:val="right" w:leader="dot" w:pos="9350"/>
            </w:tabs>
            <w:rPr>
              <w:rFonts w:eastAsiaTheme="minorEastAsia"/>
              <w:noProof/>
            </w:rPr>
          </w:pPr>
          <w:hyperlink w:anchor="_Toc33774734" w:history="1">
            <w:r w:rsidR="00935C41" w:rsidRPr="0093173D">
              <w:rPr>
                <w:rStyle w:val="Hyperlink"/>
                <w:noProof/>
              </w:rPr>
              <w:t xml:space="preserve">2.3.1 </w:t>
            </w:r>
            <w:r w:rsidR="00935C41" w:rsidRPr="0093173D">
              <w:rPr>
                <w:rStyle w:val="Hyperlink"/>
                <w:i/>
                <w:noProof/>
              </w:rPr>
              <w:t>In Situ</w:t>
            </w:r>
            <w:r w:rsidR="00935C41" w:rsidRPr="0093173D">
              <w:rPr>
                <w:rStyle w:val="Hyperlink"/>
                <w:noProof/>
              </w:rPr>
              <w:t xml:space="preserve"> Water Column Measurements</w:t>
            </w:r>
            <w:r w:rsidR="00935C41">
              <w:rPr>
                <w:noProof/>
                <w:webHidden/>
              </w:rPr>
              <w:tab/>
            </w:r>
            <w:r w:rsidR="00935C41">
              <w:rPr>
                <w:noProof/>
                <w:webHidden/>
              </w:rPr>
              <w:fldChar w:fldCharType="begin"/>
            </w:r>
            <w:r w:rsidR="00935C41">
              <w:rPr>
                <w:noProof/>
                <w:webHidden/>
              </w:rPr>
              <w:instrText xml:space="preserve"> PAGEREF _Toc33774734 \h </w:instrText>
            </w:r>
            <w:r w:rsidR="00935C41">
              <w:rPr>
                <w:noProof/>
                <w:webHidden/>
              </w:rPr>
            </w:r>
            <w:r w:rsidR="00935C41">
              <w:rPr>
                <w:noProof/>
                <w:webHidden/>
              </w:rPr>
              <w:fldChar w:fldCharType="separate"/>
            </w:r>
            <w:r w:rsidR="00935C41">
              <w:rPr>
                <w:noProof/>
                <w:webHidden/>
              </w:rPr>
              <w:t>7</w:t>
            </w:r>
            <w:r w:rsidR="00935C41">
              <w:rPr>
                <w:noProof/>
                <w:webHidden/>
              </w:rPr>
              <w:fldChar w:fldCharType="end"/>
            </w:r>
          </w:hyperlink>
        </w:p>
        <w:p w14:paraId="4E9E75D3" w14:textId="77777777" w:rsidR="00935C41" w:rsidRDefault="009F3D68">
          <w:pPr>
            <w:pStyle w:val="TOC3"/>
            <w:tabs>
              <w:tab w:val="right" w:leader="dot" w:pos="9350"/>
            </w:tabs>
            <w:rPr>
              <w:rFonts w:eastAsiaTheme="minorEastAsia"/>
              <w:noProof/>
            </w:rPr>
          </w:pPr>
          <w:hyperlink w:anchor="_Toc33774735" w:history="1">
            <w:r w:rsidR="00935C41" w:rsidRPr="0093173D">
              <w:rPr>
                <w:rStyle w:val="Hyperlink"/>
                <w:noProof/>
              </w:rPr>
              <w:t>2.3.2 Water Chemistry and Associated Measurements</w:t>
            </w:r>
            <w:r w:rsidR="00935C41">
              <w:rPr>
                <w:noProof/>
                <w:webHidden/>
              </w:rPr>
              <w:tab/>
            </w:r>
            <w:r w:rsidR="00935C41">
              <w:rPr>
                <w:noProof/>
                <w:webHidden/>
              </w:rPr>
              <w:fldChar w:fldCharType="begin"/>
            </w:r>
            <w:r w:rsidR="00935C41">
              <w:rPr>
                <w:noProof/>
                <w:webHidden/>
              </w:rPr>
              <w:instrText xml:space="preserve"> PAGEREF _Toc33774735 \h </w:instrText>
            </w:r>
            <w:r w:rsidR="00935C41">
              <w:rPr>
                <w:noProof/>
                <w:webHidden/>
              </w:rPr>
            </w:r>
            <w:r w:rsidR="00935C41">
              <w:rPr>
                <w:noProof/>
                <w:webHidden/>
              </w:rPr>
              <w:fldChar w:fldCharType="separate"/>
            </w:r>
            <w:r w:rsidR="00935C41">
              <w:rPr>
                <w:noProof/>
                <w:webHidden/>
              </w:rPr>
              <w:t>8</w:t>
            </w:r>
            <w:r w:rsidR="00935C41">
              <w:rPr>
                <w:noProof/>
                <w:webHidden/>
              </w:rPr>
              <w:fldChar w:fldCharType="end"/>
            </w:r>
          </w:hyperlink>
        </w:p>
        <w:p w14:paraId="301AF54C" w14:textId="77777777" w:rsidR="00935C41" w:rsidRDefault="009F3D68">
          <w:pPr>
            <w:pStyle w:val="TOC3"/>
            <w:tabs>
              <w:tab w:val="right" w:leader="dot" w:pos="9350"/>
            </w:tabs>
            <w:rPr>
              <w:rFonts w:eastAsiaTheme="minorEastAsia"/>
              <w:noProof/>
            </w:rPr>
          </w:pPr>
          <w:hyperlink w:anchor="_Toc33774736" w:history="1">
            <w:r w:rsidR="00935C41" w:rsidRPr="0093173D">
              <w:rPr>
                <w:rStyle w:val="Hyperlink"/>
                <w:noProof/>
              </w:rPr>
              <w:t>2.3.3 Sediment Assessment</w:t>
            </w:r>
            <w:r w:rsidR="00935C41">
              <w:rPr>
                <w:noProof/>
                <w:webHidden/>
              </w:rPr>
              <w:tab/>
            </w:r>
            <w:r w:rsidR="00935C41">
              <w:rPr>
                <w:noProof/>
                <w:webHidden/>
              </w:rPr>
              <w:fldChar w:fldCharType="begin"/>
            </w:r>
            <w:r w:rsidR="00935C41">
              <w:rPr>
                <w:noProof/>
                <w:webHidden/>
              </w:rPr>
              <w:instrText xml:space="preserve"> PAGEREF _Toc33774736 \h </w:instrText>
            </w:r>
            <w:r w:rsidR="00935C41">
              <w:rPr>
                <w:noProof/>
                <w:webHidden/>
              </w:rPr>
            </w:r>
            <w:r w:rsidR="00935C41">
              <w:rPr>
                <w:noProof/>
                <w:webHidden/>
              </w:rPr>
              <w:fldChar w:fldCharType="separate"/>
            </w:r>
            <w:r w:rsidR="00935C41">
              <w:rPr>
                <w:noProof/>
                <w:webHidden/>
              </w:rPr>
              <w:t>8</w:t>
            </w:r>
            <w:r w:rsidR="00935C41">
              <w:rPr>
                <w:noProof/>
                <w:webHidden/>
              </w:rPr>
              <w:fldChar w:fldCharType="end"/>
            </w:r>
          </w:hyperlink>
        </w:p>
        <w:p w14:paraId="15412FB1" w14:textId="77777777" w:rsidR="00935C41" w:rsidRDefault="009F3D68">
          <w:pPr>
            <w:pStyle w:val="TOC3"/>
            <w:tabs>
              <w:tab w:val="right" w:leader="dot" w:pos="9350"/>
            </w:tabs>
            <w:rPr>
              <w:rFonts w:eastAsiaTheme="minorEastAsia"/>
              <w:noProof/>
            </w:rPr>
          </w:pPr>
          <w:hyperlink w:anchor="_Toc33774737" w:history="1">
            <w:r w:rsidR="00935C41" w:rsidRPr="0093173D">
              <w:rPr>
                <w:rStyle w:val="Hyperlink"/>
                <w:noProof/>
              </w:rPr>
              <w:t>2.3.4 Benthic Macroinvertebrates Assemblage</w:t>
            </w:r>
            <w:r w:rsidR="00935C41">
              <w:rPr>
                <w:noProof/>
                <w:webHidden/>
              </w:rPr>
              <w:tab/>
            </w:r>
            <w:r w:rsidR="00935C41">
              <w:rPr>
                <w:noProof/>
                <w:webHidden/>
              </w:rPr>
              <w:fldChar w:fldCharType="begin"/>
            </w:r>
            <w:r w:rsidR="00935C41">
              <w:rPr>
                <w:noProof/>
                <w:webHidden/>
              </w:rPr>
              <w:instrText xml:space="preserve"> PAGEREF _Toc33774737 \h </w:instrText>
            </w:r>
            <w:r w:rsidR="00935C41">
              <w:rPr>
                <w:noProof/>
                <w:webHidden/>
              </w:rPr>
            </w:r>
            <w:r w:rsidR="00935C41">
              <w:rPr>
                <w:noProof/>
                <w:webHidden/>
              </w:rPr>
              <w:fldChar w:fldCharType="separate"/>
            </w:r>
            <w:r w:rsidR="00935C41">
              <w:rPr>
                <w:noProof/>
                <w:webHidden/>
              </w:rPr>
              <w:t>8</w:t>
            </w:r>
            <w:r w:rsidR="00935C41">
              <w:rPr>
                <w:noProof/>
                <w:webHidden/>
              </w:rPr>
              <w:fldChar w:fldCharType="end"/>
            </w:r>
          </w:hyperlink>
        </w:p>
        <w:p w14:paraId="00CF4CEE" w14:textId="77777777" w:rsidR="00935C41" w:rsidRDefault="009F3D68">
          <w:pPr>
            <w:pStyle w:val="TOC3"/>
            <w:tabs>
              <w:tab w:val="right" w:leader="dot" w:pos="9350"/>
            </w:tabs>
            <w:rPr>
              <w:rFonts w:eastAsiaTheme="minorEastAsia"/>
              <w:noProof/>
            </w:rPr>
          </w:pPr>
          <w:hyperlink w:anchor="_Toc33774738" w:history="1">
            <w:r w:rsidR="00935C41" w:rsidRPr="0093173D">
              <w:rPr>
                <w:rStyle w:val="Hyperlink"/>
                <w:noProof/>
              </w:rPr>
              <w:t>2.3.5 Submerged Aquatic Vegetation: Eelgrass</w:t>
            </w:r>
            <w:r w:rsidR="00935C41">
              <w:rPr>
                <w:noProof/>
                <w:webHidden/>
              </w:rPr>
              <w:tab/>
            </w:r>
            <w:r w:rsidR="00935C41">
              <w:rPr>
                <w:noProof/>
                <w:webHidden/>
              </w:rPr>
              <w:fldChar w:fldCharType="begin"/>
            </w:r>
            <w:r w:rsidR="00935C41">
              <w:rPr>
                <w:noProof/>
                <w:webHidden/>
              </w:rPr>
              <w:instrText xml:space="preserve"> PAGEREF _Toc33774738 \h </w:instrText>
            </w:r>
            <w:r w:rsidR="00935C41">
              <w:rPr>
                <w:noProof/>
                <w:webHidden/>
              </w:rPr>
            </w:r>
            <w:r w:rsidR="00935C41">
              <w:rPr>
                <w:noProof/>
                <w:webHidden/>
              </w:rPr>
              <w:fldChar w:fldCharType="separate"/>
            </w:r>
            <w:r w:rsidR="00935C41">
              <w:rPr>
                <w:noProof/>
                <w:webHidden/>
              </w:rPr>
              <w:t>8</w:t>
            </w:r>
            <w:r w:rsidR="00935C41">
              <w:rPr>
                <w:noProof/>
                <w:webHidden/>
              </w:rPr>
              <w:fldChar w:fldCharType="end"/>
            </w:r>
          </w:hyperlink>
        </w:p>
        <w:p w14:paraId="2BC6FFB5" w14:textId="77777777" w:rsidR="00935C41" w:rsidRDefault="009F3D68">
          <w:pPr>
            <w:pStyle w:val="TOC2"/>
            <w:tabs>
              <w:tab w:val="right" w:leader="dot" w:pos="9350"/>
            </w:tabs>
            <w:rPr>
              <w:rFonts w:eastAsiaTheme="minorEastAsia"/>
              <w:noProof/>
            </w:rPr>
          </w:pPr>
          <w:hyperlink w:anchor="_Toc33774739" w:history="1">
            <w:r w:rsidR="00935C41" w:rsidRPr="0093173D">
              <w:rPr>
                <w:rStyle w:val="Hyperlink"/>
                <w:noProof/>
              </w:rPr>
              <w:t>2.4 Recording Data and Other Information</w:t>
            </w:r>
            <w:r w:rsidR="00935C41">
              <w:rPr>
                <w:noProof/>
                <w:webHidden/>
              </w:rPr>
              <w:tab/>
            </w:r>
            <w:r w:rsidR="00935C41">
              <w:rPr>
                <w:noProof/>
                <w:webHidden/>
              </w:rPr>
              <w:fldChar w:fldCharType="begin"/>
            </w:r>
            <w:r w:rsidR="00935C41">
              <w:rPr>
                <w:noProof/>
                <w:webHidden/>
              </w:rPr>
              <w:instrText xml:space="preserve"> PAGEREF _Toc33774739 \h </w:instrText>
            </w:r>
            <w:r w:rsidR="00935C41">
              <w:rPr>
                <w:noProof/>
                <w:webHidden/>
              </w:rPr>
            </w:r>
            <w:r w:rsidR="00935C41">
              <w:rPr>
                <w:noProof/>
                <w:webHidden/>
              </w:rPr>
              <w:fldChar w:fldCharType="separate"/>
            </w:r>
            <w:r w:rsidR="00935C41">
              <w:rPr>
                <w:noProof/>
                <w:webHidden/>
              </w:rPr>
              <w:t>8</w:t>
            </w:r>
            <w:r w:rsidR="00935C41">
              <w:rPr>
                <w:noProof/>
                <w:webHidden/>
              </w:rPr>
              <w:fldChar w:fldCharType="end"/>
            </w:r>
          </w:hyperlink>
        </w:p>
        <w:p w14:paraId="0C4C93E8" w14:textId="77777777" w:rsidR="00935C41" w:rsidRDefault="009F3D68">
          <w:pPr>
            <w:pStyle w:val="TOC2"/>
            <w:tabs>
              <w:tab w:val="right" w:leader="dot" w:pos="9350"/>
            </w:tabs>
            <w:rPr>
              <w:rFonts w:eastAsiaTheme="minorEastAsia"/>
              <w:noProof/>
            </w:rPr>
          </w:pPr>
          <w:hyperlink w:anchor="_Toc33774740" w:history="1">
            <w:r w:rsidR="00935C41" w:rsidRPr="0093173D">
              <w:rPr>
                <w:rStyle w:val="Hyperlink"/>
                <w:noProof/>
              </w:rPr>
              <w:t>2.5 Data Management</w:t>
            </w:r>
            <w:r w:rsidR="00935C41">
              <w:rPr>
                <w:noProof/>
                <w:webHidden/>
              </w:rPr>
              <w:tab/>
            </w:r>
            <w:r w:rsidR="00935C41">
              <w:rPr>
                <w:noProof/>
                <w:webHidden/>
              </w:rPr>
              <w:fldChar w:fldCharType="begin"/>
            </w:r>
            <w:r w:rsidR="00935C41">
              <w:rPr>
                <w:noProof/>
                <w:webHidden/>
              </w:rPr>
              <w:instrText xml:space="preserve"> PAGEREF _Toc33774740 \h </w:instrText>
            </w:r>
            <w:r w:rsidR="00935C41">
              <w:rPr>
                <w:noProof/>
                <w:webHidden/>
              </w:rPr>
            </w:r>
            <w:r w:rsidR="00935C41">
              <w:rPr>
                <w:noProof/>
                <w:webHidden/>
              </w:rPr>
              <w:fldChar w:fldCharType="separate"/>
            </w:r>
            <w:r w:rsidR="00935C41">
              <w:rPr>
                <w:noProof/>
                <w:webHidden/>
              </w:rPr>
              <w:t>9</w:t>
            </w:r>
            <w:r w:rsidR="00935C41">
              <w:rPr>
                <w:noProof/>
                <w:webHidden/>
              </w:rPr>
              <w:fldChar w:fldCharType="end"/>
            </w:r>
          </w:hyperlink>
        </w:p>
        <w:p w14:paraId="70D2DF64" w14:textId="77777777" w:rsidR="00935C41" w:rsidRDefault="009F3D68">
          <w:pPr>
            <w:pStyle w:val="TOC2"/>
            <w:tabs>
              <w:tab w:val="right" w:leader="dot" w:pos="9350"/>
            </w:tabs>
            <w:rPr>
              <w:rFonts w:eastAsiaTheme="minorEastAsia"/>
              <w:noProof/>
            </w:rPr>
          </w:pPr>
          <w:hyperlink w:anchor="_Toc33774741" w:history="1">
            <w:r w:rsidR="00935C41" w:rsidRPr="0093173D">
              <w:rPr>
                <w:rStyle w:val="Hyperlink"/>
                <w:noProof/>
              </w:rPr>
              <w:t>2.6 Health and Safety</w:t>
            </w:r>
            <w:r w:rsidR="00935C41">
              <w:rPr>
                <w:noProof/>
                <w:webHidden/>
              </w:rPr>
              <w:tab/>
            </w:r>
            <w:r w:rsidR="00935C41">
              <w:rPr>
                <w:noProof/>
                <w:webHidden/>
              </w:rPr>
              <w:fldChar w:fldCharType="begin"/>
            </w:r>
            <w:r w:rsidR="00935C41">
              <w:rPr>
                <w:noProof/>
                <w:webHidden/>
              </w:rPr>
              <w:instrText xml:space="preserve"> PAGEREF _Toc33774741 \h </w:instrText>
            </w:r>
            <w:r w:rsidR="00935C41">
              <w:rPr>
                <w:noProof/>
                <w:webHidden/>
              </w:rPr>
            </w:r>
            <w:r w:rsidR="00935C41">
              <w:rPr>
                <w:noProof/>
                <w:webHidden/>
              </w:rPr>
              <w:fldChar w:fldCharType="separate"/>
            </w:r>
            <w:r w:rsidR="00935C41">
              <w:rPr>
                <w:noProof/>
                <w:webHidden/>
              </w:rPr>
              <w:t>9</w:t>
            </w:r>
            <w:r w:rsidR="00935C41">
              <w:rPr>
                <w:noProof/>
                <w:webHidden/>
              </w:rPr>
              <w:fldChar w:fldCharType="end"/>
            </w:r>
          </w:hyperlink>
        </w:p>
        <w:p w14:paraId="64D0F90C" w14:textId="77777777" w:rsidR="00935C41" w:rsidRDefault="009F3D68">
          <w:pPr>
            <w:pStyle w:val="TOC3"/>
            <w:tabs>
              <w:tab w:val="right" w:leader="dot" w:pos="9350"/>
            </w:tabs>
            <w:rPr>
              <w:rFonts w:eastAsiaTheme="minorEastAsia"/>
              <w:noProof/>
            </w:rPr>
          </w:pPr>
          <w:hyperlink w:anchor="_Toc33774742" w:history="1">
            <w:r w:rsidR="00935C41" w:rsidRPr="0093173D">
              <w:rPr>
                <w:rStyle w:val="Hyperlink"/>
                <w:noProof/>
              </w:rPr>
              <w:t>2.6.1 Safety Equipment</w:t>
            </w:r>
            <w:r w:rsidR="00935C41">
              <w:rPr>
                <w:noProof/>
                <w:webHidden/>
              </w:rPr>
              <w:tab/>
            </w:r>
            <w:r w:rsidR="00935C41">
              <w:rPr>
                <w:noProof/>
                <w:webHidden/>
              </w:rPr>
              <w:fldChar w:fldCharType="begin"/>
            </w:r>
            <w:r w:rsidR="00935C41">
              <w:rPr>
                <w:noProof/>
                <w:webHidden/>
              </w:rPr>
              <w:instrText xml:space="preserve"> PAGEREF _Toc33774742 \h </w:instrText>
            </w:r>
            <w:r w:rsidR="00935C41">
              <w:rPr>
                <w:noProof/>
                <w:webHidden/>
              </w:rPr>
            </w:r>
            <w:r w:rsidR="00935C41">
              <w:rPr>
                <w:noProof/>
                <w:webHidden/>
              </w:rPr>
              <w:fldChar w:fldCharType="separate"/>
            </w:r>
            <w:r w:rsidR="00935C41">
              <w:rPr>
                <w:noProof/>
                <w:webHidden/>
              </w:rPr>
              <w:t>9</w:t>
            </w:r>
            <w:r w:rsidR="00935C41">
              <w:rPr>
                <w:noProof/>
                <w:webHidden/>
              </w:rPr>
              <w:fldChar w:fldCharType="end"/>
            </w:r>
          </w:hyperlink>
        </w:p>
        <w:p w14:paraId="3FEF3161" w14:textId="77777777" w:rsidR="00935C41" w:rsidRDefault="009F3D68">
          <w:pPr>
            <w:pStyle w:val="TOC3"/>
            <w:tabs>
              <w:tab w:val="right" w:leader="dot" w:pos="9350"/>
            </w:tabs>
            <w:rPr>
              <w:rFonts w:eastAsiaTheme="minorEastAsia"/>
              <w:noProof/>
            </w:rPr>
          </w:pPr>
          <w:hyperlink w:anchor="_Toc33774743" w:history="1">
            <w:r w:rsidR="00935C41" w:rsidRPr="0093173D">
              <w:rPr>
                <w:rStyle w:val="Hyperlink"/>
                <w:noProof/>
              </w:rPr>
              <w:t>2.6.2 Safety Guidelines for Field Operations</w:t>
            </w:r>
            <w:r w:rsidR="00935C41">
              <w:rPr>
                <w:noProof/>
                <w:webHidden/>
              </w:rPr>
              <w:tab/>
            </w:r>
            <w:r w:rsidR="00935C41">
              <w:rPr>
                <w:noProof/>
                <w:webHidden/>
              </w:rPr>
              <w:fldChar w:fldCharType="begin"/>
            </w:r>
            <w:r w:rsidR="00935C41">
              <w:rPr>
                <w:noProof/>
                <w:webHidden/>
              </w:rPr>
              <w:instrText xml:space="preserve"> PAGEREF _Toc33774743 \h </w:instrText>
            </w:r>
            <w:r w:rsidR="00935C41">
              <w:rPr>
                <w:noProof/>
                <w:webHidden/>
              </w:rPr>
            </w:r>
            <w:r w:rsidR="00935C41">
              <w:rPr>
                <w:noProof/>
                <w:webHidden/>
              </w:rPr>
              <w:fldChar w:fldCharType="separate"/>
            </w:r>
            <w:r w:rsidR="00935C41">
              <w:rPr>
                <w:noProof/>
                <w:webHidden/>
              </w:rPr>
              <w:t>10</w:t>
            </w:r>
            <w:r w:rsidR="00935C41">
              <w:rPr>
                <w:noProof/>
                <w:webHidden/>
              </w:rPr>
              <w:fldChar w:fldCharType="end"/>
            </w:r>
          </w:hyperlink>
        </w:p>
        <w:p w14:paraId="56461EEB" w14:textId="77777777" w:rsidR="00935C41" w:rsidRDefault="009F3D68">
          <w:pPr>
            <w:pStyle w:val="TOC1"/>
            <w:tabs>
              <w:tab w:val="right" w:leader="dot" w:pos="9350"/>
            </w:tabs>
            <w:rPr>
              <w:rFonts w:eastAsiaTheme="minorEastAsia"/>
              <w:noProof/>
            </w:rPr>
          </w:pPr>
          <w:hyperlink w:anchor="_Toc33774744" w:history="1">
            <w:r w:rsidR="00935C41" w:rsidRPr="0093173D">
              <w:rPr>
                <w:rStyle w:val="Hyperlink"/>
                <w:rFonts w:asciiTheme="majorHAnsi" w:hAnsiTheme="majorHAnsi"/>
                <w:noProof/>
              </w:rPr>
              <w:t>3. PREPARING FOR SAMPLING</w:t>
            </w:r>
            <w:r w:rsidR="00935C41">
              <w:rPr>
                <w:noProof/>
                <w:webHidden/>
              </w:rPr>
              <w:tab/>
            </w:r>
            <w:r w:rsidR="00935C41">
              <w:rPr>
                <w:noProof/>
                <w:webHidden/>
              </w:rPr>
              <w:fldChar w:fldCharType="begin"/>
            </w:r>
            <w:r w:rsidR="00935C41">
              <w:rPr>
                <w:noProof/>
                <w:webHidden/>
              </w:rPr>
              <w:instrText xml:space="preserve"> PAGEREF _Toc33774744 \h </w:instrText>
            </w:r>
            <w:r w:rsidR="00935C41">
              <w:rPr>
                <w:noProof/>
                <w:webHidden/>
              </w:rPr>
            </w:r>
            <w:r w:rsidR="00935C41">
              <w:rPr>
                <w:noProof/>
                <w:webHidden/>
              </w:rPr>
              <w:fldChar w:fldCharType="separate"/>
            </w:r>
            <w:r w:rsidR="00935C41">
              <w:rPr>
                <w:noProof/>
                <w:webHidden/>
              </w:rPr>
              <w:t>10</w:t>
            </w:r>
            <w:r w:rsidR="00935C41">
              <w:rPr>
                <w:noProof/>
                <w:webHidden/>
              </w:rPr>
              <w:fldChar w:fldCharType="end"/>
            </w:r>
          </w:hyperlink>
        </w:p>
        <w:p w14:paraId="5B1CFE8D" w14:textId="77777777" w:rsidR="00935C41" w:rsidRDefault="009F3D68">
          <w:pPr>
            <w:pStyle w:val="TOC2"/>
            <w:tabs>
              <w:tab w:val="right" w:leader="dot" w:pos="9350"/>
            </w:tabs>
            <w:rPr>
              <w:rFonts w:eastAsiaTheme="minorEastAsia"/>
              <w:noProof/>
            </w:rPr>
          </w:pPr>
          <w:hyperlink w:anchor="_Toc33774745" w:history="1">
            <w:r w:rsidR="00935C41" w:rsidRPr="0093173D">
              <w:rPr>
                <w:rStyle w:val="Hyperlink"/>
                <w:noProof/>
              </w:rPr>
              <w:t>3.1 INSTRUMENT CHECKS AND CALIBRATION</w:t>
            </w:r>
            <w:r w:rsidR="00935C41">
              <w:rPr>
                <w:noProof/>
                <w:webHidden/>
              </w:rPr>
              <w:tab/>
            </w:r>
            <w:r w:rsidR="00935C41">
              <w:rPr>
                <w:noProof/>
                <w:webHidden/>
              </w:rPr>
              <w:fldChar w:fldCharType="begin"/>
            </w:r>
            <w:r w:rsidR="00935C41">
              <w:rPr>
                <w:noProof/>
                <w:webHidden/>
              </w:rPr>
              <w:instrText xml:space="preserve"> PAGEREF _Toc33774745 \h </w:instrText>
            </w:r>
            <w:r w:rsidR="00935C41">
              <w:rPr>
                <w:noProof/>
                <w:webHidden/>
              </w:rPr>
            </w:r>
            <w:r w:rsidR="00935C41">
              <w:rPr>
                <w:noProof/>
                <w:webHidden/>
              </w:rPr>
              <w:fldChar w:fldCharType="separate"/>
            </w:r>
            <w:r w:rsidR="00935C41">
              <w:rPr>
                <w:noProof/>
                <w:webHidden/>
              </w:rPr>
              <w:t>11</w:t>
            </w:r>
            <w:r w:rsidR="00935C41">
              <w:rPr>
                <w:noProof/>
                <w:webHidden/>
              </w:rPr>
              <w:fldChar w:fldCharType="end"/>
            </w:r>
          </w:hyperlink>
        </w:p>
        <w:p w14:paraId="025E579F" w14:textId="77777777" w:rsidR="00935C41" w:rsidRDefault="009F3D68">
          <w:pPr>
            <w:pStyle w:val="TOC2"/>
            <w:tabs>
              <w:tab w:val="right" w:leader="dot" w:pos="9350"/>
            </w:tabs>
            <w:rPr>
              <w:rFonts w:eastAsiaTheme="minorEastAsia"/>
              <w:noProof/>
            </w:rPr>
          </w:pPr>
          <w:hyperlink w:anchor="_Toc33774746" w:history="1">
            <w:r w:rsidR="00935C41" w:rsidRPr="0093173D">
              <w:rPr>
                <w:rStyle w:val="Hyperlink"/>
                <w:noProof/>
              </w:rPr>
              <w:t>3.2 Equipment and Supply Preparation</w:t>
            </w:r>
            <w:r w:rsidR="00935C41">
              <w:rPr>
                <w:noProof/>
                <w:webHidden/>
              </w:rPr>
              <w:tab/>
            </w:r>
            <w:r w:rsidR="00935C41">
              <w:rPr>
                <w:noProof/>
                <w:webHidden/>
              </w:rPr>
              <w:fldChar w:fldCharType="begin"/>
            </w:r>
            <w:r w:rsidR="00935C41">
              <w:rPr>
                <w:noProof/>
                <w:webHidden/>
              </w:rPr>
              <w:instrText xml:space="preserve"> PAGEREF _Toc33774746 \h </w:instrText>
            </w:r>
            <w:r w:rsidR="00935C41">
              <w:rPr>
                <w:noProof/>
                <w:webHidden/>
              </w:rPr>
            </w:r>
            <w:r w:rsidR="00935C41">
              <w:rPr>
                <w:noProof/>
                <w:webHidden/>
              </w:rPr>
              <w:fldChar w:fldCharType="separate"/>
            </w:r>
            <w:r w:rsidR="00935C41">
              <w:rPr>
                <w:noProof/>
                <w:webHidden/>
              </w:rPr>
              <w:t>11</w:t>
            </w:r>
            <w:r w:rsidR="00935C41">
              <w:rPr>
                <w:noProof/>
                <w:webHidden/>
              </w:rPr>
              <w:fldChar w:fldCharType="end"/>
            </w:r>
          </w:hyperlink>
        </w:p>
        <w:p w14:paraId="78540D8E" w14:textId="77777777" w:rsidR="00935C41" w:rsidRDefault="009F3D68">
          <w:pPr>
            <w:pStyle w:val="TOC2"/>
            <w:tabs>
              <w:tab w:val="right" w:leader="dot" w:pos="9350"/>
            </w:tabs>
            <w:rPr>
              <w:rFonts w:eastAsiaTheme="minorEastAsia"/>
              <w:noProof/>
            </w:rPr>
          </w:pPr>
          <w:hyperlink w:anchor="_Toc33774747" w:history="1">
            <w:r w:rsidR="00935C41" w:rsidRPr="0093173D">
              <w:rPr>
                <w:rStyle w:val="Hyperlink"/>
                <w:noProof/>
              </w:rPr>
              <w:t>3.3 Safety and Spill Prevention</w:t>
            </w:r>
            <w:r w:rsidR="00935C41">
              <w:rPr>
                <w:noProof/>
                <w:webHidden/>
              </w:rPr>
              <w:tab/>
            </w:r>
            <w:r w:rsidR="00935C41">
              <w:rPr>
                <w:noProof/>
                <w:webHidden/>
              </w:rPr>
              <w:fldChar w:fldCharType="begin"/>
            </w:r>
            <w:r w:rsidR="00935C41">
              <w:rPr>
                <w:noProof/>
                <w:webHidden/>
              </w:rPr>
              <w:instrText xml:space="preserve"> PAGEREF _Toc33774747 \h </w:instrText>
            </w:r>
            <w:r w:rsidR="00935C41">
              <w:rPr>
                <w:noProof/>
                <w:webHidden/>
              </w:rPr>
            </w:r>
            <w:r w:rsidR="00935C41">
              <w:rPr>
                <w:noProof/>
                <w:webHidden/>
              </w:rPr>
              <w:fldChar w:fldCharType="separate"/>
            </w:r>
            <w:r w:rsidR="00935C41">
              <w:rPr>
                <w:noProof/>
                <w:webHidden/>
              </w:rPr>
              <w:t>12</w:t>
            </w:r>
            <w:r w:rsidR="00935C41">
              <w:rPr>
                <w:noProof/>
                <w:webHidden/>
              </w:rPr>
              <w:fldChar w:fldCharType="end"/>
            </w:r>
          </w:hyperlink>
        </w:p>
        <w:p w14:paraId="4B98F387" w14:textId="77777777" w:rsidR="00935C41" w:rsidRDefault="009F3D68">
          <w:pPr>
            <w:pStyle w:val="TOC1"/>
            <w:tabs>
              <w:tab w:val="right" w:leader="dot" w:pos="9350"/>
            </w:tabs>
            <w:rPr>
              <w:rFonts w:eastAsiaTheme="minorEastAsia"/>
              <w:noProof/>
            </w:rPr>
          </w:pPr>
          <w:hyperlink w:anchor="_Toc33774748" w:history="1">
            <w:r w:rsidR="00935C41" w:rsidRPr="0093173D">
              <w:rPr>
                <w:rStyle w:val="Hyperlink"/>
                <w:rFonts w:asciiTheme="majorHAnsi" w:hAnsiTheme="majorHAnsi"/>
                <w:noProof/>
              </w:rPr>
              <w:t>4. INITIAL SITE PROCEDURES</w:t>
            </w:r>
            <w:r w:rsidR="00935C41">
              <w:rPr>
                <w:noProof/>
                <w:webHidden/>
              </w:rPr>
              <w:tab/>
            </w:r>
            <w:r w:rsidR="00935C41">
              <w:rPr>
                <w:noProof/>
                <w:webHidden/>
              </w:rPr>
              <w:fldChar w:fldCharType="begin"/>
            </w:r>
            <w:r w:rsidR="00935C41">
              <w:rPr>
                <w:noProof/>
                <w:webHidden/>
              </w:rPr>
              <w:instrText xml:space="preserve"> PAGEREF _Toc33774748 \h </w:instrText>
            </w:r>
            <w:r w:rsidR="00935C41">
              <w:rPr>
                <w:noProof/>
                <w:webHidden/>
              </w:rPr>
            </w:r>
            <w:r w:rsidR="00935C41">
              <w:rPr>
                <w:noProof/>
                <w:webHidden/>
              </w:rPr>
              <w:fldChar w:fldCharType="separate"/>
            </w:r>
            <w:r w:rsidR="00935C41">
              <w:rPr>
                <w:noProof/>
                <w:webHidden/>
              </w:rPr>
              <w:t>12</w:t>
            </w:r>
            <w:r w:rsidR="00935C41">
              <w:rPr>
                <w:noProof/>
                <w:webHidden/>
              </w:rPr>
              <w:fldChar w:fldCharType="end"/>
            </w:r>
          </w:hyperlink>
        </w:p>
        <w:p w14:paraId="45C36506" w14:textId="77777777" w:rsidR="00935C41" w:rsidRDefault="009F3D68">
          <w:pPr>
            <w:pStyle w:val="TOC2"/>
            <w:tabs>
              <w:tab w:val="right" w:leader="dot" w:pos="9350"/>
            </w:tabs>
            <w:rPr>
              <w:rFonts w:eastAsiaTheme="minorEastAsia"/>
              <w:noProof/>
            </w:rPr>
          </w:pPr>
          <w:hyperlink w:anchor="_Toc33774749" w:history="1">
            <w:r w:rsidR="00935C41" w:rsidRPr="0093173D">
              <w:rPr>
                <w:rStyle w:val="Hyperlink"/>
                <w:noProof/>
              </w:rPr>
              <w:t>4.1 Site Verification</w:t>
            </w:r>
            <w:r w:rsidR="00935C41">
              <w:rPr>
                <w:noProof/>
                <w:webHidden/>
              </w:rPr>
              <w:tab/>
            </w:r>
            <w:r w:rsidR="00935C41">
              <w:rPr>
                <w:noProof/>
                <w:webHidden/>
              </w:rPr>
              <w:fldChar w:fldCharType="begin"/>
            </w:r>
            <w:r w:rsidR="00935C41">
              <w:rPr>
                <w:noProof/>
                <w:webHidden/>
              </w:rPr>
              <w:instrText xml:space="preserve"> PAGEREF _Toc33774749 \h </w:instrText>
            </w:r>
            <w:r w:rsidR="00935C41">
              <w:rPr>
                <w:noProof/>
                <w:webHidden/>
              </w:rPr>
            </w:r>
            <w:r w:rsidR="00935C41">
              <w:rPr>
                <w:noProof/>
                <w:webHidden/>
              </w:rPr>
              <w:fldChar w:fldCharType="separate"/>
            </w:r>
            <w:r w:rsidR="00935C41">
              <w:rPr>
                <w:noProof/>
                <w:webHidden/>
              </w:rPr>
              <w:t>12</w:t>
            </w:r>
            <w:r w:rsidR="00935C41">
              <w:rPr>
                <w:noProof/>
                <w:webHidden/>
              </w:rPr>
              <w:fldChar w:fldCharType="end"/>
            </w:r>
          </w:hyperlink>
        </w:p>
        <w:p w14:paraId="74076EFE" w14:textId="77777777" w:rsidR="00935C41" w:rsidRDefault="009F3D68">
          <w:pPr>
            <w:pStyle w:val="TOC3"/>
            <w:tabs>
              <w:tab w:val="right" w:leader="dot" w:pos="9350"/>
            </w:tabs>
            <w:rPr>
              <w:rFonts w:eastAsiaTheme="minorEastAsia"/>
              <w:noProof/>
            </w:rPr>
          </w:pPr>
          <w:hyperlink w:anchor="_Toc33774750" w:history="1">
            <w:r w:rsidR="00935C41" w:rsidRPr="0093173D">
              <w:rPr>
                <w:rStyle w:val="Hyperlink"/>
                <w:noProof/>
              </w:rPr>
              <w:t>4.1.1 Site Verification Procedures</w:t>
            </w:r>
            <w:r w:rsidR="00935C41">
              <w:rPr>
                <w:noProof/>
                <w:webHidden/>
              </w:rPr>
              <w:tab/>
            </w:r>
            <w:r w:rsidR="00935C41">
              <w:rPr>
                <w:noProof/>
                <w:webHidden/>
              </w:rPr>
              <w:fldChar w:fldCharType="begin"/>
            </w:r>
            <w:r w:rsidR="00935C41">
              <w:rPr>
                <w:noProof/>
                <w:webHidden/>
              </w:rPr>
              <w:instrText xml:space="preserve"> PAGEREF _Toc33774750 \h </w:instrText>
            </w:r>
            <w:r w:rsidR="00935C41">
              <w:rPr>
                <w:noProof/>
                <w:webHidden/>
              </w:rPr>
            </w:r>
            <w:r w:rsidR="00935C41">
              <w:rPr>
                <w:noProof/>
                <w:webHidden/>
              </w:rPr>
              <w:fldChar w:fldCharType="separate"/>
            </w:r>
            <w:r w:rsidR="00935C41">
              <w:rPr>
                <w:noProof/>
                <w:webHidden/>
              </w:rPr>
              <w:t>12</w:t>
            </w:r>
            <w:r w:rsidR="00935C41">
              <w:rPr>
                <w:noProof/>
                <w:webHidden/>
              </w:rPr>
              <w:fldChar w:fldCharType="end"/>
            </w:r>
          </w:hyperlink>
        </w:p>
        <w:p w14:paraId="5C3A01FB" w14:textId="77777777" w:rsidR="00935C41" w:rsidRDefault="009F3D68">
          <w:pPr>
            <w:pStyle w:val="TOC3"/>
            <w:tabs>
              <w:tab w:val="right" w:leader="dot" w:pos="9350"/>
            </w:tabs>
            <w:rPr>
              <w:rFonts w:eastAsiaTheme="minorEastAsia"/>
              <w:noProof/>
            </w:rPr>
          </w:pPr>
          <w:hyperlink w:anchor="_Toc33774751" w:history="1">
            <w:r w:rsidR="00935C41" w:rsidRPr="0093173D">
              <w:rPr>
                <w:rStyle w:val="Hyperlink"/>
                <w:noProof/>
              </w:rPr>
              <w:t>4.1.2 Site Relocation</w:t>
            </w:r>
            <w:r w:rsidR="00935C41">
              <w:rPr>
                <w:noProof/>
                <w:webHidden/>
              </w:rPr>
              <w:tab/>
            </w:r>
            <w:r w:rsidR="00935C41">
              <w:rPr>
                <w:noProof/>
                <w:webHidden/>
              </w:rPr>
              <w:fldChar w:fldCharType="begin"/>
            </w:r>
            <w:r w:rsidR="00935C41">
              <w:rPr>
                <w:noProof/>
                <w:webHidden/>
              </w:rPr>
              <w:instrText xml:space="preserve"> PAGEREF _Toc33774751 \h </w:instrText>
            </w:r>
            <w:r w:rsidR="00935C41">
              <w:rPr>
                <w:noProof/>
                <w:webHidden/>
              </w:rPr>
            </w:r>
            <w:r w:rsidR="00935C41">
              <w:rPr>
                <w:noProof/>
                <w:webHidden/>
              </w:rPr>
              <w:fldChar w:fldCharType="separate"/>
            </w:r>
            <w:r w:rsidR="00935C41">
              <w:rPr>
                <w:noProof/>
                <w:webHidden/>
              </w:rPr>
              <w:t>13</w:t>
            </w:r>
            <w:r w:rsidR="00935C41">
              <w:rPr>
                <w:noProof/>
                <w:webHidden/>
              </w:rPr>
              <w:fldChar w:fldCharType="end"/>
            </w:r>
          </w:hyperlink>
        </w:p>
        <w:p w14:paraId="386ACFD4" w14:textId="77777777" w:rsidR="00935C41" w:rsidRDefault="009F3D68">
          <w:pPr>
            <w:pStyle w:val="TOC3"/>
            <w:tabs>
              <w:tab w:val="right" w:leader="dot" w:pos="9350"/>
            </w:tabs>
            <w:rPr>
              <w:rFonts w:eastAsiaTheme="minorEastAsia"/>
              <w:noProof/>
            </w:rPr>
          </w:pPr>
          <w:hyperlink w:anchor="_Toc33774752" w:history="1">
            <w:r w:rsidR="00935C41" w:rsidRPr="0093173D">
              <w:rPr>
                <w:rStyle w:val="Hyperlink"/>
                <w:noProof/>
              </w:rPr>
              <w:t>4.1.3 Site Characteristics</w:t>
            </w:r>
            <w:r w:rsidR="00935C41">
              <w:rPr>
                <w:noProof/>
                <w:webHidden/>
              </w:rPr>
              <w:tab/>
            </w:r>
            <w:r w:rsidR="00935C41">
              <w:rPr>
                <w:noProof/>
                <w:webHidden/>
              </w:rPr>
              <w:fldChar w:fldCharType="begin"/>
            </w:r>
            <w:r w:rsidR="00935C41">
              <w:rPr>
                <w:noProof/>
                <w:webHidden/>
              </w:rPr>
              <w:instrText xml:space="preserve"> PAGEREF _Toc33774752 \h </w:instrText>
            </w:r>
            <w:r w:rsidR="00935C41">
              <w:rPr>
                <w:noProof/>
                <w:webHidden/>
              </w:rPr>
            </w:r>
            <w:r w:rsidR="00935C41">
              <w:rPr>
                <w:noProof/>
                <w:webHidden/>
              </w:rPr>
              <w:fldChar w:fldCharType="separate"/>
            </w:r>
            <w:r w:rsidR="00935C41">
              <w:rPr>
                <w:noProof/>
                <w:webHidden/>
              </w:rPr>
              <w:t>13</w:t>
            </w:r>
            <w:r w:rsidR="00935C41">
              <w:rPr>
                <w:noProof/>
                <w:webHidden/>
              </w:rPr>
              <w:fldChar w:fldCharType="end"/>
            </w:r>
          </w:hyperlink>
        </w:p>
        <w:p w14:paraId="74B3C317" w14:textId="77777777" w:rsidR="00935C41" w:rsidRDefault="009F3D68">
          <w:pPr>
            <w:pStyle w:val="TOC2"/>
            <w:tabs>
              <w:tab w:val="right" w:leader="dot" w:pos="9350"/>
            </w:tabs>
            <w:rPr>
              <w:rFonts w:eastAsiaTheme="minorEastAsia"/>
              <w:noProof/>
            </w:rPr>
          </w:pPr>
          <w:hyperlink w:anchor="_Toc33774753" w:history="1">
            <w:r w:rsidR="00935C41" w:rsidRPr="0093173D">
              <w:rPr>
                <w:rStyle w:val="Hyperlink"/>
                <w:noProof/>
              </w:rPr>
              <w:t>4.2 Sample Collection</w:t>
            </w:r>
            <w:r w:rsidR="00935C41">
              <w:rPr>
                <w:noProof/>
                <w:webHidden/>
              </w:rPr>
              <w:tab/>
            </w:r>
            <w:r w:rsidR="00935C41">
              <w:rPr>
                <w:noProof/>
                <w:webHidden/>
              </w:rPr>
              <w:fldChar w:fldCharType="begin"/>
            </w:r>
            <w:r w:rsidR="00935C41">
              <w:rPr>
                <w:noProof/>
                <w:webHidden/>
              </w:rPr>
              <w:instrText xml:space="preserve"> PAGEREF _Toc33774753 \h </w:instrText>
            </w:r>
            <w:r w:rsidR="00935C41">
              <w:rPr>
                <w:noProof/>
                <w:webHidden/>
              </w:rPr>
            </w:r>
            <w:r w:rsidR="00935C41">
              <w:rPr>
                <w:noProof/>
                <w:webHidden/>
              </w:rPr>
              <w:fldChar w:fldCharType="separate"/>
            </w:r>
            <w:r w:rsidR="00935C41">
              <w:rPr>
                <w:noProof/>
                <w:webHidden/>
              </w:rPr>
              <w:t>13</w:t>
            </w:r>
            <w:r w:rsidR="00935C41">
              <w:rPr>
                <w:noProof/>
                <w:webHidden/>
              </w:rPr>
              <w:fldChar w:fldCharType="end"/>
            </w:r>
          </w:hyperlink>
        </w:p>
        <w:p w14:paraId="2F5049B5" w14:textId="77777777" w:rsidR="00935C41" w:rsidRDefault="009F3D68">
          <w:pPr>
            <w:pStyle w:val="TOC3"/>
            <w:tabs>
              <w:tab w:val="right" w:leader="dot" w:pos="9350"/>
            </w:tabs>
            <w:rPr>
              <w:rFonts w:eastAsiaTheme="minorEastAsia"/>
              <w:noProof/>
            </w:rPr>
          </w:pPr>
          <w:hyperlink w:anchor="_Toc33774754" w:history="1">
            <w:r w:rsidR="00935C41" w:rsidRPr="0093173D">
              <w:rPr>
                <w:rStyle w:val="Hyperlink"/>
                <w:noProof/>
              </w:rPr>
              <w:t>4.2.1 Sediment Samples</w:t>
            </w:r>
            <w:r w:rsidR="00935C41">
              <w:rPr>
                <w:noProof/>
                <w:webHidden/>
              </w:rPr>
              <w:tab/>
            </w:r>
            <w:r w:rsidR="00935C41">
              <w:rPr>
                <w:noProof/>
                <w:webHidden/>
              </w:rPr>
              <w:fldChar w:fldCharType="begin"/>
            </w:r>
            <w:r w:rsidR="00935C41">
              <w:rPr>
                <w:noProof/>
                <w:webHidden/>
              </w:rPr>
              <w:instrText xml:space="preserve"> PAGEREF _Toc33774754 \h </w:instrText>
            </w:r>
            <w:r w:rsidR="00935C41">
              <w:rPr>
                <w:noProof/>
                <w:webHidden/>
              </w:rPr>
            </w:r>
            <w:r w:rsidR="00935C41">
              <w:rPr>
                <w:noProof/>
                <w:webHidden/>
              </w:rPr>
              <w:fldChar w:fldCharType="separate"/>
            </w:r>
            <w:r w:rsidR="00935C41">
              <w:rPr>
                <w:noProof/>
                <w:webHidden/>
              </w:rPr>
              <w:t>14</w:t>
            </w:r>
            <w:r w:rsidR="00935C41">
              <w:rPr>
                <w:noProof/>
                <w:webHidden/>
              </w:rPr>
              <w:fldChar w:fldCharType="end"/>
            </w:r>
          </w:hyperlink>
        </w:p>
        <w:p w14:paraId="36288470" w14:textId="77777777" w:rsidR="00935C41" w:rsidRDefault="009F3D68">
          <w:pPr>
            <w:pStyle w:val="TOC1"/>
            <w:tabs>
              <w:tab w:val="right" w:leader="dot" w:pos="9350"/>
            </w:tabs>
            <w:rPr>
              <w:rFonts w:eastAsiaTheme="minorEastAsia"/>
              <w:noProof/>
            </w:rPr>
          </w:pPr>
          <w:hyperlink w:anchor="_Toc33774755" w:history="1">
            <w:r w:rsidR="00935C41" w:rsidRPr="0093173D">
              <w:rPr>
                <w:rStyle w:val="Hyperlink"/>
                <w:rFonts w:asciiTheme="majorHAnsi" w:hAnsiTheme="majorHAnsi"/>
                <w:noProof/>
              </w:rPr>
              <w:t>5. WATER QUALITY MEASUREMENTS</w:t>
            </w:r>
            <w:r w:rsidR="00935C41">
              <w:rPr>
                <w:noProof/>
                <w:webHidden/>
              </w:rPr>
              <w:tab/>
            </w:r>
            <w:r w:rsidR="00935C41">
              <w:rPr>
                <w:noProof/>
                <w:webHidden/>
              </w:rPr>
              <w:fldChar w:fldCharType="begin"/>
            </w:r>
            <w:r w:rsidR="00935C41">
              <w:rPr>
                <w:noProof/>
                <w:webHidden/>
              </w:rPr>
              <w:instrText xml:space="preserve"> PAGEREF _Toc33774755 \h </w:instrText>
            </w:r>
            <w:r w:rsidR="00935C41">
              <w:rPr>
                <w:noProof/>
                <w:webHidden/>
              </w:rPr>
            </w:r>
            <w:r w:rsidR="00935C41">
              <w:rPr>
                <w:noProof/>
                <w:webHidden/>
              </w:rPr>
              <w:fldChar w:fldCharType="separate"/>
            </w:r>
            <w:r w:rsidR="00935C41">
              <w:rPr>
                <w:noProof/>
                <w:webHidden/>
              </w:rPr>
              <w:t>14</w:t>
            </w:r>
            <w:r w:rsidR="00935C41">
              <w:rPr>
                <w:noProof/>
                <w:webHidden/>
              </w:rPr>
              <w:fldChar w:fldCharType="end"/>
            </w:r>
          </w:hyperlink>
        </w:p>
        <w:p w14:paraId="4B6D94CE" w14:textId="77777777" w:rsidR="00935C41" w:rsidRDefault="009F3D68">
          <w:pPr>
            <w:pStyle w:val="TOC2"/>
            <w:tabs>
              <w:tab w:val="right" w:leader="dot" w:pos="9350"/>
            </w:tabs>
            <w:rPr>
              <w:rFonts w:eastAsiaTheme="minorEastAsia"/>
              <w:noProof/>
            </w:rPr>
          </w:pPr>
          <w:hyperlink w:anchor="_Toc33774756" w:history="1">
            <w:r w:rsidR="00935C41" w:rsidRPr="0093173D">
              <w:rPr>
                <w:rStyle w:val="Hyperlink"/>
                <w:noProof/>
              </w:rPr>
              <w:t>5.1 Sampling Procedure – Water Column Transparency (Secchi Depth)</w:t>
            </w:r>
            <w:r w:rsidR="00935C41">
              <w:rPr>
                <w:noProof/>
                <w:webHidden/>
              </w:rPr>
              <w:tab/>
            </w:r>
            <w:r w:rsidR="00935C41">
              <w:rPr>
                <w:noProof/>
                <w:webHidden/>
              </w:rPr>
              <w:fldChar w:fldCharType="begin"/>
            </w:r>
            <w:r w:rsidR="00935C41">
              <w:rPr>
                <w:noProof/>
                <w:webHidden/>
              </w:rPr>
              <w:instrText xml:space="preserve"> PAGEREF _Toc33774756 \h </w:instrText>
            </w:r>
            <w:r w:rsidR="00935C41">
              <w:rPr>
                <w:noProof/>
                <w:webHidden/>
              </w:rPr>
            </w:r>
            <w:r w:rsidR="00935C41">
              <w:rPr>
                <w:noProof/>
                <w:webHidden/>
              </w:rPr>
              <w:fldChar w:fldCharType="separate"/>
            </w:r>
            <w:r w:rsidR="00935C41">
              <w:rPr>
                <w:noProof/>
                <w:webHidden/>
              </w:rPr>
              <w:t>15</w:t>
            </w:r>
            <w:r w:rsidR="00935C41">
              <w:rPr>
                <w:noProof/>
                <w:webHidden/>
              </w:rPr>
              <w:fldChar w:fldCharType="end"/>
            </w:r>
          </w:hyperlink>
        </w:p>
        <w:p w14:paraId="45F26DB0" w14:textId="77777777" w:rsidR="00935C41" w:rsidRDefault="009F3D68">
          <w:pPr>
            <w:pStyle w:val="TOC2"/>
            <w:tabs>
              <w:tab w:val="right" w:leader="dot" w:pos="9350"/>
            </w:tabs>
            <w:rPr>
              <w:rFonts w:eastAsiaTheme="minorEastAsia"/>
              <w:noProof/>
            </w:rPr>
          </w:pPr>
          <w:hyperlink w:anchor="_Toc33774757" w:history="1">
            <w:r w:rsidR="00935C41" w:rsidRPr="0093173D">
              <w:rPr>
                <w:rStyle w:val="Hyperlink"/>
                <w:noProof/>
              </w:rPr>
              <w:t>5.2 Sampling Procedure – Multi-Parameter Sonde</w:t>
            </w:r>
            <w:r w:rsidR="00935C41">
              <w:rPr>
                <w:noProof/>
                <w:webHidden/>
              </w:rPr>
              <w:tab/>
            </w:r>
            <w:r w:rsidR="00935C41">
              <w:rPr>
                <w:noProof/>
                <w:webHidden/>
              </w:rPr>
              <w:fldChar w:fldCharType="begin"/>
            </w:r>
            <w:r w:rsidR="00935C41">
              <w:rPr>
                <w:noProof/>
                <w:webHidden/>
              </w:rPr>
              <w:instrText xml:space="preserve"> PAGEREF _Toc33774757 \h </w:instrText>
            </w:r>
            <w:r w:rsidR="00935C41">
              <w:rPr>
                <w:noProof/>
                <w:webHidden/>
              </w:rPr>
            </w:r>
            <w:r w:rsidR="00935C41">
              <w:rPr>
                <w:noProof/>
                <w:webHidden/>
              </w:rPr>
              <w:fldChar w:fldCharType="separate"/>
            </w:r>
            <w:r w:rsidR="00935C41">
              <w:rPr>
                <w:noProof/>
                <w:webHidden/>
              </w:rPr>
              <w:t>15</w:t>
            </w:r>
            <w:r w:rsidR="00935C41">
              <w:rPr>
                <w:noProof/>
                <w:webHidden/>
              </w:rPr>
              <w:fldChar w:fldCharType="end"/>
            </w:r>
          </w:hyperlink>
        </w:p>
        <w:p w14:paraId="0066E464" w14:textId="77777777" w:rsidR="00935C41" w:rsidRDefault="009F3D68">
          <w:pPr>
            <w:pStyle w:val="TOC3"/>
            <w:tabs>
              <w:tab w:val="right" w:leader="dot" w:pos="9350"/>
            </w:tabs>
            <w:rPr>
              <w:rFonts w:eastAsiaTheme="minorEastAsia"/>
              <w:noProof/>
            </w:rPr>
          </w:pPr>
          <w:hyperlink w:anchor="_Toc33774758" w:history="1">
            <w:r w:rsidR="00935C41" w:rsidRPr="0093173D">
              <w:rPr>
                <w:rStyle w:val="Hyperlink"/>
                <w:noProof/>
              </w:rPr>
              <w:t>5.2.1 Calibration</w:t>
            </w:r>
            <w:r w:rsidR="00935C41">
              <w:rPr>
                <w:noProof/>
                <w:webHidden/>
              </w:rPr>
              <w:tab/>
            </w:r>
            <w:r w:rsidR="00935C41">
              <w:rPr>
                <w:noProof/>
                <w:webHidden/>
              </w:rPr>
              <w:fldChar w:fldCharType="begin"/>
            </w:r>
            <w:r w:rsidR="00935C41">
              <w:rPr>
                <w:noProof/>
                <w:webHidden/>
              </w:rPr>
              <w:instrText xml:space="preserve"> PAGEREF _Toc33774758 \h </w:instrText>
            </w:r>
            <w:r w:rsidR="00935C41">
              <w:rPr>
                <w:noProof/>
                <w:webHidden/>
              </w:rPr>
            </w:r>
            <w:r w:rsidR="00935C41">
              <w:rPr>
                <w:noProof/>
                <w:webHidden/>
              </w:rPr>
              <w:fldChar w:fldCharType="separate"/>
            </w:r>
            <w:r w:rsidR="00935C41">
              <w:rPr>
                <w:noProof/>
                <w:webHidden/>
              </w:rPr>
              <w:t>15</w:t>
            </w:r>
            <w:r w:rsidR="00935C41">
              <w:rPr>
                <w:noProof/>
                <w:webHidden/>
              </w:rPr>
              <w:fldChar w:fldCharType="end"/>
            </w:r>
          </w:hyperlink>
        </w:p>
        <w:p w14:paraId="06546F94" w14:textId="77777777" w:rsidR="00935C41" w:rsidRDefault="009F3D68">
          <w:pPr>
            <w:pStyle w:val="TOC3"/>
            <w:tabs>
              <w:tab w:val="right" w:leader="dot" w:pos="9350"/>
            </w:tabs>
            <w:rPr>
              <w:rFonts w:eastAsiaTheme="minorEastAsia"/>
              <w:noProof/>
            </w:rPr>
          </w:pPr>
          <w:hyperlink w:anchor="_Toc33774759" w:history="1">
            <w:r w:rsidR="00935C41" w:rsidRPr="0093173D">
              <w:rPr>
                <w:rStyle w:val="Hyperlink"/>
                <w:noProof/>
              </w:rPr>
              <w:t>5.2.2 Dissolved Oxygen</w:t>
            </w:r>
            <w:r w:rsidR="00935C41">
              <w:rPr>
                <w:noProof/>
                <w:webHidden/>
              </w:rPr>
              <w:tab/>
            </w:r>
            <w:r w:rsidR="00935C41">
              <w:rPr>
                <w:noProof/>
                <w:webHidden/>
              </w:rPr>
              <w:fldChar w:fldCharType="begin"/>
            </w:r>
            <w:r w:rsidR="00935C41">
              <w:rPr>
                <w:noProof/>
                <w:webHidden/>
              </w:rPr>
              <w:instrText xml:space="preserve"> PAGEREF _Toc33774759 \h </w:instrText>
            </w:r>
            <w:r w:rsidR="00935C41">
              <w:rPr>
                <w:noProof/>
                <w:webHidden/>
              </w:rPr>
            </w:r>
            <w:r w:rsidR="00935C41">
              <w:rPr>
                <w:noProof/>
                <w:webHidden/>
              </w:rPr>
              <w:fldChar w:fldCharType="separate"/>
            </w:r>
            <w:r w:rsidR="00935C41">
              <w:rPr>
                <w:noProof/>
                <w:webHidden/>
              </w:rPr>
              <w:t>16</w:t>
            </w:r>
            <w:r w:rsidR="00935C41">
              <w:rPr>
                <w:noProof/>
                <w:webHidden/>
              </w:rPr>
              <w:fldChar w:fldCharType="end"/>
            </w:r>
          </w:hyperlink>
        </w:p>
        <w:p w14:paraId="70492A6D" w14:textId="77777777" w:rsidR="00935C41" w:rsidRDefault="009F3D68">
          <w:pPr>
            <w:pStyle w:val="TOC3"/>
            <w:tabs>
              <w:tab w:val="right" w:leader="dot" w:pos="9350"/>
            </w:tabs>
            <w:rPr>
              <w:rFonts w:eastAsiaTheme="minorEastAsia"/>
              <w:noProof/>
            </w:rPr>
          </w:pPr>
          <w:hyperlink w:anchor="_Toc33774760" w:history="1">
            <w:r w:rsidR="00935C41" w:rsidRPr="0093173D">
              <w:rPr>
                <w:rStyle w:val="Hyperlink"/>
                <w:noProof/>
              </w:rPr>
              <w:t>5.2.3 pH (6.3.3)</w:t>
            </w:r>
            <w:r w:rsidR="00935C41">
              <w:rPr>
                <w:noProof/>
                <w:webHidden/>
              </w:rPr>
              <w:tab/>
            </w:r>
            <w:r w:rsidR="00935C41">
              <w:rPr>
                <w:noProof/>
                <w:webHidden/>
              </w:rPr>
              <w:fldChar w:fldCharType="begin"/>
            </w:r>
            <w:r w:rsidR="00935C41">
              <w:rPr>
                <w:noProof/>
                <w:webHidden/>
              </w:rPr>
              <w:instrText xml:space="preserve"> PAGEREF _Toc33774760 \h </w:instrText>
            </w:r>
            <w:r w:rsidR="00935C41">
              <w:rPr>
                <w:noProof/>
                <w:webHidden/>
              </w:rPr>
            </w:r>
            <w:r w:rsidR="00935C41">
              <w:rPr>
                <w:noProof/>
                <w:webHidden/>
              </w:rPr>
              <w:fldChar w:fldCharType="separate"/>
            </w:r>
            <w:r w:rsidR="00935C41">
              <w:rPr>
                <w:noProof/>
                <w:webHidden/>
              </w:rPr>
              <w:t>17</w:t>
            </w:r>
            <w:r w:rsidR="00935C41">
              <w:rPr>
                <w:noProof/>
                <w:webHidden/>
              </w:rPr>
              <w:fldChar w:fldCharType="end"/>
            </w:r>
          </w:hyperlink>
        </w:p>
        <w:p w14:paraId="41ED7F82" w14:textId="77777777" w:rsidR="00935C41" w:rsidRDefault="009F3D68">
          <w:pPr>
            <w:pStyle w:val="TOC3"/>
            <w:tabs>
              <w:tab w:val="right" w:leader="dot" w:pos="9350"/>
            </w:tabs>
            <w:rPr>
              <w:rFonts w:eastAsiaTheme="minorEastAsia"/>
              <w:noProof/>
            </w:rPr>
          </w:pPr>
          <w:hyperlink w:anchor="_Toc33774761" w:history="1">
            <w:r w:rsidR="00935C41" w:rsidRPr="0093173D">
              <w:rPr>
                <w:rStyle w:val="Hyperlink"/>
                <w:noProof/>
              </w:rPr>
              <w:t>5.2.4 Salinity (6.3.4)</w:t>
            </w:r>
            <w:r w:rsidR="00935C41">
              <w:rPr>
                <w:noProof/>
                <w:webHidden/>
              </w:rPr>
              <w:tab/>
            </w:r>
            <w:r w:rsidR="00935C41">
              <w:rPr>
                <w:noProof/>
                <w:webHidden/>
              </w:rPr>
              <w:fldChar w:fldCharType="begin"/>
            </w:r>
            <w:r w:rsidR="00935C41">
              <w:rPr>
                <w:noProof/>
                <w:webHidden/>
              </w:rPr>
              <w:instrText xml:space="preserve"> PAGEREF _Toc33774761 \h </w:instrText>
            </w:r>
            <w:r w:rsidR="00935C41">
              <w:rPr>
                <w:noProof/>
                <w:webHidden/>
              </w:rPr>
            </w:r>
            <w:r w:rsidR="00935C41">
              <w:rPr>
                <w:noProof/>
                <w:webHidden/>
              </w:rPr>
              <w:fldChar w:fldCharType="separate"/>
            </w:r>
            <w:r w:rsidR="00935C41">
              <w:rPr>
                <w:noProof/>
                <w:webHidden/>
              </w:rPr>
              <w:t>17</w:t>
            </w:r>
            <w:r w:rsidR="00935C41">
              <w:rPr>
                <w:noProof/>
                <w:webHidden/>
              </w:rPr>
              <w:fldChar w:fldCharType="end"/>
            </w:r>
          </w:hyperlink>
        </w:p>
        <w:p w14:paraId="4F41851A" w14:textId="77777777" w:rsidR="00935C41" w:rsidRDefault="009F3D68">
          <w:pPr>
            <w:pStyle w:val="TOC3"/>
            <w:tabs>
              <w:tab w:val="right" w:leader="dot" w:pos="9350"/>
            </w:tabs>
            <w:rPr>
              <w:rFonts w:eastAsiaTheme="minorEastAsia"/>
              <w:noProof/>
            </w:rPr>
          </w:pPr>
          <w:hyperlink w:anchor="_Toc33774762" w:history="1">
            <w:r w:rsidR="00935C41" w:rsidRPr="0093173D">
              <w:rPr>
                <w:rStyle w:val="Hyperlink"/>
                <w:noProof/>
              </w:rPr>
              <w:t>5.2. Turbidity</w:t>
            </w:r>
            <w:r w:rsidR="00935C41">
              <w:rPr>
                <w:noProof/>
                <w:webHidden/>
              </w:rPr>
              <w:tab/>
            </w:r>
            <w:r w:rsidR="00935C41">
              <w:rPr>
                <w:noProof/>
                <w:webHidden/>
              </w:rPr>
              <w:fldChar w:fldCharType="begin"/>
            </w:r>
            <w:r w:rsidR="00935C41">
              <w:rPr>
                <w:noProof/>
                <w:webHidden/>
              </w:rPr>
              <w:instrText xml:space="preserve"> PAGEREF _Toc33774762 \h </w:instrText>
            </w:r>
            <w:r w:rsidR="00935C41">
              <w:rPr>
                <w:noProof/>
                <w:webHidden/>
              </w:rPr>
            </w:r>
            <w:r w:rsidR="00935C41">
              <w:rPr>
                <w:noProof/>
                <w:webHidden/>
              </w:rPr>
              <w:fldChar w:fldCharType="separate"/>
            </w:r>
            <w:r w:rsidR="00935C41">
              <w:rPr>
                <w:noProof/>
                <w:webHidden/>
              </w:rPr>
              <w:t>17</w:t>
            </w:r>
            <w:r w:rsidR="00935C41">
              <w:rPr>
                <w:noProof/>
                <w:webHidden/>
              </w:rPr>
              <w:fldChar w:fldCharType="end"/>
            </w:r>
          </w:hyperlink>
        </w:p>
        <w:p w14:paraId="1F9C1F59" w14:textId="77777777" w:rsidR="00935C41" w:rsidRDefault="009F3D68">
          <w:pPr>
            <w:pStyle w:val="TOC3"/>
            <w:tabs>
              <w:tab w:val="right" w:leader="dot" w:pos="9350"/>
            </w:tabs>
            <w:rPr>
              <w:rFonts w:eastAsiaTheme="minorEastAsia"/>
              <w:noProof/>
            </w:rPr>
          </w:pPr>
          <w:hyperlink w:anchor="_Toc33774763" w:history="1">
            <w:r w:rsidR="00935C41" w:rsidRPr="0093173D">
              <w:rPr>
                <w:rStyle w:val="Hyperlink"/>
                <w:noProof/>
              </w:rPr>
              <w:t>5.2.6 Temperature (6.3.5)</w:t>
            </w:r>
            <w:r w:rsidR="00935C41">
              <w:rPr>
                <w:noProof/>
                <w:webHidden/>
              </w:rPr>
              <w:tab/>
            </w:r>
            <w:r w:rsidR="00935C41">
              <w:rPr>
                <w:noProof/>
                <w:webHidden/>
              </w:rPr>
              <w:fldChar w:fldCharType="begin"/>
            </w:r>
            <w:r w:rsidR="00935C41">
              <w:rPr>
                <w:noProof/>
                <w:webHidden/>
              </w:rPr>
              <w:instrText xml:space="preserve"> PAGEREF _Toc33774763 \h </w:instrText>
            </w:r>
            <w:r w:rsidR="00935C41">
              <w:rPr>
                <w:noProof/>
                <w:webHidden/>
              </w:rPr>
            </w:r>
            <w:r w:rsidR="00935C41">
              <w:rPr>
                <w:noProof/>
                <w:webHidden/>
              </w:rPr>
              <w:fldChar w:fldCharType="separate"/>
            </w:r>
            <w:r w:rsidR="00935C41">
              <w:rPr>
                <w:noProof/>
                <w:webHidden/>
              </w:rPr>
              <w:t>17</w:t>
            </w:r>
            <w:r w:rsidR="00935C41">
              <w:rPr>
                <w:noProof/>
                <w:webHidden/>
              </w:rPr>
              <w:fldChar w:fldCharType="end"/>
            </w:r>
          </w:hyperlink>
        </w:p>
        <w:p w14:paraId="436B5832" w14:textId="77777777" w:rsidR="00935C41" w:rsidRDefault="009F3D68">
          <w:pPr>
            <w:pStyle w:val="TOC2"/>
            <w:tabs>
              <w:tab w:val="right" w:leader="dot" w:pos="9350"/>
            </w:tabs>
            <w:rPr>
              <w:rFonts w:eastAsiaTheme="minorEastAsia"/>
              <w:noProof/>
            </w:rPr>
          </w:pPr>
          <w:hyperlink w:anchor="_Toc33774764" w:history="1">
            <w:r w:rsidR="00935C41" w:rsidRPr="0093173D">
              <w:rPr>
                <w:rStyle w:val="Hyperlink"/>
                <w:noProof/>
              </w:rPr>
              <w:t>5.3 Sampling Procedure – Dissolved Oxygen, pH, Temperature, Turbidity &amp; Salinity</w:t>
            </w:r>
            <w:r w:rsidR="00935C41">
              <w:rPr>
                <w:noProof/>
                <w:webHidden/>
              </w:rPr>
              <w:tab/>
            </w:r>
            <w:r w:rsidR="00935C41">
              <w:rPr>
                <w:noProof/>
                <w:webHidden/>
              </w:rPr>
              <w:fldChar w:fldCharType="begin"/>
            </w:r>
            <w:r w:rsidR="00935C41">
              <w:rPr>
                <w:noProof/>
                <w:webHidden/>
              </w:rPr>
              <w:instrText xml:space="preserve"> PAGEREF _Toc33774764 \h </w:instrText>
            </w:r>
            <w:r w:rsidR="00935C41">
              <w:rPr>
                <w:noProof/>
                <w:webHidden/>
              </w:rPr>
            </w:r>
            <w:r w:rsidR="00935C41">
              <w:rPr>
                <w:noProof/>
                <w:webHidden/>
              </w:rPr>
              <w:fldChar w:fldCharType="separate"/>
            </w:r>
            <w:r w:rsidR="00935C41">
              <w:rPr>
                <w:noProof/>
                <w:webHidden/>
              </w:rPr>
              <w:t>17</w:t>
            </w:r>
            <w:r w:rsidR="00935C41">
              <w:rPr>
                <w:noProof/>
                <w:webHidden/>
              </w:rPr>
              <w:fldChar w:fldCharType="end"/>
            </w:r>
          </w:hyperlink>
        </w:p>
        <w:p w14:paraId="08235F38" w14:textId="77777777" w:rsidR="00935C41" w:rsidRDefault="009F3D68">
          <w:pPr>
            <w:pStyle w:val="TOC2"/>
            <w:tabs>
              <w:tab w:val="right" w:leader="dot" w:pos="9350"/>
            </w:tabs>
            <w:rPr>
              <w:rFonts w:eastAsiaTheme="minorEastAsia"/>
              <w:noProof/>
            </w:rPr>
          </w:pPr>
          <w:hyperlink w:anchor="_Toc33774765" w:history="1">
            <w:r w:rsidR="00935C41" w:rsidRPr="0093173D">
              <w:rPr>
                <w:rStyle w:val="Hyperlink"/>
                <w:noProof/>
              </w:rPr>
              <w:t>5.4 Photosynthetically Active Radiation (PAR) Meter</w:t>
            </w:r>
            <w:r w:rsidR="00935C41">
              <w:rPr>
                <w:noProof/>
                <w:webHidden/>
              </w:rPr>
              <w:tab/>
            </w:r>
            <w:r w:rsidR="00935C41">
              <w:rPr>
                <w:noProof/>
                <w:webHidden/>
              </w:rPr>
              <w:fldChar w:fldCharType="begin"/>
            </w:r>
            <w:r w:rsidR="00935C41">
              <w:rPr>
                <w:noProof/>
                <w:webHidden/>
              </w:rPr>
              <w:instrText xml:space="preserve"> PAGEREF _Toc33774765 \h </w:instrText>
            </w:r>
            <w:r w:rsidR="00935C41">
              <w:rPr>
                <w:noProof/>
                <w:webHidden/>
              </w:rPr>
            </w:r>
            <w:r w:rsidR="00935C41">
              <w:rPr>
                <w:noProof/>
                <w:webHidden/>
              </w:rPr>
              <w:fldChar w:fldCharType="separate"/>
            </w:r>
            <w:r w:rsidR="00935C41">
              <w:rPr>
                <w:noProof/>
                <w:webHidden/>
              </w:rPr>
              <w:t>18</w:t>
            </w:r>
            <w:r w:rsidR="00935C41">
              <w:rPr>
                <w:noProof/>
                <w:webHidden/>
              </w:rPr>
              <w:fldChar w:fldCharType="end"/>
            </w:r>
          </w:hyperlink>
        </w:p>
        <w:p w14:paraId="50088DC8" w14:textId="77777777" w:rsidR="00935C41" w:rsidRDefault="009F3D68">
          <w:pPr>
            <w:pStyle w:val="TOC3"/>
            <w:tabs>
              <w:tab w:val="right" w:leader="dot" w:pos="9350"/>
            </w:tabs>
            <w:rPr>
              <w:rFonts w:eastAsiaTheme="minorEastAsia"/>
              <w:noProof/>
            </w:rPr>
          </w:pPr>
          <w:hyperlink w:anchor="_Toc33774766" w:history="1">
            <w:r w:rsidR="00935C41" w:rsidRPr="0093173D">
              <w:rPr>
                <w:rStyle w:val="Hyperlink"/>
                <w:noProof/>
              </w:rPr>
              <w:t>5.4.1 Sampling Procedure—Light Attenuation</w:t>
            </w:r>
            <w:r w:rsidR="00935C41">
              <w:rPr>
                <w:noProof/>
                <w:webHidden/>
              </w:rPr>
              <w:tab/>
            </w:r>
            <w:r w:rsidR="00935C41">
              <w:rPr>
                <w:noProof/>
                <w:webHidden/>
              </w:rPr>
              <w:fldChar w:fldCharType="begin"/>
            </w:r>
            <w:r w:rsidR="00935C41">
              <w:rPr>
                <w:noProof/>
                <w:webHidden/>
              </w:rPr>
              <w:instrText xml:space="preserve"> PAGEREF _Toc33774766 \h </w:instrText>
            </w:r>
            <w:r w:rsidR="00935C41">
              <w:rPr>
                <w:noProof/>
                <w:webHidden/>
              </w:rPr>
            </w:r>
            <w:r w:rsidR="00935C41">
              <w:rPr>
                <w:noProof/>
                <w:webHidden/>
              </w:rPr>
              <w:fldChar w:fldCharType="separate"/>
            </w:r>
            <w:r w:rsidR="00935C41">
              <w:rPr>
                <w:noProof/>
                <w:webHidden/>
              </w:rPr>
              <w:t>18</w:t>
            </w:r>
            <w:r w:rsidR="00935C41">
              <w:rPr>
                <w:noProof/>
                <w:webHidden/>
              </w:rPr>
              <w:fldChar w:fldCharType="end"/>
            </w:r>
          </w:hyperlink>
        </w:p>
        <w:p w14:paraId="73341276" w14:textId="77777777" w:rsidR="00935C41" w:rsidRDefault="009F3D68">
          <w:pPr>
            <w:pStyle w:val="TOC1"/>
            <w:tabs>
              <w:tab w:val="right" w:leader="dot" w:pos="9350"/>
            </w:tabs>
            <w:rPr>
              <w:rFonts w:eastAsiaTheme="minorEastAsia"/>
              <w:noProof/>
            </w:rPr>
          </w:pPr>
          <w:hyperlink w:anchor="_Toc33774767" w:history="1">
            <w:r w:rsidR="00935C41" w:rsidRPr="0093173D">
              <w:rPr>
                <w:rStyle w:val="Hyperlink"/>
                <w:rFonts w:asciiTheme="majorHAnsi" w:hAnsiTheme="majorHAnsi"/>
                <w:noProof/>
              </w:rPr>
              <w:t>6. WATER CHEMISTRY, NUTRIENTS, CHLOROPHYLL-A, and PHYTOPLANKTON SAMPLE COLLECTION AND PRESERVATION</w:t>
            </w:r>
            <w:r w:rsidR="00935C41">
              <w:rPr>
                <w:noProof/>
                <w:webHidden/>
              </w:rPr>
              <w:tab/>
            </w:r>
            <w:r w:rsidR="00935C41">
              <w:rPr>
                <w:noProof/>
                <w:webHidden/>
              </w:rPr>
              <w:fldChar w:fldCharType="begin"/>
            </w:r>
            <w:r w:rsidR="00935C41">
              <w:rPr>
                <w:noProof/>
                <w:webHidden/>
              </w:rPr>
              <w:instrText xml:space="preserve"> PAGEREF _Toc33774767 \h </w:instrText>
            </w:r>
            <w:r w:rsidR="00935C41">
              <w:rPr>
                <w:noProof/>
                <w:webHidden/>
              </w:rPr>
            </w:r>
            <w:r w:rsidR="00935C41">
              <w:rPr>
                <w:noProof/>
                <w:webHidden/>
              </w:rPr>
              <w:fldChar w:fldCharType="separate"/>
            </w:r>
            <w:r w:rsidR="00935C41">
              <w:rPr>
                <w:noProof/>
                <w:webHidden/>
              </w:rPr>
              <w:t>18</w:t>
            </w:r>
            <w:r w:rsidR="00935C41">
              <w:rPr>
                <w:noProof/>
                <w:webHidden/>
              </w:rPr>
              <w:fldChar w:fldCharType="end"/>
            </w:r>
          </w:hyperlink>
        </w:p>
        <w:p w14:paraId="2FB52CC8" w14:textId="77777777" w:rsidR="00935C41" w:rsidRDefault="009F3D68">
          <w:pPr>
            <w:pStyle w:val="TOC2"/>
            <w:tabs>
              <w:tab w:val="right" w:leader="dot" w:pos="9350"/>
            </w:tabs>
            <w:rPr>
              <w:rFonts w:eastAsiaTheme="minorEastAsia"/>
              <w:noProof/>
            </w:rPr>
          </w:pPr>
          <w:hyperlink w:anchor="_Toc33774768" w:history="1">
            <w:r w:rsidR="00935C41" w:rsidRPr="0093173D">
              <w:rPr>
                <w:rStyle w:val="Hyperlink"/>
                <w:noProof/>
              </w:rPr>
              <w:t>6.1 Sampling Procedure for Nutrients and Chlorophyll-a</w:t>
            </w:r>
            <w:r w:rsidR="00935C41">
              <w:rPr>
                <w:noProof/>
                <w:webHidden/>
              </w:rPr>
              <w:tab/>
            </w:r>
            <w:r w:rsidR="00935C41">
              <w:rPr>
                <w:noProof/>
                <w:webHidden/>
              </w:rPr>
              <w:fldChar w:fldCharType="begin"/>
            </w:r>
            <w:r w:rsidR="00935C41">
              <w:rPr>
                <w:noProof/>
                <w:webHidden/>
              </w:rPr>
              <w:instrText xml:space="preserve"> PAGEREF _Toc33774768 \h </w:instrText>
            </w:r>
            <w:r w:rsidR="00935C41">
              <w:rPr>
                <w:noProof/>
                <w:webHidden/>
              </w:rPr>
            </w:r>
            <w:r w:rsidR="00935C41">
              <w:rPr>
                <w:noProof/>
                <w:webHidden/>
              </w:rPr>
              <w:fldChar w:fldCharType="separate"/>
            </w:r>
            <w:r w:rsidR="00935C41">
              <w:rPr>
                <w:noProof/>
                <w:webHidden/>
              </w:rPr>
              <w:t>19</w:t>
            </w:r>
            <w:r w:rsidR="00935C41">
              <w:rPr>
                <w:noProof/>
                <w:webHidden/>
              </w:rPr>
              <w:fldChar w:fldCharType="end"/>
            </w:r>
          </w:hyperlink>
        </w:p>
        <w:p w14:paraId="5483CE7F" w14:textId="77777777" w:rsidR="00935C41" w:rsidRDefault="009F3D68">
          <w:pPr>
            <w:pStyle w:val="TOC2"/>
            <w:tabs>
              <w:tab w:val="left" w:pos="880"/>
              <w:tab w:val="right" w:leader="dot" w:pos="9350"/>
            </w:tabs>
            <w:rPr>
              <w:rFonts w:eastAsiaTheme="minorEastAsia"/>
              <w:noProof/>
            </w:rPr>
          </w:pPr>
          <w:hyperlink w:anchor="_Toc33774769" w:history="1">
            <w:r w:rsidR="00935C41" w:rsidRPr="0093173D">
              <w:rPr>
                <w:rStyle w:val="Hyperlink"/>
                <w:noProof/>
              </w:rPr>
              <w:t>6.2</w:t>
            </w:r>
            <w:r w:rsidR="00935C41">
              <w:rPr>
                <w:rFonts w:eastAsiaTheme="minorEastAsia"/>
                <w:noProof/>
              </w:rPr>
              <w:tab/>
            </w:r>
            <w:r w:rsidR="00935C41" w:rsidRPr="0093173D">
              <w:rPr>
                <w:rStyle w:val="Hyperlink"/>
                <w:noProof/>
              </w:rPr>
              <w:t>Sampling Procedure for Phytoplankton</w:t>
            </w:r>
            <w:r w:rsidR="00935C41">
              <w:rPr>
                <w:noProof/>
                <w:webHidden/>
              </w:rPr>
              <w:tab/>
            </w:r>
            <w:r w:rsidR="00935C41">
              <w:rPr>
                <w:noProof/>
                <w:webHidden/>
              </w:rPr>
              <w:fldChar w:fldCharType="begin"/>
            </w:r>
            <w:r w:rsidR="00935C41">
              <w:rPr>
                <w:noProof/>
                <w:webHidden/>
              </w:rPr>
              <w:instrText xml:space="preserve"> PAGEREF _Toc33774769 \h </w:instrText>
            </w:r>
            <w:r w:rsidR="00935C41">
              <w:rPr>
                <w:noProof/>
                <w:webHidden/>
              </w:rPr>
            </w:r>
            <w:r w:rsidR="00935C41">
              <w:rPr>
                <w:noProof/>
                <w:webHidden/>
              </w:rPr>
              <w:fldChar w:fldCharType="separate"/>
            </w:r>
            <w:r w:rsidR="00935C41">
              <w:rPr>
                <w:noProof/>
                <w:webHidden/>
              </w:rPr>
              <w:t>20</w:t>
            </w:r>
            <w:r w:rsidR="00935C41">
              <w:rPr>
                <w:noProof/>
                <w:webHidden/>
              </w:rPr>
              <w:fldChar w:fldCharType="end"/>
            </w:r>
          </w:hyperlink>
        </w:p>
        <w:p w14:paraId="5F95AFCF" w14:textId="77777777" w:rsidR="00935C41" w:rsidRDefault="009F3D68">
          <w:pPr>
            <w:pStyle w:val="TOC1"/>
            <w:tabs>
              <w:tab w:val="right" w:leader="dot" w:pos="9350"/>
            </w:tabs>
            <w:rPr>
              <w:rFonts w:eastAsiaTheme="minorEastAsia"/>
              <w:noProof/>
            </w:rPr>
          </w:pPr>
          <w:hyperlink w:anchor="_Toc33774770" w:history="1">
            <w:r w:rsidR="00935C41" w:rsidRPr="0093173D">
              <w:rPr>
                <w:rStyle w:val="Hyperlink"/>
                <w:rFonts w:asciiTheme="majorHAnsi" w:hAnsiTheme="majorHAnsi"/>
                <w:noProof/>
              </w:rPr>
              <w:t>7. SEDIMENT COLLECTION</w:t>
            </w:r>
            <w:r w:rsidR="00935C41">
              <w:rPr>
                <w:noProof/>
                <w:webHidden/>
              </w:rPr>
              <w:tab/>
            </w:r>
            <w:r w:rsidR="00935C41">
              <w:rPr>
                <w:noProof/>
                <w:webHidden/>
              </w:rPr>
              <w:fldChar w:fldCharType="begin"/>
            </w:r>
            <w:r w:rsidR="00935C41">
              <w:rPr>
                <w:noProof/>
                <w:webHidden/>
              </w:rPr>
              <w:instrText xml:space="preserve"> PAGEREF _Toc33774770 \h </w:instrText>
            </w:r>
            <w:r w:rsidR="00935C41">
              <w:rPr>
                <w:noProof/>
                <w:webHidden/>
              </w:rPr>
            </w:r>
            <w:r w:rsidR="00935C41">
              <w:rPr>
                <w:noProof/>
                <w:webHidden/>
              </w:rPr>
              <w:fldChar w:fldCharType="separate"/>
            </w:r>
            <w:r w:rsidR="00935C41">
              <w:rPr>
                <w:noProof/>
                <w:webHidden/>
              </w:rPr>
              <w:t>20</w:t>
            </w:r>
            <w:r w:rsidR="00935C41">
              <w:rPr>
                <w:noProof/>
                <w:webHidden/>
              </w:rPr>
              <w:fldChar w:fldCharType="end"/>
            </w:r>
          </w:hyperlink>
        </w:p>
        <w:p w14:paraId="0C867198" w14:textId="77777777" w:rsidR="00935C41" w:rsidRDefault="009F3D68">
          <w:pPr>
            <w:pStyle w:val="TOC2"/>
            <w:tabs>
              <w:tab w:val="right" w:leader="dot" w:pos="9350"/>
            </w:tabs>
            <w:rPr>
              <w:rFonts w:eastAsiaTheme="minorEastAsia"/>
              <w:noProof/>
            </w:rPr>
          </w:pPr>
          <w:hyperlink w:anchor="_Toc33774771" w:history="1">
            <w:r w:rsidR="00935C41" w:rsidRPr="0093173D">
              <w:rPr>
                <w:rStyle w:val="Hyperlink"/>
                <w:noProof/>
              </w:rPr>
              <w:t>7.1 Sampling Procedure</w:t>
            </w:r>
            <w:r w:rsidR="00935C41">
              <w:rPr>
                <w:noProof/>
                <w:webHidden/>
              </w:rPr>
              <w:tab/>
            </w:r>
            <w:r w:rsidR="00935C41">
              <w:rPr>
                <w:noProof/>
                <w:webHidden/>
              </w:rPr>
              <w:fldChar w:fldCharType="begin"/>
            </w:r>
            <w:r w:rsidR="00935C41">
              <w:rPr>
                <w:noProof/>
                <w:webHidden/>
              </w:rPr>
              <w:instrText xml:space="preserve"> PAGEREF _Toc33774771 \h </w:instrText>
            </w:r>
            <w:r w:rsidR="00935C41">
              <w:rPr>
                <w:noProof/>
                <w:webHidden/>
              </w:rPr>
            </w:r>
            <w:r w:rsidR="00935C41">
              <w:rPr>
                <w:noProof/>
                <w:webHidden/>
              </w:rPr>
              <w:fldChar w:fldCharType="separate"/>
            </w:r>
            <w:r w:rsidR="00935C41">
              <w:rPr>
                <w:noProof/>
                <w:webHidden/>
              </w:rPr>
              <w:t>21</w:t>
            </w:r>
            <w:r w:rsidR="00935C41">
              <w:rPr>
                <w:noProof/>
                <w:webHidden/>
              </w:rPr>
              <w:fldChar w:fldCharType="end"/>
            </w:r>
          </w:hyperlink>
        </w:p>
        <w:p w14:paraId="1CC07C15" w14:textId="77777777" w:rsidR="00935C41" w:rsidRDefault="009F3D68">
          <w:pPr>
            <w:pStyle w:val="TOC2"/>
            <w:tabs>
              <w:tab w:val="right" w:leader="dot" w:pos="9350"/>
            </w:tabs>
            <w:rPr>
              <w:rFonts w:eastAsiaTheme="minorEastAsia"/>
              <w:noProof/>
            </w:rPr>
          </w:pPr>
          <w:hyperlink w:anchor="_Toc33774772" w:history="1">
            <w:r w:rsidR="00935C41" w:rsidRPr="0093173D">
              <w:rPr>
                <w:rStyle w:val="Hyperlink"/>
                <w:noProof/>
              </w:rPr>
              <w:t>7.2 Processing Procedure – Benthic Macroinvertebrate [Bent]Composition and Abundance (12.4)</w:t>
            </w:r>
            <w:r w:rsidR="00935C41">
              <w:rPr>
                <w:noProof/>
                <w:webHidden/>
              </w:rPr>
              <w:tab/>
            </w:r>
            <w:r w:rsidR="00935C41">
              <w:rPr>
                <w:noProof/>
                <w:webHidden/>
              </w:rPr>
              <w:fldChar w:fldCharType="begin"/>
            </w:r>
            <w:r w:rsidR="00935C41">
              <w:rPr>
                <w:noProof/>
                <w:webHidden/>
              </w:rPr>
              <w:instrText xml:space="preserve"> PAGEREF _Toc33774772 \h </w:instrText>
            </w:r>
            <w:r w:rsidR="00935C41">
              <w:rPr>
                <w:noProof/>
                <w:webHidden/>
              </w:rPr>
            </w:r>
            <w:r w:rsidR="00935C41">
              <w:rPr>
                <w:noProof/>
                <w:webHidden/>
              </w:rPr>
              <w:fldChar w:fldCharType="separate"/>
            </w:r>
            <w:r w:rsidR="00935C41">
              <w:rPr>
                <w:noProof/>
                <w:webHidden/>
              </w:rPr>
              <w:t>22</w:t>
            </w:r>
            <w:r w:rsidR="00935C41">
              <w:rPr>
                <w:noProof/>
                <w:webHidden/>
              </w:rPr>
              <w:fldChar w:fldCharType="end"/>
            </w:r>
          </w:hyperlink>
        </w:p>
        <w:p w14:paraId="1F64FD62" w14:textId="77777777" w:rsidR="00935C41" w:rsidRDefault="009F3D68">
          <w:pPr>
            <w:pStyle w:val="TOC2"/>
            <w:tabs>
              <w:tab w:val="right" w:leader="dot" w:pos="9350"/>
            </w:tabs>
            <w:rPr>
              <w:rFonts w:eastAsiaTheme="minorEastAsia"/>
              <w:noProof/>
            </w:rPr>
          </w:pPr>
          <w:hyperlink w:anchor="_Toc33774773" w:history="1">
            <w:r w:rsidR="00935C41" w:rsidRPr="0093173D">
              <w:rPr>
                <w:rStyle w:val="Hyperlink"/>
                <w:noProof/>
              </w:rPr>
              <w:t>7.3 Processing Procedure – Sediment Composition, Chemistry, and Toxicity</w:t>
            </w:r>
            <w:r w:rsidR="00935C41">
              <w:rPr>
                <w:noProof/>
                <w:webHidden/>
              </w:rPr>
              <w:tab/>
            </w:r>
            <w:r w:rsidR="00935C41">
              <w:rPr>
                <w:noProof/>
                <w:webHidden/>
              </w:rPr>
              <w:fldChar w:fldCharType="begin"/>
            </w:r>
            <w:r w:rsidR="00935C41">
              <w:rPr>
                <w:noProof/>
                <w:webHidden/>
              </w:rPr>
              <w:instrText xml:space="preserve"> PAGEREF _Toc33774773 \h </w:instrText>
            </w:r>
            <w:r w:rsidR="00935C41">
              <w:rPr>
                <w:noProof/>
                <w:webHidden/>
              </w:rPr>
            </w:r>
            <w:r w:rsidR="00935C41">
              <w:rPr>
                <w:noProof/>
                <w:webHidden/>
              </w:rPr>
              <w:fldChar w:fldCharType="separate"/>
            </w:r>
            <w:r w:rsidR="00935C41">
              <w:rPr>
                <w:noProof/>
                <w:webHidden/>
              </w:rPr>
              <w:t>23</w:t>
            </w:r>
            <w:r w:rsidR="00935C41">
              <w:rPr>
                <w:noProof/>
                <w:webHidden/>
              </w:rPr>
              <w:fldChar w:fldCharType="end"/>
            </w:r>
          </w:hyperlink>
        </w:p>
        <w:p w14:paraId="00596495" w14:textId="77777777" w:rsidR="00935C41" w:rsidRDefault="009F3D68">
          <w:pPr>
            <w:pStyle w:val="TOC1"/>
            <w:tabs>
              <w:tab w:val="right" w:leader="dot" w:pos="9350"/>
            </w:tabs>
            <w:rPr>
              <w:rFonts w:eastAsiaTheme="minorEastAsia"/>
              <w:noProof/>
            </w:rPr>
          </w:pPr>
          <w:hyperlink w:anchor="_Toc33774774" w:history="1">
            <w:r w:rsidR="00935C41" w:rsidRPr="0093173D">
              <w:rPr>
                <w:rStyle w:val="Hyperlink"/>
                <w:rFonts w:asciiTheme="majorHAnsi" w:hAnsiTheme="majorHAnsi"/>
                <w:noProof/>
              </w:rPr>
              <w:t>8. SUBMERGED AQUATIC VEGETAION SAMPLING: EELGRASS</w:t>
            </w:r>
            <w:r w:rsidR="00935C41">
              <w:rPr>
                <w:noProof/>
                <w:webHidden/>
              </w:rPr>
              <w:tab/>
            </w:r>
            <w:r w:rsidR="00935C41">
              <w:rPr>
                <w:noProof/>
                <w:webHidden/>
              </w:rPr>
              <w:fldChar w:fldCharType="begin"/>
            </w:r>
            <w:r w:rsidR="00935C41">
              <w:rPr>
                <w:noProof/>
                <w:webHidden/>
              </w:rPr>
              <w:instrText xml:space="preserve"> PAGEREF _Toc33774774 \h </w:instrText>
            </w:r>
            <w:r w:rsidR="00935C41">
              <w:rPr>
                <w:noProof/>
                <w:webHidden/>
              </w:rPr>
            </w:r>
            <w:r w:rsidR="00935C41">
              <w:rPr>
                <w:noProof/>
                <w:webHidden/>
              </w:rPr>
              <w:fldChar w:fldCharType="separate"/>
            </w:r>
            <w:r w:rsidR="00935C41">
              <w:rPr>
                <w:noProof/>
                <w:webHidden/>
              </w:rPr>
              <w:t>25</w:t>
            </w:r>
            <w:r w:rsidR="00935C41">
              <w:rPr>
                <w:noProof/>
                <w:webHidden/>
              </w:rPr>
              <w:fldChar w:fldCharType="end"/>
            </w:r>
          </w:hyperlink>
        </w:p>
        <w:p w14:paraId="007462A7" w14:textId="77777777" w:rsidR="00935C41" w:rsidRDefault="009F3D68">
          <w:pPr>
            <w:pStyle w:val="TOC1"/>
            <w:tabs>
              <w:tab w:val="right" w:leader="dot" w:pos="9350"/>
            </w:tabs>
            <w:rPr>
              <w:rFonts w:eastAsiaTheme="minorEastAsia"/>
              <w:noProof/>
            </w:rPr>
          </w:pPr>
          <w:hyperlink w:anchor="_Toc33774775" w:history="1">
            <w:r w:rsidR="00935C41" w:rsidRPr="0093173D">
              <w:rPr>
                <w:rStyle w:val="Hyperlink"/>
                <w:rFonts w:asciiTheme="majorHAnsi" w:hAnsiTheme="majorHAnsi"/>
                <w:noProof/>
              </w:rPr>
              <w:t>9. FINAL SITE ACTIVITIES (14.0)</w:t>
            </w:r>
            <w:r w:rsidR="00935C41">
              <w:rPr>
                <w:noProof/>
                <w:webHidden/>
              </w:rPr>
              <w:tab/>
            </w:r>
            <w:r w:rsidR="00935C41">
              <w:rPr>
                <w:noProof/>
                <w:webHidden/>
              </w:rPr>
              <w:fldChar w:fldCharType="begin"/>
            </w:r>
            <w:r w:rsidR="00935C41">
              <w:rPr>
                <w:noProof/>
                <w:webHidden/>
              </w:rPr>
              <w:instrText xml:space="preserve"> PAGEREF _Toc33774775 \h </w:instrText>
            </w:r>
            <w:r w:rsidR="00935C41">
              <w:rPr>
                <w:noProof/>
                <w:webHidden/>
              </w:rPr>
            </w:r>
            <w:r w:rsidR="00935C41">
              <w:rPr>
                <w:noProof/>
                <w:webHidden/>
              </w:rPr>
              <w:fldChar w:fldCharType="separate"/>
            </w:r>
            <w:r w:rsidR="00935C41">
              <w:rPr>
                <w:noProof/>
                <w:webHidden/>
              </w:rPr>
              <w:t>27</w:t>
            </w:r>
            <w:r w:rsidR="00935C41">
              <w:rPr>
                <w:noProof/>
                <w:webHidden/>
              </w:rPr>
              <w:fldChar w:fldCharType="end"/>
            </w:r>
          </w:hyperlink>
        </w:p>
        <w:p w14:paraId="0BF94ED4" w14:textId="77777777" w:rsidR="00935C41" w:rsidRDefault="009F3D68">
          <w:pPr>
            <w:pStyle w:val="TOC2"/>
            <w:tabs>
              <w:tab w:val="right" w:leader="dot" w:pos="9350"/>
            </w:tabs>
            <w:rPr>
              <w:rFonts w:eastAsiaTheme="minorEastAsia"/>
              <w:noProof/>
            </w:rPr>
          </w:pPr>
          <w:hyperlink w:anchor="_Toc33774776" w:history="1">
            <w:r w:rsidR="00935C41" w:rsidRPr="0093173D">
              <w:rPr>
                <w:rStyle w:val="Hyperlink"/>
                <w:noProof/>
              </w:rPr>
              <w:t>9.1 General Site Assessment</w:t>
            </w:r>
            <w:r w:rsidR="00935C41">
              <w:rPr>
                <w:noProof/>
                <w:webHidden/>
              </w:rPr>
              <w:tab/>
            </w:r>
            <w:r w:rsidR="00935C41">
              <w:rPr>
                <w:noProof/>
                <w:webHidden/>
              </w:rPr>
              <w:fldChar w:fldCharType="begin"/>
            </w:r>
            <w:r w:rsidR="00935C41">
              <w:rPr>
                <w:noProof/>
                <w:webHidden/>
              </w:rPr>
              <w:instrText xml:space="preserve"> PAGEREF _Toc33774776 \h </w:instrText>
            </w:r>
            <w:r w:rsidR="00935C41">
              <w:rPr>
                <w:noProof/>
                <w:webHidden/>
              </w:rPr>
            </w:r>
            <w:r w:rsidR="00935C41">
              <w:rPr>
                <w:noProof/>
                <w:webHidden/>
              </w:rPr>
              <w:fldChar w:fldCharType="separate"/>
            </w:r>
            <w:r w:rsidR="00935C41">
              <w:rPr>
                <w:noProof/>
                <w:webHidden/>
              </w:rPr>
              <w:t>27</w:t>
            </w:r>
            <w:r w:rsidR="00935C41">
              <w:rPr>
                <w:noProof/>
                <w:webHidden/>
              </w:rPr>
              <w:fldChar w:fldCharType="end"/>
            </w:r>
          </w:hyperlink>
        </w:p>
        <w:p w14:paraId="7651D8AA" w14:textId="77777777" w:rsidR="00935C41" w:rsidRDefault="009F3D68">
          <w:pPr>
            <w:pStyle w:val="TOC3"/>
            <w:tabs>
              <w:tab w:val="right" w:leader="dot" w:pos="9350"/>
            </w:tabs>
            <w:rPr>
              <w:rFonts w:eastAsiaTheme="minorEastAsia"/>
              <w:noProof/>
            </w:rPr>
          </w:pPr>
          <w:hyperlink w:anchor="_Toc33774777" w:history="1">
            <w:r w:rsidR="00935C41" w:rsidRPr="0093173D">
              <w:rPr>
                <w:rStyle w:val="Hyperlink"/>
                <w:noProof/>
              </w:rPr>
              <w:t>9.1.1 Shoreline Activities and Disturbances</w:t>
            </w:r>
            <w:r w:rsidR="00935C41">
              <w:rPr>
                <w:noProof/>
                <w:webHidden/>
              </w:rPr>
              <w:tab/>
            </w:r>
            <w:r w:rsidR="00935C41">
              <w:rPr>
                <w:noProof/>
                <w:webHidden/>
              </w:rPr>
              <w:fldChar w:fldCharType="begin"/>
            </w:r>
            <w:r w:rsidR="00935C41">
              <w:rPr>
                <w:noProof/>
                <w:webHidden/>
              </w:rPr>
              <w:instrText xml:space="preserve"> PAGEREF _Toc33774777 \h </w:instrText>
            </w:r>
            <w:r w:rsidR="00935C41">
              <w:rPr>
                <w:noProof/>
                <w:webHidden/>
              </w:rPr>
            </w:r>
            <w:r w:rsidR="00935C41">
              <w:rPr>
                <w:noProof/>
                <w:webHidden/>
              </w:rPr>
              <w:fldChar w:fldCharType="separate"/>
            </w:r>
            <w:r w:rsidR="00935C41">
              <w:rPr>
                <w:noProof/>
                <w:webHidden/>
              </w:rPr>
              <w:t>27</w:t>
            </w:r>
            <w:r w:rsidR="00935C41">
              <w:rPr>
                <w:noProof/>
                <w:webHidden/>
              </w:rPr>
              <w:fldChar w:fldCharType="end"/>
            </w:r>
          </w:hyperlink>
        </w:p>
        <w:p w14:paraId="3CF1F961" w14:textId="77777777" w:rsidR="00935C41" w:rsidRDefault="009F3D68">
          <w:pPr>
            <w:pStyle w:val="TOC3"/>
            <w:tabs>
              <w:tab w:val="right" w:leader="dot" w:pos="9350"/>
            </w:tabs>
            <w:rPr>
              <w:rFonts w:eastAsiaTheme="minorEastAsia"/>
              <w:noProof/>
            </w:rPr>
          </w:pPr>
          <w:hyperlink w:anchor="_Toc33774778" w:history="1">
            <w:r w:rsidR="00935C41" w:rsidRPr="0093173D">
              <w:rPr>
                <w:rStyle w:val="Hyperlink"/>
                <w:noProof/>
              </w:rPr>
              <w:t>9.1.2 Site Characteristics</w:t>
            </w:r>
            <w:r w:rsidR="00935C41">
              <w:rPr>
                <w:noProof/>
                <w:webHidden/>
              </w:rPr>
              <w:tab/>
            </w:r>
            <w:r w:rsidR="00935C41">
              <w:rPr>
                <w:noProof/>
                <w:webHidden/>
              </w:rPr>
              <w:fldChar w:fldCharType="begin"/>
            </w:r>
            <w:r w:rsidR="00935C41">
              <w:rPr>
                <w:noProof/>
                <w:webHidden/>
              </w:rPr>
              <w:instrText xml:space="preserve"> PAGEREF _Toc33774778 \h </w:instrText>
            </w:r>
            <w:r w:rsidR="00935C41">
              <w:rPr>
                <w:noProof/>
                <w:webHidden/>
              </w:rPr>
            </w:r>
            <w:r w:rsidR="00935C41">
              <w:rPr>
                <w:noProof/>
                <w:webHidden/>
              </w:rPr>
              <w:fldChar w:fldCharType="separate"/>
            </w:r>
            <w:r w:rsidR="00935C41">
              <w:rPr>
                <w:noProof/>
                <w:webHidden/>
              </w:rPr>
              <w:t>27</w:t>
            </w:r>
            <w:r w:rsidR="00935C41">
              <w:rPr>
                <w:noProof/>
                <w:webHidden/>
              </w:rPr>
              <w:fldChar w:fldCharType="end"/>
            </w:r>
          </w:hyperlink>
        </w:p>
        <w:p w14:paraId="29F8CF63" w14:textId="77777777" w:rsidR="00935C41" w:rsidRDefault="009F3D68">
          <w:pPr>
            <w:pStyle w:val="TOC2"/>
            <w:tabs>
              <w:tab w:val="right" w:leader="dot" w:pos="9350"/>
            </w:tabs>
            <w:rPr>
              <w:rFonts w:eastAsiaTheme="minorEastAsia"/>
              <w:noProof/>
            </w:rPr>
          </w:pPr>
          <w:hyperlink w:anchor="_Toc33774779" w:history="1">
            <w:r w:rsidR="00935C41" w:rsidRPr="0093173D">
              <w:rPr>
                <w:rStyle w:val="Hyperlink"/>
                <w:noProof/>
              </w:rPr>
              <w:t>9.2 Processing the Chlorophyll-a &amp; Dissolved Nutrients Indicators</w:t>
            </w:r>
            <w:r w:rsidR="00935C41">
              <w:rPr>
                <w:noProof/>
                <w:webHidden/>
              </w:rPr>
              <w:tab/>
            </w:r>
            <w:r w:rsidR="00935C41">
              <w:rPr>
                <w:noProof/>
                <w:webHidden/>
              </w:rPr>
              <w:fldChar w:fldCharType="begin"/>
            </w:r>
            <w:r w:rsidR="00935C41">
              <w:rPr>
                <w:noProof/>
                <w:webHidden/>
              </w:rPr>
              <w:instrText xml:space="preserve"> PAGEREF _Toc33774779 \h </w:instrText>
            </w:r>
            <w:r w:rsidR="00935C41">
              <w:rPr>
                <w:noProof/>
                <w:webHidden/>
              </w:rPr>
            </w:r>
            <w:r w:rsidR="00935C41">
              <w:rPr>
                <w:noProof/>
                <w:webHidden/>
              </w:rPr>
              <w:fldChar w:fldCharType="separate"/>
            </w:r>
            <w:r w:rsidR="00935C41">
              <w:rPr>
                <w:noProof/>
                <w:webHidden/>
              </w:rPr>
              <w:t>27</w:t>
            </w:r>
            <w:r w:rsidR="00935C41">
              <w:rPr>
                <w:noProof/>
                <w:webHidden/>
              </w:rPr>
              <w:fldChar w:fldCharType="end"/>
            </w:r>
          </w:hyperlink>
        </w:p>
        <w:p w14:paraId="4938D7F0" w14:textId="77777777" w:rsidR="00935C41" w:rsidRDefault="009F3D68">
          <w:pPr>
            <w:pStyle w:val="TOC3"/>
            <w:tabs>
              <w:tab w:val="right" w:leader="dot" w:pos="9350"/>
            </w:tabs>
            <w:rPr>
              <w:rFonts w:eastAsiaTheme="minorEastAsia"/>
              <w:noProof/>
            </w:rPr>
          </w:pPr>
          <w:hyperlink w:anchor="_Toc33774780" w:history="1">
            <w:r w:rsidR="00935C41" w:rsidRPr="0093173D">
              <w:rPr>
                <w:rStyle w:val="Hyperlink"/>
                <w:noProof/>
              </w:rPr>
              <w:t>9.2.1 Processing Procedure</w:t>
            </w:r>
            <w:r w:rsidR="00935C41">
              <w:rPr>
                <w:noProof/>
                <w:webHidden/>
              </w:rPr>
              <w:tab/>
            </w:r>
            <w:r w:rsidR="00935C41">
              <w:rPr>
                <w:noProof/>
                <w:webHidden/>
              </w:rPr>
              <w:fldChar w:fldCharType="begin"/>
            </w:r>
            <w:r w:rsidR="00935C41">
              <w:rPr>
                <w:noProof/>
                <w:webHidden/>
              </w:rPr>
              <w:instrText xml:space="preserve"> PAGEREF _Toc33774780 \h </w:instrText>
            </w:r>
            <w:r w:rsidR="00935C41">
              <w:rPr>
                <w:noProof/>
                <w:webHidden/>
              </w:rPr>
            </w:r>
            <w:r w:rsidR="00935C41">
              <w:rPr>
                <w:noProof/>
                <w:webHidden/>
              </w:rPr>
              <w:fldChar w:fldCharType="separate"/>
            </w:r>
            <w:r w:rsidR="00935C41">
              <w:rPr>
                <w:noProof/>
                <w:webHidden/>
              </w:rPr>
              <w:t>28</w:t>
            </w:r>
            <w:r w:rsidR="00935C41">
              <w:rPr>
                <w:noProof/>
                <w:webHidden/>
              </w:rPr>
              <w:fldChar w:fldCharType="end"/>
            </w:r>
          </w:hyperlink>
        </w:p>
        <w:p w14:paraId="24C0FD43" w14:textId="77777777" w:rsidR="00935C41" w:rsidRDefault="009F3D68">
          <w:pPr>
            <w:pStyle w:val="TOC2"/>
            <w:tabs>
              <w:tab w:val="right" w:leader="dot" w:pos="9350"/>
            </w:tabs>
            <w:rPr>
              <w:rFonts w:eastAsiaTheme="minorEastAsia"/>
              <w:noProof/>
            </w:rPr>
          </w:pPr>
          <w:hyperlink w:anchor="_Toc33774781" w:history="1">
            <w:r w:rsidR="00935C41" w:rsidRPr="0093173D">
              <w:rPr>
                <w:rStyle w:val="Hyperlink"/>
                <w:noProof/>
              </w:rPr>
              <w:t>9.3 Post-Measurement Calibration Check of Multi-Parameter Sonde</w:t>
            </w:r>
            <w:r w:rsidR="00935C41">
              <w:rPr>
                <w:noProof/>
                <w:webHidden/>
              </w:rPr>
              <w:tab/>
            </w:r>
            <w:r w:rsidR="00935C41">
              <w:rPr>
                <w:noProof/>
                <w:webHidden/>
              </w:rPr>
              <w:fldChar w:fldCharType="begin"/>
            </w:r>
            <w:r w:rsidR="00935C41">
              <w:rPr>
                <w:noProof/>
                <w:webHidden/>
              </w:rPr>
              <w:instrText xml:space="preserve"> PAGEREF _Toc33774781 \h </w:instrText>
            </w:r>
            <w:r w:rsidR="00935C41">
              <w:rPr>
                <w:noProof/>
                <w:webHidden/>
              </w:rPr>
            </w:r>
            <w:r w:rsidR="00935C41">
              <w:rPr>
                <w:noProof/>
                <w:webHidden/>
              </w:rPr>
              <w:fldChar w:fldCharType="separate"/>
            </w:r>
            <w:r w:rsidR="00935C41">
              <w:rPr>
                <w:noProof/>
                <w:webHidden/>
              </w:rPr>
              <w:t>29</w:t>
            </w:r>
            <w:r w:rsidR="00935C41">
              <w:rPr>
                <w:noProof/>
                <w:webHidden/>
              </w:rPr>
              <w:fldChar w:fldCharType="end"/>
            </w:r>
          </w:hyperlink>
        </w:p>
        <w:p w14:paraId="1AC0BC79" w14:textId="77777777" w:rsidR="00935C41" w:rsidRDefault="009F3D68">
          <w:pPr>
            <w:pStyle w:val="TOC2"/>
            <w:tabs>
              <w:tab w:val="right" w:leader="dot" w:pos="9350"/>
            </w:tabs>
            <w:rPr>
              <w:rFonts w:eastAsiaTheme="minorEastAsia"/>
              <w:noProof/>
            </w:rPr>
          </w:pPr>
          <w:hyperlink w:anchor="_Toc33774782" w:history="1">
            <w:r w:rsidR="00935C41" w:rsidRPr="0093173D">
              <w:rPr>
                <w:rStyle w:val="Hyperlink"/>
                <w:noProof/>
              </w:rPr>
              <w:t>9.4 Post-Measurement Check of Eelgrass Sampling Equipment</w:t>
            </w:r>
            <w:r w:rsidR="00935C41">
              <w:rPr>
                <w:noProof/>
                <w:webHidden/>
              </w:rPr>
              <w:tab/>
            </w:r>
            <w:r w:rsidR="00935C41">
              <w:rPr>
                <w:noProof/>
                <w:webHidden/>
              </w:rPr>
              <w:fldChar w:fldCharType="begin"/>
            </w:r>
            <w:r w:rsidR="00935C41">
              <w:rPr>
                <w:noProof/>
                <w:webHidden/>
              </w:rPr>
              <w:instrText xml:space="preserve"> PAGEREF _Toc33774782 \h </w:instrText>
            </w:r>
            <w:r w:rsidR="00935C41">
              <w:rPr>
                <w:noProof/>
                <w:webHidden/>
              </w:rPr>
            </w:r>
            <w:r w:rsidR="00935C41">
              <w:rPr>
                <w:noProof/>
                <w:webHidden/>
              </w:rPr>
              <w:fldChar w:fldCharType="separate"/>
            </w:r>
            <w:r w:rsidR="00935C41">
              <w:rPr>
                <w:noProof/>
                <w:webHidden/>
              </w:rPr>
              <w:t>30</w:t>
            </w:r>
            <w:r w:rsidR="00935C41">
              <w:rPr>
                <w:noProof/>
                <w:webHidden/>
              </w:rPr>
              <w:fldChar w:fldCharType="end"/>
            </w:r>
          </w:hyperlink>
        </w:p>
        <w:p w14:paraId="6F0B2C38" w14:textId="77777777" w:rsidR="00935C41" w:rsidRDefault="009F3D68">
          <w:pPr>
            <w:pStyle w:val="TOC2"/>
            <w:tabs>
              <w:tab w:val="right" w:leader="dot" w:pos="9350"/>
            </w:tabs>
            <w:rPr>
              <w:rFonts w:eastAsiaTheme="minorEastAsia"/>
              <w:noProof/>
            </w:rPr>
          </w:pPr>
          <w:hyperlink w:anchor="_Toc33774783" w:history="1">
            <w:r w:rsidR="00935C41" w:rsidRPr="0093173D">
              <w:rPr>
                <w:rStyle w:val="Hyperlink"/>
                <w:noProof/>
              </w:rPr>
              <w:t>9.5 Field Data &amp; Tracking Form Review</w:t>
            </w:r>
            <w:r w:rsidR="00935C41">
              <w:rPr>
                <w:noProof/>
                <w:webHidden/>
              </w:rPr>
              <w:tab/>
            </w:r>
            <w:r w:rsidR="00935C41">
              <w:rPr>
                <w:noProof/>
                <w:webHidden/>
              </w:rPr>
              <w:fldChar w:fldCharType="begin"/>
            </w:r>
            <w:r w:rsidR="00935C41">
              <w:rPr>
                <w:noProof/>
                <w:webHidden/>
              </w:rPr>
              <w:instrText xml:space="preserve"> PAGEREF _Toc33774783 \h </w:instrText>
            </w:r>
            <w:r w:rsidR="00935C41">
              <w:rPr>
                <w:noProof/>
                <w:webHidden/>
              </w:rPr>
            </w:r>
            <w:r w:rsidR="00935C41">
              <w:rPr>
                <w:noProof/>
                <w:webHidden/>
              </w:rPr>
              <w:fldChar w:fldCharType="separate"/>
            </w:r>
            <w:r w:rsidR="00935C41">
              <w:rPr>
                <w:noProof/>
                <w:webHidden/>
              </w:rPr>
              <w:t>30</w:t>
            </w:r>
            <w:r w:rsidR="00935C41">
              <w:rPr>
                <w:noProof/>
                <w:webHidden/>
              </w:rPr>
              <w:fldChar w:fldCharType="end"/>
            </w:r>
          </w:hyperlink>
        </w:p>
        <w:p w14:paraId="1AAC5E60" w14:textId="77777777" w:rsidR="00935C41" w:rsidRDefault="009F3D68">
          <w:pPr>
            <w:pStyle w:val="TOC2"/>
            <w:tabs>
              <w:tab w:val="right" w:leader="dot" w:pos="9350"/>
            </w:tabs>
            <w:rPr>
              <w:rFonts w:eastAsiaTheme="minorEastAsia"/>
              <w:noProof/>
            </w:rPr>
          </w:pPr>
          <w:hyperlink w:anchor="_Toc33774784" w:history="1">
            <w:r w:rsidR="00935C41" w:rsidRPr="0093173D">
              <w:rPr>
                <w:rStyle w:val="Hyperlink"/>
                <w:noProof/>
              </w:rPr>
              <w:t>9.5 Sample Packaging and Label Review</w:t>
            </w:r>
            <w:r w:rsidR="00935C41">
              <w:rPr>
                <w:noProof/>
                <w:webHidden/>
              </w:rPr>
              <w:tab/>
            </w:r>
            <w:r w:rsidR="00935C41">
              <w:rPr>
                <w:noProof/>
                <w:webHidden/>
              </w:rPr>
              <w:fldChar w:fldCharType="begin"/>
            </w:r>
            <w:r w:rsidR="00935C41">
              <w:rPr>
                <w:noProof/>
                <w:webHidden/>
              </w:rPr>
              <w:instrText xml:space="preserve"> PAGEREF _Toc33774784 \h </w:instrText>
            </w:r>
            <w:r w:rsidR="00935C41">
              <w:rPr>
                <w:noProof/>
                <w:webHidden/>
              </w:rPr>
            </w:r>
            <w:r w:rsidR="00935C41">
              <w:rPr>
                <w:noProof/>
                <w:webHidden/>
              </w:rPr>
              <w:fldChar w:fldCharType="separate"/>
            </w:r>
            <w:r w:rsidR="00935C41">
              <w:rPr>
                <w:noProof/>
                <w:webHidden/>
              </w:rPr>
              <w:t>30</w:t>
            </w:r>
            <w:r w:rsidR="00935C41">
              <w:rPr>
                <w:noProof/>
                <w:webHidden/>
              </w:rPr>
              <w:fldChar w:fldCharType="end"/>
            </w:r>
          </w:hyperlink>
        </w:p>
        <w:p w14:paraId="61AD506E" w14:textId="77777777" w:rsidR="00935C41" w:rsidRDefault="009F3D68">
          <w:pPr>
            <w:pStyle w:val="TOC2"/>
            <w:tabs>
              <w:tab w:val="right" w:leader="dot" w:pos="9350"/>
            </w:tabs>
            <w:rPr>
              <w:rFonts w:eastAsiaTheme="minorEastAsia"/>
              <w:noProof/>
            </w:rPr>
          </w:pPr>
          <w:hyperlink w:anchor="_Toc33774785" w:history="1">
            <w:r w:rsidR="00935C41" w:rsidRPr="0093173D">
              <w:rPr>
                <w:rStyle w:val="Hyperlink"/>
                <w:noProof/>
              </w:rPr>
              <w:t>9.6 Sample Shipment and Tracking Form Submittal</w:t>
            </w:r>
            <w:r w:rsidR="00935C41">
              <w:rPr>
                <w:noProof/>
                <w:webHidden/>
              </w:rPr>
              <w:tab/>
            </w:r>
            <w:r w:rsidR="00935C41">
              <w:rPr>
                <w:noProof/>
                <w:webHidden/>
              </w:rPr>
              <w:fldChar w:fldCharType="begin"/>
            </w:r>
            <w:r w:rsidR="00935C41">
              <w:rPr>
                <w:noProof/>
                <w:webHidden/>
              </w:rPr>
              <w:instrText xml:space="preserve"> PAGEREF _Toc33774785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50F377B5" w14:textId="77777777" w:rsidR="00935C41" w:rsidRDefault="009F3D68">
          <w:pPr>
            <w:pStyle w:val="TOC2"/>
            <w:tabs>
              <w:tab w:val="right" w:leader="dot" w:pos="9350"/>
            </w:tabs>
            <w:rPr>
              <w:rFonts w:eastAsiaTheme="minorEastAsia"/>
              <w:noProof/>
            </w:rPr>
          </w:pPr>
          <w:hyperlink w:anchor="_Toc33774786" w:history="1">
            <w:r w:rsidR="00935C41" w:rsidRPr="0093173D">
              <w:rPr>
                <w:rStyle w:val="Hyperlink"/>
                <w:noProof/>
              </w:rPr>
              <w:t>9.7 Data Submittal</w:t>
            </w:r>
            <w:r w:rsidR="00935C41">
              <w:rPr>
                <w:noProof/>
                <w:webHidden/>
              </w:rPr>
              <w:tab/>
            </w:r>
            <w:r w:rsidR="00935C41">
              <w:rPr>
                <w:noProof/>
                <w:webHidden/>
              </w:rPr>
              <w:fldChar w:fldCharType="begin"/>
            </w:r>
            <w:r w:rsidR="00935C41">
              <w:rPr>
                <w:noProof/>
                <w:webHidden/>
              </w:rPr>
              <w:instrText xml:space="preserve"> PAGEREF _Toc33774786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27443C3D" w14:textId="77777777" w:rsidR="00935C41" w:rsidRDefault="009F3D68">
          <w:pPr>
            <w:pStyle w:val="TOC1"/>
            <w:tabs>
              <w:tab w:val="right" w:leader="dot" w:pos="9350"/>
            </w:tabs>
            <w:rPr>
              <w:rFonts w:eastAsiaTheme="minorEastAsia"/>
              <w:noProof/>
            </w:rPr>
          </w:pPr>
          <w:hyperlink w:anchor="_Toc33774787" w:history="1">
            <w:r w:rsidR="00935C41" w:rsidRPr="0093173D">
              <w:rPr>
                <w:rStyle w:val="Hyperlink"/>
                <w:rFonts w:asciiTheme="majorHAnsi" w:hAnsiTheme="majorHAnsi"/>
                <w:noProof/>
              </w:rPr>
              <w:t>10. FIELD QUALITY CONTROL</w:t>
            </w:r>
            <w:r w:rsidR="00935C41">
              <w:rPr>
                <w:noProof/>
                <w:webHidden/>
              </w:rPr>
              <w:tab/>
            </w:r>
            <w:r w:rsidR="00935C41">
              <w:rPr>
                <w:noProof/>
                <w:webHidden/>
              </w:rPr>
              <w:fldChar w:fldCharType="begin"/>
            </w:r>
            <w:r w:rsidR="00935C41">
              <w:rPr>
                <w:noProof/>
                <w:webHidden/>
              </w:rPr>
              <w:instrText xml:space="preserve"> PAGEREF _Toc33774787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7FC7AFB2" w14:textId="77777777" w:rsidR="00935C41" w:rsidRDefault="009F3D68">
          <w:pPr>
            <w:pStyle w:val="TOC2"/>
            <w:tabs>
              <w:tab w:val="right" w:leader="dot" w:pos="9350"/>
            </w:tabs>
            <w:rPr>
              <w:rFonts w:eastAsiaTheme="minorEastAsia"/>
              <w:noProof/>
            </w:rPr>
          </w:pPr>
          <w:hyperlink w:anchor="_Toc33774788" w:history="1">
            <w:r w:rsidR="00935C41" w:rsidRPr="0093173D">
              <w:rPr>
                <w:rStyle w:val="Hyperlink"/>
                <w:noProof/>
              </w:rPr>
              <w:t>10.1 Repeat Sampling</w:t>
            </w:r>
            <w:r w:rsidR="00935C41">
              <w:rPr>
                <w:noProof/>
                <w:webHidden/>
              </w:rPr>
              <w:tab/>
            </w:r>
            <w:r w:rsidR="00935C41">
              <w:rPr>
                <w:noProof/>
                <w:webHidden/>
              </w:rPr>
              <w:fldChar w:fldCharType="begin"/>
            </w:r>
            <w:r w:rsidR="00935C41">
              <w:rPr>
                <w:noProof/>
                <w:webHidden/>
              </w:rPr>
              <w:instrText xml:space="preserve"> PAGEREF _Toc33774788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2AAC4111" w14:textId="77777777" w:rsidR="00935C41" w:rsidRDefault="009F3D68">
          <w:pPr>
            <w:pStyle w:val="TOC2"/>
            <w:tabs>
              <w:tab w:val="right" w:leader="dot" w:pos="9350"/>
            </w:tabs>
            <w:rPr>
              <w:rFonts w:eastAsiaTheme="minorEastAsia"/>
              <w:noProof/>
            </w:rPr>
          </w:pPr>
          <w:hyperlink w:anchor="_Toc33774789" w:history="1">
            <w:r w:rsidR="00935C41" w:rsidRPr="0093173D">
              <w:rPr>
                <w:rStyle w:val="Hyperlink"/>
                <w:noProof/>
              </w:rPr>
              <w:t>10.2 Infauna QA/QC Field Evaluation and Audit Visits</w:t>
            </w:r>
            <w:r w:rsidR="00935C41">
              <w:rPr>
                <w:noProof/>
                <w:webHidden/>
              </w:rPr>
              <w:tab/>
            </w:r>
            <w:r w:rsidR="00935C41">
              <w:rPr>
                <w:noProof/>
                <w:webHidden/>
              </w:rPr>
              <w:fldChar w:fldCharType="begin"/>
            </w:r>
            <w:r w:rsidR="00935C41">
              <w:rPr>
                <w:noProof/>
                <w:webHidden/>
              </w:rPr>
              <w:instrText xml:space="preserve"> PAGEREF _Toc33774789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2D48F754" w14:textId="77777777" w:rsidR="00935C41" w:rsidRDefault="009F3D68">
          <w:pPr>
            <w:pStyle w:val="TOC2"/>
            <w:tabs>
              <w:tab w:val="right" w:leader="dot" w:pos="9350"/>
            </w:tabs>
            <w:rPr>
              <w:rFonts w:eastAsiaTheme="minorEastAsia"/>
              <w:noProof/>
            </w:rPr>
          </w:pPr>
          <w:hyperlink w:anchor="_Toc33774790" w:history="1">
            <w:r w:rsidR="00935C41" w:rsidRPr="0093173D">
              <w:rPr>
                <w:rStyle w:val="Hyperlink"/>
                <w:noProof/>
              </w:rPr>
              <w:t>10.3 Field Evaluation and Audit Visits</w:t>
            </w:r>
            <w:r w:rsidR="00935C41">
              <w:rPr>
                <w:noProof/>
                <w:webHidden/>
              </w:rPr>
              <w:tab/>
            </w:r>
            <w:r w:rsidR="00935C41">
              <w:rPr>
                <w:noProof/>
                <w:webHidden/>
              </w:rPr>
              <w:fldChar w:fldCharType="begin"/>
            </w:r>
            <w:r w:rsidR="00935C41">
              <w:rPr>
                <w:noProof/>
                <w:webHidden/>
              </w:rPr>
              <w:instrText xml:space="preserve"> PAGEREF _Toc33774790 \h </w:instrText>
            </w:r>
            <w:r w:rsidR="00935C41">
              <w:rPr>
                <w:noProof/>
                <w:webHidden/>
              </w:rPr>
            </w:r>
            <w:r w:rsidR="00935C41">
              <w:rPr>
                <w:noProof/>
                <w:webHidden/>
              </w:rPr>
              <w:fldChar w:fldCharType="separate"/>
            </w:r>
            <w:r w:rsidR="00935C41">
              <w:rPr>
                <w:noProof/>
                <w:webHidden/>
              </w:rPr>
              <w:t>31</w:t>
            </w:r>
            <w:r w:rsidR="00935C41">
              <w:rPr>
                <w:noProof/>
                <w:webHidden/>
              </w:rPr>
              <w:fldChar w:fldCharType="end"/>
            </w:r>
          </w:hyperlink>
        </w:p>
        <w:p w14:paraId="6345164C" w14:textId="77777777" w:rsidR="00935C41" w:rsidRDefault="009F3D68">
          <w:pPr>
            <w:pStyle w:val="TOC1"/>
            <w:tabs>
              <w:tab w:val="right" w:leader="dot" w:pos="9350"/>
            </w:tabs>
            <w:rPr>
              <w:rFonts w:eastAsiaTheme="minorEastAsia"/>
              <w:noProof/>
            </w:rPr>
          </w:pPr>
          <w:hyperlink w:anchor="_Toc33774791" w:history="1">
            <w:r w:rsidR="00935C41" w:rsidRPr="0093173D">
              <w:rPr>
                <w:rStyle w:val="Hyperlink"/>
                <w:rFonts w:asciiTheme="majorHAnsi" w:hAnsiTheme="majorHAnsi"/>
                <w:noProof/>
              </w:rPr>
              <w:t>11. LITERATURE CITED</w:t>
            </w:r>
            <w:r w:rsidR="00935C41">
              <w:rPr>
                <w:noProof/>
                <w:webHidden/>
              </w:rPr>
              <w:tab/>
            </w:r>
            <w:r w:rsidR="00935C41">
              <w:rPr>
                <w:noProof/>
                <w:webHidden/>
              </w:rPr>
              <w:fldChar w:fldCharType="begin"/>
            </w:r>
            <w:r w:rsidR="00935C41">
              <w:rPr>
                <w:noProof/>
                <w:webHidden/>
              </w:rPr>
              <w:instrText xml:space="preserve"> PAGEREF _Toc33774791 \h </w:instrText>
            </w:r>
            <w:r w:rsidR="00935C41">
              <w:rPr>
                <w:noProof/>
                <w:webHidden/>
              </w:rPr>
            </w:r>
            <w:r w:rsidR="00935C41">
              <w:rPr>
                <w:noProof/>
                <w:webHidden/>
              </w:rPr>
              <w:fldChar w:fldCharType="separate"/>
            </w:r>
            <w:r w:rsidR="00935C41">
              <w:rPr>
                <w:noProof/>
                <w:webHidden/>
              </w:rPr>
              <w:t>33</w:t>
            </w:r>
            <w:r w:rsidR="00935C41">
              <w:rPr>
                <w:noProof/>
                <w:webHidden/>
              </w:rPr>
              <w:fldChar w:fldCharType="end"/>
            </w:r>
          </w:hyperlink>
        </w:p>
        <w:p w14:paraId="6C755812" w14:textId="77777777" w:rsidR="00935C41" w:rsidRDefault="009F3D68">
          <w:pPr>
            <w:pStyle w:val="TOC1"/>
            <w:tabs>
              <w:tab w:val="right" w:leader="dot" w:pos="9350"/>
            </w:tabs>
            <w:rPr>
              <w:rFonts w:eastAsiaTheme="minorEastAsia"/>
              <w:noProof/>
            </w:rPr>
          </w:pPr>
          <w:hyperlink w:anchor="_Toc33774792" w:history="1">
            <w:r w:rsidR="00935C41" w:rsidRPr="0093173D">
              <w:rPr>
                <w:rStyle w:val="Hyperlink"/>
                <w:rFonts w:asciiTheme="majorHAnsi" w:hAnsiTheme="majorHAnsi"/>
                <w:noProof/>
              </w:rPr>
              <w:t>APPENDIX A: EQUIPMENT AND SUPPLIES</w:t>
            </w:r>
            <w:r w:rsidR="00935C41">
              <w:rPr>
                <w:noProof/>
                <w:webHidden/>
              </w:rPr>
              <w:tab/>
            </w:r>
            <w:r w:rsidR="00935C41">
              <w:rPr>
                <w:noProof/>
                <w:webHidden/>
              </w:rPr>
              <w:fldChar w:fldCharType="begin"/>
            </w:r>
            <w:r w:rsidR="00935C41">
              <w:rPr>
                <w:noProof/>
                <w:webHidden/>
              </w:rPr>
              <w:instrText xml:space="preserve"> PAGEREF _Toc33774792 \h </w:instrText>
            </w:r>
            <w:r w:rsidR="00935C41">
              <w:rPr>
                <w:noProof/>
                <w:webHidden/>
              </w:rPr>
            </w:r>
            <w:r w:rsidR="00935C41">
              <w:rPr>
                <w:noProof/>
                <w:webHidden/>
              </w:rPr>
              <w:fldChar w:fldCharType="separate"/>
            </w:r>
            <w:r w:rsidR="00935C41">
              <w:rPr>
                <w:noProof/>
                <w:webHidden/>
              </w:rPr>
              <w:t>34</w:t>
            </w:r>
            <w:r w:rsidR="00935C41">
              <w:rPr>
                <w:noProof/>
                <w:webHidden/>
              </w:rPr>
              <w:fldChar w:fldCharType="end"/>
            </w:r>
          </w:hyperlink>
        </w:p>
        <w:p w14:paraId="6CC08B0B" w14:textId="77777777" w:rsidR="00935C41" w:rsidRDefault="009F3D68">
          <w:pPr>
            <w:pStyle w:val="TOC1"/>
            <w:tabs>
              <w:tab w:val="right" w:leader="dot" w:pos="9350"/>
            </w:tabs>
            <w:rPr>
              <w:rFonts w:eastAsiaTheme="minorEastAsia"/>
              <w:noProof/>
            </w:rPr>
          </w:pPr>
          <w:hyperlink w:anchor="_Toc33774793" w:history="1">
            <w:r w:rsidR="00935C41" w:rsidRPr="0093173D">
              <w:rPr>
                <w:rStyle w:val="Hyperlink"/>
                <w:rFonts w:asciiTheme="majorHAnsi" w:hAnsiTheme="majorHAnsi"/>
                <w:noProof/>
              </w:rPr>
              <w:t>APPENDIX B: FIELD FORMS, LABELS AND TRACKING FORMS</w:t>
            </w:r>
            <w:r w:rsidR="00935C41">
              <w:rPr>
                <w:noProof/>
                <w:webHidden/>
              </w:rPr>
              <w:tab/>
            </w:r>
            <w:r w:rsidR="00935C41">
              <w:rPr>
                <w:noProof/>
                <w:webHidden/>
              </w:rPr>
              <w:fldChar w:fldCharType="begin"/>
            </w:r>
            <w:r w:rsidR="00935C41">
              <w:rPr>
                <w:noProof/>
                <w:webHidden/>
              </w:rPr>
              <w:instrText xml:space="preserve"> PAGEREF _Toc33774793 \h </w:instrText>
            </w:r>
            <w:r w:rsidR="00935C41">
              <w:rPr>
                <w:noProof/>
                <w:webHidden/>
              </w:rPr>
            </w:r>
            <w:r w:rsidR="00935C41">
              <w:rPr>
                <w:noProof/>
                <w:webHidden/>
              </w:rPr>
              <w:fldChar w:fldCharType="separate"/>
            </w:r>
            <w:r w:rsidR="00935C41">
              <w:rPr>
                <w:noProof/>
                <w:webHidden/>
              </w:rPr>
              <w:t>36</w:t>
            </w:r>
            <w:r w:rsidR="00935C41">
              <w:rPr>
                <w:noProof/>
                <w:webHidden/>
              </w:rPr>
              <w:fldChar w:fldCharType="end"/>
            </w:r>
          </w:hyperlink>
        </w:p>
        <w:p w14:paraId="31A32367" w14:textId="2BDBEEC7" w:rsidR="00ED6825" w:rsidRDefault="004B7002" w:rsidP="00ED6825">
          <w:pPr>
            <w:rPr>
              <w:noProof/>
            </w:rPr>
          </w:pPr>
          <w:r w:rsidRPr="00570F25">
            <w:rPr>
              <w:rFonts w:asciiTheme="majorHAnsi" w:hAnsiTheme="majorHAnsi"/>
              <w:b/>
              <w:bCs/>
              <w:noProof/>
            </w:rPr>
            <w:fldChar w:fldCharType="end"/>
          </w:r>
        </w:p>
      </w:sdtContent>
    </w:sdt>
    <w:p w14:paraId="5A91EA60" w14:textId="77777777" w:rsidR="002D2053" w:rsidRDefault="002D2053" w:rsidP="004B7002">
      <w:pPr>
        <w:pStyle w:val="TableofFigures"/>
        <w:tabs>
          <w:tab w:val="right" w:leader="dot" w:pos="9350"/>
        </w:tabs>
        <w:spacing w:after="120"/>
        <w:rPr>
          <w:rFonts w:asciiTheme="majorHAnsi" w:eastAsiaTheme="majorEastAsia" w:hAnsiTheme="majorHAnsi" w:cstheme="majorBidi"/>
          <w:b/>
          <w:bCs/>
          <w:color w:val="365F91" w:themeColor="accent1" w:themeShade="BF"/>
          <w:sz w:val="26"/>
          <w:szCs w:val="28"/>
          <w:lang w:eastAsia="ja-JP"/>
        </w:rPr>
      </w:pPr>
    </w:p>
    <w:p w14:paraId="2AD95B6A" w14:textId="77777777" w:rsidR="004B7002" w:rsidRPr="00570F25" w:rsidRDefault="004B7002" w:rsidP="004B7002">
      <w:pPr>
        <w:pStyle w:val="TableofFigures"/>
        <w:tabs>
          <w:tab w:val="right" w:leader="dot" w:pos="9350"/>
        </w:tabs>
        <w:spacing w:after="120"/>
        <w:rPr>
          <w:rFonts w:asciiTheme="majorHAnsi" w:eastAsiaTheme="majorEastAsia" w:hAnsiTheme="majorHAnsi" w:cstheme="majorBidi"/>
          <w:b/>
          <w:bCs/>
          <w:color w:val="365F91" w:themeColor="accent1" w:themeShade="BF"/>
          <w:sz w:val="26"/>
          <w:szCs w:val="28"/>
          <w:lang w:eastAsia="ja-JP"/>
        </w:rPr>
      </w:pPr>
      <w:r w:rsidRPr="00570F25">
        <w:rPr>
          <w:rFonts w:asciiTheme="majorHAnsi" w:eastAsiaTheme="majorEastAsia" w:hAnsiTheme="majorHAnsi" w:cstheme="majorBidi"/>
          <w:b/>
          <w:bCs/>
          <w:color w:val="365F91" w:themeColor="accent1" w:themeShade="BF"/>
          <w:sz w:val="26"/>
          <w:szCs w:val="28"/>
          <w:lang w:eastAsia="ja-JP"/>
        </w:rPr>
        <w:t>List of Figures</w:t>
      </w:r>
    </w:p>
    <w:p w14:paraId="20DCCA48" w14:textId="77777777" w:rsidR="0018781E" w:rsidRPr="00570F25" w:rsidRDefault="0018781E" w:rsidP="0018781E">
      <w:pPr>
        <w:pStyle w:val="TableofFigures"/>
        <w:tabs>
          <w:tab w:val="right" w:leader="dot" w:pos="9350"/>
        </w:tabs>
        <w:rPr>
          <w:rFonts w:asciiTheme="majorHAnsi" w:eastAsiaTheme="minorEastAsia" w:hAnsiTheme="majorHAnsi"/>
          <w:noProof/>
        </w:rPr>
      </w:pPr>
      <w:r w:rsidRPr="00570F25">
        <w:rPr>
          <w:rFonts w:asciiTheme="majorHAnsi" w:hAnsiTheme="majorHAnsi"/>
          <w:lang w:eastAsia="ja-JP"/>
        </w:rPr>
        <w:fldChar w:fldCharType="begin"/>
      </w:r>
      <w:r w:rsidRPr="00570F25">
        <w:rPr>
          <w:rFonts w:asciiTheme="majorHAnsi" w:hAnsiTheme="majorHAnsi"/>
          <w:lang w:eastAsia="ja-JP"/>
        </w:rPr>
        <w:instrText xml:space="preserve"> TOC \t "Table Tiltes" \c </w:instrText>
      </w:r>
      <w:r w:rsidRPr="00570F25">
        <w:rPr>
          <w:rFonts w:asciiTheme="majorHAnsi" w:hAnsiTheme="majorHAnsi"/>
          <w:lang w:eastAsia="ja-JP"/>
        </w:rPr>
        <w:fldChar w:fldCharType="separate"/>
      </w:r>
      <w:r w:rsidRPr="00FC275F">
        <w:rPr>
          <w:rFonts w:cstheme="minorHAnsi"/>
          <w:b/>
          <w:noProof/>
        </w:rPr>
        <w:t>F</w:t>
      </w:r>
      <w:r>
        <w:rPr>
          <w:rFonts w:asciiTheme="majorHAnsi" w:hAnsiTheme="majorHAnsi"/>
          <w:b/>
          <w:noProof/>
        </w:rPr>
        <w:t>igure</w:t>
      </w:r>
      <w:r w:rsidRPr="00570F25">
        <w:rPr>
          <w:rFonts w:asciiTheme="majorHAnsi" w:hAnsiTheme="majorHAnsi"/>
          <w:b/>
          <w:noProof/>
        </w:rPr>
        <w:t xml:space="preserve"> </w:t>
      </w:r>
      <w:r>
        <w:rPr>
          <w:rFonts w:asciiTheme="majorHAnsi" w:hAnsiTheme="majorHAnsi"/>
          <w:b/>
          <w:noProof/>
        </w:rPr>
        <w:t>7.1</w:t>
      </w:r>
      <w:r w:rsidRPr="00570F25">
        <w:rPr>
          <w:rFonts w:asciiTheme="majorHAnsi" w:hAnsiTheme="majorHAnsi"/>
          <w:b/>
          <w:noProof/>
        </w:rPr>
        <w:t>.</w:t>
      </w:r>
      <w:r w:rsidRPr="00570F25">
        <w:rPr>
          <w:rFonts w:asciiTheme="majorHAnsi" w:hAnsiTheme="majorHAnsi"/>
          <w:noProof/>
        </w:rPr>
        <w:t xml:space="preserve"> </w:t>
      </w:r>
      <w:r w:rsidRPr="00570F25">
        <w:rPr>
          <w:rFonts w:asciiTheme="majorHAnsi" w:hAnsiTheme="majorHAnsi"/>
          <w:noProof/>
        </w:rPr>
        <w:tab/>
      </w:r>
      <w:r>
        <w:rPr>
          <w:rFonts w:asciiTheme="majorHAnsi" w:hAnsiTheme="majorHAnsi"/>
          <w:noProof/>
        </w:rPr>
        <w:t>22</w:t>
      </w:r>
    </w:p>
    <w:p w14:paraId="7894C386" w14:textId="1F04268A" w:rsidR="0018781E" w:rsidRPr="00570F25" w:rsidRDefault="0018781E" w:rsidP="0018781E">
      <w:pPr>
        <w:pStyle w:val="TableofFigures"/>
        <w:tabs>
          <w:tab w:val="right" w:leader="dot" w:pos="9350"/>
        </w:tabs>
        <w:rPr>
          <w:rFonts w:asciiTheme="majorHAnsi" w:eastAsiaTheme="minorEastAsia" w:hAnsiTheme="majorHAnsi"/>
          <w:noProof/>
        </w:rPr>
      </w:pPr>
      <w:r w:rsidRPr="00570F25">
        <w:rPr>
          <w:rFonts w:asciiTheme="majorHAnsi" w:hAnsiTheme="majorHAnsi"/>
          <w:lang w:eastAsia="ja-JP"/>
        </w:rPr>
        <w:fldChar w:fldCharType="end"/>
      </w:r>
      <w:r w:rsidRPr="00570F25">
        <w:rPr>
          <w:rFonts w:asciiTheme="majorHAnsi" w:hAnsiTheme="majorHAnsi"/>
          <w:lang w:eastAsia="ja-JP"/>
        </w:rPr>
        <w:fldChar w:fldCharType="begin"/>
      </w:r>
      <w:r w:rsidRPr="00570F25">
        <w:rPr>
          <w:rFonts w:asciiTheme="majorHAnsi" w:hAnsiTheme="majorHAnsi"/>
          <w:lang w:eastAsia="ja-JP"/>
        </w:rPr>
        <w:instrText xml:space="preserve"> TOC \t "Table Tiltes" \c </w:instrText>
      </w:r>
      <w:r w:rsidRPr="00570F25">
        <w:rPr>
          <w:rFonts w:asciiTheme="majorHAnsi" w:hAnsiTheme="majorHAnsi"/>
          <w:lang w:eastAsia="ja-JP"/>
        </w:rPr>
        <w:fldChar w:fldCharType="separate"/>
      </w:r>
      <w:r w:rsidRPr="00FC275F">
        <w:rPr>
          <w:rFonts w:cstheme="minorHAnsi"/>
          <w:b/>
          <w:noProof/>
        </w:rPr>
        <w:t>F</w:t>
      </w:r>
      <w:r>
        <w:rPr>
          <w:rFonts w:asciiTheme="majorHAnsi" w:hAnsiTheme="majorHAnsi"/>
          <w:b/>
          <w:noProof/>
        </w:rPr>
        <w:t>igure</w:t>
      </w:r>
      <w:r w:rsidRPr="00570F25">
        <w:rPr>
          <w:rFonts w:asciiTheme="majorHAnsi" w:hAnsiTheme="majorHAnsi"/>
          <w:b/>
          <w:noProof/>
        </w:rPr>
        <w:t xml:space="preserve"> </w:t>
      </w:r>
      <w:r w:rsidR="002E4934">
        <w:rPr>
          <w:rFonts w:asciiTheme="majorHAnsi" w:hAnsiTheme="majorHAnsi"/>
          <w:b/>
          <w:noProof/>
        </w:rPr>
        <w:t>8</w:t>
      </w:r>
      <w:r>
        <w:rPr>
          <w:rFonts w:asciiTheme="majorHAnsi" w:hAnsiTheme="majorHAnsi"/>
          <w:b/>
          <w:noProof/>
        </w:rPr>
        <w:t>.1</w:t>
      </w:r>
      <w:r w:rsidRPr="00570F25">
        <w:rPr>
          <w:rFonts w:asciiTheme="majorHAnsi" w:hAnsiTheme="majorHAnsi"/>
          <w:b/>
          <w:noProof/>
        </w:rPr>
        <w:t>.</w:t>
      </w:r>
      <w:r w:rsidRPr="00570F25">
        <w:rPr>
          <w:rFonts w:asciiTheme="majorHAnsi" w:hAnsiTheme="majorHAnsi"/>
          <w:noProof/>
        </w:rPr>
        <w:t xml:space="preserve"> </w:t>
      </w:r>
      <w:r w:rsidRPr="00570F25">
        <w:rPr>
          <w:rFonts w:asciiTheme="majorHAnsi" w:hAnsiTheme="majorHAnsi"/>
          <w:noProof/>
        </w:rPr>
        <w:tab/>
      </w:r>
      <w:r w:rsidR="002E4934">
        <w:rPr>
          <w:rFonts w:asciiTheme="majorHAnsi" w:hAnsiTheme="majorHAnsi"/>
          <w:noProof/>
        </w:rPr>
        <w:t>28</w:t>
      </w:r>
    </w:p>
    <w:p w14:paraId="59E9D1B6" w14:textId="31668556" w:rsidR="0018781E" w:rsidRPr="00570F25" w:rsidRDefault="0018781E" w:rsidP="0018781E">
      <w:pPr>
        <w:pStyle w:val="TableofFigures"/>
        <w:tabs>
          <w:tab w:val="right" w:leader="dot" w:pos="9350"/>
        </w:tabs>
        <w:rPr>
          <w:rFonts w:asciiTheme="majorHAnsi" w:eastAsiaTheme="minorEastAsia" w:hAnsiTheme="majorHAnsi"/>
          <w:noProof/>
        </w:rPr>
      </w:pPr>
      <w:r w:rsidRPr="00570F25">
        <w:rPr>
          <w:rFonts w:asciiTheme="majorHAnsi" w:hAnsiTheme="majorHAnsi"/>
          <w:lang w:eastAsia="ja-JP"/>
        </w:rPr>
        <w:fldChar w:fldCharType="end"/>
      </w:r>
      <w:r w:rsidRPr="00570F25">
        <w:rPr>
          <w:rFonts w:asciiTheme="majorHAnsi" w:hAnsiTheme="majorHAnsi"/>
          <w:lang w:eastAsia="ja-JP"/>
        </w:rPr>
        <w:fldChar w:fldCharType="begin"/>
      </w:r>
      <w:r w:rsidRPr="00570F25">
        <w:rPr>
          <w:rFonts w:asciiTheme="majorHAnsi" w:hAnsiTheme="majorHAnsi"/>
          <w:lang w:eastAsia="ja-JP"/>
        </w:rPr>
        <w:instrText xml:space="preserve"> TOC \t "Table Tiltes" \c </w:instrText>
      </w:r>
      <w:r w:rsidRPr="00570F25">
        <w:rPr>
          <w:rFonts w:asciiTheme="majorHAnsi" w:hAnsiTheme="majorHAnsi"/>
          <w:lang w:eastAsia="ja-JP"/>
        </w:rPr>
        <w:fldChar w:fldCharType="separate"/>
      </w:r>
      <w:r w:rsidRPr="00FC275F">
        <w:rPr>
          <w:rFonts w:cstheme="minorHAnsi"/>
          <w:b/>
          <w:noProof/>
        </w:rPr>
        <w:t>F</w:t>
      </w:r>
      <w:r>
        <w:rPr>
          <w:rFonts w:asciiTheme="majorHAnsi" w:hAnsiTheme="majorHAnsi"/>
          <w:b/>
          <w:noProof/>
        </w:rPr>
        <w:t>igure</w:t>
      </w:r>
      <w:r w:rsidRPr="00570F25">
        <w:rPr>
          <w:rFonts w:asciiTheme="majorHAnsi" w:hAnsiTheme="majorHAnsi"/>
          <w:b/>
          <w:noProof/>
        </w:rPr>
        <w:t xml:space="preserve"> </w:t>
      </w:r>
      <w:r w:rsidR="002E4934">
        <w:rPr>
          <w:rFonts w:asciiTheme="majorHAnsi" w:hAnsiTheme="majorHAnsi"/>
          <w:b/>
          <w:noProof/>
        </w:rPr>
        <w:t>8</w:t>
      </w:r>
      <w:r>
        <w:rPr>
          <w:rFonts w:asciiTheme="majorHAnsi" w:hAnsiTheme="majorHAnsi"/>
          <w:b/>
          <w:noProof/>
        </w:rPr>
        <w:t>.</w:t>
      </w:r>
      <w:r w:rsidR="002E4934">
        <w:rPr>
          <w:rFonts w:asciiTheme="majorHAnsi" w:hAnsiTheme="majorHAnsi"/>
          <w:b/>
          <w:noProof/>
        </w:rPr>
        <w:t>2</w:t>
      </w:r>
      <w:r w:rsidRPr="00570F25">
        <w:rPr>
          <w:rFonts w:asciiTheme="majorHAnsi" w:hAnsiTheme="majorHAnsi"/>
          <w:b/>
          <w:noProof/>
        </w:rPr>
        <w:t>.</w:t>
      </w:r>
      <w:r w:rsidRPr="00570F25">
        <w:rPr>
          <w:rFonts w:asciiTheme="majorHAnsi" w:hAnsiTheme="majorHAnsi"/>
          <w:noProof/>
        </w:rPr>
        <w:t xml:space="preserve"> </w:t>
      </w:r>
      <w:r w:rsidRPr="00570F25">
        <w:rPr>
          <w:rFonts w:asciiTheme="majorHAnsi" w:hAnsiTheme="majorHAnsi"/>
          <w:noProof/>
        </w:rPr>
        <w:tab/>
      </w:r>
      <w:r w:rsidR="002E4934">
        <w:rPr>
          <w:rFonts w:asciiTheme="majorHAnsi" w:hAnsiTheme="majorHAnsi"/>
          <w:noProof/>
        </w:rPr>
        <w:t>28</w:t>
      </w:r>
    </w:p>
    <w:p w14:paraId="15B0D420" w14:textId="160B3CA2" w:rsidR="0018781E" w:rsidRPr="00570F25" w:rsidRDefault="0018781E" w:rsidP="0018781E">
      <w:pPr>
        <w:pStyle w:val="TableofFigures"/>
        <w:tabs>
          <w:tab w:val="right" w:leader="dot" w:pos="9350"/>
        </w:tabs>
        <w:rPr>
          <w:rFonts w:asciiTheme="majorHAnsi" w:eastAsiaTheme="minorEastAsia" w:hAnsiTheme="majorHAnsi"/>
          <w:noProof/>
        </w:rPr>
      </w:pPr>
      <w:r w:rsidRPr="00570F25">
        <w:rPr>
          <w:rFonts w:asciiTheme="majorHAnsi" w:hAnsiTheme="majorHAnsi"/>
          <w:lang w:eastAsia="ja-JP"/>
        </w:rPr>
        <w:fldChar w:fldCharType="end"/>
      </w:r>
      <w:r w:rsidRPr="00570F25">
        <w:rPr>
          <w:rFonts w:asciiTheme="majorHAnsi" w:hAnsiTheme="majorHAnsi"/>
          <w:lang w:eastAsia="ja-JP"/>
        </w:rPr>
        <w:fldChar w:fldCharType="begin"/>
      </w:r>
      <w:r w:rsidRPr="00570F25">
        <w:rPr>
          <w:rFonts w:asciiTheme="majorHAnsi" w:hAnsiTheme="majorHAnsi"/>
          <w:lang w:eastAsia="ja-JP"/>
        </w:rPr>
        <w:instrText xml:space="preserve"> TOC \t "Table Tiltes" \c </w:instrText>
      </w:r>
      <w:r w:rsidRPr="00570F25">
        <w:rPr>
          <w:rFonts w:asciiTheme="majorHAnsi" w:hAnsiTheme="majorHAnsi"/>
          <w:lang w:eastAsia="ja-JP"/>
        </w:rPr>
        <w:fldChar w:fldCharType="separate"/>
      </w:r>
      <w:r w:rsidRPr="00FC275F">
        <w:rPr>
          <w:rFonts w:cstheme="minorHAnsi"/>
          <w:b/>
          <w:noProof/>
        </w:rPr>
        <w:t>F</w:t>
      </w:r>
      <w:r>
        <w:rPr>
          <w:rFonts w:asciiTheme="majorHAnsi" w:hAnsiTheme="majorHAnsi"/>
          <w:b/>
          <w:noProof/>
        </w:rPr>
        <w:t>igure</w:t>
      </w:r>
      <w:r w:rsidRPr="00570F25">
        <w:rPr>
          <w:rFonts w:asciiTheme="majorHAnsi" w:hAnsiTheme="majorHAnsi"/>
          <w:b/>
          <w:noProof/>
        </w:rPr>
        <w:t xml:space="preserve"> </w:t>
      </w:r>
      <w:r w:rsidR="002E4934">
        <w:rPr>
          <w:rFonts w:asciiTheme="majorHAnsi" w:hAnsiTheme="majorHAnsi"/>
          <w:b/>
          <w:noProof/>
        </w:rPr>
        <w:t>9</w:t>
      </w:r>
      <w:r>
        <w:rPr>
          <w:rFonts w:asciiTheme="majorHAnsi" w:hAnsiTheme="majorHAnsi"/>
          <w:b/>
          <w:noProof/>
        </w:rPr>
        <w:t>.1</w:t>
      </w:r>
      <w:r w:rsidRPr="00570F25">
        <w:rPr>
          <w:rFonts w:asciiTheme="majorHAnsi" w:hAnsiTheme="majorHAnsi"/>
          <w:b/>
          <w:noProof/>
        </w:rPr>
        <w:t>.</w:t>
      </w:r>
      <w:r w:rsidRPr="00570F25">
        <w:rPr>
          <w:rFonts w:asciiTheme="majorHAnsi" w:hAnsiTheme="majorHAnsi"/>
          <w:noProof/>
        </w:rPr>
        <w:t xml:space="preserve"> </w:t>
      </w:r>
      <w:r w:rsidRPr="00570F25">
        <w:rPr>
          <w:rFonts w:asciiTheme="majorHAnsi" w:hAnsiTheme="majorHAnsi"/>
          <w:noProof/>
        </w:rPr>
        <w:tab/>
      </w:r>
      <w:r w:rsidR="002E4934">
        <w:rPr>
          <w:rFonts w:asciiTheme="majorHAnsi" w:hAnsiTheme="majorHAnsi"/>
          <w:noProof/>
        </w:rPr>
        <w:t>32</w:t>
      </w:r>
    </w:p>
    <w:p w14:paraId="196B6AD6" w14:textId="4821C1C2" w:rsidR="002D2053" w:rsidRDefault="0018781E" w:rsidP="0018781E">
      <w:pPr>
        <w:pStyle w:val="Heading1"/>
        <w:rPr>
          <w:rFonts w:asciiTheme="majorHAnsi" w:hAnsiTheme="majorHAnsi"/>
          <w:lang w:eastAsia="ja-JP"/>
        </w:rPr>
      </w:pPr>
      <w:r w:rsidRPr="00570F25">
        <w:rPr>
          <w:rFonts w:asciiTheme="majorHAnsi" w:hAnsiTheme="majorHAnsi"/>
          <w:lang w:eastAsia="ja-JP"/>
        </w:rPr>
        <w:fldChar w:fldCharType="end"/>
      </w:r>
    </w:p>
    <w:p w14:paraId="5212FE13" w14:textId="3DAA0D7F" w:rsidR="002E4934" w:rsidRDefault="002E4934" w:rsidP="002E4934">
      <w:pPr>
        <w:rPr>
          <w:lang w:eastAsia="ja-JP"/>
        </w:rPr>
      </w:pPr>
    </w:p>
    <w:p w14:paraId="3FD49EDF" w14:textId="77777777" w:rsidR="002E4934" w:rsidRPr="002E4934" w:rsidRDefault="002E4934" w:rsidP="002E4934">
      <w:pPr>
        <w:rPr>
          <w:lang w:eastAsia="ja-JP"/>
        </w:rPr>
      </w:pPr>
    </w:p>
    <w:p w14:paraId="48EE596D" w14:textId="77777777" w:rsidR="004B7002" w:rsidRPr="00570F25" w:rsidRDefault="004B7002" w:rsidP="004B7002">
      <w:pPr>
        <w:pStyle w:val="TableofFigures"/>
        <w:tabs>
          <w:tab w:val="right" w:leader="dot" w:pos="9350"/>
        </w:tabs>
        <w:spacing w:after="120"/>
        <w:rPr>
          <w:rFonts w:asciiTheme="majorHAnsi" w:eastAsiaTheme="majorEastAsia" w:hAnsiTheme="majorHAnsi" w:cstheme="majorBidi"/>
          <w:b/>
          <w:bCs/>
          <w:color w:val="365F91" w:themeColor="accent1" w:themeShade="BF"/>
          <w:sz w:val="26"/>
          <w:szCs w:val="28"/>
          <w:lang w:eastAsia="ja-JP"/>
        </w:rPr>
      </w:pPr>
      <w:r w:rsidRPr="00570F25">
        <w:rPr>
          <w:rFonts w:asciiTheme="majorHAnsi" w:eastAsiaTheme="majorEastAsia" w:hAnsiTheme="majorHAnsi" w:cstheme="majorBidi"/>
          <w:b/>
          <w:bCs/>
          <w:color w:val="365F91" w:themeColor="accent1" w:themeShade="BF"/>
          <w:sz w:val="26"/>
          <w:szCs w:val="28"/>
          <w:lang w:eastAsia="ja-JP"/>
        </w:rPr>
        <w:t xml:space="preserve">List of </w:t>
      </w:r>
      <w:r w:rsidR="00FC275F">
        <w:rPr>
          <w:rFonts w:asciiTheme="majorHAnsi" w:eastAsiaTheme="majorEastAsia" w:hAnsiTheme="majorHAnsi" w:cstheme="majorBidi"/>
          <w:b/>
          <w:bCs/>
          <w:color w:val="365F91" w:themeColor="accent1" w:themeShade="BF"/>
          <w:sz w:val="26"/>
          <w:szCs w:val="28"/>
          <w:lang w:eastAsia="ja-JP"/>
        </w:rPr>
        <w:t>Tables</w:t>
      </w:r>
    </w:p>
    <w:p w14:paraId="7AE98196" w14:textId="77777777" w:rsidR="00FC275F" w:rsidRDefault="004B7002" w:rsidP="00FC275F">
      <w:pPr>
        <w:pStyle w:val="TableofFigures"/>
        <w:tabs>
          <w:tab w:val="right" w:leader="dot" w:pos="9350"/>
        </w:tabs>
        <w:rPr>
          <w:rFonts w:eastAsiaTheme="minorEastAsia"/>
          <w:noProof/>
        </w:rPr>
      </w:pPr>
      <w:r w:rsidRPr="00570F25">
        <w:rPr>
          <w:rFonts w:asciiTheme="majorHAnsi" w:hAnsiTheme="majorHAnsi"/>
          <w:lang w:eastAsia="ja-JP"/>
        </w:rPr>
        <w:fldChar w:fldCharType="begin"/>
      </w:r>
      <w:r w:rsidRPr="00570F25">
        <w:rPr>
          <w:rFonts w:asciiTheme="majorHAnsi" w:hAnsiTheme="majorHAnsi"/>
          <w:lang w:eastAsia="ja-JP"/>
        </w:rPr>
        <w:instrText xml:space="preserve"> TOC \t "Table Tiltes" \c </w:instrText>
      </w:r>
      <w:r w:rsidRPr="00570F25">
        <w:rPr>
          <w:rFonts w:asciiTheme="majorHAnsi" w:hAnsiTheme="majorHAnsi"/>
          <w:lang w:eastAsia="ja-JP"/>
        </w:rPr>
        <w:fldChar w:fldCharType="separate"/>
      </w:r>
      <w:r w:rsidR="00FC275F">
        <w:rPr>
          <w:b/>
          <w:noProof/>
        </w:rPr>
        <w:t>Table</w:t>
      </w:r>
      <w:r w:rsidR="00FC275F" w:rsidRPr="002318B1">
        <w:rPr>
          <w:b/>
          <w:noProof/>
        </w:rPr>
        <w:t xml:space="preserve"> </w:t>
      </w:r>
      <w:r w:rsidR="00FC275F">
        <w:rPr>
          <w:b/>
          <w:noProof/>
        </w:rPr>
        <w:t>3</w:t>
      </w:r>
      <w:r w:rsidR="00FC275F" w:rsidRPr="002318B1">
        <w:rPr>
          <w:b/>
          <w:noProof/>
        </w:rPr>
        <w:t>.1.</w:t>
      </w:r>
      <w:r w:rsidR="00FC275F">
        <w:rPr>
          <w:noProof/>
        </w:rPr>
        <w:t xml:space="preserve"> Stock solutions, uses and methods for preparation</w:t>
      </w:r>
      <w:r w:rsidR="00FC275F">
        <w:rPr>
          <w:noProof/>
        </w:rPr>
        <w:tab/>
        <w:t>12</w:t>
      </w:r>
    </w:p>
    <w:p w14:paraId="6B1D5345" w14:textId="77777777" w:rsidR="00FC275F" w:rsidRDefault="00FC275F" w:rsidP="00FC275F">
      <w:pPr>
        <w:pStyle w:val="TableofFigures"/>
        <w:tabs>
          <w:tab w:val="right" w:leader="dot" w:pos="9350"/>
        </w:tabs>
        <w:rPr>
          <w:rFonts w:eastAsiaTheme="minorEastAsia"/>
          <w:noProof/>
        </w:rPr>
      </w:pPr>
      <w:r>
        <w:rPr>
          <w:b/>
          <w:noProof/>
        </w:rPr>
        <w:t>Table</w:t>
      </w:r>
      <w:r w:rsidRPr="002318B1">
        <w:rPr>
          <w:b/>
          <w:noProof/>
        </w:rPr>
        <w:t xml:space="preserve"> </w:t>
      </w:r>
      <w:r>
        <w:rPr>
          <w:b/>
          <w:noProof/>
        </w:rPr>
        <w:t>5</w:t>
      </w:r>
      <w:r w:rsidRPr="002318B1">
        <w:rPr>
          <w:b/>
          <w:noProof/>
        </w:rPr>
        <w:t xml:space="preserve">.1 </w:t>
      </w:r>
      <w:r w:rsidRPr="00FC275F">
        <w:rPr>
          <w:noProof/>
        </w:rPr>
        <w:t>Equipment and Supplies: Transparency, DO, pH, salinity, temperature, turbidity, and light attenuation</w:t>
      </w:r>
      <w:r>
        <w:rPr>
          <w:noProof/>
        </w:rPr>
        <w:tab/>
        <w:t>14</w:t>
      </w:r>
    </w:p>
    <w:p w14:paraId="5F1080F7" w14:textId="77777777" w:rsidR="00FC275F" w:rsidRDefault="00FC275F" w:rsidP="00FC275F">
      <w:pPr>
        <w:pStyle w:val="TableofFigures"/>
        <w:tabs>
          <w:tab w:val="right" w:leader="dot" w:pos="9350"/>
        </w:tabs>
        <w:rPr>
          <w:rFonts w:eastAsiaTheme="minorEastAsia"/>
          <w:noProof/>
        </w:rPr>
      </w:pPr>
      <w:r>
        <w:rPr>
          <w:b/>
          <w:noProof/>
        </w:rPr>
        <w:t>Table</w:t>
      </w:r>
      <w:r w:rsidRPr="002318B1">
        <w:rPr>
          <w:b/>
          <w:noProof/>
        </w:rPr>
        <w:t xml:space="preserve"> </w:t>
      </w:r>
      <w:r>
        <w:rPr>
          <w:b/>
          <w:noProof/>
        </w:rPr>
        <w:t>6</w:t>
      </w:r>
      <w:r w:rsidRPr="002318B1">
        <w:rPr>
          <w:b/>
          <w:noProof/>
        </w:rPr>
        <w:t>.</w:t>
      </w:r>
      <w:r>
        <w:rPr>
          <w:b/>
          <w:noProof/>
        </w:rPr>
        <w:t>1</w:t>
      </w:r>
      <w:r w:rsidRPr="002318B1">
        <w:rPr>
          <w:b/>
          <w:noProof/>
        </w:rPr>
        <w:t xml:space="preserve"> </w:t>
      </w:r>
      <w:r w:rsidRPr="00FC275F">
        <w:rPr>
          <w:noProof/>
        </w:rPr>
        <w:t>Equipment and Supplies: Water chemistry and clholophyll-a collection</w:t>
      </w:r>
      <w:r>
        <w:rPr>
          <w:noProof/>
        </w:rPr>
        <w:tab/>
        <w:t>1</w:t>
      </w:r>
      <w:r w:rsidR="002D2053">
        <w:rPr>
          <w:noProof/>
        </w:rPr>
        <w:t>9</w:t>
      </w:r>
    </w:p>
    <w:p w14:paraId="17306A29" w14:textId="77777777" w:rsidR="00FC275F" w:rsidRDefault="00FC275F" w:rsidP="00FC275F">
      <w:pPr>
        <w:pStyle w:val="TableofFigures"/>
        <w:tabs>
          <w:tab w:val="right" w:leader="dot" w:pos="9350"/>
        </w:tabs>
        <w:rPr>
          <w:noProof/>
        </w:rPr>
      </w:pPr>
      <w:r>
        <w:rPr>
          <w:b/>
          <w:noProof/>
        </w:rPr>
        <w:t>Table</w:t>
      </w:r>
      <w:r w:rsidRPr="002318B1">
        <w:rPr>
          <w:b/>
          <w:noProof/>
        </w:rPr>
        <w:t xml:space="preserve"> </w:t>
      </w:r>
      <w:r>
        <w:rPr>
          <w:b/>
          <w:noProof/>
        </w:rPr>
        <w:t>7.1</w:t>
      </w:r>
      <w:r w:rsidRPr="002318B1">
        <w:rPr>
          <w:b/>
          <w:noProof/>
        </w:rPr>
        <w:t xml:space="preserve"> </w:t>
      </w:r>
      <w:r>
        <w:rPr>
          <w:noProof/>
        </w:rPr>
        <w:t>Equipment and Supplies: Sediment collection</w:t>
      </w:r>
      <w:r>
        <w:rPr>
          <w:noProof/>
        </w:rPr>
        <w:tab/>
      </w:r>
      <w:r>
        <w:rPr>
          <w:noProof/>
        </w:rPr>
        <w:fldChar w:fldCharType="begin"/>
      </w:r>
      <w:r>
        <w:rPr>
          <w:noProof/>
        </w:rPr>
        <w:instrText xml:space="preserve"> PAGEREF _Toc25131497 \h </w:instrText>
      </w:r>
      <w:r>
        <w:rPr>
          <w:noProof/>
        </w:rPr>
      </w:r>
      <w:r>
        <w:rPr>
          <w:noProof/>
        </w:rPr>
        <w:fldChar w:fldCharType="separate"/>
      </w:r>
      <w:r>
        <w:rPr>
          <w:noProof/>
        </w:rPr>
        <w:t>20</w:t>
      </w:r>
      <w:r>
        <w:rPr>
          <w:noProof/>
        </w:rPr>
        <w:fldChar w:fldCharType="end"/>
      </w:r>
    </w:p>
    <w:p w14:paraId="376565FC" w14:textId="77777777" w:rsidR="00FC275F" w:rsidRPr="00FC275F" w:rsidRDefault="00FC275F" w:rsidP="00FC275F">
      <w:r w:rsidRPr="00FC275F">
        <w:rPr>
          <w:b/>
        </w:rPr>
        <w:t xml:space="preserve">Table 8.1 </w:t>
      </w:r>
      <w:r>
        <w:t>Equipment and Supplies: Eelgrass monitoring ……………….………………………………………………………24</w:t>
      </w:r>
    </w:p>
    <w:p w14:paraId="48064C23" w14:textId="77777777" w:rsidR="00FC275F" w:rsidRDefault="00FC275F" w:rsidP="00FC275F">
      <w:pPr>
        <w:pStyle w:val="TableofFigures"/>
        <w:tabs>
          <w:tab w:val="right" w:leader="dot" w:pos="9350"/>
        </w:tabs>
        <w:rPr>
          <w:rFonts w:eastAsiaTheme="minorEastAsia"/>
          <w:noProof/>
        </w:rPr>
      </w:pPr>
      <w:r>
        <w:rPr>
          <w:b/>
          <w:noProof/>
        </w:rPr>
        <w:t>Table</w:t>
      </w:r>
      <w:r w:rsidRPr="002318B1">
        <w:rPr>
          <w:b/>
          <w:noProof/>
        </w:rPr>
        <w:t xml:space="preserve"> </w:t>
      </w:r>
      <w:r>
        <w:rPr>
          <w:b/>
          <w:noProof/>
        </w:rPr>
        <w:t>9.1</w:t>
      </w:r>
      <w:r w:rsidRPr="002318B1">
        <w:rPr>
          <w:b/>
          <w:noProof/>
        </w:rPr>
        <w:t xml:space="preserve"> </w:t>
      </w:r>
      <w:r>
        <w:rPr>
          <w:noProof/>
        </w:rPr>
        <w:t>Equipment and Supplies: Chlorophyll a and dissolved nutrients processing</w:t>
      </w:r>
      <w:r>
        <w:rPr>
          <w:noProof/>
        </w:rPr>
        <w:tab/>
        <w:t>2</w:t>
      </w:r>
      <w:r w:rsidR="00451D7B">
        <w:rPr>
          <w:noProof/>
        </w:rPr>
        <w:t>7</w:t>
      </w:r>
    </w:p>
    <w:p w14:paraId="34A3C184" w14:textId="77777777" w:rsidR="00FC275F" w:rsidRPr="00FC275F" w:rsidRDefault="00FC275F" w:rsidP="00FC275F">
      <w:pPr>
        <w:pStyle w:val="TableofFigures"/>
        <w:tabs>
          <w:tab w:val="right" w:leader="dot" w:pos="9350"/>
        </w:tabs>
      </w:pPr>
    </w:p>
    <w:p w14:paraId="0943C6E3" w14:textId="77777777" w:rsidR="00FC275F" w:rsidRPr="00FC275F" w:rsidRDefault="00FC275F" w:rsidP="00FC275F"/>
    <w:p w14:paraId="0831B574" w14:textId="77777777" w:rsidR="00755407" w:rsidRPr="00570F25" w:rsidRDefault="004B7002" w:rsidP="004B7002">
      <w:pPr>
        <w:rPr>
          <w:rFonts w:asciiTheme="majorHAnsi" w:hAnsiTheme="majorHAnsi"/>
          <w:lang w:eastAsia="ja-JP"/>
        </w:rPr>
        <w:sectPr w:rsidR="00755407" w:rsidRPr="00570F25" w:rsidSect="00993CD6">
          <w:pgSz w:w="12240" w:h="15840"/>
          <w:pgMar w:top="1440" w:right="1440" w:bottom="1440" w:left="1440" w:header="720" w:footer="720" w:gutter="0"/>
          <w:cols w:space="720"/>
          <w:docGrid w:linePitch="360"/>
        </w:sectPr>
      </w:pPr>
      <w:r w:rsidRPr="00570F25">
        <w:rPr>
          <w:rFonts w:asciiTheme="majorHAnsi" w:hAnsiTheme="majorHAnsi"/>
          <w:lang w:eastAsia="ja-JP"/>
        </w:rPr>
        <w:fldChar w:fldCharType="end"/>
      </w:r>
    </w:p>
    <w:p w14:paraId="760AE573" w14:textId="77777777" w:rsidR="005F72B8" w:rsidRPr="00570F25" w:rsidRDefault="005F72B8" w:rsidP="00192B46">
      <w:pPr>
        <w:pStyle w:val="Heading1"/>
        <w:rPr>
          <w:rFonts w:asciiTheme="majorHAnsi" w:hAnsiTheme="majorHAnsi"/>
          <w:szCs w:val="26"/>
        </w:rPr>
      </w:pPr>
      <w:bookmarkStart w:id="2" w:name="_Toc33774728"/>
      <w:r w:rsidRPr="00570F25">
        <w:rPr>
          <w:rFonts w:asciiTheme="majorHAnsi" w:hAnsiTheme="majorHAnsi"/>
          <w:szCs w:val="26"/>
        </w:rPr>
        <w:lastRenderedPageBreak/>
        <w:t>Roles and Contact Information</w:t>
      </w:r>
      <w:bookmarkEnd w:id="2"/>
    </w:p>
    <w:tbl>
      <w:tblPr>
        <w:tblStyle w:val="TableGrid"/>
        <w:tblW w:w="9810" w:type="dxa"/>
        <w:tblInd w:w="108" w:type="dxa"/>
        <w:tblLayout w:type="fixed"/>
        <w:tblLook w:val="04A0" w:firstRow="1" w:lastRow="0" w:firstColumn="1" w:lastColumn="0" w:noHBand="0" w:noVBand="1"/>
      </w:tblPr>
      <w:tblGrid>
        <w:gridCol w:w="2250"/>
        <w:gridCol w:w="2430"/>
        <w:gridCol w:w="5130"/>
      </w:tblGrid>
      <w:tr w:rsidR="00570F25" w:rsidRPr="006F007D" w14:paraId="6EADAAC0" w14:textId="77777777" w:rsidTr="000C019B">
        <w:tc>
          <w:tcPr>
            <w:tcW w:w="2250" w:type="dxa"/>
            <w:shd w:val="clear" w:color="auto" w:fill="D9D9D9" w:themeFill="background1" w:themeFillShade="D9"/>
          </w:tcPr>
          <w:p w14:paraId="1B116377" w14:textId="77777777" w:rsidR="00570F25" w:rsidRPr="006F007D" w:rsidRDefault="006F007D" w:rsidP="006F007D">
            <w:pPr>
              <w:jc w:val="center"/>
              <w:rPr>
                <w:rFonts w:asciiTheme="majorHAnsi" w:hAnsiTheme="majorHAnsi"/>
                <w:b/>
                <w:sz w:val="20"/>
              </w:rPr>
            </w:pPr>
            <w:r w:rsidRPr="006F007D">
              <w:rPr>
                <w:rFonts w:asciiTheme="majorHAnsi" w:hAnsiTheme="majorHAnsi"/>
                <w:b/>
                <w:sz w:val="20"/>
              </w:rPr>
              <w:t>Name/Role</w:t>
            </w:r>
          </w:p>
        </w:tc>
        <w:tc>
          <w:tcPr>
            <w:tcW w:w="2430" w:type="dxa"/>
            <w:shd w:val="clear" w:color="auto" w:fill="D9D9D9" w:themeFill="background1" w:themeFillShade="D9"/>
          </w:tcPr>
          <w:p w14:paraId="05219B49" w14:textId="77777777" w:rsidR="00570F25" w:rsidRPr="006F007D" w:rsidRDefault="006F007D" w:rsidP="006F007D">
            <w:pPr>
              <w:jc w:val="center"/>
              <w:rPr>
                <w:rFonts w:asciiTheme="majorHAnsi" w:hAnsiTheme="majorHAnsi"/>
                <w:b/>
                <w:sz w:val="20"/>
              </w:rPr>
            </w:pPr>
            <w:r w:rsidRPr="006F007D">
              <w:rPr>
                <w:rFonts w:asciiTheme="majorHAnsi" w:hAnsiTheme="majorHAnsi"/>
                <w:b/>
                <w:sz w:val="20"/>
              </w:rPr>
              <w:t>Contact</w:t>
            </w:r>
          </w:p>
        </w:tc>
        <w:tc>
          <w:tcPr>
            <w:tcW w:w="5130" w:type="dxa"/>
            <w:shd w:val="clear" w:color="auto" w:fill="D9D9D9" w:themeFill="background1" w:themeFillShade="D9"/>
          </w:tcPr>
          <w:p w14:paraId="754EE4D5" w14:textId="77777777" w:rsidR="00570F25" w:rsidRPr="006F007D" w:rsidRDefault="006F007D" w:rsidP="006F007D">
            <w:pPr>
              <w:jc w:val="center"/>
              <w:rPr>
                <w:rFonts w:asciiTheme="majorHAnsi" w:hAnsiTheme="majorHAnsi"/>
                <w:b/>
                <w:sz w:val="20"/>
              </w:rPr>
            </w:pPr>
            <w:r w:rsidRPr="006F007D">
              <w:rPr>
                <w:rFonts w:asciiTheme="majorHAnsi" w:hAnsiTheme="majorHAnsi"/>
                <w:b/>
                <w:sz w:val="20"/>
              </w:rPr>
              <w:t>Organization</w:t>
            </w:r>
          </w:p>
        </w:tc>
      </w:tr>
      <w:tr w:rsidR="005F72B8" w:rsidRPr="00570F25" w14:paraId="1D522A9E" w14:textId="77777777" w:rsidTr="000C019B">
        <w:tc>
          <w:tcPr>
            <w:tcW w:w="2250" w:type="dxa"/>
          </w:tcPr>
          <w:p w14:paraId="177C6CD5" w14:textId="77777777" w:rsidR="005F72B8" w:rsidRPr="00570F25" w:rsidRDefault="00F137F8" w:rsidP="005F72B8">
            <w:pPr>
              <w:rPr>
                <w:rFonts w:asciiTheme="majorHAnsi" w:hAnsiTheme="majorHAnsi"/>
                <w:sz w:val="20"/>
              </w:rPr>
            </w:pPr>
            <w:r w:rsidRPr="00570F25">
              <w:rPr>
                <w:rFonts w:asciiTheme="majorHAnsi" w:hAnsiTheme="majorHAnsi"/>
                <w:sz w:val="20"/>
              </w:rPr>
              <w:t>Prassede Vella</w:t>
            </w:r>
          </w:p>
          <w:p w14:paraId="1B67DC35" w14:textId="77777777" w:rsidR="00F137F8" w:rsidRPr="00570F25" w:rsidRDefault="00F137F8" w:rsidP="005F72B8">
            <w:pPr>
              <w:rPr>
                <w:rFonts w:asciiTheme="majorHAnsi" w:hAnsiTheme="majorHAnsi"/>
                <w:sz w:val="20"/>
              </w:rPr>
            </w:pPr>
            <w:r w:rsidRPr="00570F25">
              <w:rPr>
                <w:rFonts w:asciiTheme="majorHAnsi" w:hAnsiTheme="majorHAnsi"/>
                <w:sz w:val="20"/>
              </w:rPr>
              <w:t xml:space="preserve">MCCA Project </w:t>
            </w:r>
            <w:r w:rsidR="00570F25">
              <w:rPr>
                <w:rFonts w:asciiTheme="majorHAnsi" w:hAnsiTheme="majorHAnsi"/>
                <w:sz w:val="20"/>
              </w:rPr>
              <w:t>Co-Lead</w:t>
            </w:r>
          </w:p>
        </w:tc>
        <w:tc>
          <w:tcPr>
            <w:tcW w:w="2430" w:type="dxa"/>
          </w:tcPr>
          <w:p w14:paraId="7A7792E6" w14:textId="77777777" w:rsidR="005F72B8" w:rsidRPr="00570F25" w:rsidRDefault="009F3D68" w:rsidP="005F72B8">
            <w:pPr>
              <w:rPr>
                <w:rFonts w:asciiTheme="majorHAnsi" w:hAnsiTheme="majorHAnsi"/>
                <w:sz w:val="20"/>
              </w:rPr>
            </w:pPr>
            <w:hyperlink r:id="rId12" w:history="1">
              <w:r w:rsidR="00570F25" w:rsidRPr="00271281">
                <w:rPr>
                  <w:rStyle w:val="Hyperlink"/>
                  <w:rFonts w:asciiTheme="majorHAnsi" w:hAnsiTheme="majorHAnsi"/>
                  <w:sz w:val="20"/>
                </w:rPr>
                <w:t>Prassede.Vella@mass.gov</w:t>
              </w:r>
            </w:hyperlink>
          </w:p>
          <w:p w14:paraId="584B83DB" w14:textId="77777777" w:rsidR="00F137F8" w:rsidRPr="00570F25" w:rsidRDefault="00F137F8" w:rsidP="005F72B8">
            <w:pPr>
              <w:rPr>
                <w:rFonts w:asciiTheme="majorHAnsi" w:hAnsiTheme="majorHAnsi"/>
                <w:sz w:val="20"/>
              </w:rPr>
            </w:pPr>
            <w:r w:rsidRPr="00570F25">
              <w:rPr>
                <w:rFonts w:asciiTheme="majorHAnsi" w:hAnsiTheme="majorHAnsi"/>
                <w:sz w:val="20"/>
              </w:rPr>
              <w:t>617-626-1217</w:t>
            </w:r>
          </w:p>
        </w:tc>
        <w:tc>
          <w:tcPr>
            <w:tcW w:w="5130" w:type="dxa"/>
          </w:tcPr>
          <w:p w14:paraId="640E3D9A" w14:textId="77777777" w:rsidR="00F137F8" w:rsidRPr="00570F25" w:rsidRDefault="00F137F8" w:rsidP="005F72B8">
            <w:pPr>
              <w:rPr>
                <w:rFonts w:asciiTheme="majorHAnsi" w:hAnsiTheme="majorHAnsi"/>
                <w:sz w:val="20"/>
              </w:rPr>
            </w:pPr>
            <w:r w:rsidRPr="00570F25">
              <w:rPr>
                <w:rFonts w:asciiTheme="majorHAnsi" w:hAnsiTheme="majorHAnsi"/>
                <w:sz w:val="20"/>
              </w:rPr>
              <w:t>Massachusetts Office of Coastal Zone Management</w:t>
            </w:r>
          </w:p>
          <w:p w14:paraId="115E1D02" w14:textId="77777777" w:rsidR="005F72B8" w:rsidRPr="00570F25" w:rsidRDefault="00F137F8" w:rsidP="005F72B8">
            <w:pPr>
              <w:rPr>
                <w:rFonts w:asciiTheme="majorHAnsi" w:hAnsiTheme="majorHAnsi"/>
                <w:sz w:val="20"/>
              </w:rPr>
            </w:pPr>
            <w:r w:rsidRPr="00570F25">
              <w:rPr>
                <w:rFonts w:asciiTheme="majorHAnsi" w:hAnsiTheme="majorHAnsi"/>
                <w:sz w:val="20"/>
              </w:rPr>
              <w:t xml:space="preserve">Massachusetts Bays National Estuary </w:t>
            </w:r>
            <w:r w:rsidR="00E03ED8" w:rsidRPr="00570F25">
              <w:rPr>
                <w:rFonts w:asciiTheme="majorHAnsi" w:hAnsiTheme="majorHAnsi"/>
                <w:sz w:val="20"/>
              </w:rPr>
              <w:t>Partnership</w:t>
            </w:r>
          </w:p>
          <w:p w14:paraId="628B83F5" w14:textId="77777777" w:rsidR="00F137F8" w:rsidRPr="00570F25" w:rsidRDefault="00F137F8" w:rsidP="005F72B8">
            <w:pPr>
              <w:rPr>
                <w:rFonts w:asciiTheme="majorHAnsi" w:hAnsiTheme="majorHAnsi"/>
                <w:sz w:val="20"/>
              </w:rPr>
            </w:pPr>
            <w:r w:rsidRPr="00570F25">
              <w:rPr>
                <w:rFonts w:asciiTheme="majorHAnsi" w:hAnsiTheme="majorHAnsi"/>
                <w:sz w:val="20"/>
              </w:rPr>
              <w:t>Boston, MA</w:t>
            </w:r>
          </w:p>
        </w:tc>
      </w:tr>
      <w:tr w:rsidR="005F72B8" w:rsidRPr="00570F25" w14:paraId="48A5CFAD" w14:textId="77777777" w:rsidTr="000C019B">
        <w:tc>
          <w:tcPr>
            <w:tcW w:w="2250" w:type="dxa"/>
          </w:tcPr>
          <w:p w14:paraId="7439B65A" w14:textId="77777777" w:rsidR="005F72B8" w:rsidRPr="00570F25" w:rsidRDefault="00F137F8" w:rsidP="005F72B8">
            <w:pPr>
              <w:rPr>
                <w:rFonts w:asciiTheme="majorHAnsi" w:hAnsiTheme="majorHAnsi"/>
                <w:sz w:val="20"/>
              </w:rPr>
            </w:pPr>
            <w:r w:rsidRPr="00570F25">
              <w:rPr>
                <w:rFonts w:asciiTheme="majorHAnsi" w:hAnsiTheme="majorHAnsi"/>
                <w:sz w:val="20"/>
              </w:rPr>
              <w:t>James Meek</w:t>
            </w:r>
          </w:p>
          <w:p w14:paraId="65159B6C" w14:textId="77777777" w:rsidR="00F137F8" w:rsidRPr="00570F25" w:rsidRDefault="00E03ED8" w:rsidP="00570F25">
            <w:pPr>
              <w:rPr>
                <w:rFonts w:asciiTheme="majorHAnsi" w:hAnsiTheme="majorHAnsi"/>
                <w:sz w:val="20"/>
              </w:rPr>
            </w:pPr>
            <w:r w:rsidRPr="00570F25">
              <w:rPr>
                <w:rFonts w:asciiTheme="majorHAnsi" w:hAnsiTheme="majorHAnsi"/>
                <w:sz w:val="20"/>
              </w:rPr>
              <w:t>MC</w:t>
            </w:r>
            <w:r w:rsidR="00F137F8" w:rsidRPr="00570F25">
              <w:rPr>
                <w:rFonts w:asciiTheme="majorHAnsi" w:hAnsiTheme="majorHAnsi"/>
                <w:sz w:val="20"/>
              </w:rPr>
              <w:t xml:space="preserve">CA Project </w:t>
            </w:r>
            <w:r w:rsidR="00570F25">
              <w:rPr>
                <w:rFonts w:asciiTheme="majorHAnsi" w:hAnsiTheme="majorHAnsi"/>
                <w:sz w:val="20"/>
              </w:rPr>
              <w:t>Co-</w:t>
            </w:r>
            <w:r w:rsidR="00F137F8" w:rsidRPr="00570F25">
              <w:rPr>
                <w:rFonts w:asciiTheme="majorHAnsi" w:hAnsiTheme="majorHAnsi"/>
                <w:sz w:val="20"/>
              </w:rPr>
              <w:t>Lead</w:t>
            </w:r>
          </w:p>
        </w:tc>
        <w:tc>
          <w:tcPr>
            <w:tcW w:w="2430" w:type="dxa"/>
          </w:tcPr>
          <w:p w14:paraId="08F85A7A" w14:textId="77777777" w:rsidR="005F72B8" w:rsidRPr="00570F25" w:rsidRDefault="009F3D68" w:rsidP="005F72B8">
            <w:pPr>
              <w:rPr>
                <w:rFonts w:asciiTheme="majorHAnsi" w:hAnsiTheme="majorHAnsi"/>
                <w:sz w:val="20"/>
              </w:rPr>
            </w:pPr>
            <w:hyperlink r:id="rId13" w:history="1">
              <w:r w:rsidR="00570F25" w:rsidRPr="00271281">
                <w:rPr>
                  <w:rStyle w:val="Hyperlink"/>
                  <w:rFonts w:asciiTheme="majorHAnsi" w:hAnsiTheme="majorHAnsi"/>
                  <w:sz w:val="20"/>
                </w:rPr>
                <w:t>James.Meek@mass.gov</w:t>
              </w:r>
            </w:hyperlink>
          </w:p>
          <w:p w14:paraId="3AB39E70" w14:textId="77777777" w:rsidR="00F137F8" w:rsidRPr="00570F25" w:rsidRDefault="00F137F8" w:rsidP="005F72B8">
            <w:pPr>
              <w:rPr>
                <w:rFonts w:asciiTheme="majorHAnsi" w:hAnsiTheme="majorHAnsi"/>
                <w:sz w:val="20"/>
              </w:rPr>
            </w:pPr>
            <w:r w:rsidRPr="00570F25">
              <w:rPr>
                <w:rFonts w:asciiTheme="majorHAnsi" w:hAnsiTheme="majorHAnsi"/>
                <w:sz w:val="20"/>
              </w:rPr>
              <w:t>508-767-2863</w:t>
            </w:r>
          </w:p>
        </w:tc>
        <w:tc>
          <w:tcPr>
            <w:tcW w:w="5130" w:type="dxa"/>
          </w:tcPr>
          <w:p w14:paraId="17D1F74C" w14:textId="77777777" w:rsidR="005F72B8" w:rsidRPr="00570F25" w:rsidRDefault="00F137F8" w:rsidP="005F72B8">
            <w:pPr>
              <w:rPr>
                <w:rFonts w:asciiTheme="majorHAnsi" w:hAnsiTheme="majorHAnsi"/>
                <w:sz w:val="20"/>
              </w:rPr>
            </w:pPr>
            <w:r w:rsidRPr="00570F25">
              <w:rPr>
                <w:rFonts w:asciiTheme="majorHAnsi" w:hAnsiTheme="majorHAnsi"/>
                <w:sz w:val="20"/>
              </w:rPr>
              <w:t>Massachusetts Department of Environmental Protection</w:t>
            </w:r>
          </w:p>
          <w:p w14:paraId="6D08D275" w14:textId="77777777" w:rsidR="00F137F8" w:rsidRPr="00570F25" w:rsidRDefault="00F137F8" w:rsidP="005F72B8">
            <w:pPr>
              <w:rPr>
                <w:rFonts w:asciiTheme="majorHAnsi" w:hAnsiTheme="majorHAnsi"/>
                <w:sz w:val="20"/>
              </w:rPr>
            </w:pPr>
            <w:r w:rsidRPr="00570F25">
              <w:rPr>
                <w:rFonts w:asciiTheme="majorHAnsi" w:hAnsiTheme="majorHAnsi"/>
                <w:sz w:val="20"/>
              </w:rPr>
              <w:t>Watershed Planning Program</w:t>
            </w:r>
          </w:p>
          <w:p w14:paraId="067EC705" w14:textId="77777777" w:rsidR="00F137F8" w:rsidRPr="00570F25" w:rsidRDefault="00F137F8" w:rsidP="005F72B8">
            <w:pPr>
              <w:rPr>
                <w:rFonts w:asciiTheme="majorHAnsi" w:hAnsiTheme="majorHAnsi"/>
                <w:sz w:val="20"/>
              </w:rPr>
            </w:pPr>
            <w:r w:rsidRPr="00570F25">
              <w:rPr>
                <w:rFonts w:asciiTheme="majorHAnsi" w:hAnsiTheme="majorHAnsi"/>
                <w:sz w:val="20"/>
              </w:rPr>
              <w:t>Worcester, MA</w:t>
            </w:r>
          </w:p>
        </w:tc>
      </w:tr>
    </w:tbl>
    <w:p w14:paraId="3AB312FC" w14:textId="77777777" w:rsidR="005F72B8" w:rsidRPr="00570F25" w:rsidRDefault="005F72B8" w:rsidP="005F72B8">
      <w:pPr>
        <w:rPr>
          <w:rFonts w:asciiTheme="majorHAnsi" w:hAnsiTheme="majorHAnsi"/>
        </w:rPr>
      </w:pPr>
    </w:p>
    <w:p w14:paraId="02EC1B54" w14:textId="77777777" w:rsidR="004B7002" w:rsidRPr="00570F25" w:rsidRDefault="004B7002" w:rsidP="005F72B8">
      <w:pPr>
        <w:rPr>
          <w:rFonts w:asciiTheme="majorHAnsi" w:hAnsiTheme="majorHAnsi"/>
        </w:rPr>
        <w:sectPr w:rsidR="004B7002" w:rsidRPr="00570F25" w:rsidSect="00993CD6">
          <w:pgSz w:w="12240" w:h="15840"/>
          <w:pgMar w:top="1440" w:right="1440" w:bottom="1440" w:left="1440" w:header="720" w:footer="720" w:gutter="0"/>
          <w:cols w:space="720"/>
          <w:docGrid w:linePitch="360"/>
        </w:sectPr>
      </w:pPr>
    </w:p>
    <w:p w14:paraId="36E10776" w14:textId="516041DA" w:rsidR="005F72B8" w:rsidRPr="001959CD" w:rsidRDefault="00993CD6" w:rsidP="001959CD">
      <w:pPr>
        <w:pStyle w:val="Heading1"/>
      </w:pPr>
      <w:bookmarkStart w:id="3" w:name="_Toc33774729"/>
      <w:r w:rsidRPr="001959CD">
        <w:lastRenderedPageBreak/>
        <w:t>1</w:t>
      </w:r>
      <w:r w:rsidR="006E478B" w:rsidRPr="001959CD">
        <w:t>.</w:t>
      </w:r>
      <w:r w:rsidRPr="001959CD">
        <w:t xml:space="preserve"> </w:t>
      </w:r>
      <w:r w:rsidR="00882051" w:rsidRPr="00882051">
        <w:t>Introduction</w:t>
      </w:r>
      <w:bookmarkEnd w:id="3"/>
    </w:p>
    <w:p w14:paraId="71E7F835" w14:textId="74CB2CAC" w:rsidR="004B47EF" w:rsidRPr="00570F25" w:rsidRDefault="004B47EF" w:rsidP="004B47EF">
      <w:pPr>
        <w:rPr>
          <w:rFonts w:asciiTheme="majorHAnsi" w:hAnsiTheme="majorHAnsi"/>
        </w:rPr>
      </w:pPr>
      <w:r w:rsidRPr="00570F25">
        <w:rPr>
          <w:rFonts w:asciiTheme="majorHAnsi" w:hAnsiTheme="majorHAnsi"/>
        </w:rPr>
        <w:t>The</w:t>
      </w:r>
      <w:r w:rsidR="000C019B">
        <w:rPr>
          <w:rFonts w:asciiTheme="majorHAnsi" w:hAnsiTheme="majorHAnsi"/>
        </w:rPr>
        <w:t xml:space="preserve"> goal</w:t>
      </w:r>
      <w:r w:rsidRPr="00570F25">
        <w:rPr>
          <w:rFonts w:asciiTheme="majorHAnsi" w:hAnsiTheme="majorHAnsi"/>
        </w:rPr>
        <w:t xml:space="preserve"> of the Massachusetts Coastal Condition Assessment (MCCA) is to monitor and assess all coastal waters of the Commonwealth of Massachusetts.  The primary objectives of the MCCA include:</w:t>
      </w:r>
    </w:p>
    <w:p w14:paraId="6B29FEE4" w14:textId="77777777" w:rsidR="004B47EF" w:rsidRPr="00570F25" w:rsidRDefault="004B47EF" w:rsidP="004B47EF">
      <w:pPr>
        <w:pStyle w:val="ListParagraph"/>
        <w:numPr>
          <w:ilvl w:val="0"/>
          <w:numId w:val="1"/>
        </w:numPr>
        <w:rPr>
          <w:rFonts w:asciiTheme="majorHAnsi" w:hAnsiTheme="majorHAnsi"/>
        </w:rPr>
      </w:pPr>
      <w:r w:rsidRPr="00570F25">
        <w:rPr>
          <w:rFonts w:asciiTheme="majorHAnsi" w:hAnsiTheme="majorHAnsi"/>
        </w:rPr>
        <w:t>Determine the percent of coastal waters that are supporting aquatic life use;</w:t>
      </w:r>
    </w:p>
    <w:p w14:paraId="45245190" w14:textId="77777777" w:rsidR="004B47EF" w:rsidRPr="00570F25" w:rsidRDefault="004B47EF" w:rsidP="004B47EF">
      <w:pPr>
        <w:pStyle w:val="ListParagraph"/>
        <w:numPr>
          <w:ilvl w:val="0"/>
          <w:numId w:val="1"/>
        </w:numPr>
        <w:rPr>
          <w:rFonts w:asciiTheme="majorHAnsi" w:hAnsiTheme="majorHAnsi"/>
        </w:rPr>
      </w:pPr>
      <w:r w:rsidRPr="00570F25">
        <w:rPr>
          <w:rFonts w:asciiTheme="majorHAnsi" w:hAnsiTheme="majorHAnsi"/>
        </w:rPr>
        <w:t>Determine the key stressors impairing aquatic life use in coastal waters.</w:t>
      </w:r>
    </w:p>
    <w:p w14:paraId="1D59C7F9" w14:textId="77777777" w:rsidR="004B47EF" w:rsidRPr="00570F25" w:rsidRDefault="004B47EF" w:rsidP="004B47EF">
      <w:pPr>
        <w:rPr>
          <w:rFonts w:asciiTheme="majorHAnsi" w:hAnsiTheme="majorHAnsi"/>
        </w:rPr>
      </w:pPr>
      <w:r w:rsidRPr="00570F25">
        <w:rPr>
          <w:rFonts w:asciiTheme="majorHAnsi" w:hAnsiTheme="majorHAnsi"/>
        </w:rPr>
        <w:t xml:space="preserve">  </w:t>
      </w:r>
    </w:p>
    <w:p w14:paraId="185959F3" w14:textId="77777777" w:rsidR="006F007D" w:rsidRDefault="006F007D" w:rsidP="00C940EE">
      <w:pPr>
        <w:autoSpaceDE w:val="0"/>
        <w:autoSpaceDN w:val="0"/>
        <w:adjustRightInd w:val="0"/>
        <w:rPr>
          <w:rFonts w:asciiTheme="majorHAnsi" w:hAnsiTheme="majorHAnsi" w:cs="Trebuchet MS"/>
          <w:color w:val="000000"/>
        </w:rPr>
      </w:pPr>
      <w:r w:rsidRPr="006F007D">
        <w:rPr>
          <w:rFonts w:asciiTheme="majorHAnsi" w:hAnsiTheme="majorHAnsi" w:cs="Trebuchet MS"/>
          <w:color w:val="000000"/>
        </w:rPr>
        <w:t xml:space="preserve">The </w:t>
      </w:r>
      <w:r>
        <w:rPr>
          <w:rFonts w:asciiTheme="majorHAnsi" w:hAnsiTheme="majorHAnsi" w:cs="Trebuchet MS"/>
          <w:color w:val="000000"/>
        </w:rPr>
        <w:t>MCCA</w:t>
      </w:r>
      <w:r w:rsidRPr="006F007D">
        <w:rPr>
          <w:rFonts w:asciiTheme="majorHAnsi" w:hAnsiTheme="majorHAnsi" w:cs="Trebuchet MS"/>
          <w:color w:val="000000"/>
        </w:rPr>
        <w:t xml:space="preserve"> is designed to be </w:t>
      </w:r>
      <w:r>
        <w:rPr>
          <w:rFonts w:asciiTheme="majorHAnsi" w:hAnsiTheme="majorHAnsi" w:cs="Trebuchet MS"/>
          <w:color w:val="000000"/>
        </w:rPr>
        <w:t xml:space="preserve">completed </w:t>
      </w:r>
      <w:r w:rsidRPr="006F007D">
        <w:rPr>
          <w:rFonts w:asciiTheme="majorHAnsi" w:hAnsiTheme="majorHAnsi" w:cs="Trebuchet MS"/>
          <w:color w:val="000000"/>
        </w:rPr>
        <w:t xml:space="preserve">during the period of June through the end of </w:t>
      </w:r>
      <w:r>
        <w:rPr>
          <w:rFonts w:asciiTheme="majorHAnsi" w:hAnsiTheme="majorHAnsi" w:cs="Trebuchet MS"/>
          <w:color w:val="000000"/>
        </w:rPr>
        <w:t>August between 2020 and 2023</w:t>
      </w:r>
      <w:r w:rsidRPr="006F007D">
        <w:rPr>
          <w:rFonts w:asciiTheme="majorHAnsi" w:hAnsiTheme="majorHAnsi" w:cs="Trebuchet MS"/>
          <w:color w:val="000000"/>
        </w:rPr>
        <w:t xml:space="preserve">. Field crews collect a variety of measurements and samples from </w:t>
      </w:r>
      <w:r>
        <w:rPr>
          <w:rFonts w:asciiTheme="majorHAnsi" w:hAnsiTheme="majorHAnsi" w:cs="Trebuchet MS"/>
          <w:color w:val="000000"/>
        </w:rPr>
        <w:t xml:space="preserve">90 </w:t>
      </w:r>
      <w:r w:rsidRPr="006F007D">
        <w:rPr>
          <w:rFonts w:asciiTheme="majorHAnsi" w:hAnsiTheme="majorHAnsi" w:cs="Trebuchet MS"/>
          <w:color w:val="000000"/>
        </w:rPr>
        <w:t xml:space="preserve">preselected sampling sites that are located at predetermined coordinates. </w:t>
      </w:r>
      <w:r>
        <w:rPr>
          <w:rFonts w:asciiTheme="majorHAnsi" w:hAnsiTheme="majorHAnsi" w:cs="Trebuchet MS"/>
          <w:color w:val="000000"/>
        </w:rPr>
        <w:t>15 sites will be visited monthly during 2020 (pilot year) while 25 sites will be sampled monthly during each of the succeeding years – 2021, 2022, and 2023.</w:t>
      </w:r>
    </w:p>
    <w:p w14:paraId="36DC857C" w14:textId="77777777" w:rsidR="006F007D" w:rsidRDefault="006F007D" w:rsidP="00C940EE">
      <w:pPr>
        <w:autoSpaceDE w:val="0"/>
        <w:autoSpaceDN w:val="0"/>
        <w:adjustRightInd w:val="0"/>
        <w:rPr>
          <w:rFonts w:asciiTheme="majorHAnsi" w:hAnsiTheme="majorHAnsi" w:cs="Trebuchet MS"/>
          <w:color w:val="000000"/>
        </w:rPr>
      </w:pPr>
    </w:p>
    <w:p w14:paraId="44F9C774" w14:textId="77777777" w:rsidR="006F007D" w:rsidRDefault="006F007D" w:rsidP="00C940EE">
      <w:pPr>
        <w:autoSpaceDE w:val="0"/>
        <w:autoSpaceDN w:val="0"/>
        <w:adjustRightInd w:val="0"/>
        <w:rPr>
          <w:rFonts w:asciiTheme="majorHAnsi" w:hAnsiTheme="majorHAnsi" w:cs="Trebuchet MS"/>
          <w:color w:val="000000"/>
        </w:rPr>
      </w:pPr>
      <w:r>
        <w:rPr>
          <w:rFonts w:asciiTheme="majorHAnsi" w:hAnsiTheme="majorHAnsi" w:cs="Trebuchet MS"/>
          <w:color w:val="000000"/>
        </w:rPr>
        <w:t xml:space="preserve">From each site, in situ water quality conditions will be measured. Water samples will be collected for analyses of chlorophyll-a, nutrients, and phytoplankton. Sediment samples will be collected to describe sediment characteristics and measure sediment chemistry and toxicity. Benthic macroinvertebrates will be collected to assess the composition and health of benthic communities in estuaries and coastal areas. </w:t>
      </w:r>
    </w:p>
    <w:p w14:paraId="3D658C13" w14:textId="77777777" w:rsidR="006F007D" w:rsidRPr="006F007D" w:rsidRDefault="006F007D" w:rsidP="00C940EE">
      <w:pPr>
        <w:autoSpaceDE w:val="0"/>
        <w:autoSpaceDN w:val="0"/>
        <w:adjustRightInd w:val="0"/>
        <w:rPr>
          <w:rFonts w:asciiTheme="majorHAnsi" w:hAnsiTheme="majorHAnsi" w:cs="Trebuchet MS"/>
          <w:color w:val="000000"/>
        </w:rPr>
      </w:pPr>
    </w:p>
    <w:p w14:paraId="7BBB940F" w14:textId="77777777" w:rsidR="0070549D" w:rsidRPr="00570F25" w:rsidRDefault="0070549D" w:rsidP="004B47EF">
      <w:pPr>
        <w:rPr>
          <w:rFonts w:asciiTheme="majorHAnsi" w:hAnsiTheme="majorHAnsi"/>
          <w:strike/>
        </w:rPr>
      </w:pPr>
    </w:p>
    <w:p w14:paraId="662BF783" w14:textId="317DB294" w:rsidR="00993CD6" w:rsidRPr="001959CD" w:rsidRDefault="00993CD6" w:rsidP="001959CD">
      <w:pPr>
        <w:pStyle w:val="Heading1"/>
      </w:pPr>
      <w:bookmarkStart w:id="4" w:name="_Toc33774730"/>
      <w:r w:rsidRPr="001959CD">
        <w:t>2</w:t>
      </w:r>
      <w:r w:rsidR="006E478B" w:rsidRPr="001959CD">
        <w:t>.</w:t>
      </w:r>
      <w:r w:rsidRPr="001959CD">
        <w:t xml:space="preserve"> B</w:t>
      </w:r>
      <w:r w:rsidR="00882051">
        <w:t>ackground</w:t>
      </w:r>
      <w:bookmarkEnd w:id="4"/>
    </w:p>
    <w:p w14:paraId="3FC3445E" w14:textId="77777777" w:rsidR="0070549D" w:rsidRPr="009309C9" w:rsidRDefault="0070549D" w:rsidP="009309C9">
      <w:pPr>
        <w:pStyle w:val="Heading2"/>
      </w:pPr>
      <w:bookmarkStart w:id="5" w:name="_Toc33774731"/>
      <w:r w:rsidRPr="009309C9">
        <w:t xml:space="preserve">2.1 </w:t>
      </w:r>
      <w:r w:rsidR="006F007D" w:rsidRPr="009309C9">
        <w:t>Survey Design</w:t>
      </w:r>
      <w:bookmarkEnd w:id="5"/>
    </w:p>
    <w:p w14:paraId="41229394" w14:textId="77777777" w:rsidR="007F7FF9" w:rsidRPr="001959CD" w:rsidRDefault="007F7FF9" w:rsidP="004B47EF">
      <w:pPr>
        <w:rPr>
          <w:rFonts w:asciiTheme="majorHAnsi" w:hAnsiTheme="majorHAnsi"/>
        </w:rPr>
      </w:pPr>
      <w:r w:rsidRPr="001959CD">
        <w:rPr>
          <w:rFonts w:asciiTheme="majorHAnsi" w:hAnsiTheme="majorHAnsi"/>
        </w:rPr>
        <w:t xml:space="preserve">The MCCA utilizes the Generalized Random Tessellation Stratified (GRTS) design strategy developed principally by EPA, National Health and Environmental Effects Research Laboratory, Western Ecology Division (EPA-NHEERL-WED) in Corvallis.  The basic survey design specifics for </w:t>
      </w:r>
      <w:r w:rsidR="00860BD8" w:rsidRPr="001959CD">
        <w:rPr>
          <w:rFonts w:asciiTheme="majorHAnsi" w:hAnsiTheme="majorHAnsi"/>
        </w:rPr>
        <w:t>the MCCA</w:t>
      </w:r>
      <w:r w:rsidRPr="001959CD">
        <w:rPr>
          <w:rFonts w:asciiTheme="majorHAnsi" w:hAnsiTheme="majorHAnsi"/>
        </w:rPr>
        <w:t xml:space="preserve"> are:</w:t>
      </w:r>
    </w:p>
    <w:p w14:paraId="66846EE7" w14:textId="77777777" w:rsidR="007F7FF9" w:rsidRPr="007F6E88" w:rsidRDefault="00860BD8" w:rsidP="007F7FF9">
      <w:pPr>
        <w:pStyle w:val="ListParagraph"/>
        <w:numPr>
          <w:ilvl w:val="0"/>
          <w:numId w:val="41"/>
        </w:numPr>
        <w:rPr>
          <w:rFonts w:asciiTheme="majorHAnsi" w:hAnsiTheme="majorHAnsi"/>
        </w:rPr>
      </w:pPr>
      <w:r w:rsidRPr="007F6E88">
        <w:rPr>
          <w:rFonts w:asciiTheme="majorHAnsi" w:hAnsiTheme="majorHAnsi"/>
        </w:rPr>
        <w:t>The t</w:t>
      </w:r>
      <w:r w:rsidR="007F7FF9" w:rsidRPr="007F6E88">
        <w:rPr>
          <w:rFonts w:asciiTheme="majorHAnsi" w:hAnsiTheme="majorHAnsi"/>
        </w:rPr>
        <w:t>arget population is as all coastal waters within MassDEP and MassBays estuarine assessment units and a nearshore boundary defined by a maximum distance from the Massachusetts shoreline of 3 miles and a maximum depth of 10 meters.</w:t>
      </w:r>
    </w:p>
    <w:p w14:paraId="019F8178" w14:textId="77777777" w:rsidR="00860BD8" w:rsidRPr="001959CD" w:rsidRDefault="00860BD8" w:rsidP="007F7FF9">
      <w:pPr>
        <w:pStyle w:val="ListParagraph"/>
        <w:numPr>
          <w:ilvl w:val="0"/>
          <w:numId w:val="41"/>
        </w:numPr>
        <w:rPr>
          <w:rFonts w:asciiTheme="majorHAnsi" w:hAnsiTheme="majorHAnsi"/>
        </w:rPr>
      </w:pPr>
      <w:r w:rsidRPr="007F6E88">
        <w:rPr>
          <w:rFonts w:asciiTheme="majorHAnsi" w:hAnsiTheme="majorHAnsi"/>
        </w:rPr>
        <w:t xml:space="preserve">Stratified into three geographic regions </w:t>
      </w:r>
      <w:r w:rsidR="00477060" w:rsidRPr="007F6E88">
        <w:rPr>
          <w:rFonts w:asciiTheme="majorHAnsi" w:hAnsiTheme="majorHAnsi"/>
        </w:rPr>
        <w:t xml:space="preserve">or strata </w:t>
      </w:r>
      <w:r w:rsidRPr="007F6E88">
        <w:rPr>
          <w:rFonts w:asciiTheme="majorHAnsi" w:hAnsiTheme="majorHAnsi"/>
        </w:rPr>
        <w:t xml:space="preserve">to improve sampling logistics.  </w:t>
      </w:r>
      <w:r w:rsidRPr="001959CD">
        <w:rPr>
          <w:rFonts w:asciiTheme="majorHAnsi" w:hAnsiTheme="majorHAnsi"/>
        </w:rPr>
        <w:t xml:space="preserve">One region will be targeted and sampled each year from 2021 to 2023.  A pilot </w:t>
      </w:r>
      <w:r w:rsidR="00477060" w:rsidRPr="001959CD">
        <w:rPr>
          <w:rFonts w:asciiTheme="majorHAnsi" w:hAnsiTheme="majorHAnsi"/>
        </w:rPr>
        <w:t>year of sampling</w:t>
      </w:r>
      <w:r w:rsidRPr="001959CD">
        <w:rPr>
          <w:rFonts w:asciiTheme="majorHAnsi" w:hAnsiTheme="majorHAnsi"/>
        </w:rPr>
        <w:t xml:space="preserve"> will be conducted in 2020 in multiple strata using a small subset of the selected primary sites to test sampling methodology.</w:t>
      </w:r>
    </w:p>
    <w:p w14:paraId="5F367B22" w14:textId="77777777" w:rsidR="00860BD8" w:rsidRPr="001959CD" w:rsidRDefault="00860BD8" w:rsidP="007F7FF9">
      <w:pPr>
        <w:pStyle w:val="ListParagraph"/>
        <w:numPr>
          <w:ilvl w:val="0"/>
          <w:numId w:val="41"/>
        </w:numPr>
        <w:rPr>
          <w:rFonts w:asciiTheme="majorHAnsi" w:hAnsiTheme="majorHAnsi"/>
        </w:rPr>
      </w:pPr>
      <w:r w:rsidRPr="001959CD">
        <w:rPr>
          <w:rFonts w:asciiTheme="majorHAnsi" w:hAnsiTheme="majorHAnsi"/>
        </w:rPr>
        <w:t>Unequal probability categories were created based on the area of each polygon/estuary segment to ensure the selection of sites in smaller polygon/estuary segments.</w:t>
      </w:r>
    </w:p>
    <w:p w14:paraId="481EBD71" w14:textId="77777777" w:rsidR="00963712" w:rsidRPr="007F6E88" w:rsidRDefault="00963712" w:rsidP="007F7FF9">
      <w:pPr>
        <w:pStyle w:val="ListParagraph"/>
        <w:numPr>
          <w:ilvl w:val="0"/>
          <w:numId w:val="41"/>
        </w:numPr>
        <w:rPr>
          <w:rFonts w:ascii="Calibri" w:hAnsi="Calibri" w:cs="Calibri"/>
        </w:rPr>
      </w:pPr>
      <w:r>
        <w:rPr>
          <w:rFonts w:asciiTheme="majorHAnsi" w:hAnsiTheme="majorHAnsi"/>
        </w:rPr>
        <w:t xml:space="preserve">The target sample size is 90 sites with 30 sites in each region or stratum (primary sites).  In addition, 60 oversample sites were selected in each stratum to replace rejected </w:t>
      </w:r>
      <w:r w:rsidR="00A32A3C">
        <w:rPr>
          <w:rFonts w:asciiTheme="majorHAnsi" w:hAnsiTheme="majorHAnsi"/>
        </w:rPr>
        <w:t xml:space="preserve">primary </w:t>
      </w:r>
      <w:r>
        <w:rPr>
          <w:rFonts w:asciiTheme="majorHAnsi" w:hAnsiTheme="majorHAnsi"/>
        </w:rPr>
        <w:t>sites</w:t>
      </w:r>
      <w:r w:rsidR="00A32A3C">
        <w:rPr>
          <w:rFonts w:asciiTheme="majorHAnsi" w:hAnsiTheme="majorHAnsi"/>
        </w:rPr>
        <w:t>.</w:t>
      </w:r>
    </w:p>
    <w:p w14:paraId="5E56612E" w14:textId="77777777" w:rsidR="00860BD8" w:rsidRPr="00602155" w:rsidRDefault="00860BD8" w:rsidP="00860BD8">
      <w:pPr>
        <w:rPr>
          <w:rFonts w:cstheme="minorHAnsi"/>
        </w:rPr>
      </w:pPr>
      <w:r w:rsidRPr="007F6E88">
        <w:rPr>
          <w:rFonts w:asciiTheme="majorHAnsi" w:hAnsiTheme="majorHAnsi"/>
        </w:rPr>
        <w:t>Additional details of the survey design, selection of target population and sample frame are described in Appendix C</w:t>
      </w:r>
      <w:r w:rsidR="00602155" w:rsidRPr="007F6E88">
        <w:rPr>
          <w:rFonts w:asciiTheme="majorHAnsi" w:hAnsiTheme="majorHAnsi"/>
        </w:rPr>
        <w:t>.</w:t>
      </w:r>
    </w:p>
    <w:p w14:paraId="178F0F46" w14:textId="77777777" w:rsidR="0070549D" w:rsidRPr="00570F25" w:rsidRDefault="0070549D" w:rsidP="004B47EF">
      <w:pPr>
        <w:rPr>
          <w:rFonts w:asciiTheme="majorHAnsi" w:hAnsiTheme="majorHAnsi"/>
        </w:rPr>
      </w:pPr>
    </w:p>
    <w:p w14:paraId="6649B7D6" w14:textId="77777777" w:rsidR="0070549D" w:rsidRPr="00833F08" w:rsidRDefault="006F007D" w:rsidP="00DD7AC7">
      <w:pPr>
        <w:pStyle w:val="Heading2"/>
      </w:pPr>
      <w:bookmarkStart w:id="6" w:name="_Toc33774732"/>
      <w:r w:rsidRPr="00DD7AC7">
        <w:lastRenderedPageBreak/>
        <w:t>2.2 Site Evaluatio</w:t>
      </w:r>
      <w:r w:rsidRPr="00833F08">
        <w:t>n</w:t>
      </w:r>
      <w:bookmarkEnd w:id="6"/>
      <w:r w:rsidRPr="00833F08">
        <w:t xml:space="preserve"> </w:t>
      </w:r>
    </w:p>
    <w:p w14:paraId="6AEA8CF2" w14:textId="7E93D902" w:rsidR="00A32A3C" w:rsidRPr="001959CD" w:rsidRDefault="00FD1D65" w:rsidP="00A32A3C">
      <w:pPr>
        <w:rPr>
          <w:rFonts w:asciiTheme="majorHAnsi" w:hAnsiTheme="majorHAnsi"/>
        </w:rPr>
      </w:pPr>
      <w:r w:rsidRPr="001959CD">
        <w:rPr>
          <w:rFonts w:asciiTheme="majorHAnsi" w:hAnsiTheme="majorHAnsi"/>
        </w:rPr>
        <w:t>Site evaluation is the process by</w:t>
      </w:r>
      <w:r w:rsidR="00F81073" w:rsidRPr="001959CD">
        <w:rPr>
          <w:rFonts w:asciiTheme="majorHAnsi" w:hAnsiTheme="majorHAnsi"/>
        </w:rPr>
        <w:t xml:space="preserve"> </w:t>
      </w:r>
      <w:r w:rsidR="00380491" w:rsidRPr="001959CD">
        <w:rPr>
          <w:rFonts w:asciiTheme="majorHAnsi" w:hAnsiTheme="majorHAnsi"/>
        </w:rPr>
        <w:t xml:space="preserve">which the </w:t>
      </w:r>
      <w:r w:rsidR="00533B41" w:rsidRPr="001959CD">
        <w:rPr>
          <w:rFonts w:asciiTheme="majorHAnsi" w:hAnsiTheme="majorHAnsi"/>
        </w:rPr>
        <w:t>points</w:t>
      </w:r>
      <w:r w:rsidR="00133C00" w:rsidRPr="001959CD">
        <w:rPr>
          <w:rFonts w:asciiTheme="majorHAnsi" w:hAnsiTheme="majorHAnsi"/>
        </w:rPr>
        <w:t xml:space="preserve"> or sites</w:t>
      </w:r>
      <w:r w:rsidR="00F81073" w:rsidRPr="001959CD">
        <w:rPr>
          <w:rFonts w:asciiTheme="majorHAnsi" w:hAnsiTheme="majorHAnsi"/>
        </w:rPr>
        <w:t xml:space="preserve"> selected using the survey design detailed in the previous section</w:t>
      </w:r>
      <w:r w:rsidR="002F5A95" w:rsidRPr="001959CD">
        <w:rPr>
          <w:rFonts w:asciiTheme="majorHAnsi" w:hAnsiTheme="majorHAnsi"/>
        </w:rPr>
        <w:t xml:space="preserve"> are evaluated to determine i</w:t>
      </w:r>
      <w:r w:rsidR="009F2EA9" w:rsidRPr="001959CD">
        <w:rPr>
          <w:rFonts w:asciiTheme="majorHAnsi" w:hAnsiTheme="majorHAnsi"/>
        </w:rPr>
        <w:t>f t</w:t>
      </w:r>
      <w:r w:rsidR="006E0E97" w:rsidRPr="001959CD">
        <w:rPr>
          <w:rFonts w:asciiTheme="majorHAnsi" w:hAnsiTheme="majorHAnsi"/>
        </w:rPr>
        <w:t>he</w:t>
      </w:r>
      <w:r w:rsidR="00133C00" w:rsidRPr="001959CD">
        <w:rPr>
          <w:rFonts w:asciiTheme="majorHAnsi" w:hAnsiTheme="majorHAnsi"/>
        </w:rPr>
        <w:t xml:space="preserve">y </w:t>
      </w:r>
      <w:r w:rsidR="006E0E97" w:rsidRPr="001959CD">
        <w:rPr>
          <w:rFonts w:asciiTheme="majorHAnsi" w:hAnsiTheme="majorHAnsi"/>
        </w:rPr>
        <w:t xml:space="preserve">meet the criteria for inclusion </w:t>
      </w:r>
      <w:r w:rsidR="00133C00" w:rsidRPr="001959CD">
        <w:rPr>
          <w:rFonts w:asciiTheme="majorHAnsi" w:hAnsiTheme="majorHAnsi"/>
        </w:rPr>
        <w:t>into the</w:t>
      </w:r>
      <w:r w:rsidR="009F2EA9" w:rsidRPr="001959CD">
        <w:rPr>
          <w:rFonts w:asciiTheme="majorHAnsi" w:hAnsiTheme="majorHAnsi"/>
        </w:rPr>
        <w:t xml:space="preserve"> survey.</w:t>
      </w:r>
      <w:r w:rsidR="00533B41" w:rsidRPr="001959CD">
        <w:rPr>
          <w:rFonts w:asciiTheme="majorHAnsi" w:hAnsiTheme="majorHAnsi"/>
        </w:rPr>
        <w:t xml:space="preserve">  </w:t>
      </w:r>
      <w:r w:rsidR="00533B41" w:rsidRPr="00570F25">
        <w:rPr>
          <w:rFonts w:asciiTheme="majorHAnsi" w:hAnsiTheme="majorHAnsi"/>
        </w:rPr>
        <w:t xml:space="preserve">Each point selected as a sample site is designated the </w:t>
      </w:r>
      <w:r w:rsidR="00533B41" w:rsidRPr="00060D49">
        <w:rPr>
          <w:rFonts w:asciiTheme="majorHAnsi" w:hAnsiTheme="majorHAnsi"/>
        </w:rPr>
        <w:t>“X-site”</w:t>
      </w:r>
      <w:r w:rsidR="00533B41" w:rsidRPr="00570F25">
        <w:rPr>
          <w:rFonts w:asciiTheme="majorHAnsi" w:hAnsiTheme="majorHAnsi"/>
        </w:rPr>
        <w:t xml:space="preserve"> and represents the point at which sample collection should take place.</w:t>
      </w:r>
      <w:r w:rsidR="00533B41">
        <w:rPr>
          <w:rFonts w:asciiTheme="majorHAnsi" w:hAnsiTheme="majorHAnsi"/>
        </w:rPr>
        <w:t xml:space="preserve">  </w:t>
      </w:r>
      <w:r w:rsidR="00533B41" w:rsidRPr="001959CD">
        <w:rPr>
          <w:rFonts w:asciiTheme="majorHAnsi" w:hAnsiTheme="majorHAnsi"/>
        </w:rPr>
        <w:t>Here are the major steps in site evaluations.</w:t>
      </w:r>
    </w:p>
    <w:p w14:paraId="46315A3C" w14:textId="01B0D3CF" w:rsidR="00435E82" w:rsidRPr="001959CD" w:rsidRDefault="00435E82" w:rsidP="00435E82">
      <w:pPr>
        <w:pStyle w:val="ListParagraph"/>
        <w:numPr>
          <w:ilvl w:val="0"/>
          <w:numId w:val="1"/>
        </w:numPr>
        <w:rPr>
          <w:rFonts w:asciiTheme="majorHAnsi" w:hAnsiTheme="majorHAnsi"/>
        </w:rPr>
      </w:pPr>
      <w:r w:rsidRPr="001959CD">
        <w:rPr>
          <w:rFonts w:asciiTheme="majorHAnsi" w:hAnsiTheme="majorHAnsi"/>
        </w:rPr>
        <w:t xml:space="preserve">Review the Target Population Definition and Survey Design. </w:t>
      </w:r>
    </w:p>
    <w:p w14:paraId="6E5F7FAB" w14:textId="0738732E" w:rsidR="00435E82" w:rsidRPr="001959CD" w:rsidRDefault="00435E82" w:rsidP="00435E82">
      <w:pPr>
        <w:pStyle w:val="ListParagraph"/>
        <w:numPr>
          <w:ilvl w:val="0"/>
          <w:numId w:val="1"/>
        </w:numPr>
        <w:rPr>
          <w:rFonts w:asciiTheme="majorHAnsi" w:hAnsiTheme="majorHAnsi"/>
        </w:rPr>
      </w:pPr>
      <w:r w:rsidRPr="001959CD">
        <w:rPr>
          <w:rFonts w:asciiTheme="majorHAnsi" w:hAnsiTheme="majorHAnsi"/>
        </w:rPr>
        <w:t xml:space="preserve">Interpret the Site Evaluation Spreadsheet. </w:t>
      </w:r>
    </w:p>
    <w:p w14:paraId="60B1B516" w14:textId="3BEA1C40" w:rsidR="00435E82" w:rsidRPr="001959CD" w:rsidRDefault="00435E82" w:rsidP="00435E82">
      <w:pPr>
        <w:pStyle w:val="ListParagraph"/>
        <w:numPr>
          <w:ilvl w:val="0"/>
          <w:numId w:val="1"/>
        </w:numPr>
        <w:rPr>
          <w:rFonts w:asciiTheme="majorHAnsi" w:hAnsiTheme="majorHAnsi"/>
        </w:rPr>
      </w:pPr>
      <w:r w:rsidRPr="001959CD">
        <w:rPr>
          <w:rFonts w:asciiTheme="majorHAnsi" w:hAnsiTheme="majorHAnsi"/>
        </w:rPr>
        <w:t xml:space="preserve">Conduct a Desktop Evaluation to locate and verify that the X-site is Part of the Target Population and whether it is sampleable. </w:t>
      </w:r>
    </w:p>
    <w:p w14:paraId="1C7CF179" w14:textId="4BE3768F" w:rsidR="00435E82" w:rsidRPr="001959CD" w:rsidRDefault="00435E82" w:rsidP="00435E82">
      <w:pPr>
        <w:pStyle w:val="ListParagraph"/>
        <w:numPr>
          <w:ilvl w:val="0"/>
          <w:numId w:val="1"/>
        </w:numPr>
        <w:rPr>
          <w:rFonts w:asciiTheme="majorHAnsi" w:hAnsiTheme="majorHAnsi"/>
        </w:rPr>
      </w:pPr>
      <w:r w:rsidRPr="001959CD">
        <w:rPr>
          <w:rFonts w:asciiTheme="majorHAnsi" w:hAnsiTheme="majorHAnsi"/>
        </w:rPr>
        <w:t xml:space="preserve">Seek permission to sample, if necessary. </w:t>
      </w:r>
    </w:p>
    <w:p w14:paraId="3DBB5CB6" w14:textId="77777777" w:rsidR="000033E5" w:rsidRPr="001959CD" w:rsidRDefault="00435E82" w:rsidP="00435E82">
      <w:pPr>
        <w:pStyle w:val="ListParagraph"/>
        <w:numPr>
          <w:ilvl w:val="0"/>
          <w:numId w:val="1"/>
        </w:numPr>
        <w:rPr>
          <w:rFonts w:asciiTheme="majorHAnsi" w:hAnsiTheme="majorHAnsi"/>
        </w:rPr>
      </w:pPr>
      <w:r w:rsidRPr="001959CD">
        <w:rPr>
          <w:rFonts w:asciiTheme="majorHAnsi" w:hAnsiTheme="majorHAnsi"/>
        </w:rPr>
        <w:t xml:space="preserve">Conduct Final Site Verification at the Location. </w:t>
      </w:r>
    </w:p>
    <w:p w14:paraId="189C7B42" w14:textId="11AD3AF4" w:rsidR="00435E82" w:rsidRPr="001959CD" w:rsidRDefault="00435E82" w:rsidP="001959CD">
      <w:pPr>
        <w:pStyle w:val="ListParagraph"/>
        <w:numPr>
          <w:ilvl w:val="0"/>
          <w:numId w:val="1"/>
        </w:numPr>
        <w:rPr>
          <w:rFonts w:asciiTheme="majorHAnsi" w:hAnsiTheme="majorHAnsi"/>
        </w:rPr>
      </w:pPr>
      <w:r w:rsidRPr="001959CD">
        <w:rPr>
          <w:rFonts w:asciiTheme="majorHAnsi" w:hAnsiTheme="majorHAnsi"/>
        </w:rPr>
        <w:t>Complete Site Evaluation/Verification Forms.</w:t>
      </w:r>
    </w:p>
    <w:p w14:paraId="045E4C4E" w14:textId="03CB41DA" w:rsidR="00533B41" w:rsidRPr="00837ADD" w:rsidRDefault="00D72A05" w:rsidP="004B47EF">
      <w:pPr>
        <w:rPr>
          <w:rFonts w:asciiTheme="majorHAnsi" w:hAnsiTheme="majorHAnsi"/>
        </w:rPr>
      </w:pPr>
      <w:r>
        <w:rPr>
          <w:rFonts w:asciiTheme="majorHAnsi" w:hAnsiTheme="majorHAnsi"/>
        </w:rPr>
        <w:t xml:space="preserve">Details of the site evaluation </w:t>
      </w:r>
      <w:r w:rsidR="00C0698D">
        <w:rPr>
          <w:rFonts w:asciiTheme="majorHAnsi" w:hAnsiTheme="majorHAnsi"/>
        </w:rPr>
        <w:t xml:space="preserve">process are described in </w:t>
      </w:r>
      <w:r w:rsidR="00D73045">
        <w:rPr>
          <w:rFonts w:asciiTheme="majorHAnsi" w:hAnsiTheme="majorHAnsi"/>
          <w:i/>
          <w:iCs/>
        </w:rPr>
        <w:t>CN527.0</w:t>
      </w:r>
      <w:r w:rsidR="00E872C6">
        <w:rPr>
          <w:rFonts w:asciiTheme="majorHAnsi" w:hAnsiTheme="majorHAnsi"/>
        </w:rPr>
        <w:t xml:space="preserve"> </w:t>
      </w:r>
      <w:r w:rsidR="00837ADD" w:rsidRPr="001959CD">
        <w:rPr>
          <w:rFonts w:asciiTheme="majorHAnsi" w:hAnsiTheme="majorHAnsi"/>
          <w:i/>
          <w:iCs/>
        </w:rPr>
        <w:t>Site Evaluation Guidelines for the Massachusetts Probabilistic Monitoring and Assessment Program (MAP2), Coastal Waters</w:t>
      </w:r>
      <w:r w:rsidR="00837ADD">
        <w:rPr>
          <w:rFonts w:asciiTheme="majorHAnsi" w:hAnsiTheme="majorHAnsi"/>
        </w:rPr>
        <w:t xml:space="preserve"> (MassDEP 2019)</w:t>
      </w:r>
    </w:p>
    <w:p w14:paraId="45D506C5" w14:textId="77777777" w:rsidR="006F007D" w:rsidRPr="00570F25" w:rsidRDefault="006F007D" w:rsidP="004B47EF">
      <w:pPr>
        <w:rPr>
          <w:rFonts w:asciiTheme="majorHAnsi" w:hAnsiTheme="majorHAnsi"/>
        </w:rPr>
      </w:pPr>
    </w:p>
    <w:p w14:paraId="18718564" w14:textId="77777777" w:rsidR="005F72B8" w:rsidRPr="007F6E88" w:rsidRDefault="006F007D" w:rsidP="00DD7AC7">
      <w:pPr>
        <w:pStyle w:val="Heading2"/>
      </w:pPr>
      <w:bookmarkStart w:id="7" w:name="_Toc33774733"/>
      <w:r w:rsidRPr="00DD7AC7">
        <w:t>2.3 Describing t</w:t>
      </w:r>
      <w:r w:rsidRPr="00833F08">
        <w:t>he MCCA</w:t>
      </w:r>
      <w:r w:rsidRPr="007F6E88">
        <w:t xml:space="preserve"> Indicators</w:t>
      </w:r>
      <w:bookmarkEnd w:id="7"/>
      <w:r w:rsidRPr="007F6E88">
        <w:t xml:space="preserve"> </w:t>
      </w:r>
    </w:p>
    <w:p w14:paraId="56170E4A" w14:textId="77777777" w:rsidR="00BD6C44" w:rsidRPr="00344D29" w:rsidRDefault="00E66BD2" w:rsidP="00833F08">
      <w:pPr>
        <w:pStyle w:val="Heading3"/>
      </w:pPr>
      <w:bookmarkStart w:id="8" w:name="_Toc33774734"/>
      <w:r w:rsidRPr="007A363A">
        <w:t>2.3</w:t>
      </w:r>
      <w:r w:rsidR="0070549D" w:rsidRPr="00344D29">
        <w:t>.1 In Situ Water Column Measurements</w:t>
      </w:r>
      <w:bookmarkEnd w:id="8"/>
      <w:r w:rsidR="0070549D" w:rsidRPr="00344D29">
        <w:t xml:space="preserve"> </w:t>
      </w:r>
    </w:p>
    <w:p w14:paraId="4D8C193B" w14:textId="77777777" w:rsidR="00BD6C44" w:rsidRPr="00570F25" w:rsidRDefault="00BD6C44" w:rsidP="00D17799">
      <w:pPr>
        <w:rPr>
          <w:rFonts w:asciiTheme="majorHAnsi" w:hAnsiTheme="majorHAnsi"/>
        </w:rPr>
      </w:pPr>
      <w:r w:rsidRPr="003350A8">
        <w:rPr>
          <w:rFonts w:asciiTheme="majorHAnsi" w:hAnsiTheme="majorHAnsi"/>
          <w:b/>
        </w:rPr>
        <w:t>Hydrographic Profile</w:t>
      </w:r>
      <w:r w:rsidR="00D34178" w:rsidRPr="003350A8">
        <w:rPr>
          <w:rFonts w:asciiTheme="majorHAnsi" w:hAnsiTheme="majorHAnsi"/>
          <w:b/>
        </w:rPr>
        <w:t>:</w:t>
      </w:r>
      <w:r w:rsidR="00D34178" w:rsidRPr="00570F25">
        <w:rPr>
          <w:rFonts w:asciiTheme="majorHAnsi" w:hAnsiTheme="majorHAnsi"/>
          <w:b/>
        </w:rPr>
        <w:t xml:space="preserve"> </w:t>
      </w:r>
      <w:r w:rsidRPr="00570F25">
        <w:rPr>
          <w:rFonts w:asciiTheme="majorHAnsi" w:hAnsiTheme="majorHAnsi"/>
        </w:rPr>
        <w:t>Measurements for dissolved oxygen (DO), pH, salinity</w:t>
      </w:r>
      <w:r w:rsidR="00A06D3A">
        <w:rPr>
          <w:rFonts w:asciiTheme="majorHAnsi" w:hAnsiTheme="majorHAnsi"/>
        </w:rPr>
        <w:t>, turbidity</w:t>
      </w:r>
      <w:r w:rsidRPr="00570F25">
        <w:rPr>
          <w:rFonts w:asciiTheme="majorHAnsi" w:hAnsiTheme="majorHAnsi"/>
        </w:rPr>
        <w:t xml:space="preserve"> and temperature will be taken with a calibrated water quality meter or multi-parameter sonde at each site. </w:t>
      </w:r>
      <w:r w:rsidR="003350A8">
        <w:rPr>
          <w:rFonts w:asciiTheme="majorHAnsi" w:hAnsiTheme="majorHAnsi"/>
        </w:rPr>
        <w:t>M</w:t>
      </w:r>
      <w:r w:rsidRPr="00570F25">
        <w:rPr>
          <w:rFonts w:asciiTheme="majorHAnsi" w:hAnsiTheme="majorHAnsi"/>
        </w:rPr>
        <w:t xml:space="preserve">easurements will be taken at specific depth intervals </w:t>
      </w:r>
      <w:r w:rsidRPr="009F6037">
        <w:rPr>
          <w:rFonts w:asciiTheme="majorHAnsi" w:hAnsiTheme="majorHAnsi"/>
        </w:rPr>
        <w:t>within 37 meters of the X-site. The</w:t>
      </w:r>
      <w:r w:rsidRPr="00570F25">
        <w:rPr>
          <w:rFonts w:asciiTheme="majorHAnsi" w:hAnsiTheme="majorHAnsi"/>
        </w:rPr>
        <w:t xml:space="preserve"> specific location of the profile (and subsequently the area where several samples are collected) is referred to as the Y-location. This information will be used to detect extremes in condition that might indicate impairment. </w:t>
      </w:r>
    </w:p>
    <w:p w14:paraId="12B0B8F0" w14:textId="77777777" w:rsidR="00BD6C44" w:rsidRPr="00570F25" w:rsidRDefault="00BD6C44" w:rsidP="00D17799">
      <w:pPr>
        <w:rPr>
          <w:rFonts w:asciiTheme="majorHAnsi" w:hAnsiTheme="majorHAnsi"/>
        </w:rPr>
      </w:pPr>
    </w:p>
    <w:p w14:paraId="20B39420" w14:textId="77777777" w:rsidR="00BD6C44" w:rsidRPr="00570F25" w:rsidRDefault="00BD6C44" w:rsidP="00D17799">
      <w:pPr>
        <w:rPr>
          <w:rFonts w:asciiTheme="majorHAnsi" w:hAnsiTheme="majorHAnsi"/>
        </w:rPr>
      </w:pPr>
      <w:r w:rsidRPr="00570F25">
        <w:rPr>
          <w:rFonts w:asciiTheme="majorHAnsi" w:hAnsiTheme="majorHAnsi"/>
          <w:b/>
        </w:rPr>
        <w:t>Light Attenuation</w:t>
      </w:r>
      <w:r w:rsidR="00D34178" w:rsidRPr="00570F25">
        <w:rPr>
          <w:rFonts w:asciiTheme="majorHAnsi" w:hAnsiTheme="majorHAnsi"/>
          <w:b/>
        </w:rPr>
        <w:t xml:space="preserve">: </w:t>
      </w:r>
      <w:r w:rsidRPr="00570F25">
        <w:rPr>
          <w:rFonts w:asciiTheme="majorHAnsi" w:hAnsiTheme="majorHAnsi"/>
        </w:rPr>
        <w:t xml:space="preserve">A Photosynthetically Active Radiation (PAR) meter will be used to obtain a vertical profile of light in order to calculate the light attenuation coefficient at each station. PAR measurements are taken at the same depths as other water column indicators. </w:t>
      </w:r>
    </w:p>
    <w:p w14:paraId="2446474C" w14:textId="77777777" w:rsidR="00F36C2F" w:rsidRPr="00570F25" w:rsidRDefault="00F36C2F" w:rsidP="00D17799">
      <w:pPr>
        <w:rPr>
          <w:rFonts w:asciiTheme="majorHAnsi" w:hAnsiTheme="majorHAnsi"/>
        </w:rPr>
      </w:pPr>
    </w:p>
    <w:p w14:paraId="372A06E0" w14:textId="77777777" w:rsidR="00BD6C44" w:rsidRPr="00570F25" w:rsidRDefault="00BD6C44" w:rsidP="00D17799">
      <w:pPr>
        <w:rPr>
          <w:rFonts w:asciiTheme="majorHAnsi" w:hAnsiTheme="majorHAnsi"/>
        </w:rPr>
      </w:pPr>
      <w:r w:rsidRPr="00570F25">
        <w:rPr>
          <w:rFonts w:asciiTheme="majorHAnsi" w:hAnsiTheme="majorHAnsi"/>
          <w:b/>
        </w:rPr>
        <w:t>Secchi Disk Transparency</w:t>
      </w:r>
      <w:r w:rsidR="00D34178" w:rsidRPr="00570F25">
        <w:rPr>
          <w:rFonts w:asciiTheme="majorHAnsi" w:hAnsiTheme="majorHAnsi"/>
          <w:b/>
        </w:rPr>
        <w:t xml:space="preserve">: </w:t>
      </w:r>
      <w:r w:rsidRPr="00570F25">
        <w:rPr>
          <w:rFonts w:asciiTheme="majorHAnsi" w:hAnsiTheme="majorHAnsi"/>
        </w:rPr>
        <w:t>A Secchi disk is a commonly used black and white patterned disk used to measure the clarity of water within a visible distance.</w:t>
      </w:r>
    </w:p>
    <w:p w14:paraId="6256982A" w14:textId="77777777" w:rsidR="00BD6C44" w:rsidRPr="003350A8" w:rsidRDefault="00E66BD2" w:rsidP="00D9790A">
      <w:pPr>
        <w:pStyle w:val="Heading3"/>
        <w:rPr>
          <w:b/>
        </w:rPr>
      </w:pPr>
      <w:bookmarkStart w:id="9" w:name="_Toc33774735"/>
      <w:r w:rsidRPr="003350A8">
        <w:t xml:space="preserve">2.3.2 Water Chemistry </w:t>
      </w:r>
      <w:r w:rsidR="00F36C2F" w:rsidRPr="003350A8">
        <w:t>and</w:t>
      </w:r>
      <w:r w:rsidRPr="003350A8">
        <w:t xml:space="preserve"> Associated Measurements</w:t>
      </w:r>
      <w:bookmarkEnd w:id="9"/>
      <w:r w:rsidRPr="003350A8">
        <w:t xml:space="preserve"> </w:t>
      </w:r>
    </w:p>
    <w:p w14:paraId="2F186677" w14:textId="77777777" w:rsidR="00D34178" w:rsidRPr="00570F25" w:rsidRDefault="00BD6C44" w:rsidP="00D17799">
      <w:pPr>
        <w:rPr>
          <w:rFonts w:asciiTheme="majorHAnsi" w:hAnsiTheme="majorHAnsi"/>
        </w:rPr>
      </w:pPr>
      <w:r w:rsidRPr="00570F25">
        <w:rPr>
          <w:rFonts w:asciiTheme="majorHAnsi" w:hAnsiTheme="majorHAnsi"/>
        </w:rPr>
        <w:t xml:space="preserve">Water chemistry measurements will be used to determine nutrient enrichment, as well as classification of trophic status. Parameters measured include total and dissolved nitrogen and phosphorus. </w:t>
      </w:r>
    </w:p>
    <w:p w14:paraId="561FA996" w14:textId="77777777" w:rsidR="00D34178" w:rsidRPr="00570F25" w:rsidRDefault="00D34178" w:rsidP="00D17799">
      <w:pPr>
        <w:rPr>
          <w:rFonts w:asciiTheme="majorHAnsi" w:hAnsiTheme="majorHAnsi"/>
        </w:rPr>
      </w:pPr>
    </w:p>
    <w:p w14:paraId="17B9CED7" w14:textId="77777777" w:rsidR="00D34178" w:rsidRPr="00570F25" w:rsidRDefault="00D34178" w:rsidP="00D17799">
      <w:pPr>
        <w:rPr>
          <w:rFonts w:asciiTheme="majorHAnsi" w:hAnsiTheme="majorHAnsi"/>
        </w:rPr>
      </w:pPr>
      <w:r w:rsidRPr="00570F25">
        <w:rPr>
          <w:rFonts w:asciiTheme="majorHAnsi" w:hAnsiTheme="majorHAnsi"/>
          <w:b/>
        </w:rPr>
        <w:t xml:space="preserve">Chlorophyll-a: </w:t>
      </w:r>
      <w:r w:rsidRPr="00570F25">
        <w:rPr>
          <w:rFonts w:asciiTheme="majorHAnsi" w:hAnsiTheme="majorHAnsi"/>
        </w:rPr>
        <w:t xml:space="preserve">Measurement of Chlorophyll-a </w:t>
      </w:r>
      <w:r w:rsidR="00BD6C44" w:rsidRPr="00570F25">
        <w:rPr>
          <w:rFonts w:asciiTheme="majorHAnsi" w:hAnsiTheme="majorHAnsi"/>
        </w:rPr>
        <w:t>is used to determine algal biomass in the water.</w:t>
      </w:r>
    </w:p>
    <w:p w14:paraId="4E40BE6F" w14:textId="77777777" w:rsidR="00D34178" w:rsidRPr="00570F25" w:rsidRDefault="00D34178" w:rsidP="00D17799">
      <w:pPr>
        <w:rPr>
          <w:rFonts w:asciiTheme="majorHAnsi" w:hAnsiTheme="majorHAnsi"/>
        </w:rPr>
      </w:pPr>
    </w:p>
    <w:p w14:paraId="24D6883C" w14:textId="77777777" w:rsidR="00D34178" w:rsidRDefault="00BD6C44" w:rsidP="00D17799">
      <w:pPr>
        <w:rPr>
          <w:rFonts w:asciiTheme="majorHAnsi" w:hAnsiTheme="majorHAnsi"/>
        </w:rPr>
      </w:pPr>
      <w:r w:rsidRPr="00570F25">
        <w:rPr>
          <w:rFonts w:asciiTheme="majorHAnsi" w:hAnsiTheme="majorHAnsi"/>
          <w:b/>
        </w:rPr>
        <w:t>Dissolved Nutrients</w:t>
      </w:r>
      <w:r w:rsidR="00D34178" w:rsidRPr="00570F25">
        <w:rPr>
          <w:rFonts w:asciiTheme="majorHAnsi" w:hAnsiTheme="majorHAnsi"/>
          <w:b/>
        </w:rPr>
        <w:t xml:space="preserve">: </w:t>
      </w:r>
      <w:r w:rsidRPr="00570F25">
        <w:rPr>
          <w:rFonts w:asciiTheme="majorHAnsi" w:hAnsiTheme="majorHAnsi"/>
        </w:rPr>
        <w:t xml:space="preserve">A portion of the filtrate produced from the processing of the chlorophyll-a sample will be collected in the field and processed in the laboratory for dissolved nutrients. </w:t>
      </w:r>
    </w:p>
    <w:p w14:paraId="55352C74" w14:textId="77777777" w:rsidR="00043A93" w:rsidRDefault="00043A93" w:rsidP="00D17799">
      <w:pPr>
        <w:rPr>
          <w:rFonts w:asciiTheme="majorHAnsi" w:hAnsiTheme="majorHAnsi"/>
        </w:rPr>
      </w:pPr>
    </w:p>
    <w:p w14:paraId="73F742FE" w14:textId="0FFAE1CC" w:rsidR="00D34178" w:rsidRPr="00570F25" w:rsidRDefault="00BD6C44" w:rsidP="00D17799">
      <w:pPr>
        <w:rPr>
          <w:rFonts w:asciiTheme="majorHAnsi" w:hAnsiTheme="majorHAnsi"/>
        </w:rPr>
      </w:pPr>
      <w:r w:rsidRPr="00570F25">
        <w:rPr>
          <w:rFonts w:asciiTheme="majorHAnsi" w:hAnsiTheme="majorHAnsi"/>
          <w:b/>
        </w:rPr>
        <w:lastRenderedPageBreak/>
        <w:t>Phytoplankton Assemblage</w:t>
      </w:r>
      <w:r w:rsidR="00D34178" w:rsidRPr="00570F25">
        <w:rPr>
          <w:rFonts w:asciiTheme="majorHAnsi" w:hAnsiTheme="majorHAnsi"/>
          <w:b/>
        </w:rPr>
        <w:t xml:space="preserve">: </w:t>
      </w:r>
      <w:r w:rsidRPr="00570F25">
        <w:rPr>
          <w:rFonts w:asciiTheme="majorHAnsi" w:hAnsiTheme="majorHAnsi"/>
        </w:rPr>
        <w:t xml:space="preserve">Phytoplankton are plant microorganisms </w:t>
      </w:r>
      <w:r w:rsidR="00D34178" w:rsidRPr="00570F25">
        <w:rPr>
          <w:rFonts w:asciiTheme="majorHAnsi" w:hAnsiTheme="majorHAnsi"/>
        </w:rPr>
        <w:t xml:space="preserve">and </w:t>
      </w:r>
      <w:r w:rsidRPr="00570F25">
        <w:rPr>
          <w:rFonts w:asciiTheme="majorHAnsi" w:hAnsiTheme="majorHAnsi"/>
        </w:rPr>
        <w:t xml:space="preserve">the primary source of energy. Phytoplankton are highly sensitive to environmental changes in ecosystems (e.g., turbidity and nutrient enrichment). </w:t>
      </w:r>
    </w:p>
    <w:p w14:paraId="6FD1F6D8" w14:textId="77777777" w:rsidR="00D34178" w:rsidRPr="003350A8" w:rsidRDefault="00E66BD2" w:rsidP="00D9790A">
      <w:pPr>
        <w:pStyle w:val="Heading3"/>
        <w:rPr>
          <w:b/>
        </w:rPr>
      </w:pPr>
      <w:bookmarkStart w:id="10" w:name="_Toc33774736"/>
      <w:r w:rsidRPr="003350A8">
        <w:t>2.3.3 Sediment Assessment</w:t>
      </w:r>
      <w:bookmarkEnd w:id="10"/>
      <w:r w:rsidRPr="003350A8">
        <w:t xml:space="preserve"> </w:t>
      </w:r>
    </w:p>
    <w:p w14:paraId="64F79DF3" w14:textId="77777777" w:rsidR="00D34178" w:rsidRPr="00570F25" w:rsidRDefault="00D34178" w:rsidP="00D17799">
      <w:pPr>
        <w:rPr>
          <w:rFonts w:asciiTheme="majorHAnsi" w:hAnsiTheme="majorHAnsi"/>
        </w:rPr>
      </w:pPr>
      <w:r w:rsidRPr="00570F25">
        <w:rPr>
          <w:rFonts w:asciiTheme="majorHAnsi" w:hAnsiTheme="majorHAnsi"/>
        </w:rPr>
        <w:t xml:space="preserve">Sediment grab samples will be obtained to measure sediment composition (e.g., grain size and percent moisture, organic content), toxicity, and contaminant chemistry in order to determine sediment condition. </w:t>
      </w:r>
    </w:p>
    <w:p w14:paraId="0A735942" w14:textId="77777777" w:rsidR="00D34178" w:rsidRPr="003350A8" w:rsidRDefault="00E66BD2" w:rsidP="00D9790A">
      <w:pPr>
        <w:pStyle w:val="Heading3"/>
        <w:rPr>
          <w:b/>
        </w:rPr>
      </w:pPr>
      <w:bookmarkStart w:id="11" w:name="_Toc33774737"/>
      <w:r w:rsidRPr="003350A8">
        <w:t xml:space="preserve">2.3.4 Benthic </w:t>
      </w:r>
      <w:r w:rsidR="003350A8" w:rsidRPr="003350A8">
        <w:t>Macroinvertebrates</w:t>
      </w:r>
      <w:r w:rsidRPr="003350A8">
        <w:t xml:space="preserve"> Assemblage</w:t>
      </w:r>
      <w:bookmarkEnd w:id="11"/>
      <w:r w:rsidRPr="003350A8">
        <w:t xml:space="preserve"> </w:t>
      </w:r>
    </w:p>
    <w:p w14:paraId="0633F4A0" w14:textId="77777777" w:rsidR="00D34178" w:rsidRDefault="00D34178" w:rsidP="00D17799">
      <w:pPr>
        <w:rPr>
          <w:rFonts w:asciiTheme="majorHAnsi" w:hAnsiTheme="majorHAnsi"/>
        </w:rPr>
      </w:pPr>
      <w:r w:rsidRPr="00570F25">
        <w:rPr>
          <w:rFonts w:asciiTheme="majorHAnsi" w:hAnsiTheme="majorHAnsi"/>
        </w:rPr>
        <w:t>Benthic macroinvertebrate</w:t>
      </w:r>
      <w:r w:rsidR="00F36C2F" w:rsidRPr="00570F25">
        <w:rPr>
          <w:rFonts w:asciiTheme="majorHAnsi" w:hAnsiTheme="majorHAnsi"/>
        </w:rPr>
        <w:t>s</w:t>
      </w:r>
      <w:r w:rsidRPr="00570F25">
        <w:rPr>
          <w:rFonts w:asciiTheme="majorHAnsi" w:hAnsiTheme="majorHAnsi"/>
        </w:rPr>
        <w:t xml:space="preserve"> include</w:t>
      </w:r>
      <w:r w:rsidR="00F36C2F" w:rsidRPr="00570F25">
        <w:rPr>
          <w:rFonts w:asciiTheme="majorHAnsi" w:hAnsiTheme="majorHAnsi"/>
        </w:rPr>
        <w:t xml:space="preserve"> a variety of organisms such as </w:t>
      </w:r>
      <w:r w:rsidRPr="00570F25">
        <w:rPr>
          <w:rFonts w:asciiTheme="majorHAnsi" w:hAnsiTheme="majorHAnsi"/>
        </w:rPr>
        <w:t xml:space="preserve">aquatic worms, mollusks, and crustaceans. Populations in the benthic assemblage respond to a wide array of stressors in different ways so that it is often possible to determine the type of stress that has affected a macroinvertebrate </w:t>
      </w:r>
      <w:r w:rsidRPr="00FC275F">
        <w:rPr>
          <w:rFonts w:asciiTheme="majorHAnsi" w:hAnsiTheme="majorHAnsi"/>
        </w:rPr>
        <w:t>assemblage (Klemm et al., 1990). Because</w:t>
      </w:r>
      <w:r w:rsidRPr="00570F25">
        <w:rPr>
          <w:rFonts w:asciiTheme="majorHAnsi" w:hAnsiTheme="majorHAnsi"/>
        </w:rPr>
        <w:t xml:space="preserve"> many macroinvertebrates have relatively long life</w:t>
      </w:r>
      <w:r w:rsidR="00230491">
        <w:rPr>
          <w:rFonts w:asciiTheme="majorHAnsi" w:hAnsiTheme="majorHAnsi"/>
        </w:rPr>
        <w:t>-</w:t>
      </w:r>
      <w:r w:rsidRPr="00570F25">
        <w:rPr>
          <w:rFonts w:asciiTheme="majorHAnsi" w:hAnsiTheme="majorHAnsi"/>
        </w:rPr>
        <w:t xml:space="preserve">cycles of a year or more and are relatively immobile, the structure of the macroinvertebrate assemblage </w:t>
      </w:r>
      <w:r w:rsidR="00F36C2F" w:rsidRPr="00570F25">
        <w:rPr>
          <w:rFonts w:asciiTheme="majorHAnsi" w:hAnsiTheme="majorHAnsi"/>
        </w:rPr>
        <w:t>is a</w:t>
      </w:r>
      <w:r w:rsidRPr="00570F25">
        <w:rPr>
          <w:rFonts w:asciiTheme="majorHAnsi" w:hAnsiTheme="majorHAnsi"/>
        </w:rPr>
        <w:t xml:space="preserve"> response to exposure of present and/or past conditions. The benthic macroinvertebrate data will serve as the basis for assessing aquatic community health.</w:t>
      </w:r>
    </w:p>
    <w:p w14:paraId="123C41B8" w14:textId="77777777" w:rsidR="00230491" w:rsidRPr="003350A8" w:rsidRDefault="00230491" w:rsidP="00230491">
      <w:pPr>
        <w:pStyle w:val="Heading3"/>
        <w:rPr>
          <w:b/>
        </w:rPr>
      </w:pPr>
      <w:bookmarkStart w:id="12" w:name="_Toc33774738"/>
      <w:r w:rsidRPr="003350A8">
        <w:t>2.3.</w:t>
      </w:r>
      <w:r>
        <w:t>5</w:t>
      </w:r>
      <w:r w:rsidRPr="003350A8">
        <w:t xml:space="preserve"> </w:t>
      </w:r>
      <w:r w:rsidR="00972ED5">
        <w:t>Submerged Aquatic Vegetation: Eelgrass</w:t>
      </w:r>
      <w:bookmarkEnd w:id="12"/>
    </w:p>
    <w:p w14:paraId="2CB1EE09" w14:textId="0F3E66A3" w:rsidR="00230491" w:rsidRPr="00570F25" w:rsidRDefault="00230491" w:rsidP="00D17799">
      <w:pPr>
        <w:rPr>
          <w:rFonts w:asciiTheme="majorHAnsi" w:hAnsiTheme="majorHAnsi"/>
        </w:rPr>
      </w:pPr>
      <w:r>
        <w:rPr>
          <w:rFonts w:asciiTheme="majorHAnsi" w:hAnsiTheme="majorHAnsi"/>
        </w:rPr>
        <w:t>Where conditions are suitable for eelgrass (</w:t>
      </w:r>
      <w:r w:rsidRPr="00F83D00">
        <w:rPr>
          <w:rFonts w:asciiTheme="majorHAnsi" w:hAnsiTheme="majorHAnsi"/>
          <w:i/>
        </w:rPr>
        <w:t>Zostera marina</w:t>
      </w:r>
      <w:r>
        <w:rPr>
          <w:rFonts w:asciiTheme="majorHAnsi" w:hAnsiTheme="majorHAnsi"/>
        </w:rPr>
        <w:t>) to grow, its presence</w:t>
      </w:r>
      <w:r w:rsidR="00463B0A">
        <w:rPr>
          <w:rFonts w:asciiTheme="majorHAnsi" w:hAnsiTheme="majorHAnsi"/>
        </w:rPr>
        <w:t>/absence</w:t>
      </w:r>
      <w:r>
        <w:rPr>
          <w:rFonts w:asciiTheme="majorHAnsi" w:hAnsiTheme="majorHAnsi"/>
        </w:rPr>
        <w:t xml:space="preserve"> serves as indicator of water quality conditions. Presence/absence of eelgrass as well as percent cover data will </w:t>
      </w:r>
      <w:r w:rsidR="00D44037">
        <w:rPr>
          <w:rFonts w:asciiTheme="majorHAnsi" w:hAnsiTheme="majorHAnsi"/>
        </w:rPr>
        <w:t xml:space="preserve">provide additional information for assessing the status and health of aquatic communities. </w:t>
      </w:r>
    </w:p>
    <w:p w14:paraId="41059FF8" w14:textId="77777777" w:rsidR="00E66BD2" w:rsidRPr="00570F25" w:rsidRDefault="00E66BD2" w:rsidP="00D17799">
      <w:pPr>
        <w:rPr>
          <w:rFonts w:asciiTheme="majorHAnsi" w:hAnsiTheme="majorHAnsi"/>
        </w:rPr>
      </w:pPr>
    </w:p>
    <w:p w14:paraId="0FD6B8A0" w14:textId="77777777" w:rsidR="00E66BD2" w:rsidRPr="00570F25" w:rsidRDefault="00C25A27" w:rsidP="00CA3A26">
      <w:pPr>
        <w:pStyle w:val="Heading2"/>
      </w:pPr>
      <w:bookmarkStart w:id="13" w:name="_Toc33774739"/>
      <w:r w:rsidRPr="00570F25">
        <w:t>2.4 Recording Data and Other Information</w:t>
      </w:r>
      <w:bookmarkEnd w:id="13"/>
      <w:r w:rsidRPr="00570F25">
        <w:t xml:space="preserve"> </w:t>
      </w:r>
    </w:p>
    <w:p w14:paraId="2D68AA9A" w14:textId="78FB6C91" w:rsidR="005C6C5C" w:rsidRDefault="00CA3A26" w:rsidP="00C25A27">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Field data and sample information must be </w:t>
      </w:r>
      <w:r w:rsidRPr="00570F25">
        <w:rPr>
          <w:rFonts w:asciiTheme="majorHAnsi" w:hAnsiTheme="majorHAnsi" w:cs="Trebuchet MS"/>
          <w:bCs/>
          <w:color w:val="000000"/>
        </w:rPr>
        <w:t>recorded completely, legibly, accurately, and consistently</w:t>
      </w:r>
      <w:r w:rsidRPr="00570F25">
        <w:rPr>
          <w:rFonts w:asciiTheme="majorHAnsi" w:hAnsiTheme="majorHAnsi" w:cs="Trebuchet MS"/>
          <w:color w:val="000000"/>
        </w:rPr>
        <w:t xml:space="preserve">. Field crews </w:t>
      </w:r>
      <w:r w:rsidR="00C6348F" w:rsidRPr="00570F25">
        <w:rPr>
          <w:rFonts w:asciiTheme="majorHAnsi" w:hAnsiTheme="majorHAnsi" w:cs="Trebuchet MS"/>
          <w:color w:val="000000"/>
        </w:rPr>
        <w:t>will</w:t>
      </w:r>
      <w:r w:rsidRPr="00570F25">
        <w:rPr>
          <w:rFonts w:asciiTheme="majorHAnsi" w:hAnsiTheme="majorHAnsi" w:cs="Trebuchet MS"/>
          <w:color w:val="000000"/>
        </w:rPr>
        <w:t xml:space="preserve"> record field data in field forms</w:t>
      </w:r>
      <w:r w:rsidR="00C6348F" w:rsidRPr="00570F25">
        <w:rPr>
          <w:rFonts w:asciiTheme="majorHAnsi" w:hAnsiTheme="majorHAnsi" w:cs="Trebuchet MS"/>
          <w:color w:val="000000"/>
        </w:rPr>
        <w:t xml:space="preserve"> made available for this project</w:t>
      </w:r>
      <w:r w:rsidRPr="00570F25">
        <w:rPr>
          <w:rFonts w:asciiTheme="majorHAnsi" w:hAnsiTheme="majorHAnsi" w:cs="Trebuchet MS"/>
          <w:color w:val="000000"/>
        </w:rPr>
        <w:t xml:space="preserve">. </w:t>
      </w:r>
      <w:r w:rsidR="001959CD" w:rsidRPr="00570F25">
        <w:rPr>
          <w:rFonts w:asciiTheme="majorHAnsi" w:hAnsiTheme="majorHAnsi" w:cs="Trebuchet MS"/>
          <w:color w:val="000000"/>
        </w:rPr>
        <w:t xml:space="preserve">Paper </w:t>
      </w:r>
      <w:r w:rsidR="001959CD">
        <w:rPr>
          <w:rFonts w:asciiTheme="majorHAnsi" w:hAnsiTheme="majorHAnsi" w:cs="Trebuchet MS"/>
          <w:color w:val="000000"/>
        </w:rPr>
        <w:t>chain</w:t>
      </w:r>
      <w:r w:rsidR="006552F9">
        <w:rPr>
          <w:rFonts w:asciiTheme="majorHAnsi" w:hAnsiTheme="majorHAnsi" w:cs="Trebuchet MS"/>
          <w:color w:val="000000"/>
        </w:rPr>
        <w:t xml:space="preserve"> of custody </w:t>
      </w:r>
      <w:r w:rsidR="00D93F2D">
        <w:rPr>
          <w:rFonts w:asciiTheme="majorHAnsi" w:hAnsiTheme="majorHAnsi" w:cs="Trebuchet MS"/>
          <w:color w:val="000000"/>
        </w:rPr>
        <w:t xml:space="preserve">forms </w:t>
      </w:r>
      <w:r w:rsidR="00D93F2D" w:rsidRPr="00570F25">
        <w:rPr>
          <w:rFonts w:asciiTheme="majorHAnsi" w:hAnsiTheme="majorHAnsi" w:cs="Trebuchet MS"/>
          <w:color w:val="000000"/>
        </w:rPr>
        <w:t>must</w:t>
      </w:r>
      <w:r w:rsidRPr="00570F25">
        <w:rPr>
          <w:rFonts w:asciiTheme="majorHAnsi" w:hAnsiTheme="majorHAnsi" w:cs="Trebuchet MS"/>
          <w:color w:val="000000"/>
        </w:rPr>
        <w:t xml:space="preserve"> be included in every cooler/box which contains samples being shipped to the labs and must also be submitted to MassDEP and MassBays electronically. All samples need to be identified and </w:t>
      </w:r>
      <w:r w:rsidR="00F83D00" w:rsidRPr="00570F25">
        <w:rPr>
          <w:rFonts w:asciiTheme="majorHAnsi" w:hAnsiTheme="majorHAnsi" w:cs="Trebuchet MS"/>
          <w:color w:val="000000"/>
        </w:rPr>
        <w:t>tracked and</w:t>
      </w:r>
      <w:r w:rsidRPr="00570F25">
        <w:rPr>
          <w:rFonts w:asciiTheme="majorHAnsi" w:hAnsiTheme="majorHAnsi" w:cs="Trebuchet MS"/>
          <w:color w:val="000000"/>
        </w:rPr>
        <w:t xml:space="preserve"> associated information for each sample must be recorded. </w:t>
      </w:r>
    </w:p>
    <w:p w14:paraId="6F701292" w14:textId="77777777" w:rsidR="001959CD" w:rsidRDefault="001959CD" w:rsidP="00C25A27">
      <w:pPr>
        <w:autoSpaceDE w:val="0"/>
        <w:autoSpaceDN w:val="0"/>
        <w:adjustRightInd w:val="0"/>
        <w:rPr>
          <w:rFonts w:asciiTheme="majorHAnsi" w:hAnsiTheme="majorHAnsi" w:cs="Trebuchet MS"/>
          <w:color w:val="000000"/>
        </w:rPr>
      </w:pPr>
    </w:p>
    <w:p w14:paraId="57EA2FC0" w14:textId="7FFF4856" w:rsidR="005F182C" w:rsidRPr="001959CD" w:rsidRDefault="00CA3A26" w:rsidP="00C25A27">
      <w:pPr>
        <w:autoSpaceDE w:val="0"/>
        <w:autoSpaceDN w:val="0"/>
        <w:adjustRightInd w:val="0"/>
        <w:rPr>
          <w:rFonts w:asciiTheme="majorHAnsi" w:hAnsiTheme="majorHAnsi" w:cs="Trebuchet MS"/>
          <w:color w:val="000000"/>
        </w:rPr>
      </w:pPr>
      <w:r w:rsidRPr="001959CD">
        <w:rPr>
          <w:rFonts w:asciiTheme="majorHAnsi" w:hAnsiTheme="majorHAnsi" w:cs="Trebuchet MS"/>
          <w:color w:val="000000"/>
        </w:rPr>
        <w:t xml:space="preserve">To assist with </w:t>
      </w:r>
      <w:r w:rsidR="00D57C80" w:rsidRPr="001959CD">
        <w:rPr>
          <w:rFonts w:asciiTheme="majorHAnsi" w:hAnsiTheme="majorHAnsi" w:cs="Trebuchet MS"/>
          <w:color w:val="000000"/>
        </w:rPr>
        <w:t xml:space="preserve">sample tracking, </w:t>
      </w:r>
      <w:r w:rsidRPr="001959CD">
        <w:rPr>
          <w:rFonts w:asciiTheme="majorHAnsi" w:hAnsiTheme="majorHAnsi" w:cs="Trebuchet MS"/>
          <w:color w:val="000000"/>
        </w:rPr>
        <w:t xml:space="preserve">sample </w:t>
      </w:r>
      <w:r w:rsidR="00831D2B" w:rsidRPr="001959CD">
        <w:rPr>
          <w:rFonts w:asciiTheme="majorHAnsi" w:hAnsiTheme="majorHAnsi" w:cs="Trebuchet MS"/>
          <w:color w:val="000000"/>
        </w:rPr>
        <w:t xml:space="preserve">ID numbers </w:t>
      </w:r>
      <w:r w:rsidR="00A15570" w:rsidRPr="001959CD">
        <w:rPr>
          <w:rFonts w:asciiTheme="majorHAnsi" w:hAnsiTheme="majorHAnsi" w:cs="Trebuchet MS"/>
          <w:color w:val="000000"/>
        </w:rPr>
        <w:t xml:space="preserve">will be </w:t>
      </w:r>
      <w:r w:rsidRPr="001959CD">
        <w:rPr>
          <w:rFonts w:asciiTheme="majorHAnsi" w:hAnsiTheme="majorHAnsi" w:cs="Trebuchet MS"/>
          <w:color w:val="000000"/>
        </w:rPr>
        <w:t>provided by MassDEP/MassBays</w:t>
      </w:r>
      <w:r w:rsidR="00D57C80" w:rsidRPr="001959CD">
        <w:rPr>
          <w:rFonts w:asciiTheme="majorHAnsi" w:hAnsiTheme="majorHAnsi" w:cs="Trebuchet MS"/>
          <w:color w:val="000000"/>
        </w:rPr>
        <w:t xml:space="preserve"> for </w:t>
      </w:r>
      <w:r w:rsidR="00A15570" w:rsidRPr="001959CD">
        <w:rPr>
          <w:rFonts w:asciiTheme="majorHAnsi" w:hAnsiTheme="majorHAnsi" w:cs="Trebuchet MS"/>
          <w:color w:val="000000"/>
        </w:rPr>
        <w:t xml:space="preserve">use on all field sheets, bottle labels and </w:t>
      </w:r>
      <w:r w:rsidR="005055E8" w:rsidRPr="001959CD">
        <w:rPr>
          <w:rFonts w:asciiTheme="majorHAnsi" w:hAnsiTheme="majorHAnsi" w:cs="Trebuchet MS"/>
          <w:color w:val="000000"/>
        </w:rPr>
        <w:t xml:space="preserve">contract </w:t>
      </w:r>
      <w:r w:rsidR="00D57C80" w:rsidRPr="001959CD">
        <w:rPr>
          <w:rFonts w:asciiTheme="majorHAnsi" w:hAnsiTheme="majorHAnsi" w:cs="Trebuchet MS"/>
          <w:color w:val="000000"/>
        </w:rPr>
        <w:t xml:space="preserve">lab </w:t>
      </w:r>
      <w:r w:rsidR="00A15570" w:rsidRPr="001959CD">
        <w:rPr>
          <w:rFonts w:asciiTheme="majorHAnsi" w:hAnsiTheme="majorHAnsi" w:cs="Trebuchet MS"/>
          <w:color w:val="000000"/>
        </w:rPr>
        <w:t>chain of custody forms</w:t>
      </w:r>
      <w:r w:rsidR="00A250D4" w:rsidRPr="001959CD">
        <w:rPr>
          <w:rFonts w:asciiTheme="majorHAnsi" w:hAnsiTheme="majorHAnsi" w:cs="Trebuchet MS"/>
          <w:color w:val="000000"/>
        </w:rPr>
        <w:t>.</w:t>
      </w:r>
      <w:r w:rsidR="00EB2C5B" w:rsidRPr="001959CD">
        <w:rPr>
          <w:rFonts w:asciiTheme="majorHAnsi" w:hAnsiTheme="majorHAnsi"/>
        </w:rPr>
        <w:t xml:space="preserve">  </w:t>
      </w:r>
      <w:r w:rsidR="005F182C" w:rsidRPr="001959CD">
        <w:rPr>
          <w:rFonts w:asciiTheme="majorHAnsi" w:hAnsiTheme="majorHAnsi"/>
        </w:rPr>
        <w:t>A MCCA sample ID is created by taking the last three digits of the site ID (e.g. MAP2E-</w:t>
      </w:r>
      <w:r w:rsidR="005F182C" w:rsidRPr="001959CD">
        <w:rPr>
          <w:rFonts w:asciiTheme="majorHAnsi" w:hAnsiTheme="majorHAnsi"/>
          <w:b/>
          <w:bCs/>
        </w:rPr>
        <w:t>023</w:t>
      </w:r>
      <w:r w:rsidR="005F182C" w:rsidRPr="001959CD">
        <w:rPr>
          <w:rFonts w:asciiTheme="majorHAnsi" w:hAnsiTheme="majorHAnsi"/>
        </w:rPr>
        <w:t xml:space="preserve">) and adding a </w:t>
      </w:r>
      <w:r w:rsidR="005F182C" w:rsidRPr="001959CD">
        <w:rPr>
          <w:rFonts w:asciiTheme="majorHAnsi" w:hAnsiTheme="majorHAnsi"/>
          <w:u w:val="single"/>
        </w:rPr>
        <w:t xml:space="preserve">unique </w:t>
      </w:r>
      <w:r w:rsidR="005F182C" w:rsidRPr="001959CD">
        <w:rPr>
          <w:rFonts w:asciiTheme="majorHAnsi" w:hAnsiTheme="majorHAnsi"/>
        </w:rPr>
        <w:t>4-digit number on the end (e.g. 023-0001).  It is recommended using sequential numbers for the 4-digit suffix to ensure the sample ID is unique.  This sample ID will be recorded on the field sheets, bottle labels and chain of custody forms.</w:t>
      </w:r>
    </w:p>
    <w:p w14:paraId="21035E42" w14:textId="4B635F93" w:rsidR="005F182C" w:rsidRDefault="005F182C" w:rsidP="00C25A27">
      <w:pPr>
        <w:autoSpaceDE w:val="0"/>
        <w:autoSpaceDN w:val="0"/>
        <w:adjustRightInd w:val="0"/>
        <w:rPr>
          <w:rFonts w:asciiTheme="majorHAnsi" w:hAnsiTheme="majorHAnsi" w:cs="Trebuchet MS"/>
          <w:color w:val="000000"/>
        </w:rPr>
      </w:pPr>
    </w:p>
    <w:p w14:paraId="19C27D69" w14:textId="3F6D625A" w:rsidR="00093C62" w:rsidRDefault="00432785" w:rsidP="00C25A27">
      <w:pPr>
        <w:autoSpaceDE w:val="0"/>
        <w:autoSpaceDN w:val="0"/>
        <w:adjustRightInd w:val="0"/>
        <w:rPr>
          <w:rFonts w:asciiTheme="majorHAnsi" w:hAnsiTheme="majorHAnsi" w:cs="Trebuchet MS"/>
          <w:color w:val="000000"/>
        </w:rPr>
      </w:pPr>
      <w:r>
        <w:rPr>
          <w:rFonts w:asciiTheme="majorHAnsi" w:hAnsiTheme="majorHAnsi" w:cs="Trebuchet MS"/>
          <w:color w:val="000000"/>
        </w:rPr>
        <w:t>All bottle lab</w:t>
      </w:r>
      <w:r w:rsidR="003201B1">
        <w:rPr>
          <w:rFonts w:asciiTheme="majorHAnsi" w:hAnsiTheme="majorHAnsi" w:cs="Trebuchet MS"/>
          <w:color w:val="000000"/>
        </w:rPr>
        <w:t xml:space="preserve">el must include </w:t>
      </w:r>
      <w:r w:rsidR="00FB68DD">
        <w:rPr>
          <w:rFonts w:asciiTheme="majorHAnsi" w:hAnsiTheme="majorHAnsi" w:cs="Trebuchet MS"/>
          <w:color w:val="000000"/>
        </w:rPr>
        <w:t xml:space="preserve">site ID, </w:t>
      </w:r>
      <w:r w:rsidR="003201B1">
        <w:rPr>
          <w:rFonts w:asciiTheme="majorHAnsi" w:hAnsiTheme="majorHAnsi" w:cs="Trebuchet MS"/>
          <w:color w:val="000000"/>
        </w:rPr>
        <w:t>sample ID, indicator code (e.</w:t>
      </w:r>
      <w:r w:rsidR="00B3140E">
        <w:rPr>
          <w:rFonts w:asciiTheme="majorHAnsi" w:hAnsiTheme="majorHAnsi" w:cs="Trebuchet MS"/>
          <w:color w:val="000000"/>
        </w:rPr>
        <w:t xml:space="preserve">g. CHEM, </w:t>
      </w:r>
      <w:r w:rsidR="00FB68DD">
        <w:rPr>
          <w:rFonts w:asciiTheme="majorHAnsi" w:hAnsiTheme="majorHAnsi" w:cs="Trebuchet MS"/>
          <w:color w:val="000000"/>
        </w:rPr>
        <w:t>SEDC)</w:t>
      </w:r>
      <w:r w:rsidR="002067F7">
        <w:rPr>
          <w:rFonts w:asciiTheme="majorHAnsi" w:hAnsiTheme="majorHAnsi" w:cs="Trebuchet MS"/>
          <w:color w:val="000000"/>
        </w:rPr>
        <w:t xml:space="preserve"> and date</w:t>
      </w:r>
      <w:r w:rsidR="00E9385D">
        <w:rPr>
          <w:rFonts w:asciiTheme="majorHAnsi" w:hAnsiTheme="majorHAnsi" w:cs="Trebuchet MS"/>
          <w:color w:val="000000"/>
        </w:rPr>
        <w:t xml:space="preserve"> of collection</w:t>
      </w:r>
      <w:r w:rsidR="002067F7">
        <w:rPr>
          <w:rFonts w:asciiTheme="majorHAnsi" w:hAnsiTheme="majorHAnsi" w:cs="Trebuchet MS"/>
          <w:color w:val="000000"/>
        </w:rPr>
        <w:t xml:space="preserve">.  Additional information </w:t>
      </w:r>
      <w:r w:rsidR="003A3BDF">
        <w:rPr>
          <w:rFonts w:asciiTheme="majorHAnsi" w:hAnsiTheme="majorHAnsi" w:cs="Trebuchet MS"/>
          <w:color w:val="000000"/>
        </w:rPr>
        <w:t xml:space="preserve">the field crew consider useful </w:t>
      </w:r>
      <w:r w:rsidR="002067F7">
        <w:rPr>
          <w:rFonts w:asciiTheme="majorHAnsi" w:hAnsiTheme="majorHAnsi" w:cs="Trebuchet MS"/>
          <w:color w:val="000000"/>
        </w:rPr>
        <w:t xml:space="preserve">can be added to the bottle labels </w:t>
      </w:r>
      <w:r w:rsidR="00093C62">
        <w:rPr>
          <w:rFonts w:asciiTheme="majorHAnsi" w:hAnsiTheme="majorHAnsi" w:cs="Trebuchet MS"/>
          <w:color w:val="000000"/>
        </w:rPr>
        <w:t>to assist with sample management during collection.</w:t>
      </w:r>
    </w:p>
    <w:p w14:paraId="3E567985" w14:textId="503EF179" w:rsidR="00A36DDF" w:rsidRPr="00570F25" w:rsidRDefault="00A065B7" w:rsidP="00C25A27">
      <w:pPr>
        <w:autoSpaceDE w:val="0"/>
        <w:autoSpaceDN w:val="0"/>
        <w:adjustRightInd w:val="0"/>
        <w:rPr>
          <w:rFonts w:asciiTheme="majorHAnsi" w:hAnsiTheme="majorHAnsi" w:cs="Trebuchet MS"/>
          <w:color w:val="000000"/>
        </w:rPr>
      </w:pPr>
      <w:r>
        <w:rPr>
          <w:rFonts w:asciiTheme="majorHAnsi" w:hAnsiTheme="majorHAnsi" w:cs="Trebuchet MS"/>
          <w:color w:val="000000"/>
        </w:rPr>
        <w:t xml:space="preserve"> </w:t>
      </w:r>
    </w:p>
    <w:p w14:paraId="25D6FF8B" w14:textId="77777777" w:rsidR="00110D12" w:rsidRPr="00570F25" w:rsidRDefault="00C25A27" w:rsidP="00110D12">
      <w:pPr>
        <w:pStyle w:val="Heading2"/>
        <w:rPr>
          <w:noProof/>
        </w:rPr>
      </w:pPr>
      <w:bookmarkStart w:id="14" w:name="_Toc33774740"/>
      <w:r w:rsidRPr="00570F25">
        <w:rPr>
          <w:noProof/>
        </w:rPr>
        <w:lastRenderedPageBreak/>
        <w:t>2.5 Data Management</w:t>
      </w:r>
      <w:bookmarkEnd w:id="14"/>
      <w:r w:rsidRPr="00570F25">
        <w:rPr>
          <w:noProof/>
        </w:rPr>
        <w:t xml:space="preserve"> </w:t>
      </w:r>
    </w:p>
    <w:p w14:paraId="7DBCF082" w14:textId="39385EFA" w:rsidR="00D93F2D" w:rsidRPr="00570F25" w:rsidRDefault="00D93F2D" w:rsidP="00D93F2D">
      <w:pPr>
        <w:rPr>
          <w:rFonts w:asciiTheme="majorHAnsi" w:hAnsiTheme="majorHAnsi" w:cs="Trebuchet MS"/>
          <w:color w:val="000000"/>
        </w:rPr>
      </w:pPr>
      <w:r w:rsidRPr="00570F25">
        <w:rPr>
          <w:rFonts w:asciiTheme="majorHAnsi" w:hAnsiTheme="majorHAnsi" w:cs="Trebuchet MS"/>
          <w:color w:val="000000"/>
        </w:rPr>
        <w:t xml:space="preserve">Field crew will be given access to </w:t>
      </w:r>
      <w:r>
        <w:rPr>
          <w:rFonts w:asciiTheme="majorHAnsi" w:hAnsiTheme="majorHAnsi" w:cs="Trebuchet MS"/>
          <w:color w:val="000000"/>
        </w:rPr>
        <w:t>a shared Google Drive</w:t>
      </w:r>
      <w:r w:rsidRPr="00570F25">
        <w:rPr>
          <w:rFonts w:asciiTheme="majorHAnsi" w:hAnsiTheme="majorHAnsi" w:cs="Trebuchet MS"/>
          <w:color w:val="000000"/>
        </w:rPr>
        <w:t xml:space="preserve">. This site will be a resource for field crews to access important MCCA documentation, submit data forms </w:t>
      </w:r>
      <w:r>
        <w:rPr>
          <w:rFonts w:asciiTheme="majorHAnsi" w:hAnsiTheme="majorHAnsi" w:cs="Trebuchet MS"/>
          <w:color w:val="000000"/>
        </w:rPr>
        <w:t>and chain of custody</w:t>
      </w:r>
      <w:r w:rsidRPr="00570F25">
        <w:rPr>
          <w:rFonts w:asciiTheme="majorHAnsi" w:hAnsiTheme="majorHAnsi" w:cs="Trebuchet MS"/>
          <w:color w:val="000000"/>
        </w:rPr>
        <w:t xml:space="preserve"> forms as well as for facilitating document transfer.</w:t>
      </w:r>
      <w:r>
        <w:rPr>
          <w:rFonts w:asciiTheme="majorHAnsi" w:hAnsiTheme="majorHAnsi" w:cs="Trebuchet MS"/>
          <w:color w:val="000000"/>
        </w:rPr>
        <w:t xml:space="preserve"> Lab forms will also be provided to the Project Coordinator.</w:t>
      </w:r>
    </w:p>
    <w:p w14:paraId="226FB923" w14:textId="77777777" w:rsidR="00110D12" w:rsidRPr="00570F25" w:rsidRDefault="00110D12" w:rsidP="00110D12">
      <w:pPr>
        <w:rPr>
          <w:rFonts w:asciiTheme="majorHAnsi" w:hAnsiTheme="majorHAnsi" w:cs="Trebuchet MS"/>
          <w:color w:val="000000"/>
        </w:rPr>
      </w:pPr>
    </w:p>
    <w:p w14:paraId="331E4816" w14:textId="77777777" w:rsidR="00110D12" w:rsidRPr="00570F25" w:rsidRDefault="00C25A27" w:rsidP="00110D12">
      <w:pPr>
        <w:pStyle w:val="Heading2"/>
      </w:pPr>
      <w:bookmarkStart w:id="15" w:name="_Toc33774741"/>
      <w:r w:rsidRPr="00570F25">
        <w:t>2.6 Health and Safety</w:t>
      </w:r>
      <w:bookmarkEnd w:id="15"/>
    </w:p>
    <w:p w14:paraId="2BC03BB3" w14:textId="77777777" w:rsidR="00601D06" w:rsidRPr="00601D06" w:rsidRDefault="00601D06" w:rsidP="00021BB8">
      <w:pPr>
        <w:autoSpaceDE w:val="0"/>
        <w:autoSpaceDN w:val="0"/>
        <w:adjustRightInd w:val="0"/>
        <w:rPr>
          <w:rFonts w:asciiTheme="majorHAnsi" w:hAnsiTheme="majorHAnsi" w:cs="Trebuchet MS"/>
          <w:color w:val="000000"/>
        </w:rPr>
      </w:pPr>
      <w:r w:rsidRPr="00601D06">
        <w:rPr>
          <w:rFonts w:asciiTheme="majorHAnsi" w:hAnsiTheme="majorHAnsi" w:cs="Trebuchet MS"/>
          <w:color w:val="000000"/>
        </w:rPr>
        <w:t xml:space="preserve">Sample collection and analysis can pose significant risks to personal safety and health. This section describes recommended training, communications, safety considerations, safety equipment and facilities, and safety guidelines for field operations. </w:t>
      </w:r>
    </w:p>
    <w:p w14:paraId="08BF155A" w14:textId="77777777" w:rsidR="00601D06" w:rsidRPr="00021BB8" w:rsidRDefault="00601D06" w:rsidP="00021BB8">
      <w:pPr>
        <w:autoSpaceDE w:val="0"/>
        <w:autoSpaceDN w:val="0"/>
        <w:adjustRightInd w:val="0"/>
        <w:rPr>
          <w:rFonts w:asciiTheme="majorHAnsi" w:hAnsiTheme="majorHAnsi" w:cs="Garamond"/>
          <w:b/>
          <w:bCs/>
          <w:color w:val="000000"/>
        </w:rPr>
      </w:pPr>
    </w:p>
    <w:p w14:paraId="25A2D093" w14:textId="77777777" w:rsidR="00DD0A30" w:rsidRPr="00021BB8" w:rsidRDefault="00021BB8" w:rsidP="00021BB8">
      <w:pPr>
        <w:autoSpaceDE w:val="0"/>
        <w:autoSpaceDN w:val="0"/>
        <w:adjustRightInd w:val="0"/>
        <w:rPr>
          <w:rFonts w:asciiTheme="majorHAnsi" w:hAnsiTheme="majorHAnsi" w:cs="Trebuchet MS"/>
          <w:color w:val="000000"/>
        </w:rPr>
      </w:pPr>
      <w:r>
        <w:rPr>
          <w:rFonts w:asciiTheme="majorHAnsi" w:hAnsiTheme="majorHAnsi" w:cs="Trebuchet MS"/>
          <w:color w:val="000000"/>
        </w:rPr>
        <w:t>All</w:t>
      </w:r>
      <w:r w:rsidR="00601D06" w:rsidRPr="00601D06">
        <w:rPr>
          <w:rFonts w:asciiTheme="majorHAnsi" w:hAnsiTheme="majorHAnsi" w:cs="Trebuchet MS"/>
          <w:color w:val="000000"/>
        </w:rPr>
        <w:t xml:space="preserve"> field personnel </w:t>
      </w:r>
      <w:r>
        <w:rPr>
          <w:rFonts w:asciiTheme="majorHAnsi" w:hAnsiTheme="majorHAnsi" w:cs="Trebuchet MS"/>
          <w:color w:val="000000"/>
        </w:rPr>
        <w:t>should</w:t>
      </w:r>
      <w:r w:rsidR="00601D06" w:rsidRPr="00601D06">
        <w:rPr>
          <w:rFonts w:asciiTheme="majorHAnsi" w:hAnsiTheme="majorHAnsi" w:cs="Trebuchet MS"/>
          <w:color w:val="000000"/>
        </w:rPr>
        <w:t xml:space="preserve"> successfully complete the necessary safety courses and follow all safety policies and procedures. </w:t>
      </w:r>
      <w:r w:rsidR="00601D06" w:rsidRPr="00021BB8">
        <w:rPr>
          <w:rFonts w:asciiTheme="majorHAnsi" w:hAnsiTheme="majorHAnsi" w:cs="Trebuchet MS"/>
          <w:color w:val="000000"/>
        </w:rPr>
        <w:t xml:space="preserve">Crew members should be familiar with the hazards involved with sampling equipment and establish appropriate safety practices prior to their use. </w:t>
      </w:r>
      <w:r>
        <w:rPr>
          <w:rFonts w:asciiTheme="majorHAnsi" w:hAnsiTheme="majorHAnsi" w:cs="Trebuchet MS"/>
          <w:color w:val="000000"/>
        </w:rPr>
        <w:t>All</w:t>
      </w:r>
      <w:r w:rsidR="00601D06" w:rsidRPr="00021BB8">
        <w:rPr>
          <w:rFonts w:asciiTheme="majorHAnsi" w:hAnsiTheme="majorHAnsi" w:cs="Trebuchet MS"/>
          <w:color w:val="000000"/>
        </w:rPr>
        <w:t xml:space="preserve"> equipment </w:t>
      </w:r>
      <w:r>
        <w:rPr>
          <w:rFonts w:asciiTheme="majorHAnsi" w:hAnsiTheme="majorHAnsi" w:cs="Trebuchet MS"/>
          <w:color w:val="000000"/>
        </w:rPr>
        <w:t xml:space="preserve">should be </w:t>
      </w:r>
      <w:r w:rsidR="00601D06" w:rsidRPr="00021BB8">
        <w:rPr>
          <w:rFonts w:asciiTheme="majorHAnsi" w:hAnsiTheme="majorHAnsi" w:cs="Trebuchet MS"/>
          <w:color w:val="000000"/>
        </w:rPr>
        <w:t>in safe working condition. Personnel must consider and prepare for hazards associated with the operation of motor vehicles, boats, winches, tools, and other incidental equipment. Boat operators must meet Massachusetts requirements for boat operation and be familiar with U.S. Coast Guard rules and regulations for safe boating. While on the water, all crew members must wear Personal Flotation Devices (PFD). All boats with motors must be equipped with fire extinguishers, boat horns, PFDs, and flares or other U.S. Coast Guard approved signaling devices.</w:t>
      </w:r>
    </w:p>
    <w:p w14:paraId="722857B0" w14:textId="77777777" w:rsidR="00601D06" w:rsidRPr="00021BB8" w:rsidRDefault="00601D06" w:rsidP="00021BB8">
      <w:pPr>
        <w:rPr>
          <w:rFonts w:asciiTheme="majorHAnsi" w:hAnsiTheme="majorHAnsi" w:cs="Trebuchet MS"/>
          <w:color w:val="000000"/>
        </w:rPr>
      </w:pPr>
    </w:p>
    <w:p w14:paraId="10B8F54C" w14:textId="77777777" w:rsidR="00021BB8" w:rsidRPr="00021BB8" w:rsidRDefault="00021BB8" w:rsidP="00021BB8">
      <w:pPr>
        <w:rPr>
          <w:rFonts w:asciiTheme="majorHAnsi" w:hAnsiTheme="majorHAnsi" w:cs="Trebuchet MS"/>
          <w:color w:val="000000"/>
        </w:rPr>
      </w:pPr>
      <w:r w:rsidRPr="00021BB8">
        <w:rPr>
          <w:rFonts w:asciiTheme="majorHAnsi" w:hAnsiTheme="majorHAnsi"/>
        </w:rPr>
        <w:t>Crews should</w:t>
      </w:r>
      <w:r w:rsidR="00601D06" w:rsidRPr="00021BB8">
        <w:rPr>
          <w:rFonts w:asciiTheme="majorHAnsi" w:hAnsiTheme="majorHAnsi"/>
        </w:rPr>
        <w:t xml:space="preserve"> develop an </w:t>
      </w:r>
      <w:r w:rsidR="00601D06" w:rsidRPr="00021BB8">
        <w:rPr>
          <w:rFonts w:asciiTheme="majorHAnsi" w:hAnsiTheme="majorHAnsi"/>
          <w:bCs/>
        </w:rPr>
        <w:t>Emergency Communications Plan</w:t>
      </w:r>
      <w:r w:rsidR="00601D06" w:rsidRPr="00021BB8">
        <w:rPr>
          <w:rFonts w:asciiTheme="majorHAnsi" w:hAnsiTheme="majorHAnsi"/>
        </w:rPr>
        <w:t xml:space="preserve">. This plan will include contacts for police, fire departments, emergency medical services, hospitals and search and rescue personnel. </w:t>
      </w:r>
    </w:p>
    <w:p w14:paraId="22A72FEA" w14:textId="77777777" w:rsidR="00601D06" w:rsidRPr="00A06D3A" w:rsidRDefault="00601D06" w:rsidP="00021BB8">
      <w:pPr>
        <w:autoSpaceDE w:val="0"/>
        <w:autoSpaceDN w:val="0"/>
        <w:adjustRightInd w:val="0"/>
        <w:rPr>
          <w:rFonts w:asciiTheme="majorHAnsi" w:hAnsiTheme="majorHAnsi" w:cs="Trebuchet MS"/>
          <w:color w:val="000000"/>
        </w:rPr>
      </w:pPr>
      <w:r w:rsidRPr="00601D06">
        <w:rPr>
          <w:rFonts w:asciiTheme="majorHAnsi" w:hAnsiTheme="majorHAnsi" w:cs="Trebuchet MS"/>
          <w:color w:val="000000"/>
        </w:rPr>
        <w:t xml:space="preserve">All field personnel must be fully aware of all lines of communication and able to initiate emergency communications if needed. Field personnel must be able to swim. A PFD and suitable footwear </w:t>
      </w:r>
      <w:r w:rsidR="00A06D3A" w:rsidRPr="00A06D3A">
        <w:rPr>
          <w:rFonts w:asciiTheme="majorHAnsi" w:hAnsiTheme="majorHAnsi" w:cs="Trebuchet MS"/>
          <w:color w:val="000000"/>
        </w:rPr>
        <w:t xml:space="preserve">must always be worn </w:t>
      </w:r>
      <w:r w:rsidRPr="00A06D3A">
        <w:rPr>
          <w:rFonts w:asciiTheme="majorHAnsi" w:hAnsiTheme="majorHAnsi" w:cs="Trebuchet MS"/>
          <w:color w:val="000000"/>
        </w:rPr>
        <w:t xml:space="preserve">while on board a boat. </w:t>
      </w:r>
    </w:p>
    <w:p w14:paraId="02E5EC8B" w14:textId="77777777" w:rsidR="00601D06" w:rsidRPr="00ED6825" w:rsidRDefault="00021BB8" w:rsidP="00ED6825">
      <w:pPr>
        <w:pStyle w:val="Heading3"/>
        <w:rPr>
          <w:b/>
        </w:rPr>
      </w:pPr>
      <w:bookmarkStart w:id="16" w:name="_Toc33774742"/>
      <w:r w:rsidRPr="00ED6825">
        <w:t>2.</w:t>
      </w:r>
      <w:r w:rsidR="00772679" w:rsidRPr="00ED6825">
        <w:t>6.1</w:t>
      </w:r>
      <w:r w:rsidRPr="00ED6825">
        <w:t xml:space="preserve"> Safety Equipment</w:t>
      </w:r>
      <w:bookmarkEnd w:id="16"/>
      <w:r w:rsidRPr="00ED6825">
        <w:t xml:space="preserve"> </w:t>
      </w:r>
    </w:p>
    <w:p w14:paraId="49B03D61" w14:textId="77777777" w:rsidR="00601D06" w:rsidRDefault="00601D06" w:rsidP="00772679">
      <w:p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Crews may face many hazards when working in coastal areas. Broken glass or other sharp objects may be embedded in the substrate. Infectious agents and toxic substances may be present in the water or sediment. Dangerous weather may approach with little warning. Vessels can lose power and navigation. </w:t>
      </w:r>
    </w:p>
    <w:p w14:paraId="092F8484" w14:textId="77777777" w:rsidR="00772679" w:rsidRPr="00772679" w:rsidRDefault="00772679" w:rsidP="00772679">
      <w:pPr>
        <w:autoSpaceDE w:val="0"/>
        <w:autoSpaceDN w:val="0"/>
        <w:adjustRightInd w:val="0"/>
        <w:rPr>
          <w:rFonts w:asciiTheme="majorHAnsi" w:hAnsiTheme="majorHAnsi" w:cs="Trebuchet MS"/>
          <w:color w:val="000000"/>
        </w:rPr>
      </w:pPr>
    </w:p>
    <w:p w14:paraId="7EFB7100" w14:textId="77777777" w:rsidR="00601D06" w:rsidRPr="00772679" w:rsidRDefault="00772679" w:rsidP="00772679">
      <w:pPr>
        <w:autoSpaceDE w:val="0"/>
        <w:autoSpaceDN w:val="0"/>
        <w:adjustRightInd w:val="0"/>
        <w:rPr>
          <w:rFonts w:asciiTheme="majorHAnsi" w:hAnsiTheme="majorHAnsi" w:cs="Trebuchet MS"/>
          <w:color w:val="000000"/>
        </w:rPr>
      </w:pPr>
      <w:r>
        <w:rPr>
          <w:rFonts w:asciiTheme="majorHAnsi" w:hAnsiTheme="majorHAnsi" w:cs="Trebuchet MS"/>
          <w:color w:val="000000"/>
        </w:rPr>
        <w:t>C</w:t>
      </w:r>
      <w:r w:rsidR="00601D06" w:rsidRPr="00772679">
        <w:rPr>
          <w:rFonts w:asciiTheme="majorHAnsi" w:hAnsiTheme="majorHAnsi" w:cs="Trebuchet MS"/>
          <w:color w:val="000000"/>
        </w:rPr>
        <w:t xml:space="preserve">rews must stock appropriate safety apparel such as gloves, foul weather gear, safety glasses, etc., and use them when necessary. All vessels must have first aid kits, fire extinguishers and blankets available in the field, and crew members must be trained in how to use them. All crews must carry cellular or satellite telephones and all crew members must be proficient in how to use them. Crews must carry supplies such as clean water, anti-bacterial soap, and ethyl alcohol for cleaning exposed body parts that may have been contaminated by pollutants in the water. </w:t>
      </w:r>
    </w:p>
    <w:p w14:paraId="0F2AFDEC" w14:textId="77777777" w:rsidR="00601D06" w:rsidRPr="00ED6825" w:rsidRDefault="00772679" w:rsidP="00ED6825">
      <w:pPr>
        <w:pStyle w:val="Heading3"/>
        <w:rPr>
          <w:b/>
        </w:rPr>
      </w:pPr>
      <w:bookmarkStart w:id="17" w:name="_Toc33774743"/>
      <w:r w:rsidRPr="00ED6825">
        <w:t>2.6.2 Safety Guidelines for Field Operations</w:t>
      </w:r>
      <w:bookmarkEnd w:id="17"/>
      <w:r w:rsidRPr="00ED6825">
        <w:t xml:space="preserve"> </w:t>
      </w:r>
    </w:p>
    <w:p w14:paraId="7F5BF004" w14:textId="77777777" w:rsidR="00601D06" w:rsidRPr="00772679" w:rsidRDefault="00601D06" w:rsidP="00A06D3A">
      <w:pPr>
        <w:keepNext/>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Field crew members must become familiar with the health hazards associated with collecting, preserving, and storing field samples. All surface waters and sediments are considered potential health hazards due to the potential presence of toxic substances or pathogens, and chemical fixing </w:t>
      </w:r>
      <w:r w:rsidRPr="00772679">
        <w:rPr>
          <w:rFonts w:asciiTheme="majorHAnsi" w:hAnsiTheme="majorHAnsi" w:cs="Trebuchet MS"/>
          <w:color w:val="000000"/>
        </w:rPr>
        <w:lastRenderedPageBreak/>
        <w:t xml:space="preserve">and/or preserving agents are often comprised of hazardous materials. In addition, chemical wastes can be flammable, explosive, toxic, caustic, or chemically reactive. Therefore, all chemical wastes must be discarded according to standardized health and hazards procedures (e.g., National Institute for Occupational Safety and Health [1981]; U.S. EPA [1986]). </w:t>
      </w:r>
    </w:p>
    <w:p w14:paraId="0513CCE2" w14:textId="77777777" w:rsidR="00021BB8" w:rsidRPr="00601D06" w:rsidRDefault="00021BB8" w:rsidP="00772679">
      <w:pPr>
        <w:autoSpaceDE w:val="0"/>
        <w:autoSpaceDN w:val="0"/>
        <w:adjustRightInd w:val="0"/>
        <w:rPr>
          <w:rFonts w:ascii="Trebuchet MS" w:hAnsi="Trebuchet MS" w:cs="Trebuchet MS"/>
          <w:color w:val="000000"/>
        </w:rPr>
      </w:pPr>
    </w:p>
    <w:p w14:paraId="63A79E4A"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At least two crew members must be present during all sample collection activities, and no one should be left alone while out on the water. </w:t>
      </w:r>
    </w:p>
    <w:p w14:paraId="307072D2"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Use caution and wear a suitable PFD. </w:t>
      </w:r>
    </w:p>
    <w:p w14:paraId="64F1B861"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Exposure to water and sediments should be minimized as much as possible. Use gloves if necessary, and clean exposed body parts as soon as possible after contact. </w:t>
      </w:r>
    </w:p>
    <w:p w14:paraId="283B5621"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All electrical equipment must bear the approval seal of Underwriters Laboratories and must be properly grounded to protect against electric shock. </w:t>
      </w:r>
    </w:p>
    <w:p w14:paraId="0763F141"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Use appropriate protective equipment (e.g. gloves, safety glasses) when handling and using hazardous chemicals. </w:t>
      </w:r>
    </w:p>
    <w:p w14:paraId="202B061C"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Field personnel should be familiar with the symptoms of hypothermia and know what to do in case symptoms occur. Hypothermia can kill a person at temperatures much above freezing (up to 10</w:t>
      </w:r>
      <w:r w:rsidRPr="00ED6825">
        <w:rPr>
          <w:rFonts w:asciiTheme="majorHAnsi" w:hAnsiTheme="majorHAnsi" w:cs="Trebuchet MS"/>
          <w:color w:val="000000"/>
          <w:vertAlign w:val="superscript"/>
        </w:rPr>
        <w:t>o</w:t>
      </w:r>
      <w:r w:rsidRPr="00772679">
        <w:rPr>
          <w:rFonts w:asciiTheme="majorHAnsi" w:hAnsiTheme="majorHAnsi" w:cs="Trebuchet MS"/>
          <w:color w:val="000000"/>
        </w:rPr>
        <w:t>C or 50</w:t>
      </w:r>
      <w:r w:rsidRPr="00772679">
        <w:rPr>
          <w:rFonts w:asciiTheme="majorHAnsi" w:hAnsiTheme="majorHAnsi" w:cs="Trebuchet MS"/>
          <w:color w:val="000000"/>
          <w:vertAlign w:val="superscript"/>
        </w:rPr>
        <w:t>o</w:t>
      </w:r>
      <w:r w:rsidRPr="00772679">
        <w:rPr>
          <w:rFonts w:asciiTheme="majorHAnsi" w:hAnsiTheme="majorHAnsi" w:cs="Trebuchet MS"/>
          <w:color w:val="000000"/>
        </w:rPr>
        <w:t xml:space="preserve">F) if he or she is exposed to wind or becomes wet. Immersion in the cool waters experienced during the summer along most of the marine coasts can also rapidly result in hypothermia. </w:t>
      </w:r>
    </w:p>
    <w:p w14:paraId="2D961C31" w14:textId="77777777" w:rsidR="00601D06" w:rsidRPr="00772679" w:rsidRDefault="00601D06"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 xml:space="preserve">Field personnel should be familiar with the symptoms of heat/sun stroke and be prepared to move a suffering individual into cooler surroundings and hydrate immediately. </w:t>
      </w:r>
    </w:p>
    <w:p w14:paraId="72C44A3B" w14:textId="77777777" w:rsidR="00021BB8" w:rsidRPr="00772679" w:rsidRDefault="00021BB8" w:rsidP="00772679">
      <w:pPr>
        <w:pStyle w:val="ListParagraph"/>
        <w:numPr>
          <w:ilvl w:val="0"/>
          <w:numId w:val="25"/>
        </w:numPr>
        <w:autoSpaceDE w:val="0"/>
        <w:autoSpaceDN w:val="0"/>
        <w:adjustRightInd w:val="0"/>
        <w:rPr>
          <w:rFonts w:asciiTheme="majorHAnsi" w:hAnsiTheme="majorHAnsi" w:cs="Trebuchet MS"/>
          <w:color w:val="000000"/>
        </w:rPr>
      </w:pPr>
      <w:r w:rsidRPr="00772679">
        <w:rPr>
          <w:rFonts w:asciiTheme="majorHAnsi" w:hAnsiTheme="majorHAnsi" w:cs="Trebuchet MS"/>
          <w:color w:val="000000"/>
        </w:rPr>
        <w:t>Handle and dispose of chemical wastes properly. Do not dispose of any chemicals in the field.</w:t>
      </w:r>
    </w:p>
    <w:p w14:paraId="6F60AFBE" w14:textId="27A9FA19" w:rsidR="00601D06" w:rsidRDefault="00601D06" w:rsidP="00601D06">
      <w:pPr>
        <w:rPr>
          <w:rFonts w:asciiTheme="majorHAnsi" w:hAnsiTheme="majorHAnsi"/>
        </w:rPr>
      </w:pPr>
    </w:p>
    <w:p w14:paraId="3EEC69DF" w14:textId="77777777" w:rsidR="00D73045" w:rsidRPr="00772679" w:rsidRDefault="00D73045" w:rsidP="00601D06">
      <w:pPr>
        <w:rPr>
          <w:rFonts w:asciiTheme="majorHAnsi" w:hAnsiTheme="majorHAnsi"/>
        </w:rPr>
      </w:pPr>
    </w:p>
    <w:p w14:paraId="6B430508" w14:textId="67585E65" w:rsidR="00993CD6" w:rsidRPr="00D93F2D" w:rsidRDefault="00993CD6" w:rsidP="00D93F2D">
      <w:pPr>
        <w:pStyle w:val="Heading1"/>
      </w:pPr>
      <w:bookmarkStart w:id="18" w:name="_Toc33774744"/>
      <w:r w:rsidRPr="00D93F2D">
        <w:t>3</w:t>
      </w:r>
      <w:r w:rsidR="006E478B" w:rsidRPr="00D93F2D">
        <w:t>.</w:t>
      </w:r>
      <w:r w:rsidRPr="00D93F2D">
        <w:t xml:space="preserve"> </w:t>
      </w:r>
      <w:r w:rsidR="005011B3" w:rsidRPr="00D93F2D">
        <w:t>P</w:t>
      </w:r>
      <w:r w:rsidR="00882051">
        <w:t>reparing</w:t>
      </w:r>
      <w:r w:rsidRPr="00D93F2D">
        <w:t xml:space="preserve"> </w:t>
      </w:r>
      <w:r w:rsidR="00882051">
        <w:t>for</w:t>
      </w:r>
      <w:r w:rsidR="005011B3" w:rsidRPr="00D93F2D">
        <w:t xml:space="preserve"> </w:t>
      </w:r>
      <w:r w:rsidR="00882051">
        <w:t>Sampling</w:t>
      </w:r>
      <w:bookmarkEnd w:id="18"/>
    </w:p>
    <w:p w14:paraId="0524EB3C" w14:textId="21501800" w:rsidR="00110D12" w:rsidRPr="00570F25" w:rsidRDefault="00993CD6" w:rsidP="005011B3">
      <w:pPr>
        <w:autoSpaceDE w:val="0"/>
        <w:autoSpaceDN w:val="0"/>
        <w:adjustRightInd w:val="0"/>
        <w:rPr>
          <w:rFonts w:asciiTheme="majorHAnsi" w:hAnsiTheme="majorHAnsi"/>
        </w:rPr>
      </w:pPr>
      <w:r w:rsidRPr="00570F25">
        <w:rPr>
          <w:rFonts w:asciiTheme="majorHAnsi" w:hAnsiTheme="majorHAnsi" w:cs="Trebuchet MS"/>
          <w:color w:val="000000"/>
        </w:rPr>
        <w:t>This section presents a general overview of the field activities and guidelines for field operations, recor</w:t>
      </w:r>
      <w:r w:rsidR="005011B3" w:rsidRPr="00570F25">
        <w:rPr>
          <w:rFonts w:asciiTheme="majorHAnsi" w:hAnsiTheme="majorHAnsi" w:cs="Trebuchet MS"/>
          <w:color w:val="000000"/>
        </w:rPr>
        <w:t>ding data and labeling samples.</w:t>
      </w:r>
      <w:r w:rsidR="005011B3" w:rsidRPr="00570F25">
        <w:rPr>
          <w:rFonts w:asciiTheme="majorHAnsi" w:hAnsiTheme="majorHAnsi"/>
        </w:rPr>
        <w:t xml:space="preserve"> M</w:t>
      </w:r>
      <w:r w:rsidRPr="00570F25">
        <w:rPr>
          <w:rFonts w:asciiTheme="majorHAnsi" w:hAnsiTheme="majorHAnsi"/>
        </w:rPr>
        <w:t xml:space="preserve">CCA field methods are designed to be completed in </w:t>
      </w:r>
      <w:r w:rsidR="0052377C">
        <w:rPr>
          <w:rFonts w:asciiTheme="majorHAnsi" w:hAnsiTheme="majorHAnsi"/>
        </w:rPr>
        <w:t xml:space="preserve">no more than </w:t>
      </w:r>
      <w:r w:rsidRPr="00570F25">
        <w:rPr>
          <w:rFonts w:asciiTheme="majorHAnsi" w:hAnsiTheme="majorHAnsi"/>
        </w:rPr>
        <w:t>one field day</w:t>
      </w:r>
      <w:r w:rsidR="0052377C">
        <w:rPr>
          <w:rFonts w:asciiTheme="majorHAnsi" w:hAnsiTheme="majorHAnsi"/>
        </w:rPr>
        <w:t xml:space="preserve"> per site</w:t>
      </w:r>
      <w:r w:rsidRPr="00570F25">
        <w:rPr>
          <w:rFonts w:asciiTheme="majorHAnsi" w:hAnsiTheme="majorHAnsi"/>
        </w:rPr>
        <w:t>.</w:t>
      </w:r>
      <w:r w:rsidR="004D7DEA">
        <w:rPr>
          <w:rFonts w:asciiTheme="majorHAnsi" w:hAnsiTheme="majorHAnsi"/>
        </w:rPr>
        <w:t xml:space="preserve">  </w:t>
      </w:r>
      <w:r w:rsidRPr="00570F25">
        <w:rPr>
          <w:rFonts w:asciiTheme="majorHAnsi" w:hAnsiTheme="majorHAnsi"/>
        </w:rPr>
        <w:t xml:space="preserve">Depending on the time needed for sampling and travel, crews may require an additional day to complete pre-departure and post-sampling activities (e.g., cleaning equipment, repairing gear, shipping </w:t>
      </w:r>
      <w:r w:rsidR="00007D42">
        <w:rPr>
          <w:rFonts w:asciiTheme="majorHAnsi" w:hAnsiTheme="majorHAnsi"/>
        </w:rPr>
        <w:t xml:space="preserve">or delivering </w:t>
      </w:r>
      <w:r w:rsidRPr="00570F25">
        <w:rPr>
          <w:rFonts w:asciiTheme="majorHAnsi" w:hAnsiTheme="majorHAnsi"/>
        </w:rPr>
        <w:t>samples, and traveling to the next site). Conversely, some sites may be in relatively close proximity to each other, allowing multiple sites to be sampled in a single day.</w:t>
      </w:r>
    </w:p>
    <w:p w14:paraId="746122DA" w14:textId="77777777" w:rsidR="005011B3" w:rsidRPr="00570F25" w:rsidRDefault="005011B3" w:rsidP="005011B3">
      <w:pPr>
        <w:autoSpaceDE w:val="0"/>
        <w:autoSpaceDN w:val="0"/>
        <w:adjustRightInd w:val="0"/>
        <w:rPr>
          <w:rFonts w:asciiTheme="majorHAnsi" w:hAnsiTheme="majorHAnsi"/>
        </w:rPr>
      </w:pPr>
    </w:p>
    <w:p w14:paraId="4D82FF07" w14:textId="77777777" w:rsidR="005011B3" w:rsidRDefault="005011B3" w:rsidP="005011B3">
      <w:pPr>
        <w:rPr>
          <w:rFonts w:asciiTheme="majorHAnsi" w:hAnsiTheme="majorHAnsi"/>
        </w:rPr>
      </w:pPr>
      <w:r w:rsidRPr="00570F25">
        <w:rPr>
          <w:rFonts w:asciiTheme="majorHAnsi" w:hAnsiTheme="majorHAnsi"/>
        </w:rPr>
        <w:t>A field crew typically consists of three to four people. However, a minimum of two people may be able to properly execute sampling activities. To ensure safety, at least two people are always required in a boat when conducting field work for the MCCA. In order to organize field activities efficiently, each field crew should define roles and responsibilities for each crew member prior to beginning field activities. One crew member is primarily responsible for boat operation and navigation. Additional crew members assist with sample collection/processing and/or provide logistical support.</w:t>
      </w:r>
    </w:p>
    <w:p w14:paraId="357E96DF" w14:textId="77777777" w:rsidR="00C25A27" w:rsidRPr="00570F25" w:rsidRDefault="00C25A27" w:rsidP="005011B3">
      <w:pPr>
        <w:rPr>
          <w:rFonts w:asciiTheme="majorHAnsi" w:hAnsiTheme="majorHAnsi"/>
        </w:rPr>
      </w:pPr>
    </w:p>
    <w:p w14:paraId="546EAEFE" w14:textId="77777777" w:rsidR="005011B3" w:rsidRPr="00570F25" w:rsidRDefault="005011B3" w:rsidP="005011B3">
      <w:pPr>
        <w:rPr>
          <w:rFonts w:asciiTheme="majorHAnsi" w:hAnsiTheme="majorHAnsi"/>
        </w:rPr>
      </w:pPr>
      <w:r w:rsidRPr="00570F25">
        <w:rPr>
          <w:rFonts w:asciiTheme="majorHAnsi" w:hAnsiTheme="majorHAnsi"/>
        </w:rPr>
        <w:lastRenderedPageBreak/>
        <w:t xml:space="preserve">Crew members responsible for collecting water chemistry and sediment grabs should </w:t>
      </w:r>
      <w:r w:rsidRPr="00570F25">
        <w:rPr>
          <w:rFonts w:asciiTheme="majorHAnsi" w:hAnsiTheme="majorHAnsi"/>
          <w:b/>
          <w:bCs/>
        </w:rPr>
        <w:t xml:space="preserve">not </w:t>
      </w:r>
      <w:r w:rsidRPr="00570F25">
        <w:rPr>
          <w:rFonts w:asciiTheme="majorHAnsi" w:hAnsiTheme="majorHAnsi"/>
        </w:rPr>
        <w:t>apply sunscreen or other chemical contaminants until after each of these samples is collected to avoid compromising the integrity of the sample (or implement measures to reduce contamination by such chemicals if applied such as washing, wearing long gloves, etc.).</w:t>
      </w:r>
    </w:p>
    <w:p w14:paraId="353C3924" w14:textId="77777777" w:rsidR="00D75100" w:rsidRPr="00570F25" w:rsidRDefault="00D75100" w:rsidP="005011B3">
      <w:pPr>
        <w:rPr>
          <w:rFonts w:asciiTheme="majorHAnsi" w:hAnsiTheme="majorHAnsi"/>
        </w:rPr>
      </w:pPr>
    </w:p>
    <w:p w14:paraId="6268DF03" w14:textId="7F56DD92" w:rsidR="00D75100" w:rsidRPr="00D73045" w:rsidRDefault="00D73045" w:rsidP="00D75100">
      <w:pPr>
        <w:pStyle w:val="Heading2"/>
        <w:rPr>
          <w:szCs w:val="24"/>
        </w:rPr>
      </w:pPr>
      <w:bookmarkStart w:id="19" w:name="_Toc33774745"/>
      <w:r w:rsidRPr="00D73045">
        <w:rPr>
          <w:szCs w:val="24"/>
        </w:rPr>
        <w:t>3.1 Instrument Checks and Calibration</w:t>
      </w:r>
      <w:bookmarkEnd w:id="19"/>
      <w:r w:rsidRPr="00D73045">
        <w:rPr>
          <w:szCs w:val="24"/>
        </w:rPr>
        <w:t xml:space="preserve"> </w:t>
      </w:r>
    </w:p>
    <w:p w14:paraId="6C40541F" w14:textId="18B57DD6" w:rsidR="00D75100" w:rsidRPr="00570F25" w:rsidRDefault="00D75100" w:rsidP="00D75100">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Instruments must be tested and calibrated prior to sampling. Site location</w:t>
      </w:r>
      <w:r w:rsidR="005547FD">
        <w:rPr>
          <w:rFonts w:asciiTheme="majorHAnsi" w:hAnsiTheme="majorHAnsi" w:cs="Trebuchet MS"/>
          <w:color w:val="000000"/>
        </w:rPr>
        <w:t>s</w:t>
      </w:r>
      <w:r w:rsidRPr="00570F25">
        <w:rPr>
          <w:rFonts w:asciiTheme="majorHAnsi" w:hAnsiTheme="majorHAnsi" w:cs="Trebuchet MS"/>
          <w:color w:val="000000"/>
        </w:rPr>
        <w:t xml:space="preserve"> will be verified using a global positioning system (GPS) receiver. Measurements will be collected using a Photosynthetically Active Radiation (PAR) meter and </w:t>
      </w:r>
      <w:r w:rsidR="0046549C" w:rsidRPr="00570F25">
        <w:rPr>
          <w:rFonts w:asciiTheme="majorHAnsi" w:hAnsiTheme="majorHAnsi" w:cs="Trebuchet MS"/>
          <w:color w:val="000000"/>
        </w:rPr>
        <w:t>a multi-parameter unit</w:t>
      </w:r>
      <w:r w:rsidR="00C25A27">
        <w:rPr>
          <w:rFonts w:asciiTheme="majorHAnsi" w:hAnsiTheme="majorHAnsi" w:cs="Trebuchet MS"/>
          <w:color w:val="000000"/>
        </w:rPr>
        <w:t xml:space="preserve"> (sonde)</w:t>
      </w:r>
      <w:r w:rsidR="0046549C" w:rsidRPr="00570F25">
        <w:rPr>
          <w:rFonts w:asciiTheme="majorHAnsi" w:hAnsiTheme="majorHAnsi" w:cs="Trebuchet MS"/>
          <w:color w:val="000000"/>
        </w:rPr>
        <w:t xml:space="preserve"> for measuring DO</w:t>
      </w:r>
      <w:r w:rsidRPr="00570F25">
        <w:rPr>
          <w:rFonts w:asciiTheme="majorHAnsi" w:hAnsiTheme="majorHAnsi" w:cs="Trebuchet MS"/>
          <w:color w:val="000000"/>
        </w:rPr>
        <w:t>, pH, temperature, salinity</w:t>
      </w:r>
      <w:r w:rsidR="007801C0">
        <w:rPr>
          <w:rFonts w:asciiTheme="majorHAnsi" w:hAnsiTheme="majorHAnsi" w:cs="Trebuchet MS"/>
          <w:color w:val="000000"/>
        </w:rPr>
        <w:t xml:space="preserve"> and turbidity</w:t>
      </w:r>
      <w:r w:rsidRPr="00570F25">
        <w:rPr>
          <w:rFonts w:asciiTheme="majorHAnsi" w:hAnsiTheme="majorHAnsi" w:cs="Trebuchet MS"/>
          <w:color w:val="000000"/>
        </w:rPr>
        <w:t>. Access to backup instruments is recommended if any instruments fail the manufacturer performance tests or calibrations. Prior to departure, the following checks and calibrations must be performed:</w:t>
      </w:r>
    </w:p>
    <w:p w14:paraId="7AE827E3" w14:textId="480858E0" w:rsidR="00D75100" w:rsidRPr="00570F25" w:rsidRDefault="00D75100" w:rsidP="00596AC0">
      <w:pPr>
        <w:pStyle w:val="ListParagraph"/>
        <w:numPr>
          <w:ilvl w:val="0"/>
          <w:numId w:val="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using a hand-held GPS unit, turn on the GPS receiver and check the batteries. Replace batteries immediately if a battery warning is displayed. Boat-mounted GPS units run </w:t>
      </w:r>
      <w:r w:rsidR="00A043B0" w:rsidRPr="00570F25">
        <w:rPr>
          <w:rFonts w:asciiTheme="majorHAnsi" w:hAnsiTheme="majorHAnsi" w:cs="Trebuchet MS"/>
          <w:color w:val="000000"/>
        </w:rPr>
        <w:t>off</w:t>
      </w:r>
      <w:r w:rsidRPr="00570F25">
        <w:rPr>
          <w:rFonts w:asciiTheme="majorHAnsi" w:hAnsiTheme="majorHAnsi" w:cs="Trebuchet MS"/>
          <w:color w:val="000000"/>
        </w:rPr>
        <w:t xml:space="preserve"> the boat electrical system.</w:t>
      </w:r>
    </w:p>
    <w:p w14:paraId="374F2EC5" w14:textId="77777777" w:rsidR="00D75100" w:rsidRPr="00570F25" w:rsidRDefault="00D75100" w:rsidP="00596AC0">
      <w:pPr>
        <w:pStyle w:val="ListParagraph"/>
        <w:numPr>
          <w:ilvl w:val="0"/>
          <w:numId w:val="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Test and calibrate the multi-parameter meter following the manufacturer's calibration and maintenance procedures. Once each week, verify that the meter is functioning properly by performing manufacturer recommended internal diagnostic readouts (e.g. pH millivolts, cell constants, and/or other diagnostic readings). Records of these checks should be saved in a logbook or other documentation. </w:t>
      </w:r>
    </w:p>
    <w:p w14:paraId="73C2066B" w14:textId="77777777" w:rsidR="00D75100" w:rsidRPr="00570F25" w:rsidRDefault="00D75100" w:rsidP="00596AC0">
      <w:pPr>
        <w:pStyle w:val="Default"/>
        <w:numPr>
          <w:ilvl w:val="0"/>
          <w:numId w:val="2"/>
        </w:numPr>
        <w:spacing w:line="276" w:lineRule="auto"/>
        <w:rPr>
          <w:rFonts w:asciiTheme="majorHAnsi" w:hAnsiTheme="majorHAnsi" w:cs="Trebuchet MS"/>
          <w:sz w:val="22"/>
          <w:szCs w:val="22"/>
        </w:rPr>
      </w:pPr>
      <w:r w:rsidRPr="00570F25">
        <w:rPr>
          <w:rFonts w:asciiTheme="majorHAnsi" w:hAnsiTheme="majorHAnsi" w:cs="Trebuchet MS"/>
          <w:sz w:val="22"/>
          <w:szCs w:val="22"/>
        </w:rPr>
        <w:t xml:space="preserve">Ensure that the PAR meter’s handheld display unit has fresh batteries, that the unit is functioning properly, and that the correct calibration factors are entered for each probe. </w:t>
      </w:r>
    </w:p>
    <w:p w14:paraId="757D2251" w14:textId="77777777" w:rsidR="0046549C" w:rsidRPr="00570F25" w:rsidRDefault="0046549C" w:rsidP="0046549C">
      <w:pPr>
        <w:pStyle w:val="Default"/>
        <w:spacing w:line="276" w:lineRule="auto"/>
        <w:rPr>
          <w:rFonts w:asciiTheme="majorHAnsi" w:hAnsiTheme="majorHAnsi" w:cs="Trebuchet MS"/>
          <w:sz w:val="22"/>
          <w:szCs w:val="22"/>
        </w:rPr>
      </w:pPr>
    </w:p>
    <w:p w14:paraId="5C9A698C" w14:textId="77777777" w:rsidR="0046549C" w:rsidRPr="00570F25" w:rsidRDefault="00C25A27" w:rsidP="0046549C">
      <w:pPr>
        <w:pStyle w:val="Heading2"/>
      </w:pPr>
      <w:bookmarkStart w:id="20" w:name="_Toc33774746"/>
      <w:r w:rsidRPr="00570F25">
        <w:rPr>
          <w:sz w:val="28"/>
          <w:szCs w:val="28"/>
        </w:rPr>
        <w:t>3.2 E</w:t>
      </w:r>
      <w:r w:rsidRPr="00570F25">
        <w:t xml:space="preserve">quipment and </w:t>
      </w:r>
      <w:r w:rsidRPr="00570F25">
        <w:rPr>
          <w:sz w:val="28"/>
          <w:szCs w:val="28"/>
        </w:rPr>
        <w:t>S</w:t>
      </w:r>
      <w:r w:rsidRPr="00570F25">
        <w:t xml:space="preserve">upply </w:t>
      </w:r>
      <w:r w:rsidRPr="00570F25">
        <w:rPr>
          <w:sz w:val="28"/>
          <w:szCs w:val="28"/>
        </w:rPr>
        <w:t>P</w:t>
      </w:r>
      <w:r w:rsidRPr="00570F25">
        <w:t>reparation</w:t>
      </w:r>
      <w:bookmarkEnd w:id="20"/>
      <w:r w:rsidRPr="00570F25">
        <w:t xml:space="preserve"> </w:t>
      </w:r>
    </w:p>
    <w:p w14:paraId="2ACFFDE5" w14:textId="77777777" w:rsidR="0046549C" w:rsidRPr="00570F25" w:rsidRDefault="008D047F" w:rsidP="0046549C">
      <w:pPr>
        <w:autoSpaceDE w:val="0"/>
        <w:autoSpaceDN w:val="0"/>
        <w:adjustRightInd w:val="0"/>
        <w:rPr>
          <w:rFonts w:asciiTheme="majorHAnsi" w:hAnsiTheme="majorHAnsi" w:cs="Trebuchet MS"/>
          <w:color w:val="000000"/>
        </w:rPr>
      </w:pPr>
      <w:r>
        <w:rPr>
          <w:rFonts w:asciiTheme="majorHAnsi" w:hAnsiTheme="majorHAnsi" w:cs="Trebuchet MS"/>
          <w:color w:val="000000"/>
        </w:rPr>
        <w:t>Appendix A provides a list of equipment and supplies needed for field work. C</w:t>
      </w:r>
      <w:r w:rsidR="0046549C" w:rsidRPr="00570F25">
        <w:rPr>
          <w:rFonts w:asciiTheme="majorHAnsi" w:hAnsiTheme="majorHAnsi" w:cs="Trebuchet MS"/>
          <w:color w:val="000000"/>
        </w:rPr>
        <w:t xml:space="preserve">rews </w:t>
      </w:r>
      <w:r>
        <w:rPr>
          <w:rFonts w:asciiTheme="majorHAnsi" w:hAnsiTheme="majorHAnsi" w:cs="Trebuchet MS"/>
          <w:color w:val="000000"/>
        </w:rPr>
        <w:t xml:space="preserve">should </w:t>
      </w:r>
      <w:r w:rsidR="0046549C" w:rsidRPr="00570F25">
        <w:rPr>
          <w:rFonts w:asciiTheme="majorHAnsi" w:hAnsiTheme="majorHAnsi" w:cs="Trebuchet MS"/>
          <w:color w:val="000000"/>
        </w:rPr>
        <w:t>check the inventory of forms, supplies, and equipment prior to departure</w:t>
      </w:r>
      <w:r>
        <w:rPr>
          <w:rFonts w:asciiTheme="majorHAnsi" w:hAnsiTheme="majorHAnsi" w:cs="Trebuchet MS"/>
          <w:color w:val="000000"/>
        </w:rPr>
        <w:t>.</w:t>
      </w:r>
      <w:r w:rsidR="0046549C" w:rsidRPr="00570F25">
        <w:rPr>
          <w:rFonts w:asciiTheme="majorHAnsi" w:hAnsiTheme="majorHAnsi" w:cs="Trebuchet MS"/>
          <w:color w:val="000000"/>
        </w:rPr>
        <w:t xml:space="preserve"> Other preparatory tasks include:</w:t>
      </w:r>
    </w:p>
    <w:p w14:paraId="084C1276" w14:textId="77777777" w:rsidR="0046549C" w:rsidRPr="00570F25" w:rsidRDefault="0046549C" w:rsidP="00596AC0">
      <w:pPr>
        <w:pStyle w:val="ListParagraph"/>
        <w:numPr>
          <w:ilvl w:val="0"/>
          <w:numId w:val="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Obtain sufficient wet and dry ice for sample preservation and storage. </w:t>
      </w:r>
    </w:p>
    <w:p w14:paraId="696CEB4B" w14:textId="77777777" w:rsidR="0046549C" w:rsidRPr="00570F25" w:rsidRDefault="0046549C" w:rsidP="00596AC0">
      <w:pPr>
        <w:pStyle w:val="ListParagraph"/>
        <w:numPr>
          <w:ilvl w:val="0"/>
          <w:numId w:val="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Pack meters, probes, and sampling gear, taking care to do so in a way that minimizes physical shock and vibration during transport. </w:t>
      </w:r>
    </w:p>
    <w:p w14:paraId="128B7F74" w14:textId="77777777" w:rsidR="0046549C" w:rsidRPr="00570F25" w:rsidRDefault="0046549C" w:rsidP="00596AC0">
      <w:pPr>
        <w:pStyle w:val="ListParagraph"/>
        <w:numPr>
          <w:ilvl w:val="0"/>
          <w:numId w:val="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Pack stock solutions as described in </w:t>
      </w:r>
      <w:r w:rsidRPr="008D047F">
        <w:rPr>
          <w:rFonts w:asciiTheme="majorHAnsi" w:hAnsiTheme="majorHAnsi" w:cs="Trebuchet MS"/>
          <w:b/>
          <w:bCs/>
          <w:color w:val="000000"/>
        </w:rPr>
        <w:t xml:space="preserve">Table </w:t>
      </w:r>
      <w:r w:rsidR="00ED6825">
        <w:rPr>
          <w:rFonts w:asciiTheme="majorHAnsi" w:hAnsiTheme="majorHAnsi" w:cs="Trebuchet MS"/>
          <w:b/>
          <w:bCs/>
          <w:color w:val="000000"/>
        </w:rPr>
        <w:t>3</w:t>
      </w:r>
      <w:r w:rsidRPr="008D047F">
        <w:rPr>
          <w:rFonts w:asciiTheme="majorHAnsi" w:hAnsiTheme="majorHAnsi" w:cs="Trebuchet MS"/>
          <w:b/>
          <w:bCs/>
          <w:color w:val="000000"/>
        </w:rPr>
        <w:t>.1</w:t>
      </w:r>
      <w:r w:rsidRPr="00570F25">
        <w:rPr>
          <w:rFonts w:asciiTheme="majorHAnsi" w:hAnsiTheme="majorHAnsi" w:cs="Trebuchet MS"/>
          <w:b/>
          <w:bCs/>
          <w:color w:val="000000"/>
        </w:rPr>
        <w:t xml:space="preserve"> </w:t>
      </w:r>
      <w:r w:rsidRPr="00570F25">
        <w:rPr>
          <w:rFonts w:asciiTheme="majorHAnsi" w:hAnsiTheme="majorHAnsi" w:cs="Trebuchet MS"/>
          <w:color w:val="000000"/>
        </w:rPr>
        <w:t xml:space="preserve">below. Follow the regulations of the Occupational Safety and Health Administration (OSHA). </w:t>
      </w:r>
    </w:p>
    <w:p w14:paraId="0CA54B80" w14:textId="3CA50742" w:rsidR="0046549C" w:rsidRPr="00570F25" w:rsidRDefault="0046549C" w:rsidP="00596AC0">
      <w:pPr>
        <w:pStyle w:val="ListParagraph"/>
        <w:numPr>
          <w:ilvl w:val="0"/>
          <w:numId w:val="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Paper field </w:t>
      </w:r>
      <w:r w:rsidR="00C96DED" w:rsidRPr="00570F25">
        <w:rPr>
          <w:rFonts w:asciiTheme="majorHAnsi" w:hAnsiTheme="majorHAnsi" w:cs="Trebuchet MS"/>
          <w:color w:val="000000"/>
        </w:rPr>
        <w:t xml:space="preserve">forms, </w:t>
      </w:r>
      <w:r w:rsidR="00C96DED">
        <w:rPr>
          <w:rFonts w:asciiTheme="majorHAnsi" w:hAnsiTheme="majorHAnsi" w:cs="Trebuchet MS"/>
          <w:color w:val="000000"/>
        </w:rPr>
        <w:t>chain</w:t>
      </w:r>
      <w:r w:rsidR="00C2219A">
        <w:rPr>
          <w:rFonts w:asciiTheme="majorHAnsi" w:hAnsiTheme="majorHAnsi" w:cs="Trebuchet MS"/>
          <w:color w:val="000000"/>
        </w:rPr>
        <w:t xml:space="preserve"> of custody</w:t>
      </w:r>
      <w:r w:rsidRPr="00570F25">
        <w:rPr>
          <w:rFonts w:asciiTheme="majorHAnsi" w:hAnsiTheme="majorHAnsi" w:cs="Trebuchet MS"/>
          <w:color w:val="000000"/>
        </w:rPr>
        <w:t xml:space="preserve"> forms and labels sufficient to cover the day’s sampling must be packed.</w:t>
      </w:r>
    </w:p>
    <w:p w14:paraId="3C4E367B" w14:textId="77777777" w:rsidR="0046549C" w:rsidRDefault="0046549C" w:rsidP="0046549C">
      <w:pPr>
        <w:autoSpaceDE w:val="0"/>
        <w:autoSpaceDN w:val="0"/>
        <w:adjustRightInd w:val="0"/>
        <w:rPr>
          <w:rFonts w:asciiTheme="majorHAnsi" w:hAnsiTheme="majorHAnsi" w:cs="Trebuchet MS"/>
          <w:color w:val="000000"/>
        </w:rPr>
      </w:pPr>
    </w:p>
    <w:p w14:paraId="1F8CE361" w14:textId="77777777" w:rsidR="00625044" w:rsidRDefault="00625044" w:rsidP="0046549C">
      <w:pPr>
        <w:pStyle w:val="Default"/>
        <w:spacing w:line="276" w:lineRule="auto"/>
        <w:rPr>
          <w:rFonts w:asciiTheme="majorHAnsi" w:hAnsiTheme="majorHAnsi"/>
          <w:i/>
          <w:iCs/>
          <w:sz w:val="18"/>
          <w:szCs w:val="18"/>
        </w:rPr>
      </w:pPr>
    </w:p>
    <w:p w14:paraId="7AFBB9C8" w14:textId="22144286" w:rsidR="00625044" w:rsidRDefault="00625044" w:rsidP="0046549C">
      <w:pPr>
        <w:pStyle w:val="Default"/>
        <w:spacing w:line="276" w:lineRule="auto"/>
        <w:rPr>
          <w:rFonts w:asciiTheme="majorHAnsi" w:hAnsiTheme="majorHAnsi"/>
          <w:i/>
          <w:iCs/>
          <w:sz w:val="18"/>
          <w:szCs w:val="18"/>
        </w:rPr>
      </w:pPr>
    </w:p>
    <w:p w14:paraId="7E48D675" w14:textId="4B584728" w:rsidR="00C96DED" w:rsidRDefault="00C96DED" w:rsidP="0046549C">
      <w:pPr>
        <w:pStyle w:val="Default"/>
        <w:spacing w:line="276" w:lineRule="auto"/>
        <w:rPr>
          <w:rFonts w:asciiTheme="majorHAnsi" w:hAnsiTheme="majorHAnsi"/>
          <w:i/>
          <w:iCs/>
          <w:sz w:val="18"/>
          <w:szCs w:val="18"/>
        </w:rPr>
      </w:pPr>
    </w:p>
    <w:p w14:paraId="14AE9EBA" w14:textId="0A0C0D35" w:rsidR="00C96DED" w:rsidRDefault="00C96DED" w:rsidP="0046549C">
      <w:pPr>
        <w:pStyle w:val="Default"/>
        <w:spacing w:line="276" w:lineRule="auto"/>
        <w:rPr>
          <w:rFonts w:asciiTheme="majorHAnsi" w:hAnsiTheme="majorHAnsi"/>
          <w:i/>
          <w:iCs/>
          <w:sz w:val="18"/>
          <w:szCs w:val="18"/>
        </w:rPr>
      </w:pPr>
    </w:p>
    <w:p w14:paraId="0B63503F" w14:textId="7C0A37E1" w:rsidR="00C96DED" w:rsidRDefault="00C96DED" w:rsidP="0046549C">
      <w:pPr>
        <w:pStyle w:val="Default"/>
        <w:spacing w:line="276" w:lineRule="auto"/>
        <w:rPr>
          <w:rFonts w:asciiTheme="majorHAnsi" w:hAnsiTheme="majorHAnsi"/>
          <w:i/>
          <w:iCs/>
          <w:sz w:val="18"/>
          <w:szCs w:val="18"/>
        </w:rPr>
      </w:pPr>
    </w:p>
    <w:p w14:paraId="2F0EBF61" w14:textId="77777777" w:rsidR="00C96DED" w:rsidRDefault="00C96DED" w:rsidP="0046549C">
      <w:pPr>
        <w:pStyle w:val="Default"/>
        <w:spacing w:line="276" w:lineRule="auto"/>
        <w:rPr>
          <w:rFonts w:asciiTheme="majorHAnsi" w:hAnsiTheme="majorHAnsi"/>
          <w:i/>
          <w:iCs/>
          <w:sz w:val="18"/>
          <w:szCs w:val="18"/>
        </w:rPr>
      </w:pPr>
    </w:p>
    <w:p w14:paraId="26131AAE" w14:textId="77777777" w:rsidR="00625044" w:rsidRDefault="00625044" w:rsidP="0046549C">
      <w:pPr>
        <w:pStyle w:val="Default"/>
        <w:spacing w:line="276" w:lineRule="auto"/>
        <w:rPr>
          <w:rFonts w:asciiTheme="majorHAnsi" w:hAnsiTheme="majorHAnsi"/>
          <w:i/>
          <w:iCs/>
          <w:sz w:val="18"/>
          <w:szCs w:val="18"/>
        </w:rPr>
      </w:pPr>
    </w:p>
    <w:p w14:paraId="45F343C7" w14:textId="77777777" w:rsidR="00625044" w:rsidRDefault="00625044" w:rsidP="0046549C">
      <w:pPr>
        <w:pStyle w:val="Default"/>
        <w:spacing w:line="276" w:lineRule="auto"/>
        <w:rPr>
          <w:rFonts w:asciiTheme="majorHAnsi" w:hAnsiTheme="majorHAnsi"/>
          <w:i/>
          <w:iCs/>
          <w:sz w:val="18"/>
          <w:szCs w:val="18"/>
        </w:rPr>
      </w:pPr>
    </w:p>
    <w:p w14:paraId="207BF679" w14:textId="77777777" w:rsidR="00625044" w:rsidRDefault="00625044" w:rsidP="0046549C">
      <w:pPr>
        <w:pStyle w:val="Default"/>
        <w:spacing w:line="276" w:lineRule="auto"/>
        <w:rPr>
          <w:rFonts w:asciiTheme="majorHAnsi" w:hAnsiTheme="majorHAnsi"/>
          <w:i/>
          <w:iCs/>
          <w:sz w:val="18"/>
          <w:szCs w:val="18"/>
        </w:rPr>
      </w:pPr>
    </w:p>
    <w:p w14:paraId="4EAB36E1" w14:textId="77777777" w:rsidR="00625044" w:rsidRDefault="00625044" w:rsidP="0046549C">
      <w:pPr>
        <w:pStyle w:val="Default"/>
        <w:spacing w:line="276" w:lineRule="auto"/>
        <w:rPr>
          <w:rFonts w:asciiTheme="majorHAnsi" w:hAnsiTheme="majorHAnsi"/>
          <w:i/>
          <w:iCs/>
          <w:sz w:val="18"/>
          <w:szCs w:val="18"/>
        </w:rPr>
      </w:pPr>
    </w:p>
    <w:p w14:paraId="4FE75E18" w14:textId="63D0C3D4" w:rsidR="0046549C" w:rsidRDefault="0046549C" w:rsidP="0046549C">
      <w:pPr>
        <w:pStyle w:val="Default"/>
        <w:spacing w:line="276" w:lineRule="auto"/>
        <w:rPr>
          <w:rFonts w:asciiTheme="majorHAnsi" w:hAnsiTheme="majorHAnsi"/>
          <w:sz w:val="22"/>
          <w:szCs w:val="22"/>
        </w:rPr>
      </w:pPr>
      <w:r w:rsidRPr="00C96DED">
        <w:rPr>
          <w:rFonts w:asciiTheme="majorHAnsi" w:hAnsiTheme="majorHAnsi"/>
          <w:b/>
          <w:bCs/>
          <w:sz w:val="22"/>
          <w:szCs w:val="22"/>
        </w:rPr>
        <w:lastRenderedPageBreak/>
        <w:t xml:space="preserve">Table </w:t>
      </w:r>
      <w:r w:rsidR="00ED6825" w:rsidRPr="00C96DED">
        <w:rPr>
          <w:rFonts w:asciiTheme="majorHAnsi" w:hAnsiTheme="majorHAnsi"/>
          <w:b/>
          <w:bCs/>
          <w:sz w:val="22"/>
          <w:szCs w:val="22"/>
        </w:rPr>
        <w:t>3</w:t>
      </w:r>
      <w:r w:rsidRPr="00C96DED">
        <w:rPr>
          <w:rFonts w:asciiTheme="majorHAnsi" w:hAnsiTheme="majorHAnsi"/>
          <w:b/>
          <w:bCs/>
          <w:sz w:val="22"/>
          <w:szCs w:val="22"/>
        </w:rPr>
        <w:t>.1</w:t>
      </w:r>
      <w:r w:rsidRPr="00C96DED">
        <w:rPr>
          <w:rFonts w:asciiTheme="majorHAnsi" w:hAnsiTheme="majorHAnsi"/>
          <w:sz w:val="22"/>
          <w:szCs w:val="22"/>
        </w:rPr>
        <w:t xml:space="preserve"> Stock solutions, uses &amp; methods for preparation</w:t>
      </w:r>
    </w:p>
    <w:p w14:paraId="5AF582D1" w14:textId="77777777" w:rsidR="00C96DED" w:rsidRPr="00C96DED" w:rsidRDefault="00C96DED" w:rsidP="0046549C">
      <w:pPr>
        <w:pStyle w:val="Default"/>
        <w:spacing w:line="276" w:lineRule="auto"/>
        <w:rPr>
          <w:rFonts w:asciiTheme="majorHAnsi" w:hAnsiTheme="majorHAnsi"/>
          <w:sz w:val="22"/>
          <w:szCs w:val="22"/>
        </w:rPr>
      </w:pP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05"/>
        <w:gridCol w:w="3305"/>
        <w:gridCol w:w="3305"/>
      </w:tblGrid>
      <w:tr w:rsidR="0046549C" w:rsidRPr="00570F25" w14:paraId="1E2BB8FA" w14:textId="77777777" w:rsidTr="00C25A27">
        <w:trPr>
          <w:trHeight w:val="137"/>
        </w:trPr>
        <w:tc>
          <w:tcPr>
            <w:tcW w:w="3305" w:type="dxa"/>
            <w:shd w:val="clear" w:color="auto" w:fill="D9D9D9" w:themeFill="background1" w:themeFillShade="D9"/>
          </w:tcPr>
          <w:p w14:paraId="7A11A84A"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Solution </w:t>
            </w:r>
          </w:p>
        </w:tc>
        <w:tc>
          <w:tcPr>
            <w:tcW w:w="3305" w:type="dxa"/>
            <w:shd w:val="clear" w:color="auto" w:fill="D9D9D9" w:themeFill="background1" w:themeFillShade="D9"/>
          </w:tcPr>
          <w:p w14:paraId="12721C77"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Use </w:t>
            </w:r>
          </w:p>
        </w:tc>
        <w:tc>
          <w:tcPr>
            <w:tcW w:w="3305" w:type="dxa"/>
            <w:shd w:val="clear" w:color="auto" w:fill="D9D9D9" w:themeFill="background1" w:themeFillShade="D9"/>
          </w:tcPr>
          <w:p w14:paraId="3EBAC531"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Preparation </w:t>
            </w:r>
          </w:p>
        </w:tc>
      </w:tr>
      <w:tr w:rsidR="0046549C" w:rsidRPr="00570F25" w14:paraId="0CD1ABFE" w14:textId="77777777" w:rsidTr="00C6348F">
        <w:trPr>
          <w:trHeight w:val="137"/>
        </w:trPr>
        <w:tc>
          <w:tcPr>
            <w:tcW w:w="3305" w:type="dxa"/>
          </w:tcPr>
          <w:p w14:paraId="0E640FF0"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Bleach (1-10%) </w:t>
            </w:r>
          </w:p>
        </w:tc>
        <w:tc>
          <w:tcPr>
            <w:tcW w:w="3305" w:type="dxa"/>
          </w:tcPr>
          <w:p w14:paraId="2FC417BF"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Clean gear and inside of boat </w:t>
            </w:r>
          </w:p>
        </w:tc>
        <w:tc>
          <w:tcPr>
            <w:tcW w:w="3305" w:type="dxa"/>
          </w:tcPr>
          <w:p w14:paraId="10CFBEA6"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Add 10 - 100 mL bleach to 1 L distilled water. </w:t>
            </w:r>
          </w:p>
        </w:tc>
      </w:tr>
      <w:tr w:rsidR="0046549C" w:rsidRPr="00570F25" w14:paraId="2F5A954C" w14:textId="77777777" w:rsidTr="00C6348F">
        <w:trPr>
          <w:trHeight w:val="363"/>
        </w:trPr>
        <w:tc>
          <w:tcPr>
            <w:tcW w:w="3305" w:type="dxa"/>
          </w:tcPr>
          <w:p w14:paraId="62BFDFE6"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Quality Check Solution for multi-parameter sonde </w:t>
            </w:r>
          </w:p>
        </w:tc>
        <w:tc>
          <w:tcPr>
            <w:tcW w:w="3305" w:type="dxa"/>
          </w:tcPr>
          <w:p w14:paraId="75FD7655"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Weekly check of meter calibration </w:t>
            </w:r>
          </w:p>
          <w:p w14:paraId="17B19DC8"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i/>
                <w:iCs/>
                <w:color w:val="000000"/>
                <w:sz w:val="20"/>
                <w:szCs w:val="20"/>
              </w:rPr>
              <w:t xml:space="preserve">In place of weekly internal meter checks </w:t>
            </w:r>
          </w:p>
        </w:tc>
        <w:tc>
          <w:tcPr>
            <w:tcW w:w="3305" w:type="dxa"/>
          </w:tcPr>
          <w:p w14:paraId="13FEC1B9"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No preparation needed (if purchased as ready-to-use solution) </w:t>
            </w:r>
          </w:p>
        </w:tc>
      </w:tr>
      <w:tr w:rsidR="0046549C" w:rsidRPr="00570F25" w14:paraId="0B267285" w14:textId="77777777" w:rsidTr="00C6348F">
        <w:trPr>
          <w:trHeight w:val="477"/>
        </w:trPr>
        <w:tc>
          <w:tcPr>
            <w:tcW w:w="3305" w:type="dxa"/>
          </w:tcPr>
          <w:p w14:paraId="411E5C33"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b/>
                <w:bCs/>
                <w:color w:val="000000"/>
                <w:sz w:val="20"/>
                <w:szCs w:val="20"/>
              </w:rPr>
              <w:t xml:space="preserve">Buffered Formalin </w:t>
            </w:r>
          </w:p>
        </w:tc>
        <w:tc>
          <w:tcPr>
            <w:tcW w:w="3305" w:type="dxa"/>
          </w:tcPr>
          <w:p w14:paraId="44C3F754"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Preserve benthic samples </w:t>
            </w:r>
          </w:p>
        </w:tc>
        <w:tc>
          <w:tcPr>
            <w:tcW w:w="3305" w:type="dxa"/>
          </w:tcPr>
          <w:p w14:paraId="2CF43373"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Add 8 tablespoons Borax to 2 gallons 100% Formalin (37% formaldehyde) solution. </w:t>
            </w:r>
          </w:p>
          <w:p w14:paraId="2F6685C4" w14:textId="77777777" w:rsidR="0046549C" w:rsidRPr="00570F25" w:rsidRDefault="0046549C" w:rsidP="0046549C">
            <w:pPr>
              <w:autoSpaceDE w:val="0"/>
              <w:autoSpaceDN w:val="0"/>
              <w:adjustRightInd w:val="0"/>
              <w:spacing w:line="240" w:lineRule="auto"/>
              <w:rPr>
                <w:rFonts w:asciiTheme="majorHAnsi" w:hAnsiTheme="majorHAnsi" w:cs="Garamond"/>
                <w:color w:val="000000"/>
                <w:sz w:val="20"/>
                <w:szCs w:val="20"/>
              </w:rPr>
            </w:pPr>
            <w:r w:rsidRPr="00570F25">
              <w:rPr>
                <w:rFonts w:asciiTheme="majorHAnsi" w:hAnsiTheme="majorHAnsi" w:cs="Garamond"/>
                <w:color w:val="000000"/>
                <w:sz w:val="20"/>
                <w:szCs w:val="20"/>
              </w:rPr>
              <w:t xml:space="preserve">FOR USE AT ALL SITES: Add ¼ teaspoon Rose Bengal crystals to above solution. </w:t>
            </w:r>
          </w:p>
        </w:tc>
      </w:tr>
      <w:tr w:rsidR="001A1124" w:rsidRPr="00570F25" w14:paraId="69ED44F6" w14:textId="5E6BE949" w:rsidTr="00C6348F">
        <w:trPr>
          <w:trHeight w:val="477"/>
        </w:trPr>
        <w:tc>
          <w:tcPr>
            <w:tcW w:w="3305" w:type="dxa"/>
          </w:tcPr>
          <w:p w14:paraId="5D040246" w14:textId="2AD92410" w:rsidR="001A1124" w:rsidRPr="001A1124" w:rsidRDefault="001A1124" w:rsidP="0046549C">
            <w:pPr>
              <w:autoSpaceDE w:val="0"/>
              <w:autoSpaceDN w:val="0"/>
              <w:adjustRightInd w:val="0"/>
              <w:spacing w:line="240" w:lineRule="auto"/>
              <w:rPr>
                <w:rFonts w:asciiTheme="majorHAnsi" w:hAnsiTheme="majorHAnsi" w:cs="Garamond"/>
                <w:b/>
                <w:bCs/>
                <w:color w:val="000000"/>
                <w:sz w:val="20"/>
                <w:szCs w:val="20"/>
              </w:rPr>
            </w:pPr>
            <w:r w:rsidRPr="001A1124">
              <w:rPr>
                <w:rFonts w:asciiTheme="majorHAnsi" w:hAnsiTheme="majorHAnsi"/>
                <w:b/>
                <w:sz w:val="20"/>
                <w:szCs w:val="20"/>
              </w:rPr>
              <w:t>Utermöhl's solution</w:t>
            </w:r>
          </w:p>
        </w:tc>
        <w:tc>
          <w:tcPr>
            <w:tcW w:w="3305" w:type="dxa"/>
          </w:tcPr>
          <w:p w14:paraId="7DD82CD7" w14:textId="0123F5FA" w:rsidR="001A1124" w:rsidRPr="00570F25" w:rsidRDefault="001A1124" w:rsidP="0046549C">
            <w:pPr>
              <w:autoSpaceDE w:val="0"/>
              <w:autoSpaceDN w:val="0"/>
              <w:adjustRightInd w:val="0"/>
              <w:spacing w:line="240" w:lineRule="auto"/>
              <w:rPr>
                <w:rFonts w:asciiTheme="majorHAnsi" w:hAnsiTheme="majorHAnsi" w:cs="Garamond"/>
                <w:color w:val="000000"/>
                <w:sz w:val="20"/>
                <w:szCs w:val="20"/>
              </w:rPr>
            </w:pPr>
            <w:r>
              <w:rPr>
                <w:rFonts w:asciiTheme="majorHAnsi" w:hAnsiTheme="majorHAnsi" w:cs="Garamond"/>
                <w:color w:val="000000"/>
                <w:sz w:val="20"/>
                <w:szCs w:val="20"/>
              </w:rPr>
              <w:t>Preserve phytoplankton samples</w:t>
            </w:r>
          </w:p>
        </w:tc>
        <w:tc>
          <w:tcPr>
            <w:tcW w:w="3305" w:type="dxa"/>
          </w:tcPr>
          <w:p w14:paraId="693D2625" w14:textId="2F294C96" w:rsidR="001A1124" w:rsidRPr="001A1124" w:rsidRDefault="001A1124" w:rsidP="001A1124">
            <w:pPr>
              <w:rPr>
                <w:rFonts w:asciiTheme="majorHAnsi" w:hAnsiTheme="majorHAnsi" w:cs="Garamond"/>
                <w:color w:val="000000"/>
                <w:sz w:val="20"/>
                <w:szCs w:val="20"/>
              </w:rPr>
            </w:pPr>
            <w:r w:rsidRPr="001A1124">
              <w:rPr>
                <w:rFonts w:asciiTheme="majorHAnsi" w:hAnsiTheme="majorHAnsi"/>
                <w:sz w:val="20"/>
                <w:szCs w:val="20"/>
              </w:rPr>
              <w:t>100 g potassium iodide, 50 g iodine, and 50 g sodium acetate each are dissolved incrementally in distilled water to a final volume of 1 L.</w:t>
            </w:r>
            <w:r>
              <w:rPr>
                <w:rFonts w:asciiTheme="majorHAnsi" w:hAnsiTheme="majorHAnsi"/>
                <w:sz w:val="20"/>
                <w:szCs w:val="20"/>
              </w:rPr>
              <w:t xml:space="preserve"> (</w:t>
            </w:r>
            <w:proofErr w:type="spellStart"/>
            <w:r w:rsidRPr="001A1124">
              <w:rPr>
                <w:rFonts w:asciiTheme="majorHAnsi" w:hAnsiTheme="majorHAnsi"/>
                <w:sz w:val="20"/>
                <w:szCs w:val="20"/>
              </w:rPr>
              <w:t>Guillard</w:t>
            </w:r>
            <w:proofErr w:type="spellEnd"/>
            <w:r w:rsidRPr="001A1124">
              <w:rPr>
                <w:rFonts w:asciiTheme="majorHAnsi" w:hAnsiTheme="majorHAnsi"/>
                <w:sz w:val="20"/>
                <w:szCs w:val="20"/>
              </w:rPr>
              <w:t xml:space="preserve"> 1973</w:t>
            </w:r>
            <w:r>
              <w:rPr>
                <w:rFonts w:asciiTheme="majorHAnsi" w:hAnsiTheme="majorHAnsi"/>
                <w:sz w:val="20"/>
                <w:szCs w:val="20"/>
              </w:rPr>
              <w:t>)</w:t>
            </w:r>
          </w:p>
        </w:tc>
      </w:tr>
    </w:tbl>
    <w:p w14:paraId="4E7B844E" w14:textId="77777777" w:rsidR="0046549C" w:rsidRPr="00570F25" w:rsidRDefault="0046549C" w:rsidP="0046549C">
      <w:pPr>
        <w:pStyle w:val="Default"/>
        <w:spacing w:line="276" w:lineRule="auto"/>
        <w:rPr>
          <w:rFonts w:asciiTheme="majorHAnsi" w:hAnsiTheme="majorHAnsi" w:cs="Trebuchet MS"/>
          <w:sz w:val="22"/>
          <w:szCs w:val="22"/>
        </w:rPr>
      </w:pPr>
    </w:p>
    <w:p w14:paraId="738F9699" w14:textId="77777777" w:rsidR="003152A7" w:rsidRPr="00D73045" w:rsidRDefault="003152A7" w:rsidP="003152A7">
      <w:pPr>
        <w:pStyle w:val="Heading2"/>
        <w:rPr>
          <w:szCs w:val="24"/>
        </w:rPr>
      </w:pPr>
      <w:bookmarkStart w:id="21" w:name="_Toc33774747"/>
      <w:r w:rsidRPr="00D73045">
        <w:rPr>
          <w:szCs w:val="24"/>
        </w:rPr>
        <w:t>3.3 Safety and Spill Prevention</w:t>
      </w:r>
      <w:bookmarkEnd w:id="21"/>
    </w:p>
    <w:p w14:paraId="66916BDB" w14:textId="77777777" w:rsidR="003152A7" w:rsidRPr="003152A7" w:rsidRDefault="003152A7" w:rsidP="003152A7">
      <w:pPr>
        <w:pStyle w:val="NormalWeb"/>
        <w:numPr>
          <w:ilvl w:val="0"/>
          <w:numId w:val="37"/>
        </w:numPr>
        <w:spacing w:before="0" w:beforeAutospacing="0" w:after="0" w:afterAutospacing="0" w:line="276" w:lineRule="auto"/>
        <w:contextualSpacing/>
        <w:rPr>
          <w:rFonts w:asciiTheme="majorHAnsi" w:hAnsiTheme="majorHAnsi" w:cs="Arial"/>
          <w:sz w:val="22"/>
          <w:szCs w:val="22"/>
        </w:rPr>
      </w:pPr>
      <w:r w:rsidRPr="003152A7">
        <w:rPr>
          <w:rFonts w:asciiTheme="majorHAnsi" w:hAnsiTheme="majorHAnsi" w:cs="Arial"/>
          <w:sz w:val="22"/>
          <w:szCs w:val="22"/>
        </w:rPr>
        <w:t xml:space="preserve">All preservatives (e.g., formalin solution, isopropyl alcohol) </w:t>
      </w:r>
      <w:r>
        <w:rPr>
          <w:rFonts w:asciiTheme="majorHAnsi" w:hAnsiTheme="majorHAnsi" w:cs="Arial"/>
          <w:sz w:val="22"/>
          <w:szCs w:val="22"/>
        </w:rPr>
        <w:t xml:space="preserve">should be mixed in a safe place ideally in the lab or prior to leaving the dock. When using on the boat, they should be stored in a safe place and handled where there is </w:t>
      </w:r>
      <w:r w:rsidRPr="003152A7">
        <w:rPr>
          <w:rFonts w:asciiTheme="majorHAnsi" w:hAnsiTheme="majorHAnsi" w:cs="Arial"/>
          <w:sz w:val="22"/>
          <w:szCs w:val="22"/>
        </w:rPr>
        <w:t>adequate ventilation.</w:t>
      </w:r>
    </w:p>
    <w:p w14:paraId="73E3AF8F" w14:textId="77777777" w:rsidR="003152A7" w:rsidRPr="003152A7" w:rsidRDefault="003152A7" w:rsidP="003152A7">
      <w:pPr>
        <w:pStyle w:val="NormalWeb"/>
        <w:numPr>
          <w:ilvl w:val="0"/>
          <w:numId w:val="37"/>
        </w:numPr>
        <w:spacing w:before="0" w:beforeAutospacing="0" w:after="0" w:afterAutospacing="0" w:line="276" w:lineRule="auto"/>
        <w:contextualSpacing/>
        <w:rPr>
          <w:rFonts w:asciiTheme="majorHAnsi" w:hAnsiTheme="majorHAnsi" w:cs="Arial"/>
          <w:sz w:val="22"/>
          <w:szCs w:val="22"/>
        </w:rPr>
      </w:pPr>
      <w:r w:rsidRPr="003152A7">
        <w:rPr>
          <w:rFonts w:asciiTheme="majorHAnsi" w:hAnsiTheme="majorHAnsi" w:cs="Arial"/>
          <w:sz w:val="22"/>
          <w:szCs w:val="22"/>
        </w:rPr>
        <w:t>Preservatives should only be handled when wearing gloves and eye protection.</w:t>
      </w:r>
    </w:p>
    <w:p w14:paraId="00D2FC96" w14:textId="77777777" w:rsidR="003152A7" w:rsidRPr="003152A7" w:rsidRDefault="003152A7" w:rsidP="003152A7">
      <w:pPr>
        <w:pStyle w:val="NormalWeb"/>
        <w:numPr>
          <w:ilvl w:val="0"/>
          <w:numId w:val="37"/>
        </w:numPr>
        <w:spacing w:before="0" w:beforeAutospacing="0" w:after="0" w:afterAutospacing="0" w:line="276" w:lineRule="auto"/>
        <w:contextualSpacing/>
        <w:rPr>
          <w:rFonts w:asciiTheme="majorHAnsi" w:hAnsiTheme="majorHAnsi" w:cs="Arial"/>
          <w:sz w:val="22"/>
          <w:szCs w:val="22"/>
        </w:rPr>
      </w:pPr>
      <w:r w:rsidRPr="003152A7">
        <w:rPr>
          <w:rFonts w:asciiTheme="majorHAnsi" w:hAnsiTheme="majorHAnsi" w:cs="Arial"/>
          <w:sz w:val="22"/>
          <w:szCs w:val="22"/>
        </w:rPr>
        <w:t>Preservatives will be poured into sample jars held above a bucket, pan, or bowl so that if some preservative is spilled, it can be captured in the container below.</w:t>
      </w:r>
    </w:p>
    <w:p w14:paraId="3930AEE1" w14:textId="77777777" w:rsidR="003152A7" w:rsidRPr="003152A7" w:rsidRDefault="003152A7" w:rsidP="003152A7">
      <w:pPr>
        <w:pStyle w:val="NormalWeb"/>
        <w:numPr>
          <w:ilvl w:val="0"/>
          <w:numId w:val="37"/>
        </w:numPr>
        <w:spacing w:before="0" w:beforeAutospacing="0" w:after="0" w:afterAutospacing="0" w:line="276" w:lineRule="auto"/>
        <w:contextualSpacing/>
        <w:rPr>
          <w:rFonts w:asciiTheme="majorHAnsi" w:hAnsiTheme="majorHAnsi" w:cs="Arial"/>
          <w:sz w:val="22"/>
          <w:szCs w:val="22"/>
        </w:rPr>
      </w:pPr>
      <w:r w:rsidRPr="003152A7">
        <w:rPr>
          <w:rFonts w:asciiTheme="majorHAnsi" w:hAnsiTheme="majorHAnsi" w:cs="Arial"/>
          <w:sz w:val="22"/>
          <w:szCs w:val="22"/>
        </w:rPr>
        <w:t>Any spills on the deck, table, or other surface will be wiped up immediately with a rag or paper towel and will be placed in the designated covered bucket.</w:t>
      </w:r>
    </w:p>
    <w:p w14:paraId="1BB1C3E9" w14:textId="77777777" w:rsidR="003152A7" w:rsidRPr="003152A7" w:rsidRDefault="003152A7" w:rsidP="003152A7">
      <w:pPr>
        <w:pStyle w:val="NormalWeb"/>
        <w:numPr>
          <w:ilvl w:val="0"/>
          <w:numId w:val="37"/>
        </w:numPr>
        <w:spacing w:before="0" w:beforeAutospacing="0" w:after="0" w:afterAutospacing="0" w:line="276" w:lineRule="auto"/>
        <w:contextualSpacing/>
        <w:rPr>
          <w:rFonts w:asciiTheme="majorHAnsi" w:hAnsiTheme="majorHAnsi" w:cs="Arial"/>
          <w:sz w:val="22"/>
          <w:szCs w:val="22"/>
        </w:rPr>
      </w:pPr>
      <w:r w:rsidRPr="003152A7">
        <w:rPr>
          <w:rFonts w:asciiTheme="majorHAnsi" w:hAnsiTheme="majorHAnsi" w:cs="Arial"/>
          <w:sz w:val="22"/>
          <w:szCs w:val="22"/>
        </w:rPr>
        <w:t>Preservative should never be poured down any drain or into the ocean.</w:t>
      </w:r>
    </w:p>
    <w:p w14:paraId="0DB57C3E" w14:textId="427F3568" w:rsidR="00D75100" w:rsidRDefault="00D75100" w:rsidP="00D75100">
      <w:pPr>
        <w:autoSpaceDE w:val="0"/>
        <w:autoSpaceDN w:val="0"/>
        <w:adjustRightInd w:val="0"/>
        <w:spacing w:line="240" w:lineRule="auto"/>
        <w:rPr>
          <w:rFonts w:asciiTheme="majorHAnsi" w:hAnsiTheme="majorHAnsi" w:cs="Trebuchet MS"/>
          <w:color w:val="000000"/>
        </w:rPr>
      </w:pPr>
    </w:p>
    <w:p w14:paraId="2530AAED" w14:textId="77777777" w:rsidR="00D73045" w:rsidRPr="00570F25" w:rsidRDefault="00D73045" w:rsidP="00D75100">
      <w:pPr>
        <w:autoSpaceDE w:val="0"/>
        <w:autoSpaceDN w:val="0"/>
        <w:adjustRightInd w:val="0"/>
        <w:spacing w:line="240" w:lineRule="auto"/>
        <w:rPr>
          <w:rFonts w:asciiTheme="majorHAnsi" w:hAnsiTheme="majorHAnsi" w:cs="Trebuchet MS"/>
          <w:color w:val="000000"/>
        </w:rPr>
      </w:pPr>
    </w:p>
    <w:p w14:paraId="066C0BA7" w14:textId="034666AA" w:rsidR="00367781" w:rsidRPr="00D93F2D" w:rsidRDefault="00367781" w:rsidP="00D93F2D">
      <w:pPr>
        <w:pStyle w:val="Heading1"/>
      </w:pPr>
      <w:bookmarkStart w:id="22" w:name="_Toc33774748"/>
      <w:r w:rsidRPr="00D93F2D">
        <w:t>4</w:t>
      </w:r>
      <w:r w:rsidR="00C25A27" w:rsidRPr="00D93F2D">
        <w:t>.</w:t>
      </w:r>
      <w:r w:rsidRPr="00D93F2D">
        <w:t xml:space="preserve"> I</w:t>
      </w:r>
      <w:r w:rsidR="00882051">
        <w:t>nitial Site Procedures</w:t>
      </w:r>
      <w:bookmarkEnd w:id="22"/>
      <w:r w:rsidR="00C6348F" w:rsidRPr="00D93F2D">
        <w:t xml:space="preserve"> </w:t>
      </w:r>
    </w:p>
    <w:p w14:paraId="7A07B0D3" w14:textId="77777777" w:rsidR="00367781" w:rsidRPr="00570F25" w:rsidRDefault="00367781" w:rsidP="008844A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Upon arriving at the site, the field crew must confirm that it is the correct site and determine if the site meets the criteria for sampling and data collection activities. The crew verifies site access, safety, and general conditions to determine if the site can be sampled</w:t>
      </w:r>
      <w:r w:rsidR="00C25A27">
        <w:rPr>
          <w:rStyle w:val="FootnoteReference"/>
          <w:rFonts w:asciiTheme="majorHAnsi" w:hAnsiTheme="majorHAnsi" w:cs="Trebuchet MS"/>
          <w:color w:val="000000"/>
        </w:rPr>
        <w:footnoteReference w:id="1"/>
      </w:r>
      <w:r w:rsidRPr="00570F25">
        <w:rPr>
          <w:rFonts w:asciiTheme="majorHAnsi" w:hAnsiTheme="majorHAnsi" w:cs="Trebuchet MS"/>
          <w:color w:val="000000"/>
        </w:rPr>
        <w:t xml:space="preserve"> within the swing of the anchored boat. </w:t>
      </w:r>
    </w:p>
    <w:p w14:paraId="2863DAB0" w14:textId="77777777" w:rsidR="00367781" w:rsidRPr="00570F25" w:rsidRDefault="00367781" w:rsidP="00367781">
      <w:pPr>
        <w:autoSpaceDE w:val="0"/>
        <w:autoSpaceDN w:val="0"/>
        <w:adjustRightInd w:val="0"/>
        <w:spacing w:line="240" w:lineRule="auto"/>
        <w:rPr>
          <w:rFonts w:asciiTheme="majorHAnsi" w:hAnsiTheme="majorHAnsi" w:cs="Trebuchet MS"/>
          <w:color w:val="000000"/>
        </w:rPr>
      </w:pPr>
    </w:p>
    <w:p w14:paraId="19C960D7" w14:textId="77777777" w:rsidR="002B0741" w:rsidRPr="00570F25" w:rsidRDefault="00C25A27" w:rsidP="00367781">
      <w:pPr>
        <w:pStyle w:val="Heading2"/>
      </w:pPr>
      <w:bookmarkStart w:id="23" w:name="_Toc33774749"/>
      <w:r w:rsidRPr="00570F25">
        <w:lastRenderedPageBreak/>
        <w:t>4.1 Site Verification</w:t>
      </w:r>
      <w:bookmarkEnd w:id="23"/>
      <w:r w:rsidRPr="00570F25">
        <w:t xml:space="preserve"> </w:t>
      </w:r>
    </w:p>
    <w:p w14:paraId="5D94D5D8" w14:textId="77777777" w:rsidR="00367781" w:rsidRPr="008C7274" w:rsidRDefault="002B0741" w:rsidP="00D9790A">
      <w:pPr>
        <w:pStyle w:val="Heading3"/>
        <w:rPr>
          <w:b/>
        </w:rPr>
      </w:pPr>
      <w:bookmarkStart w:id="24" w:name="_Toc33774750"/>
      <w:r w:rsidRPr="008C7274">
        <w:t>4.1.1 Site Verification Procedures</w:t>
      </w:r>
      <w:bookmarkEnd w:id="24"/>
      <w:r w:rsidRPr="008C7274">
        <w:t xml:space="preserve"> </w:t>
      </w:r>
    </w:p>
    <w:p w14:paraId="31DCB316" w14:textId="77777777" w:rsidR="00367781" w:rsidRP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 xml:space="preserve">Navigate the sampling vessel as close as possible to the target X-site using GPS (you must be no more than 0.02 nautical miles (NM) or 37 meters from the target X-site). Sampling may start when the sampling vessel is within 37 meters of the X-site. This distance provides the desired level of precision which is approximately equal to that of the GPS receiver without differential fix correction. This allowable deviation distance accounts for typical “anchor swing” of the sampling vessel. </w:t>
      </w:r>
    </w:p>
    <w:p w14:paraId="7ACF10E1" w14:textId="77777777" w:rsid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Once the anchor has been set and the vessel is essentially stationary, verify that the X-site is still within 0.02 NM or 37 meters. This location (where sampling will begin) is</w:t>
      </w:r>
      <w:r w:rsidR="005C16C1" w:rsidRPr="005939F6">
        <w:rPr>
          <w:rFonts w:asciiTheme="majorHAnsi" w:hAnsiTheme="majorHAnsi" w:cs="Trebuchet MS"/>
          <w:color w:val="000000"/>
        </w:rPr>
        <w:t xml:space="preserve"> referred to as the Y-location.</w:t>
      </w:r>
      <w:r w:rsidRPr="005939F6">
        <w:rPr>
          <w:rFonts w:asciiTheme="majorHAnsi" w:hAnsiTheme="majorHAnsi" w:cs="Trebuchet MS"/>
          <w:color w:val="000000"/>
        </w:rPr>
        <w:t xml:space="preserve"> Determine if the site is sampleable. </w:t>
      </w:r>
    </w:p>
    <w:p w14:paraId="74C78949" w14:textId="77777777" w:rsidR="00367781" w:rsidRP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 xml:space="preserve">If not sampleable, proceed to </w:t>
      </w:r>
      <w:r w:rsidRPr="005939F6">
        <w:rPr>
          <w:rFonts w:asciiTheme="majorHAnsi" w:hAnsiTheme="majorHAnsi" w:cs="Trebuchet MS"/>
          <w:bCs/>
          <w:color w:val="000000"/>
        </w:rPr>
        <w:t xml:space="preserve">Section </w:t>
      </w:r>
      <w:r w:rsidR="00A12C76" w:rsidRPr="005939F6">
        <w:rPr>
          <w:rFonts w:asciiTheme="majorHAnsi" w:hAnsiTheme="majorHAnsi" w:cs="Trebuchet MS"/>
          <w:bCs/>
          <w:color w:val="000000"/>
        </w:rPr>
        <w:t>4.1.2</w:t>
      </w:r>
      <w:r w:rsidRPr="005939F6">
        <w:rPr>
          <w:rFonts w:asciiTheme="majorHAnsi" w:hAnsiTheme="majorHAnsi" w:cs="Trebuchet MS"/>
          <w:color w:val="000000"/>
        </w:rPr>
        <w:t xml:space="preserve"> </w:t>
      </w:r>
    </w:p>
    <w:p w14:paraId="25EAB7F9" w14:textId="77777777" w:rsidR="00367781" w:rsidRP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 xml:space="preserve">If sampleable, </w:t>
      </w:r>
      <w:r w:rsidR="00005CF9" w:rsidRPr="005939F6">
        <w:rPr>
          <w:rFonts w:asciiTheme="majorHAnsi" w:hAnsiTheme="majorHAnsi" w:cs="Trebuchet MS"/>
          <w:color w:val="000000"/>
        </w:rPr>
        <w:t>record</w:t>
      </w:r>
      <w:r w:rsidRPr="005939F6">
        <w:rPr>
          <w:rFonts w:asciiTheme="majorHAnsi" w:hAnsiTheme="majorHAnsi" w:cs="Trebuchet MS"/>
          <w:color w:val="000000"/>
        </w:rPr>
        <w:t xml:space="preserve"> the time of arrival to the Y-location on the </w:t>
      </w:r>
      <w:r w:rsidRPr="005939F6">
        <w:rPr>
          <w:rFonts w:asciiTheme="majorHAnsi" w:hAnsiTheme="majorHAnsi" w:cs="Trebuchet MS"/>
          <w:b/>
          <w:color w:val="000000"/>
        </w:rPr>
        <w:t>Site Verification</w:t>
      </w:r>
      <w:r w:rsidRPr="005939F6">
        <w:rPr>
          <w:rFonts w:asciiTheme="majorHAnsi" w:hAnsiTheme="majorHAnsi" w:cs="Trebuchet MS"/>
          <w:color w:val="000000"/>
        </w:rPr>
        <w:t xml:space="preserve"> </w:t>
      </w:r>
      <w:r w:rsidRPr="00C96DED">
        <w:rPr>
          <w:rFonts w:asciiTheme="majorHAnsi" w:hAnsiTheme="majorHAnsi" w:cs="Trebuchet MS"/>
          <w:b/>
          <w:bCs/>
          <w:color w:val="000000"/>
        </w:rPr>
        <w:t>Form</w:t>
      </w:r>
      <w:r w:rsidRPr="005939F6">
        <w:rPr>
          <w:rFonts w:asciiTheme="majorHAnsi" w:hAnsiTheme="majorHAnsi" w:cs="Trebuchet MS"/>
          <w:color w:val="000000"/>
        </w:rPr>
        <w:t xml:space="preserve">. </w:t>
      </w:r>
    </w:p>
    <w:p w14:paraId="38A08813" w14:textId="50B62E54" w:rsidR="00367781" w:rsidRP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 xml:space="preserve">Record the coordinates of the Y-location on the </w:t>
      </w:r>
      <w:r w:rsidR="00C96DED" w:rsidRPr="005939F6">
        <w:rPr>
          <w:rFonts w:asciiTheme="majorHAnsi" w:hAnsiTheme="majorHAnsi" w:cs="Trebuchet MS"/>
          <w:b/>
          <w:color w:val="000000"/>
        </w:rPr>
        <w:t>Site Verification</w:t>
      </w:r>
      <w:r w:rsidR="00C96DED" w:rsidRPr="005939F6">
        <w:rPr>
          <w:rFonts w:asciiTheme="majorHAnsi" w:hAnsiTheme="majorHAnsi" w:cs="Trebuchet MS"/>
          <w:color w:val="000000"/>
        </w:rPr>
        <w:t xml:space="preserve"> </w:t>
      </w:r>
      <w:r w:rsidR="00C96DED" w:rsidRPr="00C96DED">
        <w:rPr>
          <w:rFonts w:asciiTheme="majorHAnsi" w:hAnsiTheme="majorHAnsi" w:cs="Trebuchet MS"/>
          <w:b/>
          <w:bCs/>
          <w:color w:val="000000"/>
        </w:rPr>
        <w:t>Form</w:t>
      </w:r>
      <w:r w:rsidR="00C96DED" w:rsidRPr="005939F6">
        <w:rPr>
          <w:rFonts w:asciiTheme="majorHAnsi" w:hAnsiTheme="majorHAnsi" w:cs="Trebuchet MS"/>
          <w:color w:val="000000"/>
        </w:rPr>
        <w:t xml:space="preserve"> </w:t>
      </w:r>
      <w:r w:rsidRPr="005939F6">
        <w:rPr>
          <w:rFonts w:asciiTheme="majorHAnsi" w:hAnsiTheme="majorHAnsi" w:cs="Trebuchet MS"/>
          <w:color w:val="000000"/>
        </w:rPr>
        <w:t xml:space="preserve">in decimal degrees in the NAD83 datum. </w:t>
      </w:r>
    </w:p>
    <w:p w14:paraId="019118B9" w14:textId="695A6C5B" w:rsidR="00811CCA" w:rsidRPr="005939F6" w:rsidRDefault="00367781" w:rsidP="005939F6">
      <w:pPr>
        <w:pStyle w:val="ListParagraph"/>
        <w:numPr>
          <w:ilvl w:val="0"/>
          <w:numId w:val="26"/>
        </w:numPr>
        <w:autoSpaceDE w:val="0"/>
        <w:autoSpaceDN w:val="0"/>
        <w:adjustRightInd w:val="0"/>
        <w:rPr>
          <w:rFonts w:asciiTheme="majorHAnsi" w:hAnsiTheme="majorHAnsi" w:cs="Trebuchet MS"/>
          <w:color w:val="000000"/>
        </w:rPr>
      </w:pPr>
      <w:r w:rsidRPr="005939F6">
        <w:rPr>
          <w:rFonts w:asciiTheme="majorHAnsi" w:hAnsiTheme="majorHAnsi" w:cs="Trebuchet MS"/>
          <w:color w:val="000000"/>
        </w:rPr>
        <w:t xml:space="preserve">Measure and record the water depth at the Y-location on the </w:t>
      </w:r>
      <w:r w:rsidR="00C96DED" w:rsidRPr="005939F6">
        <w:rPr>
          <w:rFonts w:asciiTheme="majorHAnsi" w:hAnsiTheme="majorHAnsi" w:cs="Trebuchet MS"/>
          <w:b/>
          <w:color w:val="000000"/>
        </w:rPr>
        <w:t>Site Verification</w:t>
      </w:r>
      <w:r w:rsidR="00C96DED" w:rsidRPr="005939F6">
        <w:rPr>
          <w:rFonts w:asciiTheme="majorHAnsi" w:hAnsiTheme="majorHAnsi" w:cs="Trebuchet MS"/>
          <w:color w:val="000000"/>
        </w:rPr>
        <w:t xml:space="preserve"> </w:t>
      </w:r>
      <w:r w:rsidR="00C96DED" w:rsidRPr="00C96DED">
        <w:rPr>
          <w:rFonts w:asciiTheme="majorHAnsi" w:hAnsiTheme="majorHAnsi" w:cs="Trebuchet MS"/>
          <w:b/>
          <w:bCs/>
          <w:color w:val="000000"/>
        </w:rPr>
        <w:t>Form</w:t>
      </w:r>
      <w:r w:rsidRPr="005939F6">
        <w:rPr>
          <w:rFonts w:asciiTheme="majorHAnsi" w:hAnsiTheme="majorHAnsi" w:cs="Trebuchet MS"/>
          <w:color w:val="000000"/>
        </w:rPr>
        <w:t xml:space="preserve">. </w:t>
      </w:r>
    </w:p>
    <w:p w14:paraId="366E2030" w14:textId="77777777" w:rsidR="002B0741" w:rsidRPr="008C7274" w:rsidRDefault="002B0741" w:rsidP="00D9790A">
      <w:pPr>
        <w:pStyle w:val="Heading3"/>
        <w:rPr>
          <w:b/>
        </w:rPr>
      </w:pPr>
      <w:bookmarkStart w:id="25" w:name="_Toc33774751"/>
      <w:r w:rsidRPr="008D047F">
        <w:t>4.1.2 Site Relocation</w:t>
      </w:r>
      <w:bookmarkEnd w:id="25"/>
    </w:p>
    <w:p w14:paraId="39D5A702" w14:textId="77777777" w:rsidR="002B0741" w:rsidRPr="00570F25" w:rsidRDefault="002B0741" w:rsidP="002B0741">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Every attempt should be made to sample within a 0.02 NM (~37m) radius of the X-site. If the proposed initial sampling location is not sampleable, then relocate using the following guidelines: </w:t>
      </w:r>
    </w:p>
    <w:p w14:paraId="5474C74D" w14:textId="77777777" w:rsidR="002B0741" w:rsidRPr="00005CF9" w:rsidRDefault="00811CCA" w:rsidP="00005CF9">
      <w:pPr>
        <w:pStyle w:val="ListParagraph"/>
        <w:numPr>
          <w:ilvl w:val="0"/>
          <w:numId w:val="5"/>
        </w:numPr>
        <w:autoSpaceDE w:val="0"/>
        <w:autoSpaceDN w:val="0"/>
        <w:adjustRightInd w:val="0"/>
        <w:rPr>
          <w:rFonts w:asciiTheme="majorHAnsi" w:hAnsiTheme="majorHAnsi" w:cs="Trebuchet MS"/>
          <w:color w:val="000000"/>
        </w:rPr>
      </w:pPr>
      <w:r w:rsidRPr="00005CF9">
        <w:rPr>
          <w:rFonts w:asciiTheme="majorHAnsi" w:hAnsiTheme="majorHAnsi" w:cs="Trebuchet MS"/>
          <w:color w:val="000000"/>
        </w:rPr>
        <w:t>Choose</w:t>
      </w:r>
      <w:r w:rsidR="002B0741" w:rsidRPr="00005CF9">
        <w:rPr>
          <w:rFonts w:asciiTheme="majorHAnsi" w:hAnsiTheme="majorHAnsi" w:cs="Trebuchet MS"/>
          <w:color w:val="000000"/>
        </w:rPr>
        <w:t xml:space="preserve"> a specific compass heading (e.g., north, south, east, west) and </w:t>
      </w:r>
      <w:r w:rsidR="00005CF9">
        <w:rPr>
          <w:rFonts w:asciiTheme="majorHAnsi" w:hAnsiTheme="majorHAnsi" w:cs="Trebuchet MS"/>
          <w:color w:val="000000"/>
        </w:rPr>
        <w:t>l</w:t>
      </w:r>
      <w:r w:rsidR="00005CF9" w:rsidRPr="00005CF9">
        <w:rPr>
          <w:rFonts w:asciiTheme="majorHAnsi" w:hAnsiTheme="majorHAnsi" w:cs="Trebuchet MS"/>
          <w:color w:val="000000"/>
        </w:rPr>
        <w:t xml:space="preserve">ook for a sampleable area within 37 m from the X-site. </w:t>
      </w:r>
    </w:p>
    <w:p w14:paraId="1F0EAB11" w14:textId="77777777" w:rsidR="002B0741" w:rsidRPr="00570F25" w:rsidRDefault="002B0741" w:rsidP="00596AC0">
      <w:pPr>
        <w:pStyle w:val="ListParagraph"/>
        <w:numPr>
          <w:ilvl w:val="0"/>
          <w:numId w:val="5"/>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no suitable sampling location is found along the first chosen heading, return to the X-site and follow a new heading until an acceptable sampling location is found. </w:t>
      </w:r>
    </w:p>
    <w:p w14:paraId="10C579B4" w14:textId="7138D27B" w:rsidR="002B0741" w:rsidRPr="00005CF9" w:rsidRDefault="002B0741" w:rsidP="00596AC0">
      <w:pPr>
        <w:pStyle w:val="ListParagraph"/>
        <w:numPr>
          <w:ilvl w:val="0"/>
          <w:numId w:val="5"/>
        </w:numPr>
        <w:autoSpaceDE w:val="0"/>
        <w:autoSpaceDN w:val="0"/>
        <w:adjustRightInd w:val="0"/>
        <w:rPr>
          <w:rFonts w:asciiTheme="majorHAnsi" w:hAnsiTheme="majorHAnsi" w:cs="Trebuchet MS"/>
          <w:color w:val="000000"/>
        </w:rPr>
      </w:pPr>
      <w:r w:rsidRPr="00005CF9">
        <w:rPr>
          <w:rFonts w:asciiTheme="majorHAnsi" w:hAnsiTheme="majorHAnsi" w:cs="Trebuchet MS"/>
          <w:color w:val="000000"/>
        </w:rPr>
        <w:t xml:space="preserve">If after a sufficient amount of effort is expended and no suitable sampling location is found, then the determination may be made that the site is </w:t>
      </w:r>
      <w:r w:rsidR="00005CF9" w:rsidRPr="00005CF9">
        <w:rPr>
          <w:rFonts w:asciiTheme="majorHAnsi" w:hAnsiTheme="majorHAnsi" w:cs="Trebuchet MS"/>
          <w:color w:val="000000"/>
        </w:rPr>
        <w:t>non-</w:t>
      </w:r>
      <w:r w:rsidRPr="00005CF9">
        <w:rPr>
          <w:rFonts w:asciiTheme="majorHAnsi" w:hAnsiTheme="majorHAnsi" w:cs="Trebuchet MS"/>
          <w:color w:val="000000"/>
        </w:rPr>
        <w:t xml:space="preserve">sampleable. </w:t>
      </w:r>
      <w:r w:rsidR="00005CF9">
        <w:rPr>
          <w:rFonts w:asciiTheme="majorHAnsi" w:hAnsiTheme="majorHAnsi" w:cs="Trebuchet MS"/>
          <w:color w:val="000000"/>
        </w:rPr>
        <w:t>I</w:t>
      </w:r>
      <w:r w:rsidRPr="00005CF9">
        <w:rPr>
          <w:rFonts w:asciiTheme="majorHAnsi" w:hAnsiTheme="majorHAnsi" w:cs="Trebuchet MS"/>
          <w:color w:val="000000"/>
        </w:rPr>
        <w:t xml:space="preserve">ndicate on the </w:t>
      </w:r>
      <w:r w:rsidR="00C96DED" w:rsidRPr="005939F6">
        <w:rPr>
          <w:rFonts w:asciiTheme="majorHAnsi" w:hAnsiTheme="majorHAnsi" w:cs="Trebuchet MS"/>
          <w:b/>
          <w:color w:val="000000"/>
        </w:rPr>
        <w:t>Site Verification</w:t>
      </w:r>
      <w:r w:rsidR="00C96DED" w:rsidRPr="005939F6">
        <w:rPr>
          <w:rFonts w:asciiTheme="majorHAnsi" w:hAnsiTheme="majorHAnsi" w:cs="Trebuchet MS"/>
          <w:color w:val="000000"/>
        </w:rPr>
        <w:t xml:space="preserve"> </w:t>
      </w:r>
      <w:r w:rsidR="00C96DED" w:rsidRPr="00C96DED">
        <w:rPr>
          <w:rFonts w:asciiTheme="majorHAnsi" w:hAnsiTheme="majorHAnsi" w:cs="Trebuchet MS"/>
          <w:b/>
          <w:bCs/>
          <w:color w:val="000000"/>
        </w:rPr>
        <w:t>Form</w:t>
      </w:r>
      <w:r w:rsidRPr="00005CF9">
        <w:rPr>
          <w:rFonts w:asciiTheme="majorHAnsi" w:hAnsiTheme="majorHAnsi" w:cs="Trebuchet MS"/>
          <w:color w:val="000000"/>
        </w:rPr>
        <w:t xml:space="preserve">. No further sampling activities are conducted. </w:t>
      </w:r>
    </w:p>
    <w:p w14:paraId="02DAAFA8" w14:textId="3C533F29" w:rsidR="002B0741" w:rsidRPr="00570F25" w:rsidRDefault="002B0741" w:rsidP="00596AC0">
      <w:pPr>
        <w:pStyle w:val="ListParagraph"/>
        <w:numPr>
          <w:ilvl w:val="0"/>
          <w:numId w:val="5"/>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Replace t</w:t>
      </w:r>
      <w:r w:rsidR="001032EC">
        <w:rPr>
          <w:rFonts w:asciiTheme="majorHAnsi" w:hAnsiTheme="majorHAnsi" w:cs="Trebuchet MS"/>
          <w:color w:val="000000"/>
        </w:rPr>
        <w:t>he</w:t>
      </w:r>
      <w:r w:rsidR="00825EA9">
        <w:rPr>
          <w:rFonts w:asciiTheme="majorHAnsi" w:hAnsiTheme="majorHAnsi" w:cs="Trebuchet MS"/>
          <w:color w:val="000000"/>
        </w:rPr>
        <w:t xml:space="preserve"> </w:t>
      </w:r>
      <w:r w:rsidR="00D93F2D">
        <w:rPr>
          <w:rFonts w:asciiTheme="majorHAnsi" w:hAnsiTheme="majorHAnsi" w:cs="Trebuchet MS"/>
          <w:color w:val="000000"/>
        </w:rPr>
        <w:t xml:space="preserve">rejected </w:t>
      </w:r>
      <w:r w:rsidR="00D93F2D" w:rsidRPr="00570F25">
        <w:rPr>
          <w:rFonts w:asciiTheme="majorHAnsi" w:hAnsiTheme="majorHAnsi" w:cs="Trebuchet MS"/>
          <w:color w:val="000000"/>
        </w:rPr>
        <w:t>site</w:t>
      </w:r>
      <w:r w:rsidRPr="00570F25">
        <w:rPr>
          <w:rFonts w:asciiTheme="majorHAnsi" w:hAnsiTheme="majorHAnsi" w:cs="Trebuchet MS"/>
          <w:color w:val="000000"/>
        </w:rPr>
        <w:t xml:space="preserve"> with the next oversample </w:t>
      </w:r>
      <w:r w:rsidR="00C96DED" w:rsidRPr="00570F25">
        <w:rPr>
          <w:rFonts w:asciiTheme="majorHAnsi" w:hAnsiTheme="majorHAnsi" w:cs="Trebuchet MS"/>
          <w:color w:val="000000"/>
        </w:rPr>
        <w:t xml:space="preserve">site </w:t>
      </w:r>
      <w:r w:rsidR="00C96DED">
        <w:rPr>
          <w:rFonts w:asciiTheme="majorHAnsi" w:hAnsiTheme="majorHAnsi" w:cs="Trebuchet MS"/>
          <w:color w:val="000000"/>
        </w:rPr>
        <w:t>on</w:t>
      </w:r>
      <w:r w:rsidR="004E7813">
        <w:rPr>
          <w:rFonts w:asciiTheme="majorHAnsi" w:hAnsiTheme="majorHAnsi" w:cs="Trebuchet MS"/>
          <w:color w:val="000000"/>
        </w:rPr>
        <w:t xml:space="preserve"> </w:t>
      </w:r>
      <w:r w:rsidR="00656716">
        <w:rPr>
          <w:rFonts w:asciiTheme="majorHAnsi" w:hAnsiTheme="majorHAnsi" w:cs="Trebuchet MS"/>
          <w:color w:val="000000"/>
        </w:rPr>
        <w:t>the</w:t>
      </w:r>
      <w:r w:rsidR="00835876">
        <w:rPr>
          <w:rFonts w:asciiTheme="majorHAnsi" w:hAnsiTheme="majorHAnsi" w:cs="Trebuchet MS"/>
          <w:color w:val="000000"/>
        </w:rPr>
        <w:t xml:space="preserve"> strat</w:t>
      </w:r>
      <w:r w:rsidR="00EB0FC5">
        <w:rPr>
          <w:rFonts w:asciiTheme="majorHAnsi" w:hAnsiTheme="majorHAnsi" w:cs="Trebuchet MS"/>
          <w:color w:val="000000"/>
        </w:rPr>
        <w:t>um</w:t>
      </w:r>
      <w:r w:rsidR="006D3294">
        <w:rPr>
          <w:rFonts w:asciiTheme="majorHAnsi" w:hAnsiTheme="majorHAnsi" w:cs="Trebuchet MS"/>
          <w:color w:val="000000"/>
        </w:rPr>
        <w:t xml:space="preserve"> site list</w:t>
      </w:r>
      <w:r w:rsidRPr="00570F25">
        <w:rPr>
          <w:rFonts w:asciiTheme="majorHAnsi" w:hAnsiTheme="majorHAnsi" w:cs="Trebuchet MS"/>
          <w:color w:val="000000"/>
        </w:rPr>
        <w:t xml:space="preserve">. </w:t>
      </w:r>
      <w:r w:rsidR="00EB0FC5">
        <w:rPr>
          <w:rFonts w:asciiTheme="majorHAnsi" w:hAnsiTheme="majorHAnsi" w:cs="Trebuchet MS"/>
          <w:color w:val="000000"/>
        </w:rPr>
        <w:t>Exception</w:t>
      </w:r>
      <w:r w:rsidR="00F135D9">
        <w:rPr>
          <w:rFonts w:asciiTheme="majorHAnsi" w:hAnsiTheme="majorHAnsi" w:cs="Trebuchet MS"/>
          <w:color w:val="000000"/>
        </w:rPr>
        <w:t>: In the pilot year</w:t>
      </w:r>
      <w:r w:rsidR="00A45D62">
        <w:rPr>
          <w:rFonts w:asciiTheme="majorHAnsi" w:hAnsiTheme="majorHAnsi" w:cs="Trebuchet MS"/>
          <w:color w:val="000000"/>
        </w:rPr>
        <w:t xml:space="preserve"> (2020)</w:t>
      </w:r>
      <w:r w:rsidR="00F135D9">
        <w:rPr>
          <w:rFonts w:asciiTheme="majorHAnsi" w:hAnsiTheme="majorHAnsi" w:cs="Trebuchet MS"/>
          <w:color w:val="000000"/>
        </w:rPr>
        <w:t xml:space="preserve"> replace the </w:t>
      </w:r>
      <w:r w:rsidR="00CD422C">
        <w:rPr>
          <w:rFonts w:asciiTheme="majorHAnsi" w:hAnsiTheme="majorHAnsi" w:cs="Trebuchet MS"/>
          <w:color w:val="000000"/>
        </w:rPr>
        <w:t>rejected</w:t>
      </w:r>
      <w:r w:rsidR="000C2C88">
        <w:rPr>
          <w:rFonts w:asciiTheme="majorHAnsi" w:hAnsiTheme="majorHAnsi" w:cs="Trebuchet MS"/>
          <w:color w:val="000000"/>
        </w:rPr>
        <w:t xml:space="preserve"> site with </w:t>
      </w:r>
      <w:r w:rsidR="00656716">
        <w:rPr>
          <w:rFonts w:asciiTheme="majorHAnsi" w:hAnsiTheme="majorHAnsi" w:cs="Trebuchet MS"/>
          <w:color w:val="000000"/>
        </w:rPr>
        <w:t>another primary</w:t>
      </w:r>
      <w:r w:rsidR="000C2C88">
        <w:rPr>
          <w:rFonts w:asciiTheme="majorHAnsi" w:hAnsiTheme="majorHAnsi" w:cs="Trebuchet MS"/>
          <w:color w:val="000000"/>
        </w:rPr>
        <w:t xml:space="preserve"> site in the sam</w:t>
      </w:r>
      <w:r w:rsidR="00CD422C">
        <w:rPr>
          <w:rFonts w:asciiTheme="majorHAnsi" w:hAnsiTheme="majorHAnsi" w:cs="Trebuchet MS"/>
          <w:color w:val="000000"/>
        </w:rPr>
        <w:t>e</w:t>
      </w:r>
      <w:r w:rsidR="000C2C88">
        <w:rPr>
          <w:rFonts w:asciiTheme="majorHAnsi" w:hAnsiTheme="majorHAnsi" w:cs="Trebuchet MS"/>
          <w:color w:val="000000"/>
        </w:rPr>
        <w:t xml:space="preserve"> stratum.  </w:t>
      </w:r>
      <w:r w:rsidRPr="00570F25">
        <w:rPr>
          <w:rFonts w:asciiTheme="majorHAnsi" w:hAnsiTheme="majorHAnsi" w:cs="Trebuchet MS"/>
          <w:color w:val="000000"/>
        </w:rPr>
        <w:t xml:space="preserve">Notify the </w:t>
      </w:r>
      <w:r w:rsidR="00A12C76">
        <w:rPr>
          <w:rFonts w:asciiTheme="majorHAnsi" w:hAnsiTheme="majorHAnsi" w:cs="Trebuchet MS"/>
          <w:color w:val="000000"/>
        </w:rPr>
        <w:t>Project Co-Leads</w:t>
      </w:r>
      <w:r w:rsidRPr="00570F25">
        <w:rPr>
          <w:rFonts w:asciiTheme="majorHAnsi" w:hAnsiTheme="majorHAnsi" w:cs="Trebuchet MS"/>
          <w:color w:val="000000"/>
        </w:rPr>
        <w:t>.</w:t>
      </w:r>
    </w:p>
    <w:p w14:paraId="1A917B87" w14:textId="77777777" w:rsidR="006369D3" w:rsidRPr="008C7274" w:rsidRDefault="006369D3" w:rsidP="00D9790A">
      <w:pPr>
        <w:pStyle w:val="Heading3"/>
        <w:rPr>
          <w:b/>
        </w:rPr>
      </w:pPr>
      <w:bookmarkStart w:id="26" w:name="_Toc33774752"/>
      <w:r w:rsidRPr="008C7274">
        <w:t>4.1.3 Site Characteristics</w:t>
      </w:r>
      <w:bookmarkEnd w:id="26"/>
      <w:r w:rsidRPr="008C7274">
        <w:t xml:space="preserve"> </w:t>
      </w:r>
    </w:p>
    <w:p w14:paraId="5A3CA610" w14:textId="61ACC2BB" w:rsidR="00804D64" w:rsidRPr="00570F25" w:rsidRDefault="006369D3" w:rsidP="00596AC0">
      <w:pPr>
        <w:pStyle w:val="ListParagraph"/>
        <w:numPr>
          <w:ilvl w:val="0"/>
          <w:numId w:val="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the general habitat type and the dominant bottom type present at the sampling site. </w:t>
      </w:r>
      <w:r w:rsidR="00E32979">
        <w:rPr>
          <w:rFonts w:asciiTheme="majorHAnsi" w:hAnsiTheme="majorHAnsi" w:cs="Trebuchet MS"/>
          <w:color w:val="000000"/>
        </w:rPr>
        <w:t>At</w:t>
      </w:r>
      <w:r w:rsidR="00804D64" w:rsidRPr="00570F25">
        <w:rPr>
          <w:rFonts w:asciiTheme="majorHAnsi" w:hAnsiTheme="majorHAnsi" w:cs="Trebuchet MS"/>
          <w:color w:val="000000"/>
        </w:rPr>
        <w:t xml:space="preserve"> many sites, it may not be possible to record the bottom type until after the sediment collections are performed. </w:t>
      </w:r>
    </w:p>
    <w:p w14:paraId="02BFB042" w14:textId="77777777" w:rsidR="00665873" w:rsidRDefault="00804D64" w:rsidP="00665873">
      <w:pPr>
        <w:pStyle w:val="ListParagraph"/>
        <w:numPr>
          <w:ilvl w:val="0"/>
          <w:numId w:val="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Record the presence and type of debris (if any), submerged aquatic vegetation (SAV) present, and/or macroalgae present in the area.</w:t>
      </w:r>
    </w:p>
    <w:p w14:paraId="2A40DF75" w14:textId="102CCEDA" w:rsidR="00B44083" w:rsidRDefault="00B44083" w:rsidP="00665873">
      <w:pPr>
        <w:pStyle w:val="ListParagraph"/>
        <w:numPr>
          <w:ilvl w:val="0"/>
          <w:numId w:val="6"/>
        </w:numPr>
        <w:autoSpaceDE w:val="0"/>
        <w:autoSpaceDN w:val="0"/>
        <w:adjustRightInd w:val="0"/>
        <w:rPr>
          <w:rFonts w:asciiTheme="majorHAnsi" w:hAnsiTheme="majorHAnsi" w:cs="Trebuchet MS"/>
          <w:color w:val="000000"/>
        </w:rPr>
      </w:pPr>
      <w:r w:rsidRPr="00665873">
        <w:rPr>
          <w:rFonts w:asciiTheme="majorHAnsi" w:hAnsiTheme="majorHAnsi" w:cs="Trebuchet MS"/>
          <w:color w:val="000000"/>
        </w:rPr>
        <w:t>Make any general comments about the site that may be important during the data review portion of the assessment or any unusual characteristics about the site, including weather conditions.</w:t>
      </w:r>
    </w:p>
    <w:p w14:paraId="6EE9A3D7" w14:textId="15412AE1" w:rsidR="00520EBD" w:rsidRPr="00B44083" w:rsidRDefault="00520EBD" w:rsidP="00520EBD">
      <w:pPr>
        <w:pStyle w:val="ListParagraph"/>
        <w:numPr>
          <w:ilvl w:val="0"/>
          <w:numId w:val="6"/>
        </w:numPr>
        <w:autoSpaceDE w:val="0"/>
        <w:autoSpaceDN w:val="0"/>
        <w:adjustRightInd w:val="0"/>
        <w:rPr>
          <w:rFonts w:asciiTheme="majorHAnsi" w:hAnsiTheme="majorHAnsi" w:cs="Trebuchet MS"/>
          <w:color w:val="000000"/>
        </w:rPr>
      </w:pPr>
      <w:r w:rsidRPr="00B44083">
        <w:rPr>
          <w:rFonts w:asciiTheme="majorHAnsi" w:hAnsiTheme="majorHAnsi" w:cs="Trebuchet MS"/>
          <w:color w:val="000000"/>
        </w:rPr>
        <w:t xml:space="preserve">On the back side of the </w:t>
      </w:r>
      <w:r w:rsidRPr="00B96590">
        <w:rPr>
          <w:rFonts w:asciiTheme="majorHAnsi" w:hAnsiTheme="majorHAnsi" w:cs="Trebuchet MS"/>
          <w:b/>
          <w:bCs/>
          <w:color w:val="000000"/>
        </w:rPr>
        <w:t xml:space="preserve">Site Verification </w:t>
      </w:r>
      <w:r w:rsidR="00C96DED">
        <w:rPr>
          <w:rFonts w:asciiTheme="majorHAnsi" w:hAnsiTheme="majorHAnsi" w:cs="Trebuchet MS"/>
          <w:b/>
          <w:bCs/>
          <w:color w:val="000000"/>
        </w:rPr>
        <w:t>F</w:t>
      </w:r>
      <w:r w:rsidRPr="00B96590">
        <w:rPr>
          <w:rFonts w:asciiTheme="majorHAnsi" w:hAnsiTheme="majorHAnsi" w:cs="Trebuchet MS"/>
          <w:b/>
          <w:bCs/>
          <w:color w:val="000000"/>
        </w:rPr>
        <w:t>orm</w:t>
      </w:r>
      <w:r w:rsidRPr="00B44083">
        <w:rPr>
          <w:rFonts w:asciiTheme="majorHAnsi" w:hAnsiTheme="majorHAnsi" w:cs="Trebuchet MS"/>
          <w:color w:val="000000"/>
        </w:rPr>
        <w:t>, draw a simple sketch of the area.</w:t>
      </w:r>
    </w:p>
    <w:p w14:paraId="143F6785" w14:textId="77777777" w:rsidR="00520EBD" w:rsidRDefault="00520EBD" w:rsidP="00520EBD">
      <w:pPr>
        <w:pStyle w:val="ListParagraph"/>
        <w:numPr>
          <w:ilvl w:val="0"/>
          <w:numId w:val="42"/>
        </w:numPr>
        <w:autoSpaceDE w:val="0"/>
        <w:autoSpaceDN w:val="0"/>
        <w:adjustRightInd w:val="0"/>
        <w:rPr>
          <w:rFonts w:asciiTheme="majorHAnsi" w:hAnsiTheme="majorHAnsi" w:cs="Trebuchet MS"/>
          <w:color w:val="000000"/>
        </w:rPr>
      </w:pPr>
      <w:r w:rsidRPr="00665873">
        <w:rPr>
          <w:rFonts w:asciiTheme="majorHAnsi" w:hAnsiTheme="majorHAnsi" w:cs="Trebuchet MS"/>
          <w:color w:val="000000"/>
        </w:rPr>
        <w:lastRenderedPageBreak/>
        <w:t>Include the relative locations of the shoreline, launch point, X-site, Y-location, and, if different from the Y-location</w:t>
      </w:r>
      <w:r>
        <w:rPr>
          <w:rFonts w:asciiTheme="majorHAnsi" w:hAnsiTheme="majorHAnsi" w:cs="Trebuchet MS"/>
          <w:color w:val="000000"/>
        </w:rPr>
        <w:t xml:space="preserve"> and </w:t>
      </w:r>
      <w:r w:rsidRPr="00665873">
        <w:rPr>
          <w:rFonts w:asciiTheme="majorHAnsi" w:hAnsiTheme="majorHAnsi" w:cs="Trebuchet MS"/>
          <w:color w:val="000000"/>
        </w:rPr>
        <w:t>sediment collection locations.</w:t>
      </w:r>
      <w:r>
        <w:rPr>
          <w:rFonts w:asciiTheme="majorHAnsi" w:hAnsiTheme="majorHAnsi" w:cs="Trebuchet MS"/>
          <w:color w:val="000000"/>
        </w:rPr>
        <w:t xml:space="preserve">  </w:t>
      </w:r>
      <w:r w:rsidRPr="00665873">
        <w:rPr>
          <w:rFonts w:asciiTheme="majorHAnsi" w:hAnsiTheme="majorHAnsi" w:cs="Trebuchet MS"/>
          <w:color w:val="000000"/>
        </w:rPr>
        <w:t>Include any other specific attributes of the site that may be important during data analysis.</w:t>
      </w:r>
    </w:p>
    <w:p w14:paraId="5F7308E5" w14:textId="77777777" w:rsidR="00520EBD" w:rsidRDefault="00520EBD" w:rsidP="00520EBD">
      <w:pPr>
        <w:pStyle w:val="ListParagraph"/>
        <w:numPr>
          <w:ilvl w:val="0"/>
          <w:numId w:val="42"/>
        </w:numPr>
        <w:autoSpaceDE w:val="0"/>
        <w:autoSpaceDN w:val="0"/>
        <w:adjustRightInd w:val="0"/>
        <w:rPr>
          <w:rFonts w:asciiTheme="majorHAnsi" w:hAnsiTheme="majorHAnsi" w:cs="Trebuchet MS"/>
          <w:color w:val="000000"/>
        </w:rPr>
      </w:pPr>
      <w:r w:rsidRPr="00665873">
        <w:rPr>
          <w:rFonts w:asciiTheme="majorHAnsi" w:hAnsiTheme="majorHAnsi" w:cs="Trebuchet MS"/>
          <w:color w:val="000000"/>
        </w:rPr>
        <w:t>A printed or copied section of a map with the pertinent information may be submitted in place of the scene sketch. 7. Record the name of al</w:t>
      </w:r>
      <w:r w:rsidRPr="00502B52">
        <w:rPr>
          <w:rFonts w:asciiTheme="majorHAnsi" w:hAnsiTheme="majorHAnsi" w:cs="Trebuchet MS"/>
          <w:color w:val="000000"/>
        </w:rPr>
        <w:t>l crew members and indicate their primary duties.</w:t>
      </w:r>
    </w:p>
    <w:p w14:paraId="22082B15" w14:textId="793BC905" w:rsidR="00520EBD" w:rsidRPr="00665873" w:rsidRDefault="00520EBD" w:rsidP="00665873">
      <w:pPr>
        <w:pStyle w:val="ListParagraph"/>
        <w:numPr>
          <w:ilvl w:val="0"/>
          <w:numId w:val="6"/>
        </w:numPr>
        <w:autoSpaceDE w:val="0"/>
        <w:autoSpaceDN w:val="0"/>
        <w:adjustRightInd w:val="0"/>
        <w:rPr>
          <w:rFonts w:asciiTheme="majorHAnsi" w:hAnsiTheme="majorHAnsi" w:cs="Trebuchet MS"/>
          <w:color w:val="000000"/>
        </w:rPr>
      </w:pPr>
      <w:r w:rsidRPr="00881D45">
        <w:rPr>
          <w:rFonts w:asciiTheme="majorHAnsi" w:hAnsiTheme="majorHAnsi" w:cs="Trebuchet MS"/>
          <w:color w:val="000000"/>
        </w:rPr>
        <w:t>Record the name of all crew members and indicate their primary duties.</w:t>
      </w:r>
    </w:p>
    <w:p w14:paraId="3B77EABF" w14:textId="77777777" w:rsidR="002A764B" w:rsidRPr="00570F25" w:rsidRDefault="00410479" w:rsidP="002A764B">
      <w:pPr>
        <w:pStyle w:val="Heading2"/>
      </w:pPr>
      <w:bookmarkStart w:id="27" w:name="_Toc33774753"/>
      <w:r w:rsidRPr="00570F25">
        <w:t>4.2 Sample Collection</w:t>
      </w:r>
      <w:bookmarkEnd w:id="27"/>
      <w:r w:rsidRPr="00570F25">
        <w:t xml:space="preserve"> </w:t>
      </w:r>
    </w:p>
    <w:p w14:paraId="02758199" w14:textId="77777777" w:rsidR="002A764B" w:rsidRPr="00570F25" w:rsidRDefault="002A764B" w:rsidP="00926D8C">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In circumstances when site conditions limit full completion of the standard sampling protocol, crews should prioritize sample collection and follow a “checklist” for determining the order of sample completion: </w:t>
      </w:r>
    </w:p>
    <w:p w14:paraId="70F986BF" w14:textId="23F35AF7" w:rsidR="002A764B" w:rsidRPr="00570F25" w:rsidRDefault="002A764B" w:rsidP="00596AC0">
      <w:pPr>
        <w:pStyle w:val="ListParagraph"/>
        <w:numPr>
          <w:ilvl w:val="0"/>
          <w:numId w:val="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Measure </w:t>
      </w:r>
      <w:r w:rsidRPr="00570F25">
        <w:rPr>
          <w:rFonts w:asciiTheme="majorHAnsi" w:hAnsiTheme="majorHAnsi" w:cs="Trebuchet MS"/>
          <w:i/>
          <w:iCs/>
          <w:color w:val="000000"/>
        </w:rPr>
        <w:t xml:space="preserve">in situ </w:t>
      </w:r>
      <w:r w:rsidRPr="00570F25">
        <w:rPr>
          <w:rFonts w:asciiTheme="majorHAnsi" w:hAnsiTheme="majorHAnsi" w:cs="Trebuchet MS"/>
          <w:color w:val="000000"/>
        </w:rPr>
        <w:t xml:space="preserve">water parameters and collect all water samples. </w:t>
      </w:r>
    </w:p>
    <w:p w14:paraId="2FB3481F" w14:textId="49F575CB" w:rsidR="002A764B" w:rsidRPr="00410479" w:rsidRDefault="002A764B" w:rsidP="00596AC0">
      <w:pPr>
        <w:pStyle w:val="ListParagraph"/>
        <w:numPr>
          <w:ilvl w:val="0"/>
          <w:numId w:val="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Collect benthic grab samples. Any size sediment grab is acceptable</w:t>
      </w:r>
      <w:r w:rsidR="00926D8C" w:rsidRPr="00570F25">
        <w:rPr>
          <w:rStyle w:val="FootnoteReference"/>
          <w:rFonts w:asciiTheme="majorHAnsi" w:hAnsiTheme="majorHAnsi" w:cs="Trebuchet MS"/>
          <w:color w:val="000000"/>
        </w:rPr>
        <w:footnoteReference w:id="2"/>
      </w:r>
      <w:r w:rsidRPr="00570F25">
        <w:rPr>
          <w:rFonts w:asciiTheme="majorHAnsi" w:hAnsiTheme="majorHAnsi" w:cs="Trebuchet MS"/>
          <w:color w:val="000000"/>
        </w:rPr>
        <w:t xml:space="preserve"> as long as it meets the definition of </w:t>
      </w:r>
      <w:r w:rsidRPr="00410479">
        <w:rPr>
          <w:rFonts w:asciiTheme="majorHAnsi" w:hAnsiTheme="majorHAnsi" w:cs="Trebuchet MS"/>
          <w:color w:val="000000"/>
        </w:rPr>
        <w:t xml:space="preserve">a “successful benthic grab” (see </w:t>
      </w:r>
      <w:r w:rsidRPr="00410479">
        <w:rPr>
          <w:rFonts w:asciiTheme="majorHAnsi" w:hAnsiTheme="majorHAnsi" w:cs="Trebuchet MS"/>
          <w:bCs/>
          <w:color w:val="000000"/>
        </w:rPr>
        <w:t xml:space="preserve">Section </w:t>
      </w:r>
      <w:r w:rsidR="00410479" w:rsidRPr="00410479">
        <w:rPr>
          <w:rFonts w:asciiTheme="majorHAnsi" w:hAnsiTheme="majorHAnsi" w:cs="Trebuchet MS"/>
          <w:bCs/>
          <w:color w:val="000000"/>
        </w:rPr>
        <w:t>7</w:t>
      </w:r>
      <w:r w:rsidRPr="00410479">
        <w:rPr>
          <w:rFonts w:asciiTheme="majorHAnsi" w:hAnsiTheme="majorHAnsi" w:cs="Trebuchet MS"/>
          <w:bCs/>
          <w:color w:val="000000"/>
        </w:rPr>
        <w:t xml:space="preserve">.3). </w:t>
      </w:r>
    </w:p>
    <w:p w14:paraId="11EF1996" w14:textId="77777777" w:rsidR="00014678" w:rsidRPr="000116D7" w:rsidRDefault="002A764B" w:rsidP="00014678">
      <w:pPr>
        <w:pStyle w:val="ListParagraph"/>
        <w:numPr>
          <w:ilvl w:val="0"/>
          <w:numId w:val="7"/>
        </w:numPr>
        <w:autoSpaceDE w:val="0"/>
        <w:autoSpaceDN w:val="0"/>
        <w:adjustRightInd w:val="0"/>
        <w:rPr>
          <w:rFonts w:asciiTheme="majorHAnsi" w:hAnsiTheme="majorHAnsi"/>
        </w:rPr>
      </w:pPr>
      <w:r w:rsidRPr="00570F25">
        <w:rPr>
          <w:rFonts w:asciiTheme="majorHAnsi" w:hAnsiTheme="majorHAnsi" w:cs="Trebuchet MS"/>
          <w:color w:val="000000"/>
        </w:rPr>
        <w:t xml:space="preserve">Collect sediment composite material of sand-sized sediment grain or smaller (preferred size). If an acceptable sediment grab cannot be obtained at the Y-location or within a 37 m radius around the X-site, move to a secondary sediment collection area following the procedures in </w:t>
      </w:r>
      <w:r w:rsidRPr="00410479">
        <w:rPr>
          <w:rFonts w:asciiTheme="majorHAnsi" w:hAnsiTheme="majorHAnsi" w:cs="Trebuchet MS"/>
          <w:bCs/>
          <w:color w:val="000000"/>
        </w:rPr>
        <w:t xml:space="preserve">Section </w:t>
      </w:r>
      <w:r w:rsidR="00410479" w:rsidRPr="00410479">
        <w:rPr>
          <w:rFonts w:asciiTheme="majorHAnsi" w:hAnsiTheme="majorHAnsi" w:cs="Trebuchet MS"/>
          <w:bCs/>
          <w:color w:val="000000"/>
        </w:rPr>
        <w:t>4.2.1</w:t>
      </w:r>
      <w:r w:rsidRPr="00410479">
        <w:rPr>
          <w:rFonts w:asciiTheme="majorHAnsi" w:hAnsiTheme="majorHAnsi" w:cs="Trebuchet MS"/>
          <w:bCs/>
          <w:color w:val="000000"/>
        </w:rPr>
        <w:t xml:space="preserve"> </w:t>
      </w:r>
      <w:r w:rsidRPr="00410479">
        <w:rPr>
          <w:rFonts w:asciiTheme="majorHAnsi" w:hAnsiTheme="majorHAnsi" w:cs="Trebuchet MS"/>
          <w:color w:val="000000"/>
        </w:rPr>
        <w:t xml:space="preserve">below. Flag and note the reason for limited/missing sediment samples. </w:t>
      </w:r>
    </w:p>
    <w:p w14:paraId="1CB53F13" w14:textId="77777777" w:rsidR="000116D7" w:rsidRPr="00014678" w:rsidRDefault="000116D7" w:rsidP="00014678">
      <w:pPr>
        <w:pStyle w:val="ListParagraph"/>
        <w:numPr>
          <w:ilvl w:val="0"/>
          <w:numId w:val="7"/>
        </w:numPr>
        <w:autoSpaceDE w:val="0"/>
        <w:autoSpaceDN w:val="0"/>
        <w:adjustRightInd w:val="0"/>
        <w:rPr>
          <w:rFonts w:asciiTheme="majorHAnsi" w:hAnsiTheme="majorHAnsi"/>
        </w:rPr>
      </w:pPr>
      <w:r>
        <w:rPr>
          <w:rFonts w:asciiTheme="majorHAnsi" w:hAnsiTheme="majorHAnsi" w:cs="Trebuchet MS"/>
          <w:color w:val="000000"/>
        </w:rPr>
        <w:t>Observe presence/absence of eelgrass (</w:t>
      </w:r>
      <w:r w:rsidRPr="000116D7">
        <w:rPr>
          <w:rFonts w:asciiTheme="majorHAnsi" w:hAnsiTheme="majorHAnsi" w:cs="Trebuchet MS"/>
          <w:i/>
          <w:color w:val="000000"/>
        </w:rPr>
        <w:t>Zostera marina</w:t>
      </w:r>
      <w:r>
        <w:rPr>
          <w:rFonts w:asciiTheme="majorHAnsi" w:hAnsiTheme="majorHAnsi" w:cs="Trebuchet MS"/>
          <w:color w:val="000000"/>
        </w:rPr>
        <w:t xml:space="preserve">) at all sites. This involves deploying a specially designed equipment that incorporates a quadrat and camera to observe presence/absence of eelgrass in the area. </w:t>
      </w:r>
    </w:p>
    <w:p w14:paraId="70417C7D" w14:textId="77777777" w:rsidR="00014678" w:rsidRPr="00014678" w:rsidRDefault="00014678" w:rsidP="00014678">
      <w:pPr>
        <w:pStyle w:val="ListParagraph"/>
        <w:autoSpaceDE w:val="0"/>
        <w:autoSpaceDN w:val="0"/>
        <w:adjustRightInd w:val="0"/>
        <w:ind w:left="360"/>
        <w:rPr>
          <w:rFonts w:asciiTheme="majorHAnsi" w:hAnsiTheme="majorHAnsi"/>
        </w:rPr>
      </w:pPr>
    </w:p>
    <w:p w14:paraId="1B51B748" w14:textId="77777777" w:rsidR="00647C67" w:rsidRPr="00014678" w:rsidRDefault="00647C67" w:rsidP="00014678">
      <w:pPr>
        <w:autoSpaceDE w:val="0"/>
        <w:autoSpaceDN w:val="0"/>
        <w:adjustRightInd w:val="0"/>
        <w:rPr>
          <w:rFonts w:asciiTheme="majorHAnsi" w:hAnsiTheme="majorHAnsi"/>
        </w:rPr>
      </w:pPr>
      <w:r w:rsidRPr="00014678">
        <w:rPr>
          <w:rFonts w:asciiTheme="majorHAnsi" w:hAnsiTheme="majorHAnsi"/>
        </w:rPr>
        <w:t xml:space="preserve">All water, benthos, and sediment samples are expected to be collected at the same location (the Y-location), which is as close to the X-site as possible (within the 37-meter radius around the X-site). However, circumstances may require the field crew to relocate to a secondary location to collect an acceptable sediment grab. In this case, </w:t>
      </w:r>
      <w:r w:rsidRPr="00014678">
        <w:rPr>
          <w:rFonts w:asciiTheme="majorHAnsi" w:hAnsiTheme="majorHAnsi"/>
          <w:i/>
          <w:iCs/>
        </w:rPr>
        <w:t xml:space="preserve">in situ </w:t>
      </w:r>
      <w:r w:rsidRPr="00014678">
        <w:rPr>
          <w:rFonts w:asciiTheme="majorHAnsi" w:hAnsiTheme="majorHAnsi"/>
        </w:rPr>
        <w:t>measurements and water collections do not need to be resampled. Guidelines for relocating to a secondary sample collection zone are covered in the sections below.</w:t>
      </w:r>
    </w:p>
    <w:p w14:paraId="28F0FFFA" w14:textId="77777777" w:rsidR="00647C67" w:rsidRPr="00F83D00" w:rsidRDefault="00D9790A" w:rsidP="00D9790A">
      <w:pPr>
        <w:pStyle w:val="Heading3"/>
        <w:rPr>
          <w:b/>
        </w:rPr>
      </w:pPr>
      <w:bookmarkStart w:id="28" w:name="_Toc33774754"/>
      <w:r w:rsidRPr="00F83D00">
        <w:t>4.2.1 Sediment Samples</w:t>
      </w:r>
      <w:bookmarkEnd w:id="28"/>
    </w:p>
    <w:p w14:paraId="4098E3DA" w14:textId="77777777" w:rsidR="00D9790A" w:rsidRPr="00570F25" w:rsidRDefault="00647C67" w:rsidP="002C233E">
      <w:pPr>
        <w:pStyle w:val="Default"/>
        <w:numPr>
          <w:ilvl w:val="0"/>
          <w:numId w:val="8"/>
        </w:numPr>
        <w:spacing w:line="276" w:lineRule="auto"/>
        <w:ind w:left="360"/>
        <w:rPr>
          <w:rFonts w:asciiTheme="majorHAnsi" w:hAnsiTheme="majorHAnsi" w:cstheme="minorHAnsi"/>
          <w:sz w:val="22"/>
          <w:szCs w:val="22"/>
        </w:rPr>
      </w:pPr>
      <w:r w:rsidRPr="00570F25">
        <w:rPr>
          <w:rFonts w:asciiTheme="majorHAnsi" w:hAnsiTheme="majorHAnsi" w:cstheme="minorHAnsi"/>
          <w:sz w:val="22"/>
          <w:szCs w:val="22"/>
        </w:rPr>
        <w:t xml:space="preserve">If an acceptable sediment grab cannot be obtained at the Y-location where water samples were collected, move the vessel within the 37 m radius margin (of the X-site) and try to obtain the sediment sample. Use the site relocation method described previously. </w:t>
      </w:r>
    </w:p>
    <w:p w14:paraId="4469E75B" w14:textId="77777777" w:rsidR="00D9790A" w:rsidRPr="00570F25" w:rsidRDefault="00D9790A" w:rsidP="002C233E">
      <w:pPr>
        <w:pStyle w:val="ListParagraph"/>
        <w:numPr>
          <w:ilvl w:val="0"/>
          <w:numId w:val="8"/>
        </w:numPr>
        <w:autoSpaceDE w:val="0"/>
        <w:autoSpaceDN w:val="0"/>
        <w:adjustRightInd w:val="0"/>
        <w:ind w:left="360"/>
        <w:rPr>
          <w:rFonts w:asciiTheme="majorHAnsi" w:hAnsiTheme="majorHAnsi" w:cstheme="minorHAnsi"/>
          <w:color w:val="000000"/>
        </w:rPr>
      </w:pPr>
      <w:r w:rsidRPr="00570F25">
        <w:rPr>
          <w:rFonts w:asciiTheme="majorHAnsi" w:hAnsiTheme="majorHAnsi" w:cstheme="minorHAnsi"/>
          <w:color w:val="000000"/>
        </w:rPr>
        <w:t xml:space="preserve">In cases where sediment sampling cannot be successfully conducted within 37m of the X-site, grabs may be taken in a secondary sediment collection zone (e.g., &gt; 37 m radius but within a 100 m radius (~0.05 NM) of the X-site) without re-collecting the water samples. </w:t>
      </w:r>
    </w:p>
    <w:p w14:paraId="2DDD5AA3" w14:textId="72C87ACF" w:rsidR="00D9790A" w:rsidRPr="00570F25" w:rsidRDefault="00D9790A" w:rsidP="002C233E">
      <w:pPr>
        <w:pStyle w:val="ListParagraph"/>
        <w:numPr>
          <w:ilvl w:val="0"/>
          <w:numId w:val="8"/>
        </w:numPr>
        <w:autoSpaceDE w:val="0"/>
        <w:autoSpaceDN w:val="0"/>
        <w:adjustRightInd w:val="0"/>
        <w:ind w:left="360"/>
        <w:rPr>
          <w:rFonts w:asciiTheme="majorHAnsi" w:hAnsiTheme="majorHAnsi" w:cstheme="minorHAnsi"/>
          <w:color w:val="000000"/>
        </w:rPr>
      </w:pPr>
      <w:r w:rsidRPr="00570F25">
        <w:rPr>
          <w:rFonts w:asciiTheme="majorHAnsi" w:hAnsiTheme="majorHAnsi" w:cstheme="minorHAnsi"/>
          <w:color w:val="000000"/>
        </w:rPr>
        <w:t xml:space="preserve">If a suitable location to collect sediment samples has not been found after a minimum of three collection attempts inside each of the acceptable relocation radii, sediment sampling is </w:t>
      </w:r>
      <w:r w:rsidRPr="00570F25">
        <w:rPr>
          <w:rFonts w:asciiTheme="majorHAnsi" w:hAnsiTheme="majorHAnsi" w:cstheme="minorHAnsi"/>
          <w:color w:val="000000"/>
        </w:rPr>
        <w:lastRenderedPageBreak/>
        <w:t xml:space="preserve">considered “complete” for the site. All appropriate field form </w:t>
      </w:r>
      <w:r w:rsidR="00D93F2D">
        <w:rPr>
          <w:rFonts w:asciiTheme="majorHAnsi" w:hAnsiTheme="majorHAnsi" w:cstheme="minorHAnsi"/>
          <w:color w:val="000000"/>
        </w:rPr>
        <w:t xml:space="preserve">notations </w:t>
      </w:r>
      <w:r w:rsidR="00D93F2D" w:rsidRPr="00570F25">
        <w:rPr>
          <w:rFonts w:asciiTheme="majorHAnsi" w:hAnsiTheme="majorHAnsi" w:cstheme="minorHAnsi"/>
          <w:color w:val="000000"/>
        </w:rPr>
        <w:t>and</w:t>
      </w:r>
      <w:r w:rsidR="00C41647">
        <w:rPr>
          <w:rFonts w:asciiTheme="majorHAnsi" w:hAnsiTheme="majorHAnsi" w:cstheme="minorHAnsi"/>
          <w:color w:val="000000"/>
        </w:rPr>
        <w:t xml:space="preserve"> </w:t>
      </w:r>
      <w:r w:rsidR="00BE442C">
        <w:rPr>
          <w:rFonts w:asciiTheme="majorHAnsi" w:hAnsiTheme="majorHAnsi" w:cstheme="minorHAnsi"/>
          <w:color w:val="000000"/>
        </w:rPr>
        <w:t xml:space="preserve">explanatory </w:t>
      </w:r>
      <w:r w:rsidR="00C96DED">
        <w:rPr>
          <w:rFonts w:asciiTheme="majorHAnsi" w:hAnsiTheme="majorHAnsi" w:cstheme="minorHAnsi"/>
          <w:color w:val="000000"/>
        </w:rPr>
        <w:t xml:space="preserve">comments </w:t>
      </w:r>
      <w:r w:rsidR="00C96DED" w:rsidRPr="00570F25">
        <w:rPr>
          <w:rFonts w:asciiTheme="majorHAnsi" w:hAnsiTheme="majorHAnsi" w:cstheme="minorHAnsi"/>
          <w:color w:val="000000"/>
        </w:rPr>
        <w:t>on</w:t>
      </w:r>
      <w:r w:rsidR="00C26F37">
        <w:rPr>
          <w:rFonts w:asciiTheme="majorHAnsi" w:hAnsiTheme="majorHAnsi" w:cstheme="minorHAnsi"/>
          <w:color w:val="000000"/>
        </w:rPr>
        <w:t xml:space="preserve"> the </w:t>
      </w:r>
      <w:r w:rsidR="00C26F37" w:rsidRPr="00D93F2D">
        <w:rPr>
          <w:rFonts w:asciiTheme="majorHAnsi" w:hAnsiTheme="majorHAnsi" w:cstheme="minorHAnsi"/>
          <w:b/>
          <w:bCs/>
          <w:color w:val="000000"/>
        </w:rPr>
        <w:t xml:space="preserve">Sediment Sample </w:t>
      </w:r>
      <w:r w:rsidR="00C26F37" w:rsidRPr="00C96DED">
        <w:rPr>
          <w:rFonts w:asciiTheme="majorHAnsi" w:hAnsiTheme="majorHAnsi" w:cstheme="minorHAnsi"/>
          <w:b/>
          <w:bCs/>
          <w:color w:val="000000"/>
        </w:rPr>
        <w:t xml:space="preserve">Collection </w:t>
      </w:r>
      <w:r w:rsidR="00C96DED" w:rsidRPr="00C96DED">
        <w:rPr>
          <w:rFonts w:asciiTheme="majorHAnsi" w:hAnsiTheme="majorHAnsi" w:cstheme="minorHAnsi"/>
          <w:b/>
          <w:bCs/>
          <w:color w:val="000000"/>
        </w:rPr>
        <w:t>Form</w:t>
      </w:r>
      <w:r w:rsidR="00C26F37">
        <w:rPr>
          <w:rFonts w:asciiTheme="majorHAnsi" w:hAnsiTheme="majorHAnsi" w:cstheme="minorHAnsi"/>
          <w:color w:val="000000"/>
        </w:rPr>
        <w:t xml:space="preserve"> </w:t>
      </w:r>
      <w:r w:rsidRPr="00570F25">
        <w:rPr>
          <w:rFonts w:asciiTheme="majorHAnsi" w:hAnsiTheme="majorHAnsi" w:cstheme="minorHAnsi"/>
          <w:color w:val="000000"/>
        </w:rPr>
        <w:t xml:space="preserve">must be completed. </w:t>
      </w:r>
    </w:p>
    <w:p w14:paraId="1FEAEB1F" w14:textId="77777777" w:rsidR="00D9790A" w:rsidRPr="00570F25" w:rsidRDefault="00D9790A" w:rsidP="00D9790A">
      <w:pPr>
        <w:autoSpaceDE w:val="0"/>
        <w:autoSpaceDN w:val="0"/>
        <w:adjustRightInd w:val="0"/>
        <w:spacing w:line="240" w:lineRule="auto"/>
        <w:rPr>
          <w:rFonts w:asciiTheme="majorHAnsi" w:hAnsiTheme="majorHAnsi" w:cstheme="minorHAnsi"/>
          <w:color w:val="000000"/>
        </w:rPr>
      </w:pPr>
    </w:p>
    <w:p w14:paraId="124AB7D1" w14:textId="0731B038" w:rsidR="00D9790A" w:rsidRPr="00D93F2D" w:rsidRDefault="00D9790A" w:rsidP="00D93F2D">
      <w:pPr>
        <w:pStyle w:val="Heading1"/>
      </w:pPr>
      <w:bookmarkStart w:id="29" w:name="_Toc33774755"/>
      <w:r w:rsidRPr="00D93F2D">
        <w:t xml:space="preserve">5. </w:t>
      </w:r>
      <w:r w:rsidR="00AE71D6" w:rsidRPr="00AE71D6">
        <w:t>Water Quali</w:t>
      </w:r>
      <w:r w:rsidR="00AE71D6" w:rsidRPr="00163325">
        <w:t>ty Measurements</w:t>
      </w:r>
      <w:bookmarkEnd w:id="29"/>
      <w:r w:rsidRPr="00D93F2D">
        <w:t xml:space="preserve"> </w:t>
      </w:r>
    </w:p>
    <w:p w14:paraId="577A7F34" w14:textId="77777777" w:rsidR="00647C67" w:rsidRPr="00570F25" w:rsidRDefault="00D9790A" w:rsidP="00850B76">
      <w:pPr>
        <w:autoSpaceDE w:val="0"/>
        <w:autoSpaceDN w:val="0"/>
        <w:adjustRightInd w:val="0"/>
        <w:rPr>
          <w:rFonts w:asciiTheme="majorHAnsi" w:hAnsiTheme="majorHAnsi"/>
        </w:rPr>
      </w:pPr>
      <w:r w:rsidRPr="00570F25">
        <w:rPr>
          <w:rFonts w:asciiTheme="majorHAnsi" w:hAnsiTheme="majorHAnsi"/>
        </w:rPr>
        <w:t>This section describes the procedures and methods for the field collection and analysis of the water quality indicators (</w:t>
      </w:r>
      <w:r w:rsidRPr="00570F25">
        <w:rPr>
          <w:rFonts w:asciiTheme="majorHAnsi" w:hAnsiTheme="majorHAnsi"/>
          <w:i/>
          <w:iCs/>
        </w:rPr>
        <w:t xml:space="preserve">in situ </w:t>
      </w:r>
      <w:r w:rsidRPr="00570F25">
        <w:rPr>
          <w:rFonts w:asciiTheme="majorHAnsi" w:hAnsiTheme="majorHAnsi"/>
        </w:rPr>
        <w:t xml:space="preserve">measurements, water column transparency, and light attenuation). </w:t>
      </w:r>
    </w:p>
    <w:p w14:paraId="116EC32A" w14:textId="4419DA2A" w:rsidR="00D9790A" w:rsidRPr="00570F25" w:rsidRDefault="00410479" w:rsidP="00D93F2D">
      <w:pPr>
        <w:autoSpaceDE w:val="0"/>
        <w:autoSpaceDN w:val="0"/>
        <w:adjustRightInd w:val="0"/>
        <w:rPr>
          <w:rFonts w:asciiTheme="majorHAnsi" w:hAnsiTheme="majorHAnsi" w:cstheme="minorHAnsi"/>
          <w:color w:val="000000"/>
        </w:rPr>
      </w:pPr>
      <w:r>
        <w:rPr>
          <w:rFonts w:asciiTheme="majorHAnsi" w:hAnsiTheme="majorHAnsi" w:cstheme="minorHAnsi"/>
        </w:rPr>
        <w:t>Crews</w:t>
      </w:r>
      <w:r w:rsidR="00D9790A" w:rsidRPr="00570F25">
        <w:rPr>
          <w:rFonts w:asciiTheme="majorHAnsi" w:hAnsiTheme="majorHAnsi" w:cstheme="minorHAnsi"/>
        </w:rPr>
        <w:t xml:space="preserve"> obtain a hydrographic profile at each site (at the Y-location) by measuring DO, pH, salinity (marine sites), and temperature using a multi-parameter water quality meter (or sonde). They also assess water column transparency using a Secchi disk and light attenuation using a PAR meter. The protocol requires measurements at the prescribed depths as the probe/sensor is both lowered and retrieved, starting just below the surface, progressing down to 0.5 m from the bottom, and returning to just below the surface. </w:t>
      </w:r>
      <w:r w:rsidR="00D9790A" w:rsidRPr="00570F25">
        <w:rPr>
          <w:rFonts w:asciiTheme="majorHAnsi" w:hAnsiTheme="majorHAnsi" w:cstheme="minorHAnsi"/>
          <w:color w:val="000000"/>
        </w:rPr>
        <w:t xml:space="preserve">Crews record </w:t>
      </w:r>
      <w:r w:rsidR="00D9790A" w:rsidRPr="00570F25">
        <w:rPr>
          <w:rFonts w:asciiTheme="majorHAnsi" w:hAnsiTheme="majorHAnsi" w:cstheme="minorHAnsi"/>
          <w:i/>
          <w:iCs/>
          <w:color w:val="000000"/>
        </w:rPr>
        <w:t xml:space="preserve">in situ </w:t>
      </w:r>
      <w:r w:rsidR="00D9790A" w:rsidRPr="00570F25">
        <w:rPr>
          <w:rFonts w:asciiTheme="majorHAnsi" w:hAnsiTheme="majorHAnsi" w:cstheme="minorHAnsi"/>
          <w:color w:val="000000"/>
        </w:rPr>
        <w:t xml:space="preserve">measurements on the </w:t>
      </w:r>
      <w:r w:rsidR="00326CA2">
        <w:rPr>
          <w:rFonts w:asciiTheme="majorHAnsi" w:hAnsiTheme="majorHAnsi" w:cstheme="minorHAnsi"/>
          <w:b/>
          <w:bCs/>
          <w:color w:val="000000"/>
        </w:rPr>
        <w:t xml:space="preserve">Water Sample Collection </w:t>
      </w:r>
      <w:r w:rsidR="00C96DED" w:rsidRPr="00C96DED">
        <w:rPr>
          <w:rFonts w:asciiTheme="majorHAnsi" w:hAnsiTheme="majorHAnsi" w:cstheme="minorHAnsi"/>
          <w:b/>
          <w:bCs/>
          <w:color w:val="000000"/>
        </w:rPr>
        <w:t>F</w:t>
      </w:r>
      <w:r w:rsidR="00D9790A" w:rsidRPr="00C96DED">
        <w:rPr>
          <w:rFonts w:asciiTheme="majorHAnsi" w:hAnsiTheme="majorHAnsi" w:cstheme="minorHAnsi"/>
          <w:b/>
          <w:bCs/>
          <w:color w:val="000000"/>
        </w:rPr>
        <w:t>orm</w:t>
      </w:r>
      <w:r w:rsidR="00D9790A" w:rsidRPr="00570F25">
        <w:rPr>
          <w:rFonts w:asciiTheme="majorHAnsi" w:hAnsiTheme="majorHAnsi" w:cstheme="minorHAnsi"/>
          <w:color w:val="000000"/>
        </w:rPr>
        <w:t xml:space="preserve">. </w:t>
      </w:r>
    </w:p>
    <w:p w14:paraId="6141CA7E" w14:textId="77777777" w:rsidR="00D9790A" w:rsidRPr="00570F25" w:rsidRDefault="00D9790A" w:rsidP="00647C67">
      <w:pPr>
        <w:autoSpaceDE w:val="0"/>
        <w:autoSpaceDN w:val="0"/>
        <w:adjustRightInd w:val="0"/>
        <w:rPr>
          <w:rFonts w:asciiTheme="majorHAnsi" w:hAnsiTheme="majorHAnsi" w:cstheme="minorHAnsi"/>
        </w:rPr>
      </w:pPr>
    </w:p>
    <w:p w14:paraId="3402325E" w14:textId="77777777" w:rsidR="00D9790A" w:rsidRPr="00C96DED" w:rsidRDefault="00D9790A" w:rsidP="00D9790A">
      <w:pPr>
        <w:autoSpaceDE w:val="0"/>
        <w:autoSpaceDN w:val="0"/>
        <w:adjustRightInd w:val="0"/>
        <w:rPr>
          <w:rFonts w:asciiTheme="majorHAnsi" w:hAnsiTheme="majorHAnsi" w:cs="Trebuchet MS"/>
          <w:color w:val="000000"/>
        </w:rPr>
      </w:pPr>
      <w:r w:rsidRPr="00C96DED">
        <w:rPr>
          <w:rFonts w:asciiTheme="majorHAnsi" w:hAnsiTheme="majorHAnsi" w:cs="Trebuchet MS"/>
          <w:b/>
          <w:bCs/>
          <w:color w:val="000000"/>
        </w:rPr>
        <w:t xml:space="preserve">Table </w:t>
      </w:r>
      <w:r w:rsidR="00ED6825" w:rsidRPr="00C96DED">
        <w:rPr>
          <w:rFonts w:asciiTheme="majorHAnsi" w:hAnsiTheme="majorHAnsi" w:cs="Trebuchet MS"/>
          <w:b/>
          <w:bCs/>
          <w:color w:val="000000"/>
        </w:rPr>
        <w:t>5</w:t>
      </w:r>
      <w:r w:rsidRPr="00C96DED">
        <w:rPr>
          <w:rFonts w:asciiTheme="majorHAnsi" w:hAnsiTheme="majorHAnsi" w:cs="Trebuchet MS"/>
          <w:b/>
          <w:bCs/>
          <w:color w:val="000000"/>
        </w:rPr>
        <w:t>.1</w:t>
      </w:r>
      <w:r w:rsidRPr="00C96DED">
        <w:rPr>
          <w:rFonts w:asciiTheme="majorHAnsi" w:hAnsiTheme="majorHAnsi" w:cs="Trebuchet MS"/>
          <w:color w:val="000000"/>
        </w:rPr>
        <w:t xml:space="preserve"> Equipment &amp; supplies: transparency, DO, pH, salinit</w:t>
      </w:r>
      <w:r w:rsidR="00ED6825" w:rsidRPr="00C96DED">
        <w:rPr>
          <w:rFonts w:asciiTheme="majorHAnsi" w:hAnsiTheme="majorHAnsi" w:cs="Trebuchet MS"/>
          <w:color w:val="000000"/>
        </w:rPr>
        <w:t>y,</w:t>
      </w:r>
      <w:r w:rsidRPr="00C96DED">
        <w:rPr>
          <w:rFonts w:asciiTheme="majorHAnsi" w:hAnsiTheme="majorHAnsi" w:cs="Trebuchet MS"/>
          <w:color w:val="000000"/>
        </w:rPr>
        <w:t xml:space="preserve"> temperature, </w:t>
      </w:r>
      <w:r w:rsidR="00ED6825" w:rsidRPr="00C96DED">
        <w:rPr>
          <w:rFonts w:asciiTheme="majorHAnsi" w:hAnsiTheme="majorHAnsi" w:cs="Trebuchet MS"/>
          <w:color w:val="000000"/>
        </w:rPr>
        <w:t xml:space="preserve">turbidity </w:t>
      </w:r>
      <w:r w:rsidRPr="00C96DED">
        <w:rPr>
          <w:rFonts w:asciiTheme="majorHAnsi" w:hAnsiTheme="majorHAnsi" w:cs="Trebuchet MS"/>
          <w:color w:val="000000"/>
        </w:rPr>
        <w:t>&amp; light attenuation</w:t>
      </w:r>
    </w:p>
    <w:tbl>
      <w:tblPr>
        <w:tblStyle w:val="TableGrid"/>
        <w:tblW w:w="0" w:type="auto"/>
        <w:tblLook w:val="04A0" w:firstRow="1" w:lastRow="0" w:firstColumn="1" w:lastColumn="0" w:noHBand="0" w:noVBand="1"/>
      </w:tblPr>
      <w:tblGrid>
        <w:gridCol w:w="4788"/>
        <w:gridCol w:w="4788"/>
      </w:tblGrid>
      <w:tr w:rsidR="00A91009" w:rsidRPr="00570F25" w14:paraId="2B0A2EED" w14:textId="77777777" w:rsidTr="00A91009">
        <w:tc>
          <w:tcPr>
            <w:tcW w:w="4788" w:type="dxa"/>
          </w:tcPr>
          <w:p w14:paraId="53531DE2"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b/>
                <w:bCs/>
                <w:sz w:val="20"/>
                <w:szCs w:val="20"/>
              </w:rPr>
              <w:t xml:space="preserve">For taking measurements and calibrating the water quality meter </w:t>
            </w:r>
          </w:p>
          <w:p w14:paraId="36AE49DC" w14:textId="77777777" w:rsidR="00A91009" w:rsidRPr="00570F25" w:rsidRDefault="00A91009" w:rsidP="00D9790A">
            <w:pPr>
              <w:autoSpaceDE w:val="0"/>
              <w:autoSpaceDN w:val="0"/>
              <w:adjustRightInd w:val="0"/>
              <w:rPr>
                <w:rFonts w:asciiTheme="majorHAnsi" w:hAnsiTheme="majorHAnsi" w:cstheme="minorHAnsi"/>
                <w:color w:val="000000"/>
              </w:rPr>
            </w:pPr>
          </w:p>
        </w:tc>
        <w:tc>
          <w:tcPr>
            <w:tcW w:w="4788" w:type="dxa"/>
          </w:tcPr>
          <w:p w14:paraId="57543FD5"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multi-parameter water quality meter with DO, pH, salinity</w:t>
            </w:r>
            <w:r w:rsidR="00ED6825">
              <w:rPr>
                <w:rFonts w:asciiTheme="majorHAnsi" w:hAnsiTheme="majorHAnsi" w:cstheme="minorHAnsi"/>
                <w:sz w:val="20"/>
                <w:szCs w:val="20"/>
              </w:rPr>
              <w:t xml:space="preserve">, </w:t>
            </w:r>
            <w:r w:rsidRPr="00570F25">
              <w:rPr>
                <w:rFonts w:asciiTheme="majorHAnsi" w:hAnsiTheme="majorHAnsi" w:cstheme="minorHAnsi"/>
                <w:sz w:val="20"/>
                <w:szCs w:val="20"/>
              </w:rPr>
              <w:t>temperature</w:t>
            </w:r>
            <w:r w:rsidR="00ED6825">
              <w:rPr>
                <w:rFonts w:asciiTheme="majorHAnsi" w:hAnsiTheme="majorHAnsi" w:cstheme="minorHAnsi"/>
                <w:sz w:val="20"/>
                <w:szCs w:val="20"/>
              </w:rPr>
              <w:t>, and turbidity</w:t>
            </w:r>
            <w:r w:rsidRPr="00570F25">
              <w:rPr>
                <w:rFonts w:asciiTheme="majorHAnsi" w:hAnsiTheme="majorHAnsi" w:cstheme="minorHAnsi"/>
                <w:sz w:val="20"/>
                <w:szCs w:val="20"/>
              </w:rPr>
              <w:t xml:space="preserve"> probes. </w:t>
            </w:r>
          </w:p>
          <w:p w14:paraId="5621B016"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extra batteries </w:t>
            </w:r>
          </w:p>
          <w:p w14:paraId="656D106F"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de-ionized water </w:t>
            </w:r>
          </w:p>
          <w:p w14:paraId="241C675D"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calibration cups and standards </w:t>
            </w:r>
          </w:p>
          <w:p w14:paraId="70B629FB"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barometer to use for calibration </w:t>
            </w:r>
          </w:p>
          <w:p w14:paraId="1775822A"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thermometer </w:t>
            </w:r>
          </w:p>
          <w:p w14:paraId="120F4207"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Secchi disk (20 cm diameter, weighted) &amp; 100' line with clip (marked in 0.5 m intervals) </w:t>
            </w:r>
          </w:p>
          <w:p w14:paraId="6E64C5EE" w14:textId="77777777" w:rsidR="00A91009" w:rsidRPr="00570F25" w:rsidRDefault="00A91009" w:rsidP="00A91009">
            <w:pPr>
              <w:autoSpaceDE w:val="0"/>
              <w:autoSpaceDN w:val="0"/>
              <w:adjustRightInd w:val="0"/>
              <w:rPr>
                <w:rFonts w:asciiTheme="majorHAnsi" w:hAnsiTheme="majorHAnsi" w:cstheme="minorHAnsi"/>
                <w:color w:val="000000"/>
              </w:rPr>
            </w:pPr>
            <w:r w:rsidRPr="00570F25">
              <w:rPr>
                <w:rFonts w:asciiTheme="majorHAnsi" w:hAnsiTheme="majorHAnsi" w:cstheme="minorHAnsi"/>
                <w:sz w:val="20"/>
                <w:szCs w:val="20"/>
              </w:rPr>
              <w:t xml:space="preserve">PAR meter </w:t>
            </w:r>
          </w:p>
        </w:tc>
      </w:tr>
      <w:tr w:rsidR="00A91009" w:rsidRPr="00570F25" w14:paraId="63EA72A9" w14:textId="77777777" w:rsidTr="00A91009">
        <w:tc>
          <w:tcPr>
            <w:tcW w:w="4788" w:type="dxa"/>
          </w:tcPr>
          <w:p w14:paraId="40B7107E"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b/>
                <w:bCs/>
                <w:sz w:val="20"/>
                <w:szCs w:val="20"/>
              </w:rPr>
              <w:t xml:space="preserve">For recording measurements </w:t>
            </w:r>
          </w:p>
          <w:p w14:paraId="4A0075CF" w14:textId="77777777" w:rsidR="00A91009" w:rsidRPr="00570F25" w:rsidRDefault="00A91009" w:rsidP="00D9790A">
            <w:pPr>
              <w:autoSpaceDE w:val="0"/>
              <w:autoSpaceDN w:val="0"/>
              <w:adjustRightInd w:val="0"/>
              <w:rPr>
                <w:rFonts w:asciiTheme="majorHAnsi" w:hAnsiTheme="majorHAnsi" w:cstheme="minorHAnsi"/>
                <w:color w:val="000000"/>
              </w:rPr>
            </w:pPr>
          </w:p>
        </w:tc>
        <w:tc>
          <w:tcPr>
            <w:tcW w:w="4788" w:type="dxa"/>
          </w:tcPr>
          <w:p w14:paraId="0EB45D58" w14:textId="77777777" w:rsidR="00A91009" w:rsidRPr="00570F25" w:rsidRDefault="00A91009" w:rsidP="00A91009">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Field Measurement form </w:t>
            </w:r>
          </w:p>
          <w:p w14:paraId="386DB5F6" w14:textId="77777777" w:rsidR="00A91009" w:rsidRPr="00570F25" w:rsidRDefault="00A91009" w:rsidP="00A91009">
            <w:pPr>
              <w:autoSpaceDE w:val="0"/>
              <w:autoSpaceDN w:val="0"/>
              <w:adjustRightInd w:val="0"/>
              <w:rPr>
                <w:rFonts w:asciiTheme="majorHAnsi" w:hAnsiTheme="majorHAnsi" w:cstheme="minorHAnsi"/>
                <w:color w:val="000000"/>
              </w:rPr>
            </w:pPr>
            <w:r w:rsidRPr="00570F25">
              <w:rPr>
                <w:rFonts w:asciiTheme="majorHAnsi" w:hAnsiTheme="majorHAnsi" w:cstheme="minorHAnsi"/>
                <w:sz w:val="20"/>
                <w:szCs w:val="20"/>
              </w:rPr>
              <w:t xml:space="preserve">pencils </w:t>
            </w:r>
          </w:p>
        </w:tc>
      </w:tr>
    </w:tbl>
    <w:p w14:paraId="343DA47F" w14:textId="77777777" w:rsidR="00A91009" w:rsidRPr="00570F25" w:rsidRDefault="00A91009" w:rsidP="00D9790A">
      <w:pPr>
        <w:autoSpaceDE w:val="0"/>
        <w:autoSpaceDN w:val="0"/>
        <w:adjustRightInd w:val="0"/>
        <w:rPr>
          <w:rFonts w:asciiTheme="majorHAnsi" w:hAnsiTheme="majorHAnsi" w:cstheme="minorHAnsi"/>
          <w:color w:val="000000"/>
        </w:rPr>
      </w:pPr>
    </w:p>
    <w:p w14:paraId="3BDC7394" w14:textId="77777777" w:rsidR="00A91009" w:rsidRPr="00570F25" w:rsidRDefault="00410479" w:rsidP="00A91009">
      <w:pPr>
        <w:pStyle w:val="Heading2"/>
        <w:rPr>
          <w:sz w:val="28"/>
          <w:szCs w:val="28"/>
        </w:rPr>
      </w:pPr>
      <w:bookmarkStart w:id="30" w:name="_Toc33774756"/>
      <w:r w:rsidRPr="00570F25">
        <w:rPr>
          <w:sz w:val="28"/>
          <w:szCs w:val="28"/>
        </w:rPr>
        <w:t>5.1 S</w:t>
      </w:r>
      <w:r w:rsidRPr="00570F25">
        <w:t xml:space="preserve">ampling </w:t>
      </w:r>
      <w:r w:rsidRPr="00570F25">
        <w:rPr>
          <w:sz w:val="28"/>
          <w:szCs w:val="28"/>
        </w:rPr>
        <w:t>P</w:t>
      </w:r>
      <w:r w:rsidRPr="00570F25">
        <w:t xml:space="preserve">rocedure </w:t>
      </w:r>
      <w:r w:rsidRPr="00570F25">
        <w:rPr>
          <w:sz w:val="28"/>
          <w:szCs w:val="28"/>
        </w:rPr>
        <w:t>– W</w:t>
      </w:r>
      <w:r w:rsidRPr="00570F25">
        <w:t xml:space="preserve">ater </w:t>
      </w:r>
      <w:r w:rsidRPr="00570F25">
        <w:rPr>
          <w:sz w:val="28"/>
          <w:szCs w:val="28"/>
        </w:rPr>
        <w:t>C</w:t>
      </w:r>
      <w:r w:rsidRPr="00570F25">
        <w:t xml:space="preserve">olumn </w:t>
      </w:r>
      <w:r w:rsidRPr="00570F25">
        <w:rPr>
          <w:sz w:val="28"/>
          <w:szCs w:val="28"/>
        </w:rPr>
        <w:t>T</w:t>
      </w:r>
      <w:r w:rsidRPr="00570F25">
        <w:t xml:space="preserve">ransparency </w:t>
      </w:r>
      <w:r w:rsidRPr="00570F25">
        <w:rPr>
          <w:sz w:val="28"/>
          <w:szCs w:val="28"/>
        </w:rPr>
        <w:t>(S</w:t>
      </w:r>
      <w:r w:rsidRPr="00570F25">
        <w:t xml:space="preserve">ecchi </w:t>
      </w:r>
      <w:r w:rsidRPr="00570F25">
        <w:rPr>
          <w:sz w:val="28"/>
          <w:szCs w:val="28"/>
        </w:rPr>
        <w:t>D</w:t>
      </w:r>
      <w:r w:rsidRPr="00570F25">
        <w:t>epth</w:t>
      </w:r>
      <w:r w:rsidRPr="00570F25">
        <w:rPr>
          <w:sz w:val="28"/>
          <w:szCs w:val="28"/>
        </w:rPr>
        <w:t>)</w:t>
      </w:r>
      <w:bookmarkEnd w:id="30"/>
      <w:r w:rsidRPr="00570F25">
        <w:rPr>
          <w:sz w:val="28"/>
          <w:szCs w:val="28"/>
        </w:rPr>
        <w:t xml:space="preserve"> </w:t>
      </w:r>
    </w:p>
    <w:p w14:paraId="134ACDA2" w14:textId="77777777" w:rsidR="00A91009" w:rsidRPr="00570F25" w:rsidRDefault="00A91009" w:rsidP="00A91009">
      <w:p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t>A Secchi disk is a 20</w:t>
      </w:r>
      <w:r w:rsidR="00F83D00">
        <w:rPr>
          <w:rFonts w:asciiTheme="majorHAnsi" w:hAnsiTheme="majorHAnsi" w:cstheme="minorHAnsi"/>
          <w:color w:val="000000"/>
        </w:rPr>
        <w:t>-</w:t>
      </w:r>
      <w:r w:rsidRPr="00570F25">
        <w:rPr>
          <w:rFonts w:asciiTheme="majorHAnsi" w:hAnsiTheme="majorHAnsi" w:cstheme="minorHAnsi"/>
          <w:color w:val="000000"/>
        </w:rPr>
        <w:t>cm black and white disk suspended from a non-stretch line that is marked in 0.5 m intervals. Field crews use a Secchi disk to measure water column to nearest 0.1m transparency at every site (at the Y-location). Below are step-by-step procedures for measuring water column transparency.</w:t>
      </w:r>
      <w:r w:rsidRPr="00570F25">
        <w:rPr>
          <w:rStyle w:val="FootnoteReference"/>
          <w:rFonts w:asciiTheme="majorHAnsi" w:hAnsiTheme="majorHAnsi" w:cstheme="minorHAnsi"/>
          <w:color w:val="000000"/>
        </w:rPr>
        <w:footnoteReference w:id="3"/>
      </w:r>
    </w:p>
    <w:p w14:paraId="492AD2FF" w14:textId="0F5DFB47" w:rsidR="00A91009" w:rsidRPr="00570F25" w:rsidRDefault="00A91009" w:rsidP="00596AC0">
      <w:pPr>
        <w:pStyle w:val="ListParagraph"/>
        <w:numPr>
          <w:ilvl w:val="0"/>
          <w:numId w:val="9"/>
        </w:num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t xml:space="preserve">Slowly lower the Secchi disk until it is no longer visible. In the “DISAPPEARS” column of the </w:t>
      </w:r>
      <w:r w:rsidR="00C96DED">
        <w:rPr>
          <w:rFonts w:asciiTheme="majorHAnsi" w:hAnsiTheme="majorHAnsi" w:cstheme="minorHAnsi"/>
          <w:b/>
          <w:bCs/>
          <w:color w:val="000000"/>
        </w:rPr>
        <w:t xml:space="preserve">Water Sample Collection </w:t>
      </w:r>
      <w:r w:rsidR="00C96DED" w:rsidRPr="00C96DED">
        <w:rPr>
          <w:rFonts w:asciiTheme="majorHAnsi" w:hAnsiTheme="majorHAnsi" w:cstheme="minorHAnsi"/>
          <w:b/>
          <w:bCs/>
          <w:color w:val="000000"/>
        </w:rPr>
        <w:t>Form</w:t>
      </w:r>
      <w:r w:rsidRPr="00570F25">
        <w:rPr>
          <w:rFonts w:asciiTheme="majorHAnsi" w:hAnsiTheme="majorHAnsi" w:cstheme="minorHAnsi"/>
          <w:color w:val="000000"/>
        </w:rPr>
        <w:t xml:space="preserve">, record the depth where the marking on the line meets the water level. Interpolate between the 0.5m markings on the rope to the nearest 0.1m. </w:t>
      </w:r>
    </w:p>
    <w:p w14:paraId="0AED49FF" w14:textId="77777777" w:rsidR="00A91009" w:rsidRPr="00570F25" w:rsidRDefault="00A91009" w:rsidP="00596AC0">
      <w:pPr>
        <w:pStyle w:val="ListParagraph"/>
        <w:numPr>
          <w:ilvl w:val="0"/>
          <w:numId w:val="9"/>
        </w:num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t xml:space="preserve">If the disk hits the bottom before disappearing, </w:t>
      </w:r>
      <w:r w:rsidR="00625044">
        <w:rPr>
          <w:rFonts w:asciiTheme="majorHAnsi" w:hAnsiTheme="majorHAnsi" w:cstheme="minorHAnsi"/>
          <w:color w:val="000000"/>
        </w:rPr>
        <w:t>indicate</w:t>
      </w:r>
      <w:r w:rsidRPr="00570F25">
        <w:rPr>
          <w:rFonts w:asciiTheme="majorHAnsi" w:hAnsiTheme="majorHAnsi" w:cstheme="minorHAnsi"/>
          <w:color w:val="000000"/>
        </w:rPr>
        <w:t xml:space="preserve"> on the data sheet under “Clear to Bottom?</w:t>
      </w:r>
      <w:r w:rsidR="000D3564" w:rsidRPr="00570F25">
        <w:rPr>
          <w:rFonts w:asciiTheme="majorHAnsi" w:hAnsiTheme="majorHAnsi" w:cstheme="minorHAnsi"/>
          <w:color w:val="000000"/>
        </w:rPr>
        <w:t>”</w:t>
      </w:r>
      <w:r w:rsidRPr="00570F25">
        <w:rPr>
          <w:rFonts w:asciiTheme="majorHAnsi" w:hAnsiTheme="majorHAnsi" w:cstheme="minorHAnsi"/>
          <w:color w:val="000000"/>
        </w:rPr>
        <w:t xml:space="preserve"> </w:t>
      </w:r>
    </w:p>
    <w:p w14:paraId="4C3C6872" w14:textId="77777777" w:rsidR="00A91009" w:rsidRPr="00570F25" w:rsidRDefault="00A91009" w:rsidP="00596AC0">
      <w:pPr>
        <w:pStyle w:val="ListParagraph"/>
        <w:numPr>
          <w:ilvl w:val="0"/>
          <w:numId w:val="9"/>
        </w:num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t xml:space="preserve">Slowly raise the Secchi disk until it just becomes visible and record the depth in the “REAPPEARS” column. Interpolate between the 0.5m markings on the rope to the nearest 0.1m. </w:t>
      </w:r>
    </w:p>
    <w:p w14:paraId="447FA8B8" w14:textId="77777777" w:rsidR="00A91009" w:rsidRPr="00570F25" w:rsidRDefault="00A91009" w:rsidP="00596AC0">
      <w:pPr>
        <w:pStyle w:val="ListParagraph"/>
        <w:numPr>
          <w:ilvl w:val="0"/>
          <w:numId w:val="9"/>
        </w:num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lastRenderedPageBreak/>
        <w:t xml:space="preserve">Repeat steps 1-3 two more times, recording both disappearance and reappearance depths each time. </w:t>
      </w:r>
    </w:p>
    <w:p w14:paraId="7078635F" w14:textId="77777777" w:rsidR="00A91009" w:rsidRPr="00570F25" w:rsidRDefault="00A91009" w:rsidP="00596AC0">
      <w:pPr>
        <w:pStyle w:val="ListParagraph"/>
        <w:numPr>
          <w:ilvl w:val="0"/>
          <w:numId w:val="9"/>
        </w:numPr>
        <w:autoSpaceDE w:val="0"/>
        <w:autoSpaceDN w:val="0"/>
        <w:adjustRightInd w:val="0"/>
        <w:spacing w:line="271" w:lineRule="auto"/>
        <w:rPr>
          <w:rFonts w:asciiTheme="majorHAnsi" w:hAnsiTheme="majorHAnsi" w:cstheme="minorHAnsi"/>
          <w:color w:val="000000"/>
        </w:rPr>
      </w:pPr>
      <w:r w:rsidRPr="00570F25">
        <w:rPr>
          <w:rFonts w:asciiTheme="majorHAnsi" w:hAnsiTheme="majorHAnsi" w:cstheme="minorHAnsi"/>
          <w:color w:val="000000"/>
        </w:rPr>
        <w:t xml:space="preserve">Repeat the entire process if any one disappearance or reappearance measurement differs from the others by more than 0.5 m. </w:t>
      </w:r>
    </w:p>
    <w:p w14:paraId="55892D1F" w14:textId="77777777" w:rsidR="00A91009" w:rsidRPr="00570F25" w:rsidRDefault="00A91009" w:rsidP="00A91009">
      <w:pPr>
        <w:autoSpaceDE w:val="0"/>
        <w:autoSpaceDN w:val="0"/>
        <w:adjustRightInd w:val="0"/>
        <w:rPr>
          <w:rFonts w:asciiTheme="majorHAnsi" w:hAnsiTheme="majorHAnsi" w:cstheme="minorHAnsi"/>
          <w:color w:val="000000"/>
        </w:rPr>
      </w:pPr>
    </w:p>
    <w:p w14:paraId="0A94D09D" w14:textId="77777777" w:rsidR="00A91009" w:rsidRPr="00570F25" w:rsidRDefault="000D3564" w:rsidP="00A91009">
      <w:pPr>
        <w:pStyle w:val="Heading2"/>
      </w:pPr>
      <w:bookmarkStart w:id="31" w:name="_Toc33774757"/>
      <w:r w:rsidRPr="00570F25">
        <w:rPr>
          <w:sz w:val="28"/>
          <w:szCs w:val="28"/>
        </w:rPr>
        <w:t>5.2 S</w:t>
      </w:r>
      <w:r w:rsidRPr="00570F25">
        <w:t xml:space="preserve">ampling </w:t>
      </w:r>
      <w:r w:rsidRPr="00570F25">
        <w:rPr>
          <w:sz w:val="28"/>
          <w:szCs w:val="28"/>
        </w:rPr>
        <w:t>P</w:t>
      </w:r>
      <w:r w:rsidRPr="00570F25">
        <w:t xml:space="preserve">rocedure </w:t>
      </w:r>
      <w:r w:rsidRPr="00570F25">
        <w:rPr>
          <w:sz w:val="28"/>
          <w:szCs w:val="28"/>
        </w:rPr>
        <w:t>– M</w:t>
      </w:r>
      <w:r w:rsidRPr="00570F25">
        <w:t>ulti</w:t>
      </w:r>
      <w:r w:rsidRPr="00570F25">
        <w:rPr>
          <w:sz w:val="28"/>
          <w:szCs w:val="28"/>
        </w:rPr>
        <w:t>-P</w:t>
      </w:r>
      <w:r w:rsidRPr="00570F25">
        <w:t xml:space="preserve">arameter </w:t>
      </w:r>
      <w:r w:rsidRPr="00570F25">
        <w:rPr>
          <w:sz w:val="28"/>
          <w:szCs w:val="28"/>
        </w:rPr>
        <w:t>S</w:t>
      </w:r>
      <w:r w:rsidRPr="00570F25">
        <w:t>onde</w:t>
      </w:r>
      <w:bookmarkEnd w:id="31"/>
      <w:r w:rsidRPr="00570F25">
        <w:t xml:space="preserve"> </w:t>
      </w:r>
    </w:p>
    <w:p w14:paraId="0A13BC0E" w14:textId="77777777" w:rsidR="00A91009" w:rsidRPr="008C7274" w:rsidRDefault="000D3564" w:rsidP="00A91009">
      <w:pPr>
        <w:pStyle w:val="Heading3"/>
        <w:rPr>
          <w:b/>
        </w:rPr>
      </w:pPr>
      <w:bookmarkStart w:id="32" w:name="_Toc33774758"/>
      <w:r w:rsidRPr="008C7274">
        <w:t>5.2.1 Calibration</w:t>
      </w:r>
      <w:bookmarkEnd w:id="32"/>
      <w:r w:rsidRPr="008C7274">
        <w:t xml:space="preserve"> </w:t>
      </w:r>
    </w:p>
    <w:p w14:paraId="32220E39" w14:textId="1F0C88BE" w:rsidR="00A91009" w:rsidRPr="00570F25" w:rsidRDefault="00A91009" w:rsidP="0034706E">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Crews calibrate the DO, pH, </w:t>
      </w:r>
      <w:r w:rsidR="00F83D00">
        <w:rPr>
          <w:rFonts w:asciiTheme="majorHAnsi" w:hAnsiTheme="majorHAnsi" w:cs="Trebuchet MS"/>
          <w:color w:val="000000"/>
        </w:rPr>
        <w:t xml:space="preserve">turbidity, </w:t>
      </w:r>
      <w:r w:rsidRPr="00570F25">
        <w:rPr>
          <w:rFonts w:asciiTheme="majorHAnsi" w:hAnsiTheme="majorHAnsi" w:cs="Trebuchet MS"/>
          <w:color w:val="000000"/>
        </w:rPr>
        <w:t xml:space="preserve">and salinity meter functions of the multi-parameter water quality meter (or sonde) </w:t>
      </w:r>
      <w:r w:rsidR="009C0229" w:rsidRPr="00570F25">
        <w:rPr>
          <w:rFonts w:asciiTheme="majorHAnsi" w:hAnsiTheme="majorHAnsi" w:cs="Trebuchet MS"/>
          <w:color w:val="000000"/>
        </w:rPr>
        <w:t xml:space="preserve">each sampling day. </w:t>
      </w:r>
      <w:r w:rsidRPr="00570F25">
        <w:rPr>
          <w:rFonts w:asciiTheme="majorHAnsi" w:hAnsiTheme="majorHAnsi" w:cs="Trebuchet MS"/>
          <w:color w:val="000000"/>
        </w:rPr>
        <w:t xml:space="preserve">Crews record the manufacturer and model number of the instruments in the “Calibration Information” section of the </w:t>
      </w:r>
      <w:r w:rsidR="008D07A3">
        <w:rPr>
          <w:rFonts w:asciiTheme="majorHAnsi" w:hAnsiTheme="majorHAnsi" w:cs="Trebuchet MS"/>
          <w:b/>
          <w:bCs/>
          <w:color w:val="000000"/>
        </w:rPr>
        <w:t>Calibration Log</w:t>
      </w:r>
      <w:r w:rsidRPr="00570F25">
        <w:rPr>
          <w:rFonts w:asciiTheme="majorHAnsi" w:hAnsiTheme="majorHAnsi" w:cs="Trebuchet MS"/>
          <w:b/>
          <w:bCs/>
          <w:color w:val="000000"/>
        </w:rPr>
        <w:t xml:space="preserve"> </w:t>
      </w:r>
      <w:r w:rsidRPr="00570F25">
        <w:rPr>
          <w:rFonts w:asciiTheme="majorHAnsi" w:hAnsiTheme="majorHAnsi" w:cs="Trebuchet MS"/>
          <w:color w:val="000000"/>
        </w:rPr>
        <w:t xml:space="preserve">form. </w:t>
      </w:r>
    </w:p>
    <w:p w14:paraId="5F886FD4" w14:textId="77777777" w:rsidR="00A91009"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w:t>
      </w:r>
      <w:r w:rsidR="00A91009" w:rsidRPr="00570F25">
        <w:rPr>
          <w:rFonts w:asciiTheme="majorHAnsi" w:hAnsiTheme="majorHAnsi" w:cs="Trebuchet MS"/>
          <w:color w:val="000000"/>
        </w:rPr>
        <w:t xml:space="preserve">pH probe </w:t>
      </w:r>
      <w:r w:rsidRPr="00570F25">
        <w:rPr>
          <w:rFonts w:asciiTheme="majorHAnsi" w:hAnsiTheme="majorHAnsi" w:cs="Trebuchet MS"/>
          <w:color w:val="000000"/>
        </w:rPr>
        <w:t xml:space="preserve">should be calibrated </w:t>
      </w:r>
      <w:r w:rsidR="00A91009" w:rsidRPr="00570F25">
        <w:rPr>
          <w:rFonts w:asciiTheme="majorHAnsi" w:hAnsiTheme="majorHAnsi" w:cs="Trebuchet MS"/>
          <w:color w:val="000000"/>
        </w:rPr>
        <w:t>according to the manufacturer’s instructions and laboratory policies, using at least a 2-point calibration method</w:t>
      </w:r>
      <w:r w:rsidRPr="00570F25">
        <w:rPr>
          <w:rFonts w:asciiTheme="majorHAnsi" w:hAnsiTheme="majorHAnsi" w:cs="Trebuchet MS"/>
          <w:color w:val="000000"/>
        </w:rPr>
        <w:t xml:space="preserve"> </w:t>
      </w:r>
      <w:r w:rsidR="00A91009" w:rsidRPr="00570F25">
        <w:rPr>
          <w:rFonts w:asciiTheme="majorHAnsi" w:hAnsiTheme="majorHAnsi" w:cs="Trebuchet MS"/>
          <w:color w:val="000000"/>
        </w:rPr>
        <w:t xml:space="preserve">(typically pH of 7 and 10 for 2-point calibration and pH of 4, 7, and 10 for 3-point calibration). Any pH standards used must reference NIST Standard Reference Material (SRM) certifications to be used in the calibration of the pH probe. This applies for calibrations done both pre-sampling and post-sampling. </w:t>
      </w:r>
    </w:p>
    <w:p w14:paraId="10371107" w14:textId="77777777" w:rsidR="00A91009" w:rsidRPr="00570F25" w:rsidRDefault="00A9100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calibration buffers must be accurate to 0.02 pH units or better. </w:t>
      </w:r>
    </w:p>
    <w:p w14:paraId="2B94FA6F" w14:textId="77777777" w:rsidR="00A91009" w:rsidRPr="00570F25" w:rsidRDefault="00A9100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calibration buffers should be replaced with fresh solutions every 3-4 days or sooner </w:t>
      </w:r>
      <w:r w:rsidR="009C0229" w:rsidRPr="00570F25">
        <w:rPr>
          <w:rFonts w:asciiTheme="majorHAnsi" w:hAnsiTheme="majorHAnsi" w:cs="Trebuchet MS"/>
          <w:color w:val="000000"/>
        </w:rPr>
        <w:t>if contamination happens.</w:t>
      </w:r>
    </w:p>
    <w:p w14:paraId="0D583358" w14:textId="77777777" w:rsidR="009C0229"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salinity probe should be calibrated according to the manufacturer’s specifications and laboratory policies, using a commercially supplied, traceable conductivity standard. </w:t>
      </w:r>
    </w:p>
    <w:p w14:paraId="0BB6613B" w14:textId="77777777" w:rsidR="009C0229"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pH and salinity calibration should be checked after daily measurements are complete to document potential meter drift throughout the day. </w:t>
      </w:r>
    </w:p>
    <w:p w14:paraId="6EBCD8FE" w14:textId="77777777" w:rsidR="00011807" w:rsidRPr="00516442" w:rsidRDefault="00011807" w:rsidP="0034706E">
      <w:pPr>
        <w:pStyle w:val="paragraph"/>
        <w:numPr>
          <w:ilvl w:val="0"/>
          <w:numId w:val="10"/>
        </w:numPr>
        <w:spacing w:before="0" w:beforeAutospacing="0" w:after="0" w:afterAutospacing="0" w:line="276" w:lineRule="auto"/>
        <w:textAlignment w:val="baseline"/>
        <w:rPr>
          <w:rFonts w:asciiTheme="majorHAnsi" w:hAnsiTheme="majorHAnsi" w:cs="Calibri"/>
          <w:sz w:val="22"/>
          <w:szCs w:val="22"/>
        </w:rPr>
      </w:pPr>
      <w:r w:rsidRPr="00516442">
        <w:rPr>
          <w:rStyle w:val="normaltextrun"/>
          <w:rFonts w:asciiTheme="majorHAnsi" w:eastAsiaTheme="majorEastAsia" w:hAnsiTheme="majorHAnsi" w:cs="Calibri"/>
          <w:sz w:val="22"/>
          <w:szCs w:val="22"/>
        </w:rPr>
        <w:t>Calibrate the turbidity sensor prior to each sampling event</w:t>
      </w:r>
      <w:r w:rsidR="00516442">
        <w:rPr>
          <w:rStyle w:val="normaltextrun"/>
          <w:rFonts w:asciiTheme="majorHAnsi" w:eastAsiaTheme="majorEastAsia" w:hAnsiTheme="majorHAnsi" w:cs="Calibri"/>
          <w:sz w:val="22"/>
          <w:szCs w:val="22"/>
        </w:rPr>
        <w:t xml:space="preserve"> </w:t>
      </w:r>
      <w:r w:rsidRPr="00516442">
        <w:rPr>
          <w:rStyle w:val="normaltextrun"/>
          <w:rFonts w:asciiTheme="majorHAnsi" w:eastAsiaTheme="majorEastAsia" w:hAnsiTheme="majorHAnsi" w:cs="Calibri"/>
          <w:sz w:val="22"/>
          <w:szCs w:val="22"/>
        </w:rPr>
        <w:t>in accordance with the manufacturer’s instructions. </w:t>
      </w:r>
      <w:r w:rsidRPr="00516442">
        <w:rPr>
          <w:rStyle w:val="eop"/>
          <w:rFonts w:asciiTheme="majorHAnsi" w:eastAsiaTheme="majorEastAsia" w:hAnsiTheme="majorHAnsi" w:cs="Calibri"/>
          <w:sz w:val="22"/>
          <w:szCs w:val="22"/>
        </w:rPr>
        <w:t> </w:t>
      </w:r>
    </w:p>
    <w:p w14:paraId="5DDD69D4" w14:textId="4BD78A39" w:rsidR="009C0229"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For instruments that are factory calibrated and checked (e.g. Sea-Bird Electronics meters, etc.), crews must ensure that factory-certified diagnostics have been completed according to manufacturer specifications (preferably conducted immediately prior to the sampling season) and provide documentation copies during assistance visits. Meters such as these do not require the daily calibration steps or the weekly diagnostic/</w:t>
      </w:r>
      <w:r w:rsidR="007A3412">
        <w:rPr>
          <w:rFonts w:asciiTheme="majorHAnsi" w:hAnsiTheme="majorHAnsi" w:cs="Trebuchet MS"/>
          <w:color w:val="000000"/>
        </w:rPr>
        <w:t>Quality</w:t>
      </w:r>
      <w:r w:rsidR="001C44A3">
        <w:rPr>
          <w:rFonts w:asciiTheme="majorHAnsi" w:hAnsiTheme="majorHAnsi" w:cs="Trebuchet MS"/>
          <w:color w:val="000000"/>
        </w:rPr>
        <w:t xml:space="preserve"> Check Solution (</w:t>
      </w:r>
      <w:r w:rsidRPr="00570F25">
        <w:rPr>
          <w:rFonts w:asciiTheme="majorHAnsi" w:hAnsiTheme="majorHAnsi" w:cs="Trebuchet MS"/>
          <w:color w:val="000000"/>
        </w:rPr>
        <w:t>QCS</w:t>
      </w:r>
      <w:r w:rsidR="001C44A3">
        <w:rPr>
          <w:rFonts w:asciiTheme="majorHAnsi" w:hAnsiTheme="majorHAnsi" w:cs="Trebuchet MS"/>
          <w:color w:val="000000"/>
        </w:rPr>
        <w:t>)</w:t>
      </w:r>
      <w:r w:rsidRPr="00570F25">
        <w:rPr>
          <w:rFonts w:asciiTheme="majorHAnsi" w:hAnsiTheme="majorHAnsi" w:cs="Trebuchet MS"/>
          <w:color w:val="000000"/>
        </w:rPr>
        <w:t xml:space="preserve"> checks. </w:t>
      </w:r>
    </w:p>
    <w:p w14:paraId="1231D70A" w14:textId="77777777" w:rsidR="009C0229"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Once each week, crews must verify that the </w:t>
      </w:r>
      <w:r w:rsidR="00F957D5" w:rsidRPr="00570F25">
        <w:rPr>
          <w:rFonts w:asciiTheme="majorHAnsi" w:hAnsiTheme="majorHAnsi" w:cs="Trebuchet MS"/>
          <w:color w:val="000000"/>
        </w:rPr>
        <w:t>multi</w:t>
      </w:r>
      <w:r w:rsidR="000D3564">
        <w:rPr>
          <w:rFonts w:asciiTheme="majorHAnsi" w:hAnsiTheme="majorHAnsi" w:cs="Trebuchet MS"/>
          <w:color w:val="000000"/>
        </w:rPr>
        <w:t xml:space="preserve">-parameter </w:t>
      </w:r>
      <w:r w:rsidRPr="00570F25">
        <w:rPr>
          <w:rFonts w:asciiTheme="majorHAnsi" w:hAnsiTheme="majorHAnsi" w:cs="Trebuchet MS"/>
          <w:color w:val="000000"/>
        </w:rPr>
        <w:t xml:space="preserve">meter is functioning properly by performing manufacturer recommended internal diagnostic checks. Results of these checks must be recorded in a logbook or other documentation and saved for potential review. </w:t>
      </w:r>
    </w:p>
    <w:p w14:paraId="1D135920" w14:textId="77777777" w:rsidR="009C0229"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Crews using a commercially purchased pH QCS for the weekly quality checks should follow the guidelines below: </w:t>
      </w:r>
    </w:p>
    <w:p w14:paraId="0A4EE6D6" w14:textId="77777777" w:rsidR="009C0229" w:rsidRPr="00570F25" w:rsidRDefault="009C022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pH QCS containers should be labeled with expected values and preparation dates. </w:t>
      </w:r>
    </w:p>
    <w:p w14:paraId="0FFA5ACA" w14:textId="77777777" w:rsidR="009C0229" w:rsidRPr="00570F25" w:rsidRDefault="009C022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pH of the QCS should approximate the pH expected at sampling sites. </w:t>
      </w:r>
    </w:p>
    <w:p w14:paraId="1279AFF5" w14:textId="77777777" w:rsidR="009C0229" w:rsidRPr="00570F25" w:rsidRDefault="009C022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Crews should have centrally located bulk solutions to replenish allotments needed for quality checks every 3-4 days or sooner if the crew suspects it has become contaminated. </w:t>
      </w:r>
    </w:p>
    <w:p w14:paraId="616002CC" w14:textId="77777777" w:rsidR="00F957D5" w:rsidRPr="00570F25"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 commercially purchased primary salinity standard is used as the QCS for weekly quality checks of salinity. </w:t>
      </w:r>
    </w:p>
    <w:p w14:paraId="3B58402D" w14:textId="77777777" w:rsidR="009C0229" w:rsidRPr="00570F25" w:rsidRDefault="009C022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lastRenderedPageBreak/>
        <w:t xml:space="preserve">A secondary </w:t>
      </w:r>
      <w:r w:rsidR="00F957D5" w:rsidRPr="00570F25">
        <w:rPr>
          <w:rFonts w:asciiTheme="majorHAnsi" w:hAnsiTheme="majorHAnsi" w:cs="Trebuchet MS"/>
          <w:color w:val="000000"/>
        </w:rPr>
        <w:t>salinity</w:t>
      </w:r>
      <w:r w:rsidRPr="00570F25">
        <w:rPr>
          <w:rFonts w:asciiTheme="majorHAnsi" w:hAnsiTheme="majorHAnsi" w:cs="Trebuchet MS"/>
          <w:color w:val="000000"/>
        </w:rPr>
        <w:t xml:space="preserve"> standard that is referenced against a certified standard may also be used. If a secondary standard is used, then preparation and certification test procedures and results must be logged in a QA notebook</w:t>
      </w:r>
      <w:r w:rsidR="00F957D5" w:rsidRPr="00570F25">
        <w:rPr>
          <w:rFonts w:asciiTheme="majorHAnsi" w:hAnsiTheme="majorHAnsi" w:cs="Trebuchet MS"/>
          <w:color w:val="000000"/>
        </w:rPr>
        <w:t>.</w:t>
      </w:r>
      <w:r w:rsidRPr="00570F25">
        <w:rPr>
          <w:rFonts w:asciiTheme="majorHAnsi" w:hAnsiTheme="majorHAnsi" w:cs="Trebuchet MS"/>
          <w:color w:val="000000"/>
        </w:rPr>
        <w:t xml:space="preserve"> The standard should be representative of the conditions expected in the field (~0.5-35 ppt for marine waters). The </w:t>
      </w:r>
      <w:r w:rsidR="00F957D5" w:rsidRPr="00570F25">
        <w:rPr>
          <w:rFonts w:asciiTheme="majorHAnsi" w:hAnsiTheme="majorHAnsi" w:cs="Trebuchet MS"/>
          <w:color w:val="000000"/>
        </w:rPr>
        <w:t>salinity</w:t>
      </w:r>
      <w:r w:rsidRPr="00570F25">
        <w:rPr>
          <w:rFonts w:asciiTheme="majorHAnsi" w:hAnsiTheme="majorHAnsi" w:cs="Trebuchet MS"/>
          <w:color w:val="000000"/>
        </w:rPr>
        <w:t xml:space="preserve"> calibration standard and QCS containers must be labeled with expected values and preparation dates. </w:t>
      </w:r>
    </w:p>
    <w:p w14:paraId="43A2BFAF" w14:textId="77777777" w:rsidR="009C0229" w:rsidRPr="00570F25" w:rsidRDefault="009C0229" w:rsidP="0034706E">
      <w:pPr>
        <w:pStyle w:val="ListParagraph"/>
        <w:numPr>
          <w:ilvl w:val="1"/>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The standards should be replaced with fresh solutions every 3-4 days or sooner if contamination may have happened.</w:t>
      </w:r>
    </w:p>
    <w:p w14:paraId="55A08566" w14:textId="77777777" w:rsidR="009C0229" w:rsidRDefault="009C0229" w:rsidP="0034706E">
      <w:pPr>
        <w:pStyle w:val="ListParagraph"/>
        <w:numPr>
          <w:ilvl w:val="0"/>
          <w:numId w:val="1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At least once per sampling season </w:t>
      </w:r>
      <w:r w:rsidR="00F957D5" w:rsidRPr="00570F25">
        <w:rPr>
          <w:rFonts w:asciiTheme="majorHAnsi" w:hAnsiTheme="majorHAnsi" w:cs="Trebuchet MS"/>
          <w:color w:val="000000"/>
        </w:rPr>
        <w:t>the temperature sensor should be</w:t>
      </w:r>
      <w:r w:rsidRPr="00570F25">
        <w:rPr>
          <w:rFonts w:asciiTheme="majorHAnsi" w:hAnsiTheme="majorHAnsi" w:cs="Trebuchet MS"/>
          <w:color w:val="000000"/>
        </w:rPr>
        <w:t xml:space="preserve"> calibrate</w:t>
      </w:r>
      <w:r w:rsidR="00F957D5" w:rsidRPr="00570F25">
        <w:rPr>
          <w:rFonts w:asciiTheme="majorHAnsi" w:hAnsiTheme="majorHAnsi" w:cs="Trebuchet MS"/>
          <w:color w:val="000000"/>
        </w:rPr>
        <w:t xml:space="preserve">d </w:t>
      </w:r>
      <w:r w:rsidRPr="00570F25">
        <w:rPr>
          <w:rFonts w:asciiTheme="majorHAnsi" w:hAnsiTheme="majorHAnsi" w:cs="Trebuchet MS"/>
          <w:color w:val="000000"/>
        </w:rPr>
        <w:t xml:space="preserve">NIST-traceable thermometer. </w:t>
      </w:r>
    </w:p>
    <w:p w14:paraId="0A2A7851" w14:textId="77777777" w:rsidR="00F83D00" w:rsidRDefault="00F83D00" w:rsidP="0034706E">
      <w:pPr>
        <w:autoSpaceDE w:val="0"/>
        <w:autoSpaceDN w:val="0"/>
        <w:adjustRightInd w:val="0"/>
        <w:rPr>
          <w:rFonts w:asciiTheme="majorHAnsi" w:hAnsiTheme="majorHAnsi" w:cs="Trebuchet MS"/>
          <w:color w:val="000000"/>
        </w:rPr>
      </w:pPr>
    </w:p>
    <w:p w14:paraId="1A56823C" w14:textId="3EE693E6" w:rsidR="00F83D00" w:rsidRPr="00570F25" w:rsidRDefault="00F83D00" w:rsidP="0034706E">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Once a week, the multi-parameter sonde must be checked using manufacturer recommended internal diagnostic checks (cell constants, millivolt output, or other readings) or against the QCS that they provide. In addition to recording the expected values and results, record the QCS date prepared in the </w:t>
      </w:r>
      <w:r w:rsidR="004300DA">
        <w:rPr>
          <w:rFonts w:asciiTheme="majorHAnsi" w:hAnsiTheme="majorHAnsi" w:cs="Trebuchet MS"/>
          <w:b/>
          <w:bCs/>
          <w:color w:val="000000"/>
        </w:rPr>
        <w:t>Calibration Log</w:t>
      </w:r>
      <w:r w:rsidRPr="00570F25">
        <w:rPr>
          <w:rFonts w:asciiTheme="majorHAnsi" w:hAnsiTheme="majorHAnsi" w:cs="Trebuchet MS"/>
          <w:b/>
          <w:bCs/>
          <w:color w:val="000000"/>
        </w:rPr>
        <w:t xml:space="preserve"> </w:t>
      </w:r>
      <w:r w:rsidRPr="00570F25">
        <w:rPr>
          <w:rFonts w:asciiTheme="majorHAnsi" w:hAnsiTheme="majorHAnsi" w:cs="Trebuchet MS"/>
          <w:color w:val="000000"/>
        </w:rPr>
        <w:t>form. Report any calibration or QC irregularities as described above.</w:t>
      </w:r>
    </w:p>
    <w:p w14:paraId="03CF043A" w14:textId="77777777" w:rsidR="00F83D00" w:rsidRPr="00F83D00" w:rsidRDefault="00F83D00" w:rsidP="0034706E">
      <w:pPr>
        <w:autoSpaceDE w:val="0"/>
        <w:autoSpaceDN w:val="0"/>
        <w:adjustRightInd w:val="0"/>
        <w:rPr>
          <w:rFonts w:asciiTheme="majorHAnsi" w:hAnsiTheme="majorHAnsi" w:cs="Trebuchet MS"/>
          <w:color w:val="000000"/>
        </w:rPr>
      </w:pPr>
    </w:p>
    <w:p w14:paraId="37E1E309" w14:textId="77777777" w:rsidR="00A91009" w:rsidRPr="00570F25" w:rsidRDefault="009C0229" w:rsidP="0034706E">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Specific information about calibrating each probe function is presented below.</w:t>
      </w:r>
    </w:p>
    <w:p w14:paraId="6FCFB26C" w14:textId="77777777" w:rsidR="00F957D5" w:rsidRPr="008C7274" w:rsidRDefault="000D3564" w:rsidP="00F957D5">
      <w:pPr>
        <w:pStyle w:val="Heading3"/>
        <w:rPr>
          <w:b/>
        </w:rPr>
      </w:pPr>
      <w:bookmarkStart w:id="33" w:name="_Toc33774759"/>
      <w:r w:rsidRPr="008C7274">
        <w:t>5.2.2 Dissolved Oxyge</w:t>
      </w:r>
      <w:r w:rsidR="002D2053">
        <w:t>n</w:t>
      </w:r>
      <w:bookmarkEnd w:id="33"/>
    </w:p>
    <w:p w14:paraId="0DFCD77E" w14:textId="77777777" w:rsidR="00F957D5" w:rsidRPr="00570F25" w:rsidRDefault="00F957D5" w:rsidP="00F957D5">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The DO probe is calibrated in the field against an atmospheric standard (i.e. ambient air saturated with water or water saturated with air) according to manufacturer’s specifications prior to launching the boat. In addition, follow any of the manufacturer’s recommendations for periodic comparisons with internal quality checks (cell constants, millivolt output, or other readings), or a DO chemical analysis (e.g., Winkler titration) to check accuracy and linearity. Record results and report irregularities as described above.</w:t>
      </w:r>
    </w:p>
    <w:p w14:paraId="37E3B2CC" w14:textId="2EC4C535" w:rsidR="00F957D5" w:rsidRPr="008C7274" w:rsidRDefault="000D3564" w:rsidP="00F957D5">
      <w:pPr>
        <w:pStyle w:val="Heading3"/>
        <w:rPr>
          <w:b/>
        </w:rPr>
      </w:pPr>
      <w:bookmarkStart w:id="34" w:name="_Toc33774760"/>
      <w:r w:rsidRPr="008C7274">
        <w:t>5.2.3 pH</w:t>
      </w:r>
      <w:bookmarkEnd w:id="34"/>
    </w:p>
    <w:p w14:paraId="354F1487" w14:textId="7FCFA079" w:rsidR="00F957D5" w:rsidRPr="00570F25" w:rsidRDefault="00F957D5" w:rsidP="00865BA9">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The pH </w:t>
      </w:r>
      <w:r w:rsidR="00516442">
        <w:rPr>
          <w:rFonts w:asciiTheme="majorHAnsi" w:hAnsiTheme="majorHAnsi" w:cs="Trebuchet MS"/>
          <w:color w:val="000000"/>
        </w:rPr>
        <w:t xml:space="preserve">probe </w:t>
      </w:r>
      <w:r w:rsidRPr="00570F25">
        <w:rPr>
          <w:rFonts w:asciiTheme="majorHAnsi" w:hAnsiTheme="majorHAnsi" w:cs="Trebuchet MS"/>
          <w:color w:val="000000"/>
        </w:rPr>
        <w:t xml:space="preserve">is calibrated in accordance with the manufacturer’s instructions and with the field crew organization’s existing Standard Operating Procedure (SOP). After </w:t>
      </w:r>
      <w:proofErr w:type="gramStart"/>
      <w:r w:rsidRPr="00570F25">
        <w:rPr>
          <w:rFonts w:asciiTheme="majorHAnsi" w:hAnsiTheme="majorHAnsi" w:cs="Trebuchet MS"/>
          <w:color w:val="000000"/>
        </w:rPr>
        <w:t>all</w:t>
      </w:r>
      <w:proofErr w:type="gramEnd"/>
      <w:r w:rsidRPr="00570F25">
        <w:rPr>
          <w:rFonts w:asciiTheme="majorHAnsi" w:hAnsiTheme="majorHAnsi" w:cs="Trebuchet MS"/>
          <w:color w:val="000000"/>
        </w:rPr>
        <w:t xml:space="preserve"> </w:t>
      </w:r>
      <w:r w:rsidRPr="00570F25">
        <w:rPr>
          <w:rFonts w:asciiTheme="majorHAnsi" w:hAnsiTheme="majorHAnsi" w:cs="Trebuchet MS"/>
          <w:i/>
          <w:iCs/>
          <w:color w:val="000000"/>
        </w:rPr>
        <w:t xml:space="preserve">in situ </w:t>
      </w:r>
      <w:r w:rsidRPr="00570F25">
        <w:rPr>
          <w:rFonts w:asciiTheme="majorHAnsi" w:hAnsiTheme="majorHAnsi" w:cs="Trebuchet MS"/>
          <w:color w:val="000000"/>
        </w:rPr>
        <w:t>measurements have been completed for the sampling day, crews perform a post-measurement calibration check of the pH meter. Crews will record the Calibration Standard Value pH</w:t>
      </w:r>
      <w:r w:rsidR="00FC403A">
        <w:rPr>
          <w:rFonts w:asciiTheme="majorHAnsi" w:hAnsiTheme="majorHAnsi" w:cs="Trebuchet MS"/>
          <w:color w:val="000000"/>
        </w:rPr>
        <w:t xml:space="preserve"> (expected)</w:t>
      </w:r>
      <w:r w:rsidRPr="00570F25">
        <w:rPr>
          <w:rFonts w:asciiTheme="majorHAnsi" w:hAnsiTheme="majorHAnsi" w:cs="Trebuchet MS"/>
          <w:color w:val="000000"/>
        </w:rPr>
        <w:t xml:space="preserve"> and the post-sampling measurement in the </w:t>
      </w:r>
      <w:r w:rsidR="00B62066">
        <w:rPr>
          <w:rFonts w:asciiTheme="majorHAnsi" w:hAnsiTheme="majorHAnsi" w:cs="Trebuchet MS"/>
          <w:b/>
          <w:bCs/>
          <w:color w:val="000000"/>
        </w:rPr>
        <w:t>Calibration Log</w:t>
      </w:r>
      <w:r w:rsidRPr="00570F25">
        <w:rPr>
          <w:rFonts w:asciiTheme="majorHAnsi" w:hAnsiTheme="majorHAnsi" w:cs="Trebuchet MS"/>
          <w:b/>
          <w:bCs/>
          <w:color w:val="000000"/>
        </w:rPr>
        <w:t xml:space="preserve"> </w:t>
      </w:r>
      <w:r w:rsidRPr="00570F25">
        <w:rPr>
          <w:rFonts w:asciiTheme="majorHAnsi" w:hAnsiTheme="majorHAnsi" w:cs="Trebuchet MS"/>
          <w:color w:val="000000"/>
        </w:rPr>
        <w:t xml:space="preserve">form. If significant drift (outside of manufacturer’s specification) is detected, it may indicate that the meter </w:t>
      </w:r>
      <w:r w:rsidR="00D91B11" w:rsidRPr="00570F25">
        <w:rPr>
          <w:rFonts w:asciiTheme="majorHAnsi" w:hAnsiTheme="majorHAnsi" w:cs="Trebuchet MS"/>
          <w:color w:val="000000"/>
        </w:rPr>
        <w:t>needs</w:t>
      </w:r>
      <w:r w:rsidRPr="00570F25">
        <w:rPr>
          <w:rFonts w:asciiTheme="majorHAnsi" w:hAnsiTheme="majorHAnsi" w:cs="Trebuchet MS"/>
          <w:color w:val="000000"/>
        </w:rPr>
        <w:t xml:space="preserve"> service. </w:t>
      </w:r>
    </w:p>
    <w:p w14:paraId="35D33F68" w14:textId="5B4C503F" w:rsidR="00F957D5" w:rsidRPr="008C7274" w:rsidRDefault="000D3564" w:rsidP="00F957D5">
      <w:pPr>
        <w:pStyle w:val="Heading3"/>
        <w:rPr>
          <w:b/>
        </w:rPr>
      </w:pPr>
      <w:bookmarkStart w:id="35" w:name="_Toc33774761"/>
      <w:r w:rsidRPr="008C7274">
        <w:t>5.2.4 Salinity</w:t>
      </w:r>
      <w:bookmarkEnd w:id="35"/>
    </w:p>
    <w:p w14:paraId="043453C0" w14:textId="76DC6761" w:rsidR="00F957D5" w:rsidRDefault="00F957D5" w:rsidP="00F957D5">
      <w:pPr>
        <w:autoSpaceDE w:val="0"/>
        <w:autoSpaceDN w:val="0"/>
        <w:adjustRightInd w:val="0"/>
        <w:rPr>
          <w:rFonts w:asciiTheme="majorHAnsi" w:hAnsiTheme="majorHAnsi"/>
        </w:rPr>
      </w:pPr>
      <w:r w:rsidRPr="00570F25">
        <w:rPr>
          <w:rFonts w:asciiTheme="majorHAnsi" w:hAnsiTheme="majorHAnsi" w:cs="Trebuchet MS"/>
          <w:color w:val="000000"/>
        </w:rPr>
        <w:t xml:space="preserve">Prior to sampling the salinity </w:t>
      </w:r>
      <w:r w:rsidR="00516442">
        <w:rPr>
          <w:rFonts w:asciiTheme="majorHAnsi" w:hAnsiTheme="majorHAnsi" w:cs="Trebuchet MS"/>
          <w:color w:val="000000"/>
        </w:rPr>
        <w:t>probe</w:t>
      </w:r>
      <w:r w:rsidRPr="00570F25">
        <w:rPr>
          <w:rFonts w:asciiTheme="majorHAnsi" w:hAnsiTheme="majorHAnsi" w:cs="Trebuchet MS"/>
          <w:color w:val="000000"/>
        </w:rPr>
        <w:t xml:space="preserve"> is calibrated in accordance with the manufacturer’s instructions. After the sampling day is complete, </w:t>
      </w:r>
      <w:r w:rsidR="005169F6">
        <w:rPr>
          <w:rFonts w:asciiTheme="majorHAnsi" w:hAnsiTheme="majorHAnsi" w:cs="Trebuchet MS"/>
          <w:color w:val="000000"/>
        </w:rPr>
        <w:t xml:space="preserve">measure </w:t>
      </w:r>
      <w:r w:rsidRPr="00570F25">
        <w:rPr>
          <w:rFonts w:asciiTheme="majorHAnsi" w:hAnsiTheme="majorHAnsi" w:cs="Trebuchet MS"/>
          <w:color w:val="000000"/>
        </w:rPr>
        <w:t xml:space="preserve">the salinity of the calibration standard </w:t>
      </w:r>
      <w:r w:rsidR="001E1295">
        <w:rPr>
          <w:rFonts w:asciiTheme="majorHAnsi" w:hAnsiTheme="majorHAnsi" w:cs="Trebuchet MS"/>
          <w:color w:val="000000"/>
        </w:rPr>
        <w:t xml:space="preserve">(expected) </w:t>
      </w:r>
      <w:r w:rsidRPr="00570F25">
        <w:rPr>
          <w:rFonts w:asciiTheme="majorHAnsi" w:hAnsiTheme="majorHAnsi" w:cs="Trebuchet MS"/>
          <w:color w:val="000000"/>
        </w:rPr>
        <w:t xml:space="preserve">used earlier in the day </w:t>
      </w:r>
      <w:r w:rsidR="007B738A">
        <w:rPr>
          <w:rFonts w:asciiTheme="majorHAnsi" w:hAnsiTheme="majorHAnsi" w:cs="Trebuchet MS"/>
          <w:color w:val="000000"/>
        </w:rPr>
        <w:t>to calibrate the instrument</w:t>
      </w:r>
      <w:r w:rsidR="00736B03">
        <w:rPr>
          <w:rFonts w:asciiTheme="majorHAnsi" w:hAnsiTheme="majorHAnsi" w:cs="Trebuchet MS"/>
          <w:color w:val="000000"/>
        </w:rPr>
        <w:t xml:space="preserve"> </w:t>
      </w:r>
      <w:r w:rsidR="001E1295">
        <w:rPr>
          <w:rFonts w:asciiTheme="majorHAnsi" w:hAnsiTheme="majorHAnsi" w:cs="Trebuchet MS"/>
          <w:color w:val="000000"/>
        </w:rPr>
        <w:t xml:space="preserve">to </w:t>
      </w:r>
      <w:r w:rsidR="00AD0624">
        <w:rPr>
          <w:rFonts w:asciiTheme="majorHAnsi" w:hAnsiTheme="majorHAnsi" w:cs="Trebuchet MS"/>
          <w:color w:val="000000"/>
        </w:rPr>
        <w:t>conduct</w:t>
      </w:r>
      <w:r w:rsidR="00736B03">
        <w:rPr>
          <w:rFonts w:asciiTheme="majorHAnsi" w:hAnsiTheme="majorHAnsi" w:cs="Trebuchet MS"/>
          <w:color w:val="000000"/>
        </w:rPr>
        <w:t xml:space="preserve"> a post-measurement QC</w:t>
      </w:r>
      <w:r w:rsidR="001E1295">
        <w:rPr>
          <w:rFonts w:asciiTheme="majorHAnsi" w:hAnsiTheme="majorHAnsi" w:cs="Trebuchet MS"/>
          <w:color w:val="000000"/>
        </w:rPr>
        <w:t xml:space="preserve"> check.</w:t>
      </w:r>
      <w:r w:rsidR="001E3F7F">
        <w:rPr>
          <w:rFonts w:asciiTheme="majorHAnsi" w:hAnsiTheme="majorHAnsi" w:cs="Trebuchet MS"/>
          <w:color w:val="000000"/>
        </w:rPr>
        <w:t>.</w:t>
      </w:r>
      <w:r w:rsidRPr="00570F25">
        <w:rPr>
          <w:rFonts w:asciiTheme="majorHAnsi" w:hAnsiTheme="majorHAnsi" w:cs="Trebuchet MS"/>
          <w:color w:val="000000"/>
        </w:rPr>
        <w:t xml:space="preserve">. </w:t>
      </w:r>
      <w:r w:rsidR="0088137C">
        <w:rPr>
          <w:rFonts w:asciiTheme="majorHAnsi" w:hAnsiTheme="majorHAnsi" w:cs="Trebuchet MS"/>
          <w:color w:val="000000"/>
        </w:rPr>
        <w:t>Record the expected and post-measurement</w:t>
      </w:r>
      <w:r w:rsidR="00330BD3">
        <w:rPr>
          <w:rFonts w:asciiTheme="majorHAnsi" w:hAnsiTheme="majorHAnsi" w:cs="Trebuchet MS"/>
          <w:color w:val="000000"/>
        </w:rPr>
        <w:t xml:space="preserve"> values as described above.  </w:t>
      </w:r>
      <w:r w:rsidRPr="00570F25">
        <w:rPr>
          <w:rFonts w:asciiTheme="majorHAnsi" w:hAnsiTheme="majorHAnsi"/>
        </w:rPr>
        <w:t>Once a week, the salinity function should be checked using manufacturer recommended internal diagnostic checks (cell constants, millivolt output, or other readings) or against the QCS that they provide. Record results and report irregularities as described above.</w:t>
      </w:r>
    </w:p>
    <w:p w14:paraId="667D8D7E" w14:textId="77777777" w:rsidR="00516442" w:rsidRPr="008C7274" w:rsidRDefault="00516442" w:rsidP="00516442">
      <w:pPr>
        <w:pStyle w:val="Heading3"/>
        <w:rPr>
          <w:b/>
        </w:rPr>
      </w:pPr>
      <w:bookmarkStart w:id="36" w:name="_Toc33774762"/>
      <w:r w:rsidRPr="008C7274">
        <w:lastRenderedPageBreak/>
        <w:t>5.2. T</w:t>
      </w:r>
      <w:r>
        <w:t>urbidity</w:t>
      </w:r>
      <w:bookmarkEnd w:id="36"/>
    </w:p>
    <w:p w14:paraId="79AA0312" w14:textId="0076DE6A" w:rsidR="00516442" w:rsidRPr="00570F25" w:rsidRDefault="00516442" w:rsidP="00F957D5">
      <w:pPr>
        <w:autoSpaceDE w:val="0"/>
        <w:autoSpaceDN w:val="0"/>
        <w:adjustRightInd w:val="0"/>
        <w:rPr>
          <w:rFonts w:asciiTheme="majorHAnsi" w:hAnsiTheme="majorHAnsi"/>
        </w:rPr>
      </w:pPr>
      <w:r w:rsidRPr="00570F25">
        <w:rPr>
          <w:rFonts w:asciiTheme="majorHAnsi" w:hAnsiTheme="majorHAnsi" w:cs="Trebuchet MS"/>
          <w:color w:val="000000"/>
        </w:rPr>
        <w:t xml:space="preserve">The </w:t>
      </w:r>
      <w:r>
        <w:rPr>
          <w:rFonts w:asciiTheme="majorHAnsi" w:hAnsiTheme="majorHAnsi" w:cs="Trebuchet MS"/>
          <w:color w:val="000000"/>
        </w:rPr>
        <w:t>turbidity probe</w:t>
      </w:r>
      <w:r w:rsidRPr="00570F25">
        <w:rPr>
          <w:rFonts w:asciiTheme="majorHAnsi" w:hAnsiTheme="majorHAnsi" w:cs="Trebuchet MS"/>
          <w:color w:val="000000"/>
        </w:rPr>
        <w:t xml:space="preserve"> is calibrated in accordance with the manufacturer’s instructions</w:t>
      </w:r>
      <w:r w:rsidR="00096F9B">
        <w:rPr>
          <w:rFonts w:asciiTheme="majorHAnsi" w:hAnsiTheme="majorHAnsi" w:cs="Trebuchet MS"/>
          <w:color w:val="000000"/>
        </w:rPr>
        <w:t xml:space="preserve"> prior to sampling</w:t>
      </w:r>
      <w:r>
        <w:rPr>
          <w:rFonts w:asciiTheme="majorHAnsi" w:hAnsiTheme="majorHAnsi" w:cs="Trebuchet MS"/>
          <w:color w:val="000000"/>
        </w:rPr>
        <w:t>. .</w:t>
      </w:r>
      <w:r w:rsidR="00AE67A7">
        <w:rPr>
          <w:rFonts w:asciiTheme="majorHAnsi" w:hAnsiTheme="majorHAnsi" w:cs="Trebuchet MS"/>
          <w:color w:val="000000"/>
        </w:rPr>
        <w:t xml:space="preserve">  </w:t>
      </w:r>
      <w:r w:rsidR="00AE67A7" w:rsidRPr="00570F25">
        <w:rPr>
          <w:rFonts w:asciiTheme="majorHAnsi" w:hAnsiTheme="majorHAnsi" w:cs="Trebuchet MS"/>
          <w:color w:val="000000"/>
        </w:rPr>
        <w:t xml:space="preserve">After the sampling day is complete, </w:t>
      </w:r>
      <w:r w:rsidR="00BD21CD">
        <w:rPr>
          <w:rFonts w:asciiTheme="majorHAnsi" w:hAnsiTheme="majorHAnsi" w:cs="Trebuchet MS"/>
          <w:color w:val="000000"/>
        </w:rPr>
        <w:t xml:space="preserve">measure </w:t>
      </w:r>
      <w:r w:rsidR="00AE67A7" w:rsidRPr="00570F25">
        <w:rPr>
          <w:rFonts w:asciiTheme="majorHAnsi" w:hAnsiTheme="majorHAnsi" w:cs="Trebuchet MS"/>
          <w:color w:val="000000"/>
        </w:rPr>
        <w:t xml:space="preserve">the </w:t>
      </w:r>
      <w:r w:rsidR="00E634DD">
        <w:rPr>
          <w:rFonts w:asciiTheme="majorHAnsi" w:hAnsiTheme="majorHAnsi" w:cs="Trebuchet MS"/>
          <w:color w:val="000000"/>
        </w:rPr>
        <w:t>turbidity</w:t>
      </w:r>
      <w:r w:rsidR="00AE67A7" w:rsidRPr="00570F25">
        <w:rPr>
          <w:rFonts w:asciiTheme="majorHAnsi" w:hAnsiTheme="majorHAnsi" w:cs="Trebuchet MS"/>
          <w:color w:val="000000"/>
        </w:rPr>
        <w:t xml:space="preserve"> of the calibration standard</w:t>
      </w:r>
      <w:r w:rsidR="0014245B">
        <w:rPr>
          <w:rFonts w:asciiTheme="majorHAnsi" w:hAnsiTheme="majorHAnsi" w:cs="Trebuchet MS"/>
          <w:color w:val="000000"/>
        </w:rPr>
        <w:t xml:space="preserve"> (expected)</w:t>
      </w:r>
      <w:r w:rsidR="00AE67A7" w:rsidRPr="00570F25">
        <w:rPr>
          <w:rFonts w:asciiTheme="majorHAnsi" w:hAnsiTheme="majorHAnsi" w:cs="Trebuchet MS"/>
          <w:color w:val="000000"/>
        </w:rPr>
        <w:t xml:space="preserve"> used earlier in the day</w:t>
      </w:r>
      <w:r w:rsidR="001E3F7F">
        <w:rPr>
          <w:rFonts w:asciiTheme="majorHAnsi" w:hAnsiTheme="majorHAnsi" w:cs="Trebuchet MS"/>
          <w:color w:val="000000"/>
        </w:rPr>
        <w:t xml:space="preserve"> to calib</w:t>
      </w:r>
      <w:r w:rsidR="00736B03">
        <w:rPr>
          <w:rFonts w:asciiTheme="majorHAnsi" w:hAnsiTheme="majorHAnsi" w:cs="Trebuchet MS"/>
          <w:color w:val="000000"/>
        </w:rPr>
        <w:t>rate the instrument</w:t>
      </w:r>
      <w:r w:rsidR="00AE67A7" w:rsidRPr="00570F25">
        <w:rPr>
          <w:rFonts w:asciiTheme="majorHAnsi" w:hAnsiTheme="majorHAnsi" w:cs="Trebuchet MS"/>
          <w:color w:val="000000"/>
        </w:rPr>
        <w:t xml:space="preserve"> </w:t>
      </w:r>
      <w:r w:rsidR="0014245B">
        <w:rPr>
          <w:rFonts w:asciiTheme="majorHAnsi" w:hAnsiTheme="majorHAnsi" w:cs="Trebuchet MS"/>
          <w:color w:val="000000"/>
        </w:rPr>
        <w:t>to conduct</w:t>
      </w:r>
      <w:r w:rsidR="00E15647">
        <w:rPr>
          <w:rFonts w:asciiTheme="majorHAnsi" w:hAnsiTheme="majorHAnsi" w:cs="Trebuchet MS"/>
          <w:color w:val="000000"/>
        </w:rPr>
        <w:t xml:space="preserve"> a post-measurement QC check</w:t>
      </w:r>
      <w:r w:rsidR="00AE67A7" w:rsidRPr="00570F25">
        <w:rPr>
          <w:rFonts w:asciiTheme="majorHAnsi" w:hAnsiTheme="majorHAnsi" w:cs="Trebuchet MS"/>
          <w:color w:val="000000"/>
        </w:rPr>
        <w:t xml:space="preserve">. </w:t>
      </w:r>
      <w:r w:rsidR="00AE67A7">
        <w:rPr>
          <w:rFonts w:asciiTheme="majorHAnsi" w:hAnsiTheme="majorHAnsi" w:cs="Trebuchet MS"/>
          <w:color w:val="000000"/>
        </w:rPr>
        <w:t xml:space="preserve">Record the expected and post-measurement values as described above.  </w:t>
      </w:r>
    </w:p>
    <w:p w14:paraId="0A44C3C0" w14:textId="42278D21" w:rsidR="00F957D5" w:rsidRPr="008C7274" w:rsidRDefault="000D3564" w:rsidP="00F957D5">
      <w:pPr>
        <w:pStyle w:val="Heading3"/>
        <w:rPr>
          <w:b/>
        </w:rPr>
      </w:pPr>
      <w:bookmarkStart w:id="37" w:name="_Toc33774763"/>
      <w:r w:rsidRPr="008C7274">
        <w:t>5.2.</w:t>
      </w:r>
      <w:r w:rsidR="00516442">
        <w:t>6</w:t>
      </w:r>
      <w:r w:rsidRPr="008C7274">
        <w:t xml:space="preserve"> Temperature </w:t>
      </w:r>
      <w:bookmarkEnd w:id="37"/>
    </w:p>
    <w:p w14:paraId="0B165A1F" w14:textId="77777777" w:rsidR="00F957D5" w:rsidRPr="00570F25" w:rsidRDefault="00F957D5" w:rsidP="00F957D5">
      <w:pPr>
        <w:autoSpaceDE w:val="0"/>
        <w:autoSpaceDN w:val="0"/>
        <w:adjustRightInd w:val="0"/>
        <w:spacing w:line="240" w:lineRule="auto"/>
        <w:rPr>
          <w:rFonts w:asciiTheme="majorHAnsi" w:hAnsiTheme="majorHAnsi" w:cs="Trebuchet MS"/>
          <w:color w:val="000000"/>
        </w:rPr>
      </w:pPr>
      <w:r w:rsidRPr="00570F25">
        <w:rPr>
          <w:rFonts w:asciiTheme="majorHAnsi" w:hAnsiTheme="majorHAnsi" w:cs="Trebuchet MS"/>
          <w:color w:val="000000"/>
        </w:rPr>
        <w:t xml:space="preserve">When performing the once-a-season temperature sensor check, </w:t>
      </w:r>
      <w:r w:rsidR="00CF7B11" w:rsidRPr="00570F25">
        <w:rPr>
          <w:rFonts w:asciiTheme="majorHAnsi" w:hAnsiTheme="majorHAnsi" w:cs="Trebuchet MS"/>
          <w:color w:val="000000"/>
        </w:rPr>
        <w:t>t</w:t>
      </w:r>
      <w:r w:rsidRPr="00570F25">
        <w:rPr>
          <w:rFonts w:asciiTheme="majorHAnsi" w:hAnsiTheme="majorHAnsi" w:cs="Trebuchet MS"/>
          <w:color w:val="000000"/>
        </w:rPr>
        <w:t xml:space="preserve">he entire temperature range </w:t>
      </w:r>
      <w:r w:rsidR="00CF7B11" w:rsidRPr="00570F25">
        <w:rPr>
          <w:rFonts w:asciiTheme="majorHAnsi" w:hAnsiTheme="majorHAnsi" w:cs="Trebuchet MS"/>
          <w:color w:val="000000"/>
        </w:rPr>
        <w:t>for the Northeast should be recorded</w:t>
      </w:r>
      <w:r w:rsidRPr="00570F25">
        <w:rPr>
          <w:rFonts w:asciiTheme="majorHAnsi" w:hAnsiTheme="majorHAnsi" w:cs="Trebuchet MS"/>
          <w:color w:val="000000"/>
        </w:rPr>
        <w:t xml:space="preserve">. </w:t>
      </w:r>
      <w:r w:rsidR="00CF7B11" w:rsidRPr="00570F25">
        <w:rPr>
          <w:rFonts w:asciiTheme="majorHAnsi" w:hAnsiTheme="majorHAnsi" w:cs="Trebuchet MS"/>
          <w:color w:val="000000"/>
        </w:rPr>
        <w:t xml:space="preserve">Typical range for the Northeast is: </w:t>
      </w:r>
      <w:r w:rsidRPr="00570F25">
        <w:rPr>
          <w:rFonts w:asciiTheme="majorHAnsi" w:hAnsiTheme="majorHAnsi" w:cs="Trebuchet MS"/>
          <w:color w:val="000000"/>
        </w:rPr>
        <w:t xml:space="preserve">6.8 °C ≤ T ≤ 32.3 °C </w:t>
      </w:r>
    </w:p>
    <w:p w14:paraId="738C01AB" w14:textId="77777777" w:rsidR="00F957D5" w:rsidRPr="00570F25" w:rsidRDefault="00F957D5" w:rsidP="00F957D5">
      <w:pPr>
        <w:autoSpaceDE w:val="0"/>
        <w:autoSpaceDN w:val="0"/>
        <w:adjustRightInd w:val="0"/>
        <w:spacing w:line="240" w:lineRule="auto"/>
        <w:rPr>
          <w:rFonts w:asciiTheme="majorHAnsi" w:hAnsiTheme="majorHAnsi" w:cs="Trebuchet MS"/>
          <w:color w:val="000000"/>
        </w:rPr>
      </w:pPr>
    </w:p>
    <w:p w14:paraId="5D28F5FB" w14:textId="77777777" w:rsidR="00F957D5" w:rsidRPr="00570F25" w:rsidRDefault="00F957D5" w:rsidP="00F957D5">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See below methods for measuring DO, pH, salinity</w:t>
      </w:r>
      <w:r w:rsidR="000D3564">
        <w:rPr>
          <w:rFonts w:asciiTheme="majorHAnsi" w:hAnsiTheme="majorHAnsi" w:cs="Trebuchet MS"/>
          <w:color w:val="000000"/>
        </w:rPr>
        <w:t>,</w:t>
      </w:r>
      <w:r w:rsidRPr="00570F25">
        <w:rPr>
          <w:rFonts w:asciiTheme="majorHAnsi" w:hAnsiTheme="majorHAnsi" w:cs="Trebuchet MS"/>
          <w:color w:val="000000"/>
        </w:rPr>
        <w:t xml:space="preserve"> and temperature.</w:t>
      </w:r>
    </w:p>
    <w:p w14:paraId="07717794" w14:textId="77777777" w:rsidR="00CF7B11" w:rsidRPr="00570F25" w:rsidRDefault="00CF7B11" w:rsidP="00F957D5">
      <w:pPr>
        <w:autoSpaceDE w:val="0"/>
        <w:autoSpaceDN w:val="0"/>
        <w:adjustRightInd w:val="0"/>
        <w:rPr>
          <w:rFonts w:asciiTheme="majorHAnsi" w:hAnsiTheme="majorHAnsi" w:cs="Trebuchet MS"/>
          <w:color w:val="000000"/>
        </w:rPr>
      </w:pPr>
    </w:p>
    <w:p w14:paraId="270510A1" w14:textId="77777777" w:rsidR="00CF7B11" w:rsidRPr="00570F25" w:rsidRDefault="000D3564" w:rsidP="00CF7B11">
      <w:pPr>
        <w:pStyle w:val="Heading2"/>
      </w:pPr>
      <w:bookmarkStart w:id="38" w:name="_Toc33774764"/>
      <w:r w:rsidRPr="00570F25">
        <w:rPr>
          <w:sz w:val="28"/>
          <w:szCs w:val="28"/>
        </w:rPr>
        <w:t>5.3 S</w:t>
      </w:r>
      <w:r w:rsidRPr="00570F25">
        <w:t xml:space="preserve">ampling </w:t>
      </w:r>
      <w:r w:rsidRPr="00570F25">
        <w:rPr>
          <w:sz w:val="28"/>
          <w:szCs w:val="28"/>
        </w:rPr>
        <w:t>P</w:t>
      </w:r>
      <w:r w:rsidRPr="00570F25">
        <w:t xml:space="preserve">rocedure </w:t>
      </w:r>
      <w:r w:rsidRPr="00570F25">
        <w:rPr>
          <w:sz w:val="28"/>
          <w:szCs w:val="28"/>
        </w:rPr>
        <w:t>– D</w:t>
      </w:r>
      <w:r w:rsidRPr="00570F25">
        <w:t xml:space="preserve">issolved </w:t>
      </w:r>
      <w:r w:rsidRPr="00570F25">
        <w:rPr>
          <w:sz w:val="28"/>
          <w:szCs w:val="28"/>
        </w:rPr>
        <w:t>O</w:t>
      </w:r>
      <w:r w:rsidRPr="00570F25">
        <w:t>xygen</w:t>
      </w:r>
      <w:r w:rsidRPr="00570F25">
        <w:rPr>
          <w:sz w:val="28"/>
          <w:szCs w:val="28"/>
        </w:rPr>
        <w:t xml:space="preserve">, </w:t>
      </w:r>
      <w:r>
        <w:rPr>
          <w:sz w:val="28"/>
          <w:szCs w:val="28"/>
        </w:rPr>
        <w:t>pH</w:t>
      </w:r>
      <w:r w:rsidRPr="00570F25">
        <w:rPr>
          <w:sz w:val="28"/>
          <w:szCs w:val="28"/>
        </w:rPr>
        <w:t>, T</w:t>
      </w:r>
      <w:r w:rsidRPr="00570F25">
        <w:t>emperature</w:t>
      </w:r>
      <w:r w:rsidR="00516442">
        <w:t>, Turbidity</w:t>
      </w:r>
      <w:r w:rsidRPr="00570F25">
        <w:t xml:space="preserve"> </w:t>
      </w:r>
      <w:r w:rsidR="00BC0A0F">
        <w:t xml:space="preserve">&amp; </w:t>
      </w:r>
      <w:r w:rsidRPr="00570F25">
        <w:rPr>
          <w:sz w:val="28"/>
          <w:szCs w:val="28"/>
        </w:rPr>
        <w:t>S</w:t>
      </w:r>
      <w:r w:rsidRPr="00570F25">
        <w:t>alinity</w:t>
      </w:r>
      <w:bookmarkEnd w:id="38"/>
      <w:r w:rsidRPr="00570F25">
        <w:t xml:space="preserve"> </w:t>
      </w:r>
    </w:p>
    <w:p w14:paraId="085BBC3F" w14:textId="68D1A10E" w:rsidR="00CF7B11" w:rsidRPr="00570F25" w:rsidRDefault="00CF7B11" w:rsidP="00BC0A0F">
      <w:pPr>
        <w:pStyle w:val="ListParagraph"/>
        <w:numPr>
          <w:ilvl w:val="0"/>
          <w:numId w:val="11"/>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Measure the total water depth at the Y-location to the nearest 0.1 m and record on the </w:t>
      </w:r>
      <w:r w:rsidRPr="00570F25">
        <w:rPr>
          <w:rFonts w:asciiTheme="majorHAnsi" w:hAnsiTheme="majorHAnsi" w:cs="Trebuchet MS"/>
          <w:b/>
          <w:bCs/>
          <w:color w:val="000000"/>
        </w:rPr>
        <w:t xml:space="preserve">Field Measurement </w:t>
      </w:r>
      <w:r w:rsidR="00950EA9">
        <w:rPr>
          <w:rFonts w:asciiTheme="majorHAnsi" w:hAnsiTheme="majorHAnsi" w:cs="Trebuchet MS"/>
          <w:b/>
          <w:bCs/>
          <w:color w:val="000000"/>
        </w:rPr>
        <w:t>F</w:t>
      </w:r>
      <w:r w:rsidRPr="00950EA9">
        <w:rPr>
          <w:rFonts w:asciiTheme="majorHAnsi" w:hAnsiTheme="majorHAnsi" w:cs="Trebuchet MS"/>
          <w:b/>
          <w:bCs/>
          <w:color w:val="000000"/>
        </w:rPr>
        <w:t>orm</w:t>
      </w:r>
      <w:r w:rsidRPr="00570F25">
        <w:rPr>
          <w:rFonts w:asciiTheme="majorHAnsi" w:hAnsiTheme="majorHAnsi" w:cs="Trebuchet MS"/>
          <w:color w:val="000000"/>
        </w:rPr>
        <w:t xml:space="preserve">. If the sonde is attached to a data recorder, crews may submit the hydrographic profile data via an electronic file. </w:t>
      </w:r>
    </w:p>
    <w:p w14:paraId="42516280" w14:textId="5837FAAC" w:rsidR="00CF7B11" w:rsidRPr="00570F25" w:rsidRDefault="00CF7B11" w:rsidP="00BC0A0F">
      <w:pPr>
        <w:pStyle w:val="ListParagraph"/>
        <w:numPr>
          <w:ilvl w:val="0"/>
          <w:numId w:val="11"/>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Lower the sonde into the water and record DO, pH, salinity, </w:t>
      </w:r>
      <w:r w:rsidR="00516442">
        <w:rPr>
          <w:rFonts w:asciiTheme="majorHAnsi" w:hAnsiTheme="majorHAnsi" w:cs="Trebuchet MS"/>
          <w:color w:val="000000"/>
        </w:rPr>
        <w:t xml:space="preserve">turbidity, </w:t>
      </w:r>
      <w:r w:rsidRPr="00570F25">
        <w:rPr>
          <w:rFonts w:asciiTheme="majorHAnsi" w:hAnsiTheme="majorHAnsi" w:cs="Trebuchet MS"/>
          <w:color w:val="000000"/>
        </w:rPr>
        <w:t xml:space="preserve">and temperature measurements at the following depths: 0.1 m below the surface, 0.5 m below the surface, every 1 m from depths of 1.0 to 10.0 m, and if the site is greater than 10 m, every 5 m thereafter. Take the last set of measurements at 0.5 m from the bottom, making sure to not let the sonde touch the bottom. Record these results in the downcast section of the </w:t>
      </w:r>
      <w:r w:rsidRPr="00570F25">
        <w:rPr>
          <w:rFonts w:asciiTheme="majorHAnsi" w:hAnsiTheme="majorHAnsi" w:cs="Trebuchet MS"/>
          <w:b/>
          <w:bCs/>
          <w:color w:val="000000"/>
        </w:rPr>
        <w:t xml:space="preserve">Field </w:t>
      </w:r>
      <w:r w:rsidRPr="00950EA9">
        <w:rPr>
          <w:rFonts w:asciiTheme="majorHAnsi" w:hAnsiTheme="majorHAnsi" w:cs="Trebuchet MS"/>
          <w:b/>
          <w:bCs/>
          <w:color w:val="000000"/>
        </w:rPr>
        <w:t xml:space="preserve">Measurement </w:t>
      </w:r>
      <w:r w:rsidR="00950EA9">
        <w:rPr>
          <w:rFonts w:asciiTheme="majorHAnsi" w:hAnsiTheme="majorHAnsi" w:cs="Trebuchet MS"/>
          <w:b/>
          <w:bCs/>
          <w:color w:val="000000"/>
        </w:rPr>
        <w:t>F</w:t>
      </w:r>
      <w:r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473CA962" w14:textId="77777777" w:rsidR="00CF7B11" w:rsidRPr="00570F25" w:rsidRDefault="00CF7B11" w:rsidP="00BC0A0F">
      <w:pPr>
        <w:pStyle w:val="ListParagraph"/>
        <w:numPr>
          <w:ilvl w:val="0"/>
          <w:numId w:val="11"/>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Repeat the full sets of measurements at each of the same depth intervals as the probe is retrieved (upcast). </w:t>
      </w:r>
    </w:p>
    <w:p w14:paraId="7D3AE91E" w14:textId="025E04E8" w:rsidR="00CF7B11" w:rsidRPr="00570F25" w:rsidRDefault="00CF7B11" w:rsidP="00BC0A0F">
      <w:pPr>
        <w:pStyle w:val="ListParagraph"/>
        <w:numPr>
          <w:ilvl w:val="0"/>
          <w:numId w:val="11"/>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After </w:t>
      </w:r>
      <w:r w:rsidR="00BC0A0F">
        <w:rPr>
          <w:rFonts w:asciiTheme="majorHAnsi" w:hAnsiTheme="majorHAnsi" w:cs="Trebuchet MS"/>
          <w:color w:val="000000"/>
        </w:rPr>
        <w:t>the</w:t>
      </w:r>
      <w:r w:rsidRPr="00570F25">
        <w:rPr>
          <w:rFonts w:asciiTheme="majorHAnsi" w:hAnsiTheme="majorHAnsi" w:cs="Trebuchet MS"/>
          <w:color w:val="000000"/>
        </w:rPr>
        <w:t xml:space="preserve"> </w:t>
      </w:r>
      <w:r w:rsidRPr="00570F25">
        <w:rPr>
          <w:rFonts w:asciiTheme="majorHAnsi" w:hAnsiTheme="majorHAnsi" w:cs="Trebuchet MS"/>
          <w:i/>
          <w:iCs/>
          <w:color w:val="000000"/>
        </w:rPr>
        <w:t xml:space="preserve">in situ </w:t>
      </w:r>
      <w:r w:rsidRPr="00570F25">
        <w:rPr>
          <w:rFonts w:asciiTheme="majorHAnsi" w:hAnsiTheme="majorHAnsi" w:cs="Trebuchet MS"/>
          <w:color w:val="000000"/>
        </w:rPr>
        <w:t>measurements have been completed for the sampling day, perform a “Post-Measurement Calibration Check” of the pH</w:t>
      </w:r>
      <w:r w:rsidR="00CA0314">
        <w:rPr>
          <w:rFonts w:asciiTheme="majorHAnsi" w:hAnsiTheme="majorHAnsi" w:cs="Trebuchet MS"/>
          <w:color w:val="000000"/>
        </w:rPr>
        <w:t xml:space="preserve">, </w:t>
      </w:r>
      <w:proofErr w:type="gramStart"/>
      <w:r w:rsidR="00CA0314">
        <w:rPr>
          <w:rFonts w:asciiTheme="majorHAnsi" w:hAnsiTheme="majorHAnsi" w:cs="Trebuchet MS"/>
          <w:color w:val="000000"/>
        </w:rPr>
        <w:t>salinity</w:t>
      </w:r>
      <w:proofErr w:type="gramEnd"/>
      <w:r w:rsidR="00CA0314">
        <w:rPr>
          <w:rFonts w:asciiTheme="majorHAnsi" w:hAnsiTheme="majorHAnsi" w:cs="Trebuchet MS"/>
          <w:color w:val="000000"/>
        </w:rPr>
        <w:t xml:space="preserve"> and turbidity</w:t>
      </w:r>
      <w:r w:rsidRPr="00570F25">
        <w:rPr>
          <w:rFonts w:asciiTheme="majorHAnsi" w:hAnsiTheme="majorHAnsi" w:cs="Trebuchet MS"/>
          <w:color w:val="000000"/>
        </w:rPr>
        <w:t xml:space="preserve"> probes. Record these values on the </w:t>
      </w:r>
      <w:r w:rsidR="00CA0314">
        <w:rPr>
          <w:rFonts w:asciiTheme="majorHAnsi" w:hAnsiTheme="majorHAnsi" w:cs="Trebuchet MS"/>
          <w:b/>
          <w:bCs/>
          <w:color w:val="000000"/>
        </w:rPr>
        <w:t>Calibration Log</w:t>
      </w:r>
      <w:r w:rsidRPr="00570F25">
        <w:rPr>
          <w:rFonts w:asciiTheme="majorHAnsi" w:hAnsiTheme="majorHAnsi" w:cs="Trebuchet MS"/>
          <w:b/>
          <w:bCs/>
          <w:color w:val="000000"/>
        </w:rPr>
        <w:t xml:space="preserve"> </w:t>
      </w:r>
      <w:r w:rsidRPr="00570F25">
        <w:rPr>
          <w:rFonts w:asciiTheme="majorHAnsi" w:hAnsiTheme="majorHAnsi" w:cs="Trebuchet MS"/>
          <w:color w:val="000000"/>
        </w:rPr>
        <w:t>form.</w:t>
      </w:r>
    </w:p>
    <w:p w14:paraId="580E1FE7" w14:textId="77777777" w:rsidR="00CF7B11" w:rsidRPr="00570F25" w:rsidRDefault="00CF7B11" w:rsidP="00F957D5">
      <w:pPr>
        <w:autoSpaceDE w:val="0"/>
        <w:autoSpaceDN w:val="0"/>
        <w:adjustRightInd w:val="0"/>
        <w:rPr>
          <w:rFonts w:asciiTheme="majorHAnsi" w:hAnsiTheme="majorHAnsi" w:cstheme="minorHAnsi"/>
          <w:color w:val="000000"/>
        </w:rPr>
      </w:pPr>
    </w:p>
    <w:p w14:paraId="30EAD270" w14:textId="77777777" w:rsidR="00CF7B11" w:rsidRPr="00C0274D" w:rsidRDefault="000D3564" w:rsidP="00C0274D">
      <w:pPr>
        <w:pStyle w:val="Heading2"/>
      </w:pPr>
      <w:bookmarkStart w:id="39" w:name="_Toc33774765"/>
      <w:r w:rsidRPr="00B83190">
        <w:t>5.4 P</w:t>
      </w:r>
      <w:r w:rsidRPr="00C0274D">
        <w:t xml:space="preserve">hotosynthetically </w:t>
      </w:r>
      <w:r w:rsidRPr="00B83190">
        <w:t>A</w:t>
      </w:r>
      <w:r w:rsidRPr="00C0274D">
        <w:t xml:space="preserve">ctive </w:t>
      </w:r>
      <w:r w:rsidRPr="00B83190">
        <w:t>R</w:t>
      </w:r>
      <w:r w:rsidRPr="00C0274D">
        <w:t xml:space="preserve">adiation </w:t>
      </w:r>
      <w:r w:rsidRPr="00B83190">
        <w:t>(P</w:t>
      </w:r>
      <w:r w:rsidR="00932E4B" w:rsidRPr="00B83190">
        <w:t>AR</w:t>
      </w:r>
      <w:r w:rsidRPr="00F321BA">
        <w:t>) M</w:t>
      </w:r>
      <w:r w:rsidRPr="00C0274D">
        <w:t>eter</w:t>
      </w:r>
      <w:bookmarkEnd w:id="39"/>
      <w:r w:rsidRPr="00C0274D">
        <w:t xml:space="preserve"> </w:t>
      </w:r>
    </w:p>
    <w:p w14:paraId="3B97CD48" w14:textId="77777777" w:rsidR="00CF7B11" w:rsidRPr="00570F25" w:rsidRDefault="00CF7B11" w:rsidP="00CF7B11">
      <w:pPr>
        <w:autoSpaceDE w:val="0"/>
        <w:autoSpaceDN w:val="0"/>
        <w:adjustRightInd w:val="0"/>
        <w:rPr>
          <w:rFonts w:asciiTheme="majorHAnsi" w:hAnsiTheme="majorHAnsi" w:cs="Times New Roman"/>
          <w:color w:val="000000"/>
        </w:rPr>
      </w:pPr>
      <w:r w:rsidRPr="00570F25">
        <w:rPr>
          <w:rFonts w:asciiTheme="majorHAnsi" w:hAnsiTheme="majorHAnsi" w:cs="Trebuchet MS"/>
          <w:color w:val="000000"/>
        </w:rPr>
        <w:t>Photosynthetically active radiation is typically measured using a PAR meter attached to a LI-COR® data logger. The PAR meter measures a vertical profile of light attenuation at each station. Measured light values are entered a regression equation and used to determine the coefficient of attenuation in the water column. PAR sensors require no field calibration; however, they should be returned to the manufacturer at least every 2 years for calibration. PAR is measured at the same depths as other water column indicators. See procedures below for measuring light attenuation</w:t>
      </w:r>
      <w:r w:rsidRPr="00570F25">
        <w:rPr>
          <w:rFonts w:asciiTheme="majorHAnsi" w:hAnsiTheme="majorHAnsi" w:cs="Times New Roman"/>
          <w:color w:val="000000"/>
        </w:rPr>
        <w:t>.</w:t>
      </w:r>
    </w:p>
    <w:p w14:paraId="49AB1EA5" w14:textId="77777777" w:rsidR="00CF7B11" w:rsidRPr="008C7274" w:rsidRDefault="000D3564" w:rsidP="00CF7B11">
      <w:pPr>
        <w:pStyle w:val="Heading3"/>
        <w:rPr>
          <w:b/>
        </w:rPr>
      </w:pPr>
      <w:bookmarkStart w:id="40" w:name="_Toc33774766"/>
      <w:r w:rsidRPr="008C7274">
        <w:t>5.4.1 Sampling Procedure—Light Attenuation</w:t>
      </w:r>
      <w:bookmarkEnd w:id="40"/>
      <w:r w:rsidRPr="008C7274">
        <w:t xml:space="preserve"> </w:t>
      </w:r>
    </w:p>
    <w:p w14:paraId="44C37177"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Connect a deck sensor and an underwater sensor to the PAR meter following the manufacturer’s instructions. Enter the calibration factors (supplied by the manufacturer) for each probe. </w:t>
      </w:r>
    </w:p>
    <w:p w14:paraId="18E4ADB0"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Place the deck sensor in an unshaded location on the boat to record the available ambient light. Turn on and follow manufacturer’s instructions to operate.</w:t>
      </w:r>
    </w:p>
    <w:p w14:paraId="17E7E90B" w14:textId="77777777" w:rsidR="00CF7B11" w:rsidRPr="00570F25" w:rsidRDefault="00CF7B11" w:rsidP="00BC0A0F">
      <w:pPr>
        <w:pStyle w:val="Default"/>
        <w:numPr>
          <w:ilvl w:val="0"/>
          <w:numId w:val="12"/>
        </w:numPr>
        <w:spacing w:line="276" w:lineRule="auto"/>
        <w:rPr>
          <w:rFonts w:asciiTheme="majorHAnsi" w:hAnsiTheme="majorHAnsi" w:cs="Trebuchet MS"/>
          <w:sz w:val="22"/>
          <w:szCs w:val="22"/>
        </w:rPr>
      </w:pPr>
      <w:r w:rsidRPr="00570F25">
        <w:rPr>
          <w:rFonts w:asciiTheme="majorHAnsi" w:hAnsiTheme="majorHAnsi" w:cs="Trebuchet MS"/>
          <w:sz w:val="22"/>
          <w:szCs w:val="22"/>
        </w:rPr>
        <w:lastRenderedPageBreak/>
        <w:t xml:space="preserve">Lower the underwater sensor, making sure that the sensor is facing up, on the SUNNY (or unshaded) side of the boat to a depth of 10 cm (represents “surface”). Allow the readings to stabilize and </w:t>
      </w:r>
      <w:r w:rsidR="00D4630C" w:rsidRPr="00570F25">
        <w:rPr>
          <w:rFonts w:asciiTheme="majorHAnsi" w:hAnsiTheme="majorHAnsi" w:cs="Trebuchet MS"/>
          <w:sz w:val="22"/>
          <w:szCs w:val="22"/>
        </w:rPr>
        <w:t xml:space="preserve">record </w:t>
      </w:r>
      <w:r w:rsidRPr="00570F25">
        <w:rPr>
          <w:rFonts w:asciiTheme="majorHAnsi" w:hAnsiTheme="majorHAnsi" w:cs="Trebuchet MS"/>
          <w:sz w:val="22"/>
          <w:szCs w:val="22"/>
        </w:rPr>
        <w:t xml:space="preserve">the ambient and underwater light readings in the datalogger. </w:t>
      </w:r>
    </w:p>
    <w:p w14:paraId="36E41600"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Continue to lower the underwater sensor to each of the required depths</w:t>
      </w:r>
      <w:r w:rsidR="00D4630C" w:rsidRPr="00570F25">
        <w:rPr>
          <w:rFonts w:asciiTheme="majorHAnsi" w:hAnsiTheme="majorHAnsi" w:cs="Trebuchet MS"/>
          <w:color w:val="000000"/>
        </w:rPr>
        <w:t>:</w:t>
      </w:r>
      <w:r w:rsidRPr="00570F25">
        <w:rPr>
          <w:rFonts w:asciiTheme="majorHAnsi" w:hAnsiTheme="majorHAnsi" w:cs="Trebuchet MS"/>
          <w:color w:val="000000"/>
        </w:rPr>
        <w:t xml:space="preserve"> 0.5 m</w:t>
      </w:r>
      <w:r w:rsidR="00D4630C" w:rsidRPr="00570F25">
        <w:rPr>
          <w:rFonts w:asciiTheme="majorHAnsi" w:hAnsiTheme="majorHAnsi" w:cs="Trebuchet MS"/>
          <w:color w:val="000000"/>
        </w:rPr>
        <w:t>, e</w:t>
      </w:r>
      <w:r w:rsidRPr="00570F25">
        <w:rPr>
          <w:rFonts w:asciiTheme="majorHAnsi" w:hAnsiTheme="majorHAnsi" w:cs="Trebuchet MS"/>
          <w:color w:val="000000"/>
        </w:rPr>
        <w:t>very 1 m from 1.0 m to 10.0 m</w:t>
      </w:r>
      <w:r w:rsidR="00D4630C" w:rsidRPr="00570F25">
        <w:rPr>
          <w:rFonts w:asciiTheme="majorHAnsi" w:hAnsiTheme="majorHAnsi" w:cs="Trebuchet MS"/>
          <w:color w:val="000000"/>
        </w:rPr>
        <w:t>, e</w:t>
      </w:r>
      <w:r w:rsidRPr="00570F25">
        <w:rPr>
          <w:rFonts w:asciiTheme="majorHAnsi" w:hAnsiTheme="majorHAnsi" w:cs="Trebuchet MS"/>
          <w:color w:val="000000"/>
        </w:rPr>
        <w:t>very 5 m thereafter for sites greater than 10 m</w:t>
      </w:r>
      <w:r w:rsidR="00D4630C" w:rsidRPr="00570F25">
        <w:rPr>
          <w:rFonts w:asciiTheme="majorHAnsi" w:hAnsiTheme="majorHAnsi" w:cs="Trebuchet MS"/>
          <w:color w:val="000000"/>
        </w:rPr>
        <w:t xml:space="preserve">, and </w:t>
      </w:r>
      <w:r w:rsidRPr="00570F25">
        <w:rPr>
          <w:rFonts w:asciiTheme="majorHAnsi" w:hAnsiTheme="majorHAnsi" w:cs="Trebuchet MS"/>
          <w:color w:val="000000"/>
        </w:rPr>
        <w:t>0.5 m from the bottom</w:t>
      </w:r>
      <w:r w:rsidR="00D4630C" w:rsidRPr="00570F25">
        <w:rPr>
          <w:rFonts w:asciiTheme="majorHAnsi" w:hAnsiTheme="majorHAnsi" w:cs="Trebuchet MS"/>
          <w:color w:val="000000"/>
        </w:rPr>
        <w:t xml:space="preserve">. </w:t>
      </w:r>
      <w:r w:rsidRPr="00570F25">
        <w:rPr>
          <w:rFonts w:asciiTheme="majorHAnsi" w:hAnsiTheme="majorHAnsi" w:cs="Trebuchet MS"/>
          <w:color w:val="000000"/>
        </w:rPr>
        <w:t xml:space="preserve">Allow the readings to stabilize at each depth before recording the values. </w:t>
      </w:r>
    </w:p>
    <w:p w14:paraId="672CD105"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Repeat the procedure at the same depths, but in reverse order on the upcast. </w:t>
      </w:r>
    </w:p>
    <w:p w14:paraId="3D5B908C"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Record the values from both sensors (</w:t>
      </w:r>
      <w:proofErr w:type="spellStart"/>
      <w:r w:rsidRPr="00570F25">
        <w:rPr>
          <w:rFonts w:asciiTheme="majorHAnsi" w:hAnsiTheme="majorHAnsi" w:cs="Trebuchet MS"/>
          <w:i/>
          <w:iCs/>
          <w:color w:val="000000"/>
        </w:rPr>
        <w:t>μ</w:t>
      </w:r>
      <w:r w:rsidRPr="00570F25">
        <w:rPr>
          <w:rFonts w:asciiTheme="majorHAnsi" w:hAnsiTheme="majorHAnsi" w:cs="Trebuchet MS"/>
          <w:color w:val="000000"/>
        </w:rPr>
        <w:t>E</w:t>
      </w:r>
      <w:proofErr w:type="spellEnd"/>
      <w:r w:rsidRPr="00570F25">
        <w:rPr>
          <w:rFonts w:asciiTheme="majorHAnsi" w:hAnsiTheme="majorHAnsi" w:cs="Trebuchet MS"/>
          <w:color w:val="000000"/>
        </w:rPr>
        <w:t>/m</w:t>
      </w:r>
      <w:r w:rsidRPr="00950EA9">
        <w:rPr>
          <w:rFonts w:asciiTheme="majorHAnsi" w:hAnsiTheme="majorHAnsi" w:cs="Trebuchet MS"/>
          <w:color w:val="000000"/>
          <w:vertAlign w:val="superscript"/>
        </w:rPr>
        <w:t>2</w:t>
      </w:r>
      <w:r w:rsidRPr="00570F25">
        <w:rPr>
          <w:rFonts w:asciiTheme="majorHAnsi" w:hAnsiTheme="majorHAnsi" w:cs="Trebuchet MS"/>
          <w:color w:val="000000"/>
        </w:rPr>
        <w:t xml:space="preserve">/s), at the appropriate water depths of the underwater sensor, on the datasheet. Record the deck sensor reading in the ambient column, and the underwater sensor reading in the underwater column. </w:t>
      </w:r>
    </w:p>
    <w:p w14:paraId="7CC51BA1"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the sensor hits bottom, allow 2-3 minutes for the disturbance to settle before taking the reading. </w:t>
      </w:r>
    </w:p>
    <w:p w14:paraId="30C1E859" w14:textId="77777777" w:rsidR="00CF7B11" w:rsidRPr="00570F25" w:rsidRDefault="00CF7B11" w:rsidP="00BC0A0F">
      <w:pPr>
        <w:pStyle w:val="ListParagraph"/>
        <w:numPr>
          <w:ilvl w:val="0"/>
          <w:numId w:val="1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the light measurements become negative before reaching the bottom measurement, terminate the profile at that depth. </w:t>
      </w:r>
    </w:p>
    <w:p w14:paraId="19FB77B9" w14:textId="77777777" w:rsidR="00CF7B11" w:rsidRPr="00570F25" w:rsidRDefault="00CF7B11" w:rsidP="00CF7B11">
      <w:pPr>
        <w:autoSpaceDE w:val="0"/>
        <w:autoSpaceDN w:val="0"/>
        <w:adjustRightInd w:val="0"/>
        <w:rPr>
          <w:rFonts w:asciiTheme="majorHAnsi" w:hAnsiTheme="majorHAnsi" w:cstheme="minorHAnsi"/>
          <w:color w:val="000000"/>
        </w:rPr>
      </w:pPr>
    </w:p>
    <w:p w14:paraId="5F2CC26E" w14:textId="485FCC1C" w:rsidR="00D4630C" w:rsidRPr="00570F25" w:rsidRDefault="00D4630C" w:rsidP="00D4630C">
      <w:pPr>
        <w:pStyle w:val="Heading1"/>
        <w:spacing w:after="120"/>
        <w:rPr>
          <w:rFonts w:asciiTheme="majorHAnsi" w:hAnsiTheme="majorHAnsi"/>
          <w:szCs w:val="26"/>
        </w:rPr>
      </w:pPr>
      <w:bookmarkStart w:id="41" w:name="_Toc33774767"/>
      <w:r w:rsidRPr="00570F25">
        <w:rPr>
          <w:rFonts w:asciiTheme="majorHAnsi" w:hAnsiTheme="majorHAnsi"/>
          <w:szCs w:val="26"/>
        </w:rPr>
        <w:t xml:space="preserve">6. </w:t>
      </w:r>
      <w:r w:rsidR="00FC6CA0" w:rsidRPr="00F321BA">
        <w:t>T</w:t>
      </w:r>
      <w:r w:rsidR="002F69BB" w:rsidRPr="00F321BA">
        <w:t>otal Nutrients [CHEM]</w:t>
      </w:r>
      <w:r w:rsidRPr="00F321BA">
        <w:t xml:space="preserve">, </w:t>
      </w:r>
      <w:r w:rsidR="002F69BB" w:rsidRPr="00F321BA">
        <w:t xml:space="preserve">Dissolved </w:t>
      </w:r>
      <w:r w:rsidRPr="00F321BA">
        <w:t>N</w:t>
      </w:r>
      <w:r w:rsidR="002F69BB" w:rsidRPr="00F321BA">
        <w:t>utrients</w:t>
      </w:r>
      <w:r w:rsidR="00A255D0" w:rsidRPr="00F321BA">
        <w:t xml:space="preserve"> [NUTS]</w:t>
      </w:r>
      <w:r w:rsidR="00932E4B" w:rsidRPr="00F321BA">
        <w:t>,</w:t>
      </w:r>
      <w:r w:rsidR="00A255D0" w:rsidRPr="00F321BA">
        <w:t xml:space="preserve"> and</w:t>
      </w:r>
      <w:r w:rsidR="00932E4B" w:rsidRPr="00F321BA">
        <w:t xml:space="preserve"> C</w:t>
      </w:r>
      <w:r w:rsidR="00A255D0" w:rsidRPr="00F321BA">
        <w:t>hlorophyll</w:t>
      </w:r>
      <w:r w:rsidR="00932E4B" w:rsidRPr="00F321BA">
        <w:t>-</w:t>
      </w:r>
      <w:r w:rsidR="00A255D0" w:rsidRPr="00F321BA">
        <w:t>a [CHLA]</w:t>
      </w:r>
      <w:r w:rsidR="0039583B" w:rsidRPr="00F321BA">
        <w:t xml:space="preserve"> </w:t>
      </w:r>
      <w:r w:rsidR="00601D5F" w:rsidRPr="00F321BA">
        <w:t>Sample Collection</w:t>
      </w:r>
      <w:r w:rsidRPr="00F321BA">
        <w:t xml:space="preserve"> </w:t>
      </w:r>
      <w:r w:rsidR="00601D5F" w:rsidRPr="00F321BA">
        <w:t>and</w:t>
      </w:r>
      <w:r w:rsidRPr="00F321BA">
        <w:t xml:space="preserve"> P</w:t>
      </w:r>
      <w:r w:rsidR="00601D5F" w:rsidRPr="00F321BA">
        <w:t>reservation</w:t>
      </w:r>
      <w:bookmarkEnd w:id="41"/>
      <w:r w:rsidRPr="00570F25">
        <w:rPr>
          <w:rFonts w:asciiTheme="majorHAnsi" w:hAnsiTheme="majorHAnsi"/>
          <w:szCs w:val="26"/>
        </w:rPr>
        <w:t xml:space="preserve"> </w:t>
      </w:r>
    </w:p>
    <w:p w14:paraId="1F337147" w14:textId="4A6D1D44" w:rsidR="004B2234" w:rsidRDefault="00D4630C" w:rsidP="00BC0A0F">
      <w:pPr>
        <w:pStyle w:val="Default"/>
        <w:spacing w:line="276" w:lineRule="auto"/>
        <w:rPr>
          <w:rFonts w:asciiTheme="majorHAnsi" w:hAnsiTheme="majorHAnsi"/>
          <w:sz w:val="22"/>
          <w:szCs w:val="22"/>
        </w:rPr>
      </w:pPr>
      <w:r w:rsidRPr="00570F25">
        <w:rPr>
          <w:rFonts w:asciiTheme="majorHAnsi" w:hAnsiTheme="majorHAnsi"/>
          <w:sz w:val="22"/>
          <w:szCs w:val="22"/>
        </w:rPr>
        <w:t>This section describes the procedures and methods for the field collection and preservation of</w:t>
      </w:r>
      <w:r w:rsidR="006851F2">
        <w:rPr>
          <w:rFonts w:asciiTheme="majorHAnsi" w:hAnsiTheme="majorHAnsi"/>
          <w:sz w:val="22"/>
          <w:szCs w:val="22"/>
        </w:rPr>
        <w:t xml:space="preserve"> </w:t>
      </w:r>
      <w:r w:rsidRPr="00570F25">
        <w:rPr>
          <w:rFonts w:asciiTheme="majorHAnsi" w:hAnsiTheme="majorHAnsi"/>
          <w:sz w:val="22"/>
          <w:szCs w:val="22"/>
        </w:rPr>
        <w:t xml:space="preserve">water samples </w:t>
      </w:r>
      <w:r w:rsidR="00C966B8">
        <w:rPr>
          <w:rFonts w:asciiTheme="majorHAnsi" w:hAnsiTheme="majorHAnsi"/>
          <w:sz w:val="22"/>
          <w:szCs w:val="22"/>
        </w:rPr>
        <w:t xml:space="preserve">that </w:t>
      </w:r>
      <w:r w:rsidRPr="00570F25">
        <w:rPr>
          <w:rFonts w:asciiTheme="majorHAnsi" w:hAnsiTheme="majorHAnsi"/>
          <w:sz w:val="22"/>
          <w:szCs w:val="22"/>
        </w:rPr>
        <w:t>will be analyzed for chlorophyll-</w:t>
      </w:r>
      <w:r w:rsidRPr="00570F25">
        <w:rPr>
          <w:rFonts w:asciiTheme="majorHAnsi" w:hAnsiTheme="majorHAnsi"/>
          <w:i/>
          <w:iCs/>
          <w:sz w:val="22"/>
          <w:szCs w:val="22"/>
        </w:rPr>
        <w:t>a</w:t>
      </w:r>
      <w:r w:rsidR="005C5067" w:rsidRPr="00570F25">
        <w:rPr>
          <w:rFonts w:asciiTheme="majorHAnsi" w:hAnsiTheme="majorHAnsi"/>
          <w:i/>
          <w:iCs/>
          <w:sz w:val="22"/>
          <w:szCs w:val="22"/>
        </w:rPr>
        <w:t xml:space="preserve"> </w:t>
      </w:r>
      <w:r w:rsidR="005C5067" w:rsidRPr="00570F25">
        <w:rPr>
          <w:rFonts w:asciiTheme="majorHAnsi" w:hAnsiTheme="majorHAnsi"/>
          <w:iCs/>
          <w:sz w:val="22"/>
          <w:szCs w:val="22"/>
        </w:rPr>
        <w:t>[CHL-A]</w:t>
      </w:r>
      <w:r w:rsidRPr="00570F25">
        <w:rPr>
          <w:rFonts w:asciiTheme="majorHAnsi" w:hAnsiTheme="majorHAnsi"/>
          <w:sz w:val="22"/>
          <w:szCs w:val="22"/>
        </w:rPr>
        <w:t>, total nutrients including nitrogen and phosphorus</w:t>
      </w:r>
      <w:r w:rsidR="005C5067" w:rsidRPr="00570F25">
        <w:rPr>
          <w:rFonts w:asciiTheme="majorHAnsi" w:hAnsiTheme="majorHAnsi"/>
          <w:sz w:val="22"/>
          <w:szCs w:val="22"/>
        </w:rPr>
        <w:t xml:space="preserve"> [CHEM]</w:t>
      </w:r>
      <w:r w:rsidRPr="00570F25">
        <w:rPr>
          <w:rFonts w:asciiTheme="majorHAnsi" w:hAnsiTheme="majorHAnsi"/>
          <w:sz w:val="22"/>
          <w:szCs w:val="22"/>
        </w:rPr>
        <w:t>, and dissolved ammonia, nitrites, nitrates, and ortho-phosphate</w:t>
      </w:r>
      <w:r w:rsidR="005C5067" w:rsidRPr="00570F25">
        <w:rPr>
          <w:rFonts w:asciiTheme="majorHAnsi" w:hAnsiTheme="majorHAnsi"/>
          <w:sz w:val="22"/>
          <w:szCs w:val="22"/>
        </w:rPr>
        <w:t xml:space="preserve"> [NUTS]</w:t>
      </w:r>
      <w:r w:rsidRPr="00570F25">
        <w:rPr>
          <w:rFonts w:asciiTheme="majorHAnsi" w:hAnsiTheme="majorHAnsi"/>
          <w:sz w:val="22"/>
          <w:szCs w:val="22"/>
        </w:rPr>
        <w:t xml:space="preserve">. </w:t>
      </w:r>
    </w:p>
    <w:p w14:paraId="3590F71B" w14:textId="77777777" w:rsidR="004B2234" w:rsidRDefault="004B2234" w:rsidP="00BC0A0F">
      <w:pPr>
        <w:pStyle w:val="Default"/>
        <w:spacing w:line="276" w:lineRule="auto"/>
        <w:rPr>
          <w:rFonts w:asciiTheme="majorHAnsi" w:hAnsiTheme="majorHAnsi"/>
          <w:sz w:val="22"/>
          <w:szCs w:val="22"/>
        </w:rPr>
      </w:pPr>
    </w:p>
    <w:p w14:paraId="4A610620" w14:textId="77777777" w:rsidR="00950EA9" w:rsidRDefault="00D4630C" w:rsidP="00BC0A0F">
      <w:pPr>
        <w:pStyle w:val="Default"/>
        <w:spacing w:line="276" w:lineRule="auto"/>
        <w:rPr>
          <w:rFonts w:asciiTheme="majorHAnsi" w:hAnsiTheme="majorHAnsi"/>
          <w:sz w:val="22"/>
          <w:szCs w:val="22"/>
        </w:rPr>
      </w:pPr>
      <w:r w:rsidRPr="00570F25">
        <w:rPr>
          <w:rFonts w:asciiTheme="majorHAnsi" w:hAnsiTheme="majorHAnsi"/>
          <w:sz w:val="22"/>
          <w:szCs w:val="22"/>
        </w:rPr>
        <w:t>Collect the water samples at the Y-location, 0.5 meters below the surface (or mid-depth if station depth is less than 1.0 meter), with a water sampling device such as a Niskin, Van Dorn, or Kemmerer bottle and transfer to a rinsed 250 mL amber HDPE bottle</w:t>
      </w:r>
      <w:r w:rsidR="001F3528">
        <w:rPr>
          <w:rFonts w:asciiTheme="majorHAnsi" w:hAnsiTheme="majorHAnsi"/>
          <w:sz w:val="22"/>
          <w:szCs w:val="22"/>
        </w:rPr>
        <w:t xml:space="preserve"> for total nutrients</w:t>
      </w:r>
      <w:r w:rsidRPr="00570F25">
        <w:rPr>
          <w:rFonts w:asciiTheme="majorHAnsi" w:hAnsiTheme="majorHAnsi"/>
          <w:sz w:val="22"/>
          <w:szCs w:val="22"/>
        </w:rPr>
        <w:t>. Water for the chlorophyll-</w:t>
      </w:r>
      <w:r w:rsidRPr="00570F25">
        <w:rPr>
          <w:rFonts w:asciiTheme="majorHAnsi" w:hAnsiTheme="majorHAnsi"/>
          <w:i/>
          <w:iCs/>
          <w:sz w:val="22"/>
          <w:szCs w:val="22"/>
        </w:rPr>
        <w:t xml:space="preserve">a </w:t>
      </w:r>
      <w:r w:rsidRPr="00570F25">
        <w:rPr>
          <w:rFonts w:asciiTheme="majorHAnsi" w:hAnsiTheme="majorHAnsi"/>
          <w:sz w:val="22"/>
          <w:szCs w:val="22"/>
        </w:rPr>
        <w:t>sample will be collected and transferred to a separate 2 L amber HDPE bottle. Store all samples in darkness on ice in a closed cooler. After filtering the chlorophyll-</w:t>
      </w:r>
      <w:r w:rsidRPr="00570F25">
        <w:rPr>
          <w:rFonts w:asciiTheme="majorHAnsi" w:hAnsiTheme="majorHAnsi"/>
          <w:i/>
          <w:iCs/>
          <w:sz w:val="22"/>
          <w:szCs w:val="22"/>
        </w:rPr>
        <w:t xml:space="preserve">a </w:t>
      </w:r>
      <w:r w:rsidRPr="00570F25">
        <w:rPr>
          <w:rFonts w:asciiTheme="majorHAnsi" w:hAnsiTheme="majorHAnsi"/>
          <w:sz w:val="22"/>
          <w:szCs w:val="22"/>
        </w:rPr>
        <w:t xml:space="preserve">sample, the filter must be kept frozen until ready to ship. </w:t>
      </w:r>
    </w:p>
    <w:p w14:paraId="1017541D" w14:textId="77777777" w:rsidR="00950EA9" w:rsidRDefault="00950EA9" w:rsidP="00BC0A0F">
      <w:pPr>
        <w:pStyle w:val="Default"/>
        <w:spacing w:line="276" w:lineRule="auto"/>
        <w:rPr>
          <w:rFonts w:asciiTheme="majorHAnsi" w:hAnsiTheme="majorHAnsi"/>
          <w:sz w:val="22"/>
          <w:szCs w:val="22"/>
        </w:rPr>
      </w:pPr>
    </w:p>
    <w:p w14:paraId="6A02958E" w14:textId="783EBA06" w:rsidR="00950EA9" w:rsidRPr="00950EA9" w:rsidRDefault="00950EA9" w:rsidP="00950EA9">
      <w:pPr>
        <w:pStyle w:val="Default"/>
        <w:spacing w:line="276" w:lineRule="auto"/>
        <w:rPr>
          <w:rFonts w:asciiTheme="majorHAnsi" w:hAnsiTheme="majorHAnsi"/>
          <w:b/>
          <w:bCs/>
          <w:sz w:val="22"/>
          <w:szCs w:val="22"/>
        </w:rPr>
      </w:pPr>
      <w:r w:rsidRPr="00950EA9">
        <w:rPr>
          <w:rFonts w:asciiTheme="majorHAnsi" w:hAnsiTheme="majorHAnsi"/>
          <w:b/>
          <w:bCs/>
          <w:sz w:val="22"/>
          <w:szCs w:val="22"/>
        </w:rPr>
        <w:t>If processing the samples on board the vessel or before shipping, the chlorophyll-</w:t>
      </w:r>
      <w:r w:rsidRPr="00950EA9">
        <w:rPr>
          <w:rFonts w:asciiTheme="majorHAnsi" w:hAnsiTheme="majorHAnsi"/>
          <w:b/>
          <w:bCs/>
          <w:i/>
          <w:iCs/>
          <w:sz w:val="22"/>
          <w:szCs w:val="22"/>
        </w:rPr>
        <w:t xml:space="preserve">a </w:t>
      </w:r>
      <w:r w:rsidRPr="00950EA9">
        <w:rPr>
          <w:rFonts w:asciiTheme="majorHAnsi" w:hAnsiTheme="majorHAnsi"/>
          <w:b/>
          <w:bCs/>
          <w:sz w:val="22"/>
          <w:szCs w:val="22"/>
        </w:rPr>
        <w:t>sample will be filtered, and the filter kept frozen until ready to ship. A portion of the filtrate from the chlorophyll-</w:t>
      </w:r>
      <w:r w:rsidRPr="00950EA9">
        <w:rPr>
          <w:rFonts w:asciiTheme="majorHAnsi" w:hAnsiTheme="majorHAnsi"/>
          <w:b/>
          <w:bCs/>
          <w:i/>
          <w:iCs/>
          <w:sz w:val="22"/>
          <w:szCs w:val="22"/>
        </w:rPr>
        <w:t xml:space="preserve">a </w:t>
      </w:r>
      <w:r w:rsidRPr="00950EA9">
        <w:rPr>
          <w:rFonts w:asciiTheme="majorHAnsi" w:hAnsiTheme="majorHAnsi"/>
          <w:b/>
          <w:bCs/>
          <w:sz w:val="22"/>
          <w:szCs w:val="22"/>
        </w:rPr>
        <w:t xml:space="preserve">processing will be collected for the dissolved nutrient sample. </w:t>
      </w:r>
    </w:p>
    <w:p w14:paraId="75488F79" w14:textId="77777777" w:rsidR="002D2053" w:rsidRPr="00570F25" w:rsidRDefault="002D2053" w:rsidP="00BC0A0F">
      <w:pPr>
        <w:pStyle w:val="Default"/>
        <w:spacing w:line="276" w:lineRule="auto"/>
        <w:rPr>
          <w:rFonts w:asciiTheme="majorHAnsi" w:hAnsiTheme="majorHAnsi"/>
          <w:sz w:val="22"/>
          <w:szCs w:val="22"/>
        </w:rPr>
      </w:pPr>
    </w:p>
    <w:p w14:paraId="7BB5154E" w14:textId="76987D09" w:rsidR="00D4630C" w:rsidRDefault="00D4630C" w:rsidP="00D4630C">
      <w:pPr>
        <w:pStyle w:val="Default"/>
        <w:rPr>
          <w:rFonts w:asciiTheme="majorHAnsi" w:hAnsiTheme="majorHAnsi"/>
          <w:sz w:val="22"/>
          <w:szCs w:val="22"/>
        </w:rPr>
      </w:pPr>
      <w:r w:rsidRPr="00950EA9">
        <w:rPr>
          <w:rFonts w:asciiTheme="majorHAnsi" w:hAnsiTheme="majorHAnsi"/>
          <w:b/>
          <w:bCs/>
          <w:sz w:val="22"/>
          <w:szCs w:val="22"/>
        </w:rPr>
        <w:t xml:space="preserve">Table </w:t>
      </w:r>
      <w:r w:rsidR="00BC0A0F" w:rsidRPr="00950EA9">
        <w:rPr>
          <w:rFonts w:asciiTheme="majorHAnsi" w:hAnsiTheme="majorHAnsi"/>
          <w:b/>
          <w:bCs/>
          <w:sz w:val="22"/>
          <w:szCs w:val="22"/>
        </w:rPr>
        <w:t>6</w:t>
      </w:r>
      <w:r w:rsidRPr="00950EA9">
        <w:rPr>
          <w:rFonts w:asciiTheme="majorHAnsi" w:hAnsiTheme="majorHAnsi"/>
          <w:b/>
          <w:bCs/>
          <w:sz w:val="22"/>
          <w:szCs w:val="22"/>
        </w:rPr>
        <w:t>.1</w:t>
      </w:r>
      <w:r w:rsidRPr="00950EA9">
        <w:rPr>
          <w:rFonts w:asciiTheme="majorHAnsi" w:hAnsiTheme="majorHAnsi"/>
          <w:sz w:val="22"/>
          <w:szCs w:val="22"/>
        </w:rPr>
        <w:t xml:space="preserve"> Equipment &amp; supplies: water chemistry &amp; chlorophyll-a sample collection</w:t>
      </w:r>
    </w:p>
    <w:p w14:paraId="5301B954" w14:textId="77777777" w:rsidR="00950EA9" w:rsidRPr="00950EA9" w:rsidRDefault="00950EA9" w:rsidP="00D4630C">
      <w:pPr>
        <w:pStyle w:val="Default"/>
        <w:rPr>
          <w:rFonts w:asciiTheme="majorHAnsi" w:hAnsiTheme="majorHAnsi"/>
          <w:sz w:val="22"/>
          <w:szCs w:val="22"/>
        </w:rPr>
      </w:pPr>
    </w:p>
    <w:tbl>
      <w:tblPr>
        <w:tblStyle w:val="TableGrid"/>
        <w:tblW w:w="0" w:type="auto"/>
        <w:tblLook w:val="04A0" w:firstRow="1" w:lastRow="0" w:firstColumn="1" w:lastColumn="0" w:noHBand="0" w:noVBand="1"/>
      </w:tblPr>
      <w:tblGrid>
        <w:gridCol w:w="4788"/>
        <w:gridCol w:w="4788"/>
      </w:tblGrid>
      <w:tr w:rsidR="00D4630C" w:rsidRPr="00570F25" w14:paraId="298F8B31" w14:textId="77777777" w:rsidTr="00D4630C">
        <w:tc>
          <w:tcPr>
            <w:tcW w:w="4788" w:type="dxa"/>
          </w:tcPr>
          <w:p w14:paraId="6CFF5761"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b/>
                <w:bCs/>
                <w:sz w:val="20"/>
                <w:szCs w:val="20"/>
              </w:rPr>
              <w:t xml:space="preserve">For collecting samples </w:t>
            </w:r>
          </w:p>
          <w:p w14:paraId="1AC822CB" w14:textId="77777777" w:rsidR="00D4630C" w:rsidRPr="00570F25" w:rsidRDefault="00D4630C" w:rsidP="00D4630C">
            <w:pPr>
              <w:pStyle w:val="Default"/>
              <w:rPr>
                <w:rFonts w:asciiTheme="majorHAnsi" w:hAnsiTheme="majorHAnsi"/>
                <w:sz w:val="22"/>
                <w:szCs w:val="22"/>
              </w:rPr>
            </w:pPr>
          </w:p>
        </w:tc>
        <w:tc>
          <w:tcPr>
            <w:tcW w:w="4788" w:type="dxa"/>
          </w:tcPr>
          <w:p w14:paraId="0AEB97A5"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t xml:space="preserve">water sampling device or water pumping system </w:t>
            </w:r>
          </w:p>
          <w:p w14:paraId="0B255CE0" w14:textId="77777777" w:rsidR="00D4630C" w:rsidRDefault="00D4630C" w:rsidP="00D4630C">
            <w:pPr>
              <w:pStyle w:val="Default"/>
              <w:rPr>
                <w:rFonts w:asciiTheme="majorHAnsi" w:hAnsiTheme="majorHAnsi"/>
                <w:sz w:val="20"/>
                <w:szCs w:val="20"/>
              </w:rPr>
            </w:pPr>
            <w:r w:rsidRPr="00570F25">
              <w:rPr>
                <w:rFonts w:asciiTheme="majorHAnsi" w:hAnsiTheme="majorHAnsi"/>
                <w:sz w:val="20"/>
                <w:szCs w:val="20"/>
              </w:rPr>
              <w:t xml:space="preserve">nitrile gloves </w:t>
            </w:r>
          </w:p>
          <w:p w14:paraId="3368BF3D" w14:textId="77777777" w:rsidR="001A1124" w:rsidRPr="00570F25" w:rsidRDefault="001A1124" w:rsidP="00D4630C">
            <w:pPr>
              <w:pStyle w:val="Default"/>
              <w:rPr>
                <w:rFonts w:asciiTheme="majorHAnsi" w:hAnsiTheme="majorHAnsi"/>
                <w:sz w:val="20"/>
                <w:szCs w:val="20"/>
              </w:rPr>
            </w:pPr>
            <w:r>
              <w:rPr>
                <w:rFonts w:asciiTheme="majorHAnsi" w:hAnsiTheme="majorHAnsi"/>
                <w:sz w:val="20"/>
                <w:szCs w:val="20"/>
              </w:rPr>
              <w:t>measuring cylinder</w:t>
            </w:r>
          </w:p>
          <w:p w14:paraId="547D5409"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t xml:space="preserve">HDPE bottle (250 mL, amber) [CHEM] </w:t>
            </w:r>
          </w:p>
          <w:p w14:paraId="670DC50B" w14:textId="77777777" w:rsidR="00D4630C" w:rsidRDefault="00D4630C" w:rsidP="00D4630C">
            <w:pPr>
              <w:pStyle w:val="Default"/>
              <w:rPr>
                <w:rFonts w:asciiTheme="majorHAnsi" w:hAnsiTheme="majorHAnsi"/>
                <w:sz w:val="20"/>
                <w:szCs w:val="20"/>
              </w:rPr>
            </w:pPr>
            <w:r w:rsidRPr="00570F25">
              <w:rPr>
                <w:rFonts w:asciiTheme="majorHAnsi" w:hAnsiTheme="majorHAnsi"/>
                <w:sz w:val="20"/>
                <w:szCs w:val="20"/>
              </w:rPr>
              <w:t xml:space="preserve">HDPE bottle (2 L, amber) [CHLA] </w:t>
            </w:r>
          </w:p>
          <w:p w14:paraId="164D26CB" w14:textId="568FC977" w:rsidR="001A1124" w:rsidRDefault="001A1124" w:rsidP="00D4630C">
            <w:pPr>
              <w:pStyle w:val="Default"/>
              <w:rPr>
                <w:rFonts w:asciiTheme="majorHAnsi" w:hAnsiTheme="majorHAnsi"/>
                <w:sz w:val="20"/>
                <w:szCs w:val="20"/>
              </w:rPr>
            </w:pPr>
            <w:r>
              <w:rPr>
                <w:rFonts w:asciiTheme="majorHAnsi" w:hAnsiTheme="majorHAnsi"/>
                <w:sz w:val="20"/>
                <w:szCs w:val="20"/>
              </w:rPr>
              <w:t>HDPE bottle (1 L, amber) [PHYTO]</w:t>
            </w:r>
          </w:p>
          <w:p w14:paraId="28D5ED86" w14:textId="180BAD21" w:rsidR="001A1124" w:rsidRPr="001A1124" w:rsidRDefault="001A1124" w:rsidP="00D4630C">
            <w:pPr>
              <w:pStyle w:val="Default"/>
              <w:rPr>
                <w:rFonts w:asciiTheme="majorHAnsi" w:hAnsiTheme="majorHAnsi"/>
                <w:sz w:val="20"/>
                <w:szCs w:val="20"/>
              </w:rPr>
            </w:pPr>
            <w:r w:rsidRPr="001A1124">
              <w:rPr>
                <w:sz w:val="20"/>
                <w:szCs w:val="20"/>
              </w:rPr>
              <w:t>Utermöhl’s solution (see table 3.1)</w:t>
            </w:r>
          </w:p>
          <w:p w14:paraId="3205F4DD" w14:textId="12FD812A" w:rsidR="00D4630C" w:rsidRPr="00570F25" w:rsidRDefault="00D4630C" w:rsidP="00D4630C">
            <w:pPr>
              <w:pStyle w:val="Default"/>
              <w:rPr>
                <w:rFonts w:asciiTheme="majorHAnsi" w:hAnsiTheme="majorHAnsi"/>
                <w:sz w:val="22"/>
                <w:szCs w:val="22"/>
              </w:rPr>
            </w:pPr>
            <w:r w:rsidRPr="001A1124">
              <w:rPr>
                <w:rFonts w:asciiTheme="majorHAnsi" w:hAnsiTheme="majorHAnsi"/>
                <w:sz w:val="20"/>
                <w:szCs w:val="20"/>
              </w:rPr>
              <w:t>cooler with wet ice</w:t>
            </w:r>
            <w:r w:rsidRPr="00570F25">
              <w:rPr>
                <w:rFonts w:asciiTheme="majorHAnsi" w:hAnsiTheme="majorHAnsi"/>
                <w:sz w:val="20"/>
                <w:szCs w:val="20"/>
              </w:rPr>
              <w:t xml:space="preserve"> </w:t>
            </w:r>
          </w:p>
        </w:tc>
      </w:tr>
      <w:tr w:rsidR="00D4630C" w:rsidRPr="00570F25" w14:paraId="55165C85" w14:textId="77777777" w:rsidTr="00D4630C">
        <w:tc>
          <w:tcPr>
            <w:tcW w:w="4788" w:type="dxa"/>
          </w:tcPr>
          <w:p w14:paraId="02DBA687"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b/>
                <w:bCs/>
                <w:sz w:val="20"/>
                <w:szCs w:val="20"/>
              </w:rPr>
              <w:t xml:space="preserve">For recording measurements </w:t>
            </w:r>
          </w:p>
          <w:p w14:paraId="3F9046B6" w14:textId="77777777" w:rsidR="00D4630C" w:rsidRPr="00570F25" w:rsidRDefault="00D4630C" w:rsidP="00D4630C">
            <w:pPr>
              <w:pStyle w:val="Default"/>
              <w:rPr>
                <w:rFonts w:asciiTheme="majorHAnsi" w:hAnsiTheme="majorHAnsi"/>
                <w:sz w:val="22"/>
                <w:szCs w:val="22"/>
              </w:rPr>
            </w:pPr>
          </w:p>
        </w:tc>
        <w:tc>
          <w:tcPr>
            <w:tcW w:w="4788" w:type="dxa"/>
          </w:tcPr>
          <w:p w14:paraId="1CF57A68"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t xml:space="preserve">Sample Collection form </w:t>
            </w:r>
          </w:p>
          <w:p w14:paraId="10659A70"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t xml:space="preserve">water chemistry sample label </w:t>
            </w:r>
          </w:p>
          <w:p w14:paraId="24E26613"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lastRenderedPageBreak/>
              <w:t xml:space="preserve">pencils (for data forms) </w:t>
            </w:r>
          </w:p>
          <w:p w14:paraId="1C72A0E6" w14:textId="77777777" w:rsidR="00D4630C" w:rsidRPr="00570F25" w:rsidRDefault="00D4630C" w:rsidP="00D4630C">
            <w:pPr>
              <w:pStyle w:val="Default"/>
              <w:rPr>
                <w:rFonts w:asciiTheme="majorHAnsi" w:hAnsiTheme="majorHAnsi"/>
                <w:sz w:val="20"/>
                <w:szCs w:val="20"/>
              </w:rPr>
            </w:pPr>
            <w:r w:rsidRPr="00570F25">
              <w:rPr>
                <w:rFonts w:asciiTheme="majorHAnsi" w:hAnsiTheme="majorHAnsi"/>
                <w:sz w:val="20"/>
                <w:szCs w:val="20"/>
              </w:rPr>
              <w:t xml:space="preserve">fine-tipped indelible markers (for labels) </w:t>
            </w:r>
          </w:p>
          <w:p w14:paraId="749361A8" w14:textId="77777777" w:rsidR="00D4630C" w:rsidRPr="00570F25" w:rsidRDefault="00D4630C" w:rsidP="00D4630C">
            <w:pPr>
              <w:pStyle w:val="Default"/>
              <w:rPr>
                <w:rFonts w:asciiTheme="majorHAnsi" w:hAnsiTheme="majorHAnsi"/>
                <w:sz w:val="22"/>
                <w:szCs w:val="22"/>
              </w:rPr>
            </w:pPr>
            <w:r w:rsidRPr="00570F25">
              <w:rPr>
                <w:rFonts w:asciiTheme="majorHAnsi" w:hAnsiTheme="majorHAnsi"/>
                <w:sz w:val="20"/>
                <w:szCs w:val="20"/>
              </w:rPr>
              <w:t xml:space="preserve">clear tape strips </w:t>
            </w:r>
          </w:p>
        </w:tc>
      </w:tr>
    </w:tbl>
    <w:p w14:paraId="55E84922" w14:textId="77777777" w:rsidR="00D4630C" w:rsidRPr="00570F25" w:rsidRDefault="00D4630C" w:rsidP="00D4630C">
      <w:pPr>
        <w:pStyle w:val="Default"/>
        <w:rPr>
          <w:rFonts w:asciiTheme="majorHAnsi" w:hAnsiTheme="majorHAnsi"/>
          <w:sz w:val="22"/>
          <w:szCs w:val="22"/>
        </w:rPr>
      </w:pPr>
    </w:p>
    <w:p w14:paraId="4B4A8FFE" w14:textId="77777777" w:rsidR="00D4630C" w:rsidRPr="00570F25" w:rsidRDefault="000D3564" w:rsidP="00D4630C">
      <w:pPr>
        <w:pStyle w:val="Heading2"/>
      </w:pPr>
      <w:bookmarkStart w:id="42" w:name="_Toc33774768"/>
      <w:r w:rsidRPr="00570F25">
        <w:rPr>
          <w:sz w:val="28"/>
          <w:szCs w:val="28"/>
        </w:rPr>
        <w:t>6.1 S</w:t>
      </w:r>
      <w:r w:rsidRPr="00570F25">
        <w:t xml:space="preserve">ampling </w:t>
      </w:r>
      <w:r w:rsidRPr="00570F25">
        <w:rPr>
          <w:sz w:val="28"/>
          <w:szCs w:val="28"/>
        </w:rPr>
        <w:t>P</w:t>
      </w:r>
      <w:r w:rsidRPr="00570F25">
        <w:t xml:space="preserve">rocedure </w:t>
      </w:r>
      <w:r w:rsidR="00932E4B">
        <w:t>for Nutrients and Chlorophyll-a</w:t>
      </w:r>
      <w:bookmarkEnd w:id="42"/>
      <w:r w:rsidR="00932E4B">
        <w:t xml:space="preserve"> </w:t>
      </w:r>
    </w:p>
    <w:p w14:paraId="0682D9AB" w14:textId="77777777" w:rsidR="00D4630C" w:rsidRPr="00570F25" w:rsidRDefault="00D4630C" w:rsidP="00BC0A0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The following describes the sampling procedures for collecting water chemistry samples</w:t>
      </w:r>
      <w:r w:rsidR="005C5067" w:rsidRPr="00570F25">
        <w:rPr>
          <w:rStyle w:val="FootnoteReference"/>
          <w:rFonts w:asciiTheme="majorHAnsi" w:hAnsiTheme="majorHAnsi" w:cs="Trebuchet MS"/>
          <w:color w:val="000000"/>
        </w:rPr>
        <w:footnoteReference w:id="4"/>
      </w:r>
      <w:r w:rsidRPr="00570F25">
        <w:rPr>
          <w:rFonts w:asciiTheme="majorHAnsi" w:hAnsiTheme="majorHAnsi" w:cs="Trebuchet MS"/>
          <w:color w:val="000000"/>
        </w:rPr>
        <w:t xml:space="preserve">. </w:t>
      </w:r>
    </w:p>
    <w:p w14:paraId="48CE8AAC"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Collect the water chemistry samples at the Y-location, which is no more than 37 meters from the X-site.</w:t>
      </w:r>
    </w:p>
    <w:p w14:paraId="36AACBD7" w14:textId="2713721D"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Complete </w:t>
      </w:r>
      <w:r w:rsidR="005C5067" w:rsidRPr="00570F25">
        <w:rPr>
          <w:rFonts w:asciiTheme="majorHAnsi" w:hAnsiTheme="majorHAnsi" w:cs="Trebuchet MS"/>
          <w:color w:val="000000"/>
        </w:rPr>
        <w:t>the</w:t>
      </w:r>
      <w:r w:rsidRPr="00570F25">
        <w:rPr>
          <w:rFonts w:asciiTheme="majorHAnsi" w:hAnsiTheme="majorHAnsi" w:cs="Trebuchet MS"/>
          <w:color w:val="000000"/>
        </w:rPr>
        <w:t xml:space="preserve"> sample label</w:t>
      </w:r>
      <w:r w:rsidR="00932E4B">
        <w:rPr>
          <w:rFonts w:asciiTheme="majorHAnsi" w:hAnsiTheme="majorHAnsi" w:cs="Trebuchet MS"/>
          <w:color w:val="000000"/>
        </w:rPr>
        <w:t>s</w:t>
      </w:r>
      <w:r w:rsidRPr="00570F25">
        <w:rPr>
          <w:rFonts w:asciiTheme="majorHAnsi" w:hAnsiTheme="majorHAnsi" w:cs="Trebuchet MS"/>
          <w:color w:val="000000"/>
        </w:rPr>
        <w:t xml:space="preserve"> with </w:t>
      </w:r>
      <w:r w:rsidR="00B15078">
        <w:rPr>
          <w:rFonts w:asciiTheme="majorHAnsi" w:hAnsiTheme="majorHAnsi" w:cs="Trebuchet MS"/>
          <w:color w:val="000000"/>
        </w:rPr>
        <w:t>s</w:t>
      </w:r>
      <w:r w:rsidRPr="00570F25">
        <w:rPr>
          <w:rFonts w:asciiTheme="majorHAnsi" w:hAnsiTheme="majorHAnsi" w:cs="Trebuchet MS"/>
          <w:color w:val="000000"/>
        </w:rPr>
        <w:t>ite ID</w:t>
      </w:r>
      <w:r w:rsidR="00B15078">
        <w:rPr>
          <w:rFonts w:asciiTheme="majorHAnsi" w:hAnsiTheme="majorHAnsi" w:cs="Trebuchet MS"/>
          <w:color w:val="000000"/>
        </w:rPr>
        <w:t xml:space="preserve">, </w:t>
      </w:r>
      <w:r w:rsidR="005D326A">
        <w:rPr>
          <w:rFonts w:asciiTheme="majorHAnsi" w:hAnsiTheme="majorHAnsi" w:cs="Trebuchet MS"/>
          <w:color w:val="000000"/>
        </w:rPr>
        <w:t>sample ID, indicator code (e.g. CHEM)</w:t>
      </w:r>
      <w:r w:rsidR="00932E4B">
        <w:rPr>
          <w:rFonts w:asciiTheme="majorHAnsi" w:hAnsiTheme="majorHAnsi" w:cs="Trebuchet MS"/>
          <w:color w:val="000000"/>
        </w:rPr>
        <w:t xml:space="preserve"> and </w:t>
      </w:r>
      <w:r w:rsidRPr="00570F25">
        <w:rPr>
          <w:rFonts w:asciiTheme="majorHAnsi" w:hAnsiTheme="majorHAnsi" w:cs="Trebuchet MS"/>
          <w:color w:val="000000"/>
        </w:rPr>
        <w:t xml:space="preserve">date collected. Attach the completed label to the 250 mL amber HDPE sample bottle </w:t>
      </w:r>
      <w:r w:rsidR="00932E4B">
        <w:rPr>
          <w:rFonts w:asciiTheme="majorHAnsi" w:hAnsiTheme="majorHAnsi" w:cs="Trebuchet MS"/>
          <w:color w:val="000000"/>
        </w:rPr>
        <w:t xml:space="preserve">and the 2L amber HDPE bottles </w:t>
      </w:r>
      <w:r w:rsidRPr="00570F25">
        <w:rPr>
          <w:rFonts w:asciiTheme="majorHAnsi" w:hAnsiTheme="majorHAnsi" w:cs="Trebuchet MS"/>
          <w:color w:val="000000"/>
        </w:rPr>
        <w:t xml:space="preserve">and cover with clear tape. </w:t>
      </w:r>
    </w:p>
    <w:p w14:paraId="515ACB66"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Put on nitrile gloves. </w:t>
      </w:r>
    </w:p>
    <w:p w14:paraId="2339EF28"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Using a water sampling device, collect a water sample at 0.5 m below the surface (or mid-depth if station depth is less than 1.0 meter). </w:t>
      </w:r>
    </w:p>
    <w:p w14:paraId="0098A8FA"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Rinse the sampling device and the sample containers three times with water from the site. </w:t>
      </w:r>
      <w:r w:rsidR="005C5067" w:rsidRPr="00570F25">
        <w:rPr>
          <w:rFonts w:asciiTheme="majorHAnsi" w:hAnsiTheme="majorHAnsi" w:cs="Trebuchet MS"/>
          <w:color w:val="000000"/>
        </w:rPr>
        <w:t>C</w:t>
      </w:r>
      <w:r w:rsidRPr="00570F25">
        <w:rPr>
          <w:rFonts w:asciiTheme="majorHAnsi" w:hAnsiTheme="majorHAnsi" w:cs="Trebuchet MS"/>
          <w:color w:val="000000"/>
        </w:rPr>
        <w:t xml:space="preserve">ap the bottles and rotate them so that the water contacts all the surfaces. Discard the water away from the sampling location if additional water is to be collected. </w:t>
      </w:r>
    </w:p>
    <w:p w14:paraId="7B973152" w14:textId="300D8898"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Fill the 250 mL amber HDPE bottle (for</w:t>
      </w:r>
      <w:r w:rsidR="00BA7344">
        <w:rPr>
          <w:rFonts w:asciiTheme="majorHAnsi" w:hAnsiTheme="majorHAnsi" w:cs="Trebuchet MS"/>
          <w:color w:val="000000"/>
        </w:rPr>
        <w:t xml:space="preserve"> total nutrients</w:t>
      </w:r>
      <w:r w:rsidRPr="00570F25">
        <w:rPr>
          <w:rFonts w:asciiTheme="majorHAnsi" w:hAnsiTheme="majorHAnsi" w:cs="Trebuchet MS"/>
          <w:color w:val="000000"/>
        </w:rPr>
        <w:t>) and the 2 L amber HDPE bottle (for chlorophyll-</w:t>
      </w:r>
      <w:r w:rsidRPr="00570F25">
        <w:rPr>
          <w:rFonts w:asciiTheme="majorHAnsi" w:hAnsiTheme="majorHAnsi" w:cs="Trebuchet MS"/>
          <w:i/>
          <w:iCs/>
          <w:color w:val="000000"/>
        </w:rPr>
        <w:t xml:space="preserve">a </w:t>
      </w:r>
      <w:r w:rsidRPr="00570F25">
        <w:rPr>
          <w:rFonts w:asciiTheme="majorHAnsi" w:hAnsiTheme="majorHAnsi" w:cs="Trebuchet MS"/>
          <w:color w:val="000000"/>
        </w:rPr>
        <w:t xml:space="preserve">and </w:t>
      </w:r>
      <w:r w:rsidR="0062281A">
        <w:rPr>
          <w:rFonts w:asciiTheme="majorHAnsi" w:hAnsiTheme="majorHAnsi" w:cs="Trebuchet MS"/>
          <w:color w:val="000000"/>
        </w:rPr>
        <w:t xml:space="preserve">dissolved </w:t>
      </w:r>
      <w:r w:rsidRPr="00570F25">
        <w:rPr>
          <w:rFonts w:asciiTheme="majorHAnsi" w:hAnsiTheme="majorHAnsi" w:cs="Trebuchet MS"/>
          <w:color w:val="000000"/>
        </w:rPr>
        <w:t xml:space="preserve">nutrients) with sample water. </w:t>
      </w:r>
    </w:p>
    <w:p w14:paraId="724C00F6"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Replace the lids and seal the lid of the 250 mL bottle tightly with electrical tape. </w:t>
      </w:r>
    </w:p>
    <w:p w14:paraId="68CDD194"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Place both samples in a cooler on ice at 4°C. </w:t>
      </w:r>
    </w:p>
    <w:p w14:paraId="3AEE107B" w14:textId="3684FC1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the collection data on the </w:t>
      </w:r>
      <w:r w:rsidR="00950EA9">
        <w:rPr>
          <w:rFonts w:asciiTheme="majorHAnsi" w:hAnsiTheme="majorHAnsi" w:cstheme="minorHAnsi"/>
          <w:b/>
          <w:bCs/>
          <w:color w:val="000000"/>
        </w:rPr>
        <w:t xml:space="preserve">Water Sample Collection </w:t>
      </w:r>
      <w:r w:rsidR="00950EA9" w:rsidRPr="00C96DED">
        <w:rPr>
          <w:rFonts w:asciiTheme="majorHAnsi" w:hAnsiTheme="majorHAnsi" w:cstheme="minorHAnsi"/>
          <w:b/>
          <w:bCs/>
          <w:color w:val="000000"/>
        </w:rPr>
        <w:t>Form</w:t>
      </w:r>
      <w:r w:rsidRPr="00570F25">
        <w:rPr>
          <w:rFonts w:asciiTheme="majorHAnsi" w:hAnsiTheme="majorHAnsi" w:cs="Trebuchet MS"/>
          <w:color w:val="000000"/>
        </w:rPr>
        <w:t xml:space="preserve">. </w:t>
      </w:r>
    </w:p>
    <w:p w14:paraId="59FAFFDF"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Note anything that could influence sample chemistry (heavy rain, potential contaminants, etc.) in the Comments section. </w:t>
      </w:r>
    </w:p>
    <w:p w14:paraId="0D36E8E7" w14:textId="77777777" w:rsidR="00D4630C" w:rsidRPr="00570F25" w:rsidRDefault="00D4630C" w:rsidP="00BC0A0F">
      <w:pPr>
        <w:pStyle w:val="ListParagraph"/>
        <w:numPr>
          <w:ilvl w:val="0"/>
          <w:numId w:val="1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Proceed to </w:t>
      </w:r>
      <w:r w:rsidRPr="000D3564">
        <w:rPr>
          <w:rFonts w:asciiTheme="majorHAnsi" w:hAnsiTheme="majorHAnsi" w:cs="Trebuchet MS"/>
          <w:bCs/>
          <w:color w:val="000000"/>
        </w:rPr>
        <w:t xml:space="preserve">Section </w:t>
      </w:r>
      <w:r w:rsidR="000D3564" w:rsidRPr="000D3564">
        <w:rPr>
          <w:rFonts w:asciiTheme="majorHAnsi" w:hAnsiTheme="majorHAnsi" w:cs="Trebuchet MS"/>
          <w:bCs/>
          <w:color w:val="000000"/>
        </w:rPr>
        <w:t>8.2</w:t>
      </w:r>
      <w:r w:rsidRPr="00570F25">
        <w:rPr>
          <w:rFonts w:asciiTheme="majorHAnsi" w:hAnsiTheme="majorHAnsi" w:cs="Trebuchet MS"/>
          <w:b/>
          <w:bCs/>
          <w:color w:val="000000"/>
        </w:rPr>
        <w:t xml:space="preserve"> </w:t>
      </w:r>
      <w:r w:rsidRPr="00570F25">
        <w:rPr>
          <w:rFonts w:asciiTheme="majorHAnsi" w:hAnsiTheme="majorHAnsi" w:cs="Trebuchet MS"/>
          <w:color w:val="000000"/>
        </w:rPr>
        <w:t>for instructions on processing chlorophyll-</w:t>
      </w:r>
      <w:r w:rsidRPr="00570F25">
        <w:rPr>
          <w:rFonts w:asciiTheme="majorHAnsi" w:hAnsiTheme="majorHAnsi" w:cs="Trebuchet MS"/>
          <w:i/>
          <w:iCs/>
          <w:color w:val="000000"/>
        </w:rPr>
        <w:t xml:space="preserve">a </w:t>
      </w:r>
      <w:r w:rsidRPr="00570F25">
        <w:rPr>
          <w:rFonts w:asciiTheme="majorHAnsi" w:hAnsiTheme="majorHAnsi" w:cs="Trebuchet MS"/>
          <w:color w:val="000000"/>
        </w:rPr>
        <w:t>and nutrients water sample to obtain a chlorophyll-</w:t>
      </w:r>
      <w:r w:rsidRPr="00570F25">
        <w:rPr>
          <w:rFonts w:asciiTheme="majorHAnsi" w:hAnsiTheme="majorHAnsi" w:cs="Trebuchet MS"/>
          <w:i/>
          <w:iCs/>
          <w:color w:val="000000"/>
        </w:rPr>
        <w:t xml:space="preserve">a </w:t>
      </w:r>
      <w:r w:rsidRPr="00570F25">
        <w:rPr>
          <w:rFonts w:asciiTheme="majorHAnsi" w:hAnsiTheme="majorHAnsi" w:cs="Trebuchet MS"/>
          <w:color w:val="000000"/>
        </w:rPr>
        <w:t>filter and the nutrients filtrate.</w:t>
      </w:r>
    </w:p>
    <w:p w14:paraId="0E91A60F" w14:textId="5C973795" w:rsidR="00D4630C" w:rsidRDefault="00D4630C" w:rsidP="00BC0A0F">
      <w:pPr>
        <w:autoSpaceDE w:val="0"/>
        <w:autoSpaceDN w:val="0"/>
        <w:adjustRightInd w:val="0"/>
        <w:ind w:left="360"/>
        <w:rPr>
          <w:rFonts w:asciiTheme="majorHAnsi" w:hAnsiTheme="majorHAnsi"/>
        </w:rPr>
      </w:pPr>
    </w:p>
    <w:p w14:paraId="049C5383" w14:textId="14C367C8" w:rsidR="00932E4B" w:rsidRDefault="00932E4B" w:rsidP="00932E4B">
      <w:pPr>
        <w:pStyle w:val="Heading2"/>
        <w:numPr>
          <w:ilvl w:val="1"/>
          <w:numId w:val="26"/>
        </w:numPr>
      </w:pPr>
      <w:bookmarkStart w:id="43" w:name="_Toc33774769"/>
      <w:r w:rsidRPr="00570F25">
        <w:rPr>
          <w:sz w:val="28"/>
          <w:szCs w:val="28"/>
        </w:rPr>
        <w:t>S</w:t>
      </w:r>
      <w:r w:rsidRPr="00570F25">
        <w:t xml:space="preserve">ampling </w:t>
      </w:r>
      <w:r w:rsidRPr="00570F25">
        <w:rPr>
          <w:sz w:val="28"/>
          <w:szCs w:val="28"/>
        </w:rPr>
        <w:t>P</w:t>
      </w:r>
      <w:r w:rsidRPr="00570F25">
        <w:t xml:space="preserve">rocedure </w:t>
      </w:r>
      <w:r>
        <w:t>for Phytoplankton</w:t>
      </w:r>
      <w:r w:rsidR="0049626F">
        <w:rPr>
          <w:rStyle w:val="FootnoteReference"/>
        </w:rPr>
        <w:footnoteReference w:id="5"/>
      </w:r>
      <w:bookmarkEnd w:id="43"/>
      <w:r>
        <w:t xml:space="preserve"> </w:t>
      </w:r>
    </w:p>
    <w:p w14:paraId="367C14D7" w14:textId="1C442637" w:rsidR="00932E4B" w:rsidRPr="00932E4B" w:rsidRDefault="00932E4B" w:rsidP="00932E4B">
      <w:pPr>
        <w:autoSpaceDE w:val="0"/>
        <w:autoSpaceDN w:val="0"/>
        <w:adjustRightInd w:val="0"/>
        <w:rPr>
          <w:rFonts w:asciiTheme="majorHAnsi" w:hAnsiTheme="majorHAnsi" w:cs="Trebuchet MS"/>
          <w:color w:val="000000"/>
        </w:rPr>
      </w:pPr>
      <w:r w:rsidRPr="00932E4B">
        <w:rPr>
          <w:rFonts w:asciiTheme="majorHAnsi" w:hAnsiTheme="majorHAnsi" w:cs="Trebuchet MS"/>
          <w:color w:val="000000"/>
        </w:rPr>
        <w:t xml:space="preserve">The following describes the sampling procedures for collecting </w:t>
      </w:r>
      <w:r>
        <w:rPr>
          <w:rFonts w:asciiTheme="majorHAnsi" w:hAnsiTheme="majorHAnsi" w:cs="Trebuchet MS"/>
          <w:color w:val="000000"/>
        </w:rPr>
        <w:t>phytoplankton</w:t>
      </w:r>
      <w:r w:rsidRPr="00932E4B">
        <w:rPr>
          <w:rFonts w:asciiTheme="majorHAnsi" w:hAnsiTheme="majorHAnsi" w:cs="Trebuchet MS"/>
          <w:color w:val="000000"/>
        </w:rPr>
        <w:t xml:space="preserve"> samples. </w:t>
      </w:r>
    </w:p>
    <w:p w14:paraId="51385A97" w14:textId="6D6B0AFF" w:rsidR="00932E4B" w:rsidRPr="00570F25" w:rsidRDefault="00932E4B" w:rsidP="00932E4B">
      <w:pPr>
        <w:pStyle w:val="ListParagraph"/>
        <w:numPr>
          <w:ilvl w:val="0"/>
          <w:numId w:val="3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Collect the water chemistry samples at the Y-location, which is no more than 37 meters from the X-site.</w:t>
      </w:r>
    </w:p>
    <w:p w14:paraId="79F82E91" w14:textId="2E6C09F3" w:rsidR="00932E4B" w:rsidRPr="00570F25" w:rsidRDefault="00932E4B" w:rsidP="00932E4B">
      <w:pPr>
        <w:pStyle w:val="ListParagraph"/>
        <w:numPr>
          <w:ilvl w:val="0"/>
          <w:numId w:val="3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Complete the sample label</w:t>
      </w:r>
      <w:r>
        <w:rPr>
          <w:rFonts w:asciiTheme="majorHAnsi" w:hAnsiTheme="majorHAnsi" w:cs="Trebuchet MS"/>
          <w:color w:val="000000"/>
        </w:rPr>
        <w:t>s</w:t>
      </w:r>
      <w:r w:rsidRPr="00570F25">
        <w:rPr>
          <w:rFonts w:asciiTheme="majorHAnsi" w:hAnsiTheme="majorHAnsi" w:cs="Trebuchet MS"/>
          <w:color w:val="000000"/>
        </w:rPr>
        <w:t xml:space="preserve"> with Site ID</w:t>
      </w:r>
      <w:r>
        <w:rPr>
          <w:rFonts w:asciiTheme="majorHAnsi" w:hAnsiTheme="majorHAnsi" w:cs="Trebuchet MS"/>
          <w:color w:val="000000"/>
        </w:rPr>
        <w:t xml:space="preserve"> and </w:t>
      </w:r>
      <w:r w:rsidRPr="00570F25">
        <w:rPr>
          <w:rFonts w:asciiTheme="majorHAnsi" w:hAnsiTheme="majorHAnsi" w:cs="Trebuchet MS"/>
          <w:color w:val="000000"/>
        </w:rPr>
        <w:t xml:space="preserve">date collected. Attach the completed label to the </w:t>
      </w:r>
      <w:r w:rsidR="001A1124">
        <w:rPr>
          <w:rFonts w:asciiTheme="majorHAnsi" w:hAnsiTheme="majorHAnsi" w:cs="Trebuchet MS"/>
          <w:color w:val="000000"/>
        </w:rPr>
        <w:t>1-</w:t>
      </w:r>
      <w:r w:rsidRPr="00570F25">
        <w:rPr>
          <w:rFonts w:asciiTheme="majorHAnsi" w:hAnsiTheme="majorHAnsi" w:cs="Trebuchet MS"/>
          <w:color w:val="000000"/>
        </w:rPr>
        <w:t xml:space="preserve">L amber HDPE sample bottle and cover with clear tape. </w:t>
      </w:r>
    </w:p>
    <w:p w14:paraId="411F571A" w14:textId="34DDFFBB" w:rsidR="00932E4B" w:rsidRPr="00570F25" w:rsidRDefault="00932E4B" w:rsidP="00932E4B">
      <w:pPr>
        <w:pStyle w:val="ListParagraph"/>
        <w:numPr>
          <w:ilvl w:val="0"/>
          <w:numId w:val="3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Put on nitrile gloves. </w:t>
      </w:r>
    </w:p>
    <w:p w14:paraId="6A5D65F9" w14:textId="2B76B6B7" w:rsidR="00932E4B" w:rsidRPr="00570F25" w:rsidRDefault="00932E4B" w:rsidP="00932E4B">
      <w:pPr>
        <w:pStyle w:val="ListParagraph"/>
        <w:numPr>
          <w:ilvl w:val="0"/>
          <w:numId w:val="3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Using a water sampling device, collect a water sample </w:t>
      </w:r>
      <w:r w:rsidR="001A1124">
        <w:rPr>
          <w:rFonts w:asciiTheme="majorHAnsi" w:hAnsiTheme="majorHAnsi" w:cs="Trebuchet MS"/>
          <w:color w:val="000000"/>
        </w:rPr>
        <w:t>1-2 m</w:t>
      </w:r>
      <w:r w:rsidRPr="00570F25">
        <w:rPr>
          <w:rFonts w:asciiTheme="majorHAnsi" w:hAnsiTheme="majorHAnsi" w:cs="Trebuchet MS"/>
          <w:color w:val="000000"/>
        </w:rPr>
        <w:t xml:space="preserve"> below the surface (or mid-depth if station depth is less than 1.0 meter). </w:t>
      </w:r>
    </w:p>
    <w:p w14:paraId="1C1DE005" w14:textId="0816EDFF" w:rsidR="00932E4B" w:rsidRPr="00570F25" w:rsidRDefault="00932E4B" w:rsidP="00932E4B">
      <w:pPr>
        <w:pStyle w:val="ListParagraph"/>
        <w:numPr>
          <w:ilvl w:val="0"/>
          <w:numId w:val="3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Rinse the sampling device</w:t>
      </w:r>
      <w:r w:rsidR="001A1124">
        <w:rPr>
          <w:rFonts w:asciiTheme="majorHAnsi" w:hAnsiTheme="majorHAnsi" w:cs="Trebuchet MS"/>
          <w:color w:val="000000"/>
        </w:rPr>
        <w:t xml:space="preserve">, </w:t>
      </w:r>
      <w:r w:rsidRPr="00570F25">
        <w:rPr>
          <w:rFonts w:asciiTheme="majorHAnsi" w:hAnsiTheme="majorHAnsi" w:cs="Trebuchet MS"/>
          <w:color w:val="000000"/>
        </w:rPr>
        <w:t xml:space="preserve">the </w:t>
      </w:r>
      <w:r w:rsidR="001A1124" w:rsidRPr="001A1124">
        <w:rPr>
          <w:rFonts w:asciiTheme="majorHAnsi" w:hAnsiTheme="majorHAnsi"/>
        </w:rPr>
        <w:t xml:space="preserve">1-L HDPE </w:t>
      </w:r>
      <w:r w:rsidRPr="00570F25">
        <w:rPr>
          <w:rFonts w:asciiTheme="majorHAnsi" w:hAnsiTheme="majorHAnsi" w:cs="Trebuchet MS"/>
          <w:color w:val="000000"/>
        </w:rPr>
        <w:t>sample container</w:t>
      </w:r>
      <w:r w:rsidR="001A1124">
        <w:rPr>
          <w:rFonts w:asciiTheme="majorHAnsi" w:hAnsiTheme="majorHAnsi" w:cs="Trebuchet MS"/>
          <w:color w:val="000000"/>
        </w:rPr>
        <w:t xml:space="preserve"> and measuring cylinder</w:t>
      </w:r>
      <w:r w:rsidRPr="00570F25">
        <w:rPr>
          <w:rFonts w:asciiTheme="majorHAnsi" w:hAnsiTheme="majorHAnsi" w:cs="Trebuchet MS"/>
          <w:color w:val="000000"/>
        </w:rPr>
        <w:t xml:space="preserve"> three times with water from the site. Cap the bottles and rotate them so that the water contacts all the </w:t>
      </w:r>
      <w:r w:rsidRPr="00570F25">
        <w:rPr>
          <w:rFonts w:asciiTheme="majorHAnsi" w:hAnsiTheme="majorHAnsi" w:cs="Trebuchet MS"/>
          <w:color w:val="000000"/>
        </w:rPr>
        <w:lastRenderedPageBreak/>
        <w:t xml:space="preserve">surfaces. Discard the water away from the sampling location if additional water is to be collected. </w:t>
      </w:r>
    </w:p>
    <w:p w14:paraId="05054806" w14:textId="77777777" w:rsidR="00950EA9" w:rsidRDefault="001A1124" w:rsidP="0016445D">
      <w:pPr>
        <w:pStyle w:val="ListParagraph"/>
        <w:numPr>
          <w:ilvl w:val="0"/>
          <w:numId w:val="38"/>
        </w:numPr>
        <w:autoSpaceDE w:val="0"/>
        <w:autoSpaceDN w:val="0"/>
        <w:adjustRightInd w:val="0"/>
        <w:rPr>
          <w:rFonts w:asciiTheme="majorHAnsi" w:hAnsiTheme="majorHAnsi"/>
        </w:rPr>
      </w:pPr>
      <w:r w:rsidRPr="00950EA9">
        <w:rPr>
          <w:rFonts w:asciiTheme="majorHAnsi" w:hAnsiTheme="majorHAnsi"/>
        </w:rPr>
        <w:t>Measure a</w:t>
      </w:r>
      <w:r w:rsidR="00932E4B" w:rsidRPr="00950EA9">
        <w:rPr>
          <w:rFonts w:asciiTheme="majorHAnsi" w:hAnsiTheme="majorHAnsi"/>
        </w:rPr>
        <w:t xml:space="preserve"> portion of the water from the </w:t>
      </w:r>
      <w:r w:rsidRPr="00950EA9">
        <w:rPr>
          <w:rFonts w:asciiTheme="majorHAnsi" w:hAnsiTheme="majorHAnsi"/>
        </w:rPr>
        <w:t>water sampling device</w:t>
      </w:r>
      <w:r w:rsidR="00932E4B" w:rsidRPr="00950EA9">
        <w:rPr>
          <w:rFonts w:asciiTheme="majorHAnsi" w:hAnsiTheme="majorHAnsi"/>
        </w:rPr>
        <w:t xml:space="preserve"> (800 </w:t>
      </w:r>
      <w:proofErr w:type="spellStart"/>
      <w:r w:rsidR="00932E4B" w:rsidRPr="00950EA9">
        <w:rPr>
          <w:rFonts w:asciiTheme="majorHAnsi" w:hAnsiTheme="majorHAnsi"/>
        </w:rPr>
        <w:t>mls</w:t>
      </w:r>
      <w:proofErr w:type="spellEnd"/>
      <w:r w:rsidR="00932E4B" w:rsidRPr="00950EA9">
        <w:rPr>
          <w:rFonts w:asciiTheme="majorHAnsi" w:hAnsiTheme="majorHAnsi"/>
        </w:rPr>
        <w:t xml:space="preserve">) </w:t>
      </w:r>
      <w:r w:rsidRPr="00950EA9">
        <w:rPr>
          <w:rFonts w:asciiTheme="majorHAnsi" w:hAnsiTheme="majorHAnsi"/>
        </w:rPr>
        <w:t>i</w:t>
      </w:r>
      <w:r w:rsidR="00932E4B" w:rsidRPr="00950EA9">
        <w:rPr>
          <w:rFonts w:asciiTheme="majorHAnsi" w:hAnsiTheme="majorHAnsi"/>
        </w:rPr>
        <w:t xml:space="preserve">nto a clean graduated cylinder. </w:t>
      </w:r>
    </w:p>
    <w:p w14:paraId="5581A0DC" w14:textId="36A8B8F7" w:rsidR="001A1124" w:rsidRDefault="001A1124" w:rsidP="0016445D">
      <w:pPr>
        <w:pStyle w:val="ListParagraph"/>
        <w:numPr>
          <w:ilvl w:val="0"/>
          <w:numId w:val="38"/>
        </w:numPr>
        <w:autoSpaceDE w:val="0"/>
        <w:autoSpaceDN w:val="0"/>
        <w:adjustRightInd w:val="0"/>
        <w:rPr>
          <w:rFonts w:asciiTheme="majorHAnsi" w:hAnsiTheme="majorHAnsi"/>
        </w:rPr>
      </w:pPr>
      <w:r w:rsidRPr="00950EA9">
        <w:rPr>
          <w:rFonts w:asciiTheme="majorHAnsi" w:hAnsiTheme="majorHAnsi"/>
        </w:rPr>
        <w:t>M</w:t>
      </w:r>
      <w:r w:rsidR="00932E4B" w:rsidRPr="00950EA9">
        <w:rPr>
          <w:rFonts w:asciiTheme="majorHAnsi" w:hAnsiTheme="majorHAnsi"/>
        </w:rPr>
        <w:t>ix</w:t>
      </w:r>
      <w:r w:rsidRPr="00950EA9">
        <w:rPr>
          <w:rFonts w:asciiTheme="majorHAnsi" w:hAnsiTheme="majorHAnsi"/>
        </w:rPr>
        <w:t xml:space="preserve"> the sample</w:t>
      </w:r>
      <w:r w:rsidR="00932E4B" w:rsidRPr="00950EA9">
        <w:rPr>
          <w:rFonts w:asciiTheme="majorHAnsi" w:hAnsiTheme="majorHAnsi"/>
        </w:rPr>
        <w:t xml:space="preserve"> with Utermöhl’s solution (1 ml Utermöhl’s per 100 ml water sampled) in </w:t>
      </w:r>
      <w:r w:rsidRPr="00950EA9">
        <w:rPr>
          <w:rFonts w:asciiTheme="majorHAnsi" w:hAnsiTheme="majorHAnsi"/>
        </w:rPr>
        <w:t>the</w:t>
      </w:r>
      <w:r w:rsidR="00932E4B" w:rsidRPr="00950EA9">
        <w:rPr>
          <w:rFonts w:asciiTheme="majorHAnsi" w:hAnsiTheme="majorHAnsi"/>
        </w:rPr>
        <w:t xml:space="preserve"> 1-L HDPE bottle and store in a cooler </w:t>
      </w:r>
      <w:r w:rsidRPr="00950EA9">
        <w:rPr>
          <w:rFonts w:asciiTheme="majorHAnsi" w:hAnsiTheme="majorHAnsi"/>
        </w:rPr>
        <w:t>with ice.</w:t>
      </w:r>
      <w:r w:rsidR="00932E4B" w:rsidRPr="00950EA9">
        <w:rPr>
          <w:rFonts w:asciiTheme="majorHAnsi" w:hAnsiTheme="majorHAnsi"/>
        </w:rPr>
        <w:t xml:space="preserve"> </w:t>
      </w:r>
    </w:p>
    <w:p w14:paraId="01CCAAB6" w14:textId="77777777" w:rsidR="00950EA9" w:rsidRPr="00950EA9" w:rsidRDefault="00950EA9" w:rsidP="00950EA9">
      <w:pPr>
        <w:pStyle w:val="ListParagraph"/>
        <w:autoSpaceDE w:val="0"/>
        <w:autoSpaceDN w:val="0"/>
        <w:adjustRightInd w:val="0"/>
        <w:ind w:left="360"/>
        <w:rPr>
          <w:rFonts w:asciiTheme="majorHAnsi" w:hAnsiTheme="majorHAnsi"/>
        </w:rPr>
      </w:pPr>
    </w:p>
    <w:p w14:paraId="6904EBFD" w14:textId="72EF68B9" w:rsidR="005C5067" w:rsidRPr="00F321BA" w:rsidRDefault="005C5067" w:rsidP="00F321BA">
      <w:pPr>
        <w:pStyle w:val="Heading1"/>
      </w:pPr>
      <w:bookmarkStart w:id="44" w:name="_Toc33774770"/>
      <w:r w:rsidRPr="00F321BA">
        <w:t xml:space="preserve">7. </w:t>
      </w:r>
      <w:bookmarkEnd w:id="44"/>
      <w:r w:rsidR="00671F11" w:rsidRPr="00F321BA">
        <w:t>Sediment Collection</w:t>
      </w:r>
      <w:r w:rsidRPr="00F321BA">
        <w:t xml:space="preserve"> </w:t>
      </w:r>
    </w:p>
    <w:p w14:paraId="7CDE4177" w14:textId="77777777" w:rsidR="005C5067" w:rsidRDefault="005C5067" w:rsidP="00BC0A0F">
      <w:pPr>
        <w:autoSpaceDE w:val="0"/>
        <w:autoSpaceDN w:val="0"/>
        <w:adjustRightInd w:val="0"/>
        <w:rPr>
          <w:rFonts w:asciiTheme="majorHAnsi" w:hAnsiTheme="majorHAnsi"/>
        </w:rPr>
      </w:pPr>
      <w:r w:rsidRPr="00570F25">
        <w:rPr>
          <w:rFonts w:asciiTheme="majorHAnsi" w:hAnsiTheme="majorHAnsi"/>
        </w:rPr>
        <w:t>Sediments will be collected for a variety of analyses. Field crews will sieve one or two sediment grabs and submit the resulting benthic infauna collection to the lab to be analyzed for species composition and abundance. Additional sediment grabs will be analyzed for chemical contaminants (organics/metals and TOC), grain size determination, and acute whole sediment toxicity. In order to provide the minimum volume of sediment for all analyses, different numbers of grabs at different sites, based on sediment characteristics, may need to be collected. While the biology (benthic assemblage) grab is being processed (sieved) by one crew member, other personnel collect the necessary grabs for chemistry, grain size, and toxicity tests. The grabs are composited, mixed and then split into four separate sample containers. A minimum of 3L of sediment must be collected at marine sites for chemistry (contaminants), toxicity, and grain size analyses.</w:t>
      </w:r>
    </w:p>
    <w:p w14:paraId="75827C65" w14:textId="77777777" w:rsidR="000D3564" w:rsidRPr="00570F25" w:rsidRDefault="000D3564" w:rsidP="00BC0A0F">
      <w:pPr>
        <w:autoSpaceDE w:val="0"/>
        <w:autoSpaceDN w:val="0"/>
        <w:adjustRightInd w:val="0"/>
        <w:rPr>
          <w:rFonts w:asciiTheme="majorHAnsi" w:hAnsiTheme="majorHAnsi"/>
        </w:rPr>
      </w:pPr>
    </w:p>
    <w:p w14:paraId="29EB2CCC" w14:textId="200E890B" w:rsidR="00A26837" w:rsidRPr="00570F25" w:rsidRDefault="005C5067" w:rsidP="00BC0A0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A 0.04 m</w:t>
      </w:r>
      <w:r w:rsidRPr="00570F25">
        <w:rPr>
          <w:rFonts w:asciiTheme="majorHAnsi" w:hAnsiTheme="majorHAnsi" w:cs="Trebuchet MS"/>
          <w:color w:val="000000"/>
          <w:vertAlign w:val="superscript"/>
        </w:rPr>
        <w:t>2</w:t>
      </w:r>
      <w:r w:rsidRPr="00570F25">
        <w:rPr>
          <w:rFonts w:asciiTheme="majorHAnsi" w:hAnsiTheme="majorHAnsi" w:cs="Trebuchet MS"/>
          <w:color w:val="000000"/>
        </w:rPr>
        <w:t xml:space="preserve">, stainless steel, Young-modified Van Veen Grab sampler is appropriate for collecting sediment samples for both biological and chemical analyses. The top of the sampler is either hinged or otherwise removable so the top layer of sediment can be easily removed for chemical and toxicity sample collection. Record the dimensions and sample area of the grab used is recorded </w:t>
      </w:r>
      <w:r w:rsidR="00A26837" w:rsidRPr="00570F25">
        <w:rPr>
          <w:rFonts w:asciiTheme="majorHAnsi" w:hAnsiTheme="majorHAnsi" w:cs="Trebuchet MS"/>
          <w:color w:val="000000"/>
        </w:rPr>
        <w:t xml:space="preserve">on the </w:t>
      </w:r>
      <w:r w:rsidR="003F58F1" w:rsidRPr="00950EA9">
        <w:rPr>
          <w:rFonts w:asciiTheme="majorHAnsi" w:hAnsiTheme="majorHAnsi" w:cs="Trebuchet MS"/>
          <w:b/>
          <w:bCs/>
          <w:color w:val="000000"/>
        </w:rPr>
        <w:t xml:space="preserve">Sediment </w:t>
      </w:r>
      <w:r w:rsidRPr="00950EA9">
        <w:rPr>
          <w:rFonts w:asciiTheme="majorHAnsi" w:hAnsiTheme="majorHAnsi" w:cs="Trebuchet MS"/>
          <w:b/>
          <w:bCs/>
          <w:color w:val="000000"/>
        </w:rPr>
        <w:t>Sample Collection</w:t>
      </w:r>
      <w:r w:rsidR="00950EA9">
        <w:rPr>
          <w:rFonts w:asciiTheme="majorHAnsi" w:hAnsiTheme="majorHAnsi" w:cs="Trebuchet MS"/>
          <w:b/>
          <w:bCs/>
          <w:color w:val="000000"/>
        </w:rPr>
        <w:t xml:space="preserve"> Form</w:t>
      </w:r>
      <w:r w:rsidRPr="00570F25">
        <w:rPr>
          <w:rFonts w:asciiTheme="majorHAnsi" w:hAnsiTheme="majorHAnsi" w:cs="Trebuchet MS"/>
          <w:color w:val="000000"/>
        </w:rPr>
        <w:t xml:space="preserve">. The area of sediment the grab collects is important for data analysis. </w:t>
      </w:r>
    </w:p>
    <w:p w14:paraId="3E225C8F" w14:textId="77777777" w:rsidR="00BC0A0F" w:rsidRPr="00570F25" w:rsidRDefault="00BC0A0F" w:rsidP="005C5067">
      <w:pPr>
        <w:autoSpaceDE w:val="0"/>
        <w:autoSpaceDN w:val="0"/>
        <w:adjustRightInd w:val="0"/>
        <w:spacing w:line="240" w:lineRule="auto"/>
        <w:rPr>
          <w:rFonts w:asciiTheme="majorHAnsi" w:hAnsiTheme="majorHAnsi" w:cs="Trebuchet MS"/>
          <w:color w:val="000000"/>
        </w:rPr>
      </w:pPr>
    </w:p>
    <w:p w14:paraId="4745BA9B" w14:textId="77777777" w:rsidR="00A26837" w:rsidRPr="000838B8" w:rsidRDefault="00A26837" w:rsidP="005C5067">
      <w:pPr>
        <w:autoSpaceDE w:val="0"/>
        <w:autoSpaceDN w:val="0"/>
        <w:adjustRightInd w:val="0"/>
        <w:spacing w:line="240" w:lineRule="auto"/>
        <w:rPr>
          <w:rFonts w:asciiTheme="majorHAnsi" w:hAnsiTheme="majorHAnsi"/>
          <w:i/>
          <w:iCs/>
          <w:sz w:val="20"/>
          <w:szCs w:val="20"/>
        </w:rPr>
      </w:pPr>
      <w:r w:rsidRPr="000838B8">
        <w:rPr>
          <w:rFonts w:asciiTheme="majorHAnsi" w:hAnsiTheme="majorHAnsi"/>
          <w:i/>
          <w:iCs/>
          <w:sz w:val="20"/>
          <w:szCs w:val="20"/>
        </w:rPr>
        <w:t xml:space="preserve">Table </w:t>
      </w:r>
      <w:r w:rsidR="00BC0A0F">
        <w:rPr>
          <w:rFonts w:asciiTheme="majorHAnsi" w:hAnsiTheme="majorHAnsi"/>
          <w:i/>
          <w:iCs/>
          <w:sz w:val="20"/>
          <w:szCs w:val="20"/>
        </w:rPr>
        <w:t>7</w:t>
      </w:r>
      <w:r w:rsidRPr="000838B8">
        <w:rPr>
          <w:rFonts w:asciiTheme="majorHAnsi" w:hAnsiTheme="majorHAnsi"/>
          <w:i/>
          <w:iCs/>
          <w:sz w:val="20"/>
          <w:szCs w:val="20"/>
        </w:rPr>
        <w:t>.1 Equipment &amp; supplies: sediment collection</w:t>
      </w:r>
    </w:p>
    <w:tbl>
      <w:tblPr>
        <w:tblStyle w:val="TableGrid"/>
        <w:tblW w:w="0" w:type="auto"/>
        <w:tblLook w:val="04A0" w:firstRow="1" w:lastRow="0" w:firstColumn="1" w:lastColumn="0" w:noHBand="0" w:noVBand="1"/>
      </w:tblPr>
      <w:tblGrid>
        <w:gridCol w:w="4788"/>
        <w:gridCol w:w="4788"/>
      </w:tblGrid>
      <w:tr w:rsidR="00A26837" w:rsidRPr="00570F25" w14:paraId="7A1B7A7D" w14:textId="77777777" w:rsidTr="00A26837">
        <w:tc>
          <w:tcPr>
            <w:tcW w:w="4788" w:type="dxa"/>
          </w:tcPr>
          <w:p w14:paraId="5914B249"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b/>
                <w:bCs/>
                <w:sz w:val="20"/>
                <w:szCs w:val="20"/>
              </w:rPr>
              <w:t xml:space="preserve">For collecting samples </w:t>
            </w:r>
          </w:p>
          <w:p w14:paraId="0A087C88" w14:textId="77777777" w:rsidR="00A26837" w:rsidRPr="00570F25" w:rsidRDefault="00A26837" w:rsidP="005C5067">
            <w:pPr>
              <w:autoSpaceDE w:val="0"/>
              <w:autoSpaceDN w:val="0"/>
              <w:adjustRightInd w:val="0"/>
              <w:rPr>
                <w:rFonts w:asciiTheme="majorHAnsi" w:hAnsiTheme="majorHAnsi"/>
              </w:rPr>
            </w:pPr>
          </w:p>
        </w:tc>
        <w:tc>
          <w:tcPr>
            <w:tcW w:w="4788" w:type="dxa"/>
          </w:tcPr>
          <w:p w14:paraId="029E1100"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Young-modified Van Veen </w:t>
            </w:r>
          </w:p>
          <w:p w14:paraId="04FEEB32"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weights and pads for grab </w:t>
            </w:r>
          </w:p>
          <w:p w14:paraId="42918780"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nitrile gloves </w:t>
            </w:r>
          </w:p>
          <w:p w14:paraId="64081C05"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plastic tub or bucket </w:t>
            </w:r>
          </w:p>
          <w:p w14:paraId="2627D744"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0.5 mm stainless steel sieve </w:t>
            </w:r>
          </w:p>
          <w:p w14:paraId="617A114F"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sieve box or bucket </w:t>
            </w:r>
          </w:p>
          <w:p w14:paraId="22F6FA17"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electrical tape </w:t>
            </w:r>
          </w:p>
          <w:p w14:paraId="77E4F787"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forceps (fine-tipped) </w:t>
            </w:r>
          </w:p>
          <w:p w14:paraId="25F8F892"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funnel (wide-mouth) </w:t>
            </w:r>
          </w:p>
          <w:p w14:paraId="5B64BCB3"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Alconox </w:t>
            </w:r>
          </w:p>
          <w:p w14:paraId="42A7F9B1"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Formalin (100% buffered) with stain </w:t>
            </w:r>
          </w:p>
          <w:p w14:paraId="4122CCE6"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Graduated cylinder for measuring formalin </w:t>
            </w:r>
          </w:p>
          <w:p w14:paraId="6F1B65F9"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Rose Bengal Stain (for staining formalin solution) </w:t>
            </w:r>
          </w:p>
          <w:p w14:paraId="0923FA2C"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Borax </w:t>
            </w:r>
          </w:p>
          <w:p w14:paraId="44410F13"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ruler (cm) </w:t>
            </w:r>
          </w:p>
          <w:p w14:paraId="0EEC225F"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squirt bottle (for ambient water) </w:t>
            </w:r>
          </w:p>
          <w:p w14:paraId="13EF6185"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stainless steel mixing pot or bowl with lid </w:t>
            </w:r>
          </w:p>
          <w:p w14:paraId="617CD7F9"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stainless steel or Teflon spoons (15”)/scoops/spatula </w:t>
            </w:r>
          </w:p>
          <w:p w14:paraId="0D764F31"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HDPE bottle(s) (1 L, wide-mouth) [BENT]</w:t>
            </w:r>
          </w:p>
          <w:p w14:paraId="0EC8B537"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glass jar (60 mL, amber) [SEDC] </w:t>
            </w:r>
          </w:p>
          <w:p w14:paraId="44DCAB1D"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lastRenderedPageBreak/>
              <w:t xml:space="preserve">glass jar (120 mL, amber) [SEDO] </w:t>
            </w:r>
          </w:p>
          <w:p w14:paraId="609D50D9"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plastic bags (2, 1 quart) [SEDG] </w:t>
            </w:r>
          </w:p>
          <w:p w14:paraId="0E338275"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screw-top bucket (0.6 gallon) [SEDX] </w:t>
            </w:r>
          </w:p>
          <w:p w14:paraId="69206C03"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scrub brush </w:t>
            </w:r>
          </w:p>
          <w:p w14:paraId="1BDCA10F" w14:textId="77777777" w:rsidR="00A26837" w:rsidRPr="00570F25" w:rsidRDefault="00A26837" w:rsidP="00A26837">
            <w:pPr>
              <w:autoSpaceDE w:val="0"/>
              <w:autoSpaceDN w:val="0"/>
              <w:adjustRightInd w:val="0"/>
              <w:rPr>
                <w:rFonts w:asciiTheme="majorHAnsi" w:hAnsiTheme="majorHAnsi"/>
              </w:rPr>
            </w:pPr>
            <w:r w:rsidRPr="00570F25">
              <w:rPr>
                <w:rFonts w:asciiTheme="majorHAnsi" w:hAnsiTheme="majorHAnsi"/>
                <w:sz w:val="20"/>
                <w:szCs w:val="20"/>
              </w:rPr>
              <w:t xml:space="preserve">cooler with wet ice </w:t>
            </w:r>
          </w:p>
        </w:tc>
      </w:tr>
      <w:tr w:rsidR="00A26837" w:rsidRPr="00570F25" w14:paraId="6142FFE9" w14:textId="77777777" w:rsidTr="00A26837">
        <w:tc>
          <w:tcPr>
            <w:tcW w:w="4788" w:type="dxa"/>
          </w:tcPr>
          <w:p w14:paraId="0B36F68A"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b/>
                <w:bCs/>
                <w:sz w:val="20"/>
                <w:szCs w:val="20"/>
              </w:rPr>
              <w:lastRenderedPageBreak/>
              <w:t xml:space="preserve">For recording measurements </w:t>
            </w:r>
          </w:p>
          <w:p w14:paraId="569CB99D" w14:textId="77777777" w:rsidR="00A26837" w:rsidRPr="00570F25" w:rsidRDefault="00A26837" w:rsidP="005C5067">
            <w:pPr>
              <w:autoSpaceDE w:val="0"/>
              <w:autoSpaceDN w:val="0"/>
              <w:adjustRightInd w:val="0"/>
              <w:rPr>
                <w:rFonts w:asciiTheme="majorHAnsi" w:hAnsiTheme="majorHAnsi"/>
              </w:rPr>
            </w:pPr>
          </w:p>
        </w:tc>
        <w:tc>
          <w:tcPr>
            <w:tcW w:w="4788" w:type="dxa"/>
          </w:tcPr>
          <w:p w14:paraId="55899FB0"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Sample Collection form </w:t>
            </w:r>
          </w:p>
          <w:p w14:paraId="1BC0131C"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pencils </w:t>
            </w:r>
          </w:p>
          <w:p w14:paraId="32A9C96D" w14:textId="77777777" w:rsidR="00A26837" w:rsidRPr="00570F25" w:rsidRDefault="00A26837" w:rsidP="00A26837">
            <w:pPr>
              <w:pStyle w:val="Default"/>
              <w:rPr>
                <w:rFonts w:asciiTheme="majorHAnsi" w:hAnsiTheme="majorHAnsi"/>
                <w:sz w:val="20"/>
                <w:szCs w:val="20"/>
              </w:rPr>
            </w:pPr>
            <w:r w:rsidRPr="00570F25">
              <w:rPr>
                <w:rFonts w:asciiTheme="majorHAnsi" w:hAnsiTheme="majorHAnsi"/>
                <w:sz w:val="20"/>
                <w:szCs w:val="20"/>
              </w:rPr>
              <w:t xml:space="preserve">fine-tipped indelible markers (for labels) </w:t>
            </w:r>
          </w:p>
          <w:p w14:paraId="36A1338A" w14:textId="77777777" w:rsidR="00A26837" w:rsidRPr="00570F25" w:rsidRDefault="00A26837" w:rsidP="00A26837">
            <w:pPr>
              <w:autoSpaceDE w:val="0"/>
              <w:autoSpaceDN w:val="0"/>
              <w:adjustRightInd w:val="0"/>
              <w:rPr>
                <w:rFonts w:asciiTheme="majorHAnsi" w:hAnsiTheme="majorHAnsi"/>
              </w:rPr>
            </w:pPr>
            <w:r w:rsidRPr="00570F25">
              <w:rPr>
                <w:rFonts w:asciiTheme="majorHAnsi" w:hAnsiTheme="majorHAnsi"/>
                <w:sz w:val="20"/>
                <w:szCs w:val="20"/>
              </w:rPr>
              <w:t xml:space="preserve">clear tape strips </w:t>
            </w:r>
          </w:p>
        </w:tc>
      </w:tr>
    </w:tbl>
    <w:p w14:paraId="6260721F" w14:textId="77777777" w:rsidR="00A26837" w:rsidRPr="00570F25" w:rsidRDefault="00A26837" w:rsidP="005C5067">
      <w:pPr>
        <w:autoSpaceDE w:val="0"/>
        <w:autoSpaceDN w:val="0"/>
        <w:adjustRightInd w:val="0"/>
        <w:spacing w:line="240" w:lineRule="auto"/>
        <w:rPr>
          <w:rFonts w:asciiTheme="majorHAnsi" w:hAnsiTheme="majorHAnsi"/>
        </w:rPr>
      </w:pPr>
    </w:p>
    <w:p w14:paraId="2906FF5B" w14:textId="77777777" w:rsidR="00A26837" w:rsidRPr="00570F25" w:rsidRDefault="000D3564" w:rsidP="00A26837">
      <w:pPr>
        <w:pStyle w:val="Heading2"/>
      </w:pPr>
      <w:bookmarkStart w:id="45" w:name="_Toc33774771"/>
      <w:r w:rsidRPr="00570F25">
        <w:rPr>
          <w:sz w:val="28"/>
          <w:szCs w:val="28"/>
        </w:rPr>
        <w:t>7.1 S</w:t>
      </w:r>
      <w:r w:rsidRPr="00570F25">
        <w:t xml:space="preserve">ampling </w:t>
      </w:r>
      <w:r w:rsidRPr="00570F25">
        <w:rPr>
          <w:sz w:val="28"/>
          <w:szCs w:val="28"/>
        </w:rPr>
        <w:t>P</w:t>
      </w:r>
      <w:r w:rsidRPr="00570F25">
        <w:t>rocedure</w:t>
      </w:r>
      <w:bookmarkEnd w:id="45"/>
      <w:r w:rsidRPr="00570F25">
        <w:t xml:space="preserve"> </w:t>
      </w:r>
    </w:p>
    <w:p w14:paraId="0C7F15B6" w14:textId="13D63FE6" w:rsidR="00A26837" w:rsidRPr="00570F25" w:rsidRDefault="00A26837" w:rsidP="00BC0A0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The following describes the sampling procedure to obtain sediment samples.</w:t>
      </w:r>
      <w:r w:rsidRPr="00570F25">
        <w:rPr>
          <w:rStyle w:val="FootnoteReference"/>
          <w:rFonts w:asciiTheme="majorHAnsi" w:hAnsiTheme="majorHAnsi" w:cs="Trebuchet MS"/>
          <w:color w:val="000000"/>
        </w:rPr>
        <w:footnoteReference w:id="6"/>
      </w:r>
    </w:p>
    <w:p w14:paraId="35632555"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Attach the sampler to the end of the winch cable with a shackle and tighten the pin. </w:t>
      </w:r>
    </w:p>
    <w:p w14:paraId="379BEF85"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Set the grab according to the manufacturer’s instructions and disengage any safety device designed to lock the sampler open.</w:t>
      </w:r>
    </w:p>
    <w:p w14:paraId="7440904A"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Lower the grab sampler through the water column such that travel through the last 5 meters is no faster than about 1 m/sec. This minimizes the effects of bow wave disturbance to surficial sediments. </w:t>
      </w:r>
    </w:p>
    <w:p w14:paraId="6BEC51F4"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Allow a moment for the sampler to settle into the substrate and then allow slack on the cable. Letting the cable go slack serves to release the jaws of the sampler so they will close as the sampler is retrieved. </w:t>
      </w:r>
    </w:p>
    <w:p w14:paraId="6410ED35"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Retrieve the sampler and lower it into its cradle or a plastic tub on-board. Open the top and determine whether the sampling is successful or not. </w:t>
      </w:r>
    </w:p>
    <w:p w14:paraId="7868F5EC" w14:textId="77777777" w:rsidR="00A26837" w:rsidRPr="005F0051" w:rsidRDefault="00A26837" w:rsidP="00BC0A0F">
      <w:pPr>
        <w:pStyle w:val="ListParagraph"/>
        <w:numPr>
          <w:ilvl w:val="0"/>
          <w:numId w:val="15"/>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 successful grab is one having relatively level, intact sediment over the entire area of the grab, and a sediment depth at the center of at least 7 centimeters for the benthic </w:t>
      </w:r>
      <w:r w:rsidRPr="005F0051">
        <w:rPr>
          <w:rFonts w:asciiTheme="majorHAnsi" w:hAnsiTheme="majorHAnsi" w:cs="Trebuchet MS"/>
          <w:color w:val="000000"/>
        </w:rPr>
        <w:t xml:space="preserve">macroinvertebrate grab (see </w:t>
      </w:r>
      <w:r w:rsidRPr="005F0051">
        <w:rPr>
          <w:rFonts w:asciiTheme="majorHAnsi" w:hAnsiTheme="majorHAnsi" w:cs="Trebuchet MS"/>
          <w:b/>
          <w:bCs/>
          <w:color w:val="000000"/>
        </w:rPr>
        <w:t xml:space="preserve">Figure </w:t>
      </w:r>
      <w:r w:rsidR="005F0051" w:rsidRPr="005F0051">
        <w:rPr>
          <w:rFonts w:asciiTheme="majorHAnsi" w:hAnsiTheme="majorHAnsi" w:cs="Trebuchet MS"/>
          <w:b/>
          <w:bCs/>
          <w:color w:val="000000"/>
        </w:rPr>
        <w:t>7</w:t>
      </w:r>
      <w:r w:rsidRPr="005F0051">
        <w:rPr>
          <w:rFonts w:asciiTheme="majorHAnsi" w:hAnsiTheme="majorHAnsi" w:cs="Trebuchet MS"/>
          <w:b/>
          <w:bCs/>
          <w:color w:val="000000"/>
        </w:rPr>
        <w:t>.1</w:t>
      </w:r>
      <w:r w:rsidRPr="005F0051">
        <w:rPr>
          <w:rFonts w:asciiTheme="majorHAnsi" w:hAnsiTheme="majorHAnsi" w:cs="Trebuchet MS"/>
          <w:color w:val="000000"/>
        </w:rPr>
        <w:t xml:space="preserve">). </w:t>
      </w:r>
    </w:p>
    <w:p w14:paraId="6DAF5F9C" w14:textId="77777777" w:rsidR="00A26837" w:rsidRPr="00570F25" w:rsidRDefault="00A26837" w:rsidP="00BC0A0F">
      <w:pPr>
        <w:pStyle w:val="ListParagraph"/>
        <w:numPr>
          <w:ilvl w:val="0"/>
          <w:numId w:val="15"/>
        </w:numPr>
        <w:autoSpaceDE w:val="0"/>
        <w:autoSpaceDN w:val="0"/>
        <w:adjustRightInd w:val="0"/>
        <w:rPr>
          <w:rFonts w:asciiTheme="majorHAnsi" w:hAnsiTheme="majorHAnsi" w:cs="Trebuchet MS"/>
          <w:color w:val="000000"/>
        </w:rPr>
      </w:pPr>
      <w:r w:rsidRPr="005F0051">
        <w:rPr>
          <w:rFonts w:asciiTheme="majorHAnsi" w:hAnsiTheme="majorHAnsi" w:cs="Trebuchet MS"/>
          <w:color w:val="000000"/>
        </w:rPr>
        <w:t>Grabs containing no sediment, partially filled grabs, or</w:t>
      </w:r>
      <w:r w:rsidRPr="00570F25">
        <w:rPr>
          <w:rFonts w:asciiTheme="majorHAnsi" w:hAnsiTheme="majorHAnsi" w:cs="Trebuchet MS"/>
          <w:color w:val="000000"/>
        </w:rPr>
        <w:t xml:space="preserve"> grabs with shelly/rocky substrates or grossly slumped surfaces are unacceptable. </w:t>
      </w:r>
    </w:p>
    <w:p w14:paraId="7BF3CDB1" w14:textId="77777777" w:rsidR="00A26837" w:rsidRPr="00570F25" w:rsidRDefault="00A26837" w:rsidP="00BC0A0F">
      <w:pPr>
        <w:pStyle w:val="ListParagraph"/>
        <w:numPr>
          <w:ilvl w:val="0"/>
          <w:numId w:val="15"/>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Grabs </w:t>
      </w:r>
      <w:r w:rsidR="00972ED5" w:rsidRPr="00570F25">
        <w:rPr>
          <w:rFonts w:asciiTheme="majorHAnsi" w:hAnsiTheme="majorHAnsi" w:cs="Trebuchet MS"/>
          <w:color w:val="000000"/>
        </w:rPr>
        <w:t>filled</w:t>
      </w:r>
      <w:r w:rsidRPr="00570F25">
        <w:rPr>
          <w:rFonts w:asciiTheme="majorHAnsi" w:hAnsiTheme="majorHAnsi" w:cs="Trebuchet MS"/>
          <w:color w:val="000000"/>
        </w:rPr>
        <w:t xml:space="preserve"> to the top, where the sediment is in direct contact with the hinged top, are also unacceptable. </w:t>
      </w:r>
    </w:p>
    <w:p w14:paraId="53270067" w14:textId="77777777" w:rsidR="00A26837" w:rsidRPr="00570F25" w:rsidRDefault="00A26837" w:rsidP="00BC0A0F">
      <w:pPr>
        <w:pStyle w:val="ListParagraph"/>
        <w:numPr>
          <w:ilvl w:val="0"/>
          <w:numId w:val="15"/>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It may take several attempts using different amounts of weight to obtain the first acceptable sample. More weight will result in a deeper bite of the grab. In very soft mud, pads may be needed to prevent the sampler from sinking into the mud. If pads are used, the rate of descent near the bottom should be slowed even further to reduce the bow wave. </w:t>
      </w:r>
    </w:p>
    <w:p w14:paraId="1A474810"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If, after several attempts, only grabs less than 7 centimeters deep can be obtained, use the next successful grab regardless of the depth of sediment at the center of the grab. </w:t>
      </w:r>
    </w:p>
    <w:p w14:paraId="3BA43CB8"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lastRenderedPageBreak/>
        <w:t xml:space="preserve">Carefully drain overlying water from the grab. If the grab is used for benthic community analysis, the water must be drained into the container that will receive the sediment to ensure no organisms are lost. </w:t>
      </w:r>
    </w:p>
    <w:p w14:paraId="26BA2D72" w14:textId="2EC09221"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Record the condition of the sample (smell, substrate, presence of organisms on the surface, etc.) in </w:t>
      </w:r>
      <w:r w:rsidR="00E14E83" w:rsidRPr="00950EA9">
        <w:rPr>
          <w:rFonts w:asciiTheme="majorHAnsi" w:hAnsiTheme="majorHAnsi" w:cs="Trebuchet MS"/>
          <w:b/>
          <w:bCs/>
          <w:color w:val="000000"/>
        </w:rPr>
        <w:t xml:space="preserve">Sediment </w:t>
      </w:r>
      <w:r w:rsidRPr="00950EA9">
        <w:rPr>
          <w:rFonts w:asciiTheme="majorHAnsi" w:hAnsiTheme="majorHAnsi" w:cs="Trebuchet MS"/>
          <w:b/>
          <w:bCs/>
          <w:color w:val="000000"/>
        </w:rPr>
        <w:t xml:space="preserve">Sample Collection </w:t>
      </w:r>
      <w:r w:rsidR="00950EA9">
        <w:rPr>
          <w:rFonts w:asciiTheme="majorHAnsi" w:hAnsiTheme="majorHAnsi" w:cs="Trebuchet MS"/>
          <w:b/>
          <w:bCs/>
          <w:color w:val="000000"/>
        </w:rPr>
        <w:t>F</w:t>
      </w:r>
      <w:r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4F6E36A5"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If the grab sampler size is less than 0.03 m</w:t>
      </w:r>
      <w:r w:rsidRPr="00570F25">
        <w:rPr>
          <w:rFonts w:asciiTheme="majorHAnsi" w:hAnsiTheme="majorHAnsi" w:cs="Trebuchet MS"/>
          <w:color w:val="000000"/>
          <w:vertAlign w:val="superscript"/>
        </w:rPr>
        <w:t>2</w:t>
      </w:r>
      <w:r w:rsidRPr="00570F25">
        <w:rPr>
          <w:rFonts w:asciiTheme="majorHAnsi" w:hAnsiTheme="majorHAnsi" w:cs="Trebuchet MS"/>
          <w:color w:val="000000"/>
        </w:rPr>
        <w:t xml:space="preserve">, take two grabs for the benthic macroinvertebrate collections and composite the sediment into the sieve. </w:t>
      </w:r>
    </w:p>
    <w:p w14:paraId="523335AD"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Process the grab sample for either benthic community analysis or chemistry/toxicity testing as described below. </w:t>
      </w:r>
    </w:p>
    <w:p w14:paraId="119F109B" w14:textId="77777777" w:rsidR="00A26837" w:rsidRPr="00570F25" w:rsidRDefault="00A26837" w:rsidP="00BC0A0F">
      <w:pPr>
        <w:pStyle w:val="ListParagraph"/>
        <w:numPr>
          <w:ilvl w:val="0"/>
          <w:numId w:val="14"/>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Repeat steps 4-8 until all samples are successfully collected. </w:t>
      </w:r>
    </w:p>
    <w:p w14:paraId="1E4CCD39" w14:textId="77777777" w:rsidR="00A26837" w:rsidRPr="00570F25" w:rsidRDefault="00A26837" w:rsidP="005C5067">
      <w:pPr>
        <w:autoSpaceDE w:val="0"/>
        <w:autoSpaceDN w:val="0"/>
        <w:adjustRightInd w:val="0"/>
        <w:spacing w:line="240" w:lineRule="auto"/>
        <w:rPr>
          <w:rFonts w:asciiTheme="majorHAnsi" w:hAnsiTheme="majorHAnsi"/>
        </w:rPr>
      </w:pPr>
    </w:p>
    <w:p w14:paraId="0369BF0E" w14:textId="77777777" w:rsidR="006461D4" w:rsidRPr="00570F25" w:rsidRDefault="00D543F0" w:rsidP="002C233E">
      <w:pPr>
        <w:autoSpaceDE w:val="0"/>
        <w:autoSpaceDN w:val="0"/>
        <w:adjustRightInd w:val="0"/>
        <w:spacing w:line="240" w:lineRule="auto"/>
        <w:jc w:val="center"/>
        <w:rPr>
          <w:rFonts w:asciiTheme="majorHAnsi" w:hAnsiTheme="majorHAnsi"/>
        </w:rPr>
      </w:pPr>
      <w:r w:rsidRPr="00570F25">
        <w:rPr>
          <w:rFonts w:asciiTheme="majorHAnsi" w:hAnsiTheme="majorHAnsi"/>
          <w:noProof/>
        </w:rPr>
        <w:drawing>
          <wp:inline distT="0" distB="0" distL="0" distR="0" wp14:anchorId="79FC64B9" wp14:editId="62B108C3">
            <wp:extent cx="2305050" cy="2137775"/>
            <wp:effectExtent l="19050" t="19050" r="19050" b="152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6052" cy="2138704"/>
                    </a:xfrm>
                    <a:prstGeom prst="rect">
                      <a:avLst/>
                    </a:prstGeom>
                    <a:noFill/>
                    <a:ln>
                      <a:solidFill>
                        <a:schemeClr val="tx2"/>
                      </a:solidFill>
                    </a:ln>
                  </pic:spPr>
                </pic:pic>
              </a:graphicData>
            </a:graphic>
          </wp:inline>
        </w:drawing>
      </w:r>
    </w:p>
    <w:p w14:paraId="0AD32A2C" w14:textId="77777777" w:rsidR="002D2053" w:rsidRDefault="002D2053" w:rsidP="005C5067">
      <w:pPr>
        <w:autoSpaceDE w:val="0"/>
        <w:autoSpaceDN w:val="0"/>
        <w:adjustRightInd w:val="0"/>
        <w:spacing w:line="240" w:lineRule="auto"/>
        <w:rPr>
          <w:rFonts w:asciiTheme="majorHAnsi" w:hAnsiTheme="majorHAnsi"/>
          <w:i/>
          <w:iCs/>
          <w:sz w:val="18"/>
          <w:szCs w:val="18"/>
        </w:rPr>
      </w:pPr>
    </w:p>
    <w:p w14:paraId="6205824B" w14:textId="77777777" w:rsidR="006461D4" w:rsidRPr="0018781E" w:rsidRDefault="006461D4" w:rsidP="005C5067">
      <w:pPr>
        <w:autoSpaceDE w:val="0"/>
        <w:autoSpaceDN w:val="0"/>
        <w:adjustRightInd w:val="0"/>
        <w:spacing w:line="240" w:lineRule="auto"/>
        <w:rPr>
          <w:rFonts w:asciiTheme="majorHAnsi" w:hAnsiTheme="majorHAnsi"/>
        </w:rPr>
      </w:pPr>
      <w:r w:rsidRPr="0018781E">
        <w:rPr>
          <w:rFonts w:asciiTheme="majorHAnsi" w:hAnsiTheme="majorHAnsi"/>
          <w:b/>
          <w:bCs/>
        </w:rPr>
        <w:t xml:space="preserve">Figure </w:t>
      </w:r>
      <w:r w:rsidR="00BC0A0F" w:rsidRPr="0018781E">
        <w:rPr>
          <w:rFonts w:asciiTheme="majorHAnsi" w:hAnsiTheme="majorHAnsi"/>
          <w:b/>
          <w:bCs/>
        </w:rPr>
        <w:t>7</w:t>
      </w:r>
      <w:r w:rsidRPr="0018781E">
        <w:rPr>
          <w:rFonts w:asciiTheme="majorHAnsi" w:hAnsiTheme="majorHAnsi"/>
          <w:b/>
          <w:bCs/>
        </w:rPr>
        <w:t>.1</w:t>
      </w:r>
      <w:r w:rsidRPr="0018781E">
        <w:rPr>
          <w:rFonts w:asciiTheme="majorHAnsi" w:hAnsiTheme="majorHAnsi"/>
        </w:rPr>
        <w:t xml:space="preserve"> Illustration of acceptable &amp; unacceptable grabs for benthic community analysis. An acceptable grab is at least 7 cm in depth (using a 0.04m</w:t>
      </w:r>
      <w:r w:rsidRPr="0018781E">
        <w:rPr>
          <w:rFonts w:asciiTheme="majorHAnsi" w:hAnsiTheme="majorHAnsi"/>
          <w:vertAlign w:val="superscript"/>
        </w:rPr>
        <w:t>2</w:t>
      </w:r>
      <w:r w:rsidRPr="0018781E">
        <w:rPr>
          <w:rFonts w:asciiTheme="majorHAnsi" w:hAnsiTheme="majorHAnsi"/>
        </w:rPr>
        <w:t xml:space="preserve"> Van Veen sampler), but not oozing out of the top of the </w:t>
      </w:r>
      <w:r w:rsidR="00BC0A0F" w:rsidRPr="0018781E">
        <w:rPr>
          <w:rFonts w:asciiTheme="majorHAnsi" w:hAnsiTheme="majorHAnsi"/>
        </w:rPr>
        <w:t>grab and</w:t>
      </w:r>
      <w:r w:rsidRPr="0018781E">
        <w:rPr>
          <w:rFonts w:asciiTheme="majorHAnsi" w:hAnsiTheme="majorHAnsi"/>
        </w:rPr>
        <w:t xml:space="preserve"> has a relatively level surface.</w:t>
      </w:r>
    </w:p>
    <w:p w14:paraId="08646CD0" w14:textId="77777777" w:rsidR="006461D4" w:rsidRPr="00570F25" w:rsidRDefault="006461D4" w:rsidP="005C5067">
      <w:pPr>
        <w:autoSpaceDE w:val="0"/>
        <w:autoSpaceDN w:val="0"/>
        <w:adjustRightInd w:val="0"/>
        <w:spacing w:line="240" w:lineRule="auto"/>
        <w:rPr>
          <w:rFonts w:asciiTheme="majorHAnsi" w:hAnsiTheme="majorHAnsi"/>
          <w:i/>
          <w:iCs/>
          <w:sz w:val="18"/>
          <w:szCs w:val="18"/>
        </w:rPr>
      </w:pPr>
    </w:p>
    <w:p w14:paraId="0FAF1AD1" w14:textId="3BE59F3C" w:rsidR="006461D4" w:rsidRPr="00570F25" w:rsidRDefault="000D3564" w:rsidP="006461D4">
      <w:pPr>
        <w:pStyle w:val="Heading2"/>
        <w:spacing w:line="240" w:lineRule="auto"/>
      </w:pPr>
      <w:bookmarkStart w:id="46" w:name="_Toc33774772"/>
      <w:r w:rsidRPr="00570F25">
        <w:rPr>
          <w:sz w:val="28"/>
          <w:szCs w:val="28"/>
        </w:rPr>
        <w:t>7.2 P</w:t>
      </w:r>
      <w:r w:rsidRPr="00570F25">
        <w:t xml:space="preserve">rocessing </w:t>
      </w:r>
      <w:r w:rsidRPr="00570F25">
        <w:rPr>
          <w:sz w:val="28"/>
          <w:szCs w:val="28"/>
        </w:rPr>
        <w:t>P</w:t>
      </w:r>
      <w:r w:rsidRPr="00570F25">
        <w:t xml:space="preserve">rocedure </w:t>
      </w:r>
      <w:r w:rsidRPr="00570F25">
        <w:rPr>
          <w:sz w:val="28"/>
          <w:szCs w:val="28"/>
        </w:rPr>
        <w:t>– B</w:t>
      </w:r>
      <w:r w:rsidRPr="00570F25">
        <w:t xml:space="preserve">enthic </w:t>
      </w:r>
      <w:r w:rsidRPr="00570F25">
        <w:rPr>
          <w:sz w:val="28"/>
          <w:szCs w:val="28"/>
        </w:rPr>
        <w:t>M</w:t>
      </w:r>
      <w:r w:rsidRPr="00570F25">
        <w:t xml:space="preserve">acroinvertebrate </w:t>
      </w:r>
      <w:r w:rsidRPr="00570F25">
        <w:rPr>
          <w:sz w:val="28"/>
          <w:szCs w:val="28"/>
        </w:rPr>
        <w:t>[</w:t>
      </w:r>
      <w:proofErr w:type="spellStart"/>
      <w:r w:rsidRPr="00570F25">
        <w:rPr>
          <w:sz w:val="28"/>
          <w:szCs w:val="28"/>
        </w:rPr>
        <w:t>B</w:t>
      </w:r>
      <w:r w:rsidR="00BF1C5B">
        <w:rPr>
          <w:sz w:val="28"/>
          <w:szCs w:val="28"/>
        </w:rPr>
        <w:t>EN</w:t>
      </w:r>
      <w:r w:rsidRPr="00570F25">
        <w:rPr>
          <w:sz w:val="28"/>
          <w:szCs w:val="28"/>
        </w:rPr>
        <w:t>t</w:t>
      </w:r>
      <w:proofErr w:type="spellEnd"/>
      <w:r w:rsidRPr="00570F25">
        <w:rPr>
          <w:sz w:val="28"/>
          <w:szCs w:val="28"/>
        </w:rPr>
        <w:t>]C</w:t>
      </w:r>
      <w:r w:rsidRPr="00570F25">
        <w:t xml:space="preserve">omposition </w:t>
      </w:r>
      <w:r>
        <w:t>and</w:t>
      </w:r>
      <w:r w:rsidRPr="00570F25">
        <w:t xml:space="preserve"> </w:t>
      </w:r>
      <w:r w:rsidRPr="00570F25">
        <w:rPr>
          <w:sz w:val="28"/>
          <w:szCs w:val="28"/>
        </w:rPr>
        <w:t>A</w:t>
      </w:r>
      <w:r w:rsidRPr="00570F25">
        <w:t>bundance</w:t>
      </w:r>
      <w:bookmarkEnd w:id="46"/>
    </w:p>
    <w:p w14:paraId="4BA480B1" w14:textId="77777777" w:rsidR="006461D4" w:rsidRPr="00570F25" w:rsidRDefault="006461D4" w:rsidP="00BC0A0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Grab samples obtained to assess the benthic macroinvertebrate community are processed as outlined below. </w:t>
      </w:r>
    </w:p>
    <w:p w14:paraId="00E9EC0F" w14:textId="625D87B9" w:rsidR="006461D4" w:rsidRPr="00570F25" w:rsidRDefault="006461D4" w:rsidP="00BC0A0F">
      <w:pPr>
        <w:pStyle w:val="ListParagraph"/>
        <w:numPr>
          <w:ilvl w:val="0"/>
          <w:numId w:val="1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Measure the depth of the sediment at the middle of the sampler and record the value on the </w:t>
      </w:r>
      <w:r w:rsidR="00FE108C" w:rsidRPr="00950EA9">
        <w:rPr>
          <w:rFonts w:asciiTheme="majorHAnsi" w:hAnsiTheme="majorHAnsi" w:cs="Trebuchet MS"/>
          <w:b/>
          <w:bCs/>
          <w:color w:val="000000"/>
        </w:rPr>
        <w:t xml:space="preserve">Sediment </w:t>
      </w:r>
      <w:r w:rsidRPr="00950EA9">
        <w:rPr>
          <w:rFonts w:asciiTheme="majorHAnsi" w:hAnsiTheme="majorHAnsi" w:cs="Trebuchet MS"/>
          <w:b/>
          <w:bCs/>
          <w:color w:val="000000"/>
        </w:rPr>
        <w:t xml:space="preserve">Sample Collection </w:t>
      </w:r>
      <w:r w:rsidR="00950EA9">
        <w:rPr>
          <w:rFonts w:asciiTheme="majorHAnsi" w:hAnsiTheme="majorHAnsi" w:cs="Trebuchet MS"/>
          <w:b/>
          <w:bCs/>
          <w:color w:val="000000"/>
        </w:rPr>
        <w:t>F</w:t>
      </w:r>
      <w:r w:rsidRPr="00950EA9">
        <w:rPr>
          <w:rFonts w:asciiTheme="majorHAnsi" w:hAnsiTheme="majorHAnsi" w:cs="Trebuchet MS"/>
          <w:b/>
          <w:bCs/>
          <w:color w:val="000000"/>
        </w:rPr>
        <w:t>orm</w:t>
      </w:r>
      <w:r w:rsidRPr="00570F25">
        <w:rPr>
          <w:rFonts w:asciiTheme="majorHAnsi" w:hAnsiTheme="majorHAnsi" w:cs="Trebuchet MS"/>
          <w:color w:val="000000"/>
        </w:rPr>
        <w:t>. The depth should be &gt;7 cm.</w:t>
      </w:r>
      <w:r w:rsidR="00914EF0" w:rsidRPr="00570F25">
        <w:rPr>
          <w:rFonts w:asciiTheme="majorHAnsi" w:hAnsiTheme="majorHAnsi" w:cs="Trebuchet MS"/>
          <w:color w:val="000000"/>
        </w:rPr>
        <w:t xml:space="preserve"> </w:t>
      </w:r>
      <w:r w:rsidRPr="00570F25">
        <w:rPr>
          <w:rFonts w:asciiTheme="majorHAnsi" w:hAnsiTheme="majorHAnsi" w:cs="Trebuchet MS"/>
          <w:color w:val="000000"/>
        </w:rPr>
        <w:t>Record descriptive information about the grab, such as the presence or absence of a surface floc, color and smell of surface sediments, and visible fauna.</w:t>
      </w:r>
    </w:p>
    <w:p w14:paraId="2911A230" w14:textId="77777777" w:rsidR="006461D4" w:rsidRPr="00570F25" w:rsidRDefault="006461D4" w:rsidP="00BC0A0F">
      <w:pPr>
        <w:pStyle w:val="ListParagraph"/>
        <w:numPr>
          <w:ilvl w:val="0"/>
          <w:numId w:val="1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Dump the sediment into a clean plastic tub or bucket and then into a 0.5 mm mesh sieve. Place the sieve into </w:t>
      </w:r>
      <w:r w:rsidR="002C233E">
        <w:rPr>
          <w:rFonts w:asciiTheme="majorHAnsi" w:hAnsiTheme="majorHAnsi" w:cs="Trebuchet MS"/>
          <w:color w:val="000000"/>
        </w:rPr>
        <w:t>a tray</w:t>
      </w:r>
      <w:r w:rsidRPr="00570F25">
        <w:rPr>
          <w:rFonts w:asciiTheme="majorHAnsi" w:hAnsiTheme="majorHAnsi" w:cs="Trebuchet MS"/>
          <w:color w:val="000000"/>
        </w:rPr>
        <w:t xml:space="preserve"> containing water from the sampling station, a larger bucket, or place the sieve over the side of the boat.</w:t>
      </w:r>
      <w:r w:rsidR="00914EF0" w:rsidRPr="00570F25">
        <w:rPr>
          <w:rFonts w:asciiTheme="majorHAnsi" w:hAnsiTheme="majorHAnsi" w:cs="Trebuchet MS"/>
          <w:color w:val="000000"/>
        </w:rPr>
        <w:t xml:space="preserve"> </w:t>
      </w:r>
      <w:r w:rsidRPr="00570F25">
        <w:rPr>
          <w:rFonts w:asciiTheme="majorHAnsi" w:hAnsiTheme="majorHAnsi" w:cs="Trebuchet MS"/>
          <w:color w:val="000000"/>
        </w:rPr>
        <w:t>Gently agitate the sieve to wash away sediments and leave organisms, detritus, sand particles, and pebbles larger than 0.5 mm. This method minimizes mechanical damage to fauna that is common when forceful jets of water are used to break up sediments. A gentle flow of water over the sample is acceptable. Extreme care must be taken to assure that no sample is lost over the side of the sieve.</w:t>
      </w:r>
      <w:r w:rsidR="002C233E">
        <w:rPr>
          <w:rFonts w:asciiTheme="majorHAnsi" w:hAnsiTheme="majorHAnsi" w:cs="Trebuchet MS"/>
          <w:color w:val="000000"/>
        </w:rPr>
        <w:t xml:space="preserve"> Only use salt water for rinsing sample.</w:t>
      </w:r>
    </w:p>
    <w:p w14:paraId="2487E1C2" w14:textId="02CB69C8" w:rsidR="00414F8B" w:rsidRDefault="00414F8B" w:rsidP="00F55B62">
      <w:pPr>
        <w:pStyle w:val="ListParagraph"/>
        <w:numPr>
          <w:ilvl w:val="0"/>
          <w:numId w:val="16"/>
        </w:numPr>
        <w:autoSpaceDE w:val="0"/>
        <w:autoSpaceDN w:val="0"/>
        <w:adjustRightInd w:val="0"/>
        <w:rPr>
          <w:rFonts w:asciiTheme="majorHAnsi" w:hAnsiTheme="majorHAnsi" w:cs="Trebuchet MS"/>
          <w:color w:val="000000"/>
        </w:rPr>
      </w:pPr>
      <w:r w:rsidRPr="00414F8B">
        <w:rPr>
          <w:rFonts w:asciiTheme="majorHAnsi" w:hAnsiTheme="majorHAnsi" w:cs="Trebuchet MS"/>
          <w:color w:val="000000"/>
        </w:rPr>
        <w:lastRenderedPageBreak/>
        <w:t xml:space="preserve">Let the water drain </w:t>
      </w:r>
      <w:r w:rsidR="006461D4" w:rsidRPr="00414F8B">
        <w:rPr>
          <w:rFonts w:asciiTheme="majorHAnsi" w:hAnsiTheme="majorHAnsi" w:cs="Trebuchet MS"/>
          <w:color w:val="000000"/>
        </w:rPr>
        <w:t>from the sieve</w:t>
      </w:r>
      <w:r w:rsidRPr="00414F8B">
        <w:rPr>
          <w:rFonts w:asciiTheme="majorHAnsi" w:hAnsiTheme="majorHAnsi" w:cs="Trebuchet MS"/>
          <w:color w:val="000000"/>
        </w:rPr>
        <w:t xml:space="preserve">. </w:t>
      </w:r>
      <w:r w:rsidRPr="00414F8B">
        <w:rPr>
          <w:rFonts w:asciiTheme="majorHAnsi" w:hAnsiTheme="majorHAnsi" w:cs="Arial"/>
          <w:color w:val="231F20"/>
        </w:rPr>
        <w:t xml:space="preserve">Using a squirt bottle with its tip snipped and filled with </w:t>
      </w:r>
      <w:r w:rsidRPr="00414F8B">
        <w:rPr>
          <w:rFonts w:asciiTheme="majorHAnsi" w:hAnsiTheme="majorHAnsi" w:cs="Arial"/>
          <w:color w:val="231F20"/>
          <w:u w:val="single"/>
        </w:rPr>
        <w:t>seawater</w:t>
      </w:r>
      <w:r w:rsidRPr="00414F8B">
        <w:rPr>
          <w:rFonts w:asciiTheme="majorHAnsi" w:hAnsiTheme="majorHAnsi" w:cs="Arial"/>
          <w:color w:val="231F20"/>
        </w:rPr>
        <w:t>,</w:t>
      </w:r>
      <w:r w:rsidRPr="00414F8B">
        <w:rPr>
          <w:rFonts w:ascii="Arial" w:hAnsi="Arial" w:cs="Arial"/>
          <w:color w:val="231F20"/>
          <w:sz w:val="20"/>
          <w:szCs w:val="20"/>
        </w:rPr>
        <w:t xml:space="preserve"> </w:t>
      </w:r>
      <w:r w:rsidRPr="00414F8B">
        <w:rPr>
          <w:rFonts w:asciiTheme="majorHAnsi" w:hAnsiTheme="majorHAnsi" w:cs="Trebuchet MS"/>
          <w:color w:val="000000"/>
        </w:rPr>
        <w:t>gently</w:t>
      </w:r>
      <w:r w:rsidR="006461D4" w:rsidRPr="00414F8B">
        <w:rPr>
          <w:rFonts w:asciiTheme="majorHAnsi" w:hAnsiTheme="majorHAnsi" w:cs="Trebuchet MS"/>
          <w:color w:val="000000"/>
        </w:rPr>
        <w:t xml:space="preserve"> rinse the contents of the </w:t>
      </w:r>
      <w:r w:rsidR="00BA10F6">
        <w:rPr>
          <w:rFonts w:asciiTheme="majorHAnsi" w:hAnsiTheme="majorHAnsi" w:cs="Trebuchet MS"/>
          <w:color w:val="000000"/>
        </w:rPr>
        <w:t xml:space="preserve">sieve </w:t>
      </w:r>
      <w:r w:rsidR="006461D4" w:rsidRPr="00414F8B">
        <w:rPr>
          <w:rFonts w:asciiTheme="majorHAnsi" w:hAnsiTheme="majorHAnsi" w:cs="Trebuchet MS"/>
          <w:color w:val="000000"/>
        </w:rPr>
        <w:t>to one edge. Remove large non-living items such as rocks and sticks</w:t>
      </w:r>
      <w:r w:rsidR="00EC6643">
        <w:rPr>
          <w:rFonts w:asciiTheme="majorHAnsi" w:hAnsiTheme="majorHAnsi" w:cs="Trebuchet MS"/>
          <w:color w:val="000000"/>
        </w:rPr>
        <w:t xml:space="preserve"> after inspectin</w:t>
      </w:r>
      <w:r w:rsidR="00995686">
        <w:rPr>
          <w:rFonts w:asciiTheme="majorHAnsi" w:hAnsiTheme="majorHAnsi" w:cs="Trebuchet MS"/>
          <w:color w:val="000000"/>
        </w:rPr>
        <w:t>g them</w:t>
      </w:r>
      <w:r w:rsidR="006461D4" w:rsidRPr="00414F8B">
        <w:rPr>
          <w:rFonts w:asciiTheme="majorHAnsi" w:hAnsiTheme="majorHAnsi" w:cs="Trebuchet MS"/>
          <w:color w:val="000000"/>
        </w:rPr>
        <w:t xml:space="preserve"> and ensur</w:t>
      </w:r>
      <w:r w:rsidRPr="00414F8B">
        <w:rPr>
          <w:rFonts w:asciiTheme="majorHAnsi" w:hAnsiTheme="majorHAnsi" w:cs="Trebuchet MS"/>
          <w:color w:val="000000"/>
        </w:rPr>
        <w:t>e</w:t>
      </w:r>
      <w:r w:rsidR="006461D4" w:rsidRPr="00414F8B">
        <w:rPr>
          <w:rFonts w:asciiTheme="majorHAnsi" w:hAnsiTheme="majorHAnsi" w:cs="Trebuchet MS"/>
          <w:color w:val="000000"/>
        </w:rPr>
        <w:t xml:space="preserve"> that </w:t>
      </w:r>
      <w:r w:rsidR="006461D4" w:rsidRPr="00414F8B">
        <w:rPr>
          <w:rFonts w:asciiTheme="majorHAnsi" w:hAnsiTheme="majorHAnsi" w:cs="Trebuchet MS"/>
          <w:b/>
          <w:bCs/>
          <w:color w:val="000000"/>
        </w:rPr>
        <w:t xml:space="preserve">all </w:t>
      </w:r>
      <w:r w:rsidR="006461D4" w:rsidRPr="00414F8B">
        <w:rPr>
          <w:rFonts w:asciiTheme="majorHAnsi" w:hAnsiTheme="majorHAnsi" w:cs="Trebuchet MS"/>
          <w:color w:val="000000"/>
        </w:rPr>
        <w:t>benthic organisms are included in the collection.</w:t>
      </w:r>
      <w:r w:rsidR="00914EF0" w:rsidRPr="00414F8B">
        <w:rPr>
          <w:rFonts w:asciiTheme="majorHAnsi" w:hAnsiTheme="majorHAnsi" w:cs="Trebuchet MS"/>
          <w:color w:val="000000"/>
        </w:rPr>
        <w:t xml:space="preserve"> </w:t>
      </w:r>
    </w:p>
    <w:p w14:paraId="0BEC980C" w14:textId="50A5E177" w:rsidR="006461D4" w:rsidRPr="00414F8B" w:rsidRDefault="006461D4" w:rsidP="00F55B62">
      <w:pPr>
        <w:pStyle w:val="ListParagraph"/>
        <w:numPr>
          <w:ilvl w:val="0"/>
          <w:numId w:val="16"/>
        </w:numPr>
        <w:autoSpaceDE w:val="0"/>
        <w:autoSpaceDN w:val="0"/>
        <w:adjustRightInd w:val="0"/>
        <w:rPr>
          <w:rFonts w:asciiTheme="majorHAnsi" w:hAnsiTheme="majorHAnsi" w:cs="Trebuchet MS"/>
          <w:color w:val="000000"/>
        </w:rPr>
      </w:pPr>
      <w:r w:rsidRPr="00414F8B">
        <w:rPr>
          <w:rFonts w:asciiTheme="majorHAnsi" w:hAnsiTheme="majorHAnsi" w:cs="Trebuchet MS"/>
          <w:color w:val="000000"/>
        </w:rPr>
        <w:t xml:space="preserve">Using either a spoon, GENTLY scoop up the bulk of the sample and place it </w:t>
      </w:r>
      <w:r w:rsidR="00414F8B" w:rsidRPr="00414F8B">
        <w:rPr>
          <w:rFonts w:asciiTheme="majorHAnsi" w:hAnsiTheme="majorHAnsi" w:cs="Trebuchet MS"/>
          <w:color w:val="000000"/>
        </w:rPr>
        <w:t>in a</w:t>
      </w:r>
      <w:r w:rsidRPr="00414F8B">
        <w:rPr>
          <w:rFonts w:asciiTheme="majorHAnsi" w:hAnsiTheme="majorHAnsi" w:cs="Trebuchet MS"/>
          <w:color w:val="000000"/>
        </w:rPr>
        <w:t xml:space="preserve"> 1 L HDPE bottle</w:t>
      </w:r>
      <w:r w:rsidR="00414F8B" w:rsidRPr="00414F8B">
        <w:rPr>
          <w:rFonts w:asciiTheme="majorHAnsi" w:hAnsiTheme="majorHAnsi" w:cs="Trebuchet MS"/>
          <w:color w:val="000000"/>
        </w:rPr>
        <w:t xml:space="preserve">. </w:t>
      </w:r>
      <w:r w:rsidR="00414F8B">
        <w:rPr>
          <w:rFonts w:asciiTheme="majorHAnsi" w:hAnsiTheme="majorHAnsi" w:cs="Trebuchet MS"/>
          <w:color w:val="000000"/>
        </w:rPr>
        <w:t>C</w:t>
      </w:r>
      <w:r w:rsidRPr="00414F8B">
        <w:rPr>
          <w:rFonts w:asciiTheme="majorHAnsi" w:hAnsiTheme="majorHAnsi" w:cs="Trebuchet MS"/>
          <w:color w:val="000000"/>
        </w:rPr>
        <w:t xml:space="preserve">omplete the BENT sample label with </w:t>
      </w:r>
      <w:r w:rsidR="00F45740">
        <w:rPr>
          <w:rFonts w:asciiTheme="majorHAnsi" w:hAnsiTheme="majorHAnsi" w:cs="Trebuchet MS"/>
          <w:color w:val="000000"/>
        </w:rPr>
        <w:t>s</w:t>
      </w:r>
      <w:r w:rsidRPr="00414F8B">
        <w:rPr>
          <w:rFonts w:asciiTheme="majorHAnsi" w:hAnsiTheme="majorHAnsi" w:cs="Trebuchet MS"/>
          <w:color w:val="000000"/>
        </w:rPr>
        <w:t>ite ID,</w:t>
      </w:r>
      <w:r w:rsidR="00F45740">
        <w:rPr>
          <w:rFonts w:asciiTheme="majorHAnsi" w:hAnsiTheme="majorHAnsi" w:cs="Trebuchet MS"/>
          <w:color w:val="000000"/>
        </w:rPr>
        <w:t xml:space="preserve"> sample ID, indicator code</w:t>
      </w:r>
      <w:r w:rsidR="00BF1C5B">
        <w:rPr>
          <w:rFonts w:asciiTheme="majorHAnsi" w:hAnsiTheme="majorHAnsi" w:cs="Trebuchet MS"/>
          <w:color w:val="000000"/>
        </w:rPr>
        <w:t xml:space="preserve"> (i.e. BENT)</w:t>
      </w:r>
      <w:r w:rsidRPr="00414F8B">
        <w:rPr>
          <w:rFonts w:asciiTheme="majorHAnsi" w:hAnsiTheme="majorHAnsi" w:cs="Trebuchet MS"/>
          <w:color w:val="000000"/>
        </w:rPr>
        <w:t xml:space="preserve"> date collected, and jar number. Attach the completed label to the 1 L wide mouth sample bottle and cover with clear plastic tape.</w:t>
      </w:r>
    </w:p>
    <w:p w14:paraId="0E91C7E9" w14:textId="77777777" w:rsidR="006461D4" w:rsidRPr="00570F25" w:rsidRDefault="006461D4" w:rsidP="00BC0A0F">
      <w:pPr>
        <w:pStyle w:val="ListParagraph"/>
        <w:numPr>
          <w:ilvl w:val="0"/>
          <w:numId w:val="1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Rinse the outside of the sample jar into the sieve, then, using a funnel, rinse the contents into the jar. The jar should be filled no more than one-half full.</w:t>
      </w:r>
      <w:r w:rsidR="00914EF0" w:rsidRPr="00570F25">
        <w:rPr>
          <w:rFonts w:asciiTheme="majorHAnsi" w:hAnsiTheme="majorHAnsi" w:cs="Trebuchet MS"/>
          <w:color w:val="000000"/>
        </w:rPr>
        <w:t xml:space="preserve"> </w:t>
      </w:r>
      <w:r w:rsidRPr="00570F25">
        <w:rPr>
          <w:rFonts w:asciiTheme="majorHAnsi" w:hAnsiTheme="majorHAnsi" w:cs="Trebuchet MS"/>
          <w:color w:val="000000"/>
        </w:rPr>
        <w:t xml:space="preserve">If the quantity of sample exceeds </w:t>
      </w:r>
      <w:r w:rsidR="00414F8B">
        <w:rPr>
          <w:rFonts w:asciiTheme="majorHAnsi" w:hAnsiTheme="majorHAnsi" w:cs="Trebuchet MS"/>
          <w:color w:val="000000"/>
        </w:rPr>
        <w:t>one half of the jar</w:t>
      </w:r>
      <w:r w:rsidRPr="00570F25">
        <w:rPr>
          <w:rFonts w:asciiTheme="majorHAnsi" w:hAnsiTheme="majorHAnsi" w:cs="Trebuchet MS"/>
          <w:color w:val="000000"/>
        </w:rPr>
        <w:t>, place the remainder of the sample in a second container with a “2 of 2” label. For samples with a large amount of benthos, additional jars may be needed.</w:t>
      </w:r>
    </w:p>
    <w:p w14:paraId="09AEF2AD" w14:textId="017E2F9A" w:rsidR="006461D4" w:rsidRPr="00950EA9" w:rsidRDefault="006461D4" w:rsidP="00BC0A0F">
      <w:pPr>
        <w:pStyle w:val="ListParagraph"/>
        <w:numPr>
          <w:ilvl w:val="0"/>
          <w:numId w:val="16"/>
        </w:numPr>
        <w:autoSpaceDE w:val="0"/>
        <w:autoSpaceDN w:val="0"/>
        <w:adjustRightInd w:val="0"/>
        <w:rPr>
          <w:rFonts w:asciiTheme="majorHAnsi" w:hAnsiTheme="majorHAnsi" w:cs="Trebuchet MS"/>
          <w:b/>
          <w:bCs/>
          <w:color w:val="000000"/>
        </w:rPr>
      </w:pPr>
      <w:r w:rsidRPr="00570F25">
        <w:rPr>
          <w:rFonts w:asciiTheme="majorHAnsi" w:hAnsiTheme="majorHAnsi" w:cs="Trebuchet MS"/>
          <w:color w:val="000000"/>
        </w:rPr>
        <w:t xml:space="preserve">Record sample collection location and the total number of jars on the </w:t>
      </w:r>
      <w:r w:rsidR="00377688" w:rsidRPr="00950EA9">
        <w:rPr>
          <w:rFonts w:asciiTheme="majorHAnsi" w:hAnsiTheme="majorHAnsi" w:cs="Trebuchet MS"/>
          <w:b/>
          <w:bCs/>
          <w:color w:val="000000"/>
        </w:rPr>
        <w:t xml:space="preserve">Sediment </w:t>
      </w:r>
      <w:r w:rsidRPr="00950EA9">
        <w:rPr>
          <w:rFonts w:asciiTheme="majorHAnsi" w:hAnsiTheme="majorHAnsi" w:cs="Trebuchet MS"/>
          <w:b/>
          <w:bCs/>
          <w:color w:val="000000"/>
        </w:rPr>
        <w:t xml:space="preserve">Sample </w:t>
      </w:r>
      <w:r w:rsidR="008D047F" w:rsidRPr="00950EA9">
        <w:rPr>
          <w:rFonts w:asciiTheme="majorHAnsi" w:hAnsiTheme="majorHAnsi" w:cs="Trebuchet MS"/>
          <w:b/>
          <w:bCs/>
          <w:color w:val="000000"/>
        </w:rPr>
        <w:t xml:space="preserve">Collection </w:t>
      </w:r>
      <w:r w:rsidR="00950EA9">
        <w:rPr>
          <w:rFonts w:asciiTheme="majorHAnsi" w:hAnsiTheme="majorHAnsi" w:cs="Trebuchet MS"/>
          <w:b/>
          <w:bCs/>
          <w:color w:val="000000"/>
        </w:rPr>
        <w:t>F</w:t>
      </w:r>
      <w:r w:rsidR="008D047F" w:rsidRPr="00950EA9">
        <w:rPr>
          <w:rFonts w:asciiTheme="majorHAnsi" w:hAnsiTheme="majorHAnsi" w:cs="Trebuchet MS"/>
          <w:b/>
          <w:bCs/>
          <w:color w:val="000000"/>
        </w:rPr>
        <w:t>orm</w:t>
      </w:r>
      <w:r w:rsidRPr="00950EA9">
        <w:rPr>
          <w:rFonts w:asciiTheme="majorHAnsi" w:hAnsiTheme="majorHAnsi" w:cs="Trebuchet MS"/>
          <w:b/>
          <w:bCs/>
          <w:color w:val="000000"/>
        </w:rPr>
        <w:t>.</w:t>
      </w:r>
    </w:p>
    <w:p w14:paraId="17A09B73" w14:textId="77777777" w:rsidR="006461D4" w:rsidRPr="00570F25" w:rsidRDefault="006461D4" w:rsidP="00BC0A0F">
      <w:pPr>
        <w:pStyle w:val="ListParagraph"/>
        <w:numPr>
          <w:ilvl w:val="0"/>
          <w:numId w:val="16"/>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Carefully inspect the sieve to ensure that all organisms are removed. Use fine forceps (if necessary) to transfer fauna from the sieve to the bottle containing the proper sample number.</w:t>
      </w:r>
    </w:p>
    <w:p w14:paraId="07783647" w14:textId="77777777" w:rsidR="00414F8B" w:rsidRDefault="006461D4" w:rsidP="00F55B62">
      <w:pPr>
        <w:pStyle w:val="ListParagraph"/>
        <w:numPr>
          <w:ilvl w:val="0"/>
          <w:numId w:val="16"/>
        </w:numPr>
        <w:autoSpaceDE w:val="0"/>
        <w:autoSpaceDN w:val="0"/>
        <w:adjustRightInd w:val="0"/>
        <w:rPr>
          <w:rFonts w:asciiTheme="majorHAnsi" w:hAnsiTheme="majorHAnsi" w:cs="Trebuchet MS"/>
          <w:color w:val="000000"/>
        </w:rPr>
      </w:pPr>
      <w:r w:rsidRPr="00414F8B">
        <w:rPr>
          <w:rFonts w:asciiTheme="majorHAnsi" w:hAnsiTheme="majorHAnsi" w:cs="Trebuchet MS"/>
          <w:color w:val="000000"/>
        </w:rPr>
        <w:t>A stained buffered formalin solution is used to fix and preserve benthic samples. The solution should be mixed according to the directions in</w:t>
      </w:r>
      <w:r w:rsidRPr="00414F8B">
        <w:rPr>
          <w:rFonts w:asciiTheme="majorHAnsi" w:hAnsiTheme="majorHAnsi" w:cs="Trebuchet MS"/>
          <w:b/>
          <w:bCs/>
          <w:color w:val="000000"/>
        </w:rPr>
        <w:t xml:space="preserve"> Table </w:t>
      </w:r>
      <w:r w:rsidR="00BC0A0F" w:rsidRPr="00414F8B">
        <w:rPr>
          <w:rFonts w:asciiTheme="majorHAnsi" w:hAnsiTheme="majorHAnsi" w:cs="Trebuchet MS"/>
          <w:b/>
          <w:bCs/>
          <w:color w:val="000000"/>
        </w:rPr>
        <w:t>3</w:t>
      </w:r>
      <w:r w:rsidRPr="00414F8B">
        <w:rPr>
          <w:rFonts w:asciiTheme="majorHAnsi" w:hAnsiTheme="majorHAnsi" w:cs="Trebuchet MS"/>
          <w:b/>
          <w:bCs/>
          <w:color w:val="000000"/>
        </w:rPr>
        <w:t>.1</w:t>
      </w:r>
      <w:r w:rsidRPr="00414F8B">
        <w:rPr>
          <w:rFonts w:asciiTheme="majorHAnsi" w:hAnsiTheme="majorHAnsi" w:cs="Trebuchet MS"/>
          <w:color w:val="000000"/>
        </w:rPr>
        <w:t xml:space="preserve">. 100 mL of the formalin should be added to each sample jar </w:t>
      </w:r>
      <w:r w:rsidR="00414F8B" w:rsidRPr="00414F8B">
        <w:rPr>
          <w:rFonts w:asciiTheme="majorHAnsi" w:hAnsiTheme="majorHAnsi" w:cs="Trebuchet MS"/>
          <w:color w:val="000000"/>
        </w:rPr>
        <w:t xml:space="preserve">(using a graduated cylinder) </w:t>
      </w:r>
      <w:r w:rsidRPr="00414F8B">
        <w:rPr>
          <w:rFonts w:asciiTheme="majorHAnsi" w:hAnsiTheme="majorHAnsi" w:cs="Trebuchet MS"/>
          <w:color w:val="000000"/>
        </w:rPr>
        <w:t>along with an additional teaspoon-full of borax to ensure saturation of the buffer. Rose Bengal stain is added to the stock formalin solution for use at all sites.</w:t>
      </w:r>
      <w:r w:rsidR="00914EF0" w:rsidRPr="00414F8B">
        <w:rPr>
          <w:rFonts w:asciiTheme="majorHAnsi" w:hAnsiTheme="majorHAnsi" w:cs="Trebuchet MS"/>
          <w:color w:val="000000"/>
        </w:rPr>
        <w:t xml:space="preserve"> </w:t>
      </w:r>
      <w:r w:rsidR="00414F8B" w:rsidRPr="00414F8B">
        <w:rPr>
          <w:rFonts w:asciiTheme="majorHAnsi" w:hAnsiTheme="majorHAnsi" w:cs="Trebuchet MS"/>
          <w:color w:val="000000"/>
        </w:rPr>
        <w:t>F</w:t>
      </w:r>
      <w:r w:rsidR="00914EF0" w:rsidRPr="00414F8B">
        <w:rPr>
          <w:rFonts w:asciiTheme="majorHAnsi" w:hAnsiTheme="majorHAnsi" w:cs="Trebuchet MS"/>
          <w:color w:val="000000"/>
        </w:rPr>
        <w:t xml:space="preserve">ill the jar to the rim with seawater to eliminate any air space. </w:t>
      </w:r>
      <w:r w:rsidRPr="00414F8B">
        <w:rPr>
          <w:rFonts w:asciiTheme="majorHAnsi" w:hAnsiTheme="majorHAnsi" w:cs="Trebuchet MS"/>
          <w:color w:val="000000"/>
        </w:rPr>
        <w:t>This eliminates the problem of organisms sticking to the cap because of sloshing during shipment.</w:t>
      </w:r>
      <w:r w:rsidR="00914EF0" w:rsidRPr="00414F8B">
        <w:rPr>
          <w:rFonts w:asciiTheme="majorHAnsi" w:hAnsiTheme="majorHAnsi" w:cs="Trebuchet MS"/>
          <w:color w:val="000000"/>
        </w:rPr>
        <w:t xml:space="preserve"> </w:t>
      </w:r>
    </w:p>
    <w:p w14:paraId="29C6F30F" w14:textId="2C8331E0" w:rsidR="006461D4" w:rsidRDefault="006461D4" w:rsidP="00F55B62">
      <w:pPr>
        <w:pStyle w:val="ListParagraph"/>
        <w:numPr>
          <w:ilvl w:val="0"/>
          <w:numId w:val="16"/>
        </w:numPr>
        <w:autoSpaceDE w:val="0"/>
        <w:autoSpaceDN w:val="0"/>
        <w:adjustRightInd w:val="0"/>
        <w:rPr>
          <w:rFonts w:asciiTheme="majorHAnsi" w:hAnsiTheme="majorHAnsi" w:cs="Trebuchet MS"/>
          <w:color w:val="000000"/>
        </w:rPr>
      </w:pPr>
      <w:r w:rsidRPr="00414F8B">
        <w:rPr>
          <w:rFonts w:asciiTheme="majorHAnsi" w:hAnsiTheme="majorHAnsi" w:cs="Trebuchet MS"/>
          <w:color w:val="000000"/>
        </w:rPr>
        <w:t xml:space="preserve">After preservation, tightly </w:t>
      </w:r>
      <w:r w:rsidR="00414F8B">
        <w:rPr>
          <w:rFonts w:asciiTheme="majorHAnsi" w:hAnsiTheme="majorHAnsi" w:cs="Trebuchet MS"/>
          <w:color w:val="000000"/>
        </w:rPr>
        <w:t>screw the cap on the jar and wrap the cap with electrical tape</w:t>
      </w:r>
      <w:r w:rsidRPr="00414F8B">
        <w:rPr>
          <w:rFonts w:asciiTheme="majorHAnsi" w:hAnsiTheme="majorHAnsi" w:cs="Trebuchet MS"/>
          <w:color w:val="000000"/>
        </w:rPr>
        <w:t>. Gently rotate the bottle to mix the contents and place in the dark.</w:t>
      </w:r>
      <w:r w:rsidR="00914EF0" w:rsidRPr="00414F8B">
        <w:rPr>
          <w:rFonts w:asciiTheme="majorHAnsi" w:hAnsiTheme="majorHAnsi" w:cs="Trebuchet MS"/>
          <w:color w:val="000000"/>
        </w:rPr>
        <w:t xml:space="preserve"> </w:t>
      </w:r>
      <w:r w:rsidRPr="00414F8B">
        <w:rPr>
          <w:rFonts w:asciiTheme="majorHAnsi" w:hAnsiTheme="majorHAnsi" w:cs="Trebuchet MS"/>
          <w:color w:val="000000"/>
        </w:rPr>
        <w:t>If the sample occupies more than one container, label all the sample bottles containing material from that grab together. All benthos jars from a single site will have the same sample ID number.</w:t>
      </w:r>
    </w:p>
    <w:p w14:paraId="38B82D8C" w14:textId="77777777" w:rsidR="00950EA9" w:rsidRPr="00414F8B" w:rsidRDefault="00950EA9" w:rsidP="00950EA9">
      <w:pPr>
        <w:pStyle w:val="ListParagraph"/>
        <w:numPr>
          <w:ilvl w:val="0"/>
          <w:numId w:val="16"/>
        </w:numPr>
        <w:autoSpaceDE w:val="0"/>
        <w:autoSpaceDN w:val="0"/>
        <w:adjustRightInd w:val="0"/>
        <w:rPr>
          <w:rFonts w:asciiTheme="majorHAnsi" w:hAnsiTheme="majorHAnsi" w:cs="Trebuchet MS"/>
          <w:color w:val="000000"/>
        </w:rPr>
      </w:pPr>
      <w:r w:rsidRPr="003A4AF4">
        <w:rPr>
          <w:rFonts w:asciiTheme="majorHAnsi" w:hAnsiTheme="majorHAnsi" w:cs="Trebuchet MS"/>
          <w:b/>
          <w:bCs/>
          <w:color w:val="000000"/>
        </w:rPr>
        <w:t>Three replicate Van Veen grabs will be collected and sieved at each site</w:t>
      </w:r>
      <w:r>
        <w:rPr>
          <w:rFonts w:asciiTheme="majorHAnsi" w:hAnsiTheme="majorHAnsi" w:cs="Trebuchet MS"/>
          <w:color w:val="000000"/>
        </w:rPr>
        <w:t>. Samples from two of the grabs will be analyzed later in the lab. The third sample will be stored.</w:t>
      </w:r>
    </w:p>
    <w:p w14:paraId="50675D8D" w14:textId="77777777" w:rsidR="006461D4" w:rsidRPr="00570F25" w:rsidRDefault="006461D4" w:rsidP="00BC0A0F">
      <w:pPr>
        <w:pStyle w:val="Default"/>
        <w:numPr>
          <w:ilvl w:val="0"/>
          <w:numId w:val="16"/>
        </w:numPr>
        <w:spacing w:line="276" w:lineRule="auto"/>
        <w:rPr>
          <w:rFonts w:asciiTheme="majorHAnsi" w:hAnsiTheme="majorHAnsi" w:cs="Trebuchet MS"/>
          <w:sz w:val="22"/>
          <w:szCs w:val="22"/>
        </w:rPr>
      </w:pPr>
      <w:r w:rsidRPr="00570F25">
        <w:rPr>
          <w:rFonts w:asciiTheme="majorHAnsi" w:hAnsiTheme="majorHAnsi" w:cs="Trebuchet MS"/>
          <w:sz w:val="22"/>
          <w:szCs w:val="22"/>
        </w:rPr>
        <w:t xml:space="preserve">Prior to sieving the sample at the next site, use copious amounts of forceful water and a stiff brush to clean the sieve, thereby minimizing cross-contamination of samples. Be sure to rinse the brush between each sieve cleaning. </w:t>
      </w:r>
    </w:p>
    <w:p w14:paraId="287CDD47" w14:textId="77777777" w:rsidR="006461D4" w:rsidRPr="00570F25" w:rsidRDefault="006461D4" w:rsidP="00BC0A0F">
      <w:pPr>
        <w:autoSpaceDE w:val="0"/>
        <w:autoSpaceDN w:val="0"/>
        <w:adjustRightInd w:val="0"/>
        <w:rPr>
          <w:rFonts w:asciiTheme="majorHAnsi" w:hAnsiTheme="majorHAnsi" w:cs="Trebuchet MS"/>
          <w:color w:val="000000"/>
        </w:rPr>
      </w:pPr>
    </w:p>
    <w:p w14:paraId="5941AFED" w14:textId="77777777" w:rsidR="006461D4" w:rsidRPr="00570F25" w:rsidRDefault="000D3564" w:rsidP="00914EF0">
      <w:pPr>
        <w:pStyle w:val="Heading2"/>
      </w:pPr>
      <w:bookmarkStart w:id="47" w:name="_Toc33774773"/>
      <w:r w:rsidRPr="00570F25">
        <w:rPr>
          <w:sz w:val="28"/>
          <w:szCs w:val="28"/>
        </w:rPr>
        <w:t>7.3 P</w:t>
      </w:r>
      <w:r w:rsidRPr="00570F25">
        <w:t xml:space="preserve">rocessing </w:t>
      </w:r>
      <w:r w:rsidRPr="00570F25">
        <w:rPr>
          <w:sz w:val="28"/>
          <w:szCs w:val="28"/>
        </w:rPr>
        <w:t>P</w:t>
      </w:r>
      <w:r w:rsidRPr="00570F25">
        <w:t xml:space="preserve">rocedure </w:t>
      </w:r>
      <w:r w:rsidRPr="00570F25">
        <w:rPr>
          <w:sz w:val="28"/>
          <w:szCs w:val="28"/>
        </w:rPr>
        <w:t>– S</w:t>
      </w:r>
      <w:r w:rsidRPr="00570F25">
        <w:t xml:space="preserve">ediment </w:t>
      </w:r>
      <w:r w:rsidRPr="00570F25">
        <w:rPr>
          <w:sz w:val="28"/>
          <w:szCs w:val="28"/>
        </w:rPr>
        <w:t>C</w:t>
      </w:r>
      <w:r w:rsidRPr="00570F25">
        <w:t>omposition</w:t>
      </w:r>
      <w:r w:rsidRPr="00570F25">
        <w:rPr>
          <w:sz w:val="28"/>
          <w:szCs w:val="28"/>
        </w:rPr>
        <w:t>, C</w:t>
      </w:r>
      <w:r w:rsidRPr="00570F25">
        <w:t>hemistry</w:t>
      </w:r>
      <w:r w:rsidRPr="00570F25">
        <w:rPr>
          <w:sz w:val="28"/>
          <w:szCs w:val="28"/>
        </w:rPr>
        <w:t>, and T</w:t>
      </w:r>
      <w:r w:rsidRPr="00570F25">
        <w:t>oxicity</w:t>
      </w:r>
      <w:bookmarkEnd w:id="47"/>
      <w:r w:rsidRPr="00570F25">
        <w:t xml:space="preserve"> </w:t>
      </w:r>
    </w:p>
    <w:p w14:paraId="48070DB5" w14:textId="77777777" w:rsidR="002C6F9C" w:rsidRPr="00570F25" w:rsidRDefault="002C6F9C" w:rsidP="00BC0A0F">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In addition to grab samples collected for benthic community analysis, additional grabs are collected for chemical analyses (organics/metals and TOC), grain size determination, and for use in acute toxicity tests. The top two centimeters of these grabs are removed, homogenized, and split into these four sample types. </w:t>
      </w:r>
    </w:p>
    <w:p w14:paraId="51A5C733" w14:textId="77777777" w:rsidR="00170EBC" w:rsidRPr="00570F25" w:rsidRDefault="00170EBC" w:rsidP="00BC0A0F">
      <w:pPr>
        <w:rPr>
          <w:rFonts w:asciiTheme="majorHAnsi" w:hAnsiTheme="majorHAnsi" w:cs="Trebuchet MS"/>
          <w:color w:val="000000"/>
        </w:rPr>
      </w:pPr>
    </w:p>
    <w:p w14:paraId="5FD7BF53" w14:textId="77777777" w:rsidR="00914EF0" w:rsidRPr="00570F25" w:rsidRDefault="002C6F9C" w:rsidP="00BC0A0F">
      <w:pPr>
        <w:rPr>
          <w:rFonts w:asciiTheme="majorHAnsi" w:hAnsiTheme="majorHAnsi" w:cs="Trebuchet MS"/>
          <w:color w:val="000000"/>
        </w:rPr>
      </w:pPr>
      <w:r w:rsidRPr="00570F25">
        <w:rPr>
          <w:rFonts w:asciiTheme="majorHAnsi" w:hAnsiTheme="majorHAnsi" w:cs="Trebuchet MS"/>
          <w:color w:val="000000"/>
        </w:rPr>
        <w:t>The samples are removed and processed in the order described below.</w:t>
      </w:r>
    </w:p>
    <w:p w14:paraId="72D3BE26" w14:textId="7D08D055" w:rsidR="002C6F9C" w:rsidRPr="00570F25" w:rsidRDefault="002C6F9C" w:rsidP="00BC0A0F">
      <w:pPr>
        <w:pStyle w:val="ListParagraph"/>
        <w:numPr>
          <w:ilvl w:val="0"/>
          <w:numId w:val="1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As each grab is retrieved, carefully examine it to determine acceptability. The grab is considered acceptable </w:t>
      </w:r>
      <w:r w:rsidR="00170EBC" w:rsidRPr="00570F25">
        <w:rPr>
          <w:rFonts w:asciiTheme="majorHAnsi" w:hAnsiTheme="majorHAnsi" w:cs="Trebuchet MS"/>
          <w:color w:val="000000"/>
        </w:rPr>
        <w:t>if</w:t>
      </w:r>
      <w:r w:rsidRPr="00570F25">
        <w:rPr>
          <w:rFonts w:asciiTheme="majorHAnsi" w:hAnsiTheme="majorHAnsi" w:cs="Trebuchet MS"/>
          <w:color w:val="000000"/>
        </w:rPr>
        <w:t xml:space="preserve"> the surface layer is intact. The grab need not be greater than 7 cm in depth for chemistry samples, but the other criteria outlined above apply (</w:t>
      </w:r>
      <w:r w:rsidRPr="008C7274">
        <w:rPr>
          <w:rFonts w:asciiTheme="majorHAnsi" w:hAnsiTheme="majorHAnsi" w:cs="Trebuchet MS"/>
          <w:color w:val="000000"/>
        </w:rPr>
        <w:t xml:space="preserve">see </w:t>
      </w:r>
      <w:r w:rsidR="008C7274" w:rsidRPr="008C7274">
        <w:rPr>
          <w:rFonts w:asciiTheme="majorHAnsi" w:hAnsiTheme="majorHAnsi" w:cs="Trebuchet MS"/>
          <w:bCs/>
          <w:color w:val="000000"/>
        </w:rPr>
        <w:t>Section 7.1</w:t>
      </w:r>
      <w:r w:rsidRPr="008C7274">
        <w:rPr>
          <w:rFonts w:asciiTheme="majorHAnsi" w:hAnsiTheme="majorHAnsi" w:cs="Trebuchet MS"/>
          <w:bCs/>
          <w:color w:val="000000"/>
        </w:rPr>
        <w:t xml:space="preserve"> </w:t>
      </w:r>
      <w:r w:rsidRPr="00BC0A0F">
        <w:rPr>
          <w:rFonts w:asciiTheme="majorHAnsi" w:hAnsiTheme="majorHAnsi" w:cs="Trebuchet MS"/>
          <w:color w:val="000000"/>
        </w:rPr>
        <w:t xml:space="preserve">and </w:t>
      </w:r>
      <w:r w:rsidRPr="00BC0A0F">
        <w:rPr>
          <w:rFonts w:asciiTheme="majorHAnsi" w:hAnsiTheme="majorHAnsi" w:cs="Trebuchet MS"/>
          <w:bCs/>
          <w:color w:val="000000"/>
        </w:rPr>
        <w:t xml:space="preserve">Figure </w:t>
      </w:r>
      <w:r w:rsidR="00BC0A0F" w:rsidRPr="00BC0A0F">
        <w:rPr>
          <w:rFonts w:asciiTheme="majorHAnsi" w:hAnsiTheme="majorHAnsi" w:cs="Trebuchet MS"/>
          <w:bCs/>
          <w:color w:val="000000"/>
        </w:rPr>
        <w:t>7</w:t>
      </w:r>
      <w:r w:rsidRPr="00BC0A0F">
        <w:rPr>
          <w:rFonts w:asciiTheme="majorHAnsi" w:hAnsiTheme="majorHAnsi" w:cs="Trebuchet MS"/>
          <w:bCs/>
          <w:color w:val="000000"/>
        </w:rPr>
        <w:t>.1</w:t>
      </w:r>
      <w:r w:rsidRPr="008C7274">
        <w:rPr>
          <w:rFonts w:asciiTheme="majorHAnsi" w:hAnsiTheme="majorHAnsi" w:cs="Trebuchet MS"/>
          <w:bCs/>
          <w:color w:val="000000"/>
        </w:rPr>
        <w:t xml:space="preserve"> </w:t>
      </w:r>
      <w:r w:rsidRPr="008C7274">
        <w:rPr>
          <w:rFonts w:asciiTheme="majorHAnsi" w:hAnsiTheme="majorHAnsi" w:cs="Trebuchet MS"/>
          <w:color w:val="000000"/>
        </w:rPr>
        <w:t>above</w:t>
      </w:r>
      <w:r w:rsidRPr="00570F25">
        <w:rPr>
          <w:rFonts w:asciiTheme="majorHAnsi" w:hAnsiTheme="majorHAnsi" w:cs="Trebuchet MS"/>
          <w:color w:val="000000"/>
        </w:rPr>
        <w:t>). Carefully drain off, or siphon, any overlying water, and remove and discard large, non-</w:t>
      </w:r>
      <w:r w:rsidRPr="00570F25">
        <w:rPr>
          <w:rFonts w:asciiTheme="majorHAnsi" w:hAnsiTheme="majorHAnsi" w:cs="Trebuchet MS"/>
          <w:color w:val="000000"/>
        </w:rPr>
        <w:lastRenderedPageBreak/>
        <w:t xml:space="preserve">living surface items such as rocks or pieces of wood. Remove any submerged aquatic vegetation (SAV) after recording its presence on the </w:t>
      </w:r>
      <w:r w:rsidR="007F3DFB" w:rsidRPr="00950EA9">
        <w:rPr>
          <w:rFonts w:asciiTheme="majorHAnsi" w:hAnsiTheme="majorHAnsi" w:cs="Trebuchet MS"/>
          <w:b/>
          <w:bCs/>
          <w:color w:val="000000"/>
        </w:rPr>
        <w:t xml:space="preserve">Sediment </w:t>
      </w:r>
      <w:r w:rsidRPr="00950EA9">
        <w:rPr>
          <w:rFonts w:asciiTheme="majorHAnsi" w:hAnsiTheme="majorHAnsi" w:cs="Trebuchet MS"/>
          <w:b/>
          <w:bCs/>
          <w:color w:val="000000"/>
        </w:rPr>
        <w:t xml:space="preserve">Sample Collection </w:t>
      </w:r>
      <w:r w:rsidR="00950EA9">
        <w:rPr>
          <w:rFonts w:asciiTheme="majorHAnsi" w:hAnsiTheme="majorHAnsi" w:cs="Trebuchet MS"/>
          <w:b/>
          <w:bCs/>
          <w:color w:val="000000"/>
        </w:rPr>
        <w:t>F</w:t>
      </w:r>
      <w:r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4032A054" w14:textId="20621412" w:rsidR="002C6F9C" w:rsidRPr="00570F25" w:rsidRDefault="002C6F9C" w:rsidP="00BC0A0F">
      <w:pPr>
        <w:pStyle w:val="ListParagraph"/>
        <w:numPr>
          <w:ilvl w:val="0"/>
          <w:numId w:val="1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A clean stainless steel or Teflon spoon that has been washed with Alconox and rinsed with ambient site</w:t>
      </w:r>
      <w:r w:rsidR="00381C54">
        <w:rPr>
          <w:rFonts w:asciiTheme="majorHAnsi" w:hAnsiTheme="majorHAnsi" w:cs="Trebuchet MS"/>
          <w:color w:val="000000"/>
        </w:rPr>
        <w:t xml:space="preserve"> </w:t>
      </w:r>
      <w:r w:rsidRPr="00570F25">
        <w:rPr>
          <w:rFonts w:asciiTheme="majorHAnsi" w:hAnsiTheme="majorHAnsi" w:cs="Trebuchet MS"/>
          <w:color w:val="000000"/>
        </w:rPr>
        <w:t xml:space="preserve">water is used to remove sediments from grab samples for these analyses. </w:t>
      </w:r>
    </w:p>
    <w:p w14:paraId="713D9F56" w14:textId="2CEF265F" w:rsidR="002C6F9C" w:rsidRPr="00570F25" w:rsidRDefault="002C6F9C" w:rsidP="00BC0A0F">
      <w:pPr>
        <w:pStyle w:val="ListParagraph"/>
        <w:numPr>
          <w:ilvl w:val="0"/>
          <w:numId w:val="1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Remove the top 2 cm of sediment using the stainless steel or Teflon spoon. Sediment which is in direct contact with the sides of the sampler should be excluded as they may be contaminated from the device. Place the sediment into a pre-cleaned (washed with Alconox and rinsed with ambient site</w:t>
      </w:r>
      <w:r w:rsidR="00381C54">
        <w:rPr>
          <w:rFonts w:asciiTheme="majorHAnsi" w:hAnsiTheme="majorHAnsi" w:cs="Trebuchet MS"/>
          <w:color w:val="000000"/>
        </w:rPr>
        <w:t xml:space="preserve"> </w:t>
      </w:r>
      <w:r w:rsidRPr="00570F25">
        <w:rPr>
          <w:rFonts w:asciiTheme="majorHAnsi" w:hAnsiTheme="majorHAnsi" w:cs="Trebuchet MS"/>
          <w:color w:val="000000"/>
        </w:rPr>
        <w:t xml:space="preserve">water) stainless steel pot or bowl and place the pot in a cooler on wet ice </w:t>
      </w:r>
      <w:r w:rsidR="004D78D4">
        <w:rPr>
          <w:rFonts w:asciiTheme="majorHAnsi" w:hAnsiTheme="majorHAnsi" w:cs="Trebuchet MS"/>
          <w:color w:val="000000"/>
        </w:rPr>
        <w:t>and</w:t>
      </w:r>
      <w:r w:rsidRPr="00570F25">
        <w:rPr>
          <w:rFonts w:asciiTheme="majorHAnsi" w:hAnsiTheme="majorHAnsi" w:cs="Trebuchet MS"/>
          <w:color w:val="000000"/>
        </w:rPr>
        <w:t xml:space="preserve"> stored at 4°</w:t>
      </w:r>
      <w:r w:rsidR="00170EBC" w:rsidRPr="00570F25">
        <w:rPr>
          <w:rFonts w:asciiTheme="majorHAnsi" w:hAnsiTheme="majorHAnsi" w:cs="Trebuchet MS"/>
          <w:color w:val="000000"/>
        </w:rPr>
        <w:t>C</w:t>
      </w:r>
      <w:proofErr w:type="gramStart"/>
      <w:r w:rsidR="00170EBC" w:rsidRPr="00570F25">
        <w:rPr>
          <w:rFonts w:asciiTheme="majorHAnsi" w:hAnsiTheme="majorHAnsi" w:cs="Trebuchet MS"/>
          <w:color w:val="000000"/>
        </w:rPr>
        <w:t xml:space="preserve"> </w:t>
      </w:r>
      <w:r w:rsidR="004D78D4">
        <w:rPr>
          <w:rFonts w:asciiTheme="majorHAnsi" w:hAnsiTheme="majorHAnsi" w:cs="Trebuchet MS"/>
          <w:color w:val="000000"/>
        </w:rPr>
        <w:t>.</w:t>
      </w:r>
      <w:r w:rsidRPr="00570F25">
        <w:rPr>
          <w:rFonts w:asciiTheme="majorHAnsi" w:hAnsiTheme="majorHAnsi" w:cs="Trebuchet MS"/>
          <w:color w:val="000000"/>
        </w:rPr>
        <w:t>.</w:t>
      </w:r>
      <w:proofErr w:type="gramEnd"/>
      <w:r w:rsidRPr="00570F25">
        <w:rPr>
          <w:rFonts w:asciiTheme="majorHAnsi" w:hAnsiTheme="majorHAnsi" w:cs="Trebuchet MS"/>
          <w:color w:val="000000"/>
        </w:rPr>
        <w:t xml:space="preserve"> </w:t>
      </w:r>
    </w:p>
    <w:p w14:paraId="6416AADD" w14:textId="06C77AD6" w:rsidR="002C6F9C" w:rsidRPr="00570F25" w:rsidRDefault="002C6F9C" w:rsidP="00BC0A0F">
      <w:pPr>
        <w:pStyle w:val="ListParagraph"/>
        <w:numPr>
          <w:ilvl w:val="0"/>
          <w:numId w:val="1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Repeat obtaining sediment samples from the grab and compositing the sediment in the same stainless pot/bowl until a </w:t>
      </w:r>
      <w:r w:rsidR="0017366A">
        <w:rPr>
          <w:rFonts w:asciiTheme="majorHAnsi" w:hAnsiTheme="majorHAnsi" w:cs="Trebuchet MS"/>
          <w:color w:val="000000"/>
        </w:rPr>
        <w:t xml:space="preserve">sufficient </w:t>
      </w:r>
      <w:r w:rsidRPr="00570F25">
        <w:rPr>
          <w:rFonts w:asciiTheme="majorHAnsi" w:hAnsiTheme="majorHAnsi" w:cs="Trebuchet MS"/>
          <w:color w:val="000000"/>
        </w:rPr>
        <w:t xml:space="preserve"> quantity of sediment has been collected for all samples (approximately 3L). Stir sediment homogenate after every addition to the composite to ensure adequate mixing. Keep the container covered and in the cooler between grabs. </w:t>
      </w:r>
    </w:p>
    <w:p w14:paraId="54A5CD9B" w14:textId="27EECE03" w:rsidR="002C6F9C" w:rsidRPr="00570F25" w:rsidRDefault="002C6F9C" w:rsidP="00BC0A0F">
      <w:pPr>
        <w:pStyle w:val="ListParagraph"/>
        <w:numPr>
          <w:ilvl w:val="0"/>
          <w:numId w:val="17"/>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the location (zone) of the sediment collection on the </w:t>
      </w:r>
      <w:r w:rsidR="00950EA9" w:rsidRPr="00950EA9">
        <w:rPr>
          <w:rFonts w:asciiTheme="majorHAnsi" w:hAnsiTheme="majorHAnsi" w:cs="Trebuchet MS"/>
          <w:b/>
          <w:bCs/>
          <w:color w:val="000000"/>
        </w:rPr>
        <w:t xml:space="preserve">Sediment Sample Collection </w:t>
      </w:r>
      <w:r w:rsidR="00950EA9">
        <w:rPr>
          <w:rFonts w:asciiTheme="majorHAnsi" w:hAnsiTheme="majorHAnsi" w:cs="Trebuchet MS"/>
          <w:b/>
          <w:bCs/>
          <w:color w:val="000000"/>
        </w:rPr>
        <w:t>F</w:t>
      </w:r>
      <w:r w:rsidR="00950EA9" w:rsidRPr="00950EA9">
        <w:rPr>
          <w:rFonts w:asciiTheme="majorHAnsi" w:hAnsiTheme="majorHAnsi" w:cs="Trebuchet MS"/>
          <w:b/>
          <w:bCs/>
          <w:color w:val="000000"/>
        </w:rPr>
        <w:t>orm</w:t>
      </w:r>
      <w:r w:rsidRPr="00570F25">
        <w:rPr>
          <w:rFonts w:asciiTheme="majorHAnsi" w:hAnsiTheme="majorHAnsi" w:cs="Trebuchet MS"/>
          <w:color w:val="000000"/>
        </w:rPr>
        <w:t xml:space="preserve">. If sediment was collected from more than one zone, </w:t>
      </w:r>
      <w:r w:rsidR="006E76A3">
        <w:rPr>
          <w:rFonts w:asciiTheme="majorHAnsi" w:hAnsiTheme="majorHAnsi" w:cs="Trebuchet MS"/>
          <w:color w:val="000000"/>
        </w:rPr>
        <w:t>check the box</w:t>
      </w:r>
      <w:r w:rsidRPr="00570F25">
        <w:rPr>
          <w:rFonts w:asciiTheme="majorHAnsi" w:hAnsiTheme="majorHAnsi" w:cs="Trebuchet MS"/>
          <w:color w:val="000000"/>
        </w:rPr>
        <w:t xml:space="preserve"> </w:t>
      </w:r>
      <w:r w:rsidR="00F321BA">
        <w:rPr>
          <w:rFonts w:asciiTheme="majorHAnsi" w:hAnsiTheme="majorHAnsi" w:cs="Trebuchet MS"/>
          <w:color w:val="000000"/>
        </w:rPr>
        <w:t xml:space="preserve">for </w:t>
      </w:r>
      <w:r w:rsidR="00F321BA" w:rsidRPr="00570F25">
        <w:rPr>
          <w:rFonts w:asciiTheme="majorHAnsi" w:hAnsiTheme="majorHAnsi" w:cs="Trebuchet MS"/>
          <w:color w:val="000000"/>
        </w:rPr>
        <w:t>the</w:t>
      </w:r>
      <w:r w:rsidRPr="00570F25">
        <w:rPr>
          <w:rFonts w:asciiTheme="majorHAnsi" w:hAnsiTheme="majorHAnsi" w:cs="Trebuchet MS"/>
          <w:color w:val="000000"/>
        </w:rPr>
        <w:t xml:space="preserve"> zone where </w:t>
      </w:r>
      <w:r w:rsidR="00170EBC" w:rsidRPr="00570F25">
        <w:rPr>
          <w:rFonts w:asciiTheme="majorHAnsi" w:hAnsiTheme="majorHAnsi" w:cs="Trebuchet MS"/>
          <w:color w:val="000000"/>
        </w:rPr>
        <w:t>most of</w:t>
      </w:r>
      <w:r w:rsidRPr="00570F25">
        <w:rPr>
          <w:rFonts w:asciiTheme="majorHAnsi" w:hAnsiTheme="majorHAnsi" w:cs="Trebuchet MS"/>
          <w:color w:val="000000"/>
        </w:rPr>
        <w:t xml:space="preserve"> the sediment was collected and describe the proportions of sediment collected from each zone in the comments section. </w:t>
      </w:r>
    </w:p>
    <w:p w14:paraId="77CD8DAB" w14:textId="77777777" w:rsidR="00170EBC" w:rsidRDefault="002C6F9C" w:rsidP="00FC275F">
      <w:pPr>
        <w:pStyle w:val="ListParagraph"/>
        <w:numPr>
          <w:ilvl w:val="0"/>
          <w:numId w:val="17"/>
        </w:numPr>
        <w:autoSpaceDE w:val="0"/>
        <w:autoSpaceDN w:val="0"/>
        <w:adjustRightInd w:val="0"/>
        <w:rPr>
          <w:rFonts w:asciiTheme="majorHAnsi" w:hAnsiTheme="majorHAnsi" w:cs="Trebuchet MS"/>
          <w:color w:val="000000"/>
        </w:rPr>
      </w:pPr>
      <w:r w:rsidRPr="005F0051">
        <w:rPr>
          <w:rFonts w:asciiTheme="majorHAnsi" w:hAnsiTheme="majorHAnsi" w:cs="Trebuchet MS"/>
          <w:color w:val="000000"/>
        </w:rPr>
        <w:t xml:space="preserve">Homogenize the sediment by stirring with a Teflon paddle or stainless steel spoon for 10 minutes. Divide the composite into the four sample types listed below. </w:t>
      </w:r>
    </w:p>
    <w:p w14:paraId="23C0DB93" w14:textId="77777777" w:rsidR="005F0051" w:rsidRPr="005F0051" w:rsidRDefault="005F0051" w:rsidP="005F0051">
      <w:pPr>
        <w:pStyle w:val="ListParagraph"/>
        <w:autoSpaceDE w:val="0"/>
        <w:autoSpaceDN w:val="0"/>
        <w:adjustRightInd w:val="0"/>
        <w:ind w:left="360"/>
        <w:rPr>
          <w:rFonts w:asciiTheme="majorHAnsi" w:hAnsiTheme="majorHAnsi" w:cs="Trebuchet MS"/>
          <w:color w:val="000000"/>
        </w:rPr>
      </w:pPr>
    </w:p>
    <w:p w14:paraId="38B45305" w14:textId="77777777" w:rsidR="002C6F9C" w:rsidRPr="00F321BA" w:rsidRDefault="000048DC" w:rsidP="00F321BA">
      <w:pPr>
        <w:rPr>
          <w:b/>
          <w:bCs/>
        </w:rPr>
      </w:pPr>
      <w:r w:rsidRPr="00F321BA">
        <w:rPr>
          <w:b/>
          <w:bCs/>
          <w:i/>
          <w:iCs/>
        </w:rPr>
        <w:t xml:space="preserve">A) </w:t>
      </w:r>
      <w:r w:rsidR="002C6F9C" w:rsidRPr="00F321BA">
        <w:rPr>
          <w:b/>
          <w:bCs/>
          <w:i/>
          <w:iCs/>
        </w:rPr>
        <w:t xml:space="preserve">ORGANICS </w:t>
      </w:r>
      <w:r w:rsidRPr="00F321BA">
        <w:rPr>
          <w:b/>
          <w:bCs/>
          <w:i/>
          <w:iCs/>
        </w:rPr>
        <w:t xml:space="preserve">and </w:t>
      </w:r>
      <w:r w:rsidR="002C6F9C" w:rsidRPr="00F321BA">
        <w:rPr>
          <w:b/>
          <w:bCs/>
          <w:i/>
          <w:iCs/>
        </w:rPr>
        <w:t xml:space="preserve">METALS </w:t>
      </w:r>
      <w:r w:rsidRPr="00F321BA">
        <w:rPr>
          <w:b/>
          <w:bCs/>
          <w:i/>
          <w:iCs/>
        </w:rPr>
        <w:t>[</w:t>
      </w:r>
      <w:r w:rsidR="002C6F9C" w:rsidRPr="00F321BA">
        <w:rPr>
          <w:b/>
          <w:bCs/>
          <w:i/>
          <w:iCs/>
        </w:rPr>
        <w:t>SEDO</w:t>
      </w:r>
      <w:r w:rsidRPr="00F321BA">
        <w:rPr>
          <w:b/>
          <w:bCs/>
          <w:i/>
          <w:iCs/>
        </w:rPr>
        <w:t xml:space="preserve">]: </w:t>
      </w:r>
    </w:p>
    <w:p w14:paraId="78E1BEA1" w14:textId="64123094" w:rsidR="002C6F9C" w:rsidRPr="00570F25" w:rsidRDefault="002C6F9C" w:rsidP="00BC0A0F">
      <w:pPr>
        <w:pStyle w:val="ListParagraph"/>
        <w:numPr>
          <w:ilvl w:val="0"/>
          <w:numId w:val="1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Complete the SEDO sample label with </w:t>
      </w:r>
      <w:r w:rsidR="00815F05">
        <w:rPr>
          <w:rFonts w:asciiTheme="majorHAnsi" w:hAnsiTheme="majorHAnsi" w:cs="Trebuchet MS"/>
          <w:color w:val="000000"/>
        </w:rPr>
        <w:t>s</w:t>
      </w:r>
      <w:r w:rsidRPr="00570F25">
        <w:rPr>
          <w:rFonts w:asciiTheme="majorHAnsi" w:hAnsiTheme="majorHAnsi" w:cs="Trebuchet MS"/>
          <w:color w:val="000000"/>
        </w:rPr>
        <w:t>ite ID</w:t>
      </w:r>
      <w:r w:rsidR="00815F05">
        <w:rPr>
          <w:rFonts w:asciiTheme="majorHAnsi" w:hAnsiTheme="majorHAnsi" w:cs="Trebuchet MS"/>
          <w:color w:val="000000"/>
        </w:rPr>
        <w:t>, sample</w:t>
      </w:r>
      <w:r w:rsidR="00B0530C">
        <w:rPr>
          <w:rFonts w:asciiTheme="majorHAnsi" w:hAnsiTheme="majorHAnsi" w:cs="Trebuchet MS"/>
          <w:color w:val="000000"/>
        </w:rPr>
        <w:t xml:space="preserve"> ID, indicator code (SEDO)</w:t>
      </w:r>
      <w:r w:rsidR="00BC0A0F">
        <w:rPr>
          <w:rFonts w:asciiTheme="majorHAnsi" w:hAnsiTheme="majorHAnsi" w:cs="Trebuchet MS"/>
          <w:color w:val="000000"/>
        </w:rPr>
        <w:t xml:space="preserve"> and</w:t>
      </w:r>
      <w:r w:rsidRPr="00570F25">
        <w:rPr>
          <w:rFonts w:asciiTheme="majorHAnsi" w:hAnsiTheme="majorHAnsi" w:cs="Trebuchet MS"/>
          <w:color w:val="000000"/>
        </w:rPr>
        <w:t xml:space="preserve"> date collected</w:t>
      </w:r>
      <w:r w:rsidR="00BC0A0F">
        <w:rPr>
          <w:rFonts w:asciiTheme="majorHAnsi" w:hAnsiTheme="majorHAnsi" w:cs="Trebuchet MS"/>
          <w:color w:val="000000"/>
        </w:rPr>
        <w:t>.</w:t>
      </w:r>
    </w:p>
    <w:p w14:paraId="075B2233" w14:textId="77777777" w:rsidR="002C6F9C" w:rsidRPr="00570F25" w:rsidRDefault="002C6F9C" w:rsidP="00BC0A0F">
      <w:pPr>
        <w:pStyle w:val="ListParagraph"/>
        <w:numPr>
          <w:ilvl w:val="0"/>
          <w:numId w:val="1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Attach the completed label to the 120 mL glass sample jar and cover with clear tape. </w:t>
      </w:r>
    </w:p>
    <w:p w14:paraId="4E3BADCE" w14:textId="77777777" w:rsidR="002C6F9C" w:rsidRPr="00570F25" w:rsidRDefault="002C6F9C" w:rsidP="00BC0A0F">
      <w:pPr>
        <w:pStyle w:val="ListParagraph"/>
        <w:numPr>
          <w:ilvl w:val="0"/>
          <w:numId w:val="1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Using a clean stainless steel spoon, carefully place approximately 100 mL of sediment into the jar.</w:t>
      </w:r>
      <w:r w:rsidR="00170EBC" w:rsidRPr="00570F25">
        <w:rPr>
          <w:rFonts w:asciiTheme="majorHAnsi" w:hAnsiTheme="majorHAnsi" w:cs="Trebuchet MS"/>
          <w:color w:val="000000"/>
        </w:rPr>
        <w:t xml:space="preserve"> Leave</w:t>
      </w:r>
      <w:r w:rsidRPr="00570F25">
        <w:rPr>
          <w:rFonts w:asciiTheme="majorHAnsi" w:hAnsiTheme="majorHAnsi" w:cs="Trebuchet MS"/>
          <w:color w:val="000000"/>
        </w:rPr>
        <w:t xml:space="preserve"> ½ inch headspace to avoid breakage due to possible sample expansion from freezing. </w:t>
      </w:r>
    </w:p>
    <w:p w14:paraId="6287A947" w14:textId="77777777" w:rsidR="002C6F9C" w:rsidRPr="00570F25" w:rsidRDefault="002C6F9C" w:rsidP="00BC0A0F">
      <w:pPr>
        <w:pStyle w:val="ListParagraph"/>
        <w:numPr>
          <w:ilvl w:val="0"/>
          <w:numId w:val="1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Replace the lid and seal tightly with electrical tape</w:t>
      </w:r>
      <w:r w:rsidR="00170EBC" w:rsidRPr="00570F25">
        <w:rPr>
          <w:rFonts w:asciiTheme="majorHAnsi" w:hAnsiTheme="majorHAnsi" w:cs="Trebuchet MS"/>
          <w:color w:val="000000"/>
        </w:rPr>
        <w:t xml:space="preserve"> </w:t>
      </w:r>
      <w:r w:rsidRPr="00570F25">
        <w:rPr>
          <w:rFonts w:asciiTheme="majorHAnsi" w:hAnsiTheme="majorHAnsi" w:cs="Trebuchet MS"/>
          <w:color w:val="000000"/>
        </w:rPr>
        <w:t xml:space="preserve">and place the sample in a cooler with dry ice. </w:t>
      </w:r>
    </w:p>
    <w:p w14:paraId="0975E2C9" w14:textId="42CBD72B" w:rsidR="002C6F9C" w:rsidRPr="00570F25" w:rsidRDefault="002C6F9C" w:rsidP="00BC0A0F">
      <w:pPr>
        <w:pStyle w:val="ListParagraph"/>
        <w:numPr>
          <w:ilvl w:val="0"/>
          <w:numId w:val="18"/>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sample ID along with any comments on the </w:t>
      </w:r>
      <w:r w:rsidR="00950EA9" w:rsidRPr="00950EA9">
        <w:rPr>
          <w:rFonts w:asciiTheme="majorHAnsi" w:hAnsiTheme="majorHAnsi" w:cs="Trebuchet MS"/>
          <w:b/>
          <w:bCs/>
          <w:color w:val="000000"/>
        </w:rPr>
        <w:t xml:space="preserve">Sediment Sample Collection </w:t>
      </w:r>
      <w:r w:rsidR="00950EA9">
        <w:rPr>
          <w:rFonts w:asciiTheme="majorHAnsi" w:hAnsiTheme="majorHAnsi" w:cs="Trebuchet MS"/>
          <w:b/>
          <w:bCs/>
          <w:color w:val="000000"/>
        </w:rPr>
        <w:t>F</w:t>
      </w:r>
      <w:r w:rsidR="00950EA9"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0A89F245" w14:textId="77777777" w:rsidR="002C6F9C" w:rsidRPr="00570F25" w:rsidRDefault="002C6F9C" w:rsidP="00BC0A0F">
      <w:pPr>
        <w:rPr>
          <w:rFonts w:asciiTheme="majorHAnsi" w:hAnsiTheme="majorHAnsi"/>
        </w:rPr>
      </w:pPr>
    </w:p>
    <w:p w14:paraId="691FEBD9" w14:textId="28DE840B" w:rsidR="00170EBC" w:rsidRPr="00F321BA" w:rsidRDefault="00344D29" w:rsidP="00F321BA">
      <w:pPr>
        <w:rPr>
          <w:b/>
          <w:bCs/>
        </w:rPr>
      </w:pPr>
      <w:r w:rsidRPr="00F321BA">
        <w:rPr>
          <w:b/>
          <w:bCs/>
          <w:i/>
          <w:iCs/>
        </w:rPr>
        <w:t>B</w:t>
      </w:r>
      <w:r w:rsidR="00170EBC" w:rsidRPr="00F321BA">
        <w:rPr>
          <w:b/>
          <w:bCs/>
          <w:i/>
          <w:iCs/>
        </w:rPr>
        <w:t xml:space="preserve">) SEDIMENT TOXICITY [SEDX]: </w:t>
      </w:r>
    </w:p>
    <w:p w14:paraId="08A7D92C" w14:textId="7B7C7182" w:rsidR="00170EBC" w:rsidRPr="00570F25" w:rsidRDefault="00170EBC" w:rsidP="00BC0A0F">
      <w:pPr>
        <w:pStyle w:val="ListParagraph"/>
        <w:numPr>
          <w:ilvl w:val="0"/>
          <w:numId w:val="19"/>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Complete the SEDX sample label with </w:t>
      </w:r>
      <w:r w:rsidR="00AE41A3">
        <w:rPr>
          <w:rFonts w:asciiTheme="majorHAnsi" w:hAnsiTheme="majorHAnsi" w:cs="Trebuchet MS"/>
          <w:color w:val="000000"/>
        </w:rPr>
        <w:t>s</w:t>
      </w:r>
      <w:r w:rsidR="00AE41A3" w:rsidRPr="00570F25">
        <w:rPr>
          <w:rFonts w:asciiTheme="majorHAnsi" w:hAnsiTheme="majorHAnsi" w:cs="Trebuchet MS"/>
          <w:color w:val="000000"/>
        </w:rPr>
        <w:t>ite ID</w:t>
      </w:r>
      <w:r w:rsidR="00AE41A3">
        <w:rPr>
          <w:rFonts w:asciiTheme="majorHAnsi" w:hAnsiTheme="majorHAnsi" w:cs="Trebuchet MS"/>
          <w:color w:val="000000"/>
        </w:rPr>
        <w:t>, sample ID, indicator code (SED</w:t>
      </w:r>
      <w:r w:rsidR="00A46353">
        <w:rPr>
          <w:rFonts w:asciiTheme="majorHAnsi" w:hAnsiTheme="majorHAnsi" w:cs="Trebuchet MS"/>
          <w:color w:val="000000"/>
        </w:rPr>
        <w:t>X</w:t>
      </w:r>
      <w:r w:rsidR="00AE41A3">
        <w:rPr>
          <w:rFonts w:asciiTheme="majorHAnsi" w:hAnsiTheme="majorHAnsi" w:cs="Trebuchet MS"/>
          <w:color w:val="000000"/>
        </w:rPr>
        <w:t>)</w:t>
      </w:r>
      <w:r w:rsidR="005F0051">
        <w:rPr>
          <w:rFonts w:asciiTheme="majorHAnsi" w:hAnsiTheme="majorHAnsi" w:cs="Trebuchet MS"/>
          <w:color w:val="000000"/>
        </w:rPr>
        <w:t xml:space="preserve"> and </w:t>
      </w:r>
      <w:r w:rsidRPr="00570F25">
        <w:rPr>
          <w:rFonts w:asciiTheme="majorHAnsi" w:hAnsiTheme="majorHAnsi" w:cs="Trebuchet MS"/>
          <w:color w:val="000000"/>
        </w:rPr>
        <w:t>date collected</w:t>
      </w:r>
      <w:r w:rsidR="005F0051">
        <w:rPr>
          <w:rFonts w:asciiTheme="majorHAnsi" w:hAnsiTheme="majorHAnsi" w:cs="Trebuchet MS"/>
          <w:color w:val="000000"/>
        </w:rPr>
        <w:t>.</w:t>
      </w:r>
    </w:p>
    <w:p w14:paraId="2A4331B2" w14:textId="77777777" w:rsidR="00170EBC" w:rsidRPr="00570F25" w:rsidRDefault="00170EBC" w:rsidP="00BC0A0F">
      <w:pPr>
        <w:pStyle w:val="ListParagraph"/>
        <w:numPr>
          <w:ilvl w:val="0"/>
          <w:numId w:val="19"/>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Attach the completed label to the 0.6 gallon plastic sample bucket and cover with clear tape. </w:t>
      </w:r>
    </w:p>
    <w:p w14:paraId="6ED642CB" w14:textId="77777777" w:rsidR="00170EBC" w:rsidRPr="00570F25" w:rsidRDefault="00170EBC" w:rsidP="00BC0A0F">
      <w:pPr>
        <w:pStyle w:val="ListParagraph"/>
        <w:numPr>
          <w:ilvl w:val="0"/>
          <w:numId w:val="19"/>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Using the stainless steel spoon, fill the bucket with sediment to within about 1 inch from the rim (Preferred volume is 1800 mL; minimum volume required is 900 mL). </w:t>
      </w:r>
    </w:p>
    <w:p w14:paraId="2CCD4A60" w14:textId="77777777" w:rsidR="00170EBC" w:rsidRPr="00570F25" w:rsidRDefault="00170EBC" w:rsidP="00BC0A0F">
      <w:pPr>
        <w:pStyle w:val="ListParagraph"/>
        <w:numPr>
          <w:ilvl w:val="0"/>
          <w:numId w:val="19"/>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Replace the lid and </w:t>
      </w:r>
      <w:r w:rsidR="00BC0A0F">
        <w:rPr>
          <w:rFonts w:asciiTheme="majorHAnsi" w:hAnsiTheme="majorHAnsi" w:cs="Trebuchet MS"/>
          <w:color w:val="000000"/>
        </w:rPr>
        <w:t>close tightly.</w:t>
      </w:r>
    </w:p>
    <w:p w14:paraId="5AAB1C9D" w14:textId="262958A1" w:rsidR="00170EBC" w:rsidRPr="00570F25" w:rsidRDefault="00170EBC" w:rsidP="00BC0A0F">
      <w:pPr>
        <w:pStyle w:val="ListParagraph"/>
        <w:numPr>
          <w:ilvl w:val="0"/>
          <w:numId w:val="19"/>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sample ID along with any comments on the </w:t>
      </w:r>
      <w:r w:rsidR="00950EA9" w:rsidRPr="00950EA9">
        <w:rPr>
          <w:rFonts w:asciiTheme="majorHAnsi" w:hAnsiTheme="majorHAnsi" w:cs="Trebuchet MS"/>
          <w:b/>
          <w:bCs/>
          <w:color w:val="000000"/>
        </w:rPr>
        <w:t xml:space="preserve">Sediment Sample Collection </w:t>
      </w:r>
      <w:r w:rsidR="00950EA9">
        <w:rPr>
          <w:rFonts w:asciiTheme="majorHAnsi" w:hAnsiTheme="majorHAnsi" w:cs="Trebuchet MS"/>
          <w:b/>
          <w:bCs/>
          <w:color w:val="000000"/>
        </w:rPr>
        <w:t>F</w:t>
      </w:r>
      <w:r w:rsidR="00950EA9"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7175A7C5" w14:textId="106F9BE6" w:rsidR="005F0051" w:rsidRPr="00570F25" w:rsidRDefault="00170EBC" w:rsidP="005F0051">
      <w:pPr>
        <w:pStyle w:val="ListParagraph"/>
        <w:numPr>
          <w:ilvl w:val="0"/>
          <w:numId w:val="21"/>
        </w:numPr>
        <w:autoSpaceDE w:val="0"/>
        <w:autoSpaceDN w:val="0"/>
        <w:adjustRightInd w:val="0"/>
        <w:ind w:left="360"/>
        <w:rPr>
          <w:rFonts w:asciiTheme="majorHAnsi" w:hAnsiTheme="majorHAnsi" w:cs="Trebuchet MS"/>
          <w:color w:val="000000"/>
        </w:rPr>
      </w:pPr>
      <w:r w:rsidRPr="005F0051">
        <w:rPr>
          <w:rFonts w:asciiTheme="majorHAnsi" w:hAnsiTheme="majorHAnsi" w:cs="Trebuchet MS"/>
          <w:color w:val="000000"/>
        </w:rPr>
        <w:t xml:space="preserve">Place the sample on wet ice </w:t>
      </w:r>
      <w:r w:rsidR="004D78D4">
        <w:rPr>
          <w:rFonts w:asciiTheme="majorHAnsi" w:hAnsiTheme="majorHAnsi" w:cs="Trebuchet MS"/>
          <w:color w:val="000000"/>
        </w:rPr>
        <w:t>and</w:t>
      </w:r>
      <w:r w:rsidRPr="005F0051">
        <w:rPr>
          <w:rFonts w:asciiTheme="majorHAnsi" w:hAnsiTheme="majorHAnsi" w:cs="Trebuchet MS"/>
          <w:color w:val="000000"/>
        </w:rPr>
        <w:t xml:space="preserve"> stored at 4°C</w:t>
      </w:r>
      <w:r w:rsidR="004D78D4">
        <w:rPr>
          <w:rFonts w:asciiTheme="majorHAnsi" w:hAnsiTheme="majorHAnsi" w:cs="Trebuchet MS"/>
          <w:color w:val="000000"/>
        </w:rPr>
        <w:t>.</w:t>
      </w:r>
    </w:p>
    <w:p w14:paraId="49B2309E" w14:textId="77777777" w:rsidR="00170EBC" w:rsidRPr="005F0051" w:rsidRDefault="00170EBC" w:rsidP="00F321BA">
      <w:pPr>
        <w:pStyle w:val="ListParagraph"/>
        <w:autoSpaceDE w:val="0"/>
        <w:autoSpaceDN w:val="0"/>
        <w:adjustRightInd w:val="0"/>
        <w:ind w:left="360"/>
        <w:rPr>
          <w:rFonts w:asciiTheme="majorHAnsi" w:hAnsiTheme="majorHAnsi"/>
        </w:rPr>
      </w:pPr>
    </w:p>
    <w:p w14:paraId="54000792" w14:textId="701B8E6C" w:rsidR="00170EBC" w:rsidRPr="00F321BA" w:rsidRDefault="00344D29" w:rsidP="00F321BA">
      <w:pPr>
        <w:rPr>
          <w:b/>
          <w:bCs/>
        </w:rPr>
      </w:pPr>
      <w:r w:rsidRPr="00F321BA">
        <w:rPr>
          <w:b/>
          <w:bCs/>
          <w:i/>
          <w:iCs/>
        </w:rPr>
        <w:t>C</w:t>
      </w:r>
      <w:r w:rsidR="00170EBC" w:rsidRPr="00F321BA">
        <w:rPr>
          <w:b/>
          <w:bCs/>
          <w:i/>
          <w:iCs/>
        </w:rPr>
        <w:t xml:space="preserve">) TOTAL ORGANIC CARBON [SEDC]: </w:t>
      </w:r>
    </w:p>
    <w:p w14:paraId="202F54A4" w14:textId="6C33AB5C" w:rsidR="00170EBC" w:rsidRPr="00570F25" w:rsidRDefault="00170EBC" w:rsidP="00BC0A0F">
      <w:pPr>
        <w:pStyle w:val="ListParagraph"/>
        <w:numPr>
          <w:ilvl w:val="0"/>
          <w:numId w:val="2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Complete the SEDC sample label with </w:t>
      </w:r>
      <w:r w:rsidR="00F50E16">
        <w:rPr>
          <w:rFonts w:asciiTheme="majorHAnsi" w:hAnsiTheme="majorHAnsi" w:cs="Trebuchet MS"/>
          <w:color w:val="000000"/>
        </w:rPr>
        <w:t>s</w:t>
      </w:r>
      <w:r w:rsidR="00F50E16" w:rsidRPr="00570F25">
        <w:rPr>
          <w:rFonts w:asciiTheme="majorHAnsi" w:hAnsiTheme="majorHAnsi" w:cs="Trebuchet MS"/>
          <w:color w:val="000000"/>
        </w:rPr>
        <w:t>ite ID</w:t>
      </w:r>
      <w:r w:rsidR="00F50E16">
        <w:rPr>
          <w:rFonts w:asciiTheme="majorHAnsi" w:hAnsiTheme="majorHAnsi" w:cs="Trebuchet MS"/>
          <w:color w:val="000000"/>
        </w:rPr>
        <w:t>, sample ID, indicator code (SEDC)</w:t>
      </w:r>
      <w:r w:rsidR="005F0051">
        <w:rPr>
          <w:rFonts w:asciiTheme="majorHAnsi" w:hAnsiTheme="majorHAnsi" w:cs="Trebuchet MS"/>
          <w:color w:val="000000"/>
        </w:rPr>
        <w:t xml:space="preserve"> and </w:t>
      </w:r>
      <w:r w:rsidRPr="00570F25">
        <w:rPr>
          <w:rFonts w:asciiTheme="majorHAnsi" w:hAnsiTheme="majorHAnsi" w:cs="Trebuchet MS"/>
          <w:color w:val="000000"/>
        </w:rPr>
        <w:t>date collected</w:t>
      </w:r>
      <w:r w:rsidR="005F0051">
        <w:rPr>
          <w:rFonts w:asciiTheme="majorHAnsi" w:hAnsiTheme="majorHAnsi" w:cs="Trebuchet MS"/>
          <w:color w:val="000000"/>
        </w:rPr>
        <w:t>.</w:t>
      </w:r>
    </w:p>
    <w:p w14:paraId="52CEE0EF" w14:textId="77777777" w:rsidR="00170EBC" w:rsidRPr="00570F25" w:rsidRDefault="00170EBC" w:rsidP="00BC0A0F">
      <w:pPr>
        <w:pStyle w:val="ListParagraph"/>
        <w:numPr>
          <w:ilvl w:val="0"/>
          <w:numId w:val="2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Attach the completed label to the 60 mL glass sample jar and cover with clear tape. </w:t>
      </w:r>
    </w:p>
    <w:p w14:paraId="659803FE" w14:textId="77777777" w:rsidR="00170EBC" w:rsidRPr="00570F25" w:rsidRDefault="00170EBC" w:rsidP="00BC0A0F">
      <w:pPr>
        <w:pStyle w:val="ListParagraph"/>
        <w:numPr>
          <w:ilvl w:val="0"/>
          <w:numId w:val="2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lastRenderedPageBreak/>
        <w:t xml:space="preserve">Using a clean stainless steel spoon, place approximately 50 mL of sediment into the jar. </w:t>
      </w:r>
      <w:r w:rsidR="005F0051">
        <w:rPr>
          <w:rFonts w:asciiTheme="majorHAnsi" w:hAnsiTheme="majorHAnsi" w:cs="Trebuchet MS"/>
          <w:color w:val="000000"/>
        </w:rPr>
        <w:t>L</w:t>
      </w:r>
      <w:r w:rsidRPr="00570F25">
        <w:rPr>
          <w:rFonts w:asciiTheme="majorHAnsi" w:hAnsiTheme="majorHAnsi" w:cs="Trebuchet MS"/>
          <w:color w:val="000000"/>
        </w:rPr>
        <w:t xml:space="preserve">eave ½ inch headspace to avoid breakage due to possible sample expansion from freezing. </w:t>
      </w:r>
    </w:p>
    <w:p w14:paraId="13DE18F1" w14:textId="77777777" w:rsidR="00170EBC" w:rsidRPr="00570F25" w:rsidRDefault="00170EBC" w:rsidP="00BC0A0F">
      <w:pPr>
        <w:pStyle w:val="ListParagraph"/>
        <w:numPr>
          <w:ilvl w:val="0"/>
          <w:numId w:val="2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Replace the lid and seal tightly with electrical tape and place the sample in a cooler with dry ice. </w:t>
      </w:r>
    </w:p>
    <w:p w14:paraId="4A6F9E15" w14:textId="156EFC18" w:rsidR="00170EBC" w:rsidRPr="00570F25" w:rsidRDefault="00170EBC" w:rsidP="00BC0A0F">
      <w:pPr>
        <w:pStyle w:val="ListParagraph"/>
        <w:numPr>
          <w:ilvl w:val="0"/>
          <w:numId w:val="20"/>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sample ID along with any comments on the </w:t>
      </w:r>
      <w:r w:rsidR="00950EA9" w:rsidRPr="00950EA9">
        <w:rPr>
          <w:rFonts w:asciiTheme="majorHAnsi" w:hAnsiTheme="majorHAnsi" w:cs="Trebuchet MS"/>
          <w:b/>
          <w:bCs/>
          <w:color w:val="000000"/>
        </w:rPr>
        <w:t xml:space="preserve">Sediment Sample Collection </w:t>
      </w:r>
      <w:r w:rsidR="00950EA9">
        <w:rPr>
          <w:rFonts w:asciiTheme="majorHAnsi" w:hAnsiTheme="majorHAnsi" w:cs="Trebuchet MS"/>
          <w:b/>
          <w:bCs/>
          <w:color w:val="000000"/>
        </w:rPr>
        <w:t>F</w:t>
      </w:r>
      <w:r w:rsidR="00950EA9"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37105EE0" w14:textId="77777777" w:rsidR="00170EBC" w:rsidRPr="00570F25" w:rsidRDefault="00170EBC" w:rsidP="00BC0A0F">
      <w:pPr>
        <w:autoSpaceDE w:val="0"/>
        <w:autoSpaceDN w:val="0"/>
        <w:adjustRightInd w:val="0"/>
        <w:rPr>
          <w:rFonts w:asciiTheme="majorHAnsi" w:hAnsiTheme="majorHAnsi" w:cs="Trebuchet MS"/>
          <w:color w:val="000000"/>
          <w:sz w:val="24"/>
          <w:szCs w:val="24"/>
        </w:rPr>
      </w:pPr>
    </w:p>
    <w:p w14:paraId="0A1489A6" w14:textId="1541D871" w:rsidR="00170EBC" w:rsidRPr="00F321BA" w:rsidRDefault="00344D29" w:rsidP="00F321BA">
      <w:pPr>
        <w:rPr>
          <w:b/>
          <w:bCs/>
        </w:rPr>
      </w:pPr>
      <w:r w:rsidRPr="00F321BA">
        <w:rPr>
          <w:b/>
          <w:bCs/>
          <w:i/>
          <w:iCs/>
        </w:rPr>
        <w:t>D</w:t>
      </w:r>
      <w:r w:rsidR="00170EBC" w:rsidRPr="00F321BA">
        <w:rPr>
          <w:b/>
          <w:bCs/>
          <w:i/>
          <w:iCs/>
        </w:rPr>
        <w:t xml:space="preserve">) SEDIMENT GRAIN SIZE [SEDG]: </w:t>
      </w:r>
    </w:p>
    <w:p w14:paraId="50F169B7" w14:textId="534BD9FC" w:rsidR="00170EBC" w:rsidRPr="00570F25" w:rsidRDefault="00170EBC" w:rsidP="00BC0A0F">
      <w:pPr>
        <w:pStyle w:val="ListParagraph"/>
        <w:numPr>
          <w:ilvl w:val="0"/>
          <w:numId w:val="21"/>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Complete the SEDG sample label with </w:t>
      </w:r>
      <w:r w:rsidR="00F50E16">
        <w:rPr>
          <w:rFonts w:asciiTheme="majorHAnsi" w:hAnsiTheme="majorHAnsi" w:cs="Trebuchet MS"/>
          <w:color w:val="000000"/>
        </w:rPr>
        <w:t>s</w:t>
      </w:r>
      <w:r w:rsidR="00F50E16" w:rsidRPr="00570F25">
        <w:rPr>
          <w:rFonts w:asciiTheme="majorHAnsi" w:hAnsiTheme="majorHAnsi" w:cs="Trebuchet MS"/>
          <w:color w:val="000000"/>
        </w:rPr>
        <w:t>ite ID</w:t>
      </w:r>
      <w:r w:rsidR="00F50E16">
        <w:rPr>
          <w:rFonts w:asciiTheme="majorHAnsi" w:hAnsiTheme="majorHAnsi" w:cs="Trebuchet MS"/>
          <w:color w:val="000000"/>
        </w:rPr>
        <w:t>, sample ID, indicator code (SEDG)</w:t>
      </w:r>
      <w:r w:rsidR="005F0051">
        <w:rPr>
          <w:rFonts w:asciiTheme="majorHAnsi" w:hAnsiTheme="majorHAnsi" w:cs="Trebuchet MS"/>
          <w:color w:val="000000"/>
        </w:rPr>
        <w:t>and</w:t>
      </w:r>
      <w:r w:rsidRPr="00570F25">
        <w:rPr>
          <w:rFonts w:asciiTheme="majorHAnsi" w:hAnsiTheme="majorHAnsi" w:cs="Trebuchet MS"/>
          <w:color w:val="000000"/>
        </w:rPr>
        <w:t xml:space="preserve"> date collected</w:t>
      </w:r>
      <w:r w:rsidR="005F0051">
        <w:rPr>
          <w:rFonts w:asciiTheme="majorHAnsi" w:hAnsiTheme="majorHAnsi" w:cs="Trebuchet MS"/>
          <w:color w:val="000000"/>
        </w:rPr>
        <w:t>.</w:t>
      </w:r>
    </w:p>
    <w:p w14:paraId="58716519" w14:textId="77777777" w:rsidR="00170EBC" w:rsidRPr="00570F25" w:rsidRDefault="00170EBC" w:rsidP="00BC0A0F">
      <w:pPr>
        <w:pStyle w:val="ListParagraph"/>
        <w:numPr>
          <w:ilvl w:val="0"/>
          <w:numId w:val="21"/>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Attach the completed label to </w:t>
      </w:r>
      <w:r w:rsidR="005F0051">
        <w:rPr>
          <w:rFonts w:asciiTheme="majorHAnsi" w:hAnsiTheme="majorHAnsi" w:cs="Trebuchet MS"/>
          <w:color w:val="000000"/>
        </w:rPr>
        <w:t xml:space="preserve">a </w:t>
      </w:r>
      <w:r w:rsidRPr="00570F25">
        <w:rPr>
          <w:rFonts w:asciiTheme="majorHAnsi" w:hAnsiTheme="majorHAnsi" w:cs="Trebuchet MS"/>
          <w:color w:val="000000"/>
        </w:rPr>
        <w:t xml:space="preserve">quart sized plastic sample bag and cover with clear tape. </w:t>
      </w:r>
    </w:p>
    <w:p w14:paraId="11406533" w14:textId="77777777" w:rsidR="00170EBC" w:rsidRPr="00570F25" w:rsidRDefault="00170EBC" w:rsidP="00BC0A0F">
      <w:pPr>
        <w:pStyle w:val="ListParagraph"/>
        <w:numPr>
          <w:ilvl w:val="0"/>
          <w:numId w:val="21"/>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Using a clean stainless steel spoon, place approximately 100 mL of sediment into the pre-labeled bag. Double bag the sample into a second quart sized plastic bag, ensuring that the tops of both bags are sealed tightly. </w:t>
      </w:r>
    </w:p>
    <w:p w14:paraId="6E770554" w14:textId="2247158C" w:rsidR="00170EBC" w:rsidRPr="00570F25" w:rsidRDefault="00170EBC" w:rsidP="00BC0A0F">
      <w:pPr>
        <w:pStyle w:val="ListParagraph"/>
        <w:numPr>
          <w:ilvl w:val="0"/>
          <w:numId w:val="21"/>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 xml:space="preserve">Record sample ID along with any comments on the </w:t>
      </w:r>
      <w:r w:rsidR="00950EA9" w:rsidRPr="00950EA9">
        <w:rPr>
          <w:rFonts w:asciiTheme="majorHAnsi" w:hAnsiTheme="majorHAnsi" w:cs="Trebuchet MS"/>
          <w:b/>
          <w:bCs/>
          <w:color w:val="000000"/>
        </w:rPr>
        <w:t xml:space="preserve">Sediment Sample Collection </w:t>
      </w:r>
      <w:r w:rsidR="00950EA9">
        <w:rPr>
          <w:rFonts w:asciiTheme="majorHAnsi" w:hAnsiTheme="majorHAnsi" w:cs="Trebuchet MS"/>
          <w:b/>
          <w:bCs/>
          <w:color w:val="000000"/>
        </w:rPr>
        <w:t>F</w:t>
      </w:r>
      <w:r w:rsidR="00950EA9" w:rsidRPr="00950EA9">
        <w:rPr>
          <w:rFonts w:asciiTheme="majorHAnsi" w:hAnsiTheme="majorHAnsi" w:cs="Trebuchet MS"/>
          <w:b/>
          <w:bCs/>
          <w:color w:val="000000"/>
        </w:rPr>
        <w:t>orm</w:t>
      </w:r>
      <w:r w:rsidRPr="00570F25">
        <w:rPr>
          <w:rFonts w:asciiTheme="majorHAnsi" w:hAnsiTheme="majorHAnsi" w:cs="Trebuchet MS"/>
          <w:color w:val="000000"/>
        </w:rPr>
        <w:t xml:space="preserve">. </w:t>
      </w:r>
    </w:p>
    <w:p w14:paraId="6714635F" w14:textId="45DCC503" w:rsidR="00170EBC" w:rsidRPr="00570F25" w:rsidRDefault="00170EBC" w:rsidP="00BC0A0F">
      <w:pPr>
        <w:pStyle w:val="ListParagraph"/>
        <w:numPr>
          <w:ilvl w:val="0"/>
          <w:numId w:val="21"/>
        </w:numPr>
        <w:autoSpaceDE w:val="0"/>
        <w:autoSpaceDN w:val="0"/>
        <w:adjustRightInd w:val="0"/>
        <w:ind w:left="360"/>
        <w:rPr>
          <w:rFonts w:asciiTheme="majorHAnsi" w:hAnsiTheme="majorHAnsi" w:cs="Trebuchet MS"/>
          <w:color w:val="000000"/>
        </w:rPr>
      </w:pPr>
      <w:r w:rsidRPr="00570F25">
        <w:rPr>
          <w:rFonts w:asciiTheme="majorHAnsi" w:hAnsiTheme="majorHAnsi" w:cs="Trebuchet MS"/>
          <w:color w:val="000000"/>
        </w:rPr>
        <w:t>Place the sample on wet ice</w:t>
      </w:r>
      <w:r w:rsidR="00950EA9">
        <w:rPr>
          <w:rFonts w:asciiTheme="majorHAnsi" w:hAnsiTheme="majorHAnsi" w:cs="Trebuchet MS"/>
          <w:color w:val="000000"/>
        </w:rPr>
        <w:t xml:space="preserve"> and </w:t>
      </w:r>
      <w:r w:rsidRPr="00570F25">
        <w:rPr>
          <w:rFonts w:asciiTheme="majorHAnsi" w:hAnsiTheme="majorHAnsi" w:cs="Trebuchet MS"/>
          <w:color w:val="000000"/>
        </w:rPr>
        <w:t>stored at 4°C</w:t>
      </w:r>
      <w:r w:rsidR="00950EA9">
        <w:rPr>
          <w:rFonts w:asciiTheme="majorHAnsi" w:hAnsiTheme="majorHAnsi" w:cs="Trebuchet MS"/>
          <w:color w:val="000000"/>
        </w:rPr>
        <w:t>.</w:t>
      </w:r>
    </w:p>
    <w:p w14:paraId="14351718" w14:textId="77777777" w:rsidR="00170EBC" w:rsidRDefault="00170EBC" w:rsidP="00BC0A0F">
      <w:pPr>
        <w:rPr>
          <w:rFonts w:asciiTheme="majorHAnsi" w:hAnsiTheme="majorHAnsi"/>
        </w:rPr>
      </w:pPr>
    </w:p>
    <w:p w14:paraId="53C3B68E" w14:textId="521673F7" w:rsidR="005F0051" w:rsidRPr="00F321BA" w:rsidRDefault="005F0051" w:rsidP="00F321BA">
      <w:pPr>
        <w:pStyle w:val="Heading1"/>
      </w:pPr>
      <w:bookmarkStart w:id="48" w:name="_Toc33774774"/>
      <w:r w:rsidRPr="00F321BA">
        <w:t xml:space="preserve">8. </w:t>
      </w:r>
      <w:r w:rsidR="00972ED5" w:rsidRPr="00F321BA">
        <w:t>S</w:t>
      </w:r>
      <w:r w:rsidR="00344D29">
        <w:t>ubmerged</w:t>
      </w:r>
      <w:r w:rsidR="00972ED5" w:rsidRPr="00F321BA">
        <w:t xml:space="preserve"> A</w:t>
      </w:r>
      <w:r w:rsidR="00344D29">
        <w:t>quatic</w:t>
      </w:r>
      <w:r w:rsidR="00972ED5" w:rsidRPr="00F321BA">
        <w:t xml:space="preserve"> V</w:t>
      </w:r>
      <w:r w:rsidR="00344D29">
        <w:t>egetation</w:t>
      </w:r>
      <w:r w:rsidR="00972ED5" w:rsidRPr="00F321BA">
        <w:t xml:space="preserve"> </w:t>
      </w:r>
      <w:r w:rsidRPr="00F321BA">
        <w:t>S</w:t>
      </w:r>
      <w:r w:rsidR="00344D29">
        <w:t>ampling</w:t>
      </w:r>
      <w:r w:rsidR="00972ED5" w:rsidRPr="00F321BA">
        <w:t>: E</w:t>
      </w:r>
      <w:r w:rsidR="00F13F65">
        <w:t>elgrass</w:t>
      </w:r>
      <w:bookmarkEnd w:id="48"/>
    </w:p>
    <w:p w14:paraId="163F4054" w14:textId="77777777" w:rsidR="000838B8" w:rsidRPr="00F321BA" w:rsidRDefault="000838B8" w:rsidP="008D308F">
      <w:pPr>
        <w:pStyle w:val="ListParagraph"/>
        <w:ind w:left="0"/>
        <w:rPr>
          <w:rFonts w:asciiTheme="majorHAnsi" w:hAnsiTheme="majorHAnsi"/>
        </w:rPr>
      </w:pPr>
      <w:r w:rsidRPr="008D308F">
        <w:t>Eelgrass (</w:t>
      </w:r>
      <w:r w:rsidRPr="008D308F">
        <w:rPr>
          <w:i/>
        </w:rPr>
        <w:t>Zostera marina</w:t>
      </w:r>
      <w:r w:rsidRPr="00F321BA">
        <w:rPr>
          <w:rFonts w:asciiTheme="majorHAnsi" w:hAnsiTheme="majorHAnsi"/>
        </w:rPr>
        <w:t>) presence/absence is observed at every site during the July sampling. July and early August represent the peak growing season for eelgrass and the best time to observe the presence or absence of eelgrass beds. In addition, a survey device specifically developed for observing eelgrass from a boat will be deployed to take photographs as well as allow assessment of percent cover of eelgrass at a particular site. The method is described in detail below.</w:t>
      </w:r>
    </w:p>
    <w:p w14:paraId="139388B8" w14:textId="77777777" w:rsidR="000838B8" w:rsidRDefault="000838B8" w:rsidP="000838B8">
      <w:pPr>
        <w:pStyle w:val="ListParagraph"/>
        <w:ind w:left="360"/>
      </w:pPr>
    </w:p>
    <w:p w14:paraId="1DF0C925" w14:textId="24BC8FB0" w:rsidR="000838B8" w:rsidRDefault="000838B8" w:rsidP="000838B8">
      <w:pPr>
        <w:pStyle w:val="ListParagraph"/>
        <w:ind w:left="360"/>
        <w:rPr>
          <w:rFonts w:asciiTheme="majorHAnsi" w:hAnsiTheme="majorHAnsi"/>
          <w:iCs/>
        </w:rPr>
      </w:pPr>
      <w:r w:rsidRPr="004D78D4">
        <w:rPr>
          <w:rFonts w:asciiTheme="majorHAnsi" w:hAnsiTheme="majorHAnsi"/>
          <w:b/>
          <w:bCs/>
          <w:iCs/>
        </w:rPr>
        <w:t>Table 8.1</w:t>
      </w:r>
      <w:r w:rsidRPr="004D78D4">
        <w:rPr>
          <w:rFonts w:asciiTheme="majorHAnsi" w:hAnsiTheme="majorHAnsi"/>
          <w:iCs/>
        </w:rPr>
        <w:t xml:space="preserve"> Equipment and supplies: Eelgrass monitoring</w:t>
      </w:r>
    </w:p>
    <w:p w14:paraId="70E11133" w14:textId="77777777" w:rsidR="004D78D4" w:rsidRPr="004D78D4" w:rsidRDefault="004D78D4" w:rsidP="000838B8">
      <w:pPr>
        <w:pStyle w:val="ListParagraph"/>
        <w:ind w:left="360"/>
        <w:rPr>
          <w:rFonts w:asciiTheme="majorHAnsi" w:hAnsiTheme="majorHAnsi"/>
          <w:iCs/>
        </w:rPr>
      </w:pPr>
    </w:p>
    <w:tbl>
      <w:tblPr>
        <w:tblStyle w:val="TableGrid"/>
        <w:tblW w:w="0" w:type="auto"/>
        <w:tblInd w:w="360" w:type="dxa"/>
        <w:tblLook w:val="04A0" w:firstRow="1" w:lastRow="0" w:firstColumn="1" w:lastColumn="0" w:noHBand="0" w:noVBand="1"/>
      </w:tblPr>
      <w:tblGrid>
        <w:gridCol w:w="4617"/>
        <w:gridCol w:w="4599"/>
      </w:tblGrid>
      <w:tr w:rsidR="000838B8" w:rsidRPr="000838B8" w14:paraId="6FE8F19D" w14:textId="77777777" w:rsidTr="000838B8">
        <w:tc>
          <w:tcPr>
            <w:tcW w:w="4788" w:type="dxa"/>
          </w:tcPr>
          <w:p w14:paraId="3961632A" w14:textId="77777777" w:rsidR="000838B8" w:rsidRPr="000838B8" w:rsidRDefault="000838B8" w:rsidP="000838B8">
            <w:pPr>
              <w:pStyle w:val="ListParagraph"/>
              <w:ind w:left="0"/>
              <w:rPr>
                <w:rFonts w:asciiTheme="majorHAnsi" w:hAnsiTheme="majorHAnsi"/>
                <w:b/>
                <w:sz w:val="20"/>
                <w:szCs w:val="20"/>
              </w:rPr>
            </w:pPr>
            <w:r w:rsidRPr="000838B8">
              <w:rPr>
                <w:rFonts w:asciiTheme="majorHAnsi" w:hAnsiTheme="majorHAnsi"/>
                <w:b/>
                <w:sz w:val="20"/>
                <w:szCs w:val="20"/>
              </w:rPr>
              <w:t>For collecting samples</w:t>
            </w:r>
          </w:p>
        </w:tc>
        <w:tc>
          <w:tcPr>
            <w:tcW w:w="4788" w:type="dxa"/>
          </w:tcPr>
          <w:p w14:paraId="68260A1D"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 xml:space="preserve">Underwater digital camera, reel, and case </w:t>
            </w:r>
          </w:p>
          <w:p w14:paraId="165EDBCC"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0.25 m</w:t>
            </w:r>
            <w:r w:rsidRPr="000838B8">
              <w:rPr>
                <w:rFonts w:asciiTheme="majorHAnsi" w:hAnsiTheme="majorHAnsi"/>
                <w:sz w:val="20"/>
                <w:szCs w:val="20"/>
                <w:vertAlign w:val="superscript"/>
              </w:rPr>
              <w:t xml:space="preserve">2 </w:t>
            </w:r>
            <w:r w:rsidRPr="000838B8">
              <w:rPr>
                <w:rFonts w:asciiTheme="majorHAnsi" w:hAnsiTheme="majorHAnsi"/>
                <w:sz w:val="20"/>
                <w:szCs w:val="20"/>
              </w:rPr>
              <w:t xml:space="preserve">PVC quadrat drop-frame, line </w:t>
            </w:r>
          </w:p>
          <w:p w14:paraId="5022CBBE" w14:textId="77777777" w:rsidR="000838B8" w:rsidRDefault="000838B8" w:rsidP="000838B8">
            <w:pPr>
              <w:pStyle w:val="Default"/>
              <w:rPr>
                <w:rFonts w:asciiTheme="majorHAnsi" w:hAnsiTheme="majorHAnsi"/>
                <w:sz w:val="20"/>
                <w:szCs w:val="20"/>
              </w:rPr>
            </w:pPr>
            <w:r w:rsidRPr="000838B8">
              <w:rPr>
                <w:rFonts w:asciiTheme="majorHAnsi" w:hAnsiTheme="majorHAnsi"/>
                <w:sz w:val="20"/>
                <w:szCs w:val="20"/>
              </w:rPr>
              <w:t>SD card</w:t>
            </w:r>
            <w:r>
              <w:rPr>
                <w:rFonts w:asciiTheme="majorHAnsi" w:hAnsiTheme="majorHAnsi"/>
                <w:sz w:val="20"/>
                <w:szCs w:val="20"/>
              </w:rPr>
              <w:t xml:space="preserve"> </w:t>
            </w:r>
          </w:p>
          <w:p w14:paraId="61EF1F6C" w14:textId="77777777" w:rsidR="000838B8" w:rsidRPr="000838B8" w:rsidRDefault="000838B8" w:rsidP="000838B8">
            <w:pPr>
              <w:pStyle w:val="Default"/>
              <w:rPr>
                <w:rFonts w:asciiTheme="majorHAnsi" w:hAnsiTheme="majorHAnsi"/>
                <w:sz w:val="20"/>
                <w:szCs w:val="20"/>
              </w:rPr>
            </w:pPr>
            <w:r>
              <w:rPr>
                <w:rFonts w:asciiTheme="majorHAnsi" w:hAnsiTheme="majorHAnsi"/>
                <w:sz w:val="20"/>
                <w:szCs w:val="20"/>
              </w:rPr>
              <w:t>C</w:t>
            </w:r>
            <w:r w:rsidRPr="000838B8">
              <w:rPr>
                <w:rFonts w:asciiTheme="majorHAnsi" w:hAnsiTheme="majorHAnsi"/>
                <w:sz w:val="20"/>
                <w:szCs w:val="20"/>
              </w:rPr>
              <w:t xml:space="preserve">harged battery for camera </w:t>
            </w:r>
          </w:p>
          <w:p w14:paraId="2D95658D"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 xml:space="preserve">Measuring tape </w:t>
            </w:r>
          </w:p>
          <w:p w14:paraId="57659A9A"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 xml:space="preserve">View Scope bucket </w:t>
            </w:r>
          </w:p>
        </w:tc>
      </w:tr>
      <w:tr w:rsidR="000838B8" w:rsidRPr="000838B8" w14:paraId="0EA51A9F" w14:textId="77777777" w:rsidTr="000838B8">
        <w:tc>
          <w:tcPr>
            <w:tcW w:w="4788" w:type="dxa"/>
          </w:tcPr>
          <w:p w14:paraId="568A14E9" w14:textId="77777777" w:rsidR="000838B8" w:rsidRPr="000838B8" w:rsidRDefault="000838B8" w:rsidP="000838B8">
            <w:pPr>
              <w:pStyle w:val="ListParagraph"/>
              <w:ind w:left="0"/>
              <w:rPr>
                <w:rFonts w:asciiTheme="majorHAnsi" w:hAnsiTheme="majorHAnsi"/>
                <w:b/>
                <w:sz w:val="20"/>
                <w:szCs w:val="20"/>
              </w:rPr>
            </w:pPr>
            <w:r w:rsidRPr="000838B8">
              <w:rPr>
                <w:rFonts w:asciiTheme="majorHAnsi" w:hAnsiTheme="majorHAnsi"/>
                <w:b/>
                <w:sz w:val="20"/>
                <w:szCs w:val="20"/>
              </w:rPr>
              <w:t>For taking measurements</w:t>
            </w:r>
          </w:p>
        </w:tc>
        <w:tc>
          <w:tcPr>
            <w:tcW w:w="4788" w:type="dxa"/>
          </w:tcPr>
          <w:p w14:paraId="0A5118AC"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 xml:space="preserve">Sample Collection form </w:t>
            </w:r>
          </w:p>
          <w:p w14:paraId="642C32C8" w14:textId="77777777" w:rsidR="000838B8" w:rsidRPr="000838B8" w:rsidRDefault="000838B8" w:rsidP="000838B8">
            <w:pPr>
              <w:pStyle w:val="Default"/>
              <w:rPr>
                <w:rFonts w:asciiTheme="majorHAnsi" w:hAnsiTheme="majorHAnsi"/>
                <w:sz w:val="20"/>
                <w:szCs w:val="20"/>
              </w:rPr>
            </w:pPr>
            <w:r w:rsidRPr="000838B8">
              <w:rPr>
                <w:rFonts w:asciiTheme="majorHAnsi" w:hAnsiTheme="majorHAnsi"/>
                <w:sz w:val="20"/>
                <w:szCs w:val="20"/>
              </w:rPr>
              <w:t xml:space="preserve">pencils </w:t>
            </w:r>
          </w:p>
        </w:tc>
      </w:tr>
    </w:tbl>
    <w:p w14:paraId="6EFAF1D1" w14:textId="77777777" w:rsidR="00F55B62" w:rsidRDefault="00F55B62" w:rsidP="005F0051">
      <w:pPr>
        <w:autoSpaceDE w:val="0"/>
        <w:autoSpaceDN w:val="0"/>
        <w:adjustRightInd w:val="0"/>
        <w:rPr>
          <w:rFonts w:asciiTheme="majorHAnsi" w:hAnsiTheme="majorHAnsi" w:cs="Trebuchet MS"/>
          <w:color w:val="000000"/>
        </w:rPr>
      </w:pPr>
    </w:p>
    <w:p w14:paraId="2C1BD7A3" w14:textId="77777777" w:rsidR="006E05A9" w:rsidRPr="00F321BA" w:rsidRDefault="006E05A9" w:rsidP="007A363A">
      <w:pPr>
        <w:autoSpaceDE w:val="0"/>
        <w:autoSpaceDN w:val="0"/>
        <w:adjustRightInd w:val="0"/>
        <w:rPr>
          <w:rFonts w:asciiTheme="majorHAnsi" w:hAnsiTheme="majorHAnsi"/>
        </w:rPr>
      </w:pPr>
      <w:r w:rsidRPr="00F321BA">
        <w:rPr>
          <w:rFonts w:asciiTheme="majorHAnsi" w:hAnsiTheme="majorHAnsi"/>
        </w:rPr>
        <w:t>The following describes the procedure to observe eelgrass presence/absence</w:t>
      </w:r>
      <w:r w:rsidR="006014E8" w:rsidRPr="00F321BA">
        <w:rPr>
          <w:rFonts w:asciiTheme="majorHAnsi" w:hAnsiTheme="majorHAnsi"/>
        </w:rPr>
        <w:t xml:space="preserve"> and estimate percent cover</w:t>
      </w:r>
      <w:r w:rsidRPr="00F321BA">
        <w:rPr>
          <w:rFonts w:asciiTheme="majorHAnsi" w:hAnsiTheme="majorHAnsi"/>
        </w:rPr>
        <w:t xml:space="preserve">. </w:t>
      </w:r>
    </w:p>
    <w:p w14:paraId="432C53AB" w14:textId="77777777" w:rsidR="00347569" w:rsidRPr="00F321BA" w:rsidRDefault="003C0F78"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Set up the camera f</w:t>
      </w:r>
      <w:r w:rsidR="00347569" w:rsidRPr="00F321BA">
        <w:rPr>
          <w:rFonts w:asciiTheme="majorHAnsi" w:eastAsiaTheme="minorHAnsi" w:hAnsiTheme="majorHAnsi" w:cstheme="minorBidi"/>
          <w:color w:val="auto"/>
          <w:sz w:val="22"/>
          <w:szCs w:val="22"/>
        </w:rPr>
        <w:t>ollow the laminated camera guide included in the camera case.</w:t>
      </w:r>
    </w:p>
    <w:p w14:paraId="16929D97"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Four samples will be collected off the four corners of the boat.</w:t>
      </w:r>
    </w:p>
    <w:p w14:paraId="11B474DD" w14:textId="5AE52A4D" w:rsidR="006E05A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Write the</w:t>
      </w:r>
      <w:r w:rsidR="005416F8" w:rsidRPr="00F321BA">
        <w:rPr>
          <w:rFonts w:asciiTheme="majorHAnsi" w:eastAsiaTheme="minorHAnsi" w:hAnsiTheme="majorHAnsi" w:cstheme="minorBidi"/>
          <w:color w:val="auto"/>
          <w:sz w:val="22"/>
          <w:szCs w:val="22"/>
        </w:rPr>
        <w:t xml:space="preserve"> last thre</w:t>
      </w:r>
      <w:r w:rsidR="00CC70B9" w:rsidRPr="00F321BA">
        <w:rPr>
          <w:rFonts w:asciiTheme="majorHAnsi" w:eastAsiaTheme="minorHAnsi" w:hAnsiTheme="majorHAnsi" w:cstheme="minorBidi"/>
          <w:color w:val="auto"/>
          <w:sz w:val="22"/>
          <w:szCs w:val="22"/>
        </w:rPr>
        <w:t>e digits of the</w:t>
      </w:r>
      <w:r w:rsidR="00650F87">
        <w:rPr>
          <w:rFonts w:asciiTheme="majorHAnsi" w:eastAsiaTheme="minorHAnsi" w:hAnsiTheme="majorHAnsi" w:cstheme="minorBidi"/>
          <w:color w:val="auto"/>
          <w:sz w:val="22"/>
          <w:szCs w:val="22"/>
        </w:rPr>
        <w:t xml:space="preserve"> </w:t>
      </w:r>
      <w:r w:rsidR="00CA6D55" w:rsidRPr="00F321BA">
        <w:rPr>
          <w:rFonts w:asciiTheme="majorHAnsi" w:eastAsiaTheme="minorHAnsi" w:hAnsiTheme="majorHAnsi" w:cstheme="minorBidi"/>
          <w:color w:val="auto"/>
          <w:sz w:val="22"/>
          <w:szCs w:val="22"/>
        </w:rPr>
        <w:t xml:space="preserve">site </w:t>
      </w:r>
      <w:r w:rsidR="004D78D4" w:rsidRPr="00F321BA">
        <w:rPr>
          <w:rFonts w:asciiTheme="majorHAnsi" w:eastAsiaTheme="minorHAnsi" w:hAnsiTheme="majorHAnsi" w:cstheme="minorBidi"/>
          <w:color w:val="auto"/>
          <w:sz w:val="22"/>
          <w:szCs w:val="22"/>
        </w:rPr>
        <w:t>ID and</w:t>
      </w:r>
      <w:r w:rsidRPr="00F321BA">
        <w:rPr>
          <w:rFonts w:asciiTheme="majorHAnsi" w:eastAsiaTheme="minorHAnsi" w:hAnsiTheme="majorHAnsi" w:cstheme="minorBidi"/>
          <w:color w:val="auto"/>
          <w:sz w:val="22"/>
          <w:szCs w:val="22"/>
        </w:rPr>
        <w:t xml:space="preserve"> sample ID on the</w:t>
      </w:r>
      <w:r w:rsidR="003C0F78" w:rsidRPr="00F321BA">
        <w:rPr>
          <w:rFonts w:asciiTheme="majorHAnsi" w:eastAsiaTheme="minorHAnsi" w:hAnsiTheme="majorHAnsi" w:cstheme="minorBidi"/>
          <w:color w:val="auto"/>
          <w:sz w:val="22"/>
          <w:szCs w:val="22"/>
        </w:rPr>
        <w:t xml:space="preserve"> white plastic tablet attached to the frame (use sample ID as xxx_1, xxx_2, xxx_3, xxx_4 to represent the four corners of the boat)</w:t>
      </w:r>
    </w:p>
    <w:p w14:paraId="52F3EEF1" w14:textId="77777777" w:rsidR="006E05A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 xml:space="preserve">Beginning on the windward and up-current side of the boat, with the camera </w:t>
      </w:r>
      <w:r w:rsidR="003C0F78" w:rsidRPr="00F321BA">
        <w:rPr>
          <w:rFonts w:asciiTheme="majorHAnsi" w:eastAsiaTheme="minorHAnsi" w:hAnsiTheme="majorHAnsi" w:cstheme="minorBidi"/>
          <w:color w:val="auto"/>
          <w:sz w:val="22"/>
          <w:szCs w:val="22"/>
        </w:rPr>
        <w:t xml:space="preserve">turned </w:t>
      </w:r>
      <w:r w:rsidRPr="00F321BA">
        <w:rPr>
          <w:rFonts w:asciiTheme="majorHAnsi" w:eastAsiaTheme="minorHAnsi" w:hAnsiTheme="majorHAnsi" w:cstheme="minorBidi"/>
          <w:color w:val="auto"/>
          <w:sz w:val="22"/>
          <w:szCs w:val="22"/>
        </w:rPr>
        <w:t>on, gently lower the drop-frame over the side</w:t>
      </w:r>
      <w:r w:rsidR="003C0F78" w:rsidRPr="00F321BA">
        <w:rPr>
          <w:rFonts w:asciiTheme="majorHAnsi" w:eastAsiaTheme="minorHAnsi" w:hAnsiTheme="majorHAnsi" w:cstheme="minorBidi"/>
          <w:color w:val="auto"/>
          <w:sz w:val="22"/>
          <w:szCs w:val="22"/>
        </w:rPr>
        <w:t xml:space="preserve"> of the boat.</w:t>
      </w:r>
    </w:p>
    <w:p w14:paraId="73227747"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 xml:space="preserve">Once it </w:t>
      </w:r>
      <w:r w:rsidR="006E05A9" w:rsidRPr="00F321BA">
        <w:rPr>
          <w:rFonts w:asciiTheme="majorHAnsi" w:eastAsiaTheme="minorHAnsi" w:hAnsiTheme="majorHAnsi" w:cstheme="minorBidi"/>
          <w:color w:val="auto"/>
          <w:sz w:val="22"/>
          <w:szCs w:val="22"/>
        </w:rPr>
        <w:t>touches</w:t>
      </w:r>
      <w:r w:rsidRPr="00F321BA">
        <w:rPr>
          <w:rFonts w:asciiTheme="majorHAnsi" w:eastAsiaTheme="minorHAnsi" w:hAnsiTheme="majorHAnsi" w:cstheme="minorBidi"/>
          <w:color w:val="auto"/>
          <w:sz w:val="22"/>
          <w:szCs w:val="22"/>
        </w:rPr>
        <w:t xml:space="preserve"> the bottom </w:t>
      </w:r>
      <w:r w:rsidR="006E05A9" w:rsidRPr="00F321BA">
        <w:rPr>
          <w:rFonts w:asciiTheme="majorHAnsi" w:eastAsiaTheme="minorHAnsi" w:hAnsiTheme="majorHAnsi" w:cstheme="minorBidi"/>
          <w:color w:val="auto"/>
          <w:sz w:val="22"/>
          <w:szCs w:val="22"/>
        </w:rPr>
        <w:t>let it settle</w:t>
      </w:r>
      <w:r w:rsidRPr="00F321BA">
        <w:rPr>
          <w:rFonts w:asciiTheme="majorHAnsi" w:eastAsiaTheme="minorHAnsi" w:hAnsiTheme="majorHAnsi" w:cstheme="minorBidi"/>
          <w:color w:val="auto"/>
          <w:sz w:val="22"/>
          <w:szCs w:val="22"/>
        </w:rPr>
        <w:t xml:space="preserve"> for</w:t>
      </w:r>
      <w:r w:rsidR="006E05A9" w:rsidRPr="00F321BA">
        <w:rPr>
          <w:rFonts w:asciiTheme="majorHAnsi" w:eastAsiaTheme="minorHAnsi" w:hAnsiTheme="majorHAnsi" w:cstheme="minorBidi"/>
          <w:color w:val="auto"/>
          <w:sz w:val="22"/>
          <w:szCs w:val="22"/>
        </w:rPr>
        <w:t xml:space="preserve"> approximately</w:t>
      </w:r>
      <w:r w:rsidRPr="00F321BA">
        <w:rPr>
          <w:rFonts w:asciiTheme="majorHAnsi" w:eastAsiaTheme="minorHAnsi" w:hAnsiTheme="majorHAnsi" w:cstheme="minorBidi"/>
          <w:color w:val="auto"/>
          <w:sz w:val="22"/>
          <w:szCs w:val="22"/>
        </w:rPr>
        <w:t xml:space="preserve"> 10 seconds to allow </w:t>
      </w:r>
      <w:r w:rsidR="003C0F78" w:rsidRPr="00F321BA">
        <w:rPr>
          <w:rFonts w:asciiTheme="majorHAnsi" w:eastAsiaTheme="minorHAnsi" w:hAnsiTheme="majorHAnsi" w:cstheme="minorBidi"/>
          <w:color w:val="auto"/>
          <w:sz w:val="22"/>
          <w:szCs w:val="22"/>
        </w:rPr>
        <w:t xml:space="preserve">any disturbed </w:t>
      </w:r>
      <w:r w:rsidRPr="00F321BA">
        <w:rPr>
          <w:rFonts w:asciiTheme="majorHAnsi" w:eastAsiaTheme="minorHAnsi" w:hAnsiTheme="majorHAnsi" w:cstheme="minorBidi"/>
          <w:color w:val="auto"/>
          <w:sz w:val="22"/>
          <w:szCs w:val="22"/>
        </w:rPr>
        <w:t xml:space="preserve">sediment to settle. View the </w:t>
      </w:r>
      <w:r w:rsidR="003C0F78" w:rsidRPr="00F321BA">
        <w:rPr>
          <w:rFonts w:asciiTheme="majorHAnsi" w:eastAsiaTheme="minorHAnsi" w:hAnsiTheme="majorHAnsi" w:cstheme="minorBidi"/>
          <w:color w:val="auto"/>
          <w:sz w:val="22"/>
          <w:szCs w:val="22"/>
        </w:rPr>
        <w:t>monitor (camera screen)</w:t>
      </w:r>
      <w:r w:rsidRPr="00F321BA">
        <w:rPr>
          <w:rFonts w:asciiTheme="majorHAnsi" w:eastAsiaTheme="minorHAnsi" w:hAnsiTheme="majorHAnsi" w:cstheme="minorBidi"/>
          <w:color w:val="auto"/>
          <w:sz w:val="22"/>
          <w:szCs w:val="22"/>
        </w:rPr>
        <w:t xml:space="preserve"> to ensure the quadrat </w:t>
      </w:r>
      <w:r w:rsidR="006E05A9" w:rsidRPr="00F321BA">
        <w:rPr>
          <w:rFonts w:asciiTheme="majorHAnsi" w:eastAsiaTheme="minorHAnsi" w:hAnsiTheme="majorHAnsi" w:cstheme="minorBidi"/>
          <w:color w:val="auto"/>
          <w:sz w:val="22"/>
          <w:szCs w:val="22"/>
        </w:rPr>
        <w:t xml:space="preserve">is </w:t>
      </w:r>
      <w:r w:rsidR="005F0051" w:rsidRPr="00F321BA">
        <w:rPr>
          <w:rFonts w:asciiTheme="majorHAnsi" w:eastAsiaTheme="minorHAnsi" w:hAnsiTheme="majorHAnsi" w:cstheme="minorBidi"/>
          <w:color w:val="auto"/>
          <w:sz w:val="22"/>
          <w:szCs w:val="22"/>
        </w:rPr>
        <w:t>lying</w:t>
      </w:r>
      <w:r w:rsidRPr="00F321BA">
        <w:rPr>
          <w:rFonts w:asciiTheme="majorHAnsi" w:eastAsiaTheme="minorHAnsi" w:hAnsiTheme="majorHAnsi" w:cstheme="minorBidi"/>
          <w:color w:val="auto"/>
          <w:sz w:val="22"/>
          <w:szCs w:val="22"/>
        </w:rPr>
        <w:t xml:space="preserve"> flat. </w:t>
      </w:r>
    </w:p>
    <w:p w14:paraId="0C46D5EF" w14:textId="77777777" w:rsidR="006E05A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lastRenderedPageBreak/>
        <w:t xml:space="preserve">Look at the monitor and ensure that the image </w:t>
      </w:r>
      <w:r w:rsidR="006E05A9" w:rsidRPr="00F321BA">
        <w:rPr>
          <w:rFonts w:asciiTheme="majorHAnsi" w:eastAsiaTheme="minorHAnsi" w:hAnsiTheme="majorHAnsi" w:cstheme="minorBidi"/>
          <w:color w:val="auto"/>
          <w:sz w:val="22"/>
          <w:szCs w:val="22"/>
        </w:rPr>
        <w:t>shows the</w:t>
      </w:r>
      <w:r w:rsidRPr="00F321BA">
        <w:rPr>
          <w:rFonts w:asciiTheme="majorHAnsi" w:eastAsiaTheme="minorHAnsi" w:hAnsiTheme="majorHAnsi" w:cstheme="minorBidi"/>
          <w:color w:val="auto"/>
          <w:sz w:val="22"/>
          <w:szCs w:val="22"/>
        </w:rPr>
        <w:t xml:space="preserve"> whole quadrat and </w:t>
      </w:r>
      <w:r w:rsidR="003C0F78" w:rsidRPr="00F321BA">
        <w:rPr>
          <w:rFonts w:asciiTheme="majorHAnsi" w:eastAsiaTheme="minorHAnsi" w:hAnsiTheme="majorHAnsi" w:cstheme="minorBidi"/>
          <w:color w:val="auto"/>
          <w:sz w:val="22"/>
          <w:szCs w:val="22"/>
        </w:rPr>
        <w:t xml:space="preserve">that </w:t>
      </w:r>
      <w:r w:rsidRPr="00F321BA">
        <w:rPr>
          <w:rFonts w:asciiTheme="majorHAnsi" w:eastAsiaTheme="minorHAnsi" w:hAnsiTheme="majorHAnsi" w:cstheme="minorBidi"/>
          <w:color w:val="auto"/>
          <w:sz w:val="22"/>
          <w:szCs w:val="22"/>
        </w:rPr>
        <w:t xml:space="preserve">the bottom (and/or eelgrass) is clearly visible. </w:t>
      </w:r>
    </w:p>
    <w:p w14:paraId="1489DE1C"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On the DVR unit, press the center “OK” button to take a picture. If you are unsure if a picture was taken, press the “Preview” button on the DVR unit to view the last image captured.</w:t>
      </w:r>
    </w:p>
    <w:p w14:paraId="081A9910"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Record the timestamp from the picture.</w:t>
      </w:r>
    </w:p>
    <w:p w14:paraId="7F6EB9D3" w14:textId="7992413A"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 xml:space="preserve">Record sediment type as mud, clay, sand, gravel and/or cobble and note other benthic characteristics (mussels, debris, algae or other observation) on the </w:t>
      </w:r>
      <w:r w:rsidR="003C0F78" w:rsidRPr="00F321BA">
        <w:rPr>
          <w:rFonts w:asciiTheme="majorHAnsi" w:eastAsiaTheme="minorHAnsi" w:hAnsiTheme="majorHAnsi" w:cstheme="minorBidi"/>
          <w:b/>
          <w:bCs/>
          <w:color w:val="auto"/>
          <w:sz w:val="22"/>
          <w:szCs w:val="22"/>
        </w:rPr>
        <w:t>Eelgrass Sampling</w:t>
      </w:r>
      <w:r w:rsidR="003C0F78" w:rsidRPr="00F321BA">
        <w:rPr>
          <w:rFonts w:asciiTheme="majorHAnsi" w:eastAsiaTheme="minorHAnsi" w:hAnsiTheme="majorHAnsi" w:cstheme="minorBidi"/>
          <w:color w:val="auto"/>
          <w:sz w:val="22"/>
          <w:szCs w:val="22"/>
        </w:rPr>
        <w:t xml:space="preserve"> </w:t>
      </w:r>
      <w:r w:rsidR="004D78D4" w:rsidRPr="004D78D4">
        <w:rPr>
          <w:rFonts w:asciiTheme="majorHAnsi" w:eastAsiaTheme="minorHAnsi" w:hAnsiTheme="majorHAnsi" w:cstheme="minorBidi"/>
          <w:b/>
          <w:bCs/>
          <w:color w:val="auto"/>
          <w:sz w:val="22"/>
          <w:szCs w:val="22"/>
        </w:rPr>
        <w:t>F</w:t>
      </w:r>
      <w:r w:rsidR="003C0F78" w:rsidRPr="004D78D4">
        <w:rPr>
          <w:rFonts w:asciiTheme="majorHAnsi" w:eastAsiaTheme="minorHAnsi" w:hAnsiTheme="majorHAnsi" w:cstheme="minorBidi"/>
          <w:b/>
          <w:bCs/>
          <w:color w:val="auto"/>
          <w:sz w:val="22"/>
          <w:szCs w:val="22"/>
        </w:rPr>
        <w:t>orm</w:t>
      </w:r>
      <w:r w:rsidRPr="00F321BA">
        <w:rPr>
          <w:rFonts w:asciiTheme="majorHAnsi" w:eastAsiaTheme="minorHAnsi" w:hAnsiTheme="majorHAnsi" w:cstheme="minorBidi"/>
          <w:color w:val="auto"/>
          <w:sz w:val="22"/>
          <w:szCs w:val="22"/>
        </w:rPr>
        <w:t>.</w:t>
      </w:r>
    </w:p>
    <w:p w14:paraId="55DBCAA3"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Estimate the percent cover of eelgrass using the following bins (0%, 1-10%, 10-30%, 30-75%, 75-100%) and the provided coverage guide (</w:t>
      </w:r>
      <w:r w:rsidR="003C0F78" w:rsidRPr="00F321BA">
        <w:rPr>
          <w:rFonts w:asciiTheme="majorHAnsi" w:eastAsiaTheme="minorHAnsi" w:hAnsiTheme="majorHAnsi" w:cstheme="minorBidi"/>
          <w:color w:val="auto"/>
          <w:sz w:val="22"/>
          <w:szCs w:val="22"/>
        </w:rPr>
        <w:t>Figure 8.1)</w:t>
      </w:r>
      <w:r w:rsidRPr="00F321BA">
        <w:rPr>
          <w:rFonts w:asciiTheme="majorHAnsi" w:eastAsiaTheme="minorHAnsi" w:hAnsiTheme="majorHAnsi" w:cstheme="minorBidi"/>
          <w:color w:val="auto"/>
          <w:sz w:val="22"/>
          <w:szCs w:val="22"/>
        </w:rPr>
        <w:t>.</w:t>
      </w:r>
    </w:p>
    <w:p w14:paraId="6BF9BA23" w14:textId="77777777" w:rsidR="00347569" w:rsidRPr="00F321BA" w:rsidRDefault="00347569" w:rsidP="007A363A">
      <w:pPr>
        <w:pStyle w:val="Default"/>
        <w:numPr>
          <w:ilvl w:val="0"/>
          <w:numId w:val="36"/>
        </w:numPr>
        <w:spacing w:line="276" w:lineRule="auto"/>
        <w:rPr>
          <w:rFonts w:asciiTheme="majorHAnsi" w:eastAsiaTheme="minorHAnsi" w:hAnsiTheme="majorHAnsi" w:cstheme="minorBidi"/>
          <w:color w:val="auto"/>
          <w:sz w:val="22"/>
          <w:szCs w:val="22"/>
        </w:rPr>
      </w:pPr>
      <w:r w:rsidRPr="00F321BA">
        <w:rPr>
          <w:rFonts w:asciiTheme="majorHAnsi" w:eastAsiaTheme="minorHAnsi" w:hAnsiTheme="majorHAnsi" w:cstheme="minorBidi"/>
          <w:color w:val="auto"/>
          <w:sz w:val="22"/>
          <w:szCs w:val="22"/>
        </w:rPr>
        <w:t xml:space="preserve">Repeat at the remaining </w:t>
      </w:r>
      <w:r w:rsidR="003C0F78" w:rsidRPr="00F321BA">
        <w:rPr>
          <w:rFonts w:asciiTheme="majorHAnsi" w:eastAsiaTheme="minorHAnsi" w:hAnsiTheme="majorHAnsi" w:cstheme="minorBidi"/>
          <w:color w:val="auto"/>
          <w:sz w:val="22"/>
          <w:szCs w:val="22"/>
        </w:rPr>
        <w:t>three (3)</w:t>
      </w:r>
      <w:r w:rsidRPr="00F321BA">
        <w:rPr>
          <w:rFonts w:asciiTheme="majorHAnsi" w:eastAsiaTheme="minorHAnsi" w:hAnsiTheme="majorHAnsi" w:cstheme="minorBidi"/>
          <w:color w:val="auto"/>
          <w:sz w:val="22"/>
          <w:szCs w:val="22"/>
        </w:rPr>
        <w:t xml:space="preserve"> corners of the boat</w:t>
      </w:r>
      <w:r w:rsidR="003C0F78" w:rsidRPr="00F321BA">
        <w:rPr>
          <w:rFonts w:asciiTheme="majorHAnsi" w:eastAsiaTheme="minorHAnsi" w:hAnsiTheme="majorHAnsi" w:cstheme="minorBidi"/>
          <w:color w:val="auto"/>
          <w:sz w:val="22"/>
          <w:szCs w:val="22"/>
        </w:rPr>
        <w:t>. Ensure that the sample ID is updated for each sample or photo at each site (see Step 3 above).</w:t>
      </w:r>
    </w:p>
    <w:p w14:paraId="6666B245" w14:textId="77777777" w:rsidR="00270A47" w:rsidRDefault="00270A47" w:rsidP="00270A47">
      <w:pPr>
        <w:pStyle w:val="Default"/>
        <w:spacing w:line="276" w:lineRule="auto"/>
        <w:rPr>
          <w:sz w:val="22"/>
          <w:szCs w:val="22"/>
        </w:rPr>
      </w:pPr>
      <w:r w:rsidRPr="00270A47">
        <w:rPr>
          <w:noProof/>
          <w:sz w:val="22"/>
          <w:szCs w:val="22"/>
        </w:rPr>
        <w:drawing>
          <wp:anchor distT="0" distB="0" distL="114300" distR="114300" simplePos="0" relativeHeight="251654656" behindDoc="0" locked="0" layoutInCell="1" allowOverlap="1" wp14:anchorId="1B291815" wp14:editId="128DA3FD">
            <wp:simplePos x="0" y="0"/>
            <wp:positionH relativeFrom="column">
              <wp:posOffset>0</wp:posOffset>
            </wp:positionH>
            <wp:positionV relativeFrom="paragraph">
              <wp:posOffset>188595</wp:posOffset>
            </wp:positionV>
            <wp:extent cx="2603500" cy="2152015"/>
            <wp:effectExtent l="19050" t="19050" r="25400" b="1968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03500" cy="215201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0CD1EE17" w14:textId="77777777" w:rsidR="00270A47" w:rsidRDefault="00270A47" w:rsidP="00270A47">
      <w:pPr>
        <w:pStyle w:val="Default"/>
        <w:spacing w:line="276" w:lineRule="auto"/>
        <w:rPr>
          <w:sz w:val="22"/>
          <w:szCs w:val="22"/>
        </w:rPr>
      </w:pPr>
    </w:p>
    <w:p w14:paraId="6CA7A6D8" w14:textId="77777777" w:rsidR="00347569" w:rsidRDefault="00347569" w:rsidP="00347569">
      <w:pPr>
        <w:pStyle w:val="Default"/>
      </w:pPr>
    </w:p>
    <w:p w14:paraId="76B89909" w14:textId="77777777" w:rsidR="00270A47" w:rsidRDefault="00270A47" w:rsidP="00347569">
      <w:pPr>
        <w:pStyle w:val="Default"/>
      </w:pPr>
    </w:p>
    <w:p w14:paraId="22D3F61E" w14:textId="77777777" w:rsidR="00270A47" w:rsidRDefault="00270A47" w:rsidP="00347569">
      <w:pPr>
        <w:pStyle w:val="Default"/>
      </w:pPr>
    </w:p>
    <w:p w14:paraId="38959C83" w14:textId="77777777" w:rsidR="00270A47" w:rsidRDefault="00270A47" w:rsidP="00347569">
      <w:pPr>
        <w:pStyle w:val="Default"/>
      </w:pPr>
    </w:p>
    <w:p w14:paraId="5EA22F98" w14:textId="77777777" w:rsidR="00270A47" w:rsidRDefault="00270A47" w:rsidP="00347569">
      <w:pPr>
        <w:pStyle w:val="Default"/>
      </w:pPr>
    </w:p>
    <w:p w14:paraId="0F08CA8A" w14:textId="77777777" w:rsidR="00270A47" w:rsidRDefault="00270A47" w:rsidP="00347569">
      <w:pPr>
        <w:pStyle w:val="Default"/>
      </w:pPr>
    </w:p>
    <w:p w14:paraId="5F4ECE52" w14:textId="77777777" w:rsidR="00270A47" w:rsidRDefault="00270A47" w:rsidP="00347569">
      <w:pPr>
        <w:pStyle w:val="Default"/>
      </w:pPr>
    </w:p>
    <w:p w14:paraId="6D4E16D9" w14:textId="77777777" w:rsidR="00270A47" w:rsidRDefault="00270A47" w:rsidP="00347569">
      <w:pPr>
        <w:pStyle w:val="Default"/>
      </w:pPr>
    </w:p>
    <w:p w14:paraId="67CF74B9" w14:textId="77777777" w:rsidR="00270A47" w:rsidRDefault="00270A47" w:rsidP="00347569">
      <w:pPr>
        <w:pStyle w:val="Default"/>
      </w:pPr>
    </w:p>
    <w:p w14:paraId="3F2B6BAA" w14:textId="77777777" w:rsidR="0018781E" w:rsidRDefault="0018781E" w:rsidP="00270A47">
      <w:pPr>
        <w:pStyle w:val="Default"/>
        <w:rPr>
          <w:i/>
          <w:sz w:val="18"/>
          <w:szCs w:val="18"/>
        </w:rPr>
      </w:pPr>
    </w:p>
    <w:p w14:paraId="1CBDBAA5" w14:textId="27994CFE" w:rsidR="00270A47" w:rsidRPr="0018781E" w:rsidRDefault="00270A47" w:rsidP="00270A47">
      <w:pPr>
        <w:pStyle w:val="Default"/>
        <w:rPr>
          <w:iCs/>
          <w:sz w:val="22"/>
          <w:szCs w:val="22"/>
        </w:rPr>
      </w:pPr>
      <w:r w:rsidRPr="0018781E">
        <w:rPr>
          <w:b/>
          <w:bCs/>
          <w:iCs/>
          <w:sz w:val="22"/>
          <w:szCs w:val="22"/>
        </w:rPr>
        <w:t>Figure 8.1</w:t>
      </w:r>
      <w:r w:rsidRPr="0018781E">
        <w:rPr>
          <w:iCs/>
          <w:sz w:val="22"/>
          <w:szCs w:val="22"/>
        </w:rPr>
        <w:t xml:space="preserve"> Estimating percent cover</w:t>
      </w:r>
    </w:p>
    <w:p w14:paraId="35AE12D3" w14:textId="77777777" w:rsidR="002D2053" w:rsidRDefault="002D2053" w:rsidP="00270A47">
      <w:pPr>
        <w:pStyle w:val="Default"/>
        <w:rPr>
          <w:i/>
          <w:sz w:val="18"/>
          <w:szCs w:val="18"/>
        </w:rPr>
      </w:pPr>
    </w:p>
    <w:p w14:paraId="7214FC0B" w14:textId="77777777" w:rsidR="002D2053" w:rsidRDefault="002D2053" w:rsidP="00270A47">
      <w:pPr>
        <w:pStyle w:val="Default"/>
        <w:rPr>
          <w:i/>
          <w:sz w:val="18"/>
          <w:szCs w:val="18"/>
        </w:rPr>
      </w:pPr>
    </w:p>
    <w:p w14:paraId="2A163892" w14:textId="77777777" w:rsidR="002D2053" w:rsidRPr="002D2053" w:rsidRDefault="002D2053" w:rsidP="00270A47">
      <w:pPr>
        <w:pStyle w:val="Default"/>
        <w:rPr>
          <w:sz w:val="18"/>
          <w:szCs w:val="18"/>
        </w:rPr>
      </w:pPr>
    </w:p>
    <w:p w14:paraId="3184F535" w14:textId="77777777" w:rsidR="00270A47" w:rsidRDefault="00270A47" w:rsidP="00270A47">
      <w:pPr>
        <w:pStyle w:val="Default"/>
        <w:rPr>
          <w:sz w:val="18"/>
          <w:szCs w:val="18"/>
        </w:rPr>
      </w:pPr>
    </w:p>
    <w:p w14:paraId="54BFC69F" w14:textId="77777777" w:rsidR="00270A47" w:rsidRDefault="00270A47" w:rsidP="00270A47">
      <w:pPr>
        <w:pStyle w:val="Default"/>
        <w:rPr>
          <w:sz w:val="18"/>
          <w:szCs w:val="18"/>
        </w:rPr>
      </w:pPr>
      <w:r>
        <w:rPr>
          <w:noProof/>
          <w:sz w:val="18"/>
          <w:szCs w:val="18"/>
        </w:rPr>
        <mc:AlternateContent>
          <mc:Choice Requires="wps">
            <w:drawing>
              <wp:anchor distT="0" distB="0" distL="114300" distR="114300" simplePos="0" relativeHeight="251658752" behindDoc="0" locked="0" layoutInCell="1" allowOverlap="1" wp14:anchorId="6B232985" wp14:editId="3EFCCC67">
                <wp:simplePos x="0" y="0"/>
                <wp:positionH relativeFrom="column">
                  <wp:posOffset>1581150</wp:posOffset>
                </wp:positionH>
                <wp:positionV relativeFrom="paragraph">
                  <wp:posOffset>1351280</wp:posOffset>
                </wp:positionV>
                <wp:extent cx="628650" cy="2667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28650" cy="266700"/>
                        </a:xfrm>
                        <a:prstGeom prst="rect">
                          <a:avLst/>
                        </a:prstGeom>
                        <a:solidFill>
                          <a:sysClr val="window" lastClr="FFFFFF">
                            <a:alpha val="0"/>
                          </a:sysClr>
                        </a:solidFill>
                        <a:ln w="6350">
                          <a:noFill/>
                        </a:ln>
                      </wps:spPr>
                      <wps:txbx>
                        <w:txbxContent>
                          <w:p w14:paraId="672A2C5A" w14:textId="77777777" w:rsidR="0016445D" w:rsidRPr="00270A47" w:rsidRDefault="0016445D" w:rsidP="00270A47">
                            <w:pPr>
                              <w:rPr>
                                <w:b/>
                                <w:color w:val="FFC000"/>
                                <w:sz w:val="18"/>
                                <w:szCs w:val="18"/>
                              </w:rPr>
                            </w:pPr>
                            <w:r>
                              <w:rPr>
                                <w:b/>
                                <w:color w:val="FFC000"/>
                                <w:sz w:val="18"/>
                                <w:szCs w:val="18"/>
                              </w:rPr>
                              <w:t>75-100</w:t>
                            </w:r>
                            <w:r w:rsidRPr="00270A47">
                              <w:rPr>
                                <w:b/>
                                <w:color w:val="FFC000"/>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232985" id="_x0000_t202" coordsize="21600,21600" o:spt="202" path="m,l,21600r21600,l21600,xe">
                <v:stroke joinstyle="miter"/>
                <v:path gradientshapeok="t" o:connecttype="rect"/>
              </v:shapetype>
              <v:shape id="Text Box 12" o:spid="_x0000_s1026" type="#_x0000_t202" style="position:absolute;margin-left:124.5pt;margin-top:106.4pt;width:49.5pt;height:2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" fillcolor="window" stroked="f" strokeweight=".5pt">
                <v:fill opacity="0"/>
                <v:textbox>
                  <w:txbxContent>
                    <w:p w14:paraId="672A2C5A" w14:textId="77777777" w:rsidR="0016445D" w:rsidRPr="00270A47" w:rsidRDefault="0016445D" w:rsidP="00270A47">
                      <w:pPr>
                        <w:rPr>
                          <w:b/>
                          <w:color w:val="FFC000"/>
                          <w:sz w:val="18"/>
                          <w:szCs w:val="18"/>
                        </w:rPr>
                      </w:pPr>
                      <w:r>
                        <w:rPr>
                          <w:b/>
                          <w:color w:val="FFC000"/>
                          <w:sz w:val="18"/>
                          <w:szCs w:val="18"/>
                        </w:rPr>
                        <w:t>75-100</w:t>
                      </w:r>
                      <w:r w:rsidRPr="00270A47">
                        <w:rPr>
                          <w:b/>
                          <w:color w:val="FFC000"/>
                          <w:sz w:val="18"/>
                          <w:szCs w:val="18"/>
                        </w:rPr>
                        <w:t>%</w:t>
                      </w:r>
                    </w:p>
                  </w:txbxContent>
                </v:textbox>
              </v:shape>
            </w:pict>
          </mc:Fallback>
        </mc:AlternateContent>
      </w:r>
      <w:r>
        <w:rPr>
          <w:noProof/>
          <w:sz w:val="18"/>
          <w:szCs w:val="18"/>
        </w:rPr>
        <mc:AlternateContent>
          <mc:Choice Requires="wps">
            <w:drawing>
              <wp:anchor distT="0" distB="0" distL="114300" distR="114300" simplePos="0" relativeHeight="251657728" behindDoc="0" locked="0" layoutInCell="1" allowOverlap="1" wp14:anchorId="6B232985" wp14:editId="3EFCCC67">
                <wp:simplePos x="0" y="0"/>
                <wp:positionH relativeFrom="column">
                  <wp:posOffset>1562100</wp:posOffset>
                </wp:positionH>
                <wp:positionV relativeFrom="paragraph">
                  <wp:posOffset>17780</wp:posOffset>
                </wp:positionV>
                <wp:extent cx="577850" cy="2667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577850" cy="266700"/>
                        </a:xfrm>
                        <a:prstGeom prst="rect">
                          <a:avLst/>
                        </a:prstGeom>
                        <a:solidFill>
                          <a:sysClr val="window" lastClr="FFFFFF">
                            <a:alpha val="0"/>
                          </a:sysClr>
                        </a:solidFill>
                        <a:ln w="6350">
                          <a:noFill/>
                        </a:ln>
                      </wps:spPr>
                      <wps:txbx>
                        <w:txbxContent>
                          <w:p w14:paraId="7A2F03FC" w14:textId="77777777" w:rsidR="0016445D" w:rsidRPr="00270A47" w:rsidRDefault="0016445D" w:rsidP="00270A47">
                            <w:pPr>
                              <w:rPr>
                                <w:b/>
                                <w:color w:val="FFC000"/>
                                <w:sz w:val="18"/>
                                <w:szCs w:val="18"/>
                              </w:rPr>
                            </w:pPr>
                            <w:r>
                              <w:rPr>
                                <w:b/>
                                <w:color w:val="FFC000"/>
                                <w:sz w:val="18"/>
                                <w:szCs w:val="18"/>
                              </w:rPr>
                              <w:t>11-30</w:t>
                            </w:r>
                            <w:r w:rsidRPr="00270A47">
                              <w:rPr>
                                <w:b/>
                                <w:color w:val="FFC000"/>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32985" id="Text Box 11" o:spid="_x0000_s1027" type="#_x0000_t202" style="position:absolute;margin-left:123pt;margin-top:1.4pt;width:45.5pt;height:2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" fillcolor="window" stroked="f" strokeweight=".5pt">
                <v:fill opacity="0"/>
                <v:textbox>
                  <w:txbxContent>
                    <w:p w14:paraId="7A2F03FC" w14:textId="77777777" w:rsidR="0016445D" w:rsidRPr="00270A47" w:rsidRDefault="0016445D" w:rsidP="00270A47">
                      <w:pPr>
                        <w:rPr>
                          <w:b/>
                          <w:color w:val="FFC000"/>
                          <w:sz w:val="18"/>
                          <w:szCs w:val="18"/>
                        </w:rPr>
                      </w:pPr>
                      <w:r>
                        <w:rPr>
                          <w:b/>
                          <w:color w:val="FFC000"/>
                          <w:sz w:val="18"/>
                          <w:szCs w:val="18"/>
                        </w:rPr>
                        <w:t>11-30</w:t>
                      </w:r>
                      <w:r w:rsidRPr="00270A47">
                        <w:rPr>
                          <w:b/>
                          <w:color w:val="FFC000"/>
                          <w:sz w:val="18"/>
                          <w:szCs w:val="18"/>
                        </w:rPr>
                        <w:t>%</w:t>
                      </w:r>
                    </w:p>
                  </w:txbxContent>
                </v:textbox>
              </v:shape>
            </w:pict>
          </mc:Fallback>
        </mc:AlternateContent>
      </w:r>
      <w:r>
        <w:rPr>
          <w:noProof/>
          <w:sz w:val="18"/>
          <w:szCs w:val="18"/>
        </w:rPr>
        <mc:AlternateContent>
          <mc:Choice Requires="wps">
            <w:drawing>
              <wp:anchor distT="0" distB="0" distL="114300" distR="114300" simplePos="0" relativeHeight="251655680" behindDoc="0" locked="0" layoutInCell="1" allowOverlap="1" wp14:anchorId="5ED8E9E4" wp14:editId="4291A685">
                <wp:simplePos x="0" y="0"/>
                <wp:positionH relativeFrom="column">
                  <wp:posOffset>101600</wp:posOffset>
                </wp:positionH>
                <wp:positionV relativeFrom="paragraph">
                  <wp:posOffset>87630</wp:posOffset>
                </wp:positionV>
                <wp:extent cx="577850" cy="2667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577850" cy="266700"/>
                        </a:xfrm>
                        <a:prstGeom prst="rect">
                          <a:avLst/>
                        </a:prstGeom>
                        <a:solidFill>
                          <a:schemeClr val="lt1">
                            <a:alpha val="0"/>
                          </a:schemeClr>
                        </a:solidFill>
                        <a:ln w="6350">
                          <a:noFill/>
                        </a:ln>
                      </wps:spPr>
                      <wps:txbx>
                        <w:txbxContent>
                          <w:p w14:paraId="56AA270C" w14:textId="77777777" w:rsidR="0016445D" w:rsidRPr="00270A47" w:rsidRDefault="0016445D">
                            <w:pPr>
                              <w:rPr>
                                <w:b/>
                                <w:color w:val="FFC000"/>
                                <w:sz w:val="18"/>
                                <w:szCs w:val="18"/>
                              </w:rPr>
                            </w:pPr>
                            <w:r w:rsidRPr="00270A47">
                              <w:rPr>
                                <w:b/>
                                <w:color w:val="FFC000"/>
                                <w:sz w:val="18"/>
                                <w:szCs w:val="18"/>
                              </w:rPr>
                              <w:t>1-10%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D8E9E4" id="Text Box 10" o:spid="_x0000_s1028" type="#_x0000_t202" style="position:absolute;margin-left:8pt;margin-top:6.9pt;width:45.5pt;height:21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" fillcolor="white [3201]" stroked="f" strokeweight=".5pt">
                <v:fill opacity="0"/>
                <v:textbox>
                  <w:txbxContent>
                    <w:p w14:paraId="56AA270C" w14:textId="77777777" w:rsidR="0016445D" w:rsidRPr="00270A47" w:rsidRDefault="0016445D">
                      <w:pPr>
                        <w:rPr>
                          <w:b/>
                          <w:color w:val="FFC000"/>
                          <w:sz w:val="18"/>
                          <w:szCs w:val="18"/>
                        </w:rPr>
                      </w:pPr>
                      <w:r w:rsidRPr="00270A47">
                        <w:rPr>
                          <w:b/>
                          <w:color w:val="FFC000"/>
                          <w:sz w:val="18"/>
                          <w:szCs w:val="18"/>
                        </w:rPr>
                        <w:t>1-10%</w:t>
                      </w:r>
                    </w:p>
                  </w:txbxContent>
                </v:textbox>
              </v:shape>
            </w:pict>
          </mc:Fallback>
        </mc:AlternateContent>
      </w:r>
      <w:r w:rsidRPr="00270A47">
        <w:rPr>
          <w:noProof/>
          <w:sz w:val="18"/>
          <w:szCs w:val="18"/>
        </w:rPr>
        <w:drawing>
          <wp:inline distT="0" distB="0" distL="0" distR="0" wp14:anchorId="68AE1C39" wp14:editId="7A7DA3B9">
            <wp:extent cx="1555750" cy="1352581"/>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1573467" cy="1367984"/>
                    </a:xfrm>
                    <a:prstGeom prst="rect">
                      <a:avLst/>
                    </a:prstGeom>
                    <a:noFill/>
                    <a:ln>
                      <a:noFill/>
                    </a:ln>
                  </pic:spPr>
                </pic:pic>
              </a:graphicData>
            </a:graphic>
          </wp:inline>
        </w:drawing>
      </w:r>
      <w:r w:rsidRPr="00270A47">
        <w:rPr>
          <w:noProof/>
          <w:sz w:val="18"/>
          <w:szCs w:val="18"/>
        </w:rPr>
        <w:drawing>
          <wp:inline distT="0" distB="0" distL="0" distR="0" wp14:anchorId="40FEFB6D" wp14:editId="11004AF5">
            <wp:extent cx="1581150" cy="1326543"/>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99491" cy="1341930"/>
                    </a:xfrm>
                    <a:prstGeom prst="rect">
                      <a:avLst/>
                    </a:prstGeom>
                    <a:noFill/>
                    <a:ln>
                      <a:noFill/>
                    </a:ln>
                  </pic:spPr>
                </pic:pic>
              </a:graphicData>
            </a:graphic>
          </wp:inline>
        </w:drawing>
      </w:r>
    </w:p>
    <w:p w14:paraId="58A8DE4F" w14:textId="77777777" w:rsidR="00451D7B" w:rsidRDefault="00270A47" w:rsidP="00451D7B">
      <w:pPr>
        <w:pStyle w:val="Default"/>
        <w:rPr>
          <w:i/>
          <w:sz w:val="18"/>
          <w:szCs w:val="18"/>
        </w:rPr>
      </w:pPr>
      <w:r>
        <w:rPr>
          <w:noProof/>
          <w:sz w:val="18"/>
          <w:szCs w:val="18"/>
        </w:rPr>
        <mc:AlternateContent>
          <mc:Choice Requires="wps">
            <w:drawing>
              <wp:anchor distT="0" distB="0" distL="114300" distR="114300" simplePos="0" relativeHeight="251659776" behindDoc="0" locked="0" layoutInCell="1" allowOverlap="1" wp14:anchorId="6B232985" wp14:editId="3EFCCC67">
                <wp:simplePos x="0" y="0"/>
                <wp:positionH relativeFrom="column">
                  <wp:posOffset>0</wp:posOffset>
                </wp:positionH>
                <wp:positionV relativeFrom="paragraph">
                  <wp:posOffset>-1270</wp:posOffset>
                </wp:positionV>
                <wp:extent cx="577850" cy="2667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577850" cy="266700"/>
                        </a:xfrm>
                        <a:prstGeom prst="rect">
                          <a:avLst/>
                        </a:prstGeom>
                        <a:solidFill>
                          <a:sysClr val="window" lastClr="FFFFFF">
                            <a:alpha val="0"/>
                          </a:sysClr>
                        </a:solidFill>
                        <a:ln w="6350">
                          <a:noFill/>
                        </a:ln>
                      </wps:spPr>
                      <wps:txbx>
                        <w:txbxContent>
                          <w:p w14:paraId="071CFD16" w14:textId="77777777" w:rsidR="0016445D" w:rsidRPr="00270A47" w:rsidRDefault="0016445D" w:rsidP="00270A47">
                            <w:pPr>
                              <w:rPr>
                                <w:b/>
                                <w:color w:val="FFC000"/>
                                <w:sz w:val="18"/>
                                <w:szCs w:val="18"/>
                              </w:rPr>
                            </w:pPr>
                            <w:r>
                              <w:rPr>
                                <w:b/>
                                <w:color w:val="FFC000"/>
                                <w:sz w:val="18"/>
                                <w:szCs w:val="18"/>
                              </w:rPr>
                              <w:t>30-75</w:t>
                            </w:r>
                            <w:r w:rsidRPr="00270A47">
                              <w:rPr>
                                <w:b/>
                                <w:color w:val="FFC000"/>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32985" id="Text Box 13" o:spid="_x0000_s1029" type="#_x0000_t202" style="position:absolute;margin-left:0;margin-top:-.1pt;width:45.5pt;height:2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" fillcolor="window" stroked="f" strokeweight=".5pt">
                <v:fill opacity="0"/>
                <v:textbox>
                  <w:txbxContent>
                    <w:p w14:paraId="071CFD16" w14:textId="77777777" w:rsidR="0016445D" w:rsidRPr="00270A47" w:rsidRDefault="0016445D" w:rsidP="00270A47">
                      <w:pPr>
                        <w:rPr>
                          <w:b/>
                          <w:color w:val="FFC000"/>
                          <w:sz w:val="18"/>
                          <w:szCs w:val="18"/>
                        </w:rPr>
                      </w:pPr>
                      <w:r>
                        <w:rPr>
                          <w:b/>
                          <w:color w:val="FFC000"/>
                          <w:sz w:val="18"/>
                          <w:szCs w:val="18"/>
                        </w:rPr>
                        <w:t>30-75</w:t>
                      </w:r>
                      <w:r w:rsidRPr="00270A47">
                        <w:rPr>
                          <w:b/>
                          <w:color w:val="FFC000"/>
                          <w:sz w:val="18"/>
                          <w:szCs w:val="18"/>
                        </w:rPr>
                        <w:t>%</w:t>
                      </w:r>
                    </w:p>
                  </w:txbxContent>
                </v:textbox>
              </v:shape>
            </w:pict>
          </mc:Fallback>
        </mc:AlternateContent>
      </w:r>
      <w:r w:rsidRPr="00270A47">
        <w:rPr>
          <w:noProof/>
          <w:sz w:val="18"/>
          <w:szCs w:val="18"/>
        </w:rPr>
        <w:drawing>
          <wp:inline distT="0" distB="0" distL="0" distR="0" wp14:anchorId="534861FC" wp14:editId="1AE3D73E">
            <wp:extent cx="1574165" cy="1371481"/>
            <wp:effectExtent l="0" t="0" r="698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86624" cy="1382336"/>
                    </a:xfrm>
                    <a:prstGeom prst="rect">
                      <a:avLst/>
                    </a:prstGeom>
                    <a:noFill/>
                    <a:ln>
                      <a:noFill/>
                    </a:ln>
                  </pic:spPr>
                </pic:pic>
              </a:graphicData>
            </a:graphic>
          </wp:inline>
        </w:drawing>
      </w:r>
      <w:r w:rsidRPr="00270A47">
        <w:rPr>
          <w:noProof/>
          <w:sz w:val="18"/>
          <w:szCs w:val="18"/>
        </w:rPr>
        <w:drawing>
          <wp:inline distT="0" distB="0" distL="0" distR="0" wp14:anchorId="31C51F12" wp14:editId="7245BC32">
            <wp:extent cx="1574800" cy="1363124"/>
            <wp:effectExtent l="0" t="0" r="635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74800" cy="1363124"/>
                    </a:xfrm>
                    <a:prstGeom prst="rect">
                      <a:avLst/>
                    </a:prstGeom>
                    <a:noFill/>
                    <a:ln>
                      <a:noFill/>
                    </a:ln>
                  </pic:spPr>
                </pic:pic>
              </a:graphicData>
            </a:graphic>
          </wp:inline>
        </w:drawing>
      </w:r>
      <w:r w:rsidR="00451D7B" w:rsidRPr="00451D7B">
        <w:rPr>
          <w:i/>
          <w:sz w:val="18"/>
          <w:szCs w:val="18"/>
        </w:rPr>
        <w:t xml:space="preserve"> </w:t>
      </w:r>
    </w:p>
    <w:p w14:paraId="7E25D7E8" w14:textId="77777777" w:rsidR="00451D7B" w:rsidRDefault="00451D7B" w:rsidP="00451D7B">
      <w:pPr>
        <w:pStyle w:val="Default"/>
        <w:rPr>
          <w:i/>
          <w:sz w:val="18"/>
          <w:szCs w:val="18"/>
        </w:rPr>
      </w:pPr>
    </w:p>
    <w:p w14:paraId="0CD8D1DA" w14:textId="77777777" w:rsidR="00451D7B" w:rsidRPr="0018781E" w:rsidRDefault="00451D7B" w:rsidP="00451D7B">
      <w:pPr>
        <w:pStyle w:val="Default"/>
        <w:rPr>
          <w:iCs/>
          <w:sz w:val="22"/>
          <w:szCs w:val="22"/>
        </w:rPr>
      </w:pPr>
      <w:r w:rsidRPr="0018781E">
        <w:rPr>
          <w:b/>
          <w:bCs/>
          <w:iCs/>
          <w:sz w:val="22"/>
          <w:szCs w:val="22"/>
        </w:rPr>
        <w:t>Figure 8.2:</w:t>
      </w:r>
      <w:r w:rsidRPr="0018781E">
        <w:rPr>
          <w:iCs/>
          <w:sz w:val="22"/>
          <w:szCs w:val="22"/>
        </w:rPr>
        <w:t xml:space="preserve"> Photos showing estimated percent cover of eelgrass</w:t>
      </w:r>
    </w:p>
    <w:p w14:paraId="74F74154" w14:textId="77777777" w:rsidR="00270A47" w:rsidRDefault="00270A47" w:rsidP="00270A47">
      <w:pPr>
        <w:pStyle w:val="Default"/>
        <w:rPr>
          <w:sz w:val="18"/>
          <w:szCs w:val="18"/>
        </w:rPr>
      </w:pPr>
    </w:p>
    <w:p w14:paraId="14CBFF4E" w14:textId="77777777" w:rsidR="004D78D4" w:rsidRDefault="004D78D4" w:rsidP="00650F87">
      <w:pPr>
        <w:pStyle w:val="Heading1"/>
      </w:pPr>
      <w:bookmarkStart w:id="49" w:name="_Toc33774775"/>
    </w:p>
    <w:p w14:paraId="4C922901" w14:textId="7ADD3F22" w:rsidR="00B20B00" w:rsidRPr="00650F87" w:rsidRDefault="00347569" w:rsidP="00650F87">
      <w:pPr>
        <w:pStyle w:val="Heading1"/>
      </w:pPr>
      <w:r w:rsidRPr="00650F87">
        <w:t>9</w:t>
      </w:r>
      <w:r w:rsidR="00B20B00" w:rsidRPr="00650F87">
        <w:t xml:space="preserve">. </w:t>
      </w:r>
      <w:r w:rsidR="008A6205">
        <w:t>Final Site Activities</w:t>
      </w:r>
      <w:bookmarkEnd w:id="49"/>
    </w:p>
    <w:p w14:paraId="1E3BDE03" w14:textId="77777777" w:rsidR="00170EBC" w:rsidRPr="00570F25" w:rsidRDefault="00B20B00" w:rsidP="005F0051">
      <w:pPr>
        <w:rPr>
          <w:rFonts w:asciiTheme="majorHAnsi" w:hAnsiTheme="majorHAnsi"/>
        </w:rPr>
      </w:pPr>
      <w:r w:rsidRPr="00570F25">
        <w:rPr>
          <w:rFonts w:asciiTheme="majorHAnsi" w:hAnsiTheme="majorHAnsi"/>
        </w:rPr>
        <w:t>After sampling, crews complete a visual site assessment and, upon return to the launching location, the field crew must perform a post-measurement calibration check of the multi-parameter sonde, review all data forms and labels, inspect samples, complete tracking forms, ship, store or deliver samples, submit tracking forms, submit data forms, clean sampling equipment, and inventory supplies.</w:t>
      </w:r>
    </w:p>
    <w:p w14:paraId="79C0D9F9" w14:textId="77777777" w:rsidR="00B20B00" w:rsidRPr="00570F25" w:rsidRDefault="00B20B00" w:rsidP="00B20B00">
      <w:pPr>
        <w:rPr>
          <w:rFonts w:asciiTheme="majorHAnsi" w:hAnsiTheme="majorHAnsi"/>
        </w:rPr>
      </w:pPr>
    </w:p>
    <w:p w14:paraId="76773132" w14:textId="77777777" w:rsidR="00B20B00" w:rsidRPr="00570F25" w:rsidRDefault="003C0F78" w:rsidP="009309C9">
      <w:pPr>
        <w:pStyle w:val="Heading2"/>
      </w:pPr>
      <w:bookmarkStart w:id="50" w:name="_Toc33774776"/>
      <w:r>
        <w:t>9</w:t>
      </w:r>
      <w:r w:rsidR="008C7274" w:rsidRPr="00570F25">
        <w:t>.1 General Site Assessment</w:t>
      </w:r>
      <w:bookmarkEnd w:id="50"/>
      <w:r w:rsidR="008C7274" w:rsidRPr="00570F25">
        <w:t xml:space="preserve"> </w:t>
      </w:r>
    </w:p>
    <w:p w14:paraId="55A74239" w14:textId="6A148789" w:rsidR="00B20B00" w:rsidRPr="00570F25" w:rsidRDefault="00B20B00" w:rsidP="005F0051">
      <w:pPr>
        <w:autoSpaceDE w:val="0"/>
        <w:autoSpaceDN w:val="0"/>
        <w:adjustRightInd w:val="0"/>
        <w:rPr>
          <w:rFonts w:asciiTheme="majorHAnsi" w:hAnsiTheme="majorHAnsi" w:cs="Trebuchet MS"/>
          <w:color w:val="000000"/>
        </w:rPr>
      </w:pPr>
      <w:r w:rsidRPr="00B20B00">
        <w:rPr>
          <w:rFonts w:asciiTheme="majorHAnsi" w:hAnsiTheme="majorHAnsi" w:cs="Trebuchet MS"/>
          <w:color w:val="000000"/>
        </w:rPr>
        <w:t xml:space="preserve">After </w:t>
      </w:r>
      <w:r w:rsidR="00D521B2">
        <w:rPr>
          <w:rFonts w:asciiTheme="majorHAnsi" w:hAnsiTheme="majorHAnsi" w:cs="Trebuchet MS"/>
          <w:color w:val="000000"/>
        </w:rPr>
        <w:t xml:space="preserve">sediment </w:t>
      </w:r>
      <w:r w:rsidRPr="00B20B00">
        <w:rPr>
          <w:rFonts w:asciiTheme="majorHAnsi" w:hAnsiTheme="majorHAnsi" w:cs="Trebuchet MS"/>
          <w:color w:val="000000"/>
        </w:rPr>
        <w:t xml:space="preserve">sampling, complete the </w:t>
      </w:r>
      <w:r w:rsidR="008C7274">
        <w:rPr>
          <w:rFonts w:asciiTheme="majorHAnsi" w:hAnsiTheme="majorHAnsi" w:cs="Trebuchet MS"/>
          <w:bCs/>
          <w:color w:val="000000"/>
        </w:rPr>
        <w:t>site assessment</w:t>
      </w:r>
      <w:r w:rsidRPr="008C7274">
        <w:rPr>
          <w:rFonts w:asciiTheme="majorHAnsi" w:hAnsiTheme="majorHAnsi" w:cs="Trebuchet MS"/>
          <w:bCs/>
          <w:color w:val="000000"/>
        </w:rPr>
        <w:t xml:space="preserve"> with</w:t>
      </w:r>
      <w:r w:rsidRPr="00570F25">
        <w:rPr>
          <w:rFonts w:asciiTheme="majorHAnsi" w:hAnsiTheme="majorHAnsi" w:cs="Trebuchet MS"/>
          <w:b/>
          <w:bCs/>
          <w:color w:val="000000"/>
        </w:rPr>
        <w:t xml:space="preserve"> </w:t>
      </w:r>
      <w:r w:rsidRPr="00B20B00">
        <w:rPr>
          <w:rFonts w:asciiTheme="majorHAnsi" w:hAnsiTheme="majorHAnsi" w:cs="Trebuchet MS"/>
          <w:color w:val="000000"/>
        </w:rPr>
        <w:t xml:space="preserve">pertinent field observations. Record all observations from the site that were noted during the course of the visit. </w:t>
      </w:r>
    </w:p>
    <w:p w14:paraId="0CA476AD" w14:textId="77777777" w:rsidR="00B20B00" w:rsidRPr="00014678" w:rsidRDefault="003C0F78" w:rsidP="009309C9">
      <w:pPr>
        <w:pStyle w:val="Heading3"/>
        <w:rPr>
          <w:b/>
        </w:rPr>
      </w:pPr>
      <w:bookmarkStart w:id="51" w:name="_Toc33774777"/>
      <w:r>
        <w:t>9</w:t>
      </w:r>
      <w:r w:rsidR="008C7274" w:rsidRPr="00014678">
        <w:t xml:space="preserve">.1.1 </w:t>
      </w:r>
      <w:r w:rsidR="008C7274" w:rsidRPr="009309C9">
        <w:t>Shoreline</w:t>
      </w:r>
      <w:r w:rsidR="008C7274" w:rsidRPr="00014678">
        <w:t xml:space="preserve"> Activities </w:t>
      </w:r>
      <w:r w:rsidRPr="00014678">
        <w:t>and</w:t>
      </w:r>
      <w:r w:rsidR="008C7274" w:rsidRPr="00014678">
        <w:t xml:space="preserve"> Disturbances</w:t>
      </w:r>
      <w:bookmarkEnd w:id="51"/>
    </w:p>
    <w:p w14:paraId="1C6988E4" w14:textId="77777777" w:rsidR="00B20B00" w:rsidRPr="00570F25" w:rsidRDefault="00B20B00" w:rsidP="005F0051">
      <w:pPr>
        <w:autoSpaceDE w:val="0"/>
        <w:autoSpaceDN w:val="0"/>
        <w:adjustRightInd w:val="0"/>
        <w:rPr>
          <w:rFonts w:asciiTheme="majorHAnsi" w:hAnsiTheme="majorHAnsi" w:cs="Trebuchet MS"/>
          <w:color w:val="000000"/>
        </w:rPr>
      </w:pPr>
      <w:r w:rsidRPr="00014678">
        <w:rPr>
          <w:rFonts w:asciiTheme="majorHAnsi" w:hAnsiTheme="majorHAnsi" w:cs="Trebuchet MS"/>
          <w:color w:val="000000"/>
        </w:rPr>
        <w:t>Rank shoreline activities and disturbances at the site. Consider only the shoreline that is ecologically significant to, adjacent to, and visible from the X-site. Do not consider the shoreline that is not in the same estuary, waterbody and/or embayment as the X-site. If the shore cannot be seen from the X-site (due to weather conditions or distance), note in the comments section the reason that the shoreline assessment was not possible. If an activity or disturbance is present, fill in the appropriate bubble: “L” for low, “M” for medium or “H” for high indicating the level of each.</w:t>
      </w:r>
      <w:r w:rsidRPr="00B20B00">
        <w:rPr>
          <w:rFonts w:asciiTheme="majorHAnsi" w:hAnsiTheme="majorHAnsi" w:cs="Trebuchet MS"/>
          <w:color w:val="000000"/>
        </w:rPr>
        <w:t xml:space="preserve"> </w:t>
      </w:r>
    </w:p>
    <w:p w14:paraId="17B55598" w14:textId="77777777" w:rsidR="00B20B00" w:rsidRPr="008C7274" w:rsidRDefault="003C0F78" w:rsidP="00B20B00">
      <w:pPr>
        <w:pStyle w:val="Heading3"/>
        <w:rPr>
          <w:b/>
        </w:rPr>
      </w:pPr>
      <w:bookmarkStart w:id="52" w:name="_Toc33774778"/>
      <w:r>
        <w:t>9</w:t>
      </w:r>
      <w:r w:rsidR="008C7274" w:rsidRPr="008C7274">
        <w:t>.1.2 Site Characteristics</w:t>
      </w:r>
      <w:bookmarkEnd w:id="52"/>
      <w:r w:rsidR="008C7274" w:rsidRPr="008C7274">
        <w:t xml:space="preserve"> </w:t>
      </w:r>
    </w:p>
    <w:p w14:paraId="22A155A1" w14:textId="63D45F3A" w:rsidR="00B20B00" w:rsidRPr="00570F25" w:rsidRDefault="00B20B00" w:rsidP="005F0051">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the general characteristics of the site. When assessing site characteristics, look at a 200 m radius around the X-site. Rank the site on a scale of 1 to 5, with 1 indicating “pristine” or “appealing” and 5 indicating “highly disturbed” or “unappealing.” Observations may be used by analysts to help explain data and results. </w:t>
      </w:r>
      <w:r w:rsidR="00F60EC1" w:rsidRPr="00F60EC1">
        <w:rPr>
          <w:rFonts w:asciiTheme="majorHAnsi" w:hAnsiTheme="majorHAnsi" w:cs="Trebuchet MS"/>
          <w:color w:val="000000"/>
        </w:rPr>
        <w:t>If any items</w:t>
      </w:r>
      <w:r w:rsidR="00F60EC1">
        <w:rPr>
          <w:rFonts w:asciiTheme="majorHAnsi" w:hAnsiTheme="majorHAnsi" w:cs="Trebuchet MS"/>
          <w:color w:val="000000"/>
        </w:rPr>
        <w:t xml:space="preserve"> of trash</w:t>
      </w:r>
      <w:r w:rsidR="00F60EC1" w:rsidRPr="00F60EC1">
        <w:rPr>
          <w:rFonts w:asciiTheme="majorHAnsi" w:hAnsiTheme="majorHAnsi" w:cs="Trebuchet MS"/>
          <w:color w:val="000000"/>
        </w:rPr>
        <w:t xml:space="preserve"> listed are visible in the water from the X-site, </w:t>
      </w:r>
      <w:r w:rsidR="002D5419">
        <w:rPr>
          <w:rFonts w:asciiTheme="majorHAnsi" w:hAnsiTheme="majorHAnsi" w:cs="Trebuchet MS"/>
          <w:color w:val="000000"/>
        </w:rPr>
        <w:t>check the box</w:t>
      </w:r>
      <w:r w:rsidR="00F60EC1" w:rsidRPr="00F60EC1">
        <w:rPr>
          <w:rFonts w:asciiTheme="majorHAnsi" w:hAnsiTheme="majorHAnsi" w:cs="Trebuchet MS"/>
          <w:color w:val="000000"/>
        </w:rPr>
        <w:t xml:space="preserve"> estimating the amount </w:t>
      </w:r>
      <w:r w:rsidR="00780FB9">
        <w:rPr>
          <w:rFonts w:asciiTheme="majorHAnsi" w:hAnsiTheme="majorHAnsi" w:cs="Trebuchet MS"/>
          <w:color w:val="000000"/>
        </w:rPr>
        <w:t xml:space="preserve">of </w:t>
      </w:r>
      <w:r w:rsidR="00F60EC1" w:rsidRPr="00F60EC1">
        <w:rPr>
          <w:rFonts w:asciiTheme="majorHAnsi" w:hAnsiTheme="majorHAnsi" w:cs="Trebuchet MS"/>
          <w:color w:val="000000"/>
        </w:rPr>
        <w:t xml:space="preserve">each </w:t>
      </w:r>
      <w:r w:rsidR="00780FB9">
        <w:rPr>
          <w:rFonts w:asciiTheme="majorHAnsi" w:hAnsiTheme="majorHAnsi" w:cs="Trebuchet MS"/>
          <w:color w:val="000000"/>
        </w:rPr>
        <w:t xml:space="preserve">trash </w:t>
      </w:r>
      <w:r w:rsidR="00F60EC1" w:rsidRPr="00F60EC1">
        <w:rPr>
          <w:rFonts w:asciiTheme="majorHAnsi" w:hAnsiTheme="majorHAnsi" w:cs="Trebuchet MS"/>
          <w:color w:val="000000"/>
        </w:rPr>
        <w:t xml:space="preserve">type. If none are visible, </w:t>
      </w:r>
      <w:r w:rsidR="001D5E9D">
        <w:rPr>
          <w:rFonts w:asciiTheme="majorHAnsi" w:hAnsiTheme="majorHAnsi" w:cs="Trebuchet MS"/>
          <w:color w:val="000000"/>
        </w:rPr>
        <w:t>check None.</w:t>
      </w:r>
      <w:r w:rsidR="00F60EC1" w:rsidRPr="00F60EC1">
        <w:rPr>
          <w:rFonts w:asciiTheme="majorHAnsi" w:hAnsiTheme="majorHAnsi" w:cs="Trebuchet MS"/>
          <w:color w:val="000000"/>
        </w:rPr>
        <w:t xml:space="preserve"> If possible, list “Other plastic items”, types of “Fishing gear” and “Other” items not accounted for above. Additional information on aquatic trash may be written in the General Assessment area at the crew’s discretion.</w:t>
      </w:r>
      <w:r w:rsidR="00F60EC1">
        <w:rPr>
          <w:rFonts w:asciiTheme="majorHAnsi" w:hAnsiTheme="majorHAnsi" w:cs="Trebuchet MS"/>
          <w:color w:val="000000"/>
        </w:rPr>
        <w:t xml:space="preserve">  </w:t>
      </w:r>
      <w:r w:rsidRPr="00570F25">
        <w:rPr>
          <w:rFonts w:asciiTheme="majorHAnsi" w:hAnsiTheme="majorHAnsi" w:cs="Trebuchet MS"/>
          <w:color w:val="000000"/>
        </w:rPr>
        <w:t>Document dominant land use. Document the weather conditions on the day of sampling, as well as any extreme weather conditions just prior to sampling.</w:t>
      </w:r>
    </w:p>
    <w:p w14:paraId="225EB7D0" w14:textId="012F2C29" w:rsidR="00B20B00" w:rsidRPr="00570F25" w:rsidRDefault="00B20B00" w:rsidP="005F0051">
      <w:pPr>
        <w:autoSpaceDE w:val="0"/>
        <w:autoSpaceDN w:val="0"/>
        <w:adjustRightInd w:val="0"/>
        <w:rPr>
          <w:rFonts w:asciiTheme="majorHAnsi" w:hAnsiTheme="majorHAnsi"/>
        </w:rPr>
      </w:pPr>
      <w:r w:rsidRPr="00570F25">
        <w:rPr>
          <w:rFonts w:asciiTheme="majorHAnsi" w:hAnsiTheme="majorHAnsi"/>
        </w:rPr>
        <w:t>Record any additional information and observations. Include observations on biotic integrity, presence of SAV, presence and abundance of endangered and/or exotic species, local anecdotal information, or any other pertinent information about the site or its adjacent areas. Record any observations that may be useful for future data interpretation</w:t>
      </w:r>
      <w:r w:rsidR="00A47CBD">
        <w:rPr>
          <w:rFonts w:asciiTheme="majorHAnsi" w:hAnsiTheme="majorHAnsi"/>
        </w:rPr>
        <w:t xml:space="preserve"> (</w:t>
      </w:r>
      <w:r w:rsidR="00F26E14">
        <w:rPr>
          <w:rFonts w:asciiTheme="majorHAnsi" w:hAnsiTheme="majorHAnsi"/>
        </w:rPr>
        <w:t>attach any additional notes to the field sheet)</w:t>
      </w:r>
      <w:r w:rsidRPr="00570F25">
        <w:rPr>
          <w:rFonts w:asciiTheme="majorHAnsi" w:hAnsiTheme="majorHAnsi"/>
        </w:rPr>
        <w:t>.</w:t>
      </w:r>
    </w:p>
    <w:p w14:paraId="26BE747D" w14:textId="77777777" w:rsidR="00B20B00" w:rsidRPr="00570F25" w:rsidRDefault="00B20B00" w:rsidP="00B20B00">
      <w:pPr>
        <w:autoSpaceDE w:val="0"/>
        <w:autoSpaceDN w:val="0"/>
        <w:adjustRightInd w:val="0"/>
        <w:spacing w:line="240" w:lineRule="auto"/>
        <w:rPr>
          <w:rFonts w:asciiTheme="majorHAnsi" w:hAnsiTheme="majorHAnsi"/>
        </w:rPr>
      </w:pPr>
    </w:p>
    <w:p w14:paraId="7387B5A6" w14:textId="77777777" w:rsidR="00B20B00" w:rsidRPr="00570F25" w:rsidRDefault="003C0F78" w:rsidP="008C7274">
      <w:pPr>
        <w:pStyle w:val="Heading2"/>
      </w:pPr>
      <w:bookmarkStart w:id="53" w:name="_Toc33774779"/>
      <w:r>
        <w:rPr>
          <w:sz w:val="28"/>
        </w:rPr>
        <w:t>9</w:t>
      </w:r>
      <w:r w:rsidR="008C7274" w:rsidRPr="00570F25">
        <w:rPr>
          <w:sz w:val="28"/>
        </w:rPr>
        <w:t>.2 P</w:t>
      </w:r>
      <w:r w:rsidR="008C7274" w:rsidRPr="00570F25">
        <w:t>rocessing</w:t>
      </w:r>
      <w:r w:rsidR="008C7274">
        <w:t xml:space="preserve"> the</w:t>
      </w:r>
      <w:r w:rsidR="008C7274" w:rsidRPr="00570F25">
        <w:t xml:space="preserve"> </w:t>
      </w:r>
      <w:r w:rsidR="008C7274" w:rsidRPr="00570F25">
        <w:rPr>
          <w:sz w:val="28"/>
        </w:rPr>
        <w:t>C</w:t>
      </w:r>
      <w:r w:rsidR="008C7274" w:rsidRPr="00570F25">
        <w:t>hlorophyll</w:t>
      </w:r>
      <w:r w:rsidR="008C7274" w:rsidRPr="00570F25">
        <w:rPr>
          <w:sz w:val="28"/>
        </w:rPr>
        <w:t>-</w:t>
      </w:r>
      <w:r w:rsidR="008C7274">
        <w:t>a</w:t>
      </w:r>
      <w:r w:rsidR="008C7274" w:rsidRPr="00570F25">
        <w:t xml:space="preserve"> </w:t>
      </w:r>
      <w:r w:rsidR="008C7274" w:rsidRPr="00570F25">
        <w:rPr>
          <w:sz w:val="28"/>
        </w:rPr>
        <w:t>&amp; D</w:t>
      </w:r>
      <w:r w:rsidR="008C7274" w:rsidRPr="00570F25">
        <w:t xml:space="preserve">issolved </w:t>
      </w:r>
      <w:r w:rsidR="008C7274" w:rsidRPr="00570F25">
        <w:rPr>
          <w:sz w:val="28"/>
        </w:rPr>
        <w:t>N</w:t>
      </w:r>
      <w:r w:rsidR="008C7274" w:rsidRPr="00570F25">
        <w:t xml:space="preserve">utrients </w:t>
      </w:r>
      <w:r w:rsidR="008C7274" w:rsidRPr="00570F25">
        <w:rPr>
          <w:sz w:val="28"/>
        </w:rPr>
        <w:t>I</w:t>
      </w:r>
      <w:r w:rsidR="008C7274" w:rsidRPr="00570F25">
        <w:t>ndicators</w:t>
      </w:r>
      <w:bookmarkEnd w:id="53"/>
      <w:r w:rsidR="008C7274" w:rsidRPr="00570F25">
        <w:t xml:space="preserve"> </w:t>
      </w:r>
    </w:p>
    <w:p w14:paraId="3850A421" w14:textId="77777777" w:rsidR="00B20B00" w:rsidRPr="00570F25" w:rsidRDefault="00186DE0" w:rsidP="005F0051">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Water samples for chlorophyll-a and dissolved nutrients </w:t>
      </w:r>
      <w:r w:rsidR="005F0051" w:rsidRPr="00570F25">
        <w:rPr>
          <w:rFonts w:asciiTheme="majorHAnsi" w:hAnsiTheme="majorHAnsi" w:cs="Trebuchet MS"/>
          <w:color w:val="000000"/>
        </w:rPr>
        <w:t>must</w:t>
      </w:r>
      <w:r w:rsidRPr="00570F25">
        <w:rPr>
          <w:rFonts w:asciiTheme="majorHAnsi" w:hAnsiTheme="majorHAnsi" w:cs="Trebuchet MS"/>
          <w:color w:val="000000"/>
        </w:rPr>
        <w:t xml:space="preserve"> be filtered prior to analysis. Ideally this step is conducted at the lab. </w:t>
      </w:r>
      <w:r w:rsidR="005F0051" w:rsidRPr="00570F25">
        <w:rPr>
          <w:rFonts w:asciiTheme="majorHAnsi" w:hAnsiTheme="majorHAnsi" w:cs="Trebuchet MS"/>
          <w:color w:val="000000"/>
        </w:rPr>
        <w:t>However,</w:t>
      </w:r>
      <w:r w:rsidRPr="00570F25">
        <w:rPr>
          <w:rFonts w:asciiTheme="majorHAnsi" w:hAnsiTheme="majorHAnsi" w:cs="Trebuchet MS"/>
          <w:color w:val="000000"/>
        </w:rPr>
        <w:t xml:space="preserve"> if the samples cannot be delivered to the lab within the acceptable holding time, in order to preserve the integrity of the sample </w:t>
      </w:r>
      <w:r w:rsidR="005F0051" w:rsidRPr="00570F25">
        <w:rPr>
          <w:rFonts w:asciiTheme="majorHAnsi" w:hAnsiTheme="majorHAnsi" w:cs="Trebuchet MS"/>
          <w:color w:val="000000"/>
        </w:rPr>
        <w:t>collected, water</w:t>
      </w:r>
      <w:r w:rsidR="00B20B00" w:rsidRPr="00570F25">
        <w:rPr>
          <w:rFonts w:asciiTheme="majorHAnsi" w:hAnsiTheme="majorHAnsi" w:cs="Trebuchet MS"/>
          <w:color w:val="000000"/>
        </w:rPr>
        <w:t xml:space="preserve"> samples for chlorophyll-</w:t>
      </w:r>
      <w:r w:rsidR="005F0051" w:rsidRPr="00570F25">
        <w:rPr>
          <w:rFonts w:asciiTheme="majorHAnsi" w:hAnsiTheme="majorHAnsi" w:cs="Trebuchet MS"/>
          <w:i/>
          <w:iCs/>
          <w:color w:val="000000"/>
        </w:rPr>
        <w:t xml:space="preserve">a </w:t>
      </w:r>
      <w:r w:rsidR="005F0051" w:rsidRPr="005F0051">
        <w:rPr>
          <w:rFonts w:asciiTheme="majorHAnsi" w:hAnsiTheme="majorHAnsi" w:cs="Trebuchet MS"/>
          <w:iCs/>
          <w:color w:val="000000"/>
        </w:rPr>
        <w:t>and</w:t>
      </w:r>
      <w:r w:rsidR="00B20B00" w:rsidRPr="005F0051">
        <w:rPr>
          <w:rFonts w:asciiTheme="majorHAnsi" w:hAnsiTheme="majorHAnsi" w:cs="Trebuchet MS"/>
          <w:color w:val="000000"/>
        </w:rPr>
        <w:t xml:space="preserve"> </w:t>
      </w:r>
      <w:r w:rsidR="00B20B00" w:rsidRPr="00570F25">
        <w:rPr>
          <w:rFonts w:asciiTheme="majorHAnsi" w:hAnsiTheme="majorHAnsi" w:cs="Trebuchet MS"/>
          <w:color w:val="000000"/>
        </w:rPr>
        <w:t>dissolved nutrient analyses</w:t>
      </w:r>
      <w:r w:rsidRPr="00570F25">
        <w:rPr>
          <w:rFonts w:asciiTheme="majorHAnsi" w:hAnsiTheme="majorHAnsi" w:cs="Trebuchet MS"/>
          <w:color w:val="000000"/>
        </w:rPr>
        <w:t xml:space="preserve"> may need to be filtered and processed on site</w:t>
      </w:r>
      <w:r w:rsidR="00B20B00" w:rsidRPr="00570F25">
        <w:rPr>
          <w:rFonts w:asciiTheme="majorHAnsi" w:hAnsiTheme="majorHAnsi" w:cs="Trebuchet MS"/>
          <w:color w:val="000000"/>
        </w:rPr>
        <w:t>. The chlorophyll-</w:t>
      </w:r>
      <w:r w:rsidR="00B20B00" w:rsidRPr="00570F25">
        <w:rPr>
          <w:rFonts w:asciiTheme="majorHAnsi" w:hAnsiTheme="majorHAnsi" w:cs="Trebuchet MS"/>
          <w:i/>
          <w:iCs/>
          <w:color w:val="000000"/>
        </w:rPr>
        <w:t xml:space="preserve">a </w:t>
      </w:r>
      <w:r w:rsidR="00B20B00" w:rsidRPr="00570F25">
        <w:rPr>
          <w:rFonts w:asciiTheme="majorHAnsi" w:hAnsiTheme="majorHAnsi" w:cs="Trebuchet MS"/>
          <w:color w:val="000000"/>
        </w:rPr>
        <w:t xml:space="preserve">sample is submitted to the lab as residue on a Whatman GF/F filter. Upon receipt of </w:t>
      </w:r>
      <w:r w:rsidR="00B20B00" w:rsidRPr="00570F25">
        <w:rPr>
          <w:rFonts w:asciiTheme="majorHAnsi" w:hAnsiTheme="majorHAnsi" w:cs="Trebuchet MS"/>
          <w:color w:val="000000"/>
        </w:rPr>
        <w:lastRenderedPageBreak/>
        <w:t xml:space="preserve">the filters, the lab extracts the pigment from the filter and quantifies it using </w:t>
      </w:r>
      <w:r w:rsidR="005F0051" w:rsidRPr="00570F25">
        <w:rPr>
          <w:rFonts w:asciiTheme="majorHAnsi" w:hAnsiTheme="majorHAnsi" w:cs="Trebuchet MS"/>
          <w:color w:val="000000"/>
        </w:rPr>
        <w:t>fluorometry</w:t>
      </w:r>
      <w:r w:rsidR="00B20B00" w:rsidRPr="00570F25">
        <w:rPr>
          <w:rFonts w:asciiTheme="majorHAnsi" w:hAnsiTheme="majorHAnsi" w:cs="Trebuchet MS"/>
          <w:color w:val="000000"/>
        </w:rPr>
        <w:t>. A portion of the filtrate produced from collecting the chlorophyll-</w:t>
      </w:r>
      <w:r w:rsidR="00B20B00" w:rsidRPr="00570F25">
        <w:rPr>
          <w:rFonts w:asciiTheme="majorHAnsi" w:hAnsiTheme="majorHAnsi" w:cs="Trebuchet MS"/>
          <w:i/>
          <w:iCs/>
          <w:color w:val="000000"/>
        </w:rPr>
        <w:t xml:space="preserve">a </w:t>
      </w:r>
      <w:r w:rsidR="00B20B00" w:rsidRPr="00570F25">
        <w:rPr>
          <w:rFonts w:asciiTheme="majorHAnsi" w:hAnsiTheme="majorHAnsi" w:cs="Trebuchet MS"/>
          <w:color w:val="000000"/>
        </w:rPr>
        <w:t xml:space="preserve">sample is submitted to the lab and processed for dissolved nutrients. In order to avoid cross-contamination, a new filter funnel will be used at each site. </w:t>
      </w:r>
    </w:p>
    <w:p w14:paraId="740FBE04" w14:textId="710E01DD" w:rsidR="00186DE0" w:rsidRDefault="00186DE0" w:rsidP="00B20B00">
      <w:pPr>
        <w:autoSpaceDE w:val="0"/>
        <w:autoSpaceDN w:val="0"/>
        <w:adjustRightInd w:val="0"/>
        <w:spacing w:line="240" w:lineRule="auto"/>
        <w:rPr>
          <w:rFonts w:asciiTheme="majorHAnsi" w:hAnsiTheme="majorHAnsi" w:cs="Trebuchet MS"/>
          <w:color w:val="000000"/>
        </w:rPr>
      </w:pPr>
    </w:p>
    <w:p w14:paraId="416A73C5" w14:textId="77777777" w:rsidR="004D78D4" w:rsidRPr="00570F25" w:rsidRDefault="004D78D4" w:rsidP="00B20B00">
      <w:pPr>
        <w:autoSpaceDE w:val="0"/>
        <w:autoSpaceDN w:val="0"/>
        <w:adjustRightInd w:val="0"/>
        <w:spacing w:line="240" w:lineRule="auto"/>
        <w:rPr>
          <w:rFonts w:asciiTheme="majorHAnsi" w:hAnsiTheme="majorHAnsi" w:cs="Trebuchet MS"/>
          <w:color w:val="000000"/>
        </w:rPr>
      </w:pPr>
    </w:p>
    <w:p w14:paraId="1AF98A27" w14:textId="2BE82967" w:rsidR="00186DE0" w:rsidRPr="004D78D4" w:rsidRDefault="00186DE0" w:rsidP="00B20B00">
      <w:pPr>
        <w:autoSpaceDE w:val="0"/>
        <w:autoSpaceDN w:val="0"/>
        <w:adjustRightInd w:val="0"/>
        <w:spacing w:line="240" w:lineRule="auto"/>
        <w:rPr>
          <w:rFonts w:asciiTheme="majorHAnsi" w:hAnsiTheme="majorHAnsi"/>
        </w:rPr>
      </w:pPr>
      <w:r w:rsidRPr="004D78D4">
        <w:rPr>
          <w:rFonts w:asciiTheme="majorHAnsi" w:hAnsiTheme="majorHAnsi"/>
          <w:b/>
          <w:bCs/>
        </w:rPr>
        <w:t xml:space="preserve">Table </w:t>
      </w:r>
      <w:r w:rsidR="005F0051" w:rsidRPr="004D78D4">
        <w:rPr>
          <w:rFonts w:asciiTheme="majorHAnsi" w:hAnsiTheme="majorHAnsi"/>
          <w:b/>
          <w:bCs/>
        </w:rPr>
        <w:t>9.1</w:t>
      </w:r>
      <w:r w:rsidRPr="004D78D4">
        <w:rPr>
          <w:rFonts w:asciiTheme="majorHAnsi" w:hAnsiTheme="majorHAnsi"/>
        </w:rPr>
        <w:t xml:space="preserve"> Equipment &amp; supplies: chlorophyll-a &amp; dissolved nutrients processing</w:t>
      </w:r>
    </w:p>
    <w:p w14:paraId="04893049" w14:textId="77777777" w:rsidR="004D78D4" w:rsidRPr="00570F25" w:rsidRDefault="004D78D4" w:rsidP="00B20B00">
      <w:pPr>
        <w:autoSpaceDE w:val="0"/>
        <w:autoSpaceDN w:val="0"/>
        <w:adjustRightInd w:val="0"/>
        <w:spacing w:line="240" w:lineRule="auto"/>
        <w:rPr>
          <w:rFonts w:asciiTheme="majorHAnsi" w:hAnsiTheme="majorHAnsi"/>
          <w:i/>
          <w:iCs/>
          <w:sz w:val="18"/>
          <w:szCs w:val="18"/>
        </w:rPr>
      </w:pPr>
    </w:p>
    <w:tbl>
      <w:tblPr>
        <w:tblStyle w:val="TableGrid"/>
        <w:tblW w:w="0" w:type="auto"/>
        <w:tblLook w:val="04A0" w:firstRow="1" w:lastRow="0" w:firstColumn="1" w:lastColumn="0" w:noHBand="0" w:noVBand="1"/>
      </w:tblPr>
      <w:tblGrid>
        <w:gridCol w:w="4788"/>
        <w:gridCol w:w="4788"/>
      </w:tblGrid>
      <w:tr w:rsidR="00186DE0" w:rsidRPr="00570F25" w14:paraId="552739B7" w14:textId="77777777" w:rsidTr="00186DE0">
        <w:tc>
          <w:tcPr>
            <w:tcW w:w="4788" w:type="dxa"/>
          </w:tcPr>
          <w:p w14:paraId="7235C6D1"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b/>
                <w:bCs/>
                <w:sz w:val="20"/>
                <w:szCs w:val="20"/>
              </w:rPr>
              <w:t>For filtering chlorophyll</w:t>
            </w:r>
            <w:r w:rsidRPr="00570F25">
              <w:rPr>
                <w:rFonts w:asciiTheme="majorHAnsi" w:hAnsiTheme="majorHAnsi"/>
                <w:sz w:val="20"/>
                <w:szCs w:val="20"/>
              </w:rPr>
              <w:t xml:space="preserve">-a </w:t>
            </w:r>
            <w:r w:rsidRPr="00570F25">
              <w:rPr>
                <w:rFonts w:asciiTheme="majorHAnsi" w:hAnsiTheme="majorHAnsi"/>
                <w:b/>
                <w:bCs/>
                <w:sz w:val="20"/>
                <w:szCs w:val="20"/>
              </w:rPr>
              <w:t xml:space="preserve">sample </w:t>
            </w:r>
          </w:p>
          <w:p w14:paraId="1419392A" w14:textId="77777777" w:rsidR="00186DE0" w:rsidRPr="00570F25" w:rsidRDefault="00186DE0" w:rsidP="00B20B00">
            <w:pPr>
              <w:autoSpaceDE w:val="0"/>
              <w:autoSpaceDN w:val="0"/>
              <w:adjustRightInd w:val="0"/>
              <w:rPr>
                <w:rFonts w:asciiTheme="majorHAnsi" w:hAnsiTheme="majorHAnsi" w:cs="Trebuchet MS"/>
                <w:color w:val="000000"/>
              </w:rPr>
            </w:pPr>
          </w:p>
        </w:tc>
        <w:tc>
          <w:tcPr>
            <w:tcW w:w="4788" w:type="dxa"/>
          </w:tcPr>
          <w:p w14:paraId="26B2AFD7"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Whatman GF/F 47mm </w:t>
            </w:r>
            <w:r w:rsidR="00451D7B" w:rsidRPr="00570F25">
              <w:rPr>
                <w:rFonts w:asciiTheme="majorHAnsi" w:hAnsiTheme="majorHAnsi"/>
                <w:sz w:val="20"/>
                <w:szCs w:val="20"/>
              </w:rPr>
              <w:t>0.7-micron</w:t>
            </w:r>
            <w:r w:rsidRPr="00570F25">
              <w:rPr>
                <w:rFonts w:asciiTheme="majorHAnsi" w:hAnsiTheme="majorHAnsi"/>
                <w:sz w:val="20"/>
                <w:szCs w:val="20"/>
              </w:rPr>
              <w:t xml:space="preserve"> filter </w:t>
            </w:r>
          </w:p>
          <w:p w14:paraId="30108BB2" w14:textId="77777777" w:rsidR="003E76D7" w:rsidRPr="00570F25" w:rsidRDefault="003E76D7" w:rsidP="003E76D7">
            <w:pPr>
              <w:pStyle w:val="Default"/>
              <w:rPr>
                <w:rFonts w:asciiTheme="majorHAnsi" w:hAnsiTheme="majorHAnsi"/>
                <w:sz w:val="20"/>
                <w:szCs w:val="20"/>
              </w:rPr>
            </w:pPr>
            <w:r w:rsidRPr="00570F25">
              <w:rPr>
                <w:rFonts w:asciiTheme="majorHAnsi" w:hAnsiTheme="majorHAnsi"/>
                <w:sz w:val="20"/>
                <w:szCs w:val="20"/>
              </w:rPr>
              <w:t xml:space="preserve">500 mL side-arm filter flask </w:t>
            </w:r>
          </w:p>
          <w:p w14:paraId="05CBF52C" w14:textId="77777777" w:rsidR="003E76D7" w:rsidRDefault="003E76D7" w:rsidP="003E76D7">
            <w:pPr>
              <w:pStyle w:val="Default"/>
              <w:rPr>
                <w:rFonts w:asciiTheme="majorHAnsi" w:hAnsiTheme="majorHAnsi"/>
                <w:sz w:val="20"/>
                <w:szCs w:val="20"/>
              </w:rPr>
            </w:pPr>
            <w:r w:rsidRPr="00570F25">
              <w:rPr>
                <w:rFonts w:asciiTheme="majorHAnsi" w:hAnsiTheme="majorHAnsi"/>
                <w:sz w:val="20"/>
                <w:szCs w:val="20"/>
              </w:rPr>
              <w:t xml:space="preserve">Filtration unit </w:t>
            </w:r>
            <w:r>
              <w:rPr>
                <w:rFonts w:asciiTheme="majorHAnsi" w:hAnsiTheme="majorHAnsi"/>
                <w:sz w:val="20"/>
                <w:szCs w:val="20"/>
              </w:rPr>
              <w:t xml:space="preserve">including </w:t>
            </w:r>
            <w:r w:rsidRPr="00570F25">
              <w:rPr>
                <w:rFonts w:asciiTheme="majorHAnsi" w:hAnsiTheme="majorHAnsi"/>
                <w:sz w:val="20"/>
                <w:szCs w:val="20"/>
              </w:rPr>
              <w:t xml:space="preserve">filter funnel, rubber stopper and large filter funnel adapter vacuum pump </w:t>
            </w:r>
          </w:p>
          <w:p w14:paraId="7C8953BA"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DI water </w:t>
            </w:r>
          </w:p>
          <w:p w14:paraId="3B5DEFFF"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nitrile gloves </w:t>
            </w:r>
          </w:p>
          <w:p w14:paraId="1DCCD2FE"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forceps </w:t>
            </w:r>
          </w:p>
          <w:p w14:paraId="55C72D71" w14:textId="77777777" w:rsidR="00186DE0" w:rsidRPr="00570F25" w:rsidRDefault="00186DE0" w:rsidP="00186DE0">
            <w:pPr>
              <w:autoSpaceDE w:val="0"/>
              <w:autoSpaceDN w:val="0"/>
              <w:adjustRightInd w:val="0"/>
              <w:rPr>
                <w:rFonts w:asciiTheme="majorHAnsi" w:hAnsiTheme="majorHAnsi" w:cs="Trebuchet MS"/>
                <w:color w:val="000000"/>
              </w:rPr>
            </w:pPr>
            <w:r w:rsidRPr="00570F25">
              <w:rPr>
                <w:rFonts w:asciiTheme="majorHAnsi" w:hAnsiTheme="majorHAnsi"/>
                <w:sz w:val="20"/>
                <w:szCs w:val="20"/>
              </w:rPr>
              <w:t xml:space="preserve">graduated cylinder (250 mL) </w:t>
            </w:r>
          </w:p>
        </w:tc>
      </w:tr>
      <w:tr w:rsidR="00186DE0" w:rsidRPr="00570F25" w14:paraId="27E8E8AD" w14:textId="77777777" w:rsidTr="00186DE0">
        <w:tc>
          <w:tcPr>
            <w:tcW w:w="4788" w:type="dxa"/>
          </w:tcPr>
          <w:p w14:paraId="5CDE105F"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b/>
                <w:bCs/>
                <w:sz w:val="20"/>
                <w:szCs w:val="20"/>
              </w:rPr>
              <w:t xml:space="preserve">For recording measurements </w:t>
            </w:r>
          </w:p>
          <w:p w14:paraId="4E27061F" w14:textId="77777777" w:rsidR="00186DE0" w:rsidRPr="00570F25" w:rsidRDefault="00186DE0" w:rsidP="00B20B00">
            <w:pPr>
              <w:autoSpaceDE w:val="0"/>
              <w:autoSpaceDN w:val="0"/>
              <w:adjustRightInd w:val="0"/>
              <w:rPr>
                <w:rFonts w:asciiTheme="majorHAnsi" w:hAnsiTheme="majorHAnsi" w:cs="Trebuchet MS"/>
                <w:color w:val="000000"/>
              </w:rPr>
            </w:pPr>
          </w:p>
        </w:tc>
        <w:tc>
          <w:tcPr>
            <w:tcW w:w="4788" w:type="dxa"/>
          </w:tcPr>
          <w:p w14:paraId="4A22A588"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Sample Collection form </w:t>
            </w:r>
          </w:p>
          <w:p w14:paraId="2E353D2E"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chlorophyll-</w:t>
            </w:r>
            <w:r w:rsidRPr="00570F25">
              <w:rPr>
                <w:rFonts w:asciiTheme="majorHAnsi" w:hAnsiTheme="majorHAnsi"/>
                <w:i/>
                <w:iCs/>
                <w:sz w:val="20"/>
                <w:szCs w:val="20"/>
              </w:rPr>
              <w:t xml:space="preserve">a </w:t>
            </w:r>
            <w:r w:rsidRPr="00570F25">
              <w:rPr>
                <w:rFonts w:asciiTheme="majorHAnsi" w:hAnsiTheme="majorHAnsi"/>
                <w:sz w:val="20"/>
                <w:szCs w:val="20"/>
              </w:rPr>
              <w:t xml:space="preserve">&amp; dissolved nutrients sample labels </w:t>
            </w:r>
          </w:p>
          <w:p w14:paraId="4B78E155"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pencils (for data forms) </w:t>
            </w:r>
          </w:p>
          <w:p w14:paraId="776948A0"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fine-tipped indelible markers (for labels) </w:t>
            </w:r>
          </w:p>
          <w:p w14:paraId="1D141EA9" w14:textId="77777777" w:rsidR="00186DE0" w:rsidRPr="00570F25" w:rsidRDefault="00186DE0" w:rsidP="00186DE0">
            <w:pPr>
              <w:autoSpaceDE w:val="0"/>
              <w:autoSpaceDN w:val="0"/>
              <w:adjustRightInd w:val="0"/>
              <w:rPr>
                <w:rFonts w:asciiTheme="majorHAnsi" w:hAnsiTheme="majorHAnsi" w:cs="Trebuchet MS"/>
                <w:color w:val="000000"/>
              </w:rPr>
            </w:pPr>
            <w:r w:rsidRPr="00570F25">
              <w:rPr>
                <w:rFonts w:asciiTheme="majorHAnsi" w:hAnsiTheme="majorHAnsi"/>
                <w:sz w:val="20"/>
                <w:szCs w:val="20"/>
              </w:rPr>
              <w:t xml:space="preserve">clear tape strips </w:t>
            </w:r>
          </w:p>
        </w:tc>
      </w:tr>
      <w:tr w:rsidR="00186DE0" w:rsidRPr="00570F25" w14:paraId="21D74B59" w14:textId="77777777" w:rsidTr="00186DE0">
        <w:tc>
          <w:tcPr>
            <w:tcW w:w="4788" w:type="dxa"/>
          </w:tcPr>
          <w:p w14:paraId="2D32FFED"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b/>
                <w:bCs/>
                <w:sz w:val="20"/>
                <w:szCs w:val="20"/>
              </w:rPr>
              <w:t xml:space="preserve">For sample collection and preservation </w:t>
            </w:r>
          </w:p>
          <w:p w14:paraId="18910117" w14:textId="77777777" w:rsidR="00186DE0" w:rsidRPr="00570F25" w:rsidRDefault="00186DE0" w:rsidP="00B20B00">
            <w:pPr>
              <w:autoSpaceDE w:val="0"/>
              <w:autoSpaceDN w:val="0"/>
              <w:adjustRightInd w:val="0"/>
              <w:rPr>
                <w:rFonts w:asciiTheme="majorHAnsi" w:hAnsiTheme="majorHAnsi" w:cs="Trebuchet MS"/>
                <w:color w:val="000000"/>
              </w:rPr>
            </w:pPr>
          </w:p>
        </w:tc>
        <w:tc>
          <w:tcPr>
            <w:tcW w:w="4788" w:type="dxa"/>
          </w:tcPr>
          <w:p w14:paraId="0DE3889B"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centrifuge tube (50 mL, screw-top) </w:t>
            </w:r>
          </w:p>
          <w:p w14:paraId="6CFC4D17"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aluminum foil square </w:t>
            </w:r>
          </w:p>
          <w:p w14:paraId="262660B2"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HDPE bottle (250 mL, white) </w:t>
            </w:r>
          </w:p>
          <w:p w14:paraId="29585186"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cooler with dry ice </w:t>
            </w:r>
          </w:p>
          <w:p w14:paraId="3C3C58BF" w14:textId="77777777" w:rsidR="00186DE0" w:rsidRPr="00570F25" w:rsidRDefault="00186DE0" w:rsidP="00186DE0">
            <w:pPr>
              <w:pStyle w:val="Default"/>
              <w:rPr>
                <w:rFonts w:asciiTheme="majorHAnsi" w:hAnsiTheme="majorHAnsi"/>
                <w:sz w:val="20"/>
                <w:szCs w:val="20"/>
              </w:rPr>
            </w:pPr>
            <w:r w:rsidRPr="00570F25">
              <w:rPr>
                <w:rFonts w:asciiTheme="majorHAnsi" w:hAnsiTheme="majorHAnsi"/>
                <w:sz w:val="20"/>
                <w:szCs w:val="20"/>
              </w:rPr>
              <w:t xml:space="preserve">electrical tape </w:t>
            </w:r>
          </w:p>
          <w:p w14:paraId="722573C5" w14:textId="77777777" w:rsidR="00186DE0" w:rsidRPr="00570F25" w:rsidRDefault="00186DE0" w:rsidP="00186DE0">
            <w:pPr>
              <w:autoSpaceDE w:val="0"/>
              <w:autoSpaceDN w:val="0"/>
              <w:adjustRightInd w:val="0"/>
              <w:rPr>
                <w:rFonts w:asciiTheme="majorHAnsi" w:hAnsiTheme="majorHAnsi" w:cs="Trebuchet MS"/>
                <w:color w:val="000000"/>
              </w:rPr>
            </w:pPr>
            <w:r w:rsidRPr="00570F25">
              <w:rPr>
                <w:rFonts w:asciiTheme="majorHAnsi" w:hAnsiTheme="majorHAnsi"/>
                <w:sz w:val="20"/>
                <w:szCs w:val="20"/>
              </w:rPr>
              <w:t xml:space="preserve">plastic bag (sandwich size) </w:t>
            </w:r>
          </w:p>
        </w:tc>
      </w:tr>
    </w:tbl>
    <w:p w14:paraId="5B7255B2" w14:textId="77777777" w:rsidR="00186DE0" w:rsidRPr="00570F25" w:rsidRDefault="003C0F78" w:rsidP="00186DE0">
      <w:pPr>
        <w:pStyle w:val="Heading3"/>
        <w:rPr>
          <w:b/>
        </w:rPr>
      </w:pPr>
      <w:bookmarkStart w:id="54" w:name="_Toc33774780"/>
      <w:r>
        <w:t>9</w:t>
      </w:r>
      <w:r w:rsidR="008C7274" w:rsidRPr="00570F25">
        <w:t>.2.1 Processing Procedure</w:t>
      </w:r>
      <w:bookmarkEnd w:id="54"/>
      <w:r w:rsidR="008C7274" w:rsidRPr="00570F25">
        <w:t xml:space="preserve"> </w:t>
      </w:r>
    </w:p>
    <w:p w14:paraId="4C4E68A0" w14:textId="2C1E93BF" w:rsidR="00186DE0" w:rsidRPr="00570F25" w:rsidRDefault="002D2053" w:rsidP="005F0051">
      <w:pPr>
        <w:autoSpaceDE w:val="0"/>
        <w:autoSpaceDN w:val="0"/>
        <w:adjustRightInd w:val="0"/>
        <w:rPr>
          <w:rFonts w:asciiTheme="majorHAnsi" w:hAnsiTheme="majorHAnsi" w:cs="Trebuchet MS"/>
          <w:color w:val="000000"/>
        </w:rPr>
      </w:pPr>
      <w:r>
        <w:rPr>
          <w:rFonts w:asciiTheme="majorHAnsi" w:hAnsiTheme="majorHAnsi" w:cs="Trebuchet MS"/>
          <w:color w:val="000000"/>
        </w:rPr>
        <w:t>The section below describes</w:t>
      </w:r>
      <w:r w:rsidR="00186DE0" w:rsidRPr="00570F25">
        <w:rPr>
          <w:rFonts w:asciiTheme="majorHAnsi" w:hAnsiTheme="majorHAnsi" w:cs="Trebuchet MS"/>
          <w:color w:val="000000"/>
        </w:rPr>
        <w:t xml:space="preserve"> the field procedures for processing chlorophyll-</w:t>
      </w:r>
      <w:r w:rsidR="00186DE0" w:rsidRPr="00570F25">
        <w:rPr>
          <w:rFonts w:asciiTheme="majorHAnsi" w:hAnsiTheme="majorHAnsi" w:cs="Trebuchet MS"/>
          <w:i/>
          <w:iCs/>
          <w:color w:val="000000"/>
        </w:rPr>
        <w:t xml:space="preserve">a </w:t>
      </w:r>
      <w:r w:rsidR="00186DE0" w:rsidRPr="00570F25">
        <w:rPr>
          <w:rFonts w:asciiTheme="majorHAnsi" w:hAnsiTheme="majorHAnsi" w:cs="Trebuchet MS"/>
          <w:color w:val="000000"/>
        </w:rPr>
        <w:t>and dissolved nutrient samples</w:t>
      </w:r>
      <w:r w:rsidR="007036E1" w:rsidRPr="00570F25">
        <w:rPr>
          <w:rStyle w:val="FootnoteReference"/>
          <w:rFonts w:asciiTheme="majorHAnsi" w:hAnsiTheme="majorHAnsi" w:cs="Trebuchet MS"/>
          <w:color w:val="000000"/>
        </w:rPr>
        <w:footnoteReference w:id="7"/>
      </w:r>
      <w:r w:rsidR="00186DE0" w:rsidRPr="00570F25">
        <w:rPr>
          <w:rFonts w:asciiTheme="majorHAnsi" w:hAnsiTheme="majorHAnsi" w:cs="Trebuchet MS"/>
          <w:color w:val="000000"/>
        </w:rPr>
        <w:t>. The steps below describe using the nutrients filtering chamber</w:t>
      </w:r>
      <w:r w:rsidR="0067130C">
        <w:rPr>
          <w:rFonts w:asciiTheme="majorHAnsi" w:hAnsiTheme="majorHAnsi" w:cs="Trebuchet MS"/>
          <w:color w:val="000000"/>
        </w:rPr>
        <w:t xml:space="preserve"> </w:t>
      </w:r>
      <w:r w:rsidR="004D78D4">
        <w:rPr>
          <w:rFonts w:asciiTheme="majorHAnsi" w:hAnsiTheme="majorHAnsi" w:cs="Trebuchet MS"/>
          <w:color w:val="000000"/>
        </w:rPr>
        <w:t>setup.</w:t>
      </w:r>
      <w:r w:rsidR="00186DE0" w:rsidRPr="00570F25">
        <w:rPr>
          <w:rFonts w:asciiTheme="majorHAnsi" w:hAnsiTheme="majorHAnsi" w:cs="Trebuchet MS"/>
          <w:color w:val="000000"/>
        </w:rPr>
        <w:t xml:space="preserve"> Crews have the option of using a side-arm filtering flask or other filtrate collection device in place of the nutrients chamber. If a flask or other filtrate collection device is used to collect the filtered nutrients sample (as opposed to collecting the sample directly into the nutrients bottle with a chamber), the collection device must be rinsed three times with filtered sample water before allowing any sample to enter the bottle.</w:t>
      </w:r>
    </w:p>
    <w:p w14:paraId="562D4285" w14:textId="77777777" w:rsidR="007036E1" w:rsidRPr="00570F25" w:rsidRDefault="007036E1" w:rsidP="005F0051">
      <w:pPr>
        <w:autoSpaceDE w:val="0"/>
        <w:autoSpaceDN w:val="0"/>
        <w:adjustRightInd w:val="0"/>
        <w:rPr>
          <w:rFonts w:asciiTheme="majorHAnsi" w:hAnsiTheme="majorHAnsi" w:cs="Trebuchet MS"/>
          <w:color w:val="000000"/>
        </w:rPr>
      </w:pPr>
    </w:p>
    <w:p w14:paraId="215DBC2A" w14:textId="2A71285E"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Complete the NUTS sample label with </w:t>
      </w:r>
      <w:r w:rsidR="00234AB6">
        <w:rPr>
          <w:rFonts w:asciiTheme="majorHAnsi" w:hAnsiTheme="majorHAnsi" w:cs="Trebuchet MS"/>
          <w:color w:val="000000"/>
        </w:rPr>
        <w:t>s</w:t>
      </w:r>
      <w:r w:rsidR="00234AB6" w:rsidRPr="00570F25">
        <w:rPr>
          <w:rFonts w:asciiTheme="majorHAnsi" w:hAnsiTheme="majorHAnsi" w:cs="Trebuchet MS"/>
          <w:color w:val="000000"/>
        </w:rPr>
        <w:t>ite ID</w:t>
      </w:r>
      <w:r w:rsidR="00234AB6">
        <w:rPr>
          <w:rFonts w:asciiTheme="majorHAnsi" w:hAnsiTheme="majorHAnsi" w:cs="Trebuchet MS"/>
          <w:color w:val="000000"/>
        </w:rPr>
        <w:t>, sample ID, indicator code (</w:t>
      </w:r>
      <w:r w:rsidR="00A05200">
        <w:rPr>
          <w:rFonts w:asciiTheme="majorHAnsi" w:hAnsiTheme="majorHAnsi" w:cs="Trebuchet MS"/>
          <w:color w:val="000000"/>
        </w:rPr>
        <w:t>NUTS</w:t>
      </w:r>
      <w:r w:rsidR="00234AB6">
        <w:rPr>
          <w:rFonts w:asciiTheme="majorHAnsi" w:hAnsiTheme="majorHAnsi" w:cs="Trebuchet MS"/>
          <w:color w:val="000000"/>
        </w:rPr>
        <w:t>)</w:t>
      </w:r>
      <w:r w:rsidRPr="00570F25">
        <w:rPr>
          <w:rFonts w:asciiTheme="majorHAnsi" w:hAnsiTheme="majorHAnsi" w:cs="Trebuchet MS"/>
          <w:color w:val="000000"/>
        </w:rPr>
        <w:t xml:space="preserve">, </w:t>
      </w:r>
      <w:r w:rsidR="00234AB6">
        <w:rPr>
          <w:rFonts w:asciiTheme="majorHAnsi" w:hAnsiTheme="majorHAnsi" w:cs="Trebuchet MS"/>
          <w:color w:val="000000"/>
        </w:rPr>
        <w:t xml:space="preserve">and </w:t>
      </w:r>
      <w:r w:rsidRPr="00570F25">
        <w:rPr>
          <w:rFonts w:asciiTheme="majorHAnsi" w:hAnsiTheme="majorHAnsi" w:cs="Trebuchet MS"/>
          <w:color w:val="000000"/>
        </w:rPr>
        <w:t xml:space="preserve">date </w:t>
      </w:r>
      <w:r w:rsidR="004D78D4" w:rsidRPr="00570F25">
        <w:rPr>
          <w:rFonts w:asciiTheme="majorHAnsi" w:hAnsiTheme="majorHAnsi" w:cs="Trebuchet MS"/>
          <w:color w:val="000000"/>
        </w:rPr>
        <w:t>collected</w:t>
      </w:r>
      <w:r w:rsidR="004D78D4">
        <w:rPr>
          <w:rFonts w:asciiTheme="majorHAnsi" w:hAnsiTheme="majorHAnsi" w:cs="Trebuchet MS"/>
          <w:color w:val="000000"/>
        </w:rPr>
        <w:t>.</w:t>
      </w:r>
      <w:r w:rsidRPr="00570F25">
        <w:rPr>
          <w:rFonts w:asciiTheme="majorHAnsi" w:hAnsiTheme="majorHAnsi" w:cs="Trebuchet MS"/>
          <w:color w:val="000000"/>
        </w:rPr>
        <w:t xml:space="preserve"> Attach the completed label to the 250 mL clear HDPE sample bottle and cover with clear plastic tape. </w:t>
      </w:r>
    </w:p>
    <w:p w14:paraId="2408548D" w14:textId="34E70D5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Set up the nutrients filtering system (this may be a side-arm filtering flask or other filtrate collection device) on a flat surface and attach the vacuum pump</w:t>
      </w:r>
      <w:r w:rsidR="00251CF7">
        <w:rPr>
          <w:rFonts w:asciiTheme="majorHAnsi" w:hAnsiTheme="majorHAnsi" w:cs="Trebuchet MS"/>
          <w:color w:val="000000"/>
        </w:rPr>
        <w:t xml:space="preserve"> (Figure 9.1)</w:t>
      </w:r>
      <w:r w:rsidRPr="00570F25">
        <w:rPr>
          <w:rFonts w:asciiTheme="majorHAnsi" w:hAnsiTheme="majorHAnsi" w:cs="Trebuchet MS"/>
          <w:color w:val="000000"/>
        </w:rPr>
        <w:t>.</w:t>
      </w:r>
    </w:p>
    <w:p w14:paraId="6EA06F06"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Put on nitrile gloves. </w:t>
      </w:r>
    </w:p>
    <w:p w14:paraId="1BD0362A"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Use a 250 mL filter funnel, rubber stopper, and adapter that are specifically designated for chlorophyll filtering. The stopper and adapter are to be cleaned between sampling events. Prior </w:t>
      </w:r>
      <w:r w:rsidRPr="00570F25">
        <w:rPr>
          <w:rFonts w:asciiTheme="majorHAnsi" w:hAnsiTheme="majorHAnsi" w:cs="Trebuchet MS"/>
          <w:color w:val="000000"/>
        </w:rPr>
        <w:lastRenderedPageBreak/>
        <w:t xml:space="preserve">to filtration of the sample, rinse the filter funnel adapter three times with DI water. Rinse graduated cylinders with DI water. </w:t>
      </w:r>
    </w:p>
    <w:p w14:paraId="1DBA9BD6" w14:textId="77777777" w:rsidR="007036E1" w:rsidRPr="00650F87" w:rsidRDefault="007036E1" w:rsidP="005F0051">
      <w:pPr>
        <w:pStyle w:val="Default"/>
        <w:numPr>
          <w:ilvl w:val="0"/>
          <w:numId w:val="22"/>
        </w:numPr>
        <w:spacing w:line="276" w:lineRule="auto"/>
        <w:rPr>
          <w:rFonts w:asciiTheme="majorHAnsi" w:hAnsiTheme="majorHAnsi" w:cs="Trebuchet MS"/>
          <w:sz w:val="22"/>
          <w:szCs w:val="22"/>
        </w:rPr>
      </w:pPr>
      <w:r w:rsidRPr="00650F87">
        <w:rPr>
          <w:rFonts w:asciiTheme="majorHAnsi" w:hAnsiTheme="majorHAnsi" w:cs="Trebuchet MS"/>
          <w:sz w:val="22"/>
          <w:szCs w:val="22"/>
        </w:rPr>
        <w:t xml:space="preserve">Use clean forceps to place a Whatman GF/F 47 mm 0.7 micron filter on the support pad with the gridded/pressed side of the filter facing down, making sure both the support pad and filter are centered on the base. </w:t>
      </w:r>
    </w:p>
    <w:p w14:paraId="1AF92B86"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Reattach the funnel portion of the filter funnel to the base by pressing it straight down firmly until it snaps into place. This will firmly hold the filter in place. </w:t>
      </w:r>
    </w:p>
    <w:p w14:paraId="640771CB" w14:textId="475A49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Remove the 2 L amber chlorophyll-</w:t>
      </w:r>
      <w:r w:rsidRPr="00570F25">
        <w:rPr>
          <w:rFonts w:asciiTheme="majorHAnsi" w:hAnsiTheme="majorHAnsi" w:cs="Trebuchet MS"/>
          <w:i/>
          <w:iCs/>
          <w:color w:val="000000"/>
        </w:rPr>
        <w:t xml:space="preserve">a </w:t>
      </w:r>
      <w:r w:rsidRPr="00570F25">
        <w:rPr>
          <w:rFonts w:asciiTheme="majorHAnsi" w:hAnsiTheme="majorHAnsi" w:cs="Trebuchet MS"/>
          <w:color w:val="000000"/>
        </w:rPr>
        <w:t xml:space="preserve">collection bottle from cooler and shake to mix the sample. Using the graduated cylinder, measure and pour 250 mL of water into the filter holder, replace the cover, and use the vacuum pump to draw a small portion of the sample through the filter. Do not exceed 7 inches of Hg of vacuum ~3.4 psi or a filtration duration of more than 5 minutes for a single sample volume, to avoid cell damage or loss of contents during filtering. </w:t>
      </w:r>
    </w:p>
    <w:p w14:paraId="0CA568D8"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Use the first 10-20 mL of filtrate to rinse the 250 mL sample bottle and discard the rinsate. Be sure to cap the bottle and rotate it so that the filtered water contacts all the surfaces. Replace the bottle and chamber cap and continue filtering. Repeat the rinse of the sample bottle with an additional two rinses of filtered site water then discard the rinsate. </w:t>
      </w:r>
    </w:p>
    <w:p w14:paraId="40B3CFC1"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the filter clogs before 250 mL of site water will pass through the filter, discard the filter and water remaining in the filter funnel, rinse the filter funnel with DI water, install a new filter, and repeat the procedures using 100 mL of site water. </w:t>
      </w:r>
    </w:p>
    <w:p w14:paraId="4D35FC2C"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Observe the filter for readily visible color. If there is visible color, proceed to the next step; if not, filter additional aliquots until color is visible on the filter or until a maximum of 2,000 mL have been filtered. </w:t>
      </w:r>
    </w:p>
    <w:p w14:paraId="2B1814C1"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After collecting 250 mL of filtered site water in the dissolved nutrients sample bottle, remove the 250 mL HDPE bottle. Replace the lid and seal tightly with electrical tape. Submit this filtrate for dissolved nutrient analyses. </w:t>
      </w:r>
    </w:p>
    <w:p w14:paraId="55E0F1C0"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Move the filter funnel and adapter to a side-arm filter flask to complete the filtering process. Additional filtrate will be discarded.</w:t>
      </w:r>
    </w:p>
    <w:p w14:paraId="31A73116" w14:textId="041B9C76"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Record the dissolved nutrients sample information on the </w:t>
      </w:r>
      <w:r w:rsidR="006A3B4C" w:rsidRPr="004D78D4">
        <w:rPr>
          <w:rFonts w:asciiTheme="majorHAnsi" w:hAnsiTheme="majorHAnsi" w:cs="Trebuchet MS"/>
          <w:b/>
          <w:bCs/>
          <w:color w:val="000000"/>
        </w:rPr>
        <w:t xml:space="preserve">Water </w:t>
      </w:r>
      <w:r w:rsidRPr="00570F25">
        <w:rPr>
          <w:rFonts w:asciiTheme="majorHAnsi" w:hAnsiTheme="majorHAnsi" w:cs="Trebuchet MS"/>
          <w:b/>
          <w:bCs/>
          <w:color w:val="000000"/>
        </w:rPr>
        <w:t>Sample Collection</w:t>
      </w:r>
      <w:r w:rsidR="004D78D4">
        <w:rPr>
          <w:rFonts w:asciiTheme="majorHAnsi" w:hAnsiTheme="majorHAnsi" w:cs="Trebuchet MS"/>
          <w:b/>
          <w:bCs/>
          <w:color w:val="000000"/>
        </w:rPr>
        <w:t xml:space="preserve"> F</w:t>
      </w:r>
      <w:r w:rsidRPr="004D78D4">
        <w:rPr>
          <w:rFonts w:asciiTheme="majorHAnsi" w:hAnsiTheme="majorHAnsi" w:cs="Trebuchet MS"/>
          <w:b/>
          <w:bCs/>
          <w:color w:val="000000"/>
        </w:rPr>
        <w:t>orm</w:t>
      </w:r>
      <w:r w:rsidRPr="00570F25">
        <w:rPr>
          <w:rFonts w:asciiTheme="majorHAnsi" w:hAnsiTheme="majorHAnsi" w:cs="Trebuchet MS"/>
          <w:color w:val="000000"/>
        </w:rPr>
        <w:t xml:space="preserve">. Place the sample on wet ice. </w:t>
      </w:r>
    </w:p>
    <w:p w14:paraId="7612E6C4" w14:textId="743546A3"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After achieving a readily visible stain on the filter and collecting the filtrate for dissolved nutrient analyses, record the actual sample volume filtered in the Chlorophyll-</w:t>
      </w:r>
      <w:r w:rsidRPr="00570F25">
        <w:rPr>
          <w:rFonts w:asciiTheme="majorHAnsi" w:hAnsiTheme="majorHAnsi" w:cs="Trebuchet MS"/>
          <w:i/>
          <w:iCs/>
          <w:color w:val="000000"/>
        </w:rPr>
        <w:t xml:space="preserve">a </w:t>
      </w:r>
      <w:r w:rsidRPr="00570F25">
        <w:rPr>
          <w:rFonts w:asciiTheme="majorHAnsi" w:hAnsiTheme="majorHAnsi" w:cs="Trebuchet MS"/>
          <w:color w:val="000000"/>
        </w:rPr>
        <w:t xml:space="preserve">section on the </w:t>
      </w:r>
      <w:r w:rsidR="004D78D4" w:rsidRPr="004D78D4">
        <w:rPr>
          <w:rFonts w:asciiTheme="majorHAnsi" w:hAnsiTheme="majorHAnsi" w:cs="Trebuchet MS"/>
          <w:b/>
          <w:bCs/>
          <w:color w:val="000000"/>
        </w:rPr>
        <w:t xml:space="preserve">Water </w:t>
      </w:r>
      <w:r w:rsidR="004D78D4" w:rsidRPr="00570F25">
        <w:rPr>
          <w:rFonts w:asciiTheme="majorHAnsi" w:hAnsiTheme="majorHAnsi" w:cs="Trebuchet MS"/>
          <w:b/>
          <w:bCs/>
          <w:color w:val="000000"/>
        </w:rPr>
        <w:t>Sample Collection</w:t>
      </w:r>
      <w:r w:rsidR="004D78D4">
        <w:rPr>
          <w:rFonts w:asciiTheme="majorHAnsi" w:hAnsiTheme="majorHAnsi" w:cs="Trebuchet MS"/>
          <w:b/>
          <w:bCs/>
          <w:color w:val="000000"/>
        </w:rPr>
        <w:t xml:space="preserve"> F</w:t>
      </w:r>
      <w:r w:rsidR="004D78D4" w:rsidRPr="004D78D4">
        <w:rPr>
          <w:rFonts w:asciiTheme="majorHAnsi" w:hAnsiTheme="majorHAnsi" w:cs="Trebuchet MS"/>
          <w:b/>
          <w:bCs/>
          <w:color w:val="000000"/>
        </w:rPr>
        <w:t>orm</w:t>
      </w:r>
      <w:r w:rsidR="004D78D4" w:rsidRPr="00570F25">
        <w:rPr>
          <w:rFonts w:asciiTheme="majorHAnsi" w:hAnsiTheme="majorHAnsi" w:cs="Trebuchet MS"/>
          <w:color w:val="000000"/>
        </w:rPr>
        <w:t xml:space="preserve"> </w:t>
      </w:r>
      <w:r w:rsidRPr="00570F25">
        <w:rPr>
          <w:rFonts w:asciiTheme="majorHAnsi" w:hAnsiTheme="majorHAnsi" w:cs="Trebuchet MS"/>
          <w:color w:val="000000"/>
        </w:rPr>
        <w:t xml:space="preserve">and on the sample label. </w:t>
      </w:r>
    </w:p>
    <w:p w14:paraId="4E2BDBDF" w14:textId="496A4183"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Attach the completed label </w:t>
      </w:r>
      <w:r w:rsidR="00264B0F">
        <w:rPr>
          <w:rFonts w:asciiTheme="majorHAnsi" w:hAnsiTheme="majorHAnsi" w:cs="Trebuchet MS"/>
          <w:color w:val="000000"/>
        </w:rPr>
        <w:t>with s</w:t>
      </w:r>
      <w:r w:rsidR="00264B0F" w:rsidRPr="00570F25">
        <w:rPr>
          <w:rFonts w:asciiTheme="majorHAnsi" w:hAnsiTheme="majorHAnsi" w:cs="Trebuchet MS"/>
          <w:color w:val="000000"/>
        </w:rPr>
        <w:t>ite ID</w:t>
      </w:r>
      <w:r w:rsidR="00264B0F">
        <w:rPr>
          <w:rFonts w:asciiTheme="majorHAnsi" w:hAnsiTheme="majorHAnsi" w:cs="Trebuchet MS"/>
          <w:color w:val="000000"/>
        </w:rPr>
        <w:t>, sample ID, indicator code (NUTS)</w:t>
      </w:r>
      <w:r w:rsidR="00264B0F" w:rsidRPr="00570F25">
        <w:rPr>
          <w:rFonts w:asciiTheme="majorHAnsi" w:hAnsiTheme="majorHAnsi" w:cs="Trebuchet MS"/>
          <w:color w:val="000000"/>
        </w:rPr>
        <w:t xml:space="preserve">, </w:t>
      </w:r>
      <w:r w:rsidR="00BF1EF4">
        <w:rPr>
          <w:rFonts w:asciiTheme="majorHAnsi" w:hAnsiTheme="majorHAnsi" w:cs="Trebuchet MS"/>
          <w:color w:val="000000"/>
        </w:rPr>
        <w:t xml:space="preserve">volume </w:t>
      </w:r>
      <w:r w:rsidR="004D78D4">
        <w:rPr>
          <w:rFonts w:asciiTheme="majorHAnsi" w:hAnsiTheme="majorHAnsi" w:cs="Trebuchet MS"/>
          <w:color w:val="000000"/>
        </w:rPr>
        <w:t>filtered,</w:t>
      </w:r>
      <w:r w:rsidR="00BF1EF4">
        <w:rPr>
          <w:rFonts w:asciiTheme="majorHAnsi" w:hAnsiTheme="majorHAnsi" w:cs="Trebuchet MS"/>
          <w:color w:val="000000"/>
        </w:rPr>
        <w:t xml:space="preserve"> </w:t>
      </w:r>
      <w:r w:rsidR="00264B0F">
        <w:rPr>
          <w:rFonts w:asciiTheme="majorHAnsi" w:hAnsiTheme="majorHAnsi" w:cs="Trebuchet MS"/>
          <w:color w:val="000000"/>
        </w:rPr>
        <w:t xml:space="preserve">and </w:t>
      </w:r>
      <w:r w:rsidR="00264B0F" w:rsidRPr="00570F25">
        <w:rPr>
          <w:rFonts w:asciiTheme="majorHAnsi" w:hAnsiTheme="majorHAnsi" w:cs="Trebuchet MS"/>
          <w:color w:val="000000"/>
        </w:rPr>
        <w:t xml:space="preserve">date collected </w:t>
      </w:r>
      <w:r w:rsidRPr="00570F25">
        <w:rPr>
          <w:rFonts w:asciiTheme="majorHAnsi" w:hAnsiTheme="majorHAnsi" w:cs="Trebuchet MS"/>
          <w:color w:val="000000"/>
        </w:rPr>
        <w:t xml:space="preserve">to the 50 mL centrifuge tube and cover with clear plastic tape. </w:t>
      </w:r>
    </w:p>
    <w:p w14:paraId="039EDECB"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Rinse the graduated cylinder and upper portion of the filter funnel thoroughly with DI water to include any remaining cells adhering to the sides and pump through the filter. Monitor the level of water in the lower chamber to ensure that it does not contact the filter or flow into the pump. </w:t>
      </w:r>
    </w:p>
    <w:p w14:paraId="00D5D0FD"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Remove the filter from the holder with clean forceps. Avoid touching the colored portion of the filter. Fold the filter in half, with the colored side folded in on itself. Place the folded filter into the 50 mL screw-top centrifuge tube and replace the cap. </w:t>
      </w:r>
    </w:p>
    <w:p w14:paraId="25BF3914"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Wrap the 50 mL tube in a foil square and place in the provided self-sealing plastic bag. </w:t>
      </w:r>
    </w:p>
    <w:p w14:paraId="33FD6C77" w14:textId="77777777" w:rsidR="007036E1" w:rsidRPr="00570F25" w:rsidRDefault="007036E1" w:rsidP="005F0051">
      <w:pPr>
        <w:pStyle w:val="ListParagraph"/>
        <w:numPr>
          <w:ilvl w:val="0"/>
          <w:numId w:val="22"/>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Close the plastic bag and place it on dry ice. </w:t>
      </w:r>
    </w:p>
    <w:p w14:paraId="1C36D90D" w14:textId="019425AC" w:rsidR="007036E1" w:rsidRDefault="007036E1" w:rsidP="007036E1">
      <w:pPr>
        <w:autoSpaceDE w:val="0"/>
        <w:autoSpaceDN w:val="0"/>
        <w:adjustRightInd w:val="0"/>
        <w:spacing w:line="240" w:lineRule="auto"/>
        <w:rPr>
          <w:rFonts w:asciiTheme="majorHAnsi" w:hAnsiTheme="majorHAnsi" w:cs="Trebuchet MS"/>
          <w:color w:val="000000"/>
        </w:rPr>
      </w:pPr>
    </w:p>
    <w:p w14:paraId="2B75DA2E" w14:textId="1321E995" w:rsidR="00720D33" w:rsidRDefault="00720D33" w:rsidP="007036E1">
      <w:pPr>
        <w:autoSpaceDE w:val="0"/>
        <w:autoSpaceDN w:val="0"/>
        <w:adjustRightInd w:val="0"/>
        <w:spacing w:line="240" w:lineRule="auto"/>
        <w:rPr>
          <w:rFonts w:asciiTheme="majorHAnsi" w:hAnsiTheme="majorHAnsi" w:cs="Trebuchet MS"/>
          <w:color w:val="000000"/>
        </w:rPr>
      </w:pPr>
      <w:r w:rsidRPr="00720D33">
        <w:rPr>
          <w:rFonts w:asciiTheme="majorHAnsi" w:hAnsiTheme="majorHAnsi" w:cs="Trebuchet MS"/>
          <w:noProof/>
          <w:color w:val="000000"/>
        </w:rPr>
        <w:lastRenderedPageBreak/>
        <w:drawing>
          <wp:inline distT="0" distB="0" distL="0" distR="0" wp14:anchorId="25F553A3" wp14:editId="2A1C1A19">
            <wp:extent cx="3430708" cy="2698750"/>
            <wp:effectExtent l="19050" t="19050" r="17780" b="254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30708" cy="2698750"/>
                    </a:xfrm>
                    <a:prstGeom prst="rect">
                      <a:avLst/>
                    </a:prstGeom>
                    <a:noFill/>
                    <a:ln>
                      <a:solidFill>
                        <a:schemeClr val="tx1"/>
                      </a:solidFill>
                    </a:ln>
                  </pic:spPr>
                </pic:pic>
              </a:graphicData>
            </a:graphic>
          </wp:inline>
        </w:drawing>
      </w:r>
    </w:p>
    <w:p w14:paraId="170AAAF6" w14:textId="77777777" w:rsidR="004D78D4" w:rsidRDefault="004D78D4" w:rsidP="007036E1">
      <w:pPr>
        <w:autoSpaceDE w:val="0"/>
        <w:autoSpaceDN w:val="0"/>
        <w:adjustRightInd w:val="0"/>
        <w:spacing w:line="240" w:lineRule="auto"/>
        <w:rPr>
          <w:rFonts w:asciiTheme="majorHAnsi" w:hAnsiTheme="majorHAnsi" w:cs="Trebuchet MS"/>
          <w:color w:val="000000"/>
        </w:rPr>
      </w:pPr>
    </w:p>
    <w:p w14:paraId="27409E2D" w14:textId="1B3EE053" w:rsidR="00720D33" w:rsidRPr="004D78D4" w:rsidRDefault="006D5807" w:rsidP="007036E1">
      <w:pPr>
        <w:autoSpaceDE w:val="0"/>
        <w:autoSpaceDN w:val="0"/>
        <w:adjustRightInd w:val="0"/>
        <w:spacing w:line="240" w:lineRule="auto"/>
        <w:rPr>
          <w:rFonts w:asciiTheme="majorHAnsi" w:hAnsiTheme="majorHAnsi" w:cs="Trebuchet MS"/>
          <w:color w:val="000000"/>
        </w:rPr>
      </w:pPr>
      <w:r w:rsidRPr="004D78D4">
        <w:rPr>
          <w:rFonts w:asciiTheme="majorHAnsi" w:hAnsiTheme="majorHAnsi" w:cs="Trebuchet MS"/>
          <w:b/>
          <w:bCs/>
          <w:color w:val="000000"/>
        </w:rPr>
        <w:t>Figure 9.1</w:t>
      </w:r>
      <w:r w:rsidRPr="004D78D4">
        <w:rPr>
          <w:rFonts w:asciiTheme="majorHAnsi" w:hAnsiTheme="majorHAnsi" w:cs="Trebuchet MS"/>
          <w:color w:val="000000"/>
        </w:rPr>
        <w:t xml:space="preserve"> Filtering set-up for chlorophyll-a and nutrients filtering</w:t>
      </w:r>
    </w:p>
    <w:p w14:paraId="56307EE8" w14:textId="77777777" w:rsidR="006D5807" w:rsidRPr="00650F87" w:rsidRDefault="006D5807" w:rsidP="007036E1">
      <w:pPr>
        <w:autoSpaceDE w:val="0"/>
        <w:autoSpaceDN w:val="0"/>
        <w:adjustRightInd w:val="0"/>
        <w:spacing w:line="240" w:lineRule="auto"/>
        <w:rPr>
          <w:rFonts w:asciiTheme="majorHAnsi" w:hAnsiTheme="majorHAnsi" w:cs="Trebuchet MS"/>
          <w:color w:val="000000"/>
          <w:sz w:val="20"/>
          <w:szCs w:val="20"/>
        </w:rPr>
      </w:pPr>
    </w:p>
    <w:p w14:paraId="7F31924F" w14:textId="7889E056" w:rsidR="000F7E52" w:rsidRPr="00570F25" w:rsidRDefault="003C0F78" w:rsidP="000F7E52">
      <w:pPr>
        <w:pStyle w:val="Heading2"/>
      </w:pPr>
      <w:bookmarkStart w:id="55" w:name="_Toc33774781"/>
      <w:r>
        <w:rPr>
          <w:sz w:val="28"/>
          <w:szCs w:val="28"/>
        </w:rPr>
        <w:t>9</w:t>
      </w:r>
      <w:r w:rsidR="008C7274" w:rsidRPr="00570F25">
        <w:rPr>
          <w:sz w:val="28"/>
          <w:szCs w:val="28"/>
        </w:rPr>
        <w:t>.3 P</w:t>
      </w:r>
      <w:r w:rsidR="008C7274" w:rsidRPr="00570F25">
        <w:t>ost</w:t>
      </w:r>
      <w:r w:rsidR="008C7274" w:rsidRPr="00570F25">
        <w:rPr>
          <w:sz w:val="28"/>
          <w:szCs w:val="28"/>
        </w:rPr>
        <w:t>-M</w:t>
      </w:r>
      <w:r w:rsidR="008C7274" w:rsidRPr="00570F25">
        <w:t xml:space="preserve">easurement </w:t>
      </w:r>
      <w:r w:rsidR="008C7274" w:rsidRPr="00570F25">
        <w:rPr>
          <w:sz w:val="28"/>
          <w:szCs w:val="28"/>
        </w:rPr>
        <w:t>C</w:t>
      </w:r>
      <w:r w:rsidR="008C7274" w:rsidRPr="00570F25">
        <w:t xml:space="preserve">alibration </w:t>
      </w:r>
      <w:r w:rsidR="008C7274" w:rsidRPr="00570F25">
        <w:rPr>
          <w:sz w:val="28"/>
          <w:szCs w:val="28"/>
        </w:rPr>
        <w:t>C</w:t>
      </w:r>
      <w:r w:rsidR="008C7274" w:rsidRPr="00570F25">
        <w:t xml:space="preserve">heck of </w:t>
      </w:r>
      <w:r w:rsidR="008C7274" w:rsidRPr="00570F25">
        <w:rPr>
          <w:sz w:val="28"/>
          <w:szCs w:val="28"/>
        </w:rPr>
        <w:t>M</w:t>
      </w:r>
      <w:r w:rsidR="008C7274" w:rsidRPr="00570F25">
        <w:t>ulti</w:t>
      </w:r>
      <w:r w:rsidR="008C7274" w:rsidRPr="00570F25">
        <w:rPr>
          <w:sz w:val="28"/>
          <w:szCs w:val="28"/>
        </w:rPr>
        <w:t>-P</w:t>
      </w:r>
      <w:r w:rsidR="008C7274" w:rsidRPr="00570F25">
        <w:t xml:space="preserve">arameter </w:t>
      </w:r>
      <w:r w:rsidR="008C7274" w:rsidRPr="00570F25">
        <w:rPr>
          <w:sz w:val="28"/>
          <w:szCs w:val="28"/>
        </w:rPr>
        <w:t>S</w:t>
      </w:r>
      <w:r w:rsidR="008C7274" w:rsidRPr="00570F25">
        <w:t>onde</w:t>
      </w:r>
      <w:bookmarkEnd w:id="55"/>
      <w:r w:rsidR="008C7274" w:rsidRPr="00570F25">
        <w:t xml:space="preserve"> </w:t>
      </w:r>
    </w:p>
    <w:p w14:paraId="2BC6ED4E" w14:textId="2B2BB690" w:rsidR="007036E1" w:rsidRDefault="000F7E52" w:rsidP="0047264D">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After </w:t>
      </w:r>
      <w:proofErr w:type="gramStart"/>
      <w:r w:rsidRPr="00570F25">
        <w:rPr>
          <w:rFonts w:asciiTheme="majorHAnsi" w:hAnsiTheme="majorHAnsi" w:cs="Trebuchet MS"/>
          <w:color w:val="000000"/>
        </w:rPr>
        <w:t>all</w:t>
      </w:r>
      <w:proofErr w:type="gramEnd"/>
      <w:r w:rsidRPr="00570F25">
        <w:rPr>
          <w:rFonts w:asciiTheme="majorHAnsi" w:hAnsiTheme="majorHAnsi" w:cs="Trebuchet MS"/>
          <w:color w:val="000000"/>
        </w:rPr>
        <w:t xml:space="preserve"> </w:t>
      </w:r>
      <w:r w:rsidRPr="00570F25">
        <w:rPr>
          <w:rFonts w:asciiTheme="majorHAnsi" w:hAnsiTheme="majorHAnsi" w:cs="Trebuchet MS"/>
          <w:i/>
          <w:iCs/>
          <w:color w:val="000000"/>
        </w:rPr>
        <w:t xml:space="preserve">in situ </w:t>
      </w:r>
      <w:r w:rsidRPr="00570F25">
        <w:rPr>
          <w:rFonts w:asciiTheme="majorHAnsi" w:hAnsiTheme="majorHAnsi" w:cs="Trebuchet MS"/>
          <w:color w:val="000000"/>
        </w:rPr>
        <w:t>measurements have been completed for the sampling day, a post-measurement calibration check of the multi-parameter sonde is performed. To do this, measure the pH</w:t>
      </w:r>
      <w:r w:rsidR="008D7AAA">
        <w:rPr>
          <w:rFonts w:asciiTheme="majorHAnsi" w:hAnsiTheme="majorHAnsi" w:cs="Trebuchet MS"/>
          <w:color w:val="000000"/>
        </w:rPr>
        <w:t>, salinity and turbidity</w:t>
      </w:r>
      <w:r w:rsidRPr="00570F25">
        <w:rPr>
          <w:rFonts w:asciiTheme="majorHAnsi" w:hAnsiTheme="majorHAnsi" w:cs="Trebuchet MS"/>
          <w:color w:val="000000"/>
        </w:rPr>
        <w:t xml:space="preserve"> of one of each of the respective calibration standards</w:t>
      </w:r>
      <w:r w:rsidR="009F6D0A">
        <w:rPr>
          <w:rFonts w:asciiTheme="majorHAnsi" w:hAnsiTheme="majorHAnsi" w:cs="Trebuchet MS"/>
          <w:color w:val="000000"/>
        </w:rPr>
        <w:t xml:space="preserve"> (expected)</w:t>
      </w:r>
      <w:r w:rsidRPr="00570F25">
        <w:rPr>
          <w:rFonts w:asciiTheme="majorHAnsi" w:hAnsiTheme="majorHAnsi" w:cs="Trebuchet MS"/>
          <w:color w:val="000000"/>
        </w:rPr>
        <w:t xml:space="preserve"> that were used earlier in the day to calibrate the instrument. Record these values in the Post-Measurement Calibration Check section on the </w:t>
      </w:r>
      <w:r w:rsidR="009F6D0A">
        <w:rPr>
          <w:rFonts w:asciiTheme="majorHAnsi" w:hAnsiTheme="majorHAnsi" w:cs="Trebuchet MS"/>
          <w:b/>
          <w:bCs/>
          <w:color w:val="000000"/>
        </w:rPr>
        <w:t>Calibration Log</w:t>
      </w:r>
      <w:r w:rsidRPr="00570F25">
        <w:rPr>
          <w:rFonts w:asciiTheme="majorHAnsi" w:hAnsiTheme="majorHAnsi" w:cs="Trebuchet MS"/>
          <w:b/>
          <w:bCs/>
          <w:color w:val="000000"/>
        </w:rPr>
        <w:t xml:space="preserve"> </w:t>
      </w:r>
      <w:r w:rsidRPr="00570F25">
        <w:rPr>
          <w:rFonts w:asciiTheme="majorHAnsi" w:hAnsiTheme="majorHAnsi" w:cs="Trebuchet MS"/>
          <w:color w:val="000000"/>
        </w:rPr>
        <w:t xml:space="preserve">form. If significant drift is detected as defined the manufacturer, the meter may need service and data collected since the last successful calibration and post-measurement calibration check should be flagged. </w:t>
      </w:r>
    </w:p>
    <w:p w14:paraId="098A8A4D" w14:textId="77777777" w:rsidR="003C0F78" w:rsidRDefault="003C0F78" w:rsidP="000F7E52">
      <w:pPr>
        <w:autoSpaceDE w:val="0"/>
        <w:autoSpaceDN w:val="0"/>
        <w:adjustRightInd w:val="0"/>
        <w:spacing w:line="240" w:lineRule="auto"/>
        <w:rPr>
          <w:rFonts w:asciiTheme="majorHAnsi" w:hAnsiTheme="majorHAnsi" w:cs="Trebuchet MS"/>
          <w:color w:val="000000"/>
        </w:rPr>
      </w:pPr>
    </w:p>
    <w:p w14:paraId="22E871F5" w14:textId="77777777" w:rsidR="003C0F78" w:rsidRPr="00570F25" w:rsidRDefault="003C0F78" w:rsidP="003C0F78">
      <w:pPr>
        <w:pStyle w:val="Heading2"/>
      </w:pPr>
      <w:bookmarkStart w:id="56" w:name="_Toc33774782"/>
      <w:r>
        <w:rPr>
          <w:sz w:val="28"/>
          <w:szCs w:val="28"/>
        </w:rPr>
        <w:t>9</w:t>
      </w:r>
      <w:r w:rsidRPr="00570F25">
        <w:rPr>
          <w:sz w:val="28"/>
          <w:szCs w:val="28"/>
        </w:rPr>
        <w:t>.</w:t>
      </w:r>
      <w:r>
        <w:rPr>
          <w:sz w:val="28"/>
          <w:szCs w:val="28"/>
        </w:rPr>
        <w:t>4</w:t>
      </w:r>
      <w:r w:rsidRPr="00570F25">
        <w:rPr>
          <w:sz w:val="28"/>
          <w:szCs w:val="28"/>
        </w:rPr>
        <w:t xml:space="preserve"> P</w:t>
      </w:r>
      <w:r w:rsidRPr="00570F25">
        <w:t>ost</w:t>
      </w:r>
      <w:r w:rsidRPr="00570F25">
        <w:rPr>
          <w:sz w:val="28"/>
          <w:szCs w:val="28"/>
        </w:rPr>
        <w:t>-M</w:t>
      </w:r>
      <w:r w:rsidRPr="00570F25">
        <w:t xml:space="preserve">easurement </w:t>
      </w:r>
      <w:r w:rsidRPr="00570F25">
        <w:rPr>
          <w:sz w:val="28"/>
          <w:szCs w:val="28"/>
        </w:rPr>
        <w:t>C</w:t>
      </w:r>
      <w:r w:rsidRPr="00570F25">
        <w:t xml:space="preserve">heck of </w:t>
      </w:r>
      <w:r>
        <w:t xml:space="preserve">Eelgrass Sampling </w:t>
      </w:r>
      <w:r w:rsidR="0047264D">
        <w:t>Equipment</w:t>
      </w:r>
      <w:bookmarkEnd w:id="56"/>
    </w:p>
    <w:p w14:paraId="4A689081" w14:textId="77777777" w:rsidR="003C0F78" w:rsidRDefault="003C0F78" w:rsidP="0047264D">
      <w:pPr>
        <w:pStyle w:val="Default"/>
        <w:spacing w:line="276" w:lineRule="auto"/>
        <w:rPr>
          <w:sz w:val="22"/>
          <w:szCs w:val="22"/>
        </w:rPr>
      </w:pPr>
      <w:r>
        <w:rPr>
          <w:sz w:val="22"/>
          <w:szCs w:val="22"/>
        </w:rPr>
        <w:t>At the end of each field day</w:t>
      </w:r>
      <w:r w:rsidR="00257705">
        <w:rPr>
          <w:sz w:val="22"/>
          <w:szCs w:val="22"/>
        </w:rPr>
        <w:t xml:space="preserve"> a</w:t>
      </w:r>
      <w:r w:rsidR="008E0070">
        <w:rPr>
          <w:sz w:val="22"/>
          <w:szCs w:val="22"/>
        </w:rPr>
        <w:t xml:space="preserve">ll gear </w:t>
      </w:r>
      <w:r>
        <w:rPr>
          <w:sz w:val="22"/>
          <w:szCs w:val="22"/>
        </w:rPr>
        <w:t xml:space="preserve">that </w:t>
      </w:r>
      <w:r w:rsidR="008E0070">
        <w:rPr>
          <w:sz w:val="22"/>
          <w:szCs w:val="22"/>
        </w:rPr>
        <w:t xml:space="preserve">came </w:t>
      </w:r>
      <w:r>
        <w:rPr>
          <w:sz w:val="22"/>
          <w:szCs w:val="22"/>
        </w:rPr>
        <w:t xml:space="preserve">in contact with </w:t>
      </w:r>
      <w:r w:rsidR="00972ED5">
        <w:rPr>
          <w:sz w:val="22"/>
          <w:szCs w:val="22"/>
        </w:rPr>
        <w:t>saltwater</w:t>
      </w:r>
      <w:r w:rsidR="008E0070">
        <w:rPr>
          <w:sz w:val="22"/>
          <w:szCs w:val="22"/>
        </w:rPr>
        <w:t xml:space="preserve"> must be rinsed thoroughly</w:t>
      </w:r>
      <w:r w:rsidR="00B761B0">
        <w:rPr>
          <w:sz w:val="22"/>
          <w:szCs w:val="22"/>
        </w:rPr>
        <w:t>,</w:t>
      </w:r>
      <w:r w:rsidR="008E0070">
        <w:rPr>
          <w:sz w:val="22"/>
          <w:szCs w:val="22"/>
        </w:rPr>
        <w:t xml:space="preserve"> taking</w:t>
      </w:r>
      <w:r>
        <w:rPr>
          <w:sz w:val="22"/>
          <w:szCs w:val="22"/>
        </w:rPr>
        <w:t xml:space="preserve"> particular care with the </w:t>
      </w:r>
      <w:proofErr w:type="gramStart"/>
      <w:r>
        <w:rPr>
          <w:sz w:val="22"/>
          <w:szCs w:val="22"/>
        </w:rPr>
        <w:t>camera</w:t>
      </w:r>
      <w:proofErr w:type="gramEnd"/>
      <w:r>
        <w:rPr>
          <w:sz w:val="22"/>
          <w:szCs w:val="22"/>
        </w:rPr>
        <w:t xml:space="preserve"> and</w:t>
      </w:r>
      <w:r w:rsidR="008E0070">
        <w:rPr>
          <w:sz w:val="22"/>
          <w:szCs w:val="22"/>
        </w:rPr>
        <w:t xml:space="preserve"> </w:t>
      </w:r>
      <w:r>
        <w:rPr>
          <w:sz w:val="22"/>
          <w:szCs w:val="22"/>
        </w:rPr>
        <w:t xml:space="preserve">lowering frame. </w:t>
      </w:r>
      <w:r w:rsidR="008E0070">
        <w:rPr>
          <w:sz w:val="22"/>
          <w:szCs w:val="22"/>
        </w:rPr>
        <w:t>T</w:t>
      </w:r>
      <w:r>
        <w:rPr>
          <w:sz w:val="22"/>
          <w:szCs w:val="22"/>
        </w:rPr>
        <w:t xml:space="preserve">he camera </w:t>
      </w:r>
      <w:r w:rsidR="008E0070">
        <w:rPr>
          <w:sz w:val="22"/>
          <w:szCs w:val="22"/>
        </w:rPr>
        <w:t xml:space="preserve">is then soaked </w:t>
      </w:r>
      <w:r>
        <w:rPr>
          <w:sz w:val="22"/>
          <w:szCs w:val="22"/>
        </w:rPr>
        <w:t>in a tub of warm water.</w:t>
      </w:r>
      <w:r w:rsidR="00B761B0">
        <w:rPr>
          <w:sz w:val="22"/>
          <w:szCs w:val="22"/>
        </w:rPr>
        <w:t xml:space="preserve"> C</w:t>
      </w:r>
      <w:r>
        <w:rPr>
          <w:sz w:val="22"/>
          <w:szCs w:val="22"/>
        </w:rPr>
        <w:t>ables, connections, or electronic equipment from the waterproof</w:t>
      </w:r>
      <w:r w:rsidR="008E0070">
        <w:rPr>
          <w:sz w:val="22"/>
          <w:szCs w:val="22"/>
        </w:rPr>
        <w:t xml:space="preserve"> </w:t>
      </w:r>
      <w:r>
        <w:rPr>
          <w:sz w:val="22"/>
          <w:szCs w:val="22"/>
        </w:rPr>
        <w:t xml:space="preserve">box </w:t>
      </w:r>
      <w:r w:rsidR="00B761B0">
        <w:rPr>
          <w:sz w:val="22"/>
          <w:szCs w:val="22"/>
        </w:rPr>
        <w:t xml:space="preserve">should not be allowed </w:t>
      </w:r>
      <w:r>
        <w:rPr>
          <w:sz w:val="22"/>
          <w:szCs w:val="22"/>
        </w:rPr>
        <w:t>to come into contact with water. The two plugs attached to the camera cable reel must also</w:t>
      </w:r>
      <w:r w:rsidR="008E0070">
        <w:rPr>
          <w:sz w:val="22"/>
          <w:szCs w:val="22"/>
        </w:rPr>
        <w:t xml:space="preserve"> </w:t>
      </w:r>
      <w:r>
        <w:rPr>
          <w:sz w:val="22"/>
          <w:szCs w:val="22"/>
        </w:rPr>
        <w:t>remain clean and dry at all times.</w:t>
      </w:r>
    </w:p>
    <w:p w14:paraId="287C902A" w14:textId="77777777" w:rsidR="008E0070" w:rsidRDefault="008E0070" w:rsidP="0047264D">
      <w:pPr>
        <w:pStyle w:val="Default"/>
        <w:spacing w:line="276" w:lineRule="auto"/>
        <w:rPr>
          <w:sz w:val="22"/>
          <w:szCs w:val="22"/>
        </w:rPr>
      </w:pPr>
    </w:p>
    <w:p w14:paraId="4DB352EE" w14:textId="77777777" w:rsidR="003C0F78" w:rsidRDefault="008E0070" w:rsidP="0047264D">
      <w:pPr>
        <w:pStyle w:val="Default"/>
        <w:spacing w:line="276" w:lineRule="auto"/>
        <w:rPr>
          <w:sz w:val="22"/>
          <w:szCs w:val="22"/>
        </w:rPr>
      </w:pPr>
      <w:r>
        <w:rPr>
          <w:sz w:val="22"/>
          <w:szCs w:val="22"/>
        </w:rPr>
        <w:t>The</w:t>
      </w:r>
      <w:r w:rsidR="003C0F78">
        <w:rPr>
          <w:sz w:val="22"/>
          <w:szCs w:val="22"/>
        </w:rPr>
        <w:t xml:space="preserve"> camera case </w:t>
      </w:r>
      <w:r>
        <w:rPr>
          <w:sz w:val="22"/>
          <w:szCs w:val="22"/>
        </w:rPr>
        <w:t xml:space="preserve">must be inspected </w:t>
      </w:r>
      <w:r w:rsidR="003C0F78">
        <w:rPr>
          <w:sz w:val="22"/>
          <w:szCs w:val="22"/>
        </w:rPr>
        <w:t xml:space="preserve">to make sure it </w:t>
      </w:r>
      <w:r>
        <w:rPr>
          <w:sz w:val="22"/>
          <w:szCs w:val="22"/>
        </w:rPr>
        <w:t>is</w:t>
      </w:r>
      <w:r w:rsidR="003C0F78">
        <w:rPr>
          <w:sz w:val="22"/>
          <w:szCs w:val="22"/>
        </w:rPr>
        <w:t xml:space="preserve"> clean and dry after each use. If</w:t>
      </w:r>
      <w:r>
        <w:rPr>
          <w:sz w:val="22"/>
          <w:szCs w:val="22"/>
        </w:rPr>
        <w:t xml:space="preserve"> </w:t>
      </w:r>
      <w:r w:rsidR="003C0F78">
        <w:rPr>
          <w:sz w:val="22"/>
          <w:szCs w:val="22"/>
        </w:rPr>
        <w:t xml:space="preserve">necessary, </w:t>
      </w:r>
      <w:r>
        <w:rPr>
          <w:sz w:val="22"/>
          <w:szCs w:val="22"/>
        </w:rPr>
        <w:t>the</w:t>
      </w:r>
      <w:r w:rsidR="003C0F78">
        <w:rPr>
          <w:sz w:val="22"/>
          <w:szCs w:val="22"/>
        </w:rPr>
        <w:t xml:space="preserve"> monitor screen </w:t>
      </w:r>
      <w:r>
        <w:rPr>
          <w:sz w:val="22"/>
          <w:szCs w:val="22"/>
        </w:rPr>
        <w:t xml:space="preserve">is cleaned carefully </w:t>
      </w:r>
      <w:r w:rsidR="003C0F78">
        <w:rPr>
          <w:sz w:val="22"/>
          <w:szCs w:val="22"/>
        </w:rPr>
        <w:t xml:space="preserve">with a paper towel. </w:t>
      </w:r>
      <w:r>
        <w:rPr>
          <w:sz w:val="22"/>
          <w:szCs w:val="22"/>
        </w:rPr>
        <w:t xml:space="preserve">Any water or moisture in the box should be removed </w:t>
      </w:r>
      <w:r w:rsidR="003C0F78">
        <w:rPr>
          <w:sz w:val="22"/>
          <w:szCs w:val="22"/>
        </w:rPr>
        <w:t xml:space="preserve">with a dry paper towel </w:t>
      </w:r>
      <w:r w:rsidR="005852ED">
        <w:rPr>
          <w:sz w:val="22"/>
          <w:szCs w:val="22"/>
        </w:rPr>
        <w:t>and</w:t>
      </w:r>
      <w:r w:rsidR="003C0F78">
        <w:rPr>
          <w:sz w:val="22"/>
          <w:szCs w:val="22"/>
        </w:rPr>
        <w:t xml:space="preserve"> all electronic equipment </w:t>
      </w:r>
      <w:r w:rsidR="005852ED">
        <w:rPr>
          <w:sz w:val="22"/>
          <w:szCs w:val="22"/>
        </w:rPr>
        <w:t xml:space="preserve">inspected </w:t>
      </w:r>
      <w:r w:rsidR="003C0F78">
        <w:rPr>
          <w:sz w:val="22"/>
          <w:szCs w:val="22"/>
        </w:rPr>
        <w:t>to</w:t>
      </w:r>
      <w:r>
        <w:rPr>
          <w:sz w:val="22"/>
          <w:szCs w:val="22"/>
        </w:rPr>
        <w:t xml:space="preserve"> </w:t>
      </w:r>
      <w:r w:rsidR="003C0F78">
        <w:rPr>
          <w:sz w:val="22"/>
          <w:szCs w:val="22"/>
        </w:rPr>
        <w:t>ensure no damage occurred.</w:t>
      </w:r>
      <w:r w:rsidR="00141B03">
        <w:rPr>
          <w:sz w:val="22"/>
          <w:szCs w:val="22"/>
        </w:rPr>
        <w:t xml:space="preserve"> Equipment should be st</w:t>
      </w:r>
      <w:r w:rsidR="003C0F78">
        <w:rPr>
          <w:sz w:val="22"/>
          <w:szCs w:val="22"/>
        </w:rPr>
        <w:t>ore in a cool, dry place.</w:t>
      </w:r>
      <w:r w:rsidR="00141B03">
        <w:rPr>
          <w:sz w:val="22"/>
          <w:szCs w:val="22"/>
        </w:rPr>
        <w:t xml:space="preserve"> B</w:t>
      </w:r>
      <w:r w:rsidR="003C0F78">
        <w:rPr>
          <w:sz w:val="22"/>
          <w:szCs w:val="22"/>
        </w:rPr>
        <w:t xml:space="preserve">atteries </w:t>
      </w:r>
      <w:r w:rsidR="00141B03">
        <w:rPr>
          <w:sz w:val="22"/>
          <w:szCs w:val="22"/>
        </w:rPr>
        <w:t xml:space="preserve">should be </w:t>
      </w:r>
      <w:proofErr w:type="gramStart"/>
      <w:r w:rsidR="00141B03">
        <w:rPr>
          <w:sz w:val="22"/>
          <w:szCs w:val="22"/>
        </w:rPr>
        <w:t>recharged</w:t>
      </w:r>
      <w:proofErr w:type="gramEnd"/>
      <w:r w:rsidR="00141B03">
        <w:rPr>
          <w:sz w:val="22"/>
          <w:szCs w:val="22"/>
        </w:rPr>
        <w:t xml:space="preserve"> and photos downloaded after each sampling day from the </w:t>
      </w:r>
      <w:r w:rsidR="003C0F78">
        <w:rPr>
          <w:sz w:val="22"/>
          <w:szCs w:val="22"/>
        </w:rPr>
        <w:t>SD card</w:t>
      </w:r>
      <w:r w:rsidR="00141B03">
        <w:rPr>
          <w:sz w:val="22"/>
          <w:szCs w:val="22"/>
        </w:rPr>
        <w:t>.</w:t>
      </w:r>
    </w:p>
    <w:p w14:paraId="73814CB9" w14:textId="77777777" w:rsidR="000F7E52" w:rsidRPr="00570F25" w:rsidRDefault="000F7E52" w:rsidP="000F7E52">
      <w:pPr>
        <w:autoSpaceDE w:val="0"/>
        <w:autoSpaceDN w:val="0"/>
        <w:adjustRightInd w:val="0"/>
        <w:spacing w:line="240" w:lineRule="auto"/>
        <w:rPr>
          <w:rFonts w:asciiTheme="majorHAnsi" w:hAnsiTheme="majorHAnsi" w:cs="Trebuchet MS"/>
          <w:color w:val="000000"/>
        </w:rPr>
      </w:pPr>
    </w:p>
    <w:p w14:paraId="4269545C" w14:textId="02A1FF02" w:rsidR="000F7E52" w:rsidRPr="00570F25" w:rsidRDefault="003C0F78" w:rsidP="000F7E52">
      <w:pPr>
        <w:pStyle w:val="Heading2"/>
      </w:pPr>
      <w:bookmarkStart w:id="57" w:name="_Toc33774783"/>
      <w:r>
        <w:rPr>
          <w:sz w:val="28"/>
          <w:szCs w:val="28"/>
        </w:rPr>
        <w:t>9</w:t>
      </w:r>
      <w:r w:rsidR="008C7274" w:rsidRPr="00570F25">
        <w:rPr>
          <w:sz w:val="28"/>
          <w:szCs w:val="28"/>
        </w:rPr>
        <w:t>.</w:t>
      </w:r>
      <w:r w:rsidR="00141B03">
        <w:rPr>
          <w:sz w:val="28"/>
          <w:szCs w:val="28"/>
        </w:rPr>
        <w:t>5</w:t>
      </w:r>
      <w:r w:rsidR="008C7274" w:rsidRPr="00570F25">
        <w:rPr>
          <w:sz w:val="28"/>
          <w:szCs w:val="28"/>
        </w:rPr>
        <w:t xml:space="preserve"> F</w:t>
      </w:r>
      <w:r w:rsidR="008C7274" w:rsidRPr="00570F25">
        <w:t xml:space="preserve">ield </w:t>
      </w:r>
      <w:r w:rsidR="008C7274" w:rsidRPr="00570F25">
        <w:rPr>
          <w:sz w:val="28"/>
          <w:szCs w:val="28"/>
        </w:rPr>
        <w:t>D</w:t>
      </w:r>
      <w:r w:rsidR="008C7274" w:rsidRPr="00570F25">
        <w:t xml:space="preserve">ata </w:t>
      </w:r>
      <w:r w:rsidR="008C7274" w:rsidRPr="00570F25">
        <w:rPr>
          <w:sz w:val="28"/>
          <w:szCs w:val="28"/>
        </w:rPr>
        <w:t xml:space="preserve">&amp; </w:t>
      </w:r>
      <w:r w:rsidR="00EA4B38">
        <w:rPr>
          <w:sz w:val="28"/>
          <w:szCs w:val="28"/>
        </w:rPr>
        <w:t>Chain of Custody</w:t>
      </w:r>
      <w:r w:rsidR="008C7274" w:rsidRPr="00570F25">
        <w:t xml:space="preserve"> </w:t>
      </w:r>
      <w:r w:rsidR="008C7274" w:rsidRPr="00570F25">
        <w:rPr>
          <w:sz w:val="28"/>
          <w:szCs w:val="28"/>
        </w:rPr>
        <w:t>F</w:t>
      </w:r>
      <w:r w:rsidR="008C7274" w:rsidRPr="00570F25">
        <w:t xml:space="preserve">orm </w:t>
      </w:r>
      <w:r w:rsidR="008C7274" w:rsidRPr="00570F25">
        <w:rPr>
          <w:sz w:val="28"/>
          <w:szCs w:val="28"/>
        </w:rPr>
        <w:t>R</w:t>
      </w:r>
      <w:r w:rsidR="008C7274" w:rsidRPr="00570F25">
        <w:t>eview</w:t>
      </w:r>
      <w:bookmarkEnd w:id="57"/>
      <w:r w:rsidR="008C7274" w:rsidRPr="00570F25">
        <w:t xml:space="preserve"> </w:t>
      </w:r>
    </w:p>
    <w:p w14:paraId="5DD630B3" w14:textId="77777777" w:rsidR="000F7E52" w:rsidRPr="000F7E52" w:rsidRDefault="000F7E52" w:rsidP="000F7E52">
      <w:pPr>
        <w:autoSpaceDE w:val="0"/>
        <w:autoSpaceDN w:val="0"/>
        <w:adjustRightInd w:val="0"/>
        <w:spacing w:line="240" w:lineRule="auto"/>
        <w:rPr>
          <w:rFonts w:asciiTheme="majorHAnsi" w:hAnsiTheme="majorHAnsi" w:cs="Trebuchet MS"/>
          <w:color w:val="000000"/>
        </w:rPr>
      </w:pPr>
      <w:r w:rsidRPr="00570F25">
        <w:rPr>
          <w:rFonts w:asciiTheme="majorHAnsi" w:hAnsiTheme="majorHAnsi" w:cs="Trebuchet MS"/>
          <w:color w:val="000000"/>
        </w:rPr>
        <w:t>All</w:t>
      </w:r>
      <w:r w:rsidRPr="000F7E52">
        <w:rPr>
          <w:rFonts w:asciiTheme="majorHAnsi" w:hAnsiTheme="majorHAnsi" w:cs="Trebuchet MS"/>
          <w:color w:val="000000"/>
        </w:rPr>
        <w:t xml:space="preserve"> data forms </w:t>
      </w:r>
      <w:r w:rsidRPr="00570F25">
        <w:rPr>
          <w:rFonts w:asciiTheme="majorHAnsi" w:hAnsiTheme="majorHAnsi" w:cs="Trebuchet MS"/>
          <w:color w:val="000000"/>
        </w:rPr>
        <w:t xml:space="preserve">must be reviewed </w:t>
      </w:r>
      <w:r w:rsidRPr="000F7E52">
        <w:rPr>
          <w:rFonts w:asciiTheme="majorHAnsi" w:hAnsiTheme="majorHAnsi" w:cs="Trebuchet MS"/>
          <w:color w:val="000000"/>
        </w:rPr>
        <w:t>for completeness, legibility, accuracy, and consistency</w:t>
      </w:r>
      <w:r w:rsidRPr="00570F25">
        <w:rPr>
          <w:rFonts w:asciiTheme="majorHAnsi" w:hAnsiTheme="majorHAnsi" w:cs="Trebuchet MS"/>
          <w:color w:val="000000"/>
        </w:rPr>
        <w:t xml:space="preserve"> by the crew lead</w:t>
      </w:r>
      <w:r w:rsidRPr="000F7E52">
        <w:rPr>
          <w:rFonts w:asciiTheme="majorHAnsi" w:hAnsiTheme="majorHAnsi" w:cs="Trebuchet MS"/>
          <w:color w:val="000000"/>
        </w:rPr>
        <w:t xml:space="preserve">. The following are some checks to perform on the data forms: </w:t>
      </w:r>
    </w:p>
    <w:p w14:paraId="7D1736B7" w14:textId="77777777" w:rsidR="000F7E52" w:rsidRPr="00570F25"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lastRenderedPageBreak/>
        <w:t xml:space="preserve">Ensure that all required data forms for the site have been completed. </w:t>
      </w:r>
    </w:p>
    <w:p w14:paraId="7E9AF5B3" w14:textId="2FC533B7" w:rsidR="000F7E52" w:rsidRPr="00570F25"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Confirm that the </w:t>
      </w:r>
      <w:r w:rsidR="00C05410">
        <w:rPr>
          <w:rFonts w:asciiTheme="majorHAnsi" w:hAnsiTheme="majorHAnsi" w:cs="Trebuchet MS"/>
          <w:color w:val="000000"/>
        </w:rPr>
        <w:t>s</w:t>
      </w:r>
      <w:r w:rsidRPr="00570F25">
        <w:rPr>
          <w:rFonts w:asciiTheme="majorHAnsi" w:hAnsiTheme="majorHAnsi" w:cs="Trebuchet MS"/>
          <w:color w:val="000000"/>
        </w:rPr>
        <w:t xml:space="preserve">ite ID, </w:t>
      </w:r>
      <w:r w:rsidR="00C05410">
        <w:rPr>
          <w:rFonts w:asciiTheme="majorHAnsi" w:hAnsiTheme="majorHAnsi" w:cs="Trebuchet MS"/>
          <w:color w:val="000000"/>
        </w:rPr>
        <w:t>sample I</w:t>
      </w:r>
      <w:r w:rsidR="00AC45FD">
        <w:rPr>
          <w:rFonts w:asciiTheme="majorHAnsi" w:hAnsiTheme="majorHAnsi" w:cs="Trebuchet MS"/>
          <w:color w:val="000000"/>
        </w:rPr>
        <w:t>Ds</w:t>
      </w:r>
      <w:r w:rsidR="007C46C7">
        <w:rPr>
          <w:rFonts w:asciiTheme="majorHAnsi" w:hAnsiTheme="majorHAnsi" w:cs="Trebuchet MS"/>
          <w:color w:val="000000"/>
        </w:rPr>
        <w:t xml:space="preserve">, </w:t>
      </w:r>
      <w:r w:rsidR="00650F87">
        <w:rPr>
          <w:rFonts w:asciiTheme="majorHAnsi" w:hAnsiTheme="majorHAnsi" w:cs="Trebuchet MS"/>
          <w:color w:val="000000"/>
        </w:rPr>
        <w:t>analysis,</w:t>
      </w:r>
      <w:r w:rsidRPr="00570F25">
        <w:rPr>
          <w:rFonts w:asciiTheme="majorHAnsi" w:hAnsiTheme="majorHAnsi" w:cs="Trebuchet MS"/>
          <w:color w:val="000000"/>
        </w:rPr>
        <w:t xml:space="preserve"> and date of visit are correct on all forms. </w:t>
      </w:r>
    </w:p>
    <w:p w14:paraId="19D0D189" w14:textId="77777777" w:rsidR="000F7E52" w:rsidRPr="00570F25"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Verify the accuracy and legibility of all recorded information.</w:t>
      </w:r>
    </w:p>
    <w:p w14:paraId="7B0331D5" w14:textId="385E5995" w:rsidR="000F7E52" w:rsidRPr="00570F25"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Ensure that </w:t>
      </w:r>
      <w:r w:rsidR="00650F87">
        <w:rPr>
          <w:rFonts w:asciiTheme="majorHAnsi" w:hAnsiTheme="majorHAnsi" w:cs="Trebuchet MS"/>
          <w:color w:val="000000"/>
        </w:rPr>
        <w:t xml:space="preserve">issues </w:t>
      </w:r>
      <w:r w:rsidR="00650F87" w:rsidRPr="00570F25">
        <w:rPr>
          <w:rFonts w:asciiTheme="majorHAnsi" w:hAnsiTheme="majorHAnsi" w:cs="Trebuchet MS"/>
          <w:color w:val="000000"/>
        </w:rPr>
        <w:t>are</w:t>
      </w:r>
      <w:r w:rsidRPr="00570F25">
        <w:rPr>
          <w:rFonts w:asciiTheme="majorHAnsi" w:hAnsiTheme="majorHAnsi" w:cs="Trebuchet MS"/>
          <w:color w:val="000000"/>
        </w:rPr>
        <w:t xml:space="preserve"> explained in the respective comments sections. </w:t>
      </w:r>
    </w:p>
    <w:p w14:paraId="449BBA01" w14:textId="77777777" w:rsidR="000F7E52" w:rsidRPr="00570F25"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Ensure that written comments are clear, with no “shorthand” or abbreviations.</w:t>
      </w:r>
    </w:p>
    <w:p w14:paraId="253B9B7F" w14:textId="77777777" w:rsidR="000F7E52" w:rsidRDefault="000F7E52" w:rsidP="0047264D">
      <w:pPr>
        <w:pStyle w:val="ListParagraph"/>
        <w:numPr>
          <w:ilvl w:val="0"/>
          <w:numId w:val="23"/>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After reviewing each form, initial the upper right corner of each page of the form. </w:t>
      </w:r>
    </w:p>
    <w:p w14:paraId="7AC91686" w14:textId="77777777" w:rsidR="008C7274" w:rsidRPr="00570F25" w:rsidRDefault="008C7274" w:rsidP="0047264D">
      <w:pPr>
        <w:pStyle w:val="ListParagraph"/>
        <w:autoSpaceDE w:val="0"/>
        <w:autoSpaceDN w:val="0"/>
        <w:adjustRightInd w:val="0"/>
        <w:ind w:left="360"/>
        <w:rPr>
          <w:rFonts w:asciiTheme="majorHAnsi" w:hAnsiTheme="majorHAnsi" w:cs="Trebuchet MS"/>
          <w:color w:val="000000"/>
        </w:rPr>
      </w:pPr>
    </w:p>
    <w:p w14:paraId="0F720626" w14:textId="16616E12" w:rsidR="000F7E52" w:rsidRPr="00570F25" w:rsidRDefault="000F7E52" w:rsidP="0047264D">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If information is missing from the forms, the Field Crew Leader must complete the missing sections. </w:t>
      </w:r>
      <w:r w:rsidR="0034139C">
        <w:rPr>
          <w:rFonts w:asciiTheme="majorHAnsi" w:hAnsiTheme="majorHAnsi" w:cs="Trebuchet MS"/>
          <w:color w:val="000000"/>
        </w:rPr>
        <w:t>U</w:t>
      </w:r>
      <w:r w:rsidRPr="00570F25">
        <w:rPr>
          <w:rFonts w:asciiTheme="majorHAnsi" w:hAnsiTheme="majorHAnsi" w:cs="Trebuchet MS"/>
          <w:color w:val="000000"/>
        </w:rPr>
        <w:t xml:space="preserve">pon completing the review, the Field Crew Leader must initial the field forms, indicating that they are complete, legible, accurate, consistent, and ready to be sent to the MassBays and MassDEP Project Leads. </w:t>
      </w:r>
    </w:p>
    <w:p w14:paraId="24628FD6" w14:textId="77777777" w:rsidR="000F7E52" w:rsidRPr="00570F25" w:rsidRDefault="000F7E52" w:rsidP="000F7E52">
      <w:pPr>
        <w:autoSpaceDE w:val="0"/>
        <w:autoSpaceDN w:val="0"/>
        <w:adjustRightInd w:val="0"/>
        <w:spacing w:line="240" w:lineRule="auto"/>
        <w:rPr>
          <w:rFonts w:asciiTheme="majorHAnsi" w:hAnsiTheme="majorHAnsi" w:cs="Trebuchet MS"/>
          <w:color w:val="000000"/>
        </w:rPr>
      </w:pPr>
    </w:p>
    <w:p w14:paraId="7434C8C6" w14:textId="77777777" w:rsidR="000F7E52" w:rsidRPr="00570F25" w:rsidRDefault="003C0F78" w:rsidP="000F7E52">
      <w:pPr>
        <w:pStyle w:val="Heading2"/>
      </w:pPr>
      <w:bookmarkStart w:id="58" w:name="_Toc33774784"/>
      <w:r>
        <w:rPr>
          <w:sz w:val="28"/>
          <w:szCs w:val="28"/>
        </w:rPr>
        <w:t>9</w:t>
      </w:r>
      <w:r w:rsidR="008C7274" w:rsidRPr="00570F25">
        <w:rPr>
          <w:sz w:val="28"/>
          <w:szCs w:val="28"/>
        </w:rPr>
        <w:t>.5 S</w:t>
      </w:r>
      <w:r w:rsidR="008C7274" w:rsidRPr="00570F25">
        <w:t xml:space="preserve">ample </w:t>
      </w:r>
      <w:r w:rsidR="008C7274" w:rsidRPr="00570F25">
        <w:rPr>
          <w:sz w:val="28"/>
          <w:szCs w:val="28"/>
        </w:rPr>
        <w:t>P</w:t>
      </w:r>
      <w:r w:rsidR="008C7274" w:rsidRPr="00570F25">
        <w:t xml:space="preserve">ackaging and </w:t>
      </w:r>
      <w:r w:rsidR="008C7274" w:rsidRPr="00570F25">
        <w:rPr>
          <w:sz w:val="28"/>
          <w:szCs w:val="28"/>
        </w:rPr>
        <w:t>L</w:t>
      </w:r>
      <w:r w:rsidR="008C7274" w:rsidRPr="00570F25">
        <w:t xml:space="preserve">abel </w:t>
      </w:r>
      <w:r w:rsidR="008C7274" w:rsidRPr="00570F25">
        <w:rPr>
          <w:sz w:val="28"/>
          <w:szCs w:val="28"/>
        </w:rPr>
        <w:t>R</w:t>
      </w:r>
      <w:r w:rsidR="008C7274" w:rsidRPr="00570F25">
        <w:t>eview</w:t>
      </w:r>
      <w:bookmarkEnd w:id="58"/>
      <w:r w:rsidR="008C7274" w:rsidRPr="00570F25">
        <w:t xml:space="preserve"> </w:t>
      </w:r>
    </w:p>
    <w:p w14:paraId="28075170" w14:textId="169F8272" w:rsidR="000F7E52" w:rsidRPr="000F7E52" w:rsidRDefault="000F7E52" w:rsidP="0047264D">
      <w:pPr>
        <w:autoSpaceDE w:val="0"/>
        <w:autoSpaceDN w:val="0"/>
        <w:adjustRightInd w:val="0"/>
        <w:rPr>
          <w:rFonts w:asciiTheme="majorHAnsi" w:hAnsiTheme="majorHAnsi" w:cs="Trebuchet MS"/>
          <w:color w:val="000000"/>
        </w:rPr>
      </w:pPr>
      <w:r w:rsidRPr="000F7E52">
        <w:rPr>
          <w:rFonts w:asciiTheme="majorHAnsi" w:hAnsiTheme="majorHAnsi" w:cs="Trebuchet MS"/>
          <w:color w:val="000000"/>
        </w:rPr>
        <w:t xml:space="preserve">All samples must be appropriately preserved and packaged for </w:t>
      </w:r>
      <w:r w:rsidR="006727C1">
        <w:rPr>
          <w:rFonts w:asciiTheme="majorHAnsi" w:hAnsiTheme="majorHAnsi" w:cs="Trebuchet MS"/>
          <w:color w:val="000000"/>
        </w:rPr>
        <w:t>shipping or delivery</w:t>
      </w:r>
      <w:r w:rsidRPr="000F7E52">
        <w:rPr>
          <w:rFonts w:asciiTheme="majorHAnsi" w:hAnsiTheme="majorHAnsi" w:cs="Trebuchet MS"/>
          <w:color w:val="000000"/>
        </w:rPr>
        <w:t xml:space="preserve">. The following are some checks to perform on the labels: </w:t>
      </w:r>
    </w:p>
    <w:p w14:paraId="3BCBF2C1"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All samples are collected. </w:t>
      </w:r>
    </w:p>
    <w:p w14:paraId="1A2CB161"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All samples are labeled. </w:t>
      </w:r>
    </w:p>
    <w:p w14:paraId="3F9D92DB"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All labels are complete, legible, accurate, and consistent. </w:t>
      </w:r>
    </w:p>
    <w:p w14:paraId="1B17B361" w14:textId="0E3EE05F" w:rsidR="000F7E52" w:rsidRPr="00570F25" w:rsidRDefault="0073700C" w:rsidP="0047264D">
      <w:pPr>
        <w:pStyle w:val="ListParagraph"/>
        <w:numPr>
          <w:ilvl w:val="0"/>
          <w:numId w:val="24"/>
        </w:numPr>
        <w:autoSpaceDE w:val="0"/>
        <w:autoSpaceDN w:val="0"/>
        <w:adjustRightInd w:val="0"/>
        <w:rPr>
          <w:rFonts w:asciiTheme="majorHAnsi" w:hAnsiTheme="majorHAnsi" w:cs="Trebuchet MS"/>
          <w:color w:val="000000"/>
        </w:rPr>
      </w:pPr>
      <w:r>
        <w:rPr>
          <w:rFonts w:asciiTheme="majorHAnsi" w:hAnsiTheme="majorHAnsi" w:cs="Trebuchet MS"/>
          <w:color w:val="000000"/>
        </w:rPr>
        <w:t>Re</w:t>
      </w:r>
      <w:r w:rsidR="002B054C">
        <w:rPr>
          <w:rFonts w:asciiTheme="majorHAnsi" w:hAnsiTheme="majorHAnsi" w:cs="Trebuchet MS"/>
          <w:color w:val="000000"/>
        </w:rPr>
        <w:t>view all</w:t>
      </w:r>
      <w:r w:rsidR="000F7E52" w:rsidRPr="00570F25">
        <w:rPr>
          <w:rFonts w:asciiTheme="majorHAnsi" w:hAnsiTheme="majorHAnsi" w:cs="Trebuchet MS"/>
          <w:color w:val="000000"/>
        </w:rPr>
        <w:t xml:space="preserve"> the data forms, </w:t>
      </w:r>
      <w:r w:rsidR="00034E86">
        <w:rPr>
          <w:rFonts w:asciiTheme="majorHAnsi" w:hAnsiTheme="majorHAnsi" w:cs="Trebuchet MS"/>
          <w:color w:val="000000"/>
        </w:rPr>
        <w:t xml:space="preserve">chain of custody </w:t>
      </w:r>
      <w:r w:rsidR="000F7E52" w:rsidRPr="00570F25">
        <w:rPr>
          <w:rFonts w:asciiTheme="majorHAnsi" w:hAnsiTheme="majorHAnsi" w:cs="Trebuchet MS"/>
          <w:color w:val="000000"/>
        </w:rPr>
        <w:t>forms, and labels to ensure consistent sample ID information was utilized</w:t>
      </w:r>
      <w:r w:rsidR="0065784C">
        <w:rPr>
          <w:rFonts w:asciiTheme="majorHAnsi" w:hAnsiTheme="majorHAnsi" w:cs="Trebuchet MS"/>
          <w:color w:val="000000"/>
        </w:rPr>
        <w:t xml:space="preserve"> throughout all forms</w:t>
      </w:r>
      <w:r w:rsidR="00B45EC3">
        <w:rPr>
          <w:rFonts w:asciiTheme="majorHAnsi" w:hAnsiTheme="majorHAnsi" w:cs="Trebuchet MS"/>
          <w:color w:val="000000"/>
        </w:rPr>
        <w:t xml:space="preserve"> and labels</w:t>
      </w:r>
      <w:r w:rsidR="000F7E52" w:rsidRPr="00570F25">
        <w:rPr>
          <w:rFonts w:asciiTheme="majorHAnsi" w:hAnsiTheme="majorHAnsi" w:cs="Trebuchet MS"/>
          <w:color w:val="000000"/>
        </w:rPr>
        <w:t xml:space="preserve">. </w:t>
      </w:r>
    </w:p>
    <w:p w14:paraId="77493F37"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Each label is covered with clear plastic tape. </w:t>
      </w:r>
    </w:p>
    <w:p w14:paraId="500B1CE9"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Inspect the integrity of each sample container; be sure there are no leaks. Make sure that all sample containers are properly sealed. </w:t>
      </w:r>
    </w:p>
    <w:p w14:paraId="55610144" w14:textId="77777777" w:rsidR="000F7E52" w:rsidRPr="00570F25" w:rsidRDefault="000F7E52" w:rsidP="0047264D">
      <w:pPr>
        <w:pStyle w:val="ListParagraph"/>
        <w:numPr>
          <w:ilvl w:val="0"/>
          <w:numId w:val="24"/>
        </w:num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Verify that all sample containers are properly preserved for storage or immediate delivery or shipment to the lab.</w:t>
      </w:r>
    </w:p>
    <w:p w14:paraId="057A79C1" w14:textId="77777777" w:rsidR="000F7E52" w:rsidRPr="00570F25" w:rsidRDefault="000F7E52" w:rsidP="000F7E52">
      <w:pPr>
        <w:autoSpaceDE w:val="0"/>
        <w:autoSpaceDN w:val="0"/>
        <w:adjustRightInd w:val="0"/>
        <w:spacing w:line="240" w:lineRule="auto"/>
        <w:rPr>
          <w:rFonts w:asciiTheme="majorHAnsi" w:hAnsiTheme="majorHAnsi" w:cs="Trebuchet MS"/>
          <w:color w:val="000000"/>
        </w:rPr>
      </w:pPr>
    </w:p>
    <w:p w14:paraId="469D91BE" w14:textId="30ABD222" w:rsidR="006E3DBB" w:rsidRPr="00570F25" w:rsidRDefault="003C0F78" w:rsidP="006E3DBB">
      <w:pPr>
        <w:pStyle w:val="Heading2"/>
      </w:pPr>
      <w:bookmarkStart w:id="59" w:name="_Toc33774785"/>
      <w:r w:rsidRPr="00C91207">
        <w:t>9</w:t>
      </w:r>
      <w:r w:rsidR="008C7274" w:rsidRPr="00C91207">
        <w:t>.6 S</w:t>
      </w:r>
      <w:r w:rsidR="008C7274" w:rsidRPr="00E86FB2">
        <w:t xml:space="preserve">ample </w:t>
      </w:r>
      <w:r w:rsidR="008C7274" w:rsidRPr="00C91207">
        <w:t>S</w:t>
      </w:r>
      <w:r w:rsidR="008C7274" w:rsidRPr="00E86FB2">
        <w:t>hipment and</w:t>
      </w:r>
      <w:r w:rsidR="008C7274" w:rsidRPr="00C91207">
        <w:t xml:space="preserve"> </w:t>
      </w:r>
      <w:r w:rsidR="00EF2550" w:rsidRPr="00E86FB2">
        <w:t>Chain of Custody</w:t>
      </w:r>
      <w:r w:rsidR="008C7274" w:rsidRPr="00E86FB2">
        <w:t xml:space="preserve"> </w:t>
      </w:r>
      <w:r w:rsidR="008C7274" w:rsidRPr="009050CF">
        <w:t>F</w:t>
      </w:r>
      <w:r w:rsidR="008C7274" w:rsidRPr="00E86FB2">
        <w:t xml:space="preserve">orm </w:t>
      </w:r>
      <w:r w:rsidR="008C7274" w:rsidRPr="009050CF">
        <w:t>S</w:t>
      </w:r>
      <w:r w:rsidR="008C7274" w:rsidRPr="00E86FB2">
        <w:t>ubmittal</w:t>
      </w:r>
      <w:bookmarkEnd w:id="59"/>
      <w:r w:rsidR="008C7274" w:rsidRPr="00570F25">
        <w:t xml:space="preserve"> </w:t>
      </w:r>
    </w:p>
    <w:p w14:paraId="25ECFB72" w14:textId="3F9BB1E1" w:rsidR="00CD27BF" w:rsidRDefault="006E3DBB" w:rsidP="0047264D">
      <w:pPr>
        <w:pStyle w:val="Default"/>
        <w:spacing w:line="276" w:lineRule="auto"/>
        <w:rPr>
          <w:rFonts w:asciiTheme="majorHAnsi" w:hAnsiTheme="majorHAnsi" w:cs="Trebuchet MS"/>
          <w:sz w:val="22"/>
          <w:szCs w:val="22"/>
        </w:rPr>
      </w:pPr>
      <w:r w:rsidRPr="00570F25">
        <w:rPr>
          <w:rFonts w:asciiTheme="majorHAnsi" w:hAnsiTheme="majorHAnsi" w:cs="Trebuchet MS"/>
          <w:sz w:val="22"/>
          <w:szCs w:val="22"/>
        </w:rPr>
        <w:t>The field crew must ship or deliver time-sensitive samples (i.e., water chemistry (CHEM), chlorophyll-</w:t>
      </w:r>
      <w:r w:rsidRPr="00570F25">
        <w:rPr>
          <w:rFonts w:asciiTheme="majorHAnsi" w:hAnsiTheme="majorHAnsi" w:cs="Trebuchet MS"/>
          <w:i/>
          <w:iCs/>
          <w:sz w:val="22"/>
          <w:szCs w:val="22"/>
        </w:rPr>
        <w:t xml:space="preserve">a </w:t>
      </w:r>
      <w:r w:rsidRPr="00570F25">
        <w:rPr>
          <w:rFonts w:asciiTheme="majorHAnsi" w:hAnsiTheme="majorHAnsi" w:cs="Trebuchet MS"/>
          <w:sz w:val="22"/>
          <w:szCs w:val="22"/>
        </w:rPr>
        <w:t>(CHLA)</w:t>
      </w:r>
      <w:r w:rsidRPr="00570F25">
        <w:rPr>
          <w:rFonts w:asciiTheme="majorHAnsi" w:hAnsiTheme="majorHAnsi" w:cs="Trebuchet MS"/>
          <w:i/>
          <w:iCs/>
          <w:sz w:val="22"/>
          <w:szCs w:val="22"/>
        </w:rPr>
        <w:t xml:space="preserve">, </w:t>
      </w:r>
      <w:r w:rsidRPr="00570F25">
        <w:rPr>
          <w:rFonts w:asciiTheme="majorHAnsi" w:hAnsiTheme="majorHAnsi" w:cs="Trebuchet MS"/>
          <w:sz w:val="22"/>
          <w:szCs w:val="22"/>
        </w:rPr>
        <w:t xml:space="preserve">and dissolved nutrients (NUTS)) to the appropriate analytical </w:t>
      </w:r>
      <w:r w:rsidRPr="00570F25">
        <w:rPr>
          <w:rFonts w:asciiTheme="majorHAnsi" w:eastAsiaTheme="minorHAnsi" w:hAnsiTheme="majorHAnsi" w:cs="Trebuchet MS"/>
          <w:sz w:val="22"/>
          <w:szCs w:val="22"/>
        </w:rPr>
        <w:t xml:space="preserve">laboratory so that the samples will arrive within 48 hours of collection. </w:t>
      </w:r>
      <w:r w:rsidRPr="00570F25">
        <w:rPr>
          <w:rFonts w:asciiTheme="majorHAnsi" w:hAnsiTheme="majorHAnsi" w:cs="Trebuchet MS"/>
          <w:sz w:val="22"/>
          <w:szCs w:val="22"/>
        </w:rPr>
        <w:t xml:space="preserve">The </w:t>
      </w:r>
      <w:r w:rsidR="00014678">
        <w:rPr>
          <w:rFonts w:asciiTheme="majorHAnsi" w:hAnsiTheme="majorHAnsi" w:cs="Trebuchet MS"/>
          <w:sz w:val="22"/>
          <w:szCs w:val="22"/>
        </w:rPr>
        <w:t xml:space="preserve">Field </w:t>
      </w:r>
      <w:r w:rsidRPr="00570F25">
        <w:rPr>
          <w:rFonts w:asciiTheme="majorHAnsi" w:hAnsiTheme="majorHAnsi" w:cs="Trebuchet MS"/>
          <w:sz w:val="22"/>
          <w:szCs w:val="22"/>
        </w:rPr>
        <w:t xml:space="preserve">Crew Leader will place the samples and lab </w:t>
      </w:r>
      <w:r w:rsidR="00442E19">
        <w:rPr>
          <w:rFonts w:asciiTheme="majorHAnsi" w:hAnsiTheme="majorHAnsi" w:cs="Trebuchet MS"/>
          <w:sz w:val="22"/>
          <w:szCs w:val="22"/>
        </w:rPr>
        <w:t xml:space="preserve">chain of </w:t>
      </w:r>
      <w:r w:rsidR="0018781E">
        <w:rPr>
          <w:rFonts w:asciiTheme="majorHAnsi" w:hAnsiTheme="majorHAnsi" w:cs="Trebuchet MS"/>
          <w:sz w:val="22"/>
          <w:szCs w:val="22"/>
        </w:rPr>
        <w:t xml:space="preserve">custody </w:t>
      </w:r>
      <w:r w:rsidR="0018781E" w:rsidRPr="00570F25">
        <w:rPr>
          <w:rFonts w:asciiTheme="majorHAnsi" w:hAnsiTheme="majorHAnsi" w:cs="Trebuchet MS"/>
          <w:sz w:val="22"/>
          <w:szCs w:val="22"/>
        </w:rPr>
        <w:t>form</w:t>
      </w:r>
      <w:r w:rsidR="00014678">
        <w:rPr>
          <w:rFonts w:asciiTheme="majorHAnsi" w:hAnsiTheme="majorHAnsi" w:cs="Trebuchet MS"/>
          <w:sz w:val="22"/>
          <w:szCs w:val="22"/>
        </w:rPr>
        <w:t>(s)</w:t>
      </w:r>
      <w:r w:rsidRPr="00570F25">
        <w:rPr>
          <w:rFonts w:asciiTheme="majorHAnsi" w:hAnsiTheme="majorHAnsi" w:cs="Trebuchet MS"/>
          <w:sz w:val="22"/>
          <w:szCs w:val="22"/>
        </w:rPr>
        <w:t xml:space="preserve"> (in a waterproof bag or plastic sleeve) in a cooler. </w:t>
      </w:r>
    </w:p>
    <w:p w14:paraId="0F76FA97" w14:textId="77777777" w:rsidR="00014678" w:rsidRPr="00570F25" w:rsidRDefault="00014678" w:rsidP="006E3DBB">
      <w:pPr>
        <w:pStyle w:val="Default"/>
        <w:rPr>
          <w:rFonts w:asciiTheme="majorHAnsi" w:hAnsiTheme="majorHAnsi"/>
          <w:sz w:val="22"/>
          <w:szCs w:val="22"/>
        </w:rPr>
      </w:pPr>
    </w:p>
    <w:p w14:paraId="627832D8" w14:textId="77777777" w:rsidR="00CD27BF" w:rsidRPr="00E86FB2" w:rsidRDefault="003C0F78" w:rsidP="00E86FB2">
      <w:pPr>
        <w:pStyle w:val="Heading2"/>
      </w:pPr>
      <w:bookmarkStart w:id="60" w:name="_Toc33774786"/>
      <w:r w:rsidRPr="009050CF">
        <w:t>9</w:t>
      </w:r>
      <w:r w:rsidR="008C7274" w:rsidRPr="009050CF">
        <w:t>.7 D</w:t>
      </w:r>
      <w:r w:rsidR="008C7274" w:rsidRPr="00E86FB2">
        <w:t xml:space="preserve">ata </w:t>
      </w:r>
      <w:r w:rsidR="008C7274" w:rsidRPr="009050CF">
        <w:t>S</w:t>
      </w:r>
      <w:r w:rsidR="008C7274" w:rsidRPr="00E86FB2">
        <w:t>ubmittal</w:t>
      </w:r>
      <w:bookmarkEnd w:id="60"/>
    </w:p>
    <w:p w14:paraId="384366F4" w14:textId="24BF563A" w:rsidR="00CD27BF" w:rsidRPr="008C7274" w:rsidRDefault="00CD27BF" w:rsidP="0047264D">
      <w:pPr>
        <w:pStyle w:val="Default"/>
        <w:spacing w:line="276" w:lineRule="auto"/>
        <w:rPr>
          <w:rFonts w:asciiTheme="majorHAnsi" w:hAnsiTheme="majorHAnsi"/>
          <w:bCs/>
          <w:iCs/>
          <w:sz w:val="22"/>
          <w:szCs w:val="22"/>
        </w:rPr>
      </w:pPr>
      <w:r w:rsidRPr="00570F25">
        <w:rPr>
          <w:rFonts w:asciiTheme="majorHAnsi" w:eastAsiaTheme="minorHAnsi" w:hAnsiTheme="majorHAnsi" w:cs="Trebuchet MS"/>
          <w:sz w:val="22"/>
          <w:szCs w:val="22"/>
        </w:rPr>
        <w:t xml:space="preserve">The field data forms will be submitted to </w:t>
      </w:r>
      <w:r w:rsidR="004D78D4">
        <w:rPr>
          <w:rFonts w:asciiTheme="majorHAnsi" w:eastAsiaTheme="minorHAnsi" w:hAnsiTheme="majorHAnsi" w:cs="Trebuchet MS"/>
          <w:sz w:val="22"/>
          <w:szCs w:val="22"/>
        </w:rPr>
        <w:t>the Project Lead</w:t>
      </w:r>
      <w:r w:rsidRPr="00570F25">
        <w:rPr>
          <w:rFonts w:asciiTheme="majorHAnsi" w:eastAsiaTheme="minorHAnsi" w:hAnsiTheme="majorHAnsi" w:cs="Trebuchet MS"/>
          <w:sz w:val="22"/>
          <w:szCs w:val="22"/>
        </w:rPr>
        <w:t xml:space="preserve">. After checking the field data forms for completeness, legibility, accuracy, and consistency forms will be scanned or copied. </w:t>
      </w:r>
      <w:r w:rsidRPr="008C7274">
        <w:rPr>
          <w:rFonts w:asciiTheme="majorHAnsi" w:hAnsiTheme="majorHAnsi"/>
          <w:bCs/>
          <w:iCs/>
          <w:sz w:val="22"/>
          <w:szCs w:val="22"/>
        </w:rPr>
        <w:t xml:space="preserve">All field forms must be turned in within 2 weeks of completing sampling. </w:t>
      </w:r>
    </w:p>
    <w:p w14:paraId="0CD17A5B" w14:textId="77777777" w:rsidR="00CD27BF" w:rsidRPr="00570F25" w:rsidRDefault="00CD27BF" w:rsidP="00CD27BF">
      <w:pPr>
        <w:pStyle w:val="Default"/>
        <w:rPr>
          <w:rFonts w:asciiTheme="majorHAnsi" w:hAnsiTheme="majorHAnsi"/>
          <w:b/>
          <w:bCs/>
          <w:iCs/>
          <w:sz w:val="22"/>
          <w:szCs w:val="22"/>
        </w:rPr>
      </w:pPr>
    </w:p>
    <w:p w14:paraId="5B4FB51F" w14:textId="7B8152C6" w:rsidR="00CD27BF" w:rsidRPr="009050CF" w:rsidRDefault="003C0F78" w:rsidP="009050CF">
      <w:pPr>
        <w:pStyle w:val="Heading1"/>
      </w:pPr>
      <w:bookmarkStart w:id="61" w:name="_Toc33774787"/>
      <w:r w:rsidRPr="009050CF">
        <w:t>10</w:t>
      </w:r>
      <w:r w:rsidR="00CD27BF" w:rsidRPr="009050CF">
        <w:t xml:space="preserve">. </w:t>
      </w:r>
      <w:r w:rsidR="0059181D">
        <w:t>F</w:t>
      </w:r>
      <w:bookmarkEnd w:id="61"/>
      <w:r w:rsidR="00E86FB2">
        <w:t>ield Quality Control</w:t>
      </w:r>
    </w:p>
    <w:p w14:paraId="1BE44BB8" w14:textId="570089EF" w:rsidR="00CD27BF" w:rsidRPr="00570F25" w:rsidRDefault="00CD27BF" w:rsidP="0047264D">
      <w:pPr>
        <w:autoSpaceDE w:val="0"/>
        <w:autoSpaceDN w:val="0"/>
        <w:adjustRightInd w:val="0"/>
        <w:rPr>
          <w:rFonts w:asciiTheme="majorHAnsi" w:hAnsiTheme="majorHAnsi" w:cs="Trebuchet MS"/>
          <w:color w:val="000000"/>
        </w:rPr>
      </w:pPr>
      <w:r w:rsidRPr="00CD27BF">
        <w:rPr>
          <w:rFonts w:asciiTheme="majorHAnsi" w:hAnsiTheme="majorHAnsi" w:cs="Trebuchet MS"/>
          <w:color w:val="000000"/>
        </w:rPr>
        <w:t xml:space="preserve">The </w:t>
      </w:r>
      <w:r w:rsidRPr="00570F25">
        <w:rPr>
          <w:rFonts w:asciiTheme="majorHAnsi" w:hAnsiTheme="majorHAnsi" w:cs="Trebuchet MS"/>
          <w:color w:val="000000"/>
        </w:rPr>
        <w:t>M</w:t>
      </w:r>
      <w:r w:rsidRPr="00CD27BF">
        <w:rPr>
          <w:rFonts w:asciiTheme="majorHAnsi" w:hAnsiTheme="majorHAnsi" w:cs="Trebuchet MS"/>
          <w:color w:val="000000"/>
        </w:rPr>
        <w:t xml:space="preserve">CCA program requires that all cooperators and field crews follow strict quality assurance and quality control guidelines. Standardized training and data forms set the foundation to help ensure </w:t>
      </w:r>
      <w:r w:rsidRPr="00CD27BF">
        <w:rPr>
          <w:rFonts w:asciiTheme="majorHAnsi" w:hAnsiTheme="majorHAnsi" w:cs="Trebuchet MS"/>
          <w:color w:val="000000"/>
        </w:rPr>
        <w:lastRenderedPageBreak/>
        <w:t xml:space="preserve">that data quality standards for field sampling are met. In addition, </w:t>
      </w:r>
      <w:r w:rsidR="00411039">
        <w:rPr>
          <w:rFonts w:asciiTheme="majorHAnsi" w:hAnsiTheme="majorHAnsi" w:cs="Trebuchet MS"/>
          <w:color w:val="000000"/>
        </w:rPr>
        <w:t xml:space="preserve">quality control </w:t>
      </w:r>
      <w:r w:rsidR="00650F87">
        <w:rPr>
          <w:rFonts w:asciiTheme="majorHAnsi" w:hAnsiTheme="majorHAnsi" w:cs="Trebuchet MS"/>
          <w:color w:val="000000"/>
        </w:rPr>
        <w:t xml:space="preserve">samples, </w:t>
      </w:r>
      <w:r w:rsidR="00650F87" w:rsidRPr="00CD27BF">
        <w:rPr>
          <w:rFonts w:asciiTheme="majorHAnsi" w:hAnsiTheme="majorHAnsi" w:cs="Trebuchet MS"/>
          <w:color w:val="000000"/>
        </w:rPr>
        <w:t>and</w:t>
      </w:r>
      <w:r w:rsidRPr="00CD27BF">
        <w:rPr>
          <w:rFonts w:asciiTheme="majorHAnsi" w:hAnsiTheme="majorHAnsi" w:cs="Trebuchet MS"/>
          <w:color w:val="000000"/>
        </w:rPr>
        <w:t xml:space="preserve"> field evaluation and assistance visits address specific aspects of the </w:t>
      </w:r>
      <w:r w:rsidR="00014678">
        <w:rPr>
          <w:rFonts w:asciiTheme="majorHAnsi" w:hAnsiTheme="majorHAnsi" w:cs="Trebuchet MS"/>
          <w:color w:val="000000"/>
        </w:rPr>
        <w:t>data quality standards for the M</w:t>
      </w:r>
      <w:r w:rsidRPr="00CD27BF">
        <w:rPr>
          <w:rFonts w:asciiTheme="majorHAnsi" w:hAnsiTheme="majorHAnsi" w:cs="Trebuchet MS"/>
          <w:color w:val="000000"/>
        </w:rPr>
        <w:t xml:space="preserve">CCA. </w:t>
      </w:r>
    </w:p>
    <w:p w14:paraId="20398313" w14:textId="77777777" w:rsidR="005B5CAD" w:rsidRPr="00570F25" w:rsidRDefault="005B5CAD" w:rsidP="00D64164">
      <w:pPr>
        <w:autoSpaceDE w:val="0"/>
        <w:autoSpaceDN w:val="0"/>
        <w:adjustRightInd w:val="0"/>
        <w:spacing w:line="240" w:lineRule="auto"/>
        <w:rPr>
          <w:rFonts w:asciiTheme="majorHAnsi" w:hAnsiTheme="majorHAnsi" w:cs="Garamond"/>
          <w:b/>
          <w:bCs/>
          <w:color w:val="000000"/>
          <w:sz w:val="28"/>
          <w:szCs w:val="28"/>
        </w:rPr>
      </w:pPr>
    </w:p>
    <w:p w14:paraId="59663057" w14:textId="7019C6BB" w:rsidR="00D64164" w:rsidRPr="00E86FB2" w:rsidRDefault="003C0F78" w:rsidP="00E86FB2">
      <w:pPr>
        <w:pStyle w:val="Heading2"/>
      </w:pPr>
      <w:bookmarkStart w:id="62" w:name="_Toc33774788"/>
      <w:r w:rsidRPr="009050CF">
        <w:t>10</w:t>
      </w:r>
      <w:r w:rsidR="008C7274" w:rsidRPr="009050CF">
        <w:t xml:space="preserve">.1 </w:t>
      </w:r>
      <w:r w:rsidR="00A95335">
        <w:t>QA/QC Sample</w:t>
      </w:r>
      <w:r w:rsidR="00A82075">
        <w:t xml:space="preserve"> Col</w:t>
      </w:r>
      <w:r w:rsidR="00641E38">
        <w:t>l</w:t>
      </w:r>
      <w:r w:rsidR="00A82075">
        <w:t>ection</w:t>
      </w:r>
      <w:bookmarkEnd w:id="62"/>
      <w:r w:rsidR="008C7274" w:rsidRPr="00E86FB2">
        <w:t xml:space="preserve"> </w:t>
      </w:r>
    </w:p>
    <w:p w14:paraId="3F19801E" w14:textId="4392229D" w:rsidR="008C7274" w:rsidRPr="00650F87" w:rsidRDefault="00A6568B" w:rsidP="0047264D">
      <w:pPr>
        <w:autoSpaceDE w:val="0"/>
        <w:autoSpaceDN w:val="0"/>
        <w:adjustRightInd w:val="0"/>
        <w:rPr>
          <w:rFonts w:asciiTheme="majorHAnsi" w:hAnsiTheme="majorHAnsi" w:cs="Trebuchet MS"/>
          <w:color w:val="000000"/>
          <w:u w:val="single"/>
        </w:rPr>
      </w:pPr>
      <w:r w:rsidRPr="00650F87">
        <w:rPr>
          <w:rFonts w:asciiTheme="majorHAnsi" w:hAnsiTheme="majorHAnsi" w:cs="Trebuchet MS"/>
          <w:color w:val="000000"/>
          <w:u w:val="single"/>
        </w:rPr>
        <w:t xml:space="preserve">Water </w:t>
      </w:r>
      <w:r w:rsidR="00AF3E8E">
        <w:rPr>
          <w:rFonts w:asciiTheme="majorHAnsi" w:hAnsiTheme="majorHAnsi" w:cs="Trebuchet MS"/>
          <w:color w:val="000000"/>
          <w:u w:val="single"/>
        </w:rPr>
        <w:t xml:space="preserve">Quality </w:t>
      </w:r>
      <w:r w:rsidRPr="00650F87">
        <w:rPr>
          <w:rFonts w:asciiTheme="majorHAnsi" w:hAnsiTheme="majorHAnsi" w:cs="Trebuchet MS"/>
          <w:color w:val="000000"/>
          <w:u w:val="single"/>
        </w:rPr>
        <w:t>Samples:</w:t>
      </w:r>
    </w:p>
    <w:p w14:paraId="515DE6FA" w14:textId="5B5BC7DC" w:rsidR="00E532C5" w:rsidRDefault="00E532C5" w:rsidP="00E532C5">
      <w:pPr>
        <w:autoSpaceDE w:val="0"/>
        <w:autoSpaceDN w:val="0"/>
        <w:adjustRightInd w:val="0"/>
        <w:rPr>
          <w:rFonts w:asciiTheme="majorHAnsi" w:hAnsiTheme="majorHAnsi" w:cs="Trebuchet MS"/>
          <w:color w:val="000000"/>
        </w:rPr>
      </w:pPr>
      <w:r w:rsidRPr="00E532C5">
        <w:rPr>
          <w:rFonts w:asciiTheme="majorHAnsi" w:hAnsiTheme="majorHAnsi" w:cs="Trebuchet MS"/>
          <w:color w:val="000000"/>
        </w:rPr>
        <w:t>To estimate the overall precision or repeatability of results, a subset of</w:t>
      </w:r>
      <w:r w:rsidR="0070050B">
        <w:rPr>
          <w:rFonts w:asciiTheme="majorHAnsi" w:hAnsiTheme="majorHAnsi" w:cs="Trebuchet MS"/>
          <w:color w:val="000000"/>
        </w:rPr>
        <w:t xml:space="preserve"> MCCA</w:t>
      </w:r>
      <w:r w:rsidRPr="00E532C5">
        <w:rPr>
          <w:rFonts w:asciiTheme="majorHAnsi" w:hAnsiTheme="majorHAnsi" w:cs="Trebuchet MS"/>
          <w:color w:val="000000"/>
        </w:rPr>
        <w:t xml:space="preserve"> field samples</w:t>
      </w:r>
      <w:r w:rsidR="00B771C0">
        <w:rPr>
          <w:rFonts w:asciiTheme="majorHAnsi" w:hAnsiTheme="majorHAnsi" w:cs="Trebuchet MS"/>
          <w:color w:val="000000"/>
        </w:rPr>
        <w:t xml:space="preserve"> will be</w:t>
      </w:r>
      <w:r w:rsidRPr="00E532C5">
        <w:rPr>
          <w:rFonts w:asciiTheme="majorHAnsi" w:hAnsiTheme="majorHAnsi" w:cs="Trebuchet MS"/>
          <w:color w:val="000000"/>
        </w:rPr>
        <w:t xml:space="preserve"> replicated by taking co-located</w:t>
      </w:r>
      <w:r w:rsidR="002E152E">
        <w:rPr>
          <w:rFonts w:asciiTheme="majorHAnsi" w:hAnsiTheme="majorHAnsi" w:cs="Trebuchet MS"/>
          <w:color w:val="000000"/>
        </w:rPr>
        <w:t xml:space="preserve"> and</w:t>
      </w:r>
      <w:r w:rsidRPr="00E532C5">
        <w:rPr>
          <w:rFonts w:asciiTheme="majorHAnsi" w:hAnsiTheme="majorHAnsi" w:cs="Trebuchet MS"/>
          <w:color w:val="000000"/>
        </w:rPr>
        <w:t xml:space="preserve"> </w:t>
      </w:r>
      <w:r w:rsidR="00531B1D">
        <w:rPr>
          <w:rFonts w:asciiTheme="majorHAnsi" w:hAnsiTheme="majorHAnsi" w:cs="Trebuchet MS"/>
          <w:color w:val="000000"/>
        </w:rPr>
        <w:t>sequential</w:t>
      </w:r>
      <w:r w:rsidRPr="00E532C5">
        <w:rPr>
          <w:rFonts w:asciiTheme="majorHAnsi" w:hAnsiTheme="majorHAnsi" w:cs="Trebuchet MS"/>
          <w:color w:val="000000"/>
        </w:rPr>
        <w:t xml:space="preserve"> </w:t>
      </w:r>
      <w:r w:rsidR="002E152E">
        <w:rPr>
          <w:rFonts w:asciiTheme="majorHAnsi" w:hAnsiTheme="majorHAnsi" w:cs="Trebuchet MS"/>
          <w:color w:val="000000"/>
        </w:rPr>
        <w:t xml:space="preserve">duplicate </w:t>
      </w:r>
      <w:r w:rsidRPr="00E532C5">
        <w:rPr>
          <w:rFonts w:asciiTheme="majorHAnsi" w:hAnsiTheme="majorHAnsi" w:cs="Trebuchet MS"/>
          <w:color w:val="000000"/>
        </w:rPr>
        <w:t>samples</w:t>
      </w:r>
      <w:r w:rsidR="00C66D3A">
        <w:rPr>
          <w:rFonts w:asciiTheme="majorHAnsi" w:hAnsiTheme="majorHAnsi" w:cs="Trebuchet MS"/>
          <w:color w:val="000000"/>
        </w:rPr>
        <w:t xml:space="preserve"> dur</w:t>
      </w:r>
      <w:r w:rsidR="005C6DAB">
        <w:rPr>
          <w:rFonts w:asciiTheme="majorHAnsi" w:hAnsiTheme="majorHAnsi" w:cs="Trebuchet MS"/>
          <w:color w:val="000000"/>
        </w:rPr>
        <w:t>ing the same site visit</w:t>
      </w:r>
      <w:r w:rsidRPr="00E532C5">
        <w:rPr>
          <w:rFonts w:asciiTheme="majorHAnsi" w:hAnsiTheme="majorHAnsi" w:cs="Trebuchet MS"/>
          <w:color w:val="000000"/>
        </w:rPr>
        <w:t xml:space="preserve">. </w:t>
      </w:r>
      <w:r w:rsidR="00531B1D">
        <w:rPr>
          <w:rFonts w:asciiTheme="majorHAnsi" w:hAnsiTheme="majorHAnsi" w:cs="Trebuchet MS"/>
          <w:color w:val="000000"/>
        </w:rPr>
        <w:t>At a mini</w:t>
      </w:r>
      <w:r w:rsidR="00A95335">
        <w:rPr>
          <w:rFonts w:asciiTheme="majorHAnsi" w:hAnsiTheme="majorHAnsi" w:cs="Trebuchet MS"/>
          <w:color w:val="000000"/>
        </w:rPr>
        <w:t>mum</w:t>
      </w:r>
      <w:r w:rsidRPr="00E532C5">
        <w:rPr>
          <w:rFonts w:asciiTheme="majorHAnsi" w:hAnsiTheme="majorHAnsi" w:cs="Trebuchet MS"/>
          <w:color w:val="000000"/>
        </w:rPr>
        <w:t xml:space="preserve"> 10% of</w:t>
      </w:r>
      <w:r w:rsidR="00A95335">
        <w:rPr>
          <w:rFonts w:asciiTheme="majorHAnsi" w:hAnsiTheme="majorHAnsi" w:cs="Trebuchet MS"/>
          <w:color w:val="000000"/>
        </w:rPr>
        <w:t xml:space="preserve"> </w:t>
      </w:r>
      <w:r w:rsidRPr="00E532C5">
        <w:rPr>
          <w:rFonts w:asciiTheme="majorHAnsi" w:hAnsiTheme="majorHAnsi" w:cs="Trebuchet MS"/>
          <w:color w:val="000000"/>
        </w:rPr>
        <w:t xml:space="preserve">the total number of samples per analyte group </w:t>
      </w:r>
      <w:r w:rsidR="005C6DAB">
        <w:rPr>
          <w:rFonts w:asciiTheme="majorHAnsi" w:hAnsiTheme="majorHAnsi" w:cs="Trebuchet MS"/>
          <w:color w:val="000000"/>
        </w:rPr>
        <w:t>will be</w:t>
      </w:r>
      <w:r w:rsidR="00531B1D">
        <w:rPr>
          <w:rFonts w:asciiTheme="majorHAnsi" w:hAnsiTheme="majorHAnsi" w:cs="Trebuchet MS"/>
          <w:color w:val="000000"/>
        </w:rPr>
        <w:t xml:space="preserve"> </w:t>
      </w:r>
      <w:r w:rsidRPr="00E532C5">
        <w:rPr>
          <w:rFonts w:asciiTheme="majorHAnsi" w:hAnsiTheme="majorHAnsi" w:cs="Trebuchet MS"/>
          <w:color w:val="000000"/>
        </w:rPr>
        <w:t>collected</w:t>
      </w:r>
      <w:r w:rsidR="00531B1D">
        <w:rPr>
          <w:rFonts w:asciiTheme="majorHAnsi" w:hAnsiTheme="majorHAnsi" w:cs="Trebuchet MS"/>
          <w:color w:val="000000"/>
        </w:rPr>
        <w:t xml:space="preserve"> as a duplicate</w:t>
      </w:r>
      <w:r w:rsidRPr="00E532C5">
        <w:rPr>
          <w:rFonts w:asciiTheme="majorHAnsi" w:hAnsiTheme="majorHAnsi" w:cs="Trebuchet MS"/>
          <w:color w:val="000000"/>
        </w:rPr>
        <w:t>.</w:t>
      </w:r>
      <w:r w:rsidR="00B771C0">
        <w:rPr>
          <w:rFonts w:asciiTheme="majorHAnsi" w:hAnsiTheme="majorHAnsi" w:cs="Trebuchet MS"/>
          <w:color w:val="000000"/>
        </w:rPr>
        <w:t xml:space="preserve">  </w:t>
      </w:r>
      <w:r w:rsidRPr="00E532C5">
        <w:rPr>
          <w:rFonts w:asciiTheme="majorHAnsi" w:hAnsiTheme="majorHAnsi" w:cs="Trebuchet MS"/>
          <w:color w:val="000000"/>
        </w:rPr>
        <w:t xml:space="preserve">In addition, ambient field blanks are </w:t>
      </w:r>
      <w:r w:rsidR="003628BD" w:rsidRPr="00E532C5">
        <w:rPr>
          <w:rFonts w:asciiTheme="majorHAnsi" w:hAnsiTheme="majorHAnsi" w:cs="Trebuchet MS"/>
          <w:color w:val="000000"/>
        </w:rPr>
        <w:t>taken</w:t>
      </w:r>
      <w:r w:rsidR="003628BD">
        <w:rPr>
          <w:rFonts w:asciiTheme="majorHAnsi" w:hAnsiTheme="majorHAnsi" w:cs="Trebuchet MS"/>
          <w:color w:val="000000"/>
        </w:rPr>
        <w:t xml:space="preserve"> </w:t>
      </w:r>
      <w:r w:rsidR="003628BD" w:rsidRPr="00E532C5">
        <w:rPr>
          <w:rFonts w:asciiTheme="majorHAnsi" w:hAnsiTheme="majorHAnsi" w:cs="Trebuchet MS"/>
          <w:color w:val="000000"/>
        </w:rPr>
        <w:t>at</w:t>
      </w:r>
      <w:r w:rsidRPr="00E532C5">
        <w:rPr>
          <w:rFonts w:asciiTheme="majorHAnsi" w:hAnsiTheme="majorHAnsi" w:cs="Trebuchet MS"/>
          <w:color w:val="000000"/>
        </w:rPr>
        <w:t xml:space="preserve"> 10% of total samples to evaluate if any sample</w:t>
      </w:r>
      <w:r w:rsidR="00112FA3">
        <w:rPr>
          <w:rFonts w:asciiTheme="majorHAnsi" w:hAnsiTheme="majorHAnsi" w:cs="Trebuchet MS"/>
          <w:color w:val="000000"/>
        </w:rPr>
        <w:t xml:space="preserve"> </w:t>
      </w:r>
      <w:r w:rsidRPr="00E532C5">
        <w:rPr>
          <w:rFonts w:asciiTheme="majorHAnsi" w:hAnsiTheme="majorHAnsi" w:cs="Trebuchet MS"/>
          <w:color w:val="000000"/>
        </w:rPr>
        <w:t>contamination may have occurred due to improper sample collection, atmospheric fallout or</w:t>
      </w:r>
      <w:r w:rsidR="00112FA3">
        <w:rPr>
          <w:rFonts w:asciiTheme="majorHAnsi" w:hAnsiTheme="majorHAnsi" w:cs="Trebuchet MS"/>
          <w:color w:val="000000"/>
        </w:rPr>
        <w:t xml:space="preserve"> </w:t>
      </w:r>
      <w:r w:rsidRPr="00E532C5">
        <w:rPr>
          <w:rFonts w:asciiTheme="majorHAnsi" w:hAnsiTheme="majorHAnsi" w:cs="Trebuchet MS"/>
          <w:color w:val="000000"/>
        </w:rPr>
        <w:t>other causes.</w:t>
      </w:r>
    </w:p>
    <w:p w14:paraId="6B0F2620" w14:textId="77777777" w:rsidR="004D78D4" w:rsidRDefault="004D78D4" w:rsidP="00E532C5">
      <w:pPr>
        <w:autoSpaceDE w:val="0"/>
        <w:autoSpaceDN w:val="0"/>
        <w:adjustRightInd w:val="0"/>
        <w:rPr>
          <w:rFonts w:asciiTheme="majorHAnsi" w:hAnsiTheme="majorHAnsi" w:cs="Trebuchet MS"/>
          <w:color w:val="000000"/>
        </w:rPr>
      </w:pPr>
    </w:p>
    <w:p w14:paraId="544FFFD0" w14:textId="00162167" w:rsidR="003910B1" w:rsidRPr="00650F87" w:rsidRDefault="001173B6" w:rsidP="0047264D">
      <w:pPr>
        <w:pStyle w:val="Default"/>
        <w:spacing w:line="276" w:lineRule="auto"/>
        <w:rPr>
          <w:rFonts w:asciiTheme="majorHAnsi" w:eastAsiaTheme="minorHAnsi" w:hAnsiTheme="majorHAnsi" w:cs="Trebuchet MS"/>
          <w:sz w:val="22"/>
          <w:szCs w:val="22"/>
          <w:u w:val="single"/>
        </w:rPr>
      </w:pPr>
      <w:r w:rsidRPr="00650F87">
        <w:rPr>
          <w:rFonts w:asciiTheme="majorHAnsi" w:eastAsiaTheme="minorHAnsi" w:hAnsiTheme="majorHAnsi" w:cs="Trebuchet MS"/>
          <w:sz w:val="22"/>
          <w:szCs w:val="22"/>
          <w:u w:val="single"/>
        </w:rPr>
        <w:t>Sediment Samples:</w:t>
      </w:r>
    </w:p>
    <w:p w14:paraId="0C9A9C62" w14:textId="77777777" w:rsidR="001173B6" w:rsidRPr="004D78D4" w:rsidRDefault="001173B6" w:rsidP="001173B6">
      <w:pPr>
        <w:autoSpaceDE w:val="0"/>
        <w:autoSpaceDN w:val="0"/>
        <w:adjustRightInd w:val="0"/>
        <w:rPr>
          <w:rFonts w:cstheme="minorHAnsi"/>
          <w:color w:val="000000"/>
        </w:rPr>
      </w:pPr>
      <w:r w:rsidRPr="004D78D4">
        <w:rPr>
          <w:rFonts w:cstheme="minorHAnsi"/>
          <w:color w:val="000000"/>
        </w:rPr>
        <w:t>To estimate the overall precision or repeatability of results, a subset of MCCA field samples</w:t>
      </w:r>
    </w:p>
    <w:p w14:paraId="6C0C2CEE" w14:textId="2CDF70B4" w:rsidR="001173B6" w:rsidRPr="004D78D4" w:rsidRDefault="001173B6" w:rsidP="00650F87">
      <w:pPr>
        <w:rPr>
          <w:rFonts w:cstheme="minorHAnsi"/>
        </w:rPr>
      </w:pPr>
      <w:r w:rsidRPr="004D78D4">
        <w:rPr>
          <w:rFonts w:cstheme="minorHAnsi"/>
        </w:rPr>
        <w:t>are replicated by taking co-located (</w:t>
      </w:r>
      <w:r w:rsidR="008079CA" w:rsidRPr="004D78D4">
        <w:rPr>
          <w:rFonts w:cstheme="minorHAnsi"/>
        </w:rPr>
        <w:t>a new</w:t>
      </w:r>
      <w:r w:rsidR="002E5E85" w:rsidRPr="004D78D4">
        <w:rPr>
          <w:rFonts w:cstheme="minorHAnsi"/>
        </w:rPr>
        <w:t xml:space="preserve"> location </w:t>
      </w:r>
      <w:r w:rsidRPr="004D78D4">
        <w:rPr>
          <w:rFonts w:cstheme="minorHAnsi"/>
        </w:rPr>
        <w:t xml:space="preserve">within </w:t>
      </w:r>
      <w:r w:rsidR="007838E2" w:rsidRPr="004D78D4">
        <w:rPr>
          <w:rFonts w:cstheme="minorHAnsi"/>
        </w:rPr>
        <w:t>37m</w:t>
      </w:r>
      <w:r w:rsidR="00C7261C" w:rsidRPr="004D78D4">
        <w:rPr>
          <w:rFonts w:cstheme="minorHAnsi"/>
        </w:rPr>
        <w:t xml:space="preserve"> radius</w:t>
      </w:r>
      <w:r w:rsidR="007838E2" w:rsidRPr="004D78D4">
        <w:rPr>
          <w:rFonts w:cstheme="minorHAnsi"/>
        </w:rPr>
        <w:t xml:space="preserve"> </w:t>
      </w:r>
      <w:r w:rsidR="00C7261C" w:rsidRPr="004D78D4">
        <w:rPr>
          <w:rFonts w:cstheme="minorHAnsi"/>
        </w:rPr>
        <w:t>around</w:t>
      </w:r>
      <w:r w:rsidR="007838E2" w:rsidRPr="004D78D4">
        <w:rPr>
          <w:rFonts w:cstheme="minorHAnsi"/>
        </w:rPr>
        <w:t xml:space="preserve"> the X-site</w:t>
      </w:r>
      <w:r w:rsidR="007B4D07" w:rsidRPr="004D78D4">
        <w:rPr>
          <w:rFonts w:cstheme="minorHAnsi"/>
        </w:rPr>
        <w:t>)</w:t>
      </w:r>
      <w:r w:rsidRPr="004D78D4">
        <w:rPr>
          <w:rFonts w:cstheme="minorHAnsi"/>
        </w:rPr>
        <w:t xml:space="preserve"> and sequential duplicate samples. At a minimum 10% of the total number of samples per analyte group is typically collected as a duplicate.</w:t>
      </w:r>
    </w:p>
    <w:p w14:paraId="579CAF70" w14:textId="77777777" w:rsidR="001173B6" w:rsidRDefault="001173B6" w:rsidP="0047264D">
      <w:pPr>
        <w:pStyle w:val="Default"/>
        <w:spacing w:line="276" w:lineRule="auto"/>
        <w:rPr>
          <w:rFonts w:asciiTheme="majorHAnsi" w:eastAsiaTheme="minorHAnsi" w:hAnsiTheme="majorHAnsi" w:cs="Trebuchet MS"/>
          <w:sz w:val="22"/>
          <w:szCs w:val="22"/>
        </w:rPr>
      </w:pPr>
    </w:p>
    <w:p w14:paraId="5054E793" w14:textId="3D61EF88" w:rsidR="00D64164" w:rsidRDefault="00D64164" w:rsidP="0047264D">
      <w:pPr>
        <w:pStyle w:val="Default"/>
        <w:spacing w:line="276" w:lineRule="auto"/>
        <w:rPr>
          <w:rFonts w:asciiTheme="majorHAnsi" w:eastAsiaTheme="minorHAnsi" w:hAnsiTheme="majorHAnsi" w:cs="Trebuchet MS"/>
          <w:sz w:val="22"/>
          <w:szCs w:val="22"/>
        </w:rPr>
      </w:pPr>
      <w:r w:rsidRPr="00570F25">
        <w:rPr>
          <w:rFonts w:asciiTheme="majorHAnsi" w:eastAsiaTheme="minorHAnsi" w:hAnsiTheme="majorHAnsi" w:cs="Trebuchet MS"/>
          <w:sz w:val="22"/>
          <w:szCs w:val="22"/>
        </w:rPr>
        <w:t xml:space="preserve">During the field season, </w:t>
      </w:r>
      <w:r w:rsidR="005B5CAD" w:rsidRPr="00570F25">
        <w:rPr>
          <w:rFonts w:asciiTheme="majorHAnsi" w:eastAsiaTheme="minorHAnsi" w:hAnsiTheme="majorHAnsi" w:cs="Trebuchet MS"/>
          <w:sz w:val="22"/>
          <w:szCs w:val="22"/>
        </w:rPr>
        <w:t xml:space="preserve">each site is </w:t>
      </w:r>
      <w:r w:rsidR="00641E38">
        <w:rPr>
          <w:rFonts w:asciiTheme="majorHAnsi" w:eastAsiaTheme="minorHAnsi" w:hAnsiTheme="majorHAnsi" w:cs="Trebuchet MS"/>
          <w:sz w:val="22"/>
          <w:szCs w:val="22"/>
        </w:rPr>
        <w:t xml:space="preserve">sampled </w:t>
      </w:r>
      <w:r w:rsidR="005B5CAD" w:rsidRPr="00570F25">
        <w:rPr>
          <w:rFonts w:asciiTheme="majorHAnsi" w:eastAsiaTheme="minorHAnsi" w:hAnsiTheme="majorHAnsi" w:cs="Trebuchet MS"/>
          <w:sz w:val="22"/>
          <w:szCs w:val="22"/>
        </w:rPr>
        <w:t>monthly between June and August.</w:t>
      </w:r>
      <w:r w:rsidRPr="00570F25">
        <w:rPr>
          <w:rFonts w:asciiTheme="majorHAnsi" w:eastAsiaTheme="minorHAnsi" w:hAnsiTheme="majorHAnsi" w:cs="Trebuchet MS"/>
          <w:sz w:val="22"/>
          <w:szCs w:val="22"/>
        </w:rPr>
        <w:t xml:space="preserve"> In order to ensure that sampling procedures are as comparable as possible </w:t>
      </w:r>
      <w:r w:rsidR="005B5CAD" w:rsidRPr="00570F25">
        <w:rPr>
          <w:rFonts w:asciiTheme="majorHAnsi" w:eastAsiaTheme="minorHAnsi" w:hAnsiTheme="majorHAnsi" w:cs="Trebuchet MS"/>
          <w:sz w:val="22"/>
          <w:szCs w:val="22"/>
        </w:rPr>
        <w:t>during all visits</w:t>
      </w:r>
      <w:r w:rsidRPr="00570F25">
        <w:rPr>
          <w:rFonts w:asciiTheme="majorHAnsi" w:eastAsiaTheme="minorHAnsi" w:hAnsiTheme="majorHAnsi" w:cs="Trebuchet MS"/>
          <w:sz w:val="22"/>
          <w:szCs w:val="22"/>
        </w:rPr>
        <w:t xml:space="preserve">, the same field crew </w:t>
      </w:r>
      <w:r w:rsidR="005B5CAD" w:rsidRPr="00570F25">
        <w:rPr>
          <w:rFonts w:asciiTheme="majorHAnsi" w:eastAsiaTheme="minorHAnsi" w:hAnsiTheme="majorHAnsi" w:cs="Trebuchet MS"/>
          <w:sz w:val="22"/>
          <w:szCs w:val="22"/>
        </w:rPr>
        <w:t>should ideally collect samples from the same site each month</w:t>
      </w:r>
      <w:r w:rsidR="008D047F">
        <w:rPr>
          <w:rFonts w:asciiTheme="majorHAnsi" w:eastAsiaTheme="minorHAnsi" w:hAnsiTheme="majorHAnsi" w:cs="Trebuchet MS"/>
          <w:sz w:val="22"/>
          <w:szCs w:val="22"/>
        </w:rPr>
        <w:t>.</w:t>
      </w:r>
    </w:p>
    <w:p w14:paraId="6444C2B9" w14:textId="77777777" w:rsidR="003152A7" w:rsidRDefault="003152A7" w:rsidP="0047264D">
      <w:pPr>
        <w:pStyle w:val="Default"/>
        <w:spacing w:line="276" w:lineRule="auto"/>
        <w:rPr>
          <w:rFonts w:asciiTheme="majorHAnsi" w:eastAsiaTheme="minorHAnsi" w:hAnsiTheme="majorHAnsi" w:cs="Trebuchet MS"/>
          <w:sz w:val="22"/>
          <w:szCs w:val="22"/>
        </w:rPr>
      </w:pPr>
    </w:p>
    <w:p w14:paraId="3CEF289F" w14:textId="77777777" w:rsidR="003152A7" w:rsidRPr="00E86FB2" w:rsidRDefault="003152A7" w:rsidP="00E86FB2">
      <w:pPr>
        <w:pStyle w:val="Heading2"/>
      </w:pPr>
      <w:bookmarkStart w:id="63" w:name="_Toc33774789"/>
      <w:r w:rsidRPr="0086556A">
        <w:t>10.2 Infauna QA/QC F</w:t>
      </w:r>
      <w:r w:rsidRPr="00E86FB2">
        <w:t xml:space="preserve">ield </w:t>
      </w:r>
      <w:r w:rsidRPr="0086556A">
        <w:t>E</w:t>
      </w:r>
      <w:r w:rsidRPr="00E86FB2">
        <w:t xml:space="preserve">valuation and Audit </w:t>
      </w:r>
      <w:r w:rsidRPr="0086556A">
        <w:t>V</w:t>
      </w:r>
      <w:r w:rsidRPr="00E86FB2">
        <w:t>isits</w:t>
      </w:r>
      <w:bookmarkEnd w:id="63"/>
      <w:r w:rsidRPr="00E86FB2">
        <w:t xml:space="preserve"> </w:t>
      </w:r>
    </w:p>
    <w:p w14:paraId="3DF62771" w14:textId="04DC5C42" w:rsidR="003152A7" w:rsidRPr="00570F25" w:rsidRDefault="003152A7" w:rsidP="0047264D">
      <w:pPr>
        <w:pStyle w:val="Default"/>
        <w:spacing w:line="276" w:lineRule="auto"/>
        <w:rPr>
          <w:rFonts w:asciiTheme="majorHAnsi" w:eastAsiaTheme="minorHAnsi" w:hAnsiTheme="majorHAnsi" w:cs="Trebuchet MS"/>
          <w:sz w:val="22"/>
          <w:szCs w:val="22"/>
        </w:rPr>
      </w:pPr>
      <w:r>
        <w:rPr>
          <w:rFonts w:asciiTheme="majorHAnsi" w:eastAsiaTheme="minorHAnsi" w:hAnsiTheme="majorHAnsi" w:cs="Trebuchet MS"/>
          <w:sz w:val="22"/>
          <w:szCs w:val="22"/>
        </w:rPr>
        <w:t>Crews must ensure that all grabs processed are acceptable according to the criteria described above. Caution must be taken to ensure that no organism</w:t>
      </w:r>
      <w:r w:rsidR="00AF3E8E">
        <w:rPr>
          <w:rFonts w:asciiTheme="majorHAnsi" w:eastAsiaTheme="minorHAnsi" w:hAnsiTheme="majorHAnsi" w:cs="Trebuchet MS"/>
          <w:sz w:val="22"/>
          <w:szCs w:val="22"/>
        </w:rPr>
        <w:t>s</w:t>
      </w:r>
      <w:r>
        <w:rPr>
          <w:rFonts w:asciiTheme="majorHAnsi" w:eastAsiaTheme="minorHAnsi" w:hAnsiTheme="majorHAnsi" w:cs="Trebuchet MS"/>
          <w:sz w:val="22"/>
          <w:szCs w:val="22"/>
        </w:rPr>
        <w:t xml:space="preserve"> are lost during any step, including transferring the sample to the sieve, and during sieving. Samples must be properly labeled and preserved to assure they are received by the processing lab in acceptable condition.</w:t>
      </w:r>
    </w:p>
    <w:p w14:paraId="2753DF10" w14:textId="77777777" w:rsidR="005B5CAD" w:rsidRPr="00570F25" w:rsidRDefault="005B5CAD" w:rsidP="00D64164">
      <w:pPr>
        <w:pStyle w:val="Default"/>
        <w:rPr>
          <w:rFonts w:asciiTheme="majorHAnsi" w:eastAsiaTheme="minorHAnsi" w:hAnsiTheme="majorHAnsi" w:cs="Trebuchet MS"/>
          <w:sz w:val="22"/>
          <w:szCs w:val="22"/>
        </w:rPr>
      </w:pPr>
    </w:p>
    <w:p w14:paraId="57A12774" w14:textId="77777777" w:rsidR="00D64164" w:rsidRPr="00E86FB2" w:rsidRDefault="003C0F78" w:rsidP="00E86FB2">
      <w:pPr>
        <w:pStyle w:val="Heading2"/>
      </w:pPr>
      <w:bookmarkStart w:id="64" w:name="_Toc33774790"/>
      <w:r w:rsidRPr="0086556A">
        <w:t>10</w:t>
      </w:r>
      <w:r w:rsidR="008C7274" w:rsidRPr="0086556A">
        <w:t>.</w:t>
      </w:r>
      <w:r w:rsidR="003152A7" w:rsidRPr="0086556A">
        <w:t>3</w:t>
      </w:r>
      <w:r w:rsidR="008C7274" w:rsidRPr="0086556A">
        <w:t xml:space="preserve"> F</w:t>
      </w:r>
      <w:r w:rsidR="008C7274" w:rsidRPr="00E86FB2">
        <w:t xml:space="preserve">ield </w:t>
      </w:r>
      <w:r w:rsidR="008C7274" w:rsidRPr="0086556A">
        <w:t>E</w:t>
      </w:r>
      <w:r w:rsidR="008C7274" w:rsidRPr="00E86FB2">
        <w:t xml:space="preserve">valuation and Audit </w:t>
      </w:r>
      <w:r w:rsidR="008C7274" w:rsidRPr="0086556A">
        <w:t>V</w:t>
      </w:r>
      <w:r w:rsidR="008C7274" w:rsidRPr="00E86FB2">
        <w:t>isits</w:t>
      </w:r>
      <w:bookmarkEnd w:id="64"/>
      <w:r w:rsidR="008C7274" w:rsidRPr="00E86FB2">
        <w:t xml:space="preserve"> </w:t>
      </w:r>
    </w:p>
    <w:p w14:paraId="5C736149" w14:textId="77777777" w:rsidR="00D64164" w:rsidRPr="00570F25" w:rsidRDefault="00D64164" w:rsidP="0047264D">
      <w:pPr>
        <w:autoSpaceDE w:val="0"/>
        <w:autoSpaceDN w:val="0"/>
        <w:adjustRightInd w:val="0"/>
        <w:rPr>
          <w:rFonts w:asciiTheme="majorHAnsi" w:hAnsiTheme="majorHAnsi" w:cs="Trebuchet MS"/>
          <w:color w:val="000000"/>
        </w:rPr>
      </w:pPr>
      <w:r w:rsidRPr="00D64164">
        <w:rPr>
          <w:rFonts w:asciiTheme="majorHAnsi" w:hAnsiTheme="majorHAnsi" w:cs="Trebuchet MS"/>
          <w:color w:val="000000"/>
        </w:rPr>
        <w:t xml:space="preserve">A rigorous program of field and laboratory evaluation and </w:t>
      </w:r>
      <w:r w:rsidR="005B5CAD" w:rsidRPr="00570F25">
        <w:rPr>
          <w:rFonts w:asciiTheme="majorHAnsi" w:hAnsiTheme="majorHAnsi" w:cs="Trebuchet MS"/>
          <w:color w:val="000000"/>
        </w:rPr>
        <w:t>audit</w:t>
      </w:r>
      <w:r w:rsidRPr="00D64164">
        <w:rPr>
          <w:rFonts w:asciiTheme="majorHAnsi" w:hAnsiTheme="majorHAnsi" w:cs="Trebuchet MS"/>
          <w:color w:val="000000"/>
        </w:rPr>
        <w:t xml:space="preserve"> visits supports the quality assurance and control for the </w:t>
      </w:r>
      <w:r w:rsidR="005B5CAD" w:rsidRPr="00570F25">
        <w:rPr>
          <w:rFonts w:asciiTheme="majorHAnsi" w:hAnsiTheme="majorHAnsi" w:cs="Trebuchet MS"/>
          <w:color w:val="000000"/>
        </w:rPr>
        <w:t>MCCA</w:t>
      </w:r>
      <w:r w:rsidRPr="00D64164">
        <w:rPr>
          <w:rFonts w:asciiTheme="majorHAnsi" w:hAnsiTheme="majorHAnsi" w:cs="Trebuchet MS"/>
          <w:color w:val="000000"/>
        </w:rPr>
        <w:t xml:space="preserve">. The following sections focus only on the field evaluation and assistance visits. </w:t>
      </w:r>
    </w:p>
    <w:p w14:paraId="516806AF" w14:textId="77777777" w:rsidR="005B5CAD" w:rsidRPr="00D64164" w:rsidRDefault="005B5CAD" w:rsidP="0047264D">
      <w:pPr>
        <w:autoSpaceDE w:val="0"/>
        <w:autoSpaceDN w:val="0"/>
        <w:adjustRightInd w:val="0"/>
        <w:rPr>
          <w:rFonts w:asciiTheme="majorHAnsi" w:hAnsiTheme="majorHAnsi" w:cs="Trebuchet MS"/>
          <w:color w:val="000000"/>
        </w:rPr>
      </w:pPr>
    </w:p>
    <w:p w14:paraId="1ED54743" w14:textId="77777777" w:rsidR="005B5CAD" w:rsidRPr="00570F25" w:rsidRDefault="00D64164" w:rsidP="0047264D">
      <w:pPr>
        <w:autoSpaceDE w:val="0"/>
        <w:autoSpaceDN w:val="0"/>
        <w:adjustRightInd w:val="0"/>
        <w:rPr>
          <w:rFonts w:asciiTheme="majorHAnsi" w:hAnsiTheme="majorHAnsi" w:cs="Trebuchet MS"/>
          <w:color w:val="000000"/>
        </w:rPr>
      </w:pPr>
      <w:r w:rsidRPr="00D64164">
        <w:rPr>
          <w:rFonts w:asciiTheme="majorHAnsi" w:hAnsiTheme="majorHAnsi" w:cs="Trebuchet MS"/>
          <w:color w:val="000000"/>
        </w:rPr>
        <w:t xml:space="preserve">Field evaluation and assistance visits provide an opportunity to ensure that crews follow field procedures and meet minimum quality control requirements. In addition, </w:t>
      </w:r>
      <w:r w:rsidR="005B5CAD" w:rsidRPr="00570F25">
        <w:rPr>
          <w:rFonts w:asciiTheme="majorHAnsi" w:hAnsiTheme="majorHAnsi" w:cs="Trebuchet MS"/>
          <w:color w:val="000000"/>
        </w:rPr>
        <w:t>field audits</w:t>
      </w:r>
      <w:r w:rsidRPr="00D64164">
        <w:rPr>
          <w:rFonts w:asciiTheme="majorHAnsi" w:hAnsiTheme="majorHAnsi" w:cs="Trebuchet MS"/>
          <w:color w:val="000000"/>
        </w:rPr>
        <w:t xml:space="preserve"> allow for uniform evaluation of the standard </w:t>
      </w:r>
      <w:r w:rsidR="005B5CAD" w:rsidRPr="00570F25">
        <w:rPr>
          <w:rFonts w:asciiTheme="majorHAnsi" w:hAnsiTheme="majorHAnsi" w:cs="Trebuchet MS"/>
          <w:color w:val="000000"/>
        </w:rPr>
        <w:t>MCCA</w:t>
      </w:r>
      <w:r w:rsidRPr="00D64164">
        <w:rPr>
          <w:rFonts w:asciiTheme="majorHAnsi" w:hAnsiTheme="majorHAnsi" w:cs="Trebuchet MS"/>
          <w:color w:val="000000"/>
        </w:rPr>
        <w:t xml:space="preserve"> data collection methods. </w:t>
      </w:r>
      <w:r w:rsidR="005B5CAD" w:rsidRPr="00570F25">
        <w:rPr>
          <w:rFonts w:asciiTheme="majorHAnsi" w:hAnsiTheme="majorHAnsi" w:cs="Trebuchet MS"/>
          <w:color w:val="000000"/>
        </w:rPr>
        <w:t xml:space="preserve">During a scheduled field audit, MassBays and MassDEP </w:t>
      </w:r>
      <w:r w:rsidR="008C7274" w:rsidRPr="00570F25">
        <w:rPr>
          <w:rFonts w:asciiTheme="majorHAnsi" w:hAnsiTheme="majorHAnsi" w:cs="Trebuchet MS"/>
          <w:color w:val="000000"/>
        </w:rPr>
        <w:t>staff (</w:t>
      </w:r>
      <w:r w:rsidR="0047264D">
        <w:rPr>
          <w:rFonts w:asciiTheme="majorHAnsi" w:hAnsiTheme="majorHAnsi" w:cs="Trebuchet MS"/>
          <w:color w:val="000000"/>
        </w:rPr>
        <w:t>Evaluators</w:t>
      </w:r>
      <w:r w:rsidR="008C7274" w:rsidRPr="00570F25">
        <w:rPr>
          <w:rFonts w:asciiTheme="majorHAnsi" w:hAnsiTheme="majorHAnsi" w:cs="Trebuchet MS"/>
          <w:color w:val="000000"/>
        </w:rPr>
        <w:t xml:space="preserve">) </w:t>
      </w:r>
      <w:r w:rsidR="008C7274" w:rsidRPr="00D64164">
        <w:rPr>
          <w:rFonts w:asciiTheme="majorHAnsi" w:hAnsiTheme="majorHAnsi" w:cs="Trebuchet MS"/>
          <w:color w:val="000000"/>
        </w:rPr>
        <w:t>observe</w:t>
      </w:r>
      <w:r w:rsidRPr="00D64164">
        <w:rPr>
          <w:rFonts w:asciiTheme="majorHAnsi" w:hAnsiTheme="majorHAnsi" w:cs="Trebuchet MS"/>
          <w:color w:val="000000"/>
        </w:rPr>
        <w:t xml:space="preserve"> and review the information listed on the Field Evaluation and Assistance Visit Checklist. </w:t>
      </w:r>
    </w:p>
    <w:p w14:paraId="771B8717" w14:textId="77777777" w:rsidR="005B5CAD" w:rsidRPr="00D64164" w:rsidRDefault="005B5CAD" w:rsidP="0047264D">
      <w:pPr>
        <w:autoSpaceDE w:val="0"/>
        <w:autoSpaceDN w:val="0"/>
        <w:adjustRightInd w:val="0"/>
        <w:rPr>
          <w:rFonts w:asciiTheme="majorHAnsi" w:hAnsiTheme="majorHAnsi" w:cs="Trebuchet MS"/>
          <w:color w:val="000000"/>
        </w:rPr>
      </w:pPr>
    </w:p>
    <w:p w14:paraId="761A6E92" w14:textId="77777777" w:rsidR="00380212" w:rsidRPr="00570F25" w:rsidRDefault="00380212" w:rsidP="0047264D">
      <w:pPr>
        <w:autoSpaceDE w:val="0"/>
        <w:autoSpaceDN w:val="0"/>
        <w:adjustRightInd w:val="0"/>
        <w:rPr>
          <w:rFonts w:asciiTheme="majorHAnsi" w:hAnsiTheme="majorHAnsi" w:cs="Trebuchet MS"/>
          <w:color w:val="000000"/>
        </w:rPr>
      </w:pPr>
      <w:r w:rsidRPr="00570F25">
        <w:rPr>
          <w:rFonts w:asciiTheme="majorHAnsi" w:hAnsiTheme="majorHAnsi" w:cs="Trebuchet MS"/>
          <w:color w:val="000000"/>
        </w:rPr>
        <w:t xml:space="preserve">It is anticipated </w:t>
      </w:r>
      <w:r w:rsidR="00D64164" w:rsidRPr="00D64164">
        <w:rPr>
          <w:rFonts w:asciiTheme="majorHAnsi" w:hAnsiTheme="majorHAnsi" w:cs="Trebuchet MS"/>
          <w:color w:val="000000"/>
        </w:rPr>
        <w:t xml:space="preserve">that </w:t>
      </w:r>
      <w:r w:rsidRPr="00570F25">
        <w:rPr>
          <w:rFonts w:asciiTheme="majorHAnsi" w:hAnsiTheme="majorHAnsi" w:cs="Trebuchet MS"/>
          <w:color w:val="000000"/>
        </w:rPr>
        <w:t xml:space="preserve">a field audit </w:t>
      </w:r>
      <w:r w:rsidR="00D64164" w:rsidRPr="00D64164">
        <w:rPr>
          <w:rFonts w:asciiTheme="majorHAnsi" w:hAnsiTheme="majorHAnsi" w:cs="Trebuchet MS"/>
          <w:color w:val="000000"/>
        </w:rPr>
        <w:t xml:space="preserve">will be conducted with </w:t>
      </w:r>
      <w:r w:rsidRPr="00570F25">
        <w:rPr>
          <w:rFonts w:asciiTheme="majorHAnsi" w:hAnsiTheme="majorHAnsi" w:cs="Trebuchet MS"/>
          <w:color w:val="000000"/>
        </w:rPr>
        <w:t>the crew</w:t>
      </w:r>
      <w:r w:rsidR="00D64164" w:rsidRPr="00D64164">
        <w:rPr>
          <w:rFonts w:asciiTheme="majorHAnsi" w:hAnsiTheme="majorHAnsi" w:cs="Trebuchet MS"/>
          <w:color w:val="000000"/>
        </w:rPr>
        <w:t xml:space="preserve"> early in the sampling and data collection process, and that corrective actions will be conducted in real time. </w:t>
      </w:r>
      <w:r w:rsidRPr="00570F25">
        <w:rPr>
          <w:rFonts w:asciiTheme="majorHAnsi" w:hAnsiTheme="majorHAnsi" w:cs="Trebuchet MS"/>
          <w:color w:val="000000"/>
        </w:rPr>
        <w:t xml:space="preserve">The purpose of the field audit is to </w:t>
      </w:r>
      <w:r w:rsidR="00D64164" w:rsidRPr="00D64164">
        <w:rPr>
          <w:rFonts w:asciiTheme="majorHAnsi" w:hAnsiTheme="majorHAnsi" w:cs="Trebuchet MS"/>
          <w:color w:val="000000"/>
        </w:rPr>
        <w:t xml:space="preserve">provide additional training and guidance so that the procedures are being </w:t>
      </w:r>
      <w:r w:rsidR="00D64164" w:rsidRPr="00D64164">
        <w:rPr>
          <w:rFonts w:asciiTheme="majorHAnsi" w:hAnsiTheme="majorHAnsi" w:cs="Trebuchet MS"/>
          <w:color w:val="000000"/>
        </w:rPr>
        <w:lastRenderedPageBreak/>
        <w:t xml:space="preserve">performed in a manner consistent with the Field Operations Manual, all data are recorded correctly, and paperwork is properly completed at the site. </w:t>
      </w:r>
    </w:p>
    <w:p w14:paraId="6F10C28F" w14:textId="77777777" w:rsidR="00380212" w:rsidRPr="00D64164" w:rsidRDefault="00380212" w:rsidP="0047264D">
      <w:pPr>
        <w:autoSpaceDE w:val="0"/>
        <w:autoSpaceDN w:val="0"/>
        <w:adjustRightInd w:val="0"/>
        <w:rPr>
          <w:rFonts w:asciiTheme="majorHAnsi" w:hAnsiTheme="majorHAnsi" w:cs="Trebuchet MS"/>
          <w:color w:val="000000"/>
        </w:rPr>
      </w:pPr>
    </w:p>
    <w:p w14:paraId="7104DAF6" w14:textId="77777777" w:rsidR="00380212" w:rsidRDefault="00D64164" w:rsidP="0047264D">
      <w:pPr>
        <w:autoSpaceDE w:val="0"/>
        <w:autoSpaceDN w:val="0"/>
        <w:adjustRightInd w:val="0"/>
        <w:rPr>
          <w:rFonts w:asciiTheme="majorHAnsi" w:hAnsiTheme="majorHAnsi" w:cs="Trebuchet MS"/>
          <w:color w:val="000000"/>
        </w:rPr>
      </w:pPr>
      <w:r w:rsidRPr="00D64164">
        <w:rPr>
          <w:rFonts w:asciiTheme="majorHAnsi" w:hAnsiTheme="majorHAnsi" w:cs="Trebuchet MS"/>
          <w:color w:val="000000"/>
        </w:rPr>
        <w:t xml:space="preserve">Upon completion of the sampling operations, the </w:t>
      </w:r>
      <w:r w:rsidR="00380212" w:rsidRPr="00570F25">
        <w:rPr>
          <w:rFonts w:asciiTheme="majorHAnsi" w:hAnsiTheme="majorHAnsi" w:cs="Trebuchet MS"/>
          <w:color w:val="000000"/>
        </w:rPr>
        <w:t>Evaluator</w:t>
      </w:r>
      <w:r w:rsidR="008C7274">
        <w:rPr>
          <w:rFonts w:asciiTheme="majorHAnsi" w:hAnsiTheme="majorHAnsi" w:cs="Trebuchet MS"/>
          <w:color w:val="000000"/>
        </w:rPr>
        <w:t>s</w:t>
      </w:r>
      <w:r w:rsidRPr="00D64164">
        <w:rPr>
          <w:rFonts w:asciiTheme="majorHAnsi" w:hAnsiTheme="majorHAnsi" w:cs="Trebuchet MS"/>
          <w:color w:val="000000"/>
        </w:rPr>
        <w:t xml:space="preserve"> will review the results of the evaluation with the </w:t>
      </w:r>
      <w:r w:rsidR="00380212" w:rsidRPr="00570F25">
        <w:rPr>
          <w:rFonts w:asciiTheme="majorHAnsi" w:hAnsiTheme="majorHAnsi" w:cs="Trebuchet MS"/>
          <w:color w:val="000000"/>
        </w:rPr>
        <w:t>crew</w:t>
      </w:r>
      <w:r w:rsidRPr="00D64164">
        <w:rPr>
          <w:rFonts w:asciiTheme="majorHAnsi" w:hAnsiTheme="majorHAnsi" w:cs="Trebuchet MS"/>
          <w:color w:val="000000"/>
        </w:rPr>
        <w:t xml:space="preserve"> before leaving the site (if practicable). The Evaluator</w:t>
      </w:r>
      <w:r w:rsidR="008C7274">
        <w:rPr>
          <w:rFonts w:asciiTheme="majorHAnsi" w:hAnsiTheme="majorHAnsi" w:cs="Trebuchet MS"/>
          <w:color w:val="000000"/>
        </w:rPr>
        <w:t>s</w:t>
      </w:r>
      <w:r w:rsidRPr="00D64164">
        <w:rPr>
          <w:rFonts w:asciiTheme="majorHAnsi" w:hAnsiTheme="majorHAnsi" w:cs="Trebuchet MS"/>
          <w:color w:val="000000"/>
        </w:rPr>
        <w:t xml:space="preserve"> ensures that all crew members understand the findings and can perform the procedures properly in the future. The Evaluator</w:t>
      </w:r>
      <w:r w:rsidR="008C7274">
        <w:rPr>
          <w:rFonts w:asciiTheme="majorHAnsi" w:hAnsiTheme="majorHAnsi" w:cs="Trebuchet MS"/>
          <w:color w:val="000000"/>
        </w:rPr>
        <w:t>s</w:t>
      </w:r>
      <w:r w:rsidRPr="00D64164">
        <w:rPr>
          <w:rFonts w:asciiTheme="majorHAnsi" w:hAnsiTheme="majorHAnsi" w:cs="Trebuchet MS"/>
          <w:color w:val="000000"/>
        </w:rPr>
        <w:t xml:space="preserve"> will record field crew responses or concerns, if any, on the Field Evaluation and Assistance Visit Checklist. After the Evaluator</w:t>
      </w:r>
      <w:r w:rsidR="008C7274">
        <w:rPr>
          <w:rFonts w:asciiTheme="majorHAnsi" w:hAnsiTheme="majorHAnsi" w:cs="Trebuchet MS"/>
          <w:color w:val="000000"/>
        </w:rPr>
        <w:t>s</w:t>
      </w:r>
      <w:r w:rsidRPr="00D64164">
        <w:rPr>
          <w:rFonts w:asciiTheme="majorHAnsi" w:hAnsiTheme="majorHAnsi" w:cs="Trebuchet MS"/>
          <w:color w:val="000000"/>
        </w:rPr>
        <w:t xml:space="preserve"> complete the Field Evaluation and Assistance Visit Checklist, including a brief summary of findings, all field crew members must read and sign off on the evaluation. </w:t>
      </w:r>
    </w:p>
    <w:p w14:paraId="625108AD" w14:textId="77777777" w:rsidR="00AF680A" w:rsidRDefault="00AF680A" w:rsidP="00D64164">
      <w:pPr>
        <w:autoSpaceDE w:val="0"/>
        <w:autoSpaceDN w:val="0"/>
        <w:adjustRightInd w:val="0"/>
        <w:spacing w:line="240" w:lineRule="auto"/>
        <w:rPr>
          <w:rFonts w:asciiTheme="majorHAnsi" w:hAnsiTheme="majorHAnsi" w:cs="Trebuchet MS"/>
          <w:color w:val="000000"/>
        </w:rPr>
      </w:pPr>
    </w:p>
    <w:p w14:paraId="59C6B1AF" w14:textId="77777777" w:rsidR="003152A7" w:rsidRDefault="003152A7" w:rsidP="00D64164">
      <w:pPr>
        <w:autoSpaceDE w:val="0"/>
        <w:autoSpaceDN w:val="0"/>
        <w:adjustRightInd w:val="0"/>
        <w:spacing w:line="240" w:lineRule="auto"/>
        <w:rPr>
          <w:rFonts w:asciiTheme="majorHAnsi" w:hAnsiTheme="majorHAnsi" w:cs="Trebuchet MS"/>
          <w:color w:val="000000"/>
        </w:rPr>
      </w:pPr>
    </w:p>
    <w:p w14:paraId="369B6270" w14:textId="77777777" w:rsidR="00451D7B" w:rsidRDefault="00451D7B" w:rsidP="00D64164">
      <w:pPr>
        <w:autoSpaceDE w:val="0"/>
        <w:autoSpaceDN w:val="0"/>
        <w:adjustRightInd w:val="0"/>
        <w:spacing w:line="240" w:lineRule="auto"/>
        <w:rPr>
          <w:rFonts w:asciiTheme="majorHAnsi" w:hAnsiTheme="majorHAnsi" w:cs="Trebuchet MS"/>
          <w:color w:val="000000"/>
        </w:rPr>
      </w:pPr>
    </w:p>
    <w:p w14:paraId="021C30B1" w14:textId="30F02CA0" w:rsidR="00451D7B" w:rsidRDefault="00451D7B" w:rsidP="00D64164">
      <w:pPr>
        <w:autoSpaceDE w:val="0"/>
        <w:autoSpaceDN w:val="0"/>
        <w:adjustRightInd w:val="0"/>
        <w:spacing w:line="240" w:lineRule="auto"/>
        <w:rPr>
          <w:rFonts w:asciiTheme="majorHAnsi" w:hAnsiTheme="majorHAnsi" w:cs="Trebuchet MS"/>
          <w:color w:val="000000"/>
        </w:rPr>
      </w:pPr>
    </w:p>
    <w:p w14:paraId="08ECD1EA" w14:textId="003DC50B" w:rsidR="004D78D4" w:rsidRDefault="004D78D4" w:rsidP="00D64164">
      <w:pPr>
        <w:autoSpaceDE w:val="0"/>
        <w:autoSpaceDN w:val="0"/>
        <w:adjustRightInd w:val="0"/>
        <w:spacing w:line="240" w:lineRule="auto"/>
        <w:rPr>
          <w:rFonts w:asciiTheme="majorHAnsi" w:hAnsiTheme="majorHAnsi" w:cs="Trebuchet MS"/>
          <w:color w:val="000000"/>
        </w:rPr>
      </w:pPr>
    </w:p>
    <w:p w14:paraId="5CBCF1F7" w14:textId="579B68B2" w:rsidR="004D78D4" w:rsidRDefault="004D78D4" w:rsidP="00D64164">
      <w:pPr>
        <w:autoSpaceDE w:val="0"/>
        <w:autoSpaceDN w:val="0"/>
        <w:adjustRightInd w:val="0"/>
        <w:spacing w:line="240" w:lineRule="auto"/>
        <w:rPr>
          <w:rFonts w:asciiTheme="majorHAnsi" w:hAnsiTheme="majorHAnsi" w:cs="Trebuchet MS"/>
          <w:color w:val="000000"/>
        </w:rPr>
      </w:pPr>
    </w:p>
    <w:p w14:paraId="000C6656" w14:textId="76BE9368" w:rsidR="004D78D4" w:rsidRDefault="004D78D4" w:rsidP="00D64164">
      <w:pPr>
        <w:autoSpaceDE w:val="0"/>
        <w:autoSpaceDN w:val="0"/>
        <w:adjustRightInd w:val="0"/>
        <w:spacing w:line="240" w:lineRule="auto"/>
        <w:rPr>
          <w:rFonts w:asciiTheme="majorHAnsi" w:hAnsiTheme="majorHAnsi" w:cs="Trebuchet MS"/>
          <w:color w:val="000000"/>
        </w:rPr>
      </w:pPr>
    </w:p>
    <w:p w14:paraId="0829F665" w14:textId="4CDE3A50" w:rsidR="004D78D4" w:rsidRDefault="004D78D4" w:rsidP="00D64164">
      <w:pPr>
        <w:autoSpaceDE w:val="0"/>
        <w:autoSpaceDN w:val="0"/>
        <w:adjustRightInd w:val="0"/>
        <w:spacing w:line="240" w:lineRule="auto"/>
        <w:rPr>
          <w:rFonts w:asciiTheme="majorHAnsi" w:hAnsiTheme="majorHAnsi" w:cs="Trebuchet MS"/>
          <w:color w:val="000000"/>
        </w:rPr>
      </w:pPr>
    </w:p>
    <w:p w14:paraId="046FDCB1" w14:textId="77777777" w:rsidR="004D78D4" w:rsidRDefault="004D78D4" w:rsidP="00D64164">
      <w:pPr>
        <w:autoSpaceDE w:val="0"/>
        <w:autoSpaceDN w:val="0"/>
        <w:adjustRightInd w:val="0"/>
        <w:spacing w:line="240" w:lineRule="auto"/>
        <w:rPr>
          <w:rFonts w:asciiTheme="majorHAnsi" w:hAnsiTheme="majorHAnsi" w:cs="Trebuchet MS"/>
          <w:color w:val="000000"/>
        </w:rPr>
      </w:pPr>
    </w:p>
    <w:p w14:paraId="0E84AD27" w14:textId="77777777" w:rsidR="00451D7B" w:rsidRDefault="00451D7B" w:rsidP="00D64164">
      <w:pPr>
        <w:autoSpaceDE w:val="0"/>
        <w:autoSpaceDN w:val="0"/>
        <w:adjustRightInd w:val="0"/>
        <w:spacing w:line="240" w:lineRule="auto"/>
        <w:rPr>
          <w:rFonts w:asciiTheme="majorHAnsi" w:hAnsiTheme="majorHAnsi" w:cs="Trebuchet MS"/>
          <w:color w:val="000000"/>
        </w:rPr>
      </w:pPr>
    </w:p>
    <w:p w14:paraId="12F36327"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1E2F7935"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1E4995E9"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0808D334"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559B3746"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3EA459E9"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421A258C"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001F46E7" w14:textId="52722CAB" w:rsidR="001A1124" w:rsidRDefault="001A1124" w:rsidP="00D64164">
      <w:pPr>
        <w:autoSpaceDE w:val="0"/>
        <w:autoSpaceDN w:val="0"/>
        <w:adjustRightInd w:val="0"/>
        <w:spacing w:line="240" w:lineRule="auto"/>
        <w:rPr>
          <w:rFonts w:asciiTheme="majorHAnsi" w:hAnsiTheme="majorHAnsi" w:cs="Trebuchet MS"/>
          <w:color w:val="000000"/>
        </w:rPr>
      </w:pPr>
    </w:p>
    <w:p w14:paraId="01288912" w14:textId="0B1F2F11" w:rsidR="004D78D4" w:rsidRDefault="004D78D4" w:rsidP="00D64164">
      <w:pPr>
        <w:autoSpaceDE w:val="0"/>
        <w:autoSpaceDN w:val="0"/>
        <w:adjustRightInd w:val="0"/>
        <w:spacing w:line="240" w:lineRule="auto"/>
        <w:rPr>
          <w:rFonts w:asciiTheme="majorHAnsi" w:hAnsiTheme="majorHAnsi" w:cs="Trebuchet MS"/>
          <w:color w:val="000000"/>
        </w:rPr>
      </w:pPr>
    </w:p>
    <w:p w14:paraId="465D4324" w14:textId="02E5A89E" w:rsidR="004D78D4" w:rsidRDefault="004D78D4" w:rsidP="00D64164">
      <w:pPr>
        <w:autoSpaceDE w:val="0"/>
        <w:autoSpaceDN w:val="0"/>
        <w:adjustRightInd w:val="0"/>
        <w:spacing w:line="240" w:lineRule="auto"/>
        <w:rPr>
          <w:rFonts w:asciiTheme="majorHAnsi" w:hAnsiTheme="majorHAnsi" w:cs="Trebuchet MS"/>
          <w:color w:val="000000"/>
        </w:rPr>
      </w:pPr>
    </w:p>
    <w:p w14:paraId="3F8259D0" w14:textId="06BC650C" w:rsidR="004D78D4" w:rsidRDefault="004D78D4" w:rsidP="00D64164">
      <w:pPr>
        <w:autoSpaceDE w:val="0"/>
        <w:autoSpaceDN w:val="0"/>
        <w:adjustRightInd w:val="0"/>
        <w:spacing w:line="240" w:lineRule="auto"/>
        <w:rPr>
          <w:rFonts w:asciiTheme="majorHAnsi" w:hAnsiTheme="majorHAnsi" w:cs="Trebuchet MS"/>
          <w:color w:val="000000"/>
        </w:rPr>
      </w:pPr>
    </w:p>
    <w:p w14:paraId="047D37BC" w14:textId="52CFC784" w:rsidR="004D78D4" w:rsidRDefault="004D78D4" w:rsidP="00D64164">
      <w:pPr>
        <w:autoSpaceDE w:val="0"/>
        <w:autoSpaceDN w:val="0"/>
        <w:adjustRightInd w:val="0"/>
        <w:spacing w:line="240" w:lineRule="auto"/>
        <w:rPr>
          <w:rFonts w:asciiTheme="majorHAnsi" w:hAnsiTheme="majorHAnsi" w:cs="Trebuchet MS"/>
          <w:color w:val="000000"/>
        </w:rPr>
      </w:pPr>
    </w:p>
    <w:p w14:paraId="0825F0D8" w14:textId="3295326F" w:rsidR="004D78D4" w:rsidRDefault="004D78D4" w:rsidP="00D64164">
      <w:pPr>
        <w:autoSpaceDE w:val="0"/>
        <w:autoSpaceDN w:val="0"/>
        <w:adjustRightInd w:val="0"/>
        <w:spacing w:line="240" w:lineRule="auto"/>
        <w:rPr>
          <w:rFonts w:asciiTheme="majorHAnsi" w:hAnsiTheme="majorHAnsi" w:cs="Trebuchet MS"/>
          <w:color w:val="000000"/>
        </w:rPr>
      </w:pPr>
    </w:p>
    <w:p w14:paraId="20BCAD5C" w14:textId="01535E85" w:rsidR="004D78D4" w:rsidRDefault="004D78D4" w:rsidP="00D64164">
      <w:pPr>
        <w:autoSpaceDE w:val="0"/>
        <w:autoSpaceDN w:val="0"/>
        <w:adjustRightInd w:val="0"/>
        <w:spacing w:line="240" w:lineRule="auto"/>
        <w:rPr>
          <w:rFonts w:asciiTheme="majorHAnsi" w:hAnsiTheme="majorHAnsi" w:cs="Trebuchet MS"/>
          <w:color w:val="000000"/>
        </w:rPr>
      </w:pPr>
    </w:p>
    <w:p w14:paraId="765DBB5A" w14:textId="04E95DE4" w:rsidR="004D78D4" w:rsidRDefault="004D78D4" w:rsidP="00D64164">
      <w:pPr>
        <w:autoSpaceDE w:val="0"/>
        <w:autoSpaceDN w:val="0"/>
        <w:adjustRightInd w:val="0"/>
        <w:spacing w:line="240" w:lineRule="auto"/>
        <w:rPr>
          <w:rFonts w:asciiTheme="majorHAnsi" w:hAnsiTheme="majorHAnsi" w:cs="Trebuchet MS"/>
          <w:color w:val="000000"/>
        </w:rPr>
      </w:pPr>
    </w:p>
    <w:p w14:paraId="07C3ABF4" w14:textId="78A864FD" w:rsidR="004D78D4" w:rsidRDefault="004D78D4" w:rsidP="00D64164">
      <w:pPr>
        <w:autoSpaceDE w:val="0"/>
        <w:autoSpaceDN w:val="0"/>
        <w:adjustRightInd w:val="0"/>
        <w:spacing w:line="240" w:lineRule="auto"/>
        <w:rPr>
          <w:rFonts w:asciiTheme="majorHAnsi" w:hAnsiTheme="majorHAnsi" w:cs="Trebuchet MS"/>
          <w:color w:val="000000"/>
        </w:rPr>
      </w:pPr>
    </w:p>
    <w:p w14:paraId="6F372456" w14:textId="3179DCC5" w:rsidR="004D78D4" w:rsidRDefault="004D78D4" w:rsidP="00D64164">
      <w:pPr>
        <w:autoSpaceDE w:val="0"/>
        <w:autoSpaceDN w:val="0"/>
        <w:adjustRightInd w:val="0"/>
        <w:spacing w:line="240" w:lineRule="auto"/>
        <w:rPr>
          <w:rFonts w:asciiTheme="majorHAnsi" w:hAnsiTheme="majorHAnsi" w:cs="Trebuchet MS"/>
          <w:color w:val="000000"/>
        </w:rPr>
      </w:pPr>
    </w:p>
    <w:p w14:paraId="2B175034" w14:textId="386C9E2D" w:rsidR="004D78D4" w:rsidRDefault="004D78D4" w:rsidP="00D64164">
      <w:pPr>
        <w:autoSpaceDE w:val="0"/>
        <w:autoSpaceDN w:val="0"/>
        <w:adjustRightInd w:val="0"/>
        <w:spacing w:line="240" w:lineRule="auto"/>
        <w:rPr>
          <w:rFonts w:asciiTheme="majorHAnsi" w:hAnsiTheme="majorHAnsi" w:cs="Trebuchet MS"/>
          <w:color w:val="000000"/>
        </w:rPr>
      </w:pPr>
    </w:p>
    <w:p w14:paraId="39FD0289" w14:textId="3A57019C" w:rsidR="004D78D4" w:rsidRDefault="004D78D4" w:rsidP="00D64164">
      <w:pPr>
        <w:autoSpaceDE w:val="0"/>
        <w:autoSpaceDN w:val="0"/>
        <w:adjustRightInd w:val="0"/>
        <w:spacing w:line="240" w:lineRule="auto"/>
        <w:rPr>
          <w:rFonts w:asciiTheme="majorHAnsi" w:hAnsiTheme="majorHAnsi" w:cs="Trebuchet MS"/>
          <w:color w:val="000000"/>
        </w:rPr>
      </w:pPr>
    </w:p>
    <w:p w14:paraId="36E58E38" w14:textId="1F8DDE4D" w:rsidR="004D78D4" w:rsidRDefault="004D78D4" w:rsidP="00D64164">
      <w:pPr>
        <w:autoSpaceDE w:val="0"/>
        <w:autoSpaceDN w:val="0"/>
        <w:adjustRightInd w:val="0"/>
        <w:spacing w:line="240" w:lineRule="auto"/>
        <w:rPr>
          <w:rFonts w:asciiTheme="majorHAnsi" w:hAnsiTheme="majorHAnsi" w:cs="Trebuchet MS"/>
          <w:color w:val="000000"/>
        </w:rPr>
      </w:pPr>
    </w:p>
    <w:p w14:paraId="2095EF4A" w14:textId="3309B004" w:rsidR="004D78D4" w:rsidRDefault="004D78D4" w:rsidP="00D64164">
      <w:pPr>
        <w:autoSpaceDE w:val="0"/>
        <w:autoSpaceDN w:val="0"/>
        <w:adjustRightInd w:val="0"/>
        <w:spacing w:line="240" w:lineRule="auto"/>
        <w:rPr>
          <w:rFonts w:asciiTheme="majorHAnsi" w:hAnsiTheme="majorHAnsi" w:cs="Trebuchet MS"/>
          <w:color w:val="000000"/>
        </w:rPr>
      </w:pPr>
    </w:p>
    <w:p w14:paraId="15B263E5" w14:textId="77AF04E1" w:rsidR="004D78D4" w:rsidRDefault="004D78D4" w:rsidP="00D64164">
      <w:pPr>
        <w:autoSpaceDE w:val="0"/>
        <w:autoSpaceDN w:val="0"/>
        <w:adjustRightInd w:val="0"/>
        <w:spacing w:line="240" w:lineRule="auto"/>
        <w:rPr>
          <w:rFonts w:asciiTheme="majorHAnsi" w:hAnsiTheme="majorHAnsi" w:cs="Trebuchet MS"/>
          <w:color w:val="000000"/>
        </w:rPr>
      </w:pPr>
    </w:p>
    <w:p w14:paraId="105B30E4" w14:textId="156F45C4" w:rsidR="004D78D4" w:rsidRDefault="004D78D4" w:rsidP="00D64164">
      <w:pPr>
        <w:autoSpaceDE w:val="0"/>
        <w:autoSpaceDN w:val="0"/>
        <w:adjustRightInd w:val="0"/>
        <w:spacing w:line="240" w:lineRule="auto"/>
        <w:rPr>
          <w:rFonts w:asciiTheme="majorHAnsi" w:hAnsiTheme="majorHAnsi" w:cs="Trebuchet MS"/>
          <w:color w:val="000000"/>
        </w:rPr>
      </w:pPr>
    </w:p>
    <w:p w14:paraId="68D426C0" w14:textId="2DDF7695" w:rsidR="004D78D4" w:rsidRDefault="004D78D4" w:rsidP="00D64164">
      <w:pPr>
        <w:autoSpaceDE w:val="0"/>
        <w:autoSpaceDN w:val="0"/>
        <w:adjustRightInd w:val="0"/>
        <w:spacing w:line="240" w:lineRule="auto"/>
        <w:rPr>
          <w:rFonts w:asciiTheme="majorHAnsi" w:hAnsiTheme="majorHAnsi" w:cs="Trebuchet MS"/>
          <w:color w:val="000000"/>
        </w:rPr>
      </w:pPr>
    </w:p>
    <w:p w14:paraId="70D4FC01" w14:textId="35D4B650" w:rsidR="004D78D4" w:rsidRDefault="004D78D4" w:rsidP="00D64164">
      <w:pPr>
        <w:autoSpaceDE w:val="0"/>
        <w:autoSpaceDN w:val="0"/>
        <w:adjustRightInd w:val="0"/>
        <w:spacing w:line="240" w:lineRule="auto"/>
        <w:rPr>
          <w:rFonts w:asciiTheme="majorHAnsi" w:hAnsiTheme="majorHAnsi" w:cs="Trebuchet MS"/>
          <w:color w:val="000000"/>
        </w:rPr>
      </w:pPr>
    </w:p>
    <w:p w14:paraId="3C62EFF5" w14:textId="77777777" w:rsidR="004D78D4" w:rsidRDefault="004D78D4" w:rsidP="00D64164">
      <w:pPr>
        <w:autoSpaceDE w:val="0"/>
        <w:autoSpaceDN w:val="0"/>
        <w:adjustRightInd w:val="0"/>
        <w:spacing w:line="240" w:lineRule="auto"/>
        <w:rPr>
          <w:rFonts w:asciiTheme="majorHAnsi" w:hAnsiTheme="majorHAnsi" w:cs="Trebuchet MS"/>
          <w:color w:val="000000"/>
        </w:rPr>
      </w:pPr>
    </w:p>
    <w:p w14:paraId="4AEFB3A1" w14:textId="77777777" w:rsidR="001A1124" w:rsidRDefault="001A1124" w:rsidP="00D64164">
      <w:pPr>
        <w:autoSpaceDE w:val="0"/>
        <w:autoSpaceDN w:val="0"/>
        <w:adjustRightInd w:val="0"/>
        <w:spacing w:line="240" w:lineRule="auto"/>
        <w:rPr>
          <w:rFonts w:asciiTheme="majorHAnsi" w:hAnsiTheme="majorHAnsi" w:cs="Trebuchet MS"/>
          <w:color w:val="000000"/>
        </w:rPr>
      </w:pPr>
    </w:p>
    <w:p w14:paraId="5163B450" w14:textId="3E2F0E03" w:rsidR="00AF680A" w:rsidRPr="00650F87" w:rsidRDefault="00AF680A" w:rsidP="00650F87">
      <w:pPr>
        <w:pStyle w:val="Heading1"/>
      </w:pPr>
      <w:bookmarkStart w:id="65" w:name="_Toc33774791"/>
      <w:r w:rsidRPr="00650F87">
        <w:lastRenderedPageBreak/>
        <w:t>1</w:t>
      </w:r>
      <w:r w:rsidR="0047264D" w:rsidRPr="00650F87">
        <w:t>1</w:t>
      </w:r>
      <w:r w:rsidRPr="00650F87">
        <w:t>. L</w:t>
      </w:r>
      <w:r w:rsidR="009309C9">
        <w:t>iterature Cited</w:t>
      </w:r>
      <w:bookmarkEnd w:id="65"/>
    </w:p>
    <w:p w14:paraId="790930E0" w14:textId="77777777" w:rsidR="00451D7B" w:rsidRDefault="00451D7B" w:rsidP="00AF680A">
      <w:pPr>
        <w:autoSpaceDE w:val="0"/>
        <w:autoSpaceDN w:val="0"/>
        <w:adjustRightInd w:val="0"/>
        <w:spacing w:line="240" w:lineRule="auto"/>
        <w:rPr>
          <w:rFonts w:asciiTheme="majorHAnsi" w:hAnsiTheme="majorHAnsi" w:cstheme="minorHAnsi"/>
          <w:color w:val="000000"/>
        </w:rPr>
      </w:pPr>
    </w:p>
    <w:p w14:paraId="70A50ADE" w14:textId="77777777" w:rsidR="0049626F" w:rsidRPr="0049626F" w:rsidRDefault="0049626F" w:rsidP="00AF680A">
      <w:pPr>
        <w:autoSpaceDE w:val="0"/>
        <w:autoSpaceDN w:val="0"/>
        <w:adjustRightInd w:val="0"/>
        <w:spacing w:line="240" w:lineRule="auto"/>
        <w:rPr>
          <w:rFonts w:asciiTheme="majorHAnsi" w:hAnsiTheme="majorHAnsi"/>
        </w:rPr>
      </w:pPr>
      <w:r w:rsidRPr="0049626F">
        <w:rPr>
          <w:rFonts w:asciiTheme="majorHAnsi" w:hAnsiTheme="majorHAnsi"/>
        </w:rPr>
        <w:t xml:space="preserve">Costa A, Larson E, </w:t>
      </w:r>
      <w:proofErr w:type="spellStart"/>
      <w:r w:rsidRPr="0049626F">
        <w:rPr>
          <w:rFonts w:asciiTheme="majorHAnsi" w:hAnsiTheme="majorHAnsi"/>
        </w:rPr>
        <w:t>Stamieszkin</w:t>
      </w:r>
      <w:proofErr w:type="spellEnd"/>
      <w:r w:rsidRPr="0049626F">
        <w:rPr>
          <w:rFonts w:asciiTheme="majorHAnsi" w:hAnsiTheme="majorHAnsi"/>
        </w:rPr>
        <w:t xml:space="preserve"> K. 2014. Quality Assurance Project Plan (QAPP) for Water Quality Monitoring in Cape Cod Bay. Boston: Massachusetts Water Resources Authority. Report 2014-07. 94 p.</w:t>
      </w:r>
    </w:p>
    <w:p w14:paraId="069ECC7B" w14:textId="77777777" w:rsidR="0049626F" w:rsidRDefault="0049626F" w:rsidP="00AF680A">
      <w:pPr>
        <w:autoSpaceDE w:val="0"/>
        <w:autoSpaceDN w:val="0"/>
        <w:adjustRightInd w:val="0"/>
        <w:spacing w:line="240" w:lineRule="auto"/>
        <w:rPr>
          <w:rFonts w:asciiTheme="majorHAnsi" w:hAnsiTheme="majorHAnsi" w:cstheme="minorHAnsi"/>
          <w:color w:val="000000"/>
        </w:rPr>
      </w:pPr>
    </w:p>
    <w:p w14:paraId="15173878" w14:textId="77777777" w:rsidR="00451D7B" w:rsidRDefault="00451D7B" w:rsidP="00AF680A">
      <w:pPr>
        <w:autoSpaceDE w:val="0"/>
        <w:autoSpaceDN w:val="0"/>
        <w:adjustRightInd w:val="0"/>
        <w:spacing w:line="240" w:lineRule="auto"/>
        <w:rPr>
          <w:rFonts w:asciiTheme="majorHAnsi" w:hAnsiTheme="majorHAnsi" w:cstheme="minorHAnsi"/>
          <w:color w:val="000000"/>
        </w:rPr>
      </w:pPr>
      <w:r>
        <w:rPr>
          <w:rFonts w:asciiTheme="majorHAnsi" w:hAnsiTheme="majorHAnsi" w:cstheme="minorHAnsi"/>
          <w:color w:val="000000"/>
        </w:rPr>
        <w:t>DMF. 2018. Citizen Scientist Eelgrass Monitoring. Standard Operating Procedures. Massachusetts Division of Marine Fisheries.</w:t>
      </w:r>
    </w:p>
    <w:p w14:paraId="36DE0665" w14:textId="77777777" w:rsidR="00451D7B" w:rsidRDefault="00451D7B" w:rsidP="00AF680A">
      <w:pPr>
        <w:autoSpaceDE w:val="0"/>
        <w:autoSpaceDN w:val="0"/>
        <w:adjustRightInd w:val="0"/>
        <w:spacing w:line="240" w:lineRule="auto"/>
        <w:rPr>
          <w:rFonts w:asciiTheme="majorHAnsi" w:hAnsiTheme="majorHAnsi" w:cstheme="minorHAnsi"/>
          <w:color w:val="000000"/>
        </w:rPr>
      </w:pPr>
    </w:p>
    <w:p w14:paraId="7EA8305F" w14:textId="77777777" w:rsidR="00AF680A" w:rsidRPr="0047264D" w:rsidRDefault="00AF680A" w:rsidP="00AF680A">
      <w:pPr>
        <w:autoSpaceDE w:val="0"/>
        <w:autoSpaceDN w:val="0"/>
        <w:adjustRightInd w:val="0"/>
        <w:spacing w:line="240" w:lineRule="auto"/>
        <w:rPr>
          <w:rFonts w:asciiTheme="majorHAnsi" w:hAnsiTheme="majorHAnsi" w:cstheme="minorHAnsi"/>
          <w:color w:val="000000"/>
        </w:rPr>
      </w:pPr>
      <w:r w:rsidRPr="0047264D">
        <w:rPr>
          <w:rFonts w:asciiTheme="majorHAnsi" w:hAnsiTheme="majorHAnsi" w:cstheme="minorHAnsi"/>
          <w:color w:val="000000"/>
        </w:rPr>
        <w:t xml:space="preserve">Klemm, D. J., P. A. Lewis, F. </w:t>
      </w:r>
      <w:proofErr w:type="spellStart"/>
      <w:r w:rsidRPr="0047264D">
        <w:rPr>
          <w:rFonts w:asciiTheme="majorHAnsi" w:hAnsiTheme="majorHAnsi" w:cstheme="minorHAnsi"/>
          <w:color w:val="000000"/>
        </w:rPr>
        <w:t>Fulk</w:t>
      </w:r>
      <w:proofErr w:type="spellEnd"/>
      <w:r w:rsidRPr="0047264D">
        <w:rPr>
          <w:rFonts w:asciiTheme="majorHAnsi" w:hAnsiTheme="majorHAnsi" w:cstheme="minorHAnsi"/>
          <w:color w:val="000000"/>
        </w:rPr>
        <w:t xml:space="preserve">, and J. M. </w:t>
      </w:r>
      <w:proofErr w:type="spellStart"/>
      <w:r w:rsidRPr="0047264D">
        <w:rPr>
          <w:rFonts w:asciiTheme="majorHAnsi" w:hAnsiTheme="majorHAnsi" w:cstheme="minorHAnsi"/>
          <w:color w:val="000000"/>
        </w:rPr>
        <w:t>Lazorchak</w:t>
      </w:r>
      <w:proofErr w:type="spellEnd"/>
      <w:r w:rsidRPr="0047264D">
        <w:rPr>
          <w:rFonts w:asciiTheme="majorHAnsi" w:hAnsiTheme="majorHAnsi" w:cstheme="minorHAnsi"/>
          <w:color w:val="000000"/>
        </w:rPr>
        <w:t xml:space="preserve">. 1990. </w:t>
      </w:r>
      <w:r w:rsidRPr="0047264D">
        <w:rPr>
          <w:rFonts w:asciiTheme="majorHAnsi" w:hAnsiTheme="majorHAnsi" w:cstheme="minorHAnsi"/>
          <w:i/>
          <w:iCs/>
          <w:color w:val="000000"/>
        </w:rPr>
        <w:t xml:space="preserve">Macroinvertebrate Field and </w:t>
      </w:r>
    </w:p>
    <w:p w14:paraId="1554AAFE" w14:textId="77777777" w:rsidR="00AF680A" w:rsidRPr="0047264D" w:rsidRDefault="00AF680A" w:rsidP="00AF680A">
      <w:pPr>
        <w:autoSpaceDE w:val="0"/>
        <w:autoSpaceDN w:val="0"/>
        <w:adjustRightInd w:val="0"/>
        <w:spacing w:line="240" w:lineRule="auto"/>
        <w:rPr>
          <w:rFonts w:asciiTheme="majorHAnsi" w:hAnsiTheme="majorHAnsi" w:cstheme="minorHAnsi"/>
          <w:color w:val="000000"/>
        </w:rPr>
      </w:pPr>
      <w:r w:rsidRPr="0047264D">
        <w:rPr>
          <w:rFonts w:asciiTheme="majorHAnsi" w:hAnsiTheme="majorHAnsi" w:cstheme="minorHAnsi"/>
          <w:i/>
          <w:iCs/>
          <w:color w:val="000000"/>
        </w:rPr>
        <w:t>Laboratory Methods for Evaluating the Biological Integrity of Surface Waters</w:t>
      </w:r>
      <w:r w:rsidRPr="0047264D">
        <w:rPr>
          <w:rFonts w:asciiTheme="majorHAnsi" w:hAnsiTheme="majorHAnsi" w:cstheme="minorHAnsi"/>
          <w:color w:val="000000"/>
        </w:rPr>
        <w:t xml:space="preserve">. EPA </w:t>
      </w:r>
    </w:p>
    <w:p w14:paraId="6C309D20" w14:textId="77777777" w:rsidR="00AF680A" w:rsidRPr="0047264D" w:rsidRDefault="00AF680A" w:rsidP="00AF680A">
      <w:pPr>
        <w:autoSpaceDE w:val="0"/>
        <w:autoSpaceDN w:val="0"/>
        <w:adjustRightInd w:val="0"/>
        <w:spacing w:line="240" w:lineRule="auto"/>
        <w:rPr>
          <w:rFonts w:asciiTheme="majorHAnsi" w:hAnsiTheme="majorHAnsi" w:cstheme="minorHAnsi"/>
          <w:color w:val="000000"/>
        </w:rPr>
      </w:pPr>
      <w:r w:rsidRPr="0047264D">
        <w:rPr>
          <w:rFonts w:asciiTheme="majorHAnsi" w:hAnsiTheme="majorHAnsi" w:cstheme="minorHAnsi"/>
          <w:color w:val="000000"/>
        </w:rPr>
        <w:t xml:space="preserve">600/4-90/030. U.S. Environmental Protection Agency, Cincinnati, Ohio. </w:t>
      </w:r>
    </w:p>
    <w:p w14:paraId="2008C013" w14:textId="77777777" w:rsidR="00ED6825" w:rsidRPr="0047264D" w:rsidRDefault="00ED6825" w:rsidP="00AF680A">
      <w:pPr>
        <w:autoSpaceDE w:val="0"/>
        <w:autoSpaceDN w:val="0"/>
        <w:adjustRightInd w:val="0"/>
        <w:spacing w:line="240" w:lineRule="auto"/>
        <w:rPr>
          <w:rFonts w:asciiTheme="majorHAnsi" w:hAnsiTheme="majorHAnsi" w:cstheme="minorHAnsi"/>
          <w:color w:val="000000"/>
        </w:rPr>
      </w:pPr>
    </w:p>
    <w:p w14:paraId="0ABD5EAA" w14:textId="77777777" w:rsidR="00ED6825" w:rsidRDefault="0047264D" w:rsidP="00AF680A">
      <w:pPr>
        <w:autoSpaceDE w:val="0"/>
        <w:autoSpaceDN w:val="0"/>
        <w:adjustRightInd w:val="0"/>
        <w:spacing w:line="240" w:lineRule="auto"/>
        <w:rPr>
          <w:rFonts w:asciiTheme="majorHAnsi" w:hAnsiTheme="majorHAnsi" w:cstheme="minorHAnsi"/>
        </w:rPr>
      </w:pPr>
      <w:r w:rsidRPr="0047264D">
        <w:rPr>
          <w:rFonts w:asciiTheme="majorHAnsi" w:hAnsiTheme="majorHAnsi" w:cstheme="minorHAnsi"/>
        </w:rPr>
        <w:t>USEPA. 2014. National Coastal Condition Assessment: Field Operations Manual. EPA-841- R-14-007. U.S. Environmental Protection Agency, Washington, DC.</w:t>
      </w:r>
    </w:p>
    <w:p w14:paraId="1DE5575B" w14:textId="77777777" w:rsidR="00451D7B" w:rsidRDefault="00451D7B" w:rsidP="00AF680A">
      <w:pPr>
        <w:autoSpaceDE w:val="0"/>
        <w:autoSpaceDN w:val="0"/>
        <w:adjustRightInd w:val="0"/>
        <w:spacing w:line="240" w:lineRule="auto"/>
        <w:rPr>
          <w:rFonts w:asciiTheme="majorHAnsi" w:hAnsiTheme="majorHAnsi" w:cstheme="minorHAnsi"/>
        </w:rPr>
      </w:pPr>
    </w:p>
    <w:p w14:paraId="02550F5C" w14:textId="77777777" w:rsidR="00451D7B" w:rsidRPr="0047264D" w:rsidRDefault="00451D7B" w:rsidP="00AF680A">
      <w:pPr>
        <w:autoSpaceDE w:val="0"/>
        <w:autoSpaceDN w:val="0"/>
        <w:adjustRightInd w:val="0"/>
        <w:spacing w:line="240" w:lineRule="auto"/>
        <w:rPr>
          <w:rFonts w:asciiTheme="majorHAnsi" w:hAnsiTheme="majorHAnsi" w:cstheme="minorHAnsi"/>
        </w:rPr>
      </w:pPr>
    </w:p>
    <w:p w14:paraId="143AF2F9" w14:textId="77777777" w:rsidR="0047264D" w:rsidRDefault="0047264D" w:rsidP="00AF680A">
      <w:pPr>
        <w:autoSpaceDE w:val="0"/>
        <w:autoSpaceDN w:val="0"/>
        <w:adjustRightInd w:val="0"/>
        <w:spacing w:line="240" w:lineRule="auto"/>
        <w:rPr>
          <w:rFonts w:asciiTheme="majorHAnsi" w:hAnsiTheme="majorHAnsi" w:cstheme="minorHAnsi"/>
          <w:color w:val="000000"/>
        </w:rPr>
      </w:pPr>
    </w:p>
    <w:p w14:paraId="3487F6ED"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F18C2FA"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3FCEBB4"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28EB2E09"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151DA59"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1C326253"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3F2C366"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233EF134"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40B826DE"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73B7D75B"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ECDAD8D"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387DED9"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E7D28EF"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2984D90"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37E46727"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05614D7"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116A5580"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375EB75D"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47AD368A"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B12181C"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033CB0D"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3E01AC9B"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61478BF3"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10D0DAB9"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37639ED5"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03D130FE"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0B512B10"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0D22189D" w14:textId="7016F86D" w:rsidR="004D78D4" w:rsidRDefault="004D78D4" w:rsidP="006272DD">
      <w:pPr>
        <w:pStyle w:val="Heading1"/>
        <w:spacing w:after="120"/>
        <w:jc w:val="center"/>
        <w:rPr>
          <w:rFonts w:asciiTheme="majorHAnsi" w:hAnsiTheme="majorHAnsi"/>
          <w:sz w:val="22"/>
          <w:szCs w:val="22"/>
        </w:rPr>
      </w:pPr>
      <w:bookmarkStart w:id="66" w:name="_Toc33774792"/>
    </w:p>
    <w:p w14:paraId="3C45730C" w14:textId="77777777" w:rsidR="004D78D4" w:rsidRPr="004D78D4" w:rsidRDefault="004D78D4" w:rsidP="004D78D4"/>
    <w:p w14:paraId="27DCE6D5" w14:textId="62771309" w:rsidR="000A38B8" w:rsidRPr="000A38B8" w:rsidRDefault="000A38B8" w:rsidP="006272DD">
      <w:pPr>
        <w:pStyle w:val="Heading1"/>
        <w:spacing w:after="120"/>
        <w:jc w:val="center"/>
        <w:rPr>
          <w:rFonts w:asciiTheme="majorHAnsi" w:hAnsiTheme="majorHAnsi"/>
          <w:sz w:val="22"/>
          <w:szCs w:val="22"/>
        </w:rPr>
      </w:pPr>
      <w:r w:rsidRPr="000A38B8">
        <w:rPr>
          <w:rFonts w:asciiTheme="majorHAnsi" w:hAnsiTheme="majorHAnsi"/>
          <w:sz w:val="22"/>
          <w:szCs w:val="22"/>
        </w:rPr>
        <w:lastRenderedPageBreak/>
        <w:t>A</w:t>
      </w:r>
      <w:r w:rsidR="00934AA8">
        <w:rPr>
          <w:rFonts w:asciiTheme="majorHAnsi" w:hAnsiTheme="majorHAnsi"/>
          <w:sz w:val="22"/>
          <w:szCs w:val="22"/>
        </w:rPr>
        <w:t>PPENDIX</w:t>
      </w:r>
      <w:r w:rsidRPr="000A38B8">
        <w:rPr>
          <w:rFonts w:asciiTheme="majorHAnsi" w:hAnsiTheme="majorHAnsi"/>
          <w:sz w:val="22"/>
          <w:szCs w:val="22"/>
        </w:rPr>
        <w:t xml:space="preserve"> A: </w:t>
      </w:r>
      <w:r w:rsidR="00934AA8">
        <w:rPr>
          <w:rFonts w:asciiTheme="majorHAnsi" w:hAnsiTheme="majorHAnsi"/>
          <w:sz w:val="22"/>
          <w:szCs w:val="22"/>
        </w:rPr>
        <w:t>EQUIPMENT AND SUPPLIES</w:t>
      </w:r>
      <w:bookmarkEnd w:id="66"/>
    </w:p>
    <w:tbl>
      <w:tblPr>
        <w:tblStyle w:val="TableGrid"/>
        <w:tblW w:w="0" w:type="auto"/>
        <w:tblLook w:val="04A0" w:firstRow="1" w:lastRow="0" w:firstColumn="1" w:lastColumn="0" w:noHBand="0" w:noVBand="1"/>
      </w:tblPr>
      <w:tblGrid>
        <w:gridCol w:w="4788"/>
        <w:gridCol w:w="4788"/>
      </w:tblGrid>
      <w:tr w:rsidR="00F2562E" w:rsidRPr="00F2562E" w14:paraId="5E260414" w14:textId="77777777" w:rsidTr="00F2562E">
        <w:tc>
          <w:tcPr>
            <w:tcW w:w="4788" w:type="dxa"/>
          </w:tcPr>
          <w:p w14:paraId="609037A5" w14:textId="77777777" w:rsidR="00F2562E" w:rsidRPr="00F2562E" w:rsidRDefault="00F2562E" w:rsidP="00F2562E">
            <w:pPr>
              <w:autoSpaceDE w:val="0"/>
              <w:autoSpaceDN w:val="0"/>
              <w:adjustRightInd w:val="0"/>
              <w:jc w:val="center"/>
              <w:rPr>
                <w:rFonts w:asciiTheme="majorHAnsi" w:hAnsiTheme="majorHAnsi" w:cstheme="minorHAnsi"/>
                <w:b/>
                <w:color w:val="000000"/>
              </w:rPr>
            </w:pPr>
            <w:r w:rsidRPr="00F2562E">
              <w:rPr>
                <w:rFonts w:asciiTheme="majorHAnsi" w:hAnsiTheme="majorHAnsi" w:cstheme="minorHAnsi"/>
                <w:b/>
                <w:color w:val="000000"/>
              </w:rPr>
              <w:t>Item</w:t>
            </w:r>
          </w:p>
        </w:tc>
        <w:tc>
          <w:tcPr>
            <w:tcW w:w="4788" w:type="dxa"/>
          </w:tcPr>
          <w:p w14:paraId="17B38C9C" w14:textId="77777777" w:rsidR="00F2562E" w:rsidRPr="00F2562E" w:rsidRDefault="00F2562E" w:rsidP="00F2562E">
            <w:pPr>
              <w:autoSpaceDE w:val="0"/>
              <w:autoSpaceDN w:val="0"/>
              <w:adjustRightInd w:val="0"/>
              <w:jc w:val="center"/>
              <w:rPr>
                <w:rFonts w:asciiTheme="majorHAnsi" w:hAnsiTheme="majorHAnsi" w:cstheme="minorHAnsi"/>
                <w:b/>
                <w:color w:val="000000"/>
              </w:rPr>
            </w:pPr>
            <w:r w:rsidRPr="00F2562E">
              <w:rPr>
                <w:rFonts w:asciiTheme="majorHAnsi" w:hAnsiTheme="majorHAnsi" w:cstheme="minorHAnsi"/>
                <w:b/>
                <w:color w:val="000000"/>
              </w:rPr>
              <w:t>Protocol</w:t>
            </w:r>
          </w:p>
        </w:tc>
      </w:tr>
      <w:tr w:rsidR="00F2562E" w14:paraId="5B862B32" w14:textId="77777777" w:rsidTr="00F2562E">
        <w:tc>
          <w:tcPr>
            <w:tcW w:w="4788" w:type="dxa"/>
          </w:tcPr>
          <w:p w14:paraId="73775113"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multi-parameter water quality meter with DO, pH, salinity</w:t>
            </w:r>
            <w:r>
              <w:rPr>
                <w:rFonts w:asciiTheme="majorHAnsi" w:hAnsiTheme="majorHAnsi" w:cstheme="minorHAnsi"/>
                <w:sz w:val="20"/>
                <w:szCs w:val="20"/>
              </w:rPr>
              <w:t xml:space="preserve">, </w:t>
            </w:r>
            <w:r w:rsidRPr="00570F25">
              <w:rPr>
                <w:rFonts w:asciiTheme="majorHAnsi" w:hAnsiTheme="majorHAnsi" w:cstheme="minorHAnsi"/>
                <w:sz w:val="20"/>
                <w:szCs w:val="20"/>
              </w:rPr>
              <w:t>temperature</w:t>
            </w:r>
            <w:r>
              <w:rPr>
                <w:rFonts w:asciiTheme="majorHAnsi" w:hAnsiTheme="majorHAnsi" w:cstheme="minorHAnsi"/>
                <w:sz w:val="20"/>
                <w:szCs w:val="20"/>
              </w:rPr>
              <w:t>, and turbidity</w:t>
            </w:r>
            <w:r w:rsidRPr="00570F25">
              <w:rPr>
                <w:rFonts w:asciiTheme="majorHAnsi" w:hAnsiTheme="majorHAnsi" w:cstheme="minorHAnsi"/>
                <w:sz w:val="20"/>
                <w:szCs w:val="20"/>
              </w:rPr>
              <w:t xml:space="preserve"> probes. </w:t>
            </w:r>
          </w:p>
          <w:p w14:paraId="436E2FA0"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extra batteries </w:t>
            </w:r>
          </w:p>
          <w:p w14:paraId="7525F25A" w14:textId="77777777" w:rsidR="00F2562E" w:rsidRPr="00570F25" w:rsidRDefault="000A38B8" w:rsidP="00F2562E">
            <w:pPr>
              <w:pStyle w:val="Default"/>
              <w:rPr>
                <w:rFonts w:asciiTheme="majorHAnsi" w:hAnsiTheme="majorHAnsi" w:cstheme="minorHAnsi"/>
                <w:sz w:val="20"/>
                <w:szCs w:val="20"/>
              </w:rPr>
            </w:pPr>
            <w:r>
              <w:rPr>
                <w:rFonts w:asciiTheme="majorHAnsi" w:hAnsiTheme="majorHAnsi" w:cstheme="minorHAnsi"/>
                <w:sz w:val="20"/>
                <w:szCs w:val="20"/>
              </w:rPr>
              <w:t>d</w:t>
            </w:r>
            <w:r w:rsidR="00F2562E" w:rsidRPr="00570F25">
              <w:rPr>
                <w:rFonts w:asciiTheme="majorHAnsi" w:hAnsiTheme="majorHAnsi" w:cstheme="minorHAnsi"/>
                <w:sz w:val="20"/>
                <w:szCs w:val="20"/>
              </w:rPr>
              <w:t xml:space="preserve">e-ionized water </w:t>
            </w:r>
          </w:p>
          <w:p w14:paraId="4BCF4FBF"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calibration cups and standards </w:t>
            </w:r>
          </w:p>
          <w:p w14:paraId="6B331F56"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barometer to use for calibration </w:t>
            </w:r>
          </w:p>
          <w:p w14:paraId="234614FD"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thermometer </w:t>
            </w:r>
          </w:p>
          <w:p w14:paraId="529FF35E" w14:textId="77777777" w:rsidR="00F2562E" w:rsidRPr="00570F25" w:rsidRDefault="00F2562E" w:rsidP="00F2562E">
            <w:pPr>
              <w:pStyle w:val="Default"/>
              <w:rPr>
                <w:rFonts w:asciiTheme="majorHAnsi" w:hAnsiTheme="majorHAnsi" w:cstheme="minorHAnsi"/>
                <w:sz w:val="20"/>
                <w:szCs w:val="20"/>
              </w:rPr>
            </w:pPr>
            <w:r w:rsidRPr="00570F25">
              <w:rPr>
                <w:rFonts w:asciiTheme="majorHAnsi" w:hAnsiTheme="majorHAnsi" w:cstheme="minorHAnsi"/>
                <w:sz w:val="20"/>
                <w:szCs w:val="20"/>
              </w:rPr>
              <w:t xml:space="preserve">Secchi disk (20 cm diameter, weighted) &amp; 100' line with clip (marked in 0.5 m intervals) </w:t>
            </w:r>
          </w:p>
          <w:p w14:paraId="5D484599" w14:textId="77777777" w:rsidR="00F2562E" w:rsidRDefault="00F2562E" w:rsidP="00F2562E">
            <w:pPr>
              <w:autoSpaceDE w:val="0"/>
              <w:autoSpaceDN w:val="0"/>
              <w:adjustRightInd w:val="0"/>
              <w:rPr>
                <w:rFonts w:asciiTheme="majorHAnsi" w:hAnsiTheme="majorHAnsi" w:cstheme="minorHAnsi"/>
                <w:color w:val="000000"/>
              </w:rPr>
            </w:pPr>
            <w:r w:rsidRPr="00570F25">
              <w:rPr>
                <w:rFonts w:asciiTheme="majorHAnsi" w:hAnsiTheme="majorHAnsi" w:cstheme="minorHAnsi"/>
                <w:sz w:val="20"/>
                <w:szCs w:val="20"/>
              </w:rPr>
              <w:t>PAR meter</w:t>
            </w:r>
          </w:p>
        </w:tc>
        <w:tc>
          <w:tcPr>
            <w:tcW w:w="4788" w:type="dxa"/>
          </w:tcPr>
          <w:p w14:paraId="38A2E05D" w14:textId="77777777" w:rsidR="00F2562E" w:rsidRDefault="00F2562E" w:rsidP="00AF680A">
            <w:pPr>
              <w:autoSpaceDE w:val="0"/>
              <w:autoSpaceDN w:val="0"/>
              <w:adjustRightInd w:val="0"/>
              <w:rPr>
                <w:rFonts w:asciiTheme="majorHAnsi" w:hAnsiTheme="majorHAnsi" w:cstheme="minorHAnsi"/>
                <w:color w:val="000000"/>
              </w:rPr>
            </w:pPr>
            <w:r>
              <w:rPr>
                <w:rFonts w:asciiTheme="majorHAnsi" w:hAnsiTheme="majorHAnsi" w:cstheme="minorHAnsi"/>
                <w:color w:val="000000"/>
              </w:rPr>
              <w:t>In situ water column sampling</w:t>
            </w:r>
          </w:p>
        </w:tc>
      </w:tr>
      <w:tr w:rsidR="001A1124" w14:paraId="0CC49AF4" w14:textId="77777777" w:rsidTr="00F2562E">
        <w:tc>
          <w:tcPr>
            <w:tcW w:w="4788" w:type="dxa"/>
          </w:tcPr>
          <w:p w14:paraId="45340E15" w14:textId="77777777" w:rsidR="001A1124" w:rsidRPr="00570F25" w:rsidRDefault="001A1124" w:rsidP="001A1124">
            <w:pPr>
              <w:pStyle w:val="Default"/>
              <w:rPr>
                <w:rFonts w:asciiTheme="majorHAnsi" w:hAnsiTheme="majorHAnsi"/>
                <w:sz w:val="20"/>
                <w:szCs w:val="20"/>
              </w:rPr>
            </w:pPr>
            <w:r w:rsidRPr="00570F25">
              <w:rPr>
                <w:rFonts w:asciiTheme="majorHAnsi" w:hAnsiTheme="majorHAnsi"/>
                <w:sz w:val="20"/>
                <w:szCs w:val="20"/>
              </w:rPr>
              <w:t xml:space="preserve">water sampling device or water pumping system </w:t>
            </w:r>
          </w:p>
          <w:p w14:paraId="790D0B33" w14:textId="77777777" w:rsidR="001A1124" w:rsidRDefault="001A1124" w:rsidP="001A1124">
            <w:pPr>
              <w:pStyle w:val="Default"/>
              <w:rPr>
                <w:rFonts w:asciiTheme="majorHAnsi" w:hAnsiTheme="majorHAnsi"/>
                <w:sz w:val="20"/>
                <w:szCs w:val="20"/>
              </w:rPr>
            </w:pPr>
            <w:r w:rsidRPr="00570F25">
              <w:rPr>
                <w:rFonts w:asciiTheme="majorHAnsi" w:hAnsiTheme="majorHAnsi"/>
                <w:sz w:val="20"/>
                <w:szCs w:val="20"/>
              </w:rPr>
              <w:t xml:space="preserve">nitrile gloves </w:t>
            </w:r>
          </w:p>
          <w:p w14:paraId="04739FFD" w14:textId="77777777" w:rsidR="001A1124" w:rsidRPr="00570F25" w:rsidRDefault="001A1124" w:rsidP="001A1124">
            <w:pPr>
              <w:pStyle w:val="Default"/>
              <w:rPr>
                <w:rFonts w:asciiTheme="majorHAnsi" w:hAnsiTheme="majorHAnsi"/>
                <w:sz w:val="20"/>
                <w:szCs w:val="20"/>
              </w:rPr>
            </w:pPr>
            <w:r>
              <w:rPr>
                <w:rFonts w:asciiTheme="majorHAnsi" w:hAnsiTheme="majorHAnsi"/>
                <w:sz w:val="20"/>
                <w:szCs w:val="20"/>
              </w:rPr>
              <w:t>measuring cylinder</w:t>
            </w:r>
          </w:p>
          <w:p w14:paraId="62CD5525" w14:textId="77777777" w:rsidR="001A1124" w:rsidRPr="00570F25" w:rsidRDefault="001A1124" w:rsidP="001A1124">
            <w:pPr>
              <w:pStyle w:val="Default"/>
              <w:rPr>
                <w:rFonts w:asciiTheme="majorHAnsi" w:hAnsiTheme="majorHAnsi"/>
                <w:sz w:val="20"/>
                <w:szCs w:val="20"/>
              </w:rPr>
            </w:pPr>
            <w:r w:rsidRPr="00570F25">
              <w:rPr>
                <w:rFonts w:asciiTheme="majorHAnsi" w:hAnsiTheme="majorHAnsi"/>
                <w:sz w:val="20"/>
                <w:szCs w:val="20"/>
              </w:rPr>
              <w:t xml:space="preserve">HDPE bottle (250 mL, amber) [CHEM] </w:t>
            </w:r>
          </w:p>
          <w:p w14:paraId="7A485B08" w14:textId="77777777" w:rsidR="001A1124" w:rsidRDefault="001A1124" w:rsidP="001A1124">
            <w:pPr>
              <w:pStyle w:val="Default"/>
              <w:rPr>
                <w:rFonts w:asciiTheme="majorHAnsi" w:hAnsiTheme="majorHAnsi"/>
                <w:sz w:val="20"/>
                <w:szCs w:val="20"/>
              </w:rPr>
            </w:pPr>
            <w:r w:rsidRPr="00570F25">
              <w:rPr>
                <w:rFonts w:asciiTheme="majorHAnsi" w:hAnsiTheme="majorHAnsi"/>
                <w:sz w:val="20"/>
                <w:szCs w:val="20"/>
              </w:rPr>
              <w:t xml:space="preserve">HDPE bottle (2 L, amber) [CHLA] </w:t>
            </w:r>
          </w:p>
          <w:p w14:paraId="44D94601" w14:textId="77777777" w:rsidR="001A1124" w:rsidRDefault="001A1124" w:rsidP="001A1124">
            <w:pPr>
              <w:pStyle w:val="Default"/>
              <w:rPr>
                <w:rFonts w:asciiTheme="majorHAnsi" w:hAnsiTheme="majorHAnsi"/>
                <w:sz w:val="20"/>
                <w:szCs w:val="20"/>
              </w:rPr>
            </w:pPr>
            <w:r>
              <w:rPr>
                <w:rFonts w:asciiTheme="majorHAnsi" w:hAnsiTheme="majorHAnsi"/>
                <w:sz w:val="20"/>
                <w:szCs w:val="20"/>
              </w:rPr>
              <w:t>HDPE bottle (1 L, amber) [PHYTO]</w:t>
            </w:r>
          </w:p>
          <w:p w14:paraId="5E5F7731" w14:textId="77777777" w:rsidR="001A1124" w:rsidRPr="001A1124" w:rsidRDefault="001A1124" w:rsidP="001A1124">
            <w:pPr>
              <w:pStyle w:val="Default"/>
              <w:rPr>
                <w:rFonts w:asciiTheme="majorHAnsi" w:hAnsiTheme="majorHAnsi"/>
                <w:sz w:val="20"/>
                <w:szCs w:val="20"/>
              </w:rPr>
            </w:pPr>
            <w:r w:rsidRPr="001A1124">
              <w:rPr>
                <w:sz w:val="20"/>
                <w:szCs w:val="20"/>
              </w:rPr>
              <w:t>Utermöhl’s solution (see table 3.1)</w:t>
            </w:r>
          </w:p>
          <w:p w14:paraId="0F6C830C" w14:textId="77777777" w:rsidR="001A1124" w:rsidRPr="00570F25" w:rsidRDefault="001A1124" w:rsidP="001A1124">
            <w:pPr>
              <w:pStyle w:val="Default"/>
              <w:rPr>
                <w:rFonts w:asciiTheme="majorHAnsi" w:hAnsiTheme="majorHAnsi"/>
                <w:sz w:val="22"/>
                <w:szCs w:val="22"/>
              </w:rPr>
            </w:pPr>
            <w:r w:rsidRPr="001A1124">
              <w:rPr>
                <w:rFonts w:asciiTheme="majorHAnsi" w:hAnsiTheme="majorHAnsi"/>
                <w:sz w:val="20"/>
                <w:szCs w:val="20"/>
              </w:rPr>
              <w:t>cooler with wet ice</w:t>
            </w:r>
            <w:r w:rsidRPr="00570F25">
              <w:rPr>
                <w:rFonts w:asciiTheme="majorHAnsi" w:hAnsiTheme="majorHAnsi"/>
                <w:sz w:val="20"/>
                <w:szCs w:val="20"/>
              </w:rPr>
              <w:t xml:space="preserve"> </w:t>
            </w:r>
          </w:p>
        </w:tc>
        <w:tc>
          <w:tcPr>
            <w:tcW w:w="4788" w:type="dxa"/>
          </w:tcPr>
          <w:p w14:paraId="50EC1A95" w14:textId="77777777" w:rsidR="001A1124" w:rsidRDefault="001A1124" w:rsidP="001A1124">
            <w:pPr>
              <w:autoSpaceDE w:val="0"/>
              <w:autoSpaceDN w:val="0"/>
              <w:adjustRightInd w:val="0"/>
              <w:rPr>
                <w:rFonts w:asciiTheme="majorHAnsi" w:hAnsiTheme="majorHAnsi" w:cstheme="minorHAnsi"/>
                <w:color w:val="000000"/>
              </w:rPr>
            </w:pPr>
            <w:r>
              <w:rPr>
                <w:rFonts w:asciiTheme="majorHAnsi" w:hAnsiTheme="majorHAnsi" w:cstheme="minorHAnsi"/>
                <w:color w:val="000000"/>
              </w:rPr>
              <w:t xml:space="preserve">Water chemistry (total N and total P) &amp; chlorophyll-a </w:t>
            </w:r>
          </w:p>
        </w:tc>
      </w:tr>
      <w:tr w:rsidR="00F2562E" w14:paraId="7B5BA369" w14:textId="77777777" w:rsidTr="00F2562E">
        <w:tc>
          <w:tcPr>
            <w:tcW w:w="4788" w:type="dxa"/>
          </w:tcPr>
          <w:p w14:paraId="6D79276E"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Young-modified Van Veen </w:t>
            </w:r>
          </w:p>
          <w:p w14:paraId="5BEA87EB"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weights and pads for grab </w:t>
            </w:r>
          </w:p>
          <w:p w14:paraId="4F6D1E02"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nitrile gloves </w:t>
            </w:r>
          </w:p>
          <w:p w14:paraId="28251230"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plastic tub or bucket </w:t>
            </w:r>
          </w:p>
          <w:p w14:paraId="31377EA6"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0.5 mm stainless steel sieve </w:t>
            </w:r>
          </w:p>
          <w:p w14:paraId="39027D86"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sieve box or bucket </w:t>
            </w:r>
          </w:p>
          <w:p w14:paraId="2F9641A4"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electrical tape </w:t>
            </w:r>
          </w:p>
          <w:p w14:paraId="326100C1"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forceps (fine-tipped) </w:t>
            </w:r>
          </w:p>
          <w:p w14:paraId="4E66AD3A"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funnel (wide-mouth) </w:t>
            </w:r>
          </w:p>
          <w:p w14:paraId="54105DFD"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Alconox </w:t>
            </w:r>
          </w:p>
          <w:p w14:paraId="12F29D89"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Formalin (100% buffered) with stain </w:t>
            </w:r>
          </w:p>
          <w:p w14:paraId="00925675"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Graduated cylinder for measuring formalin </w:t>
            </w:r>
          </w:p>
          <w:p w14:paraId="090B7723"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Rose Bengal Stain (for staining formalin solution) </w:t>
            </w:r>
          </w:p>
          <w:p w14:paraId="17E628C6"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Borax </w:t>
            </w:r>
          </w:p>
          <w:p w14:paraId="73B6F59A"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ruler (cm) </w:t>
            </w:r>
          </w:p>
          <w:p w14:paraId="4CF909F2"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squirt bottle (for ambient water) </w:t>
            </w:r>
          </w:p>
          <w:p w14:paraId="08FF67DA"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stainless steel mixing pot or bowl with lid </w:t>
            </w:r>
          </w:p>
          <w:p w14:paraId="493FCEFE"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stainless steel or Teflon spoons (15”)/scoops/spatula </w:t>
            </w:r>
          </w:p>
          <w:p w14:paraId="2FF4B3FA"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HDPE bottle(s) (1 L, wide-mouth) [BENT]</w:t>
            </w:r>
          </w:p>
          <w:p w14:paraId="59A93F28"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glass jar (60 mL, amber) [SEDC] </w:t>
            </w:r>
          </w:p>
          <w:p w14:paraId="4CE8CA5B"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glass jar (120 mL, amber) [SEDO] </w:t>
            </w:r>
          </w:p>
          <w:p w14:paraId="19A7E352"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plastic bags (2, 1 quart) [SEDG] </w:t>
            </w:r>
          </w:p>
          <w:p w14:paraId="58C88798"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screw-top bucket (0.6 gallon) [SEDX] </w:t>
            </w:r>
          </w:p>
          <w:p w14:paraId="2006C503" w14:textId="77777777" w:rsidR="00F2562E" w:rsidRPr="00570F25" w:rsidRDefault="00F2562E" w:rsidP="00F2562E">
            <w:pPr>
              <w:pStyle w:val="Default"/>
              <w:rPr>
                <w:rFonts w:asciiTheme="majorHAnsi" w:hAnsiTheme="majorHAnsi"/>
                <w:sz w:val="20"/>
                <w:szCs w:val="20"/>
              </w:rPr>
            </w:pPr>
            <w:r w:rsidRPr="00570F25">
              <w:rPr>
                <w:rFonts w:asciiTheme="majorHAnsi" w:hAnsiTheme="majorHAnsi"/>
                <w:sz w:val="20"/>
                <w:szCs w:val="20"/>
              </w:rPr>
              <w:t xml:space="preserve">scrub brush </w:t>
            </w:r>
          </w:p>
          <w:p w14:paraId="3EC0C20E" w14:textId="77777777" w:rsidR="00F2562E" w:rsidRPr="00570F25" w:rsidRDefault="00F2562E" w:rsidP="00F2562E">
            <w:pPr>
              <w:autoSpaceDE w:val="0"/>
              <w:autoSpaceDN w:val="0"/>
              <w:adjustRightInd w:val="0"/>
              <w:rPr>
                <w:rFonts w:asciiTheme="majorHAnsi" w:hAnsiTheme="majorHAnsi"/>
              </w:rPr>
            </w:pPr>
            <w:r w:rsidRPr="00570F25">
              <w:rPr>
                <w:rFonts w:asciiTheme="majorHAnsi" w:hAnsiTheme="majorHAnsi"/>
                <w:sz w:val="20"/>
                <w:szCs w:val="20"/>
              </w:rPr>
              <w:t xml:space="preserve">cooler with wet ice </w:t>
            </w:r>
          </w:p>
        </w:tc>
        <w:tc>
          <w:tcPr>
            <w:tcW w:w="4788" w:type="dxa"/>
          </w:tcPr>
          <w:p w14:paraId="03E1753F" w14:textId="77777777" w:rsidR="00F2562E" w:rsidRDefault="00F2562E" w:rsidP="00F2562E">
            <w:pPr>
              <w:autoSpaceDE w:val="0"/>
              <w:autoSpaceDN w:val="0"/>
              <w:adjustRightInd w:val="0"/>
              <w:rPr>
                <w:rFonts w:asciiTheme="majorHAnsi" w:hAnsiTheme="majorHAnsi" w:cstheme="minorHAnsi"/>
                <w:color w:val="000000"/>
              </w:rPr>
            </w:pPr>
            <w:r>
              <w:rPr>
                <w:rFonts w:asciiTheme="majorHAnsi" w:hAnsiTheme="majorHAnsi" w:cstheme="minorHAnsi"/>
                <w:color w:val="000000"/>
              </w:rPr>
              <w:t>Sediment Collection</w:t>
            </w:r>
          </w:p>
        </w:tc>
      </w:tr>
      <w:tr w:rsidR="00F2562E" w14:paraId="1D19E52C" w14:textId="77777777" w:rsidTr="00F2562E">
        <w:tc>
          <w:tcPr>
            <w:tcW w:w="4788" w:type="dxa"/>
          </w:tcPr>
          <w:p w14:paraId="0598F5D3" w14:textId="77777777" w:rsidR="00E54BC3" w:rsidRPr="000838B8" w:rsidRDefault="000A38B8" w:rsidP="00E54BC3">
            <w:pPr>
              <w:pStyle w:val="Default"/>
              <w:rPr>
                <w:rFonts w:asciiTheme="majorHAnsi" w:hAnsiTheme="majorHAnsi"/>
                <w:sz w:val="20"/>
                <w:szCs w:val="20"/>
              </w:rPr>
            </w:pPr>
            <w:r>
              <w:rPr>
                <w:rFonts w:asciiTheme="majorHAnsi" w:hAnsiTheme="majorHAnsi"/>
                <w:sz w:val="20"/>
                <w:szCs w:val="20"/>
              </w:rPr>
              <w:t>u</w:t>
            </w:r>
            <w:r w:rsidR="00E54BC3" w:rsidRPr="000838B8">
              <w:rPr>
                <w:rFonts w:asciiTheme="majorHAnsi" w:hAnsiTheme="majorHAnsi"/>
                <w:sz w:val="20"/>
                <w:szCs w:val="20"/>
              </w:rPr>
              <w:t xml:space="preserve">nderwater digital camera, reel, and case </w:t>
            </w:r>
          </w:p>
          <w:p w14:paraId="581B4ABC" w14:textId="77777777" w:rsidR="00E54BC3" w:rsidRPr="000838B8" w:rsidRDefault="00E54BC3" w:rsidP="00E54BC3">
            <w:pPr>
              <w:pStyle w:val="Default"/>
              <w:rPr>
                <w:rFonts w:asciiTheme="majorHAnsi" w:hAnsiTheme="majorHAnsi"/>
                <w:sz w:val="20"/>
                <w:szCs w:val="20"/>
              </w:rPr>
            </w:pPr>
            <w:r w:rsidRPr="000838B8">
              <w:rPr>
                <w:rFonts w:asciiTheme="majorHAnsi" w:hAnsiTheme="majorHAnsi"/>
                <w:sz w:val="20"/>
                <w:szCs w:val="20"/>
              </w:rPr>
              <w:t>0.25 m</w:t>
            </w:r>
            <w:r w:rsidRPr="000838B8">
              <w:rPr>
                <w:rFonts w:asciiTheme="majorHAnsi" w:hAnsiTheme="majorHAnsi"/>
                <w:sz w:val="20"/>
                <w:szCs w:val="20"/>
                <w:vertAlign w:val="superscript"/>
              </w:rPr>
              <w:t xml:space="preserve">2 </w:t>
            </w:r>
            <w:r w:rsidRPr="000838B8">
              <w:rPr>
                <w:rFonts w:asciiTheme="majorHAnsi" w:hAnsiTheme="majorHAnsi"/>
                <w:sz w:val="20"/>
                <w:szCs w:val="20"/>
              </w:rPr>
              <w:t xml:space="preserve">PVC quadrat drop-frame, line </w:t>
            </w:r>
          </w:p>
          <w:p w14:paraId="2A0EF925" w14:textId="77777777" w:rsidR="00E54BC3" w:rsidRDefault="00E54BC3" w:rsidP="00E54BC3">
            <w:pPr>
              <w:pStyle w:val="Default"/>
              <w:rPr>
                <w:rFonts w:asciiTheme="majorHAnsi" w:hAnsiTheme="majorHAnsi"/>
                <w:sz w:val="20"/>
                <w:szCs w:val="20"/>
              </w:rPr>
            </w:pPr>
            <w:r w:rsidRPr="000838B8">
              <w:rPr>
                <w:rFonts w:asciiTheme="majorHAnsi" w:hAnsiTheme="majorHAnsi"/>
                <w:sz w:val="20"/>
                <w:szCs w:val="20"/>
              </w:rPr>
              <w:t>SD card</w:t>
            </w:r>
            <w:r>
              <w:rPr>
                <w:rFonts w:asciiTheme="majorHAnsi" w:hAnsiTheme="majorHAnsi"/>
                <w:sz w:val="20"/>
                <w:szCs w:val="20"/>
              </w:rPr>
              <w:t xml:space="preserve"> </w:t>
            </w:r>
          </w:p>
          <w:p w14:paraId="1B78DB08" w14:textId="77777777" w:rsidR="00E54BC3" w:rsidRPr="000838B8" w:rsidRDefault="000A38B8" w:rsidP="00E54BC3">
            <w:pPr>
              <w:pStyle w:val="Default"/>
              <w:rPr>
                <w:rFonts w:asciiTheme="majorHAnsi" w:hAnsiTheme="majorHAnsi"/>
                <w:sz w:val="20"/>
                <w:szCs w:val="20"/>
              </w:rPr>
            </w:pPr>
            <w:r>
              <w:rPr>
                <w:rFonts w:asciiTheme="majorHAnsi" w:hAnsiTheme="majorHAnsi"/>
                <w:sz w:val="20"/>
                <w:szCs w:val="20"/>
              </w:rPr>
              <w:t>c</w:t>
            </w:r>
            <w:r w:rsidR="00E54BC3" w:rsidRPr="000838B8">
              <w:rPr>
                <w:rFonts w:asciiTheme="majorHAnsi" w:hAnsiTheme="majorHAnsi"/>
                <w:sz w:val="20"/>
                <w:szCs w:val="20"/>
              </w:rPr>
              <w:t xml:space="preserve">harged battery for camera </w:t>
            </w:r>
          </w:p>
          <w:p w14:paraId="06778C8A" w14:textId="77777777" w:rsidR="00E54BC3" w:rsidRPr="000838B8" w:rsidRDefault="000A38B8" w:rsidP="00E54BC3">
            <w:pPr>
              <w:pStyle w:val="Default"/>
              <w:rPr>
                <w:rFonts w:asciiTheme="majorHAnsi" w:hAnsiTheme="majorHAnsi"/>
                <w:sz w:val="20"/>
                <w:szCs w:val="20"/>
              </w:rPr>
            </w:pPr>
            <w:r>
              <w:rPr>
                <w:rFonts w:asciiTheme="majorHAnsi" w:hAnsiTheme="majorHAnsi"/>
                <w:sz w:val="20"/>
                <w:szCs w:val="20"/>
              </w:rPr>
              <w:t>m</w:t>
            </w:r>
            <w:r w:rsidR="00E54BC3" w:rsidRPr="000838B8">
              <w:rPr>
                <w:rFonts w:asciiTheme="majorHAnsi" w:hAnsiTheme="majorHAnsi"/>
                <w:sz w:val="20"/>
                <w:szCs w:val="20"/>
              </w:rPr>
              <w:t xml:space="preserve">easuring tape </w:t>
            </w:r>
          </w:p>
          <w:p w14:paraId="33573A50" w14:textId="77777777" w:rsidR="00F2562E" w:rsidRDefault="000A38B8" w:rsidP="00E54BC3">
            <w:pPr>
              <w:autoSpaceDE w:val="0"/>
              <w:autoSpaceDN w:val="0"/>
              <w:adjustRightInd w:val="0"/>
              <w:rPr>
                <w:rFonts w:asciiTheme="majorHAnsi" w:hAnsiTheme="majorHAnsi" w:cstheme="minorHAnsi"/>
                <w:color w:val="000000"/>
              </w:rPr>
            </w:pPr>
            <w:r>
              <w:rPr>
                <w:rFonts w:asciiTheme="majorHAnsi" w:hAnsiTheme="majorHAnsi"/>
                <w:sz w:val="20"/>
                <w:szCs w:val="20"/>
              </w:rPr>
              <w:t>v</w:t>
            </w:r>
            <w:r w:rsidR="00E54BC3" w:rsidRPr="000838B8">
              <w:rPr>
                <w:rFonts w:asciiTheme="majorHAnsi" w:hAnsiTheme="majorHAnsi"/>
                <w:sz w:val="20"/>
                <w:szCs w:val="20"/>
              </w:rPr>
              <w:t>iew Scope bucket</w:t>
            </w:r>
          </w:p>
        </w:tc>
        <w:tc>
          <w:tcPr>
            <w:tcW w:w="4788" w:type="dxa"/>
          </w:tcPr>
          <w:p w14:paraId="3464E109" w14:textId="77777777" w:rsidR="00F2562E" w:rsidRDefault="00E54BC3" w:rsidP="00F2562E">
            <w:pPr>
              <w:autoSpaceDE w:val="0"/>
              <w:autoSpaceDN w:val="0"/>
              <w:adjustRightInd w:val="0"/>
              <w:rPr>
                <w:rFonts w:asciiTheme="majorHAnsi" w:hAnsiTheme="majorHAnsi" w:cstheme="minorHAnsi"/>
                <w:color w:val="000000"/>
              </w:rPr>
            </w:pPr>
            <w:r>
              <w:rPr>
                <w:rFonts w:asciiTheme="majorHAnsi" w:hAnsiTheme="majorHAnsi" w:cstheme="minorHAnsi"/>
                <w:color w:val="000000"/>
              </w:rPr>
              <w:t>Eelgrass Monitoring (Note: all equipment for eelgrass monitoring will be provided by MassBays)</w:t>
            </w:r>
          </w:p>
        </w:tc>
      </w:tr>
      <w:tr w:rsidR="00E54BC3" w14:paraId="71D163E7" w14:textId="77777777" w:rsidTr="00F2562E">
        <w:tc>
          <w:tcPr>
            <w:tcW w:w="4788" w:type="dxa"/>
          </w:tcPr>
          <w:p w14:paraId="057986BB" w14:textId="77777777" w:rsidR="00E54BC3" w:rsidRPr="00570F25" w:rsidRDefault="00E54BC3" w:rsidP="00E54BC3">
            <w:pPr>
              <w:pStyle w:val="Default"/>
              <w:rPr>
                <w:rFonts w:asciiTheme="majorHAnsi" w:hAnsiTheme="majorHAnsi"/>
                <w:sz w:val="20"/>
                <w:szCs w:val="20"/>
              </w:rPr>
            </w:pPr>
            <w:r w:rsidRPr="00570F25">
              <w:rPr>
                <w:rFonts w:asciiTheme="majorHAnsi" w:hAnsiTheme="majorHAnsi"/>
                <w:sz w:val="20"/>
                <w:szCs w:val="20"/>
              </w:rPr>
              <w:t xml:space="preserve">Whatman GF/F 47mm 0.7 micron filter </w:t>
            </w:r>
          </w:p>
          <w:p w14:paraId="22325AD3" w14:textId="77777777" w:rsidR="00E54BC3" w:rsidRPr="00570F25" w:rsidRDefault="00E54BC3" w:rsidP="00E54BC3">
            <w:pPr>
              <w:pStyle w:val="Default"/>
              <w:rPr>
                <w:rFonts w:asciiTheme="majorHAnsi" w:hAnsiTheme="majorHAnsi"/>
                <w:sz w:val="20"/>
                <w:szCs w:val="20"/>
              </w:rPr>
            </w:pPr>
            <w:r w:rsidRPr="00570F25">
              <w:rPr>
                <w:rFonts w:asciiTheme="majorHAnsi" w:hAnsiTheme="majorHAnsi"/>
                <w:sz w:val="20"/>
                <w:szCs w:val="20"/>
              </w:rPr>
              <w:t xml:space="preserve">500 mL side-arm filter flask </w:t>
            </w:r>
          </w:p>
          <w:p w14:paraId="00D30E8C" w14:textId="77777777" w:rsidR="00E54BC3" w:rsidRDefault="000A38B8" w:rsidP="00E54BC3">
            <w:pPr>
              <w:pStyle w:val="Default"/>
              <w:rPr>
                <w:rFonts w:asciiTheme="majorHAnsi" w:hAnsiTheme="majorHAnsi"/>
                <w:sz w:val="20"/>
                <w:szCs w:val="20"/>
              </w:rPr>
            </w:pPr>
            <w:r>
              <w:rPr>
                <w:rFonts w:asciiTheme="majorHAnsi" w:hAnsiTheme="majorHAnsi"/>
                <w:sz w:val="20"/>
                <w:szCs w:val="20"/>
              </w:rPr>
              <w:t>f</w:t>
            </w:r>
            <w:r w:rsidR="00E54BC3" w:rsidRPr="00570F25">
              <w:rPr>
                <w:rFonts w:asciiTheme="majorHAnsi" w:hAnsiTheme="majorHAnsi"/>
                <w:sz w:val="20"/>
                <w:szCs w:val="20"/>
              </w:rPr>
              <w:t xml:space="preserve">iltration unit </w:t>
            </w:r>
            <w:r w:rsidR="00E54BC3">
              <w:rPr>
                <w:rFonts w:asciiTheme="majorHAnsi" w:hAnsiTheme="majorHAnsi"/>
                <w:sz w:val="20"/>
                <w:szCs w:val="20"/>
              </w:rPr>
              <w:t xml:space="preserve">including </w:t>
            </w:r>
            <w:r w:rsidR="00E54BC3" w:rsidRPr="00570F25">
              <w:rPr>
                <w:rFonts w:asciiTheme="majorHAnsi" w:hAnsiTheme="majorHAnsi"/>
                <w:sz w:val="20"/>
                <w:szCs w:val="20"/>
              </w:rPr>
              <w:t xml:space="preserve">filter funnel, rubber stopper </w:t>
            </w:r>
            <w:r w:rsidR="00E54BC3" w:rsidRPr="00570F25">
              <w:rPr>
                <w:rFonts w:asciiTheme="majorHAnsi" w:hAnsiTheme="majorHAnsi"/>
                <w:sz w:val="20"/>
                <w:szCs w:val="20"/>
              </w:rPr>
              <w:lastRenderedPageBreak/>
              <w:t xml:space="preserve">and large filter funnel adapter vacuum pump </w:t>
            </w:r>
          </w:p>
          <w:p w14:paraId="3BE1C5AF" w14:textId="77777777" w:rsidR="00E54BC3" w:rsidRPr="00570F25" w:rsidRDefault="000A38B8" w:rsidP="00E54BC3">
            <w:pPr>
              <w:pStyle w:val="Default"/>
              <w:rPr>
                <w:rFonts w:asciiTheme="majorHAnsi" w:hAnsiTheme="majorHAnsi"/>
                <w:sz w:val="20"/>
                <w:szCs w:val="20"/>
              </w:rPr>
            </w:pPr>
            <w:r>
              <w:rPr>
                <w:rFonts w:asciiTheme="majorHAnsi" w:hAnsiTheme="majorHAnsi"/>
                <w:sz w:val="20"/>
                <w:szCs w:val="20"/>
              </w:rPr>
              <w:t>De-ionized water</w:t>
            </w:r>
          </w:p>
          <w:p w14:paraId="5F69A696" w14:textId="77777777" w:rsidR="00E54BC3" w:rsidRPr="00570F25" w:rsidRDefault="00E54BC3" w:rsidP="00E54BC3">
            <w:pPr>
              <w:pStyle w:val="Default"/>
              <w:rPr>
                <w:rFonts w:asciiTheme="majorHAnsi" w:hAnsiTheme="majorHAnsi"/>
                <w:sz w:val="20"/>
                <w:szCs w:val="20"/>
              </w:rPr>
            </w:pPr>
            <w:r w:rsidRPr="00570F25">
              <w:rPr>
                <w:rFonts w:asciiTheme="majorHAnsi" w:hAnsiTheme="majorHAnsi"/>
                <w:sz w:val="20"/>
                <w:szCs w:val="20"/>
              </w:rPr>
              <w:t xml:space="preserve">nitrile gloves </w:t>
            </w:r>
          </w:p>
          <w:p w14:paraId="7328AFE4" w14:textId="77777777" w:rsidR="00E54BC3" w:rsidRPr="00570F25" w:rsidRDefault="00E54BC3" w:rsidP="00E54BC3">
            <w:pPr>
              <w:pStyle w:val="Default"/>
              <w:rPr>
                <w:rFonts w:asciiTheme="majorHAnsi" w:hAnsiTheme="majorHAnsi"/>
                <w:sz w:val="20"/>
                <w:szCs w:val="20"/>
              </w:rPr>
            </w:pPr>
            <w:r w:rsidRPr="00570F25">
              <w:rPr>
                <w:rFonts w:asciiTheme="majorHAnsi" w:hAnsiTheme="majorHAnsi"/>
                <w:sz w:val="20"/>
                <w:szCs w:val="20"/>
              </w:rPr>
              <w:t xml:space="preserve">forceps </w:t>
            </w:r>
          </w:p>
          <w:p w14:paraId="7AF0B124" w14:textId="77777777" w:rsidR="00E54BC3" w:rsidRPr="00570F25" w:rsidRDefault="00E54BC3" w:rsidP="00E54BC3">
            <w:pPr>
              <w:autoSpaceDE w:val="0"/>
              <w:autoSpaceDN w:val="0"/>
              <w:adjustRightInd w:val="0"/>
              <w:rPr>
                <w:rFonts w:asciiTheme="majorHAnsi" w:hAnsiTheme="majorHAnsi" w:cs="Trebuchet MS"/>
                <w:color w:val="000000"/>
              </w:rPr>
            </w:pPr>
            <w:r w:rsidRPr="00570F25">
              <w:rPr>
                <w:rFonts w:asciiTheme="majorHAnsi" w:hAnsiTheme="majorHAnsi"/>
                <w:sz w:val="20"/>
                <w:szCs w:val="20"/>
              </w:rPr>
              <w:t xml:space="preserve">graduated cylinder (250 mL) </w:t>
            </w:r>
          </w:p>
        </w:tc>
        <w:tc>
          <w:tcPr>
            <w:tcW w:w="4788" w:type="dxa"/>
          </w:tcPr>
          <w:p w14:paraId="7EC8A0E5" w14:textId="77777777" w:rsidR="00E54BC3" w:rsidRDefault="00E54BC3" w:rsidP="00E54BC3">
            <w:pPr>
              <w:autoSpaceDE w:val="0"/>
              <w:autoSpaceDN w:val="0"/>
              <w:adjustRightInd w:val="0"/>
              <w:rPr>
                <w:rFonts w:asciiTheme="majorHAnsi" w:hAnsiTheme="majorHAnsi" w:cstheme="minorHAnsi"/>
                <w:color w:val="000000"/>
              </w:rPr>
            </w:pPr>
            <w:r>
              <w:rPr>
                <w:rFonts w:asciiTheme="majorHAnsi" w:hAnsiTheme="majorHAnsi" w:cstheme="minorHAnsi"/>
                <w:color w:val="000000"/>
              </w:rPr>
              <w:lastRenderedPageBreak/>
              <w:t>Chlorophyll-a and dissolved nutrient sample processing</w:t>
            </w:r>
          </w:p>
        </w:tc>
      </w:tr>
      <w:tr w:rsidR="000A38B8" w14:paraId="5C4AE3DB" w14:textId="77777777" w:rsidTr="00F2562E">
        <w:tc>
          <w:tcPr>
            <w:tcW w:w="4788" w:type="dxa"/>
          </w:tcPr>
          <w:p w14:paraId="08F298B8" w14:textId="77777777" w:rsidR="000A38B8" w:rsidRPr="00570F25" w:rsidRDefault="000A38B8" w:rsidP="000A38B8">
            <w:pPr>
              <w:pStyle w:val="Default"/>
              <w:rPr>
                <w:rFonts w:asciiTheme="majorHAnsi" w:hAnsiTheme="majorHAnsi"/>
                <w:sz w:val="20"/>
                <w:szCs w:val="20"/>
              </w:rPr>
            </w:pPr>
            <w:r>
              <w:rPr>
                <w:rFonts w:asciiTheme="majorHAnsi" w:hAnsiTheme="majorHAnsi"/>
                <w:sz w:val="20"/>
                <w:szCs w:val="20"/>
              </w:rPr>
              <w:t>Forms (provided by MassBays)</w:t>
            </w:r>
          </w:p>
          <w:p w14:paraId="5DD991CD" w14:textId="77777777" w:rsidR="000A38B8" w:rsidRPr="00570F25" w:rsidRDefault="000A38B8" w:rsidP="000A38B8">
            <w:pPr>
              <w:pStyle w:val="Default"/>
              <w:rPr>
                <w:rFonts w:asciiTheme="majorHAnsi" w:hAnsiTheme="majorHAnsi"/>
                <w:sz w:val="20"/>
                <w:szCs w:val="20"/>
              </w:rPr>
            </w:pPr>
            <w:r w:rsidRPr="00570F25">
              <w:rPr>
                <w:rFonts w:asciiTheme="majorHAnsi" w:hAnsiTheme="majorHAnsi"/>
                <w:sz w:val="20"/>
                <w:szCs w:val="20"/>
              </w:rPr>
              <w:t xml:space="preserve">pencils </w:t>
            </w:r>
          </w:p>
          <w:p w14:paraId="7EBB3FD5" w14:textId="77777777" w:rsidR="000A38B8" w:rsidRPr="00570F25" w:rsidRDefault="000A38B8" w:rsidP="000A38B8">
            <w:pPr>
              <w:pStyle w:val="Default"/>
              <w:rPr>
                <w:rFonts w:asciiTheme="majorHAnsi" w:hAnsiTheme="majorHAnsi"/>
                <w:sz w:val="20"/>
                <w:szCs w:val="20"/>
              </w:rPr>
            </w:pPr>
            <w:r w:rsidRPr="00570F25">
              <w:rPr>
                <w:rFonts w:asciiTheme="majorHAnsi" w:hAnsiTheme="majorHAnsi"/>
                <w:sz w:val="20"/>
                <w:szCs w:val="20"/>
              </w:rPr>
              <w:t xml:space="preserve">fine-tipped indelible markers (for labels) </w:t>
            </w:r>
          </w:p>
          <w:p w14:paraId="708CD0D4" w14:textId="77777777" w:rsidR="000A38B8" w:rsidRDefault="000A38B8" w:rsidP="000A38B8">
            <w:pPr>
              <w:pStyle w:val="Default"/>
              <w:rPr>
                <w:rFonts w:asciiTheme="majorHAnsi" w:hAnsiTheme="majorHAnsi"/>
                <w:sz w:val="20"/>
                <w:szCs w:val="20"/>
              </w:rPr>
            </w:pPr>
            <w:r w:rsidRPr="00570F25">
              <w:rPr>
                <w:rFonts w:asciiTheme="majorHAnsi" w:hAnsiTheme="majorHAnsi"/>
                <w:sz w:val="20"/>
                <w:szCs w:val="20"/>
              </w:rPr>
              <w:t>clear tape strips</w:t>
            </w:r>
          </w:p>
          <w:p w14:paraId="653437FE" w14:textId="77777777" w:rsidR="000A38B8" w:rsidRDefault="000A38B8" w:rsidP="000A38B8">
            <w:pPr>
              <w:pStyle w:val="Default"/>
              <w:rPr>
                <w:rFonts w:asciiTheme="majorHAnsi" w:hAnsiTheme="majorHAnsi"/>
                <w:sz w:val="20"/>
                <w:szCs w:val="20"/>
              </w:rPr>
            </w:pPr>
            <w:r>
              <w:rPr>
                <w:rFonts w:asciiTheme="majorHAnsi" w:hAnsiTheme="majorHAnsi"/>
                <w:sz w:val="20"/>
                <w:szCs w:val="20"/>
              </w:rPr>
              <w:t>electric tape</w:t>
            </w:r>
          </w:p>
          <w:p w14:paraId="1F550988" w14:textId="77777777" w:rsidR="000A38B8" w:rsidRDefault="000A38B8" w:rsidP="000A38B8">
            <w:pPr>
              <w:pStyle w:val="Default"/>
              <w:rPr>
                <w:rFonts w:asciiTheme="majorHAnsi" w:hAnsiTheme="majorHAnsi"/>
                <w:sz w:val="20"/>
                <w:szCs w:val="20"/>
              </w:rPr>
            </w:pPr>
            <w:r>
              <w:rPr>
                <w:rFonts w:asciiTheme="majorHAnsi" w:hAnsiTheme="majorHAnsi"/>
                <w:sz w:val="20"/>
                <w:szCs w:val="20"/>
              </w:rPr>
              <w:t>coolers</w:t>
            </w:r>
          </w:p>
          <w:p w14:paraId="1C5B5C5B" w14:textId="77777777" w:rsidR="000A38B8" w:rsidRDefault="000A38B8" w:rsidP="000A38B8">
            <w:pPr>
              <w:pStyle w:val="Default"/>
              <w:rPr>
                <w:rFonts w:asciiTheme="majorHAnsi" w:hAnsiTheme="majorHAnsi"/>
                <w:sz w:val="20"/>
                <w:szCs w:val="20"/>
              </w:rPr>
            </w:pPr>
            <w:r>
              <w:rPr>
                <w:rFonts w:asciiTheme="majorHAnsi" w:hAnsiTheme="majorHAnsi"/>
                <w:sz w:val="20"/>
                <w:szCs w:val="20"/>
              </w:rPr>
              <w:t>wet ice</w:t>
            </w:r>
          </w:p>
          <w:p w14:paraId="77F2E081" w14:textId="77777777" w:rsidR="000A38B8" w:rsidRPr="00570F25" w:rsidRDefault="000A38B8" w:rsidP="000A38B8">
            <w:pPr>
              <w:pStyle w:val="Default"/>
              <w:rPr>
                <w:rFonts w:asciiTheme="majorHAnsi" w:hAnsiTheme="majorHAnsi"/>
                <w:sz w:val="20"/>
                <w:szCs w:val="20"/>
              </w:rPr>
            </w:pPr>
            <w:r>
              <w:rPr>
                <w:rFonts w:asciiTheme="majorHAnsi" w:hAnsiTheme="majorHAnsi"/>
                <w:sz w:val="20"/>
                <w:szCs w:val="20"/>
              </w:rPr>
              <w:t>dry ice</w:t>
            </w:r>
          </w:p>
        </w:tc>
        <w:tc>
          <w:tcPr>
            <w:tcW w:w="4788" w:type="dxa"/>
          </w:tcPr>
          <w:p w14:paraId="3B9B9FB6" w14:textId="77777777" w:rsidR="000A38B8" w:rsidRDefault="000A38B8" w:rsidP="00E54BC3">
            <w:pPr>
              <w:autoSpaceDE w:val="0"/>
              <w:autoSpaceDN w:val="0"/>
              <w:adjustRightInd w:val="0"/>
              <w:rPr>
                <w:rFonts w:asciiTheme="majorHAnsi" w:hAnsiTheme="majorHAnsi" w:cstheme="minorHAnsi"/>
                <w:color w:val="000000"/>
              </w:rPr>
            </w:pPr>
            <w:r>
              <w:rPr>
                <w:rFonts w:asciiTheme="majorHAnsi" w:hAnsiTheme="majorHAnsi" w:cstheme="minorHAnsi"/>
                <w:color w:val="000000"/>
              </w:rPr>
              <w:t>General Supplies</w:t>
            </w:r>
          </w:p>
        </w:tc>
      </w:tr>
    </w:tbl>
    <w:p w14:paraId="40142120" w14:textId="77777777" w:rsidR="00F2562E" w:rsidRDefault="00F2562E" w:rsidP="00AF680A">
      <w:pPr>
        <w:autoSpaceDE w:val="0"/>
        <w:autoSpaceDN w:val="0"/>
        <w:adjustRightInd w:val="0"/>
        <w:spacing w:line="240" w:lineRule="auto"/>
        <w:rPr>
          <w:rFonts w:asciiTheme="majorHAnsi" w:hAnsiTheme="majorHAnsi" w:cstheme="minorHAnsi"/>
          <w:color w:val="000000"/>
        </w:rPr>
      </w:pPr>
    </w:p>
    <w:p w14:paraId="5F4796EC"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875D4D1"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B72442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29AD20B3"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1CC4406"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45A819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F29FE14"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69053402"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07A91C67"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DB34F91"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630057B3"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1F3148C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0C15FC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583D6DE"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DD6D55F"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5C4655D"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0A71A869"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5566EEE"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1FEA6F70"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FC1E06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BCA722F"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08B59B4"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6CFD260E"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6A9D4DB"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C57B371"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B8BE6BE"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11FE80E"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016438B"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0129F8E7"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423E5B62"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6D44918C"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7A909015"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16F468F2"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96AD45F"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2620CCA"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169177C7"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65ACD153"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2959BFC8" w14:textId="77777777" w:rsidR="006272DD" w:rsidRDefault="006272DD" w:rsidP="006272DD">
      <w:pPr>
        <w:pStyle w:val="Heading1"/>
        <w:spacing w:after="120"/>
        <w:jc w:val="center"/>
        <w:rPr>
          <w:rFonts w:asciiTheme="majorHAnsi" w:hAnsiTheme="majorHAnsi"/>
          <w:sz w:val="22"/>
          <w:szCs w:val="22"/>
        </w:rPr>
      </w:pPr>
      <w:bookmarkStart w:id="67" w:name="_Toc33774793"/>
    </w:p>
    <w:p w14:paraId="0D71308A" w14:textId="77777777" w:rsidR="006272DD" w:rsidRDefault="006272DD" w:rsidP="006272DD">
      <w:pPr>
        <w:pStyle w:val="Heading1"/>
        <w:spacing w:after="120"/>
        <w:jc w:val="center"/>
        <w:rPr>
          <w:rFonts w:asciiTheme="majorHAnsi" w:hAnsiTheme="majorHAnsi"/>
          <w:sz w:val="22"/>
          <w:szCs w:val="22"/>
        </w:rPr>
      </w:pPr>
    </w:p>
    <w:p w14:paraId="59329CC2" w14:textId="77777777" w:rsidR="006272DD" w:rsidRDefault="006272DD" w:rsidP="006272DD">
      <w:pPr>
        <w:pStyle w:val="Heading1"/>
        <w:spacing w:after="120"/>
        <w:jc w:val="center"/>
        <w:rPr>
          <w:rFonts w:asciiTheme="majorHAnsi" w:hAnsiTheme="majorHAnsi"/>
          <w:sz w:val="22"/>
          <w:szCs w:val="22"/>
        </w:rPr>
      </w:pPr>
    </w:p>
    <w:p w14:paraId="7B5877B3" w14:textId="77777777" w:rsidR="006272DD" w:rsidRDefault="006272DD" w:rsidP="006272DD">
      <w:pPr>
        <w:pStyle w:val="Heading1"/>
        <w:spacing w:after="120"/>
        <w:jc w:val="center"/>
        <w:rPr>
          <w:rFonts w:asciiTheme="majorHAnsi" w:hAnsiTheme="majorHAnsi"/>
          <w:sz w:val="22"/>
          <w:szCs w:val="22"/>
        </w:rPr>
      </w:pPr>
    </w:p>
    <w:p w14:paraId="5204CCA1" w14:textId="77777777" w:rsidR="006272DD" w:rsidRDefault="006272DD" w:rsidP="006272DD">
      <w:pPr>
        <w:pStyle w:val="Heading1"/>
        <w:spacing w:after="120"/>
        <w:jc w:val="center"/>
        <w:rPr>
          <w:rFonts w:asciiTheme="majorHAnsi" w:hAnsiTheme="majorHAnsi"/>
          <w:sz w:val="22"/>
          <w:szCs w:val="22"/>
        </w:rPr>
      </w:pPr>
    </w:p>
    <w:p w14:paraId="1AFB6F8F" w14:textId="77777777" w:rsidR="006272DD" w:rsidRDefault="006272DD" w:rsidP="006272DD">
      <w:pPr>
        <w:pStyle w:val="Heading1"/>
        <w:spacing w:after="120"/>
        <w:jc w:val="center"/>
        <w:rPr>
          <w:rFonts w:asciiTheme="majorHAnsi" w:hAnsiTheme="majorHAnsi"/>
          <w:sz w:val="22"/>
          <w:szCs w:val="22"/>
        </w:rPr>
      </w:pPr>
    </w:p>
    <w:p w14:paraId="29DD1EBA" w14:textId="77777777" w:rsidR="006272DD" w:rsidRDefault="006272DD" w:rsidP="006272DD">
      <w:pPr>
        <w:pStyle w:val="Heading1"/>
        <w:spacing w:after="120"/>
        <w:jc w:val="center"/>
        <w:rPr>
          <w:rFonts w:asciiTheme="majorHAnsi" w:hAnsiTheme="majorHAnsi"/>
          <w:sz w:val="22"/>
          <w:szCs w:val="22"/>
        </w:rPr>
      </w:pPr>
    </w:p>
    <w:p w14:paraId="01A50D67" w14:textId="77777777" w:rsidR="006272DD" w:rsidRDefault="006272DD" w:rsidP="006272DD">
      <w:pPr>
        <w:pStyle w:val="Heading1"/>
        <w:spacing w:after="120"/>
        <w:jc w:val="center"/>
        <w:rPr>
          <w:rFonts w:asciiTheme="majorHAnsi" w:hAnsiTheme="majorHAnsi"/>
          <w:sz w:val="22"/>
          <w:szCs w:val="22"/>
        </w:rPr>
      </w:pPr>
    </w:p>
    <w:p w14:paraId="31E75AA9" w14:textId="22F08EDA" w:rsidR="00934AA8" w:rsidRPr="000A38B8" w:rsidRDefault="00934AA8" w:rsidP="006272DD">
      <w:pPr>
        <w:pStyle w:val="Heading1"/>
        <w:spacing w:after="120"/>
        <w:jc w:val="center"/>
        <w:rPr>
          <w:rFonts w:asciiTheme="majorHAnsi" w:hAnsiTheme="majorHAnsi"/>
          <w:sz w:val="22"/>
          <w:szCs w:val="22"/>
        </w:rPr>
      </w:pPr>
      <w:r w:rsidRPr="000A38B8">
        <w:rPr>
          <w:rFonts w:asciiTheme="majorHAnsi" w:hAnsiTheme="majorHAnsi"/>
          <w:sz w:val="22"/>
          <w:szCs w:val="22"/>
        </w:rPr>
        <w:t>A</w:t>
      </w:r>
      <w:r>
        <w:rPr>
          <w:rFonts w:asciiTheme="majorHAnsi" w:hAnsiTheme="majorHAnsi"/>
          <w:sz w:val="22"/>
          <w:szCs w:val="22"/>
        </w:rPr>
        <w:t>PPENDIX</w:t>
      </w:r>
      <w:r w:rsidRPr="000A38B8">
        <w:rPr>
          <w:rFonts w:asciiTheme="majorHAnsi" w:hAnsiTheme="majorHAnsi"/>
          <w:sz w:val="22"/>
          <w:szCs w:val="22"/>
        </w:rPr>
        <w:t xml:space="preserve"> </w:t>
      </w:r>
      <w:r>
        <w:rPr>
          <w:rFonts w:asciiTheme="majorHAnsi" w:hAnsiTheme="majorHAnsi"/>
          <w:sz w:val="22"/>
          <w:szCs w:val="22"/>
        </w:rPr>
        <w:t>B</w:t>
      </w:r>
      <w:r w:rsidRPr="000A38B8">
        <w:rPr>
          <w:rFonts w:asciiTheme="majorHAnsi" w:hAnsiTheme="majorHAnsi"/>
          <w:sz w:val="22"/>
          <w:szCs w:val="22"/>
        </w:rPr>
        <w:t xml:space="preserve">: </w:t>
      </w:r>
      <w:r>
        <w:rPr>
          <w:rFonts w:asciiTheme="majorHAnsi" w:hAnsiTheme="majorHAnsi"/>
          <w:sz w:val="22"/>
          <w:szCs w:val="22"/>
        </w:rPr>
        <w:t>FIELD FORMS, LABELS AND TRACKING FORMS</w:t>
      </w:r>
      <w:bookmarkEnd w:id="67"/>
    </w:p>
    <w:p w14:paraId="3CA11093" w14:textId="77777777" w:rsidR="005C086E" w:rsidRDefault="005C086E" w:rsidP="006272DD">
      <w:pPr>
        <w:autoSpaceDE w:val="0"/>
        <w:autoSpaceDN w:val="0"/>
        <w:adjustRightInd w:val="0"/>
        <w:spacing w:line="240" w:lineRule="auto"/>
        <w:jc w:val="center"/>
        <w:rPr>
          <w:rFonts w:asciiTheme="majorHAnsi" w:hAnsiTheme="majorHAnsi" w:cstheme="minorHAnsi"/>
          <w:b/>
          <w:color w:val="000000"/>
        </w:rPr>
        <w:sectPr w:rsidR="005C086E" w:rsidSect="00C25A27">
          <w:headerReference w:type="default" r:id="rId21"/>
          <w:footerReference w:type="default" r:id="rId22"/>
          <w:pgSz w:w="12240" w:h="15840"/>
          <w:pgMar w:top="1440" w:right="1440" w:bottom="1440" w:left="1440" w:header="720" w:footer="720" w:gutter="0"/>
          <w:cols w:space="720"/>
          <w:titlePg/>
          <w:docGrid w:linePitch="360"/>
        </w:sectPr>
      </w:pPr>
    </w:p>
    <w:p w14:paraId="40D851B2" w14:textId="77777777" w:rsidR="00650F87" w:rsidRDefault="00650F87" w:rsidP="00650F87">
      <w:pPr>
        <w:pStyle w:val="Heading1"/>
        <w:spacing w:after="120"/>
        <w:jc w:val="center"/>
        <w:rPr>
          <w:rFonts w:asciiTheme="majorHAnsi" w:hAnsiTheme="majorHAnsi"/>
          <w:sz w:val="22"/>
          <w:szCs w:val="22"/>
        </w:rPr>
      </w:pPr>
    </w:p>
    <w:p w14:paraId="61AB7D0D" w14:textId="77777777" w:rsidR="00650F87" w:rsidRDefault="00650F87" w:rsidP="00650F87">
      <w:pPr>
        <w:pStyle w:val="Heading1"/>
        <w:spacing w:after="120"/>
        <w:jc w:val="center"/>
        <w:rPr>
          <w:rFonts w:asciiTheme="majorHAnsi" w:hAnsiTheme="majorHAnsi"/>
          <w:sz w:val="22"/>
          <w:szCs w:val="22"/>
        </w:rPr>
      </w:pPr>
    </w:p>
    <w:p w14:paraId="34C62CCA" w14:textId="77777777" w:rsidR="00650F87" w:rsidRDefault="00650F87" w:rsidP="00650F87">
      <w:pPr>
        <w:pStyle w:val="Heading1"/>
        <w:spacing w:after="120"/>
        <w:jc w:val="center"/>
        <w:rPr>
          <w:rFonts w:asciiTheme="majorHAnsi" w:hAnsiTheme="majorHAnsi"/>
          <w:sz w:val="22"/>
          <w:szCs w:val="22"/>
        </w:rPr>
      </w:pPr>
    </w:p>
    <w:p w14:paraId="7068C2A8" w14:textId="77777777" w:rsidR="00650F87" w:rsidRDefault="00650F87" w:rsidP="00650F87">
      <w:pPr>
        <w:pStyle w:val="Heading1"/>
        <w:spacing w:after="120"/>
        <w:jc w:val="center"/>
        <w:rPr>
          <w:rFonts w:asciiTheme="majorHAnsi" w:hAnsiTheme="majorHAnsi"/>
          <w:sz w:val="22"/>
          <w:szCs w:val="22"/>
        </w:rPr>
      </w:pPr>
    </w:p>
    <w:p w14:paraId="7639E74A" w14:textId="77777777" w:rsidR="00650F87" w:rsidRDefault="00650F87" w:rsidP="00650F87">
      <w:pPr>
        <w:pStyle w:val="Heading1"/>
        <w:spacing w:after="120"/>
        <w:jc w:val="center"/>
        <w:rPr>
          <w:rFonts w:asciiTheme="majorHAnsi" w:hAnsiTheme="majorHAnsi"/>
          <w:sz w:val="22"/>
          <w:szCs w:val="22"/>
        </w:rPr>
      </w:pPr>
    </w:p>
    <w:p w14:paraId="6E704373" w14:textId="77777777" w:rsidR="00650F87" w:rsidRDefault="00650F87" w:rsidP="00650F87">
      <w:pPr>
        <w:pStyle w:val="Heading1"/>
        <w:spacing w:after="120"/>
        <w:jc w:val="center"/>
        <w:rPr>
          <w:rFonts w:asciiTheme="majorHAnsi" w:hAnsiTheme="majorHAnsi"/>
          <w:sz w:val="22"/>
          <w:szCs w:val="22"/>
        </w:rPr>
      </w:pPr>
    </w:p>
    <w:p w14:paraId="038BFB64" w14:textId="77777777" w:rsidR="00650F87" w:rsidRDefault="00650F87" w:rsidP="00650F87">
      <w:pPr>
        <w:pStyle w:val="Heading1"/>
        <w:spacing w:after="120"/>
        <w:jc w:val="center"/>
        <w:rPr>
          <w:rFonts w:asciiTheme="majorHAnsi" w:hAnsiTheme="majorHAnsi"/>
          <w:sz w:val="22"/>
          <w:szCs w:val="22"/>
        </w:rPr>
      </w:pPr>
    </w:p>
    <w:p w14:paraId="74858C5C" w14:textId="77777777" w:rsidR="00650F87" w:rsidRDefault="00650F87" w:rsidP="00650F87">
      <w:pPr>
        <w:pStyle w:val="Heading1"/>
        <w:spacing w:after="120"/>
        <w:jc w:val="center"/>
        <w:rPr>
          <w:rFonts w:asciiTheme="majorHAnsi" w:hAnsiTheme="majorHAnsi"/>
          <w:sz w:val="22"/>
          <w:szCs w:val="22"/>
        </w:rPr>
      </w:pPr>
    </w:p>
    <w:p w14:paraId="77BE935A" w14:textId="77777777" w:rsidR="00650F87" w:rsidRDefault="00650F87" w:rsidP="00650F87">
      <w:pPr>
        <w:pStyle w:val="Heading1"/>
        <w:spacing w:after="120"/>
        <w:jc w:val="center"/>
        <w:rPr>
          <w:rFonts w:asciiTheme="majorHAnsi" w:hAnsiTheme="majorHAnsi"/>
          <w:sz w:val="22"/>
          <w:szCs w:val="22"/>
        </w:rPr>
      </w:pPr>
    </w:p>
    <w:p w14:paraId="0A0599A4" w14:textId="6527E984" w:rsidR="005C086E" w:rsidRDefault="005C086E" w:rsidP="00650F87">
      <w:pPr>
        <w:pStyle w:val="Heading1"/>
        <w:spacing w:after="120"/>
        <w:jc w:val="center"/>
        <w:rPr>
          <w:rFonts w:asciiTheme="majorHAnsi" w:hAnsiTheme="majorHAnsi"/>
          <w:sz w:val="22"/>
          <w:szCs w:val="22"/>
        </w:rPr>
      </w:pPr>
      <w:r w:rsidRPr="000A38B8">
        <w:rPr>
          <w:rFonts w:asciiTheme="majorHAnsi" w:hAnsiTheme="majorHAnsi"/>
          <w:sz w:val="22"/>
          <w:szCs w:val="22"/>
        </w:rPr>
        <w:t>A</w:t>
      </w:r>
      <w:r>
        <w:rPr>
          <w:rFonts w:asciiTheme="majorHAnsi" w:hAnsiTheme="majorHAnsi"/>
          <w:sz w:val="22"/>
          <w:szCs w:val="22"/>
        </w:rPr>
        <w:t>PPENDIX</w:t>
      </w:r>
      <w:r w:rsidRPr="000A38B8">
        <w:rPr>
          <w:rFonts w:asciiTheme="majorHAnsi" w:hAnsiTheme="majorHAnsi"/>
          <w:sz w:val="22"/>
          <w:szCs w:val="22"/>
        </w:rPr>
        <w:t xml:space="preserve"> </w:t>
      </w:r>
      <w:r>
        <w:rPr>
          <w:rFonts w:asciiTheme="majorHAnsi" w:hAnsiTheme="majorHAnsi"/>
          <w:sz w:val="22"/>
          <w:szCs w:val="22"/>
        </w:rPr>
        <w:t>C</w:t>
      </w:r>
      <w:r w:rsidRPr="000A38B8">
        <w:rPr>
          <w:rFonts w:asciiTheme="majorHAnsi" w:hAnsiTheme="majorHAnsi"/>
          <w:sz w:val="22"/>
          <w:szCs w:val="22"/>
        </w:rPr>
        <w:t xml:space="preserve">: </w:t>
      </w:r>
      <w:r>
        <w:rPr>
          <w:rFonts w:asciiTheme="majorHAnsi" w:hAnsiTheme="majorHAnsi"/>
          <w:sz w:val="22"/>
          <w:szCs w:val="22"/>
        </w:rPr>
        <w:t>MCCA Survey Design</w:t>
      </w:r>
    </w:p>
    <w:p w14:paraId="473656AD" w14:textId="0AA81001" w:rsidR="00650F87" w:rsidRDefault="00650F87" w:rsidP="00650F87"/>
    <w:p w14:paraId="6C7AB214" w14:textId="3A0EA08D" w:rsidR="00650F87" w:rsidRDefault="00650F87" w:rsidP="00650F87"/>
    <w:p w14:paraId="5E3221A7" w14:textId="4441FB1B" w:rsidR="00650F87" w:rsidRDefault="00650F87" w:rsidP="00650F87"/>
    <w:p w14:paraId="324B02D1" w14:textId="02B7D4C3" w:rsidR="00650F87" w:rsidRDefault="00650F87" w:rsidP="00650F87"/>
    <w:p w14:paraId="6169DF3B" w14:textId="35A5C296" w:rsidR="00650F87" w:rsidRDefault="00650F87" w:rsidP="00650F87"/>
    <w:p w14:paraId="3326D168" w14:textId="733C3F3F" w:rsidR="00650F87" w:rsidRDefault="00650F87" w:rsidP="00650F87"/>
    <w:p w14:paraId="69534421" w14:textId="3A6983B9" w:rsidR="00650F87" w:rsidRDefault="00650F87" w:rsidP="00650F87"/>
    <w:p w14:paraId="7CEF32F6" w14:textId="7F82F0A3" w:rsidR="00650F87" w:rsidRDefault="00650F87" w:rsidP="00650F87"/>
    <w:p w14:paraId="5D56A55C" w14:textId="601295E8" w:rsidR="00650F87" w:rsidRDefault="00650F87" w:rsidP="00650F87"/>
    <w:p w14:paraId="440DDD2B" w14:textId="62EA8612" w:rsidR="00650F87" w:rsidRDefault="00650F87" w:rsidP="00650F87"/>
    <w:p w14:paraId="5A265D5E" w14:textId="0CD8D085" w:rsidR="00650F87" w:rsidRDefault="00650F87" w:rsidP="00650F87"/>
    <w:p w14:paraId="74C42AF9" w14:textId="24B17630" w:rsidR="00650F87" w:rsidRDefault="00650F87" w:rsidP="00650F87"/>
    <w:p w14:paraId="470FE049" w14:textId="471C29FC" w:rsidR="00650F87" w:rsidRDefault="00650F87" w:rsidP="00650F87"/>
    <w:p w14:paraId="1E837DBE" w14:textId="357BA9A8" w:rsidR="00650F87" w:rsidRDefault="00650F87" w:rsidP="00650F87"/>
    <w:p w14:paraId="64285E62" w14:textId="7BB9B2F5" w:rsidR="00650F87" w:rsidRDefault="00650F87" w:rsidP="00650F87"/>
    <w:p w14:paraId="1E136DA6" w14:textId="6A622A88" w:rsidR="00650F87" w:rsidRDefault="00650F87" w:rsidP="00650F87"/>
    <w:p w14:paraId="53068A35" w14:textId="3CF0F530" w:rsidR="00650F87" w:rsidRDefault="00650F87" w:rsidP="00650F87"/>
    <w:p w14:paraId="02FAF56D" w14:textId="70A618E8" w:rsidR="00650F87" w:rsidRDefault="00650F87" w:rsidP="00650F87"/>
    <w:p w14:paraId="2F1672F9" w14:textId="0B457A39" w:rsidR="00650F87" w:rsidRDefault="00650F87" w:rsidP="00650F87"/>
    <w:p w14:paraId="036EA64A" w14:textId="46EE2698" w:rsidR="00650F87" w:rsidRDefault="00650F87" w:rsidP="00650F87"/>
    <w:p w14:paraId="394B7A86" w14:textId="1FA83056" w:rsidR="00650F87" w:rsidRDefault="00650F87" w:rsidP="00650F87"/>
    <w:p w14:paraId="12531BED" w14:textId="19630DEB" w:rsidR="00650F87" w:rsidRDefault="00650F87" w:rsidP="00650F87"/>
    <w:p w14:paraId="0819BA67" w14:textId="5E10C693" w:rsidR="00650F87" w:rsidRDefault="00650F87" w:rsidP="00650F87"/>
    <w:p w14:paraId="449EE858" w14:textId="1F4443E0" w:rsidR="00650F87" w:rsidRDefault="00650F87" w:rsidP="00650F87"/>
    <w:p w14:paraId="18EC9BEE" w14:textId="4826ABBD" w:rsidR="00650F87" w:rsidRDefault="00650F87" w:rsidP="00650F87"/>
    <w:p w14:paraId="0E9746EF" w14:textId="5C88E70F" w:rsidR="00650F87" w:rsidRDefault="00650F87" w:rsidP="00650F87"/>
    <w:p w14:paraId="0B15190C" w14:textId="436E98BB" w:rsidR="00650F87" w:rsidRDefault="00650F87" w:rsidP="00650F87"/>
    <w:p w14:paraId="04E620B1" w14:textId="0B80E937" w:rsidR="00650F87" w:rsidRDefault="00650F87" w:rsidP="00650F87"/>
    <w:p w14:paraId="6B7F9E52" w14:textId="19E9AA99" w:rsidR="00650F87" w:rsidRDefault="00650F87" w:rsidP="00650F87"/>
    <w:p w14:paraId="34427E55" w14:textId="77777777" w:rsidR="00650F87" w:rsidRPr="00650F87" w:rsidRDefault="00650F87" w:rsidP="00650F87"/>
    <w:p w14:paraId="2AC530FF" w14:textId="77777777" w:rsidR="005C086E" w:rsidRPr="0043722D" w:rsidRDefault="005C086E" w:rsidP="005C086E">
      <w:pPr>
        <w:pStyle w:val="Default"/>
        <w:jc w:val="center"/>
        <w:rPr>
          <w:rFonts w:asciiTheme="minorHAnsi" w:hAnsiTheme="minorHAnsi"/>
          <w:b/>
          <w:sz w:val="28"/>
          <w:szCs w:val="22"/>
        </w:rPr>
      </w:pPr>
      <w:r w:rsidRPr="0043722D">
        <w:rPr>
          <w:rFonts w:asciiTheme="minorHAnsi" w:hAnsiTheme="minorHAnsi"/>
          <w:b/>
          <w:sz w:val="28"/>
          <w:szCs w:val="22"/>
        </w:rPr>
        <w:t>Massachusetts Department of Environmental Protection</w:t>
      </w:r>
    </w:p>
    <w:p w14:paraId="69F571F0" w14:textId="1F29F66D" w:rsidR="005C086E" w:rsidRPr="0043722D" w:rsidRDefault="005C086E" w:rsidP="005C086E">
      <w:pPr>
        <w:pStyle w:val="Default"/>
        <w:jc w:val="center"/>
        <w:rPr>
          <w:rFonts w:asciiTheme="minorHAnsi" w:hAnsiTheme="minorHAnsi"/>
          <w:b/>
          <w:bCs/>
          <w:sz w:val="28"/>
          <w:szCs w:val="28"/>
        </w:rPr>
      </w:pPr>
      <w:r w:rsidRPr="0043722D">
        <w:rPr>
          <w:rFonts w:asciiTheme="minorHAnsi" w:hAnsiTheme="minorHAnsi" w:cs="Calibri"/>
          <w:b/>
          <w:sz w:val="28"/>
          <w:szCs w:val="22"/>
        </w:rPr>
        <w:t xml:space="preserve">Massachusetts Bays National Estuary </w:t>
      </w:r>
      <w:r w:rsidR="00650F87">
        <w:rPr>
          <w:rFonts w:asciiTheme="minorHAnsi" w:hAnsiTheme="minorHAnsi" w:cs="Calibri"/>
          <w:b/>
          <w:sz w:val="28"/>
          <w:szCs w:val="22"/>
        </w:rPr>
        <w:t>Partnership</w:t>
      </w:r>
    </w:p>
    <w:p w14:paraId="0820F316" w14:textId="77777777" w:rsidR="005C086E" w:rsidRPr="0043722D" w:rsidRDefault="005C086E" w:rsidP="005C086E">
      <w:pPr>
        <w:pStyle w:val="Default"/>
        <w:jc w:val="center"/>
        <w:rPr>
          <w:rFonts w:asciiTheme="minorHAnsi" w:hAnsiTheme="minorHAnsi"/>
          <w:b/>
          <w:bCs/>
          <w:sz w:val="26"/>
          <w:szCs w:val="26"/>
        </w:rPr>
      </w:pPr>
      <w:r>
        <w:rPr>
          <w:rFonts w:asciiTheme="minorHAnsi" w:hAnsiTheme="minorHAnsi"/>
          <w:b/>
          <w:bCs/>
          <w:sz w:val="26"/>
          <w:szCs w:val="26"/>
        </w:rPr>
        <w:t>Massachusetts Coastal Condition Assessment (MCCA)</w:t>
      </w:r>
    </w:p>
    <w:p w14:paraId="731A3FDF" w14:textId="77777777" w:rsidR="005C086E" w:rsidRPr="0043722D" w:rsidRDefault="005C086E" w:rsidP="005C086E">
      <w:pPr>
        <w:pStyle w:val="Default"/>
        <w:jc w:val="center"/>
        <w:rPr>
          <w:rFonts w:asciiTheme="minorHAnsi" w:hAnsiTheme="minorHAnsi"/>
          <w:b/>
          <w:bCs/>
          <w:szCs w:val="28"/>
        </w:rPr>
      </w:pPr>
      <w:r>
        <w:rPr>
          <w:rFonts w:asciiTheme="minorHAnsi" w:hAnsiTheme="minorHAnsi"/>
          <w:b/>
          <w:bCs/>
          <w:sz w:val="26"/>
          <w:szCs w:val="26"/>
        </w:rPr>
        <w:t xml:space="preserve">Survey </w:t>
      </w:r>
      <w:r w:rsidRPr="0043722D">
        <w:rPr>
          <w:rFonts w:asciiTheme="minorHAnsi" w:hAnsiTheme="minorHAnsi"/>
          <w:b/>
          <w:bCs/>
          <w:sz w:val="26"/>
          <w:szCs w:val="26"/>
        </w:rPr>
        <w:t>Design 2020 – 2023</w:t>
      </w:r>
    </w:p>
    <w:p w14:paraId="511146A5" w14:textId="77777777" w:rsidR="005C086E" w:rsidRPr="0043722D" w:rsidRDefault="005C086E" w:rsidP="005C086E">
      <w:pPr>
        <w:pStyle w:val="Default"/>
        <w:jc w:val="center"/>
        <w:rPr>
          <w:rFonts w:asciiTheme="minorHAnsi" w:hAnsiTheme="minorHAnsi"/>
          <w:b/>
          <w:bCs/>
          <w:sz w:val="26"/>
          <w:szCs w:val="26"/>
        </w:rPr>
      </w:pPr>
    </w:p>
    <w:p w14:paraId="1ED012DE" w14:textId="77777777" w:rsidR="005C086E" w:rsidRPr="0043722D" w:rsidRDefault="005C086E" w:rsidP="005C086E">
      <w:pPr>
        <w:pStyle w:val="Default"/>
        <w:rPr>
          <w:b/>
          <w:bCs/>
          <w:szCs w:val="26"/>
        </w:rPr>
      </w:pPr>
      <w:r w:rsidRPr="0043722D">
        <w:rPr>
          <w:b/>
          <w:bCs/>
          <w:szCs w:val="26"/>
        </w:rPr>
        <w:t xml:space="preserve">Target Population </w:t>
      </w:r>
    </w:p>
    <w:p w14:paraId="2F7089D8" w14:textId="77777777" w:rsidR="005C086E" w:rsidRDefault="005C086E" w:rsidP="005C086E">
      <w:pPr>
        <w:pStyle w:val="Default"/>
        <w:rPr>
          <w:rFonts w:ascii="Calibri" w:hAnsi="Calibri" w:cs="Calibri"/>
          <w:sz w:val="22"/>
          <w:szCs w:val="22"/>
        </w:rPr>
      </w:pPr>
      <w:r>
        <w:rPr>
          <w:rFonts w:ascii="Calibri" w:hAnsi="Calibri" w:cs="Calibri"/>
          <w:sz w:val="22"/>
          <w:szCs w:val="22"/>
        </w:rPr>
        <w:t>The target population for this survey is a combination of all coastal waters within:</w:t>
      </w:r>
    </w:p>
    <w:p w14:paraId="0B64E9FB" w14:textId="77777777" w:rsidR="005C086E" w:rsidRDefault="005C086E" w:rsidP="005C086E">
      <w:pPr>
        <w:pStyle w:val="Default"/>
        <w:numPr>
          <w:ilvl w:val="0"/>
          <w:numId w:val="40"/>
        </w:numPr>
        <w:rPr>
          <w:rFonts w:ascii="Calibri" w:hAnsi="Calibri" w:cs="Calibri"/>
          <w:sz w:val="22"/>
          <w:szCs w:val="22"/>
        </w:rPr>
      </w:pPr>
      <w:r>
        <w:rPr>
          <w:rFonts w:ascii="Calibri" w:hAnsi="Calibri" w:cs="Calibri"/>
          <w:sz w:val="22"/>
          <w:szCs w:val="22"/>
        </w:rPr>
        <w:t>Massachusetts Department of Environmental Protection (MassDEP) estuarine assessment units</w:t>
      </w:r>
    </w:p>
    <w:p w14:paraId="3970F2BD" w14:textId="77777777" w:rsidR="005C086E" w:rsidRDefault="005C086E" w:rsidP="005C086E">
      <w:pPr>
        <w:pStyle w:val="Default"/>
        <w:numPr>
          <w:ilvl w:val="0"/>
          <w:numId w:val="40"/>
        </w:numPr>
        <w:rPr>
          <w:rFonts w:ascii="Calibri" w:hAnsi="Calibri" w:cs="Calibri"/>
          <w:sz w:val="22"/>
          <w:szCs w:val="22"/>
        </w:rPr>
      </w:pPr>
      <w:r>
        <w:rPr>
          <w:rFonts w:ascii="Calibri" w:hAnsi="Calibri" w:cs="Calibri"/>
          <w:sz w:val="22"/>
          <w:szCs w:val="22"/>
        </w:rPr>
        <w:t>Massachusetts Bays National Estuary Program (MassBays) estuarine assessment units</w:t>
      </w:r>
    </w:p>
    <w:p w14:paraId="3D1D0B1C" w14:textId="77777777" w:rsidR="005C086E" w:rsidRPr="002E3065" w:rsidRDefault="005C086E" w:rsidP="005C086E">
      <w:pPr>
        <w:pStyle w:val="Default"/>
        <w:numPr>
          <w:ilvl w:val="0"/>
          <w:numId w:val="40"/>
        </w:numPr>
        <w:rPr>
          <w:rFonts w:ascii="Calibri" w:hAnsi="Calibri" w:cs="Calibri"/>
          <w:sz w:val="22"/>
          <w:szCs w:val="22"/>
        </w:rPr>
      </w:pPr>
      <w:r>
        <w:rPr>
          <w:rFonts w:ascii="Calibri" w:hAnsi="Calibri" w:cs="Calibri"/>
          <w:sz w:val="22"/>
          <w:szCs w:val="22"/>
        </w:rPr>
        <w:t>A near-shore seaward boundary defined by a maximum distance from Massachusetts shoreline of 3 miles and a maximum depth of 10 meters</w:t>
      </w:r>
    </w:p>
    <w:p w14:paraId="1E4011D5" w14:textId="77777777" w:rsidR="005C086E" w:rsidRDefault="005C086E" w:rsidP="005C086E">
      <w:pPr>
        <w:pStyle w:val="Default"/>
        <w:rPr>
          <w:b/>
          <w:bCs/>
          <w:sz w:val="26"/>
          <w:szCs w:val="26"/>
        </w:rPr>
      </w:pPr>
      <w:r>
        <w:rPr>
          <w:rFonts w:ascii="Calibri" w:hAnsi="Calibri" w:cs="Calibri"/>
          <w:sz w:val="22"/>
          <w:szCs w:val="22"/>
        </w:rPr>
        <w:t xml:space="preserve">Excluded from the target population are any tidal rivers or streams that are only represented in GIS by polylines versus polygons (i.e. small tidal streams and ditches) and any areas classified as intertidal estuarine or marine wetland in the National Wetland Inventory (NWI).  The term “coastal waters” in the remainder of this document refers to all waters within the target population. </w:t>
      </w:r>
    </w:p>
    <w:p w14:paraId="1AF8D7FF" w14:textId="77777777" w:rsidR="005C086E" w:rsidRDefault="005C086E" w:rsidP="005C086E">
      <w:pPr>
        <w:pStyle w:val="Default"/>
        <w:rPr>
          <w:b/>
          <w:bCs/>
          <w:sz w:val="26"/>
          <w:szCs w:val="26"/>
        </w:rPr>
      </w:pPr>
    </w:p>
    <w:p w14:paraId="57830D47" w14:textId="77777777" w:rsidR="005C086E" w:rsidRPr="0043722D" w:rsidRDefault="005C086E" w:rsidP="005C086E">
      <w:pPr>
        <w:pStyle w:val="Default"/>
        <w:rPr>
          <w:szCs w:val="26"/>
        </w:rPr>
      </w:pPr>
      <w:r w:rsidRPr="0043722D">
        <w:rPr>
          <w:b/>
          <w:bCs/>
          <w:szCs w:val="26"/>
        </w:rPr>
        <w:t xml:space="preserve">Sample Frame </w:t>
      </w:r>
    </w:p>
    <w:p w14:paraId="59A14D1C" w14:textId="77777777" w:rsidR="005C086E" w:rsidRDefault="005C086E" w:rsidP="005C086E">
      <w:pPr>
        <w:pStyle w:val="Default"/>
        <w:rPr>
          <w:rFonts w:ascii="Calibri" w:hAnsi="Calibri" w:cs="Calibri"/>
          <w:sz w:val="22"/>
          <w:szCs w:val="22"/>
        </w:rPr>
      </w:pPr>
      <w:r>
        <w:rPr>
          <w:rFonts w:ascii="Calibri" w:hAnsi="Calibri" w:cs="Calibri"/>
          <w:sz w:val="22"/>
          <w:szCs w:val="22"/>
        </w:rPr>
        <w:t xml:space="preserve">The sample frame was derived from GIS coverages of the 2016 MassDEP estuarine assessment units, 2017 MassBays estuarine assessment units, 1999 </w:t>
      </w:r>
      <w:proofErr w:type="spellStart"/>
      <w:r>
        <w:rPr>
          <w:rFonts w:ascii="Calibri" w:hAnsi="Calibri" w:cs="Calibri"/>
          <w:sz w:val="22"/>
          <w:szCs w:val="22"/>
        </w:rPr>
        <w:t>MassGIS</w:t>
      </w:r>
      <w:proofErr w:type="spellEnd"/>
      <w:r>
        <w:rPr>
          <w:rFonts w:ascii="Calibri" w:hAnsi="Calibri" w:cs="Calibri"/>
          <w:sz w:val="22"/>
          <w:szCs w:val="22"/>
        </w:rPr>
        <w:t xml:space="preserve"> Bathymetry of the Gulf of Maine, </w:t>
      </w:r>
      <w:proofErr w:type="spellStart"/>
      <w:r>
        <w:rPr>
          <w:rFonts w:ascii="Calibri" w:hAnsi="Calibri" w:cs="Calibri"/>
          <w:sz w:val="22"/>
          <w:szCs w:val="22"/>
        </w:rPr>
        <w:t>MassGIS</w:t>
      </w:r>
      <w:proofErr w:type="spellEnd"/>
      <w:r>
        <w:rPr>
          <w:rFonts w:ascii="Calibri" w:hAnsi="Calibri" w:cs="Calibri"/>
          <w:sz w:val="22"/>
          <w:szCs w:val="22"/>
        </w:rPr>
        <w:t xml:space="preserve"> Massachusetts shoreline, and a 3 mile buffer of the shoreline.  The bathymetric map and 3-mile buffer coverages were used to identify areas seaward of the shoreline that are less than 10 meters in depth and less than 3 miles from shore.  Any polygons not contiguous with the shoreline (i.e. isolated shallow locations within the 3-mile buffer) where eliminated from the sample frame.  The sample frame contains some areas (approx. 130 sq. km) classified as intertidal estuarine or marine wetland in the National Wetland Inventory (NWI) that were not removed due to uncertainty regarding the delineated boundaries.  Target population determinations for sites selected in these areas will be determined on a case-by-case during site evaluations.</w:t>
      </w:r>
    </w:p>
    <w:p w14:paraId="1C180FBA" w14:textId="77777777" w:rsidR="005C086E" w:rsidRDefault="005C086E" w:rsidP="005C086E">
      <w:pPr>
        <w:pStyle w:val="Default"/>
        <w:rPr>
          <w:rFonts w:ascii="Calibri" w:hAnsi="Calibri" w:cs="Calibri"/>
          <w:sz w:val="22"/>
          <w:szCs w:val="22"/>
        </w:rPr>
      </w:pPr>
    </w:p>
    <w:p w14:paraId="62202344" w14:textId="77777777" w:rsidR="005C086E" w:rsidRPr="0043722D" w:rsidRDefault="005C086E" w:rsidP="005C086E">
      <w:pPr>
        <w:pStyle w:val="Default"/>
        <w:rPr>
          <w:szCs w:val="26"/>
        </w:rPr>
      </w:pPr>
      <w:r w:rsidRPr="0043722D">
        <w:rPr>
          <w:b/>
          <w:bCs/>
          <w:szCs w:val="26"/>
        </w:rPr>
        <w:t xml:space="preserve">Survey Design </w:t>
      </w:r>
    </w:p>
    <w:p w14:paraId="05F5D999" w14:textId="77777777" w:rsidR="005C086E" w:rsidRDefault="005C086E" w:rsidP="005C086E">
      <w:pPr>
        <w:pStyle w:val="Default"/>
        <w:rPr>
          <w:rFonts w:ascii="Calibri" w:hAnsi="Calibri" w:cs="Calibri"/>
          <w:sz w:val="22"/>
          <w:szCs w:val="22"/>
        </w:rPr>
      </w:pPr>
      <w:r>
        <w:rPr>
          <w:rFonts w:ascii="Calibri" w:hAnsi="Calibri" w:cs="Calibri"/>
          <w:sz w:val="22"/>
          <w:szCs w:val="22"/>
        </w:rPr>
        <w:t>A Generalized Random Tessellation Stratified (GRTS) survey design for an area resource is used with regional stratification and unequal probability of selection based on polygon classification.   The details are given below.</w:t>
      </w:r>
    </w:p>
    <w:p w14:paraId="43A979A8" w14:textId="77777777" w:rsidR="005C086E" w:rsidRPr="0043722D" w:rsidRDefault="005C086E" w:rsidP="005C086E">
      <w:pPr>
        <w:pStyle w:val="Default"/>
        <w:rPr>
          <w:b/>
          <w:bCs/>
          <w:szCs w:val="26"/>
        </w:rPr>
      </w:pPr>
    </w:p>
    <w:p w14:paraId="57ACE8EA" w14:textId="77777777" w:rsidR="005C086E" w:rsidRPr="0043722D" w:rsidRDefault="005C086E" w:rsidP="005C086E">
      <w:pPr>
        <w:pStyle w:val="Default"/>
        <w:rPr>
          <w:szCs w:val="26"/>
        </w:rPr>
      </w:pPr>
      <w:r w:rsidRPr="0043722D">
        <w:rPr>
          <w:b/>
          <w:bCs/>
          <w:szCs w:val="26"/>
        </w:rPr>
        <w:t xml:space="preserve">Stratification </w:t>
      </w:r>
    </w:p>
    <w:p w14:paraId="1F702C68" w14:textId="77777777" w:rsidR="005C086E" w:rsidRDefault="005C086E" w:rsidP="005C086E">
      <w:pPr>
        <w:pStyle w:val="Default"/>
        <w:rPr>
          <w:rFonts w:ascii="Calibri" w:hAnsi="Calibri" w:cs="Calibri"/>
          <w:sz w:val="22"/>
          <w:szCs w:val="22"/>
        </w:rPr>
      </w:pPr>
      <w:r>
        <w:rPr>
          <w:rFonts w:ascii="Calibri" w:hAnsi="Calibri" w:cs="Calibri"/>
          <w:sz w:val="22"/>
          <w:szCs w:val="22"/>
        </w:rPr>
        <w:t>The survey design is stratified by three geographic regions within Massachusetts to improve sampling logistics (Figure 1).  One region will be targeted and sampled each year from 2021 to 2023, starting with the Region A in 2021 and concluding with Region C in 2023.  A pilot project will be conducted in 2020 in multiple strata using a small subset of the selected primary sites to test sampling methodology.</w:t>
      </w:r>
    </w:p>
    <w:p w14:paraId="2D644BA1" w14:textId="77777777" w:rsidR="005C086E" w:rsidRDefault="005C086E" w:rsidP="005C086E">
      <w:pPr>
        <w:pStyle w:val="Default"/>
        <w:rPr>
          <w:rFonts w:ascii="Calibri" w:hAnsi="Calibri" w:cs="Calibri"/>
          <w:sz w:val="22"/>
          <w:szCs w:val="22"/>
        </w:rPr>
      </w:pPr>
    </w:p>
    <w:p w14:paraId="4F5E02BC" w14:textId="77777777" w:rsidR="007A363A" w:rsidRDefault="007A363A" w:rsidP="005C086E">
      <w:pPr>
        <w:pStyle w:val="Default"/>
        <w:rPr>
          <w:rFonts w:ascii="Calibri" w:hAnsi="Calibri" w:cs="Calibri"/>
          <w:b/>
          <w:sz w:val="22"/>
          <w:szCs w:val="22"/>
        </w:rPr>
      </w:pPr>
      <w:r>
        <w:rPr>
          <w:rFonts w:ascii="Calibri" w:hAnsi="Calibri" w:cs="Calibri"/>
          <w:b/>
          <w:sz w:val="22"/>
          <w:szCs w:val="22"/>
        </w:rPr>
        <w:br w:type="page"/>
      </w:r>
    </w:p>
    <w:p w14:paraId="7BB61BA7" w14:textId="57D988B2" w:rsidR="005C086E" w:rsidRDefault="005C086E" w:rsidP="005C086E">
      <w:pPr>
        <w:pStyle w:val="Default"/>
        <w:rPr>
          <w:rFonts w:ascii="Calibri" w:hAnsi="Calibri" w:cs="Calibri"/>
          <w:sz w:val="22"/>
          <w:szCs w:val="22"/>
        </w:rPr>
      </w:pPr>
      <w:r w:rsidRPr="00B61C45">
        <w:rPr>
          <w:rFonts w:ascii="Calibri" w:hAnsi="Calibri" w:cs="Calibri"/>
          <w:b/>
          <w:sz w:val="22"/>
          <w:szCs w:val="22"/>
        </w:rPr>
        <w:lastRenderedPageBreak/>
        <w:t>Table 1.</w:t>
      </w:r>
      <w:r>
        <w:rPr>
          <w:rFonts w:ascii="Calibri" w:hAnsi="Calibri" w:cs="Calibri"/>
          <w:sz w:val="22"/>
          <w:szCs w:val="22"/>
        </w:rPr>
        <w:t xml:space="preserve"> Regional strata descriptions</w:t>
      </w:r>
    </w:p>
    <w:tbl>
      <w:tblPr>
        <w:tblStyle w:val="TableGrid"/>
        <w:tblW w:w="0" w:type="auto"/>
        <w:tblInd w:w="108" w:type="dxa"/>
        <w:tblLook w:val="04A0" w:firstRow="1" w:lastRow="0" w:firstColumn="1" w:lastColumn="0" w:noHBand="0" w:noVBand="1"/>
      </w:tblPr>
      <w:tblGrid>
        <w:gridCol w:w="1260"/>
        <w:gridCol w:w="6636"/>
      </w:tblGrid>
      <w:tr w:rsidR="005C086E" w14:paraId="33BBA9B0" w14:textId="77777777" w:rsidTr="005C086E">
        <w:tc>
          <w:tcPr>
            <w:tcW w:w="1260" w:type="dxa"/>
            <w:vAlign w:val="center"/>
          </w:tcPr>
          <w:p w14:paraId="144FD067" w14:textId="77777777" w:rsidR="005C086E" w:rsidRPr="00B61C45" w:rsidRDefault="005C086E" w:rsidP="005C086E">
            <w:pPr>
              <w:pStyle w:val="Default"/>
              <w:rPr>
                <w:rFonts w:ascii="Calibri" w:hAnsi="Calibri" w:cs="Calibri"/>
                <w:b/>
                <w:sz w:val="22"/>
                <w:szCs w:val="22"/>
              </w:rPr>
            </w:pPr>
            <w:r w:rsidRPr="00B61C45">
              <w:rPr>
                <w:rFonts w:ascii="Calibri" w:hAnsi="Calibri" w:cs="Calibri"/>
                <w:b/>
                <w:sz w:val="22"/>
                <w:szCs w:val="22"/>
              </w:rPr>
              <w:t>Stratum</w:t>
            </w:r>
          </w:p>
        </w:tc>
        <w:tc>
          <w:tcPr>
            <w:tcW w:w="5670" w:type="dxa"/>
          </w:tcPr>
          <w:p w14:paraId="54FAC746" w14:textId="77777777" w:rsidR="005C086E" w:rsidRPr="00B61C45" w:rsidRDefault="005C086E" w:rsidP="005C086E">
            <w:pPr>
              <w:pStyle w:val="Default"/>
              <w:rPr>
                <w:rFonts w:ascii="Calibri" w:hAnsi="Calibri" w:cs="Calibri"/>
                <w:b/>
                <w:sz w:val="22"/>
                <w:szCs w:val="22"/>
              </w:rPr>
            </w:pPr>
            <w:r w:rsidRPr="00B61C45">
              <w:rPr>
                <w:rFonts w:ascii="Calibri" w:hAnsi="Calibri" w:cs="Calibri"/>
                <w:b/>
                <w:sz w:val="22"/>
                <w:szCs w:val="22"/>
              </w:rPr>
              <w:t>Major Basin Description</w:t>
            </w:r>
          </w:p>
        </w:tc>
      </w:tr>
      <w:tr w:rsidR="005C086E" w14:paraId="30FF5306" w14:textId="77777777" w:rsidTr="005C086E">
        <w:trPr>
          <w:trHeight w:val="432"/>
        </w:trPr>
        <w:tc>
          <w:tcPr>
            <w:tcW w:w="1260" w:type="dxa"/>
            <w:vAlign w:val="center"/>
          </w:tcPr>
          <w:p w14:paraId="416995EF" w14:textId="77777777" w:rsidR="005C086E" w:rsidRDefault="005C086E" w:rsidP="005C086E">
            <w:pPr>
              <w:pStyle w:val="Default"/>
              <w:rPr>
                <w:rFonts w:ascii="Calibri" w:hAnsi="Calibri" w:cs="Calibri"/>
                <w:sz w:val="22"/>
                <w:szCs w:val="22"/>
              </w:rPr>
            </w:pPr>
            <w:r>
              <w:rPr>
                <w:rFonts w:ascii="Calibri" w:hAnsi="Calibri" w:cs="Calibri"/>
                <w:sz w:val="22"/>
                <w:szCs w:val="22"/>
              </w:rPr>
              <w:t>Region A</w:t>
            </w:r>
          </w:p>
        </w:tc>
        <w:tc>
          <w:tcPr>
            <w:tcW w:w="5670" w:type="dxa"/>
            <w:vAlign w:val="center"/>
          </w:tcPr>
          <w:p w14:paraId="0AA9D93B" w14:textId="77777777" w:rsidR="005C086E" w:rsidRDefault="005C086E" w:rsidP="005C086E">
            <w:pPr>
              <w:pStyle w:val="Default"/>
              <w:rPr>
                <w:rFonts w:ascii="Calibri" w:hAnsi="Calibri" w:cs="Calibri"/>
                <w:sz w:val="22"/>
                <w:szCs w:val="22"/>
              </w:rPr>
            </w:pPr>
            <w:r>
              <w:rPr>
                <w:rFonts w:ascii="Calibri" w:hAnsi="Calibri" w:cs="Calibri"/>
                <w:sz w:val="22"/>
                <w:szCs w:val="22"/>
              </w:rPr>
              <w:t>Merrimack, Parker, Ipswich, North Coastal, Boston Harbor</w:t>
            </w:r>
          </w:p>
        </w:tc>
      </w:tr>
      <w:tr w:rsidR="005C086E" w14:paraId="0FDD4047" w14:textId="77777777" w:rsidTr="005C086E">
        <w:trPr>
          <w:trHeight w:val="432"/>
        </w:trPr>
        <w:tc>
          <w:tcPr>
            <w:tcW w:w="1260" w:type="dxa"/>
            <w:vAlign w:val="center"/>
          </w:tcPr>
          <w:p w14:paraId="4E20D58F" w14:textId="77777777" w:rsidR="005C086E" w:rsidRDefault="005C086E" w:rsidP="005C086E">
            <w:pPr>
              <w:pStyle w:val="Default"/>
              <w:rPr>
                <w:rFonts w:ascii="Calibri" w:hAnsi="Calibri" w:cs="Calibri"/>
                <w:sz w:val="22"/>
                <w:szCs w:val="22"/>
              </w:rPr>
            </w:pPr>
            <w:r>
              <w:rPr>
                <w:rFonts w:ascii="Calibri" w:hAnsi="Calibri" w:cs="Calibri"/>
                <w:sz w:val="22"/>
                <w:szCs w:val="22"/>
              </w:rPr>
              <w:t>Region B</w:t>
            </w:r>
          </w:p>
        </w:tc>
        <w:tc>
          <w:tcPr>
            <w:tcW w:w="5670" w:type="dxa"/>
            <w:vAlign w:val="center"/>
          </w:tcPr>
          <w:p w14:paraId="5CADBA9F" w14:textId="67AFF3A3" w:rsidR="005C086E" w:rsidRDefault="005C086E" w:rsidP="005C086E">
            <w:pPr>
              <w:pStyle w:val="Default"/>
              <w:rPr>
                <w:rFonts w:ascii="Calibri" w:hAnsi="Calibri" w:cs="Calibri"/>
                <w:sz w:val="22"/>
                <w:szCs w:val="22"/>
              </w:rPr>
            </w:pPr>
            <w:r>
              <w:rPr>
                <w:rFonts w:ascii="Calibri" w:hAnsi="Calibri" w:cs="Calibri"/>
                <w:sz w:val="22"/>
                <w:szCs w:val="22"/>
              </w:rPr>
              <w:t xml:space="preserve">South Coastal, North Cape Cod (Cape Cod </w:t>
            </w:r>
            <w:r w:rsidR="006272DD">
              <w:rPr>
                <w:rFonts w:ascii="Calibri" w:hAnsi="Calibri" w:cs="Calibri"/>
                <w:noProof/>
                <w:sz w:val="22"/>
                <w:szCs w:val="22"/>
              </w:rPr>
              <w:drawing>
                <wp:inline distT="0" distB="0" distL="0" distR="0" wp14:anchorId="6422ABF3" wp14:editId="212B6D29">
                  <wp:extent cx="4038600" cy="6235368"/>
                  <wp:effectExtent l="19050" t="19050" r="19050" b="133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atification Map.em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039702" cy="6237070"/>
                          </a:xfrm>
                          <a:prstGeom prst="rect">
                            <a:avLst/>
                          </a:prstGeom>
                          <a:ln>
                            <a:solidFill>
                              <a:schemeClr val="tx1"/>
                            </a:solidFill>
                          </a:ln>
                        </pic:spPr>
                      </pic:pic>
                    </a:graphicData>
                  </a:graphic>
                </wp:inline>
              </w:drawing>
            </w:r>
            <w:r>
              <w:rPr>
                <w:rFonts w:ascii="Calibri" w:hAnsi="Calibri" w:cs="Calibri"/>
                <w:sz w:val="22"/>
                <w:szCs w:val="22"/>
              </w:rPr>
              <w:t>Bay)</w:t>
            </w:r>
          </w:p>
        </w:tc>
      </w:tr>
      <w:tr w:rsidR="005C086E" w14:paraId="40CC9B6F" w14:textId="77777777" w:rsidTr="005C086E">
        <w:trPr>
          <w:trHeight w:val="432"/>
        </w:trPr>
        <w:tc>
          <w:tcPr>
            <w:tcW w:w="1260" w:type="dxa"/>
            <w:vAlign w:val="center"/>
          </w:tcPr>
          <w:p w14:paraId="35F7A774" w14:textId="77777777" w:rsidR="005C086E" w:rsidRDefault="005C086E" w:rsidP="005C086E">
            <w:pPr>
              <w:pStyle w:val="Default"/>
              <w:rPr>
                <w:rFonts w:ascii="Calibri" w:hAnsi="Calibri" w:cs="Calibri"/>
                <w:sz w:val="22"/>
                <w:szCs w:val="22"/>
              </w:rPr>
            </w:pPr>
            <w:r>
              <w:rPr>
                <w:rFonts w:ascii="Calibri" w:hAnsi="Calibri" w:cs="Calibri"/>
                <w:sz w:val="22"/>
                <w:szCs w:val="22"/>
              </w:rPr>
              <w:t>Region C</w:t>
            </w:r>
          </w:p>
        </w:tc>
        <w:tc>
          <w:tcPr>
            <w:tcW w:w="5670" w:type="dxa"/>
            <w:vAlign w:val="center"/>
          </w:tcPr>
          <w:p w14:paraId="78DFE7CD" w14:textId="77777777" w:rsidR="005C086E" w:rsidRDefault="005C086E" w:rsidP="005C086E">
            <w:pPr>
              <w:pStyle w:val="Default"/>
              <w:rPr>
                <w:rFonts w:ascii="Calibri" w:hAnsi="Calibri" w:cs="Calibri"/>
                <w:sz w:val="22"/>
                <w:szCs w:val="22"/>
              </w:rPr>
            </w:pPr>
            <w:r>
              <w:rPr>
                <w:rFonts w:ascii="Calibri" w:hAnsi="Calibri" w:cs="Calibri"/>
                <w:sz w:val="22"/>
                <w:szCs w:val="22"/>
              </w:rPr>
              <w:t>South Cape Cod (Nantucket Sound), Islands, Buzzards Bay, Narragansett Bay, Mount Hope Bay</w:t>
            </w:r>
          </w:p>
        </w:tc>
      </w:tr>
    </w:tbl>
    <w:p w14:paraId="42B6EA16" w14:textId="77777777" w:rsidR="007A363A" w:rsidRDefault="007A363A" w:rsidP="005C086E">
      <w:pPr>
        <w:pStyle w:val="Default"/>
        <w:rPr>
          <w:rFonts w:ascii="Calibri" w:hAnsi="Calibri" w:cs="Calibri"/>
          <w:b/>
          <w:sz w:val="22"/>
          <w:szCs w:val="22"/>
        </w:rPr>
      </w:pPr>
    </w:p>
    <w:p w14:paraId="0473C3D3" w14:textId="4330D061" w:rsidR="005C086E" w:rsidRPr="00B61C45" w:rsidRDefault="005C086E" w:rsidP="005C086E">
      <w:pPr>
        <w:pStyle w:val="Default"/>
        <w:rPr>
          <w:rFonts w:ascii="Calibri" w:hAnsi="Calibri" w:cs="Calibri"/>
          <w:sz w:val="22"/>
          <w:szCs w:val="22"/>
        </w:rPr>
      </w:pPr>
      <w:r>
        <w:rPr>
          <w:rFonts w:ascii="Calibri" w:hAnsi="Calibri" w:cs="Calibri"/>
          <w:b/>
          <w:sz w:val="22"/>
          <w:szCs w:val="22"/>
        </w:rPr>
        <w:t>Figure 1.</w:t>
      </w:r>
      <w:r>
        <w:rPr>
          <w:rFonts w:ascii="Calibri" w:hAnsi="Calibri" w:cs="Calibri"/>
          <w:sz w:val="22"/>
          <w:szCs w:val="22"/>
        </w:rPr>
        <w:t xml:space="preserve"> Regional strata</w:t>
      </w:r>
    </w:p>
    <w:p w14:paraId="682C289A" w14:textId="0BB24A8D" w:rsidR="005C086E" w:rsidRDefault="005C086E" w:rsidP="005C086E">
      <w:pPr>
        <w:pStyle w:val="Default"/>
        <w:rPr>
          <w:rFonts w:ascii="Calibri" w:hAnsi="Calibri" w:cs="Calibri"/>
          <w:sz w:val="22"/>
          <w:szCs w:val="22"/>
        </w:rPr>
      </w:pPr>
    </w:p>
    <w:p w14:paraId="011E8992" w14:textId="77777777" w:rsidR="005C086E" w:rsidRDefault="005C086E" w:rsidP="005C086E">
      <w:pPr>
        <w:pStyle w:val="Default"/>
        <w:rPr>
          <w:b/>
          <w:bCs/>
          <w:sz w:val="26"/>
          <w:szCs w:val="26"/>
        </w:rPr>
      </w:pPr>
    </w:p>
    <w:p w14:paraId="0B904F8E" w14:textId="77777777" w:rsidR="005C086E" w:rsidRDefault="005C086E" w:rsidP="005C086E">
      <w:pPr>
        <w:pStyle w:val="Default"/>
        <w:rPr>
          <w:sz w:val="26"/>
          <w:szCs w:val="26"/>
        </w:rPr>
      </w:pPr>
      <w:r>
        <w:rPr>
          <w:b/>
          <w:bCs/>
          <w:sz w:val="26"/>
          <w:szCs w:val="26"/>
        </w:rPr>
        <w:t xml:space="preserve">Unequal Probability Categories </w:t>
      </w:r>
    </w:p>
    <w:p w14:paraId="3A489FD4" w14:textId="77777777" w:rsidR="005C086E" w:rsidRDefault="005C086E" w:rsidP="005C086E">
      <w:pPr>
        <w:pStyle w:val="Default"/>
        <w:rPr>
          <w:rFonts w:ascii="Calibri" w:hAnsi="Calibri" w:cs="Calibri"/>
          <w:sz w:val="22"/>
          <w:szCs w:val="22"/>
        </w:rPr>
      </w:pPr>
      <w:r>
        <w:rPr>
          <w:rFonts w:ascii="Calibri" w:hAnsi="Calibri" w:cs="Calibri"/>
          <w:sz w:val="22"/>
          <w:szCs w:val="22"/>
        </w:rPr>
        <w:t xml:space="preserve">The MAP2 estuaries design is an unequal probability design within each regional stratum. Unequal probability categories were created based on the area of each polygon/estuary segment to ensure the selection of sites in smaller polygon/estuary segments.  Region B and C were divided into 4 size categories while Region A was divided into just 3 size categories (Figure 2).  Unequal probability category targets categories were set to allow sufficient sites for analysis with and without the XL size category. </w:t>
      </w:r>
    </w:p>
    <w:p w14:paraId="0F285190" w14:textId="77777777" w:rsidR="005C086E" w:rsidRDefault="005C086E" w:rsidP="005C086E">
      <w:pPr>
        <w:rPr>
          <w:b/>
          <w:bCs/>
          <w:sz w:val="26"/>
          <w:szCs w:val="26"/>
        </w:rPr>
      </w:pPr>
    </w:p>
    <w:p w14:paraId="18CDAC53" w14:textId="77777777" w:rsidR="005C086E" w:rsidRPr="00F65F11" w:rsidRDefault="005C086E" w:rsidP="005C086E">
      <w:pPr>
        <w:rPr>
          <w:rFonts w:ascii="Cambria" w:hAnsi="Cambria" w:cs="Cambria"/>
          <w:b/>
          <w:bCs/>
          <w:color w:val="000000"/>
          <w:sz w:val="26"/>
          <w:szCs w:val="26"/>
        </w:rPr>
      </w:pPr>
      <w:r>
        <w:rPr>
          <w:b/>
          <w:bCs/>
          <w:sz w:val="26"/>
          <w:szCs w:val="26"/>
        </w:rPr>
        <w:t xml:space="preserve">Panels </w:t>
      </w:r>
    </w:p>
    <w:p w14:paraId="2558A9AC" w14:textId="77777777" w:rsidR="005C086E" w:rsidRDefault="005C086E" w:rsidP="005C086E">
      <w:pPr>
        <w:pStyle w:val="Default"/>
        <w:rPr>
          <w:rFonts w:ascii="Calibri" w:hAnsi="Calibri" w:cs="Calibri"/>
          <w:sz w:val="22"/>
          <w:szCs w:val="22"/>
        </w:rPr>
      </w:pPr>
      <w:r>
        <w:rPr>
          <w:rFonts w:ascii="Calibri" w:hAnsi="Calibri" w:cs="Calibri"/>
          <w:sz w:val="22"/>
          <w:szCs w:val="22"/>
        </w:rPr>
        <w:t xml:space="preserve">This survey design has a single panel. </w:t>
      </w:r>
    </w:p>
    <w:p w14:paraId="452CBBA3" w14:textId="77777777" w:rsidR="007A363A" w:rsidRDefault="007A363A" w:rsidP="005C086E">
      <w:pPr>
        <w:pStyle w:val="Default"/>
        <w:rPr>
          <w:rFonts w:ascii="Calibri" w:hAnsi="Calibri" w:cs="Calibri"/>
          <w:b/>
          <w:sz w:val="22"/>
          <w:szCs w:val="22"/>
        </w:rPr>
      </w:pPr>
    </w:p>
    <w:p w14:paraId="5571E3D4" w14:textId="649BB99D" w:rsidR="005C086E" w:rsidRDefault="005C086E" w:rsidP="005C086E">
      <w:pPr>
        <w:pStyle w:val="Default"/>
        <w:rPr>
          <w:rFonts w:ascii="Calibri" w:hAnsi="Calibri" w:cs="Calibri"/>
          <w:sz w:val="22"/>
          <w:szCs w:val="22"/>
        </w:rPr>
      </w:pPr>
      <w:r>
        <w:rPr>
          <w:rFonts w:ascii="Calibri" w:hAnsi="Calibri" w:cs="Calibri"/>
          <w:b/>
          <w:sz w:val="22"/>
          <w:szCs w:val="22"/>
        </w:rPr>
        <w:t xml:space="preserve">Figure 2. </w:t>
      </w:r>
      <w:r>
        <w:rPr>
          <w:rFonts w:ascii="Calibri" w:hAnsi="Calibri" w:cs="Calibri"/>
          <w:sz w:val="22"/>
          <w:szCs w:val="22"/>
        </w:rPr>
        <w:t>Unequal Probability Categories</w:t>
      </w:r>
    </w:p>
    <w:p w14:paraId="0D3E2CA3" w14:textId="77777777" w:rsidR="005C086E" w:rsidRPr="005A0F16" w:rsidRDefault="005C086E" w:rsidP="005C086E">
      <w:pPr>
        <w:pStyle w:val="Default"/>
        <w:rPr>
          <w:rFonts w:ascii="Calibri" w:hAnsi="Calibri" w:cs="Calibri"/>
          <w:sz w:val="22"/>
          <w:szCs w:val="22"/>
        </w:rPr>
      </w:pPr>
      <w:r>
        <w:rPr>
          <w:rFonts w:ascii="Calibri" w:hAnsi="Calibri" w:cs="Calibri"/>
          <w:noProof/>
          <w:sz w:val="22"/>
          <w:szCs w:val="22"/>
        </w:rPr>
        <w:drawing>
          <wp:inline distT="0" distB="0" distL="0" distR="0" wp14:anchorId="5FD302CF" wp14:editId="39D010F4">
            <wp:extent cx="3829050" cy="5916835"/>
            <wp:effectExtent l="19050" t="19050" r="19050" b="273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caty Map.em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844906" cy="5941336"/>
                    </a:xfrm>
                    <a:prstGeom prst="rect">
                      <a:avLst/>
                    </a:prstGeom>
                    <a:ln>
                      <a:solidFill>
                        <a:schemeClr val="tx1"/>
                      </a:solidFill>
                    </a:ln>
                  </pic:spPr>
                </pic:pic>
              </a:graphicData>
            </a:graphic>
          </wp:inline>
        </w:drawing>
      </w:r>
    </w:p>
    <w:p w14:paraId="25431CEB" w14:textId="77777777" w:rsidR="005C086E" w:rsidRDefault="005C086E" w:rsidP="005C086E">
      <w:pPr>
        <w:pStyle w:val="Default"/>
        <w:rPr>
          <w:b/>
          <w:bCs/>
          <w:sz w:val="26"/>
          <w:szCs w:val="26"/>
        </w:rPr>
      </w:pPr>
    </w:p>
    <w:p w14:paraId="1AB92396" w14:textId="77777777" w:rsidR="005C086E" w:rsidRDefault="005C086E" w:rsidP="005C086E">
      <w:pPr>
        <w:pStyle w:val="Default"/>
        <w:rPr>
          <w:sz w:val="26"/>
          <w:szCs w:val="26"/>
        </w:rPr>
      </w:pPr>
      <w:r>
        <w:rPr>
          <w:b/>
          <w:bCs/>
          <w:sz w:val="26"/>
          <w:szCs w:val="26"/>
        </w:rPr>
        <w:t xml:space="preserve">Expected Sample Size </w:t>
      </w:r>
    </w:p>
    <w:p w14:paraId="4B96FE85" w14:textId="77777777" w:rsidR="005C086E" w:rsidRDefault="005C086E" w:rsidP="005C086E">
      <w:pPr>
        <w:pStyle w:val="Default"/>
        <w:rPr>
          <w:rFonts w:ascii="Calibri" w:hAnsi="Calibri" w:cs="Calibri"/>
          <w:sz w:val="22"/>
          <w:szCs w:val="22"/>
        </w:rPr>
      </w:pPr>
      <w:r>
        <w:rPr>
          <w:rFonts w:ascii="Calibri" w:hAnsi="Calibri" w:cs="Calibri"/>
          <w:sz w:val="22"/>
          <w:szCs w:val="22"/>
        </w:rPr>
        <w:t xml:space="preserve">The designed sample size is a total of 90 sites for the state with 30 sites in each stratum.  In </w:t>
      </w:r>
      <w:proofErr w:type="gramStart"/>
      <w:r>
        <w:rPr>
          <w:rFonts w:ascii="Calibri" w:hAnsi="Calibri" w:cs="Calibri"/>
          <w:sz w:val="22"/>
          <w:szCs w:val="22"/>
        </w:rPr>
        <w:t>addition</w:t>
      </w:r>
      <w:proofErr w:type="gramEnd"/>
      <w:r>
        <w:rPr>
          <w:rFonts w:ascii="Calibri" w:hAnsi="Calibri" w:cs="Calibri"/>
          <w:sz w:val="22"/>
          <w:szCs w:val="22"/>
        </w:rPr>
        <w:t xml:space="preserve"> 60 oversample sites were selected in each stratum.   It is expected that 10-15 of the sites (approx. 3-5 in each strata) will be sampled during the pilot project in 2020.  The remaining 75 – 80 sites will be sampled from 2021 – 2023 (approx. 25 sites per year), starting with the Region A in 2021 and concluding with Region C in 2023.</w:t>
      </w:r>
    </w:p>
    <w:p w14:paraId="7AAF03AA" w14:textId="77777777" w:rsidR="005C086E" w:rsidRDefault="005C086E" w:rsidP="005C086E">
      <w:pPr>
        <w:pStyle w:val="Default"/>
        <w:rPr>
          <w:rFonts w:ascii="Calibri" w:hAnsi="Calibri" w:cs="Calibri"/>
          <w:sz w:val="22"/>
          <w:szCs w:val="22"/>
        </w:rPr>
      </w:pPr>
    </w:p>
    <w:p w14:paraId="272C7850" w14:textId="77777777" w:rsidR="005C086E" w:rsidRDefault="005C086E" w:rsidP="005C086E">
      <w:pPr>
        <w:pStyle w:val="Default"/>
        <w:rPr>
          <w:sz w:val="26"/>
          <w:szCs w:val="26"/>
        </w:rPr>
      </w:pPr>
      <w:r>
        <w:rPr>
          <w:b/>
          <w:bCs/>
          <w:sz w:val="26"/>
          <w:szCs w:val="26"/>
        </w:rPr>
        <w:t xml:space="preserve">Site Use and Replacement </w:t>
      </w:r>
    </w:p>
    <w:p w14:paraId="701049BC" w14:textId="77777777" w:rsidR="005C086E" w:rsidRDefault="005C086E" w:rsidP="005C086E">
      <w:pPr>
        <w:pStyle w:val="Default"/>
        <w:rPr>
          <w:rFonts w:ascii="Calibri" w:hAnsi="Calibri" w:cs="Calibri"/>
          <w:sz w:val="22"/>
          <w:szCs w:val="22"/>
        </w:rPr>
      </w:pPr>
      <w:r>
        <w:rPr>
          <w:rFonts w:ascii="Calibri" w:hAnsi="Calibri" w:cs="Calibri"/>
          <w:sz w:val="22"/>
          <w:szCs w:val="22"/>
        </w:rPr>
        <w:t>Each site selected to be sampled is given unique site identification (</w:t>
      </w:r>
      <w:proofErr w:type="spellStart"/>
      <w:r>
        <w:rPr>
          <w:rFonts w:ascii="Calibri" w:hAnsi="Calibri" w:cs="Calibri"/>
          <w:sz w:val="22"/>
          <w:szCs w:val="22"/>
        </w:rPr>
        <w:t>siteID</w:t>
      </w:r>
      <w:proofErr w:type="spellEnd"/>
      <w:r>
        <w:rPr>
          <w:rFonts w:ascii="Calibri" w:hAnsi="Calibri" w:cs="Calibri"/>
          <w:sz w:val="22"/>
          <w:szCs w:val="22"/>
        </w:rPr>
        <w:t xml:space="preserve">).  Site numbers consist of the project abbreviation (MAP2E) and a number between 001 and 270.  Within each regional stratum, the total list of sites evaluated for potential sampling must have all site IDs from the largest to the lowest number evaluated (i.e. none can be skipped). For example, if MAP2E-178 is the largest site ID evaluated within the Region C stratum, then all site IDs that are lower than 178 within the Region C stratum must be evaluated. Even more critical is that if MAP2E-178 is the largest site ID that is actually sampled in the field, then all lower site IDs within the Region C stratum that are evaluated to be within the target population and are accessible must also be sampled in the field. </w:t>
      </w:r>
    </w:p>
    <w:p w14:paraId="3BE9A5BC" w14:textId="77777777" w:rsidR="005C086E" w:rsidRDefault="005C086E" w:rsidP="005C086E">
      <w:pPr>
        <w:pStyle w:val="Default"/>
        <w:rPr>
          <w:rFonts w:ascii="Calibri" w:hAnsi="Calibri" w:cs="Calibri"/>
          <w:sz w:val="22"/>
          <w:szCs w:val="22"/>
        </w:rPr>
      </w:pPr>
      <w:r>
        <w:rPr>
          <w:rFonts w:ascii="Calibri" w:hAnsi="Calibri" w:cs="Calibri"/>
          <w:sz w:val="22"/>
          <w:szCs w:val="22"/>
        </w:rPr>
        <w:t xml:space="preserve"> </w:t>
      </w:r>
    </w:p>
    <w:p w14:paraId="0D8801A1" w14:textId="77777777" w:rsidR="005C086E" w:rsidRDefault="005C086E" w:rsidP="005C086E">
      <w:pPr>
        <w:pStyle w:val="Default"/>
        <w:rPr>
          <w:b/>
          <w:bCs/>
          <w:sz w:val="26"/>
          <w:szCs w:val="26"/>
        </w:rPr>
      </w:pPr>
      <w:r>
        <w:rPr>
          <w:b/>
          <w:bCs/>
          <w:sz w:val="26"/>
          <w:szCs w:val="26"/>
        </w:rPr>
        <w:t>Sample Frame Summary</w:t>
      </w:r>
    </w:p>
    <w:tbl>
      <w:tblPr>
        <w:tblStyle w:val="TableGrid"/>
        <w:tblW w:w="7798" w:type="dxa"/>
        <w:tblInd w:w="108" w:type="dxa"/>
        <w:tblLayout w:type="fixed"/>
        <w:tblLook w:val="04A0" w:firstRow="1" w:lastRow="0" w:firstColumn="1" w:lastColumn="0" w:noHBand="0" w:noVBand="1"/>
      </w:tblPr>
      <w:tblGrid>
        <w:gridCol w:w="1209"/>
        <w:gridCol w:w="1280"/>
        <w:gridCol w:w="1440"/>
        <w:gridCol w:w="1530"/>
        <w:gridCol w:w="1350"/>
        <w:gridCol w:w="989"/>
      </w:tblGrid>
      <w:tr w:rsidR="005C086E" w14:paraId="767D43AB" w14:textId="77777777" w:rsidTr="005C086E">
        <w:tc>
          <w:tcPr>
            <w:tcW w:w="1209" w:type="dxa"/>
            <w:vAlign w:val="bottom"/>
          </w:tcPr>
          <w:p w14:paraId="35B33948" w14:textId="77777777" w:rsidR="005C086E" w:rsidRPr="00E12DFF" w:rsidRDefault="005C086E" w:rsidP="005C086E">
            <w:pPr>
              <w:pStyle w:val="Default"/>
              <w:rPr>
                <w:rFonts w:ascii="Calibri" w:hAnsi="Calibri" w:cs="Calibri"/>
                <w:b/>
                <w:sz w:val="22"/>
                <w:szCs w:val="22"/>
              </w:rPr>
            </w:pPr>
          </w:p>
        </w:tc>
        <w:tc>
          <w:tcPr>
            <w:tcW w:w="6589" w:type="dxa"/>
            <w:gridSpan w:val="5"/>
            <w:vAlign w:val="bottom"/>
          </w:tcPr>
          <w:p w14:paraId="37A9570C"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Categories (sq. km)</w:t>
            </w:r>
          </w:p>
        </w:tc>
      </w:tr>
      <w:tr w:rsidR="005C086E" w14:paraId="50196AF6" w14:textId="77777777" w:rsidTr="005C086E">
        <w:tc>
          <w:tcPr>
            <w:tcW w:w="1209" w:type="dxa"/>
            <w:vAlign w:val="bottom"/>
          </w:tcPr>
          <w:p w14:paraId="3E99EEEF" w14:textId="77777777" w:rsidR="005C086E" w:rsidRPr="00E12DFF" w:rsidRDefault="005C086E" w:rsidP="005C086E">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32700B62"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Small</w:t>
            </w:r>
          </w:p>
          <w:p w14:paraId="0F719029" w14:textId="77777777" w:rsidR="005C086E" w:rsidRPr="00E63EF6" w:rsidRDefault="005C086E" w:rsidP="005C086E">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12B43B68"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Medium</w:t>
            </w:r>
          </w:p>
          <w:p w14:paraId="2757B556" w14:textId="77777777" w:rsidR="005C086E" w:rsidRPr="00E12DFF" w:rsidRDefault="005C086E" w:rsidP="005C086E">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6AD472B1"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Large</w:t>
            </w:r>
          </w:p>
          <w:p w14:paraId="7340D0F5"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189D2D22"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X – Large</w:t>
            </w:r>
          </w:p>
          <w:p w14:paraId="60D93B01"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989" w:type="dxa"/>
            <w:vAlign w:val="bottom"/>
          </w:tcPr>
          <w:p w14:paraId="08B98469" w14:textId="77777777" w:rsidR="005C086E" w:rsidRPr="00E12DFF" w:rsidRDefault="005C086E" w:rsidP="005C086E">
            <w:pPr>
              <w:pStyle w:val="Default"/>
              <w:jc w:val="center"/>
              <w:rPr>
                <w:rFonts w:ascii="Calibri" w:hAnsi="Calibri" w:cs="Calibri"/>
                <w:b/>
                <w:sz w:val="22"/>
                <w:szCs w:val="22"/>
              </w:rPr>
            </w:pPr>
            <w:r>
              <w:rPr>
                <w:rFonts w:ascii="Calibri" w:hAnsi="Calibri" w:cs="Calibri"/>
                <w:b/>
                <w:sz w:val="22"/>
                <w:szCs w:val="22"/>
              </w:rPr>
              <w:t>Total</w:t>
            </w:r>
          </w:p>
        </w:tc>
      </w:tr>
      <w:tr w:rsidR="005C086E" w:rsidRPr="00E12DFF" w14:paraId="4AE75427" w14:textId="77777777" w:rsidTr="005C086E">
        <w:tc>
          <w:tcPr>
            <w:tcW w:w="1209" w:type="dxa"/>
          </w:tcPr>
          <w:p w14:paraId="7A294FC2"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A</w:t>
            </w:r>
          </w:p>
        </w:tc>
        <w:tc>
          <w:tcPr>
            <w:tcW w:w="1280" w:type="dxa"/>
          </w:tcPr>
          <w:p w14:paraId="1DE5B100" w14:textId="77777777" w:rsidR="005C086E" w:rsidRPr="00931CF5" w:rsidRDefault="005C086E" w:rsidP="005C086E">
            <w:pPr>
              <w:jc w:val="center"/>
            </w:pPr>
            <w:r w:rsidRPr="00931CF5">
              <w:t>5</w:t>
            </w:r>
          </w:p>
        </w:tc>
        <w:tc>
          <w:tcPr>
            <w:tcW w:w="1440" w:type="dxa"/>
          </w:tcPr>
          <w:p w14:paraId="0FC419A8" w14:textId="77777777" w:rsidR="005C086E" w:rsidRPr="00931CF5" w:rsidRDefault="005C086E" w:rsidP="005C086E">
            <w:pPr>
              <w:jc w:val="center"/>
            </w:pPr>
            <w:r w:rsidRPr="00931CF5">
              <w:t>55</w:t>
            </w:r>
          </w:p>
        </w:tc>
        <w:tc>
          <w:tcPr>
            <w:tcW w:w="1530" w:type="dxa"/>
          </w:tcPr>
          <w:p w14:paraId="7118EE89" w14:textId="77777777" w:rsidR="005C086E" w:rsidRPr="00931CF5" w:rsidRDefault="005C086E" w:rsidP="005C086E">
            <w:pPr>
              <w:jc w:val="center"/>
            </w:pPr>
            <w:r w:rsidRPr="00931CF5">
              <w:t>294</w:t>
            </w:r>
          </w:p>
        </w:tc>
        <w:tc>
          <w:tcPr>
            <w:tcW w:w="1350" w:type="dxa"/>
          </w:tcPr>
          <w:p w14:paraId="6483F9EC" w14:textId="77777777" w:rsidR="005C086E" w:rsidRPr="00931CF5" w:rsidRDefault="005C086E" w:rsidP="005C086E">
            <w:pPr>
              <w:jc w:val="center"/>
            </w:pPr>
            <w:r w:rsidRPr="00931CF5">
              <w:t>0</w:t>
            </w:r>
          </w:p>
        </w:tc>
        <w:tc>
          <w:tcPr>
            <w:tcW w:w="989" w:type="dxa"/>
          </w:tcPr>
          <w:p w14:paraId="3617D230" w14:textId="77777777" w:rsidR="005C086E" w:rsidRPr="00931CF5" w:rsidRDefault="005C086E" w:rsidP="005C086E">
            <w:pPr>
              <w:jc w:val="center"/>
            </w:pPr>
            <w:r w:rsidRPr="00931CF5">
              <w:t>354</w:t>
            </w:r>
          </w:p>
        </w:tc>
      </w:tr>
      <w:tr w:rsidR="005C086E" w:rsidRPr="00E12DFF" w14:paraId="70658D58" w14:textId="77777777" w:rsidTr="005C086E">
        <w:tc>
          <w:tcPr>
            <w:tcW w:w="1209" w:type="dxa"/>
          </w:tcPr>
          <w:p w14:paraId="27943868"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B</w:t>
            </w:r>
          </w:p>
        </w:tc>
        <w:tc>
          <w:tcPr>
            <w:tcW w:w="1280" w:type="dxa"/>
          </w:tcPr>
          <w:p w14:paraId="7C44B842" w14:textId="77777777" w:rsidR="005C086E" w:rsidRPr="00931CF5" w:rsidRDefault="005C086E" w:rsidP="005C086E">
            <w:pPr>
              <w:jc w:val="center"/>
            </w:pPr>
            <w:r w:rsidRPr="00931CF5">
              <w:t>4</w:t>
            </w:r>
          </w:p>
        </w:tc>
        <w:tc>
          <w:tcPr>
            <w:tcW w:w="1440" w:type="dxa"/>
          </w:tcPr>
          <w:p w14:paraId="735DAAF1" w14:textId="77777777" w:rsidR="005C086E" w:rsidRPr="00931CF5" w:rsidRDefault="005C086E" w:rsidP="005C086E">
            <w:pPr>
              <w:jc w:val="center"/>
            </w:pPr>
            <w:r w:rsidRPr="00931CF5">
              <w:t>40</w:t>
            </w:r>
          </w:p>
        </w:tc>
        <w:tc>
          <w:tcPr>
            <w:tcW w:w="1530" w:type="dxa"/>
          </w:tcPr>
          <w:p w14:paraId="6B73E033" w14:textId="77777777" w:rsidR="005C086E" w:rsidRPr="00931CF5" w:rsidRDefault="005C086E" w:rsidP="005C086E">
            <w:pPr>
              <w:jc w:val="center"/>
            </w:pPr>
            <w:r w:rsidRPr="00931CF5">
              <w:t>278</w:t>
            </w:r>
          </w:p>
        </w:tc>
        <w:tc>
          <w:tcPr>
            <w:tcW w:w="1350" w:type="dxa"/>
          </w:tcPr>
          <w:p w14:paraId="576D0015" w14:textId="77777777" w:rsidR="005C086E" w:rsidRPr="00931CF5" w:rsidRDefault="005C086E" w:rsidP="005C086E">
            <w:pPr>
              <w:jc w:val="center"/>
            </w:pPr>
            <w:r w:rsidRPr="00931CF5">
              <w:t>101</w:t>
            </w:r>
          </w:p>
        </w:tc>
        <w:tc>
          <w:tcPr>
            <w:tcW w:w="989" w:type="dxa"/>
          </w:tcPr>
          <w:p w14:paraId="0BA913B4" w14:textId="77777777" w:rsidR="005C086E" w:rsidRPr="00931CF5" w:rsidRDefault="005C086E" w:rsidP="005C086E">
            <w:pPr>
              <w:jc w:val="center"/>
            </w:pPr>
            <w:r w:rsidRPr="00931CF5">
              <w:t>423</w:t>
            </w:r>
          </w:p>
        </w:tc>
      </w:tr>
      <w:tr w:rsidR="005C086E" w:rsidRPr="00E12DFF" w14:paraId="227D7D77" w14:textId="77777777" w:rsidTr="005C086E">
        <w:tc>
          <w:tcPr>
            <w:tcW w:w="1209" w:type="dxa"/>
          </w:tcPr>
          <w:p w14:paraId="02EC6893"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C</w:t>
            </w:r>
          </w:p>
        </w:tc>
        <w:tc>
          <w:tcPr>
            <w:tcW w:w="1280" w:type="dxa"/>
          </w:tcPr>
          <w:p w14:paraId="42748FC4" w14:textId="77777777" w:rsidR="005C086E" w:rsidRPr="00931CF5" w:rsidRDefault="005C086E" w:rsidP="005C086E">
            <w:pPr>
              <w:jc w:val="center"/>
            </w:pPr>
            <w:r w:rsidRPr="00931CF5">
              <w:t>12</w:t>
            </w:r>
          </w:p>
        </w:tc>
        <w:tc>
          <w:tcPr>
            <w:tcW w:w="1440" w:type="dxa"/>
          </w:tcPr>
          <w:p w14:paraId="0CBC2D2C" w14:textId="77777777" w:rsidR="005C086E" w:rsidRPr="00931CF5" w:rsidRDefault="005C086E" w:rsidP="005C086E">
            <w:pPr>
              <w:jc w:val="center"/>
            </w:pPr>
            <w:r w:rsidRPr="00931CF5">
              <w:t>74</w:t>
            </w:r>
          </w:p>
        </w:tc>
        <w:tc>
          <w:tcPr>
            <w:tcW w:w="1530" w:type="dxa"/>
          </w:tcPr>
          <w:p w14:paraId="2A1DA8BC" w14:textId="77777777" w:rsidR="005C086E" w:rsidRPr="00931CF5" w:rsidRDefault="005C086E" w:rsidP="005C086E">
            <w:pPr>
              <w:jc w:val="center"/>
            </w:pPr>
            <w:r w:rsidRPr="00931CF5">
              <w:t>180</w:t>
            </w:r>
          </w:p>
        </w:tc>
        <w:tc>
          <w:tcPr>
            <w:tcW w:w="1350" w:type="dxa"/>
          </w:tcPr>
          <w:p w14:paraId="4EDEED2B" w14:textId="77777777" w:rsidR="005C086E" w:rsidRPr="00931CF5" w:rsidRDefault="005C086E" w:rsidP="005C086E">
            <w:pPr>
              <w:jc w:val="center"/>
            </w:pPr>
            <w:r w:rsidRPr="00931CF5">
              <w:t>998</w:t>
            </w:r>
          </w:p>
        </w:tc>
        <w:tc>
          <w:tcPr>
            <w:tcW w:w="989" w:type="dxa"/>
          </w:tcPr>
          <w:p w14:paraId="593D5F4A" w14:textId="77777777" w:rsidR="005C086E" w:rsidRDefault="005C086E" w:rsidP="005C086E">
            <w:pPr>
              <w:jc w:val="center"/>
            </w:pPr>
            <w:r w:rsidRPr="00931CF5">
              <w:t>1264</w:t>
            </w:r>
          </w:p>
        </w:tc>
      </w:tr>
      <w:tr w:rsidR="005C086E" w:rsidRPr="00E12DFF" w14:paraId="06FF32FF" w14:textId="77777777" w:rsidTr="005C086E">
        <w:tc>
          <w:tcPr>
            <w:tcW w:w="1209" w:type="dxa"/>
          </w:tcPr>
          <w:p w14:paraId="43430111" w14:textId="77777777" w:rsidR="005C086E" w:rsidRPr="00E12DFF" w:rsidRDefault="005C086E" w:rsidP="005C086E">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7C8CC3E9" w14:textId="77777777" w:rsidR="005C086E" w:rsidRPr="00931CF5" w:rsidRDefault="005C086E" w:rsidP="005C086E">
            <w:pPr>
              <w:jc w:val="center"/>
            </w:pPr>
            <w:r w:rsidRPr="00931CF5">
              <w:t>5</w:t>
            </w:r>
          </w:p>
        </w:tc>
        <w:tc>
          <w:tcPr>
            <w:tcW w:w="1440" w:type="dxa"/>
          </w:tcPr>
          <w:p w14:paraId="3F44C093" w14:textId="77777777" w:rsidR="005C086E" w:rsidRPr="00931CF5" w:rsidRDefault="005C086E" w:rsidP="005C086E">
            <w:pPr>
              <w:jc w:val="center"/>
            </w:pPr>
            <w:r w:rsidRPr="00931CF5">
              <w:t>55</w:t>
            </w:r>
          </w:p>
        </w:tc>
        <w:tc>
          <w:tcPr>
            <w:tcW w:w="1530" w:type="dxa"/>
          </w:tcPr>
          <w:p w14:paraId="4B9C95DA" w14:textId="77777777" w:rsidR="005C086E" w:rsidRPr="00931CF5" w:rsidRDefault="005C086E" w:rsidP="005C086E">
            <w:pPr>
              <w:jc w:val="center"/>
            </w:pPr>
            <w:r w:rsidRPr="00931CF5">
              <w:t>294</w:t>
            </w:r>
          </w:p>
        </w:tc>
        <w:tc>
          <w:tcPr>
            <w:tcW w:w="1350" w:type="dxa"/>
          </w:tcPr>
          <w:p w14:paraId="512DACDA" w14:textId="77777777" w:rsidR="005C086E" w:rsidRPr="00931CF5" w:rsidRDefault="005C086E" w:rsidP="005C086E">
            <w:pPr>
              <w:jc w:val="center"/>
            </w:pPr>
            <w:r w:rsidRPr="00931CF5">
              <w:t>0</w:t>
            </w:r>
          </w:p>
        </w:tc>
        <w:tc>
          <w:tcPr>
            <w:tcW w:w="989" w:type="dxa"/>
          </w:tcPr>
          <w:p w14:paraId="604D0D2C" w14:textId="77777777" w:rsidR="005C086E" w:rsidRPr="00931CF5" w:rsidRDefault="005C086E" w:rsidP="005C086E">
            <w:pPr>
              <w:jc w:val="center"/>
            </w:pPr>
            <w:r w:rsidRPr="00931CF5">
              <w:t>354</w:t>
            </w:r>
          </w:p>
        </w:tc>
      </w:tr>
    </w:tbl>
    <w:p w14:paraId="0754043B" w14:textId="77777777" w:rsidR="005C086E" w:rsidRDefault="005C086E" w:rsidP="005C086E">
      <w:pPr>
        <w:pStyle w:val="Default"/>
        <w:rPr>
          <w:b/>
          <w:bCs/>
          <w:sz w:val="26"/>
          <w:szCs w:val="26"/>
        </w:rPr>
      </w:pPr>
    </w:p>
    <w:p w14:paraId="3D3309A0" w14:textId="77777777" w:rsidR="005C086E" w:rsidRDefault="005C086E" w:rsidP="005C086E">
      <w:pPr>
        <w:pStyle w:val="Default"/>
        <w:rPr>
          <w:b/>
          <w:bCs/>
          <w:sz w:val="26"/>
          <w:szCs w:val="26"/>
        </w:rPr>
      </w:pPr>
      <w:r>
        <w:rPr>
          <w:b/>
          <w:bCs/>
          <w:sz w:val="26"/>
          <w:szCs w:val="26"/>
        </w:rPr>
        <w:t>Site Selection Summary</w:t>
      </w:r>
    </w:p>
    <w:tbl>
      <w:tblPr>
        <w:tblStyle w:val="TableGrid"/>
        <w:tblW w:w="9089" w:type="dxa"/>
        <w:tblInd w:w="108" w:type="dxa"/>
        <w:tblLayout w:type="fixed"/>
        <w:tblLook w:val="04A0" w:firstRow="1" w:lastRow="0" w:firstColumn="1" w:lastColumn="0" w:noHBand="0" w:noVBand="1"/>
      </w:tblPr>
      <w:tblGrid>
        <w:gridCol w:w="1291"/>
        <w:gridCol w:w="1209"/>
        <w:gridCol w:w="1280"/>
        <w:gridCol w:w="1440"/>
        <w:gridCol w:w="1530"/>
        <w:gridCol w:w="1350"/>
        <w:gridCol w:w="989"/>
      </w:tblGrid>
      <w:tr w:rsidR="005C086E" w14:paraId="78FE77AF" w14:textId="77777777" w:rsidTr="005C086E">
        <w:tc>
          <w:tcPr>
            <w:tcW w:w="1291" w:type="dxa"/>
            <w:vMerge w:val="restart"/>
          </w:tcPr>
          <w:p w14:paraId="6A050FD2" w14:textId="77777777" w:rsidR="005C086E" w:rsidRPr="00E12DFF" w:rsidRDefault="005C086E" w:rsidP="005C086E">
            <w:pPr>
              <w:pStyle w:val="Default"/>
              <w:rPr>
                <w:rFonts w:ascii="Calibri" w:hAnsi="Calibri" w:cs="Calibri"/>
                <w:b/>
                <w:sz w:val="22"/>
                <w:szCs w:val="22"/>
              </w:rPr>
            </w:pPr>
          </w:p>
        </w:tc>
        <w:tc>
          <w:tcPr>
            <w:tcW w:w="1209" w:type="dxa"/>
            <w:vAlign w:val="bottom"/>
          </w:tcPr>
          <w:p w14:paraId="5F3CDD2E" w14:textId="77777777" w:rsidR="005C086E" w:rsidRPr="00E12DFF" w:rsidRDefault="005C086E" w:rsidP="005C086E">
            <w:pPr>
              <w:pStyle w:val="Default"/>
              <w:rPr>
                <w:rFonts w:ascii="Calibri" w:hAnsi="Calibri" w:cs="Calibri"/>
                <w:b/>
                <w:sz w:val="22"/>
                <w:szCs w:val="22"/>
              </w:rPr>
            </w:pPr>
          </w:p>
        </w:tc>
        <w:tc>
          <w:tcPr>
            <w:tcW w:w="6589" w:type="dxa"/>
            <w:gridSpan w:val="5"/>
            <w:vAlign w:val="bottom"/>
          </w:tcPr>
          <w:p w14:paraId="3CFE0B26"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Categories</w:t>
            </w:r>
          </w:p>
        </w:tc>
      </w:tr>
      <w:tr w:rsidR="005C086E" w14:paraId="0A9970B5" w14:textId="77777777" w:rsidTr="005C086E">
        <w:tc>
          <w:tcPr>
            <w:tcW w:w="1291" w:type="dxa"/>
            <w:vMerge/>
          </w:tcPr>
          <w:p w14:paraId="55426E55" w14:textId="77777777" w:rsidR="005C086E" w:rsidRPr="00E12DFF" w:rsidRDefault="005C086E" w:rsidP="005C086E">
            <w:pPr>
              <w:pStyle w:val="Default"/>
              <w:rPr>
                <w:rFonts w:ascii="Calibri" w:hAnsi="Calibri" w:cs="Calibri"/>
                <w:b/>
                <w:sz w:val="22"/>
                <w:szCs w:val="22"/>
              </w:rPr>
            </w:pPr>
          </w:p>
        </w:tc>
        <w:tc>
          <w:tcPr>
            <w:tcW w:w="1209" w:type="dxa"/>
            <w:vAlign w:val="bottom"/>
          </w:tcPr>
          <w:p w14:paraId="708F9329" w14:textId="77777777" w:rsidR="005C086E" w:rsidRPr="00E12DFF" w:rsidRDefault="005C086E" w:rsidP="005C086E">
            <w:pPr>
              <w:pStyle w:val="Default"/>
              <w:rPr>
                <w:rFonts w:ascii="Calibri" w:hAnsi="Calibri" w:cs="Calibri"/>
                <w:b/>
                <w:sz w:val="22"/>
                <w:szCs w:val="22"/>
              </w:rPr>
            </w:pPr>
            <w:r w:rsidRPr="00E12DFF">
              <w:rPr>
                <w:rFonts w:ascii="Calibri" w:hAnsi="Calibri" w:cs="Calibri"/>
                <w:b/>
                <w:sz w:val="22"/>
                <w:szCs w:val="22"/>
              </w:rPr>
              <w:t>Stratum</w:t>
            </w:r>
          </w:p>
        </w:tc>
        <w:tc>
          <w:tcPr>
            <w:tcW w:w="1280" w:type="dxa"/>
            <w:vAlign w:val="bottom"/>
          </w:tcPr>
          <w:p w14:paraId="4F0D7565"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Small</w:t>
            </w:r>
          </w:p>
          <w:p w14:paraId="525D73F0" w14:textId="77777777" w:rsidR="005C086E" w:rsidRPr="00E63EF6" w:rsidRDefault="005C086E" w:rsidP="005C086E">
            <w:pPr>
              <w:pStyle w:val="Default"/>
              <w:jc w:val="center"/>
              <w:rPr>
                <w:rFonts w:ascii="Calibri" w:hAnsi="Calibri" w:cs="Calibri"/>
                <w:b/>
                <w:sz w:val="22"/>
                <w:szCs w:val="22"/>
              </w:rPr>
            </w:pPr>
            <w:r>
              <w:rPr>
                <w:rFonts w:ascii="Calibri" w:hAnsi="Calibri" w:cs="Calibri"/>
                <w:b/>
                <w:sz w:val="22"/>
                <w:szCs w:val="22"/>
              </w:rPr>
              <w:t>(0-0.4 km</w:t>
            </w:r>
            <w:r>
              <w:rPr>
                <w:rFonts w:ascii="Calibri" w:hAnsi="Calibri" w:cs="Calibri"/>
                <w:b/>
                <w:sz w:val="22"/>
                <w:szCs w:val="22"/>
                <w:vertAlign w:val="superscript"/>
              </w:rPr>
              <w:t>2</w:t>
            </w:r>
            <w:r>
              <w:rPr>
                <w:rFonts w:ascii="Calibri" w:hAnsi="Calibri" w:cs="Calibri"/>
                <w:b/>
                <w:sz w:val="22"/>
                <w:szCs w:val="22"/>
              </w:rPr>
              <w:t>)</w:t>
            </w:r>
          </w:p>
        </w:tc>
        <w:tc>
          <w:tcPr>
            <w:tcW w:w="1440" w:type="dxa"/>
            <w:vAlign w:val="bottom"/>
          </w:tcPr>
          <w:p w14:paraId="6635ACA1"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Medium</w:t>
            </w:r>
          </w:p>
          <w:p w14:paraId="342C92A7" w14:textId="77777777" w:rsidR="005C086E" w:rsidRPr="00E12DFF" w:rsidRDefault="005C086E" w:rsidP="005C086E">
            <w:pPr>
              <w:pStyle w:val="Default"/>
              <w:jc w:val="center"/>
              <w:rPr>
                <w:rFonts w:ascii="Calibri" w:hAnsi="Calibri" w:cs="Calibri"/>
                <w:b/>
                <w:sz w:val="22"/>
                <w:szCs w:val="22"/>
              </w:rPr>
            </w:pPr>
            <w:r>
              <w:rPr>
                <w:rFonts w:ascii="Calibri" w:hAnsi="Calibri" w:cs="Calibri"/>
                <w:b/>
                <w:sz w:val="22"/>
                <w:szCs w:val="22"/>
              </w:rPr>
              <w:t>(0.4-2.9 km</w:t>
            </w:r>
            <w:r>
              <w:rPr>
                <w:rFonts w:ascii="Calibri" w:hAnsi="Calibri" w:cs="Calibri"/>
                <w:b/>
                <w:sz w:val="22"/>
                <w:szCs w:val="22"/>
                <w:vertAlign w:val="superscript"/>
              </w:rPr>
              <w:t>2</w:t>
            </w:r>
            <w:r>
              <w:rPr>
                <w:rFonts w:ascii="Calibri" w:hAnsi="Calibri" w:cs="Calibri"/>
                <w:b/>
                <w:sz w:val="22"/>
                <w:szCs w:val="22"/>
              </w:rPr>
              <w:t>)</w:t>
            </w:r>
          </w:p>
        </w:tc>
        <w:tc>
          <w:tcPr>
            <w:tcW w:w="1530" w:type="dxa"/>
            <w:vAlign w:val="bottom"/>
          </w:tcPr>
          <w:p w14:paraId="2D02D54E"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Large</w:t>
            </w:r>
          </w:p>
          <w:p w14:paraId="60BDD37F"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(2.9-100 km</w:t>
            </w:r>
            <w:r>
              <w:rPr>
                <w:rFonts w:ascii="Calibri" w:hAnsi="Calibri" w:cs="Calibri"/>
                <w:b/>
                <w:sz w:val="22"/>
                <w:szCs w:val="22"/>
                <w:vertAlign w:val="superscript"/>
              </w:rPr>
              <w:t>2</w:t>
            </w:r>
            <w:r>
              <w:rPr>
                <w:rFonts w:ascii="Calibri" w:hAnsi="Calibri" w:cs="Calibri"/>
                <w:b/>
                <w:sz w:val="22"/>
                <w:szCs w:val="22"/>
              </w:rPr>
              <w:t>)</w:t>
            </w:r>
          </w:p>
        </w:tc>
        <w:tc>
          <w:tcPr>
            <w:tcW w:w="1350" w:type="dxa"/>
          </w:tcPr>
          <w:p w14:paraId="6D6797E2"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X – Large</w:t>
            </w:r>
          </w:p>
          <w:p w14:paraId="3A3AB6C2" w14:textId="77777777" w:rsidR="005C086E" w:rsidRDefault="005C086E" w:rsidP="005C086E">
            <w:pPr>
              <w:pStyle w:val="Default"/>
              <w:jc w:val="center"/>
              <w:rPr>
                <w:rFonts w:ascii="Calibri" w:hAnsi="Calibri" w:cs="Calibri"/>
                <w:b/>
                <w:sz w:val="22"/>
                <w:szCs w:val="22"/>
              </w:rPr>
            </w:pPr>
            <w:r>
              <w:rPr>
                <w:rFonts w:ascii="Calibri" w:hAnsi="Calibri" w:cs="Calibri"/>
                <w:b/>
                <w:sz w:val="22"/>
                <w:szCs w:val="22"/>
              </w:rPr>
              <w:t>(&gt;100 km</w:t>
            </w:r>
            <w:r>
              <w:rPr>
                <w:rFonts w:ascii="Calibri" w:hAnsi="Calibri" w:cs="Calibri"/>
                <w:b/>
                <w:sz w:val="22"/>
                <w:szCs w:val="22"/>
                <w:vertAlign w:val="superscript"/>
              </w:rPr>
              <w:t>2</w:t>
            </w:r>
            <w:r>
              <w:rPr>
                <w:rFonts w:ascii="Calibri" w:hAnsi="Calibri" w:cs="Calibri"/>
                <w:b/>
                <w:sz w:val="22"/>
                <w:szCs w:val="22"/>
              </w:rPr>
              <w:t>)</w:t>
            </w:r>
          </w:p>
        </w:tc>
        <w:tc>
          <w:tcPr>
            <w:tcW w:w="989" w:type="dxa"/>
            <w:vAlign w:val="bottom"/>
          </w:tcPr>
          <w:p w14:paraId="7981FB7A" w14:textId="77777777" w:rsidR="005C086E" w:rsidRPr="00E12DFF" w:rsidRDefault="005C086E" w:rsidP="005C086E">
            <w:pPr>
              <w:pStyle w:val="Default"/>
              <w:jc w:val="center"/>
              <w:rPr>
                <w:rFonts w:ascii="Calibri" w:hAnsi="Calibri" w:cs="Calibri"/>
                <w:b/>
                <w:sz w:val="22"/>
                <w:szCs w:val="22"/>
              </w:rPr>
            </w:pPr>
            <w:r>
              <w:rPr>
                <w:rFonts w:ascii="Calibri" w:hAnsi="Calibri" w:cs="Calibri"/>
                <w:b/>
                <w:sz w:val="22"/>
                <w:szCs w:val="22"/>
              </w:rPr>
              <w:t>Total</w:t>
            </w:r>
          </w:p>
        </w:tc>
      </w:tr>
      <w:tr w:rsidR="005C086E" w:rsidRPr="00E12DFF" w14:paraId="223EB9FD" w14:textId="77777777" w:rsidTr="005C086E">
        <w:tc>
          <w:tcPr>
            <w:tcW w:w="1291" w:type="dxa"/>
            <w:vMerge w:val="restart"/>
            <w:vAlign w:val="center"/>
          </w:tcPr>
          <w:p w14:paraId="3B858D1F" w14:textId="77777777" w:rsidR="005C086E" w:rsidRDefault="005C086E" w:rsidP="005C086E">
            <w:pPr>
              <w:pStyle w:val="Default"/>
              <w:rPr>
                <w:rFonts w:ascii="Calibri" w:hAnsi="Calibri" w:cs="Calibri"/>
                <w:sz w:val="22"/>
                <w:szCs w:val="22"/>
              </w:rPr>
            </w:pPr>
            <w:r>
              <w:rPr>
                <w:rFonts w:ascii="Calibri" w:hAnsi="Calibri" w:cs="Calibri"/>
                <w:sz w:val="22"/>
                <w:szCs w:val="22"/>
              </w:rPr>
              <w:t>Primary</w:t>
            </w:r>
          </w:p>
        </w:tc>
        <w:tc>
          <w:tcPr>
            <w:tcW w:w="1209" w:type="dxa"/>
          </w:tcPr>
          <w:p w14:paraId="0D83AF0A"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A</w:t>
            </w:r>
          </w:p>
        </w:tc>
        <w:tc>
          <w:tcPr>
            <w:tcW w:w="1280" w:type="dxa"/>
            <w:vAlign w:val="bottom"/>
          </w:tcPr>
          <w:p w14:paraId="0FDEBEC5" w14:textId="77777777" w:rsidR="005C086E" w:rsidRDefault="005C086E" w:rsidP="005C086E">
            <w:pPr>
              <w:jc w:val="center"/>
              <w:rPr>
                <w:rFonts w:ascii="Calibri" w:hAnsi="Calibri"/>
                <w:color w:val="000000"/>
              </w:rPr>
            </w:pPr>
            <w:r>
              <w:rPr>
                <w:rFonts w:ascii="Calibri" w:hAnsi="Calibri"/>
                <w:color w:val="000000"/>
              </w:rPr>
              <w:t>5</w:t>
            </w:r>
          </w:p>
        </w:tc>
        <w:tc>
          <w:tcPr>
            <w:tcW w:w="1440" w:type="dxa"/>
            <w:vAlign w:val="bottom"/>
          </w:tcPr>
          <w:p w14:paraId="6F493E84" w14:textId="77777777" w:rsidR="005C086E" w:rsidRDefault="005C086E" w:rsidP="005C086E">
            <w:pPr>
              <w:jc w:val="center"/>
              <w:rPr>
                <w:rFonts w:ascii="Calibri" w:hAnsi="Calibri"/>
                <w:color w:val="000000"/>
              </w:rPr>
            </w:pPr>
            <w:r>
              <w:rPr>
                <w:rFonts w:ascii="Calibri" w:hAnsi="Calibri"/>
                <w:color w:val="000000"/>
              </w:rPr>
              <w:t>10</w:t>
            </w:r>
          </w:p>
        </w:tc>
        <w:tc>
          <w:tcPr>
            <w:tcW w:w="1530" w:type="dxa"/>
            <w:vAlign w:val="bottom"/>
          </w:tcPr>
          <w:p w14:paraId="67F03B92" w14:textId="77777777" w:rsidR="005C086E" w:rsidRDefault="005C086E" w:rsidP="005C086E">
            <w:pPr>
              <w:jc w:val="center"/>
              <w:rPr>
                <w:rFonts w:ascii="Calibri" w:hAnsi="Calibri"/>
                <w:color w:val="000000"/>
              </w:rPr>
            </w:pPr>
            <w:r>
              <w:rPr>
                <w:rFonts w:ascii="Calibri" w:hAnsi="Calibri"/>
                <w:color w:val="000000"/>
              </w:rPr>
              <w:t>15</w:t>
            </w:r>
          </w:p>
        </w:tc>
        <w:tc>
          <w:tcPr>
            <w:tcW w:w="1350" w:type="dxa"/>
            <w:vAlign w:val="bottom"/>
          </w:tcPr>
          <w:p w14:paraId="062A465B" w14:textId="77777777" w:rsidR="005C086E" w:rsidRDefault="005C086E" w:rsidP="005C086E">
            <w:pPr>
              <w:jc w:val="center"/>
              <w:rPr>
                <w:rFonts w:ascii="Calibri" w:hAnsi="Calibri"/>
                <w:color w:val="000000"/>
              </w:rPr>
            </w:pPr>
            <w:r>
              <w:rPr>
                <w:rFonts w:ascii="Calibri" w:hAnsi="Calibri"/>
                <w:color w:val="000000"/>
              </w:rPr>
              <w:t>NA</w:t>
            </w:r>
          </w:p>
        </w:tc>
        <w:tc>
          <w:tcPr>
            <w:tcW w:w="989" w:type="dxa"/>
            <w:vAlign w:val="bottom"/>
          </w:tcPr>
          <w:p w14:paraId="1ED9BD45" w14:textId="77777777" w:rsidR="005C086E" w:rsidRDefault="005C086E" w:rsidP="005C086E">
            <w:pPr>
              <w:jc w:val="center"/>
              <w:rPr>
                <w:rFonts w:ascii="Calibri" w:hAnsi="Calibri"/>
                <w:color w:val="000000"/>
              </w:rPr>
            </w:pPr>
            <w:r>
              <w:rPr>
                <w:rFonts w:ascii="Calibri" w:hAnsi="Calibri"/>
                <w:color w:val="000000"/>
              </w:rPr>
              <w:t>30</w:t>
            </w:r>
          </w:p>
        </w:tc>
      </w:tr>
      <w:tr w:rsidR="005C086E" w:rsidRPr="00E12DFF" w14:paraId="4E7F2974" w14:textId="77777777" w:rsidTr="005C086E">
        <w:tc>
          <w:tcPr>
            <w:tcW w:w="1291" w:type="dxa"/>
            <w:vMerge/>
            <w:vAlign w:val="center"/>
          </w:tcPr>
          <w:p w14:paraId="5B71E20B" w14:textId="77777777" w:rsidR="005C086E" w:rsidRDefault="005C086E" w:rsidP="005C086E">
            <w:pPr>
              <w:pStyle w:val="Default"/>
              <w:rPr>
                <w:rFonts w:ascii="Calibri" w:hAnsi="Calibri" w:cs="Calibri"/>
                <w:sz w:val="22"/>
                <w:szCs w:val="22"/>
              </w:rPr>
            </w:pPr>
          </w:p>
        </w:tc>
        <w:tc>
          <w:tcPr>
            <w:tcW w:w="1209" w:type="dxa"/>
          </w:tcPr>
          <w:p w14:paraId="3AF9B69C"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B</w:t>
            </w:r>
          </w:p>
        </w:tc>
        <w:tc>
          <w:tcPr>
            <w:tcW w:w="1280" w:type="dxa"/>
            <w:vAlign w:val="bottom"/>
          </w:tcPr>
          <w:p w14:paraId="18DF46C1" w14:textId="77777777" w:rsidR="005C086E" w:rsidRDefault="005C086E" w:rsidP="005C086E">
            <w:pPr>
              <w:jc w:val="center"/>
              <w:rPr>
                <w:rFonts w:ascii="Calibri" w:hAnsi="Calibri"/>
                <w:color w:val="000000"/>
              </w:rPr>
            </w:pPr>
            <w:r>
              <w:rPr>
                <w:rFonts w:ascii="Calibri" w:hAnsi="Calibri"/>
                <w:color w:val="000000"/>
              </w:rPr>
              <w:t>4</w:t>
            </w:r>
          </w:p>
        </w:tc>
        <w:tc>
          <w:tcPr>
            <w:tcW w:w="1440" w:type="dxa"/>
            <w:vAlign w:val="bottom"/>
          </w:tcPr>
          <w:p w14:paraId="48AA29E9" w14:textId="77777777" w:rsidR="005C086E" w:rsidRDefault="005C086E" w:rsidP="005C086E">
            <w:pPr>
              <w:jc w:val="center"/>
              <w:rPr>
                <w:rFonts w:ascii="Calibri" w:hAnsi="Calibri"/>
                <w:color w:val="000000"/>
              </w:rPr>
            </w:pPr>
            <w:r>
              <w:rPr>
                <w:rFonts w:ascii="Calibri" w:hAnsi="Calibri"/>
                <w:color w:val="000000"/>
              </w:rPr>
              <w:t>16</w:t>
            </w:r>
          </w:p>
        </w:tc>
        <w:tc>
          <w:tcPr>
            <w:tcW w:w="1530" w:type="dxa"/>
            <w:vAlign w:val="bottom"/>
          </w:tcPr>
          <w:p w14:paraId="4316BAA4" w14:textId="77777777" w:rsidR="005C086E" w:rsidRDefault="005C086E" w:rsidP="005C086E">
            <w:pPr>
              <w:jc w:val="center"/>
              <w:rPr>
                <w:rFonts w:ascii="Calibri" w:hAnsi="Calibri"/>
                <w:color w:val="000000"/>
              </w:rPr>
            </w:pPr>
            <w:r>
              <w:rPr>
                <w:rFonts w:ascii="Calibri" w:hAnsi="Calibri"/>
                <w:color w:val="000000"/>
              </w:rPr>
              <w:t>8</w:t>
            </w:r>
          </w:p>
        </w:tc>
        <w:tc>
          <w:tcPr>
            <w:tcW w:w="1350" w:type="dxa"/>
            <w:vAlign w:val="bottom"/>
          </w:tcPr>
          <w:p w14:paraId="5A030E1A" w14:textId="77777777" w:rsidR="005C086E" w:rsidRDefault="005C086E" w:rsidP="005C086E">
            <w:pPr>
              <w:jc w:val="center"/>
              <w:rPr>
                <w:rFonts w:ascii="Calibri" w:hAnsi="Calibri"/>
                <w:color w:val="000000"/>
              </w:rPr>
            </w:pPr>
            <w:r>
              <w:rPr>
                <w:rFonts w:ascii="Calibri" w:hAnsi="Calibri"/>
                <w:color w:val="000000"/>
              </w:rPr>
              <w:t>2</w:t>
            </w:r>
          </w:p>
        </w:tc>
        <w:tc>
          <w:tcPr>
            <w:tcW w:w="989" w:type="dxa"/>
            <w:vAlign w:val="bottom"/>
          </w:tcPr>
          <w:p w14:paraId="4240E432" w14:textId="77777777" w:rsidR="005C086E" w:rsidRDefault="005C086E" w:rsidP="005C086E">
            <w:pPr>
              <w:jc w:val="center"/>
              <w:rPr>
                <w:rFonts w:ascii="Calibri" w:hAnsi="Calibri"/>
                <w:color w:val="000000"/>
              </w:rPr>
            </w:pPr>
            <w:r>
              <w:rPr>
                <w:rFonts w:ascii="Calibri" w:hAnsi="Calibri"/>
                <w:color w:val="000000"/>
              </w:rPr>
              <w:t>30</w:t>
            </w:r>
          </w:p>
        </w:tc>
      </w:tr>
      <w:tr w:rsidR="005C086E" w:rsidRPr="00E12DFF" w14:paraId="108F06E9" w14:textId="77777777" w:rsidTr="005C086E">
        <w:tc>
          <w:tcPr>
            <w:tcW w:w="1291" w:type="dxa"/>
            <w:vMerge/>
            <w:vAlign w:val="center"/>
          </w:tcPr>
          <w:p w14:paraId="7F66386E" w14:textId="77777777" w:rsidR="005C086E" w:rsidRDefault="005C086E" w:rsidP="005C086E">
            <w:pPr>
              <w:pStyle w:val="Default"/>
              <w:rPr>
                <w:rFonts w:ascii="Calibri" w:hAnsi="Calibri" w:cs="Calibri"/>
                <w:sz w:val="22"/>
                <w:szCs w:val="22"/>
              </w:rPr>
            </w:pPr>
          </w:p>
        </w:tc>
        <w:tc>
          <w:tcPr>
            <w:tcW w:w="1209" w:type="dxa"/>
          </w:tcPr>
          <w:p w14:paraId="0F8FC661"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C</w:t>
            </w:r>
          </w:p>
        </w:tc>
        <w:tc>
          <w:tcPr>
            <w:tcW w:w="1280" w:type="dxa"/>
            <w:vAlign w:val="bottom"/>
          </w:tcPr>
          <w:p w14:paraId="19BA38CE" w14:textId="77777777" w:rsidR="005C086E" w:rsidRDefault="005C086E" w:rsidP="005C086E">
            <w:pPr>
              <w:jc w:val="center"/>
              <w:rPr>
                <w:rFonts w:ascii="Calibri" w:hAnsi="Calibri"/>
                <w:color w:val="000000"/>
              </w:rPr>
            </w:pPr>
            <w:r>
              <w:rPr>
                <w:rFonts w:ascii="Calibri" w:hAnsi="Calibri"/>
                <w:color w:val="000000"/>
              </w:rPr>
              <w:t>5</w:t>
            </w:r>
          </w:p>
        </w:tc>
        <w:tc>
          <w:tcPr>
            <w:tcW w:w="1440" w:type="dxa"/>
            <w:vAlign w:val="bottom"/>
          </w:tcPr>
          <w:p w14:paraId="1821E7D8" w14:textId="77777777" w:rsidR="005C086E" w:rsidRDefault="005C086E" w:rsidP="005C086E">
            <w:pPr>
              <w:jc w:val="center"/>
              <w:rPr>
                <w:rFonts w:ascii="Calibri" w:hAnsi="Calibri"/>
                <w:color w:val="000000"/>
              </w:rPr>
            </w:pPr>
            <w:r>
              <w:rPr>
                <w:rFonts w:ascii="Calibri" w:hAnsi="Calibri"/>
                <w:color w:val="000000"/>
              </w:rPr>
              <w:t>8</w:t>
            </w:r>
          </w:p>
        </w:tc>
        <w:tc>
          <w:tcPr>
            <w:tcW w:w="1530" w:type="dxa"/>
            <w:vAlign w:val="bottom"/>
          </w:tcPr>
          <w:p w14:paraId="67C7F500" w14:textId="77777777" w:rsidR="005C086E" w:rsidRDefault="005C086E" w:rsidP="005C086E">
            <w:pPr>
              <w:jc w:val="center"/>
              <w:rPr>
                <w:rFonts w:ascii="Calibri" w:hAnsi="Calibri"/>
                <w:color w:val="000000"/>
              </w:rPr>
            </w:pPr>
            <w:r>
              <w:rPr>
                <w:rFonts w:ascii="Calibri" w:hAnsi="Calibri"/>
                <w:color w:val="000000"/>
              </w:rPr>
              <w:t>9</w:t>
            </w:r>
          </w:p>
        </w:tc>
        <w:tc>
          <w:tcPr>
            <w:tcW w:w="1350" w:type="dxa"/>
            <w:vAlign w:val="bottom"/>
          </w:tcPr>
          <w:p w14:paraId="7D0EEF4B" w14:textId="77777777" w:rsidR="005C086E" w:rsidRDefault="005C086E" w:rsidP="005C086E">
            <w:pPr>
              <w:jc w:val="center"/>
              <w:rPr>
                <w:rFonts w:ascii="Calibri" w:hAnsi="Calibri"/>
                <w:color w:val="000000"/>
              </w:rPr>
            </w:pPr>
            <w:r>
              <w:rPr>
                <w:rFonts w:ascii="Calibri" w:hAnsi="Calibri"/>
                <w:color w:val="000000"/>
              </w:rPr>
              <w:t>8</w:t>
            </w:r>
          </w:p>
        </w:tc>
        <w:tc>
          <w:tcPr>
            <w:tcW w:w="989" w:type="dxa"/>
            <w:vAlign w:val="bottom"/>
          </w:tcPr>
          <w:p w14:paraId="40FEF879" w14:textId="77777777" w:rsidR="005C086E" w:rsidRDefault="005C086E" w:rsidP="005C086E">
            <w:pPr>
              <w:jc w:val="center"/>
              <w:rPr>
                <w:rFonts w:ascii="Calibri" w:hAnsi="Calibri"/>
                <w:color w:val="000000"/>
              </w:rPr>
            </w:pPr>
            <w:r>
              <w:rPr>
                <w:rFonts w:ascii="Calibri" w:hAnsi="Calibri"/>
                <w:color w:val="000000"/>
              </w:rPr>
              <w:t>30</w:t>
            </w:r>
          </w:p>
        </w:tc>
      </w:tr>
      <w:tr w:rsidR="005C086E" w:rsidRPr="00E12DFF" w14:paraId="483BF27F" w14:textId="77777777" w:rsidTr="005C086E">
        <w:tc>
          <w:tcPr>
            <w:tcW w:w="1291" w:type="dxa"/>
            <w:vMerge/>
            <w:vAlign w:val="center"/>
          </w:tcPr>
          <w:p w14:paraId="5A08E106" w14:textId="77777777" w:rsidR="005C086E" w:rsidRPr="00E12DFF" w:rsidRDefault="005C086E" w:rsidP="005C086E">
            <w:pPr>
              <w:pStyle w:val="Default"/>
              <w:rPr>
                <w:rFonts w:ascii="Calibri" w:hAnsi="Calibri" w:cs="Calibri"/>
                <w:sz w:val="22"/>
                <w:szCs w:val="22"/>
              </w:rPr>
            </w:pPr>
          </w:p>
        </w:tc>
        <w:tc>
          <w:tcPr>
            <w:tcW w:w="1209" w:type="dxa"/>
          </w:tcPr>
          <w:p w14:paraId="21AD8EDB" w14:textId="77777777" w:rsidR="005C086E" w:rsidRPr="00E12DFF" w:rsidRDefault="005C086E" w:rsidP="005C086E">
            <w:pPr>
              <w:pStyle w:val="Default"/>
              <w:rPr>
                <w:rFonts w:ascii="Calibri" w:hAnsi="Calibri" w:cs="Calibri"/>
                <w:sz w:val="22"/>
                <w:szCs w:val="22"/>
              </w:rPr>
            </w:pPr>
            <w:r w:rsidRPr="00E12DFF">
              <w:rPr>
                <w:rFonts w:ascii="Calibri" w:hAnsi="Calibri" w:cs="Calibri"/>
                <w:sz w:val="22"/>
                <w:szCs w:val="22"/>
              </w:rPr>
              <w:t>Total</w:t>
            </w:r>
          </w:p>
        </w:tc>
        <w:tc>
          <w:tcPr>
            <w:tcW w:w="1280" w:type="dxa"/>
            <w:vAlign w:val="bottom"/>
          </w:tcPr>
          <w:p w14:paraId="1A4E1BB6" w14:textId="77777777" w:rsidR="005C086E" w:rsidRDefault="005C086E" w:rsidP="005C086E">
            <w:pPr>
              <w:jc w:val="center"/>
              <w:rPr>
                <w:rFonts w:ascii="Calibri" w:hAnsi="Calibri"/>
                <w:color w:val="000000"/>
              </w:rPr>
            </w:pPr>
            <w:r>
              <w:rPr>
                <w:rFonts w:ascii="Calibri" w:hAnsi="Calibri"/>
                <w:color w:val="000000"/>
              </w:rPr>
              <w:t>14</w:t>
            </w:r>
          </w:p>
        </w:tc>
        <w:tc>
          <w:tcPr>
            <w:tcW w:w="1440" w:type="dxa"/>
            <w:vAlign w:val="bottom"/>
          </w:tcPr>
          <w:p w14:paraId="4189D8C7" w14:textId="77777777" w:rsidR="005C086E" w:rsidRDefault="005C086E" w:rsidP="005C086E">
            <w:pPr>
              <w:jc w:val="center"/>
              <w:rPr>
                <w:rFonts w:ascii="Calibri" w:hAnsi="Calibri"/>
                <w:color w:val="000000"/>
              </w:rPr>
            </w:pPr>
            <w:r>
              <w:rPr>
                <w:rFonts w:ascii="Calibri" w:hAnsi="Calibri"/>
                <w:color w:val="000000"/>
              </w:rPr>
              <w:t>34</w:t>
            </w:r>
          </w:p>
        </w:tc>
        <w:tc>
          <w:tcPr>
            <w:tcW w:w="1530" w:type="dxa"/>
            <w:vAlign w:val="bottom"/>
          </w:tcPr>
          <w:p w14:paraId="604E24F4" w14:textId="77777777" w:rsidR="005C086E" w:rsidRDefault="005C086E" w:rsidP="005C086E">
            <w:pPr>
              <w:jc w:val="center"/>
              <w:rPr>
                <w:rFonts w:ascii="Calibri" w:hAnsi="Calibri"/>
                <w:color w:val="000000"/>
              </w:rPr>
            </w:pPr>
            <w:r>
              <w:rPr>
                <w:rFonts w:ascii="Calibri" w:hAnsi="Calibri"/>
                <w:color w:val="000000"/>
              </w:rPr>
              <w:t>32</w:t>
            </w:r>
          </w:p>
        </w:tc>
        <w:tc>
          <w:tcPr>
            <w:tcW w:w="1350" w:type="dxa"/>
            <w:vAlign w:val="bottom"/>
          </w:tcPr>
          <w:p w14:paraId="30EC9C9A" w14:textId="77777777" w:rsidR="005C086E" w:rsidRDefault="005C086E" w:rsidP="005C086E">
            <w:pPr>
              <w:jc w:val="center"/>
              <w:rPr>
                <w:rFonts w:ascii="Calibri" w:hAnsi="Calibri"/>
                <w:color w:val="000000"/>
              </w:rPr>
            </w:pPr>
            <w:r>
              <w:rPr>
                <w:rFonts w:ascii="Calibri" w:hAnsi="Calibri"/>
                <w:color w:val="000000"/>
              </w:rPr>
              <w:t>10</w:t>
            </w:r>
          </w:p>
        </w:tc>
        <w:tc>
          <w:tcPr>
            <w:tcW w:w="989" w:type="dxa"/>
            <w:vAlign w:val="bottom"/>
          </w:tcPr>
          <w:p w14:paraId="0040925F" w14:textId="77777777" w:rsidR="005C086E" w:rsidRDefault="005C086E" w:rsidP="005C086E">
            <w:pPr>
              <w:jc w:val="center"/>
              <w:rPr>
                <w:rFonts w:ascii="Calibri" w:hAnsi="Calibri"/>
                <w:color w:val="000000"/>
              </w:rPr>
            </w:pPr>
            <w:r>
              <w:rPr>
                <w:rFonts w:ascii="Calibri" w:hAnsi="Calibri"/>
                <w:color w:val="000000"/>
              </w:rPr>
              <w:t>90</w:t>
            </w:r>
          </w:p>
        </w:tc>
      </w:tr>
      <w:tr w:rsidR="005C086E" w14:paraId="4DEBCE69" w14:textId="77777777" w:rsidTr="005C086E">
        <w:tc>
          <w:tcPr>
            <w:tcW w:w="1291" w:type="dxa"/>
            <w:vMerge w:val="restart"/>
            <w:vAlign w:val="center"/>
          </w:tcPr>
          <w:p w14:paraId="3ED2BD84" w14:textId="77777777" w:rsidR="005C086E" w:rsidRDefault="005C086E" w:rsidP="005C086E">
            <w:pPr>
              <w:pStyle w:val="Default"/>
              <w:rPr>
                <w:rFonts w:ascii="Calibri" w:hAnsi="Calibri" w:cs="Calibri"/>
                <w:sz w:val="22"/>
                <w:szCs w:val="22"/>
              </w:rPr>
            </w:pPr>
            <w:r>
              <w:rPr>
                <w:rFonts w:ascii="Calibri" w:hAnsi="Calibri" w:cs="Calibri"/>
                <w:sz w:val="22"/>
                <w:szCs w:val="22"/>
              </w:rPr>
              <w:t>Oversample</w:t>
            </w:r>
          </w:p>
        </w:tc>
        <w:tc>
          <w:tcPr>
            <w:tcW w:w="1209" w:type="dxa"/>
          </w:tcPr>
          <w:p w14:paraId="35BD4ED7"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A</w:t>
            </w:r>
          </w:p>
        </w:tc>
        <w:tc>
          <w:tcPr>
            <w:tcW w:w="1280" w:type="dxa"/>
          </w:tcPr>
          <w:p w14:paraId="3A86586F" w14:textId="77777777" w:rsidR="005C086E" w:rsidRPr="00304699" w:rsidRDefault="005C086E" w:rsidP="005C086E">
            <w:pPr>
              <w:jc w:val="center"/>
            </w:pPr>
            <w:r w:rsidRPr="00304699">
              <w:t>10</w:t>
            </w:r>
          </w:p>
        </w:tc>
        <w:tc>
          <w:tcPr>
            <w:tcW w:w="1440" w:type="dxa"/>
          </w:tcPr>
          <w:p w14:paraId="4EFB7B5B" w14:textId="77777777" w:rsidR="005C086E" w:rsidRPr="00304699" w:rsidRDefault="005C086E" w:rsidP="005C086E">
            <w:pPr>
              <w:jc w:val="center"/>
            </w:pPr>
            <w:r w:rsidRPr="00304699">
              <w:t>25</w:t>
            </w:r>
          </w:p>
        </w:tc>
        <w:tc>
          <w:tcPr>
            <w:tcW w:w="1530" w:type="dxa"/>
          </w:tcPr>
          <w:p w14:paraId="20B83484" w14:textId="77777777" w:rsidR="005C086E" w:rsidRPr="00304699" w:rsidRDefault="005C086E" w:rsidP="005C086E">
            <w:pPr>
              <w:jc w:val="center"/>
            </w:pPr>
            <w:r w:rsidRPr="00304699">
              <w:t>25</w:t>
            </w:r>
          </w:p>
        </w:tc>
        <w:tc>
          <w:tcPr>
            <w:tcW w:w="1350" w:type="dxa"/>
          </w:tcPr>
          <w:p w14:paraId="55C3795A" w14:textId="77777777" w:rsidR="005C086E" w:rsidRPr="00304699" w:rsidRDefault="005C086E" w:rsidP="005C086E">
            <w:pPr>
              <w:jc w:val="center"/>
            </w:pPr>
            <w:r>
              <w:t>NA</w:t>
            </w:r>
          </w:p>
        </w:tc>
        <w:tc>
          <w:tcPr>
            <w:tcW w:w="989" w:type="dxa"/>
          </w:tcPr>
          <w:p w14:paraId="471363E3" w14:textId="77777777" w:rsidR="005C086E" w:rsidRPr="00304699" w:rsidRDefault="005C086E" w:rsidP="005C086E">
            <w:pPr>
              <w:jc w:val="center"/>
            </w:pPr>
            <w:r w:rsidRPr="00304699">
              <w:t>60</w:t>
            </w:r>
          </w:p>
        </w:tc>
      </w:tr>
      <w:tr w:rsidR="005C086E" w14:paraId="441404F3" w14:textId="77777777" w:rsidTr="005C086E">
        <w:tc>
          <w:tcPr>
            <w:tcW w:w="1291" w:type="dxa"/>
            <w:vMerge/>
          </w:tcPr>
          <w:p w14:paraId="6A5A6EE7" w14:textId="77777777" w:rsidR="005C086E" w:rsidRDefault="005C086E" w:rsidP="005C086E">
            <w:pPr>
              <w:pStyle w:val="Default"/>
              <w:rPr>
                <w:rFonts w:ascii="Calibri" w:hAnsi="Calibri" w:cs="Calibri"/>
                <w:sz w:val="22"/>
                <w:szCs w:val="22"/>
              </w:rPr>
            </w:pPr>
          </w:p>
        </w:tc>
        <w:tc>
          <w:tcPr>
            <w:tcW w:w="1209" w:type="dxa"/>
          </w:tcPr>
          <w:p w14:paraId="2A5D8F2D"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B</w:t>
            </w:r>
          </w:p>
        </w:tc>
        <w:tc>
          <w:tcPr>
            <w:tcW w:w="1280" w:type="dxa"/>
          </w:tcPr>
          <w:p w14:paraId="624A8378" w14:textId="77777777" w:rsidR="005C086E" w:rsidRPr="00304699" w:rsidRDefault="005C086E" w:rsidP="005C086E">
            <w:pPr>
              <w:jc w:val="center"/>
            </w:pPr>
            <w:r w:rsidRPr="00304699">
              <w:t>11</w:t>
            </w:r>
          </w:p>
        </w:tc>
        <w:tc>
          <w:tcPr>
            <w:tcW w:w="1440" w:type="dxa"/>
          </w:tcPr>
          <w:p w14:paraId="5FA26F6E" w14:textId="77777777" w:rsidR="005C086E" w:rsidRPr="00304699" w:rsidRDefault="005C086E" w:rsidP="005C086E">
            <w:pPr>
              <w:jc w:val="center"/>
            </w:pPr>
            <w:r w:rsidRPr="00304699">
              <w:t>22</w:t>
            </w:r>
          </w:p>
        </w:tc>
        <w:tc>
          <w:tcPr>
            <w:tcW w:w="1530" w:type="dxa"/>
          </w:tcPr>
          <w:p w14:paraId="7599AAD2" w14:textId="77777777" w:rsidR="005C086E" w:rsidRPr="00304699" w:rsidRDefault="005C086E" w:rsidP="005C086E">
            <w:pPr>
              <w:jc w:val="center"/>
            </w:pPr>
            <w:r w:rsidRPr="00304699">
              <w:t>22</w:t>
            </w:r>
          </w:p>
        </w:tc>
        <w:tc>
          <w:tcPr>
            <w:tcW w:w="1350" w:type="dxa"/>
          </w:tcPr>
          <w:p w14:paraId="233B2EA8" w14:textId="77777777" w:rsidR="005C086E" w:rsidRPr="00304699" w:rsidRDefault="005C086E" w:rsidP="005C086E">
            <w:pPr>
              <w:jc w:val="center"/>
            </w:pPr>
            <w:r w:rsidRPr="00304699">
              <w:t>5</w:t>
            </w:r>
          </w:p>
        </w:tc>
        <w:tc>
          <w:tcPr>
            <w:tcW w:w="989" w:type="dxa"/>
          </w:tcPr>
          <w:p w14:paraId="307999F4" w14:textId="77777777" w:rsidR="005C086E" w:rsidRPr="00304699" w:rsidRDefault="005C086E" w:rsidP="005C086E">
            <w:pPr>
              <w:jc w:val="center"/>
            </w:pPr>
            <w:r w:rsidRPr="00304699">
              <w:t>60</w:t>
            </w:r>
          </w:p>
        </w:tc>
      </w:tr>
      <w:tr w:rsidR="005C086E" w14:paraId="3BF2EE45" w14:textId="77777777" w:rsidTr="005C086E">
        <w:tc>
          <w:tcPr>
            <w:tcW w:w="1291" w:type="dxa"/>
            <w:vMerge/>
          </w:tcPr>
          <w:p w14:paraId="4F0EB9EA" w14:textId="77777777" w:rsidR="005C086E" w:rsidRDefault="005C086E" w:rsidP="005C086E">
            <w:pPr>
              <w:pStyle w:val="Default"/>
              <w:rPr>
                <w:rFonts w:ascii="Calibri" w:hAnsi="Calibri" w:cs="Calibri"/>
                <w:sz w:val="22"/>
                <w:szCs w:val="22"/>
              </w:rPr>
            </w:pPr>
          </w:p>
        </w:tc>
        <w:tc>
          <w:tcPr>
            <w:tcW w:w="1209" w:type="dxa"/>
          </w:tcPr>
          <w:p w14:paraId="02FF2578" w14:textId="77777777" w:rsidR="005C086E" w:rsidRPr="00E12DFF" w:rsidRDefault="005C086E" w:rsidP="005C086E">
            <w:pPr>
              <w:pStyle w:val="Default"/>
              <w:rPr>
                <w:rFonts w:ascii="Calibri" w:hAnsi="Calibri" w:cs="Calibri"/>
                <w:sz w:val="22"/>
                <w:szCs w:val="22"/>
              </w:rPr>
            </w:pPr>
            <w:r>
              <w:rPr>
                <w:rFonts w:ascii="Calibri" w:hAnsi="Calibri" w:cs="Calibri"/>
                <w:sz w:val="22"/>
                <w:szCs w:val="22"/>
              </w:rPr>
              <w:t>Region C</w:t>
            </w:r>
          </w:p>
        </w:tc>
        <w:tc>
          <w:tcPr>
            <w:tcW w:w="1280" w:type="dxa"/>
          </w:tcPr>
          <w:p w14:paraId="114D2FCF" w14:textId="77777777" w:rsidR="005C086E" w:rsidRPr="00304699" w:rsidRDefault="005C086E" w:rsidP="005C086E">
            <w:pPr>
              <w:jc w:val="center"/>
            </w:pPr>
            <w:r w:rsidRPr="00304699">
              <w:t>13</w:t>
            </w:r>
          </w:p>
        </w:tc>
        <w:tc>
          <w:tcPr>
            <w:tcW w:w="1440" w:type="dxa"/>
          </w:tcPr>
          <w:p w14:paraId="592FC90E" w14:textId="77777777" w:rsidR="005C086E" w:rsidRPr="00304699" w:rsidRDefault="005C086E" w:rsidP="005C086E">
            <w:pPr>
              <w:jc w:val="center"/>
            </w:pPr>
            <w:r w:rsidRPr="00304699">
              <w:t>21</w:t>
            </w:r>
          </w:p>
        </w:tc>
        <w:tc>
          <w:tcPr>
            <w:tcW w:w="1530" w:type="dxa"/>
          </w:tcPr>
          <w:p w14:paraId="1940F90D" w14:textId="77777777" w:rsidR="005C086E" w:rsidRPr="00304699" w:rsidRDefault="005C086E" w:rsidP="005C086E">
            <w:pPr>
              <w:jc w:val="center"/>
            </w:pPr>
            <w:r w:rsidRPr="00304699">
              <w:t>18</w:t>
            </w:r>
          </w:p>
        </w:tc>
        <w:tc>
          <w:tcPr>
            <w:tcW w:w="1350" w:type="dxa"/>
          </w:tcPr>
          <w:p w14:paraId="6C9F2ED4" w14:textId="77777777" w:rsidR="005C086E" w:rsidRPr="00304699" w:rsidRDefault="005C086E" w:rsidP="005C086E">
            <w:pPr>
              <w:jc w:val="center"/>
            </w:pPr>
            <w:r w:rsidRPr="00304699">
              <w:t>8</w:t>
            </w:r>
          </w:p>
        </w:tc>
        <w:tc>
          <w:tcPr>
            <w:tcW w:w="989" w:type="dxa"/>
          </w:tcPr>
          <w:p w14:paraId="31D46351" w14:textId="77777777" w:rsidR="005C086E" w:rsidRPr="00304699" w:rsidRDefault="005C086E" w:rsidP="005C086E">
            <w:pPr>
              <w:jc w:val="center"/>
            </w:pPr>
            <w:r w:rsidRPr="00304699">
              <w:t>60</w:t>
            </w:r>
          </w:p>
        </w:tc>
      </w:tr>
      <w:tr w:rsidR="005C086E" w14:paraId="72F23644" w14:textId="77777777" w:rsidTr="005C086E">
        <w:tc>
          <w:tcPr>
            <w:tcW w:w="1291" w:type="dxa"/>
            <w:vMerge/>
          </w:tcPr>
          <w:p w14:paraId="71ABB0B8" w14:textId="77777777" w:rsidR="005C086E" w:rsidRPr="00E12DFF" w:rsidRDefault="005C086E" w:rsidP="005C086E">
            <w:pPr>
              <w:pStyle w:val="Default"/>
              <w:rPr>
                <w:rFonts w:ascii="Calibri" w:hAnsi="Calibri" w:cs="Calibri"/>
                <w:sz w:val="22"/>
                <w:szCs w:val="22"/>
              </w:rPr>
            </w:pPr>
          </w:p>
        </w:tc>
        <w:tc>
          <w:tcPr>
            <w:tcW w:w="1209" w:type="dxa"/>
          </w:tcPr>
          <w:p w14:paraId="62A77302" w14:textId="77777777" w:rsidR="005C086E" w:rsidRPr="00E12DFF" w:rsidRDefault="005C086E" w:rsidP="005C086E">
            <w:pPr>
              <w:pStyle w:val="Default"/>
              <w:rPr>
                <w:rFonts w:ascii="Calibri" w:hAnsi="Calibri" w:cs="Calibri"/>
                <w:sz w:val="22"/>
                <w:szCs w:val="22"/>
              </w:rPr>
            </w:pPr>
            <w:r w:rsidRPr="00E12DFF">
              <w:rPr>
                <w:rFonts w:ascii="Calibri" w:hAnsi="Calibri" w:cs="Calibri"/>
                <w:sz w:val="22"/>
                <w:szCs w:val="22"/>
              </w:rPr>
              <w:t>Total</w:t>
            </w:r>
          </w:p>
        </w:tc>
        <w:tc>
          <w:tcPr>
            <w:tcW w:w="1280" w:type="dxa"/>
          </w:tcPr>
          <w:p w14:paraId="4CF410C8" w14:textId="77777777" w:rsidR="005C086E" w:rsidRPr="00304699" w:rsidRDefault="005C086E" w:rsidP="005C086E">
            <w:pPr>
              <w:jc w:val="center"/>
            </w:pPr>
            <w:r w:rsidRPr="00304699">
              <w:t>34</w:t>
            </w:r>
          </w:p>
        </w:tc>
        <w:tc>
          <w:tcPr>
            <w:tcW w:w="1440" w:type="dxa"/>
          </w:tcPr>
          <w:p w14:paraId="4A34A890" w14:textId="77777777" w:rsidR="005C086E" w:rsidRPr="00304699" w:rsidRDefault="005C086E" w:rsidP="005C086E">
            <w:pPr>
              <w:jc w:val="center"/>
            </w:pPr>
            <w:r w:rsidRPr="00304699">
              <w:t>68</w:t>
            </w:r>
          </w:p>
        </w:tc>
        <w:tc>
          <w:tcPr>
            <w:tcW w:w="1530" w:type="dxa"/>
          </w:tcPr>
          <w:p w14:paraId="61338955" w14:textId="77777777" w:rsidR="005C086E" w:rsidRPr="00304699" w:rsidRDefault="005C086E" w:rsidP="005C086E">
            <w:pPr>
              <w:jc w:val="center"/>
            </w:pPr>
            <w:r w:rsidRPr="00304699">
              <w:t>65</w:t>
            </w:r>
          </w:p>
        </w:tc>
        <w:tc>
          <w:tcPr>
            <w:tcW w:w="1350" w:type="dxa"/>
          </w:tcPr>
          <w:p w14:paraId="112866BC" w14:textId="77777777" w:rsidR="005C086E" w:rsidRPr="00304699" w:rsidRDefault="005C086E" w:rsidP="005C086E">
            <w:pPr>
              <w:jc w:val="center"/>
            </w:pPr>
            <w:r w:rsidRPr="00304699">
              <w:t>13</w:t>
            </w:r>
          </w:p>
        </w:tc>
        <w:tc>
          <w:tcPr>
            <w:tcW w:w="989" w:type="dxa"/>
          </w:tcPr>
          <w:p w14:paraId="55FA0081" w14:textId="77777777" w:rsidR="005C086E" w:rsidRDefault="005C086E" w:rsidP="005C086E">
            <w:pPr>
              <w:jc w:val="center"/>
            </w:pPr>
            <w:r w:rsidRPr="00304699">
              <w:t>180</w:t>
            </w:r>
          </w:p>
        </w:tc>
      </w:tr>
    </w:tbl>
    <w:p w14:paraId="5118D400" w14:textId="77777777" w:rsidR="005C086E" w:rsidRDefault="005C086E" w:rsidP="005C086E">
      <w:pPr>
        <w:pStyle w:val="Default"/>
        <w:rPr>
          <w:b/>
          <w:bCs/>
          <w:sz w:val="26"/>
          <w:szCs w:val="26"/>
        </w:rPr>
      </w:pPr>
    </w:p>
    <w:p w14:paraId="4089E33C" w14:textId="77777777" w:rsidR="005C086E" w:rsidRDefault="005C086E" w:rsidP="005C086E">
      <w:pPr>
        <w:pStyle w:val="Default"/>
        <w:rPr>
          <w:sz w:val="26"/>
          <w:szCs w:val="26"/>
        </w:rPr>
      </w:pPr>
      <w:r>
        <w:rPr>
          <w:b/>
          <w:bCs/>
          <w:sz w:val="26"/>
          <w:szCs w:val="26"/>
        </w:rPr>
        <w:t xml:space="preserve">Description of Sample Design Output </w:t>
      </w:r>
    </w:p>
    <w:tbl>
      <w:tblPr>
        <w:tblW w:w="9450" w:type="dxa"/>
        <w:tblInd w:w="108" w:type="dxa"/>
        <w:tblBorders>
          <w:top w:val="nil"/>
          <w:left w:val="nil"/>
          <w:bottom w:val="nil"/>
          <w:right w:val="nil"/>
        </w:tblBorders>
        <w:tblLayout w:type="fixed"/>
        <w:tblLook w:val="0000" w:firstRow="0" w:lastRow="0" w:firstColumn="0" w:lastColumn="0" w:noHBand="0" w:noVBand="0"/>
      </w:tblPr>
      <w:tblGrid>
        <w:gridCol w:w="1890"/>
        <w:gridCol w:w="7560"/>
      </w:tblGrid>
      <w:tr w:rsidR="005C086E" w:rsidRPr="00304337" w14:paraId="27DA1766" w14:textId="77777777" w:rsidTr="005C086E">
        <w:trPr>
          <w:trHeight w:val="217"/>
        </w:trPr>
        <w:tc>
          <w:tcPr>
            <w:tcW w:w="1890" w:type="dxa"/>
          </w:tcPr>
          <w:p w14:paraId="04DF4978" w14:textId="77777777" w:rsidR="005C086E" w:rsidRPr="00304337" w:rsidRDefault="005C086E" w:rsidP="005C086E">
            <w:pPr>
              <w:pStyle w:val="Default"/>
              <w:rPr>
                <w:rFonts w:ascii="Calibri" w:hAnsi="Calibri" w:cs="Calibri"/>
                <w:b/>
                <w:sz w:val="22"/>
                <w:szCs w:val="22"/>
              </w:rPr>
            </w:pPr>
            <w:r w:rsidRPr="00304337">
              <w:rPr>
                <w:rFonts w:ascii="Calibri" w:hAnsi="Calibri" w:cs="Calibri"/>
                <w:b/>
                <w:sz w:val="22"/>
                <w:szCs w:val="22"/>
              </w:rPr>
              <w:t xml:space="preserve">Variable Name </w:t>
            </w:r>
          </w:p>
        </w:tc>
        <w:tc>
          <w:tcPr>
            <w:tcW w:w="7560" w:type="dxa"/>
          </w:tcPr>
          <w:p w14:paraId="05123DD0" w14:textId="77777777" w:rsidR="005C086E" w:rsidRPr="00304337" w:rsidRDefault="005C086E" w:rsidP="005C086E">
            <w:pPr>
              <w:pStyle w:val="Default"/>
              <w:rPr>
                <w:rFonts w:ascii="Calibri" w:hAnsi="Calibri" w:cs="Calibri"/>
                <w:b/>
                <w:sz w:val="22"/>
                <w:szCs w:val="22"/>
              </w:rPr>
            </w:pPr>
            <w:r w:rsidRPr="00304337">
              <w:rPr>
                <w:rFonts w:ascii="Calibri" w:hAnsi="Calibri" w:cs="Calibri"/>
                <w:b/>
                <w:sz w:val="22"/>
                <w:szCs w:val="22"/>
              </w:rPr>
              <w:t xml:space="preserve">Description </w:t>
            </w:r>
          </w:p>
        </w:tc>
      </w:tr>
      <w:tr w:rsidR="005C086E" w:rsidRPr="00304337" w14:paraId="30116D84" w14:textId="77777777" w:rsidTr="005C086E">
        <w:trPr>
          <w:trHeight w:val="114"/>
        </w:trPr>
        <w:tc>
          <w:tcPr>
            <w:tcW w:w="1890" w:type="dxa"/>
          </w:tcPr>
          <w:p w14:paraId="74C07ECA"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t>siteID</w:t>
            </w:r>
            <w:proofErr w:type="spellEnd"/>
            <w:r w:rsidRPr="00B159F9">
              <w:rPr>
                <w:rFonts w:ascii="Calibri" w:hAnsi="Calibri" w:cs="Calibri"/>
                <w:sz w:val="20"/>
                <w:szCs w:val="20"/>
              </w:rPr>
              <w:t xml:space="preserve"> </w:t>
            </w:r>
          </w:p>
        </w:tc>
        <w:tc>
          <w:tcPr>
            <w:tcW w:w="7560" w:type="dxa"/>
          </w:tcPr>
          <w:p w14:paraId="17CD0A50"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Unique id</w:t>
            </w:r>
            <w:r>
              <w:rPr>
                <w:rFonts w:ascii="Calibri" w:hAnsi="Calibri" w:cs="Calibri"/>
                <w:sz w:val="20"/>
                <w:szCs w:val="20"/>
              </w:rPr>
              <w:t>entification label for each site in the sample</w:t>
            </w:r>
          </w:p>
        </w:tc>
      </w:tr>
      <w:tr w:rsidR="005C086E" w:rsidRPr="00304337" w14:paraId="720E714A" w14:textId="77777777" w:rsidTr="005C086E">
        <w:trPr>
          <w:trHeight w:val="114"/>
        </w:trPr>
        <w:tc>
          <w:tcPr>
            <w:tcW w:w="1890" w:type="dxa"/>
          </w:tcPr>
          <w:p w14:paraId="27A31B40"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Longitude</w:t>
            </w:r>
          </w:p>
        </w:tc>
        <w:tc>
          <w:tcPr>
            <w:tcW w:w="7560" w:type="dxa"/>
          </w:tcPr>
          <w:p w14:paraId="375925DD" w14:textId="77777777" w:rsidR="005C086E" w:rsidRPr="00B159F9" w:rsidRDefault="005C086E" w:rsidP="005C086E">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longitude in decimal degrees coordinates (see projection below for datum). </w:t>
            </w:r>
          </w:p>
        </w:tc>
      </w:tr>
      <w:tr w:rsidR="005C086E" w:rsidRPr="00304337" w14:paraId="5F774F32" w14:textId="77777777" w:rsidTr="005C086E">
        <w:trPr>
          <w:trHeight w:val="114"/>
        </w:trPr>
        <w:tc>
          <w:tcPr>
            <w:tcW w:w="1890" w:type="dxa"/>
          </w:tcPr>
          <w:p w14:paraId="2F1D1434"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Latitude</w:t>
            </w:r>
          </w:p>
        </w:tc>
        <w:tc>
          <w:tcPr>
            <w:tcW w:w="7560" w:type="dxa"/>
          </w:tcPr>
          <w:p w14:paraId="099CCD29" w14:textId="77777777" w:rsidR="005C086E" w:rsidRPr="00B159F9" w:rsidRDefault="005C086E" w:rsidP="005C086E">
            <w:pPr>
              <w:pStyle w:val="Default"/>
              <w:rPr>
                <w:rFonts w:ascii="Calibri" w:hAnsi="Calibri" w:cs="Calibri"/>
                <w:sz w:val="20"/>
                <w:szCs w:val="20"/>
              </w:rPr>
            </w:pPr>
            <w:r>
              <w:rPr>
                <w:rFonts w:ascii="Calibri" w:hAnsi="Calibri" w:cs="Calibri"/>
                <w:sz w:val="20"/>
                <w:szCs w:val="20"/>
              </w:rPr>
              <w:t>Site</w:t>
            </w:r>
            <w:r w:rsidRPr="00B159F9">
              <w:rPr>
                <w:rFonts w:ascii="Calibri" w:hAnsi="Calibri" w:cs="Calibri"/>
                <w:sz w:val="20"/>
                <w:szCs w:val="20"/>
              </w:rPr>
              <w:t xml:space="preserve"> location latitude in decimal degrees coordinates (see projection information below). </w:t>
            </w:r>
          </w:p>
        </w:tc>
      </w:tr>
      <w:tr w:rsidR="005C086E" w:rsidRPr="00304337" w14:paraId="10BBF494" w14:textId="77777777" w:rsidTr="005C086E">
        <w:trPr>
          <w:trHeight w:val="114"/>
        </w:trPr>
        <w:tc>
          <w:tcPr>
            <w:tcW w:w="1890" w:type="dxa"/>
          </w:tcPr>
          <w:p w14:paraId="7F261EEE"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t>xcoord</w:t>
            </w:r>
            <w:proofErr w:type="spellEnd"/>
            <w:r w:rsidRPr="00B159F9">
              <w:rPr>
                <w:rFonts w:ascii="Calibri" w:hAnsi="Calibri" w:cs="Calibri"/>
                <w:sz w:val="20"/>
                <w:szCs w:val="20"/>
              </w:rPr>
              <w:t xml:space="preserve"> </w:t>
            </w:r>
          </w:p>
        </w:tc>
        <w:tc>
          <w:tcPr>
            <w:tcW w:w="7560" w:type="dxa"/>
          </w:tcPr>
          <w:p w14:paraId="747D94A2"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 xml:space="preserve">X-coordinate of </w:t>
            </w:r>
            <w:r>
              <w:rPr>
                <w:rFonts w:ascii="Calibri" w:hAnsi="Calibri" w:cs="Calibri"/>
                <w:sz w:val="20"/>
                <w:szCs w:val="20"/>
              </w:rPr>
              <w:t>the site</w:t>
            </w:r>
            <w:r w:rsidRPr="00B159F9">
              <w:rPr>
                <w:rFonts w:ascii="Calibri" w:hAnsi="Calibri" w:cs="Calibri"/>
                <w:sz w:val="20"/>
                <w:szCs w:val="20"/>
              </w:rPr>
              <w:t xml:space="preserve"> (see</w:t>
            </w:r>
            <w:r>
              <w:rPr>
                <w:rFonts w:ascii="Calibri" w:hAnsi="Calibri" w:cs="Calibri"/>
                <w:sz w:val="20"/>
                <w:szCs w:val="20"/>
              </w:rPr>
              <w:t xml:space="preserve"> projection information below)</w:t>
            </w:r>
          </w:p>
        </w:tc>
      </w:tr>
      <w:tr w:rsidR="005C086E" w:rsidRPr="00304337" w14:paraId="67DECFEF" w14:textId="77777777" w:rsidTr="005C086E">
        <w:trPr>
          <w:trHeight w:val="114"/>
        </w:trPr>
        <w:tc>
          <w:tcPr>
            <w:tcW w:w="1890" w:type="dxa"/>
          </w:tcPr>
          <w:p w14:paraId="15A290A2"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lastRenderedPageBreak/>
              <w:t>ycoord</w:t>
            </w:r>
            <w:proofErr w:type="spellEnd"/>
            <w:r w:rsidRPr="00B159F9">
              <w:rPr>
                <w:rFonts w:ascii="Calibri" w:hAnsi="Calibri" w:cs="Calibri"/>
                <w:sz w:val="20"/>
                <w:szCs w:val="20"/>
              </w:rPr>
              <w:t xml:space="preserve"> </w:t>
            </w:r>
          </w:p>
        </w:tc>
        <w:tc>
          <w:tcPr>
            <w:tcW w:w="7560" w:type="dxa"/>
          </w:tcPr>
          <w:p w14:paraId="1893598A"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 xml:space="preserve">Y-coordinate of </w:t>
            </w:r>
            <w:r>
              <w:rPr>
                <w:rFonts w:ascii="Calibri" w:hAnsi="Calibri" w:cs="Calibri"/>
                <w:sz w:val="20"/>
                <w:szCs w:val="20"/>
              </w:rPr>
              <w:t>the site</w:t>
            </w:r>
            <w:r w:rsidRPr="00B159F9">
              <w:rPr>
                <w:rFonts w:ascii="Calibri" w:hAnsi="Calibri" w:cs="Calibri"/>
                <w:sz w:val="20"/>
                <w:szCs w:val="20"/>
              </w:rPr>
              <w:t xml:space="preserve"> (see Albers</w:t>
            </w:r>
            <w:r>
              <w:rPr>
                <w:rFonts w:ascii="Calibri" w:hAnsi="Calibri" w:cs="Calibri"/>
                <w:sz w:val="20"/>
                <w:szCs w:val="20"/>
              </w:rPr>
              <w:t xml:space="preserve"> projection information below)</w:t>
            </w:r>
          </w:p>
        </w:tc>
      </w:tr>
      <w:tr w:rsidR="005C086E" w:rsidRPr="00304337" w14:paraId="09869130" w14:textId="77777777" w:rsidTr="005C086E">
        <w:trPr>
          <w:trHeight w:val="114"/>
        </w:trPr>
        <w:tc>
          <w:tcPr>
            <w:tcW w:w="1890" w:type="dxa"/>
            <w:tcBorders>
              <w:left w:val="nil"/>
            </w:tcBorders>
          </w:tcPr>
          <w:p w14:paraId="69DBE4A1"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t>mdcaty</w:t>
            </w:r>
            <w:proofErr w:type="spellEnd"/>
          </w:p>
        </w:tc>
        <w:tc>
          <w:tcPr>
            <w:tcW w:w="7560" w:type="dxa"/>
            <w:tcBorders>
              <w:right w:val="nil"/>
            </w:tcBorders>
          </w:tcPr>
          <w:p w14:paraId="33DEE867"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Multi-density categories used for unequal probability selection</w:t>
            </w:r>
          </w:p>
        </w:tc>
      </w:tr>
      <w:tr w:rsidR="005C086E" w:rsidRPr="00304337" w14:paraId="756351AF" w14:textId="77777777" w:rsidTr="005C086E">
        <w:trPr>
          <w:trHeight w:val="114"/>
        </w:trPr>
        <w:tc>
          <w:tcPr>
            <w:tcW w:w="1890" w:type="dxa"/>
            <w:tcBorders>
              <w:left w:val="nil"/>
            </w:tcBorders>
          </w:tcPr>
          <w:p w14:paraId="0A7C82C8"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weight</w:t>
            </w:r>
          </w:p>
        </w:tc>
        <w:tc>
          <w:tcPr>
            <w:tcW w:w="7560" w:type="dxa"/>
            <w:tcBorders>
              <w:right w:val="nil"/>
            </w:tcBorders>
          </w:tcPr>
          <w:p w14:paraId="65B1E9CD" w14:textId="77777777" w:rsidR="005C086E" w:rsidRPr="00B159F9" w:rsidRDefault="005C086E" w:rsidP="005C086E">
            <w:pPr>
              <w:pStyle w:val="Default"/>
              <w:rPr>
                <w:rFonts w:ascii="Calibri" w:hAnsi="Calibri" w:cs="Calibri"/>
                <w:sz w:val="20"/>
                <w:szCs w:val="20"/>
              </w:rPr>
            </w:pPr>
            <w:r>
              <w:rPr>
                <w:rFonts w:ascii="Calibri" w:hAnsi="Calibri" w:cs="Calibri"/>
                <w:sz w:val="20"/>
                <w:szCs w:val="20"/>
              </w:rPr>
              <w:t>Weight</w:t>
            </w:r>
            <w:r w:rsidRPr="00B159F9">
              <w:rPr>
                <w:rFonts w:ascii="Calibri" w:hAnsi="Calibri" w:cs="Calibri"/>
                <w:sz w:val="20"/>
                <w:szCs w:val="20"/>
              </w:rPr>
              <w:t>, inverse of inclusion probability, to be used in statistical analyses</w:t>
            </w:r>
          </w:p>
        </w:tc>
      </w:tr>
      <w:tr w:rsidR="005C086E" w:rsidRPr="00304337" w14:paraId="0437D75B" w14:textId="77777777" w:rsidTr="005C086E">
        <w:trPr>
          <w:trHeight w:val="114"/>
        </w:trPr>
        <w:tc>
          <w:tcPr>
            <w:tcW w:w="1890" w:type="dxa"/>
            <w:tcBorders>
              <w:left w:val="nil"/>
            </w:tcBorders>
          </w:tcPr>
          <w:p w14:paraId="7E419C35"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stratum</w:t>
            </w:r>
          </w:p>
        </w:tc>
        <w:tc>
          <w:tcPr>
            <w:tcW w:w="7560" w:type="dxa"/>
            <w:tcBorders>
              <w:right w:val="nil"/>
            </w:tcBorders>
          </w:tcPr>
          <w:p w14:paraId="3612A45A"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Strata used in the survey design</w:t>
            </w:r>
          </w:p>
        </w:tc>
      </w:tr>
      <w:tr w:rsidR="005C086E" w:rsidRPr="00304337" w14:paraId="091AA472" w14:textId="77777777" w:rsidTr="005C086E">
        <w:trPr>
          <w:trHeight w:val="114"/>
        </w:trPr>
        <w:tc>
          <w:tcPr>
            <w:tcW w:w="1890" w:type="dxa"/>
            <w:tcBorders>
              <w:left w:val="nil"/>
            </w:tcBorders>
          </w:tcPr>
          <w:p w14:paraId="6D4D7C8C"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panel</w:t>
            </w:r>
          </w:p>
        </w:tc>
        <w:tc>
          <w:tcPr>
            <w:tcW w:w="7560" w:type="dxa"/>
            <w:tcBorders>
              <w:right w:val="nil"/>
            </w:tcBorders>
          </w:tcPr>
          <w:p w14:paraId="50AFF36E"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Identifies and Oversample</w:t>
            </w:r>
          </w:p>
        </w:tc>
      </w:tr>
      <w:tr w:rsidR="005C086E" w:rsidRPr="00304337" w14:paraId="77916848" w14:textId="77777777" w:rsidTr="005C086E">
        <w:trPr>
          <w:trHeight w:val="114"/>
        </w:trPr>
        <w:tc>
          <w:tcPr>
            <w:tcW w:w="1890" w:type="dxa"/>
            <w:tcBorders>
              <w:left w:val="nil"/>
            </w:tcBorders>
          </w:tcPr>
          <w:p w14:paraId="5E2368F4"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t>EvalStatus</w:t>
            </w:r>
            <w:proofErr w:type="spellEnd"/>
          </w:p>
        </w:tc>
        <w:tc>
          <w:tcPr>
            <w:tcW w:w="7560" w:type="dxa"/>
            <w:tcBorders>
              <w:right w:val="nil"/>
            </w:tcBorders>
          </w:tcPr>
          <w:p w14:paraId="0F7E33AF"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 xml:space="preserve">Site evaluation decision for site: TS: target and sampled, LD: landowner denied access, </w:t>
            </w:r>
            <w:proofErr w:type="spellStart"/>
            <w:r w:rsidRPr="00B159F9">
              <w:rPr>
                <w:rFonts w:ascii="Calibri" w:hAnsi="Calibri" w:cs="Calibri"/>
                <w:sz w:val="20"/>
                <w:szCs w:val="20"/>
              </w:rPr>
              <w:t>etc</w:t>
            </w:r>
            <w:proofErr w:type="spellEnd"/>
            <w:r w:rsidRPr="00B159F9">
              <w:rPr>
                <w:rFonts w:ascii="Calibri" w:hAnsi="Calibri" w:cs="Calibri"/>
                <w:sz w:val="20"/>
                <w:szCs w:val="20"/>
              </w:rPr>
              <w:t xml:space="preserve"> (see below)</w:t>
            </w:r>
          </w:p>
        </w:tc>
      </w:tr>
      <w:tr w:rsidR="005C086E" w:rsidRPr="00304337" w14:paraId="0B9B57E5" w14:textId="77777777" w:rsidTr="005C086E">
        <w:trPr>
          <w:trHeight w:val="114"/>
        </w:trPr>
        <w:tc>
          <w:tcPr>
            <w:tcW w:w="1890" w:type="dxa"/>
            <w:tcBorders>
              <w:left w:val="nil"/>
            </w:tcBorders>
          </w:tcPr>
          <w:p w14:paraId="205A9CB3" w14:textId="77777777" w:rsidR="005C086E" w:rsidRPr="00B159F9" w:rsidRDefault="005C086E" w:rsidP="005C086E">
            <w:pPr>
              <w:pStyle w:val="Default"/>
              <w:rPr>
                <w:rFonts w:ascii="Calibri" w:hAnsi="Calibri" w:cs="Calibri"/>
                <w:sz w:val="20"/>
                <w:szCs w:val="20"/>
              </w:rPr>
            </w:pPr>
            <w:proofErr w:type="spellStart"/>
            <w:r w:rsidRPr="00B159F9">
              <w:rPr>
                <w:rFonts w:ascii="Calibri" w:hAnsi="Calibri" w:cs="Calibri"/>
                <w:sz w:val="20"/>
                <w:szCs w:val="20"/>
              </w:rPr>
              <w:t>EvalReason</w:t>
            </w:r>
            <w:proofErr w:type="spellEnd"/>
          </w:p>
        </w:tc>
        <w:tc>
          <w:tcPr>
            <w:tcW w:w="7560" w:type="dxa"/>
            <w:tcBorders>
              <w:right w:val="nil"/>
            </w:tcBorders>
          </w:tcPr>
          <w:p w14:paraId="4F3A5352" w14:textId="77777777" w:rsidR="005C086E" w:rsidRPr="00B159F9" w:rsidRDefault="005C086E" w:rsidP="005C086E">
            <w:pPr>
              <w:pStyle w:val="Default"/>
              <w:rPr>
                <w:rFonts w:ascii="Calibri" w:hAnsi="Calibri" w:cs="Calibri"/>
                <w:sz w:val="20"/>
                <w:szCs w:val="20"/>
              </w:rPr>
            </w:pPr>
            <w:r w:rsidRPr="00B159F9">
              <w:rPr>
                <w:rFonts w:ascii="Calibri" w:hAnsi="Calibri" w:cs="Calibri"/>
                <w:sz w:val="20"/>
                <w:szCs w:val="20"/>
              </w:rPr>
              <w:t xml:space="preserve">Site evaluation text </w:t>
            </w:r>
            <w:proofErr w:type="spellStart"/>
            <w:r w:rsidRPr="00B159F9">
              <w:rPr>
                <w:rFonts w:ascii="Calibri" w:hAnsi="Calibri" w:cs="Calibri"/>
                <w:sz w:val="20"/>
                <w:szCs w:val="20"/>
              </w:rPr>
              <w:t>commment</w:t>
            </w:r>
            <w:proofErr w:type="spellEnd"/>
          </w:p>
        </w:tc>
      </w:tr>
      <w:tr w:rsidR="005C086E" w:rsidRPr="00304337" w14:paraId="38F9ECA3" w14:textId="77777777" w:rsidTr="005C086E">
        <w:trPr>
          <w:trHeight w:val="114"/>
        </w:trPr>
        <w:tc>
          <w:tcPr>
            <w:tcW w:w="1890" w:type="dxa"/>
            <w:tcBorders>
              <w:left w:val="nil"/>
              <w:bottom w:val="nil"/>
            </w:tcBorders>
          </w:tcPr>
          <w:p w14:paraId="61879D45" w14:textId="77777777" w:rsidR="005C086E" w:rsidRPr="00304337" w:rsidRDefault="005C086E" w:rsidP="005C086E">
            <w:pPr>
              <w:pStyle w:val="Default"/>
              <w:rPr>
                <w:rFonts w:ascii="Calibri" w:hAnsi="Calibri" w:cs="Calibri"/>
                <w:sz w:val="22"/>
                <w:szCs w:val="22"/>
              </w:rPr>
            </w:pPr>
            <w:r w:rsidRPr="00304337">
              <w:rPr>
                <w:rFonts w:ascii="Calibri" w:hAnsi="Calibri" w:cs="Calibri"/>
                <w:sz w:val="22"/>
                <w:szCs w:val="22"/>
              </w:rPr>
              <w:t>auxiliary variables</w:t>
            </w:r>
          </w:p>
        </w:tc>
        <w:tc>
          <w:tcPr>
            <w:tcW w:w="7560" w:type="dxa"/>
            <w:tcBorders>
              <w:bottom w:val="nil"/>
              <w:right w:val="nil"/>
            </w:tcBorders>
          </w:tcPr>
          <w:p w14:paraId="2AA938EF" w14:textId="77777777" w:rsidR="005C086E" w:rsidRPr="00304337" w:rsidRDefault="005C086E" w:rsidP="005C086E">
            <w:pPr>
              <w:pStyle w:val="Default"/>
              <w:rPr>
                <w:rFonts w:ascii="Calibri" w:hAnsi="Calibri" w:cs="Calibri"/>
                <w:sz w:val="22"/>
                <w:szCs w:val="22"/>
              </w:rPr>
            </w:pPr>
            <w:r w:rsidRPr="00304337">
              <w:rPr>
                <w:rFonts w:ascii="Calibri" w:hAnsi="Calibri" w:cs="Calibri"/>
                <w:sz w:val="22"/>
                <w:szCs w:val="22"/>
              </w:rPr>
              <w:t>Remaining columns are from the sample frame provided</w:t>
            </w:r>
          </w:p>
        </w:tc>
      </w:tr>
    </w:tbl>
    <w:p w14:paraId="66F7EB73" w14:textId="77777777" w:rsidR="005C086E" w:rsidRPr="00A0521E" w:rsidRDefault="005C086E" w:rsidP="005C086E">
      <w:pPr>
        <w:pStyle w:val="Default"/>
        <w:rPr>
          <w:rFonts w:ascii="Calibri" w:hAnsi="Calibri" w:cs="Calibri"/>
          <w:sz w:val="16"/>
          <w:szCs w:val="16"/>
        </w:rPr>
      </w:pPr>
    </w:p>
    <w:p w14:paraId="50108A7F" w14:textId="77777777" w:rsidR="00934AA8" w:rsidRDefault="00934AA8" w:rsidP="000A38B8">
      <w:pPr>
        <w:autoSpaceDE w:val="0"/>
        <w:autoSpaceDN w:val="0"/>
        <w:adjustRightInd w:val="0"/>
        <w:spacing w:line="240" w:lineRule="auto"/>
        <w:jc w:val="center"/>
        <w:rPr>
          <w:rFonts w:asciiTheme="majorHAnsi" w:hAnsiTheme="majorHAnsi" w:cstheme="minorHAnsi"/>
          <w:b/>
          <w:color w:val="000000"/>
        </w:rPr>
      </w:pPr>
    </w:p>
    <w:p w14:paraId="259DFD4F"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90B8B01"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0AE06DE6"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5EE4BD6F"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084443F6"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DEFF8C7" w14:textId="77777777" w:rsidR="000A38B8" w:rsidRDefault="000A38B8" w:rsidP="00AF680A">
      <w:pPr>
        <w:autoSpaceDE w:val="0"/>
        <w:autoSpaceDN w:val="0"/>
        <w:adjustRightInd w:val="0"/>
        <w:spacing w:line="240" w:lineRule="auto"/>
        <w:rPr>
          <w:rFonts w:asciiTheme="majorHAnsi" w:hAnsiTheme="majorHAnsi" w:cstheme="minorHAnsi"/>
          <w:color w:val="000000"/>
        </w:rPr>
      </w:pPr>
    </w:p>
    <w:p w14:paraId="3A27BDEA" w14:textId="77777777" w:rsidR="000A38B8" w:rsidRPr="0047264D" w:rsidRDefault="000A38B8" w:rsidP="00AF680A">
      <w:pPr>
        <w:autoSpaceDE w:val="0"/>
        <w:autoSpaceDN w:val="0"/>
        <w:adjustRightInd w:val="0"/>
        <w:spacing w:line="240" w:lineRule="auto"/>
        <w:rPr>
          <w:rFonts w:asciiTheme="majorHAnsi" w:hAnsiTheme="majorHAnsi" w:cstheme="minorHAnsi"/>
          <w:color w:val="000000"/>
        </w:rPr>
      </w:pPr>
    </w:p>
    <w:sectPr w:rsidR="000A38B8" w:rsidRPr="0047264D" w:rsidSect="00C25A2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2A0B45" w14:textId="77777777" w:rsidR="009F3D68" w:rsidRDefault="009F3D68" w:rsidP="00192B46">
      <w:pPr>
        <w:spacing w:line="240" w:lineRule="auto"/>
      </w:pPr>
      <w:r>
        <w:separator/>
      </w:r>
    </w:p>
  </w:endnote>
  <w:endnote w:type="continuationSeparator" w:id="0">
    <w:p w14:paraId="112DA2F4" w14:textId="77777777" w:rsidR="009F3D68" w:rsidRDefault="009F3D68" w:rsidP="00192B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563D0A" w14:textId="657DFD8D" w:rsidR="0016445D" w:rsidRPr="00711FCD" w:rsidRDefault="0016445D">
    <w:pPr>
      <w:pStyle w:val="Footer"/>
      <w:rPr>
        <w:rFonts w:ascii="Arial" w:hAnsi="Arial" w:cs="Arial"/>
        <w:sz w:val="20"/>
        <w:szCs w:val="20"/>
      </w:rPr>
    </w:pPr>
    <w:r>
      <w:rPr>
        <w:rFonts w:ascii="Arial" w:hAnsi="Arial" w:cs="Arial"/>
        <w:sz w:val="20"/>
        <w:szCs w:val="20"/>
      </w:rPr>
      <w:t xml:space="preserve">CN </w:t>
    </w:r>
    <w:r w:rsidR="000A2F85">
      <w:rPr>
        <w:rFonts w:ascii="Arial" w:hAnsi="Arial" w:cs="Arial"/>
        <w:sz w:val="20"/>
        <w:szCs w:val="20"/>
      </w:rPr>
      <w:t>528</w:t>
    </w:r>
    <w:r>
      <w:rPr>
        <w:rFonts w:ascii="Arial" w:hAnsi="Arial" w:cs="Arial"/>
        <w:sz w:val="20"/>
        <w:szCs w:val="20"/>
      </w:rPr>
      <w:t>.0</w:t>
    </w:r>
    <w:r w:rsidRPr="00711FCD">
      <w:rPr>
        <w:rFonts w:ascii="Arial" w:hAnsi="Arial" w:cs="Arial"/>
        <w:sz w:val="20"/>
        <w:szCs w:val="20"/>
      </w:rPr>
      <w:t xml:space="preserve"> </w:t>
    </w:r>
    <w:r>
      <w:rPr>
        <w:rFonts w:ascii="Arial" w:hAnsi="Arial" w:cs="Arial"/>
        <w:sz w:val="20"/>
        <w:szCs w:val="20"/>
      </w:rPr>
      <w:t xml:space="preserve">Field Operations Manual </w:t>
    </w:r>
    <w:r w:rsidRPr="00711FCD">
      <w:rPr>
        <w:rFonts w:ascii="Arial" w:hAnsi="Arial" w:cs="Arial"/>
        <w:sz w:val="20"/>
        <w:szCs w:val="20"/>
      </w:rPr>
      <w:t>for the Massachusetts Probabilistic Monitoring and Assessment Program (MAP</w:t>
    </w:r>
    <w:r>
      <w:rPr>
        <w:rFonts w:ascii="Arial" w:hAnsi="Arial" w:cs="Arial"/>
        <w:sz w:val="20"/>
        <w:szCs w:val="20"/>
      </w:rPr>
      <w:t>2), Coastal Waters</w:t>
    </w:r>
  </w:p>
  <w:p w14:paraId="0E706BD9" w14:textId="77777777" w:rsidR="0016445D" w:rsidRDefault="0016445D">
    <w:pPr>
      <w:pStyle w:val="Footer"/>
    </w:pPr>
    <w:r w:rsidRPr="00711FCD">
      <w:rPr>
        <w:rFonts w:ascii="Arial" w:hAnsi="Arial" w:cs="Arial"/>
        <w:sz w:val="20"/>
        <w:szCs w:val="20"/>
      </w:rPr>
      <w:t xml:space="preserve">Page </w:t>
    </w:r>
    <w:r w:rsidRPr="00711FCD">
      <w:rPr>
        <w:rFonts w:ascii="Arial" w:hAnsi="Arial" w:cs="Arial"/>
        <w:b/>
        <w:sz w:val="20"/>
        <w:szCs w:val="20"/>
      </w:rPr>
      <w:fldChar w:fldCharType="begin"/>
    </w:r>
    <w:r w:rsidRPr="00711FCD">
      <w:rPr>
        <w:rFonts w:ascii="Arial" w:hAnsi="Arial" w:cs="Arial"/>
        <w:b/>
        <w:sz w:val="20"/>
        <w:szCs w:val="20"/>
      </w:rPr>
      <w:instrText xml:space="preserve"> PAGE </w:instrText>
    </w:r>
    <w:r w:rsidRPr="00711FCD">
      <w:rPr>
        <w:rFonts w:ascii="Arial" w:hAnsi="Arial" w:cs="Arial"/>
        <w:b/>
        <w:sz w:val="20"/>
        <w:szCs w:val="20"/>
      </w:rPr>
      <w:fldChar w:fldCharType="separate"/>
    </w:r>
    <w:r>
      <w:rPr>
        <w:rFonts w:ascii="Arial" w:hAnsi="Arial" w:cs="Arial"/>
        <w:b/>
        <w:noProof/>
        <w:sz w:val="20"/>
        <w:szCs w:val="20"/>
      </w:rPr>
      <w:t>2</w:t>
    </w:r>
    <w:r w:rsidRPr="00711FCD">
      <w:rPr>
        <w:rFonts w:ascii="Arial" w:hAnsi="Arial" w:cs="Arial"/>
        <w:b/>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03309440"/>
      <w:docPartObj>
        <w:docPartGallery w:val="Page Numbers (Bottom of Page)"/>
        <w:docPartUnique/>
      </w:docPartObj>
    </w:sdtPr>
    <w:sdtEndPr>
      <w:rPr>
        <w:noProof/>
      </w:rPr>
    </w:sdtEndPr>
    <w:sdtContent>
      <w:p w14:paraId="6708D9B4" w14:textId="77777777" w:rsidR="0016445D" w:rsidRDefault="0016445D">
        <w:pPr>
          <w:pStyle w:val="Footer"/>
          <w:jc w:val="right"/>
        </w:pPr>
        <w:r>
          <w:fldChar w:fldCharType="begin"/>
        </w:r>
        <w:r>
          <w:instrText xml:space="preserve"> PAGE   \* MERGEFORMAT </w:instrText>
        </w:r>
        <w:r>
          <w:fldChar w:fldCharType="separate"/>
        </w:r>
        <w:r>
          <w:rPr>
            <w:noProof/>
          </w:rPr>
          <w:t>8</w:t>
        </w:r>
        <w:r>
          <w:rPr>
            <w:noProof/>
          </w:rPr>
          <w:fldChar w:fldCharType="end"/>
        </w:r>
      </w:p>
    </w:sdtContent>
  </w:sdt>
  <w:p w14:paraId="5994CD9E" w14:textId="77777777" w:rsidR="0016445D" w:rsidRPr="00605365" w:rsidRDefault="0016445D" w:rsidP="006053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3C6611" w14:textId="77777777" w:rsidR="009F3D68" w:rsidRDefault="009F3D68" w:rsidP="00192B46">
      <w:pPr>
        <w:spacing w:line="240" w:lineRule="auto"/>
      </w:pPr>
      <w:r>
        <w:separator/>
      </w:r>
    </w:p>
  </w:footnote>
  <w:footnote w:type="continuationSeparator" w:id="0">
    <w:p w14:paraId="352E8393" w14:textId="77777777" w:rsidR="009F3D68" w:rsidRDefault="009F3D68" w:rsidP="00192B46">
      <w:pPr>
        <w:spacing w:line="240" w:lineRule="auto"/>
      </w:pPr>
      <w:r>
        <w:continuationSeparator/>
      </w:r>
    </w:p>
  </w:footnote>
  <w:footnote w:id="1">
    <w:p w14:paraId="38769F6F" w14:textId="53C1D6BF" w:rsidR="0016445D" w:rsidRPr="00C25A27" w:rsidRDefault="0016445D" w:rsidP="00C25A27">
      <w:pPr>
        <w:spacing w:line="240" w:lineRule="auto"/>
        <w:rPr>
          <w:rFonts w:asciiTheme="majorHAnsi" w:hAnsiTheme="majorHAnsi"/>
          <w:sz w:val="18"/>
          <w:szCs w:val="18"/>
        </w:rPr>
      </w:pPr>
      <w:r w:rsidRPr="00C25A27">
        <w:rPr>
          <w:rStyle w:val="FootnoteReference"/>
          <w:sz w:val="18"/>
          <w:szCs w:val="18"/>
        </w:rPr>
        <w:footnoteRef/>
      </w:r>
      <w:r w:rsidRPr="00C25A27">
        <w:rPr>
          <w:sz w:val="18"/>
          <w:szCs w:val="18"/>
        </w:rPr>
        <w:t xml:space="preserve"> </w:t>
      </w:r>
      <w:r w:rsidRPr="00C25A27">
        <w:rPr>
          <w:rFonts w:asciiTheme="majorHAnsi" w:hAnsiTheme="majorHAnsi" w:cs="Trebuchet MS"/>
          <w:iCs/>
          <w:color w:val="000000"/>
          <w:sz w:val="18"/>
          <w:szCs w:val="18"/>
        </w:rPr>
        <w:t xml:space="preserve">Inability to collect samples for sediment or benthic indicators does not disqualify a site from meeting sample criteria. See </w:t>
      </w:r>
      <w:r>
        <w:rPr>
          <w:rFonts w:asciiTheme="majorHAnsi" w:hAnsiTheme="majorHAnsi" w:cs="Trebuchet MS"/>
          <w:iCs/>
          <w:color w:val="000000"/>
          <w:sz w:val="18"/>
          <w:szCs w:val="18"/>
        </w:rPr>
        <w:t xml:space="preserve">Site Evaluation Guidelines </w:t>
      </w:r>
      <w:r w:rsidRPr="00C25A27">
        <w:rPr>
          <w:rFonts w:asciiTheme="majorHAnsi" w:hAnsiTheme="majorHAnsi" w:cs="Trebuchet MS"/>
          <w:b/>
          <w:bCs/>
          <w:iCs/>
          <w:color w:val="000000"/>
          <w:sz w:val="18"/>
          <w:szCs w:val="18"/>
        </w:rPr>
        <w:t xml:space="preserve"> </w:t>
      </w:r>
      <w:r w:rsidRPr="00C25A27">
        <w:rPr>
          <w:rFonts w:asciiTheme="majorHAnsi" w:hAnsiTheme="majorHAnsi" w:cs="Trebuchet MS"/>
          <w:iCs/>
          <w:color w:val="000000"/>
          <w:sz w:val="18"/>
          <w:szCs w:val="18"/>
        </w:rPr>
        <w:t>to determine site sampleability</w:t>
      </w:r>
      <w:r>
        <w:rPr>
          <w:rFonts w:asciiTheme="majorHAnsi" w:hAnsiTheme="majorHAnsi" w:cs="Trebuchet MS"/>
          <w:iCs/>
          <w:color w:val="000000"/>
          <w:sz w:val="18"/>
          <w:szCs w:val="18"/>
        </w:rPr>
        <w:t xml:space="preserve"> (MassDEP 2019)</w:t>
      </w:r>
      <w:r w:rsidRPr="00C25A27">
        <w:rPr>
          <w:rFonts w:asciiTheme="majorHAnsi" w:hAnsiTheme="majorHAnsi" w:cs="Trebuchet MS"/>
          <w:iCs/>
          <w:color w:val="000000"/>
          <w:sz w:val="18"/>
          <w:szCs w:val="18"/>
        </w:rPr>
        <w:t>.</w:t>
      </w:r>
    </w:p>
    <w:p w14:paraId="39CF48D4" w14:textId="77777777" w:rsidR="0016445D" w:rsidRDefault="0016445D">
      <w:pPr>
        <w:pStyle w:val="FootnoteText"/>
      </w:pPr>
    </w:p>
  </w:footnote>
  <w:footnote w:id="2">
    <w:p w14:paraId="6029CF3F" w14:textId="77777777" w:rsidR="0016445D" w:rsidRPr="00410479" w:rsidRDefault="0016445D" w:rsidP="00410479">
      <w:pPr>
        <w:spacing w:line="240" w:lineRule="auto"/>
        <w:rPr>
          <w:rFonts w:asciiTheme="majorHAnsi" w:hAnsiTheme="majorHAnsi" w:cs="Trebuchet MS"/>
          <w:iCs/>
          <w:color w:val="000000"/>
          <w:sz w:val="18"/>
          <w:szCs w:val="18"/>
        </w:rPr>
      </w:pPr>
      <w:r w:rsidRPr="00410479">
        <w:rPr>
          <w:rStyle w:val="FootnoteReference"/>
          <w:rFonts w:asciiTheme="majorHAnsi" w:hAnsiTheme="majorHAnsi"/>
          <w:sz w:val="18"/>
          <w:szCs w:val="18"/>
        </w:rPr>
        <w:footnoteRef/>
      </w:r>
      <w:r w:rsidRPr="00410479">
        <w:rPr>
          <w:rFonts w:asciiTheme="majorHAnsi" w:hAnsiTheme="majorHAnsi"/>
          <w:sz w:val="18"/>
          <w:szCs w:val="18"/>
        </w:rPr>
        <w:t xml:space="preserve"> </w:t>
      </w:r>
      <w:r w:rsidRPr="00410479">
        <w:rPr>
          <w:rFonts w:asciiTheme="majorHAnsi" w:hAnsiTheme="majorHAnsi" w:cs="Trebuchet MS"/>
          <w:iCs/>
          <w:color w:val="000000"/>
          <w:sz w:val="18"/>
          <w:szCs w:val="18"/>
        </w:rPr>
        <w:t xml:space="preserve">Acceptable means: a) A sediment grab that meets the criteria for benthic samples; or b) Enough sediment can be collected that will allow the crew to obtain the surficial sub-sample required for the sediment composite to send to the laboratory for abiotic indicator analysis (e.g., organics/metals, TOC, grain size, toxicity). </w:t>
      </w:r>
    </w:p>
    <w:p w14:paraId="3F0082BF" w14:textId="77777777" w:rsidR="0016445D" w:rsidRDefault="0016445D">
      <w:pPr>
        <w:pStyle w:val="FootnoteText"/>
      </w:pPr>
    </w:p>
  </w:footnote>
  <w:footnote w:id="3">
    <w:p w14:paraId="11A4B195" w14:textId="77777777" w:rsidR="0016445D" w:rsidRPr="00410479" w:rsidRDefault="0016445D" w:rsidP="00A91009">
      <w:pPr>
        <w:autoSpaceDE w:val="0"/>
        <w:autoSpaceDN w:val="0"/>
        <w:adjustRightInd w:val="0"/>
        <w:spacing w:line="240" w:lineRule="auto"/>
        <w:rPr>
          <w:rFonts w:cstheme="minorHAnsi"/>
          <w:color w:val="000000"/>
          <w:sz w:val="18"/>
          <w:szCs w:val="18"/>
        </w:rPr>
      </w:pPr>
      <w:r w:rsidRPr="00410479">
        <w:rPr>
          <w:rStyle w:val="FootnoteReference"/>
          <w:sz w:val="18"/>
          <w:szCs w:val="18"/>
        </w:rPr>
        <w:footnoteRef/>
      </w:r>
      <w:r w:rsidRPr="00410479">
        <w:rPr>
          <w:sz w:val="18"/>
          <w:szCs w:val="18"/>
        </w:rPr>
        <w:t xml:space="preserve"> </w:t>
      </w:r>
      <w:r w:rsidRPr="00410479">
        <w:rPr>
          <w:rFonts w:cstheme="minorHAnsi"/>
          <w:iCs/>
          <w:color w:val="000000"/>
          <w:sz w:val="18"/>
          <w:szCs w:val="18"/>
        </w:rPr>
        <w:t>For Secchi depth, no sunglasses</w:t>
      </w:r>
      <w:r>
        <w:rPr>
          <w:rFonts w:cstheme="minorHAnsi"/>
          <w:iCs/>
          <w:color w:val="000000"/>
          <w:sz w:val="18"/>
          <w:szCs w:val="18"/>
        </w:rPr>
        <w:t xml:space="preserve"> or</w:t>
      </w:r>
      <w:r w:rsidRPr="00410479">
        <w:rPr>
          <w:rFonts w:cstheme="minorHAnsi"/>
          <w:iCs/>
          <w:color w:val="000000"/>
          <w:sz w:val="18"/>
          <w:szCs w:val="18"/>
        </w:rPr>
        <w:t xml:space="preserve"> hats may be used </w:t>
      </w:r>
      <w:r>
        <w:rPr>
          <w:rFonts w:cstheme="minorHAnsi"/>
          <w:iCs/>
          <w:color w:val="000000"/>
          <w:sz w:val="18"/>
          <w:szCs w:val="18"/>
        </w:rPr>
        <w:t xml:space="preserve">while measuring </w:t>
      </w:r>
      <w:r w:rsidRPr="00410479">
        <w:rPr>
          <w:rFonts w:cstheme="minorHAnsi"/>
          <w:iCs/>
          <w:color w:val="000000"/>
          <w:sz w:val="18"/>
          <w:szCs w:val="18"/>
        </w:rPr>
        <w:t xml:space="preserve">depths. The Secchi depth is assessed from the shady side of the boat. One crew member must make all Secchi measurements at a site, and it is desirable to have the same crew member complete Secchi depth readings throughout the entire field season whenever possible. </w:t>
      </w:r>
    </w:p>
    <w:p w14:paraId="763D4C96" w14:textId="77777777" w:rsidR="0016445D" w:rsidRDefault="0016445D">
      <w:pPr>
        <w:pStyle w:val="FootnoteText"/>
      </w:pPr>
    </w:p>
  </w:footnote>
  <w:footnote w:id="4">
    <w:p w14:paraId="28AFFDD2" w14:textId="77777777" w:rsidR="0016445D" w:rsidRPr="000D3564" w:rsidRDefault="0016445D" w:rsidP="005C5067">
      <w:pPr>
        <w:autoSpaceDE w:val="0"/>
        <w:autoSpaceDN w:val="0"/>
        <w:adjustRightInd w:val="0"/>
        <w:spacing w:line="240" w:lineRule="auto"/>
        <w:rPr>
          <w:rFonts w:cs="Trebuchet MS"/>
          <w:color w:val="000000"/>
          <w:sz w:val="18"/>
          <w:szCs w:val="18"/>
        </w:rPr>
      </w:pPr>
      <w:r w:rsidRPr="000D3564">
        <w:rPr>
          <w:rStyle w:val="FootnoteReference"/>
          <w:sz w:val="18"/>
          <w:szCs w:val="18"/>
        </w:rPr>
        <w:footnoteRef/>
      </w:r>
      <w:r w:rsidRPr="000D3564">
        <w:rPr>
          <w:sz w:val="18"/>
          <w:szCs w:val="18"/>
        </w:rPr>
        <w:t xml:space="preserve"> </w:t>
      </w:r>
      <w:r w:rsidRPr="000D3564">
        <w:rPr>
          <w:rFonts w:cs="Trebuchet MS"/>
          <w:iCs/>
          <w:color w:val="000000"/>
          <w:sz w:val="18"/>
          <w:szCs w:val="18"/>
        </w:rPr>
        <w:t xml:space="preserve">Do not apply sunscreen or other chemical contaminants until after the sample is collected (or implement measures to reduce contamination by such chemicals if applied such as washing, wearing long gloves, etc.). </w:t>
      </w:r>
    </w:p>
    <w:p w14:paraId="02A9275A" w14:textId="77777777" w:rsidR="0016445D" w:rsidRDefault="0016445D">
      <w:pPr>
        <w:pStyle w:val="FootnoteText"/>
      </w:pPr>
    </w:p>
  </w:footnote>
  <w:footnote w:id="5">
    <w:p w14:paraId="2E5754CE" w14:textId="77777777" w:rsidR="0016445D" w:rsidRPr="0049626F" w:rsidRDefault="0016445D">
      <w:pPr>
        <w:pStyle w:val="FootnoteText"/>
        <w:rPr>
          <w:rFonts w:asciiTheme="majorHAnsi" w:hAnsiTheme="majorHAnsi"/>
          <w:sz w:val="18"/>
          <w:szCs w:val="18"/>
        </w:rPr>
      </w:pPr>
      <w:r w:rsidRPr="0049626F">
        <w:rPr>
          <w:rStyle w:val="FootnoteReference"/>
          <w:rFonts w:asciiTheme="majorHAnsi" w:hAnsiTheme="majorHAnsi"/>
          <w:sz w:val="18"/>
          <w:szCs w:val="18"/>
        </w:rPr>
        <w:footnoteRef/>
      </w:r>
      <w:r w:rsidRPr="0049626F">
        <w:rPr>
          <w:rFonts w:asciiTheme="majorHAnsi" w:hAnsiTheme="majorHAnsi"/>
          <w:sz w:val="18"/>
          <w:szCs w:val="18"/>
        </w:rPr>
        <w:t xml:space="preserve"> Adapted from Costa A, Larson E, Stamieszkin K. 2014. Quality Assurance Project Plan (QAPP) for Water Quality Monitoring in Cape Cod Bay. Boston: Massachusetts Water Resources Authority. Report 2014-07. 94 p.</w:t>
      </w:r>
    </w:p>
  </w:footnote>
  <w:footnote w:id="6">
    <w:p w14:paraId="675D23A6" w14:textId="77777777" w:rsidR="0016445D" w:rsidRPr="000D3564" w:rsidRDefault="0016445D" w:rsidP="000D3564">
      <w:pPr>
        <w:autoSpaceDE w:val="0"/>
        <w:autoSpaceDN w:val="0"/>
        <w:adjustRightInd w:val="0"/>
        <w:spacing w:line="240" w:lineRule="auto"/>
        <w:rPr>
          <w:rFonts w:cs="Trebuchet MS"/>
          <w:color w:val="000000"/>
          <w:sz w:val="18"/>
          <w:szCs w:val="18"/>
        </w:rPr>
      </w:pPr>
      <w:r w:rsidRPr="00A26837">
        <w:rPr>
          <w:rStyle w:val="FootnoteReference"/>
          <w:sz w:val="18"/>
          <w:szCs w:val="18"/>
        </w:rPr>
        <w:footnoteRef/>
      </w:r>
      <w:r w:rsidRPr="00A26837">
        <w:rPr>
          <w:sz w:val="18"/>
          <w:szCs w:val="18"/>
        </w:rPr>
        <w:t xml:space="preserve"> </w:t>
      </w:r>
      <w:r w:rsidRPr="000D3564">
        <w:rPr>
          <w:rFonts w:cs="Trebuchet MS"/>
          <w:iCs/>
          <w:color w:val="000000"/>
          <w:sz w:val="18"/>
          <w:szCs w:val="18"/>
        </w:rPr>
        <w:t xml:space="preserve">The sampler, spoons and mixing bowl or bucket must be thoroughly rinsed with ambient water after sampling at each site to ensure no sediments remain, and then at the next station washed with Alconox and rinsed with ambient water prior to use. This practice reduces the risk of the equipment carrying contaminants from site to site. </w:t>
      </w:r>
    </w:p>
    <w:p w14:paraId="7B2D8CB7" w14:textId="77777777" w:rsidR="0016445D" w:rsidRPr="000D3564" w:rsidRDefault="0016445D" w:rsidP="000D3564">
      <w:pPr>
        <w:autoSpaceDE w:val="0"/>
        <w:autoSpaceDN w:val="0"/>
        <w:adjustRightInd w:val="0"/>
        <w:spacing w:line="240" w:lineRule="auto"/>
        <w:rPr>
          <w:rFonts w:cs="Trebuchet MS"/>
          <w:color w:val="000000"/>
          <w:sz w:val="18"/>
          <w:szCs w:val="18"/>
        </w:rPr>
      </w:pPr>
      <w:r w:rsidRPr="000D3564">
        <w:rPr>
          <w:rFonts w:cs="Trebuchet MS"/>
          <w:iCs/>
          <w:color w:val="000000"/>
          <w:sz w:val="18"/>
          <w:szCs w:val="18"/>
        </w:rPr>
        <w:t xml:space="preserve">Do not apply sunscreen or other chemical contaminants until after the sample is collected (or implement measures to reduce contamination by such chemicals if applied such as washing, wearing long gloves, etc.). Be sure to use new clean nitrile gloves or wash gloves between stations if they are reused from one station to the next. </w:t>
      </w:r>
    </w:p>
    <w:p w14:paraId="1D7C3A86" w14:textId="77777777" w:rsidR="0016445D" w:rsidRDefault="0016445D">
      <w:pPr>
        <w:pStyle w:val="FootnoteText"/>
      </w:pPr>
    </w:p>
  </w:footnote>
  <w:footnote w:id="7">
    <w:p w14:paraId="41DDEBD7" w14:textId="77777777" w:rsidR="0016445D" w:rsidRPr="008D047F" w:rsidRDefault="0016445D">
      <w:pPr>
        <w:pStyle w:val="FootnoteText"/>
        <w:rPr>
          <w:sz w:val="18"/>
          <w:szCs w:val="18"/>
        </w:rPr>
      </w:pPr>
      <w:r w:rsidRPr="007036E1">
        <w:rPr>
          <w:rStyle w:val="FootnoteReference"/>
          <w:sz w:val="18"/>
          <w:szCs w:val="18"/>
        </w:rPr>
        <w:footnoteRef/>
      </w:r>
      <w:r w:rsidRPr="007036E1">
        <w:rPr>
          <w:sz w:val="18"/>
          <w:szCs w:val="18"/>
        </w:rPr>
        <w:t xml:space="preserve"> </w:t>
      </w:r>
      <w:r w:rsidRPr="008D047F">
        <w:rPr>
          <w:iCs/>
          <w:sz w:val="18"/>
          <w:szCs w:val="18"/>
        </w:rPr>
        <w:t>Crews must make every attempt to process chlorophyll-a samples in subdued light, out of direct sunlight.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672442" w14:textId="77777777" w:rsidR="0016445D" w:rsidRPr="00605365" w:rsidRDefault="0016445D" w:rsidP="006053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FA281A"/>
    <w:multiLevelType w:val="hybridMultilevel"/>
    <w:tmpl w:val="59768F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DCB5CC5"/>
    <w:multiLevelType w:val="multilevel"/>
    <w:tmpl w:val="799CD788"/>
    <w:lvl w:ilvl="0">
      <w:start w:val="1"/>
      <w:numFmt w:val="decimal"/>
      <w:lvlText w:val="%1."/>
      <w:lvlJc w:val="left"/>
      <w:pPr>
        <w:ind w:left="360" w:hanging="360"/>
      </w:pPr>
    </w:lvl>
    <w:lvl w:ilvl="1">
      <w:start w:val="2"/>
      <w:numFmt w:val="decimal"/>
      <w:isLgl/>
      <w:lvlText w:val="%1.%2"/>
      <w:lvlJc w:val="left"/>
      <w:pPr>
        <w:ind w:left="465" w:hanging="465"/>
      </w:pPr>
      <w:rPr>
        <w:rFonts w:hint="default"/>
        <w:sz w:val="28"/>
      </w:rPr>
    </w:lvl>
    <w:lvl w:ilvl="2">
      <w:start w:val="1"/>
      <w:numFmt w:val="decimal"/>
      <w:isLgl/>
      <w:lvlText w:val="%1.%2.%3"/>
      <w:lvlJc w:val="left"/>
      <w:pPr>
        <w:ind w:left="720" w:hanging="720"/>
      </w:pPr>
      <w:rPr>
        <w:rFonts w:hint="default"/>
        <w:sz w:val="28"/>
      </w:rPr>
    </w:lvl>
    <w:lvl w:ilvl="3">
      <w:start w:val="1"/>
      <w:numFmt w:val="decimal"/>
      <w:isLgl/>
      <w:lvlText w:val="%1.%2.%3.%4"/>
      <w:lvlJc w:val="left"/>
      <w:pPr>
        <w:ind w:left="720" w:hanging="720"/>
      </w:pPr>
      <w:rPr>
        <w:rFonts w:hint="default"/>
        <w:sz w:val="28"/>
      </w:rPr>
    </w:lvl>
    <w:lvl w:ilvl="4">
      <w:start w:val="1"/>
      <w:numFmt w:val="decimal"/>
      <w:isLgl/>
      <w:lvlText w:val="%1.%2.%3.%4.%5"/>
      <w:lvlJc w:val="left"/>
      <w:pPr>
        <w:ind w:left="1080" w:hanging="1080"/>
      </w:pPr>
      <w:rPr>
        <w:rFonts w:hint="default"/>
        <w:sz w:val="28"/>
      </w:rPr>
    </w:lvl>
    <w:lvl w:ilvl="5">
      <w:start w:val="1"/>
      <w:numFmt w:val="decimal"/>
      <w:isLgl/>
      <w:lvlText w:val="%1.%2.%3.%4.%5.%6"/>
      <w:lvlJc w:val="left"/>
      <w:pPr>
        <w:ind w:left="1080" w:hanging="1080"/>
      </w:pPr>
      <w:rPr>
        <w:rFonts w:hint="default"/>
        <w:sz w:val="28"/>
      </w:rPr>
    </w:lvl>
    <w:lvl w:ilvl="6">
      <w:start w:val="1"/>
      <w:numFmt w:val="decimal"/>
      <w:isLgl/>
      <w:lvlText w:val="%1.%2.%3.%4.%5.%6.%7"/>
      <w:lvlJc w:val="left"/>
      <w:pPr>
        <w:ind w:left="1440" w:hanging="1440"/>
      </w:pPr>
      <w:rPr>
        <w:rFonts w:hint="default"/>
        <w:sz w:val="28"/>
      </w:rPr>
    </w:lvl>
    <w:lvl w:ilvl="7">
      <w:start w:val="1"/>
      <w:numFmt w:val="decimal"/>
      <w:isLgl/>
      <w:lvlText w:val="%1.%2.%3.%4.%5.%6.%7.%8"/>
      <w:lvlJc w:val="left"/>
      <w:pPr>
        <w:ind w:left="1440" w:hanging="1440"/>
      </w:pPr>
      <w:rPr>
        <w:rFonts w:hint="default"/>
        <w:sz w:val="28"/>
      </w:rPr>
    </w:lvl>
    <w:lvl w:ilvl="8">
      <w:start w:val="1"/>
      <w:numFmt w:val="decimal"/>
      <w:isLgl/>
      <w:lvlText w:val="%1.%2.%3.%4.%5.%6.%7.%8.%9"/>
      <w:lvlJc w:val="left"/>
      <w:pPr>
        <w:ind w:left="1440" w:hanging="1440"/>
      </w:pPr>
      <w:rPr>
        <w:rFonts w:hint="default"/>
        <w:sz w:val="28"/>
      </w:rPr>
    </w:lvl>
  </w:abstractNum>
  <w:abstractNum w:abstractNumId="2" w15:restartNumberingAfterBreak="0">
    <w:nsid w:val="0FF84B5B"/>
    <w:multiLevelType w:val="hybridMultilevel"/>
    <w:tmpl w:val="5E26547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0F07DAD"/>
    <w:multiLevelType w:val="hybridMultilevel"/>
    <w:tmpl w:val="5F64DD6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4EB321C"/>
    <w:multiLevelType w:val="multilevel"/>
    <w:tmpl w:val="45D448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80076A7"/>
    <w:multiLevelType w:val="hybridMultilevel"/>
    <w:tmpl w:val="AE4AFC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28294E"/>
    <w:multiLevelType w:val="hybridMultilevel"/>
    <w:tmpl w:val="7BD86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BE13311"/>
    <w:multiLevelType w:val="hybridMultilevel"/>
    <w:tmpl w:val="F078BA48"/>
    <w:lvl w:ilvl="0" w:tplc="0409000F">
      <w:start w:val="1"/>
      <w:numFmt w:val="decimal"/>
      <w:lvlText w:val="%1."/>
      <w:lvlJc w:val="left"/>
      <w:pPr>
        <w:ind w:left="360" w:hanging="360"/>
      </w:pPr>
    </w:lvl>
    <w:lvl w:ilvl="1" w:tplc="04BA9B1A">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0FB05FD"/>
    <w:multiLevelType w:val="hybridMultilevel"/>
    <w:tmpl w:val="D7F8D4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2618DE"/>
    <w:multiLevelType w:val="hybridMultilevel"/>
    <w:tmpl w:val="610C81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2F5F86"/>
    <w:multiLevelType w:val="multilevel"/>
    <w:tmpl w:val="CB040FC8"/>
    <w:lvl w:ilvl="0">
      <w:start w:val="8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7A34E79"/>
    <w:multiLevelType w:val="hybridMultilevel"/>
    <w:tmpl w:val="5B04FB3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C03219F"/>
    <w:multiLevelType w:val="hybridMultilevel"/>
    <w:tmpl w:val="246CAD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B429D3"/>
    <w:multiLevelType w:val="multilevel"/>
    <w:tmpl w:val="4E463466"/>
    <w:lvl w:ilvl="0">
      <w:start w:val="1"/>
      <w:numFmt w:val="decimal"/>
      <w:lvlText w:val="%1."/>
      <w:lvlJc w:val="left"/>
      <w:pPr>
        <w:ind w:left="360" w:hanging="360"/>
      </w:pPr>
    </w:lvl>
    <w:lvl w:ilvl="1">
      <w:start w:val="2"/>
      <w:numFmt w:val="decimal"/>
      <w:isLgl/>
      <w:lvlText w:val="%1.%2"/>
      <w:lvlJc w:val="left"/>
      <w:pPr>
        <w:ind w:left="465" w:hanging="465"/>
      </w:pPr>
      <w:rPr>
        <w:rFonts w:hint="default"/>
        <w:sz w:val="28"/>
      </w:rPr>
    </w:lvl>
    <w:lvl w:ilvl="2">
      <w:start w:val="1"/>
      <w:numFmt w:val="decimal"/>
      <w:isLgl/>
      <w:lvlText w:val="%1.%2.%3"/>
      <w:lvlJc w:val="left"/>
      <w:pPr>
        <w:ind w:left="720" w:hanging="720"/>
      </w:pPr>
      <w:rPr>
        <w:rFonts w:hint="default"/>
        <w:sz w:val="28"/>
      </w:rPr>
    </w:lvl>
    <w:lvl w:ilvl="3">
      <w:start w:val="1"/>
      <w:numFmt w:val="decimal"/>
      <w:isLgl/>
      <w:lvlText w:val="%1.%2.%3.%4"/>
      <w:lvlJc w:val="left"/>
      <w:pPr>
        <w:ind w:left="720" w:hanging="720"/>
      </w:pPr>
      <w:rPr>
        <w:rFonts w:hint="default"/>
        <w:sz w:val="28"/>
      </w:rPr>
    </w:lvl>
    <w:lvl w:ilvl="4">
      <w:start w:val="1"/>
      <w:numFmt w:val="decimal"/>
      <w:isLgl/>
      <w:lvlText w:val="%1.%2.%3.%4.%5"/>
      <w:lvlJc w:val="left"/>
      <w:pPr>
        <w:ind w:left="1080" w:hanging="1080"/>
      </w:pPr>
      <w:rPr>
        <w:rFonts w:hint="default"/>
        <w:sz w:val="28"/>
      </w:rPr>
    </w:lvl>
    <w:lvl w:ilvl="5">
      <w:start w:val="1"/>
      <w:numFmt w:val="decimal"/>
      <w:isLgl/>
      <w:lvlText w:val="%1.%2.%3.%4.%5.%6"/>
      <w:lvlJc w:val="left"/>
      <w:pPr>
        <w:ind w:left="1080" w:hanging="1080"/>
      </w:pPr>
      <w:rPr>
        <w:rFonts w:hint="default"/>
        <w:sz w:val="28"/>
      </w:rPr>
    </w:lvl>
    <w:lvl w:ilvl="6">
      <w:start w:val="1"/>
      <w:numFmt w:val="decimal"/>
      <w:isLgl/>
      <w:lvlText w:val="%1.%2.%3.%4.%5.%6.%7"/>
      <w:lvlJc w:val="left"/>
      <w:pPr>
        <w:ind w:left="1440" w:hanging="1440"/>
      </w:pPr>
      <w:rPr>
        <w:rFonts w:hint="default"/>
        <w:sz w:val="28"/>
      </w:rPr>
    </w:lvl>
    <w:lvl w:ilvl="7">
      <w:start w:val="1"/>
      <w:numFmt w:val="decimal"/>
      <w:isLgl/>
      <w:lvlText w:val="%1.%2.%3.%4.%5.%6.%7.%8"/>
      <w:lvlJc w:val="left"/>
      <w:pPr>
        <w:ind w:left="1440" w:hanging="1440"/>
      </w:pPr>
      <w:rPr>
        <w:rFonts w:hint="default"/>
        <w:sz w:val="28"/>
      </w:rPr>
    </w:lvl>
    <w:lvl w:ilvl="8">
      <w:start w:val="1"/>
      <w:numFmt w:val="decimal"/>
      <w:isLgl/>
      <w:lvlText w:val="%1.%2.%3.%4.%5.%6.%7.%8.%9"/>
      <w:lvlJc w:val="left"/>
      <w:pPr>
        <w:ind w:left="1440" w:hanging="1440"/>
      </w:pPr>
      <w:rPr>
        <w:rFonts w:hint="default"/>
        <w:sz w:val="28"/>
      </w:rPr>
    </w:lvl>
  </w:abstractNum>
  <w:abstractNum w:abstractNumId="14" w15:restartNumberingAfterBreak="0">
    <w:nsid w:val="2D2E6C82"/>
    <w:multiLevelType w:val="hybridMultilevel"/>
    <w:tmpl w:val="F59638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2E7B5023"/>
    <w:multiLevelType w:val="hybridMultilevel"/>
    <w:tmpl w:val="276CE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9E00C7"/>
    <w:multiLevelType w:val="hybridMultilevel"/>
    <w:tmpl w:val="FFA2A0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33C4DD2"/>
    <w:multiLevelType w:val="hybridMultilevel"/>
    <w:tmpl w:val="66043E2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36423AD0"/>
    <w:multiLevelType w:val="hybridMultilevel"/>
    <w:tmpl w:val="1CBA53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E266708"/>
    <w:multiLevelType w:val="hybridMultilevel"/>
    <w:tmpl w:val="B1EE698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F2B1E9D"/>
    <w:multiLevelType w:val="multilevel"/>
    <w:tmpl w:val="4606CCB0"/>
    <w:lvl w:ilvl="0">
      <w:start w:val="8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16F6EC6"/>
    <w:multiLevelType w:val="hybridMultilevel"/>
    <w:tmpl w:val="FC1A1D8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418C46A9"/>
    <w:multiLevelType w:val="hybridMultilevel"/>
    <w:tmpl w:val="33F00D50"/>
    <w:lvl w:ilvl="0" w:tplc="0409000F">
      <w:start w:val="1"/>
      <w:numFmt w:val="decimal"/>
      <w:lvlText w:val="%1."/>
      <w:lvlJc w:val="left"/>
      <w:pPr>
        <w:ind w:left="360" w:hanging="360"/>
      </w:pPr>
    </w:lvl>
    <w:lvl w:ilvl="1" w:tplc="359C0742">
      <w:numFmt w:val="bullet"/>
      <w:lvlText w:val="•"/>
      <w:lvlJc w:val="left"/>
      <w:pPr>
        <w:ind w:left="1080" w:hanging="360"/>
      </w:pPr>
      <w:rPr>
        <w:rFonts w:ascii="Trebuchet MS" w:eastAsiaTheme="minorHAnsi" w:hAnsi="Trebuchet MS" w:cs="Trebuchet M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42DF284A"/>
    <w:multiLevelType w:val="hybridMultilevel"/>
    <w:tmpl w:val="BBAEAA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4333505F"/>
    <w:multiLevelType w:val="multilevel"/>
    <w:tmpl w:val="2780C164"/>
    <w:lvl w:ilvl="0">
      <w:start w:val="8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455B66CD"/>
    <w:multiLevelType w:val="hybridMultilevel"/>
    <w:tmpl w:val="32EA927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5866452"/>
    <w:multiLevelType w:val="hybridMultilevel"/>
    <w:tmpl w:val="B2085F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5AF1D54"/>
    <w:multiLevelType w:val="hybridMultilevel"/>
    <w:tmpl w:val="B5D09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8746F4"/>
    <w:multiLevelType w:val="hybridMultilevel"/>
    <w:tmpl w:val="78CA79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4BFA7F70"/>
    <w:multiLevelType w:val="hybridMultilevel"/>
    <w:tmpl w:val="606C9E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C5B7C75"/>
    <w:multiLevelType w:val="hybridMultilevel"/>
    <w:tmpl w:val="E4C28A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2222B39"/>
    <w:multiLevelType w:val="hybridMultilevel"/>
    <w:tmpl w:val="CA6C125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37F0137"/>
    <w:multiLevelType w:val="hybridMultilevel"/>
    <w:tmpl w:val="B84858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51E2D34"/>
    <w:multiLevelType w:val="hybridMultilevel"/>
    <w:tmpl w:val="FE049118"/>
    <w:lvl w:ilvl="0" w:tplc="0409000F">
      <w:start w:val="1"/>
      <w:numFmt w:val="decimal"/>
      <w:lvlText w:val="%1."/>
      <w:lvlJc w:val="left"/>
      <w:pPr>
        <w:ind w:left="360" w:hanging="360"/>
      </w:pPr>
    </w:lvl>
    <w:lvl w:ilvl="1" w:tplc="B1626BCC">
      <w:numFmt w:val="bullet"/>
      <w:lvlText w:val="•"/>
      <w:lvlJc w:val="left"/>
      <w:pPr>
        <w:ind w:left="1080" w:hanging="360"/>
      </w:pPr>
      <w:rPr>
        <w:rFonts w:ascii="Calibri" w:eastAsiaTheme="minorHAnsi" w:hAnsi="Calibri" w:cs="Trebuchet MS"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C143F9B"/>
    <w:multiLevelType w:val="multilevel"/>
    <w:tmpl w:val="C4D0DA9C"/>
    <w:lvl w:ilvl="0">
      <w:start w:val="8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D705CC3"/>
    <w:multiLevelType w:val="hybridMultilevel"/>
    <w:tmpl w:val="C6F07B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5EB75C91"/>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626C059F"/>
    <w:multiLevelType w:val="hybridMultilevel"/>
    <w:tmpl w:val="87C64F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46A0615"/>
    <w:multiLevelType w:val="hybridMultilevel"/>
    <w:tmpl w:val="ED30FF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76A214A"/>
    <w:multiLevelType w:val="hybridMultilevel"/>
    <w:tmpl w:val="9A0AFE5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6C4B4D7B"/>
    <w:multiLevelType w:val="hybridMultilevel"/>
    <w:tmpl w:val="5524DA2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2E17347"/>
    <w:multiLevelType w:val="hybridMultilevel"/>
    <w:tmpl w:val="62942DC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75F2161E"/>
    <w:multiLevelType w:val="multilevel"/>
    <w:tmpl w:val="7798A3DE"/>
    <w:lvl w:ilvl="0">
      <w:start w:val="8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69574C7"/>
    <w:multiLevelType w:val="hybridMultilevel"/>
    <w:tmpl w:val="B2DADE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DE65F0"/>
    <w:multiLevelType w:val="hybridMultilevel"/>
    <w:tmpl w:val="E696AF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5"/>
  </w:num>
  <w:num w:numId="2">
    <w:abstractNumId w:val="26"/>
  </w:num>
  <w:num w:numId="3">
    <w:abstractNumId w:val="23"/>
  </w:num>
  <w:num w:numId="4">
    <w:abstractNumId w:val="33"/>
  </w:num>
  <w:num w:numId="5">
    <w:abstractNumId w:val="22"/>
  </w:num>
  <w:num w:numId="6">
    <w:abstractNumId w:val="35"/>
  </w:num>
  <w:num w:numId="7">
    <w:abstractNumId w:val="7"/>
  </w:num>
  <w:num w:numId="8">
    <w:abstractNumId w:val="12"/>
  </w:num>
  <w:num w:numId="9">
    <w:abstractNumId w:val="39"/>
  </w:num>
  <w:num w:numId="10">
    <w:abstractNumId w:val="11"/>
  </w:num>
  <w:num w:numId="11">
    <w:abstractNumId w:val="3"/>
  </w:num>
  <w:num w:numId="12">
    <w:abstractNumId w:val="41"/>
  </w:num>
  <w:num w:numId="13">
    <w:abstractNumId w:val="2"/>
  </w:num>
  <w:num w:numId="14">
    <w:abstractNumId w:val="32"/>
  </w:num>
  <w:num w:numId="15">
    <w:abstractNumId w:val="31"/>
  </w:num>
  <w:num w:numId="16">
    <w:abstractNumId w:val="17"/>
  </w:num>
  <w:num w:numId="17">
    <w:abstractNumId w:val="14"/>
  </w:num>
  <w:num w:numId="18">
    <w:abstractNumId w:val="9"/>
  </w:num>
  <w:num w:numId="19">
    <w:abstractNumId w:val="0"/>
  </w:num>
  <w:num w:numId="20">
    <w:abstractNumId w:val="6"/>
  </w:num>
  <w:num w:numId="21">
    <w:abstractNumId w:val="27"/>
  </w:num>
  <w:num w:numId="22">
    <w:abstractNumId w:val="40"/>
  </w:num>
  <w:num w:numId="23">
    <w:abstractNumId w:val="30"/>
  </w:num>
  <w:num w:numId="24">
    <w:abstractNumId w:val="38"/>
  </w:num>
  <w:num w:numId="25">
    <w:abstractNumId w:val="44"/>
  </w:num>
  <w:num w:numId="26">
    <w:abstractNumId w:val="13"/>
  </w:num>
  <w:num w:numId="27">
    <w:abstractNumId w:val="4"/>
  </w:num>
  <w:num w:numId="28">
    <w:abstractNumId w:val="42"/>
  </w:num>
  <w:num w:numId="29">
    <w:abstractNumId w:val="24"/>
  </w:num>
  <w:num w:numId="30">
    <w:abstractNumId w:val="10"/>
  </w:num>
  <w:num w:numId="31">
    <w:abstractNumId w:val="34"/>
  </w:num>
  <w:num w:numId="32">
    <w:abstractNumId w:val="20"/>
  </w:num>
  <w:num w:numId="33">
    <w:abstractNumId w:val="37"/>
  </w:num>
  <w:num w:numId="34">
    <w:abstractNumId w:val="21"/>
  </w:num>
  <w:num w:numId="35">
    <w:abstractNumId w:val="19"/>
  </w:num>
  <w:num w:numId="36">
    <w:abstractNumId w:val="16"/>
  </w:num>
  <w:num w:numId="37">
    <w:abstractNumId w:val="28"/>
  </w:num>
  <w:num w:numId="38">
    <w:abstractNumId w:val="1"/>
  </w:num>
  <w:num w:numId="39">
    <w:abstractNumId w:val="25"/>
  </w:num>
  <w:num w:numId="40">
    <w:abstractNumId w:val="36"/>
  </w:num>
  <w:num w:numId="41">
    <w:abstractNumId w:val="18"/>
  </w:num>
  <w:num w:numId="42">
    <w:abstractNumId w:val="5"/>
  </w:num>
  <w:num w:numId="43">
    <w:abstractNumId w:val="29"/>
  </w:num>
  <w:num w:numId="44">
    <w:abstractNumId w:val="43"/>
  </w:num>
  <w:num w:numId="45">
    <w:abstractNumId w:val="8"/>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F72B8"/>
    <w:rsid w:val="000033E5"/>
    <w:rsid w:val="000048DC"/>
    <w:rsid w:val="00005CF9"/>
    <w:rsid w:val="000073FA"/>
    <w:rsid w:val="00007D42"/>
    <w:rsid w:val="000116D7"/>
    <w:rsid w:val="00011807"/>
    <w:rsid w:val="00014678"/>
    <w:rsid w:val="00021BB8"/>
    <w:rsid w:val="00025E31"/>
    <w:rsid w:val="000260ED"/>
    <w:rsid w:val="00034E86"/>
    <w:rsid w:val="00043A93"/>
    <w:rsid w:val="00044E8A"/>
    <w:rsid w:val="00060D49"/>
    <w:rsid w:val="0006424B"/>
    <w:rsid w:val="00074411"/>
    <w:rsid w:val="000838B8"/>
    <w:rsid w:val="0009130C"/>
    <w:rsid w:val="00093C62"/>
    <w:rsid w:val="00096F9B"/>
    <w:rsid w:val="000A2F85"/>
    <w:rsid w:val="000A38B8"/>
    <w:rsid w:val="000A7B14"/>
    <w:rsid w:val="000B3EB0"/>
    <w:rsid w:val="000B5877"/>
    <w:rsid w:val="000B61E6"/>
    <w:rsid w:val="000B7688"/>
    <w:rsid w:val="000C019B"/>
    <w:rsid w:val="000C1402"/>
    <w:rsid w:val="000C2C88"/>
    <w:rsid w:val="000D3564"/>
    <w:rsid w:val="000E046E"/>
    <w:rsid w:val="000E4060"/>
    <w:rsid w:val="000E608E"/>
    <w:rsid w:val="000F2FAA"/>
    <w:rsid w:val="000F7E20"/>
    <w:rsid w:val="000F7E52"/>
    <w:rsid w:val="001032EC"/>
    <w:rsid w:val="00103AB4"/>
    <w:rsid w:val="001050BC"/>
    <w:rsid w:val="00110D12"/>
    <w:rsid w:val="00111475"/>
    <w:rsid w:val="00112FA3"/>
    <w:rsid w:val="0011435E"/>
    <w:rsid w:val="001173B6"/>
    <w:rsid w:val="001236ED"/>
    <w:rsid w:val="00133C00"/>
    <w:rsid w:val="001353C3"/>
    <w:rsid w:val="00141B03"/>
    <w:rsid w:val="0014245B"/>
    <w:rsid w:val="00152614"/>
    <w:rsid w:val="00163325"/>
    <w:rsid w:val="0016445D"/>
    <w:rsid w:val="00170EBC"/>
    <w:rsid w:val="0017366A"/>
    <w:rsid w:val="00186DE0"/>
    <w:rsid w:val="0018781E"/>
    <w:rsid w:val="00192B46"/>
    <w:rsid w:val="001959CD"/>
    <w:rsid w:val="00197287"/>
    <w:rsid w:val="00197F32"/>
    <w:rsid w:val="001A1124"/>
    <w:rsid w:val="001C3388"/>
    <w:rsid w:val="001C40AB"/>
    <w:rsid w:val="001C44A3"/>
    <w:rsid w:val="001D0DEC"/>
    <w:rsid w:val="001D1BE5"/>
    <w:rsid w:val="001D5E48"/>
    <w:rsid w:val="001D5E9D"/>
    <w:rsid w:val="001E1295"/>
    <w:rsid w:val="001E3F7F"/>
    <w:rsid w:val="001E6B0F"/>
    <w:rsid w:val="001F29EB"/>
    <w:rsid w:val="001F3528"/>
    <w:rsid w:val="001F40E2"/>
    <w:rsid w:val="001F7950"/>
    <w:rsid w:val="002067F7"/>
    <w:rsid w:val="002230DE"/>
    <w:rsid w:val="002263AC"/>
    <w:rsid w:val="00230491"/>
    <w:rsid w:val="00234AB6"/>
    <w:rsid w:val="00243B73"/>
    <w:rsid w:val="00251CF7"/>
    <w:rsid w:val="00257705"/>
    <w:rsid w:val="00264B0F"/>
    <w:rsid w:val="00270A47"/>
    <w:rsid w:val="0029375F"/>
    <w:rsid w:val="002A764B"/>
    <w:rsid w:val="002B054C"/>
    <w:rsid w:val="002B071E"/>
    <w:rsid w:val="002B0741"/>
    <w:rsid w:val="002C2230"/>
    <w:rsid w:val="002C233E"/>
    <w:rsid w:val="002C47A8"/>
    <w:rsid w:val="002C6F9C"/>
    <w:rsid w:val="002D2053"/>
    <w:rsid w:val="002D5419"/>
    <w:rsid w:val="002E152E"/>
    <w:rsid w:val="002E1F41"/>
    <w:rsid w:val="002E4934"/>
    <w:rsid w:val="002E4FBB"/>
    <w:rsid w:val="002E5E85"/>
    <w:rsid w:val="002F5A95"/>
    <w:rsid w:val="002F6747"/>
    <w:rsid w:val="002F69BB"/>
    <w:rsid w:val="002F73B1"/>
    <w:rsid w:val="003137A0"/>
    <w:rsid w:val="003152A7"/>
    <w:rsid w:val="003161A4"/>
    <w:rsid w:val="003201B1"/>
    <w:rsid w:val="00326CA2"/>
    <w:rsid w:val="00330BD3"/>
    <w:rsid w:val="0033273A"/>
    <w:rsid w:val="0033304F"/>
    <w:rsid w:val="003350A8"/>
    <w:rsid w:val="00336709"/>
    <w:rsid w:val="0034139C"/>
    <w:rsid w:val="00342497"/>
    <w:rsid w:val="00344D29"/>
    <w:rsid w:val="00345343"/>
    <w:rsid w:val="0034706E"/>
    <w:rsid w:val="00347569"/>
    <w:rsid w:val="0035235D"/>
    <w:rsid w:val="003559F5"/>
    <w:rsid w:val="0036244F"/>
    <w:rsid w:val="003628BD"/>
    <w:rsid w:val="00367781"/>
    <w:rsid w:val="00377688"/>
    <w:rsid w:val="00380212"/>
    <w:rsid w:val="00380491"/>
    <w:rsid w:val="00381C54"/>
    <w:rsid w:val="003910B1"/>
    <w:rsid w:val="0039583B"/>
    <w:rsid w:val="003A0DF4"/>
    <w:rsid w:val="003A3BDF"/>
    <w:rsid w:val="003C0F78"/>
    <w:rsid w:val="003D78EE"/>
    <w:rsid w:val="003E0259"/>
    <w:rsid w:val="003E0480"/>
    <w:rsid w:val="003E25BA"/>
    <w:rsid w:val="003E76D7"/>
    <w:rsid w:val="003E7E7F"/>
    <w:rsid w:val="003F58F1"/>
    <w:rsid w:val="003F6B9A"/>
    <w:rsid w:val="004002DC"/>
    <w:rsid w:val="0040070C"/>
    <w:rsid w:val="00400914"/>
    <w:rsid w:val="00400D61"/>
    <w:rsid w:val="00410479"/>
    <w:rsid w:val="00411039"/>
    <w:rsid w:val="00414165"/>
    <w:rsid w:val="00414F8B"/>
    <w:rsid w:val="00416266"/>
    <w:rsid w:val="004300DA"/>
    <w:rsid w:val="00432785"/>
    <w:rsid w:val="00435E82"/>
    <w:rsid w:val="00442E19"/>
    <w:rsid w:val="004507E1"/>
    <w:rsid w:val="0045088B"/>
    <w:rsid w:val="00451D7B"/>
    <w:rsid w:val="00456C1E"/>
    <w:rsid w:val="00463B0A"/>
    <w:rsid w:val="0046549C"/>
    <w:rsid w:val="0047264D"/>
    <w:rsid w:val="00476A16"/>
    <w:rsid w:val="00477060"/>
    <w:rsid w:val="0049626F"/>
    <w:rsid w:val="004A1839"/>
    <w:rsid w:val="004B0F9A"/>
    <w:rsid w:val="004B2234"/>
    <w:rsid w:val="004B47EF"/>
    <w:rsid w:val="004B7002"/>
    <w:rsid w:val="004D4B9A"/>
    <w:rsid w:val="004D540B"/>
    <w:rsid w:val="004D78D4"/>
    <w:rsid w:val="004D7DEA"/>
    <w:rsid w:val="004E7813"/>
    <w:rsid w:val="004F68EB"/>
    <w:rsid w:val="005011B3"/>
    <w:rsid w:val="00502B52"/>
    <w:rsid w:val="005055E8"/>
    <w:rsid w:val="005159EF"/>
    <w:rsid w:val="00516442"/>
    <w:rsid w:val="005169F6"/>
    <w:rsid w:val="00520EBD"/>
    <w:rsid w:val="0052377C"/>
    <w:rsid w:val="00531B1D"/>
    <w:rsid w:val="00533B41"/>
    <w:rsid w:val="00536479"/>
    <w:rsid w:val="005416F8"/>
    <w:rsid w:val="00542796"/>
    <w:rsid w:val="00547821"/>
    <w:rsid w:val="005547FD"/>
    <w:rsid w:val="00563C51"/>
    <w:rsid w:val="0056663F"/>
    <w:rsid w:val="005702B4"/>
    <w:rsid w:val="00570F25"/>
    <w:rsid w:val="0057358B"/>
    <w:rsid w:val="005852ED"/>
    <w:rsid w:val="00586894"/>
    <w:rsid w:val="0059181D"/>
    <w:rsid w:val="005939F6"/>
    <w:rsid w:val="00596AC0"/>
    <w:rsid w:val="005A1BC4"/>
    <w:rsid w:val="005B5CAD"/>
    <w:rsid w:val="005C086E"/>
    <w:rsid w:val="005C16C1"/>
    <w:rsid w:val="005C5067"/>
    <w:rsid w:val="005C6C5C"/>
    <w:rsid w:val="005C6DAB"/>
    <w:rsid w:val="005C730F"/>
    <w:rsid w:val="005D326A"/>
    <w:rsid w:val="005E04B4"/>
    <w:rsid w:val="005E32E3"/>
    <w:rsid w:val="005F0051"/>
    <w:rsid w:val="005F182C"/>
    <w:rsid w:val="005F34F1"/>
    <w:rsid w:val="005F72B8"/>
    <w:rsid w:val="006006D5"/>
    <w:rsid w:val="006014E8"/>
    <w:rsid w:val="00601D06"/>
    <w:rsid w:val="00601D5F"/>
    <w:rsid w:val="00602155"/>
    <w:rsid w:val="00603E7E"/>
    <w:rsid w:val="0060465E"/>
    <w:rsid w:val="00605365"/>
    <w:rsid w:val="00620B2F"/>
    <w:rsid w:val="0062281A"/>
    <w:rsid w:val="00625044"/>
    <w:rsid w:val="006272DD"/>
    <w:rsid w:val="00636630"/>
    <w:rsid w:val="006369D3"/>
    <w:rsid w:val="00641178"/>
    <w:rsid w:val="00641E38"/>
    <w:rsid w:val="006461D4"/>
    <w:rsid w:val="00647C67"/>
    <w:rsid w:val="00650F87"/>
    <w:rsid w:val="00651942"/>
    <w:rsid w:val="006552F9"/>
    <w:rsid w:val="00656716"/>
    <w:rsid w:val="0065784C"/>
    <w:rsid w:val="00665873"/>
    <w:rsid w:val="0067130C"/>
    <w:rsid w:val="00671F11"/>
    <w:rsid w:val="006727C1"/>
    <w:rsid w:val="006829F2"/>
    <w:rsid w:val="006851F2"/>
    <w:rsid w:val="006A3B4C"/>
    <w:rsid w:val="006B1A41"/>
    <w:rsid w:val="006B41F1"/>
    <w:rsid w:val="006B776C"/>
    <w:rsid w:val="006D3294"/>
    <w:rsid w:val="006D5807"/>
    <w:rsid w:val="006E05A9"/>
    <w:rsid w:val="006E0E91"/>
    <w:rsid w:val="006E0E97"/>
    <w:rsid w:val="006E3DBB"/>
    <w:rsid w:val="006E478B"/>
    <w:rsid w:val="006E5509"/>
    <w:rsid w:val="006E76A3"/>
    <w:rsid w:val="006F007D"/>
    <w:rsid w:val="0070050B"/>
    <w:rsid w:val="007036E1"/>
    <w:rsid w:val="007046CD"/>
    <w:rsid w:val="0070549D"/>
    <w:rsid w:val="00720D33"/>
    <w:rsid w:val="00735C4E"/>
    <w:rsid w:val="00736B03"/>
    <w:rsid w:val="0073700C"/>
    <w:rsid w:val="00740377"/>
    <w:rsid w:val="00740B4B"/>
    <w:rsid w:val="00742029"/>
    <w:rsid w:val="00745725"/>
    <w:rsid w:val="00754168"/>
    <w:rsid w:val="00755407"/>
    <w:rsid w:val="00772679"/>
    <w:rsid w:val="00776EA1"/>
    <w:rsid w:val="007801C0"/>
    <w:rsid w:val="00780FB9"/>
    <w:rsid w:val="00782DB2"/>
    <w:rsid w:val="00782FA8"/>
    <w:rsid w:val="007838E2"/>
    <w:rsid w:val="007A3412"/>
    <w:rsid w:val="007A363A"/>
    <w:rsid w:val="007A44AD"/>
    <w:rsid w:val="007A47F5"/>
    <w:rsid w:val="007A49C2"/>
    <w:rsid w:val="007B4D07"/>
    <w:rsid w:val="007B738A"/>
    <w:rsid w:val="007C46C7"/>
    <w:rsid w:val="007D664B"/>
    <w:rsid w:val="007E3D4D"/>
    <w:rsid w:val="007E5CC7"/>
    <w:rsid w:val="007F3DFB"/>
    <w:rsid w:val="007F6E88"/>
    <w:rsid w:val="007F7FF9"/>
    <w:rsid w:val="00804D64"/>
    <w:rsid w:val="008079CA"/>
    <w:rsid w:val="00811CCA"/>
    <w:rsid w:val="00815F05"/>
    <w:rsid w:val="00825EA9"/>
    <w:rsid w:val="00831D2B"/>
    <w:rsid w:val="00833F08"/>
    <w:rsid w:val="00835876"/>
    <w:rsid w:val="00837ADD"/>
    <w:rsid w:val="00840F39"/>
    <w:rsid w:val="0084291A"/>
    <w:rsid w:val="008453BF"/>
    <w:rsid w:val="00850B76"/>
    <w:rsid w:val="00860BD8"/>
    <w:rsid w:val="0086556A"/>
    <w:rsid w:val="00865BA9"/>
    <w:rsid w:val="00871BB7"/>
    <w:rsid w:val="00875603"/>
    <w:rsid w:val="0088137C"/>
    <w:rsid w:val="00881D45"/>
    <w:rsid w:val="00882051"/>
    <w:rsid w:val="00882EFF"/>
    <w:rsid w:val="008844AF"/>
    <w:rsid w:val="008A32B7"/>
    <w:rsid w:val="008A6205"/>
    <w:rsid w:val="008C2F32"/>
    <w:rsid w:val="008C7274"/>
    <w:rsid w:val="008D047F"/>
    <w:rsid w:val="008D0573"/>
    <w:rsid w:val="008D07A3"/>
    <w:rsid w:val="008D308F"/>
    <w:rsid w:val="008D7AAA"/>
    <w:rsid w:val="008E0070"/>
    <w:rsid w:val="009050CF"/>
    <w:rsid w:val="00914EF0"/>
    <w:rsid w:val="00917668"/>
    <w:rsid w:val="00926D8C"/>
    <w:rsid w:val="009309C9"/>
    <w:rsid w:val="00932E4B"/>
    <w:rsid w:val="00934AA8"/>
    <w:rsid w:val="00935C41"/>
    <w:rsid w:val="009411DA"/>
    <w:rsid w:val="00950CE7"/>
    <w:rsid w:val="00950EA9"/>
    <w:rsid w:val="009519B2"/>
    <w:rsid w:val="00952DE7"/>
    <w:rsid w:val="00963347"/>
    <w:rsid w:val="00963712"/>
    <w:rsid w:val="00965036"/>
    <w:rsid w:val="00972ED5"/>
    <w:rsid w:val="00993CD6"/>
    <w:rsid w:val="00995686"/>
    <w:rsid w:val="009A4DC9"/>
    <w:rsid w:val="009C0122"/>
    <w:rsid w:val="009C0229"/>
    <w:rsid w:val="009F2EA9"/>
    <w:rsid w:val="009F3D68"/>
    <w:rsid w:val="009F5E6C"/>
    <w:rsid w:val="009F6037"/>
    <w:rsid w:val="009F6D0A"/>
    <w:rsid w:val="00A043B0"/>
    <w:rsid w:val="00A045B9"/>
    <w:rsid w:val="00A05200"/>
    <w:rsid w:val="00A065B7"/>
    <w:rsid w:val="00A06D3A"/>
    <w:rsid w:val="00A104A9"/>
    <w:rsid w:val="00A10AC1"/>
    <w:rsid w:val="00A12576"/>
    <w:rsid w:val="00A12C76"/>
    <w:rsid w:val="00A15570"/>
    <w:rsid w:val="00A250D4"/>
    <w:rsid w:val="00A255D0"/>
    <w:rsid w:val="00A26837"/>
    <w:rsid w:val="00A3069D"/>
    <w:rsid w:val="00A32A3C"/>
    <w:rsid w:val="00A36DDF"/>
    <w:rsid w:val="00A45D62"/>
    <w:rsid w:val="00A46353"/>
    <w:rsid w:val="00A47CBD"/>
    <w:rsid w:val="00A6568B"/>
    <w:rsid w:val="00A82075"/>
    <w:rsid w:val="00A91009"/>
    <w:rsid w:val="00A925F8"/>
    <w:rsid w:val="00A95335"/>
    <w:rsid w:val="00AA7B09"/>
    <w:rsid w:val="00AC45FD"/>
    <w:rsid w:val="00AD0536"/>
    <w:rsid w:val="00AD0624"/>
    <w:rsid w:val="00AD4007"/>
    <w:rsid w:val="00AE09A3"/>
    <w:rsid w:val="00AE2F88"/>
    <w:rsid w:val="00AE41A3"/>
    <w:rsid w:val="00AE67A7"/>
    <w:rsid w:val="00AE6FC0"/>
    <w:rsid w:val="00AE71D6"/>
    <w:rsid w:val="00AF3E8E"/>
    <w:rsid w:val="00AF680A"/>
    <w:rsid w:val="00AF7781"/>
    <w:rsid w:val="00B0530C"/>
    <w:rsid w:val="00B15078"/>
    <w:rsid w:val="00B16D55"/>
    <w:rsid w:val="00B20B00"/>
    <w:rsid w:val="00B3140E"/>
    <w:rsid w:val="00B42172"/>
    <w:rsid w:val="00B44083"/>
    <w:rsid w:val="00B45EC3"/>
    <w:rsid w:val="00B62066"/>
    <w:rsid w:val="00B761B0"/>
    <w:rsid w:val="00B771C0"/>
    <w:rsid w:val="00B83190"/>
    <w:rsid w:val="00B90025"/>
    <w:rsid w:val="00B96590"/>
    <w:rsid w:val="00BA10F6"/>
    <w:rsid w:val="00BA413D"/>
    <w:rsid w:val="00BA7344"/>
    <w:rsid w:val="00BC0A0F"/>
    <w:rsid w:val="00BC4743"/>
    <w:rsid w:val="00BD21CD"/>
    <w:rsid w:val="00BD6C44"/>
    <w:rsid w:val="00BE273B"/>
    <w:rsid w:val="00BE3F60"/>
    <w:rsid w:val="00BE442C"/>
    <w:rsid w:val="00BE5FAE"/>
    <w:rsid w:val="00BF1C5B"/>
    <w:rsid w:val="00BF1EF4"/>
    <w:rsid w:val="00BF459D"/>
    <w:rsid w:val="00C00B6B"/>
    <w:rsid w:val="00C0274D"/>
    <w:rsid w:val="00C05410"/>
    <w:rsid w:val="00C0698D"/>
    <w:rsid w:val="00C132B4"/>
    <w:rsid w:val="00C2219A"/>
    <w:rsid w:val="00C25A27"/>
    <w:rsid w:val="00C26F37"/>
    <w:rsid w:val="00C41647"/>
    <w:rsid w:val="00C52DFC"/>
    <w:rsid w:val="00C6348F"/>
    <w:rsid w:val="00C66D3A"/>
    <w:rsid w:val="00C7261C"/>
    <w:rsid w:val="00C76212"/>
    <w:rsid w:val="00C91207"/>
    <w:rsid w:val="00C940EE"/>
    <w:rsid w:val="00C966B8"/>
    <w:rsid w:val="00C96DED"/>
    <w:rsid w:val="00CA0314"/>
    <w:rsid w:val="00CA0DE8"/>
    <w:rsid w:val="00CA3A26"/>
    <w:rsid w:val="00CA4BE8"/>
    <w:rsid w:val="00CA6D55"/>
    <w:rsid w:val="00CC70B9"/>
    <w:rsid w:val="00CD0168"/>
    <w:rsid w:val="00CD27BF"/>
    <w:rsid w:val="00CD422C"/>
    <w:rsid w:val="00CD7C94"/>
    <w:rsid w:val="00CE1E6C"/>
    <w:rsid w:val="00CE44A6"/>
    <w:rsid w:val="00CE579A"/>
    <w:rsid w:val="00CF7B11"/>
    <w:rsid w:val="00D00FA8"/>
    <w:rsid w:val="00D11A92"/>
    <w:rsid w:val="00D17799"/>
    <w:rsid w:val="00D20EE2"/>
    <w:rsid w:val="00D2583D"/>
    <w:rsid w:val="00D30677"/>
    <w:rsid w:val="00D34178"/>
    <w:rsid w:val="00D37A00"/>
    <w:rsid w:val="00D409BD"/>
    <w:rsid w:val="00D43283"/>
    <w:rsid w:val="00D44037"/>
    <w:rsid w:val="00D4630C"/>
    <w:rsid w:val="00D521B2"/>
    <w:rsid w:val="00D543F0"/>
    <w:rsid w:val="00D57C80"/>
    <w:rsid w:val="00D64164"/>
    <w:rsid w:val="00D72A05"/>
    <w:rsid w:val="00D73045"/>
    <w:rsid w:val="00D75100"/>
    <w:rsid w:val="00D81716"/>
    <w:rsid w:val="00D84592"/>
    <w:rsid w:val="00D91B11"/>
    <w:rsid w:val="00D93F2D"/>
    <w:rsid w:val="00D9790A"/>
    <w:rsid w:val="00DA15BA"/>
    <w:rsid w:val="00DD0A30"/>
    <w:rsid w:val="00DD4F8B"/>
    <w:rsid w:val="00DD7AC7"/>
    <w:rsid w:val="00DE7211"/>
    <w:rsid w:val="00E03757"/>
    <w:rsid w:val="00E03ED8"/>
    <w:rsid w:val="00E05054"/>
    <w:rsid w:val="00E14E83"/>
    <w:rsid w:val="00E1526C"/>
    <w:rsid w:val="00E15647"/>
    <w:rsid w:val="00E32979"/>
    <w:rsid w:val="00E532C5"/>
    <w:rsid w:val="00E54BC3"/>
    <w:rsid w:val="00E634DD"/>
    <w:rsid w:val="00E647A5"/>
    <w:rsid w:val="00E66BD2"/>
    <w:rsid w:val="00E86FB2"/>
    <w:rsid w:val="00E872C6"/>
    <w:rsid w:val="00E9385D"/>
    <w:rsid w:val="00E958F4"/>
    <w:rsid w:val="00E97375"/>
    <w:rsid w:val="00EA4B38"/>
    <w:rsid w:val="00EB0045"/>
    <w:rsid w:val="00EB0FC5"/>
    <w:rsid w:val="00EB2847"/>
    <w:rsid w:val="00EB2C5B"/>
    <w:rsid w:val="00EC191B"/>
    <w:rsid w:val="00EC50F0"/>
    <w:rsid w:val="00EC6643"/>
    <w:rsid w:val="00ED6825"/>
    <w:rsid w:val="00EE5048"/>
    <w:rsid w:val="00EE7463"/>
    <w:rsid w:val="00EF2550"/>
    <w:rsid w:val="00EF40B9"/>
    <w:rsid w:val="00EF44BD"/>
    <w:rsid w:val="00F112FD"/>
    <w:rsid w:val="00F135D9"/>
    <w:rsid w:val="00F137F8"/>
    <w:rsid w:val="00F13F65"/>
    <w:rsid w:val="00F24211"/>
    <w:rsid w:val="00F2562E"/>
    <w:rsid w:val="00F26E14"/>
    <w:rsid w:val="00F321BA"/>
    <w:rsid w:val="00F36C2F"/>
    <w:rsid w:val="00F41FDC"/>
    <w:rsid w:val="00F42F59"/>
    <w:rsid w:val="00F45740"/>
    <w:rsid w:val="00F50E16"/>
    <w:rsid w:val="00F553A3"/>
    <w:rsid w:val="00F55B62"/>
    <w:rsid w:val="00F60585"/>
    <w:rsid w:val="00F60EC1"/>
    <w:rsid w:val="00F733A8"/>
    <w:rsid w:val="00F81073"/>
    <w:rsid w:val="00F83D00"/>
    <w:rsid w:val="00F84B05"/>
    <w:rsid w:val="00F8615E"/>
    <w:rsid w:val="00F957D5"/>
    <w:rsid w:val="00F965B5"/>
    <w:rsid w:val="00F97A77"/>
    <w:rsid w:val="00FA7C4D"/>
    <w:rsid w:val="00FB291D"/>
    <w:rsid w:val="00FB68DD"/>
    <w:rsid w:val="00FB6B11"/>
    <w:rsid w:val="00FC275F"/>
    <w:rsid w:val="00FC403A"/>
    <w:rsid w:val="00FC6CA0"/>
    <w:rsid w:val="00FD1D65"/>
    <w:rsid w:val="00FD5B86"/>
    <w:rsid w:val="00FE108C"/>
    <w:rsid w:val="00FE2F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3020C"/>
  <w15:docId w15:val="{46292DE0-C7C2-49E9-8A17-1A632C7049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583D"/>
    <w:pPr>
      <w:spacing w:after="0"/>
    </w:pPr>
  </w:style>
  <w:style w:type="paragraph" w:styleId="Heading1">
    <w:name w:val="heading 1"/>
    <w:basedOn w:val="Normal"/>
    <w:next w:val="Normal"/>
    <w:link w:val="Heading1Char"/>
    <w:uiPriority w:val="9"/>
    <w:qFormat/>
    <w:rsid w:val="00163325"/>
    <w:pPr>
      <w:keepNext/>
      <w:keepLines/>
      <w:outlineLvl w:val="0"/>
    </w:pPr>
    <w:rPr>
      <w:rFonts w:eastAsiaTheme="majorEastAsia" w:cstheme="majorBidi"/>
      <w:b/>
      <w:bCs/>
      <w:smallCaps/>
      <w:color w:val="365F91" w:themeColor="accent1" w:themeShade="BF"/>
      <w:sz w:val="32"/>
      <w:szCs w:val="28"/>
    </w:rPr>
  </w:style>
  <w:style w:type="paragraph" w:styleId="Heading2">
    <w:name w:val="heading 2"/>
    <w:basedOn w:val="Normal"/>
    <w:next w:val="Normal"/>
    <w:link w:val="Heading2Char"/>
    <w:uiPriority w:val="9"/>
    <w:unhideWhenUsed/>
    <w:qFormat/>
    <w:rsid w:val="008A6205"/>
    <w:pPr>
      <w:keepNext/>
      <w:keepLines/>
      <w:spacing w:after="120"/>
      <w:outlineLvl w:val="1"/>
    </w:pPr>
    <w:rPr>
      <w:rFonts w:asciiTheme="majorHAnsi" w:eastAsiaTheme="majorEastAsia" w:hAnsiTheme="majorHAnsi" w:cstheme="majorBidi"/>
      <w:b/>
      <w:bCs/>
      <w:color w:val="365F91" w:themeColor="accent1" w:themeShade="BF"/>
      <w:sz w:val="24"/>
      <w:szCs w:val="26"/>
    </w:rPr>
  </w:style>
  <w:style w:type="paragraph" w:styleId="Heading3">
    <w:name w:val="heading 3"/>
    <w:basedOn w:val="Normal"/>
    <w:next w:val="Normal"/>
    <w:link w:val="Heading3Char"/>
    <w:uiPriority w:val="9"/>
    <w:unhideWhenUsed/>
    <w:qFormat/>
    <w:rsid w:val="009309C9"/>
    <w:pPr>
      <w:keepNext/>
      <w:keepLines/>
      <w:spacing w:before="200"/>
      <w:outlineLvl w:val="2"/>
    </w:pPr>
    <w:rPr>
      <w:rFonts w:asciiTheme="majorHAnsi" w:eastAsiaTheme="majorEastAsia" w:hAnsiTheme="majorHAnsi" w:cstheme="majorBidi"/>
      <w:bCs/>
      <w:i/>
      <w:color w:val="365F91" w:themeColor="accent1" w:themeShade="BF"/>
      <w:sz w:val="24"/>
    </w:rPr>
  </w:style>
  <w:style w:type="paragraph" w:styleId="Heading4">
    <w:name w:val="heading 4"/>
    <w:basedOn w:val="Normal"/>
    <w:next w:val="Normal"/>
    <w:link w:val="Heading4Char"/>
    <w:uiPriority w:val="9"/>
    <w:unhideWhenUsed/>
    <w:qFormat/>
    <w:rsid w:val="00170EBC"/>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6">
    <w:name w:val="heading 6"/>
    <w:basedOn w:val="Normal"/>
    <w:next w:val="Normal"/>
    <w:link w:val="Heading6Char"/>
    <w:uiPriority w:val="9"/>
    <w:semiHidden/>
    <w:unhideWhenUsed/>
    <w:qFormat/>
    <w:rsid w:val="00F553A3"/>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F553A3"/>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7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63325"/>
    <w:rPr>
      <w:rFonts w:eastAsiaTheme="majorEastAsia" w:cstheme="majorBidi"/>
      <w:b/>
      <w:bCs/>
      <w:smallCaps/>
      <w:color w:val="365F91" w:themeColor="accent1" w:themeShade="BF"/>
      <w:sz w:val="32"/>
      <w:szCs w:val="28"/>
    </w:rPr>
  </w:style>
  <w:style w:type="character" w:customStyle="1" w:styleId="Heading3Char">
    <w:name w:val="Heading 3 Char"/>
    <w:basedOn w:val="DefaultParagraphFont"/>
    <w:link w:val="Heading3"/>
    <w:uiPriority w:val="9"/>
    <w:rsid w:val="009309C9"/>
    <w:rPr>
      <w:rFonts w:asciiTheme="majorHAnsi" w:eastAsiaTheme="majorEastAsia" w:hAnsiTheme="majorHAnsi" w:cstheme="majorBidi"/>
      <w:bCs/>
      <w:i/>
      <w:color w:val="365F91" w:themeColor="accent1" w:themeShade="BF"/>
      <w:sz w:val="24"/>
    </w:rPr>
  </w:style>
  <w:style w:type="character" w:customStyle="1" w:styleId="Heading6Char">
    <w:name w:val="Heading 6 Char"/>
    <w:basedOn w:val="DefaultParagraphFont"/>
    <w:link w:val="Heading6"/>
    <w:uiPriority w:val="9"/>
    <w:semiHidden/>
    <w:rsid w:val="00F553A3"/>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F553A3"/>
    <w:rPr>
      <w:rFonts w:asciiTheme="majorHAnsi" w:eastAsiaTheme="majorEastAsia" w:hAnsiTheme="majorHAnsi" w:cstheme="majorBidi"/>
      <w:color w:val="404040" w:themeColor="text1" w:themeTint="BF"/>
      <w:sz w:val="20"/>
      <w:szCs w:val="20"/>
    </w:rPr>
  </w:style>
  <w:style w:type="paragraph" w:styleId="Header">
    <w:name w:val="header"/>
    <w:basedOn w:val="Normal"/>
    <w:link w:val="HeaderChar"/>
    <w:uiPriority w:val="99"/>
    <w:rsid w:val="00F553A3"/>
    <w:pPr>
      <w:tabs>
        <w:tab w:val="center" w:pos="4320"/>
        <w:tab w:val="right" w:pos="8640"/>
      </w:tabs>
      <w:spacing w:line="240" w:lineRule="auto"/>
    </w:pPr>
    <w:rPr>
      <w:rFonts w:ascii="Times New Roman" w:eastAsia="Times New Roman" w:hAnsi="Times New Roman" w:cs="Times New Roman"/>
      <w:sz w:val="24"/>
      <w:szCs w:val="20"/>
    </w:rPr>
  </w:style>
  <w:style w:type="character" w:customStyle="1" w:styleId="HeaderChar">
    <w:name w:val="Header Char"/>
    <w:basedOn w:val="DefaultParagraphFont"/>
    <w:link w:val="Header"/>
    <w:uiPriority w:val="99"/>
    <w:rsid w:val="00F553A3"/>
    <w:rPr>
      <w:rFonts w:ascii="Times New Roman" w:eastAsia="Times New Roman" w:hAnsi="Times New Roman" w:cs="Times New Roman"/>
      <w:sz w:val="24"/>
      <w:szCs w:val="20"/>
    </w:rPr>
  </w:style>
  <w:style w:type="paragraph" w:styleId="Footer">
    <w:name w:val="footer"/>
    <w:basedOn w:val="Normal"/>
    <w:link w:val="FooterChar"/>
    <w:uiPriority w:val="99"/>
    <w:rsid w:val="00F553A3"/>
    <w:pPr>
      <w:widowControl w:val="0"/>
      <w:tabs>
        <w:tab w:val="center" w:pos="4320"/>
        <w:tab w:val="right" w:pos="8640"/>
      </w:tabs>
      <w:autoSpaceDE w:val="0"/>
      <w:autoSpaceDN w:val="0"/>
      <w:adjustRightInd w:val="0"/>
      <w:spacing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F553A3"/>
    <w:rPr>
      <w:rFonts w:ascii="Times New Roman" w:eastAsia="Times New Roman" w:hAnsi="Times New Roman" w:cs="Times New Roman"/>
      <w:sz w:val="24"/>
      <w:szCs w:val="24"/>
    </w:rPr>
  </w:style>
  <w:style w:type="paragraph" w:styleId="Title">
    <w:name w:val="Title"/>
    <w:basedOn w:val="Normal"/>
    <w:link w:val="TitleChar"/>
    <w:qFormat/>
    <w:rsid w:val="00F553A3"/>
    <w:pPr>
      <w:spacing w:line="240" w:lineRule="auto"/>
      <w:jc w:val="center"/>
    </w:pPr>
    <w:rPr>
      <w:rFonts w:ascii="Bookman Old Style" w:eastAsia="Times New Roman" w:hAnsi="Bookman Old Style" w:cs="Times New Roman"/>
      <w:b/>
      <w:bCs/>
      <w:sz w:val="24"/>
      <w:szCs w:val="24"/>
    </w:rPr>
  </w:style>
  <w:style w:type="character" w:customStyle="1" w:styleId="TitleChar">
    <w:name w:val="Title Char"/>
    <w:basedOn w:val="DefaultParagraphFont"/>
    <w:link w:val="Title"/>
    <w:rsid w:val="00F553A3"/>
    <w:rPr>
      <w:rFonts w:ascii="Bookman Old Style" w:eastAsia="Times New Roman" w:hAnsi="Bookman Old Style" w:cs="Times New Roman"/>
      <w:b/>
      <w:bCs/>
      <w:sz w:val="24"/>
      <w:szCs w:val="24"/>
    </w:rPr>
  </w:style>
  <w:style w:type="paragraph" w:styleId="BodyText3">
    <w:name w:val="Body Text 3"/>
    <w:basedOn w:val="Normal"/>
    <w:link w:val="BodyText3Char"/>
    <w:rsid w:val="00F553A3"/>
    <w:pPr>
      <w:spacing w:line="240" w:lineRule="auto"/>
    </w:pPr>
    <w:rPr>
      <w:rFonts w:ascii="Times New Roman" w:eastAsia="Times New Roman" w:hAnsi="Times New Roman" w:cs="Times New Roman"/>
      <w:sz w:val="24"/>
      <w:szCs w:val="20"/>
    </w:rPr>
  </w:style>
  <w:style w:type="character" w:customStyle="1" w:styleId="BodyText3Char">
    <w:name w:val="Body Text 3 Char"/>
    <w:basedOn w:val="DefaultParagraphFont"/>
    <w:link w:val="BodyText3"/>
    <w:rsid w:val="00F553A3"/>
    <w:rPr>
      <w:rFonts w:ascii="Times New Roman" w:eastAsia="Times New Roman" w:hAnsi="Times New Roman" w:cs="Times New Roman"/>
      <w:sz w:val="24"/>
      <w:szCs w:val="20"/>
    </w:rPr>
  </w:style>
  <w:style w:type="paragraph" w:styleId="BalloonText">
    <w:name w:val="Balloon Text"/>
    <w:basedOn w:val="Normal"/>
    <w:link w:val="BalloonTextChar"/>
    <w:uiPriority w:val="99"/>
    <w:semiHidden/>
    <w:unhideWhenUsed/>
    <w:rsid w:val="00F553A3"/>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553A3"/>
    <w:rPr>
      <w:rFonts w:ascii="Tahoma" w:hAnsi="Tahoma" w:cs="Tahoma"/>
      <w:sz w:val="16"/>
      <w:szCs w:val="16"/>
    </w:rPr>
  </w:style>
  <w:style w:type="paragraph" w:styleId="ListParagraph">
    <w:name w:val="List Paragraph"/>
    <w:basedOn w:val="Normal"/>
    <w:uiPriority w:val="34"/>
    <w:qFormat/>
    <w:rsid w:val="004B47EF"/>
    <w:pPr>
      <w:ind w:left="720"/>
      <w:contextualSpacing/>
    </w:pPr>
  </w:style>
  <w:style w:type="paragraph" w:styleId="TOCHeading">
    <w:name w:val="TOC Heading"/>
    <w:basedOn w:val="Heading1"/>
    <w:next w:val="Normal"/>
    <w:uiPriority w:val="39"/>
    <w:semiHidden/>
    <w:unhideWhenUsed/>
    <w:qFormat/>
    <w:rsid w:val="00192B46"/>
    <w:pPr>
      <w:spacing w:before="480"/>
      <w:outlineLvl w:val="9"/>
    </w:pPr>
    <w:rPr>
      <w:rFonts w:asciiTheme="majorHAnsi" w:hAnsiTheme="majorHAnsi"/>
      <w:lang w:eastAsia="ja-JP"/>
    </w:rPr>
  </w:style>
  <w:style w:type="paragraph" w:styleId="TOC3">
    <w:name w:val="toc 3"/>
    <w:basedOn w:val="Normal"/>
    <w:next w:val="Normal"/>
    <w:autoRedefine/>
    <w:uiPriority w:val="39"/>
    <w:unhideWhenUsed/>
    <w:qFormat/>
    <w:rsid w:val="00192B46"/>
    <w:pPr>
      <w:spacing w:after="100"/>
      <w:ind w:left="440"/>
    </w:pPr>
  </w:style>
  <w:style w:type="paragraph" w:styleId="TOC1">
    <w:name w:val="toc 1"/>
    <w:basedOn w:val="Normal"/>
    <w:next w:val="Normal"/>
    <w:autoRedefine/>
    <w:uiPriority w:val="39"/>
    <w:unhideWhenUsed/>
    <w:qFormat/>
    <w:rsid w:val="00192B46"/>
    <w:pPr>
      <w:spacing w:after="100"/>
    </w:pPr>
  </w:style>
  <w:style w:type="character" w:styleId="Hyperlink">
    <w:name w:val="Hyperlink"/>
    <w:basedOn w:val="DefaultParagraphFont"/>
    <w:uiPriority w:val="99"/>
    <w:unhideWhenUsed/>
    <w:rsid w:val="00192B46"/>
    <w:rPr>
      <w:color w:val="0000FF" w:themeColor="hyperlink"/>
      <w:u w:val="single"/>
    </w:rPr>
  </w:style>
  <w:style w:type="paragraph" w:customStyle="1" w:styleId="Default">
    <w:name w:val="Default"/>
    <w:rsid w:val="0057358B"/>
    <w:pPr>
      <w:autoSpaceDE w:val="0"/>
      <w:autoSpaceDN w:val="0"/>
      <w:adjustRightInd w:val="0"/>
      <w:spacing w:after="0" w:line="240" w:lineRule="auto"/>
    </w:pPr>
    <w:rPr>
      <w:rFonts w:ascii="Cambria" w:eastAsiaTheme="minorEastAsia" w:hAnsi="Cambria" w:cs="Cambria"/>
      <w:color w:val="000000"/>
      <w:sz w:val="24"/>
      <w:szCs w:val="24"/>
    </w:rPr>
  </w:style>
  <w:style w:type="character" w:customStyle="1" w:styleId="Heading2Char">
    <w:name w:val="Heading 2 Char"/>
    <w:basedOn w:val="DefaultParagraphFont"/>
    <w:link w:val="Heading2"/>
    <w:uiPriority w:val="9"/>
    <w:rsid w:val="008A6205"/>
    <w:rPr>
      <w:rFonts w:asciiTheme="majorHAnsi" w:eastAsiaTheme="majorEastAsia" w:hAnsiTheme="majorHAnsi" w:cstheme="majorBidi"/>
      <w:b/>
      <w:bCs/>
      <w:color w:val="365F91" w:themeColor="accent1" w:themeShade="BF"/>
      <w:sz w:val="24"/>
      <w:szCs w:val="26"/>
    </w:rPr>
  </w:style>
  <w:style w:type="paragraph" w:customStyle="1" w:styleId="TableTiltes">
    <w:name w:val="Table Tiltes"/>
    <w:basedOn w:val="Normal"/>
    <w:qFormat/>
    <w:rsid w:val="0006424B"/>
    <w:pPr>
      <w:spacing w:after="60"/>
    </w:pPr>
    <w:rPr>
      <w:rFonts w:ascii="Calibri" w:hAnsi="Calibri" w:cs="Calibri"/>
    </w:rPr>
  </w:style>
  <w:style w:type="paragraph" w:customStyle="1" w:styleId="FigureTitle">
    <w:name w:val="Figure Title"/>
    <w:basedOn w:val="Normal"/>
    <w:qFormat/>
    <w:rsid w:val="005702B4"/>
    <w:pPr>
      <w:spacing w:after="60"/>
    </w:pPr>
    <w:rPr>
      <w:rFonts w:ascii="Calibri" w:hAnsi="Calibri" w:cs="Calibri"/>
    </w:rPr>
  </w:style>
  <w:style w:type="table" w:customStyle="1" w:styleId="TableGrid0">
    <w:name w:val="TableGrid"/>
    <w:rsid w:val="008C2F32"/>
    <w:pPr>
      <w:spacing w:after="0" w:line="240" w:lineRule="auto"/>
    </w:pPr>
    <w:rPr>
      <w:rFonts w:eastAsiaTheme="minorEastAsia"/>
    </w:rPr>
    <w:tblPr>
      <w:tblCellMar>
        <w:top w:w="0" w:type="dxa"/>
        <w:left w:w="0" w:type="dxa"/>
        <w:bottom w:w="0" w:type="dxa"/>
        <w:right w:w="0" w:type="dxa"/>
      </w:tblCellMar>
    </w:tblPr>
  </w:style>
  <w:style w:type="paragraph" w:styleId="TOC2">
    <w:name w:val="toc 2"/>
    <w:basedOn w:val="Normal"/>
    <w:next w:val="Normal"/>
    <w:autoRedefine/>
    <w:uiPriority w:val="39"/>
    <w:unhideWhenUsed/>
    <w:qFormat/>
    <w:rsid w:val="0040070C"/>
    <w:pPr>
      <w:spacing w:after="100"/>
      <w:ind w:left="220"/>
    </w:pPr>
  </w:style>
  <w:style w:type="paragraph" w:styleId="TableofFigures">
    <w:name w:val="table of figures"/>
    <w:basedOn w:val="Normal"/>
    <w:next w:val="Normal"/>
    <w:uiPriority w:val="99"/>
    <w:unhideWhenUsed/>
    <w:rsid w:val="004B7002"/>
  </w:style>
  <w:style w:type="paragraph" w:styleId="FootnoteText">
    <w:name w:val="footnote text"/>
    <w:basedOn w:val="Normal"/>
    <w:link w:val="FootnoteTextChar"/>
    <w:uiPriority w:val="99"/>
    <w:semiHidden/>
    <w:unhideWhenUsed/>
    <w:rsid w:val="00926D8C"/>
    <w:pPr>
      <w:spacing w:line="240" w:lineRule="auto"/>
    </w:pPr>
    <w:rPr>
      <w:sz w:val="20"/>
      <w:szCs w:val="20"/>
    </w:rPr>
  </w:style>
  <w:style w:type="character" w:customStyle="1" w:styleId="FootnoteTextChar">
    <w:name w:val="Footnote Text Char"/>
    <w:basedOn w:val="DefaultParagraphFont"/>
    <w:link w:val="FootnoteText"/>
    <w:uiPriority w:val="99"/>
    <w:semiHidden/>
    <w:rsid w:val="00926D8C"/>
    <w:rPr>
      <w:sz w:val="20"/>
      <w:szCs w:val="20"/>
    </w:rPr>
  </w:style>
  <w:style w:type="character" w:styleId="FootnoteReference">
    <w:name w:val="footnote reference"/>
    <w:basedOn w:val="DefaultParagraphFont"/>
    <w:uiPriority w:val="99"/>
    <w:semiHidden/>
    <w:unhideWhenUsed/>
    <w:rsid w:val="00926D8C"/>
    <w:rPr>
      <w:vertAlign w:val="superscript"/>
    </w:rPr>
  </w:style>
  <w:style w:type="character" w:customStyle="1" w:styleId="Heading4Char">
    <w:name w:val="Heading 4 Char"/>
    <w:basedOn w:val="DefaultParagraphFont"/>
    <w:link w:val="Heading4"/>
    <w:uiPriority w:val="9"/>
    <w:rsid w:val="00170EBC"/>
    <w:rPr>
      <w:rFonts w:asciiTheme="majorHAnsi" w:eastAsiaTheme="majorEastAsia" w:hAnsiTheme="majorHAnsi" w:cstheme="majorBidi"/>
      <w:i/>
      <w:iCs/>
      <w:color w:val="365F91" w:themeColor="accent1" w:themeShade="BF"/>
    </w:rPr>
  </w:style>
  <w:style w:type="paragraph" w:customStyle="1" w:styleId="paragraph">
    <w:name w:val="paragraph"/>
    <w:basedOn w:val="Normal"/>
    <w:rsid w:val="000118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11807"/>
  </w:style>
  <w:style w:type="character" w:customStyle="1" w:styleId="eop">
    <w:name w:val="eop"/>
    <w:basedOn w:val="DefaultParagraphFont"/>
    <w:rsid w:val="00011807"/>
  </w:style>
  <w:style w:type="paragraph" w:styleId="NormalWeb">
    <w:name w:val="Normal (Web)"/>
    <w:basedOn w:val="Normal"/>
    <w:uiPriority w:val="99"/>
    <w:unhideWhenUsed/>
    <w:rsid w:val="003152A7"/>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3E0259"/>
    <w:rPr>
      <w:sz w:val="16"/>
      <w:szCs w:val="16"/>
    </w:rPr>
  </w:style>
  <w:style w:type="paragraph" w:styleId="CommentText">
    <w:name w:val="annotation text"/>
    <w:basedOn w:val="Normal"/>
    <w:link w:val="CommentTextChar"/>
    <w:uiPriority w:val="99"/>
    <w:semiHidden/>
    <w:unhideWhenUsed/>
    <w:rsid w:val="003E0259"/>
    <w:pPr>
      <w:spacing w:line="240" w:lineRule="auto"/>
    </w:pPr>
    <w:rPr>
      <w:sz w:val="20"/>
      <w:szCs w:val="20"/>
    </w:rPr>
  </w:style>
  <w:style w:type="character" w:customStyle="1" w:styleId="CommentTextChar">
    <w:name w:val="Comment Text Char"/>
    <w:basedOn w:val="DefaultParagraphFont"/>
    <w:link w:val="CommentText"/>
    <w:uiPriority w:val="99"/>
    <w:semiHidden/>
    <w:rsid w:val="003E0259"/>
    <w:rPr>
      <w:sz w:val="20"/>
      <w:szCs w:val="20"/>
    </w:rPr>
  </w:style>
  <w:style w:type="paragraph" w:styleId="CommentSubject">
    <w:name w:val="annotation subject"/>
    <w:basedOn w:val="CommentText"/>
    <w:next w:val="CommentText"/>
    <w:link w:val="CommentSubjectChar"/>
    <w:uiPriority w:val="99"/>
    <w:semiHidden/>
    <w:unhideWhenUsed/>
    <w:rsid w:val="003E0259"/>
    <w:rPr>
      <w:b/>
      <w:bCs/>
    </w:rPr>
  </w:style>
  <w:style w:type="character" w:customStyle="1" w:styleId="CommentSubjectChar">
    <w:name w:val="Comment Subject Char"/>
    <w:basedOn w:val="CommentTextChar"/>
    <w:link w:val="CommentSubject"/>
    <w:uiPriority w:val="99"/>
    <w:semiHidden/>
    <w:rsid w:val="003E025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17036868">
      <w:bodyDiv w:val="1"/>
      <w:marLeft w:val="0"/>
      <w:marRight w:val="0"/>
      <w:marTop w:val="0"/>
      <w:marBottom w:val="0"/>
      <w:divBdr>
        <w:top w:val="none" w:sz="0" w:space="0" w:color="auto"/>
        <w:left w:val="none" w:sz="0" w:space="0" w:color="auto"/>
        <w:bottom w:val="none" w:sz="0" w:space="0" w:color="auto"/>
        <w:right w:val="none" w:sz="0" w:space="0" w:color="auto"/>
      </w:divBdr>
      <w:divsChild>
        <w:div w:id="1168405625">
          <w:marLeft w:val="0"/>
          <w:marRight w:val="0"/>
          <w:marTop w:val="0"/>
          <w:marBottom w:val="0"/>
          <w:divBdr>
            <w:top w:val="none" w:sz="0" w:space="0" w:color="auto"/>
            <w:left w:val="none" w:sz="0" w:space="0" w:color="auto"/>
            <w:bottom w:val="none" w:sz="0" w:space="0" w:color="auto"/>
            <w:right w:val="none" w:sz="0" w:space="0" w:color="auto"/>
          </w:divBdr>
        </w:div>
        <w:div w:id="2032299013">
          <w:marLeft w:val="0"/>
          <w:marRight w:val="0"/>
          <w:marTop w:val="0"/>
          <w:marBottom w:val="0"/>
          <w:divBdr>
            <w:top w:val="none" w:sz="0" w:space="0" w:color="auto"/>
            <w:left w:val="none" w:sz="0" w:space="0" w:color="auto"/>
            <w:bottom w:val="none" w:sz="0" w:space="0" w:color="auto"/>
            <w:right w:val="none" w:sz="0" w:space="0" w:color="auto"/>
          </w:divBdr>
        </w:div>
        <w:div w:id="39280900">
          <w:marLeft w:val="0"/>
          <w:marRight w:val="0"/>
          <w:marTop w:val="0"/>
          <w:marBottom w:val="0"/>
          <w:divBdr>
            <w:top w:val="none" w:sz="0" w:space="0" w:color="auto"/>
            <w:left w:val="none" w:sz="0" w:space="0" w:color="auto"/>
            <w:bottom w:val="none" w:sz="0" w:space="0" w:color="auto"/>
            <w:right w:val="none" w:sz="0" w:space="0" w:color="auto"/>
          </w:divBdr>
        </w:div>
        <w:div w:id="1963723688">
          <w:marLeft w:val="0"/>
          <w:marRight w:val="0"/>
          <w:marTop w:val="0"/>
          <w:marBottom w:val="0"/>
          <w:divBdr>
            <w:top w:val="none" w:sz="0" w:space="0" w:color="auto"/>
            <w:left w:val="none" w:sz="0" w:space="0" w:color="auto"/>
            <w:bottom w:val="none" w:sz="0" w:space="0" w:color="auto"/>
            <w:right w:val="none" w:sz="0" w:space="0" w:color="auto"/>
          </w:divBdr>
        </w:div>
        <w:div w:id="1492409702">
          <w:marLeft w:val="0"/>
          <w:marRight w:val="0"/>
          <w:marTop w:val="0"/>
          <w:marBottom w:val="0"/>
          <w:divBdr>
            <w:top w:val="none" w:sz="0" w:space="0" w:color="auto"/>
            <w:left w:val="none" w:sz="0" w:space="0" w:color="auto"/>
            <w:bottom w:val="none" w:sz="0" w:space="0" w:color="auto"/>
            <w:right w:val="none" w:sz="0" w:space="0" w:color="auto"/>
          </w:divBdr>
        </w:div>
        <w:div w:id="1995717875">
          <w:marLeft w:val="0"/>
          <w:marRight w:val="0"/>
          <w:marTop w:val="0"/>
          <w:marBottom w:val="0"/>
          <w:divBdr>
            <w:top w:val="none" w:sz="0" w:space="0" w:color="auto"/>
            <w:left w:val="none" w:sz="0" w:space="0" w:color="auto"/>
            <w:bottom w:val="none" w:sz="0" w:space="0" w:color="auto"/>
            <w:right w:val="none" w:sz="0" w:space="0" w:color="auto"/>
          </w:divBdr>
        </w:div>
        <w:div w:id="307831342">
          <w:marLeft w:val="0"/>
          <w:marRight w:val="0"/>
          <w:marTop w:val="0"/>
          <w:marBottom w:val="0"/>
          <w:divBdr>
            <w:top w:val="none" w:sz="0" w:space="0" w:color="auto"/>
            <w:left w:val="none" w:sz="0" w:space="0" w:color="auto"/>
            <w:bottom w:val="none" w:sz="0" w:space="0" w:color="auto"/>
            <w:right w:val="none" w:sz="0" w:space="0" w:color="auto"/>
          </w:divBdr>
        </w:div>
        <w:div w:id="1236169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James.Meek@mass.gov" TargetMode="External"/><Relationship Id="rId18" Type="http://schemas.openxmlformats.org/officeDocument/2006/relationships/image" Target="media/image8.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mailto:Prassede.Vella@mass.gov" TargetMode="External"/><Relationship Id="rId17" Type="http://schemas.openxmlformats.org/officeDocument/2006/relationships/image" Target="media/image7.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2.e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emf"/><Relationship Id="rId28"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emf"/><Relationship Id="rId22" Type="http://schemas.openxmlformats.org/officeDocument/2006/relationships/footer" Target="footer2.xml"/><Relationship Id="rId27" Type="http://schemas.openxmlformats.org/officeDocument/2006/relationships/customXml" Target="../customXml/item2.xml"/><Relationship Id="rId30" Type="http://schemas.openxmlformats.org/officeDocument/2006/relationships/customXml" Target="../customXml/item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2023-05-19T13:43:51+00:00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BA5EC69-FDA2-4B47-B0E2-B485DEF95823}">
  <ds:schemaRefs>
    <ds:schemaRef ds:uri="http://schemas.openxmlformats.org/officeDocument/2006/bibliography"/>
  </ds:schemaRefs>
</ds:datastoreItem>
</file>

<file path=customXml/itemProps2.xml><?xml version="1.0" encoding="utf-8"?>
<ds:datastoreItem xmlns:ds="http://schemas.openxmlformats.org/officeDocument/2006/customXml" ds:itemID="{2BFDAC06-C1A0-4F56-B347-30FE5237233A}"/>
</file>

<file path=customXml/itemProps3.xml><?xml version="1.0" encoding="utf-8"?>
<ds:datastoreItem xmlns:ds="http://schemas.openxmlformats.org/officeDocument/2006/customXml" ds:itemID="{B1115DD8-9439-41F1-875B-A0F6591CB613}"/>
</file>

<file path=customXml/itemProps4.xml><?xml version="1.0" encoding="utf-8"?>
<ds:datastoreItem xmlns:ds="http://schemas.openxmlformats.org/officeDocument/2006/customXml" ds:itemID="{0F52D968-632E-4B59-B37E-49ED09D32D56}"/>
</file>

<file path=customXml/itemProps5.xml><?xml version="1.0" encoding="utf-8"?>
<ds:datastoreItem xmlns:ds="http://schemas.openxmlformats.org/officeDocument/2006/customXml" ds:itemID="{BA5374EE-952B-49BE-AF07-785D6BDD230D}"/>
</file>

<file path=docProps/app.xml><?xml version="1.0" encoding="utf-8"?>
<Properties xmlns="http://schemas.openxmlformats.org/officeDocument/2006/extended-properties" xmlns:vt="http://schemas.openxmlformats.org/officeDocument/2006/docPropsVTypes">
  <Template>Normal</Template>
  <TotalTime>1</TotalTime>
  <Pages>46</Pages>
  <Words>13858</Words>
  <Characters>78993</Characters>
  <Application>Microsoft Office Word</Application>
  <DocSecurity>0</DocSecurity>
  <Lines>658</Lines>
  <Paragraphs>185</Paragraphs>
  <ScaleCrop>false</ScaleCrop>
  <HeadingPairs>
    <vt:vector size="2" baseType="variant">
      <vt:variant>
        <vt:lpstr>Title</vt:lpstr>
      </vt:variant>
      <vt:variant>
        <vt:i4>1</vt:i4>
      </vt:variant>
    </vt:vector>
  </HeadingPairs>
  <TitlesOfParts>
    <vt:vector size="1" baseType="lpstr">
      <vt:lpstr/>
    </vt:vector>
  </TitlesOfParts>
  <Company>EOEEA</Company>
  <LinksUpToDate>false</LinksUpToDate>
  <CharactersWithSpaces>92666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jmeek</dc:creator>
  <cp:lastModifiedBy>Meek, James (DEP)</cp:lastModifiedBy>
  <cp:revision>3</cp:revision>
  <dcterms:created xsi:type="dcterms:W3CDTF">2020-05-01T16:56:00Z</dcterms:created>
  <dcterms:modified xsi:type="dcterms:W3CDTF">2021-04-09T11:36:00Z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