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2E938" w14:textId="77777777" w:rsidR="004F6F19" w:rsidRDefault="004F6F19" w:rsidP="00281CF7">
      <w:pPr>
        <w:pStyle w:val="Title"/>
        <w:jc w:val="left"/>
      </w:pPr>
    </w:p>
    <w:p w14:paraId="62EADE67" w14:textId="77777777" w:rsidR="00157415" w:rsidRPr="001B35B8" w:rsidRDefault="00157415" w:rsidP="00B64613">
      <w:pPr>
        <w:pStyle w:val="Title"/>
        <w:rPr>
          <w:rFonts w:ascii="Calibri" w:hAnsi="Calibri" w:cs="Calibri"/>
          <w:sz w:val="28"/>
          <w:szCs w:val="28"/>
        </w:rPr>
      </w:pPr>
    </w:p>
    <w:p w14:paraId="4C172707" w14:textId="77777777" w:rsidR="00157415" w:rsidRPr="001B35B8" w:rsidRDefault="00157415" w:rsidP="00B64613">
      <w:pPr>
        <w:pStyle w:val="Title"/>
        <w:rPr>
          <w:rFonts w:ascii="Calibri" w:hAnsi="Calibri" w:cs="Calibri"/>
          <w:sz w:val="28"/>
          <w:szCs w:val="28"/>
        </w:rPr>
      </w:pPr>
    </w:p>
    <w:p w14:paraId="2A28CB4D" w14:textId="6076E409" w:rsidR="00B64613" w:rsidRPr="005317EF" w:rsidRDefault="00B64613" w:rsidP="00B64613">
      <w:pPr>
        <w:pStyle w:val="Title"/>
        <w:rPr>
          <w:rFonts w:ascii="Arial" w:hAnsi="Arial" w:cs="Arial"/>
          <w:b w:val="0"/>
          <w:bCs w:val="0"/>
          <w:sz w:val="28"/>
          <w:szCs w:val="28"/>
        </w:rPr>
      </w:pPr>
      <w:r w:rsidRPr="005317EF">
        <w:rPr>
          <w:rFonts w:ascii="Arial" w:hAnsi="Arial" w:cs="Arial"/>
          <w:b w:val="0"/>
          <w:bCs w:val="0"/>
          <w:sz w:val="28"/>
          <w:szCs w:val="28"/>
        </w:rPr>
        <w:t>STANDARD OPERATING PROCEDURE</w:t>
      </w:r>
    </w:p>
    <w:p w14:paraId="7A0C1DA3" w14:textId="77777777" w:rsidR="00B64613" w:rsidRPr="001B35B8" w:rsidRDefault="00B64613" w:rsidP="004D6C86">
      <w:pPr>
        <w:spacing w:line="264" w:lineRule="auto"/>
        <w:rPr>
          <w:rFonts w:ascii="Calibri" w:hAnsi="Calibri" w:cs="Calibri"/>
          <w:b/>
          <w:bCs/>
          <w:sz w:val="28"/>
          <w:szCs w:val="28"/>
        </w:rPr>
      </w:pPr>
    </w:p>
    <w:p w14:paraId="522AA285" w14:textId="28963735" w:rsidR="00EB25AC" w:rsidRPr="005317EF" w:rsidRDefault="003B2FA0" w:rsidP="000A66F9">
      <w:pPr>
        <w:jc w:val="center"/>
        <w:rPr>
          <w:rFonts w:ascii="Calibri" w:hAnsi="Calibri" w:cs="Calibri"/>
          <w:b/>
          <w:bCs/>
          <w:sz w:val="28"/>
          <w:szCs w:val="22"/>
        </w:rPr>
      </w:pPr>
      <w:r w:rsidRPr="005317EF">
        <w:rPr>
          <w:rFonts w:ascii="Calibri" w:hAnsi="Calibri" w:cs="Calibri"/>
          <w:b/>
          <w:bCs/>
          <w:sz w:val="28"/>
          <w:szCs w:val="22"/>
        </w:rPr>
        <w:t>Analytical</w:t>
      </w:r>
      <w:r w:rsidR="00B64613" w:rsidRPr="005317EF">
        <w:rPr>
          <w:rFonts w:ascii="Calibri" w:hAnsi="Calibri" w:cs="Calibri"/>
          <w:b/>
          <w:bCs/>
          <w:sz w:val="28"/>
          <w:szCs w:val="22"/>
        </w:rPr>
        <w:t xml:space="preserve"> </w:t>
      </w:r>
      <w:r w:rsidRPr="005317EF">
        <w:rPr>
          <w:rFonts w:ascii="Calibri" w:hAnsi="Calibri" w:cs="Calibri"/>
          <w:b/>
          <w:bCs/>
          <w:sz w:val="28"/>
          <w:szCs w:val="22"/>
        </w:rPr>
        <w:t>Quantification</w:t>
      </w:r>
      <w:r w:rsidR="00B64613" w:rsidRPr="005317EF">
        <w:rPr>
          <w:rFonts w:ascii="Calibri" w:hAnsi="Calibri" w:cs="Calibri"/>
          <w:b/>
          <w:bCs/>
          <w:sz w:val="28"/>
          <w:szCs w:val="22"/>
        </w:rPr>
        <w:t xml:space="preserve"> </w:t>
      </w:r>
      <w:r w:rsidRPr="005317EF">
        <w:rPr>
          <w:rFonts w:ascii="Calibri" w:hAnsi="Calibri" w:cs="Calibri"/>
          <w:b/>
          <w:bCs/>
          <w:sz w:val="28"/>
          <w:szCs w:val="22"/>
        </w:rPr>
        <w:t>of</w:t>
      </w:r>
    </w:p>
    <w:p w14:paraId="60383023" w14:textId="095C4470" w:rsidR="00EB25AC" w:rsidRPr="005317EF" w:rsidRDefault="003B2FA0" w:rsidP="000A66F9">
      <w:pPr>
        <w:jc w:val="center"/>
        <w:rPr>
          <w:rFonts w:ascii="Calibri" w:hAnsi="Calibri" w:cs="Calibri"/>
          <w:b/>
          <w:bCs/>
          <w:sz w:val="28"/>
          <w:szCs w:val="22"/>
        </w:rPr>
      </w:pPr>
      <w:r w:rsidRPr="005317EF">
        <w:rPr>
          <w:rFonts w:ascii="Calibri" w:hAnsi="Calibri" w:cs="Calibri"/>
          <w:b/>
          <w:bCs/>
          <w:i/>
          <w:iCs/>
          <w:sz w:val="28"/>
          <w:szCs w:val="22"/>
        </w:rPr>
        <w:t xml:space="preserve">Escherichia coli </w:t>
      </w:r>
      <w:r w:rsidR="000A66F9" w:rsidRPr="005317EF">
        <w:rPr>
          <w:rFonts w:ascii="Calibri" w:hAnsi="Calibri" w:cs="Calibri"/>
          <w:b/>
          <w:bCs/>
          <w:sz w:val="28"/>
          <w:szCs w:val="22"/>
        </w:rPr>
        <w:t>and</w:t>
      </w:r>
      <w:r w:rsidR="00B64613" w:rsidRPr="005317EF">
        <w:rPr>
          <w:rFonts w:ascii="Calibri" w:hAnsi="Calibri" w:cs="Calibri"/>
          <w:b/>
          <w:bCs/>
          <w:sz w:val="28"/>
          <w:szCs w:val="22"/>
        </w:rPr>
        <w:t xml:space="preserve"> </w:t>
      </w:r>
      <w:r w:rsidRPr="005317EF">
        <w:rPr>
          <w:rFonts w:ascii="Calibri" w:hAnsi="Calibri" w:cs="Calibri"/>
          <w:b/>
          <w:bCs/>
          <w:sz w:val="28"/>
          <w:szCs w:val="22"/>
        </w:rPr>
        <w:t>Enterococci</w:t>
      </w:r>
      <w:r w:rsidR="00B64613" w:rsidRPr="005317EF">
        <w:rPr>
          <w:rFonts w:ascii="Calibri" w:hAnsi="Calibri" w:cs="Calibri"/>
          <w:b/>
          <w:bCs/>
          <w:sz w:val="28"/>
          <w:szCs w:val="22"/>
        </w:rPr>
        <w:t xml:space="preserve"> </w:t>
      </w:r>
      <w:r w:rsidRPr="005317EF">
        <w:rPr>
          <w:rFonts w:ascii="Calibri" w:hAnsi="Calibri" w:cs="Calibri"/>
          <w:b/>
          <w:bCs/>
          <w:sz w:val="28"/>
          <w:szCs w:val="22"/>
        </w:rPr>
        <w:t>Bacteria</w:t>
      </w:r>
    </w:p>
    <w:p w14:paraId="4B4C1BBD" w14:textId="25D0B769" w:rsidR="00EB25AC" w:rsidRPr="005317EF" w:rsidRDefault="003B2FA0" w:rsidP="000A66F9">
      <w:pPr>
        <w:jc w:val="center"/>
        <w:rPr>
          <w:rFonts w:ascii="Calibri" w:hAnsi="Calibri" w:cs="Calibri"/>
          <w:b/>
          <w:bCs/>
          <w:sz w:val="28"/>
          <w:szCs w:val="22"/>
        </w:rPr>
      </w:pPr>
      <w:r w:rsidRPr="005317EF">
        <w:rPr>
          <w:rFonts w:ascii="Calibri" w:hAnsi="Calibri" w:cs="Calibri"/>
          <w:b/>
          <w:bCs/>
          <w:sz w:val="28"/>
          <w:szCs w:val="22"/>
        </w:rPr>
        <w:t xml:space="preserve">in Ambient Surface Waters </w:t>
      </w:r>
      <w:r w:rsidR="00B64613" w:rsidRPr="005317EF">
        <w:rPr>
          <w:rFonts w:ascii="Calibri" w:hAnsi="Calibri" w:cs="Calibri"/>
          <w:b/>
          <w:bCs/>
          <w:sz w:val="28"/>
          <w:szCs w:val="22"/>
        </w:rPr>
        <w:t xml:space="preserve">Using </w:t>
      </w:r>
      <w:r w:rsidRPr="005317EF">
        <w:rPr>
          <w:rFonts w:ascii="Calibri" w:hAnsi="Calibri" w:cs="Calibri"/>
          <w:b/>
          <w:bCs/>
          <w:sz w:val="28"/>
          <w:szCs w:val="22"/>
        </w:rPr>
        <w:t>an Enzyme Substrate Test</w:t>
      </w:r>
    </w:p>
    <w:p w14:paraId="3DDA0029" w14:textId="39FD4D66" w:rsidR="00B64613" w:rsidRPr="005317EF" w:rsidRDefault="00157415" w:rsidP="000A66F9">
      <w:pPr>
        <w:jc w:val="center"/>
        <w:rPr>
          <w:rFonts w:ascii="Calibri" w:hAnsi="Calibri" w:cs="Calibri"/>
          <w:b/>
          <w:bCs/>
          <w:sz w:val="28"/>
          <w:szCs w:val="22"/>
          <w:u w:val="single"/>
        </w:rPr>
      </w:pPr>
      <w:r w:rsidRPr="005317EF">
        <w:rPr>
          <w:rFonts w:ascii="Calibri" w:hAnsi="Calibri" w:cs="Calibri"/>
          <w:b/>
          <w:bCs/>
          <w:sz w:val="28"/>
          <w:szCs w:val="22"/>
        </w:rPr>
        <w:t>(</w:t>
      </w:r>
      <w:r w:rsidR="00A937A1" w:rsidRPr="005317EF">
        <w:rPr>
          <w:rFonts w:ascii="Calibri" w:hAnsi="Calibri" w:cs="Calibri"/>
          <w:b/>
          <w:bCs/>
          <w:sz w:val="28"/>
          <w:szCs w:val="22"/>
        </w:rPr>
        <w:t>Standard</w:t>
      </w:r>
      <w:r w:rsidR="00B64613" w:rsidRPr="005317EF">
        <w:rPr>
          <w:rFonts w:ascii="Calibri" w:hAnsi="Calibri" w:cs="Calibri"/>
          <w:b/>
          <w:bCs/>
          <w:sz w:val="28"/>
          <w:szCs w:val="22"/>
        </w:rPr>
        <w:t xml:space="preserve"> </w:t>
      </w:r>
      <w:r w:rsidRPr="005317EF">
        <w:rPr>
          <w:rFonts w:ascii="Calibri" w:hAnsi="Calibri" w:cs="Calibri"/>
          <w:b/>
          <w:bCs/>
          <w:sz w:val="28"/>
          <w:szCs w:val="22"/>
        </w:rPr>
        <w:t>M</w:t>
      </w:r>
      <w:r w:rsidR="00A937A1" w:rsidRPr="005317EF">
        <w:rPr>
          <w:rFonts w:ascii="Calibri" w:hAnsi="Calibri" w:cs="Calibri"/>
          <w:b/>
          <w:bCs/>
          <w:sz w:val="28"/>
          <w:szCs w:val="22"/>
        </w:rPr>
        <w:t xml:space="preserve">ethods </w:t>
      </w:r>
      <w:r w:rsidRPr="005317EF">
        <w:rPr>
          <w:rFonts w:ascii="Calibri" w:hAnsi="Calibri" w:cs="Calibri"/>
          <w:b/>
          <w:bCs/>
          <w:sz w:val="28"/>
          <w:szCs w:val="22"/>
        </w:rPr>
        <w:t>9223b)</w:t>
      </w:r>
    </w:p>
    <w:p w14:paraId="2ED50415" w14:textId="0E749946" w:rsidR="00B64613" w:rsidRPr="001B35B8" w:rsidRDefault="00B64613" w:rsidP="00B64613">
      <w:pPr>
        <w:tabs>
          <w:tab w:val="center" w:pos="4680"/>
          <w:tab w:val="left" w:pos="8361"/>
        </w:tabs>
        <w:jc w:val="center"/>
        <w:rPr>
          <w:rFonts w:ascii="Calibri" w:hAnsi="Calibri" w:cs="Calibri"/>
          <w:b/>
          <w:sz w:val="28"/>
          <w:szCs w:val="28"/>
        </w:rPr>
      </w:pPr>
    </w:p>
    <w:p w14:paraId="55D14AB2" w14:textId="77777777" w:rsidR="00B64613" w:rsidRPr="00B64613" w:rsidRDefault="00B64613" w:rsidP="00B64613">
      <w:pPr>
        <w:tabs>
          <w:tab w:val="center" w:pos="4680"/>
          <w:tab w:val="left" w:pos="8361"/>
        </w:tabs>
        <w:rPr>
          <w:rFonts w:cs="Calibri"/>
          <w:b/>
          <w:sz w:val="28"/>
        </w:rPr>
      </w:pPr>
    </w:p>
    <w:p w14:paraId="592B6A00" w14:textId="77777777" w:rsidR="00B64613" w:rsidRPr="00B64613" w:rsidRDefault="00B64613" w:rsidP="00B64613">
      <w:pPr>
        <w:tabs>
          <w:tab w:val="center" w:pos="4680"/>
          <w:tab w:val="left" w:pos="8361"/>
        </w:tabs>
        <w:rPr>
          <w:rFonts w:cs="Calibri"/>
          <w:b/>
          <w:sz w:val="28"/>
        </w:rPr>
      </w:pPr>
    </w:p>
    <w:p w14:paraId="718E6BF2" w14:textId="77777777" w:rsidR="00B64613" w:rsidRPr="00B64613" w:rsidRDefault="00B64613" w:rsidP="00B64613">
      <w:pPr>
        <w:tabs>
          <w:tab w:val="center" w:pos="4680"/>
          <w:tab w:val="left" w:pos="8361"/>
        </w:tabs>
        <w:rPr>
          <w:rFonts w:cs="Calibri"/>
          <w:b/>
          <w:sz w:val="28"/>
        </w:rPr>
      </w:pPr>
    </w:p>
    <w:p w14:paraId="7FD01CF8" w14:textId="77777777" w:rsidR="00B64613" w:rsidRPr="001B35B8" w:rsidRDefault="00B64613" w:rsidP="00B64613">
      <w:pPr>
        <w:jc w:val="center"/>
        <w:rPr>
          <w:rFonts w:ascii="Calibri" w:hAnsi="Calibri" w:cs="Calibri"/>
          <w:b/>
        </w:rPr>
      </w:pPr>
      <w:r w:rsidRPr="001B35B8">
        <w:rPr>
          <w:rFonts w:ascii="Calibri" w:hAnsi="Calibri" w:cs="Calibri"/>
          <w:b/>
        </w:rPr>
        <w:t>Prepared by:</w:t>
      </w:r>
    </w:p>
    <w:p w14:paraId="6DF4523F" w14:textId="77777777" w:rsidR="00B64613" w:rsidRPr="001B35B8" w:rsidRDefault="00B64613" w:rsidP="00B64613">
      <w:pPr>
        <w:jc w:val="center"/>
        <w:rPr>
          <w:rFonts w:ascii="Calibri" w:hAnsi="Calibri" w:cs="Calibri"/>
          <w:b/>
          <w:bCs/>
        </w:rPr>
      </w:pPr>
      <w:r w:rsidRPr="001B35B8">
        <w:rPr>
          <w:rFonts w:ascii="Calibri" w:hAnsi="Calibri" w:cs="Calibri"/>
          <w:b/>
          <w:bCs/>
        </w:rPr>
        <w:t>Watershed Planning Program</w:t>
      </w:r>
    </w:p>
    <w:p w14:paraId="51043A57" w14:textId="77777777" w:rsidR="00B64613" w:rsidRPr="001B35B8" w:rsidRDefault="00B64613" w:rsidP="00B64613">
      <w:pPr>
        <w:jc w:val="center"/>
        <w:rPr>
          <w:rFonts w:ascii="Calibri" w:hAnsi="Calibri" w:cs="Calibri"/>
          <w:b/>
          <w:bCs/>
        </w:rPr>
      </w:pPr>
      <w:r w:rsidRPr="001B35B8">
        <w:rPr>
          <w:rFonts w:ascii="Calibri" w:hAnsi="Calibri" w:cs="Calibri"/>
          <w:b/>
          <w:bCs/>
        </w:rPr>
        <w:t>Division of Watershed Management, Bureau of Water Resources</w:t>
      </w:r>
    </w:p>
    <w:p w14:paraId="2A3EF466" w14:textId="77777777" w:rsidR="00B64613" w:rsidRPr="001B35B8" w:rsidRDefault="00B64613" w:rsidP="00B64613">
      <w:pPr>
        <w:jc w:val="center"/>
        <w:rPr>
          <w:rFonts w:ascii="Calibri" w:hAnsi="Calibri" w:cs="Calibri"/>
        </w:rPr>
      </w:pPr>
      <w:r w:rsidRPr="001B35B8">
        <w:rPr>
          <w:rFonts w:ascii="Calibri" w:hAnsi="Calibri" w:cs="Calibri"/>
          <w:b/>
          <w:bCs/>
        </w:rPr>
        <w:t>Massachusetts Department of Environmental Protection</w:t>
      </w:r>
    </w:p>
    <w:p w14:paraId="4C32A9E5" w14:textId="77777777" w:rsidR="00B64613" w:rsidRPr="001B35B8" w:rsidRDefault="00B64613" w:rsidP="00B64613">
      <w:pPr>
        <w:tabs>
          <w:tab w:val="center" w:pos="4680"/>
          <w:tab w:val="left" w:pos="8361"/>
        </w:tabs>
        <w:rPr>
          <w:rFonts w:ascii="Calibri" w:hAnsi="Calibri" w:cs="Calibri"/>
          <w:b/>
          <w:sz w:val="28"/>
        </w:rPr>
      </w:pPr>
    </w:p>
    <w:p w14:paraId="4EACA2E9" w14:textId="77777777" w:rsidR="00B64613" w:rsidRPr="001B35B8" w:rsidRDefault="00B64613" w:rsidP="00B64613">
      <w:pPr>
        <w:tabs>
          <w:tab w:val="center" w:pos="4680"/>
          <w:tab w:val="left" w:pos="8361"/>
        </w:tabs>
        <w:rPr>
          <w:rFonts w:ascii="Calibri" w:hAnsi="Calibri" w:cs="Calibri"/>
          <w:b/>
          <w:sz w:val="28"/>
        </w:rPr>
      </w:pPr>
    </w:p>
    <w:p w14:paraId="4FF2B3FD" w14:textId="77777777" w:rsidR="00B64613" w:rsidRPr="001B35B8" w:rsidRDefault="00B64613" w:rsidP="00B64613">
      <w:pPr>
        <w:jc w:val="center"/>
        <w:rPr>
          <w:rFonts w:ascii="Calibri" w:hAnsi="Calibri" w:cs="Calibri"/>
        </w:rPr>
      </w:pPr>
    </w:p>
    <w:p w14:paraId="2CEFC79B" w14:textId="77777777" w:rsidR="00B64613" w:rsidRPr="001B35B8" w:rsidRDefault="00B64613" w:rsidP="00B64613">
      <w:pPr>
        <w:jc w:val="center"/>
        <w:rPr>
          <w:rFonts w:ascii="Calibri" w:hAnsi="Calibri" w:cs="Calibri"/>
          <w:sz w:val="28"/>
        </w:rPr>
      </w:pPr>
    </w:p>
    <w:p w14:paraId="05C93EDB" w14:textId="77777777" w:rsidR="00B64613" w:rsidRPr="001B35B8" w:rsidRDefault="00B64613" w:rsidP="00B64613">
      <w:pPr>
        <w:jc w:val="center"/>
        <w:rPr>
          <w:rFonts w:ascii="Calibri" w:hAnsi="Calibri" w:cs="Calibri"/>
          <w:b/>
        </w:rPr>
      </w:pPr>
      <w:r w:rsidRPr="001B35B8">
        <w:rPr>
          <w:rFonts w:ascii="Calibri" w:hAnsi="Calibri" w:cs="Calibri"/>
          <w:b/>
        </w:rPr>
        <w:t>Commonwealth of Massachusetts</w:t>
      </w:r>
    </w:p>
    <w:p w14:paraId="147D1E38" w14:textId="77777777" w:rsidR="00B64613" w:rsidRPr="001B35B8" w:rsidRDefault="00B64613" w:rsidP="00B64613">
      <w:pPr>
        <w:jc w:val="center"/>
        <w:rPr>
          <w:rFonts w:ascii="Calibri" w:hAnsi="Calibri" w:cs="Calibri"/>
          <w:b/>
        </w:rPr>
      </w:pPr>
      <w:r w:rsidRPr="001B35B8">
        <w:rPr>
          <w:rFonts w:ascii="Calibri" w:hAnsi="Calibri" w:cs="Calibri"/>
          <w:b/>
        </w:rPr>
        <w:t>Executive Office of Energy and Environmental Affairs</w:t>
      </w:r>
    </w:p>
    <w:p w14:paraId="1EFD08D6" w14:textId="77777777" w:rsidR="00B64613" w:rsidRPr="001B35B8" w:rsidRDefault="00B64613" w:rsidP="00B64613">
      <w:pPr>
        <w:jc w:val="center"/>
        <w:rPr>
          <w:rFonts w:ascii="Calibri" w:hAnsi="Calibri" w:cs="Calibri"/>
        </w:rPr>
      </w:pPr>
      <w:r w:rsidRPr="001B35B8">
        <w:rPr>
          <w:rFonts w:ascii="Calibri" w:hAnsi="Calibri" w:cs="Calibri"/>
        </w:rPr>
        <w:t>Rebecca L. Tepper, Secretary</w:t>
      </w:r>
    </w:p>
    <w:p w14:paraId="6C48BFF3" w14:textId="77777777" w:rsidR="00B64613" w:rsidRPr="001B35B8" w:rsidRDefault="00B64613" w:rsidP="00B64613">
      <w:pPr>
        <w:jc w:val="center"/>
        <w:rPr>
          <w:rFonts w:ascii="Calibri" w:hAnsi="Calibri" w:cs="Calibri"/>
          <w:b/>
        </w:rPr>
      </w:pPr>
      <w:r w:rsidRPr="001B35B8">
        <w:rPr>
          <w:rFonts w:ascii="Calibri" w:hAnsi="Calibri" w:cs="Calibri"/>
          <w:b/>
        </w:rPr>
        <w:t>Massachusetts Department of Environmental Protection</w:t>
      </w:r>
    </w:p>
    <w:p w14:paraId="3DF8AEAF" w14:textId="77777777" w:rsidR="00B64613" w:rsidRPr="001B35B8" w:rsidRDefault="00B64613" w:rsidP="00B64613">
      <w:pPr>
        <w:jc w:val="center"/>
        <w:rPr>
          <w:rFonts w:ascii="Calibri" w:hAnsi="Calibri" w:cs="Calibri"/>
        </w:rPr>
      </w:pPr>
      <w:r w:rsidRPr="001B35B8">
        <w:rPr>
          <w:rFonts w:ascii="Calibri" w:hAnsi="Calibri" w:cs="Calibri"/>
        </w:rPr>
        <w:t xml:space="preserve">Bonnie </w:t>
      </w:r>
      <w:proofErr w:type="spellStart"/>
      <w:r w:rsidRPr="001B35B8">
        <w:rPr>
          <w:rFonts w:ascii="Calibri" w:hAnsi="Calibri" w:cs="Calibri"/>
        </w:rPr>
        <w:t>Heiple</w:t>
      </w:r>
      <w:proofErr w:type="spellEnd"/>
      <w:r w:rsidRPr="001B35B8">
        <w:rPr>
          <w:rFonts w:ascii="Calibri" w:hAnsi="Calibri" w:cs="Calibri"/>
        </w:rPr>
        <w:t>, Commissioner</w:t>
      </w:r>
    </w:p>
    <w:p w14:paraId="08524E83" w14:textId="77777777" w:rsidR="00B64613" w:rsidRPr="001B35B8" w:rsidRDefault="00B64613" w:rsidP="00B64613">
      <w:pPr>
        <w:jc w:val="center"/>
        <w:rPr>
          <w:rFonts w:ascii="Calibri" w:hAnsi="Calibri" w:cs="Calibri"/>
          <w:b/>
          <w:bCs/>
        </w:rPr>
      </w:pPr>
      <w:r w:rsidRPr="001B35B8">
        <w:rPr>
          <w:rFonts w:ascii="Calibri" w:hAnsi="Calibri" w:cs="Calibri"/>
          <w:b/>
          <w:bCs/>
        </w:rPr>
        <w:t>Bureau of Water Resources</w:t>
      </w:r>
    </w:p>
    <w:p w14:paraId="589AB062" w14:textId="77777777" w:rsidR="00B64613" w:rsidRPr="001B35B8" w:rsidRDefault="00B64613" w:rsidP="00B64613">
      <w:pPr>
        <w:jc w:val="center"/>
        <w:rPr>
          <w:rFonts w:ascii="Calibri" w:hAnsi="Calibri" w:cs="Calibri"/>
        </w:rPr>
      </w:pPr>
      <w:r w:rsidRPr="001B35B8">
        <w:rPr>
          <w:rFonts w:ascii="Calibri" w:hAnsi="Calibri" w:cs="Calibri"/>
        </w:rPr>
        <w:t>Kathleen M. Baskin, Assistant Commissioner</w:t>
      </w:r>
    </w:p>
    <w:p w14:paraId="416D93AA" w14:textId="77777777" w:rsidR="00B64613" w:rsidRPr="001B35B8" w:rsidRDefault="00B64613" w:rsidP="00B64613">
      <w:pPr>
        <w:rPr>
          <w:rFonts w:ascii="Calibri" w:hAnsi="Calibri" w:cs="Calibri"/>
          <w:b/>
        </w:rPr>
      </w:pPr>
    </w:p>
    <w:p w14:paraId="23C6C876" w14:textId="77777777" w:rsidR="00B64613" w:rsidRPr="001B35B8" w:rsidRDefault="00B64613" w:rsidP="00B64613">
      <w:pPr>
        <w:rPr>
          <w:rFonts w:ascii="Calibri" w:hAnsi="Calibri" w:cs="Calibri"/>
          <w:b/>
        </w:rPr>
      </w:pPr>
    </w:p>
    <w:p w14:paraId="1C051955" w14:textId="77777777" w:rsidR="00B64613" w:rsidRPr="001B35B8" w:rsidRDefault="00B64613" w:rsidP="00B64613">
      <w:pPr>
        <w:jc w:val="center"/>
        <w:rPr>
          <w:rFonts w:ascii="Calibri" w:hAnsi="Calibri" w:cs="Calibri"/>
          <w:b/>
        </w:rPr>
      </w:pPr>
    </w:p>
    <w:p w14:paraId="0AA989C7" w14:textId="76EF2C22" w:rsidR="00B64613" w:rsidRPr="001B35B8" w:rsidRDefault="004D6C86" w:rsidP="00B64613">
      <w:pPr>
        <w:jc w:val="center"/>
        <w:rPr>
          <w:rFonts w:ascii="Calibri" w:hAnsi="Calibri" w:cs="Calibri"/>
          <w:b/>
        </w:rPr>
      </w:pPr>
      <w:r w:rsidRPr="001B35B8">
        <w:rPr>
          <w:rFonts w:ascii="Calibri" w:hAnsi="Calibri" w:cs="Calibri"/>
          <w:b/>
        </w:rPr>
        <w:t>May 2023</w:t>
      </w:r>
    </w:p>
    <w:p w14:paraId="25175E1A" w14:textId="77777777" w:rsidR="00B64613" w:rsidRPr="001B35B8" w:rsidRDefault="00B64613" w:rsidP="00B64613">
      <w:pPr>
        <w:jc w:val="center"/>
        <w:rPr>
          <w:rFonts w:ascii="Calibri" w:hAnsi="Calibri" w:cs="Calibri"/>
        </w:rPr>
      </w:pPr>
    </w:p>
    <w:p w14:paraId="0C81D7E0" w14:textId="4BF2B092" w:rsidR="00B64613" w:rsidRPr="001B35B8" w:rsidRDefault="00B64613" w:rsidP="00B64613">
      <w:pPr>
        <w:jc w:val="center"/>
        <w:rPr>
          <w:rFonts w:ascii="Calibri" w:hAnsi="Calibri" w:cs="Calibri"/>
          <w:b/>
          <w:bCs/>
        </w:rPr>
      </w:pPr>
      <w:r w:rsidRPr="001B35B8">
        <w:rPr>
          <w:rFonts w:ascii="Calibri" w:hAnsi="Calibri" w:cs="Calibri"/>
          <w:b/>
          <w:bCs/>
        </w:rPr>
        <w:t>CN #</w:t>
      </w:r>
      <w:r w:rsidR="004D6C86" w:rsidRPr="001B35B8">
        <w:rPr>
          <w:rFonts w:ascii="Calibri" w:hAnsi="Calibri" w:cs="Calibri"/>
          <w:b/>
          <w:bCs/>
        </w:rPr>
        <w:t xml:space="preserve"> 198.1</w:t>
      </w:r>
    </w:p>
    <w:p w14:paraId="386C9C45" w14:textId="77777777" w:rsidR="00AC4199" w:rsidRPr="001B35B8" w:rsidRDefault="00AC4199" w:rsidP="00B64613">
      <w:pPr>
        <w:jc w:val="center"/>
        <w:rPr>
          <w:rFonts w:ascii="Calibri" w:hAnsi="Calibri" w:cs="Calibri"/>
          <w:b/>
          <w:bCs/>
        </w:rPr>
      </w:pPr>
    </w:p>
    <w:p w14:paraId="4AA6C5FB" w14:textId="77777777" w:rsidR="00626F9A" w:rsidRDefault="004244D8" w:rsidP="00A937A1">
      <w:pPr>
        <w:jc w:val="center"/>
      </w:pPr>
      <w:r>
        <w:rPr>
          <w:noProof/>
        </w:rPr>
        <w:pict w14:anchorId="5A1265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5" type="#_x0000_t75" alt="A picture containing text&#10;&#10;Description automatically generated" style="width:45.75pt;height:60pt;visibility:visible;mso-wrap-style:square">
            <v:imagedata r:id="rId12" o:title="A picture containing text&#10;&#10;Description automatically generated"/>
          </v:shape>
        </w:pict>
      </w:r>
      <w:r w:rsidR="00B64613" w:rsidRPr="00B64613">
        <w:rPr>
          <w:b/>
        </w:rPr>
        <w:br w:type="page"/>
      </w:r>
    </w:p>
    <w:p w14:paraId="3E506BDD" w14:textId="27E300EA" w:rsidR="00626F9A" w:rsidRPr="00626F9A" w:rsidRDefault="00626F9A" w:rsidP="001B35B8">
      <w:pPr>
        <w:pStyle w:val="Heading2"/>
      </w:pPr>
      <w:bookmarkStart w:id="0" w:name="_Toc134300143"/>
      <w:bookmarkStart w:id="1" w:name="_Toc134300978"/>
      <w:r w:rsidRPr="00626F9A">
        <w:t xml:space="preserve">Analytical Quantification of </w:t>
      </w:r>
      <w:r w:rsidRPr="00626F9A">
        <w:rPr>
          <w:i/>
          <w:iCs/>
        </w:rPr>
        <w:t xml:space="preserve">Escherichia coli </w:t>
      </w:r>
      <w:r w:rsidRPr="00626F9A">
        <w:t>AND Enterococci Bacteria</w:t>
      </w:r>
      <w:bookmarkEnd w:id="0"/>
      <w:bookmarkEnd w:id="1"/>
      <w:r w:rsidRPr="00626F9A">
        <w:t xml:space="preserve"> </w:t>
      </w:r>
    </w:p>
    <w:p w14:paraId="2E46C511" w14:textId="77777777" w:rsidR="00626F9A" w:rsidRPr="00626F9A" w:rsidRDefault="00626F9A" w:rsidP="001B35B8">
      <w:pPr>
        <w:pStyle w:val="Heading2"/>
      </w:pPr>
      <w:bookmarkStart w:id="2" w:name="_Toc134300144"/>
      <w:bookmarkStart w:id="3" w:name="_Toc134300979"/>
      <w:r w:rsidRPr="00626F9A">
        <w:t>in Ambient Surface Waters Using an Enzyme Substrate Test</w:t>
      </w:r>
      <w:bookmarkEnd w:id="2"/>
      <w:bookmarkEnd w:id="3"/>
      <w:r w:rsidRPr="00626F9A">
        <w:t xml:space="preserve"> </w:t>
      </w:r>
    </w:p>
    <w:p w14:paraId="6C436A57" w14:textId="648195A7" w:rsidR="00B64613" w:rsidRDefault="00626F9A" w:rsidP="001B35B8">
      <w:pPr>
        <w:pStyle w:val="Heading2"/>
      </w:pPr>
      <w:bookmarkStart w:id="4" w:name="_Toc134300145"/>
      <w:bookmarkStart w:id="5" w:name="_Toc134300980"/>
      <w:r w:rsidRPr="00626F9A">
        <w:t>(STANDARD METHODS 9223b)</w:t>
      </w:r>
      <w:bookmarkEnd w:id="4"/>
      <w:bookmarkEnd w:id="5"/>
    </w:p>
    <w:p w14:paraId="52087819" w14:textId="77777777" w:rsidR="00626F9A" w:rsidRPr="00626F9A" w:rsidRDefault="00626F9A" w:rsidP="00626F9A"/>
    <w:tbl>
      <w:tblPr>
        <w:tblW w:w="9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38"/>
        <w:gridCol w:w="4731"/>
        <w:gridCol w:w="881"/>
        <w:gridCol w:w="2011"/>
      </w:tblGrid>
      <w:tr w:rsidR="00626F9A" w:rsidRPr="001B35B8" w14:paraId="0E6E7672" w14:textId="77777777" w:rsidTr="005317EF">
        <w:trPr>
          <w:trHeight w:val="333"/>
        </w:trPr>
        <w:tc>
          <w:tcPr>
            <w:tcW w:w="1638" w:type="dxa"/>
            <w:tcBorders>
              <w:top w:val="nil"/>
              <w:left w:val="nil"/>
              <w:bottom w:val="nil"/>
              <w:right w:val="nil"/>
            </w:tcBorders>
            <w:vAlign w:val="center"/>
          </w:tcPr>
          <w:p w14:paraId="7A3301C3" w14:textId="77777777" w:rsidR="00626F9A" w:rsidRPr="001B35B8" w:rsidRDefault="00626F9A" w:rsidP="00FD74A1">
            <w:pPr>
              <w:rPr>
                <w:rFonts w:ascii="Calibri" w:hAnsi="Calibri" w:cs="Calibri"/>
                <w:sz w:val="22"/>
                <w:szCs w:val="22"/>
              </w:rPr>
            </w:pPr>
            <w:r w:rsidRPr="001B35B8">
              <w:rPr>
                <w:rFonts w:ascii="Calibri" w:hAnsi="Calibri" w:cs="Calibri"/>
                <w:sz w:val="22"/>
                <w:szCs w:val="22"/>
              </w:rPr>
              <w:t>Prepared by:</w:t>
            </w:r>
          </w:p>
        </w:tc>
        <w:tc>
          <w:tcPr>
            <w:tcW w:w="4731" w:type="dxa"/>
            <w:tcBorders>
              <w:top w:val="nil"/>
              <w:left w:val="nil"/>
              <w:bottom w:val="single" w:sz="4" w:space="0" w:color="auto"/>
              <w:right w:val="nil"/>
            </w:tcBorders>
            <w:vAlign w:val="center"/>
          </w:tcPr>
          <w:p w14:paraId="11D78BEE" w14:textId="77777777" w:rsidR="00626F9A" w:rsidRPr="001B35B8" w:rsidRDefault="00626F9A" w:rsidP="00FD74A1">
            <w:pPr>
              <w:pStyle w:val="Heading6"/>
              <w:tabs>
                <w:tab w:val="left" w:pos="2052"/>
              </w:tabs>
              <w:ind w:left="1872" w:hanging="1872"/>
              <w:rPr>
                <w:rFonts w:ascii="Calibri" w:hAnsi="Calibri" w:cs="Calibri"/>
                <w:i w:val="0"/>
                <w:sz w:val="22"/>
                <w:szCs w:val="22"/>
              </w:rPr>
            </w:pPr>
            <w:r w:rsidRPr="001B35B8">
              <w:rPr>
                <w:rFonts w:ascii="Calibri" w:hAnsi="Calibri" w:cs="Calibri"/>
                <w:i w:val="0"/>
                <w:sz w:val="22"/>
                <w:szCs w:val="22"/>
              </w:rPr>
              <w:t xml:space="preserve">  </w:t>
            </w:r>
          </w:p>
        </w:tc>
        <w:tc>
          <w:tcPr>
            <w:tcW w:w="881" w:type="dxa"/>
            <w:tcBorders>
              <w:top w:val="nil"/>
              <w:left w:val="nil"/>
              <w:bottom w:val="nil"/>
              <w:right w:val="nil"/>
            </w:tcBorders>
            <w:vAlign w:val="center"/>
          </w:tcPr>
          <w:p w14:paraId="151FE721" w14:textId="77777777" w:rsidR="00626F9A" w:rsidRPr="001B35B8" w:rsidRDefault="00626F9A" w:rsidP="00FD74A1">
            <w:pPr>
              <w:rPr>
                <w:rFonts w:ascii="Calibri" w:hAnsi="Calibri" w:cs="Calibri"/>
                <w:sz w:val="22"/>
                <w:szCs w:val="22"/>
              </w:rPr>
            </w:pPr>
            <w:r w:rsidRPr="001B35B8">
              <w:rPr>
                <w:rFonts w:ascii="Calibri" w:hAnsi="Calibri" w:cs="Calibri"/>
                <w:sz w:val="22"/>
                <w:szCs w:val="22"/>
              </w:rPr>
              <w:t xml:space="preserve">Date: </w:t>
            </w:r>
          </w:p>
        </w:tc>
        <w:tc>
          <w:tcPr>
            <w:tcW w:w="2011" w:type="dxa"/>
            <w:tcBorders>
              <w:top w:val="nil"/>
              <w:left w:val="nil"/>
              <w:bottom w:val="nil"/>
              <w:right w:val="nil"/>
            </w:tcBorders>
            <w:vAlign w:val="center"/>
          </w:tcPr>
          <w:p w14:paraId="03F2A346" w14:textId="77777777" w:rsidR="00626F9A" w:rsidRPr="001B35B8" w:rsidRDefault="00626F9A" w:rsidP="00FD74A1">
            <w:pPr>
              <w:rPr>
                <w:rFonts w:ascii="Calibri" w:hAnsi="Calibri" w:cs="Calibri"/>
                <w:sz w:val="22"/>
                <w:szCs w:val="22"/>
              </w:rPr>
            </w:pPr>
          </w:p>
        </w:tc>
      </w:tr>
      <w:tr w:rsidR="00626F9A" w:rsidRPr="001B35B8" w14:paraId="330F3AA3" w14:textId="77777777" w:rsidTr="005317EF">
        <w:trPr>
          <w:trHeight w:val="332"/>
        </w:trPr>
        <w:tc>
          <w:tcPr>
            <w:tcW w:w="1638" w:type="dxa"/>
            <w:tcBorders>
              <w:top w:val="nil"/>
              <w:left w:val="nil"/>
              <w:bottom w:val="nil"/>
              <w:right w:val="nil"/>
            </w:tcBorders>
            <w:vAlign w:val="center"/>
          </w:tcPr>
          <w:p w14:paraId="3EC2A7DD" w14:textId="77777777" w:rsidR="00626F9A" w:rsidRPr="001B35B8" w:rsidRDefault="00626F9A" w:rsidP="00FD74A1">
            <w:pPr>
              <w:rPr>
                <w:rFonts w:ascii="Calibri" w:hAnsi="Calibri" w:cs="Calibri"/>
                <w:sz w:val="22"/>
                <w:szCs w:val="22"/>
              </w:rPr>
            </w:pPr>
          </w:p>
        </w:tc>
        <w:tc>
          <w:tcPr>
            <w:tcW w:w="4731" w:type="dxa"/>
            <w:tcBorders>
              <w:top w:val="nil"/>
              <w:left w:val="nil"/>
              <w:bottom w:val="nil"/>
              <w:right w:val="nil"/>
            </w:tcBorders>
            <w:vAlign w:val="center"/>
          </w:tcPr>
          <w:p w14:paraId="4CAEA8D1" w14:textId="77777777" w:rsidR="00626F9A" w:rsidRPr="001B35B8" w:rsidRDefault="00626F9A" w:rsidP="00FD74A1">
            <w:pPr>
              <w:pStyle w:val="Heading6"/>
              <w:rPr>
                <w:rFonts w:ascii="Calibri" w:hAnsi="Calibri" w:cs="Calibri"/>
                <w:sz w:val="22"/>
                <w:szCs w:val="22"/>
              </w:rPr>
            </w:pPr>
            <w:r w:rsidRPr="001B35B8">
              <w:rPr>
                <w:rFonts w:ascii="Calibri" w:hAnsi="Calibri" w:cs="Calibri"/>
                <w:i w:val="0"/>
                <w:sz w:val="22"/>
                <w:szCs w:val="22"/>
              </w:rPr>
              <w:t>Suzanne Flint, Quality Assurance Analyst</w:t>
            </w:r>
          </w:p>
        </w:tc>
        <w:tc>
          <w:tcPr>
            <w:tcW w:w="881" w:type="dxa"/>
            <w:tcBorders>
              <w:top w:val="nil"/>
              <w:left w:val="nil"/>
              <w:bottom w:val="nil"/>
              <w:right w:val="nil"/>
            </w:tcBorders>
            <w:vAlign w:val="center"/>
          </w:tcPr>
          <w:p w14:paraId="638F4A77" w14:textId="77777777" w:rsidR="00626F9A" w:rsidRPr="001B35B8" w:rsidRDefault="00626F9A" w:rsidP="00FD74A1">
            <w:pPr>
              <w:rPr>
                <w:rFonts w:ascii="Calibri" w:hAnsi="Calibri" w:cs="Calibri"/>
                <w:sz w:val="22"/>
                <w:szCs w:val="22"/>
              </w:rPr>
            </w:pPr>
          </w:p>
        </w:tc>
        <w:tc>
          <w:tcPr>
            <w:tcW w:w="2011" w:type="dxa"/>
            <w:tcBorders>
              <w:top w:val="single" w:sz="4" w:space="0" w:color="auto"/>
              <w:left w:val="nil"/>
              <w:bottom w:val="nil"/>
              <w:right w:val="nil"/>
            </w:tcBorders>
            <w:vAlign w:val="center"/>
          </w:tcPr>
          <w:p w14:paraId="0B28B0B1" w14:textId="77777777" w:rsidR="00626F9A" w:rsidRPr="001B35B8" w:rsidRDefault="00626F9A" w:rsidP="00FD74A1">
            <w:pPr>
              <w:rPr>
                <w:rFonts w:ascii="Calibri" w:hAnsi="Calibri" w:cs="Calibri"/>
                <w:sz w:val="22"/>
                <w:szCs w:val="22"/>
              </w:rPr>
            </w:pPr>
          </w:p>
        </w:tc>
      </w:tr>
      <w:tr w:rsidR="00626F9A" w:rsidRPr="001B35B8" w14:paraId="5336942F" w14:textId="77777777" w:rsidTr="005317EF">
        <w:trPr>
          <w:trHeight w:val="378"/>
        </w:trPr>
        <w:tc>
          <w:tcPr>
            <w:tcW w:w="1638" w:type="dxa"/>
            <w:tcBorders>
              <w:top w:val="nil"/>
              <w:left w:val="nil"/>
              <w:bottom w:val="nil"/>
              <w:right w:val="nil"/>
            </w:tcBorders>
            <w:vAlign w:val="center"/>
          </w:tcPr>
          <w:p w14:paraId="6A494BDD" w14:textId="77777777" w:rsidR="00626F9A" w:rsidRPr="001B35B8" w:rsidRDefault="00626F9A" w:rsidP="00FD74A1">
            <w:pPr>
              <w:rPr>
                <w:rFonts w:ascii="Calibri" w:hAnsi="Calibri" w:cs="Calibri"/>
                <w:sz w:val="22"/>
                <w:szCs w:val="22"/>
              </w:rPr>
            </w:pPr>
            <w:r w:rsidRPr="001B35B8">
              <w:rPr>
                <w:rFonts w:ascii="Calibri" w:hAnsi="Calibri" w:cs="Calibri"/>
                <w:sz w:val="22"/>
                <w:szCs w:val="22"/>
              </w:rPr>
              <w:t>Approved by:</w:t>
            </w:r>
          </w:p>
        </w:tc>
        <w:tc>
          <w:tcPr>
            <w:tcW w:w="4731" w:type="dxa"/>
            <w:tcBorders>
              <w:top w:val="nil"/>
              <w:left w:val="nil"/>
              <w:bottom w:val="single" w:sz="4" w:space="0" w:color="auto"/>
              <w:right w:val="nil"/>
            </w:tcBorders>
            <w:vAlign w:val="center"/>
          </w:tcPr>
          <w:p w14:paraId="18F05686" w14:textId="77777777" w:rsidR="00626F9A" w:rsidRPr="001B35B8" w:rsidRDefault="00626F9A" w:rsidP="00FD74A1">
            <w:pPr>
              <w:pStyle w:val="Heading6"/>
              <w:rPr>
                <w:rFonts w:ascii="Calibri" w:hAnsi="Calibri" w:cs="Calibri"/>
                <w:i w:val="0"/>
                <w:sz w:val="22"/>
                <w:szCs w:val="22"/>
              </w:rPr>
            </w:pPr>
          </w:p>
        </w:tc>
        <w:tc>
          <w:tcPr>
            <w:tcW w:w="881" w:type="dxa"/>
            <w:tcBorders>
              <w:top w:val="nil"/>
              <w:left w:val="nil"/>
              <w:bottom w:val="nil"/>
              <w:right w:val="nil"/>
            </w:tcBorders>
            <w:vAlign w:val="center"/>
          </w:tcPr>
          <w:p w14:paraId="5734021C" w14:textId="77777777" w:rsidR="00626F9A" w:rsidRPr="001B35B8" w:rsidRDefault="00626F9A" w:rsidP="00FD74A1">
            <w:pPr>
              <w:rPr>
                <w:rFonts w:ascii="Calibri" w:hAnsi="Calibri" w:cs="Calibri"/>
                <w:sz w:val="22"/>
                <w:szCs w:val="22"/>
              </w:rPr>
            </w:pPr>
            <w:r w:rsidRPr="001B35B8">
              <w:rPr>
                <w:rFonts w:ascii="Calibri" w:hAnsi="Calibri" w:cs="Calibri"/>
                <w:sz w:val="22"/>
                <w:szCs w:val="22"/>
              </w:rPr>
              <w:t>Date:</w:t>
            </w:r>
          </w:p>
        </w:tc>
        <w:tc>
          <w:tcPr>
            <w:tcW w:w="2011" w:type="dxa"/>
            <w:tcBorders>
              <w:top w:val="nil"/>
              <w:left w:val="nil"/>
              <w:bottom w:val="single" w:sz="4" w:space="0" w:color="auto"/>
              <w:right w:val="nil"/>
            </w:tcBorders>
            <w:vAlign w:val="center"/>
          </w:tcPr>
          <w:p w14:paraId="0141C531" w14:textId="77777777" w:rsidR="00626F9A" w:rsidRPr="001B35B8" w:rsidRDefault="00626F9A" w:rsidP="00FD74A1">
            <w:pPr>
              <w:rPr>
                <w:rFonts w:ascii="Calibri" w:hAnsi="Calibri" w:cs="Calibri"/>
                <w:sz w:val="22"/>
                <w:szCs w:val="22"/>
              </w:rPr>
            </w:pPr>
          </w:p>
        </w:tc>
      </w:tr>
      <w:tr w:rsidR="00626F9A" w:rsidRPr="001B35B8" w14:paraId="0AF82F85" w14:textId="77777777" w:rsidTr="005317EF">
        <w:trPr>
          <w:trHeight w:val="287"/>
        </w:trPr>
        <w:tc>
          <w:tcPr>
            <w:tcW w:w="1638" w:type="dxa"/>
            <w:tcBorders>
              <w:top w:val="nil"/>
              <w:left w:val="nil"/>
              <w:bottom w:val="nil"/>
              <w:right w:val="nil"/>
            </w:tcBorders>
            <w:vAlign w:val="center"/>
          </w:tcPr>
          <w:p w14:paraId="6FDFAF6E" w14:textId="77777777" w:rsidR="00626F9A" w:rsidRPr="001B35B8" w:rsidRDefault="00626F9A" w:rsidP="00FD74A1">
            <w:pPr>
              <w:rPr>
                <w:rFonts w:ascii="Calibri" w:hAnsi="Calibri" w:cs="Calibri"/>
                <w:sz w:val="22"/>
                <w:szCs w:val="22"/>
              </w:rPr>
            </w:pPr>
          </w:p>
        </w:tc>
        <w:tc>
          <w:tcPr>
            <w:tcW w:w="4731" w:type="dxa"/>
            <w:tcBorders>
              <w:top w:val="nil"/>
              <w:left w:val="nil"/>
              <w:bottom w:val="nil"/>
              <w:right w:val="nil"/>
            </w:tcBorders>
            <w:vAlign w:val="center"/>
          </w:tcPr>
          <w:p w14:paraId="735A0AE4" w14:textId="77777777" w:rsidR="00626F9A" w:rsidRPr="001B35B8" w:rsidRDefault="00626F9A" w:rsidP="00FD74A1">
            <w:pPr>
              <w:pStyle w:val="Heading6"/>
              <w:rPr>
                <w:rFonts w:ascii="Calibri" w:hAnsi="Calibri" w:cs="Calibri"/>
                <w:i w:val="0"/>
                <w:sz w:val="22"/>
                <w:szCs w:val="22"/>
              </w:rPr>
            </w:pPr>
            <w:r w:rsidRPr="001B35B8">
              <w:rPr>
                <w:rFonts w:ascii="Calibri" w:hAnsi="Calibri" w:cs="Calibri"/>
                <w:i w:val="0"/>
                <w:sz w:val="22"/>
                <w:szCs w:val="22"/>
              </w:rPr>
              <w:t xml:space="preserve">Shervon De Leon, Monitoring Section Chief </w:t>
            </w:r>
          </w:p>
        </w:tc>
        <w:tc>
          <w:tcPr>
            <w:tcW w:w="881" w:type="dxa"/>
            <w:tcBorders>
              <w:top w:val="nil"/>
              <w:left w:val="nil"/>
              <w:bottom w:val="nil"/>
              <w:right w:val="nil"/>
            </w:tcBorders>
            <w:vAlign w:val="center"/>
          </w:tcPr>
          <w:p w14:paraId="6060B773" w14:textId="77777777" w:rsidR="00626F9A" w:rsidRPr="001B35B8" w:rsidRDefault="00626F9A" w:rsidP="00FD74A1">
            <w:pPr>
              <w:rPr>
                <w:rFonts w:ascii="Calibri" w:hAnsi="Calibri" w:cs="Calibri"/>
                <w:sz w:val="22"/>
                <w:szCs w:val="22"/>
              </w:rPr>
            </w:pPr>
          </w:p>
        </w:tc>
        <w:tc>
          <w:tcPr>
            <w:tcW w:w="2011" w:type="dxa"/>
            <w:tcBorders>
              <w:top w:val="nil"/>
              <w:left w:val="nil"/>
              <w:bottom w:val="nil"/>
              <w:right w:val="nil"/>
            </w:tcBorders>
            <w:vAlign w:val="center"/>
          </w:tcPr>
          <w:p w14:paraId="796AA2E5" w14:textId="77777777" w:rsidR="00626F9A" w:rsidRPr="001B35B8" w:rsidRDefault="00626F9A" w:rsidP="00FD74A1">
            <w:pPr>
              <w:rPr>
                <w:rFonts w:ascii="Calibri" w:hAnsi="Calibri" w:cs="Calibri"/>
                <w:sz w:val="22"/>
                <w:szCs w:val="22"/>
              </w:rPr>
            </w:pPr>
          </w:p>
        </w:tc>
      </w:tr>
    </w:tbl>
    <w:p w14:paraId="2D6D2AD7" w14:textId="77777777" w:rsidR="00626F9A" w:rsidRDefault="00626F9A" w:rsidP="00B64613">
      <w:pPr>
        <w:rPr>
          <w:rFonts w:ascii="Calibri Light" w:hAnsi="Calibri Light" w:cs="Calibri Light"/>
          <w:color w:val="2F5496"/>
          <w:szCs w:val="24"/>
        </w:rPr>
      </w:pPr>
    </w:p>
    <w:p w14:paraId="71536DC2" w14:textId="2867B3E5" w:rsidR="00B64613" w:rsidRPr="00626F9A" w:rsidRDefault="00B64613" w:rsidP="00B64613">
      <w:pPr>
        <w:rPr>
          <w:rFonts w:ascii="Calibri Light" w:hAnsi="Calibri Light" w:cs="Calibri Light"/>
          <w:color w:val="2F5496"/>
          <w:szCs w:val="24"/>
        </w:rPr>
      </w:pPr>
      <w:r w:rsidRPr="00626F9A">
        <w:rPr>
          <w:rFonts w:ascii="Calibri Light" w:hAnsi="Calibri Light" w:cs="Calibri Light"/>
          <w:color w:val="2F5496"/>
          <w:szCs w:val="24"/>
        </w:rPr>
        <w:t>Massachusetts Department of Environmental Protection</w:t>
      </w:r>
    </w:p>
    <w:p w14:paraId="28A6A9E2" w14:textId="77777777" w:rsidR="00B64613" w:rsidRPr="001B35B8" w:rsidRDefault="00B64613" w:rsidP="00F676B5">
      <w:pPr>
        <w:rPr>
          <w:rFonts w:ascii="Calibri" w:eastAsia="Calibri" w:hAnsi="Calibri" w:cs="Calibri"/>
          <w:sz w:val="22"/>
          <w:szCs w:val="18"/>
        </w:rPr>
      </w:pPr>
      <w:r w:rsidRPr="001B35B8">
        <w:rPr>
          <w:rFonts w:ascii="Calibri" w:eastAsia="Calibri" w:hAnsi="Calibri" w:cs="Calibri"/>
          <w:sz w:val="22"/>
          <w:szCs w:val="18"/>
        </w:rPr>
        <w:t>MassDEP’s mission is to protect and enhance the Commonwealth's natural resources – air, water, and land – to provide for the health, safety, and welfare of all people, and to ensure a clean and safe environment for future generations. In carrying out this mission MassDEP commits to address and advance environmental justice and equity for all people of the Commonwealth; provide meaningful, inclusive opportunities for people to participate in agency decisions that affect their lives; and ensure a diverse workforce that reflects the communities we serve. </w:t>
      </w:r>
    </w:p>
    <w:p w14:paraId="1CD00710" w14:textId="77777777" w:rsidR="00B64613" w:rsidRPr="00626F9A" w:rsidRDefault="00B64613" w:rsidP="00B64613">
      <w:pPr>
        <w:contextualSpacing/>
        <w:rPr>
          <w:rFonts w:eastAsia="Calibri" w:cs="Calibri"/>
          <w:sz w:val="14"/>
          <w:szCs w:val="10"/>
        </w:rPr>
      </w:pPr>
    </w:p>
    <w:p w14:paraId="73ABC0FC" w14:textId="77777777" w:rsidR="00B64613" w:rsidRPr="00626F9A" w:rsidRDefault="00B64613" w:rsidP="00B64613">
      <w:pPr>
        <w:rPr>
          <w:rFonts w:ascii="Calibri Light" w:hAnsi="Calibri Light" w:cs="Calibri Light"/>
          <w:color w:val="2F5496"/>
          <w:szCs w:val="24"/>
        </w:rPr>
      </w:pPr>
      <w:r w:rsidRPr="00626F9A">
        <w:rPr>
          <w:rFonts w:ascii="Calibri Light" w:hAnsi="Calibri Light" w:cs="Calibri Light"/>
          <w:color w:val="2F5496"/>
          <w:szCs w:val="24"/>
        </w:rPr>
        <w:t>Watershed Planning Program</w:t>
      </w:r>
    </w:p>
    <w:p w14:paraId="1F176B06" w14:textId="77777777" w:rsidR="00B64613" w:rsidRPr="001B35B8" w:rsidRDefault="00B64613" w:rsidP="00B64613">
      <w:pPr>
        <w:contextualSpacing/>
        <w:rPr>
          <w:rFonts w:ascii="Calibri" w:eastAsia="Calibri" w:hAnsi="Calibri" w:cs="Calibri"/>
          <w:sz w:val="22"/>
          <w:szCs w:val="18"/>
        </w:rPr>
      </w:pPr>
      <w:r w:rsidRPr="001B35B8">
        <w:rPr>
          <w:rFonts w:ascii="Calibri" w:eastAsia="Calibri" w:hAnsi="Calibri" w:cs="Calibri"/>
          <w:sz w:val="22"/>
          <w:szCs w:val="18"/>
        </w:rPr>
        <w:t>The Watershed Planning Program is a statewide program in the Division of Watershed Management, Bureau of Water Resources, at MassDEP. We are stewards of the water resources of Massachusetts. Together with other state environmental agencies, we share in the duty and responsibility to protect, enhance, and restore the quality and value of the waters of the Commonwealth. We are guided by the federal Clean Water Act and work to secure the environmental, recreational, and public health benefits of clean water for the residents of Massachusetts. The Watershed Planning Program is organized into five Sections that each have a different technical focus under the Clean Water Act: (1) Surface Water Quality Standards; (2) Surface Water Quality Monitoring; (3) Data Management and Water Quality Assessment; (4) Total Maximum Daily Load; and (5) Nonpoint Source Pollution.</w:t>
      </w:r>
    </w:p>
    <w:p w14:paraId="6071992C" w14:textId="77777777" w:rsidR="00B64613" w:rsidRPr="001B35B8" w:rsidRDefault="00B64613" w:rsidP="00B64613">
      <w:pPr>
        <w:rPr>
          <w:rFonts w:ascii="Calibri" w:hAnsi="Calibri" w:cs="Calibri"/>
          <w:sz w:val="12"/>
          <w:szCs w:val="8"/>
        </w:rPr>
      </w:pPr>
    </w:p>
    <w:p w14:paraId="010E1E94" w14:textId="77777777" w:rsidR="00B64613" w:rsidRPr="00626F9A" w:rsidRDefault="00B64613" w:rsidP="00B64613">
      <w:pPr>
        <w:rPr>
          <w:rFonts w:ascii="Calibri Light" w:hAnsi="Calibri Light" w:cs="Calibri Light"/>
          <w:color w:val="2F5496"/>
          <w:szCs w:val="24"/>
        </w:rPr>
      </w:pPr>
      <w:r w:rsidRPr="00626F9A">
        <w:rPr>
          <w:rFonts w:ascii="Calibri Light" w:hAnsi="Calibri Light" w:cs="Calibri Light"/>
          <w:color w:val="2F5496"/>
          <w:szCs w:val="24"/>
        </w:rPr>
        <w:t>Acknowledgements</w:t>
      </w:r>
    </w:p>
    <w:p w14:paraId="487FCEE2" w14:textId="59515D03" w:rsidR="00B64613" w:rsidRPr="001B35B8" w:rsidRDefault="00F676B5" w:rsidP="00B64613">
      <w:pPr>
        <w:contextualSpacing/>
        <w:rPr>
          <w:rFonts w:ascii="Calibri" w:hAnsi="Calibri" w:cs="Calibri"/>
          <w:color w:val="2F5496"/>
          <w:sz w:val="22"/>
          <w:szCs w:val="18"/>
        </w:rPr>
      </w:pPr>
      <w:r w:rsidRPr="001B35B8">
        <w:rPr>
          <w:rFonts w:ascii="Calibri" w:hAnsi="Calibri" w:cs="Calibri"/>
          <w:sz w:val="22"/>
          <w:szCs w:val="18"/>
        </w:rPr>
        <w:t>Several existing SOP documents for enzyme substrate procedures were used in developing this SOP, including that from the MADEP Wall Experiment Station, Massachusetts Water Resource Authority, the USEPA NE Regional Laboratory and the Ohio River Sanitation Commission.</w:t>
      </w:r>
    </w:p>
    <w:p w14:paraId="34158C26" w14:textId="77777777" w:rsidR="00F676B5" w:rsidRPr="00626F9A" w:rsidRDefault="00F676B5" w:rsidP="00B64613">
      <w:pPr>
        <w:rPr>
          <w:rFonts w:ascii="Calibri Light" w:hAnsi="Calibri Light" w:cs="Calibri Light"/>
          <w:color w:val="2F5496"/>
          <w:sz w:val="10"/>
          <w:szCs w:val="10"/>
        </w:rPr>
      </w:pPr>
    </w:p>
    <w:p w14:paraId="6A30917F" w14:textId="58865271" w:rsidR="00B64613" w:rsidRPr="00626F9A" w:rsidRDefault="00B64613" w:rsidP="00B64613">
      <w:pPr>
        <w:rPr>
          <w:rFonts w:ascii="Calibri Light" w:hAnsi="Calibri Light" w:cs="Calibri Light"/>
          <w:color w:val="2F5496"/>
          <w:szCs w:val="24"/>
        </w:rPr>
      </w:pPr>
      <w:r w:rsidRPr="00626F9A">
        <w:rPr>
          <w:rFonts w:ascii="Calibri Light" w:hAnsi="Calibri Light" w:cs="Calibri Light"/>
          <w:color w:val="2F5496"/>
          <w:szCs w:val="24"/>
        </w:rPr>
        <w:t>Disclaimer</w:t>
      </w:r>
    </w:p>
    <w:p w14:paraId="644AB21D" w14:textId="77777777" w:rsidR="00B64613" w:rsidRPr="00626F9A" w:rsidRDefault="00B64613" w:rsidP="00B64613">
      <w:pPr>
        <w:rPr>
          <w:rFonts w:ascii="Calibri" w:eastAsia="Calibri" w:hAnsi="Calibri"/>
          <w:sz w:val="22"/>
          <w:szCs w:val="18"/>
        </w:rPr>
      </w:pPr>
      <w:r w:rsidRPr="00626F9A">
        <w:rPr>
          <w:rFonts w:ascii="Calibri" w:eastAsia="Calibri" w:hAnsi="Calibri"/>
          <w:sz w:val="22"/>
          <w:szCs w:val="18"/>
        </w:rPr>
        <w:t>References to trade names, commercial products, manufacturers, or distributors in this report constituted neither endorsement nor recommendation by MassDEP.</w:t>
      </w:r>
    </w:p>
    <w:p w14:paraId="20A001D7" w14:textId="77777777" w:rsidR="00B64613" w:rsidRPr="00626F9A" w:rsidRDefault="00B64613" w:rsidP="00B64613">
      <w:pPr>
        <w:rPr>
          <w:rFonts w:ascii="Calibri Light" w:hAnsi="Calibri Light" w:cs="Calibri Light"/>
          <w:color w:val="2F5496"/>
          <w:sz w:val="14"/>
          <w:szCs w:val="10"/>
        </w:rPr>
      </w:pPr>
    </w:p>
    <w:p w14:paraId="35735FE3" w14:textId="77777777" w:rsidR="00B64613" w:rsidRPr="00626F9A" w:rsidRDefault="00B64613" w:rsidP="00B64613">
      <w:pPr>
        <w:rPr>
          <w:rFonts w:ascii="Calibri Light" w:hAnsi="Calibri Light" w:cs="Calibri Light"/>
          <w:color w:val="2F5496"/>
          <w:szCs w:val="24"/>
        </w:rPr>
      </w:pPr>
      <w:r w:rsidRPr="00626F9A">
        <w:rPr>
          <w:rFonts w:ascii="Calibri Light" w:hAnsi="Calibri Light" w:cs="Calibri Light"/>
          <w:color w:val="2F5496"/>
          <w:szCs w:val="24"/>
        </w:rPr>
        <w:t>Contact Information</w:t>
      </w:r>
    </w:p>
    <w:p w14:paraId="71A42EDB" w14:textId="09225CA8" w:rsidR="00B64613" w:rsidRPr="00626F9A" w:rsidRDefault="00B64613" w:rsidP="00B64613">
      <w:pPr>
        <w:rPr>
          <w:rFonts w:ascii="Calibri" w:eastAsia="Calibri" w:hAnsi="Calibri"/>
          <w:sz w:val="22"/>
          <w:szCs w:val="18"/>
        </w:rPr>
      </w:pPr>
      <w:r w:rsidRPr="00626F9A">
        <w:rPr>
          <w:rFonts w:ascii="Calibri" w:eastAsia="Calibri" w:hAnsi="Calibri"/>
          <w:sz w:val="22"/>
          <w:szCs w:val="18"/>
        </w:rPr>
        <w:t>Watershed Planning Program</w:t>
      </w:r>
      <w:r w:rsidR="00186C0B">
        <w:rPr>
          <w:rFonts w:ascii="Calibri" w:eastAsia="Calibri" w:hAnsi="Calibri"/>
          <w:sz w:val="22"/>
          <w:szCs w:val="18"/>
        </w:rPr>
        <w:t xml:space="preserve">, </w:t>
      </w:r>
      <w:r w:rsidRPr="00626F9A">
        <w:rPr>
          <w:rFonts w:ascii="Calibri" w:eastAsia="Calibri" w:hAnsi="Calibri"/>
          <w:sz w:val="22"/>
          <w:szCs w:val="18"/>
        </w:rPr>
        <w:t>Division of Watershed Management, Bureau of Water Resources</w:t>
      </w:r>
    </w:p>
    <w:p w14:paraId="082C272E" w14:textId="764AE4BF" w:rsidR="00B64613" w:rsidRPr="00626F9A" w:rsidRDefault="00B64613" w:rsidP="00B64613">
      <w:pPr>
        <w:rPr>
          <w:rFonts w:ascii="Calibri" w:eastAsia="Calibri" w:hAnsi="Calibri"/>
          <w:sz w:val="22"/>
          <w:szCs w:val="18"/>
        </w:rPr>
      </w:pPr>
      <w:r w:rsidRPr="00626F9A">
        <w:rPr>
          <w:rFonts w:ascii="Calibri" w:eastAsia="Calibri" w:hAnsi="Calibri"/>
          <w:sz w:val="22"/>
          <w:szCs w:val="18"/>
        </w:rPr>
        <w:t>Massachusetts Department of Environmental Protection</w:t>
      </w:r>
      <w:r w:rsidR="000A66F9">
        <w:rPr>
          <w:rFonts w:ascii="Calibri" w:eastAsia="Calibri" w:hAnsi="Calibri"/>
          <w:sz w:val="22"/>
          <w:szCs w:val="18"/>
        </w:rPr>
        <w:t xml:space="preserve">, </w:t>
      </w:r>
      <w:r w:rsidRPr="00626F9A">
        <w:rPr>
          <w:rFonts w:ascii="Calibri" w:eastAsia="Calibri" w:hAnsi="Calibri"/>
          <w:sz w:val="22"/>
          <w:szCs w:val="18"/>
        </w:rPr>
        <w:t>8 New Bond Street, Worcester, MA 01606</w:t>
      </w:r>
    </w:p>
    <w:p w14:paraId="20E7BAB9" w14:textId="77777777" w:rsidR="00B64613" w:rsidRPr="00626F9A" w:rsidRDefault="00B64613" w:rsidP="00B64613">
      <w:pPr>
        <w:rPr>
          <w:color w:val="0070C0"/>
          <w:sz w:val="22"/>
          <w:szCs w:val="18"/>
        </w:rPr>
      </w:pPr>
      <w:r w:rsidRPr="001B35B8">
        <w:rPr>
          <w:rFonts w:ascii="Calibri" w:hAnsi="Calibri" w:cs="Calibri"/>
          <w:sz w:val="22"/>
          <w:szCs w:val="18"/>
        </w:rPr>
        <w:t>Website</w:t>
      </w:r>
      <w:r w:rsidRPr="00626F9A">
        <w:rPr>
          <w:sz w:val="22"/>
          <w:szCs w:val="18"/>
        </w:rPr>
        <w:t xml:space="preserve">: </w:t>
      </w:r>
      <w:r w:rsidRPr="00626F9A">
        <w:rPr>
          <w:rStyle w:val="Hyperlink"/>
          <w:rFonts w:ascii="Calibri" w:eastAsia="Calibri" w:hAnsi="Calibri"/>
          <w:sz w:val="22"/>
          <w:szCs w:val="18"/>
        </w:rPr>
        <w:t>https://www.mass.gov/guides/watershed-planning-program</w:t>
      </w:r>
      <w:r w:rsidRPr="00626F9A">
        <w:rPr>
          <w:color w:val="0070C0"/>
          <w:sz w:val="22"/>
          <w:szCs w:val="18"/>
        </w:rPr>
        <w:t xml:space="preserve"> </w:t>
      </w:r>
    </w:p>
    <w:p w14:paraId="74F308B8" w14:textId="77777777" w:rsidR="00B64613" w:rsidRPr="001B35B8" w:rsidRDefault="00B64613" w:rsidP="00B64613">
      <w:pPr>
        <w:rPr>
          <w:rStyle w:val="Hyperlink"/>
          <w:rFonts w:ascii="Calibri" w:eastAsia="Calibri" w:hAnsi="Calibri" w:cs="Calibri"/>
          <w:sz w:val="22"/>
          <w:szCs w:val="18"/>
        </w:rPr>
      </w:pPr>
      <w:r w:rsidRPr="001B35B8">
        <w:rPr>
          <w:rFonts w:ascii="Calibri" w:hAnsi="Calibri" w:cs="Calibri"/>
          <w:sz w:val="22"/>
          <w:szCs w:val="18"/>
        </w:rPr>
        <w:t>Email address:</w:t>
      </w:r>
      <w:r w:rsidRPr="001B35B8">
        <w:rPr>
          <w:rFonts w:ascii="Calibri" w:hAnsi="Calibri" w:cs="Calibri"/>
          <w:color w:val="0070C0"/>
          <w:sz w:val="22"/>
          <w:szCs w:val="18"/>
        </w:rPr>
        <w:t xml:space="preserve"> </w:t>
      </w:r>
      <w:hyperlink r:id="rId13" w:history="1">
        <w:r w:rsidRPr="001B35B8">
          <w:rPr>
            <w:rStyle w:val="Hyperlink"/>
            <w:rFonts w:ascii="Calibri" w:eastAsia="Calibri" w:hAnsi="Calibri" w:cs="Calibri"/>
            <w:sz w:val="22"/>
            <w:szCs w:val="18"/>
          </w:rPr>
          <w:t>dep.wpp@mass.gov</w:t>
        </w:r>
      </w:hyperlink>
    </w:p>
    <w:p w14:paraId="2AA27FEB" w14:textId="77777777" w:rsidR="00B64613" w:rsidRPr="00626F9A" w:rsidRDefault="00B64613" w:rsidP="00B64613">
      <w:pPr>
        <w:rPr>
          <w:rStyle w:val="Hyperlink"/>
          <w:rFonts w:ascii="Calibri" w:eastAsia="Calibri" w:hAnsi="Calibri"/>
          <w:sz w:val="12"/>
          <w:szCs w:val="8"/>
        </w:rPr>
      </w:pPr>
    </w:p>
    <w:p w14:paraId="371224A0" w14:textId="77777777" w:rsidR="00B64613" w:rsidRPr="00626F9A" w:rsidRDefault="00B64613" w:rsidP="00B64613">
      <w:pPr>
        <w:rPr>
          <w:rFonts w:ascii="Calibri Light" w:hAnsi="Calibri Light" w:cs="Calibri Light"/>
          <w:color w:val="2F5496"/>
          <w:szCs w:val="24"/>
        </w:rPr>
      </w:pPr>
      <w:r w:rsidRPr="00626F9A">
        <w:rPr>
          <w:rFonts w:ascii="Calibri Light" w:hAnsi="Calibri Light" w:cs="Calibri Light"/>
          <w:color w:val="2F5496"/>
          <w:szCs w:val="24"/>
        </w:rPr>
        <w:t>Notice of Availability</w:t>
      </w:r>
    </w:p>
    <w:p w14:paraId="4E13E830" w14:textId="77777777" w:rsidR="00B64613" w:rsidRPr="001B35B8" w:rsidRDefault="00B64613" w:rsidP="00B64613">
      <w:pPr>
        <w:rPr>
          <w:rFonts w:ascii="Calibri" w:hAnsi="Calibri" w:cs="Calibri"/>
          <w:color w:val="FF0000"/>
          <w:sz w:val="22"/>
          <w:szCs w:val="18"/>
        </w:rPr>
      </w:pPr>
      <w:r w:rsidRPr="001B35B8">
        <w:rPr>
          <w:rFonts w:ascii="Calibri" w:hAnsi="Calibri" w:cs="Calibri"/>
          <w:sz w:val="22"/>
          <w:szCs w:val="18"/>
        </w:rPr>
        <w:t xml:space="preserve">This report is available on the </w:t>
      </w:r>
      <w:r w:rsidRPr="001B35B8">
        <w:rPr>
          <w:rFonts w:ascii="Calibri" w:hAnsi="Calibri" w:cs="Calibri"/>
          <w:spacing w:val="-2"/>
          <w:sz w:val="22"/>
          <w:szCs w:val="18"/>
        </w:rPr>
        <w:t xml:space="preserve">Massachusetts Department of Environmental Protection </w:t>
      </w:r>
      <w:r w:rsidRPr="001B35B8">
        <w:rPr>
          <w:rFonts w:ascii="Calibri" w:hAnsi="Calibri" w:cs="Calibri"/>
          <w:sz w:val="22"/>
          <w:szCs w:val="18"/>
        </w:rPr>
        <w:t xml:space="preserve">website: </w:t>
      </w:r>
      <w:hyperlink r:id="rId14" w:history="1">
        <w:r w:rsidRPr="001B35B8">
          <w:rPr>
            <w:rStyle w:val="Hyperlink"/>
            <w:rFonts w:ascii="Calibri" w:hAnsi="Calibri" w:cs="Calibri"/>
            <w:sz w:val="22"/>
            <w:szCs w:val="18"/>
          </w:rPr>
          <w:t>https://www.mass.gov</w:t>
        </w:r>
      </w:hyperlink>
      <w:r w:rsidRPr="001B35B8">
        <w:rPr>
          <w:rFonts w:ascii="Calibri" w:hAnsi="Calibri" w:cs="Calibri"/>
          <w:sz w:val="22"/>
          <w:szCs w:val="18"/>
        </w:rPr>
        <w:t xml:space="preserve"> </w:t>
      </w:r>
    </w:p>
    <w:p w14:paraId="2134BFCB" w14:textId="77777777" w:rsidR="002E0A65" w:rsidRDefault="002E0A65" w:rsidP="004B352A">
      <w:pPr>
        <w:pStyle w:val="Heading1"/>
      </w:pPr>
    </w:p>
    <w:p w14:paraId="356A6234" w14:textId="350951E6" w:rsidR="002E0A65" w:rsidRDefault="002E0A65" w:rsidP="004B352A">
      <w:pPr>
        <w:pStyle w:val="Heading1"/>
      </w:pPr>
    </w:p>
    <w:p w14:paraId="4197B3D4" w14:textId="77777777" w:rsidR="000A66F9" w:rsidRPr="000A66F9" w:rsidRDefault="000A66F9" w:rsidP="000A66F9"/>
    <w:p w14:paraId="4A46D39A" w14:textId="77777777" w:rsidR="003C771C" w:rsidRPr="001B35B8" w:rsidRDefault="003C771C" w:rsidP="003C771C">
      <w:pPr>
        <w:rPr>
          <w:rFonts w:ascii="Calibri" w:hAnsi="Calibri" w:cs="Calibri"/>
          <w:sz w:val="22"/>
          <w:szCs w:val="22"/>
        </w:rPr>
      </w:pPr>
    </w:p>
    <w:p w14:paraId="16BC5A46" w14:textId="77777777" w:rsidR="001B35B8" w:rsidRDefault="001B35B8" w:rsidP="004B352A">
      <w:pPr>
        <w:pStyle w:val="TOCHeading"/>
      </w:pPr>
      <w:r>
        <w:lastRenderedPageBreak/>
        <w:t>Contents</w:t>
      </w:r>
    </w:p>
    <w:p w14:paraId="10B1EC30" w14:textId="1BD84C7D" w:rsidR="000F24BB" w:rsidRDefault="001B35B8" w:rsidP="000F24BB">
      <w:pPr>
        <w:pStyle w:val="TOC2"/>
        <w:spacing w:after="120"/>
        <w:rPr>
          <w:rFonts w:asciiTheme="minorHAnsi" w:eastAsiaTheme="minorEastAsia" w:hAnsiTheme="minorHAnsi" w:cstheme="minorBidi"/>
          <w:b w:val="0"/>
          <w:smallCaps w:val="0"/>
          <w:noProof/>
          <w:sz w:val="22"/>
          <w:szCs w:val="22"/>
        </w:rPr>
      </w:pPr>
      <w:r>
        <w:fldChar w:fldCharType="begin"/>
      </w:r>
      <w:r>
        <w:instrText xml:space="preserve"> TOC \o "1-3" \h \z \u </w:instrText>
      </w:r>
      <w:r>
        <w:fldChar w:fldCharType="separate"/>
      </w:r>
    </w:p>
    <w:p w14:paraId="14BEA4F6" w14:textId="4900EEC0" w:rsidR="000F24BB" w:rsidRDefault="004244D8" w:rsidP="000F24BB">
      <w:pPr>
        <w:pStyle w:val="TOC1"/>
        <w:tabs>
          <w:tab w:val="right" w:leader="dot" w:pos="10214"/>
        </w:tabs>
        <w:spacing w:after="120"/>
        <w:rPr>
          <w:rFonts w:asciiTheme="minorHAnsi" w:eastAsiaTheme="minorEastAsia" w:hAnsiTheme="minorHAnsi" w:cstheme="minorBidi"/>
          <w:noProof/>
          <w:sz w:val="22"/>
          <w:szCs w:val="22"/>
        </w:rPr>
      </w:pPr>
      <w:hyperlink w:anchor="_Toc134300981" w:history="1">
        <w:r w:rsidR="000F24BB" w:rsidRPr="00FF1D36">
          <w:rPr>
            <w:rStyle w:val="Hyperlink"/>
            <w:noProof/>
          </w:rPr>
          <w:t>LIST OF REVISIONS</w:t>
        </w:r>
        <w:r w:rsidR="000F24BB">
          <w:rPr>
            <w:noProof/>
            <w:webHidden/>
          </w:rPr>
          <w:tab/>
        </w:r>
        <w:r w:rsidR="000F24BB">
          <w:rPr>
            <w:noProof/>
            <w:webHidden/>
          </w:rPr>
          <w:fldChar w:fldCharType="begin"/>
        </w:r>
        <w:r w:rsidR="000F24BB">
          <w:rPr>
            <w:noProof/>
            <w:webHidden/>
          </w:rPr>
          <w:instrText xml:space="preserve"> PAGEREF _Toc134300981 \h </w:instrText>
        </w:r>
        <w:r w:rsidR="000F24BB">
          <w:rPr>
            <w:noProof/>
            <w:webHidden/>
          </w:rPr>
        </w:r>
        <w:r w:rsidR="000F24BB">
          <w:rPr>
            <w:noProof/>
            <w:webHidden/>
          </w:rPr>
          <w:fldChar w:fldCharType="separate"/>
        </w:r>
        <w:r>
          <w:rPr>
            <w:noProof/>
            <w:webHidden/>
          </w:rPr>
          <w:t>4</w:t>
        </w:r>
        <w:r w:rsidR="000F24BB">
          <w:rPr>
            <w:noProof/>
            <w:webHidden/>
          </w:rPr>
          <w:fldChar w:fldCharType="end"/>
        </w:r>
      </w:hyperlink>
    </w:p>
    <w:p w14:paraId="70CB3BB2" w14:textId="3C389D6A"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2" w:history="1">
        <w:r w:rsidR="000F24BB" w:rsidRPr="00FF1D36">
          <w:rPr>
            <w:rStyle w:val="Hyperlink"/>
            <w:noProof/>
          </w:rPr>
          <w:t xml:space="preserve">1.0 </w:t>
        </w:r>
        <w:r w:rsidR="000F24BB">
          <w:rPr>
            <w:rFonts w:asciiTheme="minorHAnsi" w:eastAsiaTheme="minorEastAsia" w:hAnsiTheme="minorHAnsi" w:cstheme="minorBidi"/>
            <w:noProof/>
            <w:sz w:val="22"/>
            <w:szCs w:val="22"/>
          </w:rPr>
          <w:tab/>
        </w:r>
        <w:r w:rsidR="000F24BB" w:rsidRPr="00FF1D36">
          <w:rPr>
            <w:rStyle w:val="Hyperlink"/>
            <w:noProof/>
          </w:rPr>
          <w:t>SCOPE &amp; APPLICATION</w:t>
        </w:r>
        <w:r w:rsidR="000F24BB">
          <w:rPr>
            <w:noProof/>
            <w:webHidden/>
          </w:rPr>
          <w:tab/>
        </w:r>
        <w:r w:rsidR="000F24BB">
          <w:rPr>
            <w:noProof/>
            <w:webHidden/>
          </w:rPr>
          <w:fldChar w:fldCharType="begin"/>
        </w:r>
        <w:r w:rsidR="000F24BB">
          <w:rPr>
            <w:noProof/>
            <w:webHidden/>
          </w:rPr>
          <w:instrText xml:space="preserve"> PAGEREF _Toc134300982 \h </w:instrText>
        </w:r>
        <w:r w:rsidR="000F24BB">
          <w:rPr>
            <w:noProof/>
            <w:webHidden/>
          </w:rPr>
        </w:r>
        <w:r w:rsidR="000F24BB">
          <w:rPr>
            <w:noProof/>
            <w:webHidden/>
          </w:rPr>
          <w:fldChar w:fldCharType="separate"/>
        </w:r>
        <w:r>
          <w:rPr>
            <w:noProof/>
            <w:webHidden/>
          </w:rPr>
          <w:t>4</w:t>
        </w:r>
        <w:r w:rsidR="000F24BB">
          <w:rPr>
            <w:noProof/>
            <w:webHidden/>
          </w:rPr>
          <w:fldChar w:fldCharType="end"/>
        </w:r>
      </w:hyperlink>
    </w:p>
    <w:p w14:paraId="3FBDFCB2" w14:textId="6D9E3238"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3" w:history="1">
        <w:r w:rsidR="000F24BB" w:rsidRPr="00FF1D36">
          <w:rPr>
            <w:rStyle w:val="Hyperlink"/>
            <w:noProof/>
          </w:rPr>
          <w:t>2.0</w:t>
        </w:r>
        <w:r w:rsidR="000F24BB">
          <w:rPr>
            <w:rFonts w:asciiTheme="minorHAnsi" w:eastAsiaTheme="minorEastAsia" w:hAnsiTheme="minorHAnsi" w:cstheme="minorBidi"/>
            <w:noProof/>
            <w:sz w:val="22"/>
            <w:szCs w:val="22"/>
          </w:rPr>
          <w:tab/>
        </w:r>
        <w:r w:rsidR="000F24BB" w:rsidRPr="00FF1D36">
          <w:rPr>
            <w:rStyle w:val="Hyperlink"/>
            <w:noProof/>
          </w:rPr>
          <w:t>SUMMARY OF METHODS</w:t>
        </w:r>
        <w:r w:rsidR="000F24BB">
          <w:rPr>
            <w:noProof/>
            <w:webHidden/>
          </w:rPr>
          <w:tab/>
        </w:r>
        <w:r w:rsidR="000F24BB">
          <w:rPr>
            <w:noProof/>
            <w:webHidden/>
          </w:rPr>
          <w:fldChar w:fldCharType="begin"/>
        </w:r>
        <w:r w:rsidR="000F24BB">
          <w:rPr>
            <w:noProof/>
            <w:webHidden/>
          </w:rPr>
          <w:instrText xml:space="preserve"> PAGEREF _Toc134300983 \h </w:instrText>
        </w:r>
        <w:r w:rsidR="000F24BB">
          <w:rPr>
            <w:noProof/>
            <w:webHidden/>
          </w:rPr>
        </w:r>
        <w:r w:rsidR="000F24BB">
          <w:rPr>
            <w:noProof/>
            <w:webHidden/>
          </w:rPr>
          <w:fldChar w:fldCharType="separate"/>
        </w:r>
        <w:r>
          <w:rPr>
            <w:noProof/>
            <w:webHidden/>
          </w:rPr>
          <w:t>4</w:t>
        </w:r>
        <w:r w:rsidR="000F24BB">
          <w:rPr>
            <w:noProof/>
            <w:webHidden/>
          </w:rPr>
          <w:fldChar w:fldCharType="end"/>
        </w:r>
      </w:hyperlink>
    </w:p>
    <w:p w14:paraId="76941B31" w14:textId="487F86F3"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4" w:history="1">
        <w:r w:rsidR="000F24BB" w:rsidRPr="00FF1D36">
          <w:rPr>
            <w:rStyle w:val="Hyperlink"/>
            <w:noProof/>
          </w:rPr>
          <w:t>3.0</w:t>
        </w:r>
        <w:r w:rsidR="000F24BB">
          <w:rPr>
            <w:rFonts w:asciiTheme="minorHAnsi" w:eastAsiaTheme="minorEastAsia" w:hAnsiTheme="minorHAnsi" w:cstheme="minorBidi"/>
            <w:noProof/>
            <w:sz w:val="22"/>
            <w:szCs w:val="22"/>
          </w:rPr>
          <w:tab/>
        </w:r>
        <w:r w:rsidR="000F24BB" w:rsidRPr="00FF1D36">
          <w:rPr>
            <w:rStyle w:val="Hyperlink"/>
            <w:noProof/>
          </w:rPr>
          <w:t>DEFINITIONS</w:t>
        </w:r>
        <w:r w:rsidR="000F24BB">
          <w:rPr>
            <w:noProof/>
            <w:webHidden/>
          </w:rPr>
          <w:tab/>
        </w:r>
        <w:r w:rsidR="000F24BB">
          <w:rPr>
            <w:noProof/>
            <w:webHidden/>
          </w:rPr>
          <w:fldChar w:fldCharType="begin"/>
        </w:r>
        <w:r w:rsidR="000F24BB">
          <w:rPr>
            <w:noProof/>
            <w:webHidden/>
          </w:rPr>
          <w:instrText xml:space="preserve"> PAGEREF _Toc134300984 \h </w:instrText>
        </w:r>
        <w:r w:rsidR="000F24BB">
          <w:rPr>
            <w:noProof/>
            <w:webHidden/>
          </w:rPr>
        </w:r>
        <w:r w:rsidR="000F24BB">
          <w:rPr>
            <w:noProof/>
            <w:webHidden/>
          </w:rPr>
          <w:fldChar w:fldCharType="separate"/>
        </w:r>
        <w:r>
          <w:rPr>
            <w:noProof/>
            <w:webHidden/>
          </w:rPr>
          <w:t>5</w:t>
        </w:r>
        <w:r w:rsidR="000F24BB">
          <w:rPr>
            <w:noProof/>
            <w:webHidden/>
          </w:rPr>
          <w:fldChar w:fldCharType="end"/>
        </w:r>
      </w:hyperlink>
    </w:p>
    <w:p w14:paraId="2AE42189" w14:textId="5784E16C"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5" w:history="1">
        <w:r w:rsidR="000F24BB" w:rsidRPr="00FF1D36">
          <w:rPr>
            <w:rStyle w:val="Hyperlink"/>
            <w:noProof/>
          </w:rPr>
          <w:t>4.0</w:t>
        </w:r>
        <w:r w:rsidR="000F24BB">
          <w:rPr>
            <w:rFonts w:asciiTheme="minorHAnsi" w:eastAsiaTheme="minorEastAsia" w:hAnsiTheme="minorHAnsi" w:cstheme="minorBidi"/>
            <w:noProof/>
            <w:sz w:val="22"/>
            <w:szCs w:val="22"/>
          </w:rPr>
          <w:tab/>
        </w:r>
        <w:r w:rsidR="000F24BB" w:rsidRPr="00FF1D36">
          <w:rPr>
            <w:rStyle w:val="Hyperlink"/>
            <w:noProof/>
          </w:rPr>
          <w:t>INTERFERENCES</w:t>
        </w:r>
        <w:r w:rsidR="000F24BB">
          <w:rPr>
            <w:noProof/>
            <w:webHidden/>
          </w:rPr>
          <w:tab/>
        </w:r>
        <w:r w:rsidR="000F24BB">
          <w:rPr>
            <w:noProof/>
            <w:webHidden/>
          </w:rPr>
          <w:fldChar w:fldCharType="begin"/>
        </w:r>
        <w:r w:rsidR="000F24BB">
          <w:rPr>
            <w:noProof/>
            <w:webHidden/>
          </w:rPr>
          <w:instrText xml:space="preserve"> PAGEREF _Toc134300985 \h </w:instrText>
        </w:r>
        <w:r w:rsidR="000F24BB">
          <w:rPr>
            <w:noProof/>
            <w:webHidden/>
          </w:rPr>
        </w:r>
        <w:r w:rsidR="000F24BB">
          <w:rPr>
            <w:noProof/>
            <w:webHidden/>
          </w:rPr>
          <w:fldChar w:fldCharType="separate"/>
        </w:r>
        <w:r>
          <w:rPr>
            <w:noProof/>
            <w:webHidden/>
          </w:rPr>
          <w:t>5</w:t>
        </w:r>
        <w:r w:rsidR="000F24BB">
          <w:rPr>
            <w:noProof/>
            <w:webHidden/>
          </w:rPr>
          <w:fldChar w:fldCharType="end"/>
        </w:r>
      </w:hyperlink>
    </w:p>
    <w:p w14:paraId="0CE74CA1" w14:textId="784ECB70"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6" w:history="1">
        <w:r w:rsidR="000F24BB" w:rsidRPr="00FF1D36">
          <w:rPr>
            <w:rStyle w:val="Hyperlink"/>
            <w:noProof/>
          </w:rPr>
          <w:t>5.0</w:t>
        </w:r>
        <w:r w:rsidR="000F24BB">
          <w:rPr>
            <w:rFonts w:asciiTheme="minorHAnsi" w:eastAsiaTheme="minorEastAsia" w:hAnsiTheme="minorHAnsi" w:cstheme="minorBidi"/>
            <w:noProof/>
            <w:sz w:val="22"/>
            <w:szCs w:val="22"/>
          </w:rPr>
          <w:tab/>
        </w:r>
        <w:r w:rsidR="000F24BB" w:rsidRPr="00FF1D36">
          <w:rPr>
            <w:rStyle w:val="Hyperlink"/>
            <w:noProof/>
          </w:rPr>
          <w:t>LAB SAFETY</w:t>
        </w:r>
        <w:r w:rsidR="000F24BB">
          <w:rPr>
            <w:noProof/>
            <w:webHidden/>
          </w:rPr>
          <w:tab/>
        </w:r>
        <w:r w:rsidR="000F24BB">
          <w:rPr>
            <w:noProof/>
            <w:webHidden/>
          </w:rPr>
          <w:fldChar w:fldCharType="begin"/>
        </w:r>
        <w:r w:rsidR="000F24BB">
          <w:rPr>
            <w:noProof/>
            <w:webHidden/>
          </w:rPr>
          <w:instrText xml:space="preserve"> PAGEREF _Toc134300986 \h </w:instrText>
        </w:r>
        <w:r w:rsidR="000F24BB">
          <w:rPr>
            <w:noProof/>
            <w:webHidden/>
          </w:rPr>
        </w:r>
        <w:r w:rsidR="000F24BB">
          <w:rPr>
            <w:noProof/>
            <w:webHidden/>
          </w:rPr>
          <w:fldChar w:fldCharType="separate"/>
        </w:r>
        <w:r>
          <w:rPr>
            <w:noProof/>
            <w:webHidden/>
          </w:rPr>
          <w:t>6</w:t>
        </w:r>
        <w:r w:rsidR="000F24BB">
          <w:rPr>
            <w:noProof/>
            <w:webHidden/>
          </w:rPr>
          <w:fldChar w:fldCharType="end"/>
        </w:r>
      </w:hyperlink>
    </w:p>
    <w:p w14:paraId="20737762" w14:textId="748A48E2"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7" w:history="1">
        <w:r w:rsidR="000F24BB" w:rsidRPr="00FF1D36">
          <w:rPr>
            <w:rStyle w:val="Hyperlink"/>
            <w:noProof/>
          </w:rPr>
          <w:t>6.0</w:t>
        </w:r>
        <w:r w:rsidR="000F24BB">
          <w:rPr>
            <w:rFonts w:asciiTheme="minorHAnsi" w:eastAsiaTheme="minorEastAsia" w:hAnsiTheme="minorHAnsi" w:cstheme="minorBidi"/>
            <w:noProof/>
            <w:sz w:val="22"/>
            <w:szCs w:val="22"/>
          </w:rPr>
          <w:tab/>
        </w:r>
        <w:r w:rsidR="000F24BB" w:rsidRPr="00FF1D36">
          <w:rPr>
            <w:rStyle w:val="Hyperlink"/>
            <w:noProof/>
          </w:rPr>
          <w:t>EQUIPMENT AND SUPPLIES</w:t>
        </w:r>
        <w:r w:rsidR="000F24BB">
          <w:rPr>
            <w:noProof/>
            <w:webHidden/>
          </w:rPr>
          <w:tab/>
        </w:r>
        <w:r w:rsidR="000F24BB">
          <w:rPr>
            <w:noProof/>
            <w:webHidden/>
          </w:rPr>
          <w:fldChar w:fldCharType="begin"/>
        </w:r>
        <w:r w:rsidR="000F24BB">
          <w:rPr>
            <w:noProof/>
            <w:webHidden/>
          </w:rPr>
          <w:instrText xml:space="preserve"> PAGEREF _Toc134300987 \h </w:instrText>
        </w:r>
        <w:r w:rsidR="000F24BB">
          <w:rPr>
            <w:noProof/>
            <w:webHidden/>
          </w:rPr>
        </w:r>
        <w:r w:rsidR="000F24BB">
          <w:rPr>
            <w:noProof/>
            <w:webHidden/>
          </w:rPr>
          <w:fldChar w:fldCharType="separate"/>
        </w:r>
        <w:r>
          <w:rPr>
            <w:noProof/>
            <w:webHidden/>
          </w:rPr>
          <w:t>6</w:t>
        </w:r>
        <w:r w:rsidR="000F24BB">
          <w:rPr>
            <w:noProof/>
            <w:webHidden/>
          </w:rPr>
          <w:fldChar w:fldCharType="end"/>
        </w:r>
      </w:hyperlink>
    </w:p>
    <w:p w14:paraId="08B7BB9A" w14:textId="3F9169CD"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8" w:history="1">
        <w:r w:rsidR="000F24BB" w:rsidRPr="00FF1D36">
          <w:rPr>
            <w:rStyle w:val="Hyperlink"/>
            <w:noProof/>
          </w:rPr>
          <w:t>7.0</w:t>
        </w:r>
        <w:r w:rsidR="000F24BB">
          <w:rPr>
            <w:rFonts w:asciiTheme="minorHAnsi" w:eastAsiaTheme="minorEastAsia" w:hAnsiTheme="minorHAnsi" w:cstheme="minorBidi"/>
            <w:noProof/>
            <w:sz w:val="22"/>
            <w:szCs w:val="22"/>
          </w:rPr>
          <w:tab/>
        </w:r>
        <w:r w:rsidR="000F24BB" w:rsidRPr="00FF1D36">
          <w:rPr>
            <w:rStyle w:val="Hyperlink"/>
            <w:noProof/>
          </w:rPr>
          <w:t>SAMPLE COLLECTION, PRESERVATION AND STORAGE</w:t>
        </w:r>
        <w:r w:rsidR="000F24BB">
          <w:rPr>
            <w:noProof/>
            <w:webHidden/>
          </w:rPr>
          <w:tab/>
        </w:r>
        <w:r w:rsidR="000F24BB">
          <w:rPr>
            <w:noProof/>
            <w:webHidden/>
          </w:rPr>
          <w:fldChar w:fldCharType="begin"/>
        </w:r>
        <w:r w:rsidR="000F24BB">
          <w:rPr>
            <w:noProof/>
            <w:webHidden/>
          </w:rPr>
          <w:instrText xml:space="preserve"> PAGEREF _Toc134300988 \h </w:instrText>
        </w:r>
        <w:r w:rsidR="000F24BB">
          <w:rPr>
            <w:noProof/>
            <w:webHidden/>
          </w:rPr>
        </w:r>
        <w:r w:rsidR="000F24BB">
          <w:rPr>
            <w:noProof/>
            <w:webHidden/>
          </w:rPr>
          <w:fldChar w:fldCharType="separate"/>
        </w:r>
        <w:r>
          <w:rPr>
            <w:noProof/>
            <w:webHidden/>
          </w:rPr>
          <w:t>7</w:t>
        </w:r>
        <w:r w:rsidR="000F24BB">
          <w:rPr>
            <w:noProof/>
            <w:webHidden/>
          </w:rPr>
          <w:fldChar w:fldCharType="end"/>
        </w:r>
      </w:hyperlink>
    </w:p>
    <w:p w14:paraId="0BA4C3FD" w14:textId="0D62FD10"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89" w:history="1">
        <w:r w:rsidR="000F24BB" w:rsidRPr="00FF1D36">
          <w:rPr>
            <w:rStyle w:val="Hyperlink"/>
            <w:noProof/>
          </w:rPr>
          <w:t>8.0</w:t>
        </w:r>
        <w:r w:rsidR="000F24BB">
          <w:rPr>
            <w:rFonts w:asciiTheme="minorHAnsi" w:eastAsiaTheme="minorEastAsia" w:hAnsiTheme="minorHAnsi" w:cstheme="minorBidi"/>
            <w:noProof/>
            <w:sz w:val="22"/>
            <w:szCs w:val="22"/>
          </w:rPr>
          <w:tab/>
        </w:r>
        <w:r w:rsidR="000F24BB" w:rsidRPr="00FF1D36">
          <w:rPr>
            <w:rStyle w:val="Hyperlink"/>
            <w:noProof/>
          </w:rPr>
          <w:t>QUALITY CONTROL</w:t>
        </w:r>
        <w:r w:rsidR="000F24BB">
          <w:rPr>
            <w:noProof/>
            <w:webHidden/>
          </w:rPr>
          <w:tab/>
        </w:r>
        <w:r w:rsidR="000F24BB">
          <w:rPr>
            <w:noProof/>
            <w:webHidden/>
          </w:rPr>
          <w:fldChar w:fldCharType="begin"/>
        </w:r>
        <w:r w:rsidR="000F24BB">
          <w:rPr>
            <w:noProof/>
            <w:webHidden/>
          </w:rPr>
          <w:instrText xml:space="preserve"> PAGEREF _Toc134300989 \h </w:instrText>
        </w:r>
        <w:r w:rsidR="000F24BB">
          <w:rPr>
            <w:noProof/>
            <w:webHidden/>
          </w:rPr>
        </w:r>
        <w:r w:rsidR="000F24BB">
          <w:rPr>
            <w:noProof/>
            <w:webHidden/>
          </w:rPr>
          <w:fldChar w:fldCharType="separate"/>
        </w:r>
        <w:r>
          <w:rPr>
            <w:noProof/>
            <w:webHidden/>
          </w:rPr>
          <w:t>8</w:t>
        </w:r>
        <w:r w:rsidR="000F24BB">
          <w:rPr>
            <w:noProof/>
            <w:webHidden/>
          </w:rPr>
          <w:fldChar w:fldCharType="end"/>
        </w:r>
      </w:hyperlink>
    </w:p>
    <w:p w14:paraId="4AFF677F" w14:textId="0A72040A"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0" w:history="1">
        <w:r w:rsidR="000F24BB" w:rsidRPr="00FF1D36">
          <w:rPr>
            <w:rStyle w:val="Hyperlink"/>
            <w:noProof/>
          </w:rPr>
          <w:t>9.0</w:t>
        </w:r>
        <w:r w:rsidR="000F24BB">
          <w:rPr>
            <w:rFonts w:asciiTheme="minorHAnsi" w:eastAsiaTheme="minorEastAsia" w:hAnsiTheme="minorHAnsi" w:cstheme="minorBidi"/>
            <w:noProof/>
            <w:sz w:val="22"/>
            <w:szCs w:val="22"/>
          </w:rPr>
          <w:tab/>
        </w:r>
        <w:r w:rsidR="000F24BB" w:rsidRPr="00FF1D36">
          <w:rPr>
            <w:rStyle w:val="Hyperlink"/>
            <w:noProof/>
          </w:rPr>
          <w:t>CALIBRATION AND STANDARDIZATION</w:t>
        </w:r>
        <w:r w:rsidR="000F24BB">
          <w:rPr>
            <w:noProof/>
            <w:webHidden/>
          </w:rPr>
          <w:tab/>
        </w:r>
        <w:r w:rsidR="000F24BB">
          <w:rPr>
            <w:noProof/>
            <w:webHidden/>
          </w:rPr>
          <w:fldChar w:fldCharType="begin"/>
        </w:r>
        <w:r w:rsidR="000F24BB">
          <w:rPr>
            <w:noProof/>
            <w:webHidden/>
          </w:rPr>
          <w:instrText xml:space="preserve"> PAGEREF _Toc134300990 \h </w:instrText>
        </w:r>
        <w:r w:rsidR="000F24BB">
          <w:rPr>
            <w:noProof/>
            <w:webHidden/>
          </w:rPr>
        </w:r>
        <w:r w:rsidR="000F24BB">
          <w:rPr>
            <w:noProof/>
            <w:webHidden/>
          </w:rPr>
          <w:fldChar w:fldCharType="separate"/>
        </w:r>
        <w:r>
          <w:rPr>
            <w:noProof/>
            <w:webHidden/>
          </w:rPr>
          <w:t>9</w:t>
        </w:r>
        <w:r w:rsidR="000F24BB">
          <w:rPr>
            <w:noProof/>
            <w:webHidden/>
          </w:rPr>
          <w:fldChar w:fldCharType="end"/>
        </w:r>
      </w:hyperlink>
    </w:p>
    <w:p w14:paraId="433261E2" w14:textId="652E06E5"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1" w:history="1">
        <w:r w:rsidR="000F24BB" w:rsidRPr="00FF1D36">
          <w:rPr>
            <w:rStyle w:val="Hyperlink"/>
            <w:noProof/>
          </w:rPr>
          <w:t>10.0</w:t>
        </w:r>
        <w:r w:rsidR="000F24BB">
          <w:rPr>
            <w:rFonts w:asciiTheme="minorHAnsi" w:eastAsiaTheme="minorEastAsia" w:hAnsiTheme="minorHAnsi" w:cstheme="minorBidi"/>
            <w:noProof/>
            <w:sz w:val="22"/>
            <w:szCs w:val="22"/>
          </w:rPr>
          <w:tab/>
        </w:r>
        <w:r w:rsidR="000F24BB" w:rsidRPr="00FF1D36">
          <w:rPr>
            <w:rStyle w:val="Hyperlink"/>
            <w:noProof/>
          </w:rPr>
          <w:t xml:space="preserve">ANALYSIS PROCEDURE </w:t>
        </w:r>
        <w:r w:rsidR="000F24BB">
          <w:rPr>
            <w:noProof/>
            <w:webHidden/>
          </w:rPr>
          <w:tab/>
        </w:r>
        <w:r w:rsidR="000F24BB">
          <w:rPr>
            <w:noProof/>
            <w:webHidden/>
          </w:rPr>
          <w:fldChar w:fldCharType="begin"/>
        </w:r>
        <w:r w:rsidR="000F24BB">
          <w:rPr>
            <w:noProof/>
            <w:webHidden/>
          </w:rPr>
          <w:instrText xml:space="preserve"> PAGEREF _Toc134300991 \h </w:instrText>
        </w:r>
        <w:r w:rsidR="000F24BB">
          <w:rPr>
            <w:noProof/>
            <w:webHidden/>
          </w:rPr>
        </w:r>
        <w:r w:rsidR="000F24BB">
          <w:rPr>
            <w:noProof/>
            <w:webHidden/>
          </w:rPr>
          <w:fldChar w:fldCharType="separate"/>
        </w:r>
        <w:r>
          <w:rPr>
            <w:noProof/>
            <w:webHidden/>
          </w:rPr>
          <w:t>9</w:t>
        </w:r>
        <w:r w:rsidR="000F24BB">
          <w:rPr>
            <w:noProof/>
            <w:webHidden/>
          </w:rPr>
          <w:fldChar w:fldCharType="end"/>
        </w:r>
      </w:hyperlink>
    </w:p>
    <w:p w14:paraId="7EE1E068" w14:textId="66B5196E"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2" w:history="1">
        <w:r w:rsidR="000F24BB" w:rsidRPr="00FF1D36">
          <w:rPr>
            <w:rStyle w:val="Hyperlink"/>
            <w:noProof/>
          </w:rPr>
          <w:t>11.0</w:t>
        </w:r>
        <w:r w:rsidR="000F24BB">
          <w:rPr>
            <w:rFonts w:asciiTheme="minorHAnsi" w:eastAsiaTheme="minorEastAsia" w:hAnsiTheme="minorHAnsi" w:cstheme="minorBidi"/>
            <w:noProof/>
            <w:sz w:val="22"/>
            <w:szCs w:val="22"/>
          </w:rPr>
          <w:tab/>
        </w:r>
        <w:r w:rsidR="000F24BB" w:rsidRPr="00FF1D36">
          <w:rPr>
            <w:rStyle w:val="Hyperlink"/>
            <w:noProof/>
          </w:rPr>
          <w:t>PREVENTATIVE MAINTENANCE</w:t>
        </w:r>
        <w:r w:rsidR="000F24BB">
          <w:rPr>
            <w:noProof/>
            <w:webHidden/>
          </w:rPr>
          <w:tab/>
        </w:r>
        <w:r w:rsidR="000F24BB">
          <w:rPr>
            <w:noProof/>
            <w:webHidden/>
          </w:rPr>
          <w:fldChar w:fldCharType="begin"/>
        </w:r>
        <w:r w:rsidR="000F24BB">
          <w:rPr>
            <w:noProof/>
            <w:webHidden/>
          </w:rPr>
          <w:instrText xml:space="preserve"> PAGEREF _Toc134300992 \h </w:instrText>
        </w:r>
        <w:r w:rsidR="000F24BB">
          <w:rPr>
            <w:noProof/>
            <w:webHidden/>
          </w:rPr>
        </w:r>
        <w:r w:rsidR="000F24BB">
          <w:rPr>
            <w:noProof/>
            <w:webHidden/>
          </w:rPr>
          <w:fldChar w:fldCharType="separate"/>
        </w:r>
        <w:r>
          <w:rPr>
            <w:noProof/>
            <w:webHidden/>
          </w:rPr>
          <w:t>13</w:t>
        </w:r>
        <w:r w:rsidR="000F24BB">
          <w:rPr>
            <w:noProof/>
            <w:webHidden/>
          </w:rPr>
          <w:fldChar w:fldCharType="end"/>
        </w:r>
      </w:hyperlink>
    </w:p>
    <w:p w14:paraId="3A6AF6A9" w14:textId="52279D54"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3" w:history="1">
        <w:r w:rsidR="000F24BB" w:rsidRPr="00FF1D36">
          <w:rPr>
            <w:rStyle w:val="Hyperlink"/>
            <w:noProof/>
          </w:rPr>
          <w:t>12.0</w:t>
        </w:r>
        <w:r w:rsidR="000F24BB">
          <w:rPr>
            <w:rFonts w:asciiTheme="minorHAnsi" w:eastAsiaTheme="minorEastAsia" w:hAnsiTheme="minorHAnsi" w:cstheme="minorBidi"/>
            <w:noProof/>
            <w:sz w:val="22"/>
            <w:szCs w:val="22"/>
          </w:rPr>
          <w:tab/>
        </w:r>
        <w:r w:rsidR="000F24BB" w:rsidRPr="00FF1D36">
          <w:rPr>
            <w:rStyle w:val="Hyperlink"/>
            <w:noProof/>
          </w:rPr>
          <w:t>DATA INTERPRETATION, ANALYSIS AND VALIDATION</w:t>
        </w:r>
        <w:r w:rsidR="000F24BB">
          <w:rPr>
            <w:noProof/>
            <w:webHidden/>
          </w:rPr>
          <w:tab/>
        </w:r>
        <w:r w:rsidR="000F24BB">
          <w:rPr>
            <w:noProof/>
            <w:webHidden/>
          </w:rPr>
          <w:fldChar w:fldCharType="begin"/>
        </w:r>
        <w:r w:rsidR="000F24BB">
          <w:rPr>
            <w:noProof/>
            <w:webHidden/>
          </w:rPr>
          <w:instrText xml:space="preserve"> PAGEREF _Toc134300993 \h </w:instrText>
        </w:r>
        <w:r w:rsidR="000F24BB">
          <w:rPr>
            <w:noProof/>
            <w:webHidden/>
          </w:rPr>
        </w:r>
        <w:r w:rsidR="000F24BB">
          <w:rPr>
            <w:noProof/>
            <w:webHidden/>
          </w:rPr>
          <w:fldChar w:fldCharType="separate"/>
        </w:r>
        <w:r>
          <w:rPr>
            <w:noProof/>
            <w:webHidden/>
          </w:rPr>
          <w:t>13</w:t>
        </w:r>
        <w:r w:rsidR="000F24BB">
          <w:rPr>
            <w:noProof/>
            <w:webHidden/>
          </w:rPr>
          <w:fldChar w:fldCharType="end"/>
        </w:r>
      </w:hyperlink>
    </w:p>
    <w:p w14:paraId="3485750E" w14:textId="1D90E302"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4" w:history="1">
        <w:r w:rsidR="000F24BB" w:rsidRPr="00FF1D36">
          <w:rPr>
            <w:rStyle w:val="Hyperlink"/>
            <w:noProof/>
          </w:rPr>
          <w:t>13.0</w:t>
        </w:r>
        <w:r w:rsidR="000F24BB">
          <w:rPr>
            <w:rFonts w:asciiTheme="minorHAnsi" w:eastAsiaTheme="minorEastAsia" w:hAnsiTheme="minorHAnsi" w:cstheme="minorBidi"/>
            <w:noProof/>
            <w:sz w:val="22"/>
            <w:szCs w:val="22"/>
          </w:rPr>
          <w:tab/>
        </w:r>
        <w:r w:rsidR="000F24BB" w:rsidRPr="00FF1D36">
          <w:rPr>
            <w:rStyle w:val="Hyperlink"/>
            <w:noProof/>
          </w:rPr>
          <w:t>METHOD PERFORMANCE</w:t>
        </w:r>
        <w:r w:rsidR="000F24BB">
          <w:rPr>
            <w:noProof/>
            <w:webHidden/>
          </w:rPr>
          <w:tab/>
        </w:r>
        <w:r w:rsidR="000F24BB">
          <w:rPr>
            <w:noProof/>
            <w:webHidden/>
          </w:rPr>
          <w:fldChar w:fldCharType="begin"/>
        </w:r>
        <w:r w:rsidR="000F24BB">
          <w:rPr>
            <w:noProof/>
            <w:webHidden/>
          </w:rPr>
          <w:instrText xml:space="preserve"> PAGEREF _Toc134300994 \h </w:instrText>
        </w:r>
        <w:r w:rsidR="000F24BB">
          <w:rPr>
            <w:noProof/>
            <w:webHidden/>
          </w:rPr>
        </w:r>
        <w:r w:rsidR="000F24BB">
          <w:rPr>
            <w:noProof/>
            <w:webHidden/>
          </w:rPr>
          <w:fldChar w:fldCharType="separate"/>
        </w:r>
        <w:r>
          <w:rPr>
            <w:noProof/>
            <w:webHidden/>
          </w:rPr>
          <w:t>15</w:t>
        </w:r>
        <w:r w:rsidR="000F24BB">
          <w:rPr>
            <w:noProof/>
            <w:webHidden/>
          </w:rPr>
          <w:fldChar w:fldCharType="end"/>
        </w:r>
      </w:hyperlink>
    </w:p>
    <w:p w14:paraId="7EE874BF" w14:textId="6A76FCEB"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5" w:history="1">
        <w:r w:rsidR="000F24BB" w:rsidRPr="00FF1D36">
          <w:rPr>
            <w:rStyle w:val="Hyperlink"/>
            <w:noProof/>
          </w:rPr>
          <w:t>14.0</w:t>
        </w:r>
        <w:r w:rsidR="000F24BB">
          <w:rPr>
            <w:rFonts w:asciiTheme="minorHAnsi" w:eastAsiaTheme="minorEastAsia" w:hAnsiTheme="minorHAnsi" w:cstheme="minorBidi"/>
            <w:noProof/>
            <w:sz w:val="22"/>
            <w:szCs w:val="22"/>
          </w:rPr>
          <w:tab/>
        </w:r>
        <w:r w:rsidR="000F24BB" w:rsidRPr="00FF1D36">
          <w:rPr>
            <w:rStyle w:val="Hyperlink"/>
            <w:noProof/>
          </w:rPr>
          <w:t>POLLUTION PREVENTION</w:t>
        </w:r>
        <w:r w:rsidR="000F24BB">
          <w:rPr>
            <w:noProof/>
            <w:webHidden/>
          </w:rPr>
          <w:tab/>
        </w:r>
        <w:r w:rsidR="000F24BB">
          <w:rPr>
            <w:noProof/>
            <w:webHidden/>
          </w:rPr>
          <w:fldChar w:fldCharType="begin"/>
        </w:r>
        <w:r w:rsidR="000F24BB">
          <w:rPr>
            <w:noProof/>
            <w:webHidden/>
          </w:rPr>
          <w:instrText xml:space="preserve"> PAGEREF _Toc134300995 \h </w:instrText>
        </w:r>
        <w:r w:rsidR="000F24BB">
          <w:rPr>
            <w:noProof/>
            <w:webHidden/>
          </w:rPr>
        </w:r>
        <w:r w:rsidR="000F24BB">
          <w:rPr>
            <w:noProof/>
            <w:webHidden/>
          </w:rPr>
          <w:fldChar w:fldCharType="separate"/>
        </w:r>
        <w:r>
          <w:rPr>
            <w:noProof/>
            <w:webHidden/>
          </w:rPr>
          <w:t>15</w:t>
        </w:r>
        <w:r w:rsidR="000F24BB">
          <w:rPr>
            <w:noProof/>
            <w:webHidden/>
          </w:rPr>
          <w:fldChar w:fldCharType="end"/>
        </w:r>
      </w:hyperlink>
    </w:p>
    <w:p w14:paraId="36D3BB59" w14:textId="1679B963"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6" w:history="1">
        <w:r w:rsidR="000F24BB" w:rsidRPr="00FF1D36">
          <w:rPr>
            <w:rStyle w:val="Hyperlink"/>
            <w:noProof/>
          </w:rPr>
          <w:t>15.0</w:t>
        </w:r>
        <w:r w:rsidR="000F24BB">
          <w:rPr>
            <w:rFonts w:asciiTheme="minorHAnsi" w:eastAsiaTheme="minorEastAsia" w:hAnsiTheme="minorHAnsi" w:cstheme="minorBidi"/>
            <w:noProof/>
            <w:sz w:val="22"/>
            <w:szCs w:val="22"/>
          </w:rPr>
          <w:tab/>
        </w:r>
        <w:r w:rsidR="000F24BB" w:rsidRPr="00FF1D36">
          <w:rPr>
            <w:rStyle w:val="Hyperlink"/>
            <w:noProof/>
          </w:rPr>
          <w:t>WASTE MANAGEMENT</w:t>
        </w:r>
        <w:r w:rsidR="000F24BB">
          <w:rPr>
            <w:noProof/>
            <w:webHidden/>
          </w:rPr>
          <w:tab/>
        </w:r>
        <w:r w:rsidR="000F24BB">
          <w:rPr>
            <w:noProof/>
            <w:webHidden/>
          </w:rPr>
          <w:fldChar w:fldCharType="begin"/>
        </w:r>
        <w:r w:rsidR="000F24BB">
          <w:rPr>
            <w:noProof/>
            <w:webHidden/>
          </w:rPr>
          <w:instrText xml:space="preserve"> PAGEREF _Toc134300996 \h </w:instrText>
        </w:r>
        <w:r w:rsidR="000F24BB">
          <w:rPr>
            <w:noProof/>
            <w:webHidden/>
          </w:rPr>
        </w:r>
        <w:r w:rsidR="000F24BB">
          <w:rPr>
            <w:noProof/>
            <w:webHidden/>
          </w:rPr>
          <w:fldChar w:fldCharType="separate"/>
        </w:r>
        <w:r>
          <w:rPr>
            <w:noProof/>
            <w:webHidden/>
          </w:rPr>
          <w:t>15</w:t>
        </w:r>
        <w:r w:rsidR="000F24BB">
          <w:rPr>
            <w:noProof/>
            <w:webHidden/>
          </w:rPr>
          <w:fldChar w:fldCharType="end"/>
        </w:r>
      </w:hyperlink>
    </w:p>
    <w:p w14:paraId="73C717D3" w14:textId="18C9169E"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7" w:history="1">
        <w:r w:rsidR="000F24BB" w:rsidRPr="00FF1D36">
          <w:rPr>
            <w:rStyle w:val="Hyperlink"/>
            <w:noProof/>
          </w:rPr>
          <w:t>16.0</w:t>
        </w:r>
        <w:r w:rsidR="000F24BB">
          <w:rPr>
            <w:rFonts w:asciiTheme="minorHAnsi" w:eastAsiaTheme="minorEastAsia" w:hAnsiTheme="minorHAnsi" w:cstheme="minorBidi"/>
            <w:noProof/>
            <w:sz w:val="22"/>
            <w:szCs w:val="22"/>
          </w:rPr>
          <w:tab/>
        </w:r>
        <w:r w:rsidR="000F24BB" w:rsidRPr="00FF1D36">
          <w:rPr>
            <w:rStyle w:val="Hyperlink"/>
            <w:noProof/>
          </w:rPr>
          <w:t>REFERENCES</w:t>
        </w:r>
        <w:r w:rsidR="000F24BB">
          <w:rPr>
            <w:noProof/>
            <w:webHidden/>
          </w:rPr>
          <w:tab/>
        </w:r>
        <w:r w:rsidR="000F24BB">
          <w:rPr>
            <w:noProof/>
            <w:webHidden/>
          </w:rPr>
          <w:fldChar w:fldCharType="begin"/>
        </w:r>
        <w:r w:rsidR="000F24BB">
          <w:rPr>
            <w:noProof/>
            <w:webHidden/>
          </w:rPr>
          <w:instrText xml:space="preserve"> PAGEREF _Toc134300997 \h </w:instrText>
        </w:r>
        <w:r w:rsidR="000F24BB">
          <w:rPr>
            <w:noProof/>
            <w:webHidden/>
          </w:rPr>
        </w:r>
        <w:r w:rsidR="000F24BB">
          <w:rPr>
            <w:noProof/>
            <w:webHidden/>
          </w:rPr>
          <w:fldChar w:fldCharType="separate"/>
        </w:r>
        <w:r>
          <w:rPr>
            <w:noProof/>
            <w:webHidden/>
          </w:rPr>
          <w:t>15</w:t>
        </w:r>
        <w:r w:rsidR="000F24BB">
          <w:rPr>
            <w:noProof/>
            <w:webHidden/>
          </w:rPr>
          <w:fldChar w:fldCharType="end"/>
        </w:r>
      </w:hyperlink>
    </w:p>
    <w:p w14:paraId="37E9F955" w14:textId="32EDC73D" w:rsidR="000F24BB" w:rsidRDefault="004244D8" w:rsidP="000F24BB">
      <w:pPr>
        <w:pStyle w:val="TOC1"/>
        <w:tabs>
          <w:tab w:val="left" w:pos="660"/>
          <w:tab w:val="right" w:leader="dot" w:pos="10214"/>
        </w:tabs>
        <w:spacing w:after="120"/>
        <w:rPr>
          <w:rFonts w:asciiTheme="minorHAnsi" w:eastAsiaTheme="minorEastAsia" w:hAnsiTheme="minorHAnsi" w:cstheme="minorBidi"/>
          <w:noProof/>
          <w:sz w:val="22"/>
          <w:szCs w:val="22"/>
        </w:rPr>
      </w:pPr>
      <w:hyperlink w:anchor="_Toc134300998" w:history="1">
        <w:r w:rsidR="000F24BB" w:rsidRPr="00FF1D36">
          <w:rPr>
            <w:rStyle w:val="Hyperlink"/>
            <w:noProof/>
          </w:rPr>
          <w:t>17.0</w:t>
        </w:r>
        <w:r w:rsidR="000F24BB">
          <w:rPr>
            <w:rFonts w:asciiTheme="minorHAnsi" w:eastAsiaTheme="minorEastAsia" w:hAnsiTheme="minorHAnsi" w:cstheme="minorBidi"/>
            <w:noProof/>
            <w:sz w:val="22"/>
            <w:szCs w:val="22"/>
          </w:rPr>
          <w:tab/>
        </w:r>
        <w:r w:rsidR="000F24BB" w:rsidRPr="00FF1D36">
          <w:rPr>
            <w:rStyle w:val="Hyperlink"/>
            <w:noProof/>
          </w:rPr>
          <w:t>APPENDICES</w:t>
        </w:r>
        <w:r w:rsidR="000F24BB">
          <w:rPr>
            <w:noProof/>
            <w:webHidden/>
          </w:rPr>
          <w:tab/>
        </w:r>
        <w:r w:rsidR="000F24BB">
          <w:rPr>
            <w:noProof/>
            <w:webHidden/>
          </w:rPr>
          <w:fldChar w:fldCharType="begin"/>
        </w:r>
        <w:r w:rsidR="000F24BB">
          <w:rPr>
            <w:noProof/>
            <w:webHidden/>
          </w:rPr>
          <w:instrText xml:space="preserve"> PAGEREF _Toc134300998 \h </w:instrText>
        </w:r>
        <w:r w:rsidR="000F24BB">
          <w:rPr>
            <w:noProof/>
            <w:webHidden/>
          </w:rPr>
        </w:r>
        <w:r w:rsidR="000F24BB">
          <w:rPr>
            <w:noProof/>
            <w:webHidden/>
          </w:rPr>
          <w:fldChar w:fldCharType="separate"/>
        </w:r>
        <w:r>
          <w:rPr>
            <w:noProof/>
            <w:webHidden/>
          </w:rPr>
          <w:t>16</w:t>
        </w:r>
        <w:r w:rsidR="000F24BB">
          <w:rPr>
            <w:noProof/>
            <w:webHidden/>
          </w:rPr>
          <w:fldChar w:fldCharType="end"/>
        </w:r>
      </w:hyperlink>
    </w:p>
    <w:p w14:paraId="52DFF3FD" w14:textId="6C5A83E8" w:rsidR="001B35B8" w:rsidRDefault="001B35B8" w:rsidP="000F24BB">
      <w:pPr>
        <w:spacing w:after="120"/>
      </w:pPr>
      <w:r>
        <w:rPr>
          <w:b/>
          <w:bCs/>
          <w:noProof/>
        </w:rPr>
        <w:fldChar w:fldCharType="end"/>
      </w:r>
    </w:p>
    <w:p w14:paraId="4214FECB" w14:textId="77777777" w:rsidR="003C771C" w:rsidRPr="001B35B8" w:rsidRDefault="003C771C" w:rsidP="003C771C">
      <w:pPr>
        <w:rPr>
          <w:rFonts w:ascii="Calibri" w:hAnsi="Calibri" w:cs="Calibri"/>
          <w:sz w:val="22"/>
          <w:szCs w:val="22"/>
        </w:rPr>
      </w:pPr>
    </w:p>
    <w:p w14:paraId="3A7F99D2" w14:textId="77777777" w:rsidR="003C771C" w:rsidRDefault="003C771C" w:rsidP="003C771C">
      <w:pPr>
        <w:rPr>
          <w:rFonts w:ascii="Arial" w:hAnsi="Arial" w:cs="Arial"/>
          <w:b/>
          <w:sz w:val="20"/>
        </w:rPr>
      </w:pPr>
    </w:p>
    <w:p w14:paraId="4C3CF297" w14:textId="47F51AE0" w:rsidR="003C771C" w:rsidRDefault="002E0A65" w:rsidP="004B352A">
      <w:pPr>
        <w:pStyle w:val="Heading1"/>
      </w:pPr>
      <w:bookmarkStart w:id="6" w:name="_Toc447344576"/>
      <w:bookmarkStart w:id="7" w:name="_Toc33434690"/>
      <w:r>
        <w:br w:type="page"/>
      </w:r>
    </w:p>
    <w:p w14:paraId="2114EB87" w14:textId="77777777" w:rsidR="002E0A65" w:rsidRPr="002E0A65" w:rsidRDefault="002E0A65" w:rsidP="002E0A65"/>
    <w:p w14:paraId="26FDAC0F" w14:textId="792E4DEE" w:rsidR="003C771C" w:rsidRDefault="003C771C" w:rsidP="000F24BB">
      <w:pPr>
        <w:pStyle w:val="Heading1"/>
      </w:pPr>
      <w:bookmarkStart w:id="8" w:name="_Toc134300981"/>
      <w:r>
        <w:t>LIST OF REVISIONS</w:t>
      </w:r>
      <w:bookmarkEnd w:id="6"/>
      <w:bookmarkEnd w:id="7"/>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710"/>
        <w:gridCol w:w="6150"/>
        <w:gridCol w:w="1440"/>
      </w:tblGrid>
      <w:tr w:rsidR="003C771C" w:rsidRPr="001B35B8" w14:paraId="1C20AB5A" w14:textId="77777777" w:rsidTr="004F6F19">
        <w:tc>
          <w:tcPr>
            <w:tcW w:w="1008" w:type="dxa"/>
            <w:shd w:val="pct12" w:color="000000" w:fill="FFFFFF"/>
          </w:tcPr>
          <w:p w14:paraId="6CBE7644" w14:textId="77777777" w:rsidR="003C771C" w:rsidRPr="001B35B8" w:rsidRDefault="003C771C" w:rsidP="00915AE1">
            <w:pPr>
              <w:spacing w:before="60" w:after="60"/>
              <w:jc w:val="center"/>
              <w:rPr>
                <w:rFonts w:ascii="Calibri" w:hAnsi="Calibri" w:cs="Calibri"/>
                <w:b/>
                <w:sz w:val="22"/>
                <w:szCs w:val="22"/>
              </w:rPr>
            </w:pPr>
            <w:r w:rsidRPr="001B35B8">
              <w:rPr>
                <w:rFonts w:ascii="Calibri" w:hAnsi="Calibri" w:cs="Calibri"/>
                <w:b/>
                <w:sz w:val="22"/>
                <w:szCs w:val="22"/>
              </w:rPr>
              <w:t>Rev. #</w:t>
            </w:r>
          </w:p>
        </w:tc>
        <w:tc>
          <w:tcPr>
            <w:tcW w:w="1710" w:type="dxa"/>
            <w:shd w:val="pct12" w:color="000000" w:fill="FFFFFF"/>
          </w:tcPr>
          <w:p w14:paraId="61CBFF18" w14:textId="77777777" w:rsidR="003C771C" w:rsidRPr="001B35B8" w:rsidRDefault="003C771C" w:rsidP="00915AE1">
            <w:pPr>
              <w:spacing w:before="60" w:after="60"/>
              <w:jc w:val="center"/>
              <w:rPr>
                <w:rFonts w:ascii="Calibri" w:hAnsi="Calibri" w:cs="Calibri"/>
                <w:b/>
                <w:sz w:val="22"/>
                <w:szCs w:val="22"/>
              </w:rPr>
            </w:pPr>
            <w:r w:rsidRPr="001B35B8">
              <w:rPr>
                <w:rFonts w:ascii="Calibri" w:hAnsi="Calibri" w:cs="Calibri"/>
                <w:b/>
                <w:sz w:val="22"/>
                <w:szCs w:val="22"/>
              </w:rPr>
              <w:t>Date</w:t>
            </w:r>
          </w:p>
        </w:tc>
        <w:tc>
          <w:tcPr>
            <w:tcW w:w="6150" w:type="dxa"/>
            <w:shd w:val="pct12" w:color="000000" w:fill="FFFFFF"/>
          </w:tcPr>
          <w:p w14:paraId="6A06273D" w14:textId="77777777" w:rsidR="003C771C" w:rsidRPr="001B35B8" w:rsidRDefault="003C771C" w:rsidP="00915AE1">
            <w:pPr>
              <w:spacing w:before="60" w:after="60"/>
              <w:jc w:val="center"/>
              <w:rPr>
                <w:rFonts w:ascii="Calibri" w:hAnsi="Calibri" w:cs="Calibri"/>
                <w:b/>
                <w:sz w:val="22"/>
                <w:szCs w:val="22"/>
              </w:rPr>
            </w:pPr>
            <w:r w:rsidRPr="001B35B8">
              <w:rPr>
                <w:rFonts w:ascii="Calibri" w:hAnsi="Calibri" w:cs="Calibri"/>
                <w:b/>
                <w:sz w:val="22"/>
                <w:szCs w:val="22"/>
              </w:rPr>
              <w:t>Description of Revision(s)</w:t>
            </w:r>
          </w:p>
        </w:tc>
        <w:tc>
          <w:tcPr>
            <w:tcW w:w="1440" w:type="dxa"/>
            <w:shd w:val="pct12" w:color="000000" w:fill="FFFFFF"/>
          </w:tcPr>
          <w:p w14:paraId="091C421B" w14:textId="77777777" w:rsidR="003C771C" w:rsidRPr="001B35B8" w:rsidRDefault="003C771C" w:rsidP="00915AE1">
            <w:pPr>
              <w:spacing w:before="60" w:after="60"/>
              <w:jc w:val="center"/>
              <w:rPr>
                <w:rFonts w:ascii="Calibri" w:hAnsi="Calibri" w:cs="Calibri"/>
                <w:b/>
                <w:sz w:val="22"/>
                <w:szCs w:val="22"/>
              </w:rPr>
            </w:pPr>
            <w:r w:rsidRPr="001B35B8">
              <w:rPr>
                <w:rFonts w:ascii="Calibri" w:hAnsi="Calibri" w:cs="Calibri"/>
                <w:b/>
                <w:sz w:val="22"/>
                <w:szCs w:val="22"/>
              </w:rPr>
              <w:t>Page #s</w:t>
            </w:r>
          </w:p>
        </w:tc>
      </w:tr>
      <w:tr w:rsidR="003C771C" w:rsidRPr="001B35B8" w14:paraId="4E0A7CFD" w14:textId="77777777" w:rsidTr="004F6F19">
        <w:tc>
          <w:tcPr>
            <w:tcW w:w="1008" w:type="dxa"/>
          </w:tcPr>
          <w:p w14:paraId="2C5A4F3F"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0</w:t>
            </w:r>
          </w:p>
        </w:tc>
        <w:tc>
          <w:tcPr>
            <w:tcW w:w="1710" w:type="dxa"/>
          </w:tcPr>
          <w:p w14:paraId="1F9EFC87"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4/2004</w:t>
            </w:r>
          </w:p>
        </w:tc>
        <w:tc>
          <w:tcPr>
            <w:tcW w:w="6150" w:type="dxa"/>
          </w:tcPr>
          <w:p w14:paraId="314A9C50" w14:textId="77777777" w:rsidR="003C771C" w:rsidRPr="001B35B8" w:rsidRDefault="003C771C" w:rsidP="00915AE1">
            <w:pPr>
              <w:spacing w:before="60" w:after="60"/>
              <w:rPr>
                <w:rFonts w:ascii="Calibri" w:hAnsi="Calibri" w:cs="Calibri"/>
                <w:sz w:val="22"/>
                <w:szCs w:val="22"/>
              </w:rPr>
            </w:pPr>
            <w:r w:rsidRPr="001B35B8">
              <w:rPr>
                <w:rFonts w:ascii="Calibri" w:hAnsi="Calibri" w:cs="Calibri"/>
                <w:sz w:val="22"/>
                <w:szCs w:val="22"/>
              </w:rPr>
              <w:t>Original draft</w:t>
            </w:r>
          </w:p>
        </w:tc>
        <w:tc>
          <w:tcPr>
            <w:tcW w:w="1440" w:type="dxa"/>
          </w:tcPr>
          <w:p w14:paraId="165B77AA"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19</w:t>
            </w:r>
          </w:p>
        </w:tc>
      </w:tr>
      <w:tr w:rsidR="003C771C" w:rsidRPr="001B35B8" w14:paraId="2CF8E9A3" w14:textId="77777777" w:rsidTr="004F6F19">
        <w:tc>
          <w:tcPr>
            <w:tcW w:w="1008" w:type="dxa"/>
          </w:tcPr>
          <w:p w14:paraId="0369D3A6"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1</w:t>
            </w:r>
          </w:p>
        </w:tc>
        <w:tc>
          <w:tcPr>
            <w:tcW w:w="1710" w:type="dxa"/>
          </w:tcPr>
          <w:p w14:paraId="0DE943B3"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6/4/2004</w:t>
            </w:r>
          </w:p>
        </w:tc>
        <w:tc>
          <w:tcPr>
            <w:tcW w:w="6150" w:type="dxa"/>
          </w:tcPr>
          <w:p w14:paraId="48D6ECF0" w14:textId="77777777" w:rsidR="003C771C" w:rsidRPr="001B35B8" w:rsidRDefault="003C771C" w:rsidP="00915AE1">
            <w:pPr>
              <w:spacing w:before="60" w:after="60"/>
              <w:rPr>
                <w:rFonts w:ascii="Calibri" w:hAnsi="Calibri" w:cs="Calibri"/>
                <w:sz w:val="22"/>
                <w:szCs w:val="22"/>
              </w:rPr>
            </w:pPr>
            <w:r w:rsidRPr="001B35B8">
              <w:rPr>
                <w:rFonts w:ascii="Calibri" w:hAnsi="Calibri" w:cs="Calibri"/>
                <w:sz w:val="22"/>
                <w:szCs w:val="22"/>
              </w:rPr>
              <w:t xml:space="preserve">Mainly Section 10 changes, misc. minor revisions </w:t>
            </w:r>
          </w:p>
        </w:tc>
        <w:tc>
          <w:tcPr>
            <w:tcW w:w="1440" w:type="dxa"/>
          </w:tcPr>
          <w:p w14:paraId="784C94E4"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19</w:t>
            </w:r>
          </w:p>
        </w:tc>
      </w:tr>
      <w:tr w:rsidR="003C771C" w:rsidRPr="001B35B8" w14:paraId="78A92583" w14:textId="77777777" w:rsidTr="004F6F19">
        <w:tc>
          <w:tcPr>
            <w:tcW w:w="1008" w:type="dxa"/>
          </w:tcPr>
          <w:p w14:paraId="6427E0F6"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2</w:t>
            </w:r>
          </w:p>
        </w:tc>
        <w:tc>
          <w:tcPr>
            <w:tcW w:w="1710" w:type="dxa"/>
          </w:tcPr>
          <w:p w14:paraId="68EE39E5"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7/2006</w:t>
            </w:r>
          </w:p>
        </w:tc>
        <w:tc>
          <w:tcPr>
            <w:tcW w:w="6150" w:type="dxa"/>
          </w:tcPr>
          <w:p w14:paraId="1630020D" w14:textId="77777777" w:rsidR="003C771C" w:rsidRPr="001B35B8" w:rsidRDefault="003C771C" w:rsidP="00915AE1">
            <w:pPr>
              <w:spacing w:before="60" w:after="60"/>
              <w:rPr>
                <w:rFonts w:ascii="Calibri" w:hAnsi="Calibri" w:cs="Calibri"/>
                <w:sz w:val="22"/>
                <w:szCs w:val="22"/>
              </w:rPr>
            </w:pPr>
            <w:r w:rsidRPr="001B35B8">
              <w:rPr>
                <w:rFonts w:ascii="Calibri" w:hAnsi="Calibri" w:cs="Calibri"/>
                <w:sz w:val="22"/>
                <w:szCs w:val="22"/>
              </w:rPr>
              <w:t>Minor, misc changes throughout</w:t>
            </w:r>
          </w:p>
        </w:tc>
        <w:tc>
          <w:tcPr>
            <w:tcW w:w="1440" w:type="dxa"/>
          </w:tcPr>
          <w:p w14:paraId="4ACB69DD"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w:t>
            </w:r>
          </w:p>
        </w:tc>
      </w:tr>
      <w:tr w:rsidR="003C771C" w:rsidRPr="001B35B8" w14:paraId="6265518E" w14:textId="77777777" w:rsidTr="004F6F19">
        <w:tc>
          <w:tcPr>
            <w:tcW w:w="1008" w:type="dxa"/>
          </w:tcPr>
          <w:p w14:paraId="0C1117D1"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3</w:t>
            </w:r>
          </w:p>
        </w:tc>
        <w:tc>
          <w:tcPr>
            <w:tcW w:w="1710" w:type="dxa"/>
          </w:tcPr>
          <w:p w14:paraId="06CB5EE8"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9/2006</w:t>
            </w:r>
          </w:p>
        </w:tc>
        <w:tc>
          <w:tcPr>
            <w:tcW w:w="6150" w:type="dxa"/>
          </w:tcPr>
          <w:p w14:paraId="4304A3AD" w14:textId="77777777" w:rsidR="003C771C" w:rsidRPr="001B35B8" w:rsidRDefault="003C771C" w:rsidP="00915AE1">
            <w:pPr>
              <w:spacing w:before="60" w:after="60"/>
              <w:rPr>
                <w:rFonts w:ascii="Calibri" w:hAnsi="Calibri" w:cs="Calibri"/>
                <w:sz w:val="22"/>
                <w:szCs w:val="22"/>
              </w:rPr>
            </w:pPr>
            <w:r w:rsidRPr="001B35B8">
              <w:rPr>
                <w:rFonts w:ascii="Calibri" w:hAnsi="Calibri" w:cs="Calibri"/>
                <w:sz w:val="22"/>
                <w:szCs w:val="22"/>
              </w:rPr>
              <w:t xml:space="preserve">Added dilution requirement for marine Enterolert samples </w:t>
            </w:r>
          </w:p>
        </w:tc>
        <w:tc>
          <w:tcPr>
            <w:tcW w:w="1440" w:type="dxa"/>
          </w:tcPr>
          <w:p w14:paraId="240802EF"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5, 12</w:t>
            </w:r>
          </w:p>
        </w:tc>
      </w:tr>
      <w:tr w:rsidR="003C771C" w:rsidRPr="001B35B8" w14:paraId="62D6593E" w14:textId="77777777" w:rsidTr="004F6F19">
        <w:tc>
          <w:tcPr>
            <w:tcW w:w="1008" w:type="dxa"/>
          </w:tcPr>
          <w:p w14:paraId="63F6A068"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4</w:t>
            </w:r>
          </w:p>
        </w:tc>
        <w:tc>
          <w:tcPr>
            <w:tcW w:w="1710" w:type="dxa"/>
          </w:tcPr>
          <w:p w14:paraId="07749E3C"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2/2007</w:t>
            </w:r>
          </w:p>
        </w:tc>
        <w:tc>
          <w:tcPr>
            <w:tcW w:w="6150" w:type="dxa"/>
          </w:tcPr>
          <w:p w14:paraId="1FE71F38" w14:textId="0B94BB77" w:rsidR="003C771C" w:rsidRPr="001B35B8" w:rsidRDefault="003C771C" w:rsidP="00915AE1">
            <w:pPr>
              <w:spacing w:before="60" w:after="60"/>
              <w:rPr>
                <w:rFonts w:ascii="Calibri" w:hAnsi="Calibri" w:cs="Calibri"/>
                <w:sz w:val="22"/>
                <w:szCs w:val="22"/>
              </w:rPr>
            </w:pPr>
            <w:r w:rsidRPr="001B35B8">
              <w:rPr>
                <w:rFonts w:ascii="Calibri" w:hAnsi="Calibri" w:cs="Calibri"/>
                <w:sz w:val="22"/>
                <w:szCs w:val="22"/>
              </w:rPr>
              <w:t xml:space="preserve">Clarified the applicability of different </w:t>
            </w:r>
            <w:r w:rsidR="002E0A65" w:rsidRPr="001B35B8">
              <w:rPr>
                <w:rFonts w:ascii="Calibri" w:hAnsi="Calibri" w:cs="Calibri"/>
                <w:sz w:val="22"/>
                <w:szCs w:val="22"/>
              </w:rPr>
              <w:t>IDEXX</w:t>
            </w:r>
            <w:r w:rsidRPr="001B35B8">
              <w:rPr>
                <w:rFonts w:ascii="Calibri" w:hAnsi="Calibri" w:cs="Calibri"/>
                <w:sz w:val="22"/>
                <w:szCs w:val="22"/>
              </w:rPr>
              <w:t xml:space="preserve"> reagents for waters of varying conductivities/salinities</w:t>
            </w:r>
          </w:p>
        </w:tc>
        <w:tc>
          <w:tcPr>
            <w:tcW w:w="1440" w:type="dxa"/>
          </w:tcPr>
          <w:p w14:paraId="00A55C66" w14:textId="77777777" w:rsidR="003C771C" w:rsidRPr="001B35B8" w:rsidRDefault="003C771C" w:rsidP="00915AE1">
            <w:pPr>
              <w:spacing w:before="60" w:after="60"/>
              <w:jc w:val="center"/>
              <w:rPr>
                <w:rFonts w:ascii="Calibri" w:hAnsi="Calibri" w:cs="Calibri"/>
                <w:sz w:val="22"/>
                <w:szCs w:val="22"/>
              </w:rPr>
            </w:pPr>
            <w:r w:rsidRPr="001B35B8">
              <w:rPr>
                <w:rFonts w:ascii="Calibri" w:hAnsi="Calibri" w:cs="Calibri"/>
                <w:sz w:val="22"/>
                <w:szCs w:val="22"/>
              </w:rPr>
              <w:t>4-5, 10-11</w:t>
            </w:r>
          </w:p>
        </w:tc>
      </w:tr>
      <w:tr w:rsidR="003C771C" w:rsidRPr="001B35B8" w14:paraId="2E2D4486" w14:textId="77777777" w:rsidTr="004F6F19">
        <w:tc>
          <w:tcPr>
            <w:tcW w:w="1008" w:type="dxa"/>
          </w:tcPr>
          <w:p w14:paraId="542A9576" w14:textId="77777777" w:rsidR="003C771C" w:rsidRPr="001B35B8" w:rsidRDefault="004449DE" w:rsidP="00915AE1">
            <w:pPr>
              <w:spacing w:before="60" w:after="60"/>
              <w:jc w:val="center"/>
              <w:rPr>
                <w:rFonts w:ascii="Calibri" w:hAnsi="Calibri" w:cs="Calibri"/>
                <w:sz w:val="22"/>
                <w:szCs w:val="22"/>
              </w:rPr>
            </w:pPr>
            <w:r w:rsidRPr="001B35B8">
              <w:rPr>
                <w:rFonts w:ascii="Calibri" w:hAnsi="Calibri" w:cs="Calibri"/>
                <w:sz w:val="22"/>
                <w:szCs w:val="22"/>
              </w:rPr>
              <w:t>5</w:t>
            </w:r>
          </w:p>
        </w:tc>
        <w:tc>
          <w:tcPr>
            <w:tcW w:w="1710" w:type="dxa"/>
          </w:tcPr>
          <w:p w14:paraId="00B4B16E" w14:textId="77777777" w:rsidR="003C771C" w:rsidRPr="001B35B8" w:rsidRDefault="004449DE" w:rsidP="00915AE1">
            <w:pPr>
              <w:spacing w:before="60" w:after="60"/>
              <w:jc w:val="center"/>
              <w:rPr>
                <w:rFonts w:ascii="Calibri" w:hAnsi="Calibri" w:cs="Calibri"/>
                <w:sz w:val="22"/>
                <w:szCs w:val="22"/>
              </w:rPr>
            </w:pPr>
            <w:r w:rsidRPr="001B35B8">
              <w:rPr>
                <w:rFonts w:ascii="Calibri" w:hAnsi="Calibri" w:cs="Calibri"/>
                <w:sz w:val="22"/>
                <w:szCs w:val="22"/>
              </w:rPr>
              <w:t>3/2009</w:t>
            </w:r>
          </w:p>
        </w:tc>
        <w:tc>
          <w:tcPr>
            <w:tcW w:w="6150" w:type="dxa"/>
          </w:tcPr>
          <w:p w14:paraId="2F07691B" w14:textId="77777777" w:rsidR="003C771C" w:rsidRPr="001B35B8" w:rsidRDefault="004449DE" w:rsidP="00915AE1">
            <w:pPr>
              <w:spacing w:before="60" w:after="60"/>
              <w:rPr>
                <w:rFonts w:ascii="Calibri" w:hAnsi="Calibri" w:cs="Calibri"/>
                <w:sz w:val="22"/>
                <w:szCs w:val="22"/>
              </w:rPr>
            </w:pPr>
            <w:r w:rsidRPr="001B35B8">
              <w:rPr>
                <w:rFonts w:ascii="Calibri" w:hAnsi="Calibri" w:cs="Calibri"/>
                <w:sz w:val="22"/>
                <w:szCs w:val="22"/>
              </w:rPr>
              <w:t>Revised media-batch and sample batch QC</w:t>
            </w:r>
          </w:p>
        </w:tc>
        <w:tc>
          <w:tcPr>
            <w:tcW w:w="1440" w:type="dxa"/>
          </w:tcPr>
          <w:p w14:paraId="4A5807BA" w14:textId="77777777" w:rsidR="003C771C" w:rsidRPr="001B35B8" w:rsidRDefault="004449DE" w:rsidP="00915AE1">
            <w:pPr>
              <w:spacing w:before="60" w:after="60"/>
              <w:jc w:val="center"/>
              <w:rPr>
                <w:rFonts w:ascii="Calibri" w:hAnsi="Calibri" w:cs="Calibri"/>
                <w:sz w:val="22"/>
                <w:szCs w:val="22"/>
              </w:rPr>
            </w:pPr>
            <w:r w:rsidRPr="001B35B8">
              <w:rPr>
                <w:rFonts w:ascii="Calibri" w:hAnsi="Calibri" w:cs="Calibri"/>
                <w:sz w:val="22"/>
                <w:szCs w:val="22"/>
              </w:rPr>
              <w:t>8,9</w:t>
            </w:r>
          </w:p>
        </w:tc>
      </w:tr>
      <w:tr w:rsidR="003C771C" w:rsidRPr="001B35B8" w14:paraId="73C93641" w14:textId="77777777" w:rsidTr="004F6F19">
        <w:tc>
          <w:tcPr>
            <w:tcW w:w="1008" w:type="dxa"/>
          </w:tcPr>
          <w:p w14:paraId="19AA91AA" w14:textId="77777777" w:rsidR="003C771C" w:rsidRPr="001B35B8" w:rsidRDefault="00F3207B" w:rsidP="00915AE1">
            <w:pPr>
              <w:spacing w:before="60" w:after="60"/>
              <w:jc w:val="center"/>
              <w:rPr>
                <w:rFonts w:ascii="Calibri" w:hAnsi="Calibri" w:cs="Calibri"/>
                <w:sz w:val="22"/>
                <w:szCs w:val="22"/>
              </w:rPr>
            </w:pPr>
            <w:r w:rsidRPr="001B35B8">
              <w:rPr>
                <w:rFonts w:ascii="Calibri" w:hAnsi="Calibri" w:cs="Calibri"/>
                <w:sz w:val="22"/>
                <w:szCs w:val="22"/>
              </w:rPr>
              <w:t>6</w:t>
            </w:r>
          </w:p>
        </w:tc>
        <w:tc>
          <w:tcPr>
            <w:tcW w:w="1710" w:type="dxa"/>
          </w:tcPr>
          <w:p w14:paraId="3FA2D716" w14:textId="77777777" w:rsidR="003C771C" w:rsidRPr="001B35B8" w:rsidRDefault="00F3207B" w:rsidP="00915AE1">
            <w:pPr>
              <w:spacing w:before="60" w:after="60"/>
              <w:jc w:val="center"/>
              <w:rPr>
                <w:rFonts w:ascii="Calibri" w:hAnsi="Calibri" w:cs="Calibri"/>
                <w:sz w:val="22"/>
                <w:szCs w:val="22"/>
              </w:rPr>
            </w:pPr>
            <w:r w:rsidRPr="001B35B8">
              <w:rPr>
                <w:rFonts w:ascii="Calibri" w:hAnsi="Calibri" w:cs="Calibri"/>
                <w:sz w:val="22"/>
                <w:szCs w:val="22"/>
              </w:rPr>
              <w:t>4/2023</w:t>
            </w:r>
          </w:p>
        </w:tc>
        <w:tc>
          <w:tcPr>
            <w:tcW w:w="6150" w:type="dxa"/>
          </w:tcPr>
          <w:p w14:paraId="652246E6" w14:textId="41764978" w:rsidR="003C771C" w:rsidRPr="001B35B8" w:rsidRDefault="00F3207B" w:rsidP="00915AE1">
            <w:pPr>
              <w:spacing w:before="60" w:after="60"/>
              <w:rPr>
                <w:rFonts w:ascii="Calibri" w:hAnsi="Calibri" w:cs="Calibri"/>
                <w:sz w:val="22"/>
                <w:szCs w:val="22"/>
              </w:rPr>
            </w:pPr>
            <w:r w:rsidRPr="001B35B8">
              <w:rPr>
                <w:rFonts w:ascii="Calibri" w:hAnsi="Calibri" w:cs="Calibri"/>
                <w:sz w:val="22"/>
                <w:szCs w:val="22"/>
              </w:rPr>
              <w:t>Revisions throughout document</w:t>
            </w:r>
            <w:r w:rsidR="00FA5D05" w:rsidRPr="001B35B8">
              <w:rPr>
                <w:rFonts w:ascii="Calibri" w:hAnsi="Calibri" w:cs="Calibri"/>
                <w:sz w:val="22"/>
                <w:szCs w:val="22"/>
              </w:rPr>
              <w:t>; change “DWM” to “WPP”</w:t>
            </w:r>
            <w:r w:rsidR="000F24BB">
              <w:rPr>
                <w:rFonts w:ascii="Calibri" w:hAnsi="Calibri" w:cs="Calibri"/>
                <w:sz w:val="22"/>
                <w:szCs w:val="22"/>
              </w:rPr>
              <w:t>, update formatting and header pages</w:t>
            </w:r>
          </w:p>
        </w:tc>
        <w:tc>
          <w:tcPr>
            <w:tcW w:w="1440" w:type="dxa"/>
          </w:tcPr>
          <w:p w14:paraId="6F06D293" w14:textId="77777777" w:rsidR="003C771C" w:rsidRPr="001B35B8" w:rsidRDefault="00F3207B" w:rsidP="00915AE1">
            <w:pPr>
              <w:spacing w:before="60" w:after="60"/>
              <w:jc w:val="center"/>
              <w:rPr>
                <w:rFonts w:ascii="Calibri" w:hAnsi="Calibri" w:cs="Calibri"/>
                <w:sz w:val="22"/>
                <w:szCs w:val="22"/>
              </w:rPr>
            </w:pPr>
            <w:r w:rsidRPr="001B35B8">
              <w:rPr>
                <w:rFonts w:ascii="Calibri" w:hAnsi="Calibri" w:cs="Calibri"/>
                <w:sz w:val="22"/>
                <w:szCs w:val="22"/>
              </w:rPr>
              <w:t>--</w:t>
            </w:r>
          </w:p>
        </w:tc>
      </w:tr>
      <w:tr w:rsidR="003C771C" w:rsidRPr="001B35B8" w14:paraId="0FC4EF98" w14:textId="77777777" w:rsidTr="004F6F19">
        <w:tc>
          <w:tcPr>
            <w:tcW w:w="1008" w:type="dxa"/>
          </w:tcPr>
          <w:p w14:paraId="09334857" w14:textId="77777777" w:rsidR="003C771C" w:rsidRPr="001B35B8" w:rsidRDefault="003C771C" w:rsidP="00915AE1">
            <w:pPr>
              <w:spacing w:before="60" w:after="60"/>
              <w:jc w:val="center"/>
              <w:rPr>
                <w:rFonts w:ascii="Calibri" w:hAnsi="Calibri" w:cs="Calibri"/>
                <w:sz w:val="22"/>
                <w:szCs w:val="22"/>
              </w:rPr>
            </w:pPr>
          </w:p>
        </w:tc>
        <w:tc>
          <w:tcPr>
            <w:tcW w:w="1710" w:type="dxa"/>
          </w:tcPr>
          <w:p w14:paraId="0F6AD44D" w14:textId="77777777" w:rsidR="003C771C" w:rsidRPr="001B35B8" w:rsidRDefault="003C771C" w:rsidP="00915AE1">
            <w:pPr>
              <w:spacing w:before="60" w:after="60"/>
              <w:jc w:val="center"/>
              <w:rPr>
                <w:rFonts w:ascii="Calibri" w:hAnsi="Calibri" w:cs="Calibri"/>
                <w:sz w:val="22"/>
                <w:szCs w:val="22"/>
              </w:rPr>
            </w:pPr>
          </w:p>
        </w:tc>
        <w:tc>
          <w:tcPr>
            <w:tcW w:w="6150" w:type="dxa"/>
          </w:tcPr>
          <w:p w14:paraId="105F4546" w14:textId="77777777" w:rsidR="003C771C" w:rsidRPr="001B35B8" w:rsidRDefault="003C771C" w:rsidP="00915AE1">
            <w:pPr>
              <w:spacing w:before="60" w:after="60"/>
              <w:rPr>
                <w:rFonts w:ascii="Calibri" w:hAnsi="Calibri" w:cs="Calibri"/>
                <w:sz w:val="22"/>
                <w:szCs w:val="22"/>
              </w:rPr>
            </w:pPr>
          </w:p>
        </w:tc>
        <w:tc>
          <w:tcPr>
            <w:tcW w:w="1440" w:type="dxa"/>
          </w:tcPr>
          <w:p w14:paraId="31F143DB" w14:textId="77777777" w:rsidR="003C771C" w:rsidRPr="001B35B8" w:rsidRDefault="003C771C" w:rsidP="00915AE1">
            <w:pPr>
              <w:spacing w:before="60" w:after="60"/>
              <w:jc w:val="center"/>
              <w:rPr>
                <w:rFonts w:ascii="Calibri" w:hAnsi="Calibri" w:cs="Calibri"/>
                <w:sz w:val="22"/>
                <w:szCs w:val="22"/>
              </w:rPr>
            </w:pPr>
          </w:p>
        </w:tc>
      </w:tr>
      <w:tr w:rsidR="003C771C" w:rsidRPr="001B35B8" w14:paraId="2F927BEB" w14:textId="77777777" w:rsidTr="004F6F19">
        <w:tc>
          <w:tcPr>
            <w:tcW w:w="1008" w:type="dxa"/>
          </w:tcPr>
          <w:p w14:paraId="11285531" w14:textId="77777777" w:rsidR="003C771C" w:rsidRPr="001B35B8" w:rsidRDefault="003C771C" w:rsidP="00915AE1">
            <w:pPr>
              <w:spacing w:before="60" w:after="60"/>
              <w:jc w:val="center"/>
              <w:rPr>
                <w:rFonts w:ascii="Calibri" w:hAnsi="Calibri" w:cs="Calibri"/>
                <w:sz w:val="22"/>
                <w:szCs w:val="22"/>
              </w:rPr>
            </w:pPr>
          </w:p>
        </w:tc>
        <w:tc>
          <w:tcPr>
            <w:tcW w:w="1710" w:type="dxa"/>
          </w:tcPr>
          <w:p w14:paraId="5358EA67" w14:textId="77777777" w:rsidR="003C771C" w:rsidRPr="001B35B8" w:rsidRDefault="003C771C" w:rsidP="00915AE1">
            <w:pPr>
              <w:spacing w:before="60" w:after="60"/>
              <w:jc w:val="center"/>
              <w:rPr>
                <w:rFonts w:ascii="Calibri" w:hAnsi="Calibri" w:cs="Calibri"/>
                <w:sz w:val="22"/>
                <w:szCs w:val="22"/>
              </w:rPr>
            </w:pPr>
          </w:p>
        </w:tc>
        <w:tc>
          <w:tcPr>
            <w:tcW w:w="6150" w:type="dxa"/>
          </w:tcPr>
          <w:p w14:paraId="152554B3" w14:textId="77777777" w:rsidR="003C771C" w:rsidRPr="001B35B8" w:rsidRDefault="003C771C" w:rsidP="00915AE1">
            <w:pPr>
              <w:spacing w:before="60" w:after="60"/>
              <w:rPr>
                <w:rFonts w:ascii="Calibri" w:hAnsi="Calibri" w:cs="Calibri"/>
                <w:sz w:val="22"/>
                <w:szCs w:val="22"/>
              </w:rPr>
            </w:pPr>
          </w:p>
        </w:tc>
        <w:tc>
          <w:tcPr>
            <w:tcW w:w="1440" w:type="dxa"/>
          </w:tcPr>
          <w:p w14:paraId="542F245A" w14:textId="77777777" w:rsidR="003C771C" w:rsidRPr="001B35B8" w:rsidRDefault="003C771C" w:rsidP="00915AE1">
            <w:pPr>
              <w:spacing w:before="60" w:after="60"/>
              <w:jc w:val="center"/>
              <w:rPr>
                <w:rFonts w:ascii="Calibri" w:hAnsi="Calibri" w:cs="Calibri"/>
                <w:sz w:val="22"/>
                <w:szCs w:val="22"/>
              </w:rPr>
            </w:pPr>
          </w:p>
        </w:tc>
      </w:tr>
    </w:tbl>
    <w:p w14:paraId="5F580751" w14:textId="77777777" w:rsidR="003C771C" w:rsidRDefault="003C771C" w:rsidP="003C771C">
      <w:pPr>
        <w:rPr>
          <w:sz w:val="22"/>
        </w:rPr>
      </w:pPr>
      <w:bookmarkStart w:id="9" w:name="_Toc33434692"/>
    </w:p>
    <w:p w14:paraId="3CEFD422" w14:textId="66FE4B1C" w:rsidR="003C771C" w:rsidRDefault="003C771C" w:rsidP="007F031E">
      <w:pPr>
        <w:pStyle w:val="Heading1"/>
      </w:pPr>
      <w:bookmarkStart w:id="10" w:name="_Toc134300982"/>
      <w:r>
        <w:t xml:space="preserve">1.0 </w:t>
      </w:r>
      <w:r>
        <w:tab/>
        <w:t>SCOPE &amp; APPLICATION</w:t>
      </w:r>
      <w:bookmarkEnd w:id="9"/>
      <w:bookmarkEnd w:id="10"/>
    </w:p>
    <w:p w14:paraId="2B87E7CE" w14:textId="5220B71F" w:rsidR="003C771C" w:rsidRPr="001B35B8" w:rsidRDefault="003C771C" w:rsidP="00932D79">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This SOP describes the detection and enumeration of total coliform, </w:t>
      </w:r>
      <w:r w:rsidRPr="001B35B8">
        <w:rPr>
          <w:rFonts w:ascii="Calibri" w:hAnsi="Calibri" w:cs="Calibri"/>
          <w:i/>
          <w:sz w:val="22"/>
          <w:szCs w:val="22"/>
        </w:rPr>
        <w:t>Escherichia coli</w:t>
      </w:r>
      <w:r w:rsidRPr="001B35B8">
        <w:rPr>
          <w:rFonts w:ascii="Calibri" w:hAnsi="Calibri" w:cs="Calibri"/>
          <w:sz w:val="22"/>
          <w:szCs w:val="22"/>
        </w:rPr>
        <w:t xml:space="preserve"> </w:t>
      </w:r>
      <w:r w:rsidRPr="001B35B8">
        <w:rPr>
          <w:rFonts w:ascii="Calibri" w:hAnsi="Calibri" w:cs="Calibri"/>
          <w:i/>
          <w:iCs/>
          <w:sz w:val="22"/>
          <w:szCs w:val="22"/>
        </w:rPr>
        <w:t>(E</w:t>
      </w:r>
      <w:r w:rsidR="002E0A65" w:rsidRPr="001B35B8">
        <w:rPr>
          <w:rFonts w:ascii="Calibri" w:hAnsi="Calibri" w:cs="Calibri"/>
          <w:i/>
          <w:iCs/>
          <w:sz w:val="22"/>
          <w:szCs w:val="22"/>
        </w:rPr>
        <w:t xml:space="preserve">. </w:t>
      </w:r>
      <w:r w:rsidRPr="001B35B8">
        <w:rPr>
          <w:rFonts w:ascii="Calibri" w:hAnsi="Calibri" w:cs="Calibri"/>
          <w:i/>
          <w:iCs/>
          <w:sz w:val="22"/>
          <w:szCs w:val="22"/>
        </w:rPr>
        <w:t>coli)</w:t>
      </w:r>
      <w:r w:rsidRPr="001B35B8">
        <w:rPr>
          <w:rFonts w:ascii="Calibri" w:hAnsi="Calibri" w:cs="Calibri"/>
          <w:sz w:val="22"/>
          <w:szCs w:val="22"/>
        </w:rPr>
        <w:t xml:space="preserve"> and Enterococci bacteria in surface water samples using the enzyme substrate test, as detailed in </w:t>
      </w:r>
      <w:r w:rsidRPr="001B35B8">
        <w:rPr>
          <w:rFonts w:ascii="Calibri" w:hAnsi="Calibri" w:cs="Calibri"/>
          <w:b/>
          <w:bCs/>
          <w:sz w:val="22"/>
          <w:szCs w:val="22"/>
        </w:rPr>
        <w:t>Standard Methods 9223B</w:t>
      </w:r>
      <w:r w:rsidRPr="001B35B8">
        <w:rPr>
          <w:rFonts w:ascii="Calibri" w:hAnsi="Calibri" w:cs="Calibri"/>
          <w:sz w:val="22"/>
          <w:szCs w:val="22"/>
        </w:rPr>
        <w:t xml:space="preserve">.  These methods use </w:t>
      </w:r>
      <w:r w:rsidR="002E0A65" w:rsidRPr="001B35B8">
        <w:rPr>
          <w:rFonts w:ascii="Calibri" w:hAnsi="Calibri" w:cs="Calibri"/>
          <w:sz w:val="22"/>
          <w:szCs w:val="22"/>
        </w:rPr>
        <w:t>hydrolysable</w:t>
      </w:r>
      <w:r w:rsidRPr="001B35B8">
        <w:rPr>
          <w:rFonts w:ascii="Calibri" w:hAnsi="Calibri" w:cs="Calibri"/>
          <w:sz w:val="22"/>
          <w:szCs w:val="22"/>
        </w:rPr>
        <w:t xml:space="preserve"> substrates for the detection of target bacteria. </w:t>
      </w:r>
    </w:p>
    <w:p w14:paraId="4024B424" w14:textId="3EFFA844" w:rsidR="00932D79" w:rsidRPr="001B35B8" w:rsidRDefault="003C771C" w:rsidP="00932D79">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The commercially</w:t>
      </w:r>
      <w:r w:rsidR="000A66F9" w:rsidRPr="001B35B8">
        <w:rPr>
          <w:rFonts w:ascii="Calibri" w:hAnsi="Calibri" w:cs="Calibri"/>
          <w:sz w:val="22"/>
          <w:szCs w:val="22"/>
        </w:rPr>
        <w:t xml:space="preserve"> </w:t>
      </w:r>
      <w:r w:rsidRPr="001B35B8">
        <w:rPr>
          <w:rFonts w:ascii="Calibri" w:hAnsi="Calibri" w:cs="Calibri"/>
          <w:sz w:val="22"/>
          <w:szCs w:val="22"/>
        </w:rPr>
        <w:t xml:space="preserve">available supplies developed by IDEXX Laboratories, Inc. were chosen to perform this procedure. The IDEXX “Colilert” and “Colilert-18” methods are employed to detect and enumerate both total coliform and </w:t>
      </w:r>
      <w:r w:rsidR="00646D44" w:rsidRPr="001B35B8">
        <w:rPr>
          <w:rFonts w:ascii="Calibri" w:hAnsi="Calibri" w:cs="Calibri"/>
          <w:i/>
          <w:iCs/>
          <w:sz w:val="22"/>
          <w:szCs w:val="22"/>
        </w:rPr>
        <w:t>E.</w:t>
      </w:r>
      <w:r w:rsidRPr="001B35B8">
        <w:rPr>
          <w:rFonts w:ascii="Calibri" w:hAnsi="Calibri" w:cs="Calibri"/>
          <w:i/>
          <w:iCs/>
          <w:sz w:val="22"/>
          <w:szCs w:val="22"/>
        </w:rPr>
        <w:t>coli</w:t>
      </w:r>
      <w:r w:rsidRPr="001B35B8">
        <w:rPr>
          <w:rFonts w:ascii="Calibri" w:hAnsi="Calibri" w:cs="Calibri"/>
          <w:sz w:val="22"/>
          <w:szCs w:val="22"/>
        </w:rPr>
        <w:t xml:space="preserve"> bacteria.  The IDEXX “Enterolert” method is used to detect and enumerate Enterococci (fecal streptococci) bacteria. These defined enzyme substrate methods were included in an EPA Final Rule for Guidelines Establishing Test Procedures for the Analysis of Pollutants; Analytical Methods for Biological Pollutants in Ambient Water (July 2003).</w:t>
      </w:r>
    </w:p>
    <w:p w14:paraId="14A53C6B" w14:textId="030B7BD6" w:rsidR="003C771C" w:rsidRPr="007F031E" w:rsidRDefault="003C771C" w:rsidP="00932D79">
      <w:pPr>
        <w:tabs>
          <w:tab w:val="left" w:pos="-1440"/>
        </w:tabs>
        <w:spacing w:after="120" w:line="264" w:lineRule="auto"/>
        <w:rPr>
          <w:rFonts w:ascii="Calibri" w:hAnsi="Calibri" w:cs="Calibri"/>
          <w:sz w:val="22"/>
          <w:szCs w:val="22"/>
        </w:rPr>
      </w:pPr>
      <w:r w:rsidRPr="001B35B8">
        <w:rPr>
          <w:rFonts w:ascii="Calibri" w:hAnsi="Calibri" w:cs="Calibri"/>
          <w:sz w:val="22"/>
          <w:szCs w:val="22"/>
        </w:rPr>
        <w:t xml:space="preserve">This SOP is applicable for samples collected by the </w:t>
      </w:r>
      <w:r w:rsidR="00F3207B" w:rsidRPr="001B35B8">
        <w:rPr>
          <w:rFonts w:ascii="Calibri" w:hAnsi="Calibri" w:cs="Calibri"/>
          <w:sz w:val="22"/>
          <w:szCs w:val="22"/>
        </w:rPr>
        <w:t>MassDEP Watershed Planning Program (WPP)</w:t>
      </w:r>
      <w:r w:rsidR="00932D79">
        <w:rPr>
          <w:rFonts w:ascii="Calibri" w:hAnsi="Calibri" w:cs="Calibri"/>
          <w:sz w:val="22"/>
          <w:szCs w:val="22"/>
        </w:rPr>
        <w:t xml:space="preserve"> </w:t>
      </w:r>
      <w:r w:rsidRPr="001B35B8">
        <w:rPr>
          <w:rFonts w:ascii="Calibri" w:hAnsi="Calibri" w:cs="Calibri"/>
          <w:sz w:val="22"/>
          <w:szCs w:val="22"/>
        </w:rPr>
        <w:t xml:space="preserve">and analyzed by </w:t>
      </w:r>
      <w:r w:rsidR="00F3207B" w:rsidRPr="001B35B8">
        <w:rPr>
          <w:rFonts w:ascii="Calibri" w:hAnsi="Calibri" w:cs="Calibri"/>
          <w:sz w:val="22"/>
          <w:szCs w:val="22"/>
        </w:rPr>
        <w:t xml:space="preserve">WPP </w:t>
      </w:r>
      <w:r w:rsidRPr="001B35B8">
        <w:rPr>
          <w:rFonts w:ascii="Calibri" w:hAnsi="Calibri" w:cs="Calibri"/>
          <w:sz w:val="22"/>
          <w:szCs w:val="22"/>
        </w:rPr>
        <w:t xml:space="preserve">staff at </w:t>
      </w:r>
      <w:r w:rsidR="00F3207B" w:rsidRPr="001B35B8">
        <w:rPr>
          <w:rFonts w:ascii="Calibri" w:hAnsi="Calibri" w:cs="Calibri"/>
          <w:sz w:val="22"/>
          <w:szCs w:val="22"/>
        </w:rPr>
        <w:t xml:space="preserve">WPP’s </w:t>
      </w:r>
      <w:r w:rsidRPr="001B35B8">
        <w:rPr>
          <w:rFonts w:ascii="Calibri" w:hAnsi="Calibri" w:cs="Calibri"/>
          <w:sz w:val="22"/>
          <w:szCs w:val="22"/>
        </w:rPr>
        <w:t xml:space="preserve">offices/laboratory in Worcester, MA.  The main target analytes for </w:t>
      </w:r>
      <w:r w:rsidR="00F3207B" w:rsidRPr="001B35B8">
        <w:rPr>
          <w:rFonts w:ascii="Calibri" w:hAnsi="Calibri" w:cs="Calibri"/>
          <w:sz w:val="22"/>
          <w:szCs w:val="22"/>
        </w:rPr>
        <w:t xml:space="preserve">WPP </w:t>
      </w:r>
      <w:r w:rsidRPr="001B35B8">
        <w:rPr>
          <w:rFonts w:ascii="Calibri" w:hAnsi="Calibri" w:cs="Calibri"/>
          <w:sz w:val="22"/>
          <w:szCs w:val="22"/>
        </w:rPr>
        <w:t xml:space="preserve">waterbody assessments, TMDL determinations and bacteria source tracking are </w:t>
      </w:r>
      <w:r w:rsidRPr="001B35B8">
        <w:rPr>
          <w:rFonts w:ascii="Calibri" w:hAnsi="Calibri" w:cs="Calibri"/>
          <w:i/>
          <w:iCs/>
          <w:sz w:val="22"/>
          <w:szCs w:val="22"/>
        </w:rPr>
        <w:t>E. coli</w:t>
      </w:r>
      <w:r w:rsidRPr="001B35B8">
        <w:rPr>
          <w:rFonts w:ascii="Calibri" w:hAnsi="Calibri" w:cs="Calibri"/>
          <w:sz w:val="22"/>
          <w:szCs w:val="22"/>
        </w:rPr>
        <w:t xml:space="preserve"> and Enterococci (total coliform is of less</w:t>
      </w:r>
      <w:r w:rsidR="00AD19C1" w:rsidRPr="001B35B8">
        <w:rPr>
          <w:rFonts w:ascii="Calibri" w:hAnsi="Calibri" w:cs="Calibri"/>
          <w:sz w:val="22"/>
          <w:szCs w:val="22"/>
        </w:rPr>
        <w:t>er</w:t>
      </w:r>
      <w:r w:rsidRPr="001B35B8">
        <w:rPr>
          <w:rFonts w:ascii="Calibri" w:hAnsi="Calibri" w:cs="Calibri"/>
          <w:sz w:val="22"/>
          <w:szCs w:val="22"/>
        </w:rPr>
        <w:t xml:space="preserve"> importance).</w:t>
      </w:r>
      <w:bookmarkStart w:id="11" w:name="_Toc33434693"/>
    </w:p>
    <w:p w14:paraId="32F887C9" w14:textId="02A71950" w:rsidR="003C771C" w:rsidRPr="007F031E" w:rsidRDefault="003C771C" w:rsidP="007F031E">
      <w:pPr>
        <w:pStyle w:val="Heading1"/>
        <w:rPr>
          <w:smallCaps/>
        </w:rPr>
      </w:pPr>
      <w:bookmarkStart w:id="12" w:name="_Toc134300983"/>
      <w:r>
        <w:t>2.0</w:t>
      </w:r>
      <w:r>
        <w:tab/>
        <w:t>SUMMARY OF METHOD</w:t>
      </w:r>
      <w:bookmarkEnd w:id="11"/>
      <w:r>
        <w:t>S</w:t>
      </w:r>
      <w:bookmarkEnd w:id="12"/>
    </w:p>
    <w:p w14:paraId="11FCDC67" w14:textId="2066C08F" w:rsidR="003C771C" w:rsidRPr="001B35B8" w:rsidRDefault="003C771C" w:rsidP="007F03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Because pathogenic (disease-causing) organisms are difficult to isolate and identify, fecal coliform and Enterococci bacteria are used to indicate the potential presence of pathogens in water. Coliform and fecal streptococci bacteria are widely distributed in nature and are present in the intestines of warm-blooded animals, including humans. Their presence in surface waters may indicate human or animal fecal contamination. They can be relatively easily identified and enumerated. </w:t>
      </w:r>
    </w:p>
    <w:p w14:paraId="2CA0121E" w14:textId="77777777" w:rsidR="003C771C" w:rsidRPr="001B35B8" w:rsidRDefault="003C771C" w:rsidP="007F031E">
      <w:pPr>
        <w:pStyle w:val="BodyTextIndent"/>
        <w:spacing w:after="120" w:line="264" w:lineRule="auto"/>
        <w:ind w:left="0" w:firstLine="0"/>
        <w:jc w:val="left"/>
        <w:rPr>
          <w:rFonts w:ascii="Calibri" w:hAnsi="Calibri" w:cs="Calibri"/>
          <w:sz w:val="22"/>
          <w:szCs w:val="22"/>
          <w:u w:val="single"/>
        </w:rPr>
      </w:pPr>
      <w:r w:rsidRPr="001B35B8">
        <w:rPr>
          <w:rFonts w:ascii="Calibri" w:hAnsi="Calibri" w:cs="Calibri"/>
          <w:sz w:val="22"/>
          <w:szCs w:val="22"/>
          <w:u w:val="single"/>
        </w:rPr>
        <w:t xml:space="preserve">Colilert (-24) and Colilert-18:   </w:t>
      </w:r>
    </w:p>
    <w:p w14:paraId="262E18FA" w14:textId="6D038C20" w:rsidR="003C771C" w:rsidRPr="001B35B8" w:rsidRDefault="003C771C" w:rsidP="007F03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The Colilert reagent is added to a 100-mL volume of freshwater sample, the sample is poured into a multi-well tray, the tray sealed and then incubated for 24 hours (Colilert) at 35° ± 0.5°C.  The tray is then checked for color </w:t>
      </w:r>
      <w:r w:rsidRPr="001B35B8">
        <w:rPr>
          <w:rFonts w:ascii="Calibri" w:hAnsi="Calibri" w:cs="Calibri"/>
          <w:sz w:val="22"/>
          <w:szCs w:val="22"/>
        </w:rPr>
        <w:lastRenderedPageBreak/>
        <w:t>(total coliform) and fluorescent (E</w:t>
      </w:r>
      <w:r w:rsidR="00646D44" w:rsidRPr="001B35B8">
        <w:rPr>
          <w:rFonts w:ascii="Calibri" w:hAnsi="Calibri" w:cs="Calibri"/>
          <w:sz w:val="22"/>
          <w:szCs w:val="22"/>
        </w:rPr>
        <w:t>.</w:t>
      </w:r>
      <w:r w:rsidRPr="001B35B8">
        <w:rPr>
          <w:rFonts w:ascii="Calibri" w:hAnsi="Calibri" w:cs="Calibri"/>
          <w:sz w:val="22"/>
          <w:szCs w:val="22"/>
        </w:rPr>
        <w:t xml:space="preserve">coli) reactions.  The most probable number (MPN) technique utilizing a multiple well system format is used to determine the number of total coliform and E. coli per unit volume (100 mls.).  The Colilert-18 reagent provides results in only 18-22 hours.  </w:t>
      </w:r>
    </w:p>
    <w:p w14:paraId="509DB5EA" w14:textId="77777777" w:rsidR="00A937A1" w:rsidRPr="001B35B8" w:rsidRDefault="003C771C" w:rsidP="007F03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Colilert (-24) and Colilert-18 are US EPA-approved for drinking water and source waters.  Unlike Colilert (-24) (mainly freshwater use), Colilert-18 can also be used in salt water, but for </w:t>
      </w:r>
      <w:r w:rsidRPr="000F24BB">
        <w:rPr>
          <w:rFonts w:ascii="Calibri" w:hAnsi="Calibri" w:cs="Calibri"/>
          <w:i/>
          <w:iCs/>
          <w:sz w:val="22"/>
          <w:szCs w:val="22"/>
        </w:rPr>
        <w:t xml:space="preserve">E. coli </w:t>
      </w:r>
      <w:r w:rsidRPr="001B35B8">
        <w:rPr>
          <w:rFonts w:ascii="Calibri" w:hAnsi="Calibri" w:cs="Calibri"/>
          <w:sz w:val="22"/>
          <w:szCs w:val="22"/>
        </w:rPr>
        <w:t xml:space="preserve">only--- not total coliform.  </w:t>
      </w:r>
    </w:p>
    <w:p w14:paraId="5922C785" w14:textId="6E982CE3" w:rsidR="003C771C" w:rsidRPr="007F031E" w:rsidRDefault="003C771C" w:rsidP="007F031E">
      <w:pPr>
        <w:pStyle w:val="BodyTextIndent"/>
        <w:spacing w:after="120" w:line="264" w:lineRule="auto"/>
        <w:ind w:left="0" w:firstLine="0"/>
        <w:jc w:val="left"/>
        <w:rPr>
          <w:rFonts w:ascii="Calibri" w:hAnsi="Calibri" w:cs="Calibri"/>
          <w:sz w:val="22"/>
          <w:szCs w:val="22"/>
          <w:u w:val="single"/>
        </w:rPr>
      </w:pPr>
      <w:r w:rsidRPr="001B35B8">
        <w:rPr>
          <w:rFonts w:ascii="Calibri" w:hAnsi="Calibri" w:cs="Calibri"/>
          <w:sz w:val="22"/>
          <w:szCs w:val="22"/>
        </w:rPr>
        <w:t>NOTE:  do at least a 1:10 dilution on Colilert-18 samples if they've been collected in salt/brackish water.</w:t>
      </w:r>
      <w:r w:rsidRPr="001B35B8">
        <w:rPr>
          <w:rFonts w:ascii="Calibri" w:hAnsi="Calibri" w:cs="Calibri"/>
          <w:sz w:val="22"/>
          <w:szCs w:val="22"/>
          <w:u w:val="single"/>
        </w:rPr>
        <w:t xml:space="preserve">   </w:t>
      </w:r>
    </w:p>
    <w:p w14:paraId="7903D33F" w14:textId="19839464" w:rsidR="003C771C" w:rsidRPr="001B35B8" w:rsidRDefault="003C771C" w:rsidP="007F03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The method detection limit (MDL) for total coliform and </w:t>
      </w:r>
      <w:r w:rsidRPr="000F24BB">
        <w:rPr>
          <w:rFonts w:ascii="Calibri" w:hAnsi="Calibri" w:cs="Calibri"/>
          <w:i/>
          <w:iCs/>
          <w:sz w:val="22"/>
          <w:szCs w:val="22"/>
        </w:rPr>
        <w:t>E. coli</w:t>
      </w:r>
      <w:r w:rsidRPr="001B35B8">
        <w:rPr>
          <w:rFonts w:ascii="Calibri" w:hAnsi="Calibri" w:cs="Calibri"/>
          <w:sz w:val="22"/>
          <w:szCs w:val="22"/>
        </w:rPr>
        <w:t xml:space="preserve"> using Colilert (-24) and Colilert-18 is a MPN of 1 colony forming unit (CFU) per 100 </w:t>
      </w:r>
      <w:proofErr w:type="spellStart"/>
      <w:r w:rsidRPr="001B35B8">
        <w:rPr>
          <w:rFonts w:ascii="Calibri" w:hAnsi="Calibri" w:cs="Calibri"/>
          <w:sz w:val="22"/>
          <w:szCs w:val="22"/>
        </w:rPr>
        <w:t>mls</w:t>
      </w:r>
      <w:proofErr w:type="spellEnd"/>
      <w:r w:rsidRPr="001B35B8">
        <w:rPr>
          <w:rFonts w:ascii="Calibri" w:hAnsi="Calibri" w:cs="Calibri"/>
          <w:sz w:val="22"/>
          <w:szCs w:val="22"/>
        </w:rPr>
        <w:t>.</w:t>
      </w:r>
    </w:p>
    <w:p w14:paraId="0B7CF3D4" w14:textId="20385EAA" w:rsidR="003C771C" w:rsidRPr="001B35B8" w:rsidRDefault="003C771C" w:rsidP="007F03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The total coliform group is defined as all bacteria possessing the enzyme B-D-galactosidase.  The Colilert reagent contains the nutritive ortho-nitrophenyl-B-D-</w:t>
      </w:r>
      <w:proofErr w:type="spellStart"/>
      <w:r w:rsidRPr="001B35B8">
        <w:rPr>
          <w:rFonts w:ascii="Calibri" w:hAnsi="Calibri" w:cs="Calibri"/>
          <w:sz w:val="22"/>
          <w:szCs w:val="22"/>
        </w:rPr>
        <w:t>galactopyranoside</w:t>
      </w:r>
      <w:proofErr w:type="spellEnd"/>
      <w:r w:rsidRPr="001B35B8">
        <w:rPr>
          <w:rFonts w:ascii="Calibri" w:hAnsi="Calibri" w:cs="Calibri"/>
          <w:sz w:val="22"/>
          <w:szCs w:val="22"/>
        </w:rPr>
        <w:t xml:space="preserve"> (ONPG), which is used to detect the enzyme B-D-galactosidase of total coliforms.  The hydrolyzation of the ONPG by the enzyme produces a color change (positive=yellow) at 35.0 ° +/- 0.5° C after an incubation period of 24 to 28 hours.  The Colilert method also simultaneously detects the presence of </w:t>
      </w:r>
      <w:r w:rsidRPr="001B35B8">
        <w:rPr>
          <w:rFonts w:ascii="Calibri" w:hAnsi="Calibri" w:cs="Calibri"/>
          <w:i/>
          <w:sz w:val="22"/>
          <w:szCs w:val="22"/>
        </w:rPr>
        <w:t xml:space="preserve">E. coli </w:t>
      </w:r>
      <w:r w:rsidRPr="001B35B8">
        <w:rPr>
          <w:rFonts w:ascii="Calibri" w:hAnsi="Calibri" w:cs="Calibri"/>
          <w:sz w:val="22"/>
          <w:szCs w:val="22"/>
        </w:rPr>
        <w:t xml:space="preserve">through the hydrolyzation of the fluorogenic, nutritive substrate, 4-methyl-umbelliferyl-B-D-glucuronide (MUG) by the </w:t>
      </w:r>
      <w:r w:rsidRPr="001B35B8">
        <w:rPr>
          <w:rFonts w:ascii="Calibri" w:hAnsi="Calibri" w:cs="Calibri"/>
          <w:i/>
          <w:iCs/>
          <w:sz w:val="22"/>
          <w:szCs w:val="22"/>
        </w:rPr>
        <w:t>E. coli</w:t>
      </w:r>
      <w:r w:rsidRPr="001B35B8">
        <w:rPr>
          <w:rFonts w:ascii="Calibri" w:hAnsi="Calibri" w:cs="Calibri"/>
          <w:sz w:val="22"/>
          <w:szCs w:val="22"/>
        </w:rPr>
        <w:t xml:space="preserve"> enzyme B-</w:t>
      </w:r>
      <w:proofErr w:type="spellStart"/>
      <w:r w:rsidRPr="001B35B8">
        <w:rPr>
          <w:rFonts w:ascii="Calibri" w:hAnsi="Calibri" w:cs="Calibri"/>
          <w:sz w:val="22"/>
          <w:szCs w:val="22"/>
        </w:rPr>
        <w:t>glucronidase</w:t>
      </w:r>
      <w:proofErr w:type="spellEnd"/>
      <w:r w:rsidRPr="001B35B8">
        <w:rPr>
          <w:rFonts w:ascii="Calibri" w:hAnsi="Calibri" w:cs="Calibri"/>
          <w:sz w:val="22"/>
          <w:szCs w:val="22"/>
        </w:rPr>
        <w:t>.  This reaction produces a fluorescent product detectable when viewed under a long-wavelength (365-nm) ultraviolet (UV) light.  Non-coliform bacteria cannot metabolize the indicator nutrients.</w:t>
      </w:r>
    </w:p>
    <w:p w14:paraId="53A2CACE" w14:textId="77777777" w:rsidR="003C771C" w:rsidRPr="001B35B8" w:rsidRDefault="003C771C" w:rsidP="007F031E">
      <w:pPr>
        <w:pStyle w:val="BodyTextIndent"/>
        <w:spacing w:after="120" w:line="264" w:lineRule="auto"/>
        <w:ind w:left="0" w:firstLine="0"/>
        <w:jc w:val="left"/>
        <w:rPr>
          <w:rFonts w:ascii="Calibri" w:hAnsi="Calibri" w:cs="Calibri"/>
          <w:sz w:val="22"/>
          <w:szCs w:val="22"/>
          <w:u w:val="single"/>
        </w:rPr>
      </w:pPr>
      <w:r w:rsidRPr="001B35B8">
        <w:rPr>
          <w:rFonts w:ascii="Calibri" w:hAnsi="Calibri" w:cs="Calibri"/>
          <w:sz w:val="22"/>
          <w:szCs w:val="22"/>
          <w:u w:val="single"/>
        </w:rPr>
        <w:t>Enterolert:</w:t>
      </w:r>
    </w:p>
    <w:p w14:paraId="0887624C" w14:textId="172B8A01" w:rsidR="003C771C" w:rsidRPr="001B35B8" w:rsidRDefault="003C771C" w:rsidP="007F031E">
      <w:pPr>
        <w:pStyle w:val="BodyTextIndent"/>
        <w:spacing w:after="120" w:line="264" w:lineRule="auto"/>
        <w:ind w:left="0" w:firstLine="0"/>
        <w:jc w:val="left"/>
        <w:rPr>
          <w:rFonts w:ascii="Calibri" w:hAnsi="Calibri" w:cs="Calibri"/>
          <w:sz w:val="22"/>
          <w:szCs w:val="22"/>
        </w:rPr>
      </w:pPr>
      <w:bookmarkStart w:id="13" w:name="_Toc33434694"/>
      <w:r w:rsidRPr="001B35B8">
        <w:rPr>
          <w:rFonts w:ascii="Calibri" w:hAnsi="Calibri" w:cs="Calibri"/>
          <w:bCs/>
          <w:sz w:val="22"/>
          <w:szCs w:val="22"/>
        </w:rPr>
        <w:t xml:space="preserve">Similarly, the Enterolert reagent </w:t>
      </w:r>
      <w:r w:rsidRPr="001B35B8">
        <w:rPr>
          <w:rFonts w:ascii="Calibri" w:hAnsi="Calibri" w:cs="Calibri"/>
          <w:sz w:val="22"/>
          <w:szCs w:val="22"/>
        </w:rPr>
        <w:t xml:space="preserve">is added to a 100-mL volume of fresh or marine water (diluted 10X) sample, the sample is poured into a multi-well tray, the tray sealed and then incubated for 24 hours at 41° ± 0.5°C.  The tray is then checked for </w:t>
      </w:r>
      <w:proofErr w:type="gramStart"/>
      <w:r w:rsidRPr="001B35B8">
        <w:rPr>
          <w:rFonts w:ascii="Calibri" w:hAnsi="Calibri" w:cs="Calibri"/>
          <w:sz w:val="22"/>
          <w:szCs w:val="22"/>
        </w:rPr>
        <w:t>blue fluorescent</w:t>
      </w:r>
      <w:proofErr w:type="gramEnd"/>
      <w:r w:rsidRPr="001B35B8">
        <w:rPr>
          <w:rFonts w:ascii="Calibri" w:hAnsi="Calibri" w:cs="Calibri"/>
          <w:sz w:val="22"/>
          <w:szCs w:val="22"/>
        </w:rPr>
        <w:t xml:space="preserve"> wells indicating enterococci presence.  A MPN table is used to determine the most probable number of Enterococci per 100 </w:t>
      </w:r>
      <w:proofErr w:type="spellStart"/>
      <w:r w:rsidRPr="001B35B8">
        <w:rPr>
          <w:rFonts w:ascii="Calibri" w:hAnsi="Calibri" w:cs="Calibri"/>
          <w:sz w:val="22"/>
          <w:szCs w:val="22"/>
        </w:rPr>
        <w:t>mls</w:t>
      </w:r>
      <w:proofErr w:type="spellEnd"/>
      <w:r w:rsidRPr="001B35B8">
        <w:rPr>
          <w:rFonts w:ascii="Calibri" w:hAnsi="Calibri" w:cs="Calibri"/>
          <w:sz w:val="22"/>
          <w:szCs w:val="22"/>
        </w:rPr>
        <w:t xml:space="preserve">. The MDL for Enterococci is also a MPN of 1 CFU/100 </w:t>
      </w:r>
      <w:proofErr w:type="spellStart"/>
      <w:r w:rsidRPr="001B35B8">
        <w:rPr>
          <w:rFonts w:ascii="Calibri" w:hAnsi="Calibri" w:cs="Calibri"/>
          <w:sz w:val="22"/>
          <w:szCs w:val="22"/>
        </w:rPr>
        <w:t>mls</w:t>
      </w:r>
      <w:proofErr w:type="spellEnd"/>
      <w:r w:rsidRPr="001B35B8">
        <w:rPr>
          <w:rFonts w:ascii="Calibri" w:hAnsi="Calibri" w:cs="Calibri"/>
          <w:sz w:val="22"/>
          <w:szCs w:val="22"/>
        </w:rPr>
        <w:t>.</w:t>
      </w:r>
    </w:p>
    <w:p w14:paraId="4ADD5F48" w14:textId="3C239266" w:rsidR="003C771C" w:rsidRPr="001B35B8" w:rsidRDefault="003C771C" w:rsidP="007F031E">
      <w:pPr>
        <w:pStyle w:val="BodyTextIndent"/>
        <w:spacing w:after="120" w:line="264" w:lineRule="auto"/>
        <w:ind w:left="0" w:firstLine="0"/>
        <w:rPr>
          <w:rFonts w:ascii="Calibri" w:hAnsi="Calibri" w:cs="Calibri"/>
          <w:sz w:val="22"/>
          <w:szCs w:val="22"/>
        </w:rPr>
      </w:pPr>
      <w:r w:rsidRPr="001B35B8">
        <w:rPr>
          <w:rFonts w:ascii="Calibri" w:hAnsi="Calibri" w:cs="Calibri"/>
          <w:sz w:val="22"/>
          <w:szCs w:val="22"/>
        </w:rPr>
        <w:t xml:space="preserve">The Enterococci, a sub-group of the fecal streptococci, contain the enzyme B-glucosidase. The Enterolert reagent contains 4-methyl-umbelliferyl-B-D-glucoside, which reacts with the enterococci-produced enzyme B-glucosidase to produce a fluorescent blue color. </w:t>
      </w:r>
    </w:p>
    <w:p w14:paraId="49120308" w14:textId="3BB426C0" w:rsidR="00157C29" w:rsidRPr="001B35B8" w:rsidRDefault="003C771C" w:rsidP="007F031E">
      <w:pPr>
        <w:pStyle w:val="BodyTextIndent"/>
        <w:spacing w:after="120" w:line="264" w:lineRule="auto"/>
        <w:ind w:left="0" w:firstLine="0"/>
        <w:rPr>
          <w:rFonts w:ascii="Calibri" w:hAnsi="Calibri" w:cs="Calibri"/>
          <w:sz w:val="22"/>
          <w:szCs w:val="22"/>
        </w:rPr>
      </w:pPr>
      <w:r w:rsidRPr="001B35B8">
        <w:rPr>
          <w:rFonts w:ascii="Calibri" w:hAnsi="Calibri" w:cs="Calibri"/>
          <w:sz w:val="22"/>
          <w:szCs w:val="22"/>
        </w:rPr>
        <w:t>Enterolert is most applicable for marine/brackish water samples (using the required minimal 10X dilution</w:t>
      </w:r>
      <w:proofErr w:type="gramStart"/>
      <w:r w:rsidRPr="001B35B8">
        <w:rPr>
          <w:rFonts w:ascii="Calibri" w:hAnsi="Calibri" w:cs="Calibri"/>
          <w:sz w:val="22"/>
          <w:szCs w:val="22"/>
        </w:rPr>
        <w:t>), but</w:t>
      </w:r>
      <w:proofErr w:type="gramEnd"/>
      <w:r w:rsidRPr="001B35B8">
        <w:rPr>
          <w:rFonts w:ascii="Calibri" w:hAnsi="Calibri" w:cs="Calibri"/>
          <w:sz w:val="22"/>
          <w:szCs w:val="22"/>
        </w:rPr>
        <w:t xml:space="preserve"> can also be used for fresh water (Note: MA. freshwater surface water quality standard is based on </w:t>
      </w:r>
      <w:r w:rsidRPr="001D16E1">
        <w:rPr>
          <w:rFonts w:ascii="Calibri" w:hAnsi="Calibri" w:cs="Calibri"/>
          <w:i/>
          <w:iCs/>
          <w:sz w:val="22"/>
          <w:szCs w:val="22"/>
        </w:rPr>
        <w:t>E. coli</w:t>
      </w:r>
      <w:r w:rsidRPr="001B35B8">
        <w:rPr>
          <w:rFonts w:ascii="Calibri" w:hAnsi="Calibri" w:cs="Calibri"/>
          <w:sz w:val="22"/>
          <w:szCs w:val="22"/>
        </w:rPr>
        <w:t xml:space="preserve"> (Colilert), not Enterococcus). Enterolert is approved by the US EPA as a method for enterococci detection in ambient waters, including fresh, </w:t>
      </w:r>
      <w:proofErr w:type="gramStart"/>
      <w:r w:rsidRPr="001B35B8">
        <w:rPr>
          <w:rFonts w:ascii="Calibri" w:hAnsi="Calibri" w:cs="Calibri"/>
          <w:sz w:val="22"/>
          <w:szCs w:val="22"/>
        </w:rPr>
        <w:t>marine</w:t>
      </w:r>
      <w:proofErr w:type="gramEnd"/>
      <w:r w:rsidRPr="001B35B8">
        <w:rPr>
          <w:rFonts w:ascii="Calibri" w:hAnsi="Calibri" w:cs="Calibri"/>
          <w:sz w:val="22"/>
          <w:szCs w:val="22"/>
        </w:rPr>
        <w:t xml:space="preserve"> or estuarine surface water.  It is also an ASTM-approved method (#D 6503-99).</w:t>
      </w:r>
    </w:p>
    <w:p w14:paraId="22A0C422" w14:textId="1336FED3" w:rsidR="003C771C" w:rsidRPr="007F031E" w:rsidRDefault="004464F5" w:rsidP="007F031E">
      <w:pPr>
        <w:pStyle w:val="BodyTextIndent"/>
        <w:spacing w:after="120" w:line="264" w:lineRule="auto"/>
        <w:ind w:left="0" w:firstLine="0"/>
        <w:rPr>
          <w:rFonts w:ascii="Calibri" w:hAnsi="Calibri" w:cs="Calibri"/>
          <w:sz w:val="22"/>
          <w:szCs w:val="22"/>
        </w:rPr>
      </w:pPr>
      <w:r w:rsidRPr="001B35B8">
        <w:rPr>
          <w:rFonts w:ascii="Calibri" w:hAnsi="Calibri" w:cs="Calibri"/>
          <w:sz w:val="22"/>
          <w:szCs w:val="22"/>
        </w:rPr>
        <w:t>[For QuickGuide:</w:t>
      </w:r>
      <w:r w:rsidR="0060770B" w:rsidRPr="001B35B8">
        <w:rPr>
          <w:rFonts w:ascii="Calibri" w:hAnsi="Calibri" w:cs="Calibri"/>
          <w:sz w:val="22"/>
          <w:szCs w:val="22"/>
        </w:rPr>
        <w:t xml:space="preserve"> see CN 198</w:t>
      </w:r>
      <w:r w:rsidR="009A0F52" w:rsidRPr="001B35B8">
        <w:rPr>
          <w:rFonts w:ascii="Calibri" w:hAnsi="Calibri" w:cs="Calibri"/>
          <w:sz w:val="22"/>
          <w:szCs w:val="22"/>
        </w:rPr>
        <w:t>.6 – SOP</w:t>
      </w:r>
      <w:r w:rsidR="00A937A1" w:rsidRPr="001B35B8">
        <w:rPr>
          <w:rFonts w:ascii="Calibri" w:hAnsi="Calibri" w:cs="Calibri"/>
          <w:sz w:val="22"/>
          <w:szCs w:val="22"/>
        </w:rPr>
        <w:t xml:space="preserve"> </w:t>
      </w:r>
      <w:r w:rsidR="009A0F52" w:rsidRPr="001B35B8">
        <w:rPr>
          <w:rFonts w:ascii="Calibri" w:hAnsi="Calibri" w:cs="Calibri"/>
          <w:sz w:val="22"/>
          <w:szCs w:val="22"/>
        </w:rPr>
        <w:t>Quick</w:t>
      </w:r>
      <w:r w:rsidR="00A937A1" w:rsidRPr="001B35B8">
        <w:rPr>
          <w:rFonts w:ascii="Calibri" w:hAnsi="Calibri" w:cs="Calibri"/>
          <w:sz w:val="22"/>
          <w:szCs w:val="22"/>
        </w:rPr>
        <w:t>G</w:t>
      </w:r>
      <w:r w:rsidR="009A0F52" w:rsidRPr="001B35B8">
        <w:rPr>
          <w:rFonts w:ascii="Calibri" w:hAnsi="Calibri" w:cs="Calibri"/>
          <w:sz w:val="22"/>
          <w:szCs w:val="22"/>
        </w:rPr>
        <w:t>uide for Bacterial Analysis Using Colilert</w:t>
      </w:r>
      <w:r w:rsidRPr="001B35B8">
        <w:rPr>
          <w:rFonts w:ascii="Calibri" w:hAnsi="Calibri" w:cs="Calibri"/>
          <w:sz w:val="22"/>
          <w:szCs w:val="22"/>
        </w:rPr>
        <w:t>]</w:t>
      </w:r>
    </w:p>
    <w:p w14:paraId="33D840FD" w14:textId="19DDF223" w:rsidR="003C771C" w:rsidRDefault="003C771C" w:rsidP="007F031E">
      <w:pPr>
        <w:pStyle w:val="Heading1"/>
      </w:pPr>
      <w:bookmarkStart w:id="14" w:name="_Toc134300984"/>
      <w:r>
        <w:t>3.0</w:t>
      </w:r>
      <w:r>
        <w:tab/>
        <w:t>DEF</w:t>
      </w:r>
      <w:r w:rsidR="007F031E">
        <w:t>I</w:t>
      </w:r>
      <w:r>
        <w:t>NITIONS</w:t>
      </w:r>
      <w:bookmarkStart w:id="15" w:name="_Toc450548332"/>
      <w:bookmarkStart w:id="16" w:name="_Toc33434695"/>
      <w:bookmarkEnd w:id="13"/>
      <w:bookmarkEnd w:id="14"/>
    </w:p>
    <w:p w14:paraId="70242640" w14:textId="5B21D3C7" w:rsidR="003C771C" w:rsidRDefault="003C771C" w:rsidP="007F031E">
      <w:pPr>
        <w:pStyle w:val="BodyTextIndent"/>
        <w:spacing w:after="0"/>
      </w:pPr>
      <w:r>
        <w:t>RESERVED.</w:t>
      </w:r>
    </w:p>
    <w:p w14:paraId="6377A186" w14:textId="7D249D2E" w:rsidR="003C771C" w:rsidRDefault="003C771C" w:rsidP="007F031E">
      <w:pPr>
        <w:pStyle w:val="Heading1"/>
      </w:pPr>
      <w:bookmarkStart w:id="17" w:name="_Toc134300985"/>
      <w:r>
        <w:t>4.0</w:t>
      </w:r>
      <w:r>
        <w:tab/>
        <w:t>INTERFERENCES</w:t>
      </w:r>
      <w:bookmarkEnd w:id="15"/>
      <w:bookmarkEnd w:id="16"/>
      <w:bookmarkEnd w:id="17"/>
    </w:p>
    <w:p w14:paraId="7F7C79FA" w14:textId="77777777" w:rsidR="003C771C" w:rsidRPr="001B35B8" w:rsidRDefault="003C771C" w:rsidP="003C771C">
      <w:pPr>
        <w:pStyle w:val="BodyTextIndent"/>
        <w:spacing w:after="0"/>
        <w:ind w:left="0" w:firstLine="0"/>
        <w:jc w:val="left"/>
        <w:rPr>
          <w:rFonts w:ascii="Calibri" w:hAnsi="Calibri" w:cs="Calibri"/>
          <w:sz w:val="22"/>
          <w:szCs w:val="22"/>
        </w:rPr>
      </w:pPr>
      <w:r w:rsidRPr="001B35B8">
        <w:rPr>
          <w:rFonts w:ascii="Calibri" w:hAnsi="Calibri" w:cs="Calibri"/>
          <w:sz w:val="22"/>
          <w:szCs w:val="22"/>
        </w:rPr>
        <w:t>The following situations represent potential interferences or complications in achieving accurate and precise results when using the Colilert, Colilert-18 and Enterolert methods.</w:t>
      </w:r>
    </w:p>
    <w:p w14:paraId="65606607" w14:textId="77777777" w:rsidR="003C771C" w:rsidRPr="00C73FB3" w:rsidRDefault="003C771C" w:rsidP="001B35B8"/>
    <w:p w14:paraId="3E36FE46" w14:textId="77777777" w:rsidR="003C771C" w:rsidRPr="001B35B8" w:rsidRDefault="003C771C" w:rsidP="003C771C">
      <w:pPr>
        <w:pStyle w:val="BodyTextIndent"/>
        <w:spacing w:after="0"/>
        <w:ind w:left="0" w:firstLine="0"/>
        <w:jc w:val="left"/>
        <w:rPr>
          <w:rFonts w:ascii="Calibri" w:hAnsi="Calibri" w:cs="Calibri"/>
          <w:sz w:val="22"/>
          <w:szCs w:val="22"/>
          <w:u w:val="single"/>
        </w:rPr>
      </w:pPr>
      <w:r w:rsidRPr="001B35B8">
        <w:rPr>
          <w:rFonts w:ascii="Calibri" w:hAnsi="Calibri" w:cs="Calibri"/>
          <w:sz w:val="22"/>
          <w:szCs w:val="22"/>
          <w:u w:val="single"/>
        </w:rPr>
        <w:t>Colilert and Colilert-18:</w:t>
      </w:r>
    </w:p>
    <w:p w14:paraId="5CD36163" w14:textId="66CD6618" w:rsidR="003C771C" w:rsidRPr="001B35B8"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Non-coliform bacteria, particularly </w:t>
      </w:r>
      <w:r w:rsidRPr="001B35B8">
        <w:rPr>
          <w:rFonts w:ascii="Calibri" w:hAnsi="Calibri" w:cs="Calibri"/>
          <w:i/>
          <w:iCs/>
          <w:sz w:val="22"/>
          <w:szCs w:val="22"/>
        </w:rPr>
        <w:t>Aeromonas</w:t>
      </w:r>
      <w:r w:rsidRPr="001B35B8">
        <w:rPr>
          <w:rFonts w:ascii="Calibri" w:hAnsi="Calibri" w:cs="Calibri"/>
          <w:sz w:val="22"/>
          <w:szCs w:val="22"/>
        </w:rPr>
        <w:t xml:space="preserve">, and </w:t>
      </w:r>
      <w:r w:rsidRPr="001B35B8">
        <w:rPr>
          <w:rFonts w:ascii="Calibri" w:hAnsi="Calibri" w:cs="Calibri"/>
          <w:i/>
          <w:iCs/>
          <w:sz w:val="22"/>
          <w:szCs w:val="22"/>
        </w:rPr>
        <w:t>Pseudomonas</w:t>
      </w:r>
      <w:r w:rsidRPr="001B35B8">
        <w:rPr>
          <w:rFonts w:ascii="Calibri" w:hAnsi="Calibri" w:cs="Calibri"/>
          <w:sz w:val="22"/>
          <w:szCs w:val="22"/>
        </w:rPr>
        <w:t xml:space="preserve"> species, may produce small amounts of the enzyme </w:t>
      </w:r>
      <w:r w:rsidRPr="001B35B8">
        <w:rPr>
          <w:rFonts w:ascii="Calibri" w:hAnsi="Calibri" w:cs="Calibri"/>
          <w:sz w:val="22"/>
          <w:szCs w:val="22"/>
        </w:rPr>
        <w:sym w:font="Symbol" w:char="F062"/>
      </w:r>
      <w:r w:rsidRPr="001B35B8">
        <w:rPr>
          <w:rFonts w:ascii="Calibri" w:hAnsi="Calibri" w:cs="Calibri"/>
          <w:sz w:val="22"/>
          <w:szCs w:val="22"/>
        </w:rPr>
        <w:t>-D-galactosidase, but are suppressed and generally will not produce a positive response within the incubation time unless more than 104 colony-forming units (CFU)/</w:t>
      </w:r>
      <w:r w:rsidRPr="001B35B8">
        <w:rPr>
          <w:rFonts w:ascii="Calibri" w:hAnsi="Calibri" w:cs="Calibri"/>
          <w:sz w:val="22"/>
          <w:szCs w:val="22"/>
          <w:u w:val="single"/>
        </w:rPr>
        <w:t>mL</w:t>
      </w:r>
      <w:r w:rsidRPr="001B35B8">
        <w:rPr>
          <w:rFonts w:ascii="Calibri" w:hAnsi="Calibri" w:cs="Calibri"/>
          <w:sz w:val="22"/>
          <w:szCs w:val="22"/>
        </w:rPr>
        <w:t xml:space="preserve"> are present.  </w:t>
      </w:r>
    </w:p>
    <w:p w14:paraId="5FB44D69" w14:textId="1EE03F1E" w:rsidR="003C771C" w:rsidRPr="001B35B8"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i/>
          <w:iCs/>
          <w:sz w:val="22"/>
          <w:szCs w:val="22"/>
        </w:rPr>
        <w:t>Serratia</w:t>
      </w:r>
      <w:r w:rsidRPr="001B35B8">
        <w:rPr>
          <w:rFonts w:ascii="Calibri" w:hAnsi="Calibri" w:cs="Calibri"/>
          <w:sz w:val="22"/>
          <w:szCs w:val="22"/>
        </w:rPr>
        <w:t xml:space="preserve"> species may turn the medium yellow after 24 hours of </w:t>
      </w:r>
      <w:r w:rsidR="00C73FB3" w:rsidRPr="001B35B8">
        <w:rPr>
          <w:rFonts w:ascii="Calibri" w:hAnsi="Calibri" w:cs="Calibri"/>
          <w:sz w:val="22"/>
          <w:szCs w:val="22"/>
        </w:rPr>
        <w:t>incubation,</w:t>
      </w:r>
      <w:r w:rsidRPr="001B35B8">
        <w:rPr>
          <w:rFonts w:ascii="Calibri" w:hAnsi="Calibri" w:cs="Calibri"/>
          <w:sz w:val="22"/>
          <w:szCs w:val="22"/>
        </w:rPr>
        <w:t xml:space="preserve"> but the yellow color is typically brighter than that represented by the color comparator.</w:t>
      </w:r>
    </w:p>
    <w:p w14:paraId="6B5D9A34" w14:textId="755AE769" w:rsidR="003C771C" w:rsidRPr="001B35B8"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lastRenderedPageBreak/>
        <w:t xml:space="preserve">Some strains of </w:t>
      </w:r>
      <w:r w:rsidRPr="001B35B8">
        <w:rPr>
          <w:rFonts w:ascii="Calibri" w:hAnsi="Calibri" w:cs="Calibri"/>
          <w:i/>
          <w:iCs/>
          <w:sz w:val="22"/>
          <w:szCs w:val="22"/>
        </w:rPr>
        <w:t xml:space="preserve">Shigella </w:t>
      </w:r>
      <w:r w:rsidRPr="001B35B8">
        <w:rPr>
          <w:rFonts w:ascii="Calibri" w:hAnsi="Calibri" w:cs="Calibri"/>
          <w:sz w:val="22"/>
          <w:szCs w:val="22"/>
        </w:rPr>
        <w:t xml:space="preserve">species may produce a positive fluorescence response.  This is not considered a detriment for testing the sanitary quality of water due to the pathogenic nature of </w:t>
      </w:r>
      <w:r w:rsidRPr="001B35B8">
        <w:rPr>
          <w:rFonts w:ascii="Calibri" w:hAnsi="Calibri" w:cs="Calibri"/>
          <w:i/>
          <w:sz w:val="22"/>
          <w:szCs w:val="22"/>
        </w:rPr>
        <w:t>Shigella</w:t>
      </w:r>
      <w:r w:rsidRPr="001B35B8">
        <w:rPr>
          <w:rFonts w:ascii="Calibri" w:hAnsi="Calibri" w:cs="Calibri"/>
          <w:sz w:val="22"/>
          <w:szCs w:val="22"/>
        </w:rPr>
        <w:t>.</w:t>
      </w:r>
    </w:p>
    <w:p w14:paraId="50C5A35F" w14:textId="1E83E8D2" w:rsidR="003C771C" w:rsidRPr="001B35B8"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Some water samples containing humic material may have an innate color.  If a water sample has some back</w:t>
      </w:r>
      <w:r w:rsidR="004B352A">
        <w:rPr>
          <w:rFonts w:ascii="Calibri" w:hAnsi="Calibri" w:cs="Calibri"/>
          <w:sz w:val="22"/>
          <w:szCs w:val="22"/>
        </w:rPr>
        <w:t>g</w:t>
      </w:r>
      <w:r w:rsidRPr="001B35B8">
        <w:rPr>
          <w:rFonts w:ascii="Calibri" w:hAnsi="Calibri" w:cs="Calibri"/>
          <w:sz w:val="22"/>
          <w:szCs w:val="22"/>
        </w:rPr>
        <w:t>round color, compare inoculated Colilert</w:t>
      </w:r>
      <w:r w:rsidRPr="001B35B8">
        <w:rPr>
          <w:rFonts w:ascii="Calibri" w:hAnsi="Calibri" w:cs="Calibri"/>
          <w:sz w:val="22"/>
          <w:szCs w:val="22"/>
        </w:rPr>
        <w:sym w:font="Symbol" w:char="F0D2"/>
      </w:r>
      <w:r w:rsidRPr="001B35B8">
        <w:rPr>
          <w:rFonts w:ascii="Calibri" w:hAnsi="Calibri" w:cs="Calibri"/>
          <w:sz w:val="22"/>
          <w:szCs w:val="22"/>
        </w:rPr>
        <w:t xml:space="preserve"> sample to a control blank of the same sample.</w:t>
      </w:r>
    </w:p>
    <w:p w14:paraId="69D07D4E" w14:textId="78C765AB" w:rsidR="003C771C" w:rsidRPr="001B35B8"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Incubation beyond 28 hours may yield a false positive Colilert result, due to cessation of suppression of non-coliform heterotrophic bacteria.  The same is true beyond 22 hours for Colilert-18. </w:t>
      </w:r>
    </w:p>
    <w:p w14:paraId="5E37F734" w14:textId="66586416" w:rsidR="003C771C" w:rsidRPr="001B35B8"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Presence of free chlorine in the sample may result in a transient blue color upon addition of the Colilert reagent.   To avoid this, all bacteria samples should be taken using sample bottles containing sodium thiosulfate. </w:t>
      </w:r>
    </w:p>
    <w:p w14:paraId="5C6CFECE" w14:textId="282EE80A" w:rsidR="004B352A"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Dilute brackish/marine water samples with sterile fresh water at least </w:t>
      </w:r>
      <w:r w:rsidR="00C73FB3" w:rsidRPr="001B35B8">
        <w:rPr>
          <w:rFonts w:ascii="Calibri" w:hAnsi="Calibri" w:cs="Calibri"/>
          <w:sz w:val="22"/>
          <w:szCs w:val="22"/>
        </w:rPr>
        <w:t>ten-fold</w:t>
      </w:r>
      <w:r w:rsidRPr="001B35B8">
        <w:rPr>
          <w:rFonts w:ascii="Calibri" w:hAnsi="Calibri" w:cs="Calibri"/>
          <w:sz w:val="22"/>
          <w:szCs w:val="22"/>
        </w:rPr>
        <w:t xml:space="preserve"> for Colilert-18 testing.</w:t>
      </w:r>
      <w:bookmarkStart w:id="18" w:name="_Toc450548333"/>
      <w:bookmarkStart w:id="19" w:name="_Toc33434696"/>
    </w:p>
    <w:p w14:paraId="7CBE2E2D" w14:textId="2A8881A1" w:rsidR="003C771C" w:rsidRPr="004B352A" w:rsidRDefault="003C771C" w:rsidP="004B352A">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u w:val="single"/>
        </w:rPr>
        <w:t>Enterolert:</w:t>
      </w:r>
      <w:r w:rsidR="004B352A">
        <w:rPr>
          <w:rFonts w:ascii="Calibri" w:hAnsi="Calibri" w:cs="Calibri"/>
          <w:sz w:val="22"/>
          <w:szCs w:val="22"/>
          <w:u w:val="single"/>
        </w:rPr>
        <w:t xml:space="preserve"> </w:t>
      </w:r>
      <w:r w:rsidRPr="001B35B8">
        <w:rPr>
          <w:rFonts w:ascii="Calibri" w:hAnsi="Calibri" w:cs="Calibri"/>
          <w:sz w:val="22"/>
          <w:szCs w:val="22"/>
        </w:rPr>
        <w:t xml:space="preserve">Dilute marine water samples with sterile fresh water at least </w:t>
      </w:r>
      <w:r w:rsidR="00C73FB3" w:rsidRPr="001B35B8">
        <w:rPr>
          <w:rFonts w:ascii="Calibri" w:hAnsi="Calibri" w:cs="Calibri"/>
          <w:sz w:val="22"/>
          <w:szCs w:val="22"/>
        </w:rPr>
        <w:t>ten-fold</w:t>
      </w:r>
      <w:r w:rsidRPr="001B35B8">
        <w:rPr>
          <w:rFonts w:ascii="Calibri" w:hAnsi="Calibri" w:cs="Calibri"/>
          <w:sz w:val="22"/>
          <w:szCs w:val="22"/>
        </w:rPr>
        <w:t>, per IDEXX Enterolert procedure.</w:t>
      </w:r>
    </w:p>
    <w:p w14:paraId="4C96E1FC" w14:textId="383E588A" w:rsidR="00C76887" w:rsidRPr="00C76887" w:rsidRDefault="003C771C" w:rsidP="004B352A">
      <w:pPr>
        <w:pStyle w:val="Heading1"/>
      </w:pPr>
      <w:bookmarkStart w:id="20" w:name="_Toc134300986"/>
      <w:r>
        <w:t>5.0</w:t>
      </w:r>
      <w:r>
        <w:tab/>
        <w:t>LAB SAFETY</w:t>
      </w:r>
      <w:bookmarkEnd w:id="18"/>
      <w:bookmarkEnd w:id="19"/>
      <w:bookmarkEnd w:id="20"/>
    </w:p>
    <w:p w14:paraId="1E408DCC" w14:textId="63805056" w:rsidR="003C771C" w:rsidRPr="001B35B8" w:rsidRDefault="003C771C" w:rsidP="00B052C7">
      <w:pPr>
        <w:pStyle w:val="BodyTextIndent"/>
        <w:spacing w:after="120" w:line="264" w:lineRule="auto"/>
        <w:jc w:val="left"/>
        <w:rPr>
          <w:rFonts w:ascii="Calibri" w:hAnsi="Calibri" w:cs="Calibri"/>
          <w:sz w:val="22"/>
          <w:szCs w:val="22"/>
        </w:rPr>
      </w:pPr>
      <w:r w:rsidRPr="001B35B8">
        <w:rPr>
          <w:rFonts w:ascii="Calibri" w:hAnsi="Calibri" w:cs="Calibri"/>
          <w:sz w:val="22"/>
          <w:szCs w:val="22"/>
        </w:rPr>
        <w:t xml:space="preserve">All applicable elements of </w:t>
      </w:r>
      <w:r w:rsidR="00DE0E0E" w:rsidRPr="001B35B8">
        <w:rPr>
          <w:rFonts w:ascii="Calibri" w:hAnsi="Calibri" w:cs="Calibri"/>
          <w:b/>
          <w:bCs/>
          <w:i/>
          <w:iCs/>
          <w:sz w:val="22"/>
          <w:szCs w:val="22"/>
          <w:u w:val="single"/>
        </w:rPr>
        <w:t xml:space="preserve">WPP’s </w:t>
      </w:r>
      <w:r w:rsidRPr="001B35B8">
        <w:rPr>
          <w:rFonts w:ascii="Calibri" w:hAnsi="Calibri" w:cs="Calibri"/>
          <w:b/>
          <w:bCs/>
          <w:i/>
          <w:iCs/>
          <w:sz w:val="22"/>
          <w:szCs w:val="22"/>
          <w:u w:val="single"/>
        </w:rPr>
        <w:t xml:space="preserve">Lab Safety Plan </w:t>
      </w:r>
      <w:r w:rsidRPr="001B35B8">
        <w:rPr>
          <w:rFonts w:ascii="Calibri" w:hAnsi="Calibri" w:cs="Calibri"/>
          <w:sz w:val="22"/>
          <w:szCs w:val="22"/>
        </w:rPr>
        <w:t>must be adhered to at all times.</w:t>
      </w:r>
    </w:p>
    <w:p w14:paraId="02512D20" w14:textId="473BCDD0" w:rsidR="003C771C" w:rsidRPr="001B35B8" w:rsidRDefault="003C771C"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Samples (and positive controls) may contain organisms that are pathogenic to humans, and often the analyst works with water samples of different ranges of contamination. Handle all samples and cultures as if they are infectious. All precautions are to be taken to minimize exposure. These include the use personal protective equipment (lab coats, safety glasses, and protective gloves), keeping the lab work area clean and organized, working at a reasonable </w:t>
      </w:r>
      <w:proofErr w:type="gramStart"/>
      <w:r w:rsidRPr="001B35B8">
        <w:rPr>
          <w:rFonts w:ascii="Calibri" w:hAnsi="Calibri" w:cs="Calibri"/>
          <w:sz w:val="22"/>
          <w:szCs w:val="22"/>
        </w:rPr>
        <w:t>pace</w:t>
      </w:r>
      <w:proofErr w:type="gramEnd"/>
      <w:r w:rsidRPr="001B35B8">
        <w:rPr>
          <w:rFonts w:ascii="Calibri" w:hAnsi="Calibri" w:cs="Calibri"/>
          <w:sz w:val="22"/>
          <w:szCs w:val="22"/>
        </w:rPr>
        <w:t xml:space="preserve"> and using good judgment at all times.</w:t>
      </w:r>
    </w:p>
    <w:p w14:paraId="5B131C70" w14:textId="77A8AF8E" w:rsidR="003C771C" w:rsidRPr="001B35B8" w:rsidRDefault="003C771C"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It is recommended that all bacteria lab personnel be immunized against the hepatitis A and B viruses.</w:t>
      </w:r>
    </w:p>
    <w:p w14:paraId="605DF785" w14:textId="4EE38588" w:rsidR="003C771C" w:rsidRPr="001B35B8" w:rsidRDefault="003C771C"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All bacteria lab personnel must receive on-the-job laboratory safety training.</w:t>
      </w:r>
    </w:p>
    <w:p w14:paraId="266E5FF6" w14:textId="76B6C0CC" w:rsidR="003C771C" w:rsidRPr="001B35B8" w:rsidRDefault="003C771C"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The sealer device is a burn hazard if not properly used and maintained.  See 11.1.</w:t>
      </w:r>
    </w:p>
    <w:p w14:paraId="66F196BC" w14:textId="556EE1AE" w:rsidR="003C771C" w:rsidRPr="001B35B8" w:rsidRDefault="003C771C"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Material Safety Data Sheets (MSDS) for all chemicals used in this SOP are included in Room 229 and in Room 228.   </w:t>
      </w:r>
    </w:p>
    <w:p w14:paraId="2C1E63CC" w14:textId="6B331990" w:rsidR="003C771C" w:rsidRPr="001B35B8" w:rsidRDefault="003C771C"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Adherence to the waste storage and disposal procedures in Section 15 shall be maintained at all times at </w:t>
      </w:r>
      <w:r w:rsidR="00D96C47" w:rsidRPr="001B35B8">
        <w:rPr>
          <w:rFonts w:ascii="Calibri" w:hAnsi="Calibri" w:cs="Calibri"/>
          <w:sz w:val="22"/>
          <w:szCs w:val="22"/>
        </w:rPr>
        <w:t xml:space="preserve">WPP </w:t>
      </w:r>
      <w:r w:rsidRPr="001B35B8">
        <w:rPr>
          <w:rFonts w:ascii="Calibri" w:hAnsi="Calibri" w:cs="Calibri"/>
          <w:sz w:val="22"/>
          <w:szCs w:val="22"/>
        </w:rPr>
        <w:t>and at WES.</w:t>
      </w:r>
    </w:p>
    <w:p w14:paraId="1FCBC9E9" w14:textId="392F9AEF" w:rsidR="00A937A1" w:rsidRPr="001B35B8" w:rsidRDefault="003C771C"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Additional safety issues with regard to performance of this SOP shall be addressed by </w:t>
      </w:r>
      <w:r w:rsidR="00D96C47" w:rsidRPr="001B35B8">
        <w:rPr>
          <w:rFonts w:ascii="Calibri" w:hAnsi="Calibri" w:cs="Calibri"/>
          <w:sz w:val="22"/>
          <w:szCs w:val="22"/>
        </w:rPr>
        <w:t xml:space="preserve">WPP’s </w:t>
      </w:r>
      <w:r w:rsidRPr="001B35B8">
        <w:rPr>
          <w:rFonts w:ascii="Calibri" w:hAnsi="Calibri" w:cs="Calibri"/>
          <w:sz w:val="22"/>
          <w:szCs w:val="22"/>
        </w:rPr>
        <w:t>Lab Safety Officer and/or senior staff on an as needed basis.</w:t>
      </w:r>
    </w:p>
    <w:p w14:paraId="1E4E4543" w14:textId="0BDC5C40" w:rsidR="003C771C" w:rsidRPr="001B35B8" w:rsidRDefault="004A3BD6" w:rsidP="00093DA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NOTE:  </w:t>
      </w:r>
      <w:r w:rsidR="000F1373" w:rsidRPr="001B35B8">
        <w:rPr>
          <w:rFonts w:ascii="Calibri" w:hAnsi="Calibri" w:cs="Calibri"/>
          <w:i/>
          <w:sz w:val="22"/>
          <w:szCs w:val="22"/>
        </w:rPr>
        <w:t xml:space="preserve">Pseudomonas </w:t>
      </w:r>
      <w:r w:rsidR="000F1373" w:rsidRPr="001B35B8">
        <w:rPr>
          <w:rFonts w:ascii="Calibri" w:hAnsi="Calibri" w:cs="Calibri"/>
          <w:iCs/>
          <w:sz w:val="22"/>
          <w:szCs w:val="22"/>
        </w:rPr>
        <w:t>sp. and</w:t>
      </w:r>
      <w:r w:rsidR="000F1373" w:rsidRPr="001B35B8">
        <w:rPr>
          <w:rFonts w:ascii="Calibri" w:hAnsi="Calibri" w:cs="Calibri"/>
          <w:sz w:val="22"/>
          <w:szCs w:val="22"/>
        </w:rPr>
        <w:t xml:space="preserve"> </w:t>
      </w:r>
      <w:r w:rsidR="000F1373" w:rsidRPr="001B35B8">
        <w:rPr>
          <w:rFonts w:ascii="Calibri" w:hAnsi="Calibri" w:cs="Calibri"/>
          <w:i/>
          <w:sz w:val="22"/>
          <w:szCs w:val="22"/>
        </w:rPr>
        <w:t>Klebsiella pneumoniae</w:t>
      </w:r>
      <w:r w:rsidR="000F1373" w:rsidRPr="001B35B8">
        <w:rPr>
          <w:rFonts w:ascii="Calibri" w:hAnsi="Calibri" w:cs="Calibri"/>
          <w:sz w:val="22"/>
          <w:szCs w:val="22"/>
        </w:rPr>
        <w:t xml:space="preserve"> used for m</w:t>
      </w:r>
      <w:r w:rsidRPr="001B35B8">
        <w:rPr>
          <w:rFonts w:ascii="Calibri" w:hAnsi="Calibri" w:cs="Calibri"/>
          <w:sz w:val="22"/>
          <w:szCs w:val="22"/>
        </w:rPr>
        <w:t xml:space="preserve">edia batch QC </w:t>
      </w:r>
      <w:r w:rsidR="000F1373" w:rsidRPr="001B35B8">
        <w:rPr>
          <w:rFonts w:ascii="Calibri" w:hAnsi="Calibri" w:cs="Calibri"/>
          <w:sz w:val="22"/>
          <w:szCs w:val="22"/>
        </w:rPr>
        <w:t xml:space="preserve">(see page 8-9) </w:t>
      </w:r>
      <w:bookmarkStart w:id="21" w:name="_Toc450548334"/>
      <w:bookmarkStart w:id="22" w:name="_Toc33434697"/>
      <w:r w:rsidR="000F1373" w:rsidRPr="001B35B8">
        <w:rPr>
          <w:rFonts w:ascii="Calibri" w:hAnsi="Calibri" w:cs="Calibri"/>
          <w:sz w:val="22"/>
          <w:szCs w:val="22"/>
        </w:rPr>
        <w:t xml:space="preserve">are categorized as Class 2 bio-safety hazards, whereas </w:t>
      </w:r>
      <w:r w:rsidR="000F1373" w:rsidRPr="001B35B8">
        <w:rPr>
          <w:rFonts w:ascii="Calibri" w:hAnsi="Calibri" w:cs="Calibri"/>
          <w:i/>
          <w:iCs/>
          <w:sz w:val="22"/>
          <w:szCs w:val="22"/>
        </w:rPr>
        <w:t>Enterococcus faecium</w:t>
      </w:r>
      <w:r w:rsidR="000F1373" w:rsidRPr="001B35B8">
        <w:rPr>
          <w:rFonts w:ascii="Calibri" w:hAnsi="Calibri" w:cs="Calibri"/>
          <w:iCs/>
          <w:sz w:val="22"/>
          <w:szCs w:val="22"/>
        </w:rPr>
        <w:t xml:space="preserve"> and </w:t>
      </w:r>
      <w:r w:rsidR="00C42709" w:rsidRPr="001B35B8">
        <w:rPr>
          <w:rFonts w:ascii="Calibri" w:hAnsi="Calibri" w:cs="Calibri"/>
          <w:i/>
          <w:iCs/>
          <w:sz w:val="22"/>
          <w:szCs w:val="22"/>
        </w:rPr>
        <w:t>E. coli</w:t>
      </w:r>
      <w:r w:rsidR="00C42709" w:rsidRPr="001B35B8">
        <w:rPr>
          <w:rFonts w:ascii="Calibri" w:hAnsi="Calibri" w:cs="Calibri"/>
          <w:iCs/>
          <w:sz w:val="22"/>
          <w:szCs w:val="22"/>
        </w:rPr>
        <w:t xml:space="preserve"> are categorized Class 1.  While Class 2 organisms can be used in this SOP, their use presents greater potential risk to analysts should an accident </w:t>
      </w:r>
      <w:proofErr w:type="gramStart"/>
      <w:r w:rsidR="00C42709" w:rsidRPr="001B35B8">
        <w:rPr>
          <w:rFonts w:ascii="Calibri" w:hAnsi="Calibri" w:cs="Calibri"/>
          <w:iCs/>
          <w:sz w:val="22"/>
          <w:szCs w:val="22"/>
        </w:rPr>
        <w:t>occur, if</w:t>
      </w:r>
      <w:proofErr w:type="gramEnd"/>
      <w:r w:rsidR="00C42709" w:rsidRPr="001B35B8">
        <w:rPr>
          <w:rFonts w:ascii="Calibri" w:hAnsi="Calibri" w:cs="Calibri"/>
          <w:iCs/>
          <w:sz w:val="22"/>
          <w:szCs w:val="22"/>
        </w:rPr>
        <w:t xml:space="preserve"> </w:t>
      </w:r>
      <w:r w:rsidR="00C42709" w:rsidRPr="00C76887">
        <w:rPr>
          <w:rFonts w:ascii="Calibri" w:hAnsi="Calibri" w:cs="Calibri"/>
          <w:sz w:val="22"/>
          <w:szCs w:val="22"/>
        </w:rPr>
        <w:t>poor lab techniques were used or if safety protocols were not followed.</w:t>
      </w:r>
    </w:p>
    <w:p w14:paraId="21FC34BF" w14:textId="3208C4CA" w:rsidR="00C76887" w:rsidRPr="004B352A" w:rsidRDefault="003C771C" w:rsidP="004B352A">
      <w:pPr>
        <w:pStyle w:val="Heading1"/>
      </w:pPr>
      <w:bookmarkStart w:id="23" w:name="_Toc134300987"/>
      <w:r>
        <w:t>6.0</w:t>
      </w:r>
      <w:r>
        <w:tab/>
        <w:t>EQUIPMENT AND SUPPLIES</w:t>
      </w:r>
      <w:bookmarkEnd w:id="21"/>
      <w:bookmarkEnd w:id="22"/>
      <w:bookmarkEnd w:id="23"/>
    </w:p>
    <w:p w14:paraId="21A89B7E" w14:textId="74CE1B5A" w:rsidR="003C771C" w:rsidRPr="001B35B8" w:rsidRDefault="003C771C" w:rsidP="003C771C">
      <w:pPr>
        <w:pStyle w:val="BodyTextIndent"/>
        <w:spacing w:after="0"/>
        <w:ind w:left="0" w:firstLine="0"/>
        <w:jc w:val="left"/>
        <w:rPr>
          <w:rFonts w:ascii="Calibri" w:hAnsi="Calibri" w:cs="Calibri"/>
          <w:sz w:val="22"/>
          <w:szCs w:val="22"/>
        </w:rPr>
      </w:pPr>
      <w:r w:rsidRPr="001B35B8">
        <w:rPr>
          <w:rFonts w:ascii="Calibri" w:hAnsi="Calibri" w:cs="Calibri"/>
          <w:sz w:val="22"/>
          <w:szCs w:val="22"/>
        </w:rPr>
        <w:t xml:space="preserve">The following lab equipment and supplies are needed to employ the multi-well tray Colilert and Enterolert methods.  It is assumed that the necessary field supplies, such as sterile, 120 ml. bacteria sample bottles containing sodium thiosulfate, will be available for use in the field.  </w:t>
      </w:r>
    </w:p>
    <w:p w14:paraId="5C61E991" w14:textId="77777777" w:rsidR="003C771C" w:rsidRPr="001B35B8" w:rsidRDefault="003C771C" w:rsidP="003C771C">
      <w:pPr>
        <w:pStyle w:val="BodyTextIndent"/>
        <w:spacing w:after="0"/>
        <w:ind w:left="0" w:firstLine="0"/>
        <w:jc w:val="left"/>
        <w:rPr>
          <w:rFonts w:ascii="Calibri" w:hAnsi="Calibri" w:cs="Calibri"/>
          <w:sz w:val="22"/>
          <w:szCs w:val="22"/>
        </w:rPr>
      </w:pPr>
    </w:p>
    <w:p w14:paraId="334A53BE" w14:textId="77777777" w:rsidR="003C771C" w:rsidRDefault="003C771C" w:rsidP="003C771C">
      <w:pPr>
        <w:pStyle w:val="BodyTextIndent"/>
        <w:spacing w:after="0"/>
        <w:ind w:left="0" w:firstLine="0"/>
        <w:jc w:val="left"/>
      </w:pPr>
      <w:r>
        <w:rPr>
          <w:u w:val="single"/>
        </w:rPr>
        <w:t>Colilert and Colilert-18</w:t>
      </w:r>
      <w:r>
        <w:t>:</w:t>
      </w:r>
    </w:p>
    <w:p w14:paraId="457B615C" w14:textId="6272D35D" w:rsidR="003C771C" w:rsidRDefault="003C771C" w:rsidP="008D65EE">
      <w:pPr>
        <w:pStyle w:val="BodyTextIndent"/>
        <w:numPr>
          <w:ilvl w:val="0"/>
          <w:numId w:val="13"/>
        </w:numPr>
        <w:spacing w:after="80"/>
        <w:jc w:val="left"/>
      </w:pPr>
      <w:r>
        <w:t xml:space="preserve">Lab disinfectant (e.g., </w:t>
      </w:r>
      <w:proofErr w:type="spellStart"/>
      <w:r>
        <w:t>Roccall</w:t>
      </w:r>
      <w:proofErr w:type="spellEnd"/>
      <w:r>
        <w:t xml:space="preserve"> II 10%, </w:t>
      </w:r>
      <w:proofErr w:type="spellStart"/>
      <w:r>
        <w:t>Conflikt</w:t>
      </w:r>
      <w:proofErr w:type="spellEnd"/>
      <w:r>
        <w:t xml:space="preserve"> detergent) and paper towels</w:t>
      </w:r>
    </w:p>
    <w:p w14:paraId="2952EF40" w14:textId="10DAB9B0"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Disposable plastic gloves and lab coats</w:t>
      </w:r>
    </w:p>
    <w:p w14:paraId="6DB12225" w14:textId="7777777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Lab notebook</w:t>
      </w:r>
    </w:p>
    <w:p w14:paraId="72D79D89" w14:textId="0ECA005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 xml:space="preserve">Quanti-tray sealer </w:t>
      </w:r>
    </w:p>
    <w:p w14:paraId="54C37C11" w14:textId="24C2CB4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 xml:space="preserve">Quanti-tray 2000 97-well sample trays </w:t>
      </w:r>
    </w:p>
    <w:p w14:paraId="6A7B7635" w14:textId="36D935C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lastRenderedPageBreak/>
        <w:t xml:space="preserve">Quanti-tray 2000 tray rubber inserts </w:t>
      </w:r>
    </w:p>
    <w:p w14:paraId="12DAD0A1" w14:textId="77777777" w:rsidR="00A03B71"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 xml:space="preserve">Colilert reagent [Store in dark at 2-30 deg. C; use within 12 months of manufacture] and Colilert-18 </w:t>
      </w:r>
      <w:r w:rsidR="00D96C47" w:rsidRPr="001B35B8">
        <w:rPr>
          <w:rFonts w:ascii="Calibri" w:hAnsi="Calibri" w:cs="Calibri"/>
          <w:sz w:val="22"/>
          <w:szCs w:val="22"/>
        </w:rPr>
        <w:t>reagent</w:t>
      </w:r>
      <w:r w:rsidRPr="001B35B8">
        <w:rPr>
          <w:rFonts w:ascii="Calibri" w:hAnsi="Calibri" w:cs="Calibri"/>
          <w:sz w:val="22"/>
          <w:szCs w:val="22"/>
        </w:rPr>
        <w:t xml:space="preserve">  [Store in dark at 2-25 deg. C; use within 12 months of manufacture]</w:t>
      </w:r>
      <w:r w:rsidR="009322BC" w:rsidRPr="001B35B8">
        <w:rPr>
          <w:rFonts w:ascii="Calibri" w:hAnsi="Calibri" w:cs="Calibri"/>
          <w:b/>
          <w:bCs/>
          <w:sz w:val="22"/>
          <w:szCs w:val="22"/>
        </w:rPr>
        <w:t>.</w:t>
      </w:r>
    </w:p>
    <w:p w14:paraId="1D72CDE3" w14:textId="4C5A6B59" w:rsidR="003C771C" w:rsidRPr="001B35B8" w:rsidRDefault="009322B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Enterolert reagent</w:t>
      </w:r>
      <w:r w:rsidR="00A03B71" w:rsidRPr="001B35B8">
        <w:rPr>
          <w:rFonts w:ascii="Calibri" w:hAnsi="Calibri" w:cs="Calibri"/>
          <w:sz w:val="22"/>
          <w:szCs w:val="22"/>
        </w:rPr>
        <w:t>, if performing Enterococci analysis</w:t>
      </w:r>
      <w:r w:rsidRPr="001B35B8">
        <w:rPr>
          <w:rFonts w:ascii="Calibri" w:hAnsi="Calibri" w:cs="Calibri"/>
          <w:sz w:val="22"/>
          <w:szCs w:val="22"/>
        </w:rPr>
        <w:t>.</w:t>
      </w:r>
      <w:r w:rsidR="00A03B71" w:rsidRPr="00A03B71">
        <w:rPr>
          <w:rFonts w:cs="Arial"/>
          <w:b/>
          <w:bCs/>
        </w:rPr>
        <w:t xml:space="preserve"> </w:t>
      </w:r>
      <w:r w:rsidR="00A03B71" w:rsidRPr="00A03B71">
        <w:rPr>
          <w:rFonts w:cs="Arial"/>
        </w:rPr>
        <w:t>[Store in dark at 2-30 deg. C]</w:t>
      </w:r>
    </w:p>
    <w:p w14:paraId="732B471F" w14:textId="43C7CA66" w:rsidR="004A4DA5"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Sterile lab sample bottles for raw and diluted samples.</w:t>
      </w:r>
      <w:r w:rsidR="008D65EE" w:rsidRPr="001B35B8">
        <w:rPr>
          <w:rFonts w:ascii="Calibri" w:hAnsi="Calibri" w:cs="Calibri"/>
          <w:sz w:val="22"/>
          <w:szCs w:val="22"/>
        </w:rPr>
        <w:t xml:space="preserve"> </w:t>
      </w:r>
      <w:r w:rsidRPr="001B35B8">
        <w:rPr>
          <w:rFonts w:ascii="Calibri" w:hAnsi="Calibri" w:cs="Calibri"/>
          <w:sz w:val="22"/>
          <w:szCs w:val="22"/>
        </w:rPr>
        <w:t>Preferably, these bottles should be high clarity (to see end points clearly), graduated for 100 mls. (</w:t>
      </w:r>
      <w:proofErr w:type="gramStart"/>
      <w:r w:rsidRPr="001B35B8">
        <w:rPr>
          <w:rFonts w:ascii="Calibri" w:hAnsi="Calibri" w:cs="Calibri"/>
          <w:sz w:val="22"/>
          <w:szCs w:val="22"/>
        </w:rPr>
        <w:t>accurate</w:t>
      </w:r>
      <w:proofErr w:type="gramEnd"/>
      <w:r w:rsidRPr="001B35B8">
        <w:rPr>
          <w:rFonts w:ascii="Calibri" w:hAnsi="Calibri" w:cs="Calibri"/>
          <w:sz w:val="22"/>
          <w:szCs w:val="22"/>
        </w:rPr>
        <w:t xml:space="preserve"> to within 2.5% or approx. 2-3 mls.), and be non-fluorescing. IDEXX vessels are preferred.</w:t>
      </w:r>
    </w:p>
    <w:p w14:paraId="3DA72109" w14:textId="0E5731F3"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Sterile dilution bottles (10X and 100X dilutions) pre-filled with sterile, buffered and/or non-buffered dilution water.  (NOTE</w:t>
      </w:r>
      <w:r w:rsidRPr="001B35B8">
        <w:rPr>
          <w:rFonts w:ascii="Calibri" w:hAnsi="Calibri" w:cs="Calibri"/>
          <w:b/>
          <w:bCs/>
          <w:sz w:val="22"/>
          <w:szCs w:val="22"/>
        </w:rPr>
        <w:t>:</w:t>
      </w:r>
      <w:r w:rsidRPr="001B35B8">
        <w:rPr>
          <w:rFonts w:ascii="Calibri" w:hAnsi="Calibri" w:cs="Calibri"/>
          <w:sz w:val="22"/>
          <w:szCs w:val="22"/>
        </w:rPr>
        <w:t xml:space="preserve">  IDEXX, Inc. stipulates the use of non-buffered, sterile dilution </w:t>
      </w:r>
      <w:proofErr w:type="gramStart"/>
      <w:r w:rsidRPr="001B35B8">
        <w:rPr>
          <w:rFonts w:ascii="Calibri" w:hAnsi="Calibri" w:cs="Calibri"/>
          <w:sz w:val="22"/>
          <w:szCs w:val="22"/>
        </w:rPr>
        <w:t>water, since</w:t>
      </w:r>
      <w:proofErr w:type="gramEnd"/>
      <w:r w:rsidRPr="001B35B8">
        <w:rPr>
          <w:rFonts w:ascii="Calibri" w:hAnsi="Calibri" w:cs="Calibri"/>
          <w:sz w:val="22"/>
          <w:szCs w:val="22"/>
        </w:rPr>
        <w:t xml:space="preserve"> their reagents are already buffered. Use of non-buffered dilution water avoids potential analytical complications due to the presence of additional buffering agents. In practice, a suitable buffered dilution water source may be found that does not cause analytical error or imprecision.)  [Store as directed by manufacturer]</w:t>
      </w:r>
    </w:p>
    <w:p w14:paraId="4FAB1CA0" w14:textId="7D11336D"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 xml:space="preserve">Sterile pipettes (1, </w:t>
      </w:r>
      <w:r w:rsidR="00A0067E" w:rsidRPr="001B35B8">
        <w:rPr>
          <w:rFonts w:ascii="Calibri" w:hAnsi="Calibri" w:cs="Calibri"/>
          <w:sz w:val="22"/>
          <w:szCs w:val="22"/>
        </w:rPr>
        <w:t xml:space="preserve">and </w:t>
      </w:r>
      <w:r w:rsidRPr="001B35B8">
        <w:rPr>
          <w:rFonts w:ascii="Calibri" w:hAnsi="Calibri" w:cs="Calibri"/>
          <w:sz w:val="22"/>
          <w:szCs w:val="22"/>
        </w:rPr>
        <w:t>10 sizes)</w:t>
      </w:r>
    </w:p>
    <w:p w14:paraId="72761577" w14:textId="3F6D5205" w:rsidR="003C771C" w:rsidRPr="001B35B8" w:rsidRDefault="003C771C" w:rsidP="008D65EE">
      <w:pPr>
        <w:pStyle w:val="BodyTextIndent"/>
        <w:numPr>
          <w:ilvl w:val="0"/>
          <w:numId w:val="13"/>
        </w:numPr>
        <w:spacing w:after="80"/>
        <w:jc w:val="left"/>
        <w:rPr>
          <w:rFonts w:ascii="Calibri" w:hAnsi="Calibri" w:cs="Calibri"/>
          <w:b/>
          <w:bCs/>
          <w:sz w:val="22"/>
          <w:szCs w:val="22"/>
        </w:rPr>
      </w:pPr>
      <w:r w:rsidRPr="001B35B8">
        <w:rPr>
          <w:rFonts w:ascii="Calibri" w:hAnsi="Calibri" w:cs="Calibri"/>
          <w:sz w:val="22"/>
          <w:szCs w:val="22"/>
        </w:rPr>
        <w:t>Sterile water (non-buffered). Autoclaved sterile water available from WES in 120-250 ml bottles</w:t>
      </w:r>
      <w:r w:rsidR="00F519C4" w:rsidRPr="001B35B8">
        <w:rPr>
          <w:rFonts w:ascii="Calibri" w:hAnsi="Calibri" w:cs="Calibri"/>
          <w:sz w:val="22"/>
          <w:szCs w:val="22"/>
        </w:rPr>
        <w:t xml:space="preserve"> or purchased</w:t>
      </w:r>
      <w:r w:rsidR="00532344" w:rsidRPr="001B35B8">
        <w:rPr>
          <w:rFonts w:ascii="Calibri" w:hAnsi="Calibri" w:cs="Calibri"/>
          <w:sz w:val="22"/>
          <w:szCs w:val="22"/>
        </w:rPr>
        <w:t xml:space="preserve"> sterile water from IDEXX</w:t>
      </w:r>
      <w:r w:rsidRPr="001B35B8">
        <w:rPr>
          <w:rFonts w:ascii="Calibri" w:hAnsi="Calibri" w:cs="Calibri"/>
          <w:sz w:val="22"/>
          <w:szCs w:val="22"/>
        </w:rPr>
        <w:t xml:space="preserve">.  </w:t>
      </w:r>
      <w:r w:rsidR="00A0067E" w:rsidRPr="001B35B8">
        <w:rPr>
          <w:rFonts w:ascii="Calibri" w:hAnsi="Calibri" w:cs="Calibri"/>
          <w:sz w:val="22"/>
          <w:szCs w:val="22"/>
        </w:rPr>
        <w:t xml:space="preserve">WPP’s </w:t>
      </w:r>
      <w:r w:rsidRPr="001B35B8">
        <w:rPr>
          <w:rFonts w:ascii="Calibri" w:hAnsi="Calibri" w:cs="Calibri"/>
          <w:sz w:val="22"/>
          <w:szCs w:val="22"/>
        </w:rPr>
        <w:t>reagent water system (Barnstead deionization with 0.2u filtration) serves as a backup supply (see Table 1).  [If sterile</w:t>
      </w:r>
      <w:r w:rsidR="00EF7D56" w:rsidRPr="001B35B8">
        <w:rPr>
          <w:rFonts w:ascii="Calibri" w:hAnsi="Calibri" w:cs="Calibri"/>
          <w:sz w:val="22"/>
          <w:szCs w:val="22"/>
        </w:rPr>
        <w:t xml:space="preserve"> </w:t>
      </w:r>
      <w:r w:rsidRPr="001B35B8">
        <w:rPr>
          <w:rFonts w:ascii="Calibri" w:hAnsi="Calibri" w:cs="Calibri"/>
          <w:sz w:val="22"/>
          <w:szCs w:val="22"/>
        </w:rPr>
        <w:t>bottled by WES/</w:t>
      </w:r>
      <w:r w:rsidR="00A0067E" w:rsidRPr="001B35B8">
        <w:rPr>
          <w:rFonts w:ascii="Calibri" w:hAnsi="Calibri" w:cs="Calibri"/>
          <w:sz w:val="22"/>
          <w:szCs w:val="22"/>
        </w:rPr>
        <w:t>WPP</w:t>
      </w:r>
      <w:r w:rsidRPr="001B35B8">
        <w:rPr>
          <w:rFonts w:ascii="Calibri" w:hAnsi="Calibri" w:cs="Calibri"/>
          <w:sz w:val="22"/>
          <w:szCs w:val="22"/>
        </w:rPr>
        <w:t>, use within 1-2 months.  If purchased from IDEXX in sealed, 100 ml bottles, shelf life is 2 years.  Store at 2-8 deg. C or in cabinet]</w:t>
      </w:r>
    </w:p>
    <w:p w14:paraId="37227349" w14:textId="5732B5BE"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Anti-foam solution (as needed; usu</w:t>
      </w:r>
      <w:r w:rsidR="00532344" w:rsidRPr="001B35B8">
        <w:rPr>
          <w:rFonts w:ascii="Calibri" w:hAnsi="Calibri" w:cs="Calibri"/>
          <w:sz w:val="22"/>
          <w:szCs w:val="22"/>
        </w:rPr>
        <w:t>ally</w:t>
      </w:r>
      <w:r w:rsidRPr="001B35B8">
        <w:rPr>
          <w:rFonts w:ascii="Calibri" w:hAnsi="Calibri" w:cs="Calibri"/>
          <w:sz w:val="22"/>
          <w:szCs w:val="22"/>
        </w:rPr>
        <w:t xml:space="preserve"> used with P/A test)  [Store in cabinet]</w:t>
      </w:r>
    </w:p>
    <w:p w14:paraId="3FAD9781" w14:textId="7777777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Positive (</w:t>
      </w:r>
      <w:r w:rsidRPr="001B35B8">
        <w:rPr>
          <w:rFonts w:ascii="Calibri" w:hAnsi="Calibri" w:cs="Calibri"/>
          <w:i/>
          <w:iCs/>
          <w:sz w:val="22"/>
          <w:szCs w:val="22"/>
        </w:rPr>
        <w:t>E. coli, Enterococcus faecium)</w:t>
      </w:r>
      <w:r w:rsidRPr="001B35B8">
        <w:rPr>
          <w:rFonts w:ascii="Calibri" w:hAnsi="Calibri" w:cs="Calibri"/>
          <w:sz w:val="22"/>
          <w:szCs w:val="22"/>
        </w:rPr>
        <w:t xml:space="preserve"> and negative (</w:t>
      </w:r>
      <w:r w:rsidRPr="001B35B8">
        <w:rPr>
          <w:rFonts w:ascii="Calibri" w:hAnsi="Calibri" w:cs="Calibri"/>
          <w:i/>
          <w:iCs/>
          <w:sz w:val="22"/>
          <w:szCs w:val="22"/>
        </w:rPr>
        <w:t>Pseudomonas</w:t>
      </w:r>
      <w:r w:rsidRPr="001B35B8">
        <w:rPr>
          <w:rFonts w:ascii="Calibri" w:hAnsi="Calibri" w:cs="Calibri"/>
          <w:sz w:val="22"/>
          <w:szCs w:val="22"/>
        </w:rPr>
        <w:t xml:space="preserve">, other) control cultures (for QC).  </w:t>
      </w:r>
      <w:proofErr w:type="spellStart"/>
      <w:r w:rsidRPr="001B35B8">
        <w:rPr>
          <w:rFonts w:ascii="Calibri" w:hAnsi="Calibri" w:cs="Calibri"/>
          <w:sz w:val="22"/>
          <w:szCs w:val="22"/>
        </w:rPr>
        <w:t>Difco</w:t>
      </w:r>
      <w:proofErr w:type="spellEnd"/>
      <w:r w:rsidRPr="001B35B8">
        <w:rPr>
          <w:rFonts w:ascii="Calibri" w:hAnsi="Calibri" w:cs="Calibri"/>
          <w:sz w:val="22"/>
          <w:szCs w:val="22"/>
        </w:rPr>
        <w:t xml:space="preserve"> </w:t>
      </w:r>
      <w:proofErr w:type="spellStart"/>
      <w:r w:rsidRPr="001B35B8">
        <w:rPr>
          <w:rFonts w:ascii="Calibri" w:hAnsi="Calibri" w:cs="Calibri"/>
          <w:sz w:val="22"/>
          <w:szCs w:val="22"/>
        </w:rPr>
        <w:t>Bactrol</w:t>
      </w:r>
      <w:proofErr w:type="spellEnd"/>
      <w:r w:rsidRPr="001B35B8">
        <w:rPr>
          <w:rFonts w:ascii="Calibri" w:hAnsi="Calibri" w:cs="Calibri"/>
          <w:sz w:val="22"/>
          <w:szCs w:val="22"/>
        </w:rPr>
        <w:t xml:space="preserve"> discs are acceptable. [Store at 2-8</w:t>
      </w:r>
      <w:r w:rsidR="00A0067E" w:rsidRPr="001B35B8">
        <w:rPr>
          <w:rFonts w:ascii="Calibri" w:hAnsi="Calibri" w:cs="Calibri"/>
          <w:sz w:val="22"/>
          <w:szCs w:val="22"/>
        </w:rPr>
        <w:t xml:space="preserve">° </w:t>
      </w:r>
      <w:r w:rsidRPr="001B35B8">
        <w:rPr>
          <w:rFonts w:ascii="Calibri" w:hAnsi="Calibri" w:cs="Calibri"/>
          <w:sz w:val="22"/>
          <w:szCs w:val="22"/>
        </w:rPr>
        <w:t>C.  Discs have 1 year shelf life]</w:t>
      </w:r>
    </w:p>
    <w:p w14:paraId="0199FD7E" w14:textId="5CE86338"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Two-shelf, bench-top, mechanical-convection incubator</w:t>
      </w:r>
      <w:r w:rsidR="00A0067E" w:rsidRPr="001B35B8">
        <w:rPr>
          <w:rFonts w:ascii="Calibri" w:hAnsi="Calibri" w:cs="Calibri"/>
          <w:sz w:val="22"/>
          <w:szCs w:val="22"/>
        </w:rPr>
        <w:t>s</w:t>
      </w:r>
      <w:r w:rsidRPr="001B35B8">
        <w:rPr>
          <w:rFonts w:ascii="Calibri" w:hAnsi="Calibri" w:cs="Calibri"/>
          <w:sz w:val="22"/>
          <w:szCs w:val="22"/>
        </w:rPr>
        <w:t xml:space="preserve"> (5-65 deg. C; +/- 1.5 deg. C uniformity; +/- 0.5 deg. C stability) with thermometer. If also running Enterolert, two incubators (at each temperature) are preferred. Incubators should have a temperature log sheet attached to track internal temperatures several times/</w:t>
      </w:r>
      <w:proofErr w:type="gramStart"/>
      <w:r w:rsidRPr="001B35B8">
        <w:rPr>
          <w:rFonts w:ascii="Calibri" w:hAnsi="Calibri" w:cs="Calibri"/>
          <w:sz w:val="22"/>
          <w:szCs w:val="22"/>
        </w:rPr>
        <w:t>day</w:t>
      </w:r>
      <w:proofErr w:type="gramEnd"/>
      <w:r w:rsidRPr="001B35B8">
        <w:rPr>
          <w:rFonts w:ascii="Calibri" w:hAnsi="Calibri" w:cs="Calibri"/>
          <w:sz w:val="22"/>
          <w:szCs w:val="22"/>
        </w:rPr>
        <w:t>.</w:t>
      </w:r>
    </w:p>
    <w:p w14:paraId="0B9E8525" w14:textId="7777777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NIST-certified (or traceable) thermometer</w:t>
      </w:r>
    </w:p>
    <w:p w14:paraId="0B890692" w14:textId="05996CFC" w:rsidR="003C771C" w:rsidRPr="008D65EE"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UV viewing cabinet</w:t>
      </w:r>
      <w:r w:rsidR="004A4DA5" w:rsidRPr="001B35B8">
        <w:rPr>
          <w:rFonts w:ascii="Calibri" w:hAnsi="Calibri" w:cs="Calibri"/>
          <w:sz w:val="22"/>
          <w:szCs w:val="22"/>
        </w:rPr>
        <w:t xml:space="preserve"> with </w:t>
      </w:r>
      <w:r w:rsidR="004A4DA5" w:rsidRPr="008D65EE">
        <w:rPr>
          <w:rFonts w:ascii="Calibri" w:hAnsi="Calibri" w:cs="Calibri"/>
          <w:sz w:val="22"/>
          <w:szCs w:val="22"/>
        </w:rPr>
        <w:t>365 nm UV lamp (6 watt)</w:t>
      </w:r>
    </w:p>
    <w:p w14:paraId="22CDC1B1" w14:textId="69B3DBC8"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Colilert color comparator</w:t>
      </w:r>
      <w:r w:rsidR="006C3E46" w:rsidRPr="001B35B8">
        <w:rPr>
          <w:rFonts w:ascii="Calibri" w:hAnsi="Calibri" w:cs="Calibri"/>
          <w:sz w:val="22"/>
          <w:szCs w:val="22"/>
        </w:rPr>
        <w:t xml:space="preserve">. </w:t>
      </w:r>
      <w:r w:rsidRPr="001B35B8">
        <w:rPr>
          <w:rFonts w:ascii="Calibri" w:hAnsi="Calibri" w:cs="Calibri"/>
          <w:sz w:val="22"/>
          <w:szCs w:val="22"/>
        </w:rPr>
        <w:t xml:space="preserve">NOTE: The color comparator is the lowest color and fluorescence level at which a result can be considered positive.  A typical positive result is much more intense. </w:t>
      </w:r>
    </w:p>
    <w:p w14:paraId="4A8C750C" w14:textId="7777777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MPN tables</w:t>
      </w:r>
    </w:p>
    <w:p w14:paraId="09732DB9" w14:textId="7777777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Quanti-cult QC kit   [Store at 2-8 deg. C until use; use within 18 months of manufacture]</w:t>
      </w:r>
    </w:p>
    <w:p w14:paraId="22ADB5F3" w14:textId="77777777" w:rsidR="003C771C" w:rsidRPr="001B35B8" w:rsidRDefault="003C771C" w:rsidP="008D65EE">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Labeled, plastic bio-waste disposal bags, step-on can and labeled 32 gallon can with cover for temporary waste storage.</w:t>
      </w:r>
    </w:p>
    <w:p w14:paraId="1D750682" w14:textId="479F6518" w:rsidR="003C771C" w:rsidRDefault="003C771C" w:rsidP="003C771C">
      <w:pPr>
        <w:pStyle w:val="BodyTextIndent"/>
        <w:numPr>
          <w:ilvl w:val="0"/>
          <w:numId w:val="13"/>
        </w:numPr>
        <w:spacing w:after="80"/>
        <w:jc w:val="left"/>
        <w:rPr>
          <w:rFonts w:ascii="Calibri" w:hAnsi="Calibri" w:cs="Calibri"/>
          <w:sz w:val="22"/>
          <w:szCs w:val="22"/>
        </w:rPr>
      </w:pPr>
      <w:r w:rsidRPr="001B35B8">
        <w:rPr>
          <w:rFonts w:ascii="Calibri" w:hAnsi="Calibri" w:cs="Calibri"/>
          <w:sz w:val="22"/>
          <w:szCs w:val="22"/>
        </w:rPr>
        <w:t>Autoclave (to disinfect bio-waste in bags).  This function to be performed by WES on an as-needed basis.</w:t>
      </w:r>
      <w:bookmarkStart w:id="24" w:name="_Toc33434698"/>
    </w:p>
    <w:p w14:paraId="48F613E6" w14:textId="77777777" w:rsidR="00500D73" w:rsidRPr="00500D73" w:rsidRDefault="00500D73" w:rsidP="00500D73">
      <w:pPr>
        <w:pStyle w:val="BodyTextIndent"/>
        <w:spacing w:after="80"/>
        <w:ind w:firstLine="0"/>
        <w:jc w:val="left"/>
        <w:rPr>
          <w:rFonts w:ascii="Calibri" w:hAnsi="Calibri" w:cs="Calibri"/>
          <w:sz w:val="22"/>
          <w:szCs w:val="22"/>
        </w:rPr>
      </w:pPr>
    </w:p>
    <w:p w14:paraId="6C893D7B" w14:textId="41C4CF56" w:rsidR="00920072" w:rsidRPr="00920072" w:rsidRDefault="003C771C" w:rsidP="004B352A">
      <w:pPr>
        <w:pStyle w:val="Heading1"/>
      </w:pPr>
      <w:bookmarkStart w:id="25" w:name="_Toc450548336"/>
      <w:bookmarkStart w:id="26" w:name="_Toc33434699"/>
      <w:bookmarkStart w:id="27" w:name="_Toc134300988"/>
      <w:bookmarkEnd w:id="24"/>
      <w:r>
        <w:t>7.0</w:t>
      </w:r>
      <w:r>
        <w:tab/>
        <w:t>SAMPLE COLLECTION, PRESERVATION AND STORAGE</w:t>
      </w:r>
      <w:bookmarkEnd w:id="25"/>
      <w:bookmarkEnd w:id="26"/>
      <w:bookmarkEnd w:id="27"/>
    </w:p>
    <w:p w14:paraId="24430F9E" w14:textId="087DD025" w:rsidR="003C771C" w:rsidRPr="001B35B8" w:rsidRDefault="003C771C" w:rsidP="009F5398">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For a detailed description of field sample collection for bacteria, refer to </w:t>
      </w:r>
      <w:r w:rsidR="00DE0E0E" w:rsidRPr="001B35B8">
        <w:rPr>
          <w:rFonts w:ascii="Calibri" w:hAnsi="Calibri" w:cs="Calibri"/>
          <w:sz w:val="22"/>
          <w:szCs w:val="22"/>
        </w:rPr>
        <w:t xml:space="preserve">WPP </w:t>
      </w:r>
      <w:r w:rsidRPr="001B35B8">
        <w:rPr>
          <w:rFonts w:ascii="Calibri" w:hAnsi="Calibri" w:cs="Calibri"/>
          <w:sz w:val="22"/>
          <w:szCs w:val="22"/>
        </w:rPr>
        <w:t>Sampling Techniques for Surface Water Quality Monitoring (CN 1.21).</w:t>
      </w:r>
    </w:p>
    <w:p w14:paraId="222EAE02" w14:textId="77777777" w:rsidR="009F5398" w:rsidRPr="001B35B8" w:rsidRDefault="003C771C" w:rsidP="009F5398">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Briefly, new, plastic, disposable, sterile, pre-labeled, 120-mL sample bottles (usually containing a sodium thiosulfate tablet/powder for chlorine neutralization) are used to collect surface water bacteria samples. Examples include Corning locking “flip-top” bottles and IDEXX clear, polystyrene “vessels”</w:t>
      </w:r>
      <w:r w:rsidR="00FA5D05" w:rsidRPr="001B35B8">
        <w:rPr>
          <w:rFonts w:ascii="Calibri" w:hAnsi="Calibri" w:cs="Calibri"/>
          <w:sz w:val="22"/>
          <w:szCs w:val="22"/>
        </w:rPr>
        <w:t xml:space="preserve"> (preferred)</w:t>
      </w:r>
      <w:r w:rsidRPr="001B35B8">
        <w:rPr>
          <w:rFonts w:ascii="Calibri" w:hAnsi="Calibri" w:cs="Calibri"/>
          <w:sz w:val="22"/>
          <w:szCs w:val="22"/>
        </w:rPr>
        <w:t xml:space="preserve">. After the sample is collected, a slight amount is poured off to allow 1/2” of headspace in the bottle. This is required to allow for sufficient mixing of the sample at the lab prior to analysis. </w:t>
      </w:r>
    </w:p>
    <w:p w14:paraId="0895BA11" w14:textId="5C538D63" w:rsidR="00920072" w:rsidRPr="00C76887" w:rsidRDefault="003C771C" w:rsidP="00C76887">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lastRenderedPageBreak/>
        <w:t xml:space="preserve">Samples are placed in a clean plastic bag, which is then placed in a cooler half-filled with wet ice soon as possible after collection. Samples (at 4 </w:t>
      </w:r>
      <w:r w:rsidR="00500D73">
        <w:rPr>
          <w:rFonts w:ascii="Calibri" w:hAnsi="Calibri" w:cs="Calibri"/>
          <w:sz w:val="22"/>
          <w:szCs w:val="22"/>
        </w:rPr>
        <w:t>°</w:t>
      </w:r>
      <w:r w:rsidRPr="001B35B8">
        <w:rPr>
          <w:rFonts w:ascii="Calibri" w:hAnsi="Calibri" w:cs="Calibri"/>
          <w:sz w:val="22"/>
          <w:szCs w:val="22"/>
        </w:rPr>
        <w:t>C) are delivered to the lab within 6 hours from collection with the sample tracking/chain-of-custody form filled out by the collector. At the lab, sample analysis must be initiated as soon as possible and within 8 hours of collection and two hours of receipt.</w:t>
      </w:r>
      <w:bookmarkStart w:id="28" w:name="_Toc450548337"/>
      <w:bookmarkStart w:id="29" w:name="_Toc33434700"/>
    </w:p>
    <w:p w14:paraId="6E49853C" w14:textId="50C71B6B" w:rsidR="003C771C" w:rsidRPr="004B352A" w:rsidRDefault="003C771C" w:rsidP="004B352A">
      <w:pPr>
        <w:pStyle w:val="Heading1"/>
      </w:pPr>
      <w:bookmarkStart w:id="30" w:name="_Toc134300989"/>
      <w:r>
        <w:t>8.0</w:t>
      </w:r>
      <w:r>
        <w:tab/>
        <w:t>QUALITY CONTROL</w:t>
      </w:r>
      <w:bookmarkEnd w:id="28"/>
      <w:bookmarkEnd w:id="29"/>
      <w:bookmarkEnd w:id="30"/>
      <w:r>
        <w:t xml:space="preserve"> </w:t>
      </w:r>
    </w:p>
    <w:p w14:paraId="1C1B758D" w14:textId="39BD7784" w:rsidR="00076C2C" w:rsidRPr="001B35B8" w:rsidRDefault="003C771C" w:rsidP="00D43AFB">
      <w:pPr>
        <w:pStyle w:val="BodyTextIndent"/>
        <w:tabs>
          <w:tab w:val="left" w:pos="720"/>
        </w:tabs>
        <w:spacing w:after="120" w:line="264" w:lineRule="auto"/>
        <w:ind w:left="0" w:firstLine="0"/>
        <w:contextualSpacing/>
        <w:jc w:val="left"/>
        <w:rPr>
          <w:rFonts w:ascii="Calibri" w:hAnsi="Calibri" w:cs="Calibri"/>
          <w:sz w:val="22"/>
          <w:szCs w:val="22"/>
        </w:rPr>
      </w:pPr>
      <w:r w:rsidRPr="001B35B8">
        <w:rPr>
          <w:rFonts w:ascii="Calibri" w:hAnsi="Calibri" w:cs="Calibri"/>
          <w:sz w:val="22"/>
          <w:szCs w:val="22"/>
        </w:rPr>
        <w:t xml:space="preserve">Media Lot-Specific Quality Control: </w:t>
      </w:r>
      <w:r w:rsidR="00076C2C" w:rsidRPr="001B35B8">
        <w:rPr>
          <w:rFonts w:ascii="Calibri" w:hAnsi="Calibri" w:cs="Calibri"/>
          <w:sz w:val="22"/>
          <w:szCs w:val="22"/>
        </w:rPr>
        <w:t>M</w:t>
      </w:r>
      <w:r w:rsidRPr="001B35B8">
        <w:rPr>
          <w:rFonts w:ascii="Calibri" w:hAnsi="Calibri" w:cs="Calibri"/>
          <w:sz w:val="22"/>
          <w:szCs w:val="22"/>
        </w:rPr>
        <w:t xml:space="preserve">edia lot QC samples </w:t>
      </w:r>
      <w:r w:rsidR="00076C2C" w:rsidRPr="001B35B8">
        <w:rPr>
          <w:rFonts w:ascii="Calibri" w:hAnsi="Calibri" w:cs="Calibri"/>
          <w:sz w:val="22"/>
          <w:szCs w:val="22"/>
        </w:rPr>
        <w:t>are run</w:t>
      </w:r>
      <w:r w:rsidRPr="001B35B8">
        <w:rPr>
          <w:rFonts w:ascii="Calibri" w:hAnsi="Calibri" w:cs="Calibri"/>
          <w:sz w:val="22"/>
          <w:szCs w:val="22"/>
        </w:rPr>
        <w:t xml:space="preserve"> to verify that the</w:t>
      </w:r>
      <w:r w:rsidR="00076C2C" w:rsidRPr="001B35B8">
        <w:rPr>
          <w:rFonts w:ascii="Calibri" w:hAnsi="Calibri" w:cs="Calibri"/>
          <w:sz w:val="22"/>
          <w:szCs w:val="22"/>
        </w:rPr>
        <w:t xml:space="preserve"> </w:t>
      </w:r>
      <w:r w:rsidRPr="001B35B8">
        <w:rPr>
          <w:rFonts w:ascii="Calibri" w:hAnsi="Calibri" w:cs="Calibri"/>
          <w:sz w:val="22"/>
          <w:szCs w:val="22"/>
        </w:rPr>
        <w:t xml:space="preserve">media do not provide false positives or false negatives. </w:t>
      </w:r>
      <w:r w:rsidR="004F3A20" w:rsidRPr="004F3A20">
        <w:rPr>
          <w:rFonts w:ascii="Calibri" w:hAnsi="Calibri" w:cs="Calibri"/>
          <w:sz w:val="22"/>
          <w:szCs w:val="22"/>
        </w:rPr>
        <w:t xml:space="preserve">Each lot is tested using </w:t>
      </w:r>
      <w:r w:rsidR="004F3A20" w:rsidRPr="005E4FE1">
        <w:rPr>
          <w:rFonts w:ascii="Calibri" w:hAnsi="Calibri" w:cs="Calibri"/>
          <w:sz w:val="22"/>
          <w:szCs w:val="22"/>
        </w:rPr>
        <w:t>Quanti-cult</w:t>
      </w:r>
      <w:r w:rsidR="004F3A20" w:rsidRPr="004F3A20">
        <w:rPr>
          <w:rFonts w:ascii="Calibri" w:hAnsi="Calibri" w:cs="Calibri"/>
          <w:sz w:val="22"/>
          <w:szCs w:val="22"/>
        </w:rPr>
        <w:t xml:space="preserve"> (see Appendix D) cultures or lyophilized microorganism pellets as follows:</w:t>
      </w:r>
    </w:p>
    <w:p w14:paraId="4D21C1EB" w14:textId="23BD8C56" w:rsidR="003C771C" w:rsidRPr="004F3A20" w:rsidRDefault="00076C2C" w:rsidP="004F3A20">
      <w:pPr>
        <w:pStyle w:val="BodyTextIndent"/>
        <w:spacing w:after="120" w:line="264" w:lineRule="auto"/>
        <w:ind w:left="0" w:firstLine="0"/>
        <w:contextualSpacing/>
        <w:jc w:val="left"/>
        <w:rPr>
          <w:rFonts w:ascii="Calibri" w:hAnsi="Calibri" w:cs="Calibri"/>
          <w:sz w:val="22"/>
          <w:szCs w:val="22"/>
          <w:u w:val="single"/>
        </w:rPr>
      </w:pPr>
      <w:r w:rsidRPr="00076C2C">
        <w:rPr>
          <w:rFonts w:ascii="Calibri" w:hAnsi="Calibri" w:cs="Calibri"/>
          <w:sz w:val="22"/>
          <w:szCs w:val="22"/>
          <w:u w:val="single"/>
        </w:rPr>
        <w:t>Colilert and Colilert-18:</w:t>
      </w:r>
      <w:r w:rsidR="004F3A20">
        <w:rPr>
          <w:rFonts w:ascii="Calibri" w:hAnsi="Calibri" w:cs="Calibri"/>
          <w:sz w:val="22"/>
          <w:szCs w:val="22"/>
          <w:u w:val="single"/>
        </w:rPr>
        <w:t xml:space="preserve"> </w:t>
      </w:r>
    </w:p>
    <w:p w14:paraId="23194238" w14:textId="2B5D9C75" w:rsidR="003C771C" w:rsidRPr="001B35B8" w:rsidRDefault="003C771C" w:rsidP="00D43AFB">
      <w:pPr>
        <w:pStyle w:val="BodyTextIndent"/>
        <w:numPr>
          <w:ilvl w:val="3"/>
          <w:numId w:val="14"/>
        </w:numPr>
        <w:spacing w:after="120" w:line="264" w:lineRule="auto"/>
        <w:ind w:left="810" w:hanging="450"/>
        <w:contextualSpacing/>
        <w:jc w:val="left"/>
        <w:rPr>
          <w:rFonts w:ascii="Calibri" w:hAnsi="Calibri" w:cs="Calibri"/>
          <w:sz w:val="22"/>
          <w:szCs w:val="22"/>
        </w:rPr>
      </w:pPr>
      <w:r w:rsidRPr="001B35B8">
        <w:rPr>
          <w:rFonts w:ascii="Calibri" w:hAnsi="Calibri" w:cs="Calibri"/>
          <w:sz w:val="22"/>
          <w:szCs w:val="22"/>
        </w:rPr>
        <w:t>Negative Control:  sterile water alone</w:t>
      </w:r>
    </w:p>
    <w:p w14:paraId="1B0E1CC3" w14:textId="598FD45A" w:rsidR="003C771C" w:rsidRPr="001B35B8" w:rsidRDefault="003C771C" w:rsidP="00D43AFB">
      <w:pPr>
        <w:pStyle w:val="BodyTextIndent"/>
        <w:numPr>
          <w:ilvl w:val="0"/>
          <w:numId w:val="14"/>
        </w:numPr>
        <w:spacing w:after="120" w:line="264" w:lineRule="auto"/>
        <w:contextualSpacing/>
        <w:jc w:val="left"/>
        <w:rPr>
          <w:rFonts w:ascii="Calibri" w:hAnsi="Calibri" w:cs="Calibri"/>
          <w:sz w:val="22"/>
          <w:szCs w:val="22"/>
        </w:rPr>
      </w:pPr>
      <w:r w:rsidRPr="001B35B8">
        <w:rPr>
          <w:rFonts w:ascii="Calibri" w:hAnsi="Calibri" w:cs="Calibri"/>
          <w:sz w:val="22"/>
          <w:szCs w:val="22"/>
        </w:rPr>
        <w:t>Negative Control: sterile water inoculated with non-fluoresc</w:t>
      </w:r>
      <w:r w:rsidR="0012132B" w:rsidRPr="001B35B8">
        <w:rPr>
          <w:rFonts w:ascii="Calibri" w:hAnsi="Calibri" w:cs="Calibri"/>
          <w:sz w:val="22"/>
          <w:szCs w:val="22"/>
        </w:rPr>
        <w:t>ing</w:t>
      </w:r>
      <w:r w:rsidRPr="001B35B8">
        <w:rPr>
          <w:rFonts w:ascii="Calibri" w:hAnsi="Calibri" w:cs="Calibri"/>
          <w:sz w:val="22"/>
          <w:szCs w:val="22"/>
        </w:rPr>
        <w:t xml:space="preserve"> </w:t>
      </w:r>
      <w:r w:rsidRPr="001B35B8">
        <w:rPr>
          <w:rFonts w:ascii="Calibri" w:hAnsi="Calibri" w:cs="Calibri"/>
          <w:i/>
          <w:sz w:val="22"/>
          <w:szCs w:val="22"/>
        </w:rPr>
        <w:t xml:space="preserve">Pseudomonas </w:t>
      </w:r>
      <w:r w:rsidRPr="001B35B8">
        <w:rPr>
          <w:rFonts w:ascii="Calibri" w:hAnsi="Calibri" w:cs="Calibri"/>
          <w:iCs/>
          <w:sz w:val="22"/>
          <w:szCs w:val="22"/>
        </w:rPr>
        <w:t>sp.</w:t>
      </w:r>
      <w:r w:rsidR="00C016FB" w:rsidRPr="001B35B8">
        <w:rPr>
          <w:rFonts w:ascii="Calibri" w:hAnsi="Calibri" w:cs="Calibri"/>
          <w:i/>
          <w:sz w:val="22"/>
          <w:szCs w:val="22"/>
        </w:rPr>
        <w:t xml:space="preserve"> or </w:t>
      </w:r>
      <w:r w:rsidR="00C016FB" w:rsidRPr="001B35B8">
        <w:rPr>
          <w:rFonts w:ascii="Calibri" w:hAnsi="Calibri" w:cs="Calibri"/>
          <w:i/>
          <w:iCs/>
          <w:sz w:val="22"/>
          <w:szCs w:val="22"/>
        </w:rPr>
        <w:t>Enterococcus faecium</w:t>
      </w:r>
      <w:r w:rsidRPr="001B35B8">
        <w:rPr>
          <w:rFonts w:ascii="Calibri" w:hAnsi="Calibri" w:cs="Calibri"/>
          <w:iCs/>
          <w:sz w:val="22"/>
          <w:szCs w:val="22"/>
        </w:rPr>
        <w:t xml:space="preserve"> (</w:t>
      </w:r>
      <w:r w:rsidR="00CA1E1E" w:rsidRPr="001B35B8">
        <w:rPr>
          <w:rFonts w:ascii="Calibri" w:hAnsi="Calibri" w:cs="Calibri"/>
          <w:iCs/>
          <w:sz w:val="22"/>
          <w:szCs w:val="22"/>
        </w:rPr>
        <w:t>result should be</w:t>
      </w:r>
      <w:r w:rsidR="00256780">
        <w:rPr>
          <w:rFonts w:ascii="Calibri" w:hAnsi="Calibri" w:cs="Calibri"/>
          <w:iCs/>
          <w:sz w:val="22"/>
          <w:szCs w:val="22"/>
        </w:rPr>
        <w:t xml:space="preserve"> negative for both</w:t>
      </w:r>
      <w:r w:rsidR="00CA1E1E" w:rsidRPr="001B35B8">
        <w:rPr>
          <w:rFonts w:ascii="Calibri" w:hAnsi="Calibri" w:cs="Calibri"/>
          <w:iCs/>
          <w:sz w:val="22"/>
          <w:szCs w:val="22"/>
        </w:rPr>
        <w:t xml:space="preserve"> </w:t>
      </w:r>
      <w:r w:rsidRPr="001B35B8">
        <w:rPr>
          <w:rFonts w:ascii="Calibri" w:hAnsi="Calibri" w:cs="Calibri"/>
          <w:iCs/>
          <w:sz w:val="22"/>
          <w:szCs w:val="22"/>
        </w:rPr>
        <w:t xml:space="preserve">total coliform &amp; </w:t>
      </w:r>
      <w:r w:rsidRPr="001B35B8">
        <w:rPr>
          <w:rFonts w:ascii="Calibri" w:hAnsi="Calibri" w:cs="Calibri"/>
          <w:i/>
          <w:sz w:val="22"/>
          <w:szCs w:val="22"/>
        </w:rPr>
        <w:t>E. coli</w:t>
      </w:r>
      <w:r w:rsidRPr="001B35B8">
        <w:rPr>
          <w:rFonts w:ascii="Calibri" w:hAnsi="Calibri" w:cs="Calibri"/>
          <w:iCs/>
          <w:sz w:val="22"/>
          <w:szCs w:val="22"/>
        </w:rPr>
        <w:t xml:space="preserve">) </w:t>
      </w:r>
      <w:r w:rsidR="00C016FB" w:rsidRPr="001B35B8">
        <w:rPr>
          <w:rFonts w:ascii="Calibri" w:hAnsi="Calibri" w:cs="Calibri"/>
          <w:sz w:val="22"/>
          <w:szCs w:val="22"/>
        </w:rPr>
        <w:t xml:space="preserve">or </w:t>
      </w:r>
      <w:r w:rsidRPr="001B35B8">
        <w:rPr>
          <w:rFonts w:ascii="Calibri" w:hAnsi="Calibri" w:cs="Calibri"/>
          <w:sz w:val="22"/>
          <w:szCs w:val="22"/>
        </w:rPr>
        <w:t xml:space="preserve">with </w:t>
      </w:r>
      <w:r w:rsidRPr="001B35B8">
        <w:rPr>
          <w:rFonts w:ascii="Calibri" w:hAnsi="Calibri" w:cs="Calibri"/>
          <w:i/>
          <w:sz w:val="22"/>
          <w:szCs w:val="22"/>
        </w:rPr>
        <w:t>Klebsiella pneumoniae</w:t>
      </w:r>
      <w:r w:rsidR="00C016FB" w:rsidRPr="001B35B8">
        <w:rPr>
          <w:rFonts w:ascii="Calibri" w:hAnsi="Calibri" w:cs="Calibri"/>
          <w:i/>
          <w:sz w:val="22"/>
          <w:szCs w:val="22"/>
        </w:rPr>
        <w:t>,</w:t>
      </w:r>
      <w:r w:rsidRPr="001B35B8">
        <w:rPr>
          <w:rFonts w:ascii="Calibri" w:hAnsi="Calibri" w:cs="Calibri"/>
          <w:i/>
          <w:sz w:val="22"/>
          <w:szCs w:val="22"/>
        </w:rPr>
        <w:t xml:space="preserve"> Enterobacter aerogenes</w:t>
      </w:r>
      <w:r w:rsidR="00280418" w:rsidRPr="001B35B8">
        <w:rPr>
          <w:rFonts w:ascii="Calibri" w:hAnsi="Calibri" w:cs="Calibri"/>
          <w:i/>
          <w:sz w:val="22"/>
          <w:szCs w:val="22"/>
        </w:rPr>
        <w:t xml:space="preserve"> or</w:t>
      </w:r>
      <w:r w:rsidRPr="001B35B8">
        <w:rPr>
          <w:rFonts w:ascii="Calibri" w:hAnsi="Calibri" w:cs="Calibri"/>
          <w:iCs/>
          <w:sz w:val="22"/>
          <w:szCs w:val="22"/>
        </w:rPr>
        <w:t xml:space="preserve"> </w:t>
      </w:r>
      <w:r w:rsidRPr="001B35B8">
        <w:rPr>
          <w:rFonts w:ascii="Calibri" w:hAnsi="Calibri" w:cs="Calibri"/>
          <w:i/>
          <w:sz w:val="22"/>
          <w:szCs w:val="22"/>
        </w:rPr>
        <w:t>Enterobacter cloacae</w:t>
      </w:r>
      <w:r w:rsidR="00C016FB" w:rsidRPr="001B35B8">
        <w:rPr>
          <w:rFonts w:ascii="Calibri" w:hAnsi="Calibri" w:cs="Calibri"/>
          <w:i/>
          <w:iCs/>
          <w:sz w:val="22"/>
          <w:szCs w:val="22"/>
        </w:rPr>
        <w:t xml:space="preserve"> </w:t>
      </w:r>
      <w:r w:rsidRPr="001B35B8">
        <w:rPr>
          <w:rFonts w:ascii="Calibri" w:hAnsi="Calibri" w:cs="Calibri"/>
          <w:iCs/>
          <w:sz w:val="22"/>
          <w:szCs w:val="22"/>
        </w:rPr>
        <w:t>(</w:t>
      </w:r>
      <w:r w:rsidR="00CA1E1E" w:rsidRPr="001B35B8">
        <w:rPr>
          <w:rFonts w:ascii="Calibri" w:hAnsi="Calibri" w:cs="Calibri"/>
          <w:iCs/>
          <w:sz w:val="22"/>
          <w:szCs w:val="22"/>
        </w:rPr>
        <w:t>result should be</w:t>
      </w:r>
      <w:r w:rsidR="00BD4B32">
        <w:rPr>
          <w:rFonts w:ascii="Calibri" w:hAnsi="Calibri" w:cs="Calibri"/>
          <w:iCs/>
          <w:sz w:val="22"/>
          <w:szCs w:val="22"/>
        </w:rPr>
        <w:t xml:space="preserve"> </w:t>
      </w:r>
      <w:r w:rsidR="00256780">
        <w:rPr>
          <w:rFonts w:ascii="Calibri" w:hAnsi="Calibri" w:cs="Calibri"/>
          <w:iCs/>
          <w:sz w:val="22"/>
          <w:szCs w:val="22"/>
        </w:rPr>
        <w:t xml:space="preserve">positive </w:t>
      </w:r>
      <w:r w:rsidR="00BD4B32">
        <w:rPr>
          <w:rFonts w:ascii="Calibri" w:hAnsi="Calibri" w:cs="Calibri"/>
          <w:iCs/>
          <w:sz w:val="22"/>
          <w:szCs w:val="22"/>
        </w:rPr>
        <w:t>for</w:t>
      </w:r>
      <w:r w:rsidR="00CA1E1E" w:rsidRPr="001B35B8">
        <w:rPr>
          <w:rFonts w:ascii="Calibri" w:hAnsi="Calibri" w:cs="Calibri"/>
          <w:iCs/>
          <w:sz w:val="22"/>
          <w:szCs w:val="22"/>
        </w:rPr>
        <w:t xml:space="preserve"> </w:t>
      </w:r>
      <w:r w:rsidRPr="001B35B8">
        <w:rPr>
          <w:rFonts w:ascii="Calibri" w:hAnsi="Calibri" w:cs="Calibri"/>
          <w:iCs/>
          <w:sz w:val="22"/>
          <w:szCs w:val="22"/>
        </w:rPr>
        <w:t>total coliform &amp;</w:t>
      </w:r>
      <w:r w:rsidR="00256780">
        <w:rPr>
          <w:rFonts w:ascii="Calibri" w:hAnsi="Calibri" w:cs="Calibri"/>
          <w:iCs/>
          <w:sz w:val="22"/>
          <w:szCs w:val="22"/>
        </w:rPr>
        <w:t xml:space="preserve"> negative for</w:t>
      </w:r>
      <w:r w:rsidRPr="001B35B8">
        <w:rPr>
          <w:rFonts w:ascii="Calibri" w:hAnsi="Calibri" w:cs="Calibri"/>
          <w:iCs/>
          <w:sz w:val="22"/>
          <w:szCs w:val="22"/>
        </w:rPr>
        <w:t xml:space="preserve"> </w:t>
      </w:r>
      <w:r w:rsidRPr="001B35B8">
        <w:rPr>
          <w:rFonts w:ascii="Calibri" w:hAnsi="Calibri" w:cs="Calibri"/>
          <w:i/>
          <w:sz w:val="22"/>
          <w:szCs w:val="22"/>
        </w:rPr>
        <w:t>E. coli</w:t>
      </w:r>
      <w:r w:rsidRPr="001B35B8">
        <w:rPr>
          <w:rFonts w:ascii="Calibri" w:hAnsi="Calibri" w:cs="Calibri"/>
          <w:iCs/>
          <w:sz w:val="22"/>
          <w:szCs w:val="22"/>
        </w:rPr>
        <w:t>)</w:t>
      </w:r>
    </w:p>
    <w:p w14:paraId="06C6045F" w14:textId="6D2C2FAD" w:rsidR="00CA1E1E" w:rsidRPr="001B35B8" w:rsidRDefault="003C771C" w:rsidP="00CA1E1E">
      <w:pPr>
        <w:pStyle w:val="BodyTextIndent"/>
        <w:numPr>
          <w:ilvl w:val="0"/>
          <w:numId w:val="14"/>
        </w:numPr>
        <w:spacing w:after="120" w:line="264" w:lineRule="auto"/>
        <w:contextualSpacing/>
        <w:jc w:val="left"/>
        <w:rPr>
          <w:rFonts w:ascii="Calibri" w:hAnsi="Calibri" w:cs="Calibri"/>
          <w:sz w:val="22"/>
          <w:szCs w:val="22"/>
        </w:rPr>
      </w:pPr>
      <w:r w:rsidRPr="001B35B8">
        <w:rPr>
          <w:rFonts w:ascii="Calibri" w:hAnsi="Calibri" w:cs="Calibri"/>
          <w:iCs/>
          <w:sz w:val="22"/>
          <w:szCs w:val="22"/>
        </w:rPr>
        <w:t>Positive Control:</w:t>
      </w:r>
      <w:r w:rsidRPr="001B35B8">
        <w:rPr>
          <w:rFonts w:ascii="Calibri" w:hAnsi="Calibri" w:cs="Calibri"/>
          <w:i/>
          <w:sz w:val="22"/>
          <w:szCs w:val="22"/>
        </w:rPr>
        <w:t xml:space="preserve"> </w:t>
      </w:r>
      <w:r w:rsidRPr="001B35B8">
        <w:rPr>
          <w:rFonts w:ascii="Calibri" w:hAnsi="Calibri" w:cs="Calibri"/>
          <w:sz w:val="22"/>
          <w:szCs w:val="22"/>
        </w:rPr>
        <w:t xml:space="preserve">sterile water inoculated with </w:t>
      </w:r>
      <w:r w:rsidRPr="001B35B8">
        <w:rPr>
          <w:rFonts w:ascii="Calibri" w:hAnsi="Calibri" w:cs="Calibri"/>
          <w:i/>
          <w:sz w:val="22"/>
          <w:szCs w:val="22"/>
        </w:rPr>
        <w:t xml:space="preserve">E. coli </w:t>
      </w:r>
      <w:r w:rsidRPr="001B35B8">
        <w:rPr>
          <w:rFonts w:ascii="Calibri" w:hAnsi="Calibri" w:cs="Calibri"/>
          <w:iCs/>
          <w:sz w:val="22"/>
          <w:szCs w:val="22"/>
        </w:rPr>
        <w:t>(</w:t>
      </w:r>
      <w:r w:rsidR="00CA1E1E" w:rsidRPr="001B35B8">
        <w:rPr>
          <w:rFonts w:ascii="Calibri" w:hAnsi="Calibri" w:cs="Calibri"/>
          <w:iCs/>
          <w:sz w:val="22"/>
          <w:szCs w:val="22"/>
        </w:rPr>
        <w:t>result should be</w:t>
      </w:r>
      <w:r w:rsidR="00BD4B32">
        <w:rPr>
          <w:rFonts w:ascii="Calibri" w:hAnsi="Calibri" w:cs="Calibri"/>
          <w:iCs/>
          <w:sz w:val="22"/>
          <w:szCs w:val="22"/>
        </w:rPr>
        <w:t xml:space="preserve"> positive for both</w:t>
      </w:r>
      <w:r w:rsidRPr="001B35B8">
        <w:rPr>
          <w:rFonts w:ascii="Calibri" w:hAnsi="Calibri" w:cs="Calibri"/>
          <w:iCs/>
          <w:sz w:val="22"/>
          <w:szCs w:val="22"/>
        </w:rPr>
        <w:t xml:space="preserve"> total coliform &amp; </w:t>
      </w:r>
      <w:r w:rsidRPr="001B35B8">
        <w:rPr>
          <w:rFonts w:ascii="Calibri" w:hAnsi="Calibri" w:cs="Calibri"/>
          <w:i/>
          <w:sz w:val="22"/>
          <w:szCs w:val="22"/>
        </w:rPr>
        <w:t>E. coli</w:t>
      </w:r>
      <w:r w:rsidRPr="001B35B8">
        <w:rPr>
          <w:rFonts w:ascii="Calibri" w:hAnsi="Calibri" w:cs="Calibri"/>
          <w:iCs/>
          <w:sz w:val="22"/>
          <w:szCs w:val="22"/>
        </w:rPr>
        <w:t xml:space="preserve">) </w:t>
      </w:r>
      <w:r w:rsidRPr="001B35B8">
        <w:rPr>
          <w:rFonts w:ascii="Calibri" w:hAnsi="Calibri" w:cs="Calibri"/>
          <w:sz w:val="22"/>
          <w:szCs w:val="22"/>
        </w:rPr>
        <w:t>control cultures.</w:t>
      </w:r>
    </w:p>
    <w:p w14:paraId="291963D1" w14:textId="77777777" w:rsidR="004F3A20" w:rsidRPr="004F3A20" w:rsidRDefault="004F3A20" w:rsidP="004F3A20">
      <w:pPr>
        <w:pStyle w:val="BodyTextIndent"/>
        <w:spacing w:after="120" w:line="264" w:lineRule="auto"/>
        <w:jc w:val="left"/>
        <w:rPr>
          <w:rFonts w:ascii="Calibri" w:hAnsi="Calibri" w:cs="Calibri"/>
          <w:sz w:val="22"/>
          <w:szCs w:val="22"/>
        </w:rPr>
      </w:pPr>
      <w:r w:rsidRPr="004F3A20">
        <w:rPr>
          <w:rFonts w:ascii="Calibri" w:hAnsi="Calibri" w:cs="Calibri"/>
          <w:sz w:val="22"/>
          <w:szCs w:val="22"/>
          <w:u w:val="single"/>
        </w:rPr>
        <w:t>Enterolert:</w:t>
      </w:r>
      <w:r w:rsidRPr="004F3A20">
        <w:rPr>
          <w:rFonts w:ascii="Calibri" w:hAnsi="Calibri" w:cs="Calibri"/>
          <w:sz w:val="22"/>
          <w:szCs w:val="22"/>
        </w:rPr>
        <w:t xml:space="preserve">  </w:t>
      </w:r>
    </w:p>
    <w:p w14:paraId="4E171C2C" w14:textId="75A732F3" w:rsidR="004F3A20" w:rsidRPr="001B35B8" w:rsidRDefault="004F3A20" w:rsidP="005E4FE1">
      <w:pPr>
        <w:pStyle w:val="BodyTextIndent"/>
        <w:numPr>
          <w:ilvl w:val="0"/>
          <w:numId w:val="15"/>
        </w:numPr>
        <w:spacing w:after="120" w:line="264" w:lineRule="auto"/>
        <w:contextualSpacing/>
        <w:jc w:val="left"/>
        <w:rPr>
          <w:rFonts w:ascii="Calibri" w:hAnsi="Calibri" w:cs="Calibri"/>
          <w:sz w:val="22"/>
          <w:szCs w:val="22"/>
        </w:rPr>
      </w:pPr>
      <w:r w:rsidRPr="001B35B8">
        <w:rPr>
          <w:rFonts w:ascii="Calibri" w:hAnsi="Calibri" w:cs="Calibri"/>
          <w:sz w:val="22"/>
          <w:szCs w:val="22"/>
        </w:rPr>
        <w:t>Negative Control:  sterile water alone</w:t>
      </w:r>
    </w:p>
    <w:p w14:paraId="3A70CA64" w14:textId="2AD815CF" w:rsidR="005E4FE1" w:rsidRPr="001B35B8" w:rsidRDefault="004F3A20" w:rsidP="005E4FE1">
      <w:pPr>
        <w:pStyle w:val="BodyTextIndent"/>
        <w:numPr>
          <w:ilvl w:val="0"/>
          <w:numId w:val="15"/>
        </w:numPr>
        <w:spacing w:after="120" w:line="264" w:lineRule="auto"/>
        <w:contextualSpacing/>
        <w:jc w:val="left"/>
        <w:rPr>
          <w:rFonts w:ascii="Calibri" w:hAnsi="Calibri" w:cs="Calibri"/>
          <w:sz w:val="22"/>
          <w:szCs w:val="22"/>
        </w:rPr>
      </w:pPr>
      <w:r w:rsidRPr="001B35B8">
        <w:rPr>
          <w:rFonts w:ascii="Calibri" w:hAnsi="Calibri" w:cs="Calibri"/>
          <w:sz w:val="22"/>
          <w:szCs w:val="22"/>
        </w:rPr>
        <w:t xml:space="preserve">Negative Control:  sterile water inoculated with non-fluorescent Serratia marcescens (gram -) and </w:t>
      </w:r>
      <w:r w:rsidRPr="001B35B8">
        <w:rPr>
          <w:rFonts w:ascii="Calibri" w:hAnsi="Calibri" w:cs="Calibri"/>
          <w:i/>
          <w:iCs/>
          <w:sz w:val="22"/>
          <w:szCs w:val="22"/>
        </w:rPr>
        <w:t>Aerococcus viridans</w:t>
      </w:r>
      <w:r w:rsidRPr="001B35B8">
        <w:rPr>
          <w:rFonts w:ascii="Calibri" w:hAnsi="Calibri" w:cs="Calibri"/>
          <w:sz w:val="22"/>
          <w:szCs w:val="22"/>
        </w:rPr>
        <w:t xml:space="preserve"> (gram +), or </w:t>
      </w:r>
      <w:r w:rsidRPr="001B35B8">
        <w:rPr>
          <w:rFonts w:ascii="Calibri" w:hAnsi="Calibri" w:cs="Calibri"/>
          <w:i/>
          <w:iCs/>
          <w:sz w:val="22"/>
          <w:szCs w:val="22"/>
        </w:rPr>
        <w:t>E. coli</w:t>
      </w:r>
      <w:r w:rsidRPr="001B35B8">
        <w:rPr>
          <w:rFonts w:ascii="Calibri" w:hAnsi="Calibri" w:cs="Calibri"/>
          <w:sz w:val="22"/>
          <w:szCs w:val="22"/>
        </w:rPr>
        <w:t xml:space="preserve"> (gram -)</w:t>
      </w:r>
    </w:p>
    <w:p w14:paraId="060730A1" w14:textId="353BAED6" w:rsidR="00CA1E1E" w:rsidRPr="001B35B8" w:rsidRDefault="004F3A20" w:rsidP="005E4FE1">
      <w:pPr>
        <w:pStyle w:val="BodyTextIndent"/>
        <w:numPr>
          <w:ilvl w:val="0"/>
          <w:numId w:val="15"/>
        </w:numPr>
        <w:spacing w:after="120" w:line="264" w:lineRule="auto"/>
        <w:contextualSpacing/>
        <w:jc w:val="left"/>
        <w:rPr>
          <w:rFonts w:ascii="Calibri" w:hAnsi="Calibri" w:cs="Calibri"/>
          <w:sz w:val="22"/>
          <w:szCs w:val="22"/>
        </w:rPr>
      </w:pPr>
      <w:r w:rsidRPr="001B35B8">
        <w:rPr>
          <w:rFonts w:ascii="Calibri" w:hAnsi="Calibri" w:cs="Calibri"/>
          <w:sz w:val="22"/>
          <w:szCs w:val="22"/>
        </w:rPr>
        <w:t>Positive</w:t>
      </w:r>
      <w:r w:rsidR="005E4FE1" w:rsidRPr="001B35B8">
        <w:rPr>
          <w:rFonts w:ascii="Calibri" w:hAnsi="Calibri" w:cs="Calibri"/>
          <w:iCs/>
          <w:sz w:val="22"/>
          <w:szCs w:val="22"/>
        </w:rPr>
        <w:t xml:space="preserve"> </w:t>
      </w:r>
      <w:r w:rsidR="005E4FE1" w:rsidRPr="005E4FE1">
        <w:rPr>
          <w:rFonts w:ascii="Calibri" w:hAnsi="Calibri" w:cs="Calibri"/>
          <w:iCs/>
          <w:sz w:val="22"/>
          <w:szCs w:val="22"/>
        </w:rPr>
        <w:t xml:space="preserve">Control: </w:t>
      </w:r>
      <w:r w:rsidR="005E4FE1" w:rsidRPr="005E4FE1">
        <w:rPr>
          <w:rFonts w:ascii="Calibri" w:hAnsi="Calibri" w:cs="Calibri"/>
          <w:i/>
          <w:sz w:val="22"/>
          <w:szCs w:val="22"/>
        </w:rPr>
        <w:t xml:space="preserve"> </w:t>
      </w:r>
      <w:r w:rsidR="005E4FE1" w:rsidRPr="005E4FE1">
        <w:rPr>
          <w:rFonts w:ascii="Calibri" w:hAnsi="Calibri" w:cs="Calibri"/>
          <w:sz w:val="22"/>
          <w:szCs w:val="22"/>
        </w:rPr>
        <w:t xml:space="preserve">sterile water inoculated with fluorescent </w:t>
      </w:r>
      <w:r w:rsidR="005E4FE1" w:rsidRPr="005E4FE1">
        <w:rPr>
          <w:rFonts w:ascii="Calibri" w:hAnsi="Calibri" w:cs="Calibri"/>
          <w:i/>
          <w:iCs/>
          <w:sz w:val="22"/>
          <w:szCs w:val="22"/>
        </w:rPr>
        <w:t>Enterococcus faecium</w:t>
      </w:r>
      <w:r w:rsidR="005E4FE1" w:rsidRPr="005E4FE1">
        <w:rPr>
          <w:rFonts w:ascii="Calibri" w:hAnsi="Calibri" w:cs="Calibri"/>
          <w:sz w:val="22"/>
          <w:szCs w:val="22"/>
        </w:rPr>
        <w:t xml:space="preserve">.  </w:t>
      </w:r>
    </w:p>
    <w:p w14:paraId="4DAF16F1" w14:textId="77777777" w:rsidR="005E4FE1" w:rsidRPr="001B35B8" w:rsidRDefault="005E4FE1" w:rsidP="005E4FE1">
      <w:pPr>
        <w:pStyle w:val="BodyTextIndent"/>
        <w:spacing w:after="120" w:line="264" w:lineRule="auto"/>
        <w:ind w:firstLine="0"/>
        <w:contextualSpacing/>
        <w:jc w:val="left"/>
        <w:rPr>
          <w:rFonts w:ascii="Calibri" w:hAnsi="Calibri" w:cs="Calibri"/>
          <w:sz w:val="22"/>
          <w:szCs w:val="22"/>
        </w:rPr>
      </w:pPr>
    </w:p>
    <w:p w14:paraId="03B8BF85" w14:textId="5CC93559" w:rsidR="003C771C" w:rsidRPr="001B35B8" w:rsidRDefault="003C771C" w:rsidP="00CA1E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Upon receipt, check reagent packages integrity for proper seal, </w:t>
      </w:r>
      <w:r w:rsidR="00A46F77" w:rsidRPr="001B35B8">
        <w:rPr>
          <w:rFonts w:ascii="Calibri" w:hAnsi="Calibri" w:cs="Calibri"/>
          <w:sz w:val="22"/>
          <w:szCs w:val="22"/>
        </w:rPr>
        <w:t>tears,</w:t>
      </w:r>
      <w:r w:rsidRPr="001B35B8">
        <w:rPr>
          <w:rFonts w:ascii="Calibri" w:hAnsi="Calibri" w:cs="Calibri"/>
          <w:sz w:val="22"/>
          <w:szCs w:val="22"/>
        </w:rPr>
        <w:t xml:space="preserve"> and lack of moisture.  When using, inspect appearance of Colilert reagent; it should appear dry, free-</w:t>
      </w:r>
      <w:r w:rsidR="00A46F77" w:rsidRPr="001B35B8">
        <w:rPr>
          <w:rFonts w:ascii="Calibri" w:hAnsi="Calibri" w:cs="Calibri"/>
          <w:sz w:val="22"/>
          <w:szCs w:val="22"/>
        </w:rPr>
        <w:t>flowing,</w:t>
      </w:r>
      <w:r w:rsidRPr="001B35B8">
        <w:rPr>
          <w:rFonts w:ascii="Calibri" w:hAnsi="Calibri" w:cs="Calibri"/>
          <w:sz w:val="22"/>
          <w:szCs w:val="22"/>
        </w:rPr>
        <w:t xml:space="preserve"> and white to off-white in color.</w:t>
      </w:r>
    </w:p>
    <w:p w14:paraId="2D59B6E7" w14:textId="30EF8EDC" w:rsidR="00723DB3" w:rsidRPr="001B35B8" w:rsidRDefault="003C771C" w:rsidP="00CA1E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Each lot of </w:t>
      </w:r>
      <w:r w:rsidR="00241AFF" w:rsidRPr="001B35B8">
        <w:rPr>
          <w:rFonts w:ascii="Calibri" w:hAnsi="Calibri" w:cs="Calibri"/>
          <w:sz w:val="22"/>
          <w:szCs w:val="22"/>
        </w:rPr>
        <w:t>media</w:t>
      </w:r>
      <w:r w:rsidRPr="001B35B8">
        <w:rPr>
          <w:rFonts w:ascii="Calibri" w:hAnsi="Calibri" w:cs="Calibri"/>
          <w:sz w:val="22"/>
          <w:szCs w:val="22"/>
        </w:rPr>
        <w:t xml:space="preserve"> can be checked before use with the UV light to detect auto-fluorescence.  If any faint</w:t>
      </w:r>
      <w:r w:rsidR="00A85D8A" w:rsidRPr="001B35B8">
        <w:rPr>
          <w:rFonts w:ascii="Calibri" w:hAnsi="Calibri" w:cs="Calibri"/>
          <w:sz w:val="22"/>
          <w:szCs w:val="22"/>
        </w:rPr>
        <w:t xml:space="preserve"> </w:t>
      </w:r>
      <w:r w:rsidRPr="001B35B8">
        <w:rPr>
          <w:rFonts w:ascii="Calibri" w:hAnsi="Calibri" w:cs="Calibri"/>
          <w:sz w:val="22"/>
          <w:szCs w:val="22"/>
        </w:rPr>
        <w:t xml:space="preserve">fluorescence is observed, then it should be recorded, </w:t>
      </w:r>
      <w:r w:rsidR="00241AFF" w:rsidRPr="001B35B8">
        <w:rPr>
          <w:rFonts w:ascii="Calibri" w:hAnsi="Calibri" w:cs="Calibri"/>
          <w:sz w:val="22"/>
          <w:szCs w:val="22"/>
        </w:rPr>
        <w:t>and the media discarded,</w:t>
      </w:r>
      <w:r w:rsidRPr="001B35B8">
        <w:rPr>
          <w:rFonts w:ascii="Calibri" w:hAnsi="Calibri" w:cs="Calibri"/>
          <w:sz w:val="22"/>
          <w:szCs w:val="22"/>
        </w:rPr>
        <w:t xml:space="preserve"> and replaced.</w:t>
      </w:r>
      <w:r w:rsidR="00A85D8A" w:rsidRPr="001B35B8">
        <w:rPr>
          <w:rFonts w:ascii="Calibri" w:hAnsi="Calibri" w:cs="Calibri"/>
          <w:sz w:val="22"/>
          <w:szCs w:val="22"/>
        </w:rPr>
        <w:t xml:space="preserve"> </w:t>
      </w:r>
      <w:r w:rsidRPr="001B35B8">
        <w:rPr>
          <w:rFonts w:ascii="Calibri" w:hAnsi="Calibri" w:cs="Calibri"/>
          <w:sz w:val="22"/>
          <w:szCs w:val="22"/>
        </w:rPr>
        <w:t>If any media causes the sample to fluoresce prior to incubation,</w:t>
      </w:r>
      <w:r w:rsidR="00A85D8A" w:rsidRPr="001B35B8">
        <w:rPr>
          <w:rFonts w:ascii="Calibri" w:hAnsi="Calibri" w:cs="Calibri"/>
          <w:sz w:val="22"/>
          <w:szCs w:val="22"/>
        </w:rPr>
        <w:t xml:space="preserve"> the lot should be discarded and replaced</w:t>
      </w:r>
      <w:r w:rsidRPr="001B35B8">
        <w:rPr>
          <w:rFonts w:ascii="Calibri" w:hAnsi="Calibri" w:cs="Calibri"/>
          <w:sz w:val="22"/>
          <w:szCs w:val="22"/>
        </w:rPr>
        <w:t>.</w:t>
      </w:r>
    </w:p>
    <w:p w14:paraId="26677618" w14:textId="5B3E4ABA" w:rsidR="003C771C" w:rsidRPr="001B35B8" w:rsidRDefault="00723DB3" w:rsidP="00CA1E1E">
      <w:pPr>
        <w:pStyle w:val="BodyTextIndent"/>
        <w:spacing w:after="120" w:line="264" w:lineRule="auto"/>
        <w:ind w:left="0" w:firstLine="0"/>
        <w:jc w:val="left"/>
        <w:rPr>
          <w:rFonts w:ascii="Calibri" w:hAnsi="Calibri" w:cs="Calibri"/>
          <w:sz w:val="22"/>
          <w:szCs w:val="22"/>
        </w:rPr>
      </w:pPr>
      <w:r w:rsidRPr="001B35B8">
        <w:rPr>
          <w:rFonts w:ascii="Calibri" w:hAnsi="Calibri" w:cs="Calibri"/>
          <w:bCs/>
          <w:sz w:val="22"/>
          <w:szCs w:val="22"/>
          <w:u w:val="single"/>
        </w:rPr>
        <w:t>Sample Batch Specific QC:</w:t>
      </w:r>
      <w:r w:rsidRPr="001B35B8">
        <w:rPr>
          <w:rFonts w:ascii="Calibri" w:hAnsi="Calibri" w:cs="Calibri"/>
          <w:sz w:val="22"/>
          <w:szCs w:val="22"/>
        </w:rPr>
        <w:t xml:space="preserve">  For each lab batch, run a minimum of one lab blank and one lab duplicate (@ approx. 10% of total samples).  </w:t>
      </w:r>
    </w:p>
    <w:p w14:paraId="21EB6ABF" w14:textId="4071207D" w:rsidR="003C771C" w:rsidRPr="001B35B8" w:rsidRDefault="00744F45" w:rsidP="00CA1E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All</w:t>
      </w:r>
      <w:r w:rsidR="003C771C" w:rsidRPr="001B35B8">
        <w:rPr>
          <w:rFonts w:ascii="Calibri" w:hAnsi="Calibri" w:cs="Calibri"/>
          <w:sz w:val="22"/>
          <w:szCs w:val="22"/>
        </w:rPr>
        <w:t xml:space="preserve"> analysts should participate in </w:t>
      </w:r>
      <w:r w:rsidR="00672335" w:rsidRPr="001B35B8">
        <w:rPr>
          <w:rFonts w:ascii="Calibri" w:hAnsi="Calibri" w:cs="Calibri"/>
          <w:sz w:val="22"/>
          <w:szCs w:val="22"/>
        </w:rPr>
        <w:t>training</w:t>
      </w:r>
      <w:r w:rsidR="003C771C" w:rsidRPr="001B35B8">
        <w:rPr>
          <w:rFonts w:ascii="Calibri" w:hAnsi="Calibri" w:cs="Calibri"/>
          <w:sz w:val="22"/>
          <w:szCs w:val="22"/>
        </w:rPr>
        <w:t xml:space="preserve"> </w:t>
      </w:r>
      <w:r w:rsidR="00672335" w:rsidRPr="001B35B8">
        <w:rPr>
          <w:rFonts w:ascii="Calibri" w:hAnsi="Calibri" w:cs="Calibri"/>
          <w:sz w:val="22"/>
          <w:szCs w:val="22"/>
        </w:rPr>
        <w:t xml:space="preserve">including </w:t>
      </w:r>
      <w:r w:rsidR="003C771C" w:rsidRPr="001B35B8">
        <w:rPr>
          <w:rFonts w:ascii="Calibri" w:hAnsi="Calibri" w:cs="Calibri"/>
          <w:sz w:val="22"/>
          <w:szCs w:val="22"/>
        </w:rPr>
        <w:t>inter-analyst comparisons</w:t>
      </w:r>
      <w:r w:rsidR="00961587" w:rsidRPr="001B35B8">
        <w:rPr>
          <w:rFonts w:ascii="Calibri" w:hAnsi="Calibri" w:cs="Calibri"/>
          <w:sz w:val="22"/>
          <w:szCs w:val="22"/>
        </w:rPr>
        <w:t xml:space="preserve"> of readings</w:t>
      </w:r>
      <w:r w:rsidR="003C771C" w:rsidRPr="001B35B8">
        <w:rPr>
          <w:rFonts w:ascii="Calibri" w:hAnsi="Calibri" w:cs="Calibri"/>
          <w:sz w:val="22"/>
          <w:szCs w:val="22"/>
        </w:rPr>
        <w:t xml:space="preserve"> to confirm acceptable precision among different readers. This is especially important for the </w:t>
      </w:r>
      <w:r w:rsidR="003C771C" w:rsidRPr="001B35B8">
        <w:rPr>
          <w:rFonts w:ascii="Calibri" w:hAnsi="Calibri" w:cs="Calibri"/>
          <w:i/>
          <w:iCs/>
          <w:sz w:val="22"/>
          <w:szCs w:val="22"/>
        </w:rPr>
        <w:t>E. coli</w:t>
      </w:r>
      <w:r w:rsidR="003C771C" w:rsidRPr="001B35B8">
        <w:rPr>
          <w:rFonts w:ascii="Calibri" w:hAnsi="Calibri" w:cs="Calibri"/>
          <w:sz w:val="22"/>
          <w:szCs w:val="22"/>
        </w:rPr>
        <w:t xml:space="preserve"> fluorogenic </w:t>
      </w:r>
      <w:r w:rsidRPr="001B35B8">
        <w:rPr>
          <w:rFonts w:ascii="Calibri" w:hAnsi="Calibri" w:cs="Calibri"/>
          <w:sz w:val="22"/>
          <w:szCs w:val="22"/>
        </w:rPr>
        <w:t>endpoint</w:t>
      </w:r>
      <w:r w:rsidR="00961587" w:rsidRPr="001B35B8">
        <w:rPr>
          <w:rFonts w:ascii="Calibri" w:hAnsi="Calibri" w:cs="Calibri"/>
          <w:sz w:val="22"/>
          <w:szCs w:val="22"/>
        </w:rPr>
        <w:t>.</w:t>
      </w:r>
    </w:p>
    <w:p w14:paraId="7D0941B2" w14:textId="77777777" w:rsidR="003C771C" w:rsidRPr="001B35B8" w:rsidRDefault="003C771C" w:rsidP="00CA1E1E">
      <w:pPr>
        <w:pStyle w:val="BodyTextIndent"/>
        <w:spacing w:after="120" w:line="264" w:lineRule="auto"/>
        <w:ind w:left="0" w:firstLine="0"/>
        <w:jc w:val="left"/>
        <w:rPr>
          <w:rFonts w:ascii="Calibri" w:hAnsi="Calibri" w:cs="Calibri"/>
          <w:sz w:val="22"/>
          <w:szCs w:val="22"/>
          <w:u w:val="single"/>
        </w:rPr>
      </w:pPr>
      <w:r w:rsidRPr="001B35B8">
        <w:rPr>
          <w:rFonts w:ascii="Calibri" w:hAnsi="Calibri" w:cs="Calibri"/>
          <w:sz w:val="22"/>
          <w:szCs w:val="22"/>
          <w:u w:val="single"/>
        </w:rPr>
        <w:t>Reagent Water Testing:</w:t>
      </w:r>
    </w:p>
    <w:p w14:paraId="53324E96" w14:textId="1791DEF8" w:rsidR="00942533" w:rsidRDefault="003C771C" w:rsidP="00CA1E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Use of </w:t>
      </w:r>
      <w:r w:rsidR="00DE0E0E" w:rsidRPr="001B35B8">
        <w:rPr>
          <w:rFonts w:ascii="Calibri" w:hAnsi="Calibri" w:cs="Calibri"/>
          <w:sz w:val="22"/>
          <w:szCs w:val="22"/>
        </w:rPr>
        <w:t xml:space="preserve">WPP </w:t>
      </w:r>
      <w:r w:rsidRPr="001B35B8">
        <w:rPr>
          <w:rFonts w:ascii="Calibri" w:hAnsi="Calibri" w:cs="Calibri"/>
          <w:sz w:val="22"/>
          <w:szCs w:val="22"/>
        </w:rPr>
        <w:t>reagent water (Barnstead deionization system) as a backup supply for bacterial analyses (dilutions, lab blanks) requires periodic testing to ensure adequacy. Test results are compared against criteria identified in Table 1 (</w:t>
      </w:r>
      <w:r w:rsidR="00672335" w:rsidRPr="001B35B8">
        <w:rPr>
          <w:rFonts w:ascii="Calibri" w:hAnsi="Calibri" w:cs="Calibri"/>
          <w:sz w:val="22"/>
          <w:szCs w:val="22"/>
        </w:rPr>
        <w:t>excerpted</w:t>
      </w:r>
      <w:r w:rsidRPr="001B35B8">
        <w:rPr>
          <w:rFonts w:ascii="Calibri" w:hAnsi="Calibri" w:cs="Calibri"/>
          <w:sz w:val="22"/>
          <w:szCs w:val="22"/>
        </w:rPr>
        <w:t xml:space="preserve"> from Standard Methods, Table 9020 II.</w:t>
      </w:r>
      <w:r w:rsidR="00961587" w:rsidRPr="001B35B8">
        <w:rPr>
          <w:rFonts w:ascii="Calibri" w:hAnsi="Calibri" w:cs="Calibri"/>
          <w:sz w:val="22"/>
          <w:szCs w:val="22"/>
        </w:rPr>
        <w:t>)</w:t>
      </w:r>
      <w:r w:rsidRPr="001B35B8">
        <w:rPr>
          <w:rFonts w:ascii="Calibri" w:hAnsi="Calibri" w:cs="Calibri"/>
          <w:sz w:val="22"/>
          <w:szCs w:val="22"/>
        </w:rPr>
        <w:t xml:space="preserve"> </w:t>
      </w:r>
    </w:p>
    <w:p w14:paraId="52239FE4" w14:textId="38377D62" w:rsidR="00942533" w:rsidRPr="001B35B8" w:rsidRDefault="00942533" w:rsidP="00CA1E1E">
      <w:pPr>
        <w:pStyle w:val="BodyTextIndent"/>
        <w:spacing w:after="120" w:line="264" w:lineRule="auto"/>
        <w:ind w:left="0" w:firstLine="0"/>
        <w:jc w:val="left"/>
        <w:rPr>
          <w:rFonts w:ascii="Calibri" w:hAnsi="Calibri" w:cs="Calibri"/>
          <w:sz w:val="22"/>
          <w:szCs w:val="22"/>
        </w:rPr>
      </w:pPr>
      <w:r>
        <w:rPr>
          <w:rFonts w:ascii="Calibri" w:hAnsi="Calibri" w:cs="Calibri"/>
          <w:sz w:val="22"/>
          <w:szCs w:val="22"/>
        </w:rPr>
        <w:t xml:space="preserve">Table 1: </w:t>
      </w:r>
      <w:r w:rsidR="004B7A86">
        <w:rPr>
          <w:rFonts w:cs="Arial"/>
        </w:rPr>
        <w:t>WPP Reagent Water Quality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90"/>
        <w:gridCol w:w="1710"/>
        <w:gridCol w:w="2070"/>
        <w:gridCol w:w="3690"/>
      </w:tblGrid>
      <w:tr w:rsidR="00942533" w14:paraId="6D0C3782" w14:textId="77777777" w:rsidTr="00B22E0F">
        <w:tc>
          <w:tcPr>
            <w:tcW w:w="1890" w:type="dxa"/>
            <w:shd w:val="clear" w:color="auto" w:fill="D9D9D9"/>
          </w:tcPr>
          <w:p w14:paraId="4BFDA3E3" w14:textId="77777777" w:rsidR="00942533" w:rsidRDefault="00942533" w:rsidP="00B22E0F">
            <w:pPr>
              <w:pStyle w:val="TOAHeading"/>
              <w:tabs>
                <w:tab w:val="clear" w:pos="9360"/>
              </w:tabs>
              <w:suppressAutoHyphens w:val="0"/>
              <w:rPr>
                <w:rFonts w:ascii="Arial" w:hAnsi="Arial" w:cs="Arial"/>
                <w:b/>
                <w:bCs/>
                <w:sz w:val="18"/>
              </w:rPr>
            </w:pPr>
            <w:r>
              <w:rPr>
                <w:rFonts w:ascii="Arial" w:hAnsi="Arial" w:cs="Arial"/>
                <w:b/>
                <w:bCs/>
                <w:sz w:val="18"/>
              </w:rPr>
              <w:t>Parameter</w:t>
            </w:r>
          </w:p>
        </w:tc>
        <w:tc>
          <w:tcPr>
            <w:tcW w:w="1710" w:type="dxa"/>
            <w:shd w:val="clear" w:color="auto" w:fill="D9D9D9"/>
          </w:tcPr>
          <w:p w14:paraId="5C851BAC" w14:textId="77777777" w:rsidR="00942533" w:rsidRDefault="00942533" w:rsidP="00B22E0F">
            <w:pPr>
              <w:rPr>
                <w:rFonts w:ascii="Arial" w:hAnsi="Arial" w:cs="Arial"/>
                <w:b/>
                <w:bCs/>
                <w:sz w:val="18"/>
              </w:rPr>
            </w:pPr>
            <w:r>
              <w:rPr>
                <w:rFonts w:ascii="Arial" w:hAnsi="Arial" w:cs="Arial"/>
                <w:b/>
                <w:bCs/>
                <w:sz w:val="18"/>
              </w:rPr>
              <w:t>Criteria for Microbiological Analyses</w:t>
            </w:r>
          </w:p>
        </w:tc>
        <w:tc>
          <w:tcPr>
            <w:tcW w:w="2070" w:type="dxa"/>
            <w:shd w:val="clear" w:color="auto" w:fill="D9D9D9"/>
          </w:tcPr>
          <w:p w14:paraId="79837803" w14:textId="77777777" w:rsidR="00942533" w:rsidRDefault="00942533" w:rsidP="00B22E0F">
            <w:pPr>
              <w:rPr>
                <w:rFonts w:ascii="Arial" w:hAnsi="Arial" w:cs="Arial"/>
                <w:b/>
                <w:bCs/>
                <w:sz w:val="18"/>
              </w:rPr>
            </w:pPr>
            <w:r>
              <w:rPr>
                <w:rFonts w:ascii="Arial" w:hAnsi="Arial" w:cs="Arial"/>
                <w:b/>
                <w:bCs/>
                <w:sz w:val="18"/>
              </w:rPr>
              <w:t>Test Date</w:t>
            </w:r>
          </w:p>
        </w:tc>
        <w:tc>
          <w:tcPr>
            <w:tcW w:w="3690" w:type="dxa"/>
            <w:shd w:val="clear" w:color="auto" w:fill="D9D9D9"/>
          </w:tcPr>
          <w:p w14:paraId="43A005D3" w14:textId="77777777" w:rsidR="00942533" w:rsidRDefault="00942533" w:rsidP="00B22E0F">
            <w:pPr>
              <w:rPr>
                <w:rFonts w:ascii="Arial" w:hAnsi="Arial" w:cs="Arial"/>
                <w:b/>
                <w:bCs/>
                <w:sz w:val="18"/>
              </w:rPr>
            </w:pPr>
            <w:r>
              <w:rPr>
                <w:rFonts w:ascii="Arial" w:hAnsi="Arial" w:cs="Arial"/>
                <w:b/>
                <w:bCs/>
                <w:sz w:val="18"/>
              </w:rPr>
              <w:t>Results</w:t>
            </w:r>
          </w:p>
        </w:tc>
      </w:tr>
      <w:tr w:rsidR="00942533" w14:paraId="70182D54" w14:textId="77777777" w:rsidTr="00B22E0F">
        <w:tc>
          <w:tcPr>
            <w:tcW w:w="1890" w:type="dxa"/>
          </w:tcPr>
          <w:p w14:paraId="08BA577D" w14:textId="77777777" w:rsidR="00942533" w:rsidRDefault="00942533" w:rsidP="00B22E0F">
            <w:pPr>
              <w:rPr>
                <w:rFonts w:ascii="Arial" w:hAnsi="Arial" w:cs="Arial"/>
                <w:sz w:val="18"/>
              </w:rPr>
            </w:pPr>
            <w:r>
              <w:rPr>
                <w:rFonts w:ascii="Arial" w:hAnsi="Arial" w:cs="Arial"/>
                <w:sz w:val="18"/>
              </w:rPr>
              <w:t>Specific Conductance</w:t>
            </w:r>
          </w:p>
        </w:tc>
        <w:tc>
          <w:tcPr>
            <w:tcW w:w="1710" w:type="dxa"/>
          </w:tcPr>
          <w:p w14:paraId="6FBB0131" w14:textId="77777777" w:rsidR="00942533" w:rsidRDefault="00942533" w:rsidP="00B22E0F">
            <w:pPr>
              <w:rPr>
                <w:rFonts w:ascii="Arial" w:hAnsi="Arial" w:cs="Arial"/>
                <w:sz w:val="18"/>
              </w:rPr>
            </w:pPr>
            <w:r>
              <w:rPr>
                <w:rFonts w:ascii="Arial" w:hAnsi="Arial" w:cs="Arial"/>
                <w:sz w:val="18"/>
              </w:rPr>
              <w:t xml:space="preserve">&lt; 2 </w:t>
            </w:r>
            <w:proofErr w:type="spellStart"/>
            <w:r>
              <w:rPr>
                <w:rFonts w:ascii="Arial" w:hAnsi="Arial" w:cs="Arial"/>
                <w:sz w:val="18"/>
              </w:rPr>
              <w:t>uS</w:t>
            </w:r>
            <w:proofErr w:type="spellEnd"/>
            <w:r>
              <w:rPr>
                <w:rFonts w:ascii="Arial" w:hAnsi="Arial" w:cs="Arial"/>
                <w:sz w:val="18"/>
              </w:rPr>
              <w:t>/cm</w:t>
            </w:r>
          </w:p>
        </w:tc>
        <w:tc>
          <w:tcPr>
            <w:tcW w:w="2070" w:type="dxa"/>
          </w:tcPr>
          <w:p w14:paraId="7429AA23" w14:textId="77777777" w:rsidR="00942533" w:rsidRDefault="00942533" w:rsidP="00B22E0F">
            <w:pPr>
              <w:rPr>
                <w:rFonts w:ascii="Arial" w:hAnsi="Arial" w:cs="Arial"/>
                <w:sz w:val="18"/>
              </w:rPr>
            </w:pPr>
            <w:r>
              <w:rPr>
                <w:rFonts w:ascii="Arial" w:hAnsi="Arial" w:cs="Arial"/>
                <w:sz w:val="18"/>
              </w:rPr>
              <w:t>Weekly (2004)</w:t>
            </w:r>
          </w:p>
        </w:tc>
        <w:tc>
          <w:tcPr>
            <w:tcW w:w="3690" w:type="dxa"/>
          </w:tcPr>
          <w:p w14:paraId="7D70EBEF" w14:textId="77777777" w:rsidR="00942533" w:rsidRDefault="00942533" w:rsidP="00B22E0F">
            <w:pPr>
              <w:rPr>
                <w:rFonts w:ascii="Arial" w:hAnsi="Arial" w:cs="Arial"/>
                <w:sz w:val="18"/>
              </w:rPr>
            </w:pPr>
            <w:r>
              <w:rPr>
                <w:rFonts w:ascii="Arial" w:hAnsi="Arial" w:cs="Arial"/>
                <w:sz w:val="18"/>
              </w:rPr>
              <w:t xml:space="preserve">1 </w:t>
            </w:r>
            <w:proofErr w:type="spellStart"/>
            <w:r>
              <w:rPr>
                <w:rFonts w:ascii="Arial" w:hAnsi="Arial" w:cs="Arial"/>
                <w:sz w:val="18"/>
              </w:rPr>
              <w:t>uS</w:t>
            </w:r>
            <w:proofErr w:type="spellEnd"/>
            <w:r>
              <w:rPr>
                <w:rFonts w:ascii="Arial" w:hAnsi="Arial" w:cs="Arial"/>
                <w:sz w:val="18"/>
              </w:rPr>
              <w:t>/cm</w:t>
            </w:r>
          </w:p>
        </w:tc>
      </w:tr>
      <w:tr w:rsidR="00942533" w14:paraId="2E534E6D" w14:textId="77777777" w:rsidTr="00B22E0F">
        <w:tc>
          <w:tcPr>
            <w:tcW w:w="1890" w:type="dxa"/>
          </w:tcPr>
          <w:p w14:paraId="6A8FD2F1" w14:textId="77777777" w:rsidR="00942533" w:rsidRDefault="00942533" w:rsidP="00B22E0F">
            <w:pPr>
              <w:rPr>
                <w:rFonts w:ascii="Arial" w:hAnsi="Arial" w:cs="Arial"/>
                <w:sz w:val="18"/>
              </w:rPr>
            </w:pPr>
            <w:r>
              <w:rPr>
                <w:rFonts w:ascii="Arial" w:hAnsi="Arial" w:cs="Arial"/>
                <w:sz w:val="18"/>
              </w:rPr>
              <w:t>pH</w:t>
            </w:r>
          </w:p>
        </w:tc>
        <w:tc>
          <w:tcPr>
            <w:tcW w:w="1710" w:type="dxa"/>
          </w:tcPr>
          <w:p w14:paraId="2A9C6941" w14:textId="77777777" w:rsidR="00942533" w:rsidRDefault="00942533" w:rsidP="00B22E0F">
            <w:pPr>
              <w:rPr>
                <w:rFonts w:ascii="Arial" w:hAnsi="Arial" w:cs="Arial"/>
                <w:sz w:val="18"/>
              </w:rPr>
            </w:pPr>
            <w:r>
              <w:rPr>
                <w:rFonts w:ascii="Arial" w:hAnsi="Arial" w:cs="Arial"/>
                <w:sz w:val="18"/>
              </w:rPr>
              <w:t>Approx. 6-7 is generally preferred</w:t>
            </w:r>
          </w:p>
        </w:tc>
        <w:tc>
          <w:tcPr>
            <w:tcW w:w="2070" w:type="dxa"/>
          </w:tcPr>
          <w:p w14:paraId="4D7EA633" w14:textId="77777777" w:rsidR="00942533" w:rsidRDefault="00942533" w:rsidP="00B22E0F">
            <w:pPr>
              <w:rPr>
                <w:rFonts w:ascii="Arial" w:hAnsi="Arial" w:cs="Arial"/>
                <w:sz w:val="18"/>
              </w:rPr>
            </w:pPr>
            <w:r>
              <w:rPr>
                <w:rFonts w:ascii="Arial" w:hAnsi="Arial" w:cs="Arial"/>
                <w:sz w:val="18"/>
              </w:rPr>
              <w:t>Weekly (2004)</w:t>
            </w:r>
          </w:p>
        </w:tc>
        <w:tc>
          <w:tcPr>
            <w:tcW w:w="3690" w:type="dxa"/>
          </w:tcPr>
          <w:p w14:paraId="0EBAC63A" w14:textId="77777777" w:rsidR="00942533" w:rsidRDefault="00942533" w:rsidP="00B22E0F">
            <w:pPr>
              <w:rPr>
                <w:rFonts w:ascii="Arial" w:hAnsi="Arial" w:cs="Arial"/>
                <w:sz w:val="18"/>
              </w:rPr>
            </w:pPr>
            <w:r>
              <w:rPr>
                <w:rFonts w:ascii="Arial" w:hAnsi="Arial" w:cs="Arial"/>
                <w:sz w:val="18"/>
              </w:rPr>
              <w:t>6-7 (for “new” DI H2O; if allowed to equilibrate to air, pH drops below 6)</w:t>
            </w:r>
          </w:p>
        </w:tc>
      </w:tr>
      <w:tr w:rsidR="00942533" w14:paraId="664E8F6C" w14:textId="77777777" w:rsidTr="00B22E0F">
        <w:tc>
          <w:tcPr>
            <w:tcW w:w="1890" w:type="dxa"/>
          </w:tcPr>
          <w:p w14:paraId="4CF47DA5" w14:textId="77777777" w:rsidR="00942533" w:rsidRDefault="00942533" w:rsidP="00B22E0F">
            <w:pPr>
              <w:rPr>
                <w:rFonts w:ascii="Arial" w:hAnsi="Arial" w:cs="Arial"/>
                <w:sz w:val="18"/>
              </w:rPr>
            </w:pPr>
            <w:r>
              <w:rPr>
                <w:rFonts w:ascii="Arial" w:hAnsi="Arial" w:cs="Arial"/>
                <w:sz w:val="18"/>
              </w:rPr>
              <w:t>Metals (total) for Cd, Cr, Cu, Ni, Pb and Zn</w:t>
            </w:r>
          </w:p>
        </w:tc>
        <w:tc>
          <w:tcPr>
            <w:tcW w:w="1710" w:type="dxa"/>
          </w:tcPr>
          <w:p w14:paraId="5A84F8CF" w14:textId="77777777" w:rsidR="00942533" w:rsidRDefault="00942533" w:rsidP="00B22E0F">
            <w:pPr>
              <w:rPr>
                <w:rFonts w:ascii="Arial" w:hAnsi="Arial" w:cs="Arial"/>
                <w:sz w:val="18"/>
              </w:rPr>
            </w:pPr>
            <w:r>
              <w:rPr>
                <w:rFonts w:ascii="Arial" w:hAnsi="Arial" w:cs="Arial"/>
                <w:sz w:val="18"/>
              </w:rPr>
              <w:t>&lt; 50 ug/l</w:t>
            </w:r>
          </w:p>
        </w:tc>
        <w:tc>
          <w:tcPr>
            <w:tcW w:w="2070" w:type="dxa"/>
          </w:tcPr>
          <w:p w14:paraId="3A49FD2F" w14:textId="77777777" w:rsidR="00942533" w:rsidRDefault="00942533" w:rsidP="00B22E0F">
            <w:pPr>
              <w:rPr>
                <w:rFonts w:ascii="Arial" w:hAnsi="Arial" w:cs="Arial"/>
                <w:sz w:val="18"/>
              </w:rPr>
            </w:pPr>
            <w:proofErr w:type="gramStart"/>
            <w:r>
              <w:rPr>
                <w:rFonts w:ascii="Arial" w:hAnsi="Arial" w:cs="Arial"/>
                <w:sz w:val="18"/>
              </w:rPr>
              <w:t>October,</w:t>
            </w:r>
            <w:proofErr w:type="gramEnd"/>
            <w:r>
              <w:rPr>
                <w:rFonts w:ascii="Arial" w:hAnsi="Arial" w:cs="Arial"/>
                <w:sz w:val="18"/>
              </w:rPr>
              <w:t xml:space="preserve"> 2002</w:t>
            </w:r>
          </w:p>
          <w:p w14:paraId="4382C1B3" w14:textId="43D1DBAA" w:rsidR="00942533" w:rsidRDefault="00942533" w:rsidP="00B22E0F">
            <w:pPr>
              <w:rPr>
                <w:rFonts w:ascii="Arial" w:hAnsi="Arial" w:cs="Arial"/>
                <w:sz w:val="18"/>
              </w:rPr>
            </w:pPr>
          </w:p>
        </w:tc>
        <w:tc>
          <w:tcPr>
            <w:tcW w:w="3690" w:type="dxa"/>
          </w:tcPr>
          <w:p w14:paraId="0A4DD0C3" w14:textId="77777777" w:rsidR="00942533" w:rsidRDefault="00942533" w:rsidP="00B22E0F">
            <w:pPr>
              <w:rPr>
                <w:rFonts w:ascii="Arial" w:hAnsi="Arial" w:cs="Arial"/>
                <w:sz w:val="18"/>
              </w:rPr>
            </w:pPr>
            <w:r>
              <w:rPr>
                <w:rFonts w:ascii="Arial" w:hAnsi="Arial" w:cs="Arial"/>
                <w:sz w:val="18"/>
              </w:rPr>
              <w:t xml:space="preserve">For trip and field blanks:  All WPP reagent water samples &lt; MDL (.02-1 ug/l), except Cu which showed some “hits” from .5-4 </w:t>
            </w:r>
            <w:r>
              <w:rPr>
                <w:rFonts w:ascii="Arial" w:hAnsi="Arial" w:cs="Arial"/>
                <w:sz w:val="18"/>
              </w:rPr>
              <w:lastRenderedPageBreak/>
              <w:t>ug/l)</w:t>
            </w:r>
          </w:p>
        </w:tc>
      </w:tr>
      <w:tr w:rsidR="00942533" w14:paraId="5CDA9E71" w14:textId="77777777" w:rsidTr="00B22E0F">
        <w:tc>
          <w:tcPr>
            <w:tcW w:w="1890" w:type="dxa"/>
          </w:tcPr>
          <w:p w14:paraId="6EE1001E" w14:textId="77777777" w:rsidR="00942533" w:rsidRDefault="00942533" w:rsidP="00B22E0F">
            <w:pPr>
              <w:rPr>
                <w:rFonts w:ascii="Arial" w:hAnsi="Arial" w:cs="Arial"/>
                <w:sz w:val="18"/>
              </w:rPr>
            </w:pPr>
            <w:r>
              <w:rPr>
                <w:rFonts w:ascii="Arial" w:hAnsi="Arial" w:cs="Arial"/>
                <w:sz w:val="18"/>
              </w:rPr>
              <w:lastRenderedPageBreak/>
              <w:t>Metals</w:t>
            </w:r>
          </w:p>
          <w:p w14:paraId="48CE6F97" w14:textId="77777777" w:rsidR="00942533" w:rsidRDefault="00942533" w:rsidP="00B22E0F">
            <w:pPr>
              <w:rPr>
                <w:rFonts w:ascii="Arial" w:hAnsi="Arial" w:cs="Arial"/>
                <w:sz w:val="18"/>
              </w:rPr>
            </w:pPr>
            <w:r>
              <w:rPr>
                <w:rFonts w:ascii="Arial" w:hAnsi="Arial" w:cs="Arial"/>
                <w:sz w:val="18"/>
              </w:rPr>
              <w:t>(</w:t>
            </w:r>
            <w:proofErr w:type="gramStart"/>
            <w:r>
              <w:rPr>
                <w:rFonts w:ascii="Arial" w:hAnsi="Arial" w:cs="Arial"/>
                <w:sz w:val="18"/>
              </w:rPr>
              <w:t>total</w:t>
            </w:r>
            <w:proofErr w:type="gramEnd"/>
            <w:r>
              <w:rPr>
                <w:rFonts w:ascii="Arial" w:hAnsi="Arial" w:cs="Arial"/>
                <w:sz w:val="18"/>
              </w:rPr>
              <w:t>, combined)</w:t>
            </w:r>
          </w:p>
        </w:tc>
        <w:tc>
          <w:tcPr>
            <w:tcW w:w="1710" w:type="dxa"/>
          </w:tcPr>
          <w:p w14:paraId="329BD4E4" w14:textId="77777777" w:rsidR="00942533" w:rsidRDefault="00942533" w:rsidP="00B22E0F">
            <w:pPr>
              <w:rPr>
                <w:rFonts w:ascii="Arial" w:hAnsi="Arial" w:cs="Arial"/>
                <w:sz w:val="18"/>
              </w:rPr>
            </w:pPr>
            <w:r>
              <w:rPr>
                <w:rFonts w:ascii="Arial" w:hAnsi="Arial" w:cs="Arial"/>
                <w:sz w:val="18"/>
              </w:rPr>
              <w:t>&lt; 100 ug/l</w:t>
            </w:r>
          </w:p>
        </w:tc>
        <w:tc>
          <w:tcPr>
            <w:tcW w:w="2070" w:type="dxa"/>
          </w:tcPr>
          <w:p w14:paraId="1F42EAEC" w14:textId="77777777" w:rsidR="00942533" w:rsidRDefault="00942533" w:rsidP="00B22E0F">
            <w:pPr>
              <w:rPr>
                <w:rFonts w:ascii="Arial" w:hAnsi="Arial" w:cs="Arial"/>
                <w:sz w:val="18"/>
              </w:rPr>
            </w:pPr>
            <w:proofErr w:type="gramStart"/>
            <w:r>
              <w:rPr>
                <w:rFonts w:ascii="Arial" w:hAnsi="Arial" w:cs="Arial"/>
                <w:sz w:val="18"/>
              </w:rPr>
              <w:t>October,</w:t>
            </w:r>
            <w:proofErr w:type="gramEnd"/>
            <w:r>
              <w:rPr>
                <w:rFonts w:ascii="Arial" w:hAnsi="Arial" w:cs="Arial"/>
                <w:sz w:val="18"/>
              </w:rPr>
              <w:t xml:space="preserve"> 2002</w:t>
            </w:r>
          </w:p>
          <w:p w14:paraId="653B2D22" w14:textId="64E4D209" w:rsidR="00942533" w:rsidRDefault="00942533" w:rsidP="00B22E0F">
            <w:pPr>
              <w:rPr>
                <w:rFonts w:ascii="Arial" w:hAnsi="Arial" w:cs="Arial"/>
                <w:sz w:val="18"/>
              </w:rPr>
            </w:pPr>
          </w:p>
        </w:tc>
        <w:tc>
          <w:tcPr>
            <w:tcW w:w="3690" w:type="dxa"/>
          </w:tcPr>
          <w:p w14:paraId="2A3F638B" w14:textId="77777777" w:rsidR="00942533" w:rsidRDefault="00942533" w:rsidP="00B22E0F">
            <w:pPr>
              <w:rPr>
                <w:rFonts w:ascii="Arial" w:hAnsi="Arial" w:cs="Arial"/>
                <w:sz w:val="18"/>
              </w:rPr>
            </w:pPr>
            <w:r>
              <w:rPr>
                <w:rFonts w:ascii="Arial" w:hAnsi="Arial" w:cs="Arial"/>
                <w:sz w:val="18"/>
              </w:rPr>
              <w:t>Total metals in WPP reagent water samples (mostly &lt; MDL) were estimated to be &lt;10 ug/l.</w:t>
            </w:r>
          </w:p>
        </w:tc>
      </w:tr>
      <w:tr w:rsidR="00942533" w14:paraId="16E6223B" w14:textId="77777777" w:rsidTr="00B22E0F">
        <w:tc>
          <w:tcPr>
            <w:tcW w:w="1890" w:type="dxa"/>
          </w:tcPr>
          <w:p w14:paraId="49FD31D0" w14:textId="77777777" w:rsidR="00942533" w:rsidRDefault="00942533" w:rsidP="00B22E0F">
            <w:pPr>
              <w:rPr>
                <w:rFonts w:ascii="Arial" w:hAnsi="Arial" w:cs="Arial"/>
                <w:sz w:val="18"/>
              </w:rPr>
            </w:pPr>
            <w:r>
              <w:rPr>
                <w:rFonts w:ascii="Arial" w:hAnsi="Arial" w:cs="Arial"/>
                <w:sz w:val="18"/>
              </w:rPr>
              <w:t>Kjeldahl Nitrogen (TKN)</w:t>
            </w:r>
          </w:p>
        </w:tc>
        <w:tc>
          <w:tcPr>
            <w:tcW w:w="1710" w:type="dxa"/>
          </w:tcPr>
          <w:p w14:paraId="116CCD76" w14:textId="77777777" w:rsidR="00942533" w:rsidRDefault="00942533" w:rsidP="00B22E0F">
            <w:pPr>
              <w:rPr>
                <w:rFonts w:ascii="Arial" w:hAnsi="Arial" w:cs="Arial"/>
                <w:sz w:val="18"/>
              </w:rPr>
            </w:pPr>
            <w:r>
              <w:rPr>
                <w:rFonts w:ascii="Arial" w:hAnsi="Arial" w:cs="Arial"/>
                <w:sz w:val="18"/>
              </w:rPr>
              <w:t>&lt; 100 ug/l</w:t>
            </w:r>
          </w:p>
        </w:tc>
        <w:tc>
          <w:tcPr>
            <w:tcW w:w="2070" w:type="dxa"/>
          </w:tcPr>
          <w:p w14:paraId="1612D3A1" w14:textId="77777777" w:rsidR="00942533" w:rsidRDefault="00942533" w:rsidP="00B22E0F">
            <w:pPr>
              <w:rPr>
                <w:rFonts w:ascii="Arial" w:hAnsi="Arial" w:cs="Arial"/>
                <w:sz w:val="18"/>
              </w:rPr>
            </w:pPr>
            <w:r>
              <w:rPr>
                <w:rFonts w:ascii="Arial" w:hAnsi="Arial" w:cs="Arial"/>
                <w:sz w:val="18"/>
              </w:rPr>
              <w:t>Monthly in 2003</w:t>
            </w:r>
          </w:p>
        </w:tc>
        <w:tc>
          <w:tcPr>
            <w:tcW w:w="3690" w:type="dxa"/>
          </w:tcPr>
          <w:p w14:paraId="6B4D7DF5" w14:textId="77777777" w:rsidR="00942533" w:rsidRDefault="00942533" w:rsidP="00B22E0F">
            <w:pPr>
              <w:rPr>
                <w:rFonts w:ascii="Arial" w:hAnsi="Arial" w:cs="Arial"/>
                <w:sz w:val="18"/>
              </w:rPr>
            </w:pPr>
            <w:r>
              <w:rPr>
                <w:rFonts w:ascii="Arial" w:hAnsi="Arial" w:cs="Arial"/>
                <w:sz w:val="18"/>
              </w:rPr>
              <w:t>Invariably less than the method detection limit of 20 ug/l for ambient field blanks</w:t>
            </w:r>
          </w:p>
        </w:tc>
      </w:tr>
      <w:tr w:rsidR="00942533" w14:paraId="191F6F49" w14:textId="77777777" w:rsidTr="00B22E0F">
        <w:tc>
          <w:tcPr>
            <w:tcW w:w="1890" w:type="dxa"/>
          </w:tcPr>
          <w:p w14:paraId="15BBFF96" w14:textId="77777777" w:rsidR="00942533" w:rsidRDefault="00942533" w:rsidP="00B22E0F">
            <w:pPr>
              <w:rPr>
                <w:rFonts w:ascii="Arial" w:hAnsi="Arial" w:cs="Arial"/>
                <w:sz w:val="18"/>
              </w:rPr>
            </w:pPr>
            <w:r>
              <w:rPr>
                <w:rFonts w:ascii="Arial" w:hAnsi="Arial" w:cs="Arial"/>
                <w:sz w:val="18"/>
              </w:rPr>
              <w:t>Total Residual Chlorine</w:t>
            </w:r>
          </w:p>
        </w:tc>
        <w:tc>
          <w:tcPr>
            <w:tcW w:w="1710" w:type="dxa"/>
          </w:tcPr>
          <w:p w14:paraId="6848E246" w14:textId="77777777" w:rsidR="00942533" w:rsidRDefault="00942533" w:rsidP="00B22E0F">
            <w:pPr>
              <w:rPr>
                <w:rFonts w:ascii="Arial" w:hAnsi="Arial" w:cs="Arial"/>
                <w:sz w:val="18"/>
              </w:rPr>
            </w:pPr>
            <w:r>
              <w:rPr>
                <w:rFonts w:ascii="Arial" w:hAnsi="Arial" w:cs="Arial"/>
                <w:sz w:val="18"/>
              </w:rPr>
              <w:t>&lt; 10 ug/l</w:t>
            </w:r>
          </w:p>
        </w:tc>
        <w:tc>
          <w:tcPr>
            <w:tcW w:w="2070" w:type="dxa"/>
          </w:tcPr>
          <w:p w14:paraId="4F1D8DE4" w14:textId="395A95D6" w:rsidR="00942533" w:rsidRDefault="00942533" w:rsidP="00B22E0F">
            <w:pPr>
              <w:rPr>
                <w:rFonts w:ascii="Arial" w:hAnsi="Arial" w:cs="Arial"/>
                <w:sz w:val="18"/>
              </w:rPr>
            </w:pPr>
            <w:r>
              <w:rPr>
                <w:rFonts w:ascii="Arial" w:hAnsi="Arial" w:cs="Arial"/>
                <w:sz w:val="18"/>
              </w:rPr>
              <w:t xml:space="preserve">No recent testing.   </w:t>
            </w:r>
          </w:p>
        </w:tc>
        <w:tc>
          <w:tcPr>
            <w:tcW w:w="3690" w:type="dxa"/>
          </w:tcPr>
          <w:p w14:paraId="3BD94456" w14:textId="77777777" w:rsidR="00942533" w:rsidRDefault="00942533" w:rsidP="00B22E0F">
            <w:pPr>
              <w:rPr>
                <w:rFonts w:ascii="Arial" w:hAnsi="Arial" w:cs="Arial"/>
                <w:sz w:val="18"/>
              </w:rPr>
            </w:pPr>
            <w:r>
              <w:rPr>
                <w:rFonts w:ascii="Arial" w:hAnsi="Arial" w:cs="Arial"/>
                <w:sz w:val="18"/>
              </w:rPr>
              <w:t xml:space="preserve">WPP’s Barnstead DI water system has a dedicated carbon adsorption cartridge to adsorb </w:t>
            </w:r>
            <w:proofErr w:type="gramStart"/>
            <w:r>
              <w:rPr>
                <w:rFonts w:ascii="Arial" w:hAnsi="Arial" w:cs="Arial"/>
                <w:sz w:val="18"/>
              </w:rPr>
              <w:t>chlorine, and</w:t>
            </w:r>
            <w:proofErr w:type="gramEnd"/>
            <w:r>
              <w:rPr>
                <w:rFonts w:ascii="Arial" w:hAnsi="Arial" w:cs="Arial"/>
                <w:sz w:val="18"/>
              </w:rPr>
              <w:t xml:space="preserve"> is designed based on feedwater quality to meet Type I reagent water specifications (assuming system maintenance and feedwater consistency).  </w:t>
            </w:r>
          </w:p>
        </w:tc>
      </w:tr>
      <w:tr w:rsidR="00942533" w14:paraId="1E32CBB2" w14:textId="77777777" w:rsidTr="00B22E0F">
        <w:tc>
          <w:tcPr>
            <w:tcW w:w="1890" w:type="dxa"/>
          </w:tcPr>
          <w:p w14:paraId="65FD0767" w14:textId="77777777" w:rsidR="00942533" w:rsidRDefault="00942533" w:rsidP="00B22E0F">
            <w:pPr>
              <w:rPr>
                <w:rFonts w:ascii="Arial" w:hAnsi="Arial" w:cs="Arial"/>
                <w:sz w:val="18"/>
              </w:rPr>
            </w:pPr>
            <w:r>
              <w:rPr>
                <w:rFonts w:ascii="Arial" w:hAnsi="Arial" w:cs="Arial"/>
                <w:sz w:val="18"/>
              </w:rPr>
              <w:t>Fecal coliform</w:t>
            </w:r>
          </w:p>
        </w:tc>
        <w:tc>
          <w:tcPr>
            <w:tcW w:w="1710" w:type="dxa"/>
          </w:tcPr>
          <w:p w14:paraId="3711E9FD" w14:textId="77777777" w:rsidR="00942533" w:rsidRDefault="00942533" w:rsidP="00B22E0F">
            <w:pPr>
              <w:rPr>
                <w:rFonts w:ascii="Arial" w:hAnsi="Arial" w:cs="Arial"/>
                <w:sz w:val="18"/>
              </w:rPr>
            </w:pPr>
            <w:r>
              <w:rPr>
                <w:rFonts w:ascii="Arial" w:hAnsi="Arial" w:cs="Arial"/>
                <w:sz w:val="18"/>
              </w:rPr>
              <w:t>NA</w:t>
            </w:r>
          </w:p>
        </w:tc>
        <w:tc>
          <w:tcPr>
            <w:tcW w:w="2070" w:type="dxa"/>
          </w:tcPr>
          <w:p w14:paraId="454A5425" w14:textId="77777777" w:rsidR="00942533" w:rsidRDefault="00942533" w:rsidP="00B22E0F">
            <w:pPr>
              <w:rPr>
                <w:rFonts w:ascii="Arial" w:hAnsi="Arial" w:cs="Arial"/>
                <w:sz w:val="18"/>
              </w:rPr>
            </w:pPr>
            <w:r>
              <w:rPr>
                <w:rFonts w:ascii="Arial" w:hAnsi="Arial" w:cs="Arial"/>
                <w:sz w:val="18"/>
              </w:rPr>
              <w:t xml:space="preserve">Approx. weekly in 2003 (SM 9222D) </w:t>
            </w:r>
          </w:p>
        </w:tc>
        <w:tc>
          <w:tcPr>
            <w:tcW w:w="3690" w:type="dxa"/>
          </w:tcPr>
          <w:p w14:paraId="4F8AE2FC" w14:textId="77777777" w:rsidR="00942533" w:rsidRDefault="00942533" w:rsidP="00B22E0F">
            <w:pPr>
              <w:rPr>
                <w:rFonts w:ascii="Arial" w:hAnsi="Arial" w:cs="Arial"/>
                <w:sz w:val="18"/>
              </w:rPr>
            </w:pPr>
            <w:r>
              <w:rPr>
                <w:rFonts w:ascii="Arial" w:hAnsi="Arial" w:cs="Arial"/>
                <w:sz w:val="18"/>
              </w:rPr>
              <w:t>Rarely exceeding method detection limits (e.g., &lt;6, &lt;2) for ambient field blanks</w:t>
            </w:r>
          </w:p>
        </w:tc>
      </w:tr>
      <w:tr w:rsidR="00942533" w14:paraId="7D8A232B" w14:textId="77777777" w:rsidTr="00B22E0F">
        <w:tc>
          <w:tcPr>
            <w:tcW w:w="1890" w:type="dxa"/>
          </w:tcPr>
          <w:p w14:paraId="1DBD1F97" w14:textId="77777777" w:rsidR="00942533" w:rsidRDefault="00942533" w:rsidP="00B22E0F">
            <w:pPr>
              <w:rPr>
                <w:rFonts w:ascii="Arial" w:hAnsi="Arial" w:cs="Arial"/>
                <w:sz w:val="18"/>
              </w:rPr>
            </w:pPr>
            <w:r>
              <w:rPr>
                <w:rFonts w:ascii="Arial" w:hAnsi="Arial" w:cs="Arial"/>
                <w:sz w:val="18"/>
              </w:rPr>
              <w:t>E. coli</w:t>
            </w:r>
          </w:p>
        </w:tc>
        <w:tc>
          <w:tcPr>
            <w:tcW w:w="1710" w:type="dxa"/>
          </w:tcPr>
          <w:p w14:paraId="7B71B8F9" w14:textId="77777777" w:rsidR="00942533" w:rsidRDefault="00942533" w:rsidP="00B22E0F">
            <w:pPr>
              <w:rPr>
                <w:rFonts w:ascii="Arial" w:hAnsi="Arial" w:cs="Arial"/>
                <w:sz w:val="18"/>
              </w:rPr>
            </w:pPr>
            <w:r>
              <w:rPr>
                <w:rFonts w:ascii="Arial" w:hAnsi="Arial" w:cs="Arial"/>
                <w:sz w:val="18"/>
              </w:rPr>
              <w:t>NA</w:t>
            </w:r>
          </w:p>
        </w:tc>
        <w:tc>
          <w:tcPr>
            <w:tcW w:w="2070" w:type="dxa"/>
          </w:tcPr>
          <w:p w14:paraId="54D20F7C" w14:textId="77777777" w:rsidR="00942533" w:rsidRDefault="00942533" w:rsidP="00B22E0F">
            <w:pPr>
              <w:rPr>
                <w:rFonts w:ascii="Arial" w:hAnsi="Arial" w:cs="Arial"/>
                <w:sz w:val="18"/>
              </w:rPr>
            </w:pPr>
            <w:r>
              <w:rPr>
                <w:rFonts w:ascii="Arial" w:hAnsi="Arial" w:cs="Arial"/>
                <w:sz w:val="18"/>
              </w:rPr>
              <w:t>Approx. weekly in 2003 (EPA 1603)</w:t>
            </w:r>
          </w:p>
        </w:tc>
        <w:tc>
          <w:tcPr>
            <w:tcW w:w="3690" w:type="dxa"/>
          </w:tcPr>
          <w:p w14:paraId="19A8D899" w14:textId="77777777" w:rsidR="00942533" w:rsidRDefault="00942533" w:rsidP="00B22E0F">
            <w:pPr>
              <w:rPr>
                <w:rFonts w:ascii="Arial" w:hAnsi="Arial" w:cs="Arial"/>
                <w:sz w:val="18"/>
              </w:rPr>
            </w:pPr>
            <w:r>
              <w:rPr>
                <w:rFonts w:ascii="Arial" w:hAnsi="Arial" w:cs="Arial"/>
                <w:sz w:val="18"/>
              </w:rPr>
              <w:t>Rarely exceeding method detection limits (e.g., &lt;6, &lt;2) for ambient field blanks</w:t>
            </w:r>
          </w:p>
        </w:tc>
      </w:tr>
      <w:tr w:rsidR="00942533" w14:paraId="0907D21B" w14:textId="77777777" w:rsidTr="00B22E0F">
        <w:tc>
          <w:tcPr>
            <w:tcW w:w="1890" w:type="dxa"/>
          </w:tcPr>
          <w:p w14:paraId="377434AA" w14:textId="77777777" w:rsidR="00942533" w:rsidRDefault="00942533" w:rsidP="00B22E0F">
            <w:pPr>
              <w:rPr>
                <w:rFonts w:ascii="Arial" w:hAnsi="Arial" w:cs="Arial"/>
                <w:sz w:val="18"/>
              </w:rPr>
            </w:pPr>
            <w:r>
              <w:rPr>
                <w:rFonts w:ascii="Arial" w:hAnsi="Arial" w:cs="Arial"/>
                <w:sz w:val="18"/>
              </w:rPr>
              <w:t>HPC</w:t>
            </w:r>
          </w:p>
        </w:tc>
        <w:tc>
          <w:tcPr>
            <w:tcW w:w="1710" w:type="dxa"/>
          </w:tcPr>
          <w:p w14:paraId="001523F8" w14:textId="77777777" w:rsidR="00942533" w:rsidRDefault="00942533" w:rsidP="00B22E0F">
            <w:pPr>
              <w:rPr>
                <w:rFonts w:ascii="Arial" w:hAnsi="Arial" w:cs="Arial"/>
                <w:sz w:val="18"/>
              </w:rPr>
            </w:pPr>
            <w:r>
              <w:rPr>
                <w:rFonts w:ascii="Arial" w:hAnsi="Arial" w:cs="Arial"/>
                <w:sz w:val="18"/>
              </w:rPr>
              <w:t xml:space="preserve">&lt; 100,000 CFU/100 </w:t>
            </w:r>
            <w:proofErr w:type="spellStart"/>
            <w:r>
              <w:rPr>
                <w:rFonts w:ascii="Arial" w:hAnsi="Arial" w:cs="Arial"/>
                <w:sz w:val="18"/>
              </w:rPr>
              <w:t>mls</w:t>
            </w:r>
            <w:proofErr w:type="spellEnd"/>
            <w:r>
              <w:rPr>
                <w:rFonts w:ascii="Arial" w:hAnsi="Arial" w:cs="Arial"/>
                <w:sz w:val="18"/>
              </w:rPr>
              <w:t xml:space="preserve">.  </w:t>
            </w:r>
          </w:p>
        </w:tc>
        <w:tc>
          <w:tcPr>
            <w:tcW w:w="2070" w:type="dxa"/>
          </w:tcPr>
          <w:p w14:paraId="46119C23" w14:textId="77777777" w:rsidR="00942533" w:rsidRDefault="00942533" w:rsidP="00B22E0F">
            <w:pPr>
              <w:rPr>
                <w:rFonts w:ascii="Arial" w:hAnsi="Arial" w:cs="Arial"/>
                <w:sz w:val="18"/>
              </w:rPr>
            </w:pPr>
            <w:r>
              <w:rPr>
                <w:rFonts w:ascii="Arial" w:hAnsi="Arial" w:cs="Arial"/>
                <w:sz w:val="18"/>
              </w:rPr>
              <w:t>No recent testing</w:t>
            </w:r>
          </w:p>
        </w:tc>
        <w:tc>
          <w:tcPr>
            <w:tcW w:w="3690" w:type="dxa"/>
          </w:tcPr>
          <w:p w14:paraId="2C9FC9A7" w14:textId="77777777" w:rsidR="00942533" w:rsidRDefault="00942533" w:rsidP="00B22E0F">
            <w:pPr>
              <w:rPr>
                <w:rFonts w:ascii="Arial" w:hAnsi="Arial" w:cs="Arial"/>
                <w:sz w:val="18"/>
              </w:rPr>
            </w:pPr>
            <w:r>
              <w:rPr>
                <w:rFonts w:ascii="Arial" w:hAnsi="Arial" w:cs="Arial"/>
                <w:sz w:val="18"/>
              </w:rPr>
              <w:t>---</w:t>
            </w:r>
          </w:p>
        </w:tc>
      </w:tr>
    </w:tbl>
    <w:p w14:paraId="5AFC2B6E" w14:textId="43454344" w:rsidR="003C771C" w:rsidRPr="001B35B8" w:rsidRDefault="003C771C" w:rsidP="00CA1E1E">
      <w:pPr>
        <w:pStyle w:val="BodyTextIndent"/>
        <w:spacing w:after="120" w:line="264" w:lineRule="auto"/>
        <w:ind w:left="0" w:firstLine="0"/>
        <w:jc w:val="left"/>
        <w:rPr>
          <w:rFonts w:ascii="Calibri" w:hAnsi="Calibri" w:cs="Calibri"/>
          <w:sz w:val="22"/>
          <w:szCs w:val="22"/>
        </w:rPr>
      </w:pPr>
    </w:p>
    <w:p w14:paraId="25B6ED64" w14:textId="62F09349" w:rsidR="003C771C" w:rsidRPr="001B35B8" w:rsidRDefault="003C771C" w:rsidP="00CA1E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Specific conductivity and pH are measured weekly. TKN, Fecal coliform and </w:t>
      </w:r>
      <w:r w:rsidRPr="001B35B8">
        <w:rPr>
          <w:rFonts w:ascii="Calibri" w:hAnsi="Calibri" w:cs="Calibri"/>
          <w:i/>
          <w:iCs/>
          <w:sz w:val="22"/>
          <w:szCs w:val="22"/>
        </w:rPr>
        <w:t xml:space="preserve">E. coli </w:t>
      </w:r>
      <w:r w:rsidRPr="001B35B8">
        <w:rPr>
          <w:rFonts w:ascii="Calibri" w:hAnsi="Calibri" w:cs="Calibri"/>
          <w:sz w:val="22"/>
          <w:szCs w:val="22"/>
        </w:rPr>
        <w:t xml:space="preserve">have been typically tested monthly.  Metals are measured as programmatic sampling dictates or annually (last tested in 11/2002; metals were below criteria).  TOC and total residual chlorine have not typically been tested for by </w:t>
      </w:r>
      <w:r w:rsidR="00DE0E0E" w:rsidRPr="001B35B8">
        <w:rPr>
          <w:rFonts w:ascii="Calibri" w:hAnsi="Calibri" w:cs="Calibri"/>
          <w:sz w:val="22"/>
          <w:szCs w:val="22"/>
        </w:rPr>
        <w:t>WPP</w:t>
      </w:r>
      <w:r w:rsidRPr="001B35B8">
        <w:rPr>
          <w:rFonts w:ascii="Calibri" w:hAnsi="Calibri" w:cs="Calibri"/>
          <w:sz w:val="22"/>
          <w:szCs w:val="22"/>
        </w:rPr>
        <w:t xml:space="preserve">.  In general, past measurements have indicated that the </w:t>
      </w:r>
      <w:r w:rsidR="00DE0E0E" w:rsidRPr="001B35B8">
        <w:rPr>
          <w:rFonts w:ascii="Calibri" w:hAnsi="Calibri" w:cs="Calibri"/>
          <w:sz w:val="22"/>
          <w:szCs w:val="22"/>
        </w:rPr>
        <w:t xml:space="preserve">WPP </w:t>
      </w:r>
      <w:r w:rsidRPr="001B35B8">
        <w:rPr>
          <w:rFonts w:ascii="Calibri" w:hAnsi="Calibri" w:cs="Calibri"/>
          <w:sz w:val="22"/>
          <w:szCs w:val="22"/>
        </w:rPr>
        <w:t xml:space="preserve">Barnstead deionization system, when operating normally (e.g., resistance of about 18.3, maintained correctly, etc.), may provide sufficient purity to perform bacterial analyses.   </w:t>
      </w:r>
      <w:bookmarkStart w:id="31" w:name="_Toc450548338"/>
      <w:bookmarkStart w:id="32" w:name="_Toc33434701"/>
    </w:p>
    <w:p w14:paraId="0DA7E5AF" w14:textId="47F63CFA" w:rsidR="003C771C" w:rsidRPr="004B352A" w:rsidRDefault="003C771C" w:rsidP="004B352A">
      <w:pPr>
        <w:pStyle w:val="Heading1"/>
      </w:pPr>
      <w:bookmarkStart w:id="33" w:name="_Toc134300990"/>
      <w:r w:rsidRPr="00961587">
        <w:t>9.0</w:t>
      </w:r>
      <w:r w:rsidRPr="00961587">
        <w:tab/>
        <w:t>CALIBRATION AND STANDARDIZATION</w:t>
      </w:r>
      <w:bookmarkEnd w:id="31"/>
      <w:bookmarkEnd w:id="32"/>
      <w:bookmarkEnd w:id="33"/>
    </w:p>
    <w:p w14:paraId="7D2334AD" w14:textId="1D947BFB" w:rsidR="003C771C" w:rsidRPr="001B35B8" w:rsidRDefault="003C771C" w:rsidP="00303ACD">
      <w:pPr>
        <w:pStyle w:val="BodyTextIndent"/>
        <w:ind w:left="0" w:firstLine="0"/>
        <w:jc w:val="left"/>
        <w:rPr>
          <w:rFonts w:ascii="Calibri" w:hAnsi="Calibri" w:cs="Calibri"/>
          <w:sz w:val="22"/>
          <w:szCs w:val="22"/>
        </w:rPr>
      </w:pPr>
      <w:r w:rsidRPr="001B35B8">
        <w:rPr>
          <w:rFonts w:ascii="Calibri" w:hAnsi="Calibri" w:cs="Calibri"/>
          <w:sz w:val="22"/>
          <w:szCs w:val="22"/>
          <w:u w:val="single"/>
        </w:rPr>
        <w:t>Sample Containers</w:t>
      </w:r>
      <w:r w:rsidRPr="001B35B8">
        <w:rPr>
          <w:rFonts w:ascii="Calibri" w:hAnsi="Calibri" w:cs="Calibri"/>
          <w:sz w:val="22"/>
          <w:szCs w:val="22"/>
        </w:rPr>
        <w:t>:  No testing of sample containers used to measure sample volume is planned.  Containers are assumed to</w:t>
      </w:r>
      <w:r w:rsidR="00303ACD" w:rsidRPr="001B35B8">
        <w:rPr>
          <w:rFonts w:ascii="Calibri" w:hAnsi="Calibri" w:cs="Calibri"/>
          <w:sz w:val="22"/>
          <w:szCs w:val="22"/>
        </w:rPr>
        <w:t xml:space="preserve"> </w:t>
      </w:r>
      <w:r w:rsidRPr="001B35B8">
        <w:rPr>
          <w:rFonts w:ascii="Calibri" w:hAnsi="Calibri" w:cs="Calibri"/>
          <w:sz w:val="22"/>
          <w:szCs w:val="22"/>
        </w:rPr>
        <w:t xml:space="preserve">meet accuracy limits of &lt; +/- 2.5%. </w:t>
      </w:r>
    </w:p>
    <w:p w14:paraId="4AA8C356" w14:textId="77777777" w:rsidR="003C771C" w:rsidRPr="001B35B8" w:rsidRDefault="003C771C" w:rsidP="00303ACD">
      <w:pPr>
        <w:pStyle w:val="BodyTextIndent"/>
        <w:ind w:left="0" w:firstLine="0"/>
        <w:jc w:val="left"/>
        <w:rPr>
          <w:rFonts w:ascii="Calibri" w:hAnsi="Calibri" w:cs="Calibri"/>
          <w:sz w:val="22"/>
          <w:szCs w:val="22"/>
        </w:rPr>
      </w:pPr>
      <w:r w:rsidRPr="001B35B8">
        <w:rPr>
          <w:rFonts w:ascii="Calibri" w:hAnsi="Calibri" w:cs="Calibri"/>
          <w:sz w:val="22"/>
          <w:szCs w:val="22"/>
          <w:u w:val="single"/>
        </w:rPr>
        <w:t>Incubator:</w:t>
      </w:r>
      <w:r w:rsidRPr="001B35B8">
        <w:rPr>
          <w:rFonts w:ascii="Calibri" w:hAnsi="Calibri" w:cs="Calibri"/>
          <w:sz w:val="22"/>
          <w:szCs w:val="22"/>
        </w:rPr>
        <w:t xml:space="preserve">  The incubator has an internal temperature monitoring device and maintains a temperature of 35° ± 0.5°C for </w:t>
      </w:r>
      <w:r w:rsidRPr="001B35B8">
        <w:rPr>
          <w:rFonts w:ascii="Calibri" w:hAnsi="Calibri" w:cs="Calibri"/>
          <w:i/>
          <w:iCs/>
          <w:sz w:val="22"/>
          <w:szCs w:val="22"/>
        </w:rPr>
        <w:t>E. coli</w:t>
      </w:r>
      <w:r w:rsidRPr="001B35B8">
        <w:rPr>
          <w:rFonts w:ascii="Calibri" w:hAnsi="Calibri" w:cs="Calibri"/>
          <w:sz w:val="22"/>
          <w:szCs w:val="22"/>
        </w:rPr>
        <w:t xml:space="preserve">.  Monitor temperatures both in air and “totally immersed” in water using total immersion incubator thermometers—should be the same.  </w:t>
      </w:r>
    </w:p>
    <w:p w14:paraId="3CF523C0" w14:textId="71FBEE1A" w:rsidR="003C771C" w:rsidRPr="008021F7" w:rsidRDefault="003C771C" w:rsidP="008021F7">
      <w:pPr>
        <w:pStyle w:val="BodyTextIndent"/>
        <w:ind w:left="0" w:firstLine="0"/>
        <w:jc w:val="left"/>
        <w:rPr>
          <w:rFonts w:ascii="Calibri" w:hAnsi="Calibri" w:cs="Calibri"/>
          <w:sz w:val="22"/>
          <w:szCs w:val="22"/>
        </w:rPr>
      </w:pPr>
      <w:r w:rsidRPr="001B35B8">
        <w:rPr>
          <w:rFonts w:ascii="Calibri" w:hAnsi="Calibri" w:cs="Calibri"/>
          <w:sz w:val="22"/>
          <w:szCs w:val="22"/>
        </w:rPr>
        <w:t>Because pre-heated, air</w:t>
      </w:r>
      <w:r w:rsidRPr="001B35B8">
        <w:rPr>
          <w:rFonts w:ascii="Calibri" w:hAnsi="Calibri" w:cs="Calibri"/>
          <w:sz w:val="22"/>
          <w:szCs w:val="22"/>
        </w:rPr>
        <w:noBreakHyphen/>
        <w:t>type incubators may not bring water sample(s) to the specified incubation temperature of 35 °C quickly, false</w:t>
      </w:r>
      <w:r w:rsidRPr="001B35B8">
        <w:rPr>
          <w:rFonts w:ascii="Calibri" w:hAnsi="Calibri" w:cs="Calibri"/>
          <w:sz w:val="22"/>
          <w:szCs w:val="22"/>
        </w:rPr>
        <w:noBreakHyphen/>
        <w:t>negative results could result. Therefore, the time it takes for water samples (or a set of 100</w:t>
      </w:r>
      <w:r w:rsidRPr="001B35B8">
        <w:rPr>
          <w:rFonts w:ascii="Calibri" w:hAnsi="Calibri" w:cs="Calibri"/>
          <w:sz w:val="22"/>
          <w:szCs w:val="22"/>
        </w:rPr>
        <w:noBreakHyphen/>
        <w:t xml:space="preserve">ml, water samples, depending on normal use) to reach 35 °C must be accounted for and should be known to ensure that the specified incubation period occurs (typ. &gt;24 hrs.).  See also 10.25, 10.29 discussing additional incubation periods. </w:t>
      </w:r>
      <w:r w:rsidR="00FA5D05" w:rsidRPr="001B35B8">
        <w:rPr>
          <w:rFonts w:ascii="Calibri" w:hAnsi="Calibri" w:cs="Calibri"/>
          <w:sz w:val="22"/>
          <w:szCs w:val="22"/>
        </w:rPr>
        <w:t>Incubator t</w:t>
      </w:r>
      <w:r w:rsidRPr="001B35B8">
        <w:rPr>
          <w:rFonts w:ascii="Calibri" w:hAnsi="Calibri" w:cs="Calibri"/>
          <w:sz w:val="22"/>
          <w:szCs w:val="22"/>
        </w:rPr>
        <w:t>emperature</w:t>
      </w:r>
      <w:r w:rsidRPr="001B35B8">
        <w:rPr>
          <w:rFonts w:ascii="Calibri" w:hAnsi="Calibri" w:cs="Calibri"/>
        </w:rPr>
        <w:t xml:space="preserve"> </w:t>
      </w:r>
      <w:r w:rsidRPr="001B35B8">
        <w:rPr>
          <w:rFonts w:ascii="Calibri" w:hAnsi="Calibri" w:cs="Calibri"/>
          <w:sz w:val="22"/>
          <w:szCs w:val="22"/>
        </w:rPr>
        <w:t xml:space="preserve">should be recorded </w:t>
      </w:r>
      <w:r w:rsidR="00FA5D05" w:rsidRPr="001B35B8">
        <w:rPr>
          <w:rFonts w:ascii="Calibri" w:hAnsi="Calibri" w:cs="Calibri"/>
          <w:sz w:val="22"/>
          <w:szCs w:val="22"/>
        </w:rPr>
        <w:t>at the start and end of each incubation.</w:t>
      </w:r>
      <w:bookmarkStart w:id="34" w:name="_Toc450548339"/>
      <w:bookmarkStart w:id="35" w:name="_Toc33434702"/>
    </w:p>
    <w:p w14:paraId="17EA1609" w14:textId="2AF0DF56" w:rsidR="003C771C" w:rsidRPr="004B352A" w:rsidRDefault="003C771C" w:rsidP="004B352A">
      <w:pPr>
        <w:pStyle w:val="Heading1"/>
      </w:pPr>
      <w:bookmarkStart w:id="36" w:name="_Toc134300991"/>
      <w:r w:rsidRPr="00961587">
        <w:t>10.0</w:t>
      </w:r>
      <w:r w:rsidRPr="00961587">
        <w:tab/>
      </w:r>
      <w:r w:rsidR="00F2032D">
        <w:t>ANALYSIS</w:t>
      </w:r>
      <w:r w:rsidRPr="00961587">
        <w:t xml:space="preserve"> PROCEDURE</w:t>
      </w:r>
      <w:bookmarkEnd w:id="34"/>
      <w:bookmarkEnd w:id="35"/>
      <w:r w:rsidRPr="00961587">
        <w:t xml:space="preserve"> (assumes reagent lot has been tested and passed; see 8.1)</w:t>
      </w:r>
      <w:bookmarkEnd w:id="36"/>
      <w:r w:rsidRPr="00961587">
        <w:t xml:space="preserve"> </w:t>
      </w:r>
    </w:p>
    <w:p w14:paraId="08E409C0" w14:textId="40729111" w:rsidR="003C771C" w:rsidRPr="001B35B8" w:rsidRDefault="003C771C" w:rsidP="0000733C">
      <w:pPr>
        <w:pStyle w:val="BodyTextIndent"/>
        <w:spacing w:after="120"/>
        <w:ind w:left="0" w:firstLine="0"/>
        <w:jc w:val="left"/>
        <w:rPr>
          <w:rFonts w:ascii="Calibri" w:hAnsi="Calibri" w:cs="Calibri"/>
          <w:sz w:val="22"/>
          <w:szCs w:val="22"/>
          <w:u w:val="single"/>
        </w:rPr>
      </w:pPr>
      <w:r w:rsidRPr="001B35B8">
        <w:rPr>
          <w:rFonts w:ascii="Calibri" w:hAnsi="Calibri" w:cs="Calibri"/>
          <w:sz w:val="22"/>
          <w:szCs w:val="22"/>
        </w:rPr>
        <w:t xml:space="preserve">Coordinate analytical work with </w:t>
      </w:r>
      <w:r w:rsidR="00FA5D05" w:rsidRPr="001B35B8">
        <w:rPr>
          <w:rFonts w:ascii="Calibri" w:hAnsi="Calibri" w:cs="Calibri"/>
          <w:sz w:val="22"/>
          <w:szCs w:val="22"/>
        </w:rPr>
        <w:t xml:space="preserve">WPP </w:t>
      </w:r>
      <w:r w:rsidRPr="001B35B8">
        <w:rPr>
          <w:rFonts w:ascii="Calibri" w:hAnsi="Calibri" w:cs="Calibri"/>
          <w:sz w:val="22"/>
          <w:szCs w:val="22"/>
        </w:rPr>
        <w:t xml:space="preserve">field survey staff regarding the quantity and timing of sample delivery. The maximum number of trays allowed in a </w:t>
      </w:r>
      <w:r w:rsidR="00FA5D05" w:rsidRPr="001B35B8">
        <w:rPr>
          <w:rFonts w:ascii="Calibri" w:hAnsi="Calibri" w:cs="Calibri"/>
          <w:sz w:val="22"/>
          <w:szCs w:val="22"/>
        </w:rPr>
        <w:t>WPP</w:t>
      </w:r>
      <w:r w:rsidRPr="001B35B8">
        <w:rPr>
          <w:rFonts w:ascii="Calibri" w:hAnsi="Calibri" w:cs="Calibri"/>
          <w:sz w:val="22"/>
          <w:szCs w:val="22"/>
        </w:rPr>
        <w:t xml:space="preserve">-Worcester incubator at one time is about 60. For each </w:t>
      </w:r>
      <w:r w:rsidR="00DE0E0E" w:rsidRPr="001B35B8">
        <w:rPr>
          <w:rFonts w:ascii="Calibri" w:hAnsi="Calibri" w:cs="Calibri"/>
          <w:sz w:val="22"/>
          <w:szCs w:val="22"/>
        </w:rPr>
        <w:t xml:space="preserve">WPP </w:t>
      </w:r>
      <w:r w:rsidRPr="001B35B8">
        <w:rPr>
          <w:rFonts w:ascii="Calibri" w:hAnsi="Calibri" w:cs="Calibri"/>
          <w:sz w:val="22"/>
          <w:szCs w:val="22"/>
        </w:rPr>
        <w:t xml:space="preserve">survey, one primary analyst and one backup analyst will be scheduled. </w:t>
      </w:r>
      <w:r w:rsidRPr="001B35B8">
        <w:rPr>
          <w:rFonts w:ascii="Calibri" w:hAnsi="Calibri" w:cs="Calibri"/>
          <w:b/>
          <w:bCs/>
          <w:sz w:val="22"/>
          <w:szCs w:val="22"/>
        </w:rPr>
        <w:t>NOTE:</w:t>
      </w:r>
      <w:r w:rsidRPr="001B35B8">
        <w:rPr>
          <w:rFonts w:ascii="Calibri" w:hAnsi="Calibri" w:cs="Calibri"/>
          <w:sz w:val="22"/>
          <w:szCs w:val="22"/>
        </w:rPr>
        <w:t xml:space="preserve">  </w:t>
      </w:r>
      <w:r w:rsidRPr="001B35B8">
        <w:rPr>
          <w:rFonts w:ascii="Calibri" w:hAnsi="Calibri" w:cs="Calibri"/>
          <w:sz w:val="22"/>
          <w:szCs w:val="22"/>
          <w:u w:val="single"/>
        </w:rPr>
        <w:t>Depending on timing, available reagents and logistics, decide on which reagent will be used (Colilert (24 hour) or Colilert-18).</w:t>
      </w:r>
    </w:p>
    <w:p w14:paraId="2F56C7F8" w14:textId="1A77C1F8" w:rsidR="003C771C" w:rsidRPr="001B35B8" w:rsidRDefault="000A568F" w:rsidP="000A568F">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Turn on the </w:t>
      </w:r>
      <w:r w:rsidR="003C771C" w:rsidRPr="001B35B8">
        <w:rPr>
          <w:rFonts w:ascii="Calibri" w:hAnsi="Calibri" w:cs="Calibri"/>
          <w:sz w:val="22"/>
          <w:szCs w:val="22"/>
        </w:rPr>
        <w:t>Quanti-Tray sealer to allow preheating (usually takes around 10 minutes).  Sealer is ready to use when green light is on.</w:t>
      </w:r>
    </w:p>
    <w:p w14:paraId="2F4237EE" w14:textId="77777777" w:rsidR="003C771C" w:rsidRPr="001B35B8" w:rsidRDefault="003C771C" w:rsidP="000A568F">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Prepare all work areas by cleaning with lab disinfectant.</w:t>
      </w:r>
    </w:p>
    <w:p w14:paraId="10E3BBDD" w14:textId="4A47C30B" w:rsidR="000A568F" w:rsidRPr="001B35B8" w:rsidRDefault="003C771C" w:rsidP="000A568F">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Fill out lab </w:t>
      </w:r>
      <w:r w:rsidR="008021F7">
        <w:rPr>
          <w:rFonts w:ascii="Calibri" w:hAnsi="Calibri" w:cs="Calibri"/>
          <w:sz w:val="22"/>
          <w:szCs w:val="22"/>
        </w:rPr>
        <w:t>workbook</w:t>
      </w:r>
      <w:r w:rsidRPr="001B35B8">
        <w:rPr>
          <w:rFonts w:ascii="Calibri" w:hAnsi="Calibri" w:cs="Calibri"/>
          <w:sz w:val="22"/>
          <w:szCs w:val="22"/>
        </w:rPr>
        <w:t xml:space="preserve"> </w:t>
      </w:r>
      <w:r w:rsidR="004B7A86">
        <w:rPr>
          <w:rFonts w:ascii="Calibri" w:hAnsi="Calibri" w:cs="Calibri"/>
          <w:sz w:val="22"/>
          <w:szCs w:val="22"/>
        </w:rPr>
        <w:t xml:space="preserve">(in the large binder) </w:t>
      </w:r>
      <w:r w:rsidRPr="001B35B8">
        <w:rPr>
          <w:rFonts w:ascii="Calibri" w:hAnsi="Calibri" w:cs="Calibri"/>
          <w:sz w:val="22"/>
          <w:szCs w:val="22"/>
        </w:rPr>
        <w:t xml:space="preserve">with required information, in anticipation of sample delivery.  </w:t>
      </w:r>
    </w:p>
    <w:p w14:paraId="6711BEF0" w14:textId="77777777" w:rsidR="000A568F" w:rsidRPr="001B35B8" w:rsidRDefault="003C771C" w:rsidP="000A568F">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Check incubator to ensure it is ON, maintaining the proper temperature and has sufficient space for sample trays when they are ready.  Record incubator temps to the nearest 0.5 deg. C (or 0.1 if thermometer allows). </w:t>
      </w:r>
    </w:p>
    <w:p w14:paraId="7FD7293B" w14:textId="4861E3B9" w:rsidR="000A568F" w:rsidRPr="001B35B8" w:rsidRDefault="003C771C" w:rsidP="000A568F">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lastRenderedPageBreak/>
        <w:t>Prepare counter work area with the necessary dilution bottles, reagents, trays, pipettes, etc., leaving sufficient space to prepare samples for incubation.</w:t>
      </w:r>
    </w:p>
    <w:p w14:paraId="44FD6044" w14:textId="70F63498" w:rsidR="000A568F" w:rsidRPr="001B35B8" w:rsidRDefault="003C771C" w:rsidP="000A568F">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When samples arrive, transfer custody of the samples by removing them from the plastic bag in the ice chest and checking off each sample on the COC form. When all samples have been transferred, sign the COC </w:t>
      </w:r>
      <w:proofErr w:type="gramStart"/>
      <w:r w:rsidRPr="001B35B8">
        <w:rPr>
          <w:rFonts w:ascii="Calibri" w:hAnsi="Calibri" w:cs="Calibri"/>
          <w:sz w:val="22"/>
          <w:szCs w:val="22"/>
        </w:rPr>
        <w:t>form</w:t>
      </w:r>
      <w:proofErr w:type="gramEnd"/>
      <w:r w:rsidRPr="001B35B8">
        <w:rPr>
          <w:rFonts w:ascii="Calibri" w:hAnsi="Calibri" w:cs="Calibri"/>
          <w:sz w:val="22"/>
          <w:szCs w:val="22"/>
        </w:rPr>
        <w:t xml:space="preserve"> and record the time. Review the COC form and discuss with sample delivery staff for information regarding samples that are suspected of containing a high MPN value</w:t>
      </w:r>
      <w:r w:rsidR="000A568F" w:rsidRPr="001B35B8">
        <w:rPr>
          <w:rFonts w:ascii="Calibri" w:hAnsi="Calibri" w:cs="Calibri"/>
          <w:sz w:val="22"/>
          <w:szCs w:val="22"/>
        </w:rPr>
        <w:t xml:space="preserve"> (indicating the possible need for dilution)</w:t>
      </w:r>
      <w:r w:rsidRPr="001B35B8">
        <w:rPr>
          <w:rFonts w:ascii="Calibri" w:hAnsi="Calibri" w:cs="Calibri"/>
          <w:sz w:val="22"/>
          <w:szCs w:val="22"/>
        </w:rPr>
        <w:t>.</w:t>
      </w:r>
    </w:p>
    <w:p w14:paraId="4B508B26" w14:textId="796EBA69" w:rsidR="00895D6D" w:rsidRPr="001B35B8" w:rsidRDefault="003C771C" w:rsidP="00895D6D">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Optional:</w:t>
      </w:r>
      <w:r w:rsidR="000A568F" w:rsidRPr="001B35B8">
        <w:rPr>
          <w:rFonts w:ascii="Calibri" w:hAnsi="Calibri" w:cs="Calibri"/>
          <w:sz w:val="22"/>
          <w:szCs w:val="22"/>
        </w:rPr>
        <w:t xml:space="preserve"> </w:t>
      </w:r>
      <w:r w:rsidRPr="001B35B8">
        <w:rPr>
          <w:rFonts w:ascii="Calibri" w:hAnsi="Calibri" w:cs="Calibri"/>
          <w:sz w:val="22"/>
          <w:szCs w:val="22"/>
        </w:rPr>
        <w:t xml:space="preserve">Depending on the </w:t>
      </w:r>
      <w:r w:rsidR="00FA5D05" w:rsidRPr="001B35B8">
        <w:rPr>
          <w:rFonts w:ascii="Calibri" w:hAnsi="Calibri" w:cs="Calibri"/>
          <w:sz w:val="22"/>
          <w:szCs w:val="22"/>
        </w:rPr>
        <w:t>number</w:t>
      </w:r>
      <w:r w:rsidRPr="001B35B8">
        <w:rPr>
          <w:rFonts w:ascii="Calibri" w:hAnsi="Calibri" w:cs="Calibri"/>
          <w:sz w:val="22"/>
          <w:szCs w:val="22"/>
        </w:rPr>
        <w:t xml:space="preserve"> of samples, perform sample tray preparation /incubation in groups resulting in approx. </w:t>
      </w:r>
      <w:r w:rsidR="000A568F" w:rsidRPr="001B35B8">
        <w:rPr>
          <w:rFonts w:ascii="Calibri" w:hAnsi="Calibri" w:cs="Calibri"/>
          <w:sz w:val="22"/>
          <w:szCs w:val="22"/>
        </w:rPr>
        <w:t>30-minute</w:t>
      </w:r>
      <w:r w:rsidRPr="001B35B8">
        <w:rPr>
          <w:rFonts w:ascii="Calibri" w:hAnsi="Calibri" w:cs="Calibri"/>
          <w:sz w:val="22"/>
          <w:szCs w:val="22"/>
        </w:rPr>
        <w:t xml:space="preserve"> incubation intervals.</w:t>
      </w:r>
      <w:r w:rsidR="000A568F" w:rsidRPr="001B35B8">
        <w:rPr>
          <w:rFonts w:ascii="Calibri" w:hAnsi="Calibri" w:cs="Calibri"/>
          <w:sz w:val="22"/>
          <w:szCs w:val="22"/>
        </w:rPr>
        <w:t xml:space="preserve"> </w:t>
      </w:r>
      <w:r w:rsidRPr="001B35B8">
        <w:rPr>
          <w:rFonts w:ascii="Calibri" w:hAnsi="Calibri" w:cs="Calibri"/>
          <w:sz w:val="22"/>
          <w:szCs w:val="22"/>
        </w:rPr>
        <w:t>If not being used in the current 30</w:t>
      </w:r>
      <w:r w:rsidR="000A568F" w:rsidRPr="001B35B8">
        <w:rPr>
          <w:rFonts w:ascii="Calibri" w:hAnsi="Calibri" w:cs="Calibri"/>
          <w:sz w:val="22"/>
          <w:szCs w:val="22"/>
        </w:rPr>
        <w:t>-</w:t>
      </w:r>
      <w:r w:rsidRPr="001B35B8">
        <w:rPr>
          <w:rFonts w:ascii="Calibri" w:hAnsi="Calibri" w:cs="Calibri"/>
          <w:sz w:val="22"/>
          <w:szCs w:val="22"/>
        </w:rPr>
        <w:t>minute “sub-batch</w:t>
      </w:r>
      <w:r w:rsidR="00911FA5" w:rsidRPr="001B35B8">
        <w:rPr>
          <w:rFonts w:ascii="Calibri" w:hAnsi="Calibri" w:cs="Calibri"/>
          <w:sz w:val="22"/>
          <w:szCs w:val="22"/>
        </w:rPr>
        <w:t>,</w:t>
      </w:r>
      <w:r w:rsidRPr="001B35B8">
        <w:rPr>
          <w:rFonts w:ascii="Calibri" w:hAnsi="Calibri" w:cs="Calibri"/>
          <w:sz w:val="22"/>
          <w:szCs w:val="22"/>
        </w:rPr>
        <w:t>” keep samples on ice until needed. In all cases, keep the main incubation period the same for all samples.</w:t>
      </w:r>
    </w:p>
    <w:p w14:paraId="598EAC35" w14:textId="27F24775" w:rsidR="00895D6D" w:rsidRPr="001B35B8" w:rsidRDefault="003C771C" w:rsidP="00895D6D">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Mark the </w:t>
      </w:r>
      <w:r w:rsidR="00895D6D" w:rsidRPr="001B35B8">
        <w:rPr>
          <w:rFonts w:ascii="Calibri" w:hAnsi="Calibri" w:cs="Calibri"/>
          <w:sz w:val="22"/>
          <w:szCs w:val="22"/>
        </w:rPr>
        <w:t>worksheet with</w:t>
      </w:r>
      <w:r w:rsidRPr="001B35B8">
        <w:rPr>
          <w:rFonts w:ascii="Calibri" w:hAnsi="Calibri" w:cs="Calibri"/>
          <w:sz w:val="22"/>
          <w:szCs w:val="22"/>
        </w:rPr>
        <w:t xml:space="preserve"> date, sample ID, lab identification number, date and time of collection, date and time of receipt, date and time of analysis, lab QC sample information, start/end times of incubation, and the analyst’s name. </w:t>
      </w:r>
      <w:r w:rsidRPr="001B35B8">
        <w:rPr>
          <w:rFonts w:ascii="Calibri" w:hAnsi="Calibri" w:cs="Calibri"/>
          <w:sz w:val="22"/>
          <w:szCs w:val="22"/>
          <w:u w:val="single"/>
        </w:rPr>
        <w:t xml:space="preserve"> It is at this point that the dilution scheme for each sample is identified. </w:t>
      </w:r>
      <w:r w:rsidRPr="001B35B8">
        <w:rPr>
          <w:rFonts w:ascii="Calibri" w:hAnsi="Calibri" w:cs="Calibri"/>
          <w:sz w:val="22"/>
          <w:szCs w:val="22"/>
        </w:rPr>
        <w:t xml:space="preserve">  </w:t>
      </w:r>
    </w:p>
    <w:p w14:paraId="48E4E626" w14:textId="77777777" w:rsidR="00895D6D" w:rsidRPr="001B35B8" w:rsidRDefault="003C771C" w:rsidP="00895D6D">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Use a Sharpie pen to mark </w:t>
      </w:r>
      <w:r w:rsidR="00895D6D" w:rsidRPr="001B35B8">
        <w:rPr>
          <w:rFonts w:ascii="Calibri" w:hAnsi="Calibri" w:cs="Calibri"/>
          <w:sz w:val="22"/>
          <w:szCs w:val="22"/>
        </w:rPr>
        <w:t>any</w:t>
      </w:r>
      <w:r w:rsidRPr="001B35B8">
        <w:rPr>
          <w:rFonts w:ascii="Calibri" w:hAnsi="Calibri" w:cs="Calibri"/>
          <w:sz w:val="22"/>
          <w:szCs w:val="22"/>
        </w:rPr>
        <w:t xml:space="preserve"> sample bottles with “HI” suspected of having high counts.</w:t>
      </w:r>
    </w:p>
    <w:p w14:paraId="00208C5F" w14:textId="77777777" w:rsidR="00895D6D" w:rsidRPr="001B35B8" w:rsidRDefault="003C771C" w:rsidP="00895D6D">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With a waterproof wax pencil </w:t>
      </w:r>
      <w:r w:rsidR="00667BBD" w:rsidRPr="001B35B8">
        <w:rPr>
          <w:rFonts w:ascii="Calibri" w:hAnsi="Calibri" w:cs="Calibri"/>
          <w:sz w:val="22"/>
          <w:szCs w:val="22"/>
        </w:rPr>
        <w:t xml:space="preserve">or Sharpie </w:t>
      </w:r>
      <w:r w:rsidRPr="001B35B8">
        <w:rPr>
          <w:rFonts w:ascii="Calibri" w:hAnsi="Calibri" w:cs="Calibri"/>
          <w:sz w:val="22"/>
          <w:szCs w:val="22"/>
        </w:rPr>
        <w:t>(so as not to tear the paper on the back of the Quanti-Tray) gently mark the Quanti-Trays with the lab identification number of each sample.</w:t>
      </w:r>
    </w:p>
    <w:p w14:paraId="164F6926" w14:textId="3563F523" w:rsidR="00302DA9" w:rsidRPr="001B35B8" w:rsidRDefault="003C771C" w:rsidP="00302DA9">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For each sample (including dilutions), invert sample bottle 20-25 times to ensure complete mixing of the sample. DO NOT TOUCH THE INSIDES OF CONTAINERS OR SAMPLE WATER. </w:t>
      </w:r>
    </w:p>
    <w:p w14:paraId="51E74AA0" w14:textId="77777777" w:rsidR="00302DA9" w:rsidRPr="001B35B8" w:rsidRDefault="003C771C" w:rsidP="00302DA9">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The preferred order for sample analysis is to start with the “oldest” samples first and proceed in the order in which they were collected.  </w:t>
      </w:r>
      <w:r w:rsidR="00667BBD" w:rsidRPr="001B35B8">
        <w:rPr>
          <w:rFonts w:ascii="Calibri" w:hAnsi="Calibri" w:cs="Calibri"/>
          <w:sz w:val="22"/>
          <w:szCs w:val="22"/>
        </w:rPr>
        <w:t>L</w:t>
      </w:r>
      <w:r w:rsidRPr="001B35B8">
        <w:rPr>
          <w:rFonts w:ascii="Calibri" w:hAnsi="Calibri" w:cs="Calibri"/>
          <w:sz w:val="22"/>
          <w:szCs w:val="22"/>
        </w:rPr>
        <w:t>ab duplicates, QC samples</w:t>
      </w:r>
      <w:r w:rsidR="00667BBD" w:rsidRPr="001B35B8">
        <w:rPr>
          <w:rFonts w:ascii="Calibri" w:hAnsi="Calibri" w:cs="Calibri"/>
          <w:sz w:val="22"/>
          <w:szCs w:val="22"/>
        </w:rPr>
        <w:t>,</w:t>
      </w:r>
      <w:r w:rsidRPr="001B35B8">
        <w:rPr>
          <w:rFonts w:ascii="Calibri" w:hAnsi="Calibri" w:cs="Calibri"/>
          <w:sz w:val="22"/>
          <w:szCs w:val="22"/>
        </w:rPr>
        <w:t xml:space="preserve"> and dilutions can be done at any time during the analysis. </w:t>
      </w:r>
      <w:r w:rsidR="00667BBD" w:rsidRPr="001B35B8">
        <w:rPr>
          <w:rFonts w:ascii="Calibri" w:hAnsi="Calibri" w:cs="Calibri"/>
          <w:sz w:val="22"/>
          <w:szCs w:val="22"/>
        </w:rPr>
        <w:t>Lab blanks should be done last.</w:t>
      </w:r>
      <w:r w:rsidRPr="001B35B8">
        <w:rPr>
          <w:rFonts w:ascii="Calibri" w:hAnsi="Calibri" w:cs="Calibri"/>
          <w:sz w:val="22"/>
          <w:szCs w:val="22"/>
        </w:rPr>
        <w:t xml:space="preserve"> </w:t>
      </w:r>
    </w:p>
    <w:p w14:paraId="4FB12331" w14:textId="77777777" w:rsidR="00302DA9" w:rsidRPr="001B35B8" w:rsidRDefault="003C771C" w:rsidP="00302DA9">
      <w:pPr>
        <w:pStyle w:val="BodyTextIndent"/>
        <w:numPr>
          <w:ilvl w:val="0"/>
          <w:numId w:val="16"/>
        </w:numPr>
        <w:spacing w:after="120"/>
        <w:jc w:val="left"/>
        <w:rPr>
          <w:rFonts w:ascii="Calibri" w:hAnsi="Calibri" w:cs="Calibri"/>
          <w:sz w:val="22"/>
          <w:szCs w:val="22"/>
        </w:rPr>
      </w:pPr>
      <w:r w:rsidRPr="001B35B8">
        <w:rPr>
          <w:rFonts w:ascii="Calibri" w:hAnsi="Calibri" w:cs="Calibri"/>
          <w:b/>
          <w:bCs/>
          <w:sz w:val="22"/>
          <w:szCs w:val="22"/>
          <w:u w:val="single"/>
        </w:rPr>
        <w:t>NO DILUTION SAMPLES:</w:t>
      </w:r>
      <w:r w:rsidRPr="001B35B8">
        <w:rPr>
          <w:rFonts w:ascii="Calibri" w:hAnsi="Calibri" w:cs="Calibri"/>
          <w:sz w:val="22"/>
          <w:szCs w:val="22"/>
        </w:rPr>
        <w:t xml:space="preserve">  If no dilutions are to be performed on the sample, mix sample (as above)</w:t>
      </w:r>
      <w:r w:rsidR="00667BBD" w:rsidRPr="001B35B8">
        <w:rPr>
          <w:rFonts w:ascii="Calibri" w:hAnsi="Calibri" w:cs="Calibri"/>
          <w:sz w:val="22"/>
          <w:szCs w:val="22"/>
        </w:rPr>
        <w:t>.</w:t>
      </w:r>
      <w:r w:rsidRPr="001B35B8">
        <w:rPr>
          <w:rFonts w:ascii="Calibri" w:hAnsi="Calibri" w:cs="Calibri"/>
          <w:sz w:val="22"/>
          <w:szCs w:val="22"/>
        </w:rPr>
        <w:t xml:space="preserve">If over the </w:t>
      </w:r>
      <w:r w:rsidR="00667BBD" w:rsidRPr="001B35B8">
        <w:rPr>
          <w:rFonts w:ascii="Calibri" w:hAnsi="Calibri" w:cs="Calibri"/>
          <w:sz w:val="22"/>
          <w:szCs w:val="22"/>
        </w:rPr>
        <w:t xml:space="preserve">100-ml </w:t>
      </w:r>
      <w:r w:rsidRPr="001B35B8">
        <w:rPr>
          <w:rFonts w:ascii="Calibri" w:hAnsi="Calibri" w:cs="Calibri"/>
          <w:sz w:val="22"/>
          <w:szCs w:val="22"/>
        </w:rPr>
        <w:t>line, pour off to meet the 100 ml meniscus, or use a sterile 1-10 ml pipette to pipette off to the 100 ml line. Cap sample and proceed to 10.17.   See Table 3 below for dilution summary.                                                                                                 (</w:t>
      </w:r>
      <w:r w:rsidRPr="001B35B8">
        <w:rPr>
          <w:rFonts w:ascii="Calibri" w:hAnsi="Calibri" w:cs="Calibri"/>
          <w:b/>
          <w:bCs/>
          <w:sz w:val="22"/>
          <w:szCs w:val="22"/>
        </w:rPr>
        <w:t>NOTE:</w:t>
      </w:r>
      <w:r w:rsidRPr="001B35B8">
        <w:rPr>
          <w:rFonts w:ascii="Calibri" w:hAnsi="Calibri" w:cs="Calibri"/>
          <w:sz w:val="22"/>
          <w:szCs w:val="22"/>
        </w:rPr>
        <w:t xml:space="preserve"> Based on manufacturer specifications, the 100</w:t>
      </w:r>
      <w:r w:rsidR="00667BBD" w:rsidRPr="001B35B8">
        <w:rPr>
          <w:rFonts w:ascii="Calibri" w:hAnsi="Calibri" w:cs="Calibri"/>
          <w:sz w:val="22"/>
          <w:szCs w:val="22"/>
        </w:rPr>
        <w:t>-</w:t>
      </w:r>
      <w:r w:rsidRPr="001B35B8">
        <w:rPr>
          <w:rFonts w:ascii="Calibri" w:hAnsi="Calibri" w:cs="Calibri"/>
          <w:sz w:val="22"/>
          <w:szCs w:val="22"/>
        </w:rPr>
        <w:t>ml line in the IDEXX vessel has a maximum measurement error of 2.5%.  Due to potential inconsistencies between analysts or systematic error, this approach may result in volume errors of greater than 2-3 mls.  Provided volumes errors are minimized (&lt;2.5 %), this level of measurement accuracy and precision is currently deemed acceptable.)</w:t>
      </w:r>
    </w:p>
    <w:p w14:paraId="13C1E245" w14:textId="77777777" w:rsidR="00FB48B3" w:rsidRPr="001B35B8" w:rsidRDefault="003C771C" w:rsidP="00FB48B3">
      <w:pPr>
        <w:pStyle w:val="BodyTextIndent"/>
        <w:numPr>
          <w:ilvl w:val="0"/>
          <w:numId w:val="16"/>
        </w:numPr>
        <w:spacing w:after="120"/>
        <w:jc w:val="left"/>
        <w:rPr>
          <w:rFonts w:ascii="Calibri" w:hAnsi="Calibri" w:cs="Calibri"/>
          <w:sz w:val="22"/>
          <w:szCs w:val="22"/>
        </w:rPr>
      </w:pPr>
      <w:r w:rsidRPr="001B35B8">
        <w:rPr>
          <w:rFonts w:ascii="Calibri" w:hAnsi="Calibri" w:cs="Calibri"/>
          <w:b/>
          <w:bCs/>
          <w:sz w:val="22"/>
          <w:szCs w:val="22"/>
          <w:u w:val="single"/>
        </w:rPr>
        <w:t>10 ML DILUTION SAMPLES</w:t>
      </w:r>
      <w:r w:rsidRPr="001B35B8">
        <w:rPr>
          <w:rFonts w:ascii="Calibri" w:hAnsi="Calibri" w:cs="Calibri"/>
          <w:sz w:val="22"/>
          <w:szCs w:val="22"/>
        </w:rPr>
        <w:t xml:space="preserve">: </w:t>
      </w:r>
      <w:r w:rsidRPr="001B35B8">
        <w:rPr>
          <w:rFonts w:ascii="Calibri" w:hAnsi="Calibri" w:cs="Calibri"/>
          <w:i/>
          <w:iCs/>
          <w:sz w:val="22"/>
          <w:szCs w:val="22"/>
        </w:rPr>
        <w:t>(e.g., for marine/brackish Colilert-18 samples; known or suspected “HOT” samples to be quantified at a level &gt; 2420 org./100 ml.).</w:t>
      </w:r>
      <w:r w:rsidRPr="001B35B8">
        <w:rPr>
          <w:rFonts w:ascii="Calibri" w:hAnsi="Calibri" w:cs="Calibri"/>
          <w:sz w:val="22"/>
          <w:szCs w:val="22"/>
        </w:rPr>
        <w:t xml:space="preserve">  Pour 100 </w:t>
      </w:r>
      <w:proofErr w:type="spellStart"/>
      <w:r w:rsidRPr="001B35B8">
        <w:rPr>
          <w:rFonts w:ascii="Calibri" w:hAnsi="Calibri" w:cs="Calibri"/>
          <w:sz w:val="22"/>
          <w:szCs w:val="22"/>
        </w:rPr>
        <w:t>mls</w:t>
      </w:r>
      <w:proofErr w:type="spellEnd"/>
      <w:r w:rsidRPr="001B35B8">
        <w:rPr>
          <w:rFonts w:ascii="Calibri" w:hAnsi="Calibri" w:cs="Calibri"/>
          <w:sz w:val="22"/>
          <w:szCs w:val="22"/>
        </w:rPr>
        <w:t xml:space="preserve"> of sterile DI water into a new, sterile IDEXX vessel to the 100</w:t>
      </w:r>
      <w:r w:rsidR="00667BBD" w:rsidRPr="001B35B8">
        <w:rPr>
          <w:rFonts w:ascii="Calibri" w:hAnsi="Calibri" w:cs="Calibri"/>
          <w:sz w:val="22"/>
          <w:szCs w:val="22"/>
        </w:rPr>
        <w:t>-</w:t>
      </w:r>
      <w:r w:rsidRPr="001B35B8">
        <w:rPr>
          <w:rFonts w:ascii="Calibri" w:hAnsi="Calibri" w:cs="Calibri"/>
          <w:sz w:val="22"/>
          <w:szCs w:val="22"/>
        </w:rPr>
        <w:t xml:space="preserve">ml line (and pipette off as needed to 100 </w:t>
      </w:r>
      <w:proofErr w:type="spellStart"/>
      <w:r w:rsidRPr="001B35B8">
        <w:rPr>
          <w:rFonts w:ascii="Calibri" w:hAnsi="Calibri" w:cs="Calibri"/>
          <w:sz w:val="22"/>
          <w:szCs w:val="22"/>
        </w:rPr>
        <w:t>mls</w:t>
      </w:r>
      <w:proofErr w:type="spellEnd"/>
      <w:r w:rsidRPr="001B35B8">
        <w:rPr>
          <w:rFonts w:ascii="Calibri" w:hAnsi="Calibri" w:cs="Calibri"/>
          <w:sz w:val="22"/>
          <w:szCs w:val="22"/>
        </w:rPr>
        <w:t xml:space="preserve"> using a sterile 10 ml pipette).  Now, using the same pipette, pipette off 10 mls to achieve 90 </w:t>
      </w:r>
      <w:proofErr w:type="spellStart"/>
      <w:r w:rsidRPr="001B35B8">
        <w:rPr>
          <w:rFonts w:ascii="Calibri" w:hAnsi="Calibri" w:cs="Calibri"/>
          <w:sz w:val="22"/>
          <w:szCs w:val="22"/>
        </w:rPr>
        <w:t>mls</w:t>
      </w:r>
      <w:proofErr w:type="spellEnd"/>
      <w:r w:rsidRPr="001B35B8">
        <w:rPr>
          <w:rFonts w:ascii="Calibri" w:hAnsi="Calibri" w:cs="Calibri"/>
          <w:sz w:val="22"/>
          <w:szCs w:val="22"/>
        </w:rPr>
        <w:t xml:space="preserve"> of sterile water.  Then use the same pipette to pipette 10 mls. of  the original, mixed sample into the 90 mls. of sterile water. Cap and mix as above.  See Table 3 below for dilution summary.                                                                                                                                              </w:t>
      </w:r>
    </w:p>
    <w:p w14:paraId="594332EC" w14:textId="77777777" w:rsidR="00FB48B3" w:rsidRPr="001B35B8" w:rsidRDefault="003C771C" w:rsidP="00FB48B3">
      <w:pPr>
        <w:pStyle w:val="BodyTextIndent"/>
        <w:numPr>
          <w:ilvl w:val="0"/>
          <w:numId w:val="16"/>
        </w:numPr>
        <w:spacing w:after="120"/>
        <w:jc w:val="left"/>
        <w:rPr>
          <w:rFonts w:ascii="Calibri" w:hAnsi="Calibri" w:cs="Calibri"/>
          <w:sz w:val="22"/>
          <w:szCs w:val="22"/>
        </w:rPr>
      </w:pPr>
      <w:r w:rsidRPr="001B35B8">
        <w:rPr>
          <w:rFonts w:ascii="Calibri" w:hAnsi="Calibri" w:cs="Calibri"/>
          <w:b/>
          <w:bCs/>
          <w:sz w:val="22"/>
          <w:szCs w:val="22"/>
          <w:u w:val="single"/>
        </w:rPr>
        <w:t>100 ML DILUTION SAMPLES</w:t>
      </w:r>
      <w:r w:rsidRPr="001B35B8">
        <w:rPr>
          <w:rFonts w:ascii="Calibri" w:hAnsi="Calibri" w:cs="Calibri"/>
          <w:sz w:val="22"/>
          <w:szCs w:val="22"/>
        </w:rPr>
        <w:t xml:space="preserve">:  </w:t>
      </w:r>
      <w:r w:rsidRPr="001B35B8">
        <w:rPr>
          <w:rFonts w:ascii="Calibri" w:hAnsi="Calibri" w:cs="Calibri"/>
          <w:i/>
          <w:iCs/>
          <w:sz w:val="22"/>
          <w:szCs w:val="22"/>
        </w:rPr>
        <w:t xml:space="preserve">(e.g., for marine/brackish Colilert-18 samples; for known or suspected “VERY HOT” samples to be quantified at a level &gt;&gt; 2420 org./100 ml.).  </w:t>
      </w:r>
      <w:r w:rsidRPr="001B35B8">
        <w:rPr>
          <w:rFonts w:ascii="Calibri" w:hAnsi="Calibri" w:cs="Calibri"/>
          <w:sz w:val="22"/>
          <w:szCs w:val="22"/>
        </w:rPr>
        <w:t>Pour 100 mls. of sterile DI water into a new, sterile IDEXX vessel to the 100</w:t>
      </w:r>
      <w:r w:rsidR="00667BBD" w:rsidRPr="001B35B8">
        <w:rPr>
          <w:rFonts w:ascii="Calibri" w:hAnsi="Calibri" w:cs="Calibri"/>
          <w:sz w:val="22"/>
          <w:szCs w:val="22"/>
        </w:rPr>
        <w:t>-</w:t>
      </w:r>
      <w:r w:rsidRPr="001B35B8">
        <w:rPr>
          <w:rFonts w:ascii="Calibri" w:hAnsi="Calibri" w:cs="Calibri"/>
          <w:sz w:val="22"/>
          <w:szCs w:val="22"/>
        </w:rPr>
        <w:t xml:space="preserve">ml line (and pipette off as needed to 100 </w:t>
      </w:r>
      <w:proofErr w:type="spellStart"/>
      <w:r w:rsidRPr="001B35B8">
        <w:rPr>
          <w:rFonts w:ascii="Calibri" w:hAnsi="Calibri" w:cs="Calibri"/>
          <w:sz w:val="22"/>
          <w:szCs w:val="22"/>
        </w:rPr>
        <w:t>mls</w:t>
      </w:r>
      <w:proofErr w:type="spellEnd"/>
      <w:r w:rsidRPr="001B35B8">
        <w:rPr>
          <w:rFonts w:ascii="Calibri" w:hAnsi="Calibri" w:cs="Calibri"/>
          <w:sz w:val="22"/>
          <w:szCs w:val="22"/>
        </w:rPr>
        <w:t xml:space="preserve"> using a sterile 1 ml pipette.).  Now, using the same pipette, pipette off 1 ml to achieve 99 mls. Then use the same pipette to pipette 1 ml. of the original, mixed sample into the 99 mls. of sterile water.  Cap and mix as above.  See Table 3 below for dilution summary.  </w:t>
      </w:r>
    </w:p>
    <w:p w14:paraId="45CDBC77" w14:textId="77777777" w:rsidR="00FB48B3" w:rsidRPr="001B35B8" w:rsidRDefault="003C771C" w:rsidP="00FB48B3">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Tap each reagent packet before opening to ensure complete dispensing. Open Colilert reagent packet and add entire contents to the 100 ml. sample (or diluted sample).  Cap and invert the bottle &gt; 25 times until all the reagent is dissolved.  Let any foam settle. Some stubborn particles may remain; these may dissolve during incubation.</w:t>
      </w:r>
    </w:p>
    <w:p w14:paraId="49421C5C" w14:textId="77777777" w:rsidR="00FB48B3" w:rsidRPr="001B35B8" w:rsidRDefault="003C771C" w:rsidP="00FB48B3">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lastRenderedPageBreak/>
        <w:t>After complete mixing as stated above, dispense sample into the Quanti-Tray. Use one hand to hold the Quanti-Tray upright with the well side facing the palm. Squeeze upper part of the Quanti-Tray so that it bends towards the palm. Open the Quanti-Tray by pulling the foil tab away from the well side. Avoid touching the inside of the foil or tray. (</w:t>
      </w:r>
      <w:r w:rsidRPr="001B35B8">
        <w:rPr>
          <w:rFonts w:ascii="Calibri" w:hAnsi="Calibri" w:cs="Calibri"/>
          <w:b/>
          <w:bCs/>
          <w:sz w:val="22"/>
          <w:szCs w:val="22"/>
        </w:rPr>
        <w:t>NOTE</w:t>
      </w:r>
      <w:r w:rsidRPr="001B35B8">
        <w:rPr>
          <w:rFonts w:ascii="Calibri" w:hAnsi="Calibri" w:cs="Calibri"/>
          <w:sz w:val="22"/>
          <w:szCs w:val="22"/>
        </w:rPr>
        <w:t>:  If Quanti-Tray is believed to have been contaminated at this point, discard the contaminated Quanti-</w:t>
      </w:r>
      <w:proofErr w:type="gramStart"/>
      <w:r w:rsidRPr="001B35B8">
        <w:rPr>
          <w:rFonts w:ascii="Calibri" w:hAnsi="Calibri" w:cs="Calibri"/>
          <w:sz w:val="22"/>
          <w:szCs w:val="22"/>
        </w:rPr>
        <w:t>tray</w:t>
      </w:r>
      <w:proofErr w:type="gramEnd"/>
      <w:r w:rsidRPr="001B35B8">
        <w:rPr>
          <w:rFonts w:ascii="Calibri" w:hAnsi="Calibri" w:cs="Calibri"/>
          <w:sz w:val="22"/>
          <w:szCs w:val="22"/>
        </w:rPr>
        <w:t xml:space="preserve"> and set up a new one, if possible, and note in notebook). Pour the Colilert-treated sample directly into the Quanti-Tray while avoiding contact with the foil tab. Tap the small wells to release any air bubbles.  </w:t>
      </w:r>
    </w:p>
    <w:p w14:paraId="53B8044F" w14:textId="77777777" w:rsidR="00FB48B3" w:rsidRPr="001B35B8" w:rsidRDefault="003C771C" w:rsidP="00FB48B3">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Place the sample-filled Quanti-Tray onto the rubber</w:t>
      </w:r>
      <w:r w:rsidR="00942E17" w:rsidRPr="001B35B8">
        <w:rPr>
          <w:rFonts w:ascii="Calibri" w:hAnsi="Calibri" w:cs="Calibri"/>
          <w:sz w:val="22"/>
          <w:szCs w:val="22"/>
        </w:rPr>
        <w:t xml:space="preserve"> insert tray</w:t>
      </w:r>
      <w:r w:rsidRPr="001B35B8">
        <w:rPr>
          <w:rFonts w:ascii="Calibri" w:hAnsi="Calibri" w:cs="Calibri"/>
          <w:sz w:val="22"/>
          <w:szCs w:val="22"/>
        </w:rPr>
        <w:t xml:space="preserve"> of the Quanti-Tray Sealer with well side (plastic) of the Quanti-Tray facing down to fit into the </w:t>
      </w:r>
      <w:r w:rsidR="00942E17" w:rsidRPr="001B35B8">
        <w:rPr>
          <w:rFonts w:ascii="Calibri" w:hAnsi="Calibri" w:cs="Calibri"/>
          <w:sz w:val="22"/>
          <w:szCs w:val="22"/>
        </w:rPr>
        <w:t>insert</w:t>
      </w:r>
      <w:r w:rsidRPr="001B35B8">
        <w:rPr>
          <w:rFonts w:ascii="Calibri" w:hAnsi="Calibri" w:cs="Calibri"/>
          <w:sz w:val="22"/>
          <w:szCs w:val="22"/>
        </w:rPr>
        <w:t>.</w:t>
      </w:r>
    </w:p>
    <w:p w14:paraId="5A6844FA" w14:textId="77777777" w:rsidR="00FB48B3" w:rsidRPr="001B35B8" w:rsidRDefault="003C771C" w:rsidP="00FB48B3">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Seal the Quanti-Tray by moving the rubber tray into the sealer. The sealer will automatically take the rubber tray to dispense the sample into the wells and seal the Quanti-Tray.  Remove the Quanti-Tray, assuring that it is fully sealed.  (NOTE:  If the Sealer stops in the middle of processing a Quanti-Tray sample, use the black button (with the arrows) on the front of the Sealer to reverse the direction of the Quanti-Tray in the Sealer.  Allow the green light on the Sealer to go on before attempting to seal the sample again.)  If the sealer does not easily “accept” the </w:t>
      </w:r>
      <w:r w:rsidR="00942E17" w:rsidRPr="001B35B8">
        <w:rPr>
          <w:rFonts w:ascii="Calibri" w:hAnsi="Calibri" w:cs="Calibri"/>
          <w:sz w:val="22"/>
          <w:szCs w:val="22"/>
        </w:rPr>
        <w:t xml:space="preserve">rubber </w:t>
      </w:r>
      <w:r w:rsidRPr="001B35B8">
        <w:rPr>
          <w:rFonts w:ascii="Calibri" w:hAnsi="Calibri" w:cs="Calibri"/>
          <w:sz w:val="22"/>
          <w:szCs w:val="22"/>
        </w:rPr>
        <w:t xml:space="preserve">tray, lift up the end of the tray slightly while continuing to push it into the sealer, so that the leading edge clears the opening of the sealer.  </w:t>
      </w:r>
    </w:p>
    <w:p w14:paraId="5585C2A8" w14:textId="6309F54B" w:rsidR="006E42E7" w:rsidRPr="001B35B8" w:rsidRDefault="003A3729" w:rsidP="006E42E7">
      <w:pPr>
        <w:pStyle w:val="BodyTextIndent"/>
        <w:numPr>
          <w:ilvl w:val="0"/>
          <w:numId w:val="16"/>
        </w:numPr>
        <w:spacing w:after="120"/>
        <w:jc w:val="left"/>
        <w:rPr>
          <w:rFonts w:ascii="Calibri" w:hAnsi="Calibri" w:cs="Calibri"/>
          <w:sz w:val="22"/>
          <w:szCs w:val="22"/>
        </w:rPr>
      </w:pPr>
      <w:r w:rsidRPr="001B35B8">
        <w:rPr>
          <w:rFonts w:ascii="Calibri" w:hAnsi="Calibri" w:cs="Calibri"/>
          <w:b/>
          <w:sz w:val="22"/>
          <w:szCs w:val="22"/>
        </w:rPr>
        <w:t>Reagent Lot QC samples (</w:t>
      </w:r>
      <w:r w:rsidR="00DE0E0E" w:rsidRPr="001B35B8">
        <w:rPr>
          <w:rFonts w:ascii="Calibri" w:hAnsi="Calibri" w:cs="Calibri"/>
          <w:b/>
          <w:sz w:val="22"/>
          <w:szCs w:val="22"/>
        </w:rPr>
        <w:t xml:space="preserve">WPP </w:t>
      </w:r>
      <w:r w:rsidRPr="001B35B8">
        <w:rPr>
          <w:rFonts w:ascii="Calibri" w:hAnsi="Calibri" w:cs="Calibri"/>
          <w:b/>
          <w:sz w:val="22"/>
          <w:szCs w:val="22"/>
        </w:rPr>
        <w:t>QA Analyst only).</w:t>
      </w:r>
      <w:r w:rsidRPr="001B35B8">
        <w:rPr>
          <w:rFonts w:ascii="Calibri" w:hAnsi="Calibri" w:cs="Calibri"/>
          <w:sz w:val="22"/>
          <w:szCs w:val="22"/>
        </w:rPr>
        <w:t xml:space="preserve">  Run the following </w:t>
      </w:r>
      <w:r w:rsidRPr="001B35B8">
        <w:rPr>
          <w:rFonts w:ascii="Calibri" w:hAnsi="Calibri" w:cs="Calibri"/>
          <w:i/>
          <w:sz w:val="22"/>
          <w:szCs w:val="22"/>
        </w:rPr>
        <w:t>E. coli</w:t>
      </w:r>
      <w:r w:rsidRPr="001B35B8">
        <w:rPr>
          <w:rFonts w:ascii="Calibri" w:hAnsi="Calibri" w:cs="Calibri"/>
          <w:sz w:val="22"/>
          <w:szCs w:val="22"/>
        </w:rPr>
        <w:t xml:space="preserve"> QC samples for each new lot of reagents when reagents are first received:  1) </w:t>
      </w:r>
      <w:r w:rsidRPr="001B35B8">
        <w:rPr>
          <w:rFonts w:ascii="Calibri" w:hAnsi="Calibri" w:cs="Calibri"/>
          <w:b/>
          <w:bCs/>
          <w:sz w:val="22"/>
          <w:szCs w:val="22"/>
        </w:rPr>
        <w:t>Negative Control.</w:t>
      </w:r>
      <w:r w:rsidRPr="001B35B8">
        <w:rPr>
          <w:rFonts w:ascii="Calibri" w:hAnsi="Calibri" w:cs="Calibri"/>
          <w:sz w:val="22"/>
          <w:szCs w:val="22"/>
        </w:rPr>
        <w:t xml:space="preserve"> Prepare </w:t>
      </w:r>
      <w:r w:rsidRPr="001B35B8">
        <w:rPr>
          <w:rFonts w:ascii="Calibri" w:hAnsi="Calibri" w:cs="Calibri"/>
          <w:i/>
          <w:iCs/>
          <w:sz w:val="22"/>
          <w:szCs w:val="22"/>
        </w:rPr>
        <w:t xml:space="preserve">P. </w:t>
      </w:r>
      <w:proofErr w:type="spellStart"/>
      <w:r w:rsidRPr="001B35B8">
        <w:rPr>
          <w:rFonts w:ascii="Calibri" w:hAnsi="Calibri" w:cs="Calibri"/>
          <w:i/>
          <w:iCs/>
          <w:sz w:val="22"/>
          <w:szCs w:val="22"/>
        </w:rPr>
        <w:t>aeroginosa</w:t>
      </w:r>
      <w:proofErr w:type="spellEnd"/>
      <w:r w:rsidRPr="001B35B8">
        <w:rPr>
          <w:rFonts w:ascii="Calibri" w:hAnsi="Calibri" w:cs="Calibri"/>
          <w:i/>
          <w:iCs/>
          <w:sz w:val="22"/>
          <w:szCs w:val="22"/>
        </w:rPr>
        <w:t xml:space="preserve"> (or other) </w:t>
      </w:r>
      <w:r w:rsidRPr="001B35B8">
        <w:rPr>
          <w:rFonts w:ascii="Calibri" w:hAnsi="Calibri" w:cs="Calibri"/>
          <w:sz w:val="22"/>
          <w:szCs w:val="22"/>
        </w:rPr>
        <w:t xml:space="preserve">samples as for </w:t>
      </w:r>
      <w:r w:rsidRPr="001B35B8">
        <w:rPr>
          <w:rFonts w:ascii="Calibri" w:hAnsi="Calibri" w:cs="Calibri"/>
          <w:i/>
          <w:iCs/>
          <w:sz w:val="22"/>
          <w:szCs w:val="22"/>
        </w:rPr>
        <w:t>E. coli</w:t>
      </w:r>
      <w:r w:rsidRPr="001B35B8">
        <w:rPr>
          <w:rFonts w:ascii="Calibri" w:hAnsi="Calibri" w:cs="Calibri"/>
          <w:sz w:val="22"/>
          <w:szCs w:val="22"/>
        </w:rPr>
        <w:t xml:space="preserve"> below. Cap/tray/seal/incubate. 2) </w:t>
      </w:r>
      <w:r w:rsidRPr="001B35B8">
        <w:rPr>
          <w:rFonts w:ascii="Calibri" w:hAnsi="Calibri" w:cs="Calibri"/>
          <w:b/>
          <w:bCs/>
          <w:sz w:val="22"/>
          <w:szCs w:val="22"/>
        </w:rPr>
        <w:t>Positive Control.</w:t>
      </w:r>
      <w:r w:rsidRPr="001B35B8">
        <w:rPr>
          <w:rFonts w:ascii="Calibri" w:hAnsi="Calibri" w:cs="Calibri"/>
          <w:sz w:val="22"/>
          <w:szCs w:val="22"/>
        </w:rPr>
        <w:t xml:space="preserve">  Prepare a positive QC sample by pouring 100 mls into an IDEXX vessel (as above), then adding an </w:t>
      </w:r>
      <w:r w:rsidRPr="001B35B8">
        <w:rPr>
          <w:rFonts w:ascii="Calibri" w:hAnsi="Calibri" w:cs="Calibri"/>
          <w:i/>
          <w:iCs/>
          <w:sz w:val="22"/>
          <w:szCs w:val="22"/>
        </w:rPr>
        <w:t>E. coli</w:t>
      </w:r>
      <w:r w:rsidRPr="001B35B8">
        <w:rPr>
          <w:rFonts w:ascii="Calibri" w:hAnsi="Calibri" w:cs="Calibri"/>
          <w:sz w:val="22"/>
          <w:szCs w:val="22"/>
        </w:rPr>
        <w:t xml:space="preserve"> pellet according to manufacturer’s directions, then adding Colilert reagent.  Cap/tray/seal/incubate. Confirm correct analytical </w:t>
      </w:r>
      <w:r w:rsidR="006E42E7" w:rsidRPr="001B35B8">
        <w:rPr>
          <w:rFonts w:ascii="Calibri" w:hAnsi="Calibri" w:cs="Calibri"/>
          <w:sz w:val="22"/>
          <w:szCs w:val="22"/>
        </w:rPr>
        <w:t>endpoints</w:t>
      </w:r>
      <w:r w:rsidRPr="001B35B8">
        <w:rPr>
          <w:rFonts w:ascii="Calibri" w:hAnsi="Calibri" w:cs="Calibri"/>
          <w:sz w:val="22"/>
          <w:szCs w:val="22"/>
        </w:rPr>
        <w:t>.</w:t>
      </w:r>
    </w:p>
    <w:p w14:paraId="55B2F195" w14:textId="2BCAFE9D" w:rsidR="00D716F4" w:rsidRPr="001B35B8" w:rsidRDefault="003A3729" w:rsidP="00D716F4">
      <w:pPr>
        <w:pStyle w:val="BodyTextIndent"/>
        <w:numPr>
          <w:ilvl w:val="0"/>
          <w:numId w:val="16"/>
        </w:numPr>
        <w:spacing w:after="120"/>
        <w:jc w:val="left"/>
        <w:rPr>
          <w:rFonts w:ascii="Calibri" w:hAnsi="Calibri" w:cs="Calibri"/>
          <w:sz w:val="22"/>
          <w:szCs w:val="22"/>
        </w:rPr>
      </w:pPr>
      <w:r w:rsidRPr="001B35B8">
        <w:rPr>
          <w:rFonts w:ascii="Calibri" w:hAnsi="Calibri" w:cs="Calibri"/>
          <w:b/>
          <w:sz w:val="22"/>
          <w:szCs w:val="22"/>
        </w:rPr>
        <w:t>Batch QC samples (Lab analysts).</w:t>
      </w:r>
      <w:r w:rsidRPr="001B35B8">
        <w:rPr>
          <w:rFonts w:ascii="Calibri" w:hAnsi="Calibri" w:cs="Calibri"/>
          <w:sz w:val="22"/>
          <w:szCs w:val="22"/>
        </w:rPr>
        <w:t xml:space="preserve">  For each lab batch of samples, </w:t>
      </w:r>
      <w:r w:rsidR="006E42E7" w:rsidRPr="001B35B8">
        <w:rPr>
          <w:rFonts w:ascii="Calibri" w:hAnsi="Calibri" w:cs="Calibri"/>
          <w:sz w:val="22"/>
          <w:szCs w:val="22"/>
        </w:rPr>
        <w:t>prepare</w:t>
      </w:r>
      <w:r w:rsidR="00942E17" w:rsidRPr="001B35B8">
        <w:rPr>
          <w:rFonts w:ascii="Calibri" w:hAnsi="Calibri" w:cs="Calibri"/>
          <w:sz w:val="22"/>
          <w:szCs w:val="22"/>
        </w:rPr>
        <w:t xml:space="preserve"> a positive CONTROL: Pour 100 ml sterile DI water into an IDEXX vessel, add the lyophilized E. coli pellet. </w:t>
      </w:r>
      <w:r w:rsidRPr="001B35B8">
        <w:rPr>
          <w:rFonts w:ascii="Calibri" w:hAnsi="Calibri" w:cs="Calibri"/>
          <w:sz w:val="22"/>
          <w:szCs w:val="22"/>
        </w:rPr>
        <w:t xml:space="preserve">Prepare </w:t>
      </w:r>
      <w:r w:rsidRPr="001B35B8">
        <w:rPr>
          <w:rFonts w:ascii="Calibri" w:hAnsi="Calibri" w:cs="Calibri"/>
          <w:b/>
          <w:bCs/>
          <w:sz w:val="22"/>
          <w:szCs w:val="22"/>
          <w:u w:val="single"/>
        </w:rPr>
        <w:t>LAB BLANK</w:t>
      </w:r>
      <w:r w:rsidRPr="001B35B8">
        <w:rPr>
          <w:rFonts w:ascii="Calibri" w:hAnsi="Calibri" w:cs="Calibri"/>
          <w:sz w:val="22"/>
          <w:szCs w:val="22"/>
        </w:rPr>
        <w:t xml:space="preserve">: Pour 100 </w:t>
      </w:r>
      <w:proofErr w:type="spellStart"/>
      <w:r w:rsidRPr="001B35B8">
        <w:rPr>
          <w:rFonts w:ascii="Calibri" w:hAnsi="Calibri" w:cs="Calibri"/>
          <w:sz w:val="22"/>
          <w:szCs w:val="22"/>
        </w:rPr>
        <w:t>mls</w:t>
      </w:r>
      <w:proofErr w:type="spellEnd"/>
      <w:r w:rsidRPr="001B35B8">
        <w:rPr>
          <w:rFonts w:ascii="Calibri" w:hAnsi="Calibri" w:cs="Calibri"/>
          <w:sz w:val="22"/>
          <w:szCs w:val="22"/>
        </w:rPr>
        <w:t xml:space="preserve">. of sterile, deionized water into an IDEXX vessel. Prepare </w:t>
      </w:r>
      <w:r w:rsidRPr="001B35B8">
        <w:rPr>
          <w:rFonts w:ascii="Calibri" w:hAnsi="Calibri" w:cs="Calibri"/>
          <w:b/>
          <w:bCs/>
          <w:sz w:val="22"/>
          <w:szCs w:val="22"/>
          <w:u w:val="single"/>
        </w:rPr>
        <w:t>LAB DUPLICATE</w:t>
      </w:r>
      <w:r w:rsidRPr="001B35B8">
        <w:rPr>
          <w:rFonts w:ascii="Calibri" w:hAnsi="Calibri" w:cs="Calibri"/>
          <w:sz w:val="22"/>
          <w:szCs w:val="22"/>
        </w:rPr>
        <w:t xml:space="preserve">:  </w:t>
      </w:r>
      <w:r w:rsidRPr="001B35B8">
        <w:rPr>
          <w:rFonts w:ascii="Calibri" w:hAnsi="Calibri" w:cs="Calibri"/>
          <w:sz w:val="22"/>
          <w:szCs w:val="22"/>
          <w:u w:val="single"/>
        </w:rPr>
        <w:t>Using 250 ml. sample:</w:t>
      </w:r>
      <w:r w:rsidRPr="001B35B8">
        <w:rPr>
          <w:rFonts w:ascii="Calibri" w:hAnsi="Calibri" w:cs="Calibri"/>
          <w:sz w:val="22"/>
          <w:szCs w:val="22"/>
        </w:rPr>
        <w:t xml:space="preserve">  Mix sample as above and pour two 100</w:t>
      </w:r>
      <w:r w:rsidR="00911FA5">
        <w:rPr>
          <w:rFonts w:ascii="Calibri" w:hAnsi="Calibri" w:cs="Calibri"/>
          <w:sz w:val="22"/>
          <w:szCs w:val="22"/>
        </w:rPr>
        <w:t>-</w:t>
      </w:r>
      <w:r w:rsidRPr="001B35B8">
        <w:rPr>
          <w:rFonts w:ascii="Calibri" w:hAnsi="Calibri" w:cs="Calibri"/>
          <w:sz w:val="22"/>
          <w:szCs w:val="22"/>
        </w:rPr>
        <w:t xml:space="preserve">mls aliquots into two separate IDEXX vessels.  </w:t>
      </w:r>
      <w:r w:rsidR="00942E17" w:rsidRPr="001B35B8">
        <w:rPr>
          <w:rFonts w:ascii="Calibri" w:hAnsi="Calibri" w:cs="Calibri"/>
          <w:sz w:val="22"/>
          <w:szCs w:val="22"/>
          <w:u w:val="single"/>
        </w:rPr>
        <w:t>Or</w:t>
      </w:r>
      <w:r w:rsidR="00D716F4" w:rsidRPr="001B35B8">
        <w:rPr>
          <w:rFonts w:ascii="Calibri" w:hAnsi="Calibri" w:cs="Calibri"/>
          <w:sz w:val="22"/>
          <w:szCs w:val="22"/>
          <w:u w:val="single"/>
        </w:rPr>
        <w:t xml:space="preserve"> </w:t>
      </w:r>
      <w:r w:rsidR="00942E17" w:rsidRPr="001B35B8">
        <w:rPr>
          <w:rFonts w:ascii="Calibri" w:hAnsi="Calibri" w:cs="Calibri"/>
          <w:sz w:val="22"/>
          <w:szCs w:val="22"/>
          <w:u w:val="single"/>
        </w:rPr>
        <w:t>u</w:t>
      </w:r>
      <w:r w:rsidRPr="001B35B8">
        <w:rPr>
          <w:rFonts w:ascii="Calibri" w:hAnsi="Calibri" w:cs="Calibri"/>
          <w:sz w:val="22"/>
          <w:szCs w:val="22"/>
          <w:u w:val="single"/>
        </w:rPr>
        <w:t>sing a 120 ml. sample:</w:t>
      </w:r>
      <w:r w:rsidRPr="001B35B8">
        <w:rPr>
          <w:rFonts w:ascii="Calibri" w:hAnsi="Calibri" w:cs="Calibri"/>
          <w:sz w:val="22"/>
          <w:szCs w:val="22"/>
        </w:rPr>
        <w:t xml:space="preserve">  Mix sample (each time) and pipette two 10 mls. aliquots into two separate IDEXX vessels containing 90 mls. of sterile, deionized water</w:t>
      </w:r>
      <w:r w:rsidR="00942E17" w:rsidRPr="001B35B8">
        <w:rPr>
          <w:rFonts w:ascii="Calibri" w:hAnsi="Calibri" w:cs="Calibri"/>
          <w:sz w:val="22"/>
          <w:szCs w:val="22"/>
        </w:rPr>
        <w:t xml:space="preserve">. </w:t>
      </w:r>
      <w:r w:rsidRPr="001B35B8">
        <w:rPr>
          <w:rFonts w:ascii="Calibri" w:hAnsi="Calibri" w:cs="Calibri"/>
          <w:sz w:val="22"/>
          <w:szCs w:val="22"/>
        </w:rPr>
        <w:t xml:space="preserve">Multiply results by 10.  Provided 100 </w:t>
      </w:r>
      <w:proofErr w:type="spellStart"/>
      <w:r w:rsidRPr="001B35B8">
        <w:rPr>
          <w:rFonts w:ascii="Calibri" w:hAnsi="Calibri" w:cs="Calibri"/>
          <w:sz w:val="22"/>
          <w:szCs w:val="22"/>
        </w:rPr>
        <w:t>mls</w:t>
      </w:r>
      <w:proofErr w:type="spellEnd"/>
      <w:r w:rsidRPr="001B35B8">
        <w:rPr>
          <w:rFonts w:ascii="Calibri" w:hAnsi="Calibri" w:cs="Calibri"/>
          <w:sz w:val="22"/>
          <w:szCs w:val="22"/>
        </w:rPr>
        <w:t>. is left in the sample container, run “raw”, 100 ml (undiluted) sample also.</w:t>
      </w:r>
      <w:r w:rsidR="00942E17" w:rsidRPr="001B35B8">
        <w:rPr>
          <w:rFonts w:ascii="Calibri" w:hAnsi="Calibri" w:cs="Calibri"/>
          <w:sz w:val="22"/>
          <w:szCs w:val="22"/>
        </w:rPr>
        <w:t xml:space="preserve"> Run the samples as usual. </w:t>
      </w:r>
    </w:p>
    <w:p w14:paraId="4751ED9A" w14:textId="77777777" w:rsidR="00D716F4" w:rsidRPr="001B35B8" w:rsidRDefault="003C771C" w:rsidP="00D716F4">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Incubate all prepared Colilert Quanti-Trays in the incubator at </w:t>
      </w:r>
      <w:r w:rsidRPr="001B35B8">
        <w:rPr>
          <w:rFonts w:ascii="Calibri" w:hAnsi="Calibri" w:cs="Calibri"/>
          <w:b/>
          <w:bCs/>
          <w:sz w:val="22"/>
          <w:szCs w:val="22"/>
        </w:rPr>
        <w:t xml:space="preserve">35 ±0.5 </w:t>
      </w:r>
      <w:r w:rsidRPr="001B35B8">
        <w:rPr>
          <w:rFonts w:ascii="Calibri" w:hAnsi="Calibri" w:cs="Calibri"/>
          <w:b/>
          <w:bCs/>
          <w:sz w:val="22"/>
          <w:szCs w:val="22"/>
          <w:vertAlign w:val="superscript"/>
        </w:rPr>
        <w:t>o</w:t>
      </w:r>
      <w:r w:rsidR="00942E17" w:rsidRPr="001B35B8">
        <w:rPr>
          <w:rFonts w:ascii="Calibri" w:hAnsi="Calibri" w:cs="Calibri"/>
          <w:b/>
          <w:bCs/>
          <w:sz w:val="22"/>
          <w:szCs w:val="22"/>
          <w:vertAlign w:val="superscript"/>
        </w:rPr>
        <w:t xml:space="preserve"> </w:t>
      </w:r>
      <w:r w:rsidRPr="001B35B8">
        <w:rPr>
          <w:rFonts w:ascii="Calibri" w:hAnsi="Calibri" w:cs="Calibri"/>
          <w:b/>
          <w:bCs/>
          <w:sz w:val="22"/>
          <w:szCs w:val="22"/>
        </w:rPr>
        <w:t xml:space="preserve">C </w:t>
      </w:r>
      <w:r w:rsidRPr="001B35B8">
        <w:rPr>
          <w:rFonts w:ascii="Calibri" w:hAnsi="Calibri" w:cs="Calibri"/>
          <w:sz w:val="22"/>
          <w:szCs w:val="22"/>
        </w:rPr>
        <w:t xml:space="preserve">for 24 - 28 hours.  If Colilert-18 is used, incubate for 18-22 hours at </w:t>
      </w:r>
      <w:r w:rsidRPr="001B35B8">
        <w:rPr>
          <w:rFonts w:ascii="Calibri" w:hAnsi="Calibri" w:cs="Calibri"/>
          <w:b/>
          <w:bCs/>
          <w:sz w:val="22"/>
          <w:szCs w:val="22"/>
        </w:rPr>
        <w:t xml:space="preserve">35 ±0.5 </w:t>
      </w:r>
      <w:r w:rsidRPr="001B35B8">
        <w:rPr>
          <w:rFonts w:ascii="Calibri" w:hAnsi="Calibri" w:cs="Calibri"/>
          <w:b/>
          <w:bCs/>
          <w:sz w:val="22"/>
          <w:szCs w:val="22"/>
          <w:vertAlign w:val="superscript"/>
        </w:rPr>
        <w:t>o</w:t>
      </w:r>
      <w:r w:rsidR="00942E17" w:rsidRPr="001B35B8">
        <w:rPr>
          <w:rFonts w:ascii="Calibri" w:hAnsi="Calibri" w:cs="Calibri"/>
          <w:b/>
          <w:bCs/>
          <w:sz w:val="22"/>
          <w:szCs w:val="22"/>
          <w:vertAlign w:val="superscript"/>
        </w:rPr>
        <w:t xml:space="preserve"> </w:t>
      </w:r>
      <w:r w:rsidRPr="001B35B8">
        <w:rPr>
          <w:rFonts w:ascii="Calibri" w:hAnsi="Calibri" w:cs="Calibri"/>
          <w:b/>
          <w:bCs/>
          <w:sz w:val="22"/>
          <w:szCs w:val="22"/>
        </w:rPr>
        <w:t>C</w:t>
      </w:r>
      <w:r w:rsidRPr="001B35B8">
        <w:rPr>
          <w:rFonts w:ascii="Calibri" w:hAnsi="Calibri" w:cs="Calibri"/>
          <w:sz w:val="22"/>
          <w:szCs w:val="22"/>
        </w:rPr>
        <w:t xml:space="preserve">.  Record the dates and times in the lab </w:t>
      </w:r>
      <w:r w:rsidR="00942E17" w:rsidRPr="001B35B8">
        <w:rPr>
          <w:rFonts w:ascii="Calibri" w:hAnsi="Calibri" w:cs="Calibri"/>
          <w:sz w:val="22"/>
          <w:szCs w:val="22"/>
        </w:rPr>
        <w:t>workbook</w:t>
      </w:r>
      <w:r w:rsidRPr="001B35B8">
        <w:rPr>
          <w:rFonts w:ascii="Calibri" w:hAnsi="Calibri" w:cs="Calibri"/>
          <w:sz w:val="22"/>
          <w:szCs w:val="22"/>
        </w:rPr>
        <w:t>. Avoid any opening and closing the incubator during use in order to maintain stable proper temperature.</w:t>
      </w:r>
    </w:p>
    <w:p w14:paraId="2FD57F28" w14:textId="3113E1CE" w:rsidR="00D716F4" w:rsidRPr="001B35B8" w:rsidRDefault="003C771C" w:rsidP="00D716F4">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After sample trays have been placed in the incubator, thoroughly clean work area. </w:t>
      </w:r>
      <w:r w:rsidR="00E75F45">
        <w:rPr>
          <w:rFonts w:ascii="Calibri" w:hAnsi="Calibri" w:cs="Calibri"/>
          <w:sz w:val="22"/>
          <w:szCs w:val="22"/>
        </w:rPr>
        <w:t>P</w:t>
      </w:r>
      <w:r w:rsidRPr="001B35B8">
        <w:rPr>
          <w:rFonts w:ascii="Calibri" w:hAnsi="Calibri" w:cs="Calibri"/>
          <w:sz w:val="22"/>
          <w:szCs w:val="22"/>
        </w:rPr>
        <w:t xml:space="preserve">lace all “bio-waste” (items that have been in contact with sample water, including pipettes, sample bottles, dilution bottles, etc.) in pre-labeled, plastic bio-waste bags.  </w:t>
      </w:r>
      <w:r w:rsidRPr="001B35B8">
        <w:rPr>
          <w:rFonts w:ascii="Calibri" w:hAnsi="Calibri" w:cs="Calibri"/>
          <w:sz w:val="22"/>
          <w:szCs w:val="22"/>
          <w:u w:val="single"/>
        </w:rPr>
        <w:t>Tie the bag(s) when only half-full</w:t>
      </w:r>
      <w:r w:rsidRPr="001B35B8">
        <w:rPr>
          <w:rFonts w:ascii="Calibri" w:hAnsi="Calibri" w:cs="Calibri"/>
          <w:sz w:val="22"/>
          <w:szCs w:val="22"/>
        </w:rPr>
        <w:t xml:space="preserve"> and temporarily store in the designated bio-waste storage area in the lab.  Recycle or dispose (as appropriate) other materials that have not touched the samples. Once the work area is clear, disinfect the work area.</w:t>
      </w:r>
    </w:p>
    <w:p w14:paraId="120585A7" w14:textId="6F6F76BE" w:rsidR="00D716F4" w:rsidRPr="001B35B8" w:rsidRDefault="003C771C" w:rsidP="00D716F4">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After 24 hours (18 hours for Colilert-18), remove the Colilert trays from the incubator.  Record the time in the lab </w:t>
      </w:r>
      <w:r w:rsidR="00942E17" w:rsidRPr="001B35B8">
        <w:rPr>
          <w:rFonts w:ascii="Calibri" w:hAnsi="Calibri" w:cs="Calibri"/>
          <w:sz w:val="22"/>
          <w:szCs w:val="22"/>
        </w:rPr>
        <w:t>workbook</w:t>
      </w:r>
      <w:r w:rsidRPr="001B35B8">
        <w:rPr>
          <w:rFonts w:ascii="Calibri" w:hAnsi="Calibri" w:cs="Calibri"/>
          <w:sz w:val="22"/>
          <w:szCs w:val="22"/>
        </w:rPr>
        <w:t xml:space="preserve">.  For each tray, count the number of wells that turn yellow.  </w:t>
      </w:r>
      <w:r w:rsidR="00E75F45">
        <w:rPr>
          <w:rFonts w:ascii="Calibri" w:hAnsi="Calibri" w:cs="Calibri"/>
          <w:sz w:val="22"/>
          <w:szCs w:val="22"/>
        </w:rPr>
        <w:t>Record</w:t>
      </w:r>
      <w:r w:rsidRPr="001B35B8">
        <w:rPr>
          <w:rFonts w:ascii="Calibri" w:hAnsi="Calibri" w:cs="Calibri"/>
          <w:sz w:val="22"/>
          <w:szCs w:val="22"/>
        </w:rPr>
        <w:t xml:space="preserve"> in the lab </w:t>
      </w:r>
      <w:r w:rsidR="00942E17" w:rsidRPr="001B35B8">
        <w:rPr>
          <w:rFonts w:ascii="Calibri" w:hAnsi="Calibri" w:cs="Calibri"/>
          <w:sz w:val="22"/>
          <w:szCs w:val="22"/>
        </w:rPr>
        <w:t xml:space="preserve">workbook </w:t>
      </w:r>
      <w:r w:rsidRPr="001B35B8">
        <w:rPr>
          <w:rFonts w:ascii="Calibri" w:hAnsi="Calibri" w:cs="Calibri"/>
          <w:sz w:val="22"/>
          <w:szCs w:val="22"/>
        </w:rPr>
        <w:t xml:space="preserve">the number of positive (yellow) wells in the Quanti-Tray. Use the MPN table (Appendix A) to then record the confirmed total coliform value as MPN/100 ml sample in the lab </w:t>
      </w:r>
      <w:r w:rsidR="00472E2F" w:rsidRPr="001B35B8">
        <w:rPr>
          <w:rFonts w:ascii="Calibri" w:hAnsi="Calibri" w:cs="Calibri"/>
          <w:sz w:val="22"/>
          <w:szCs w:val="22"/>
        </w:rPr>
        <w:t>workbook; or record the result from the electronic worksheet (that uses a lookup table)</w:t>
      </w:r>
      <w:r w:rsidRPr="001B35B8">
        <w:rPr>
          <w:rFonts w:ascii="Calibri" w:hAnsi="Calibri" w:cs="Calibri"/>
          <w:sz w:val="22"/>
          <w:szCs w:val="22"/>
        </w:rPr>
        <w:t>.</w:t>
      </w:r>
    </w:p>
    <w:p w14:paraId="07914981" w14:textId="4AE81716" w:rsidR="00D716F4" w:rsidRPr="001B35B8" w:rsidRDefault="003C771C" w:rsidP="00D716F4">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To determine the </w:t>
      </w:r>
      <w:r w:rsidRPr="001B35B8">
        <w:rPr>
          <w:rFonts w:ascii="Calibri" w:hAnsi="Calibri" w:cs="Calibri"/>
          <w:i/>
          <w:iCs/>
          <w:sz w:val="22"/>
          <w:szCs w:val="22"/>
        </w:rPr>
        <w:t>E. coli</w:t>
      </w:r>
      <w:r w:rsidRPr="001B35B8">
        <w:rPr>
          <w:rFonts w:ascii="Calibri" w:hAnsi="Calibri" w:cs="Calibri"/>
          <w:sz w:val="22"/>
          <w:szCs w:val="22"/>
        </w:rPr>
        <w:t xml:space="preserve"> result, expose each sample to 365 nm UV light by placing them one-by-one into the UV light viewing cabinet. If the </w:t>
      </w:r>
      <w:r w:rsidR="00FB0477">
        <w:rPr>
          <w:rFonts w:ascii="Calibri" w:hAnsi="Calibri" w:cs="Calibri"/>
          <w:sz w:val="22"/>
          <w:szCs w:val="22"/>
        </w:rPr>
        <w:t>well</w:t>
      </w:r>
      <w:r w:rsidRPr="001B35B8">
        <w:rPr>
          <w:rFonts w:ascii="Calibri" w:hAnsi="Calibri" w:cs="Calibri"/>
          <w:sz w:val="22"/>
          <w:szCs w:val="22"/>
        </w:rPr>
        <w:t xml:space="preserve"> fluoresces, </w:t>
      </w:r>
      <w:r w:rsidR="00FB0477">
        <w:rPr>
          <w:rFonts w:ascii="Calibri" w:hAnsi="Calibri" w:cs="Calibri"/>
          <w:sz w:val="22"/>
          <w:szCs w:val="22"/>
        </w:rPr>
        <w:t>it</w:t>
      </w:r>
      <w:r w:rsidRPr="001B35B8">
        <w:rPr>
          <w:rFonts w:ascii="Calibri" w:hAnsi="Calibri" w:cs="Calibri"/>
          <w:sz w:val="22"/>
          <w:szCs w:val="22"/>
        </w:rPr>
        <w:t xml:space="preserve"> is positive for </w:t>
      </w:r>
      <w:r w:rsidRPr="001B35B8">
        <w:rPr>
          <w:rFonts w:ascii="Calibri" w:hAnsi="Calibri" w:cs="Calibri"/>
          <w:i/>
          <w:iCs/>
          <w:sz w:val="22"/>
          <w:szCs w:val="22"/>
        </w:rPr>
        <w:t xml:space="preserve">E. coli.  </w:t>
      </w:r>
      <w:r w:rsidRPr="001B35B8">
        <w:rPr>
          <w:rFonts w:ascii="Calibri" w:hAnsi="Calibri" w:cs="Calibri"/>
          <w:sz w:val="22"/>
          <w:szCs w:val="22"/>
        </w:rPr>
        <w:t xml:space="preserve">Count the number of fluorescent wells and record in the lab </w:t>
      </w:r>
      <w:r w:rsidR="00472E2F" w:rsidRPr="001B35B8">
        <w:rPr>
          <w:rFonts w:ascii="Calibri" w:hAnsi="Calibri" w:cs="Calibri"/>
          <w:sz w:val="22"/>
          <w:szCs w:val="22"/>
        </w:rPr>
        <w:t>workbook</w:t>
      </w:r>
      <w:r w:rsidRPr="001B35B8">
        <w:rPr>
          <w:rFonts w:ascii="Calibri" w:hAnsi="Calibri" w:cs="Calibri"/>
          <w:sz w:val="22"/>
          <w:szCs w:val="22"/>
        </w:rPr>
        <w:t>. Use the MPN table (Appendix a) to record the confirmed E-coli value as MPN/100 mL sample in the lab notebook</w:t>
      </w:r>
      <w:r w:rsidR="00472E2F" w:rsidRPr="001B35B8">
        <w:rPr>
          <w:rFonts w:ascii="Calibri" w:hAnsi="Calibri" w:cs="Calibri"/>
          <w:sz w:val="22"/>
          <w:szCs w:val="22"/>
        </w:rPr>
        <w:t xml:space="preserve"> or record the result from the electronic worksheet</w:t>
      </w:r>
      <w:r w:rsidR="00406B57" w:rsidRPr="001B35B8">
        <w:rPr>
          <w:rFonts w:ascii="Calibri" w:hAnsi="Calibri" w:cs="Calibri"/>
          <w:sz w:val="22"/>
          <w:szCs w:val="22"/>
        </w:rPr>
        <w:t xml:space="preserve">  </w:t>
      </w:r>
      <w:r w:rsidR="00406B57" w:rsidRPr="001B35B8">
        <w:rPr>
          <w:rFonts w:ascii="Calibri" w:hAnsi="Calibri" w:cs="Calibri"/>
          <w:i/>
          <w:sz w:val="22"/>
          <w:szCs w:val="22"/>
        </w:rPr>
        <w:t xml:space="preserve">NOTE: Empty wells do not affect the test interpretation as long as the entire sample </w:t>
      </w:r>
      <w:r w:rsidR="00406B57" w:rsidRPr="001B35B8">
        <w:rPr>
          <w:rFonts w:ascii="Calibri" w:hAnsi="Calibri" w:cs="Calibri"/>
          <w:i/>
          <w:sz w:val="22"/>
          <w:szCs w:val="22"/>
        </w:rPr>
        <w:lastRenderedPageBreak/>
        <w:t>is in the tray. The effect on the Most Probable Number (MPN) table is statistically insignificant. An empty or partially filled well is interpreted the same way as a full well.</w:t>
      </w:r>
    </w:p>
    <w:p w14:paraId="02C2F139" w14:textId="7E490857" w:rsidR="00D716F4" w:rsidRPr="001B35B8" w:rsidRDefault="00EE1450" w:rsidP="00D716F4">
      <w:pPr>
        <w:pStyle w:val="BodyTextIndent"/>
        <w:numPr>
          <w:ilvl w:val="0"/>
          <w:numId w:val="16"/>
        </w:numPr>
        <w:spacing w:after="120"/>
        <w:jc w:val="left"/>
        <w:rPr>
          <w:rFonts w:ascii="Calibri" w:hAnsi="Calibri" w:cs="Calibri"/>
          <w:sz w:val="22"/>
          <w:szCs w:val="22"/>
        </w:rPr>
      </w:pPr>
      <w:r>
        <w:rPr>
          <w:rFonts w:ascii="Calibri" w:hAnsi="Calibri" w:cs="Calibri"/>
          <w:sz w:val="22"/>
          <w:szCs w:val="22"/>
        </w:rPr>
        <w:t xml:space="preserve">If </w:t>
      </w:r>
      <w:r w:rsidR="003C771C" w:rsidRPr="001B35B8">
        <w:rPr>
          <w:rFonts w:ascii="Calibri" w:hAnsi="Calibri" w:cs="Calibri"/>
          <w:sz w:val="22"/>
          <w:szCs w:val="22"/>
        </w:rPr>
        <w:t xml:space="preserve">the sample results are questionable after 24 hours of incubation (18 hours for Coliert-18), the sample may be incubated for </w:t>
      </w:r>
      <w:r w:rsidR="00472E2F" w:rsidRPr="001B35B8">
        <w:rPr>
          <w:rFonts w:ascii="Calibri" w:hAnsi="Calibri" w:cs="Calibri"/>
          <w:sz w:val="22"/>
          <w:szCs w:val="22"/>
        </w:rPr>
        <w:t xml:space="preserve">up to </w:t>
      </w:r>
      <w:r w:rsidR="003C771C" w:rsidRPr="001B35B8">
        <w:rPr>
          <w:rFonts w:ascii="Calibri" w:hAnsi="Calibri" w:cs="Calibri"/>
          <w:sz w:val="22"/>
          <w:szCs w:val="22"/>
        </w:rPr>
        <w:t>an additional 4 hours (total of 28 hours for Colilert; 22 for Colilert-18</w:t>
      </w:r>
      <w:proofErr w:type="gramStart"/>
      <w:r w:rsidR="003C771C" w:rsidRPr="001B35B8">
        <w:rPr>
          <w:rFonts w:ascii="Calibri" w:hAnsi="Calibri" w:cs="Calibri"/>
          <w:sz w:val="22"/>
          <w:szCs w:val="22"/>
        </w:rPr>
        <w:t>), and</w:t>
      </w:r>
      <w:proofErr w:type="gramEnd"/>
      <w:r w:rsidR="003C771C" w:rsidRPr="001B35B8">
        <w:rPr>
          <w:rFonts w:ascii="Calibri" w:hAnsi="Calibri" w:cs="Calibri"/>
          <w:sz w:val="22"/>
          <w:szCs w:val="22"/>
        </w:rPr>
        <w:t xml:space="preserve"> rechecked for color and fluorescent reactions. If the color intensifies, the sample is total coliform positive; if it does not, the sample is negative. If an inoculated test is inadvertently incubated over 28 hours (22 for Colilert-18), the following guidelines apply:  1) lack of yellow color is a valid negative test, and 2) a yellow color after 28 hours is not valid and must be repeated.</w:t>
      </w:r>
      <w:bookmarkStart w:id="37" w:name="_Toc450548340"/>
      <w:bookmarkStart w:id="38" w:name="_Toc33434703"/>
    </w:p>
    <w:p w14:paraId="661BCB4B" w14:textId="77777777" w:rsidR="00D716F4" w:rsidRPr="001B35B8" w:rsidRDefault="003C771C" w:rsidP="00D716F4">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Colilert and Colilert-18 results are definitive at 24-28 and 18-22 hours, respectively.  Any positives for both total coliform and </w:t>
      </w:r>
      <w:r w:rsidRPr="001B35B8">
        <w:rPr>
          <w:rFonts w:ascii="Calibri" w:hAnsi="Calibri" w:cs="Calibri"/>
          <w:i/>
          <w:sz w:val="22"/>
          <w:szCs w:val="22"/>
        </w:rPr>
        <w:t>E.coli</w:t>
      </w:r>
      <w:r w:rsidRPr="001B35B8">
        <w:rPr>
          <w:rFonts w:ascii="Calibri" w:hAnsi="Calibri" w:cs="Calibri"/>
          <w:sz w:val="22"/>
          <w:szCs w:val="22"/>
        </w:rPr>
        <w:t xml:space="preserve"> observed before the minimum time and negatives observed after the maximum time are also valid. Positive results after the maximum time are not valid.</w:t>
      </w:r>
    </w:p>
    <w:p w14:paraId="1A582C0C" w14:textId="3019E651" w:rsidR="00181726" w:rsidRPr="00181726" w:rsidRDefault="00181726" w:rsidP="00181726">
      <w:pPr>
        <w:pStyle w:val="BodyTextIndent"/>
        <w:numPr>
          <w:ilvl w:val="0"/>
          <w:numId w:val="16"/>
        </w:numPr>
        <w:spacing w:after="120"/>
        <w:rPr>
          <w:rFonts w:ascii="Calibri" w:hAnsi="Calibri" w:cs="Calibri"/>
          <w:sz w:val="22"/>
          <w:szCs w:val="22"/>
        </w:rPr>
      </w:pPr>
      <w:r w:rsidRPr="00181726">
        <w:rPr>
          <w:rFonts w:ascii="Calibri" w:hAnsi="Calibri" w:cs="Calibri"/>
          <w:sz w:val="22"/>
          <w:szCs w:val="22"/>
        </w:rPr>
        <w:t>Save a copy (“save as”) of the Ecoli_Lab_Book_Template from OneDrive (</w:t>
      </w:r>
      <w:r w:rsidR="00B17357">
        <w:rPr>
          <w:rFonts w:ascii="Calibri" w:hAnsi="Calibri" w:cs="Calibri"/>
          <w:sz w:val="22"/>
          <w:szCs w:val="22"/>
        </w:rPr>
        <w:t>see Field and Lab Operations Coordinator for file location</w:t>
      </w:r>
      <w:r w:rsidR="00356E92">
        <w:rPr>
          <w:rFonts w:ascii="Calibri" w:hAnsi="Calibri" w:cs="Calibri"/>
          <w:sz w:val="22"/>
          <w:szCs w:val="22"/>
        </w:rPr>
        <w:t>s</w:t>
      </w:r>
      <w:r w:rsidRPr="00181726">
        <w:rPr>
          <w:rFonts w:ascii="Calibri" w:hAnsi="Calibri" w:cs="Calibri"/>
          <w:sz w:val="22"/>
          <w:szCs w:val="22"/>
        </w:rPr>
        <w:t>) with the new batch number as the file name.</w:t>
      </w:r>
    </w:p>
    <w:p w14:paraId="439E893F" w14:textId="77777777" w:rsidR="00181726" w:rsidRPr="00181726" w:rsidRDefault="00181726" w:rsidP="00181726">
      <w:pPr>
        <w:pStyle w:val="BodyTextIndent"/>
        <w:numPr>
          <w:ilvl w:val="0"/>
          <w:numId w:val="16"/>
        </w:numPr>
        <w:spacing w:after="120"/>
        <w:rPr>
          <w:rFonts w:ascii="Calibri" w:hAnsi="Calibri" w:cs="Calibri"/>
          <w:sz w:val="22"/>
          <w:szCs w:val="22"/>
        </w:rPr>
      </w:pPr>
      <w:r w:rsidRPr="00181726">
        <w:rPr>
          <w:rFonts w:ascii="Calibri" w:hAnsi="Calibri" w:cs="Calibri"/>
          <w:sz w:val="22"/>
          <w:szCs w:val="22"/>
        </w:rPr>
        <w:t xml:space="preserve">Enter all results from the printed workbook into the electronic workbook; detailed directions are available in the “Read Me” tab.  Final results will be automatically displayed in the blue-shaded “Total Coliform MPN” and “E coli MPN” columns. </w:t>
      </w:r>
    </w:p>
    <w:p w14:paraId="738D511B" w14:textId="3E6C12AB" w:rsidR="00D716F4" w:rsidRPr="001B35B8" w:rsidRDefault="00356E92" w:rsidP="00D716F4">
      <w:pPr>
        <w:pStyle w:val="BodyTextIndent"/>
        <w:numPr>
          <w:ilvl w:val="0"/>
          <w:numId w:val="16"/>
        </w:numPr>
        <w:spacing w:after="120"/>
        <w:jc w:val="left"/>
        <w:rPr>
          <w:rFonts w:ascii="Calibri" w:hAnsi="Calibri" w:cs="Calibri"/>
          <w:sz w:val="22"/>
          <w:szCs w:val="22"/>
        </w:rPr>
      </w:pPr>
      <w:r>
        <w:rPr>
          <w:rFonts w:ascii="Calibri" w:hAnsi="Calibri" w:cs="Calibri"/>
          <w:sz w:val="22"/>
          <w:szCs w:val="22"/>
        </w:rPr>
        <w:t>After</w:t>
      </w:r>
      <w:r w:rsidR="003C771C" w:rsidRPr="001B35B8">
        <w:rPr>
          <w:rFonts w:ascii="Calibri" w:hAnsi="Calibri" w:cs="Calibri"/>
          <w:sz w:val="22"/>
          <w:szCs w:val="22"/>
        </w:rPr>
        <w:t xml:space="preserve"> </w:t>
      </w:r>
      <w:proofErr w:type="gramStart"/>
      <w:r w:rsidR="003C771C" w:rsidRPr="001B35B8">
        <w:rPr>
          <w:rFonts w:ascii="Calibri" w:hAnsi="Calibri" w:cs="Calibri"/>
          <w:sz w:val="22"/>
          <w:szCs w:val="22"/>
        </w:rPr>
        <w:t>all</w:t>
      </w:r>
      <w:proofErr w:type="gramEnd"/>
      <w:r w:rsidR="003C771C" w:rsidRPr="001B35B8">
        <w:rPr>
          <w:rFonts w:ascii="Calibri" w:hAnsi="Calibri" w:cs="Calibri"/>
          <w:sz w:val="22"/>
          <w:szCs w:val="22"/>
        </w:rPr>
        <w:t xml:space="preserve"> MPN results have been recorded, review the </w:t>
      </w:r>
      <w:r>
        <w:rPr>
          <w:rFonts w:ascii="Calibri" w:hAnsi="Calibri" w:cs="Calibri"/>
          <w:sz w:val="22"/>
          <w:szCs w:val="22"/>
        </w:rPr>
        <w:t>printed and electronic</w:t>
      </w:r>
      <w:r w:rsidR="003C771C" w:rsidRPr="001B35B8">
        <w:rPr>
          <w:rFonts w:ascii="Calibri" w:hAnsi="Calibri" w:cs="Calibri"/>
          <w:sz w:val="22"/>
          <w:szCs w:val="22"/>
        </w:rPr>
        <w:t xml:space="preserve"> </w:t>
      </w:r>
      <w:r w:rsidR="00472E2F" w:rsidRPr="001B35B8">
        <w:rPr>
          <w:rFonts w:ascii="Calibri" w:hAnsi="Calibri" w:cs="Calibri"/>
          <w:sz w:val="22"/>
          <w:szCs w:val="22"/>
        </w:rPr>
        <w:t>workbook</w:t>
      </w:r>
      <w:r>
        <w:rPr>
          <w:rFonts w:ascii="Calibri" w:hAnsi="Calibri" w:cs="Calibri"/>
          <w:sz w:val="22"/>
          <w:szCs w:val="22"/>
        </w:rPr>
        <w:t>s</w:t>
      </w:r>
      <w:r w:rsidR="00472E2F" w:rsidRPr="001B35B8">
        <w:rPr>
          <w:rFonts w:ascii="Calibri" w:hAnsi="Calibri" w:cs="Calibri"/>
          <w:sz w:val="22"/>
          <w:szCs w:val="22"/>
        </w:rPr>
        <w:t xml:space="preserve"> </w:t>
      </w:r>
      <w:r w:rsidR="003C771C" w:rsidRPr="001B35B8">
        <w:rPr>
          <w:rFonts w:ascii="Calibri" w:hAnsi="Calibri" w:cs="Calibri"/>
          <w:sz w:val="22"/>
          <w:szCs w:val="22"/>
        </w:rPr>
        <w:t>to ensure that all required data and metadata have been recorded completely and accurately.</w:t>
      </w:r>
    </w:p>
    <w:p w14:paraId="7E491D4B" w14:textId="77777777" w:rsidR="00D716F4" w:rsidRPr="001B35B8" w:rsidRDefault="003C771C" w:rsidP="00D716F4">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 xml:space="preserve">Place used Colilert trays and other waste in “bio-waste” bags, tie securely when only ½ full and temporarily store in the lab in the designated, secured location.   </w:t>
      </w:r>
    </w:p>
    <w:p w14:paraId="0C25BA83" w14:textId="2B650239" w:rsidR="003C771C" w:rsidRPr="006D3F95" w:rsidRDefault="003C771C" w:rsidP="0000733C">
      <w:pPr>
        <w:pStyle w:val="BodyTextIndent"/>
        <w:numPr>
          <w:ilvl w:val="0"/>
          <w:numId w:val="16"/>
        </w:numPr>
        <w:spacing w:after="120"/>
        <w:jc w:val="left"/>
        <w:rPr>
          <w:rFonts w:ascii="Calibri" w:hAnsi="Calibri" w:cs="Calibri"/>
          <w:sz w:val="22"/>
          <w:szCs w:val="22"/>
        </w:rPr>
      </w:pPr>
      <w:r w:rsidRPr="001B35B8">
        <w:rPr>
          <w:rFonts w:ascii="Calibri" w:hAnsi="Calibri" w:cs="Calibri"/>
          <w:sz w:val="22"/>
          <w:szCs w:val="22"/>
        </w:rPr>
        <w:t>Periodically, coordinate with WES for the delivery of the “bio-waste” to WES for autoclave sterilization and disposal at WES.</w:t>
      </w:r>
    </w:p>
    <w:p w14:paraId="1E70ECCC" w14:textId="77777777" w:rsidR="003C771C" w:rsidRPr="001B35B8" w:rsidRDefault="003C771C" w:rsidP="0000733C">
      <w:pPr>
        <w:pStyle w:val="BodyTextIndent"/>
        <w:ind w:left="0" w:firstLine="0"/>
        <w:rPr>
          <w:rFonts w:ascii="Calibri" w:hAnsi="Calibri" w:cs="Calibri"/>
          <w:sz w:val="22"/>
          <w:szCs w:val="22"/>
        </w:rPr>
      </w:pPr>
      <w:r w:rsidRPr="001B35B8">
        <w:rPr>
          <w:rFonts w:ascii="Calibri" w:hAnsi="Calibri" w:cs="Calibri"/>
          <w:sz w:val="22"/>
          <w:szCs w:val="22"/>
          <w:u w:val="single"/>
        </w:rPr>
        <w:t>Enterolert</w:t>
      </w:r>
      <w:r w:rsidRPr="001B35B8">
        <w:rPr>
          <w:rFonts w:ascii="Calibri" w:hAnsi="Calibri" w:cs="Calibri"/>
          <w:sz w:val="22"/>
          <w:szCs w:val="22"/>
        </w:rPr>
        <w:t>:  (in addition to or changes from that above for Colilert)</w:t>
      </w:r>
    </w:p>
    <w:p w14:paraId="6D3917F5" w14:textId="513B5192" w:rsidR="003C771C" w:rsidRPr="001B35B8" w:rsidRDefault="003C771C" w:rsidP="00D716F4">
      <w:pPr>
        <w:pStyle w:val="BodyText2"/>
        <w:numPr>
          <w:ilvl w:val="0"/>
          <w:numId w:val="17"/>
        </w:numPr>
        <w:tabs>
          <w:tab w:val="clear" w:pos="-1440"/>
        </w:tabs>
        <w:spacing w:after="120"/>
        <w:rPr>
          <w:rFonts w:ascii="Calibri" w:hAnsi="Calibri" w:cs="Calibri"/>
          <w:sz w:val="22"/>
          <w:szCs w:val="22"/>
        </w:rPr>
      </w:pPr>
      <w:r w:rsidRPr="001B35B8">
        <w:rPr>
          <w:rFonts w:ascii="Calibri" w:hAnsi="Calibri" w:cs="Calibri"/>
          <w:sz w:val="22"/>
          <w:szCs w:val="22"/>
        </w:rPr>
        <w:t xml:space="preserve">Incubate all prepared Enterolert Quanti-Trays in the incubator at </w:t>
      </w:r>
      <w:r w:rsidRPr="001B35B8">
        <w:rPr>
          <w:rFonts w:ascii="Calibri" w:hAnsi="Calibri" w:cs="Calibri"/>
          <w:b/>
          <w:bCs/>
          <w:sz w:val="22"/>
          <w:szCs w:val="22"/>
        </w:rPr>
        <w:t>41 ±</w:t>
      </w:r>
      <w:r w:rsidR="00616143">
        <w:rPr>
          <w:rFonts w:ascii="Calibri" w:hAnsi="Calibri" w:cs="Calibri"/>
          <w:b/>
          <w:bCs/>
          <w:sz w:val="22"/>
          <w:szCs w:val="22"/>
        </w:rPr>
        <w:t xml:space="preserve"> </w:t>
      </w:r>
      <w:r w:rsidRPr="001B35B8">
        <w:rPr>
          <w:rFonts w:ascii="Calibri" w:hAnsi="Calibri" w:cs="Calibri"/>
          <w:b/>
          <w:bCs/>
          <w:sz w:val="22"/>
          <w:szCs w:val="22"/>
        </w:rPr>
        <w:t xml:space="preserve">0.5 </w:t>
      </w:r>
      <w:r w:rsidRPr="001B35B8">
        <w:rPr>
          <w:rFonts w:ascii="Calibri" w:hAnsi="Calibri" w:cs="Calibri"/>
          <w:b/>
          <w:bCs/>
          <w:sz w:val="22"/>
          <w:szCs w:val="22"/>
          <w:vertAlign w:val="superscript"/>
        </w:rPr>
        <w:t>o</w:t>
      </w:r>
      <w:r w:rsidRPr="001B35B8">
        <w:rPr>
          <w:rFonts w:ascii="Calibri" w:hAnsi="Calibri" w:cs="Calibri"/>
          <w:b/>
          <w:bCs/>
          <w:sz w:val="22"/>
          <w:szCs w:val="22"/>
        </w:rPr>
        <w:t xml:space="preserve">C </w:t>
      </w:r>
      <w:r w:rsidRPr="001B35B8">
        <w:rPr>
          <w:rFonts w:ascii="Calibri" w:hAnsi="Calibri" w:cs="Calibri"/>
          <w:sz w:val="22"/>
          <w:szCs w:val="22"/>
        </w:rPr>
        <w:t xml:space="preserve">for 24 - 28 hours. </w:t>
      </w:r>
    </w:p>
    <w:p w14:paraId="42590E89" w14:textId="77777777" w:rsidR="003C771C" w:rsidRPr="001B35B8" w:rsidRDefault="003C771C" w:rsidP="00D716F4">
      <w:pPr>
        <w:pStyle w:val="BodyText2"/>
        <w:numPr>
          <w:ilvl w:val="0"/>
          <w:numId w:val="17"/>
        </w:numPr>
        <w:tabs>
          <w:tab w:val="clear" w:pos="-1440"/>
        </w:tabs>
        <w:spacing w:after="120"/>
        <w:rPr>
          <w:rFonts w:ascii="Calibri" w:hAnsi="Calibri" w:cs="Calibri"/>
          <w:sz w:val="22"/>
          <w:szCs w:val="22"/>
        </w:rPr>
      </w:pPr>
      <w:r w:rsidRPr="001B35B8">
        <w:rPr>
          <w:rFonts w:ascii="Calibri" w:hAnsi="Calibri" w:cs="Calibri"/>
          <w:sz w:val="22"/>
          <w:szCs w:val="22"/>
        </w:rPr>
        <w:t xml:space="preserve">Prepare negative </w:t>
      </w:r>
      <w:r w:rsidR="00EE6618" w:rsidRPr="001B35B8">
        <w:rPr>
          <w:rFonts w:ascii="Calibri" w:hAnsi="Calibri" w:cs="Calibri"/>
          <w:sz w:val="22"/>
          <w:szCs w:val="22"/>
        </w:rPr>
        <w:t xml:space="preserve">and positive </w:t>
      </w:r>
      <w:r w:rsidRPr="001B35B8">
        <w:rPr>
          <w:rFonts w:ascii="Calibri" w:hAnsi="Calibri" w:cs="Calibri"/>
          <w:sz w:val="22"/>
          <w:szCs w:val="22"/>
        </w:rPr>
        <w:t>control</w:t>
      </w:r>
      <w:r w:rsidR="00EE6618" w:rsidRPr="001B35B8">
        <w:rPr>
          <w:rFonts w:ascii="Calibri" w:hAnsi="Calibri" w:cs="Calibri"/>
          <w:sz w:val="22"/>
          <w:szCs w:val="22"/>
        </w:rPr>
        <w:t>s</w:t>
      </w:r>
      <w:r w:rsidRPr="001B35B8">
        <w:rPr>
          <w:rFonts w:ascii="Calibri" w:hAnsi="Calibri" w:cs="Calibri"/>
          <w:sz w:val="22"/>
          <w:szCs w:val="22"/>
        </w:rPr>
        <w:t xml:space="preserve"> as </w:t>
      </w:r>
      <w:r w:rsidR="00EE6618" w:rsidRPr="001B35B8">
        <w:rPr>
          <w:rFonts w:ascii="Calibri" w:hAnsi="Calibri" w:cs="Calibri"/>
          <w:sz w:val="22"/>
          <w:szCs w:val="22"/>
        </w:rPr>
        <w:t>indicated in Section 8.</w:t>
      </w:r>
    </w:p>
    <w:p w14:paraId="6D8F7369" w14:textId="0590A2DF" w:rsidR="003C771C" w:rsidRPr="001B35B8" w:rsidRDefault="003C771C" w:rsidP="00D716F4">
      <w:pPr>
        <w:pStyle w:val="BodyTextIndent"/>
        <w:numPr>
          <w:ilvl w:val="0"/>
          <w:numId w:val="17"/>
        </w:numPr>
        <w:spacing w:before="60" w:after="60"/>
        <w:jc w:val="left"/>
        <w:rPr>
          <w:rFonts w:ascii="Calibri" w:hAnsi="Calibri" w:cs="Calibri"/>
          <w:sz w:val="22"/>
          <w:szCs w:val="22"/>
        </w:rPr>
      </w:pPr>
      <w:r w:rsidRPr="001B35B8">
        <w:rPr>
          <w:rFonts w:ascii="Calibri" w:hAnsi="Calibri" w:cs="Calibri"/>
          <w:sz w:val="22"/>
          <w:szCs w:val="22"/>
        </w:rPr>
        <w:t>Dilute marine (brackis</w:t>
      </w:r>
      <w:r w:rsidR="00D716F4" w:rsidRPr="001B35B8">
        <w:rPr>
          <w:rFonts w:ascii="Calibri" w:hAnsi="Calibri" w:cs="Calibri"/>
          <w:sz w:val="22"/>
          <w:szCs w:val="22"/>
        </w:rPr>
        <w:t>h</w:t>
      </w:r>
      <w:r w:rsidRPr="001B35B8">
        <w:rPr>
          <w:rFonts w:ascii="Calibri" w:hAnsi="Calibri" w:cs="Calibri"/>
          <w:sz w:val="22"/>
          <w:szCs w:val="22"/>
        </w:rPr>
        <w:t xml:space="preserve"> to salt) water samples with sterile fresh water at least </w:t>
      </w:r>
      <w:r w:rsidR="00D716F4" w:rsidRPr="001B35B8">
        <w:rPr>
          <w:rFonts w:ascii="Calibri" w:hAnsi="Calibri" w:cs="Calibri"/>
          <w:sz w:val="22"/>
          <w:szCs w:val="22"/>
        </w:rPr>
        <w:t>ten-fold</w:t>
      </w:r>
      <w:r w:rsidRPr="001B35B8">
        <w:rPr>
          <w:rFonts w:ascii="Calibri" w:hAnsi="Calibri" w:cs="Calibri"/>
          <w:sz w:val="22"/>
          <w:szCs w:val="22"/>
        </w:rPr>
        <w:t>, per IDEXX Enterolert procedure.</w:t>
      </w:r>
    </w:p>
    <w:p w14:paraId="38374DDD" w14:textId="6E6A0F23" w:rsidR="00510A28" w:rsidRPr="00356E92" w:rsidRDefault="003C771C" w:rsidP="00356E92">
      <w:pPr>
        <w:pStyle w:val="BodyTextIndent"/>
        <w:numPr>
          <w:ilvl w:val="0"/>
          <w:numId w:val="17"/>
        </w:numPr>
        <w:spacing w:before="60" w:after="60"/>
        <w:rPr>
          <w:rFonts w:ascii="Calibri" w:hAnsi="Calibri" w:cs="Calibri"/>
          <w:sz w:val="22"/>
          <w:szCs w:val="22"/>
        </w:rPr>
      </w:pPr>
      <w:r w:rsidRPr="001B35B8">
        <w:rPr>
          <w:rFonts w:ascii="Calibri" w:hAnsi="Calibri" w:cs="Calibri"/>
          <w:sz w:val="22"/>
          <w:szCs w:val="22"/>
        </w:rPr>
        <w:t xml:space="preserve">There is no fluorescent end-point comparator for Enterolert. Compare fluorescence in sample trays to negative control. </w:t>
      </w:r>
    </w:p>
    <w:p w14:paraId="38ED1DE2" w14:textId="77777777" w:rsidR="00510A28" w:rsidRPr="001B35B8" w:rsidRDefault="00510A28" w:rsidP="003C771C">
      <w:pPr>
        <w:pStyle w:val="BodyTextIndent"/>
        <w:spacing w:after="0"/>
        <w:rPr>
          <w:rFonts w:ascii="Calibri" w:hAnsi="Calibri" w:cs="Calibri"/>
          <w:b/>
          <w:u w:val="single"/>
        </w:rPr>
      </w:pPr>
    </w:p>
    <w:p w14:paraId="3C54A609" w14:textId="3CB2F851" w:rsidR="003C771C" w:rsidRPr="001B35B8" w:rsidRDefault="003C771C" w:rsidP="003C771C">
      <w:pPr>
        <w:pStyle w:val="BodyTextIndent"/>
        <w:spacing w:after="0"/>
        <w:rPr>
          <w:rFonts w:ascii="Calibri" w:hAnsi="Calibri" w:cs="Calibri"/>
          <w:bCs/>
          <w:u w:val="single"/>
        </w:rPr>
      </w:pPr>
      <w:r w:rsidRPr="001B35B8">
        <w:rPr>
          <w:rFonts w:ascii="Calibri" w:hAnsi="Calibri" w:cs="Calibri"/>
          <w:b/>
          <w:u w:val="single"/>
        </w:rPr>
        <w:t xml:space="preserve">General Dilution Schemes </w:t>
      </w:r>
      <w:r w:rsidRPr="001B35B8">
        <w:rPr>
          <w:rFonts w:ascii="Calibri" w:hAnsi="Calibri" w:cs="Calibri"/>
          <w:bCs/>
          <w:u w:val="single"/>
        </w:rPr>
        <w:t>(depending on sampling bottle used and without pre-filled dilution bottles):</w:t>
      </w:r>
    </w:p>
    <w:p w14:paraId="257CF150" w14:textId="77777777" w:rsidR="00510A28" w:rsidRPr="001B35B8" w:rsidRDefault="00510A28" w:rsidP="00510A28">
      <w:pPr>
        <w:pStyle w:val="BodyTextIndent"/>
        <w:spacing w:after="0"/>
        <w:ind w:left="0" w:firstLine="0"/>
        <w:rPr>
          <w:rFonts w:ascii="Calibri" w:hAnsi="Calibri" w:cs="Calibri"/>
        </w:rPr>
      </w:pPr>
    </w:p>
    <w:p w14:paraId="3F4BFDD0" w14:textId="7C13FA79" w:rsidR="003C771C" w:rsidRPr="001B35B8" w:rsidRDefault="003C771C" w:rsidP="003C771C">
      <w:pPr>
        <w:pStyle w:val="BodyTextIndent"/>
        <w:spacing w:after="0"/>
        <w:ind w:left="360" w:firstLine="0"/>
        <w:rPr>
          <w:rFonts w:ascii="Calibri" w:hAnsi="Calibri" w:cs="Calibri"/>
        </w:rPr>
      </w:pPr>
      <w:r w:rsidRPr="001B35B8">
        <w:rPr>
          <w:rFonts w:ascii="Calibri" w:hAnsi="Calibri" w:cs="Calibri"/>
        </w:rPr>
        <w:t>Table 2:  Summary of General Dilution Procedures</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0"/>
        <w:gridCol w:w="3240"/>
        <w:gridCol w:w="3330"/>
      </w:tblGrid>
      <w:tr w:rsidR="003C771C" w:rsidRPr="001B35B8" w14:paraId="3FBB80E2" w14:textId="77777777" w:rsidTr="00510A28">
        <w:trPr>
          <w:cantSplit/>
          <w:trHeight w:val="332"/>
          <w:tblHeader/>
        </w:trPr>
        <w:tc>
          <w:tcPr>
            <w:tcW w:w="2340" w:type="dxa"/>
            <w:tcBorders>
              <w:bottom w:val="single" w:sz="12" w:space="0" w:color="auto"/>
              <w:right w:val="single" w:sz="2" w:space="0" w:color="auto"/>
            </w:tcBorders>
            <w:shd w:val="clear" w:color="auto" w:fill="D9D9D9"/>
          </w:tcPr>
          <w:p w14:paraId="6154F059" w14:textId="77777777" w:rsidR="003C771C" w:rsidRPr="001B35B8" w:rsidRDefault="003C771C" w:rsidP="00510A28">
            <w:pPr>
              <w:pStyle w:val="BodyTextIndent"/>
              <w:spacing w:after="0"/>
              <w:ind w:left="0" w:firstLine="0"/>
              <w:jc w:val="left"/>
              <w:rPr>
                <w:rFonts w:ascii="Calibri" w:hAnsi="Calibri" w:cs="Calibri"/>
                <w:i/>
                <w:iCs/>
                <w:sz w:val="18"/>
              </w:rPr>
            </w:pPr>
            <w:r w:rsidRPr="001B35B8">
              <w:rPr>
                <w:rFonts w:ascii="Calibri" w:hAnsi="Calibri" w:cs="Calibri"/>
                <w:i/>
                <w:iCs/>
                <w:sz w:val="18"/>
              </w:rPr>
              <w:t>Sample bottle used</w:t>
            </w:r>
          </w:p>
        </w:tc>
        <w:tc>
          <w:tcPr>
            <w:tcW w:w="3240" w:type="dxa"/>
            <w:tcBorders>
              <w:left w:val="single" w:sz="2" w:space="0" w:color="auto"/>
              <w:bottom w:val="single" w:sz="12" w:space="0" w:color="auto"/>
            </w:tcBorders>
            <w:shd w:val="clear" w:color="auto" w:fill="D9D9D9"/>
          </w:tcPr>
          <w:p w14:paraId="129573BB" w14:textId="77777777" w:rsidR="003C771C" w:rsidRPr="001B35B8" w:rsidRDefault="003C771C" w:rsidP="00915AE1">
            <w:pPr>
              <w:pStyle w:val="BodyTextIndent"/>
              <w:spacing w:after="0"/>
              <w:ind w:left="0" w:firstLine="0"/>
              <w:jc w:val="center"/>
              <w:rPr>
                <w:rFonts w:ascii="Calibri" w:hAnsi="Calibri" w:cs="Calibri"/>
                <w:i/>
                <w:iCs/>
                <w:sz w:val="18"/>
              </w:rPr>
            </w:pPr>
            <w:r w:rsidRPr="001B35B8">
              <w:rPr>
                <w:rFonts w:ascii="Calibri" w:hAnsi="Calibri" w:cs="Calibri"/>
                <w:i/>
                <w:iCs/>
                <w:sz w:val="18"/>
              </w:rPr>
              <w:t>Flip-top locking HDPE (or other)</w:t>
            </w:r>
          </w:p>
        </w:tc>
        <w:tc>
          <w:tcPr>
            <w:tcW w:w="3330" w:type="dxa"/>
            <w:tcBorders>
              <w:bottom w:val="single" w:sz="12" w:space="0" w:color="auto"/>
            </w:tcBorders>
            <w:shd w:val="clear" w:color="auto" w:fill="D9D9D9"/>
          </w:tcPr>
          <w:p w14:paraId="0A8587E8" w14:textId="77777777" w:rsidR="003C771C" w:rsidRPr="001B35B8" w:rsidRDefault="003C771C" w:rsidP="00915AE1">
            <w:pPr>
              <w:pStyle w:val="BodyTextIndent"/>
              <w:spacing w:after="0"/>
              <w:ind w:left="0" w:firstLine="0"/>
              <w:jc w:val="center"/>
              <w:rPr>
                <w:rFonts w:ascii="Calibri" w:hAnsi="Calibri" w:cs="Calibri"/>
                <w:i/>
                <w:iCs/>
                <w:sz w:val="18"/>
              </w:rPr>
            </w:pPr>
            <w:r w:rsidRPr="001B35B8">
              <w:rPr>
                <w:rFonts w:ascii="Calibri" w:hAnsi="Calibri" w:cs="Calibri"/>
                <w:i/>
                <w:iCs/>
                <w:sz w:val="18"/>
              </w:rPr>
              <w:t>IDEXX vessel PS</w:t>
            </w:r>
          </w:p>
        </w:tc>
      </w:tr>
      <w:tr w:rsidR="003C771C" w:rsidRPr="001B35B8" w14:paraId="1E708453" w14:textId="77777777" w:rsidTr="00510A28">
        <w:trPr>
          <w:cantSplit/>
          <w:trHeight w:val="348"/>
          <w:tblHeader/>
        </w:trPr>
        <w:tc>
          <w:tcPr>
            <w:tcW w:w="2340" w:type="dxa"/>
            <w:tcBorders>
              <w:top w:val="single" w:sz="12" w:space="0" w:color="auto"/>
              <w:right w:val="single" w:sz="12" w:space="0" w:color="auto"/>
            </w:tcBorders>
            <w:shd w:val="clear" w:color="auto" w:fill="D9D9D9"/>
          </w:tcPr>
          <w:p w14:paraId="174C4162" w14:textId="77777777" w:rsidR="003C771C" w:rsidRPr="001B35B8" w:rsidRDefault="003C771C" w:rsidP="00915AE1">
            <w:pPr>
              <w:pStyle w:val="BodyTextIndent"/>
              <w:spacing w:after="0"/>
              <w:ind w:left="0"/>
              <w:rPr>
                <w:rFonts w:ascii="Calibri" w:hAnsi="Calibri" w:cs="Calibri"/>
                <w:sz w:val="18"/>
              </w:rPr>
            </w:pPr>
          </w:p>
        </w:tc>
        <w:tc>
          <w:tcPr>
            <w:tcW w:w="6570" w:type="dxa"/>
            <w:gridSpan w:val="2"/>
            <w:tcBorders>
              <w:top w:val="single" w:sz="12" w:space="0" w:color="auto"/>
              <w:left w:val="single" w:sz="12" w:space="0" w:color="auto"/>
            </w:tcBorders>
            <w:shd w:val="clear" w:color="auto" w:fill="D9D9D9"/>
            <w:vAlign w:val="center"/>
          </w:tcPr>
          <w:p w14:paraId="637519ED" w14:textId="77777777" w:rsidR="003C771C" w:rsidRPr="001B35B8" w:rsidRDefault="003C771C" w:rsidP="00915AE1">
            <w:pPr>
              <w:pStyle w:val="BodyTextIndent"/>
              <w:spacing w:after="0"/>
              <w:ind w:left="0" w:firstLine="0"/>
              <w:jc w:val="center"/>
              <w:rPr>
                <w:rFonts w:ascii="Calibri" w:hAnsi="Calibri" w:cs="Calibri"/>
                <w:b/>
                <w:bCs/>
                <w:sz w:val="18"/>
              </w:rPr>
            </w:pPr>
            <w:r w:rsidRPr="001B35B8">
              <w:rPr>
                <w:rFonts w:ascii="Calibri" w:hAnsi="Calibri" w:cs="Calibri"/>
                <w:b/>
                <w:bCs/>
                <w:sz w:val="18"/>
              </w:rPr>
              <w:t>Procedures</w:t>
            </w:r>
          </w:p>
        </w:tc>
      </w:tr>
      <w:tr w:rsidR="003C771C" w:rsidRPr="001B35B8" w14:paraId="4BAB3F7C" w14:textId="77777777" w:rsidTr="00510A28">
        <w:trPr>
          <w:cantSplit/>
        </w:trPr>
        <w:tc>
          <w:tcPr>
            <w:tcW w:w="2340" w:type="dxa"/>
            <w:tcBorders>
              <w:right w:val="single" w:sz="12" w:space="0" w:color="auto"/>
            </w:tcBorders>
          </w:tcPr>
          <w:p w14:paraId="5D9114DB" w14:textId="77777777"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0X dilution MIX bottle</w:t>
            </w:r>
          </w:p>
        </w:tc>
        <w:tc>
          <w:tcPr>
            <w:tcW w:w="3240" w:type="dxa"/>
            <w:tcBorders>
              <w:left w:val="single" w:sz="12" w:space="0" w:color="auto"/>
            </w:tcBorders>
          </w:tcPr>
          <w:p w14:paraId="4123A954" w14:textId="2CAFD4A8"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Mix, pour 100 mls into clear PS IDEXX vessel, pour off/pipette off to 100 mls if necessary, add reagent</w:t>
            </w:r>
          </w:p>
        </w:tc>
        <w:tc>
          <w:tcPr>
            <w:tcW w:w="3330" w:type="dxa"/>
          </w:tcPr>
          <w:p w14:paraId="1023E23F" w14:textId="77777777"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Mix, pour off/pipette off for necessary dilutions and to 100 mls, then add reagent</w:t>
            </w:r>
          </w:p>
        </w:tc>
      </w:tr>
      <w:tr w:rsidR="003C771C" w:rsidRPr="001B35B8" w14:paraId="6AE7C891" w14:textId="77777777" w:rsidTr="00510A28">
        <w:trPr>
          <w:cantSplit/>
          <w:trHeight w:val="1160"/>
        </w:trPr>
        <w:tc>
          <w:tcPr>
            <w:tcW w:w="2340" w:type="dxa"/>
            <w:tcBorders>
              <w:right w:val="single" w:sz="12" w:space="0" w:color="auto"/>
            </w:tcBorders>
          </w:tcPr>
          <w:p w14:paraId="03AF6585" w14:textId="77777777"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10X dilution bottle</w:t>
            </w:r>
          </w:p>
        </w:tc>
        <w:tc>
          <w:tcPr>
            <w:tcW w:w="3240" w:type="dxa"/>
            <w:tcBorders>
              <w:left w:val="single" w:sz="12" w:space="0" w:color="auto"/>
            </w:tcBorders>
          </w:tcPr>
          <w:p w14:paraId="0D5DCE76" w14:textId="1606991A"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Pour 100 mls. of sterile DI into IDEXX vessel and pour off/pipette off to 100 ml. line as necessary.   Pipette off 10 mls.  Pipette 10 mls. of mixed sample into the 90 mls. in the IDEXX vessel.  Add reagent</w:t>
            </w:r>
          </w:p>
        </w:tc>
        <w:tc>
          <w:tcPr>
            <w:tcW w:w="3330" w:type="dxa"/>
          </w:tcPr>
          <w:p w14:paraId="62C6423B" w14:textId="77777777"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Pour 100 mls. of sterile DI into a new  IDEXX vessel and pour off/pipette off to 100 ml. line as necessary.   Pipette off 10 mls.  Mix sample and pipette off 10 mls into 90 ml IDEXX vessel.  Add reagent</w:t>
            </w:r>
          </w:p>
        </w:tc>
      </w:tr>
      <w:tr w:rsidR="003C771C" w:rsidRPr="001B35B8" w14:paraId="1E4BF5D8" w14:textId="77777777" w:rsidTr="00510A28">
        <w:trPr>
          <w:cantSplit/>
        </w:trPr>
        <w:tc>
          <w:tcPr>
            <w:tcW w:w="2340" w:type="dxa"/>
            <w:tcBorders>
              <w:right w:val="single" w:sz="12" w:space="0" w:color="auto"/>
            </w:tcBorders>
          </w:tcPr>
          <w:p w14:paraId="59065B89" w14:textId="77777777"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100 X dilution bottle</w:t>
            </w:r>
          </w:p>
        </w:tc>
        <w:tc>
          <w:tcPr>
            <w:tcW w:w="3240" w:type="dxa"/>
            <w:tcBorders>
              <w:left w:val="single" w:sz="12" w:space="0" w:color="auto"/>
            </w:tcBorders>
          </w:tcPr>
          <w:p w14:paraId="66C5A31E" w14:textId="5496C352"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Same as above for 10X but using 1 ml.  Add reagent</w:t>
            </w:r>
          </w:p>
        </w:tc>
        <w:tc>
          <w:tcPr>
            <w:tcW w:w="3330" w:type="dxa"/>
          </w:tcPr>
          <w:p w14:paraId="3EAD6D6E" w14:textId="2D7121F3" w:rsidR="003C771C" w:rsidRPr="001B35B8" w:rsidRDefault="003C771C" w:rsidP="00915AE1">
            <w:pPr>
              <w:pStyle w:val="BodyTextIndent"/>
              <w:spacing w:after="0"/>
              <w:ind w:left="0" w:firstLine="0"/>
              <w:jc w:val="left"/>
              <w:rPr>
                <w:rFonts w:ascii="Calibri" w:hAnsi="Calibri" w:cs="Calibri"/>
                <w:sz w:val="18"/>
              </w:rPr>
            </w:pPr>
            <w:r w:rsidRPr="001B35B8">
              <w:rPr>
                <w:rFonts w:ascii="Calibri" w:hAnsi="Calibri" w:cs="Calibri"/>
                <w:sz w:val="18"/>
              </w:rPr>
              <w:t>Same as above for 10X but using 1 ml.  Add reagent</w:t>
            </w:r>
          </w:p>
        </w:tc>
      </w:tr>
      <w:tr w:rsidR="003C771C" w:rsidRPr="001B35B8" w14:paraId="588E468D" w14:textId="77777777" w:rsidTr="00510A28">
        <w:trPr>
          <w:cantSplit/>
        </w:trPr>
        <w:tc>
          <w:tcPr>
            <w:tcW w:w="8910" w:type="dxa"/>
            <w:gridSpan w:val="3"/>
          </w:tcPr>
          <w:p w14:paraId="632333FC" w14:textId="77777777" w:rsidR="003C771C" w:rsidRPr="001B35B8" w:rsidRDefault="003C771C" w:rsidP="00915AE1">
            <w:pPr>
              <w:pStyle w:val="BodyTextIndent"/>
              <w:spacing w:after="0"/>
              <w:ind w:left="0" w:firstLine="0"/>
              <w:jc w:val="left"/>
              <w:rPr>
                <w:rFonts w:ascii="Calibri" w:hAnsi="Calibri" w:cs="Calibri"/>
                <w:i/>
                <w:iCs/>
                <w:sz w:val="18"/>
              </w:rPr>
            </w:pPr>
            <w:r w:rsidRPr="001B35B8">
              <w:rPr>
                <w:rFonts w:ascii="Calibri" w:hAnsi="Calibri" w:cs="Calibri"/>
                <w:i/>
                <w:iCs/>
                <w:sz w:val="18"/>
              </w:rPr>
              <w:t xml:space="preserve">* These procedures assume that the IDEXX vessel 100 ml line can be used as an accurate (+/- 2.5%) measure. </w:t>
            </w:r>
          </w:p>
        </w:tc>
      </w:tr>
    </w:tbl>
    <w:p w14:paraId="5095D3BF" w14:textId="77777777" w:rsidR="003C771C" w:rsidRPr="001B35B8" w:rsidRDefault="003C771C" w:rsidP="003C771C">
      <w:pPr>
        <w:rPr>
          <w:rFonts w:ascii="Calibri" w:hAnsi="Calibri" w:cs="Calibri"/>
          <w:b/>
          <w:bCs/>
          <w:sz w:val="22"/>
        </w:rPr>
      </w:pPr>
    </w:p>
    <w:p w14:paraId="716378C8" w14:textId="359AB40A" w:rsidR="003C771C" w:rsidRPr="004B352A" w:rsidRDefault="003C771C" w:rsidP="004B352A">
      <w:pPr>
        <w:pStyle w:val="Heading1"/>
      </w:pPr>
      <w:bookmarkStart w:id="39" w:name="_Toc134300992"/>
      <w:r w:rsidRPr="00961587">
        <w:t>11.0</w:t>
      </w:r>
      <w:r w:rsidRPr="00961587">
        <w:tab/>
        <w:t>PREVENTATIVE MAINTENANCE</w:t>
      </w:r>
      <w:bookmarkEnd w:id="39"/>
    </w:p>
    <w:p w14:paraId="101D85FF" w14:textId="2BEB686B" w:rsidR="003C771C" w:rsidRPr="001B35B8" w:rsidRDefault="003C771C" w:rsidP="00D716F4">
      <w:pPr>
        <w:rPr>
          <w:rFonts w:ascii="Calibri" w:hAnsi="Calibri" w:cs="Calibri"/>
          <w:sz w:val="22"/>
          <w:szCs w:val="22"/>
        </w:rPr>
      </w:pPr>
      <w:r w:rsidRPr="001B35B8">
        <w:rPr>
          <w:rFonts w:ascii="Calibri" w:hAnsi="Calibri" w:cs="Calibri"/>
          <w:sz w:val="22"/>
          <w:szCs w:val="22"/>
        </w:rPr>
        <w:t xml:space="preserve">Sealer: Trained personnel (only) must inspect, </w:t>
      </w:r>
      <w:proofErr w:type="gramStart"/>
      <w:r w:rsidRPr="001B35B8">
        <w:rPr>
          <w:rFonts w:ascii="Calibri" w:hAnsi="Calibri" w:cs="Calibri"/>
          <w:sz w:val="22"/>
          <w:szCs w:val="22"/>
        </w:rPr>
        <w:t>clean</w:t>
      </w:r>
      <w:proofErr w:type="gramEnd"/>
      <w:r w:rsidRPr="001B35B8">
        <w:rPr>
          <w:rFonts w:ascii="Calibri" w:hAnsi="Calibri" w:cs="Calibri"/>
          <w:sz w:val="22"/>
          <w:szCs w:val="22"/>
        </w:rPr>
        <w:t xml:space="preserve"> and maintain the sealer according to the manufacturer’s recommendations (Appendix C).</w:t>
      </w:r>
    </w:p>
    <w:p w14:paraId="57AA4C7F" w14:textId="77777777" w:rsidR="003C771C" w:rsidRPr="001B35B8" w:rsidRDefault="003C771C" w:rsidP="00D716F4">
      <w:pPr>
        <w:pStyle w:val="TOAHeading"/>
        <w:tabs>
          <w:tab w:val="clear" w:pos="9360"/>
        </w:tabs>
        <w:suppressAutoHyphens w:val="0"/>
        <w:rPr>
          <w:rFonts w:ascii="Calibri" w:hAnsi="Calibri" w:cs="Calibri"/>
          <w:sz w:val="22"/>
          <w:szCs w:val="22"/>
        </w:rPr>
      </w:pPr>
    </w:p>
    <w:p w14:paraId="5BFA69FB" w14:textId="54515477" w:rsidR="003C771C" w:rsidRPr="004B352A" w:rsidRDefault="003C771C" w:rsidP="004B352A">
      <w:pPr>
        <w:pStyle w:val="TOAHeading"/>
        <w:tabs>
          <w:tab w:val="clear" w:pos="9360"/>
        </w:tabs>
        <w:suppressAutoHyphens w:val="0"/>
        <w:rPr>
          <w:rFonts w:ascii="Calibri" w:hAnsi="Calibri" w:cs="Calibri"/>
          <w:sz w:val="22"/>
          <w:szCs w:val="22"/>
        </w:rPr>
      </w:pPr>
      <w:r w:rsidRPr="001B35B8">
        <w:rPr>
          <w:rFonts w:ascii="Calibri" w:hAnsi="Calibri" w:cs="Calibri"/>
          <w:sz w:val="22"/>
          <w:szCs w:val="22"/>
        </w:rPr>
        <w:t>Rubber Inserts:  Rinse with clean water; autoclave or clean with isopropyl alcohol or bleach.</w:t>
      </w:r>
    </w:p>
    <w:p w14:paraId="685981E9" w14:textId="6043F7D2" w:rsidR="003C771C" w:rsidRPr="004B352A" w:rsidRDefault="003C771C" w:rsidP="004B352A">
      <w:pPr>
        <w:pStyle w:val="Heading1"/>
      </w:pPr>
      <w:bookmarkStart w:id="40" w:name="_Toc134300993"/>
      <w:r w:rsidRPr="00961587">
        <w:t>12.0</w:t>
      </w:r>
      <w:r w:rsidRPr="00961587">
        <w:tab/>
        <w:t>DATA INTERPRETATION, ANALYSIS AND VALIDATION</w:t>
      </w:r>
      <w:bookmarkEnd w:id="37"/>
      <w:bookmarkEnd w:id="38"/>
      <w:bookmarkEnd w:id="40"/>
    </w:p>
    <w:p w14:paraId="4CD9AFF2" w14:textId="0518E20D" w:rsidR="003C771C" w:rsidRPr="001B35B8" w:rsidRDefault="003C771C" w:rsidP="003C771C">
      <w:pPr>
        <w:pStyle w:val="BodyText2"/>
        <w:tabs>
          <w:tab w:val="clear" w:pos="-1440"/>
        </w:tabs>
        <w:rPr>
          <w:rFonts w:ascii="Calibri" w:hAnsi="Calibri" w:cs="Calibri"/>
          <w:sz w:val="22"/>
          <w:szCs w:val="22"/>
        </w:rPr>
      </w:pPr>
      <w:r w:rsidRPr="001B35B8">
        <w:rPr>
          <w:rFonts w:ascii="Calibri" w:hAnsi="Calibri" w:cs="Calibri"/>
          <w:sz w:val="22"/>
          <w:szCs w:val="22"/>
        </w:rPr>
        <w:t xml:space="preserve">For each sample batch analysis, draft sample and quality control data are reviewed, </w:t>
      </w:r>
      <w:proofErr w:type="gramStart"/>
      <w:r w:rsidRPr="001B35B8">
        <w:rPr>
          <w:rFonts w:ascii="Calibri" w:hAnsi="Calibri" w:cs="Calibri"/>
          <w:sz w:val="22"/>
          <w:szCs w:val="22"/>
        </w:rPr>
        <w:t>interpreted</w:t>
      </w:r>
      <w:proofErr w:type="gramEnd"/>
      <w:r w:rsidRPr="001B35B8">
        <w:rPr>
          <w:rFonts w:ascii="Calibri" w:hAnsi="Calibri" w:cs="Calibri"/>
          <w:sz w:val="22"/>
          <w:szCs w:val="22"/>
        </w:rPr>
        <w:t xml:space="preserve"> and validated using the following definitions and criteria.</w:t>
      </w:r>
    </w:p>
    <w:p w14:paraId="563FAAC2" w14:textId="77777777" w:rsidR="003C771C" w:rsidRPr="001B35B8" w:rsidRDefault="003C771C" w:rsidP="003C771C">
      <w:pPr>
        <w:pStyle w:val="BodyText2"/>
        <w:tabs>
          <w:tab w:val="clear" w:pos="-1440"/>
        </w:tabs>
        <w:rPr>
          <w:rFonts w:ascii="Calibri" w:hAnsi="Calibri" w:cs="Calibri"/>
          <w:sz w:val="22"/>
          <w:szCs w:val="22"/>
        </w:rPr>
      </w:pPr>
    </w:p>
    <w:p w14:paraId="6386B821" w14:textId="1271DAA3" w:rsidR="003C771C" w:rsidRPr="001B35B8" w:rsidRDefault="003C771C" w:rsidP="003C771C">
      <w:pPr>
        <w:pStyle w:val="BodyText2"/>
        <w:tabs>
          <w:tab w:val="clear" w:pos="-1440"/>
        </w:tabs>
        <w:rPr>
          <w:rFonts w:ascii="Calibri" w:hAnsi="Calibri" w:cs="Calibri"/>
          <w:sz w:val="22"/>
          <w:szCs w:val="22"/>
        </w:rPr>
      </w:pPr>
      <w:r w:rsidRPr="001B35B8">
        <w:rPr>
          <w:rFonts w:ascii="Calibri" w:hAnsi="Calibri" w:cs="Calibri"/>
          <w:sz w:val="22"/>
          <w:szCs w:val="22"/>
          <w:u w:val="single"/>
        </w:rPr>
        <w:t>Data Report</w:t>
      </w:r>
      <w:r w:rsidRPr="001B35B8">
        <w:rPr>
          <w:rFonts w:ascii="Calibri" w:hAnsi="Calibri" w:cs="Calibri"/>
          <w:sz w:val="22"/>
          <w:szCs w:val="22"/>
        </w:rPr>
        <w:t xml:space="preserve">: The lab analyst shall count the number of positive Quanti-Tray cells for each sample/tray and use the MPN table </w:t>
      </w:r>
      <w:r w:rsidR="004E0E11" w:rsidRPr="001B35B8">
        <w:rPr>
          <w:rFonts w:ascii="Calibri" w:hAnsi="Calibri" w:cs="Calibri"/>
          <w:sz w:val="22"/>
          <w:szCs w:val="22"/>
        </w:rPr>
        <w:t xml:space="preserve">(or Excel spreadsheet) </w:t>
      </w:r>
      <w:r w:rsidRPr="001B35B8">
        <w:rPr>
          <w:rFonts w:ascii="Calibri" w:hAnsi="Calibri" w:cs="Calibri"/>
          <w:sz w:val="22"/>
          <w:szCs w:val="22"/>
        </w:rPr>
        <w:t xml:space="preserve">to obtain the Most Probable Number (MPN) per 100 </w:t>
      </w:r>
      <w:proofErr w:type="spellStart"/>
      <w:r w:rsidRPr="001B35B8">
        <w:rPr>
          <w:rFonts w:ascii="Calibri" w:hAnsi="Calibri" w:cs="Calibri"/>
          <w:sz w:val="22"/>
          <w:szCs w:val="22"/>
        </w:rPr>
        <w:t>mls</w:t>
      </w:r>
      <w:proofErr w:type="spellEnd"/>
      <w:r w:rsidRPr="001B35B8">
        <w:rPr>
          <w:rFonts w:ascii="Calibri" w:hAnsi="Calibri" w:cs="Calibri"/>
          <w:sz w:val="22"/>
          <w:szCs w:val="22"/>
        </w:rPr>
        <w:t>. MPN results will be multiplied by the dilution factor as needed to obtain the final draft result.  The lab analyst shall then generate a brief draft results lab report for separate peer review.</w:t>
      </w:r>
    </w:p>
    <w:p w14:paraId="4252BA28" w14:textId="77777777" w:rsidR="003C771C" w:rsidRPr="001B35B8" w:rsidRDefault="003C771C" w:rsidP="003C771C">
      <w:pPr>
        <w:pStyle w:val="BodyText2"/>
        <w:tabs>
          <w:tab w:val="clear" w:pos="-1440"/>
        </w:tabs>
        <w:rPr>
          <w:rFonts w:ascii="Calibri" w:hAnsi="Calibri" w:cs="Calibri"/>
        </w:rPr>
      </w:pPr>
    </w:p>
    <w:p w14:paraId="7ABC6725" w14:textId="77777777" w:rsidR="003C771C" w:rsidRPr="001B35B8" w:rsidRDefault="003C771C" w:rsidP="00371C1E">
      <w:pPr>
        <w:pStyle w:val="BodyText2"/>
        <w:tabs>
          <w:tab w:val="clear" w:pos="-1440"/>
        </w:tabs>
        <w:rPr>
          <w:rFonts w:ascii="Calibri" w:hAnsi="Calibri" w:cs="Calibri"/>
          <w:sz w:val="22"/>
          <w:szCs w:val="22"/>
        </w:rPr>
      </w:pPr>
      <w:r w:rsidRPr="001B35B8">
        <w:rPr>
          <w:rFonts w:ascii="Calibri" w:hAnsi="Calibri" w:cs="Calibri"/>
          <w:sz w:val="22"/>
          <w:szCs w:val="22"/>
          <w:u w:val="single"/>
        </w:rPr>
        <w:t>Dilutions</w:t>
      </w:r>
      <w:r w:rsidRPr="001B35B8">
        <w:rPr>
          <w:rFonts w:ascii="Calibri" w:hAnsi="Calibri" w:cs="Calibri"/>
          <w:sz w:val="22"/>
          <w:szCs w:val="22"/>
        </w:rPr>
        <w:t>:  Multiply MPN value (using IDEXX MPN table) by the dilution factor used for that sample to get the sample result.</w:t>
      </w:r>
    </w:p>
    <w:p w14:paraId="00596B3F" w14:textId="77777777" w:rsidR="003C771C" w:rsidRPr="001B35B8" w:rsidRDefault="003C771C" w:rsidP="003C771C">
      <w:pPr>
        <w:pStyle w:val="BodyText2"/>
        <w:tabs>
          <w:tab w:val="clear" w:pos="-1440"/>
        </w:tabs>
        <w:rPr>
          <w:rFonts w:ascii="Calibri" w:hAnsi="Calibri" w:cs="Calibri"/>
          <w:sz w:val="22"/>
          <w:szCs w:val="22"/>
        </w:rPr>
      </w:pPr>
    </w:p>
    <w:p w14:paraId="0173EE9D" w14:textId="1B56E037" w:rsidR="003C771C" w:rsidRPr="001B35B8" w:rsidRDefault="003C771C" w:rsidP="003C771C">
      <w:pPr>
        <w:pStyle w:val="BodyText2"/>
        <w:tabs>
          <w:tab w:val="clear" w:pos="-1440"/>
        </w:tabs>
        <w:rPr>
          <w:rFonts w:ascii="Calibri" w:hAnsi="Calibri" w:cs="Calibri"/>
          <w:sz w:val="22"/>
          <w:szCs w:val="22"/>
        </w:rPr>
      </w:pPr>
      <w:r w:rsidRPr="001B35B8">
        <w:rPr>
          <w:rFonts w:ascii="Calibri" w:hAnsi="Calibri" w:cs="Calibri"/>
          <w:sz w:val="22"/>
          <w:szCs w:val="22"/>
          <w:u w:val="single"/>
        </w:rPr>
        <w:t>Peer Review and Preliminary Approval</w:t>
      </w:r>
      <w:r w:rsidRPr="001B35B8">
        <w:rPr>
          <w:rFonts w:ascii="Calibri" w:hAnsi="Calibri" w:cs="Calibri"/>
          <w:sz w:val="22"/>
          <w:szCs w:val="22"/>
        </w:rPr>
        <w:t xml:space="preserve">:  A separate lab report reviewer shall be designated to evaluate the accuracy and completeness of the lab report. The reviewer shall discuss any problems, concerns and issues with the lab analyst as needed, and if all data appear OK, preliminarily approve the MPN results as DRAFT data.   </w:t>
      </w:r>
    </w:p>
    <w:p w14:paraId="57959C48" w14:textId="77777777" w:rsidR="003C771C" w:rsidRPr="001B35B8" w:rsidRDefault="003C771C" w:rsidP="003C771C">
      <w:pPr>
        <w:pStyle w:val="BodyText2"/>
        <w:tabs>
          <w:tab w:val="clear" w:pos="-1440"/>
        </w:tabs>
        <w:rPr>
          <w:rFonts w:ascii="Calibri" w:hAnsi="Calibri" w:cs="Calibri"/>
          <w:sz w:val="22"/>
          <w:szCs w:val="22"/>
        </w:rPr>
      </w:pPr>
    </w:p>
    <w:p w14:paraId="2199548E" w14:textId="0270DA3A" w:rsidR="003C771C" w:rsidRPr="001B35B8" w:rsidRDefault="003C771C" w:rsidP="003C771C">
      <w:pPr>
        <w:pStyle w:val="BodyText2"/>
        <w:tabs>
          <w:tab w:val="clear" w:pos="-1440"/>
        </w:tabs>
        <w:rPr>
          <w:rFonts w:ascii="Calibri" w:hAnsi="Calibri" w:cs="Calibri"/>
          <w:sz w:val="22"/>
          <w:szCs w:val="22"/>
        </w:rPr>
      </w:pPr>
      <w:r w:rsidRPr="001B35B8">
        <w:rPr>
          <w:rFonts w:ascii="Calibri" w:hAnsi="Calibri" w:cs="Calibri"/>
          <w:sz w:val="22"/>
          <w:szCs w:val="22"/>
          <w:u w:val="single"/>
        </w:rPr>
        <w:t>Data Validation</w:t>
      </w:r>
      <w:r w:rsidRPr="001B35B8">
        <w:rPr>
          <w:rFonts w:ascii="Calibri" w:hAnsi="Calibri" w:cs="Calibri"/>
          <w:sz w:val="22"/>
          <w:szCs w:val="22"/>
        </w:rPr>
        <w:t xml:space="preserve">:  </w:t>
      </w:r>
      <w:r w:rsidR="00472E2F" w:rsidRPr="001B35B8">
        <w:rPr>
          <w:rFonts w:ascii="Calibri" w:hAnsi="Calibri" w:cs="Calibri"/>
          <w:sz w:val="22"/>
          <w:szCs w:val="22"/>
        </w:rPr>
        <w:t xml:space="preserve">WPP’s </w:t>
      </w:r>
      <w:r w:rsidRPr="001B35B8">
        <w:rPr>
          <w:rFonts w:ascii="Calibri" w:hAnsi="Calibri" w:cs="Calibri"/>
          <w:sz w:val="22"/>
          <w:szCs w:val="22"/>
        </w:rPr>
        <w:t xml:space="preserve">QA Analyst shall perform more rigid and comprehensive data validation for larger data sets (e.g., annual projects), including compiled </w:t>
      </w:r>
      <w:r w:rsidRPr="001B35B8">
        <w:rPr>
          <w:rFonts w:ascii="Calibri" w:hAnsi="Calibri" w:cs="Calibri"/>
          <w:i/>
          <w:iCs/>
          <w:sz w:val="22"/>
          <w:szCs w:val="22"/>
        </w:rPr>
        <w:t>E.</w:t>
      </w:r>
      <w:r w:rsidRPr="001B35B8">
        <w:rPr>
          <w:rFonts w:ascii="Calibri" w:hAnsi="Calibri" w:cs="Calibri"/>
          <w:sz w:val="22"/>
          <w:szCs w:val="22"/>
        </w:rPr>
        <w:t xml:space="preserve"> </w:t>
      </w:r>
      <w:r w:rsidRPr="001B35B8">
        <w:rPr>
          <w:rFonts w:ascii="Calibri" w:hAnsi="Calibri" w:cs="Calibri"/>
          <w:i/>
          <w:iCs/>
          <w:sz w:val="22"/>
          <w:szCs w:val="22"/>
        </w:rPr>
        <w:t>coli</w:t>
      </w:r>
      <w:r w:rsidRPr="001B35B8">
        <w:rPr>
          <w:rFonts w:ascii="Calibri" w:hAnsi="Calibri" w:cs="Calibri"/>
          <w:sz w:val="22"/>
          <w:szCs w:val="22"/>
        </w:rPr>
        <w:t xml:space="preserve"> MPN data (by project), in relation to project-specific data quality objectives (DQOs). </w:t>
      </w:r>
    </w:p>
    <w:p w14:paraId="124D94F2" w14:textId="77777777" w:rsidR="003C771C" w:rsidRPr="001B35B8" w:rsidRDefault="003C771C" w:rsidP="003C771C">
      <w:pPr>
        <w:pStyle w:val="BodyText2"/>
        <w:tabs>
          <w:tab w:val="clear" w:pos="-1440"/>
        </w:tabs>
        <w:rPr>
          <w:rFonts w:ascii="Calibri" w:hAnsi="Calibri" w:cs="Calibri"/>
          <w:sz w:val="22"/>
          <w:szCs w:val="22"/>
        </w:rPr>
      </w:pPr>
    </w:p>
    <w:p w14:paraId="13DD2C6A" w14:textId="77777777" w:rsidR="00EB414E" w:rsidRPr="001B35B8" w:rsidRDefault="00EB414E" w:rsidP="003C771C">
      <w:pPr>
        <w:pStyle w:val="TOAHeading"/>
        <w:tabs>
          <w:tab w:val="clear" w:pos="9360"/>
        </w:tabs>
        <w:suppressAutoHyphens w:val="0"/>
        <w:rPr>
          <w:rFonts w:ascii="Calibri" w:hAnsi="Calibri" w:cs="Calibri"/>
        </w:rPr>
      </w:pPr>
    </w:p>
    <w:p w14:paraId="0AD69E74" w14:textId="77777777" w:rsidR="00EB414E" w:rsidRPr="001B35B8" w:rsidRDefault="00EB414E" w:rsidP="003C771C">
      <w:pPr>
        <w:pStyle w:val="TOAHeading"/>
        <w:tabs>
          <w:tab w:val="clear" w:pos="9360"/>
        </w:tabs>
        <w:suppressAutoHyphens w:val="0"/>
        <w:rPr>
          <w:rFonts w:ascii="Calibri" w:hAnsi="Calibri" w:cs="Calibri"/>
        </w:rPr>
      </w:pPr>
    </w:p>
    <w:p w14:paraId="4557B4B9" w14:textId="242CE38E" w:rsidR="003C771C" w:rsidRPr="001B35B8" w:rsidRDefault="00510A28" w:rsidP="003C771C">
      <w:pPr>
        <w:pStyle w:val="TOAHeading"/>
        <w:tabs>
          <w:tab w:val="clear" w:pos="9360"/>
        </w:tabs>
        <w:suppressAutoHyphens w:val="0"/>
        <w:rPr>
          <w:rFonts w:ascii="Calibri" w:hAnsi="Calibri" w:cs="Calibri"/>
        </w:rPr>
      </w:pPr>
      <w:r w:rsidRPr="001B35B8">
        <w:rPr>
          <w:rFonts w:ascii="Calibri" w:hAnsi="Calibri" w:cs="Calibri"/>
        </w:rPr>
        <w:br w:type="page"/>
      </w:r>
      <w:r w:rsidR="003C771C" w:rsidRPr="001B35B8">
        <w:rPr>
          <w:rFonts w:ascii="Calibri" w:hAnsi="Calibri" w:cs="Calibri"/>
        </w:rPr>
        <w:lastRenderedPageBreak/>
        <w:t>Table 3:  Colilert (and Colilert-18 Reactions)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0"/>
        <w:gridCol w:w="4500"/>
      </w:tblGrid>
      <w:tr w:rsidR="003C771C" w:rsidRPr="001B35B8" w14:paraId="392E2282" w14:textId="77777777" w:rsidTr="005317EF">
        <w:trPr>
          <w:cantSplit/>
          <w:trHeight w:val="288"/>
          <w:tblHeader/>
        </w:trPr>
        <w:tc>
          <w:tcPr>
            <w:tcW w:w="4590" w:type="dxa"/>
            <w:shd w:val="clear" w:color="auto" w:fill="D9D9D9"/>
            <w:vAlign w:val="center"/>
          </w:tcPr>
          <w:p w14:paraId="50BCE882" w14:textId="77777777" w:rsidR="003C771C" w:rsidRPr="001B35B8" w:rsidRDefault="003C771C" w:rsidP="00915AE1">
            <w:pPr>
              <w:rPr>
                <w:rFonts w:ascii="Calibri" w:hAnsi="Calibri" w:cs="Calibri"/>
                <w:b/>
                <w:bCs/>
                <w:sz w:val="20"/>
              </w:rPr>
            </w:pPr>
            <w:r w:rsidRPr="001B35B8">
              <w:rPr>
                <w:rFonts w:ascii="Calibri" w:hAnsi="Calibri" w:cs="Calibri"/>
                <w:b/>
                <w:bCs/>
                <w:sz w:val="20"/>
              </w:rPr>
              <w:t>Reaction</w:t>
            </w:r>
          </w:p>
        </w:tc>
        <w:tc>
          <w:tcPr>
            <w:tcW w:w="4500" w:type="dxa"/>
            <w:shd w:val="clear" w:color="auto" w:fill="D9D9D9"/>
            <w:vAlign w:val="center"/>
          </w:tcPr>
          <w:p w14:paraId="7A30B21E" w14:textId="77777777" w:rsidR="003C771C" w:rsidRPr="001B35B8" w:rsidRDefault="003C771C" w:rsidP="00915AE1">
            <w:pPr>
              <w:rPr>
                <w:rFonts w:ascii="Calibri" w:hAnsi="Calibri" w:cs="Calibri"/>
                <w:b/>
                <w:bCs/>
                <w:sz w:val="20"/>
              </w:rPr>
            </w:pPr>
            <w:r w:rsidRPr="001B35B8">
              <w:rPr>
                <w:rFonts w:ascii="Calibri" w:hAnsi="Calibri" w:cs="Calibri"/>
                <w:b/>
                <w:bCs/>
                <w:sz w:val="20"/>
              </w:rPr>
              <w:t>Result or interpretation</w:t>
            </w:r>
          </w:p>
        </w:tc>
      </w:tr>
      <w:tr w:rsidR="003C771C" w:rsidRPr="001B35B8" w14:paraId="68A93127" w14:textId="77777777" w:rsidTr="005317EF">
        <w:trPr>
          <w:cantSplit/>
          <w:trHeight w:val="288"/>
        </w:trPr>
        <w:tc>
          <w:tcPr>
            <w:tcW w:w="4590" w:type="dxa"/>
            <w:vAlign w:val="center"/>
          </w:tcPr>
          <w:p w14:paraId="39EEA793" w14:textId="77777777" w:rsidR="003C771C" w:rsidRPr="001B35B8" w:rsidRDefault="003C771C" w:rsidP="00915AE1">
            <w:pPr>
              <w:pStyle w:val="TOAHeading"/>
              <w:tabs>
                <w:tab w:val="clear" w:pos="9360"/>
              </w:tabs>
              <w:suppressAutoHyphens w:val="0"/>
              <w:rPr>
                <w:rFonts w:ascii="Calibri" w:hAnsi="Calibri" w:cs="Calibri"/>
              </w:rPr>
            </w:pPr>
            <w:r w:rsidRPr="001B35B8">
              <w:rPr>
                <w:rFonts w:ascii="Calibri" w:hAnsi="Calibri" w:cs="Calibri"/>
              </w:rPr>
              <w:t>Yellow</w:t>
            </w:r>
          </w:p>
        </w:tc>
        <w:tc>
          <w:tcPr>
            <w:tcW w:w="4500" w:type="dxa"/>
            <w:vAlign w:val="center"/>
          </w:tcPr>
          <w:p w14:paraId="139F7DC9" w14:textId="77777777" w:rsidR="003C771C" w:rsidRPr="001B35B8" w:rsidRDefault="003C771C" w:rsidP="00915AE1">
            <w:pPr>
              <w:rPr>
                <w:rFonts w:ascii="Calibri" w:hAnsi="Calibri" w:cs="Calibri"/>
                <w:sz w:val="20"/>
              </w:rPr>
            </w:pPr>
            <w:r w:rsidRPr="001B35B8">
              <w:rPr>
                <w:rFonts w:ascii="Calibri" w:hAnsi="Calibri" w:cs="Calibri"/>
                <w:sz w:val="20"/>
              </w:rPr>
              <w:t>Total Coliform positive</w:t>
            </w:r>
          </w:p>
        </w:tc>
      </w:tr>
      <w:tr w:rsidR="003C771C" w:rsidRPr="001B35B8" w14:paraId="4E806119" w14:textId="77777777" w:rsidTr="005317EF">
        <w:trPr>
          <w:cantSplit/>
          <w:trHeight w:val="288"/>
        </w:trPr>
        <w:tc>
          <w:tcPr>
            <w:tcW w:w="4590" w:type="dxa"/>
            <w:vAlign w:val="center"/>
          </w:tcPr>
          <w:p w14:paraId="3DCF9AA8" w14:textId="77777777" w:rsidR="003C771C" w:rsidRPr="001B35B8" w:rsidRDefault="003C771C" w:rsidP="00915AE1">
            <w:pPr>
              <w:pStyle w:val="TOAHeading"/>
              <w:tabs>
                <w:tab w:val="clear" w:pos="9360"/>
              </w:tabs>
              <w:suppressAutoHyphens w:val="0"/>
              <w:rPr>
                <w:rFonts w:ascii="Calibri" w:hAnsi="Calibri" w:cs="Calibri"/>
              </w:rPr>
            </w:pPr>
            <w:r w:rsidRPr="001B35B8">
              <w:rPr>
                <w:rFonts w:ascii="Calibri" w:hAnsi="Calibri" w:cs="Calibri"/>
              </w:rPr>
              <w:t>No color or indeterminant</w:t>
            </w:r>
          </w:p>
        </w:tc>
        <w:tc>
          <w:tcPr>
            <w:tcW w:w="4500" w:type="dxa"/>
            <w:vAlign w:val="center"/>
          </w:tcPr>
          <w:p w14:paraId="606CF1AD" w14:textId="77777777" w:rsidR="003C771C" w:rsidRPr="001B35B8" w:rsidRDefault="003C771C" w:rsidP="00915AE1">
            <w:pPr>
              <w:rPr>
                <w:rFonts w:ascii="Calibri" w:hAnsi="Calibri" w:cs="Calibri"/>
                <w:sz w:val="20"/>
              </w:rPr>
            </w:pPr>
            <w:r w:rsidRPr="001B35B8">
              <w:rPr>
                <w:rFonts w:ascii="Calibri" w:hAnsi="Calibri" w:cs="Calibri"/>
                <w:sz w:val="20"/>
              </w:rPr>
              <w:t xml:space="preserve">Negative </w:t>
            </w:r>
          </w:p>
        </w:tc>
      </w:tr>
      <w:tr w:rsidR="003C771C" w:rsidRPr="001B35B8" w14:paraId="287C7256" w14:textId="77777777" w:rsidTr="005317EF">
        <w:trPr>
          <w:cantSplit/>
          <w:trHeight w:val="288"/>
        </w:trPr>
        <w:tc>
          <w:tcPr>
            <w:tcW w:w="4590" w:type="dxa"/>
            <w:vAlign w:val="center"/>
          </w:tcPr>
          <w:p w14:paraId="2E19E176" w14:textId="77777777" w:rsidR="003C771C" w:rsidRPr="001B35B8" w:rsidRDefault="003C771C" w:rsidP="00915AE1">
            <w:pPr>
              <w:rPr>
                <w:rFonts w:ascii="Calibri" w:hAnsi="Calibri" w:cs="Calibri"/>
                <w:sz w:val="20"/>
              </w:rPr>
            </w:pPr>
            <w:r w:rsidRPr="001B35B8">
              <w:rPr>
                <w:rFonts w:ascii="Calibri" w:hAnsi="Calibri" w:cs="Calibri"/>
                <w:sz w:val="20"/>
              </w:rPr>
              <w:t>Fluorescent (yellow)</w:t>
            </w:r>
          </w:p>
        </w:tc>
        <w:tc>
          <w:tcPr>
            <w:tcW w:w="4500" w:type="dxa"/>
            <w:vAlign w:val="center"/>
          </w:tcPr>
          <w:p w14:paraId="31EB3C7E" w14:textId="77777777" w:rsidR="003C771C" w:rsidRPr="001B35B8" w:rsidRDefault="003C771C" w:rsidP="00915AE1">
            <w:pPr>
              <w:rPr>
                <w:rFonts w:ascii="Calibri" w:hAnsi="Calibri" w:cs="Calibri"/>
                <w:sz w:val="20"/>
              </w:rPr>
            </w:pPr>
            <w:r w:rsidRPr="001B35B8">
              <w:rPr>
                <w:rFonts w:ascii="Calibri" w:hAnsi="Calibri" w:cs="Calibri"/>
                <w:i/>
                <w:iCs/>
                <w:sz w:val="20"/>
              </w:rPr>
              <w:t>E. coli</w:t>
            </w:r>
            <w:r w:rsidRPr="001B35B8">
              <w:rPr>
                <w:rFonts w:ascii="Calibri" w:hAnsi="Calibri" w:cs="Calibri"/>
                <w:sz w:val="20"/>
              </w:rPr>
              <w:t xml:space="preserve"> positive</w:t>
            </w:r>
          </w:p>
        </w:tc>
      </w:tr>
      <w:tr w:rsidR="003C771C" w:rsidRPr="001B35B8" w14:paraId="644C9014" w14:textId="77777777" w:rsidTr="005317EF">
        <w:trPr>
          <w:cantSplit/>
          <w:trHeight w:val="288"/>
        </w:trPr>
        <w:tc>
          <w:tcPr>
            <w:tcW w:w="4590" w:type="dxa"/>
            <w:vAlign w:val="center"/>
          </w:tcPr>
          <w:p w14:paraId="493B086F" w14:textId="77777777" w:rsidR="003C771C" w:rsidRPr="001B35B8" w:rsidRDefault="003C771C" w:rsidP="00915AE1">
            <w:pPr>
              <w:rPr>
                <w:rFonts w:ascii="Calibri" w:hAnsi="Calibri" w:cs="Calibri"/>
                <w:sz w:val="20"/>
              </w:rPr>
            </w:pPr>
            <w:r w:rsidRPr="001B35B8">
              <w:rPr>
                <w:rFonts w:ascii="Calibri" w:hAnsi="Calibri" w:cs="Calibri"/>
                <w:sz w:val="20"/>
              </w:rPr>
              <w:t>Yellow color intensity at or near the comparator color</w:t>
            </w:r>
          </w:p>
        </w:tc>
        <w:tc>
          <w:tcPr>
            <w:tcW w:w="4500" w:type="dxa"/>
            <w:vAlign w:val="center"/>
          </w:tcPr>
          <w:p w14:paraId="78BF7731" w14:textId="77777777" w:rsidR="003C771C" w:rsidRPr="001B35B8" w:rsidRDefault="003C771C" w:rsidP="00915AE1">
            <w:pPr>
              <w:pStyle w:val="TOAHeading"/>
              <w:tabs>
                <w:tab w:val="clear" w:pos="9360"/>
              </w:tabs>
              <w:suppressAutoHyphens w:val="0"/>
              <w:rPr>
                <w:rFonts w:ascii="Calibri" w:hAnsi="Calibri" w:cs="Calibri"/>
              </w:rPr>
            </w:pPr>
            <w:r w:rsidRPr="001B35B8">
              <w:rPr>
                <w:rFonts w:ascii="Calibri" w:hAnsi="Calibri" w:cs="Calibri"/>
              </w:rPr>
              <w:t>Inconclusive; re-incubate an additional 4 hours</w:t>
            </w:r>
          </w:p>
        </w:tc>
      </w:tr>
      <w:tr w:rsidR="003C771C" w:rsidRPr="001B35B8" w14:paraId="53B7AAB6" w14:textId="77777777" w:rsidTr="005317EF">
        <w:trPr>
          <w:cantSplit/>
          <w:trHeight w:val="288"/>
        </w:trPr>
        <w:tc>
          <w:tcPr>
            <w:tcW w:w="4590" w:type="dxa"/>
            <w:vAlign w:val="center"/>
          </w:tcPr>
          <w:p w14:paraId="68404414" w14:textId="77777777" w:rsidR="003C771C" w:rsidRPr="001B35B8" w:rsidRDefault="003C771C" w:rsidP="00915AE1">
            <w:pPr>
              <w:rPr>
                <w:rFonts w:ascii="Calibri" w:hAnsi="Calibri" w:cs="Calibri"/>
                <w:sz w:val="20"/>
              </w:rPr>
            </w:pPr>
            <w:r w:rsidRPr="001B35B8">
              <w:rPr>
                <w:rFonts w:ascii="Calibri" w:hAnsi="Calibri" w:cs="Calibri"/>
                <w:sz w:val="20"/>
              </w:rPr>
              <w:t xml:space="preserve">&gt; 28 </w:t>
            </w:r>
            <w:r w:rsidR="00A477CA" w:rsidRPr="001B35B8">
              <w:rPr>
                <w:rFonts w:ascii="Calibri" w:hAnsi="Calibri" w:cs="Calibri"/>
                <w:sz w:val="20"/>
              </w:rPr>
              <w:t xml:space="preserve">(22) </w:t>
            </w:r>
            <w:r w:rsidRPr="001B35B8">
              <w:rPr>
                <w:rFonts w:ascii="Calibri" w:hAnsi="Calibri" w:cs="Calibri"/>
                <w:sz w:val="20"/>
              </w:rPr>
              <w:t>hours, positive</w:t>
            </w:r>
          </w:p>
        </w:tc>
        <w:tc>
          <w:tcPr>
            <w:tcW w:w="4500" w:type="dxa"/>
            <w:vAlign w:val="center"/>
          </w:tcPr>
          <w:p w14:paraId="048093ED" w14:textId="77777777" w:rsidR="003C771C" w:rsidRPr="001B35B8" w:rsidRDefault="003C771C" w:rsidP="00915AE1">
            <w:pPr>
              <w:pStyle w:val="TOAHeading"/>
              <w:tabs>
                <w:tab w:val="clear" w:pos="9360"/>
              </w:tabs>
              <w:suppressAutoHyphens w:val="0"/>
              <w:rPr>
                <w:rFonts w:ascii="Calibri" w:hAnsi="Calibri" w:cs="Calibri"/>
              </w:rPr>
            </w:pPr>
            <w:r w:rsidRPr="001B35B8">
              <w:rPr>
                <w:rFonts w:ascii="Calibri" w:hAnsi="Calibri" w:cs="Calibri"/>
              </w:rPr>
              <w:t>Not valid</w:t>
            </w:r>
          </w:p>
        </w:tc>
      </w:tr>
      <w:tr w:rsidR="003C771C" w:rsidRPr="001B35B8" w14:paraId="1A19ED52" w14:textId="77777777" w:rsidTr="005317EF">
        <w:trPr>
          <w:cantSplit/>
          <w:trHeight w:val="288"/>
        </w:trPr>
        <w:tc>
          <w:tcPr>
            <w:tcW w:w="4590" w:type="dxa"/>
            <w:vAlign w:val="center"/>
          </w:tcPr>
          <w:p w14:paraId="481CEA20" w14:textId="77777777" w:rsidR="003C771C" w:rsidRPr="001B35B8" w:rsidRDefault="003C771C" w:rsidP="00915AE1">
            <w:pPr>
              <w:rPr>
                <w:rFonts w:ascii="Calibri" w:hAnsi="Calibri" w:cs="Calibri"/>
                <w:sz w:val="20"/>
              </w:rPr>
            </w:pPr>
            <w:r w:rsidRPr="001B35B8">
              <w:rPr>
                <w:rFonts w:ascii="Calibri" w:hAnsi="Calibri" w:cs="Calibri"/>
                <w:sz w:val="20"/>
              </w:rPr>
              <w:t xml:space="preserve">&gt; 28 </w:t>
            </w:r>
            <w:r w:rsidR="00A477CA" w:rsidRPr="001B35B8">
              <w:rPr>
                <w:rFonts w:ascii="Calibri" w:hAnsi="Calibri" w:cs="Calibri"/>
                <w:sz w:val="20"/>
              </w:rPr>
              <w:t xml:space="preserve">(22) </w:t>
            </w:r>
            <w:r w:rsidRPr="001B35B8">
              <w:rPr>
                <w:rFonts w:ascii="Calibri" w:hAnsi="Calibri" w:cs="Calibri"/>
                <w:sz w:val="20"/>
              </w:rPr>
              <w:t>hours, negative</w:t>
            </w:r>
          </w:p>
        </w:tc>
        <w:tc>
          <w:tcPr>
            <w:tcW w:w="4500" w:type="dxa"/>
            <w:vAlign w:val="center"/>
          </w:tcPr>
          <w:p w14:paraId="184E9795" w14:textId="77777777" w:rsidR="003C771C" w:rsidRPr="001B35B8" w:rsidRDefault="003C771C" w:rsidP="00915AE1">
            <w:pPr>
              <w:pStyle w:val="TOAHeading"/>
              <w:tabs>
                <w:tab w:val="clear" w:pos="9360"/>
              </w:tabs>
              <w:suppressAutoHyphens w:val="0"/>
              <w:rPr>
                <w:rFonts w:ascii="Calibri" w:hAnsi="Calibri" w:cs="Calibri"/>
              </w:rPr>
            </w:pPr>
            <w:r w:rsidRPr="001B35B8">
              <w:rPr>
                <w:rFonts w:ascii="Calibri" w:hAnsi="Calibri" w:cs="Calibri"/>
              </w:rPr>
              <w:t>Valid</w:t>
            </w:r>
          </w:p>
        </w:tc>
      </w:tr>
      <w:tr w:rsidR="003C771C" w:rsidRPr="001B35B8" w14:paraId="73198D9F" w14:textId="77777777" w:rsidTr="005317EF">
        <w:trPr>
          <w:cantSplit/>
          <w:trHeight w:val="288"/>
        </w:trPr>
        <w:tc>
          <w:tcPr>
            <w:tcW w:w="4590" w:type="dxa"/>
            <w:vAlign w:val="center"/>
          </w:tcPr>
          <w:p w14:paraId="6FB2337C" w14:textId="77777777" w:rsidR="003C771C" w:rsidRPr="001B35B8" w:rsidRDefault="003C771C" w:rsidP="00915AE1">
            <w:pPr>
              <w:rPr>
                <w:rFonts w:ascii="Calibri" w:hAnsi="Calibri" w:cs="Calibri"/>
                <w:sz w:val="20"/>
              </w:rPr>
            </w:pPr>
            <w:r w:rsidRPr="001B35B8">
              <w:rPr>
                <w:rFonts w:ascii="Calibri" w:hAnsi="Calibri" w:cs="Calibri"/>
                <w:sz w:val="20"/>
              </w:rPr>
              <w:t xml:space="preserve">&lt; 24 </w:t>
            </w:r>
            <w:r w:rsidR="00A477CA" w:rsidRPr="001B35B8">
              <w:rPr>
                <w:rFonts w:ascii="Calibri" w:hAnsi="Calibri" w:cs="Calibri"/>
                <w:sz w:val="20"/>
              </w:rPr>
              <w:t xml:space="preserve">(18) </w:t>
            </w:r>
            <w:r w:rsidRPr="001B35B8">
              <w:rPr>
                <w:rFonts w:ascii="Calibri" w:hAnsi="Calibri" w:cs="Calibri"/>
                <w:sz w:val="20"/>
              </w:rPr>
              <w:t>hours, positive</w:t>
            </w:r>
          </w:p>
        </w:tc>
        <w:tc>
          <w:tcPr>
            <w:tcW w:w="4500" w:type="dxa"/>
            <w:vAlign w:val="center"/>
          </w:tcPr>
          <w:p w14:paraId="226E0DF1" w14:textId="77777777" w:rsidR="003C771C" w:rsidRPr="001B35B8" w:rsidRDefault="003C771C" w:rsidP="00915AE1">
            <w:pPr>
              <w:pStyle w:val="TOAHeading"/>
              <w:tabs>
                <w:tab w:val="clear" w:pos="9360"/>
              </w:tabs>
              <w:suppressAutoHyphens w:val="0"/>
              <w:rPr>
                <w:rFonts w:ascii="Calibri" w:hAnsi="Calibri" w:cs="Calibri"/>
              </w:rPr>
            </w:pPr>
            <w:r w:rsidRPr="001B35B8">
              <w:rPr>
                <w:rFonts w:ascii="Calibri" w:hAnsi="Calibri" w:cs="Calibri"/>
              </w:rPr>
              <w:t>Valid</w:t>
            </w:r>
          </w:p>
        </w:tc>
      </w:tr>
      <w:tr w:rsidR="003C771C" w:rsidRPr="001B35B8" w14:paraId="3F9C2F36" w14:textId="77777777" w:rsidTr="005317EF">
        <w:trPr>
          <w:cantSplit/>
          <w:trHeight w:val="288"/>
        </w:trPr>
        <w:tc>
          <w:tcPr>
            <w:tcW w:w="4590" w:type="dxa"/>
            <w:vAlign w:val="center"/>
          </w:tcPr>
          <w:p w14:paraId="365AFA02" w14:textId="77777777" w:rsidR="003C771C" w:rsidRPr="001B35B8" w:rsidRDefault="003C771C" w:rsidP="00915AE1">
            <w:pPr>
              <w:rPr>
                <w:rFonts w:ascii="Calibri" w:hAnsi="Calibri" w:cs="Calibri"/>
                <w:sz w:val="20"/>
              </w:rPr>
            </w:pPr>
            <w:r w:rsidRPr="001B35B8">
              <w:rPr>
                <w:rFonts w:ascii="Calibri" w:hAnsi="Calibri" w:cs="Calibri"/>
                <w:sz w:val="20"/>
              </w:rPr>
              <w:t xml:space="preserve">&lt; 24 </w:t>
            </w:r>
            <w:r w:rsidR="00A477CA" w:rsidRPr="001B35B8">
              <w:rPr>
                <w:rFonts w:ascii="Calibri" w:hAnsi="Calibri" w:cs="Calibri"/>
                <w:sz w:val="20"/>
              </w:rPr>
              <w:t xml:space="preserve">(18) </w:t>
            </w:r>
            <w:r w:rsidRPr="001B35B8">
              <w:rPr>
                <w:rFonts w:ascii="Calibri" w:hAnsi="Calibri" w:cs="Calibri"/>
                <w:sz w:val="20"/>
              </w:rPr>
              <w:t>hours, negative</w:t>
            </w:r>
          </w:p>
        </w:tc>
        <w:tc>
          <w:tcPr>
            <w:tcW w:w="4500" w:type="dxa"/>
            <w:vAlign w:val="center"/>
          </w:tcPr>
          <w:p w14:paraId="5B35F245" w14:textId="77777777" w:rsidR="003C771C" w:rsidRPr="001B35B8" w:rsidRDefault="003C771C" w:rsidP="00915AE1">
            <w:pPr>
              <w:pStyle w:val="TOAHeading"/>
              <w:tabs>
                <w:tab w:val="clear" w:pos="9360"/>
              </w:tabs>
              <w:suppressAutoHyphens w:val="0"/>
              <w:rPr>
                <w:rFonts w:ascii="Calibri" w:hAnsi="Calibri" w:cs="Calibri"/>
              </w:rPr>
            </w:pPr>
            <w:r w:rsidRPr="001B35B8">
              <w:rPr>
                <w:rFonts w:ascii="Calibri" w:hAnsi="Calibri" w:cs="Calibri"/>
              </w:rPr>
              <w:t>Not valid</w:t>
            </w:r>
          </w:p>
        </w:tc>
      </w:tr>
    </w:tbl>
    <w:p w14:paraId="5EE50D66" w14:textId="77777777" w:rsidR="003C771C" w:rsidRPr="001B35B8" w:rsidRDefault="003C771C" w:rsidP="003C771C">
      <w:pPr>
        <w:rPr>
          <w:rFonts w:ascii="Calibri" w:hAnsi="Calibri" w:cs="Calibri"/>
        </w:rPr>
      </w:pPr>
    </w:p>
    <w:p w14:paraId="143FE916" w14:textId="77777777" w:rsidR="003C771C" w:rsidRPr="001B35B8" w:rsidRDefault="003C771C" w:rsidP="003C771C">
      <w:pPr>
        <w:pStyle w:val="TOAHeading"/>
        <w:tabs>
          <w:tab w:val="clear" w:pos="9360"/>
        </w:tabs>
        <w:suppressAutoHyphens w:val="0"/>
        <w:rPr>
          <w:rFonts w:ascii="Calibri" w:hAnsi="Calibri" w:cs="Calibri"/>
        </w:rPr>
      </w:pPr>
      <w:r w:rsidRPr="001B35B8">
        <w:rPr>
          <w:rFonts w:ascii="Calibri" w:hAnsi="Calibri" w:cs="Calibri"/>
        </w:rPr>
        <w:t>Table 4:  Enterolert Reactions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0"/>
        <w:gridCol w:w="4500"/>
      </w:tblGrid>
      <w:tr w:rsidR="003C771C" w:rsidRPr="001B35B8" w14:paraId="5D6D92D5" w14:textId="77777777" w:rsidTr="005317EF">
        <w:trPr>
          <w:cantSplit/>
          <w:trHeight w:val="288"/>
        </w:trPr>
        <w:tc>
          <w:tcPr>
            <w:tcW w:w="4590" w:type="dxa"/>
            <w:shd w:val="clear" w:color="auto" w:fill="D9D9D9"/>
            <w:vAlign w:val="center"/>
          </w:tcPr>
          <w:p w14:paraId="72DD9B19" w14:textId="77777777" w:rsidR="003C771C" w:rsidRPr="001B35B8" w:rsidRDefault="003C771C" w:rsidP="00915AE1">
            <w:pPr>
              <w:rPr>
                <w:rFonts w:ascii="Calibri" w:hAnsi="Calibri" w:cs="Calibri"/>
                <w:b/>
                <w:bCs/>
                <w:sz w:val="20"/>
              </w:rPr>
            </w:pPr>
            <w:r w:rsidRPr="001B35B8">
              <w:rPr>
                <w:rFonts w:ascii="Calibri" w:hAnsi="Calibri" w:cs="Calibri"/>
                <w:b/>
                <w:bCs/>
                <w:sz w:val="20"/>
              </w:rPr>
              <w:t>Reaction</w:t>
            </w:r>
          </w:p>
        </w:tc>
        <w:tc>
          <w:tcPr>
            <w:tcW w:w="4500" w:type="dxa"/>
            <w:shd w:val="clear" w:color="auto" w:fill="D9D9D9"/>
            <w:vAlign w:val="center"/>
          </w:tcPr>
          <w:p w14:paraId="3A94116F" w14:textId="77777777" w:rsidR="003C771C" w:rsidRPr="001B35B8" w:rsidRDefault="003C771C" w:rsidP="00915AE1">
            <w:pPr>
              <w:rPr>
                <w:rFonts w:ascii="Calibri" w:hAnsi="Calibri" w:cs="Calibri"/>
                <w:b/>
                <w:bCs/>
                <w:sz w:val="20"/>
              </w:rPr>
            </w:pPr>
            <w:r w:rsidRPr="001B35B8">
              <w:rPr>
                <w:rFonts w:ascii="Calibri" w:hAnsi="Calibri" w:cs="Calibri"/>
                <w:b/>
                <w:bCs/>
                <w:sz w:val="20"/>
              </w:rPr>
              <w:t>Result</w:t>
            </w:r>
          </w:p>
        </w:tc>
      </w:tr>
      <w:tr w:rsidR="003C771C" w:rsidRPr="001B35B8" w14:paraId="6442FCFF" w14:textId="77777777" w:rsidTr="005317EF">
        <w:trPr>
          <w:cantSplit/>
          <w:trHeight w:val="288"/>
        </w:trPr>
        <w:tc>
          <w:tcPr>
            <w:tcW w:w="4590" w:type="dxa"/>
            <w:vAlign w:val="center"/>
          </w:tcPr>
          <w:p w14:paraId="4FA6E878" w14:textId="77777777" w:rsidR="003C771C" w:rsidRPr="001B35B8" w:rsidRDefault="003C771C" w:rsidP="00915AE1">
            <w:pPr>
              <w:rPr>
                <w:rFonts w:ascii="Calibri" w:hAnsi="Calibri" w:cs="Calibri"/>
                <w:sz w:val="20"/>
              </w:rPr>
            </w:pPr>
            <w:r w:rsidRPr="001B35B8">
              <w:rPr>
                <w:rFonts w:ascii="Calibri" w:hAnsi="Calibri" w:cs="Calibri"/>
                <w:sz w:val="20"/>
              </w:rPr>
              <w:t>Blue fluorescence in 24-28 hours</w:t>
            </w:r>
          </w:p>
        </w:tc>
        <w:tc>
          <w:tcPr>
            <w:tcW w:w="4500" w:type="dxa"/>
            <w:vAlign w:val="center"/>
          </w:tcPr>
          <w:p w14:paraId="51311D6F" w14:textId="77777777" w:rsidR="003C771C" w:rsidRPr="001B35B8" w:rsidRDefault="003C771C" w:rsidP="00915AE1">
            <w:pPr>
              <w:rPr>
                <w:rFonts w:ascii="Calibri" w:hAnsi="Calibri" w:cs="Calibri"/>
                <w:sz w:val="20"/>
              </w:rPr>
            </w:pPr>
            <w:r w:rsidRPr="001B35B8">
              <w:rPr>
                <w:rFonts w:ascii="Calibri" w:hAnsi="Calibri" w:cs="Calibri"/>
                <w:sz w:val="20"/>
              </w:rPr>
              <w:t>Enterococci positive</w:t>
            </w:r>
          </w:p>
        </w:tc>
      </w:tr>
      <w:tr w:rsidR="003C771C" w:rsidRPr="001B35B8" w14:paraId="79A4FF51" w14:textId="77777777" w:rsidTr="005317EF">
        <w:trPr>
          <w:cantSplit/>
          <w:trHeight w:val="288"/>
        </w:trPr>
        <w:tc>
          <w:tcPr>
            <w:tcW w:w="4590" w:type="dxa"/>
            <w:vAlign w:val="center"/>
          </w:tcPr>
          <w:p w14:paraId="78F09C06" w14:textId="77777777" w:rsidR="003C771C" w:rsidRPr="001B35B8" w:rsidRDefault="003C771C" w:rsidP="00915AE1">
            <w:pPr>
              <w:rPr>
                <w:rFonts w:ascii="Calibri" w:hAnsi="Calibri" w:cs="Calibri"/>
                <w:sz w:val="20"/>
              </w:rPr>
            </w:pPr>
            <w:r w:rsidRPr="001B35B8">
              <w:rPr>
                <w:rFonts w:ascii="Calibri" w:hAnsi="Calibri" w:cs="Calibri"/>
                <w:sz w:val="20"/>
              </w:rPr>
              <w:t>No fluorescence in 24-28 hours</w:t>
            </w:r>
          </w:p>
        </w:tc>
        <w:tc>
          <w:tcPr>
            <w:tcW w:w="4500" w:type="dxa"/>
            <w:vAlign w:val="center"/>
          </w:tcPr>
          <w:p w14:paraId="419E86C5" w14:textId="77777777" w:rsidR="003C771C" w:rsidRPr="001B35B8" w:rsidRDefault="003C771C" w:rsidP="00915AE1">
            <w:pPr>
              <w:rPr>
                <w:rFonts w:ascii="Calibri" w:hAnsi="Calibri" w:cs="Calibri"/>
                <w:sz w:val="20"/>
              </w:rPr>
            </w:pPr>
            <w:r w:rsidRPr="001B35B8">
              <w:rPr>
                <w:rFonts w:ascii="Calibri" w:hAnsi="Calibri" w:cs="Calibri"/>
                <w:sz w:val="20"/>
              </w:rPr>
              <w:t>Enterococci negative</w:t>
            </w:r>
          </w:p>
        </w:tc>
      </w:tr>
      <w:tr w:rsidR="003C771C" w:rsidRPr="001B35B8" w14:paraId="29929841" w14:textId="77777777" w:rsidTr="005317EF">
        <w:trPr>
          <w:cantSplit/>
          <w:trHeight w:val="288"/>
        </w:trPr>
        <w:tc>
          <w:tcPr>
            <w:tcW w:w="4590" w:type="dxa"/>
            <w:vAlign w:val="center"/>
          </w:tcPr>
          <w:p w14:paraId="49E3B8C4" w14:textId="77777777" w:rsidR="003C771C" w:rsidRPr="001B35B8" w:rsidRDefault="003C771C" w:rsidP="00915AE1">
            <w:pPr>
              <w:rPr>
                <w:rFonts w:ascii="Calibri" w:hAnsi="Calibri" w:cs="Calibri"/>
                <w:sz w:val="20"/>
              </w:rPr>
            </w:pPr>
            <w:r w:rsidRPr="001B35B8">
              <w:rPr>
                <w:rFonts w:ascii="Calibri" w:hAnsi="Calibri" w:cs="Calibri"/>
                <w:sz w:val="20"/>
              </w:rPr>
              <w:t>Blue fluorescence &lt; 24 hours</w:t>
            </w:r>
          </w:p>
        </w:tc>
        <w:tc>
          <w:tcPr>
            <w:tcW w:w="4500" w:type="dxa"/>
            <w:vAlign w:val="center"/>
          </w:tcPr>
          <w:p w14:paraId="4034183C" w14:textId="77777777" w:rsidR="003C771C" w:rsidRPr="001B35B8" w:rsidRDefault="003C771C" w:rsidP="00915AE1">
            <w:pPr>
              <w:rPr>
                <w:rFonts w:ascii="Calibri" w:hAnsi="Calibri" w:cs="Calibri"/>
                <w:sz w:val="20"/>
              </w:rPr>
            </w:pPr>
            <w:r w:rsidRPr="001B35B8">
              <w:rPr>
                <w:rFonts w:ascii="Calibri" w:hAnsi="Calibri" w:cs="Calibri"/>
                <w:sz w:val="20"/>
              </w:rPr>
              <w:t>Enterococci positive</w:t>
            </w:r>
          </w:p>
        </w:tc>
      </w:tr>
      <w:tr w:rsidR="003C771C" w:rsidRPr="001B35B8" w14:paraId="28E2691B" w14:textId="77777777" w:rsidTr="005317EF">
        <w:trPr>
          <w:cantSplit/>
          <w:trHeight w:val="288"/>
        </w:trPr>
        <w:tc>
          <w:tcPr>
            <w:tcW w:w="4590" w:type="dxa"/>
            <w:vAlign w:val="center"/>
          </w:tcPr>
          <w:p w14:paraId="77E7C303" w14:textId="77777777" w:rsidR="003C771C" w:rsidRPr="001B35B8" w:rsidRDefault="003C771C" w:rsidP="00915AE1">
            <w:pPr>
              <w:rPr>
                <w:rFonts w:ascii="Calibri" w:hAnsi="Calibri" w:cs="Calibri"/>
                <w:sz w:val="20"/>
              </w:rPr>
            </w:pPr>
            <w:r w:rsidRPr="001B35B8">
              <w:rPr>
                <w:rFonts w:ascii="Calibri" w:hAnsi="Calibri" w:cs="Calibri"/>
                <w:sz w:val="20"/>
              </w:rPr>
              <w:t>No fluorescence beyond 28 hours</w:t>
            </w:r>
          </w:p>
        </w:tc>
        <w:tc>
          <w:tcPr>
            <w:tcW w:w="4500" w:type="dxa"/>
            <w:vAlign w:val="center"/>
          </w:tcPr>
          <w:p w14:paraId="11313C49" w14:textId="77777777" w:rsidR="003C771C" w:rsidRPr="001B35B8" w:rsidRDefault="003C771C" w:rsidP="00915AE1">
            <w:pPr>
              <w:rPr>
                <w:rFonts w:ascii="Calibri" w:hAnsi="Calibri" w:cs="Calibri"/>
                <w:sz w:val="20"/>
              </w:rPr>
            </w:pPr>
            <w:r w:rsidRPr="001B35B8">
              <w:rPr>
                <w:rFonts w:ascii="Calibri" w:hAnsi="Calibri" w:cs="Calibri"/>
                <w:sz w:val="20"/>
              </w:rPr>
              <w:t>Enterococci negative</w:t>
            </w:r>
          </w:p>
        </w:tc>
      </w:tr>
    </w:tbl>
    <w:p w14:paraId="0540B127" w14:textId="77777777" w:rsidR="003C771C" w:rsidRPr="001B35B8" w:rsidRDefault="003C771C" w:rsidP="003C771C">
      <w:pPr>
        <w:rPr>
          <w:rFonts w:ascii="Calibri" w:hAnsi="Calibri" w:cs="Calibri"/>
        </w:rPr>
      </w:pPr>
    </w:p>
    <w:p w14:paraId="1DD8D0EE" w14:textId="77777777" w:rsidR="003C771C" w:rsidRPr="001B35B8" w:rsidRDefault="003C771C" w:rsidP="003C771C">
      <w:pPr>
        <w:pStyle w:val="TOAHeading"/>
        <w:tabs>
          <w:tab w:val="clear" w:pos="9360"/>
        </w:tabs>
        <w:suppressAutoHyphens w:val="0"/>
        <w:rPr>
          <w:rFonts w:ascii="Calibri" w:hAnsi="Calibri" w:cs="Calibri"/>
        </w:rPr>
      </w:pPr>
      <w:r w:rsidRPr="001B35B8">
        <w:rPr>
          <w:rFonts w:ascii="Calibri" w:hAnsi="Calibri" w:cs="Calibri"/>
        </w:rPr>
        <w:t>Table 5:  QC Interpretations (Colilert and Enterolert)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0"/>
        <w:gridCol w:w="1620"/>
        <w:gridCol w:w="2250"/>
      </w:tblGrid>
      <w:tr w:rsidR="003C771C" w:rsidRPr="001B35B8" w14:paraId="71F0E965" w14:textId="77777777" w:rsidTr="005317EF">
        <w:trPr>
          <w:cantSplit/>
        </w:trPr>
        <w:tc>
          <w:tcPr>
            <w:tcW w:w="5220" w:type="dxa"/>
            <w:shd w:val="clear" w:color="auto" w:fill="D9D9D9"/>
            <w:vAlign w:val="center"/>
          </w:tcPr>
          <w:p w14:paraId="21D3F0F0" w14:textId="77777777" w:rsidR="003C771C" w:rsidRPr="001B35B8" w:rsidRDefault="003C771C" w:rsidP="00915AE1">
            <w:pPr>
              <w:pStyle w:val="TOAHeading"/>
              <w:tabs>
                <w:tab w:val="clear" w:pos="9360"/>
              </w:tabs>
              <w:suppressAutoHyphens w:val="0"/>
              <w:rPr>
                <w:rFonts w:ascii="Calibri" w:hAnsi="Calibri" w:cs="Calibri"/>
                <w:b/>
                <w:bCs/>
              </w:rPr>
            </w:pPr>
            <w:r w:rsidRPr="001B35B8">
              <w:rPr>
                <w:rFonts w:ascii="Calibri" w:hAnsi="Calibri" w:cs="Calibri"/>
                <w:b/>
                <w:bCs/>
              </w:rPr>
              <w:t>Quality Control Organism</w:t>
            </w:r>
          </w:p>
        </w:tc>
        <w:tc>
          <w:tcPr>
            <w:tcW w:w="1620" w:type="dxa"/>
            <w:shd w:val="clear" w:color="auto" w:fill="D9D9D9"/>
            <w:vAlign w:val="center"/>
          </w:tcPr>
          <w:p w14:paraId="5ACEDCAF" w14:textId="77777777" w:rsidR="003C771C" w:rsidRPr="001B35B8" w:rsidRDefault="003C771C" w:rsidP="00915AE1">
            <w:pPr>
              <w:rPr>
                <w:rFonts w:ascii="Calibri" w:hAnsi="Calibri" w:cs="Calibri"/>
                <w:b/>
                <w:bCs/>
                <w:sz w:val="20"/>
              </w:rPr>
            </w:pPr>
            <w:r w:rsidRPr="001B35B8">
              <w:rPr>
                <w:rFonts w:ascii="Calibri" w:hAnsi="Calibri" w:cs="Calibri"/>
                <w:b/>
                <w:bCs/>
                <w:sz w:val="20"/>
              </w:rPr>
              <w:t>Yellow</w:t>
            </w:r>
          </w:p>
        </w:tc>
        <w:tc>
          <w:tcPr>
            <w:tcW w:w="2250" w:type="dxa"/>
            <w:shd w:val="clear" w:color="auto" w:fill="D9D9D9"/>
            <w:vAlign w:val="center"/>
          </w:tcPr>
          <w:p w14:paraId="4CF519F0" w14:textId="77777777" w:rsidR="003C771C" w:rsidRPr="001B35B8" w:rsidRDefault="003C771C" w:rsidP="00915AE1">
            <w:pPr>
              <w:rPr>
                <w:rFonts w:ascii="Calibri" w:hAnsi="Calibri" w:cs="Calibri"/>
                <w:b/>
                <w:bCs/>
                <w:sz w:val="20"/>
              </w:rPr>
            </w:pPr>
            <w:r w:rsidRPr="001B35B8">
              <w:rPr>
                <w:rFonts w:ascii="Calibri" w:hAnsi="Calibri" w:cs="Calibri"/>
                <w:b/>
                <w:bCs/>
                <w:sz w:val="20"/>
              </w:rPr>
              <w:t>Fluorescent</w:t>
            </w:r>
          </w:p>
        </w:tc>
      </w:tr>
      <w:tr w:rsidR="003C771C" w:rsidRPr="001B35B8" w14:paraId="1F56207B" w14:textId="77777777" w:rsidTr="005317EF">
        <w:trPr>
          <w:cantSplit/>
          <w:trHeight w:val="557"/>
        </w:trPr>
        <w:tc>
          <w:tcPr>
            <w:tcW w:w="5220" w:type="dxa"/>
            <w:vAlign w:val="center"/>
          </w:tcPr>
          <w:p w14:paraId="4236C665" w14:textId="77777777" w:rsidR="003C771C" w:rsidRPr="001B35B8" w:rsidRDefault="003C771C" w:rsidP="00915AE1">
            <w:pPr>
              <w:pStyle w:val="Header"/>
              <w:tabs>
                <w:tab w:val="clear" w:pos="4320"/>
                <w:tab w:val="clear" w:pos="8640"/>
              </w:tabs>
              <w:rPr>
                <w:rFonts w:ascii="Calibri" w:hAnsi="Calibri" w:cs="Calibri"/>
                <w:iCs/>
                <w:sz w:val="20"/>
              </w:rPr>
            </w:pPr>
            <w:r w:rsidRPr="001B35B8">
              <w:rPr>
                <w:rFonts w:ascii="Calibri" w:hAnsi="Calibri" w:cs="Calibri"/>
                <w:i/>
                <w:sz w:val="20"/>
              </w:rPr>
              <w:t xml:space="preserve">Pseudomonas </w:t>
            </w:r>
            <w:r w:rsidRPr="001B35B8">
              <w:rPr>
                <w:rFonts w:ascii="Calibri" w:hAnsi="Calibri" w:cs="Calibri"/>
                <w:iCs/>
                <w:sz w:val="20"/>
              </w:rPr>
              <w:t>sp.</w:t>
            </w:r>
          </w:p>
          <w:p w14:paraId="4A65F086" w14:textId="77777777" w:rsidR="003C771C" w:rsidRPr="001B35B8" w:rsidRDefault="003C771C" w:rsidP="00915AE1">
            <w:pPr>
              <w:pStyle w:val="Header"/>
              <w:tabs>
                <w:tab w:val="clear" w:pos="4320"/>
                <w:tab w:val="clear" w:pos="8640"/>
              </w:tabs>
              <w:rPr>
                <w:rFonts w:ascii="Calibri" w:hAnsi="Calibri" w:cs="Calibri"/>
                <w:iCs/>
                <w:sz w:val="20"/>
              </w:rPr>
            </w:pPr>
            <w:r w:rsidRPr="001B35B8">
              <w:rPr>
                <w:rFonts w:ascii="Calibri" w:hAnsi="Calibri" w:cs="Calibri"/>
                <w:iCs/>
                <w:sz w:val="20"/>
              </w:rPr>
              <w:t>(Non-fluorescent strain)</w:t>
            </w:r>
          </w:p>
        </w:tc>
        <w:tc>
          <w:tcPr>
            <w:tcW w:w="1620" w:type="dxa"/>
            <w:vAlign w:val="center"/>
          </w:tcPr>
          <w:p w14:paraId="43C92ABB" w14:textId="77777777" w:rsidR="003C771C" w:rsidRPr="001B35B8" w:rsidRDefault="003C771C" w:rsidP="00915AE1">
            <w:pPr>
              <w:pStyle w:val="Header"/>
              <w:tabs>
                <w:tab w:val="clear" w:pos="4320"/>
                <w:tab w:val="clear" w:pos="8640"/>
              </w:tabs>
              <w:rPr>
                <w:rFonts w:ascii="Calibri" w:hAnsi="Calibri" w:cs="Calibri"/>
                <w:sz w:val="20"/>
              </w:rPr>
            </w:pPr>
            <w:r w:rsidRPr="001B35B8">
              <w:rPr>
                <w:rFonts w:ascii="Calibri" w:hAnsi="Calibri" w:cs="Calibri"/>
                <w:sz w:val="20"/>
              </w:rPr>
              <w:t>No</w:t>
            </w:r>
          </w:p>
        </w:tc>
        <w:tc>
          <w:tcPr>
            <w:tcW w:w="2250" w:type="dxa"/>
            <w:vAlign w:val="center"/>
          </w:tcPr>
          <w:p w14:paraId="177930E9" w14:textId="77777777" w:rsidR="003C771C" w:rsidRPr="001B35B8" w:rsidRDefault="003C771C" w:rsidP="00915AE1">
            <w:pPr>
              <w:pStyle w:val="Header"/>
              <w:rPr>
                <w:rFonts w:ascii="Calibri" w:hAnsi="Calibri" w:cs="Calibri"/>
                <w:sz w:val="20"/>
              </w:rPr>
            </w:pPr>
            <w:r w:rsidRPr="001B35B8">
              <w:rPr>
                <w:rFonts w:ascii="Calibri" w:hAnsi="Calibri" w:cs="Calibri"/>
                <w:sz w:val="20"/>
              </w:rPr>
              <w:t>No</w:t>
            </w:r>
          </w:p>
        </w:tc>
      </w:tr>
      <w:tr w:rsidR="003C771C" w:rsidRPr="001B35B8" w14:paraId="68926C68" w14:textId="77777777" w:rsidTr="005317EF">
        <w:trPr>
          <w:cantSplit/>
        </w:trPr>
        <w:tc>
          <w:tcPr>
            <w:tcW w:w="5220" w:type="dxa"/>
            <w:vAlign w:val="center"/>
          </w:tcPr>
          <w:p w14:paraId="4628CD40" w14:textId="77777777" w:rsidR="003C771C" w:rsidRPr="001B35B8" w:rsidRDefault="003C771C" w:rsidP="00915AE1">
            <w:pPr>
              <w:pStyle w:val="Header"/>
              <w:tabs>
                <w:tab w:val="clear" w:pos="4320"/>
                <w:tab w:val="clear" w:pos="8640"/>
              </w:tabs>
              <w:rPr>
                <w:rFonts w:ascii="Calibri" w:hAnsi="Calibri" w:cs="Calibri"/>
                <w:i/>
                <w:sz w:val="20"/>
              </w:rPr>
            </w:pPr>
            <w:r w:rsidRPr="001B35B8">
              <w:rPr>
                <w:rFonts w:ascii="Calibri" w:hAnsi="Calibri" w:cs="Calibri"/>
                <w:i/>
                <w:sz w:val="20"/>
              </w:rPr>
              <w:t>Klebsiella pneumonia, Enterobacter aerogenes</w:t>
            </w:r>
            <w:r w:rsidRPr="001B35B8">
              <w:rPr>
                <w:rFonts w:ascii="Calibri" w:hAnsi="Calibri" w:cs="Calibri"/>
                <w:iCs/>
                <w:sz w:val="20"/>
              </w:rPr>
              <w:t xml:space="preserve"> or </w:t>
            </w:r>
            <w:r w:rsidRPr="001B35B8">
              <w:rPr>
                <w:rFonts w:ascii="Calibri" w:hAnsi="Calibri" w:cs="Calibri"/>
                <w:i/>
                <w:sz w:val="20"/>
              </w:rPr>
              <w:t>Enterobacter cloacae</w:t>
            </w:r>
          </w:p>
        </w:tc>
        <w:tc>
          <w:tcPr>
            <w:tcW w:w="1620" w:type="dxa"/>
            <w:vAlign w:val="center"/>
          </w:tcPr>
          <w:p w14:paraId="2656DD6E" w14:textId="77777777" w:rsidR="003C771C" w:rsidRPr="001B35B8" w:rsidRDefault="003C771C" w:rsidP="00915AE1">
            <w:pPr>
              <w:pStyle w:val="Header"/>
              <w:rPr>
                <w:rFonts w:ascii="Calibri" w:hAnsi="Calibri" w:cs="Calibri"/>
                <w:sz w:val="20"/>
              </w:rPr>
            </w:pPr>
            <w:r w:rsidRPr="001B35B8">
              <w:rPr>
                <w:rFonts w:ascii="Calibri" w:hAnsi="Calibri" w:cs="Calibri"/>
                <w:sz w:val="20"/>
              </w:rPr>
              <w:t>Yes</w:t>
            </w:r>
          </w:p>
        </w:tc>
        <w:tc>
          <w:tcPr>
            <w:tcW w:w="2250" w:type="dxa"/>
            <w:vAlign w:val="center"/>
          </w:tcPr>
          <w:p w14:paraId="6D797BE2" w14:textId="77777777" w:rsidR="003C771C" w:rsidRPr="001B35B8" w:rsidRDefault="003C771C" w:rsidP="00915AE1">
            <w:pPr>
              <w:pStyle w:val="Header"/>
              <w:rPr>
                <w:rFonts w:ascii="Calibri" w:hAnsi="Calibri" w:cs="Calibri"/>
                <w:sz w:val="20"/>
              </w:rPr>
            </w:pPr>
            <w:r w:rsidRPr="001B35B8">
              <w:rPr>
                <w:rFonts w:ascii="Calibri" w:hAnsi="Calibri" w:cs="Calibri"/>
                <w:sz w:val="20"/>
              </w:rPr>
              <w:t>No</w:t>
            </w:r>
          </w:p>
        </w:tc>
      </w:tr>
      <w:tr w:rsidR="003C771C" w:rsidRPr="001B35B8" w14:paraId="7E783228" w14:textId="77777777" w:rsidTr="005317EF">
        <w:trPr>
          <w:cantSplit/>
        </w:trPr>
        <w:tc>
          <w:tcPr>
            <w:tcW w:w="5220" w:type="dxa"/>
            <w:vAlign w:val="center"/>
          </w:tcPr>
          <w:p w14:paraId="5455D3C8" w14:textId="77777777" w:rsidR="003C771C" w:rsidRPr="001B35B8" w:rsidRDefault="003C771C" w:rsidP="00915AE1">
            <w:pPr>
              <w:pStyle w:val="Header"/>
              <w:tabs>
                <w:tab w:val="clear" w:pos="4320"/>
                <w:tab w:val="clear" w:pos="8640"/>
              </w:tabs>
              <w:rPr>
                <w:rFonts w:ascii="Calibri" w:hAnsi="Calibri" w:cs="Calibri"/>
                <w:i/>
                <w:sz w:val="20"/>
              </w:rPr>
            </w:pPr>
            <w:r w:rsidRPr="001B35B8">
              <w:rPr>
                <w:rFonts w:ascii="Calibri" w:hAnsi="Calibri" w:cs="Calibri"/>
                <w:i/>
                <w:sz w:val="20"/>
              </w:rPr>
              <w:t>E. coli</w:t>
            </w:r>
          </w:p>
          <w:p w14:paraId="7BAA7F1D" w14:textId="77777777" w:rsidR="003C771C" w:rsidRPr="001B35B8" w:rsidRDefault="003C771C" w:rsidP="00915AE1">
            <w:pPr>
              <w:pStyle w:val="Header"/>
              <w:tabs>
                <w:tab w:val="clear" w:pos="4320"/>
                <w:tab w:val="clear" w:pos="8640"/>
              </w:tabs>
              <w:rPr>
                <w:rFonts w:ascii="Calibri" w:hAnsi="Calibri" w:cs="Calibri"/>
                <w:i/>
                <w:sz w:val="20"/>
              </w:rPr>
            </w:pPr>
          </w:p>
        </w:tc>
        <w:tc>
          <w:tcPr>
            <w:tcW w:w="1620" w:type="dxa"/>
            <w:vAlign w:val="center"/>
          </w:tcPr>
          <w:p w14:paraId="56DB651C" w14:textId="77777777" w:rsidR="003C771C" w:rsidRPr="001B35B8" w:rsidRDefault="003C771C" w:rsidP="00915AE1">
            <w:pPr>
              <w:pStyle w:val="Header"/>
              <w:tabs>
                <w:tab w:val="clear" w:pos="4320"/>
                <w:tab w:val="clear" w:pos="8640"/>
              </w:tabs>
              <w:rPr>
                <w:rFonts w:ascii="Calibri" w:hAnsi="Calibri" w:cs="Calibri"/>
                <w:sz w:val="20"/>
              </w:rPr>
            </w:pPr>
            <w:r w:rsidRPr="001B35B8">
              <w:rPr>
                <w:rFonts w:ascii="Calibri" w:hAnsi="Calibri" w:cs="Calibri"/>
                <w:sz w:val="20"/>
              </w:rPr>
              <w:t>Yes</w:t>
            </w:r>
          </w:p>
        </w:tc>
        <w:tc>
          <w:tcPr>
            <w:tcW w:w="2250" w:type="dxa"/>
            <w:vAlign w:val="center"/>
          </w:tcPr>
          <w:p w14:paraId="39C2BA77" w14:textId="77777777" w:rsidR="003C771C" w:rsidRPr="001B35B8" w:rsidRDefault="003C771C" w:rsidP="00915AE1">
            <w:pPr>
              <w:pStyle w:val="Header"/>
              <w:tabs>
                <w:tab w:val="clear" w:pos="4320"/>
                <w:tab w:val="clear" w:pos="8640"/>
              </w:tabs>
              <w:rPr>
                <w:rFonts w:ascii="Calibri" w:hAnsi="Calibri" w:cs="Calibri"/>
                <w:sz w:val="20"/>
              </w:rPr>
            </w:pPr>
            <w:r w:rsidRPr="001B35B8">
              <w:rPr>
                <w:rFonts w:ascii="Calibri" w:hAnsi="Calibri" w:cs="Calibri"/>
                <w:sz w:val="20"/>
              </w:rPr>
              <w:t>Yes (yellow)</w:t>
            </w:r>
          </w:p>
        </w:tc>
      </w:tr>
      <w:tr w:rsidR="003C771C" w:rsidRPr="001B35B8" w14:paraId="4A83B87D" w14:textId="77777777" w:rsidTr="005317EF">
        <w:trPr>
          <w:cantSplit/>
        </w:trPr>
        <w:tc>
          <w:tcPr>
            <w:tcW w:w="5220" w:type="dxa"/>
            <w:vAlign w:val="center"/>
          </w:tcPr>
          <w:p w14:paraId="64291AF2" w14:textId="77777777" w:rsidR="003C771C" w:rsidRPr="001B35B8" w:rsidRDefault="003C771C" w:rsidP="00915AE1">
            <w:pPr>
              <w:pStyle w:val="Header"/>
              <w:tabs>
                <w:tab w:val="clear" w:pos="4320"/>
                <w:tab w:val="clear" w:pos="8640"/>
              </w:tabs>
              <w:rPr>
                <w:rFonts w:ascii="Calibri" w:hAnsi="Calibri" w:cs="Calibri"/>
                <w:i/>
                <w:sz w:val="20"/>
              </w:rPr>
            </w:pPr>
            <w:r w:rsidRPr="001B35B8">
              <w:rPr>
                <w:rFonts w:ascii="Calibri" w:hAnsi="Calibri" w:cs="Calibri"/>
                <w:i/>
                <w:sz w:val="20"/>
              </w:rPr>
              <w:t>Enterococcus faecium</w:t>
            </w:r>
          </w:p>
          <w:p w14:paraId="17FB9DD8" w14:textId="77777777" w:rsidR="003C771C" w:rsidRPr="001B35B8" w:rsidRDefault="003C771C" w:rsidP="00915AE1">
            <w:pPr>
              <w:pStyle w:val="Header"/>
              <w:tabs>
                <w:tab w:val="clear" w:pos="4320"/>
                <w:tab w:val="clear" w:pos="8640"/>
              </w:tabs>
              <w:rPr>
                <w:rFonts w:ascii="Calibri" w:hAnsi="Calibri" w:cs="Calibri"/>
                <w:i/>
                <w:sz w:val="20"/>
              </w:rPr>
            </w:pPr>
          </w:p>
        </w:tc>
        <w:tc>
          <w:tcPr>
            <w:tcW w:w="1620" w:type="dxa"/>
            <w:vAlign w:val="center"/>
          </w:tcPr>
          <w:p w14:paraId="2AE31879" w14:textId="77777777" w:rsidR="003C771C" w:rsidRPr="001B35B8" w:rsidRDefault="003C771C" w:rsidP="00915AE1">
            <w:pPr>
              <w:pStyle w:val="Header"/>
              <w:tabs>
                <w:tab w:val="clear" w:pos="4320"/>
                <w:tab w:val="clear" w:pos="8640"/>
              </w:tabs>
              <w:rPr>
                <w:rFonts w:ascii="Calibri" w:hAnsi="Calibri" w:cs="Calibri"/>
                <w:sz w:val="20"/>
              </w:rPr>
            </w:pPr>
            <w:r w:rsidRPr="001B35B8">
              <w:rPr>
                <w:rFonts w:ascii="Calibri" w:hAnsi="Calibri" w:cs="Calibri"/>
                <w:sz w:val="20"/>
              </w:rPr>
              <w:t>---</w:t>
            </w:r>
          </w:p>
        </w:tc>
        <w:tc>
          <w:tcPr>
            <w:tcW w:w="2250" w:type="dxa"/>
            <w:vAlign w:val="center"/>
          </w:tcPr>
          <w:p w14:paraId="652EABDA" w14:textId="77777777" w:rsidR="003C771C" w:rsidRPr="001B35B8" w:rsidRDefault="003C771C" w:rsidP="00915AE1">
            <w:pPr>
              <w:pStyle w:val="Header"/>
              <w:tabs>
                <w:tab w:val="clear" w:pos="4320"/>
                <w:tab w:val="clear" w:pos="8640"/>
              </w:tabs>
              <w:rPr>
                <w:rFonts w:ascii="Calibri" w:hAnsi="Calibri" w:cs="Calibri"/>
                <w:sz w:val="20"/>
              </w:rPr>
            </w:pPr>
            <w:r w:rsidRPr="001B35B8">
              <w:rPr>
                <w:rFonts w:ascii="Calibri" w:hAnsi="Calibri" w:cs="Calibri"/>
                <w:sz w:val="20"/>
              </w:rPr>
              <w:t>Yes (blue)</w:t>
            </w:r>
          </w:p>
        </w:tc>
      </w:tr>
      <w:tr w:rsidR="003C771C" w:rsidRPr="001B35B8" w14:paraId="01DCC6CD" w14:textId="77777777" w:rsidTr="005317EF">
        <w:trPr>
          <w:cantSplit/>
        </w:trPr>
        <w:tc>
          <w:tcPr>
            <w:tcW w:w="5220" w:type="dxa"/>
            <w:vAlign w:val="center"/>
          </w:tcPr>
          <w:p w14:paraId="3A497BA3" w14:textId="77777777" w:rsidR="003C771C" w:rsidRPr="001B35B8" w:rsidRDefault="003C771C" w:rsidP="00915AE1">
            <w:pPr>
              <w:pStyle w:val="Header"/>
              <w:tabs>
                <w:tab w:val="clear" w:pos="4320"/>
                <w:tab w:val="clear" w:pos="8640"/>
              </w:tabs>
              <w:rPr>
                <w:rFonts w:ascii="Calibri" w:hAnsi="Calibri" w:cs="Calibri"/>
                <w:i/>
                <w:sz w:val="20"/>
              </w:rPr>
            </w:pPr>
            <w:r w:rsidRPr="001B35B8">
              <w:rPr>
                <w:rFonts w:ascii="Calibri" w:hAnsi="Calibri" w:cs="Calibri"/>
                <w:i/>
                <w:sz w:val="20"/>
              </w:rPr>
              <w:t>Serratia marcescens</w:t>
            </w:r>
          </w:p>
          <w:p w14:paraId="3018E918" w14:textId="77777777" w:rsidR="003C771C" w:rsidRPr="001B35B8" w:rsidRDefault="003C771C" w:rsidP="00915AE1">
            <w:pPr>
              <w:pStyle w:val="Header"/>
              <w:tabs>
                <w:tab w:val="clear" w:pos="4320"/>
                <w:tab w:val="clear" w:pos="8640"/>
              </w:tabs>
              <w:rPr>
                <w:rFonts w:ascii="Calibri" w:hAnsi="Calibri" w:cs="Calibri"/>
                <w:i/>
                <w:sz w:val="20"/>
              </w:rPr>
            </w:pPr>
          </w:p>
        </w:tc>
        <w:tc>
          <w:tcPr>
            <w:tcW w:w="1620" w:type="dxa"/>
            <w:vAlign w:val="center"/>
          </w:tcPr>
          <w:p w14:paraId="46B2FF22" w14:textId="77777777" w:rsidR="003C771C" w:rsidRPr="001B35B8" w:rsidRDefault="003C771C" w:rsidP="00915AE1">
            <w:pPr>
              <w:pStyle w:val="Header"/>
              <w:tabs>
                <w:tab w:val="clear" w:pos="4320"/>
                <w:tab w:val="clear" w:pos="8640"/>
              </w:tabs>
              <w:rPr>
                <w:rFonts w:ascii="Calibri" w:hAnsi="Calibri" w:cs="Calibri"/>
                <w:sz w:val="20"/>
              </w:rPr>
            </w:pPr>
            <w:r w:rsidRPr="001B35B8">
              <w:rPr>
                <w:rFonts w:ascii="Calibri" w:hAnsi="Calibri" w:cs="Calibri"/>
                <w:sz w:val="20"/>
              </w:rPr>
              <w:t>---</w:t>
            </w:r>
          </w:p>
        </w:tc>
        <w:tc>
          <w:tcPr>
            <w:tcW w:w="2250" w:type="dxa"/>
            <w:vAlign w:val="center"/>
          </w:tcPr>
          <w:p w14:paraId="5BF284C8" w14:textId="77777777" w:rsidR="003C771C" w:rsidRPr="001B35B8" w:rsidRDefault="003C771C" w:rsidP="00915AE1">
            <w:pPr>
              <w:pStyle w:val="Header"/>
              <w:tabs>
                <w:tab w:val="clear" w:pos="4320"/>
                <w:tab w:val="clear" w:pos="8640"/>
              </w:tabs>
              <w:rPr>
                <w:rFonts w:ascii="Calibri" w:hAnsi="Calibri" w:cs="Calibri"/>
                <w:sz w:val="20"/>
              </w:rPr>
            </w:pPr>
            <w:r w:rsidRPr="001B35B8">
              <w:rPr>
                <w:rFonts w:ascii="Calibri" w:hAnsi="Calibri" w:cs="Calibri"/>
                <w:sz w:val="20"/>
              </w:rPr>
              <w:t>No</w:t>
            </w:r>
          </w:p>
        </w:tc>
      </w:tr>
    </w:tbl>
    <w:p w14:paraId="1792D128" w14:textId="77777777" w:rsidR="003C771C" w:rsidRPr="001B35B8" w:rsidRDefault="003C771C" w:rsidP="003C771C">
      <w:pPr>
        <w:rPr>
          <w:rFonts w:ascii="Calibri" w:hAnsi="Calibri" w:cs="Calibri"/>
          <w:sz w:val="20"/>
        </w:rPr>
      </w:pPr>
    </w:p>
    <w:p w14:paraId="766EABE4" w14:textId="77777777" w:rsidR="003C771C" w:rsidRPr="001B35B8" w:rsidRDefault="003C771C" w:rsidP="003C771C">
      <w:pPr>
        <w:rPr>
          <w:rFonts w:ascii="Calibri" w:hAnsi="Calibri" w:cs="Calibri"/>
          <w:sz w:val="20"/>
        </w:rPr>
      </w:pPr>
      <w:r w:rsidRPr="001B35B8">
        <w:rPr>
          <w:rFonts w:ascii="Calibri" w:hAnsi="Calibri" w:cs="Calibri"/>
          <w:sz w:val="20"/>
        </w:rPr>
        <w:t>Table 6:   QC Validation Criteria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gridCol w:w="1260"/>
        <w:gridCol w:w="4482"/>
        <w:gridCol w:w="2970"/>
      </w:tblGrid>
      <w:tr w:rsidR="003C771C" w:rsidRPr="001B35B8" w14:paraId="7F34363E" w14:textId="77777777" w:rsidTr="00EB414E">
        <w:trPr>
          <w:cantSplit/>
          <w:tblHeader/>
        </w:trPr>
        <w:tc>
          <w:tcPr>
            <w:tcW w:w="1620" w:type="dxa"/>
            <w:shd w:val="clear" w:color="auto" w:fill="D9D9D9"/>
          </w:tcPr>
          <w:p w14:paraId="0EC54B28" w14:textId="77777777" w:rsidR="003C771C" w:rsidRPr="001B35B8" w:rsidRDefault="003C771C" w:rsidP="00915AE1">
            <w:pPr>
              <w:rPr>
                <w:rFonts w:ascii="Calibri" w:hAnsi="Calibri" w:cs="Calibri"/>
                <w:b/>
                <w:bCs/>
                <w:sz w:val="20"/>
              </w:rPr>
            </w:pPr>
            <w:r w:rsidRPr="001B35B8">
              <w:rPr>
                <w:rFonts w:ascii="Calibri" w:hAnsi="Calibri" w:cs="Calibri"/>
                <w:b/>
                <w:bCs/>
                <w:sz w:val="20"/>
              </w:rPr>
              <w:t>Quality Control</w:t>
            </w:r>
          </w:p>
        </w:tc>
        <w:tc>
          <w:tcPr>
            <w:tcW w:w="1260" w:type="dxa"/>
            <w:shd w:val="clear" w:color="auto" w:fill="D9D9D9"/>
          </w:tcPr>
          <w:p w14:paraId="41E104CA" w14:textId="77777777" w:rsidR="003C771C" w:rsidRPr="001B35B8" w:rsidRDefault="003C771C" w:rsidP="00915AE1">
            <w:pPr>
              <w:rPr>
                <w:rFonts w:ascii="Calibri" w:hAnsi="Calibri" w:cs="Calibri"/>
                <w:b/>
                <w:bCs/>
                <w:sz w:val="20"/>
              </w:rPr>
            </w:pPr>
            <w:r w:rsidRPr="001B35B8">
              <w:rPr>
                <w:rFonts w:ascii="Calibri" w:hAnsi="Calibri" w:cs="Calibri"/>
                <w:b/>
                <w:bCs/>
                <w:sz w:val="20"/>
              </w:rPr>
              <w:t>Frequency</w:t>
            </w:r>
          </w:p>
        </w:tc>
        <w:tc>
          <w:tcPr>
            <w:tcW w:w="4482" w:type="dxa"/>
            <w:shd w:val="clear" w:color="auto" w:fill="D9D9D9"/>
          </w:tcPr>
          <w:p w14:paraId="70818941" w14:textId="77777777" w:rsidR="003C771C" w:rsidRPr="001B35B8" w:rsidRDefault="003C771C" w:rsidP="00915AE1">
            <w:pPr>
              <w:rPr>
                <w:rFonts w:ascii="Calibri" w:hAnsi="Calibri" w:cs="Calibri"/>
                <w:b/>
                <w:bCs/>
                <w:sz w:val="20"/>
              </w:rPr>
            </w:pPr>
            <w:r w:rsidRPr="001B35B8">
              <w:rPr>
                <w:rFonts w:ascii="Calibri" w:hAnsi="Calibri" w:cs="Calibri"/>
                <w:b/>
                <w:bCs/>
                <w:sz w:val="20"/>
              </w:rPr>
              <w:t>Acceptance Criteria (control limits)</w:t>
            </w:r>
          </w:p>
        </w:tc>
        <w:tc>
          <w:tcPr>
            <w:tcW w:w="2970" w:type="dxa"/>
            <w:shd w:val="clear" w:color="auto" w:fill="D9D9D9"/>
          </w:tcPr>
          <w:p w14:paraId="347B7495" w14:textId="77777777" w:rsidR="003C771C" w:rsidRPr="001B35B8" w:rsidRDefault="003C771C" w:rsidP="00915AE1">
            <w:pPr>
              <w:rPr>
                <w:rFonts w:ascii="Calibri" w:hAnsi="Calibri" w:cs="Calibri"/>
                <w:b/>
                <w:bCs/>
                <w:sz w:val="20"/>
              </w:rPr>
            </w:pPr>
            <w:r w:rsidRPr="001B35B8">
              <w:rPr>
                <w:rFonts w:ascii="Calibri" w:hAnsi="Calibri" w:cs="Calibri"/>
                <w:b/>
                <w:bCs/>
                <w:sz w:val="20"/>
              </w:rPr>
              <w:t>Corrective Action</w:t>
            </w:r>
          </w:p>
        </w:tc>
      </w:tr>
      <w:tr w:rsidR="00472E2F" w:rsidRPr="001B35B8" w14:paraId="2C7CE15A" w14:textId="77777777" w:rsidTr="00EB414E">
        <w:trPr>
          <w:cantSplit/>
        </w:trPr>
        <w:tc>
          <w:tcPr>
            <w:tcW w:w="1620" w:type="dxa"/>
            <w:vAlign w:val="center"/>
          </w:tcPr>
          <w:p w14:paraId="1111D89F" w14:textId="77777777" w:rsidR="003C771C" w:rsidRPr="001B35B8" w:rsidRDefault="003C771C" w:rsidP="00915AE1">
            <w:pPr>
              <w:spacing w:before="60" w:after="60"/>
              <w:rPr>
                <w:rFonts w:ascii="Calibri" w:hAnsi="Calibri" w:cs="Calibri"/>
                <w:i/>
                <w:sz w:val="18"/>
              </w:rPr>
            </w:pPr>
            <w:r w:rsidRPr="001B35B8">
              <w:rPr>
                <w:rFonts w:ascii="Calibri" w:hAnsi="Calibri" w:cs="Calibri"/>
                <w:i/>
                <w:sz w:val="18"/>
              </w:rPr>
              <w:t>Use of expired reagents and/or QC organisms</w:t>
            </w:r>
          </w:p>
        </w:tc>
        <w:tc>
          <w:tcPr>
            <w:tcW w:w="1260" w:type="dxa"/>
            <w:vAlign w:val="center"/>
          </w:tcPr>
          <w:p w14:paraId="74AFF50B" w14:textId="77777777" w:rsidR="003C771C" w:rsidRPr="001B35B8" w:rsidRDefault="003C771C" w:rsidP="00915AE1">
            <w:pPr>
              <w:spacing w:before="60" w:after="60"/>
              <w:rPr>
                <w:rFonts w:ascii="Calibri" w:hAnsi="Calibri" w:cs="Calibri"/>
                <w:i/>
                <w:snapToGrid w:val="0"/>
                <w:sz w:val="18"/>
              </w:rPr>
            </w:pPr>
            <w:r w:rsidRPr="001B35B8">
              <w:rPr>
                <w:rFonts w:ascii="Calibri" w:hAnsi="Calibri" w:cs="Calibri"/>
                <w:i/>
                <w:snapToGrid w:val="0"/>
                <w:sz w:val="18"/>
              </w:rPr>
              <w:t>NA</w:t>
            </w:r>
          </w:p>
        </w:tc>
        <w:tc>
          <w:tcPr>
            <w:tcW w:w="4482" w:type="dxa"/>
            <w:vAlign w:val="center"/>
          </w:tcPr>
          <w:p w14:paraId="1D58AA6C" w14:textId="77777777" w:rsidR="003C771C" w:rsidRPr="001B35B8" w:rsidRDefault="003C771C" w:rsidP="00915AE1">
            <w:pPr>
              <w:spacing w:before="60" w:after="60"/>
              <w:rPr>
                <w:rFonts w:ascii="Calibri" w:hAnsi="Calibri" w:cs="Calibri"/>
                <w:i/>
                <w:snapToGrid w:val="0"/>
                <w:sz w:val="18"/>
              </w:rPr>
            </w:pPr>
            <w:r w:rsidRPr="001B35B8">
              <w:rPr>
                <w:rFonts w:ascii="Calibri" w:hAnsi="Calibri" w:cs="Calibri"/>
                <w:i/>
                <w:snapToGrid w:val="0"/>
                <w:sz w:val="18"/>
              </w:rPr>
              <w:t>Any and all</w:t>
            </w:r>
          </w:p>
          <w:p w14:paraId="6D8EBBC9" w14:textId="77777777" w:rsidR="003C771C" w:rsidRPr="001B35B8" w:rsidRDefault="003C771C" w:rsidP="00915AE1">
            <w:pPr>
              <w:spacing w:before="60" w:after="60"/>
              <w:rPr>
                <w:rFonts w:ascii="Calibri" w:hAnsi="Calibri" w:cs="Calibri"/>
                <w:i/>
                <w:snapToGrid w:val="0"/>
                <w:sz w:val="18"/>
              </w:rPr>
            </w:pPr>
            <w:r w:rsidRPr="001B35B8">
              <w:rPr>
                <w:rFonts w:ascii="Calibri" w:hAnsi="Calibri" w:cs="Calibri"/>
                <w:i/>
                <w:snapToGrid w:val="0"/>
                <w:sz w:val="18"/>
              </w:rPr>
              <w:t>&gt;1 year passed exp date</w:t>
            </w:r>
          </w:p>
        </w:tc>
        <w:tc>
          <w:tcPr>
            <w:tcW w:w="2970" w:type="dxa"/>
            <w:vAlign w:val="center"/>
          </w:tcPr>
          <w:p w14:paraId="17C703F6" w14:textId="77777777" w:rsidR="003C771C" w:rsidRPr="001B35B8" w:rsidRDefault="003C771C" w:rsidP="00915AE1">
            <w:pPr>
              <w:spacing w:before="60" w:after="60"/>
              <w:rPr>
                <w:rFonts w:ascii="Calibri" w:hAnsi="Calibri" w:cs="Calibri"/>
                <w:i/>
                <w:snapToGrid w:val="0"/>
                <w:sz w:val="18"/>
              </w:rPr>
            </w:pPr>
            <w:r w:rsidRPr="001B35B8">
              <w:rPr>
                <w:rFonts w:ascii="Calibri" w:hAnsi="Calibri" w:cs="Calibri"/>
                <w:i/>
                <w:snapToGrid w:val="0"/>
                <w:sz w:val="18"/>
              </w:rPr>
              <w:t>Qualify data (m)</w:t>
            </w:r>
          </w:p>
          <w:p w14:paraId="48EFA43F" w14:textId="77777777" w:rsidR="003C771C" w:rsidRPr="001B35B8" w:rsidRDefault="003C771C" w:rsidP="00915AE1">
            <w:pPr>
              <w:spacing w:before="60" w:after="60"/>
              <w:rPr>
                <w:rFonts w:ascii="Calibri" w:hAnsi="Calibri" w:cs="Calibri"/>
                <w:i/>
                <w:snapToGrid w:val="0"/>
                <w:sz w:val="18"/>
              </w:rPr>
            </w:pPr>
            <w:r w:rsidRPr="001B35B8">
              <w:rPr>
                <w:rFonts w:ascii="Calibri" w:hAnsi="Calibri" w:cs="Calibri"/>
                <w:i/>
                <w:snapToGrid w:val="0"/>
                <w:sz w:val="18"/>
              </w:rPr>
              <w:t>Censor data (m)</w:t>
            </w:r>
          </w:p>
        </w:tc>
      </w:tr>
      <w:tr w:rsidR="003C771C" w:rsidRPr="001B35B8" w14:paraId="42EDE4ED" w14:textId="77777777" w:rsidTr="00EB414E">
        <w:trPr>
          <w:cantSplit/>
        </w:trPr>
        <w:tc>
          <w:tcPr>
            <w:tcW w:w="1620" w:type="dxa"/>
            <w:vAlign w:val="center"/>
          </w:tcPr>
          <w:p w14:paraId="4DDDF2B7" w14:textId="77777777" w:rsidR="003C771C" w:rsidRPr="001B35B8" w:rsidRDefault="003C771C" w:rsidP="00915AE1">
            <w:pPr>
              <w:spacing w:before="60" w:after="60"/>
              <w:rPr>
                <w:rFonts w:ascii="Calibri" w:hAnsi="Calibri" w:cs="Calibri"/>
                <w:sz w:val="18"/>
              </w:rPr>
            </w:pPr>
            <w:r w:rsidRPr="001B35B8">
              <w:rPr>
                <w:rFonts w:ascii="Calibri" w:hAnsi="Calibri" w:cs="Calibri"/>
                <w:sz w:val="18"/>
              </w:rPr>
              <w:t xml:space="preserve">Positive Culture Control </w:t>
            </w:r>
            <w:r w:rsidRPr="001B35B8">
              <w:rPr>
                <w:rFonts w:ascii="Calibri" w:hAnsi="Calibri" w:cs="Calibri"/>
                <w:i/>
                <w:iCs/>
                <w:sz w:val="18"/>
              </w:rPr>
              <w:t>(E. coli)</w:t>
            </w:r>
          </w:p>
        </w:tc>
        <w:tc>
          <w:tcPr>
            <w:tcW w:w="1260" w:type="dxa"/>
            <w:vAlign w:val="center"/>
          </w:tcPr>
          <w:p w14:paraId="56B53916" w14:textId="77777777" w:rsidR="003C771C" w:rsidRPr="001B35B8" w:rsidRDefault="003C771C" w:rsidP="00915AE1">
            <w:pPr>
              <w:spacing w:before="60" w:after="60"/>
              <w:rPr>
                <w:rFonts w:ascii="Calibri" w:hAnsi="Calibri" w:cs="Calibri"/>
                <w:snapToGrid w:val="0"/>
                <w:sz w:val="18"/>
              </w:rPr>
            </w:pPr>
            <w:r w:rsidRPr="001B35B8">
              <w:rPr>
                <w:rFonts w:ascii="Calibri" w:hAnsi="Calibri" w:cs="Calibri"/>
                <w:snapToGrid w:val="0"/>
                <w:sz w:val="18"/>
              </w:rPr>
              <w:t>5%</w:t>
            </w:r>
          </w:p>
        </w:tc>
        <w:tc>
          <w:tcPr>
            <w:tcW w:w="4482" w:type="dxa"/>
            <w:vAlign w:val="center"/>
          </w:tcPr>
          <w:p w14:paraId="015BDC55" w14:textId="77777777" w:rsidR="003C771C" w:rsidRPr="001B35B8" w:rsidRDefault="003C771C" w:rsidP="00915AE1">
            <w:pPr>
              <w:spacing w:before="60" w:after="60"/>
              <w:rPr>
                <w:rFonts w:ascii="Calibri" w:hAnsi="Calibri" w:cs="Calibri"/>
                <w:snapToGrid w:val="0"/>
                <w:sz w:val="18"/>
              </w:rPr>
            </w:pPr>
            <w:r w:rsidRPr="001B35B8">
              <w:rPr>
                <w:rFonts w:ascii="Calibri" w:hAnsi="Calibri" w:cs="Calibri"/>
                <w:snapToGrid w:val="0"/>
                <w:sz w:val="18"/>
              </w:rPr>
              <w:t>Positive</w:t>
            </w:r>
          </w:p>
        </w:tc>
        <w:tc>
          <w:tcPr>
            <w:tcW w:w="2970" w:type="dxa"/>
            <w:vAlign w:val="center"/>
          </w:tcPr>
          <w:p w14:paraId="3C206C77" w14:textId="77777777" w:rsidR="003C771C" w:rsidRPr="001B35B8" w:rsidRDefault="003A3729" w:rsidP="003A3729">
            <w:pPr>
              <w:spacing w:before="60" w:after="60"/>
              <w:rPr>
                <w:rFonts w:ascii="Calibri" w:hAnsi="Calibri" w:cs="Calibri"/>
                <w:snapToGrid w:val="0"/>
                <w:sz w:val="18"/>
              </w:rPr>
            </w:pPr>
            <w:bookmarkStart w:id="41" w:name="OLE_LINK1"/>
            <w:r w:rsidRPr="001B35B8">
              <w:rPr>
                <w:rFonts w:ascii="Calibri" w:hAnsi="Calibri" w:cs="Calibri"/>
                <w:snapToGrid w:val="0"/>
                <w:sz w:val="18"/>
              </w:rPr>
              <w:t>If not ALL positive, retest reagent lot.</w:t>
            </w:r>
            <w:bookmarkEnd w:id="41"/>
          </w:p>
        </w:tc>
      </w:tr>
      <w:tr w:rsidR="003C771C" w:rsidRPr="001B35B8" w14:paraId="29DDF5BF" w14:textId="77777777" w:rsidTr="00EB414E">
        <w:trPr>
          <w:cantSplit/>
        </w:trPr>
        <w:tc>
          <w:tcPr>
            <w:tcW w:w="1620" w:type="dxa"/>
            <w:vAlign w:val="center"/>
          </w:tcPr>
          <w:p w14:paraId="3B743948" w14:textId="77777777" w:rsidR="003C771C" w:rsidRPr="001B35B8" w:rsidRDefault="003C771C" w:rsidP="00915AE1">
            <w:pPr>
              <w:spacing w:before="60" w:after="60"/>
              <w:rPr>
                <w:rFonts w:ascii="Calibri" w:hAnsi="Calibri" w:cs="Calibri"/>
                <w:sz w:val="18"/>
              </w:rPr>
            </w:pPr>
            <w:r w:rsidRPr="001B35B8">
              <w:rPr>
                <w:rFonts w:ascii="Calibri" w:hAnsi="Calibri" w:cs="Calibri"/>
                <w:sz w:val="18"/>
              </w:rPr>
              <w:t>Negative Control</w:t>
            </w:r>
            <w:r w:rsidRPr="001B35B8">
              <w:rPr>
                <w:rFonts w:ascii="Calibri" w:hAnsi="Calibri" w:cs="Calibri"/>
                <w:sz w:val="18"/>
              </w:rPr>
              <w:br/>
              <w:t>(sterile water)</w:t>
            </w:r>
          </w:p>
        </w:tc>
        <w:tc>
          <w:tcPr>
            <w:tcW w:w="1260" w:type="dxa"/>
            <w:vAlign w:val="center"/>
          </w:tcPr>
          <w:p w14:paraId="74C6492F" w14:textId="77777777" w:rsidR="003C771C" w:rsidRPr="001B35B8" w:rsidRDefault="003C771C" w:rsidP="00915AE1">
            <w:pPr>
              <w:spacing w:before="60" w:after="60"/>
              <w:rPr>
                <w:rFonts w:ascii="Calibri" w:hAnsi="Calibri" w:cs="Calibri"/>
                <w:snapToGrid w:val="0"/>
                <w:sz w:val="18"/>
              </w:rPr>
            </w:pPr>
            <w:r w:rsidRPr="001B35B8">
              <w:rPr>
                <w:rFonts w:ascii="Calibri" w:hAnsi="Calibri" w:cs="Calibri"/>
                <w:snapToGrid w:val="0"/>
                <w:sz w:val="18"/>
              </w:rPr>
              <w:t>5%</w:t>
            </w:r>
          </w:p>
        </w:tc>
        <w:tc>
          <w:tcPr>
            <w:tcW w:w="4482" w:type="dxa"/>
            <w:vAlign w:val="center"/>
          </w:tcPr>
          <w:p w14:paraId="75F27B98" w14:textId="77777777" w:rsidR="003C771C" w:rsidRPr="001B35B8" w:rsidRDefault="003C771C" w:rsidP="00915AE1">
            <w:pPr>
              <w:spacing w:before="60" w:after="60"/>
              <w:rPr>
                <w:rFonts w:ascii="Calibri" w:hAnsi="Calibri" w:cs="Calibri"/>
                <w:snapToGrid w:val="0"/>
                <w:sz w:val="18"/>
              </w:rPr>
            </w:pPr>
            <w:r w:rsidRPr="001B35B8">
              <w:rPr>
                <w:rFonts w:ascii="Calibri" w:hAnsi="Calibri" w:cs="Calibri"/>
                <w:snapToGrid w:val="0"/>
                <w:sz w:val="18"/>
              </w:rPr>
              <w:t>Negative</w:t>
            </w:r>
          </w:p>
        </w:tc>
        <w:tc>
          <w:tcPr>
            <w:tcW w:w="2970" w:type="dxa"/>
            <w:vAlign w:val="center"/>
          </w:tcPr>
          <w:p w14:paraId="727C693B" w14:textId="77777777" w:rsidR="003C771C" w:rsidRPr="001B35B8" w:rsidRDefault="003A3729" w:rsidP="003A3729">
            <w:pPr>
              <w:spacing w:before="60" w:after="60"/>
              <w:rPr>
                <w:rFonts w:ascii="Calibri" w:hAnsi="Calibri" w:cs="Calibri"/>
                <w:snapToGrid w:val="0"/>
                <w:sz w:val="18"/>
              </w:rPr>
            </w:pPr>
            <w:r w:rsidRPr="001B35B8">
              <w:rPr>
                <w:rFonts w:ascii="Calibri" w:hAnsi="Calibri" w:cs="Calibri"/>
                <w:snapToGrid w:val="0"/>
                <w:sz w:val="18"/>
              </w:rPr>
              <w:t>If not ALL negative, retest reagent lot.</w:t>
            </w:r>
          </w:p>
        </w:tc>
      </w:tr>
      <w:tr w:rsidR="003C771C" w:rsidRPr="001B35B8" w14:paraId="411157E2" w14:textId="77777777" w:rsidTr="00EB414E">
        <w:trPr>
          <w:cantSplit/>
        </w:trPr>
        <w:tc>
          <w:tcPr>
            <w:tcW w:w="1620" w:type="dxa"/>
            <w:vAlign w:val="center"/>
          </w:tcPr>
          <w:p w14:paraId="432956DC" w14:textId="77777777" w:rsidR="003C771C" w:rsidRPr="001B35B8" w:rsidRDefault="003C771C" w:rsidP="00915AE1">
            <w:pPr>
              <w:rPr>
                <w:rFonts w:ascii="Calibri" w:hAnsi="Calibri" w:cs="Calibri"/>
                <w:sz w:val="18"/>
              </w:rPr>
            </w:pPr>
            <w:r w:rsidRPr="001B35B8">
              <w:rPr>
                <w:rFonts w:ascii="Calibri" w:hAnsi="Calibri" w:cs="Calibri"/>
                <w:sz w:val="18"/>
              </w:rPr>
              <w:t xml:space="preserve">Sample storage </w:t>
            </w:r>
          </w:p>
        </w:tc>
        <w:tc>
          <w:tcPr>
            <w:tcW w:w="1260" w:type="dxa"/>
            <w:vAlign w:val="center"/>
          </w:tcPr>
          <w:p w14:paraId="23F611C9" w14:textId="77777777" w:rsidR="003C771C" w:rsidRPr="001B35B8" w:rsidRDefault="003C771C" w:rsidP="00915AE1">
            <w:pPr>
              <w:rPr>
                <w:rFonts w:ascii="Calibri" w:hAnsi="Calibri" w:cs="Calibri"/>
                <w:sz w:val="18"/>
              </w:rPr>
            </w:pPr>
            <w:r w:rsidRPr="001B35B8">
              <w:rPr>
                <w:rFonts w:ascii="Calibri" w:hAnsi="Calibri" w:cs="Calibri"/>
                <w:sz w:val="18"/>
              </w:rPr>
              <w:t>Every sample</w:t>
            </w:r>
          </w:p>
        </w:tc>
        <w:tc>
          <w:tcPr>
            <w:tcW w:w="4482" w:type="dxa"/>
            <w:vAlign w:val="center"/>
          </w:tcPr>
          <w:p w14:paraId="32151A05" w14:textId="77777777" w:rsidR="003C771C" w:rsidRPr="001B35B8" w:rsidRDefault="003C771C" w:rsidP="00915AE1">
            <w:pPr>
              <w:rPr>
                <w:rFonts w:ascii="Calibri" w:hAnsi="Calibri" w:cs="Calibri"/>
                <w:sz w:val="18"/>
              </w:rPr>
            </w:pPr>
            <w:r w:rsidRPr="001B35B8">
              <w:rPr>
                <w:rFonts w:ascii="Calibri" w:hAnsi="Calibri" w:cs="Calibri"/>
                <w:sz w:val="18"/>
              </w:rPr>
              <w:t xml:space="preserve">Samples are analyzed within 8 hours of collection and are stored at </w:t>
            </w:r>
            <w:r w:rsidRPr="001B35B8">
              <w:rPr>
                <w:rFonts w:ascii="Calibri" w:hAnsi="Calibri" w:cs="Calibri"/>
                <w:sz w:val="18"/>
              </w:rPr>
              <w:sym w:font="Symbol" w:char="F0A3"/>
            </w:r>
            <w:r w:rsidRPr="001B35B8">
              <w:rPr>
                <w:rFonts w:ascii="Calibri" w:hAnsi="Calibri" w:cs="Calibri"/>
                <w:sz w:val="18"/>
              </w:rPr>
              <w:t xml:space="preserve"> 4</w:t>
            </w:r>
            <w:r w:rsidRPr="001B35B8">
              <w:rPr>
                <w:rFonts w:ascii="Calibri" w:hAnsi="Calibri" w:cs="Calibri"/>
                <w:sz w:val="18"/>
              </w:rPr>
              <w:sym w:font="Symbol" w:char="F0B0"/>
            </w:r>
            <w:r w:rsidRPr="001B35B8">
              <w:rPr>
                <w:rFonts w:ascii="Calibri" w:hAnsi="Calibri" w:cs="Calibri"/>
                <w:sz w:val="18"/>
              </w:rPr>
              <w:t>C from time of collection to time of analysis</w:t>
            </w:r>
          </w:p>
        </w:tc>
        <w:tc>
          <w:tcPr>
            <w:tcW w:w="2970" w:type="dxa"/>
            <w:vAlign w:val="center"/>
          </w:tcPr>
          <w:p w14:paraId="6E940F06" w14:textId="0DE3B535" w:rsidR="003C771C" w:rsidRPr="001B35B8" w:rsidRDefault="003C771C" w:rsidP="00915AE1">
            <w:pPr>
              <w:rPr>
                <w:rFonts w:ascii="Calibri" w:hAnsi="Calibri" w:cs="Calibri"/>
                <w:sz w:val="18"/>
              </w:rPr>
            </w:pPr>
            <w:r w:rsidRPr="001B35B8">
              <w:rPr>
                <w:rFonts w:ascii="Calibri" w:hAnsi="Calibri" w:cs="Calibri"/>
                <w:snapToGrid w:val="0"/>
                <w:sz w:val="18"/>
              </w:rPr>
              <w:t xml:space="preserve">Qualify or censor data </w:t>
            </w:r>
          </w:p>
        </w:tc>
      </w:tr>
      <w:tr w:rsidR="003C771C" w:rsidRPr="001B35B8" w14:paraId="51D5A2A2" w14:textId="77777777" w:rsidTr="00EB414E">
        <w:trPr>
          <w:cantSplit/>
        </w:trPr>
        <w:tc>
          <w:tcPr>
            <w:tcW w:w="1620" w:type="dxa"/>
            <w:vAlign w:val="center"/>
          </w:tcPr>
          <w:p w14:paraId="516558EF" w14:textId="77777777" w:rsidR="003C771C" w:rsidRPr="001B35B8" w:rsidRDefault="003C771C" w:rsidP="00915AE1">
            <w:pPr>
              <w:rPr>
                <w:rFonts w:ascii="Calibri" w:hAnsi="Calibri" w:cs="Calibri"/>
                <w:sz w:val="18"/>
              </w:rPr>
            </w:pPr>
            <w:r w:rsidRPr="001B35B8">
              <w:rPr>
                <w:rFonts w:ascii="Calibri" w:hAnsi="Calibri" w:cs="Calibri"/>
                <w:sz w:val="18"/>
              </w:rPr>
              <w:t xml:space="preserve">Lab </w:t>
            </w:r>
            <w:proofErr w:type="gramStart"/>
            <w:r w:rsidRPr="001B35B8">
              <w:rPr>
                <w:rFonts w:ascii="Calibri" w:hAnsi="Calibri" w:cs="Calibri"/>
                <w:sz w:val="18"/>
              </w:rPr>
              <w:t>duplicate</w:t>
            </w:r>
            <w:proofErr w:type="gramEnd"/>
            <w:r w:rsidRPr="001B35B8">
              <w:rPr>
                <w:rFonts w:ascii="Calibri" w:hAnsi="Calibri" w:cs="Calibri"/>
                <w:sz w:val="18"/>
              </w:rPr>
              <w:t xml:space="preserve"> (precision)</w:t>
            </w:r>
          </w:p>
        </w:tc>
        <w:tc>
          <w:tcPr>
            <w:tcW w:w="1260" w:type="dxa"/>
            <w:vAlign w:val="center"/>
          </w:tcPr>
          <w:p w14:paraId="3811AEE1" w14:textId="77777777" w:rsidR="003C771C" w:rsidRPr="001B35B8" w:rsidRDefault="003C771C" w:rsidP="00915AE1">
            <w:pPr>
              <w:rPr>
                <w:rFonts w:ascii="Calibri" w:hAnsi="Calibri" w:cs="Calibri"/>
                <w:sz w:val="18"/>
              </w:rPr>
            </w:pPr>
            <w:r w:rsidRPr="001B35B8">
              <w:rPr>
                <w:rFonts w:ascii="Calibri" w:hAnsi="Calibri" w:cs="Calibri"/>
                <w:sz w:val="18"/>
              </w:rPr>
              <w:t>Min. one per batch per analyst and ~5% of samples</w:t>
            </w:r>
          </w:p>
        </w:tc>
        <w:tc>
          <w:tcPr>
            <w:tcW w:w="4482" w:type="dxa"/>
            <w:vAlign w:val="center"/>
          </w:tcPr>
          <w:p w14:paraId="196EB05A" w14:textId="77777777" w:rsidR="003C771C" w:rsidRPr="001B35B8" w:rsidRDefault="003C771C" w:rsidP="00915AE1">
            <w:pPr>
              <w:rPr>
                <w:rFonts w:ascii="Calibri" w:hAnsi="Calibri" w:cs="Calibri"/>
                <w:sz w:val="18"/>
              </w:rPr>
            </w:pPr>
            <w:r w:rsidRPr="001B35B8">
              <w:rPr>
                <w:rFonts w:ascii="Calibri" w:hAnsi="Calibri" w:cs="Calibri"/>
                <w:sz w:val="18"/>
              </w:rPr>
              <w:t>Range of logs = 0-TBD (based on mean range of logs + 3 SD for all lab duplicates , OR</w:t>
            </w:r>
          </w:p>
          <w:p w14:paraId="46703287" w14:textId="77777777" w:rsidR="003C771C" w:rsidRPr="001B35B8" w:rsidRDefault="003C771C" w:rsidP="00915AE1">
            <w:pPr>
              <w:rPr>
                <w:rFonts w:ascii="Calibri" w:hAnsi="Calibri" w:cs="Calibri"/>
                <w:sz w:val="18"/>
              </w:rPr>
            </w:pPr>
            <w:r w:rsidRPr="001B35B8">
              <w:rPr>
                <w:rFonts w:ascii="Calibri" w:hAnsi="Calibri" w:cs="Calibri"/>
                <w:sz w:val="18"/>
                <w:szCs w:val="18"/>
              </w:rPr>
              <w:t>&lt;30%RPD (&lt;50 MPN); &lt;20% (50-500 MPN); &lt;10 % (500-5000 MPN); &lt; 5% (&gt;5000 MPN) for log</w:t>
            </w:r>
            <w:r w:rsidRPr="001B35B8">
              <w:rPr>
                <w:rFonts w:ascii="Calibri" w:hAnsi="Calibri" w:cs="Calibri"/>
                <w:sz w:val="18"/>
                <w:szCs w:val="18"/>
                <w:vertAlign w:val="subscript"/>
              </w:rPr>
              <w:t>10</w:t>
            </w:r>
            <w:r w:rsidRPr="001B35B8">
              <w:rPr>
                <w:rFonts w:ascii="Calibri" w:hAnsi="Calibri" w:cs="Calibri"/>
                <w:sz w:val="18"/>
                <w:szCs w:val="18"/>
              </w:rPr>
              <w:t xml:space="preserve"> transformed data (this DQO can also be applied to field duplicate evaluation)</w:t>
            </w:r>
          </w:p>
        </w:tc>
        <w:tc>
          <w:tcPr>
            <w:tcW w:w="2970" w:type="dxa"/>
            <w:vAlign w:val="center"/>
          </w:tcPr>
          <w:p w14:paraId="594F49F8" w14:textId="77777777" w:rsidR="003C771C" w:rsidRPr="001B35B8" w:rsidRDefault="003C771C" w:rsidP="00915AE1">
            <w:pPr>
              <w:rPr>
                <w:rFonts w:ascii="Calibri" w:hAnsi="Calibri" w:cs="Calibri"/>
                <w:snapToGrid w:val="0"/>
                <w:sz w:val="18"/>
              </w:rPr>
            </w:pPr>
            <w:r w:rsidRPr="001B35B8">
              <w:rPr>
                <w:rFonts w:ascii="Calibri" w:hAnsi="Calibri" w:cs="Calibri"/>
                <w:snapToGrid w:val="0"/>
                <w:sz w:val="18"/>
              </w:rPr>
              <w:t>Discard batch results outside control limits</w:t>
            </w:r>
          </w:p>
        </w:tc>
      </w:tr>
      <w:tr w:rsidR="003C771C" w:rsidRPr="001B35B8" w14:paraId="3310E32D" w14:textId="77777777" w:rsidTr="00EB414E">
        <w:trPr>
          <w:cantSplit/>
        </w:trPr>
        <w:tc>
          <w:tcPr>
            <w:tcW w:w="1620" w:type="dxa"/>
            <w:vAlign w:val="center"/>
          </w:tcPr>
          <w:p w14:paraId="0BCCFE24" w14:textId="77777777" w:rsidR="003C771C" w:rsidRPr="001B35B8" w:rsidRDefault="003C771C" w:rsidP="00915AE1">
            <w:pPr>
              <w:rPr>
                <w:rFonts w:ascii="Calibri" w:hAnsi="Calibri" w:cs="Calibri"/>
                <w:sz w:val="18"/>
              </w:rPr>
            </w:pPr>
            <w:r w:rsidRPr="001B35B8">
              <w:rPr>
                <w:rFonts w:ascii="Calibri" w:hAnsi="Calibri" w:cs="Calibri"/>
                <w:sz w:val="18"/>
              </w:rPr>
              <w:t>Lab blank (bias)</w:t>
            </w:r>
          </w:p>
        </w:tc>
        <w:tc>
          <w:tcPr>
            <w:tcW w:w="1260" w:type="dxa"/>
            <w:vAlign w:val="center"/>
          </w:tcPr>
          <w:p w14:paraId="523E6406" w14:textId="73AE540C" w:rsidR="003C771C" w:rsidRPr="001B35B8" w:rsidRDefault="003C771C" w:rsidP="00915AE1">
            <w:pPr>
              <w:rPr>
                <w:rFonts w:ascii="Calibri" w:hAnsi="Calibri" w:cs="Calibri"/>
                <w:sz w:val="18"/>
              </w:rPr>
            </w:pPr>
            <w:r w:rsidRPr="001B35B8">
              <w:rPr>
                <w:rFonts w:ascii="Calibri" w:hAnsi="Calibri" w:cs="Calibri"/>
                <w:sz w:val="18"/>
              </w:rPr>
              <w:t>one per batch</w:t>
            </w:r>
            <w:r w:rsidR="00EB414E" w:rsidRPr="001B35B8">
              <w:rPr>
                <w:rFonts w:ascii="Calibri" w:hAnsi="Calibri" w:cs="Calibri"/>
                <w:sz w:val="18"/>
              </w:rPr>
              <w:t xml:space="preserve"> </w:t>
            </w:r>
            <w:r w:rsidRPr="001B35B8">
              <w:rPr>
                <w:rFonts w:ascii="Calibri" w:hAnsi="Calibri" w:cs="Calibri"/>
                <w:sz w:val="18"/>
              </w:rPr>
              <w:t>and ~5% of samples</w:t>
            </w:r>
          </w:p>
        </w:tc>
        <w:tc>
          <w:tcPr>
            <w:tcW w:w="4482" w:type="dxa"/>
            <w:vAlign w:val="center"/>
          </w:tcPr>
          <w:p w14:paraId="3E9015D1" w14:textId="77777777" w:rsidR="003C771C" w:rsidRPr="001B35B8" w:rsidRDefault="003C771C" w:rsidP="00915AE1">
            <w:pPr>
              <w:rPr>
                <w:rFonts w:ascii="Calibri" w:hAnsi="Calibri" w:cs="Calibri"/>
                <w:sz w:val="18"/>
              </w:rPr>
            </w:pPr>
            <w:r w:rsidRPr="001B35B8">
              <w:rPr>
                <w:rFonts w:ascii="Calibri" w:hAnsi="Calibri" w:cs="Calibri"/>
                <w:sz w:val="18"/>
              </w:rPr>
              <w:t>&lt; MDL</w:t>
            </w:r>
          </w:p>
        </w:tc>
        <w:tc>
          <w:tcPr>
            <w:tcW w:w="2970" w:type="dxa"/>
            <w:vAlign w:val="center"/>
          </w:tcPr>
          <w:p w14:paraId="38A1D263" w14:textId="77777777" w:rsidR="003C771C" w:rsidRPr="001B35B8" w:rsidRDefault="003C771C" w:rsidP="00915AE1">
            <w:pPr>
              <w:rPr>
                <w:rFonts w:ascii="Calibri" w:hAnsi="Calibri" w:cs="Calibri"/>
                <w:snapToGrid w:val="0"/>
                <w:sz w:val="18"/>
              </w:rPr>
            </w:pPr>
            <w:r w:rsidRPr="001B35B8">
              <w:rPr>
                <w:rFonts w:ascii="Calibri" w:hAnsi="Calibri" w:cs="Calibri"/>
                <w:snapToGrid w:val="0"/>
                <w:sz w:val="18"/>
              </w:rPr>
              <w:t>Qualify or censor data</w:t>
            </w:r>
          </w:p>
        </w:tc>
      </w:tr>
    </w:tbl>
    <w:p w14:paraId="4636DAA3" w14:textId="77777777" w:rsidR="003C771C" w:rsidRPr="001B35B8" w:rsidRDefault="003C771C" w:rsidP="003C771C">
      <w:pPr>
        <w:rPr>
          <w:rFonts w:ascii="Calibri" w:hAnsi="Calibri" w:cs="Calibri"/>
          <w:sz w:val="20"/>
        </w:rPr>
      </w:pPr>
    </w:p>
    <w:p w14:paraId="44B41071" w14:textId="516187E9" w:rsidR="003C771C" w:rsidRPr="004B352A" w:rsidRDefault="003C771C" w:rsidP="004B352A">
      <w:pPr>
        <w:pStyle w:val="Heading1"/>
      </w:pPr>
      <w:bookmarkStart w:id="42" w:name="_Toc450548341"/>
      <w:bookmarkStart w:id="43" w:name="_Toc33434704"/>
      <w:bookmarkStart w:id="44" w:name="_Toc134300994"/>
      <w:r w:rsidRPr="00961587">
        <w:lastRenderedPageBreak/>
        <w:t>13.0</w:t>
      </w:r>
      <w:r w:rsidRPr="00961587">
        <w:tab/>
        <w:t>METHOD PERFORMANCE</w:t>
      </w:r>
      <w:bookmarkEnd w:id="42"/>
      <w:bookmarkEnd w:id="43"/>
      <w:bookmarkEnd w:id="44"/>
      <w:r w:rsidRPr="00961587">
        <w:tab/>
      </w:r>
    </w:p>
    <w:p w14:paraId="4AE792F8" w14:textId="7A5494A7" w:rsidR="003C771C" w:rsidRPr="001B35B8" w:rsidRDefault="003C771C" w:rsidP="00371C1E">
      <w:pPr>
        <w:pStyle w:val="BodyTextIndent"/>
        <w:ind w:left="0" w:firstLine="0"/>
        <w:jc w:val="left"/>
        <w:rPr>
          <w:rFonts w:ascii="Calibri" w:hAnsi="Calibri" w:cs="Calibri"/>
          <w:sz w:val="22"/>
          <w:szCs w:val="22"/>
        </w:rPr>
      </w:pPr>
      <w:r w:rsidRPr="001B35B8">
        <w:rPr>
          <w:rFonts w:ascii="Calibri" w:hAnsi="Calibri" w:cs="Calibri"/>
          <w:sz w:val="22"/>
          <w:szCs w:val="22"/>
        </w:rPr>
        <w:t xml:space="preserve">The method detection limit for Colilert, Colilert-18 and Enterolert has been determined to be a MPN of 1 colony-forming unit (CFU) per sample volume or dilution tested.  The </w:t>
      </w:r>
      <w:r w:rsidR="00472E2F" w:rsidRPr="001B35B8">
        <w:rPr>
          <w:rFonts w:ascii="Calibri" w:hAnsi="Calibri" w:cs="Calibri"/>
          <w:sz w:val="22"/>
          <w:szCs w:val="22"/>
        </w:rPr>
        <w:t xml:space="preserve">WPP </w:t>
      </w:r>
      <w:r w:rsidRPr="001B35B8">
        <w:rPr>
          <w:rFonts w:ascii="Calibri" w:hAnsi="Calibri" w:cs="Calibri"/>
          <w:sz w:val="22"/>
          <w:szCs w:val="22"/>
        </w:rPr>
        <w:t>Lab minimum reporting limit (MRL) for data generated through use of this SOP has been chosen to be a MPN of 1 CFU per 100 mls.</w:t>
      </w:r>
    </w:p>
    <w:p w14:paraId="1FED3E88" w14:textId="2F20776D" w:rsidR="003C771C" w:rsidRPr="001B35B8" w:rsidRDefault="003C771C" w:rsidP="00371C1E">
      <w:pPr>
        <w:pStyle w:val="BodyTextIndent"/>
        <w:ind w:left="0" w:firstLine="0"/>
        <w:jc w:val="left"/>
        <w:rPr>
          <w:rFonts w:ascii="Calibri" w:hAnsi="Calibri" w:cs="Calibri"/>
        </w:rPr>
      </w:pPr>
      <w:r w:rsidRPr="001B35B8">
        <w:rPr>
          <w:rFonts w:ascii="Calibri" w:hAnsi="Calibri" w:cs="Calibri"/>
          <w:sz w:val="22"/>
          <w:szCs w:val="22"/>
        </w:rPr>
        <w:t xml:space="preserve">Use of this method </w:t>
      </w:r>
      <w:r w:rsidRPr="001B35B8">
        <w:rPr>
          <w:rFonts w:ascii="Calibri" w:hAnsi="Calibri" w:cs="Calibri"/>
        </w:rPr>
        <w:t xml:space="preserve">by </w:t>
      </w:r>
      <w:r w:rsidR="00472E2F" w:rsidRPr="001B35B8">
        <w:rPr>
          <w:rFonts w:ascii="Calibri" w:hAnsi="Calibri" w:cs="Calibri"/>
        </w:rPr>
        <w:t xml:space="preserve">WPP </w:t>
      </w:r>
      <w:r w:rsidRPr="001B35B8">
        <w:rPr>
          <w:rFonts w:ascii="Calibri" w:hAnsi="Calibri" w:cs="Calibri"/>
          <w:sz w:val="22"/>
          <w:szCs w:val="22"/>
        </w:rPr>
        <w:t>will be evaluated on a periodic basis to ensure consistent generation of quality-controlled data</w:t>
      </w:r>
      <w:r w:rsidRPr="001B35B8">
        <w:rPr>
          <w:rFonts w:ascii="Calibri" w:hAnsi="Calibri" w:cs="Calibri"/>
        </w:rPr>
        <w:t>.</w:t>
      </w:r>
      <w:bookmarkStart w:id="45" w:name="_Toc450548342"/>
      <w:bookmarkStart w:id="46" w:name="_Toc33434705"/>
    </w:p>
    <w:p w14:paraId="58C966B0" w14:textId="7AA76FCE" w:rsidR="003C771C" w:rsidRPr="004B352A" w:rsidRDefault="003C771C" w:rsidP="004B352A">
      <w:pPr>
        <w:pStyle w:val="Heading1"/>
      </w:pPr>
      <w:bookmarkStart w:id="47" w:name="_Toc134300995"/>
      <w:r w:rsidRPr="00961587">
        <w:t>14.0</w:t>
      </w:r>
      <w:r w:rsidRPr="00961587">
        <w:tab/>
        <w:t>POLLUTION PREVENTION</w:t>
      </w:r>
      <w:bookmarkEnd w:id="45"/>
      <w:bookmarkEnd w:id="46"/>
      <w:bookmarkEnd w:id="47"/>
    </w:p>
    <w:p w14:paraId="4BB6EA4F" w14:textId="2C42F620" w:rsidR="003C771C" w:rsidRPr="001B35B8" w:rsidRDefault="003C771C" w:rsidP="00371C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In order to avoid or minimize waste due to non-use, the quantity of media and chemicals purchased should be based upon expected usage during its shelf life.</w:t>
      </w:r>
      <w:r w:rsidR="00371C1E" w:rsidRPr="001B35B8">
        <w:rPr>
          <w:rFonts w:ascii="Calibri" w:hAnsi="Calibri" w:cs="Calibri"/>
          <w:sz w:val="22"/>
          <w:szCs w:val="22"/>
        </w:rPr>
        <w:t xml:space="preserve"> </w:t>
      </w:r>
      <w:r w:rsidRPr="001B35B8">
        <w:rPr>
          <w:rFonts w:ascii="Calibri" w:hAnsi="Calibri" w:cs="Calibri"/>
          <w:sz w:val="22"/>
          <w:szCs w:val="22"/>
        </w:rPr>
        <w:t>Actual preparation volumes should reflect anticipated usage and stability.</w:t>
      </w:r>
    </w:p>
    <w:p w14:paraId="4347B72F" w14:textId="4517CD5D" w:rsidR="003C771C" w:rsidRPr="001B35B8" w:rsidRDefault="00371C1E" w:rsidP="00371C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R</w:t>
      </w:r>
      <w:r w:rsidR="003C771C" w:rsidRPr="001B35B8">
        <w:rPr>
          <w:rFonts w:ascii="Calibri" w:hAnsi="Calibri" w:cs="Calibri"/>
          <w:sz w:val="22"/>
          <w:szCs w:val="22"/>
        </w:rPr>
        <w:t>ecyclable materials should be used whenever possible.</w:t>
      </w:r>
    </w:p>
    <w:p w14:paraId="314B61CA" w14:textId="1076A511" w:rsidR="003C771C" w:rsidRPr="001B35B8" w:rsidRDefault="003C771C" w:rsidP="00371C1E">
      <w:pPr>
        <w:pStyle w:val="BodyTextIndent"/>
        <w:spacing w:after="120" w:line="264" w:lineRule="auto"/>
        <w:ind w:left="0" w:firstLine="0"/>
        <w:jc w:val="left"/>
        <w:rPr>
          <w:rFonts w:ascii="Calibri" w:hAnsi="Calibri" w:cs="Calibri"/>
          <w:sz w:val="22"/>
          <w:szCs w:val="22"/>
        </w:rPr>
      </w:pPr>
      <w:bookmarkStart w:id="48" w:name="_Toc450548343"/>
      <w:bookmarkStart w:id="49" w:name="_Toc33434706"/>
      <w:r w:rsidRPr="001B35B8">
        <w:rPr>
          <w:rFonts w:ascii="Calibri" w:hAnsi="Calibri" w:cs="Calibri"/>
          <w:sz w:val="22"/>
          <w:szCs w:val="22"/>
        </w:rPr>
        <w:t>Generation of wastewater will be minimized. Discharge of any wastewater from sample preparation and analysis to the sanitary sewer will be minimized and does not pose a pollution potential.</w:t>
      </w:r>
    </w:p>
    <w:p w14:paraId="1648F4DF" w14:textId="7BA150C0" w:rsidR="003C771C" w:rsidRPr="001B35B8" w:rsidRDefault="003C771C" w:rsidP="00371C1E">
      <w:pPr>
        <w:pStyle w:val="BodyTextIndent"/>
        <w:spacing w:after="120" w:line="264" w:lineRule="auto"/>
        <w:ind w:left="0" w:firstLine="0"/>
        <w:jc w:val="left"/>
        <w:rPr>
          <w:rFonts w:ascii="Calibri" w:hAnsi="Calibri" w:cs="Calibri"/>
          <w:sz w:val="22"/>
          <w:szCs w:val="22"/>
        </w:rPr>
      </w:pPr>
      <w:r w:rsidRPr="001B35B8">
        <w:rPr>
          <w:rFonts w:ascii="Calibri" w:hAnsi="Calibri" w:cs="Calibri"/>
          <w:sz w:val="22"/>
          <w:szCs w:val="22"/>
        </w:rPr>
        <w:t xml:space="preserve">All solid waste and “bio-waste” will be disposed of properly. </w:t>
      </w:r>
    </w:p>
    <w:p w14:paraId="3A69CAF6" w14:textId="7270EC6E" w:rsidR="003C771C" w:rsidRPr="004B352A" w:rsidRDefault="003C771C" w:rsidP="004B352A">
      <w:pPr>
        <w:pStyle w:val="Heading1"/>
      </w:pPr>
      <w:bookmarkStart w:id="50" w:name="_Toc134300996"/>
      <w:r w:rsidRPr="00961587">
        <w:t>15.0</w:t>
      </w:r>
      <w:r w:rsidRPr="00961587">
        <w:tab/>
        <w:t>WASTE MANAGEMENT</w:t>
      </w:r>
      <w:bookmarkEnd w:id="48"/>
      <w:bookmarkEnd w:id="49"/>
      <w:bookmarkEnd w:id="50"/>
    </w:p>
    <w:p w14:paraId="079C214D" w14:textId="0A2B92DD" w:rsidR="003C771C" w:rsidRPr="001B35B8" w:rsidRDefault="003C771C" w:rsidP="00371C1E">
      <w:pPr>
        <w:pStyle w:val="BodyTextIndent"/>
        <w:ind w:left="0" w:firstLine="0"/>
        <w:jc w:val="left"/>
        <w:rPr>
          <w:rFonts w:ascii="Calibri" w:hAnsi="Calibri" w:cs="Calibri"/>
          <w:sz w:val="22"/>
          <w:szCs w:val="22"/>
        </w:rPr>
      </w:pPr>
      <w:r w:rsidRPr="001B35B8">
        <w:rPr>
          <w:rFonts w:ascii="Calibri" w:hAnsi="Calibri" w:cs="Calibri"/>
          <w:sz w:val="22"/>
          <w:szCs w:val="22"/>
        </w:rPr>
        <w:t xml:space="preserve">All materials that have come in contact with samples (trays, bottles, pipettes, etc.) shall be bagged as “bio-waste” and temporarily stored in </w:t>
      </w:r>
      <w:r w:rsidR="00371C1E" w:rsidRPr="001B35B8">
        <w:rPr>
          <w:rFonts w:ascii="Calibri" w:hAnsi="Calibri" w:cs="Calibri"/>
          <w:sz w:val="22"/>
          <w:szCs w:val="22"/>
        </w:rPr>
        <w:t>32-gallon</w:t>
      </w:r>
      <w:r w:rsidRPr="001B35B8">
        <w:rPr>
          <w:rFonts w:ascii="Calibri" w:hAnsi="Calibri" w:cs="Calibri"/>
          <w:sz w:val="22"/>
          <w:szCs w:val="22"/>
        </w:rPr>
        <w:t xml:space="preserve">, plastic cans in a designated, secured location at </w:t>
      </w:r>
      <w:r w:rsidR="00472E2F" w:rsidRPr="001B35B8">
        <w:rPr>
          <w:rFonts w:ascii="Calibri" w:hAnsi="Calibri" w:cs="Calibri"/>
          <w:sz w:val="22"/>
          <w:szCs w:val="22"/>
        </w:rPr>
        <w:t>WPP</w:t>
      </w:r>
      <w:r w:rsidRPr="001B35B8">
        <w:rPr>
          <w:rFonts w:ascii="Calibri" w:hAnsi="Calibri" w:cs="Calibri"/>
          <w:sz w:val="22"/>
          <w:szCs w:val="22"/>
        </w:rPr>
        <w:t xml:space="preserve">, prior to transport to the MADEP WES Lab in Lawrence, MA. for proper disposal (autoclave sterilization, plastics </w:t>
      </w:r>
      <w:proofErr w:type="gramStart"/>
      <w:r w:rsidRPr="001B35B8">
        <w:rPr>
          <w:rFonts w:ascii="Calibri" w:hAnsi="Calibri" w:cs="Calibri"/>
          <w:sz w:val="22"/>
          <w:szCs w:val="22"/>
        </w:rPr>
        <w:t>recycling</w:t>
      </w:r>
      <w:proofErr w:type="gramEnd"/>
      <w:r w:rsidRPr="001B35B8">
        <w:rPr>
          <w:rFonts w:ascii="Calibri" w:hAnsi="Calibri" w:cs="Calibri"/>
          <w:sz w:val="22"/>
          <w:szCs w:val="22"/>
        </w:rPr>
        <w:t xml:space="preserve"> and solid waste disposal). </w:t>
      </w:r>
    </w:p>
    <w:p w14:paraId="0BB649F6" w14:textId="40AFECB0" w:rsidR="003C771C" w:rsidRPr="001B35B8" w:rsidRDefault="00472E2F" w:rsidP="00371C1E">
      <w:pPr>
        <w:pStyle w:val="BodyTextIndent"/>
        <w:ind w:left="0" w:firstLine="0"/>
        <w:jc w:val="left"/>
        <w:rPr>
          <w:rFonts w:ascii="Calibri" w:hAnsi="Calibri" w:cs="Calibri"/>
          <w:sz w:val="22"/>
          <w:szCs w:val="22"/>
        </w:rPr>
      </w:pPr>
      <w:r w:rsidRPr="001B35B8">
        <w:rPr>
          <w:rFonts w:ascii="Calibri" w:hAnsi="Calibri" w:cs="Calibri"/>
          <w:sz w:val="22"/>
          <w:szCs w:val="22"/>
        </w:rPr>
        <w:t xml:space="preserve">WPP’s  </w:t>
      </w:r>
      <w:r w:rsidR="003C771C" w:rsidRPr="001B35B8">
        <w:rPr>
          <w:rFonts w:ascii="Calibri" w:hAnsi="Calibri" w:cs="Calibri"/>
          <w:sz w:val="22"/>
          <w:szCs w:val="22"/>
        </w:rPr>
        <w:t>waste disposal procedures are consistent with State regulations (State Sanitary Code Title VIII, 105 CMR 480.00 and Solid Waste Regulations, 310 CMR 19.000) governing the disposal of “infectious waste”.  Infectious waste is considered a “special waste”, not a regulated hazardous waste.  It can be shipped to another location for treatment and disposal.</w:t>
      </w:r>
    </w:p>
    <w:p w14:paraId="6B4024AD" w14:textId="2BE20910" w:rsidR="003C771C" w:rsidRPr="001B35B8" w:rsidRDefault="003C771C" w:rsidP="00371C1E">
      <w:pPr>
        <w:pStyle w:val="BodyTextIndent"/>
        <w:tabs>
          <w:tab w:val="left" w:pos="720"/>
        </w:tabs>
        <w:ind w:left="0" w:firstLine="0"/>
        <w:jc w:val="left"/>
        <w:rPr>
          <w:rFonts w:ascii="Calibri" w:hAnsi="Calibri" w:cs="Calibri"/>
          <w:sz w:val="22"/>
          <w:szCs w:val="22"/>
        </w:rPr>
      </w:pPr>
      <w:r w:rsidRPr="001B35B8">
        <w:rPr>
          <w:rFonts w:ascii="Calibri" w:hAnsi="Calibri" w:cs="Calibri"/>
          <w:sz w:val="22"/>
          <w:szCs w:val="22"/>
        </w:rPr>
        <w:t xml:space="preserve">The used Colilert trays and other non-recyclable trash to be autoclaved shall be placed in separate, labeled “bio-waste” bags at </w:t>
      </w:r>
      <w:r w:rsidR="00472E2F" w:rsidRPr="001B35B8">
        <w:rPr>
          <w:rFonts w:ascii="Calibri" w:hAnsi="Calibri" w:cs="Calibri"/>
          <w:sz w:val="22"/>
          <w:szCs w:val="22"/>
        </w:rPr>
        <w:t xml:space="preserve">WPP </w:t>
      </w:r>
      <w:r w:rsidRPr="001B35B8">
        <w:rPr>
          <w:rFonts w:ascii="Calibri" w:hAnsi="Calibri" w:cs="Calibri"/>
          <w:sz w:val="22"/>
          <w:szCs w:val="22"/>
        </w:rPr>
        <w:t xml:space="preserve">for transport to WES for sterilization and solid waste disposal.  </w:t>
      </w:r>
      <w:r w:rsidRPr="001B35B8">
        <w:rPr>
          <w:rFonts w:ascii="Calibri" w:hAnsi="Calibri" w:cs="Calibri"/>
          <w:sz w:val="22"/>
          <w:szCs w:val="22"/>
          <w:u w:val="single"/>
        </w:rPr>
        <w:t>The sample bottles and reagent bottles (recycled at WES) shall be bagged as “bio-waste” separately from the trays.</w:t>
      </w:r>
      <w:r w:rsidRPr="001B35B8">
        <w:rPr>
          <w:rFonts w:ascii="Calibri" w:hAnsi="Calibri" w:cs="Calibri"/>
          <w:sz w:val="22"/>
          <w:szCs w:val="22"/>
        </w:rPr>
        <w:t xml:space="preserve">   This will enable WES to autoclave and dispose of all materials properly.</w:t>
      </w:r>
    </w:p>
    <w:p w14:paraId="29E411D2" w14:textId="3057C846" w:rsidR="003C771C" w:rsidRPr="001B35B8" w:rsidRDefault="00472E2F" w:rsidP="00371C1E">
      <w:pPr>
        <w:pStyle w:val="BodyTextIndent"/>
        <w:tabs>
          <w:tab w:val="left" w:pos="720"/>
        </w:tabs>
        <w:ind w:left="0" w:firstLine="0"/>
        <w:jc w:val="left"/>
        <w:rPr>
          <w:rFonts w:ascii="Calibri" w:hAnsi="Calibri" w:cs="Calibri"/>
          <w:sz w:val="22"/>
          <w:szCs w:val="22"/>
        </w:rPr>
      </w:pPr>
      <w:r w:rsidRPr="001B35B8">
        <w:rPr>
          <w:rFonts w:ascii="Calibri" w:hAnsi="Calibri" w:cs="Calibri"/>
          <w:sz w:val="22"/>
          <w:szCs w:val="22"/>
        </w:rPr>
        <w:t xml:space="preserve">WPP </w:t>
      </w:r>
      <w:r w:rsidR="003C771C" w:rsidRPr="001B35B8">
        <w:rPr>
          <w:rFonts w:ascii="Calibri" w:hAnsi="Calibri" w:cs="Calibri"/>
          <w:sz w:val="22"/>
          <w:szCs w:val="22"/>
        </w:rPr>
        <w:t xml:space="preserve">waste management procedures for Colilert shall adhere to all applicable aspects of </w:t>
      </w:r>
      <w:r w:rsidRPr="001B35B8">
        <w:rPr>
          <w:rFonts w:ascii="Calibri" w:hAnsi="Calibri" w:cs="Calibri"/>
          <w:sz w:val="22"/>
          <w:szCs w:val="22"/>
        </w:rPr>
        <w:t xml:space="preserve">WPP’s </w:t>
      </w:r>
      <w:r w:rsidR="003C771C" w:rsidRPr="001B35B8">
        <w:rPr>
          <w:rFonts w:ascii="Calibri" w:hAnsi="Calibri" w:cs="Calibri"/>
          <w:sz w:val="22"/>
          <w:szCs w:val="22"/>
        </w:rPr>
        <w:t xml:space="preserve">Lab Safety Plan.  This includes use of proper gloves, use of waste receipt forms when delivering waste to WES, and provisions for lab audits/inspections to ensure compliance and remedial training as necessary. </w:t>
      </w:r>
      <w:bookmarkStart w:id="51" w:name="_Toc450548344"/>
      <w:bookmarkStart w:id="52" w:name="_Toc33434707"/>
    </w:p>
    <w:p w14:paraId="7FD69F19" w14:textId="6EA95DF8" w:rsidR="003C771C" w:rsidRPr="004B352A" w:rsidRDefault="003C771C" w:rsidP="004B352A">
      <w:pPr>
        <w:pStyle w:val="Heading1"/>
      </w:pPr>
      <w:bookmarkStart w:id="53" w:name="_Toc134300997"/>
      <w:r w:rsidRPr="00961587">
        <w:t>16.0</w:t>
      </w:r>
      <w:r w:rsidRPr="00961587">
        <w:tab/>
        <w:t>REFERENCES</w:t>
      </w:r>
      <w:bookmarkEnd w:id="51"/>
      <w:bookmarkEnd w:id="52"/>
      <w:bookmarkEnd w:id="53"/>
    </w:p>
    <w:p w14:paraId="75905706" w14:textId="0A4BCD20" w:rsidR="00371C1E" w:rsidRPr="004B352A" w:rsidRDefault="003C771C" w:rsidP="004B352A">
      <w:pPr>
        <w:pStyle w:val="BodyTextIndent"/>
        <w:ind w:left="360" w:hanging="360"/>
        <w:jc w:val="left"/>
        <w:rPr>
          <w:rFonts w:ascii="Calibri" w:hAnsi="Calibri" w:cs="Calibri"/>
          <w:sz w:val="22"/>
          <w:szCs w:val="22"/>
        </w:rPr>
      </w:pPr>
      <w:r w:rsidRPr="004B352A">
        <w:rPr>
          <w:rFonts w:ascii="Calibri" w:hAnsi="Calibri" w:cs="Calibri"/>
          <w:i/>
          <w:sz w:val="22"/>
          <w:szCs w:val="22"/>
        </w:rPr>
        <w:t>Standard Methods for the Examination of Water and Wastewater</w:t>
      </w:r>
      <w:r w:rsidRPr="004B352A">
        <w:rPr>
          <w:rFonts w:ascii="Calibri" w:hAnsi="Calibri" w:cs="Calibri"/>
          <w:sz w:val="22"/>
          <w:szCs w:val="22"/>
        </w:rPr>
        <w:t>, 2</w:t>
      </w:r>
      <w:r w:rsidR="00C148EF">
        <w:rPr>
          <w:rFonts w:ascii="Calibri" w:hAnsi="Calibri" w:cs="Calibri"/>
          <w:sz w:val="22"/>
          <w:szCs w:val="22"/>
        </w:rPr>
        <w:t>3rd</w:t>
      </w:r>
      <w:r w:rsidRPr="004B352A">
        <w:rPr>
          <w:rFonts w:ascii="Calibri" w:hAnsi="Calibri" w:cs="Calibri"/>
          <w:sz w:val="22"/>
          <w:szCs w:val="22"/>
        </w:rPr>
        <w:t xml:space="preserve"> Edition. (SM 9323B)  American Public Health Association, American Water Works Association, and Water Environment Federation, Washington, DC</w:t>
      </w:r>
    </w:p>
    <w:p w14:paraId="7F0F5EE5" w14:textId="4A0712C1" w:rsidR="003C771C" w:rsidRPr="004B352A" w:rsidRDefault="004244D8" w:rsidP="004B352A">
      <w:pPr>
        <w:pStyle w:val="BodyTextIndent"/>
        <w:ind w:left="360" w:hanging="360"/>
        <w:jc w:val="left"/>
        <w:rPr>
          <w:rFonts w:ascii="Calibri" w:hAnsi="Calibri" w:cs="Calibri"/>
          <w:sz w:val="22"/>
          <w:szCs w:val="22"/>
        </w:rPr>
      </w:pPr>
      <w:hyperlink r:id="rId15" w:history="1">
        <w:r w:rsidR="00371C1E" w:rsidRPr="004B352A">
          <w:rPr>
            <w:rStyle w:val="Hyperlink"/>
            <w:rFonts w:ascii="Calibri" w:hAnsi="Calibri" w:cs="Calibri"/>
            <w:sz w:val="22"/>
            <w:szCs w:val="22"/>
          </w:rPr>
          <w:t>http://www.idexx.com/</w:t>
        </w:r>
      </w:hyperlink>
    </w:p>
    <w:p w14:paraId="0BB87D3E" w14:textId="77777777" w:rsidR="003C771C" w:rsidRPr="004B352A" w:rsidRDefault="003C771C" w:rsidP="004B352A">
      <w:pPr>
        <w:pStyle w:val="BodyTextIndent"/>
        <w:ind w:left="360" w:hanging="360"/>
        <w:jc w:val="left"/>
        <w:rPr>
          <w:rFonts w:ascii="Calibri" w:hAnsi="Calibri" w:cs="Calibri"/>
          <w:sz w:val="22"/>
          <w:szCs w:val="22"/>
        </w:rPr>
      </w:pPr>
      <w:r w:rsidRPr="004B352A">
        <w:rPr>
          <w:rFonts w:ascii="Calibri" w:hAnsi="Calibri" w:cs="Calibri"/>
          <w:sz w:val="22"/>
          <w:szCs w:val="22"/>
        </w:rPr>
        <w:t>WES SOP for SM 9223:  Enzyme Substrate Coliform Test, Presence-Absence Procedure for Analysis of Potable Water Samples, Revision 2.0, 2/2003.</w:t>
      </w:r>
    </w:p>
    <w:p w14:paraId="3FA9655A" w14:textId="77777777" w:rsidR="003C771C" w:rsidRPr="004B352A" w:rsidRDefault="003C771C" w:rsidP="004B352A">
      <w:pPr>
        <w:pStyle w:val="BodyTextIndent"/>
        <w:ind w:left="360" w:hanging="360"/>
        <w:jc w:val="left"/>
        <w:rPr>
          <w:rFonts w:ascii="Calibri" w:hAnsi="Calibri" w:cs="Calibri"/>
          <w:sz w:val="22"/>
          <w:szCs w:val="22"/>
        </w:rPr>
      </w:pPr>
      <w:r w:rsidRPr="004B352A">
        <w:rPr>
          <w:rFonts w:ascii="Calibri" w:hAnsi="Calibri" w:cs="Calibri"/>
          <w:sz w:val="22"/>
          <w:szCs w:val="22"/>
        </w:rPr>
        <w:t>Total Coliform and E. coli by the Enzyme Substrate SOP, Ma. Water Resource Authority, Southboro Lab, 5/2003</w:t>
      </w:r>
    </w:p>
    <w:p w14:paraId="103FE395" w14:textId="0E867469" w:rsidR="003C771C" w:rsidRPr="004B352A" w:rsidRDefault="003C771C" w:rsidP="004B352A">
      <w:pPr>
        <w:pStyle w:val="BodyTextIndent"/>
        <w:ind w:left="360" w:hanging="360"/>
        <w:jc w:val="left"/>
        <w:rPr>
          <w:rFonts w:ascii="Calibri" w:hAnsi="Calibri" w:cs="Calibri"/>
          <w:sz w:val="22"/>
          <w:szCs w:val="22"/>
        </w:rPr>
      </w:pPr>
      <w:r w:rsidRPr="004B352A">
        <w:rPr>
          <w:rFonts w:ascii="Calibri" w:hAnsi="Calibri" w:cs="Calibri"/>
          <w:sz w:val="22"/>
          <w:szCs w:val="22"/>
        </w:rPr>
        <w:lastRenderedPageBreak/>
        <w:t>Standard Operating Procedure for Bacteria Surveys, Sample Collection and Analysis in the ORSANCO Mobile Water Quality Laboratory, undated</w:t>
      </w:r>
      <w:bookmarkStart w:id="54" w:name="_Toc33434708"/>
      <w:bookmarkStart w:id="55" w:name="_Toc450548345"/>
    </w:p>
    <w:p w14:paraId="764593D8" w14:textId="0E7BAA46" w:rsidR="003C771C" w:rsidRPr="00961587" w:rsidRDefault="003C771C" w:rsidP="004B352A">
      <w:pPr>
        <w:pStyle w:val="Heading1"/>
      </w:pPr>
      <w:bookmarkStart w:id="56" w:name="_Toc134300998"/>
      <w:r w:rsidRPr="00961587">
        <w:t>17.0</w:t>
      </w:r>
      <w:r w:rsidRPr="00961587">
        <w:tab/>
      </w:r>
      <w:bookmarkEnd w:id="54"/>
      <w:r w:rsidRPr="00961587">
        <w:t>APPENDICES</w:t>
      </w:r>
      <w:bookmarkEnd w:id="56"/>
    </w:p>
    <w:p w14:paraId="1D83ABD2" w14:textId="707EE913" w:rsidR="003C771C" w:rsidRPr="004B352A" w:rsidRDefault="003C771C" w:rsidP="004B352A">
      <w:pPr>
        <w:rPr>
          <w:rFonts w:ascii="Calibri" w:hAnsi="Calibri" w:cs="Calibri"/>
          <w:bCs/>
          <w:sz w:val="22"/>
          <w:szCs w:val="22"/>
        </w:rPr>
      </w:pPr>
      <w:r w:rsidRPr="004B352A">
        <w:rPr>
          <w:rFonts w:ascii="Calibri" w:hAnsi="Calibri" w:cs="Calibri"/>
          <w:bCs/>
          <w:sz w:val="22"/>
          <w:szCs w:val="22"/>
        </w:rPr>
        <w:t xml:space="preserve">Appendix A:   </w:t>
      </w:r>
      <w:r w:rsidR="00371C1E" w:rsidRPr="004B352A">
        <w:rPr>
          <w:rFonts w:ascii="Calibri" w:hAnsi="Calibri" w:cs="Calibri"/>
          <w:bCs/>
          <w:sz w:val="22"/>
          <w:szCs w:val="22"/>
        </w:rPr>
        <w:tab/>
      </w:r>
      <w:r w:rsidRPr="004B352A">
        <w:rPr>
          <w:rFonts w:ascii="Calibri" w:hAnsi="Calibri" w:cs="Calibri"/>
          <w:bCs/>
          <w:sz w:val="22"/>
          <w:szCs w:val="22"/>
        </w:rPr>
        <w:t xml:space="preserve">MPN Tables for Colilert and Enterolert </w:t>
      </w:r>
      <w:r w:rsidR="004B352A">
        <w:rPr>
          <w:rFonts w:ascii="Calibri" w:hAnsi="Calibri" w:cs="Calibri"/>
          <w:bCs/>
          <w:sz w:val="22"/>
          <w:szCs w:val="22"/>
        </w:rPr>
        <w:t xml:space="preserve">(by reference </w:t>
      </w:r>
      <w:r w:rsidR="005D6DEF" w:rsidRPr="004B352A">
        <w:rPr>
          <w:rFonts w:ascii="Calibri" w:hAnsi="Calibri" w:cs="Calibri"/>
          <w:bCs/>
          <w:sz w:val="22"/>
          <w:szCs w:val="22"/>
        </w:rPr>
        <w:t>idexx.com</w:t>
      </w:r>
      <w:r w:rsidRPr="004B352A">
        <w:rPr>
          <w:rFonts w:ascii="Calibri" w:hAnsi="Calibri" w:cs="Calibri"/>
          <w:bCs/>
          <w:sz w:val="22"/>
          <w:szCs w:val="22"/>
        </w:rPr>
        <w:t>)</w:t>
      </w:r>
    </w:p>
    <w:p w14:paraId="010C9DCD" w14:textId="155E4F1D" w:rsidR="003C771C" w:rsidRPr="004B352A" w:rsidRDefault="003C771C" w:rsidP="004B352A">
      <w:pPr>
        <w:rPr>
          <w:rFonts w:ascii="Calibri" w:hAnsi="Calibri" w:cs="Calibri"/>
          <w:bCs/>
          <w:sz w:val="22"/>
          <w:szCs w:val="22"/>
        </w:rPr>
      </w:pPr>
      <w:r w:rsidRPr="004B352A">
        <w:rPr>
          <w:rFonts w:ascii="Calibri" w:hAnsi="Calibri" w:cs="Calibri"/>
          <w:bCs/>
          <w:sz w:val="22"/>
          <w:szCs w:val="22"/>
        </w:rPr>
        <w:t>Appendix B:</w:t>
      </w:r>
      <w:r w:rsidR="00371C1E" w:rsidRPr="004B352A">
        <w:rPr>
          <w:rFonts w:ascii="Calibri" w:hAnsi="Calibri" w:cs="Calibri"/>
          <w:bCs/>
          <w:sz w:val="22"/>
          <w:szCs w:val="22"/>
        </w:rPr>
        <w:t xml:space="preserve"> </w:t>
      </w:r>
      <w:r w:rsidR="00371C1E" w:rsidRPr="004B352A">
        <w:rPr>
          <w:rFonts w:ascii="Calibri" w:hAnsi="Calibri" w:cs="Calibri"/>
          <w:bCs/>
          <w:sz w:val="22"/>
          <w:szCs w:val="22"/>
        </w:rPr>
        <w:tab/>
      </w:r>
      <w:r w:rsidR="005D6DEF" w:rsidRPr="004B352A">
        <w:rPr>
          <w:rFonts w:ascii="Calibri" w:hAnsi="Calibri" w:cs="Calibri"/>
          <w:bCs/>
          <w:sz w:val="22"/>
          <w:szCs w:val="22"/>
        </w:rPr>
        <w:t xml:space="preserve">Material SDS </w:t>
      </w:r>
      <w:r w:rsidRPr="004B352A">
        <w:rPr>
          <w:rFonts w:ascii="Calibri" w:hAnsi="Calibri" w:cs="Calibri"/>
          <w:bCs/>
          <w:sz w:val="22"/>
          <w:szCs w:val="22"/>
        </w:rPr>
        <w:t xml:space="preserve">Sheets (by reference; in </w:t>
      </w:r>
      <w:r w:rsidR="00472E2F" w:rsidRPr="004B352A">
        <w:rPr>
          <w:rFonts w:ascii="Calibri" w:hAnsi="Calibri" w:cs="Calibri"/>
          <w:bCs/>
          <w:sz w:val="22"/>
          <w:szCs w:val="22"/>
        </w:rPr>
        <w:t xml:space="preserve">WPP </w:t>
      </w:r>
      <w:r w:rsidRPr="004B352A">
        <w:rPr>
          <w:rFonts w:ascii="Calibri" w:hAnsi="Calibri" w:cs="Calibri"/>
          <w:bCs/>
          <w:sz w:val="22"/>
          <w:szCs w:val="22"/>
        </w:rPr>
        <w:t>Labs</w:t>
      </w:r>
      <w:r w:rsidR="00DE0E0E" w:rsidRPr="004B352A">
        <w:rPr>
          <w:rFonts w:ascii="Calibri" w:hAnsi="Calibri" w:cs="Calibri"/>
          <w:bCs/>
          <w:sz w:val="22"/>
          <w:szCs w:val="22"/>
        </w:rPr>
        <w:t xml:space="preserve"> at idexx.com</w:t>
      </w:r>
      <w:hyperlink w:history="1"/>
      <w:r w:rsidRPr="004B352A">
        <w:rPr>
          <w:rFonts w:ascii="Calibri" w:hAnsi="Calibri" w:cs="Calibri"/>
          <w:bCs/>
          <w:sz w:val="22"/>
          <w:szCs w:val="22"/>
        </w:rPr>
        <w:t>)</w:t>
      </w:r>
    </w:p>
    <w:p w14:paraId="473C826C" w14:textId="6A75C763" w:rsidR="003C771C" w:rsidRPr="004B352A" w:rsidRDefault="003C771C" w:rsidP="004B352A">
      <w:pPr>
        <w:rPr>
          <w:rFonts w:ascii="Calibri" w:hAnsi="Calibri" w:cs="Calibri"/>
          <w:bCs/>
          <w:sz w:val="22"/>
          <w:szCs w:val="22"/>
        </w:rPr>
      </w:pPr>
      <w:r w:rsidRPr="004B352A">
        <w:rPr>
          <w:rFonts w:ascii="Calibri" w:hAnsi="Calibri" w:cs="Calibri"/>
          <w:bCs/>
          <w:sz w:val="22"/>
          <w:szCs w:val="22"/>
        </w:rPr>
        <w:t>Appendix C:</w:t>
      </w:r>
      <w:r w:rsidRPr="004B352A">
        <w:rPr>
          <w:rFonts w:ascii="Calibri" w:hAnsi="Calibri" w:cs="Calibri"/>
          <w:bCs/>
          <w:sz w:val="22"/>
          <w:szCs w:val="22"/>
        </w:rPr>
        <w:tab/>
        <w:t>Sealer User’s Manual and Maintenance Instructions (</w:t>
      </w:r>
      <w:r w:rsidR="00731EC4">
        <w:rPr>
          <w:rFonts w:ascii="Calibri" w:hAnsi="Calibri" w:cs="Calibri"/>
          <w:bCs/>
          <w:sz w:val="22"/>
          <w:szCs w:val="22"/>
        </w:rPr>
        <w:t xml:space="preserve">by reference </w:t>
      </w:r>
      <w:r w:rsidR="005D6DEF" w:rsidRPr="004B352A">
        <w:rPr>
          <w:rFonts w:ascii="Calibri" w:hAnsi="Calibri" w:cs="Calibri"/>
          <w:bCs/>
          <w:sz w:val="22"/>
          <w:szCs w:val="22"/>
        </w:rPr>
        <w:t>idexx.com</w:t>
      </w:r>
      <w:r w:rsidRPr="004B352A">
        <w:rPr>
          <w:rFonts w:ascii="Calibri" w:hAnsi="Calibri" w:cs="Calibri"/>
          <w:bCs/>
          <w:sz w:val="22"/>
          <w:szCs w:val="22"/>
        </w:rPr>
        <w:t>)</w:t>
      </w:r>
      <w:bookmarkEnd w:id="55"/>
    </w:p>
    <w:p w14:paraId="5ABED4F9" w14:textId="38D83ADE" w:rsidR="003C771C" w:rsidRPr="001B35B8" w:rsidRDefault="003C771C" w:rsidP="003C771C">
      <w:pPr>
        <w:rPr>
          <w:rFonts w:ascii="Calibri" w:hAnsi="Calibri" w:cs="Calibri"/>
          <w:bCs/>
          <w:sz w:val="22"/>
          <w:szCs w:val="22"/>
        </w:rPr>
      </w:pPr>
      <w:r w:rsidRPr="001B35B8">
        <w:rPr>
          <w:rFonts w:ascii="Calibri" w:hAnsi="Calibri" w:cs="Calibri"/>
          <w:bCs/>
          <w:sz w:val="22"/>
          <w:szCs w:val="22"/>
        </w:rPr>
        <w:t xml:space="preserve">Appendix </w:t>
      </w:r>
      <w:r w:rsidR="00DE0E0E" w:rsidRPr="001B35B8">
        <w:rPr>
          <w:rFonts w:ascii="Calibri" w:hAnsi="Calibri" w:cs="Calibri"/>
          <w:bCs/>
          <w:sz w:val="22"/>
          <w:szCs w:val="22"/>
        </w:rPr>
        <w:t>D</w:t>
      </w:r>
      <w:r w:rsidRPr="001B35B8">
        <w:rPr>
          <w:rFonts w:ascii="Calibri" w:hAnsi="Calibri" w:cs="Calibri"/>
          <w:bCs/>
          <w:sz w:val="22"/>
          <w:szCs w:val="22"/>
        </w:rPr>
        <w:t>:</w:t>
      </w:r>
      <w:r w:rsidRPr="001B35B8">
        <w:rPr>
          <w:rFonts w:ascii="Calibri" w:hAnsi="Calibri" w:cs="Calibri"/>
          <w:bCs/>
          <w:sz w:val="22"/>
          <w:szCs w:val="22"/>
        </w:rPr>
        <w:tab/>
        <w:t xml:space="preserve">Lab </w:t>
      </w:r>
      <w:r w:rsidR="005D6DEF" w:rsidRPr="001B35B8">
        <w:rPr>
          <w:rFonts w:ascii="Calibri" w:hAnsi="Calibri" w:cs="Calibri"/>
          <w:bCs/>
          <w:sz w:val="22"/>
          <w:szCs w:val="22"/>
        </w:rPr>
        <w:t xml:space="preserve">Workbook </w:t>
      </w:r>
      <w:r w:rsidRPr="001B35B8">
        <w:rPr>
          <w:rFonts w:ascii="Calibri" w:hAnsi="Calibri" w:cs="Calibri"/>
          <w:bCs/>
          <w:sz w:val="22"/>
          <w:szCs w:val="22"/>
        </w:rPr>
        <w:t>Example</w:t>
      </w:r>
    </w:p>
    <w:p w14:paraId="3D7B648F" w14:textId="551DC551" w:rsidR="003C771C" w:rsidRPr="001B35B8" w:rsidRDefault="003C771C" w:rsidP="003C771C">
      <w:pPr>
        <w:rPr>
          <w:rFonts w:ascii="Calibri" w:hAnsi="Calibri" w:cs="Calibri"/>
          <w:bCs/>
          <w:sz w:val="22"/>
          <w:szCs w:val="22"/>
        </w:rPr>
      </w:pPr>
      <w:r w:rsidRPr="001B35B8">
        <w:rPr>
          <w:rFonts w:ascii="Calibri" w:hAnsi="Calibri" w:cs="Calibri"/>
          <w:bCs/>
          <w:sz w:val="22"/>
          <w:szCs w:val="22"/>
        </w:rPr>
        <w:t xml:space="preserve">Appendix </w:t>
      </w:r>
      <w:r w:rsidR="00DE0E0E" w:rsidRPr="001B35B8">
        <w:rPr>
          <w:rFonts w:ascii="Calibri" w:hAnsi="Calibri" w:cs="Calibri"/>
          <w:bCs/>
          <w:sz w:val="22"/>
          <w:szCs w:val="22"/>
        </w:rPr>
        <w:t>E</w:t>
      </w:r>
      <w:r w:rsidRPr="001B35B8">
        <w:rPr>
          <w:rFonts w:ascii="Calibri" w:hAnsi="Calibri" w:cs="Calibri"/>
          <w:bCs/>
          <w:sz w:val="22"/>
          <w:szCs w:val="22"/>
        </w:rPr>
        <w:t>:</w:t>
      </w:r>
      <w:r w:rsidRPr="001B35B8">
        <w:rPr>
          <w:rFonts w:ascii="Calibri" w:hAnsi="Calibri" w:cs="Calibri"/>
          <w:bCs/>
          <w:sz w:val="22"/>
          <w:szCs w:val="22"/>
        </w:rPr>
        <w:tab/>
        <w:t xml:space="preserve">Incubator Temperature Log </w:t>
      </w:r>
    </w:p>
    <w:p w14:paraId="046ECDA2" w14:textId="5BAFF6D1" w:rsidR="003C771C" w:rsidRPr="001B35B8" w:rsidRDefault="003C771C" w:rsidP="003C771C">
      <w:pPr>
        <w:rPr>
          <w:rFonts w:ascii="Calibri" w:hAnsi="Calibri" w:cs="Calibri"/>
          <w:bCs/>
          <w:sz w:val="22"/>
          <w:szCs w:val="22"/>
        </w:rPr>
        <w:sectPr w:rsidR="003C771C" w:rsidRPr="001B35B8" w:rsidSect="000A66F9">
          <w:footerReference w:type="default" r:id="rId16"/>
          <w:pgSz w:w="12240" w:h="15840" w:code="1"/>
          <w:pgMar w:top="1008" w:right="1008" w:bottom="1008" w:left="1008" w:header="576" w:footer="432" w:gutter="0"/>
          <w:paperSrc w:first="15" w:other="15"/>
          <w:cols w:space="720"/>
          <w:titlePg/>
          <w:docGrid w:linePitch="326"/>
        </w:sectPr>
      </w:pPr>
      <w:r w:rsidRPr="001B35B8">
        <w:rPr>
          <w:rFonts w:ascii="Calibri" w:hAnsi="Calibri" w:cs="Calibri"/>
          <w:bCs/>
          <w:sz w:val="22"/>
          <w:szCs w:val="22"/>
        </w:rPr>
        <w:t xml:space="preserve">Appendix </w:t>
      </w:r>
      <w:r w:rsidR="004B352A">
        <w:rPr>
          <w:rFonts w:ascii="Calibri" w:hAnsi="Calibri" w:cs="Calibri"/>
          <w:bCs/>
          <w:sz w:val="22"/>
          <w:szCs w:val="22"/>
        </w:rPr>
        <w:t>F</w:t>
      </w:r>
      <w:r w:rsidRPr="001B35B8">
        <w:rPr>
          <w:rFonts w:ascii="Calibri" w:hAnsi="Calibri" w:cs="Calibri"/>
          <w:bCs/>
          <w:sz w:val="22"/>
          <w:szCs w:val="22"/>
        </w:rPr>
        <w:t>:</w:t>
      </w:r>
      <w:r w:rsidRPr="001B35B8">
        <w:rPr>
          <w:rFonts w:ascii="Calibri" w:hAnsi="Calibri" w:cs="Calibri"/>
          <w:bCs/>
          <w:sz w:val="22"/>
          <w:szCs w:val="22"/>
        </w:rPr>
        <w:tab/>
        <w:t>Waste Receipt Form</w:t>
      </w:r>
    </w:p>
    <w:p w14:paraId="29D36DEF" w14:textId="77777777" w:rsidR="003C771C" w:rsidRPr="00961587" w:rsidRDefault="003C771C" w:rsidP="004B352A">
      <w:pPr>
        <w:pStyle w:val="Heading1"/>
      </w:pPr>
    </w:p>
    <w:p w14:paraId="2F2D3880" w14:textId="77777777" w:rsidR="003C771C" w:rsidRPr="001B35B8" w:rsidRDefault="003C771C" w:rsidP="003C771C">
      <w:pPr>
        <w:rPr>
          <w:rFonts w:ascii="Calibri" w:hAnsi="Calibri" w:cs="Calibri"/>
          <w:sz w:val="20"/>
        </w:rPr>
      </w:pPr>
    </w:p>
    <w:p w14:paraId="74DD55B2" w14:textId="73381D71" w:rsidR="003C771C" w:rsidRPr="00961587" w:rsidRDefault="003C771C" w:rsidP="004B352A">
      <w:pPr>
        <w:pStyle w:val="Heading1"/>
      </w:pPr>
      <w:bookmarkStart w:id="57" w:name="_Toc134300999"/>
      <w:r w:rsidRPr="00961587">
        <w:t xml:space="preserve">Appendix </w:t>
      </w:r>
      <w:r w:rsidR="00DE0E0E" w:rsidRPr="00961587">
        <w:t>D</w:t>
      </w:r>
      <w:r w:rsidRPr="00961587">
        <w:t xml:space="preserve">:   </w:t>
      </w:r>
      <w:r w:rsidRPr="00961587">
        <w:tab/>
        <w:t>Lab Notebook Example</w:t>
      </w:r>
      <w:bookmarkEnd w:id="57"/>
    </w:p>
    <w:p w14:paraId="6A2D8DA4" w14:textId="77777777" w:rsidR="003C771C" w:rsidRPr="001B35B8" w:rsidRDefault="003C771C" w:rsidP="003C771C">
      <w:pPr>
        <w:rPr>
          <w:rFonts w:ascii="Calibri" w:hAnsi="Calibri" w:cs="Calibri"/>
        </w:rPr>
      </w:pPr>
    </w:p>
    <w:p w14:paraId="709FAFB5" w14:textId="77777777" w:rsidR="003C771C" w:rsidRPr="001B35B8" w:rsidRDefault="003C771C" w:rsidP="003C771C">
      <w:pPr>
        <w:rPr>
          <w:rFonts w:ascii="Calibri" w:hAnsi="Calibri" w:cs="Calibri"/>
          <w:sz w:val="16"/>
        </w:rPr>
      </w:pPr>
    </w:p>
    <w:p w14:paraId="58D0D2AD" w14:textId="1D29BF8F" w:rsidR="003C771C" w:rsidRPr="001B35B8" w:rsidRDefault="004244D8" w:rsidP="003C771C">
      <w:pPr>
        <w:rPr>
          <w:rFonts w:ascii="Calibri" w:hAnsi="Calibri" w:cs="Calibri"/>
          <w:sz w:val="16"/>
        </w:rPr>
      </w:pPr>
      <w:r>
        <w:rPr>
          <w:rFonts w:ascii="Calibri" w:hAnsi="Calibri" w:cs="Calibri"/>
          <w:noProof/>
          <w:sz w:val="16"/>
        </w:rPr>
        <w:pict w14:anchorId="0A25DFD2">
          <v:shape id="_x0000_s2056" type="#_x0000_t75" style="position:absolute;margin-left:-9.9pt;margin-top:12.55pt;width:715.1pt;height:172.65pt;z-index:-251658752" wrapcoords="-35 -72 -35 21600 21635 21600 21635 -72 -35 -72" stroked="t" strokecolor="gray" strokeweight="1pt">
            <v:imagedata r:id="rId17" o:title=""/>
            <w10:wrap type="tight"/>
          </v:shape>
        </w:pict>
      </w:r>
    </w:p>
    <w:p w14:paraId="5E2F1FF8" w14:textId="77777777" w:rsidR="003C771C" w:rsidRPr="001B35B8" w:rsidRDefault="003C771C" w:rsidP="003C771C">
      <w:pPr>
        <w:pStyle w:val="TOAHeading"/>
        <w:tabs>
          <w:tab w:val="clear" w:pos="9360"/>
        </w:tabs>
        <w:suppressAutoHyphens w:val="0"/>
        <w:rPr>
          <w:rFonts w:ascii="Calibri" w:hAnsi="Calibri" w:cs="Calibri"/>
        </w:rPr>
      </w:pPr>
    </w:p>
    <w:p w14:paraId="50EA673A" w14:textId="77777777" w:rsidR="003C771C" w:rsidRPr="001B35B8" w:rsidRDefault="003C771C" w:rsidP="003C771C">
      <w:pPr>
        <w:pStyle w:val="TOAHeading"/>
        <w:tabs>
          <w:tab w:val="clear" w:pos="9360"/>
        </w:tabs>
        <w:suppressAutoHyphens w:val="0"/>
        <w:rPr>
          <w:rFonts w:ascii="Calibri" w:hAnsi="Calibri" w:cs="Calibri"/>
        </w:rPr>
      </w:pPr>
    </w:p>
    <w:p w14:paraId="4B86F8C2" w14:textId="77777777" w:rsidR="003C771C" w:rsidRPr="001B35B8" w:rsidRDefault="003C771C" w:rsidP="003C771C">
      <w:pPr>
        <w:rPr>
          <w:rFonts w:ascii="Calibri" w:hAnsi="Calibri" w:cs="Calibri"/>
          <w:sz w:val="20"/>
        </w:rPr>
      </w:pPr>
    </w:p>
    <w:p w14:paraId="1401F868" w14:textId="77777777" w:rsidR="003C771C" w:rsidRPr="001B35B8" w:rsidRDefault="003C771C" w:rsidP="003C771C">
      <w:pPr>
        <w:rPr>
          <w:rFonts w:ascii="Calibri" w:hAnsi="Calibri" w:cs="Calibri"/>
          <w:sz w:val="20"/>
        </w:rPr>
      </w:pPr>
    </w:p>
    <w:p w14:paraId="2AA35DA9" w14:textId="77777777" w:rsidR="003C771C" w:rsidRPr="001B35B8" w:rsidRDefault="003C771C" w:rsidP="003C771C">
      <w:pPr>
        <w:pStyle w:val="Header"/>
        <w:tabs>
          <w:tab w:val="clear" w:pos="4320"/>
          <w:tab w:val="clear" w:pos="8640"/>
        </w:tabs>
        <w:rPr>
          <w:rFonts w:ascii="Calibri" w:hAnsi="Calibri" w:cs="Calibri"/>
          <w:sz w:val="20"/>
        </w:rPr>
      </w:pPr>
    </w:p>
    <w:p w14:paraId="584CF8DB" w14:textId="77777777" w:rsidR="003C771C" w:rsidRPr="001B35B8" w:rsidRDefault="003C771C" w:rsidP="003C771C">
      <w:pPr>
        <w:pStyle w:val="BodyTextIndent"/>
        <w:spacing w:after="0"/>
        <w:ind w:left="0" w:firstLine="0"/>
        <w:jc w:val="left"/>
        <w:rPr>
          <w:rFonts w:ascii="Calibri" w:hAnsi="Calibri" w:cs="Calibri"/>
        </w:rPr>
      </w:pPr>
    </w:p>
    <w:p w14:paraId="1BF3C8F2" w14:textId="77777777" w:rsidR="003C771C" w:rsidRPr="001B35B8" w:rsidRDefault="003C771C" w:rsidP="003C771C">
      <w:pPr>
        <w:pStyle w:val="BodyTextIndent"/>
        <w:spacing w:after="0"/>
        <w:ind w:left="0" w:firstLine="0"/>
        <w:jc w:val="left"/>
        <w:rPr>
          <w:rFonts w:ascii="Calibri" w:hAnsi="Calibri" w:cs="Calibri"/>
        </w:rPr>
        <w:sectPr w:rsidR="003C771C" w:rsidRPr="001B35B8">
          <w:pgSz w:w="15840" w:h="12240" w:orient="landscape" w:code="1"/>
          <w:pgMar w:top="1008" w:right="1728" w:bottom="1008" w:left="1008" w:header="720" w:footer="720" w:gutter="0"/>
          <w:paperSrc w:first="15" w:other="15"/>
          <w:cols w:space="720"/>
          <w:titlePg/>
        </w:sectPr>
      </w:pPr>
    </w:p>
    <w:p w14:paraId="7270A827" w14:textId="6C86252E" w:rsidR="003C771C" w:rsidRPr="001B35B8" w:rsidRDefault="003C771C" w:rsidP="004B352A">
      <w:pPr>
        <w:pStyle w:val="Heading1"/>
      </w:pPr>
      <w:bookmarkStart w:id="58" w:name="_Toc134301000"/>
      <w:r w:rsidRPr="001B35B8">
        <w:lastRenderedPageBreak/>
        <w:t xml:space="preserve">Appendix </w:t>
      </w:r>
      <w:r w:rsidR="00DE0E0E" w:rsidRPr="001B35B8">
        <w:t>E</w:t>
      </w:r>
      <w:r w:rsidRPr="001B35B8">
        <w:t xml:space="preserve">:   </w:t>
      </w:r>
      <w:r w:rsidRPr="001B35B8">
        <w:tab/>
        <w:t>Incubator Temperature Log</w:t>
      </w:r>
      <w:bookmarkEnd w:id="58"/>
    </w:p>
    <w:p w14:paraId="66EFE1DE" w14:textId="77777777" w:rsidR="003C771C" w:rsidRPr="001B35B8" w:rsidRDefault="003C771C" w:rsidP="003C771C">
      <w:pPr>
        <w:rPr>
          <w:rFonts w:ascii="Calibri" w:hAnsi="Calibri" w:cs="Calibri"/>
        </w:rPr>
      </w:pPr>
    </w:p>
    <w:p w14:paraId="1BB8EBAD" w14:textId="77777777" w:rsidR="003C771C" w:rsidRPr="001B35B8" w:rsidRDefault="003C771C" w:rsidP="003C771C">
      <w:pPr>
        <w:rPr>
          <w:rFonts w:ascii="Calibri" w:hAnsi="Calibri" w:cs="Calibri"/>
        </w:rPr>
      </w:pPr>
    </w:p>
    <w:p w14:paraId="20360026" w14:textId="77777777" w:rsidR="003C771C" w:rsidRPr="001B35B8" w:rsidRDefault="003C771C" w:rsidP="003C771C">
      <w:pPr>
        <w:pStyle w:val="Title"/>
        <w:rPr>
          <w:rFonts w:ascii="Calibri" w:hAnsi="Calibri" w:cs="Calibri"/>
        </w:rPr>
      </w:pPr>
      <w:r w:rsidRPr="001B35B8">
        <w:rPr>
          <w:rFonts w:ascii="Calibri" w:hAnsi="Calibri" w:cs="Calibri"/>
        </w:rPr>
        <w:t>TEMPERATURE LOG</w:t>
      </w:r>
    </w:p>
    <w:p w14:paraId="52B08367" w14:textId="77777777" w:rsidR="003C771C" w:rsidRPr="001B35B8" w:rsidRDefault="003C771C" w:rsidP="003C771C">
      <w:pPr>
        <w:jc w:val="center"/>
        <w:rPr>
          <w:rFonts w:ascii="Calibri" w:hAnsi="Calibr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6"/>
        <w:gridCol w:w="831"/>
        <w:gridCol w:w="1641"/>
        <w:gridCol w:w="1695"/>
        <w:gridCol w:w="1905"/>
        <w:gridCol w:w="900"/>
        <w:gridCol w:w="2502"/>
      </w:tblGrid>
      <w:tr w:rsidR="003C771C" w:rsidRPr="001B35B8" w14:paraId="7458116E" w14:textId="77777777" w:rsidTr="00915AE1">
        <w:tc>
          <w:tcPr>
            <w:tcW w:w="966" w:type="dxa"/>
            <w:shd w:val="clear" w:color="auto" w:fill="D9D9D9"/>
          </w:tcPr>
          <w:p w14:paraId="58ADD8D7" w14:textId="77777777" w:rsidR="003C771C" w:rsidRPr="001B35B8" w:rsidRDefault="003C771C" w:rsidP="00915AE1">
            <w:pPr>
              <w:rPr>
                <w:rFonts w:ascii="Calibri" w:hAnsi="Calibri" w:cs="Calibri"/>
                <w:b/>
                <w:bCs/>
                <w:sz w:val="20"/>
              </w:rPr>
            </w:pPr>
            <w:r w:rsidRPr="001B35B8">
              <w:rPr>
                <w:rFonts w:ascii="Calibri" w:hAnsi="Calibri" w:cs="Calibri"/>
                <w:b/>
                <w:bCs/>
                <w:sz w:val="20"/>
              </w:rPr>
              <w:t>Date</w:t>
            </w:r>
          </w:p>
        </w:tc>
        <w:tc>
          <w:tcPr>
            <w:tcW w:w="831" w:type="dxa"/>
            <w:shd w:val="clear" w:color="auto" w:fill="D9D9D9"/>
          </w:tcPr>
          <w:p w14:paraId="20648274" w14:textId="77777777" w:rsidR="003C771C" w:rsidRPr="001B35B8" w:rsidRDefault="003C771C" w:rsidP="00915AE1">
            <w:pPr>
              <w:rPr>
                <w:rFonts w:ascii="Calibri" w:hAnsi="Calibri" w:cs="Calibri"/>
                <w:b/>
                <w:bCs/>
                <w:sz w:val="20"/>
              </w:rPr>
            </w:pPr>
            <w:r w:rsidRPr="001B35B8">
              <w:rPr>
                <w:rFonts w:ascii="Calibri" w:hAnsi="Calibri" w:cs="Calibri"/>
                <w:b/>
                <w:bCs/>
                <w:sz w:val="20"/>
              </w:rPr>
              <w:t>Time</w:t>
            </w:r>
          </w:p>
        </w:tc>
        <w:tc>
          <w:tcPr>
            <w:tcW w:w="1641" w:type="dxa"/>
            <w:shd w:val="clear" w:color="auto" w:fill="D9D9D9"/>
          </w:tcPr>
          <w:p w14:paraId="4AED6785" w14:textId="77777777" w:rsidR="003C771C" w:rsidRPr="001B35B8" w:rsidRDefault="003C771C" w:rsidP="00915AE1">
            <w:pPr>
              <w:rPr>
                <w:rFonts w:ascii="Calibri" w:hAnsi="Calibri" w:cs="Calibri"/>
                <w:b/>
                <w:bCs/>
                <w:sz w:val="20"/>
              </w:rPr>
            </w:pPr>
            <w:r w:rsidRPr="001B35B8">
              <w:rPr>
                <w:rFonts w:ascii="Calibri" w:hAnsi="Calibri" w:cs="Calibri"/>
                <w:b/>
                <w:bCs/>
                <w:sz w:val="20"/>
              </w:rPr>
              <w:t>Incubator  TEMP, deg. C</w:t>
            </w:r>
          </w:p>
        </w:tc>
        <w:tc>
          <w:tcPr>
            <w:tcW w:w="1695" w:type="dxa"/>
            <w:shd w:val="clear" w:color="auto" w:fill="D9D9D9"/>
          </w:tcPr>
          <w:p w14:paraId="10A928D2" w14:textId="77777777" w:rsidR="003C771C" w:rsidRPr="001B35B8" w:rsidRDefault="003C771C" w:rsidP="00915AE1">
            <w:pPr>
              <w:rPr>
                <w:rFonts w:ascii="Calibri" w:hAnsi="Calibri" w:cs="Calibri"/>
                <w:b/>
                <w:bCs/>
                <w:sz w:val="20"/>
              </w:rPr>
            </w:pPr>
            <w:r w:rsidRPr="001B35B8">
              <w:rPr>
                <w:rFonts w:ascii="Calibri" w:hAnsi="Calibri" w:cs="Calibri"/>
                <w:b/>
                <w:bCs/>
                <w:sz w:val="20"/>
              </w:rPr>
              <w:t>TEMP (other)</w:t>
            </w:r>
          </w:p>
        </w:tc>
        <w:tc>
          <w:tcPr>
            <w:tcW w:w="1905" w:type="dxa"/>
            <w:shd w:val="clear" w:color="auto" w:fill="D9D9D9"/>
          </w:tcPr>
          <w:p w14:paraId="448FA90D" w14:textId="77777777" w:rsidR="003C771C" w:rsidRPr="001B35B8" w:rsidRDefault="003C771C" w:rsidP="00915AE1">
            <w:pPr>
              <w:rPr>
                <w:rFonts w:ascii="Calibri" w:hAnsi="Calibri" w:cs="Calibri"/>
                <w:b/>
                <w:bCs/>
                <w:sz w:val="20"/>
              </w:rPr>
            </w:pPr>
            <w:r w:rsidRPr="001B35B8">
              <w:rPr>
                <w:rFonts w:ascii="Calibri" w:hAnsi="Calibri" w:cs="Calibri"/>
                <w:b/>
                <w:bCs/>
                <w:sz w:val="20"/>
              </w:rPr>
              <w:t>Temp Dial Setting</w:t>
            </w:r>
          </w:p>
        </w:tc>
        <w:tc>
          <w:tcPr>
            <w:tcW w:w="900" w:type="dxa"/>
            <w:shd w:val="clear" w:color="auto" w:fill="D9D9D9"/>
          </w:tcPr>
          <w:p w14:paraId="56552A5E" w14:textId="77777777" w:rsidR="003C771C" w:rsidRPr="001B35B8" w:rsidRDefault="003C771C" w:rsidP="00915AE1">
            <w:pPr>
              <w:rPr>
                <w:rFonts w:ascii="Calibri" w:hAnsi="Calibri" w:cs="Calibri"/>
                <w:b/>
                <w:bCs/>
                <w:sz w:val="20"/>
              </w:rPr>
            </w:pPr>
            <w:r w:rsidRPr="001B35B8">
              <w:rPr>
                <w:rFonts w:ascii="Calibri" w:hAnsi="Calibri" w:cs="Calibri"/>
                <w:b/>
                <w:bCs/>
                <w:sz w:val="20"/>
              </w:rPr>
              <w:t>Initials</w:t>
            </w:r>
          </w:p>
        </w:tc>
        <w:tc>
          <w:tcPr>
            <w:tcW w:w="2502" w:type="dxa"/>
            <w:shd w:val="clear" w:color="auto" w:fill="D9D9D9"/>
          </w:tcPr>
          <w:p w14:paraId="1C473F67" w14:textId="77777777" w:rsidR="003C771C" w:rsidRPr="001B35B8" w:rsidRDefault="003C771C" w:rsidP="00915AE1">
            <w:pPr>
              <w:rPr>
                <w:rFonts w:ascii="Calibri" w:hAnsi="Calibri" w:cs="Calibri"/>
                <w:b/>
                <w:bCs/>
                <w:sz w:val="20"/>
              </w:rPr>
            </w:pPr>
            <w:r w:rsidRPr="001B35B8">
              <w:rPr>
                <w:rFonts w:ascii="Calibri" w:hAnsi="Calibri" w:cs="Calibri"/>
                <w:b/>
                <w:bCs/>
                <w:sz w:val="20"/>
              </w:rPr>
              <w:t>Comments</w:t>
            </w:r>
          </w:p>
        </w:tc>
      </w:tr>
      <w:tr w:rsidR="003C771C" w:rsidRPr="001B35B8" w14:paraId="1CDDD1A0" w14:textId="77777777" w:rsidTr="00915AE1">
        <w:tc>
          <w:tcPr>
            <w:tcW w:w="966" w:type="dxa"/>
            <w:vAlign w:val="center"/>
          </w:tcPr>
          <w:p w14:paraId="71A19FF2" w14:textId="77777777" w:rsidR="003C771C" w:rsidRPr="001B35B8" w:rsidRDefault="003C771C" w:rsidP="00915AE1">
            <w:pPr>
              <w:jc w:val="center"/>
              <w:rPr>
                <w:rFonts w:ascii="Calibri" w:hAnsi="Calibri" w:cs="Calibri"/>
                <w:sz w:val="20"/>
              </w:rPr>
            </w:pPr>
            <w:r w:rsidRPr="001B35B8">
              <w:rPr>
                <w:rFonts w:ascii="Calibri" w:hAnsi="Calibri" w:cs="Calibri"/>
                <w:sz w:val="20"/>
              </w:rPr>
              <w:t>4/5/04</w:t>
            </w:r>
          </w:p>
        </w:tc>
        <w:tc>
          <w:tcPr>
            <w:tcW w:w="831" w:type="dxa"/>
            <w:vAlign w:val="center"/>
          </w:tcPr>
          <w:p w14:paraId="6081F1D6" w14:textId="77777777" w:rsidR="003C771C" w:rsidRPr="001B35B8" w:rsidRDefault="003C771C" w:rsidP="00915AE1">
            <w:pPr>
              <w:jc w:val="center"/>
              <w:rPr>
                <w:rFonts w:ascii="Calibri" w:hAnsi="Calibri" w:cs="Calibri"/>
                <w:sz w:val="20"/>
              </w:rPr>
            </w:pPr>
            <w:r w:rsidRPr="001B35B8">
              <w:rPr>
                <w:rFonts w:ascii="Calibri" w:hAnsi="Calibri" w:cs="Calibri"/>
                <w:sz w:val="20"/>
              </w:rPr>
              <w:t>9:15</w:t>
            </w:r>
          </w:p>
        </w:tc>
        <w:tc>
          <w:tcPr>
            <w:tcW w:w="1641" w:type="dxa"/>
            <w:vAlign w:val="center"/>
          </w:tcPr>
          <w:p w14:paraId="7427805F" w14:textId="77777777" w:rsidR="003C771C" w:rsidRPr="001B35B8" w:rsidRDefault="003C771C" w:rsidP="00915AE1">
            <w:pPr>
              <w:jc w:val="center"/>
              <w:rPr>
                <w:rFonts w:ascii="Calibri" w:hAnsi="Calibri" w:cs="Calibri"/>
                <w:sz w:val="20"/>
              </w:rPr>
            </w:pPr>
            <w:r w:rsidRPr="001B35B8">
              <w:rPr>
                <w:rFonts w:ascii="Calibri" w:hAnsi="Calibri" w:cs="Calibri"/>
                <w:sz w:val="20"/>
              </w:rPr>
              <w:t>35.5</w:t>
            </w:r>
          </w:p>
        </w:tc>
        <w:tc>
          <w:tcPr>
            <w:tcW w:w="1695" w:type="dxa"/>
            <w:vAlign w:val="center"/>
          </w:tcPr>
          <w:p w14:paraId="2A74B05A" w14:textId="77777777" w:rsidR="003C771C" w:rsidRPr="001B35B8" w:rsidRDefault="003C771C" w:rsidP="00915AE1">
            <w:pPr>
              <w:jc w:val="center"/>
              <w:rPr>
                <w:rFonts w:ascii="Calibri" w:hAnsi="Calibri" w:cs="Calibri"/>
                <w:sz w:val="20"/>
              </w:rPr>
            </w:pPr>
            <w:r w:rsidRPr="001B35B8">
              <w:rPr>
                <w:rFonts w:ascii="Calibri" w:hAnsi="Calibri" w:cs="Calibri"/>
                <w:sz w:val="20"/>
              </w:rPr>
              <w:t>35.0</w:t>
            </w:r>
          </w:p>
        </w:tc>
        <w:tc>
          <w:tcPr>
            <w:tcW w:w="1905" w:type="dxa"/>
            <w:vAlign w:val="center"/>
          </w:tcPr>
          <w:p w14:paraId="599E3FA4" w14:textId="77777777" w:rsidR="003C771C" w:rsidRPr="001B35B8" w:rsidRDefault="003C771C" w:rsidP="00915AE1">
            <w:pPr>
              <w:jc w:val="center"/>
              <w:rPr>
                <w:rFonts w:ascii="Calibri" w:hAnsi="Calibri" w:cs="Calibri"/>
                <w:sz w:val="20"/>
              </w:rPr>
            </w:pPr>
            <w:r w:rsidRPr="001B35B8">
              <w:rPr>
                <w:rFonts w:ascii="Calibri" w:hAnsi="Calibri" w:cs="Calibri"/>
                <w:sz w:val="20"/>
              </w:rPr>
              <w:t>1.6</w:t>
            </w:r>
          </w:p>
        </w:tc>
        <w:tc>
          <w:tcPr>
            <w:tcW w:w="900" w:type="dxa"/>
            <w:vAlign w:val="center"/>
          </w:tcPr>
          <w:p w14:paraId="26FC5357" w14:textId="77777777" w:rsidR="003C771C" w:rsidRPr="001B35B8" w:rsidRDefault="003C771C" w:rsidP="00915AE1">
            <w:pPr>
              <w:jc w:val="center"/>
              <w:rPr>
                <w:rFonts w:ascii="Calibri" w:hAnsi="Calibri" w:cs="Calibri"/>
                <w:sz w:val="20"/>
              </w:rPr>
            </w:pPr>
            <w:proofErr w:type="spellStart"/>
            <w:r w:rsidRPr="001B35B8">
              <w:rPr>
                <w:rFonts w:ascii="Calibri" w:hAnsi="Calibri" w:cs="Calibri"/>
                <w:sz w:val="20"/>
              </w:rPr>
              <w:t>rc</w:t>
            </w:r>
            <w:proofErr w:type="spellEnd"/>
          </w:p>
        </w:tc>
        <w:tc>
          <w:tcPr>
            <w:tcW w:w="2502" w:type="dxa"/>
            <w:vAlign w:val="center"/>
          </w:tcPr>
          <w:p w14:paraId="39160580" w14:textId="77777777" w:rsidR="003C771C" w:rsidRPr="001B35B8" w:rsidRDefault="003C771C" w:rsidP="00915AE1">
            <w:pPr>
              <w:jc w:val="center"/>
              <w:rPr>
                <w:rFonts w:ascii="Calibri" w:hAnsi="Calibri" w:cs="Calibri"/>
                <w:sz w:val="20"/>
              </w:rPr>
            </w:pPr>
          </w:p>
        </w:tc>
      </w:tr>
      <w:tr w:rsidR="003C771C" w:rsidRPr="001B35B8" w14:paraId="0FD0670A" w14:textId="77777777" w:rsidTr="00915AE1">
        <w:tc>
          <w:tcPr>
            <w:tcW w:w="966" w:type="dxa"/>
            <w:vAlign w:val="center"/>
          </w:tcPr>
          <w:p w14:paraId="04BF9D9A" w14:textId="77777777" w:rsidR="003C771C" w:rsidRPr="001B35B8" w:rsidRDefault="003C771C" w:rsidP="00915AE1">
            <w:pPr>
              <w:jc w:val="center"/>
              <w:rPr>
                <w:rFonts w:ascii="Calibri" w:hAnsi="Calibri" w:cs="Calibri"/>
                <w:sz w:val="20"/>
              </w:rPr>
            </w:pPr>
          </w:p>
        </w:tc>
        <w:tc>
          <w:tcPr>
            <w:tcW w:w="831" w:type="dxa"/>
            <w:vAlign w:val="center"/>
          </w:tcPr>
          <w:p w14:paraId="460DD272" w14:textId="77777777" w:rsidR="003C771C" w:rsidRPr="001B35B8" w:rsidRDefault="003C771C" w:rsidP="00915AE1">
            <w:pPr>
              <w:jc w:val="center"/>
              <w:rPr>
                <w:rFonts w:ascii="Calibri" w:hAnsi="Calibri" w:cs="Calibri"/>
                <w:sz w:val="20"/>
              </w:rPr>
            </w:pPr>
          </w:p>
        </w:tc>
        <w:tc>
          <w:tcPr>
            <w:tcW w:w="1641" w:type="dxa"/>
            <w:vAlign w:val="center"/>
          </w:tcPr>
          <w:p w14:paraId="1B4F2D6B" w14:textId="77777777" w:rsidR="003C771C" w:rsidRPr="001B35B8" w:rsidRDefault="003C771C" w:rsidP="00915AE1">
            <w:pPr>
              <w:jc w:val="center"/>
              <w:rPr>
                <w:rFonts w:ascii="Calibri" w:hAnsi="Calibri" w:cs="Calibri"/>
                <w:sz w:val="20"/>
              </w:rPr>
            </w:pPr>
          </w:p>
        </w:tc>
        <w:tc>
          <w:tcPr>
            <w:tcW w:w="1695" w:type="dxa"/>
            <w:vAlign w:val="center"/>
          </w:tcPr>
          <w:p w14:paraId="478E18B8" w14:textId="77777777" w:rsidR="003C771C" w:rsidRPr="001B35B8" w:rsidRDefault="003C771C" w:rsidP="00915AE1">
            <w:pPr>
              <w:jc w:val="center"/>
              <w:rPr>
                <w:rFonts w:ascii="Calibri" w:hAnsi="Calibri" w:cs="Calibri"/>
                <w:sz w:val="20"/>
              </w:rPr>
            </w:pPr>
          </w:p>
        </w:tc>
        <w:tc>
          <w:tcPr>
            <w:tcW w:w="1905" w:type="dxa"/>
            <w:vAlign w:val="center"/>
          </w:tcPr>
          <w:p w14:paraId="3157232F" w14:textId="77777777" w:rsidR="003C771C" w:rsidRPr="001B35B8" w:rsidRDefault="003C771C" w:rsidP="00915AE1">
            <w:pPr>
              <w:jc w:val="center"/>
              <w:rPr>
                <w:rFonts w:ascii="Calibri" w:hAnsi="Calibri" w:cs="Calibri"/>
                <w:sz w:val="20"/>
              </w:rPr>
            </w:pPr>
          </w:p>
        </w:tc>
        <w:tc>
          <w:tcPr>
            <w:tcW w:w="900" w:type="dxa"/>
            <w:vAlign w:val="center"/>
          </w:tcPr>
          <w:p w14:paraId="76EDA1D4" w14:textId="77777777" w:rsidR="003C771C" w:rsidRPr="001B35B8" w:rsidRDefault="003C771C" w:rsidP="00915AE1">
            <w:pPr>
              <w:jc w:val="center"/>
              <w:rPr>
                <w:rFonts w:ascii="Calibri" w:hAnsi="Calibri" w:cs="Calibri"/>
                <w:sz w:val="20"/>
              </w:rPr>
            </w:pPr>
          </w:p>
        </w:tc>
        <w:tc>
          <w:tcPr>
            <w:tcW w:w="2502" w:type="dxa"/>
            <w:vAlign w:val="center"/>
          </w:tcPr>
          <w:p w14:paraId="15664777" w14:textId="77777777" w:rsidR="003C771C" w:rsidRPr="001B35B8" w:rsidRDefault="003C771C" w:rsidP="00915AE1">
            <w:pPr>
              <w:jc w:val="center"/>
              <w:rPr>
                <w:rFonts w:ascii="Calibri" w:hAnsi="Calibri" w:cs="Calibri"/>
                <w:sz w:val="20"/>
              </w:rPr>
            </w:pPr>
          </w:p>
        </w:tc>
      </w:tr>
      <w:tr w:rsidR="003C771C" w:rsidRPr="001B35B8" w14:paraId="393CB919" w14:textId="77777777" w:rsidTr="00915AE1">
        <w:tc>
          <w:tcPr>
            <w:tcW w:w="966" w:type="dxa"/>
            <w:vAlign w:val="center"/>
          </w:tcPr>
          <w:p w14:paraId="490DB70F" w14:textId="77777777" w:rsidR="003C771C" w:rsidRPr="001B35B8" w:rsidRDefault="003C771C" w:rsidP="00915AE1">
            <w:pPr>
              <w:jc w:val="center"/>
              <w:rPr>
                <w:rFonts w:ascii="Calibri" w:hAnsi="Calibri" w:cs="Calibri"/>
                <w:sz w:val="20"/>
              </w:rPr>
            </w:pPr>
          </w:p>
        </w:tc>
        <w:tc>
          <w:tcPr>
            <w:tcW w:w="831" w:type="dxa"/>
            <w:vAlign w:val="center"/>
          </w:tcPr>
          <w:p w14:paraId="2E349EC8" w14:textId="77777777" w:rsidR="003C771C" w:rsidRPr="001B35B8" w:rsidRDefault="003C771C" w:rsidP="00915AE1">
            <w:pPr>
              <w:jc w:val="center"/>
              <w:rPr>
                <w:rFonts w:ascii="Calibri" w:hAnsi="Calibri" w:cs="Calibri"/>
                <w:sz w:val="20"/>
              </w:rPr>
            </w:pPr>
          </w:p>
        </w:tc>
        <w:tc>
          <w:tcPr>
            <w:tcW w:w="1641" w:type="dxa"/>
            <w:vAlign w:val="center"/>
          </w:tcPr>
          <w:p w14:paraId="33BC1A73" w14:textId="77777777" w:rsidR="003C771C" w:rsidRPr="001B35B8" w:rsidRDefault="003C771C" w:rsidP="00915AE1">
            <w:pPr>
              <w:jc w:val="center"/>
              <w:rPr>
                <w:rFonts w:ascii="Calibri" w:hAnsi="Calibri" w:cs="Calibri"/>
                <w:sz w:val="20"/>
              </w:rPr>
            </w:pPr>
          </w:p>
        </w:tc>
        <w:tc>
          <w:tcPr>
            <w:tcW w:w="1695" w:type="dxa"/>
            <w:vAlign w:val="center"/>
          </w:tcPr>
          <w:p w14:paraId="524F85AB" w14:textId="77777777" w:rsidR="003C771C" w:rsidRPr="001B35B8" w:rsidRDefault="003C771C" w:rsidP="00915AE1">
            <w:pPr>
              <w:jc w:val="center"/>
              <w:rPr>
                <w:rFonts w:ascii="Calibri" w:hAnsi="Calibri" w:cs="Calibri"/>
                <w:sz w:val="20"/>
              </w:rPr>
            </w:pPr>
          </w:p>
        </w:tc>
        <w:tc>
          <w:tcPr>
            <w:tcW w:w="1905" w:type="dxa"/>
            <w:vAlign w:val="center"/>
          </w:tcPr>
          <w:p w14:paraId="4FC7CD6F" w14:textId="77777777" w:rsidR="003C771C" w:rsidRPr="001B35B8" w:rsidRDefault="003C771C" w:rsidP="00915AE1">
            <w:pPr>
              <w:jc w:val="center"/>
              <w:rPr>
                <w:rFonts w:ascii="Calibri" w:hAnsi="Calibri" w:cs="Calibri"/>
                <w:sz w:val="20"/>
              </w:rPr>
            </w:pPr>
          </w:p>
        </w:tc>
        <w:tc>
          <w:tcPr>
            <w:tcW w:w="900" w:type="dxa"/>
            <w:vAlign w:val="center"/>
          </w:tcPr>
          <w:p w14:paraId="3F20ECC6" w14:textId="77777777" w:rsidR="003C771C" w:rsidRPr="001B35B8" w:rsidRDefault="003C771C" w:rsidP="00915AE1">
            <w:pPr>
              <w:jc w:val="center"/>
              <w:rPr>
                <w:rFonts w:ascii="Calibri" w:hAnsi="Calibri" w:cs="Calibri"/>
                <w:sz w:val="20"/>
              </w:rPr>
            </w:pPr>
          </w:p>
        </w:tc>
        <w:tc>
          <w:tcPr>
            <w:tcW w:w="2502" w:type="dxa"/>
            <w:vAlign w:val="center"/>
          </w:tcPr>
          <w:p w14:paraId="6D282C69" w14:textId="77777777" w:rsidR="003C771C" w:rsidRPr="001B35B8" w:rsidRDefault="003C771C" w:rsidP="00915AE1">
            <w:pPr>
              <w:jc w:val="center"/>
              <w:rPr>
                <w:rFonts w:ascii="Calibri" w:hAnsi="Calibri" w:cs="Calibri"/>
                <w:sz w:val="20"/>
              </w:rPr>
            </w:pPr>
          </w:p>
        </w:tc>
      </w:tr>
      <w:tr w:rsidR="003C771C" w:rsidRPr="001B35B8" w14:paraId="4567734C" w14:textId="77777777" w:rsidTr="00915AE1">
        <w:tc>
          <w:tcPr>
            <w:tcW w:w="966" w:type="dxa"/>
            <w:vAlign w:val="center"/>
          </w:tcPr>
          <w:p w14:paraId="6995BEC9" w14:textId="77777777" w:rsidR="003C771C" w:rsidRPr="001B35B8" w:rsidRDefault="003C771C" w:rsidP="00915AE1">
            <w:pPr>
              <w:jc w:val="center"/>
              <w:rPr>
                <w:rFonts w:ascii="Calibri" w:hAnsi="Calibri" w:cs="Calibri"/>
                <w:sz w:val="20"/>
              </w:rPr>
            </w:pPr>
          </w:p>
        </w:tc>
        <w:tc>
          <w:tcPr>
            <w:tcW w:w="831" w:type="dxa"/>
            <w:vAlign w:val="center"/>
          </w:tcPr>
          <w:p w14:paraId="30C50288" w14:textId="77777777" w:rsidR="003C771C" w:rsidRPr="001B35B8" w:rsidRDefault="003C771C" w:rsidP="00915AE1">
            <w:pPr>
              <w:jc w:val="center"/>
              <w:rPr>
                <w:rFonts w:ascii="Calibri" w:hAnsi="Calibri" w:cs="Calibri"/>
                <w:sz w:val="20"/>
              </w:rPr>
            </w:pPr>
          </w:p>
        </w:tc>
        <w:tc>
          <w:tcPr>
            <w:tcW w:w="1641" w:type="dxa"/>
            <w:vAlign w:val="center"/>
          </w:tcPr>
          <w:p w14:paraId="10FEE943" w14:textId="77777777" w:rsidR="003C771C" w:rsidRPr="001B35B8" w:rsidRDefault="003C771C" w:rsidP="00915AE1">
            <w:pPr>
              <w:jc w:val="center"/>
              <w:rPr>
                <w:rFonts w:ascii="Calibri" w:hAnsi="Calibri" w:cs="Calibri"/>
                <w:sz w:val="20"/>
              </w:rPr>
            </w:pPr>
          </w:p>
        </w:tc>
        <w:tc>
          <w:tcPr>
            <w:tcW w:w="1695" w:type="dxa"/>
            <w:vAlign w:val="center"/>
          </w:tcPr>
          <w:p w14:paraId="1E475841" w14:textId="77777777" w:rsidR="003C771C" w:rsidRPr="001B35B8" w:rsidRDefault="003C771C" w:rsidP="00915AE1">
            <w:pPr>
              <w:jc w:val="center"/>
              <w:rPr>
                <w:rFonts w:ascii="Calibri" w:hAnsi="Calibri" w:cs="Calibri"/>
                <w:sz w:val="20"/>
              </w:rPr>
            </w:pPr>
          </w:p>
        </w:tc>
        <w:tc>
          <w:tcPr>
            <w:tcW w:w="1905" w:type="dxa"/>
            <w:vAlign w:val="center"/>
          </w:tcPr>
          <w:p w14:paraId="32116FD5" w14:textId="77777777" w:rsidR="003C771C" w:rsidRPr="001B35B8" w:rsidRDefault="003C771C" w:rsidP="00915AE1">
            <w:pPr>
              <w:jc w:val="center"/>
              <w:rPr>
                <w:rFonts w:ascii="Calibri" w:hAnsi="Calibri" w:cs="Calibri"/>
                <w:sz w:val="20"/>
              </w:rPr>
            </w:pPr>
          </w:p>
        </w:tc>
        <w:tc>
          <w:tcPr>
            <w:tcW w:w="900" w:type="dxa"/>
            <w:vAlign w:val="center"/>
          </w:tcPr>
          <w:p w14:paraId="61FC1D63" w14:textId="77777777" w:rsidR="003C771C" w:rsidRPr="001B35B8" w:rsidRDefault="003C771C" w:rsidP="00915AE1">
            <w:pPr>
              <w:jc w:val="center"/>
              <w:rPr>
                <w:rFonts w:ascii="Calibri" w:hAnsi="Calibri" w:cs="Calibri"/>
                <w:sz w:val="20"/>
              </w:rPr>
            </w:pPr>
          </w:p>
        </w:tc>
        <w:tc>
          <w:tcPr>
            <w:tcW w:w="2502" w:type="dxa"/>
            <w:vAlign w:val="center"/>
          </w:tcPr>
          <w:p w14:paraId="20004518" w14:textId="77777777" w:rsidR="003C771C" w:rsidRPr="001B35B8" w:rsidRDefault="003C771C" w:rsidP="00915AE1">
            <w:pPr>
              <w:jc w:val="center"/>
              <w:rPr>
                <w:rFonts w:ascii="Calibri" w:hAnsi="Calibri" w:cs="Calibri"/>
                <w:sz w:val="20"/>
              </w:rPr>
            </w:pPr>
          </w:p>
        </w:tc>
      </w:tr>
      <w:tr w:rsidR="003C771C" w:rsidRPr="001B35B8" w14:paraId="4066A8FE" w14:textId="77777777" w:rsidTr="00915AE1">
        <w:tc>
          <w:tcPr>
            <w:tcW w:w="966" w:type="dxa"/>
            <w:vAlign w:val="center"/>
          </w:tcPr>
          <w:p w14:paraId="2CBF12B0" w14:textId="77777777" w:rsidR="003C771C" w:rsidRPr="001B35B8" w:rsidRDefault="003C771C" w:rsidP="00915AE1">
            <w:pPr>
              <w:jc w:val="center"/>
              <w:rPr>
                <w:rFonts w:ascii="Calibri" w:hAnsi="Calibri" w:cs="Calibri"/>
                <w:sz w:val="20"/>
              </w:rPr>
            </w:pPr>
          </w:p>
        </w:tc>
        <w:tc>
          <w:tcPr>
            <w:tcW w:w="831" w:type="dxa"/>
            <w:vAlign w:val="center"/>
          </w:tcPr>
          <w:p w14:paraId="393CA8E1" w14:textId="77777777" w:rsidR="003C771C" w:rsidRPr="001B35B8" w:rsidRDefault="003C771C" w:rsidP="00915AE1">
            <w:pPr>
              <w:jc w:val="center"/>
              <w:rPr>
                <w:rFonts w:ascii="Calibri" w:hAnsi="Calibri" w:cs="Calibri"/>
                <w:sz w:val="20"/>
              </w:rPr>
            </w:pPr>
          </w:p>
        </w:tc>
        <w:tc>
          <w:tcPr>
            <w:tcW w:w="1641" w:type="dxa"/>
            <w:vAlign w:val="center"/>
          </w:tcPr>
          <w:p w14:paraId="67278964" w14:textId="77777777" w:rsidR="003C771C" w:rsidRPr="001B35B8" w:rsidRDefault="003C771C" w:rsidP="00915AE1">
            <w:pPr>
              <w:jc w:val="center"/>
              <w:rPr>
                <w:rFonts w:ascii="Calibri" w:hAnsi="Calibri" w:cs="Calibri"/>
                <w:sz w:val="20"/>
              </w:rPr>
            </w:pPr>
          </w:p>
        </w:tc>
        <w:tc>
          <w:tcPr>
            <w:tcW w:w="1695" w:type="dxa"/>
            <w:vAlign w:val="center"/>
          </w:tcPr>
          <w:p w14:paraId="72CEB05E" w14:textId="77777777" w:rsidR="003C771C" w:rsidRPr="001B35B8" w:rsidRDefault="003C771C" w:rsidP="00915AE1">
            <w:pPr>
              <w:jc w:val="center"/>
              <w:rPr>
                <w:rFonts w:ascii="Calibri" w:hAnsi="Calibri" w:cs="Calibri"/>
                <w:sz w:val="20"/>
              </w:rPr>
            </w:pPr>
          </w:p>
        </w:tc>
        <w:tc>
          <w:tcPr>
            <w:tcW w:w="1905" w:type="dxa"/>
            <w:vAlign w:val="center"/>
          </w:tcPr>
          <w:p w14:paraId="7E510DB1" w14:textId="77777777" w:rsidR="003C771C" w:rsidRPr="001B35B8" w:rsidRDefault="003C771C" w:rsidP="00915AE1">
            <w:pPr>
              <w:jc w:val="center"/>
              <w:rPr>
                <w:rFonts w:ascii="Calibri" w:hAnsi="Calibri" w:cs="Calibri"/>
                <w:sz w:val="20"/>
              </w:rPr>
            </w:pPr>
          </w:p>
        </w:tc>
        <w:tc>
          <w:tcPr>
            <w:tcW w:w="900" w:type="dxa"/>
            <w:vAlign w:val="center"/>
          </w:tcPr>
          <w:p w14:paraId="06872FC6" w14:textId="77777777" w:rsidR="003C771C" w:rsidRPr="001B35B8" w:rsidRDefault="003C771C" w:rsidP="00915AE1">
            <w:pPr>
              <w:jc w:val="center"/>
              <w:rPr>
                <w:rFonts w:ascii="Calibri" w:hAnsi="Calibri" w:cs="Calibri"/>
                <w:sz w:val="20"/>
              </w:rPr>
            </w:pPr>
          </w:p>
        </w:tc>
        <w:tc>
          <w:tcPr>
            <w:tcW w:w="2502" w:type="dxa"/>
            <w:vAlign w:val="center"/>
          </w:tcPr>
          <w:p w14:paraId="0B4064C6" w14:textId="77777777" w:rsidR="003C771C" w:rsidRPr="001B35B8" w:rsidRDefault="003C771C" w:rsidP="00915AE1">
            <w:pPr>
              <w:jc w:val="center"/>
              <w:rPr>
                <w:rFonts w:ascii="Calibri" w:hAnsi="Calibri" w:cs="Calibri"/>
                <w:sz w:val="20"/>
              </w:rPr>
            </w:pPr>
          </w:p>
        </w:tc>
      </w:tr>
      <w:tr w:rsidR="003C771C" w:rsidRPr="001B35B8" w14:paraId="52BE52AC" w14:textId="77777777" w:rsidTr="00915AE1">
        <w:tc>
          <w:tcPr>
            <w:tcW w:w="966" w:type="dxa"/>
            <w:vAlign w:val="center"/>
          </w:tcPr>
          <w:p w14:paraId="3D6DE06E" w14:textId="77777777" w:rsidR="003C771C" w:rsidRPr="001B35B8" w:rsidRDefault="003C771C" w:rsidP="00915AE1">
            <w:pPr>
              <w:jc w:val="center"/>
              <w:rPr>
                <w:rFonts w:ascii="Calibri" w:hAnsi="Calibri" w:cs="Calibri"/>
                <w:sz w:val="20"/>
              </w:rPr>
            </w:pPr>
          </w:p>
        </w:tc>
        <w:tc>
          <w:tcPr>
            <w:tcW w:w="831" w:type="dxa"/>
            <w:vAlign w:val="center"/>
          </w:tcPr>
          <w:p w14:paraId="3B47B2BA" w14:textId="77777777" w:rsidR="003C771C" w:rsidRPr="001B35B8" w:rsidRDefault="003C771C" w:rsidP="00915AE1">
            <w:pPr>
              <w:jc w:val="center"/>
              <w:rPr>
                <w:rFonts w:ascii="Calibri" w:hAnsi="Calibri" w:cs="Calibri"/>
                <w:sz w:val="20"/>
              </w:rPr>
            </w:pPr>
          </w:p>
        </w:tc>
        <w:tc>
          <w:tcPr>
            <w:tcW w:w="1641" w:type="dxa"/>
            <w:vAlign w:val="center"/>
          </w:tcPr>
          <w:p w14:paraId="48A07072" w14:textId="77777777" w:rsidR="003C771C" w:rsidRPr="001B35B8" w:rsidRDefault="003C771C" w:rsidP="00915AE1">
            <w:pPr>
              <w:jc w:val="center"/>
              <w:rPr>
                <w:rFonts w:ascii="Calibri" w:hAnsi="Calibri" w:cs="Calibri"/>
                <w:sz w:val="20"/>
              </w:rPr>
            </w:pPr>
          </w:p>
        </w:tc>
        <w:tc>
          <w:tcPr>
            <w:tcW w:w="1695" w:type="dxa"/>
            <w:vAlign w:val="center"/>
          </w:tcPr>
          <w:p w14:paraId="4E06AE50" w14:textId="77777777" w:rsidR="003C771C" w:rsidRPr="001B35B8" w:rsidRDefault="003C771C" w:rsidP="00915AE1">
            <w:pPr>
              <w:jc w:val="center"/>
              <w:rPr>
                <w:rFonts w:ascii="Calibri" w:hAnsi="Calibri" w:cs="Calibri"/>
                <w:sz w:val="20"/>
              </w:rPr>
            </w:pPr>
          </w:p>
        </w:tc>
        <w:tc>
          <w:tcPr>
            <w:tcW w:w="1905" w:type="dxa"/>
            <w:vAlign w:val="center"/>
          </w:tcPr>
          <w:p w14:paraId="715A184A" w14:textId="77777777" w:rsidR="003C771C" w:rsidRPr="001B35B8" w:rsidRDefault="003C771C" w:rsidP="00915AE1">
            <w:pPr>
              <w:jc w:val="center"/>
              <w:rPr>
                <w:rFonts w:ascii="Calibri" w:hAnsi="Calibri" w:cs="Calibri"/>
                <w:sz w:val="20"/>
              </w:rPr>
            </w:pPr>
          </w:p>
        </w:tc>
        <w:tc>
          <w:tcPr>
            <w:tcW w:w="900" w:type="dxa"/>
            <w:vAlign w:val="center"/>
          </w:tcPr>
          <w:p w14:paraId="2862B7EF" w14:textId="77777777" w:rsidR="003C771C" w:rsidRPr="001B35B8" w:rsidRDefault="003C771C" w:rsidP="00915AE1">
            <w:pPr>
              <w:jc w:val="center"/>
              <w:rPr>
                <w:rFonts w:ascii="Calibri" w:hAnsi="Calibri" w:cs="Calibri"/>
                <w:sz w:val="20"/>
              </w:rPr>
            </w:pPr>
          </w:p>
        </w:tc>
        <w:tc>
          <w:tcPr>
            <w:tcW w:w="2502" w:type="dxa"/>
            <w:vAlign w:val="center"/>
          </w:tcPr>
          <w:p w14:paraId="6E3718C6" w14:textId="77777777" w:rsidR="003C771C" w:rsidRPr="001B35B8" w:rsidRDefault="003C771C" w:rsidP="00915AE1">
            <w:pPr>
              <w:jc w:val="center"/>
              <w:rPr>
                <w:rFonts w:ascii="Calibri" w:hAnsi="Calibri" w:cs="Calibri"/>
                <w:sz w:val="20"/>
              </w:rPr>
            </w:pPr>
          </w:p>
        </w:tc>
      </w:tr>
      <w:tr w:rsidR="003C771C" w:rsidRPr="001B35B8" w14:paraId="73A8A0C2" w14:textId="77777777" w:rsidTr="00915AE1">
        <w:tc>
          <w:tcPr>
            <w:tcW w:w="966" w:type="dxa"/>
            <w:vAlign w:val="center"/>
          </w:tcPr>
          <w:p w14:paraId="6A767C4E" w14:textId="77777777" w:rsidR="003C771C" w:rsidRPr="001B35B8" w:rsidRDefault="003C771C" w:rsidP="00915AE1">
            <w:pPr>
              <w:jc w:val="center"/>
              <w:rPr>
                <w:rFonts w:ascii="Calibri" w:hAnsi="Calibri" w:cs="Calibri"/>
                <w:sz w:val="20"/>
              </w:rPr>
            </w:pPr>
          </w:p>
        </w:tc>
        <w:tc>
          <w:tcPr>
            <w:tcW w:w="831" w:type="dxa"/>
            <w:vAlign w:val="center"/>
          </w:tcPr>
          <w:p w14:paraId="5E8BA4C9" w14:textId="77777777" w:rsidR="003C771C" w:rsidRPr="001B35B8" w:rsidRDefault="003C771C" w:rsidP="00915AE1">
            <w:pPr>
              <w:jc w:val="center"/>
              <w:rPr>
                <w:rFonts w:ascii="Calibri" w:hAnsi="Calibri" w:cs="Calibri"/>
                <w:sz w:val="20"/>
              </w:rPr>
            </w:pPr>
          </w:p>
        </w:tc>
        <w:tc>
          <w:tcPr>
            <w:tcW w:w="1641" w:type="dxa"/>
            <w:vAlign w:val="center"/>
          </w:tcPr>
          <w:p w14:paraId="2E3D94CD" w14:textId="77777777" w:rsidR="003C771C" w:rsidRPr="001B35B8" w:rsidRDefault="003C771C" w:rsidP="00915AE1">
            <w:pPr>
              <w:jc w:val="center"/>
              <w:rPr>
                <w:rFonts w:ascii="Calibri" w:hAnsi="Calibri" w:cs="Calibri"/>
                <w:sz w:val="20"/>
              </w:rPr>
            </w:pPr>
          </w:p>
        </w:tc>
        <w:tc>
          <w:tcPr>
            <w:tcW w:w="1695" w:type="dxa"/>
            <w:vAlign w:val="center"/>
          </w:tcPr>
          <w:p w14:paraId="0B8257E4" w14:textId="77777777" w:rsidR="003C771C" w:rsidRPr="001B35B8" w:rsidRDefault="003C771C" w:rsidP="00915AE1">
            <w:pPr>
              <w:jc w:val="center"/>
              <w:rPr>
                <w:rFonts w:ascii="Calibri" w:hAnsi="Calibri" w:cs="Calibri"/>
                <w:sz w:val="20"/>
              </w:rPr>
            </w:pPr>
          </w:p>
        </w:tc>
        <w:tc>
          <w:tcPr>
            <w:tcW w:w="1905" w:type="dxa"/>
            <w:vAlign w:val="center"/>
          </w:tcPr>
          <w:p w14:paraId="22726A05" w14:textId="77777777" w:rsidR="003C771C" w:rsidRPr="001B35B8" w:rsidRDefault="003C771C" w:rsidP="00915AE1">
            <w:pPr>
              <w:jc w:val="center"/>
              <w:rPr>
                <w:rFonts w:ascii="Calibri" w:hAnsi="Calibri" w:cs="Calibri"/>
                <w:sz w:val="20"/>
              </w:rPr>
            </w:pPr>
          </w:p>
        </w:tc>
        <w:tc>
          <w:tcPr>
            <w:tcW w:w="900" w:type="dxa"/>
            <w:vAlign w:val="center"/>
          </w:tcPr>
          <w:p w14:paraId="1A5A1165" w14:textId="77777777" w:rsidR="003C771C" w:rsidRPr="001B35B8" w:rsidRDefault="003C771C" w:rsidP="00915AE1">
            <w:pPr>
              <w:jc w:val="center"/>
              <w:rPr>
                <w:rFonts w:ascii="Calibri" w:hAnsi="Calibri" w:cs="Calibri"/>
                <w:sz w:val="20"/>
              </w:rPr>
            </w:pPr>
          </w:p>
        </w:tc>
        <w:tc>
          <w:tcPr>
            <w:tcW w:w="2502" w:type="dxa"/>
            <w:vAlign w:val="center"/>
          </w:tcPr>
          <w:p w14:paraId="0C59FF6D" w14:textId="77777777" w:rsidR="003C771C" w:rsidRPr="001B35B8" w:rsidRDefault="003C771C" w:rsidP="00915AE1">
            <w:pPr>
              <w:jc w:val="center"/>
              <w:rPr>
                <w:rFonts w:ascii="Calibri" w:hAnsi="Calibri" w:cs="Calibri"/>
                <w:sz w:val="20"/>
              </w:rPr>
            </w:pPr>
          </w:p>
        </w:tc>
      </w:tr>
      <w:tr w:rsidR="003C771C" w:rsidRPr="001B35B8" w14:paraId="38333935" w14:textId="77777777" w:rsidTr="00915AE1">
        <w:tc>
          <w:tcPr>
            <w:tcW w:w="966" w:type="dxa"/>
            <w:vAlign w:val="center"/>
          </w:tcPr>
          <w:p w14:paraId="272C1A1B" w14:textId="77777777" w:rsidR="003C771C" w:rsidRPr="001B35B8" w:rsidRDefault="003C771C" w:rsidP="00915AE1">
            <w:pPr>
              <w:jc w:val="center"/>
              <w:rPr>
                <w:rFonts w:ascii="Calibri" w:hAnsi="Calibri" w:cs="Calibri"/>
                <w:sz w:val="20"/>
              </w:rPr>
            </w:pPr>
          </w:p>
        </w:tc>
        <w:tc>
          <w:tcPr>
            <w:tcW w:w="831" w:type="dxa"/>
            <w:vAlign w:val="center"/>
          </w:tcPr>
          <w:p w14:paraId="61F23960" w14:textId="77777777" w:rsidR="003C771C" w:rsidRPr="001B35B8" w:rsidRDefault="003C771C" w:rsidP="00915AE1">
            <w:pPr>
              <w:jc w:val="center"/>
              <w:rPr>
                <w:rFonts w:ascii="Calibri" w:hAnsi="Calibri" w:cs="Calibri"/>
                <w:sz w:val="20"/>
              </w:rPr>
            </w:pPr>
          </w:p>
        </w:tc>
        <w:tc>
          <w:tcPr>
            <w:tcW w:w="1641" w:type="dxa"/>
            <w:vAlign w:val="center"/>
          </w:tcPr>
          <w:p w14:paraId="2490013A" w14:textId="77777777" w:rsidR="003C771C" w:rsidRPr="001B35B8" w:rsidRDefault="003C771C" w:rsidP="00915AE1">
            <w:pPr>
              <w:jc w:val="center"/>
              <w:rPr>
                <w:rFonts w:ascii="Calibri" w:hAnsi="Calibri" w:cs="Calibri"/>
                <w:sz w:val="20"/>
              </w:rPr>
            </w:pPr>
          </w:p>
        </w:tc>
        <w:tc>
          <w:tcPr>
            <w:tcW w:w="1695" w:type="dxa"/>
            <w:vAlign w:val="center"/>
          </w:tcPr>
          <w:p w14:paraId="438BD062" w14:textId="77777777" w:rsidR="003C771C" w:rsidRPr="001B35B8" w:rsidRDefault="003C771C" w:rsidP="00915AE1">
            <w:pPr>
              <w:jc w:val="center"/>
              <w:rPr>
                <w:rFonts w:ascii="Calibri" w:hAnsi="Calibri" w:cs="Calibri"/>
                <w:sz w:val="20"/>
              </w:rPr>
            </w:pPr>
          </w:p>
        </w:tc>
        <w:tc>
          <w:tcPr>
            <w:tcW w:w="1905" w:type="dxa"/>
            <w:vAlign w:val="center"/>
          </w:tcPr>
          <w:p w14:paraId="65C60FEC" w14:textId="77777777" w:rsidR="003C771C" w:rsidRPr="001B35B8" w:rsidRDefault="003C771C" w:rsidP="00915AE1">
            <w:pPr>
              <w:jc w:val="center"/>
              <w:rPr>
                <w:rFonts w:ascii="Calibri" w:hAnsi="Calibri" w:cs="Calibri"/>
                <w:sz w:val="20"/>
              </w:rPr>
            </w:pPr>
          </w:p>
        </w:tc>
        <w:tc>
          <w:tcPr>
            <w:tcW w:w="900" w:type="dxa"/>
            <w:vAlign w:val="center"/>
          </w:tcPr>
          <w:p w14:paraId="7A5DC625" w14:textId="77777777" w:rsidR="003C771C" w:rsidRPr="001B35B8" w:rsidRDefault="003C771C" w:rsidP="00915AE1">
            <w:pPr>
              <w:jc w:val="center"/>
              <w:rPr>
                <w:rFonts w:ascii="Calibri" w:hAnsi="Calibri" w:cs="Calibri"/>
                <w:sz w:val="20"/>
              </w:rPr>
            </w:pPr>
          </w:p>
        </w:tc>
        <w:tc>
          <w:tcPr>
            <w:tcW w:w="2502" w:type="dxa"/>
            <w:vAlign w:val="center"/>
          </w:tcPr>
          <w:p w14:paraId="7A876B7B" w14:textId="77777777" w:rsidR="003C771C" w:rsidRPr="001B35B8" w:rsidRDefault="003C771C" w:rsidP="00915AE1">
            <w:pPr>
              <w:jc w:val="center"/>
              <w:rPr>
                <w:rFonts w:ascii="Calibri" w:hAnsi="Calibri" w:cs="Calibri"/>
                <w:sz w:val="20"/>
              </w:rPr>
            </w:pPr>
          </w:p>
        </w:tc>
      </w:tr>
      <w:tr w:rsidR="003C771C" w:rsidRPr="001B35B8" w14:paraId="2E7A0C47" w14:textId="77777777" w:rsidTr="00915AE1">
        <w:tc>
          <w:tcPr>
            <w:tcW w:w="966" w:type="dxa"/>
            <w:vAlign w:val="center"/>
          </w:tcPr>
          <w:p w14:paraId="202672E8" w14:textId="77777777" w:rsidR="003C771C" w:rsidRPr="001B35B8" w:rsidRDefault="003C771C" w:rsidP="00915AE1">
            <w:pPr>
              <w:jc w:val="center"/>
              <w:rPr>
                <w:rFonts w:ascii="Calibri" w:hAnsi="Calibri" w:cs="Calibri"/>
                <w:sz w:val="20"/>
              </w:rPr>
            </w:pPr>
          </w:p>
        </w:tc>
        <w:tc>
          <w:tcPr>
            <w:tcW w:w="831" w:type="dxa"/>
            <w:vAlign w:val="center"/>
          </w:tcPr>
          <w:p w14:paraId="7E130126" w14:textId="77777777" w:rsidR="003C771C" w:rsidRPr="001B35B8" w:rsidRDefault="003C771C" w:rsidP="00915AE1">
            <w:pPr>
              <w:jc w:val="center"/>
              <w:rPr>
                <w:rFonts w:ascii="Calibri" w:hAnsi="Calibri" w:cs="Calibri"/>
                <w:sz w:val="20"/>
              </w:rPr>
            </w:pPr>
          </w:p>
        </w:tc>
        <w:tc>
          <w:tcPr>
            <w:tcW w:w="1641" w:type="dxa"/>
            <w:vAlign w:val="center"/>
          </w:tcPr>
          <w:p w14:paraId="3A200AF6" w14:textId="77777777" w:rsidR="003C771C" w:rsidRPr="001B35B8" w:rsidRDefault="003C771C" w:rsidP="00915AE1">
            <w:pPr>
              <w:jc w:val="center"/>
              <w:rPr>
                <w:rFonts w:ascii="Calibri" w:hAnsi="Calibri" w:cs="Calibri"/>
                <w:sz w:val="20"/>
              </w:rPr>
            </w:pPr>
          </w:p>
        </w:tc>
        <w:tc>
          <w:tcPr>
            <w:tcW w:w="1695" w:type="dxa"/>
            <w:vAlign w:val="center"/>
          </w:tcPr>
          <w:p w14:paraId="7A515874" w14:textId="77777777" w:rsidR="003C771C" w:rsidRPr="001B35B8" w:rsidRDefault="003C771C" w:rsidP="00915AE1">
            <w:pPr>
              <w:jc w:val="center"/>
              <w:rPr>
                <w:rFonts w:ascii="Calibri" w:hAnsi="Calibri" w:cs="Calibri"/>
                <w:sz w:val="20"/>
              </w:rPr>
            </w:pPr>
          </w:p>
        </w:tc>
        <w:tc>
          <w:tcPr>
            <w:tcW w:w="1905" w:type="dxa"/>
            <w:vAlign w:val="center"/>
          </w:tcPr>
          <w:p w14:paraId="1DBB5939" w14:textId="77777777" w:rsidR="003C771C" w:rsidRPr="001B35B8" w:rsidRDefault="003C771C" w:rsidP="00915AE1">
            <w:pPr>
              <w:jc w:val="center"/>
              <w:rPr>
                <w:rFonts w:ascii="Calibri" w:hAnsi="Calibri" w:cs="Calibri"/>
                <w:sz w:val="20"/>
              </w:rPr>
            </w:pPr>
          </w:p>
        </w:tc>
        <w:tc>
          <w:tcPr>
            <w:tcW w:w="900" w:type="dxa"/>
            <w:vAlign w:val="center"/>
          </w:tcPr>
          <w:p w14:paraId="375A9595" w14:textId="77777777" w:rsidR="003C771C" w:rsidRPr="001B35B8" w:rsidRDefault="003C771C" w:rsidP="00915AE1">
            <w:pPr>
              <w:jc w:val="center"/>
              <w:rPr>
                <w:rFonts w:ascii="Calibri" w:hAnsi="Calibri" w:cs="Calibri"/>
                <w:sz w:val="20"/>
              </w:rPr>
            </w:pPr>
          </w:p>
        </w:tc>
        <w:tc>
          <w:tcPr>
            <w:tcW w:w="2502" w:type="dxa"/>
            <w:vAlign w:val="center"/>
          </w:tcPr>
          <w:p w14:paraId="29293F9C" w14:textId="77777777" w:rsidR="003C771C" w:rsidRPr="001B35B8" w:rsidRDefault="003C771C" w:rsidP="00915AE1">
            <w:pPr>
              <w:jc w:val="center"/>
              <w:rPr>
                <w:rFonts w:ascii="Calibri" w:hAnsi="Calibri" w:cs="Calibri"/>
                <w:sz w:val="20"/>
              </w:rPr>
            </w:pPr>
          </w:p>
        </w:tc>
      </w:tr>
      <w:tr w:rsidR="003C771C" w:rsidRPr="001B35B8" w14:paraId="57A0E8FA" w14:textId="77777777" w:rsidTr="00915AE1">
        <w:tc>
          <w:tcPr>
            <w:tcW w:w="966" w:type="dxa"/>
            <w:vAlign w:val="center"/>
          </w:tcPr>
          <w:p w14:paraId="1B35DA02" w14:textId="77777777" w:rsidR="003C771C" w:rsidRPr="001B35B8" w:rsidRDefault="003C771C" w:rsidP="00915AE1">
            <w:pPr>
              <w:jc w:val="center"/>
              <w:rPr>
                <w:rFonts w:ascii="Calibri" w:hAnsi="Calibri" w:cs="Calibri"/>
                <w:sz w:val="20"/>
              </w:rPr>
            </w:pPr>
          </w:p>
        </w:tc>
        <w:tc>
          <w:tcPr>
            <w:tcW w:w="831" w:type="dxa"/>
            <w:vAlign w:val="center"/>
          </w:tcPr>
          <w:p w14:paraId="7BF94CE0" w14:textId="77777777" w:rsidR="003C771C" w:rsidRPr="001B35B8" w:rsidRDefault="003C771C" w:rsidP="00915AE1">
            <w:pPr>
              <w:jc w:val="center"/>
              <w:rPr>
                <w:rFonts w:ascii="Calibri" w:hAnsi="Calibri" w:cs="Calibri"/>
                <w:sz w:val="20"/>
              </w:rPr>
            </w:pPr>
          </w:p>
        </w:tc>
        <w:tc>
          <w:tcPr>
            <w:tcW w:w="1641" w:type="dxa"/>
            <w:vAlign w:val="center"/>
          </w:tcPr>
          <w:p w14:paraId="26071886" w14:textId="77777777" w:rsidR="003C771C" w:rsidRPr="001B35B8" w:rsidRDefault="003C771C" w:rsidP="00915AE1">
            <w:pPr>
              <w:jc w:val="center"/>
              <w:rPr>
                <w:rFonts w:ascii="Calibri" w:hAnsi="Calibri" w:cs="Calibri"/>
                <w:sz w:val="20"/>
              </w:rPr>
            </w:pPr>
          </w:p>
        </w:tc>
        <w:tc>
          <w:tcPr>
            <w:tcW w:w="1695" w:type="dxa"/>
            <w:vAlign w:val="center"/>
          </w:tcPr>
          <w:p w14:paraId="79449CED" w14:textId="77777777" w:rsidR="003C771C" w:rsidRPr="001B35B8" w:rsidRDefault="003C771C" w:rsidP="00915AE1">
            <w:pPr>
              <w:jc w:val="center"/>
              <w:rPr>
                <w:rFonts w:ascii="Calibri" w:hAnsi="Calibri" w:cs="Calibri"/>
                <w:sz w:val="20"/>
              </w:rPr>
            </w:pPr>
          </w:p>
        </w:tc>
        <w:tc>
          <w:tcPr>
            <w:tcW w:w="1905" w:type="dxa"/>
            <w:vAlign w:val="center"/>
          </w:tcPr>
          <w:p w14:paraId="58451E8A" w14:textId="77777777" w:rsidR="003C771C" w:rsidRPr="001B35B8" w:rsidRDefault="003C771C" w:rsidP="00915AE1">
            <w:pPr>
              <w:jc w:val="center"/>
              <w:rPr>
                <w:rFonts w:ascii="Calibri" w:hAnsi="Calibri" w:cs="Calibri"/>
                <w:sz w:val="20"/>
              </w:rPr>
            </w:pPr>
          </w:p>
        </w:tc>
        <w:tc>
          <w:tcPr>
            <w:tcW w:w="900" w:type="dxa"/>
            <w:vAlign w:val="center"/>
          </w:tcPr>
          <w:p w14:paraId="6EB18A71" w14:textId="77777777" w:rsidR="003C771C" w:rsidRPr="001B35B8" w:rsidRDefault="003C771C" w:rsidP="00915AE1">
            <w:pPr>
              <w:jc w:val="center"/>
              <w:rPr>
                <w:rFonts w:ascii="Calibri" w:hAnsi="Calibri" w:cs="Calibri"/>
                <w:sz w:val="20"/>
              </w:rPr>
            </w:pPr>
          </w:p>
        </w:tc>
        <w:tc>
          <w:tcPr>
            <w:tcW w:w="2502" w:type="dxa"/>
            <w:vAlign w:val="center"/>
          </w:tcPr>
          <w:p w14:paraId="2C1909FD" w14:textId="77777777" w:rsidR="003C771C" w:rsidRPr="001B35B8" w:rsidRDefault="003C771C" w:rsidP="00915AE1">
            <w:pPr>
              <w:jc w:val="center"/>
              <w:rPr>
                <w:rFonts w:ascii="Calibri" w:hAnsi="Calibri" w:cs="Calibri"/>
                <w:sz w:val="20"/>
              </w:rPr>
            </w:pPr>
          </w:p>
        </w:tc>
      </w:tr>
      <w:tr w:rsidR="003C771C" w:rsidRPr="001B35B8" w14:paraId="37237EAD" w14:textId="77777777" w:rsidTr="00915AE1">
        <w:tc>
          <w:tcPr>
            <w:tcW w:w="966" w:type="dxa"/>
            <w:vAlign w:val="center"/>
          </w:tcPr>
          <w:p w14:paraId="5316B641" w14:textId="77777777" w:rsidR="003C771C" w:rsidRPr="001B35B8" w:rsidRDefault="003C771C" w:rsidP="00915AE1">
            <w:pPr>
              <w:jc w:val="center"/>
              <w:rPr>
                <w:rFonts w:ascii="Calibri" w:hAnsi="Calibri" w:cs="Calibri"/>
                <w:sz w:val="20"/>
              </w:rPr>
            </w:pPr>
          </w:p>
        </w:tc>
        <w:tc>
          <w:tcPr>
            <w:tcW w:w="831" w:type="dxa"/>
            <w:vAlign w:val="center"/>
          </w:tcPr>
          <w:p w14:paraId="295AC9FC" w14:textId="77777777" w:rsidR="003C771C" w:rsidRPr="001B35B8" w:rsidRDefault="003C771C" w:rsidP="00915AE1">
            <w:pPr>
              <w:jc w:val="center"/>
              <w:rPr>
                <w:rFonts w:ascii="Calibri" w:hAnsi="Calibri" w:cs="Calibri"/>
                <w:sz w:val="20"/>
              </w:rPr>
            </w:pPr>
          </w:p>
        </w:tc>
        <w:tc>
          <w:tcPr>
            <w:tcW w:w="1641" w:type="dxa"/>
            <w:vAlign w:val="center"/>
          </w:tcPr>
          <w:p w14:paraId="1B039161" w14:textId="77777777" w:rsidR="003C771C" w:rsidRPr="001B35B8" w:rsidRDefault="003C771C" w:rsidP="00915AE1">
            <w:pPr>
              <w:jc w:val="center"/>
              <w:rPr>
                <w:rFonts w:ascii="Calibri" w:hAnsi="Calibri" w:cs="Calibri"/>
                <w:sz w:val="20"/>
              </w:rPr>
            </w:pPr>
          </w:p>
        </w:tc>
        <w:tc>
          <w:tcPr>
            <w:tcW w:w="1695" w:type="dxa"/>
            <w:vAlign w:val="center"/>
          </w:tcPr>
          <w:p w14:paraId="72ECFEFE" w14:textId="77777777" w:rsidR="003C771C" w:rsidRPr="001B35B8" w:rsidRDefault="003C771C" w:rsidP="00915AE1">
            <w:pPr>
              <w:jc w:val="center"/>
              <w:rPr>
                <w:rFonts w:ascii="Calibri" w:hAnsi="Calibri" w:cs="Calibri"/>
                <w:sz w:val="20"/>
              </w:rPr>
            </w:pPr>
          </w:p>
        </w:tc>
        <w:tc>
          <w:tcPr>
            <w:tcW w:w="1905" w:type="dxa"/>
            <w:vAlign w:val="center"/>
          </w:tcPr>
          <w:p w14:paraId="08FF3E6D" w14:textId="77777777" w:rsidR="003C771C" w:rsidRPr="001B35B8" w:rsidRDefault="003C771C" w:rsidP="00915AE1">
            <w:pPr>
              <w:jc w:val="center"/>
              <w:rPr>
                <w:rFonts w:ascii="Calibri" w:hAnsi="Calibri" w:cs="Calibri"/>
                <w:sz w:val="20"/>
              </w:rPr>
            </w:pPr>
          </w:p>
        </w:tc>
        <w:tc>
          <w:tcPr>
            <w:tcW w:w="900" w:type="dxa"/>
            <w:vAlign w:val="center"/>
          </w:tcPr>
          <w:p w14:paraId="430AA1A8" w14:textId="77777777" w:rsidR="003C771C" w:rsidRPr="001B35B8" w:rsidRDefault="003C771C" w:rsidP="00915AE1">
            <w:pPr>
              <w:jc w:val="center"/>
              <w:rPr>
                <w:rFonts w:ascii="Calibri" w:hAnsi="Calibri" w:cs="Calibri"/>
                <w:sz w:val="20"/>
              </w:rPr>
            </w:pPr>
          </w:p>
        </w:tc>
        <w:tc>
          <w:tcPr>
            <w:tcW w:w="2502" w:type="dxa"/>
            <w:vAlign w:val="center"/>
          </w:tcPr>
          <w:p w14:paraId="09E87D81" w14:textId="77777777" w:rsidR="003C771C" w:rsidRPr="001B35B8" w:rsidRDefault="003C771C" w:rsidP="00915AE1">
            <w:pPr>
              <w:jc w:val="center"/>
              <w:rPr>
                <w:rFonts w:ascii="Calibri" w:hAnsi="Calibri" w:cs="Calibri"/>
                <w:sz w:val="20"/>
              </w:rPr>
            </w:pPr>
          </w:p>
        </w:tc>
      </w:tr>
      <w:tr w:rsidR="003C771C" w:rsidRPr="001B35B8" w14:paraId="6585085D" w14:textId="77777777" w:rsidTr="00915AE1">
        <w:tc>
          <w:tcPr>
            <w:tcW w:w="966" w:type="dxa"/>
            <w:vAlign w:val="center"/>
          </w:tcPr>
          <w:p w14:paraId="67BF9141" w14:textId="77777777" w:rsidR="003C771C" w:rsidRPr="001B35B8" w:rsidRDefault="003C771C" w:rsidP="00915AE1">
            <w:pPr>
              <w:jc w:val="center"/>
              <w:rPr>
                <w:rFonts w:ascii="Calibri" w:hAnsi="Calibri" w:cs="Calibri"/>
                <w:sz w:val="20"/>
              </w:rPr>
            </w:pPr>
          </w:p>
        </w:tc>
        <w:tc>
          <w:tcPr>
            <w:tcW w:w="831" w:type="dxa"/>
            <w:vAlign w:val="center"/>
          </w:tcPr>
          <w:p w14:paraId="3B3465B9" w14:textId="77777777" w:rsidR="003C771C" w:rsidRPr="001B35B8" w:rsidRDefault="003C771C" w:rsidP="00915AE1">
            <w:pPr>
              <w:jc w:val="center"/>
              <w:rPr>
                <w:rFonts w:ascii="Calibri" w:hAnsi="Calibri" w:cs="Calibri"/>
                <w:sz w:val="20"/>
              </w:rPr>
            </w:pPr>
          </w:p>
        </w:tc>
        <w:tc>
          <w:tcPr>
            <w:tcW w:w="1641" w:type="dxa"/>
            <w:vAlign w:val="center"/>
          </w:tcPr>
          <w:p w14:paraId="642F2E64" w14:textId="77777777" w:rsidR="003C771C" w:rsidRPr="001B35B8" w:rsidRDefault="003C771C" w:rsidP="00915AE1">
            <w:pPr>
              <w:jc w:val="center"/>
              <w:rPr>
                <w:rFonts w:ascii="Calibri" w:hAnsi="Calibri" w:cs="Calibri"/>
                <w:sz w:val="20"/>
              </w:rPr>
            </w:pPr>
          </w:p>
        </w:tc>
        <w:tc>
          <w:tcPr>
            <w:tcW w:w="1695" w:type="dxa"/>
            <w:vAlign w:val="center"/>
          </w:tcPr>
          <w:p w14:paraId="01139769" w14:textId="77777777" w:rsidR="003C771C" w:rsidRPr="001B35B8" w:rsidRDefault="003C771C" w:rsidP="00915AE1">
            <w:pPr>
              <w:jc w:val="center"/>
              <w:rPr>
                <w:rFonts w:ascii="Calibri" w:hAnsi="Calibri" w:cs="Calibri"/>
                <w:sz w:val="20"/>
              </w:rPr>
            </w:pPr>
          </w:p>
        </w:tc>
        <w:tc>
          <w:tcPr>
            <w:tcW w:w="1905" w:type="dxa"/>
            <w:vAlign w:val="center"/>
          </w:tcPr>
          <w:p w14:paraId="67A44BE4" w14:textId="77777777" w:rsidR="003C771C" w:rsidRPr="001B35B8" w:rsidRDefault="003C771C" w:rsidP="00915AE1">
            <w:pPr>
              <w:jc w:val="center"/>
              <w:rPr>
                <w:rFonts w:ascii="Calibri" w:hAnsi="Calibri" w:cs="Calibri"/>
                <w:sz w:val="20"/>
              </w:rPr>
            </w:pPr>
          </w:p>
        </w:tc>
        <w:tc>
          <w:tcPr>
            <w:tcW w:w="900" w:type="dxa"/>
            <w:vAlign w:val="center"/>
          </w:tcPr>
          <w:p w14:paraId="2500653D" w14:textId="77777777" w:rsidR="003C771C" w:rsidRPr="001B35B8" w:rsidRDefault="003C771C" w:rsidP="00915AE1">
            <w:pPr>
              <w:jc w:val="center"/>
              <w:rPr>
                <w:rFonts w:ascii="Calibri" w:hAnsi="Calibri" w:cs="Calibri"/>
                <w:sz w:val="20"/>
              </w:rPr>
            </w:pPr>
          </w:p>
        </w:tc>
        <w:tc>
          <w:tcPr>
            <w:tcW w:w="2502" w:type="dxa"/>
            <w:vAlign w:val="center"/>
          </w:tcPr>
          <w:p w14:paraId="1B389A52" w14:textId="77777777" w:rsidR="003C771C" w:rsidRPr="001B35B8" w:rsidRDefault="003C771C" w:rsidP="00915AE1">
            <w:pPr>
              <w:jc w:val="center"/>
              <w:rPr>
                <w:rFonts w:ascii="Calibri" w:hAnsi="Calibri" w:cs="Calibri"/>
                <w:sz w:val="20"/>
              </w:rPr>
            </w:pPr>
          </w:p>
        </w:tc>
      </w:tr>
      <w:tr w:rsidR="003C771C" w:rsidRPr="001B35B8" w14:paraId="3CBB5477" w14:textId="77777777" w:rsidTr="00915AE1">
        <w:tc>
          <w:tcPr>
            <w:tcW w:w="966" w:type="dxa"/>
            <w:vAlign w:val="center"/>
          </w:tcPr>
          <w:p w14:paraId="3B9ECA0D" w14:textId="77777777" w:rsidR="003C771C" w:rsidRPr="001B35B8" w:rsidRDefault="003C771C" w:rsidP="00915AE1">
            <w:pPr>
              <w:jc w:val="center"/>
              <w:rPr>
                <w:rFonts w:ascii="Calibri" w:hAnsi="Calibri" w:cs="Calibri"/>
                <w:sz w:val="20"/>
              </w:rPr>
            </w:pPr>
          </w:p>
        </w:tc>
        <w:tc>
          <w:tcPr>
            <w:tcW w:w="831" w:type="dxa"/>
            <w:vAlign w:val="center"/>
          </w:tcPr>
          <w:p w14:paraId="55BA2EA3" w14:textId="77777777" w:rsidR="003C771C" w:rsidRPr="001B35B8" w:rsidRDefault="003C771C" w:rsidP="00915AE1">
            <w:pPr>
              <w:jc w:val="center"/>
              <w:rPr>
                <w:rFonts w:ascii="Calibri" w:hAnsi="Calibri" w:cs="Calibri"/>
                <w:sz w:val="20"/>
              </w:rPr>
            </w:pPr>
          </w:p>
        </w:tc>
        <w:tc>
          <w:tcPr>
            <w:tcW w:w="1641" w:type="dxa"/>
            <w:vAlign w:val="center"/>
          </w:tcPr>
          <w:p w14:paraId="629BFBDA" w14:textId="77777777" w:rsidR="003C771C" w:rsidRPr="001B35B8" w:rsidRDefault="003C771C" w:rsidP="00915AE1">
            <w:pPr>
              <w:jc w:val="center"/>
              <w:rPr>
                <w:rFonts w:ascii="Calibri" w:hAnsi="Calibri" w:cs="Calibri"/>
                <w:sz w:val="20"/>
              </w:rPr>
            </w:pPr>
          </w:p>
        </w:tc>
        <w:tc>
          <w:tcPr>
            <w:tcW w:w="1695" w:type="dxa"/>
            <w:vAlign w:val="center"/>
          </w:tcPr>
          <w:p w14:paraId="1519D5D4" w14:textId="77777777" w:rsidR="003C771C" w:rsidRPr="001B35B8" w:rsidRDefault="003C771C" w:rsidP="00915AE1">
            <w:pPr>
              <w:jc w:val="center"/>
              <w:rPr>
                <w:rFonts w:ascii="Calibri" w:hAnsi="Calibri" w:cs="Calibri"/>
                <w:sz w:val="20"/>
              </w:rPr>
            </w:pPr>
          </w:p>
        </w:tc>
        <w:tc>
          <w:tcPr>
            <w:tcW w:w="1905" w:type="dxa"/>
            <w:vAlign w:val="center"/>
          </w:tcPr>
          <w:p w14:paraId="1B2CF49E" w14:textId="77777777" w:rsidR="003C771C" w:rsidRPr="001B35B8" w:rsidRDefault="003C771C" w:rsidP="00915AE1">
            <w:pPr>
              <w:jc w:val="center"/>
              <w:rPr>
                <w:rFonts w:ascii="Calibri" w:hAnsi="Calibri" w:cs="Calibri"/>
                <w:sz w:val="20"/>
              </w:rPr>
            </w:pPr>
          </w:p>
        </w:tc>
        <w:tc>
          <w:tcPr>
            <w:tcW w:w="900" w:type="dxa"/>
            <w:vAlign w:val="center"/>
          </w:tcPr>
          <w:p w14:paraId="26B119A2" w14:textId="77777777" w:rsidR="003C771C" w:rsidRPr="001B35B8" w:rsidRDefault="003C771C" w:rsidP="00915AE1">
            <w:pPr>
              <w:jc w:val="center"/>
              <w:rPr>
                <w:rFonts w:ascii="Calibri" w:hAnsi="Calibri" w:cs="Calibri"/>
                <w:sz w:val="20"/>
              </w:rPr>
            </w:pPr>
          </w:p>
        </w:tc>
        <w:tc>
          <w:tcPr>
            <w:tcW w:w="2502" w:type="dxa"/>
            <w:vAlign w:val="center"/>
          </w:tcPr>
          <w:p w14:paraId="73311339" w14:textId="77777777" w:rsidR="003C771C" w:rsidRPr="001B35B8" w:rsidRDefault="003C771C" w:rsidP="00915AE1">
            <w:pPr>
              <w:jc w:val="center"/>
              <w:rPr>
                <w:rFonts w:ascii="Calibri" w:hAnsi="Calibri" w:cs="Calibri"/>
                <w:sz w:val="20"/>
              </w:rPr>
            </w:pPr>
          </w:p>
        </w:tc>
      </w:tr>
      <w:tr w:rsidR="003C771C" w:rsidRPr="001B35B8" w14:paraId="595A1912" w14:textId="77777777" w:rsidTr="00915AE1">
        <w:tc>
          <w:tcPr>
            <w:tcW w:w="966" w:type="dxa"/>
            <w:vAlign w:val="center"/>
          </w:tcPr>
          <w:p w14:paraId="79A41C4A" w14:textId="77777777" w:rsidR="003C771C" w:rsidRPr="001B35B8" w:rsidRDefault="003C771C" w:rsidP="00915AE1">
            <w:pPr>
              <w:jc w:val="center"/>
              <w:rPr>
                <w:rFonts w:ascii="Calibri" w:hAnsi="Calibri" w:cs="Calibri"/>
                <w:sz w:val="20"/>
              </w:rPr>
            </w:pPr>
          </w:p>
        </w:tc>
        <w:tc>
          <w:tcPr>
            <w:tcW w:w="831" w:type="dxa"/>
            <w:vAlign w:val="center"/>
          </w:tcPr>
          <w:p w14:paraId="27DE3287" w14:textId="77777777" w:rsidR="003C771C" w:rsidRPr="001B35B8" w:rsidRDefault="003C771C" w:rsidP="00915AE1">
            <w:pPr>
              <w:jc w:val="center"/>
              <w:rPr>
                <w:rFonts w:ascii="Calibri" w:hAnsi="Calibri" w:cs="Calibri"/>
                <w:sz w:val="20"/>
              </w:rPr>
            </w:pPr>
          </w:p>
        </w:tc>
        <w:tc>
          <w:tcPr>
            <w:tcW w:w="1641" w:type="dxa"/>
            <w:vAlign w:val="center"/>
          </w:tcPr>
          <w:p w14:paraId="12453166" w14:textId="77777777" w:rsidR="003C771C" w:rsidRPr="001B35B8" w:rsidRDefault="003C771C" w:rsidP="00915AE1">
            <w:pPr>
              <w:jc w:val="center"/>
              <w:rPr>
                <w:rFonts w:ascii="Calibri" w:hAnsi="Calibri" w:cs="Calibri"/>
                <w:sz w:val="20"/>
              </w:rPr>
            </w:pPr>
          </w:p>
        </w:tc>
        <w:tc>
          <w:tcPr>
            <w:tcW w:w="1695" w:type="dxa"/>
            <w:vAlign w:val="center"/>
          </w:tcPr>
          <w:p w14:paraId="0384CD0E" w14:textId="77777777" w:rsidR="003C771C" w:rsidRPr="001B35B8" w:rsidRDefault="003C771C" w:rsidP="00915AE1">
            <w:pPr>
              <w:jc w:val="center"/>
              <w:rPr>
                <w:rFonts w:ascii="Calibri" w:hAnsi="Calibri" w:cs="Calibri"/>
                <w:sz w:val="20"/>
              </w:rPr>
            </w:pPr>
          </w:p>
        </w:tc>
        <w:tc>
          <w:tcPr>
            <w:tcW w:w="1905" w:type="dxa"/>
            <w:vAlign w:val="center"/>
          </w:tcPr>
          <w:p w14:paraId="18BB5201" w14:textId="77777777" w:rsidR="003C771C" w:rsidRPr="001B35B8" w:rsidRDefault="003C771C" w:rsidP="00915AE1">
            <w:pPr>
              <w:jc w:val="center"/>
              <w:rPr>
                <w:rFonts w:ascii="Calibri" w:hAnsi="Calibri" w:cs="Calibri"/>
                <w:sz w:val="20"/>
              </w:rPr>
            </w:pPr>
          </w:p>
        </w:tc>
        <w:tc>
          <w:tcPr>
            <w:tcW w:w="900" w:type="dxa"/>
            <w:vAlign w:val="center"/>
          </w:tcPr>
          <w:p w14:paraId="6545A184" w14:textId="77777777" w:rsidR="003C771C" w:rsidRPr="001B35B8" w:rsidRDefault="003C771C" w:rsidP="00915AE1">
            <w:pPr>
              <w:jc w:val="center"/>
              <w:rPr>
                <w:rFonts w:ascii="Calibri" w:hAnsi="Calibri" w:cs="Calibri"/>
                <w:sz w:val="20"/>
              </w:rPr>
            </w:pPr>
          </w:p>
        </w:tc>
        <w:tc>
          <w:tcPr>
            <w:tcW w:w="2502" w:type="dxa"/>
            <w:vAlign w:val="center"/>
          </w:tcPr>
          <w:p w14:paraId="3B5224C9" w14:textId="77777777" w:rsidR="003C771C" w:rsidRPr="001B35B8" w:rsidRDefault="003C771C" w:rsidP="00915AE1">
            <w:pPr>
              <w:jc w:val="center"/>
              <w:rPr>
                <w:rFonts w:ascii="Calibri" w:hAnsi="Calibri" w:cs="Calibri"/>
                <w:sz w:val="20"/>
              </w:rPr>
            </w:pPr>
          </w:p>
        </w:tc>
      </w:tr>
      <w:tr w:rsidR="003C771C" w:rsidRPr="001B35B8" w14:paraId="40C16C4F" w14:textId="77777777" w:rsidTr="00915AE1">
        <w:tc>
          <w:tcPr>
            <w:tcW w:w="966" w:type="dxa"/>
            <w:vAlign w:val="center"/>
          </w:tcPr>
          <w:p w14:paraId="7080B083" w14:textId="77777777" w:rsidR="003C771C" w:rsidRPr="001B35B8" w:rsidRDefault="003C771C" w:rsidP="00915AE1">
            <w:pPr>
              <w:jc w:val="center"/>
              <w:rPr>
                <w:rFonts w:ascii="Calibri" w:hAnsi="Calibri" w:cs="Calibri"/>
                <w:sz w:val="20"/>
              </w:rPr>
            </w:pPr>
          </w:p>
        </w:tc>
        <w:tc>
          <w:tcPr>
            <w:tcW w:w="831" w:type="dxa"/>
            <w:vAlign w:val="center"/>
          </w:tcPr>
          <w:p w14:paraId="14007DCA" w14:textId="77777777" w:rsidR="003C771C" w:rsidRPr="001B35B8" w:rsidRDefault="003C771C" w:rsidP="00915AE1">
            <w:pPr>
              <w:jc w:val="center"/>
              <w:rPr>
                <w:rFonts w:ascii="Calibri" w:hAnsi="Calibri" w:cs="Calibri"/>
                <w:sz w:val="20"/>
              </w:rPr>
            </w:pPr>
          </w:p>
        </w:tc>
        <w:tc>
          <w:tcPr>
            <w:tcW w:w="1641" w:type="dxa"/>
            <w:vAlign w:val="center"/>
          </w:tcPr>
          <w:p w14:paraId="71E66CF2" w14:textId="77777777" w:rsidR="003C771C" w:rsidRPr="001B35B8" w:rsidRDefault="003C771C" w:rsidP="00915AE1">
            <w:pPr>
              <w:jc w:val="center"/>
              <w:rPr>
                <w:rFonts w:ascii="Calibri" w:hAnsi="Calibri" w:cs="Calibri"/>
                <w:sz w:val="20"/>
              </w:rPr>
            </w:pPr>
          </w:p>
        </w:tc>
        <w:tc>
          <w:tcPr>
            <w:tcW w:w="1695" w:type="dxa"/>
            <w:vAlign w:val="center"/>
          </w:tcPr>
          <w:p w14:paraId="2FEE7374" w14:textId="77777777" w:rsidR="003C771C" w:rsidRPr="001B35B8" w:rsidRDefault="003C771C" w:rsidP="00915AE1">
            <w:pPr>
              <w:jc w:val="center"/>
              <w:rPr>
                <w:rFonts w:ascii="Calibri" w:hAnsi="Calibri" w:cs="Calibri"/>
                <w:sz w:val="20"/>
              </w:rPr>
            </w:pPr>
          </w:p>
        </w:tc>
        <w:tc>
          <w:tcPr>
            <w:tcW w:w="1905" w:type="dxa"/>
            <w:vAlign w:val="center"/>
          </w:tcPr>
          <w:p w14:paraId="69D00693" w14:textId="77777777" w:rsidR="003C771C" w:rsidRPr="001B35B8" w:rsidRDefault="003C771C" w:rsidP="00915AE1">
            <w:pPr>
              <w:jc w:val="center"/>
              <w:rPr>
                <w:rFonts w:ascii="Calibri" w:hAnsi="Calibri" w:cs="Calibri"/>
                <w:sz w:val="20"/>
              </w:rPr>
            </w:pPr>
          </w:p>
        </w:tc>
        <w:tc>
          <w:tcPr>
            <w:tcW w:w="900" w:type="dxa"/>
            <w:vAlign w:val="center"/>
          </w:tcPr>
          <w:p w14:paraId="6C9922A5" w14:textId="77777777" w:rsidR="003C771C" w:rsidRPr="001B35B8" w:rsidRDefault="003C771C" w:rsidP="00915AE1">
            <w:pPr>
              <w:jc w:val="center"/>
              <w:rPr>
                <w:rFonts w:ascii="Calibri" w:hAnsi="Calibri" w:cs="Calibri"/>
                <w:sz w:val="20"/>
              </w:rPr>
            </w:pPr>
          </w:p>
        </w:tc>
        <w:tc>
          <w:tcPr>
            <w:tcW w:w="2502" w:type="dxa"/>
            <w:vAlign w:val="center"/>
          </w:tcPr>
          <w:p w14:paraId="49D30DB3" w14:textId="77777777" w:rsidR="003C771C" w:rsidRPr="001B35B8" w:rsidRDefault="003C771C" w:rsidP="00915AE1">
            <w:pPr>
              <w:jc w:val="center"/>
              <w:rPr>
                <w:rFonts w:ascii="Calibri" w:hAnsi="Calibri" w:cs="Calibri"/>
                <w:sz w:val="20"/>
              </w:rPr>
            </w:pPr>
          </w:p>
        </w:tc>
      </w:tr>
      <w:tr w:rsidR="003C771C" w:rsidRPr="001B35B8" w14:paraId="5474CFF3" w14:textId="77777777" w:rsidTr="00915AE1">
        <w:tc>
          <w:tcPr>
            <w:tcW w:w="966" w:type="dxa"/>
            <w:vAlign w:val="center"/>
          </w:tcPr>
          <w:p w14:paraId="5764FC32" w14:textId="77777777" w:rsidR="003C771C" w:rsidRPr="001B35B8" w:rsidRDefault="003C771C" w:rsidP="00915AE1">
            <w:pPr>
              <w:jc w:val="center"/>
              <w:rPr>
                <w:rFonts w:ascii="Calibri" w:hAnsi="Calibri" w:cs="Calibri"/>
                <w:sz w:val="20"/>
              </w:rPr>
            </w:pPr>
          </w:p>
        </w:tc>
        <w:tc>
          <w:tcPr>
            <w:tcW w:w="831" w:type="dxa"/>
            <w:vAlign w:val="center"/>
          </w:tcPr>
          <w:p w14:paraId="582C00C6" w14:textId="77777777" w:rsidR="003C771C" w:rsidRPr="001B35B8" w:rsidRDefault="003C771C" w:rsidP="00915AE1">
            <w:pPr>
              <w:jc w:val="center"/>
              <w:rPr>
                <w:rFonts w:ascii="Calibri" w:hAnsi="Calibri" w:cs="Calibri"/>
                <w:sz w:val="20"/>
              </w:rPr>
            </w:pPr>
          </w:p>
        </w:tc>
        <w:tc>
          <w:tcPr>
            <w:tcW w:w="1641" w:type="dxa"/>
            <w:vAlign w:val="center"/>
          </w:tcPr>
          <w:p w14:paraId="2B269A60" w14:textId="77777777" w:rsidR="003C771C" w:rsidRPr="001B35B8" w:rsidRDefault="003C771C" w:rsidP="00915AE1">
            <w:pPr>
              <w:jc w:val="center"/>
              <w:rPr>
                <w:rFonts w:ascii="Calibri" w:hAnsi="Calibri" w:cs="Calibri"/>
                <w:sz w:val="20"/>
              </w:rPr>
            </w:pPr>
          </w:p>
        </w:tc>
        <w:tc>
          <w:tcPr>
            <w:tcW w:w="1695" w:type="dxa"/>
            <w:vAlign w:val="center"/>
          </w:tcPr>
          <w:p w14:paraId="02FD24AD" w14:textId="77777777" w:rsidR="003C771C" w:rsidRPr="001B35B8" w:rsidRDefault="003C771C" w:rsidP="00915AE1">
            <w:pPr>
              <w:jc w:val="center"/>
              <w:rPr>
                <w:rFonts w:ascii="Calibri" w:hAnsi="Calibri" w:cs="Calibri"/>
                <w:sz w:val="20"/>
              </w:rPr>
            </w:pPr>
          </w:p>
        </w:tc>
        <w:tc>
          <w:tcPr>
            <w:tcW w:w="1905" w:type="dxa"/>
            <w:vAlign w:val="center"/>
          </w:tcPr>
          <w:p w14:paraId="4474C57B" w14:textId="77777777" w:rsidR="003C771C" w:rsidRPr="001B35B8" w:rsidRDefault="003C771C" w:rsidP="00915AE1">
            <w:pPr>
              <w:jc w:val="center"/>
              <w:rPr>
                <w:rFonts w:ascii="Calibri" w:hAnsi="Calibri" w:cs="Calibri"/>
                <w:sz w:val="20"/>
              </w:rPr>
            </w:pPr>
          </w:p>
        </w:tc>
        <w:tc>
          <w:tcPr>
            <w:tcW w:w="900" w:type="dxa"/>
            <w:vAlign w:val="center"/>
          </w:tcPr>
          <w:p w14:paraId="4EC8E836" w14:textId="77777777" w:rsidR="003C771C" w:rsidRPr="001B35B8" w:rsidRDefault="003C771C" w:rsidP="00915AE1">
            <w:pPr>
              <w:jc w:val="center"/>
              <w:rPr>
                <w:rFonts w:ascii="Calibri" w:hAnsi="Calibri" w:cs="Calibri"/>
                <w:sz w:val="20"/>
              </w:rPr>
            </w:pPr>
          </w:p>
        </w:tc>
        <w:tc>
          <w:tcPr>
            <w:tcW w:w="2502" w:type="dxa"/>
            <w:vAlign w:val="center"/>
          </w:tcPr>
          <w:p w14:paraId="0C813903" w14:textId="77777777" w:rsidR="003C771C" w:rsidRPr="001B35B8" w:rsidRDefault="003C771C" w:rsidP="00915AE1">
            <w:pPr>
              <w:jc w:val="center"/>
              <w:rPr>
                <w:rFonts w:ascii="Calibri" w:hAnsi="Calibri" w:cs="Calibri"/>
                <w:sz w:val="20"/>
              </w:rPr>
            </w:pPr>
          </w:p>
        </w:tc>
      </w:tr>
      <w:tr w:rsidR="003C771C" w:rsidRPr="001B35B8" w14:paraId="48F51007" w14:textId="77777777" w:rsidTr="00915AE1">
        <w:tc>
          <w:tcPr>
            <w:tcW w:w="966" w:type="dxa"/>
            <w:vAlign w:val="center"/>
          </w:tcPr>
          <w:p w14:paraId="205A8F65" w14:textId="77777777" w:rsidR="003C771C" w:rsidRPr="001B35B8" w:rsidRDefault="003C771C" w:rsidP="00915AE1">
            <w:pPr>
              <w:jc w:val="center"/>
              <w:rPr>
                <w:rFonts w:ascii="Calibri" w:hAnsi="Calibri" w:cs="Calibri"/>
                <w:sz w:val="20"/>
              </w:rPr>
            </w:pPr>
          </w:p>
        </w:tc>
        <w:tc>
          <w:tcPr>
            <w:tcW w:w="831" w:type="dxa"/>
            <w:vAlign w:val="center"/>
          </w:tcPr>
          <w:p w14:paraId="4D3BE1AB" w14:textId="77777777" w:rsidR="003C771C" w:rsidRPr="001B35B8" w:rsidRDefault="003C771C" w:rsidP="00915AE1">
            <w:pPr>
              <w:jc w:val="center"/>
              <w:rPr>
                <w:rFonts w:ascii="Calibri" w:hAnsi="Calibri" w:cs="Calibri"/>
                <w:sz w:val="20"/>
              </w:rPr>
            </w:pPr>
          </w:p>
        </w:tc>
        <w:tc>
          <w:tcPr>
            <w:tcW w:w="1641" w:type="dxa"/>
            <w:vAlign w:val="center"/>
          </w:tcPr>
          <w:p w14:paraId="0D4D3E02" w14:textId="77777777" w:rsidR="003C771C" w:rsidRPr="001B35B8" w:rsidRDefault="003C771C" w:rsidP="00915AE1">
            <w:pPr>
              <w:jc w:val="center"/>
              <w:rPr>
                <w:rFonts w:ascii="Calibri" w:hAnsi="Calibri" w:cs="Calibri"/>
                <w:sz w:val="20"/>
              </w:rPr>
            </w:pPr>
          </w:p>
        </w:tc>
        <w:tc>
          <w:tcPr>
            <w:tcW w:w="1695" w:type="dxa"/>
            <w:vAlign w:val="center"/>
          </w:tcPr>
          <w:p w14:paraId="675080E1" w14:textId="77777777" w:rsidR="003C771C" w:rsidRPr="001B35B8" w:rsidRDefault="003C771C" w:rsidP="00915AE1">
            <w:pPr>
              <w:jc w:val="center"/>
              <w:rPr>
                <w:rFonts w:ascii="Calibri" w:hAnsi="Calibri" w:cs="Calibri"/>
                <w:sz w:val="20"/>
              </w:rPr>
            </w:pPr>
          </w:p>
        </w:tc>
        <w:tc>
          <w:tcPr>
            <w:tcW w:w="1905" w:type="dxa"/>
            <w:vAlign w:val="center"/>
          </w:tcPr>
          <w:p w14:paraId="166D33BF" w14:textId="77777777" w:rsidR="003C771C" w:rsidRPr="001B35B8" w:rsidRDefault="003C771C" w:rsidP="00915AE1">
            <w:pPr>
              <w:jc w:val="center"/>
              <w:rPr>
                <w:rFonts w:ascii="Calibri" w:hAnsi="Calibri" w:cs="Calibri"/>
                <w:sz w:val="20"/>
              </w:rPr>
            </w:pPr>
          </w:p>
        </w:tc>
        <w:tc>
          <w:tcPr>
            <w:tcW w:w="900" w:type="dxa"/>
            <w:vAlign w:val="center"/>
          </w:tcPr>
          <w:p w14:paraId="7666F176" w14:textId="77777777" w:rsidR="003C771C" w:rsidRPr="001B35B8" w:rsidRDefault="003C771C" w:rsidP="00915AE1">
            <w:pPr>
              <w:jc w:val="center"/>
              <w:rPr>
                <w:rFonts w:ascii="Calibri" w:hAnsi="Calibri" w:cs="Calibri"/>
                <w:sz w:val="20"/>
              </w:rPr>
            </w:pPr>
          </w:p>
        </w:tc>
        <w:tc>
          <w:tcPr>
            <w:tcW w:w="2502" w:type="dxa"/>
            <w:vAlign w:val="center"/>
          </w:tcPr>
          <w:p w14:paraId="664A3C38" w14:textId="77777777" w:rsidR="003C771C" w:rsidRPr="001B35B8" w:rsidRDefault="003C771C" w:rsidP="00915AE1">
            <w:pPr>
              <w:jc w:val="center"/>
              <w:rPr>
                <w:rFonts w:ascii="Calibri" w:hAnsi="Calibri" w:cs="Calibri"/>
                <w:sz w:val="20"/>
              </w:rPr>
            </w:pPr>
          </w:p>
        </w:tc>
      </w:tr>
      <w:tr w:rsidR="003C771C" w:rsidRPr="001B35B8" w14:paraId="00C91B20" w14:textId="77777777" w:rsidTr="00915AE1">
        <w:tc>
          <w:tcPr>
            <w:tcW w:w="966" w:type="dxa"/>
            <w:vAlign w:val="center"/>
          </w:tcPr>
          <w:p w14:paraId="7C74B4A8" w14:textId="77777777" w:rsidR="003C771C" w:rsidRPr="001B35B8" w:rsidRDefault="003C771C" w:rsidP="00915AE1">
            <w:pPr>
              <w:jc w:val="center"/>
              <w:rPr>
                <w:rFonts w:ascii="Calibri" w:hAnsi="Calibri" w:cs="Calibri"/>
                <w:sz w:val="20"/>
              </w:rPr>
            </w:pPr>
          </w:p>
        </w:tc>
        <w:tc>
          <w:tcPr>
            <w:tcW w:w="831" w:type="dxa"/>
            <w:vAlign w:val="center"/>
          </w:tcPr>
          <w:p w14:paraId="24438240" w14:textId="77777777" w:rsidR="003C771C" w:rsidRPr="001B35B8" w:rsidRDefault="003C771C" w:rsidP="00915AE1">
            <w:pPr>
              <w:jc w:val="center"/>
              <w:rPr>
                <w:rFonts w:ascii="Calibri" w:hAnsi="Calibri" w:cs="Calibri"/>
                <w:sz w:val="20"/>
              </w:rPr>
            </w:pPr>
          </w:p>
        </w:tc>
        <w:tc>
          <w:tcPr>
            <w:tcW w:w="1641" w:type="dxa"/>
            <w:vAlign w:val="center"/>
          </w:tcPr>
          <w:p w14:paraId="4CE89669" w14:textId="77777777" w:rsidR="003C771C" w:rsidRPr="001B35B8" w:rsidRDefault="003C771C" w:rsidP="00915AE1">
            <w:pPr>
              <w:jc w:val="center"/>
              <w:rPr>
                <w:rFonts w:ascii="Calibri" w:hAnsi="Calibri" w:cs="Calibri"/>
                <w:sz w:val="20"/>
              </w:rPr>
            </w:pPr>
          </w:p>
        </w:tc>
        <w:tc>
          <w:tcPr>
            <w:tcW w:w="1695" w:type="dxa"/>
            <w:vAlign w:val="center"/>
          </w:tcPr>
          <w:p w14:paraId="11DF06B9" w14:textId="77777777" w:rsidR="003C771C" w:rsidRPr="001B35B8" w:rsidRDefault="003C771C" w:rsidP="00915AE1">
            <w:pPr>
              <w:jc w:val="center"/>
              <w:rPr>
                <w:rFonts w:ascii="Calibri" w:hAnsi="Calibri" w:cs="Calibri"/>
                <w:sz w:val="20"/>
              </w:rPr>
            </w:pPr>
          </w:p>
        </w:tc>
        <w:tc>
          <w:tcPr>
            <w:tcW w:w="1905" w:type="dxa"/>
            <w:vAlign w:val="center"/>
          </w:tcPr>
          <w:p w14:paraId="3411B31C" w14:textId="77777777" w:rsidR="003C771C" w:rsidRPr="001B35B8" w:rsidRDefault="003C771C" w:rsidP="00915AE1">
            <w:pPr>
              <w:jc w:val="center"/>
              <w:rPr>
                <w:rFonts w:ascii="Calibri" w:hAnsi="Calibri" w:cs="Calibri"/>
                <w:sz w:val="20"/>
              </w:rPr>
            </w:pPr>
          </w:p>
        </w:tc>
        <w:tc>
          <w:tcPr>
            <w:tcW w:w="900" w:type="dxa"/>
            <w:vAlign w:val="center"/>
          </w:tcPr>
          <w:p w14:paraId="26111316" w14:textId="77777777" w:rsidR="003C771C" w:rsidRPr="001B35B8" w:rsidRDefault="003C771C" w:rsidP="00915AE1">
            <w:pPr>
              <w:jc w:val="center"/>
              <w:rPr>
                <w:rFonts w:ascii="Calibri" w:hAnsi="Calibri" w:cs="Calibri"/>
                <w:sz w:val="20"/>
              </w:rPr>
            </w:pPr>
          </w:p>
        </w:tc>
        <w:tc>
          <w:tcPr>
            <w:tcW w:w="2502" w:type="dxa"/>
            <w:vAlign w:val="center"/>
          </w:tcPr>
          <w:p w14:paraId="78160BA1" w14:textId="77777777" w:rsidR="003C771C" w:rsidRPr="001B35B8" w:rsidRDefault="003C771C" w:rsidP="00915AE1">
            <w:pPr>
              <w:jc w:val="center"/>
              <w:rPr>
                <w:rFonts w:ascii="Calibri" w:hAnsi="Calibri" w:cs="Calibri"/>
                <w:sz w:val="20"/>
              </w:rPr>
            </w:pPr>
          </w:p>
        </w:tc>
      </w:tr>
      <w:tr w:rsidR="003C771C" w:rsidRPr="001B35B8" w14:paraId="2334EFCF" w14:textId="77777777" w:rsidTr="00915AE1">
        <w:tc>
          <w:tcPr>
            <w:tcW w:w="966" w:type="dxa"/>
            <w:vAlign w:val="center"/>
          </w:tcPr>
          <w:p w14:paraId="3E224303" w14:textId="77777777" w:rsidR="003C771C" w:rsidRPr="001B35B8" w:rsidRDefault="003C771C" w:rsidP="00915AE1">
            <w:pPr>
              <w:jc w:val="center"/>
              <w:rPr>
                <w:rFonts w:ascii="Calibri" w:hAnsi="Calibri" w:cs="Calibri"/>
                <w:sz w:val="20"/>
              </w:rPr>
            </w:pPr>
          </w:p>
        </w:tc>
        <w:tc>
          <w:tcPr>
            <w:tcW w:w="831" w:type="dxa"/>
            <w:vAlign w:val="center"/>
          </w:tcPr>
          <w:p w14:paraId="4371A042" w14:textId="77777777" w:rsidR="003C771C" w:rsidRPr="001B35B8" w:rsidRDefault="003C771C" w:rsidP="00915AE1">
            <w:pPr>
              <w:jc w:val="center"/>
              <w:rPr>
                <w:rFonts w:ascii="Calibri" w:hAnsi="Calibri" w:cs="Calibri"/>
                <w:sz w:val="20"/>
              </w:rPr>
            </w:pPr>
          </w:p>
        </w:tc>
        <w:tc>
          <w:tcPr>
            <w:tcW w:w="1641" w:type="dxa"/>
            <w:vAlign w:val="center"/>
          </w:tcPr>
          <w:p w14:paraId="791DE4EE" w14:textId="77777777" w:rsidR="003C771C" w:rsidRPr="001B35B8" w:rsidRDefault="003C771C" w:rsidP="00915AE1">
            <w:pPr>
              <w:jc w:val="center"/>
              <w:rPr>
                <w:rFonts w:ascii="Calibri" w:hAnsi="Calibri" w:cs="Calibri"/>
                <w:sz w:val="20"/>
              </w:rPr>
            </w:pPr>
          </w:p>
        </w:tc>
        <w:tc>
          <w:tcPr>
            <w:tcW w:w="1695" w:type="dxa"/>
            <w:vAlign w:val="center"/>
          </w:tcPr>
          <w:p w14:paraId="0AE48051" w14:textId="77777777" w:rsidR="003C771C" w:rsidRPr="001B35B8" w:rsidRDefault="003C771C" w:rsidP="00915AE1">
            <w:pPr>
              <w:jc w:val="center"/>
              <w:rPr>
                <w:rFonts w:ascii="Calibri" w:hAnsi="Calibri" w:cs="Calibri"/>
                <w:sz w:val="20"/>
              </w:rPr>
            </w:pPr>
          </w:p>
        </w:tc>
        <w:tc>
          <w:tcPr>
            <w:tcW w:w="1905" w:type="dxa"/>
            <w:vAlign w:val="center"/>
          </w:tcPr>
          <w:p w14:paraId="7B1B4EA8" w14:textId="77777777" w:rsidR="003C771C" w:rsidRPr="001B35B8" w:rsidRDefault="003C771C" w:rsidP="00915AE1">
            <w:pPr>
              <w:jc w:val="center"/>
              <w:rPr>
                <w:rFonts w:ascii="Calibri" w:hAnsi="Calibri" w:cs="Calibri"/>
                <w:sz w:val="20"/>
              </w:rPr>
            </w:pPr>
          </w:p>
        </w:tc>
        <w:tc>
          <w:tcPr>
            <w:tcW w:w="900" w:type="dxa"/>
            <w:vAlign w:val="center"/>
          </w:tcPr>
          <w:p w14:paraId="61A57BD0" w14:textId="77777777" w:rsidR="003C771C" w:rsidRPr="001B35B8" w:rsidRDefault="003C771C" w:rsidP="00915AE1">
            <w:pPr>
              <w:jc w:val="center"/>
              <w:rPr>
                <w:rFonts w:ascii="Calibri" w:hAnsi="Calibri" w:cs="Calibri"/>
                <w:sz w:val="20"/>
              </w:rPr>
            </w:pPr>
          </w:p>
        </w:tc>
        <w:tc>
          <w:tcPr>
            <w:tcW w:w="2502" w:type="dxa"/>
            <w:vAlign w:val="center"/>
          </w:tcPr>
          <w:p w14:paraId="248BD346" w14:textId="77777777" w:rsidR="003C771C" w:rsidRPr="001B35B8" w:rsidRDefault="003C771C" w:rsidP="00915AE1">
            <w:pPr>
              <w:jc w:val="center"/>
              <w:rPr>
                <w:rFonts w:ascii="Calibri" w:hAnsi="Calibri" w:cs="Calibri"/>
                <w:sz w:val="20"/>
              </w:rPr>
            </w:pPr>
          </w:p>
        </w:tc>
      </w:tr>
      <w:tr w:rsidR="003C771C" w:rsidRPr="001B35B8" w14:paraId="2BDCA6EA" w14:textId="77777777" w:rsidTr="00915AE1">
        <w:tc>
          <w:tcPr>
            <w:tcW w:w="966" w:type="dxa"/>
            <w:vAlign w:val="center"/>
          </w:tcPr>
          <w:p w14:paraId="40E0A7B3" w14:textId="77777777" w:rsidR="003C771C" w:rsidRPr="001B35B8" w:rsidRDefault="003C771C" w:rsidP="00915AE1">
            <w:pPr>
              <w:jc w:val="center"/>
              <w:rPr>
                <w:rFonts w:ascii="Calibri" w:hAnsi="Calibri" w:cs="Calibri"/>
                <w:sz w:val="20"/>
              </w:rPr>
            </w:pPr>
          </w:p>
        </w:tc>
        <w:tc>
          <w:tcPr>
            <w:tcW w:w="831" w:type="dxa"/>
            <w:vAlign w:val="center"/>
          </w:tcPr>
          <w:p w14:paraId="058E4D28" w14:textId="77777777" w:rsidR="003C771C" w:rsidRPr="001B35B8" w:rsidRDefault="003C771C" w:rsidP="00915AE1">
            <w:pPr>
              <w:jc w:val="center"/>
              <w:rPr>
                <w:rFonts w:ascii="Calibri" w:hAnsi="Calibri" w:cs="Calibri"/>
                <w:sz w:val="20"/>
              </w:rPr>
            </w:pPr>
          </w:p>
        </w:tc>
        <w:tc>
          <w:tcPr>
            <w:tcW w:w="1641" w:type="dxa"/>
            <w:vAlign w:val="center"/>
          </w:tcPr>
          <w:p w14:paraId="3F32A3D0" w14:textId="77777777" w:rsidR="003C771C" w:rsidRPr="001B35B8" w:rsidRDefault="003C771C" w:rsidP="00915AE1">
            <w:pPr>
              <w:jc w:val="center"/>
              <w:rPr>
                <w:rFonts w:ascii="Calibri" w:hAnsi="Calibri" w:cs="Calibri"/>
                <w:sz w:val="20"/>
              </w:rPr>
            </w:pPr>
          </w:p>
        </w:tc>
        <w:tc>
          <w:tcPr>
            <w:tcW w:w="1695" w:type="dxa"/>
            <w:vAlign w:val="center"/>
          </w:tcPr>
          <w:p w14:paraId="14C349D1" w14:textId="77777777" w:rsidR="003C771C" w:rsidRPr="001B35B8" w:rsidRDefault="003C771C" w:rsidP="00915AE1">
            <w:pPr>
              <w:jc w:val="center"/>
              <w:rPr>
                <w:rFonts w:ascii="Calibri" w:hAnsi="Calibri" w:cs="Calibri"/>
                <w:sz w:val="20"/>
              </w:rPr>
            </w:pPr>
          </w:p>
        </w:tc>
        <w:tc>
          <w:tcPr>
            <w:tcW w:w="1905" w:type="dxa"/>
            <w:vAlign w:val="center"/>
          </w:tcPr>
          <w:p w14:paraId="22F395F1" w14:textId="77777777" w:rsidR="003C771C" w:rsidRPr="001B35B8" w:rsidRDefault="003C771C" w:rsidP="00915AE1">
            <w:pPr>
              <w:jc w:val="center"/>
              <w:rPr>
                <w:rFonts w:ascii="Calibri" w:hAnsi="Calibri" w:cs="Calibri"/>
                <w:sz w:val="20"/>
              </w:rPr>
            </w:pPr>
          </w:p>
        </w:tc>
        <w:tc>
          <w:tcPr>
            <w:tcW w:w="900" w:type="dxa"/>
            <w:vAlign w:val="center"/>
          </w:tcPr>
          <w:p w14:paraId="75CC0F2C" w14:textId="77777777" w:rsidR="003C771C" w:rsidRPr="001B35B8" w:rsidRDefault="003C771C" w:rsidP="00915AE1">
            <w:pPr>
              <w:jc w:val="center"/>
              <w:rPr>
                <w:rFonts w:ascii="Calibri" w:hAnsi="Calibri" w:cs="Calibri"/>
                <w:sz w:val="20"/>
              </w:rPr>
            </w:pPr>
          </w:p>
        </w:tc>
        <w:tc>
          <w:tcPr>
            <w:tcW w:w="2502" w:type="dxa"/>
            <w:vAlign w:val="center"/>
          </w:tcPr>
          <w:p w14:paraId="306EF5E9" w14:textId="77777777" w:rsidR="003C771C" w:rsidRPr="001B35B8" w:rsidRDefault="003C771C" w:rsidP="00915AE1">
            <w:pPr>
              <w:jc w:val="center"/>
              <w:rPr>
                <w:rFonts w:ascii="Calibri" w:hAnsi="Calibri" w:cs="Calibri"/>
                <w:sz w:val="20"/>
              </w:rPr>
            </w:pPr>
          </w:p>
        </w:tc>
      </w:tr>
      <w:tr w:rsidR="003C771C" w:rsidRPr="001B35B8" w14:paraId="25E369D7" w14:textId="77777777" w:rsidTr="00915AE1">
        <w:tc>
          <w:tcPr>
            <w:tcW w:w="966" w:type="dxa"/>
            <w:vAlign w:val="center"/>
          </w:tcPr>
          <w:p w14:paraId="4AFC2C7C" w14:textId="77777777" w:rsidR="003C771C" w:rsidRPr="001B35B8" w:rsidRDefault="003C771C" w:rsidP="00915AE1">
            <w:pPr>
              <w:jc w:val="center"/>
              <w:rPr>
                <w:rFonts w:ascii="Calibri" w:hAnsi="Calibri" w:cs="Calibri"/>
                <w:sz w:val="20"/>
              </w:rPr>
            </w:pPr>
          </w:p>
        </w:tc>
        <w:tc>
          <w:tcPr>
            <w:tcW w:w="831" w:type="dxa"/>
            <w:vAlign w:val="center"/>
          </w:tcPr>
          <w:p w14:paraId="474363D8" w14:textId="77777777" w:rsidR="003C771C" w:rsidRPr="001B35B8" w:rsidRDefault="003C771C" w:rsidP="00915AE1">
            <w:pPr>
              <w:jc w:val="center"/>
              <w:rPr>
                <w:rFonts w:ascii="Calibri" w:hAnsi="Calibri" w:cs="Calibri"/>
                <w:sz w:val="20"/>
              </w:rPr>
            </w:pPr>
          </w:p>
        </w:tc>
        <w:tc>
          <w:tcPr>
            <w:tcW w:w="1641" w:type="dxa"/>
            <w:vAlign w:val="center"/>
          </w:tcPr>
          <w:p w14:paraId="7F5A244A" w14:textId="77777777" w:rsidR="003C771C" w:rsidRPr="001B35B8" w:rsidRDefault="003C771C" w:rsidP="00915AE1">
            <w:pPr>
              <w:jc w:val="center"/>
              <w:rPr>
                <w:rFonts w:ascii="Calibri" w:hAnsi="Calibri" w:cs="Calibri"/>
                <w:sz w:val="20"/>
              </w:rPr>
            </w:pPr>
          </w:p>
        </w:tc>
        <w:tc>
          <w:tcPr>
            <w:tcW w:w="1695" w:type="dxa"/>
            <w:vAlign w:val="center"/>
          </w:tcPr>
          <w:p w14:paraId="402F2E62" w14:textId="77777777" w:rsidR="003C771C" w:rsidRPr="001B35B8" w:rsidRDefault="003C771C" w:rsidP="00915AE1">
            <w:pPr>
              <w:jc w:val="center"/>
              <w:rPr>
                <w:rFonts w:ascii="Calibri" w:hAnsi="Calibri" w:cs="Calibri"/>
                <w:sz w:val="20"/>
              </w:rPr>
            </w:pPr>
          </w:p>
        </w:tc>
        <w:tc>
          <w:tcPr>
            <w:tcW w:w="1905" w:type="dxa"/>
            <w:vAlign w:val="center"/>
          </w:tcPr>
          <w:p w14:paraId="6D13370C" w14:textId="77777777" w:rsidR="003C771C" w:rsidRPr="001B35B8" w:rsidRDefault="003C771C" w:rsidP="00915AE1">
            <w:pPr>
              <w:jc w:val="center"/>
              <w:rPr>
                <w:rFonts w:ascii="Calibri" w:hAnsi="Calibri" w:cs="Calibri"/>
                <w:sz w:val="20"/>
              </w:rPr>
            </w:pPr>
          </w:p>
        </w:tc>
        <w:tc>
          <w:tcPr>
            <w:tcW w:w="900" w:type="dxa"/>
            <w:vAlign w:val="center"/>
          </w:tcPr>
          <w:p w14:paraId="1533B236" w14:textId="77777777" w:rsidR="003C771C" w:rsidRPr="001B35B8" w:rsidRDefault="003C771C" w:rsidP="00915AE1">
            <w:pPr>
              <w:jc w:val="center"/>
              <w:rPr>
                <w:rFonts w:ascii="Calibri" w:hAnsi="Calibri" w:cs="Calibri"/>
                <w:sz w:val="20"/>
              </w:rPr>
            </w:pPr>
          </w:p>
        </w:tc>
        <w:tc>
          <w:tcPr>
            <w:tcW w:w="2502" w:type="dxa"/>
            <w:vAlign w:val="center"/>
          </w:tcPr>
          <w:p w14:paraId="7B4875FD" w14:textId="77777777" w:rsidR="003C771C" w:rsidRPr="001B35B8" w:rsidRDefault="003C771C" w:rsidP="00915AE1">
            <w:pPr>
              <w:jc w:val="center"/>
              <w:rPr>
                <w:rFonts w:ascii="Calibri" w:hAnsi="Calibri" w:cs="Calibri"/>
                <w:sz w:val="20"/>
              </w:rPr>
            </w:pPr>
          </w:p>
        </w:tc>
      </w:tr>
      <w:tr w:rsidR="003C771C" w:rsidRPr="001B35B8" w14:paraId="5C7AB0F2" w14:textId="77777777" w:rsidTr="00915AE1">
        <w:tc>
          <w:tcPr>
            <w:tcW w:w="966" w:type="dxa"/>
            <w:vAlign w:val="center"/>
          </w:tcPr>
          <w:p w14:paraId="20602B8F" w14:textId="77777777" w:rsidR="003C771C" w:rsidRPr="001B35B8" w:rsidRDefault="003C771C" w:rsidP="00915AE1">
            <w:pPr>
              <w:jc w:val="center"/>
              <w:rPr>
                <w:rFonts w:ascii="Calibri" w:hAnsi="Calibri" w:cs="Calibri"/>
                <w:sz w:val="20"/>
              </w:rPr>
            </w:pPr>
          </w:p>
        </w:tc>
        <w:tc>
          <w:tcPr>
            <w:tcW w:w="831" w:type="dxa"/>
            <w:vAlign w:val="center"/>
          </w:tcPr>
          <w:p w14:paraId="2473C73F" w14:textId="77777777" w:rsidR="003C771C" w:rsidRPr="001B35B8" w:rsidRDefault="003C771C" w:rsidP="00915AE1">
            <w:pPr>
              <w:jc w:val="center"/>
              <w:rPr>
                <w:rFonts w:ascii="Calibri" w:hAnsi="Calibri" w:cs="Calibri"/>
                <w:sz w:val="20"/>
              </w:rPr>
            </w:pPr>
          </w:p>
        </w:tc>
        <w:tc>
          <w:tcPr>
            <w:tcW w:w="1641" w:type="dxa"/>
            <w:vAlign w:val="center"/>
          </w:tcPr>
          <w:p w14:paraId="08AF7B81" w14:textId="77777777" w:rsidR="003C771C" w:rsidRPr="001B35B8" w:rsidRDefault="003C771C" w:rsidP="00915AE1">
            <w:pPr>
              <w:jc w:val="center"/>
              <w:rPr>
                <w:rFonts w:ascii="Calibri" w:hAnsi="Calibri" w:cs="Calibri"/>
                <w:sz w:val="20"/>
              </w:rPr>
            </w:pPr>
          </w:p>
        </w:tc>
        <w:tc>
          <w:tcPr>
            <w:tcW w:w="1695" w:type="dxa"/>
            <w:vAlign w:val="center"/>
          </w:tcPr>
          <w:p w14:paraId="4F21BF81" w14:textId="77777777" w:rsidR="003C771C" w:rsidRPr="001B35B8" w:rsidRDefault="003C771C" w:rsidP="00915AE1">
            <w:pPr>
              <w:jc w:val="center"/>
              <w:rPr>
                <w:rFonts w:ascii="Calibri" w:hAnsi="Calibri" w:cs="Calibri"/>
                <w:sz w:val="20"/>
              </w:rPr>
            </w:pPr>
          </w:p>
        </w:tc>
        <w:tc>
          <w:tcPr>
            <w:tcW w:w="1905" w:type="dxa"/>
            <w:vAlign w:val="center"/>
          </w:tcPr>
          <w:p w14:paraId="5CBCA82E" w14:textId="77777777" w:rsidR="003C771C" w:rsidRPr="001B35B8" w:rsidRDefault="003C771C" w:rsidP="00915AE1">
            <w:pPr>
              <w:jc w:val="center"/>
              <w:rPr>
                <w:rFonts w:ascii="Calibri" w:hAnsi="Calibri" w:cs="Calibri"/>
                <w:sz w:val="20"/>
              </w:rPr>
            </w:pPr>
          </w:p>
        </w:tc>
        <w:tc>
          <w:tcPr>
            <w:tcW w:w="900" w:type="dxa"/>
            <w:vAlign w:val="center"/>
          </w:tcPr>
          <w:p w14:paraId="4C8CD144" w14:textId="77777777" w:rsidR="003C771C" w:rsidRPr="001B35B8" w:rsidRDefault="003C771C" w:rsidP="00915AE1">
            <w:pPr>
              <w:jc w:val="center"/>
              <w:rPr>
                <w:rFonts w:ascii="Calibri" w:hAnsi="Calibri" w:cs="Calibri"/>
                <w:sz w:val="20"/>
              </w:rPr>
            </w:pPr>
          </w:p>
        </w:tc>
        <w:tc>
          <w:tcPr>
            <w:tcW w:w="2502" w:type="dxa"/>
            <w:vAlign w:val="center"/>
          </w:tcPr>
          <w:p w14:paraId="5144EE66" w14:textId="77777777" w:rsidR="003C771C" w:rsidRPr="001B35B8" w:rsidRDefault="003C771C" w:rsidP="00915AE1">
            <w:pPr>
              <w:jc w:val="center"/>
              <w:rPr>
                <w:rFonts w:ascii="Calibri" w:hAnsi="Calibri" w:cs="Calibri"/>
                <w:sz w:val="20"/>
              </w:rPr>
            </w:pPr>
          </w:p>
        </w:tc>
      </w:tr>
    </w:tbl>
    <w:p w14:paraId="587879D7" w14:textId="77777777" w:rsidR="003C771C" w:rsidRPr="001B35B8" w:rsidRDefault="003C771C" w:rsidP="003C771C">
      <w:pPr>
        <w:rPr>
          <w:rFonts w:ascii="Calibri" w:hAnsi="Calibri" w:cs="Calibri"/>
        </w:rPr>
      </w:pPr>
    </w:p>
    <w:p w14:paraId="7E11262B" w14:textId="0A202461" w:rsidR="003C771C" w:rsidRPr="001B35B8" w:rsidRDefault="003C771C" w:rsidP="003C771C">
      <w:pPr>
        <w:rPr>
          <w:rFonts w:ascii="Calibri" w:hAnsi="Calibri" w:cs="Calibri"/>
          <w:sz w:val="22"/>
          <w:szCs w:val="18"/>
        </w:rPr>
      </w:pPr>
      <w:r w:rsidRPr="001B35B8">
        <w:rPr>
          <w:rFonts w:ascii="Calibri" w:hAnsi="Calibri" w:cs="Calibri"/>
          <w:sz w:val="22"/>
          <w:szCs w:val="18"/>
        </w:rPr>
        <w:t xml:space="preserve">* Record before, during and after incubations.  See </w:t>
      </w:r>
      <w:r w:rsidR="00961587" w:rsidRPr="001B35B8">
        <w:rPr>
          <w:rFonts w:ascii="Calibri" w:hAnsi="Calibri" w:cs="Calibri"/>
          <w:sz w:val="22"/>
          <w:szCs w:val="18"/>
        </w:rPr>
        <w:t xml:space="preserve">the Field and Laboratory Operations Coordinator </w:t>
      </w:r>
      <w:r w:rsidRPr="001B35B8">
        <w:rPr>
          <w:rFonts w:ascii="Calibri" w:hAnsi="Calibri" w:cs="Calibri"/>
          <w:sz w:val="22"/>
          <w:szCs w:val="18"/>
        </w:rPr>
        <w:t>if adjustment needed.</w:t>
      </w:r>
    </w:p>
    <w:p w14:paraId="72F23C26" w14:textId="29CE74A0" w:rsidR="003C771C" w:rsidRPr="00961587" w:rsidRDefault="00961587" w:rsidP="004B352A">
      <w:pPr>
        <w:pStyle w:val="Heading1"/>
      </w:pPr>
      <w:r>
        <w:br w:type="page"/>
      </w:r>
      <w:bookmarkStart w:id="59" w:name="_Toc134301001"/>
      <w:r w:rsidR="003C771C" w:rsidRPr="00961587">
        <w:lastRenderedPageBreak/>
        <w:t xml:space="preserve">Appendix </w:t>
      </w:r>
      <w:r w:rsidR="00DE0E0E" w:rsidRPr="00961587">
        <w:t>F</w:t>
      </w:r>
      <w:r w:rsidR="003C771C" w:rsidRPr="00961587">
        <w:t xml:space="preserve">:   </w:t>
      </w:r>
      <w:r w:rsidR="003C771C" w:rsidRPr="00961587">
        <w:tab/>
        <w:t>Waste Receipt Form for “Bio-Waste”</w:t>
      </w:r>
      <w:bookmarkEnd w:id="59"/>
    </w:p>
    <w:p w14:paraId="51FA79CF" w14:textId="77777777" w:rsidR="003C771C" w:rsidRPr="001B35B8" w:rsidRDefault="003C771C" w:rsidP="003C771C">
      <w:pPr>
        <w:rPr>
          <w:rFonts w:ascii="Calibri" w:hAnsi="Calibri" w:cs="Calibri"/>
        </w:rPr>
      </w:pPr>
    </w:p>
    <w:p w14:paraId="111FEBB8" w14:textId="77777777" w:rsidR="003C771C" w:rsidRPr="001B35B8" w:rsidRDefault="003C771C" w:rsidP="003C771C">
      <w:pPr>
        <w:rPr>
          <w:rFonts w:ascii="Calibri" w:hAnsi="Calibri" w:cs="Calibri"/>
        </w:rPr>
      </w:pPr>
    </w:p>
    <w:p w14:paraId="10A2AC71" w14:textId="77777777" w:rsidR="003C771C" w:rsidRPr="001B35B8" w:rsidRDefault="003C771C" w:rsidP="003C771C">
      <w:pPr>
        <w:rPr>
          <w:rFonts w:ascii="Calibri" w:hAnsi="Calibri" w:cs="Calibri"/>
        </w:rPr>
      </w:pPr>
    </w:p>
    <w:p w14:paraId="4BBE202D" w14:textId="77777777" w:rsidR="003C771C" w:rsidRPr="001B35B8" w:rsidRDefault="003C771C" w:rsidP="003C771C">
      <w:pPr>
        <w:pStyle w:val="Title"/>
        <w:rPr>
          <w:rFonts w:ascii="Calibri" w:hAnsi="Calibri" w:cs="Calibri"/>
          <w:sz w:val="28"/>
        </w:rPr>
      </w:pPr>
      <w:r w:rsidRPr="001B35B8">
        <w:rPr>
          <w:rFonts w:ascii="Calibri" w:hAnsi="Calibri" w:cs="Calibri"/>
          <w:sz w:val="28"/>
        </w:rPr>
        <w:t>WASTE RECEIPT FORM</w:t>
      </w:r>
    </w:p>
    <w:p w14:paraId="57E52FDE" w14:textId="77777777" w:rsidR="003C771C" w:rsidRPr="001B35B8" w:rsidRDefault="003C771C" w:rsidP="003C771C">
      <w:pPr>
        <w:rPr>
          <w:rFonts w:ascii="Calibri" w:hAnsi="Calibri" w:cs="Calibri"/>
        </w:rPr>
      </w:pPr>
    </w:p>
    <w:p w14:paraId="0E6A4978" w14:textId="77777777" w:rsidR="003C771C" w:rsidRPr="001B35B8" w:rsidRDefault="003C771C" w:rsidP="003C771C">
      <w:pPr>
        <w:rPr>
          <w:rFonts w:ascii="Calibri" w:hAnsi="Calibri" w:cs="Calibri"/>
        </w:rPr>
      </w:pPr>
    </w:p>
    <w:p w14:paraId="1E9130B3" w14:textId="77777777" w:rsidR="003C771C" w:rsidRPr="001B35B8" w:rsidRDefault="003C771C" w:rsidP="003C771C">
      <w:pPr>
        <w:rPr>
          <w:rFonts w:ascii="Calibri" w:hAnsi="Calibri" w:cs="Calibri"/>
          <w:sz w:val="22"/>
        </w:rPr>
      </w:pPr>
      <w:r w:rsidRPr="001B35B8">
        <w:rPr>
          <w:rFonts w:ascii="Calibri" w:hAnsi="Calibri" w:cs="Calibri"/>
          <w:sz w:val="22"/>
        </w:rPr>
        <w:t xml:space="preserve">GENERATOR  _______________________   </w:t>
      </w:r>
      <w:r w:rsidRPr="001B35B8">
        <w:rPr>
          <w:rFonts w:ascii="Calibri" w:hAnsi="Calibri" w:cs="Calibri"/>
          <w:sz w:val="22"/>
        </w:rPr>
        <w:tab/>
        <w:t xml:space="preserve">      ID # M _____________________________</w:t>
      </w:r>
    </w:p>
    <w:p w14:paraId="43060E08" w14:textId="77777777" w:rsidR="003C771C" w:rsidRPr="001B35B8" w:rsidRDefault="003C771C" w:rsidP="003C771C">
      <w:pPr>
        <w:rPr>
          <w:rFonts w:ascii="Calibri" w:hAnsi="Calibri" w:cs="Calibri"/>
          <w:sz w:val="22"/>
        </w:rPr>
      </w:pPr>
    </w:p>
    <w:p w14:paraId="5A551BED" w14:textId="77777777" w:rsidR="003C771C" w:rsidRPr="001B35B8" w:rsidRDefault="003C771C" w:rsidP="003C771C">
      <w:pPr>
        <w:rPr>
          <w:rFonts w:ascii="Calibri" w:hAnsi="Calibri" w:cs="Calibri"/>
          <w:sz w:val="22"/>
        </w:rPr>
      </w:pPr>
    </w:p>
    <w:p w14:paraId="0E1D36D5" w14:textId="77777777" w:rsidR="003C771C" w:rsidRPr="001B35B8" w:rsidRDefault="003C771C" w:rsidP="003C771C">
      <w:pPr>
        <w:rPr>
          <w:rFonts w:ascii="Calibri" w:hAnsi="Calibri" w:cs="Calibri"/>
          <w:sz w:val="22"/>
        </w:rPr>
      </w:pPr>
      <w:r w:rsidRPr="001B35B8">
        <w:rPr>
          <w:rFonts w:ascii="Calibri" w:hAnsi="Calibri" w:cs="Calibri"/>
          <w:sz w:val="22"/>
        </w:rPr>
        <w:t>RECEIVING FACILITY ___________________________          ID # M ______________________</w:t>
      </w:r>
    </w:p>
    <w:p w14:paraId="11CD33CB" w14:textId="77777777" w:rsidR="003C771C" w:rsidRPr="001B35B8" w:rsidRDefault="003C771C" w:rsidP="003C771C">
      <w:pPr>
        <w:rPr>
          <w:rFonts w:ascii="Calibri" w:hAnsi="Calibri" w:cs="Calibri"/>
          <w:sz w:val="22"/>
        </w:rPr>
      </w:pPr>
    </w:p>
    <w:p w14:paraId="08489EE2" w14:textId="77777777" w:rsidR="003C771C" w:rsidRPr="001B35B8" w:rsidRDefault="003C771C" w:rsidP="003C771C">
      <w:pPr>
        <w:rPr>
          <w:rFonts w:ascii="Calibri" w:hAnsi="Calibri" w:cs="Calibri"/>
          <w:sz w:val="22"/>
        </w:rPr>
      </w:pPr>
    </w:p>
    <w:p w14:paraId="6503F70D" w14:textId="77777777" w:rsidR="003C771C" w:rsidRPr="001B35B8" w:rsidRDefault="003C771C" w:rsidP="003C771C">
      <w:pPr>
        <w:rPr>
          <w:rFonts w:ascii="Calibri" w:hAnsi="Calibri" w:cs="Calibri"/>
          <w:sz w:val="22"/>
        </w:rPr>
      </w:pPr>
      <w:r w:rsidRPr="001B35B8">
        <w:rPr>
          <w:rFonts w:ascii="Calibri" w:hAnsi="Calibri" w:cs="Calibri"/>
          <w:sz w:val="22"/>
        </w:rPr>
        <w:t>NAME OF WASTE DELIVERED: _________________________            AMOUNT: ____________</w:t>
      </w:r>
    </w:p>
    <w:p w14:paraId="64299B57" w14:textId="77777777" w:rsidR="003C771C" w:rsidRPr="001B35B8" w:rsidRDefault="003C771C" w:rsidP="003C771C">
      <w:pPr>
        <w:rPr>
          <w:rFonts w:ascii="Calibri" w:hAnsi="Calibri" w:cs="Calibri"/>
          <w:sz w:val="22"/>
        </w:rPr>
      </w:pPr>
    </w:p>
    <w:p w14:paraId="2B394ED8" w14:textId="77777777" w:rsidR="003C771C" w:rsidRPr="001B35B8" w:rsidRDefault="003C771C" w:rsidP="003C771C">
      <w:pPr>
        <w:rPr>
          <w:rFonts w:ascii="Calibri" w:hAnsi="Calibri" w:cs="Calibri"/>
          <w:sz w:val="22"/>
        </w:rPr>
      </w:pPr>
    </w:p>
    <w:p w14:paraId="50928012" w14:textId="77777777" w:rsidR="003C771C" w:rsidRPr="001B35B8" w:rsidRDefault="003C771C" w:rsidP="003C771C">
      <w:pPr>
        <w:rPr>
          <w:rFonts w:ascii="Calibri" w:hAnsi="Calibri" w:cs="Calibri"/>
          <w:sz w:val="22"/>
        </w:rPr>
      </w:pPr>
      <w:r w:rsidRPr="001B35B8">
        <w:rPr>
          <w:rFonts w:ascii="Calibri" w:hAnsi="Calibri" w:cs="Calibri"/>
          <w:sz w:val="22"/>
        </w:rPr>
        <w:t>SIGNATURE OF PERSON DELIVERING WASTE: ____________________          DATE: _______</w:t>
      </w:r>
    </w:p>
    <w:p w14:paraId="1F4816F2" w14:textId="77777777" w:rsidR="003C771C" w:rsidRPr="001B35B8" w:rsidRDefault="003C771C" w:rsidP="003C771C">
      <w:pPr>
        <w:rPr>
          <w:rFonts w:ascii="Calibri" w:hAnsi="Calibri" w:cs="Calibri"/>
          <w:sz w:val="22"/>
        </w:rPr>
      </w:pPr>
    </w:p>
    <w:p w14:paraId="2BA504AD" w14:textId="77777777" w:rsidR="003C771C" w:rsidRPr="001B35B8" w:rsidRDefault="003C771C" w:rsidP="003C771C">
      <w:pPr>
        <w:rPr>
          <w:rFonts w:ascii="Calibri" w:hAnsi="Calibri" w:cs="Calibri"/>
          <w:sz w:val="22"/>
        </w:rPr>
      </w:pPr>
    </w:p>
    <w:p w14:paraId="74B1349D" w14:textId="77777777" w:rsidR="003C771C" w:rsidRPr="001B35B8" w:rsidRDefault="003C771C" w:rsidP="003C771C">
      <w:pPr>
        <w:rPr>
          <w:rFonts w:ascii="Calibri" w:hAnsi="Calibri" w:cs="Calibri"/>
          <w:sz w:val="22"/>
        </w:rPr>
      </w:pPr>
      <w:r w:rsidRPr="001B35B8">
        <w:rPr>
          <w:rFonts w:ascii="Calibri" w:hAnsi="Calibri" w:cs="Calibri"/>
          <w:sz w:val="22"/>
        </w:rPr>
        <w:t>SIGNATURE OF PERSON RECEIVING WASTE: _____________________          DATE: _______</w:t>
      </w:r>
    </w:p>
    <w:p w14:paraId="4D3C6E16" w14:textId="77777777" w:rsidR="003C771C" w:rsidRPr="001B35B8" w:rsidRDefault="003C771C" w:rsidP="003C771C">
      <w:pPr>
        <w:rPr>
          <w:rFonts w:ascii="Calibri" w:hAnsi="Calibri" w:cs="Calibri"/>
          <w:sz w:val="22"/>
        </w:rPr>
      </w:pPr>
    </w:p>
    <w:p w14:paraId="22580FFF" w14:textId="77777777" w:rsidR="003C771C" w:rsidRPr="001B35B8" w:rsidRDefault="003C771C" w:rsidP="003C771C">
      <w:pPr>
        <w:rPr>
          <w:rFonts w:ascii="Calibri" w:hAnsi="Calibri" w:cs="Calibri"/>
          <w:sz w:val="22"/>
        </w:rPr>
      </w:pPr>
    </w:p>
    <w:p w14:paraId="276A607C" w14:textId="77777777" w:rsidR="003C771C" w:rsidRPr="001B35B8" w:rsidRDefault="003C771C" w:rsidP="003C771C">
      <w:pPr>
        <w:rPr>
          <w:rFonts w:ascii="Calibri" w:hAnsi="Calibri" w:cs="Calibri"/>
          <w:b/>
          <w:bCs/>
          <w:i/>
          <w:iCs/>
          <w:sz w:val="22"/>
          <w:u w:val="single"/>
        </w:rPr>
      </w:pPr>
      <w:r w:rsidRPr="001B35B8">
        <w:rPr>
          <w:rFonts w:ascii="Calibri" w:hAnsi="Calibri" w:cs="Calibri"/>
          <w:b/>
          <w:bCs/>
          <w:i/>
          <w:iCs/>
          <w:sz w:val="22"/>
          <w:u w:val="single"/>
        </w:rPr>
        <w:t>GENERATOR COPY</w:t>
      </w:r>
    </w:p>
    <w:p w14:paraId="37044D63" w14:textId="77777777" w:rsidR="003C771C" w:rsidRPr="001B35B8" w:rsidRDefault="003C771C" w:rsidP="003C771C">
      <w:pPr>
        <w:rPr>
          <w:rFonts w:ascii="Calibri" w:hAnsi="Calibri" w:cs="Calibri"/>
          <w:sz w:val="22"/>
        </w:rPr>
      </w:pPr>
    </w:p>
    <w:p w14:paraId="3B19AEB9" w14:textId="77777777" w:rsidR="003C771C" w:rsidRPr="001B35B8" w:rsidRDefault="003C771C" w:rsidP="003C771C">
      <w:pPr>
        <w:rPr>
          <w:rFonts w:ascii="Calibri" w:hAnsi="Calibri" w:cs="Calibri"/>
        </w:rPr>
      </w:pPr>
    </w:p>
    <w:p w14:paraId="6350CE4A" w14:textId="77777777" w:rsidR="003C771C" w:rsidRPr="001B35B8" w:rsidRDefault="003C771C" w:rsidP="003C771C">
      <w:pPr>
        <w:rPr>
          <w:rFonts w:ascii="Calibri" w:hAnsi="Calibri" w:cs="Calibri"/>
        </w:rPr>
      </w:pPr>
    </w:p>
    <w:p w14:paraId="2E06D9FB" w14:textId="77777777" w:rsidR="003C771C" w:rsidRPr="001B35B8" w:rsidRDefault="003C771C" w:rsidP="003C771C">
      <w:pPr>
        <w:pStyle w:val="Title"/>
        <w:rPr>
          <w:rFonts w:ascii="Calibri" w:hAnsi="Calibri" w:cs="Calibri"/>
          <w:sz w:val="28"/>
        </w:rPr>
      </w:pPr>
      <w:r w:rsidRPr="001B35B8">
        <w:rPr>
          <w:rFonts w:ascii="Calibri" w:hAnsi="Calibri" w:cs="Calibri"/>
          <w:sz w:val="28"/>
        </w:rPr>
        <w:t>WASTE RECEIPT FORM</w:t>
      </w:r>
    </w:p>
    <w:p w14:paraId="57E537A4" w14:textId="77777777" w:rsidR="003C771C" w:rsidRPr="001B35B8" w:rsidRDefault="003C771C" w:rsidP="003C771C">
      <w:pPr>
        <w:rPr>
          <w:rFonts w:ascii="Calibri" w:hAnsi="Calibri" w:cs="Calibri"/>
        </w:rPr>
      </w:pPr>
    </w:p>
    <w:p w14:paraId="0F947708" w14:textId="77777777" w:rsidR="003C771C" w:rsidRPr="001B35B8" w:rsidRDefault="003C771C" w:rsidP="003C771C">
      <w:pPr>
        <w:rPr>
          <w:rFonts w:ascii="Calibri" w:hAnsi="Calibri" w:cs="Calibri"/>
        </w:rPr>
      </w:pPr>
    </w:p>
    <w:p w14:paraId="4DA72953" w14:textId="77777777" w:rsidR="003C771C" w:rsidRPr="001B35B8" w:rsidRDefault="003C771C" w:rsidP="003C771C">
      <w:pPr>
        <w:rPr>
          <w:rFonts w:ascii="Calibri" w:hAnsi="Calibri" w:cs="Calibri"/>
          <w:sz w:val="22"/>
        </w:rPr>
      </w:pPr>
      <w:r w:rsidRPr="001B35B8">
        <w:rPr>
          <w:rFonts w:ascii="Calibri" w:hAnsi="Calibri" w:cs="Calibri"/>
          <w:sz w:val="22"/>
        </w:rPr>
        <w:t xml:space="preserve">GENERATOR  _______________________   </w:t>
      </w:r>
      <w:r w:rsidRPr="001B35B8">
        <w:rPr>
          <w:rFonts w:ascii="Calibri" w:hAnsi="Calibri" w:cs="Calibri"/>
          <w:sz w:val="22"/>
        </w:rPr>
        <w:tab/>
        <w:t xml:space="preserve">      ID # M _____________________________</w:t>
      </w:r>
    </w:p>
    <w:p w14:paraId="20E93091" w14:textId="77777777" w:rsidR="003C771C" w:rsidRPr="001B35B8" w:rsidRDefault="003C771C" w:rsidP="003C771C">
      <w:pPr>
        <w:rPr>
          <w:rFonts w:ascii="Calibri" w:hAnsi="Calibri" w:cs="Calibri"/>
          <w:sz w:val="22"/>
        </w:rPr>
      </w:pPr>
    </w:p>
    <w:p w14:paraId="2CF8F53B" w14:textId="77777777" w:rsidR="003C771C" w:rsidRPr="001B35B8" w:rsidRDefault="003C771C" w:rsidP="003C771C">
      <w:pPr>
        <w:rPr>
          <w:rFonts w:ascii="Calibri" w:hAnsi="Calibri" w:cs="Calibri"/>
          <w:sz w:val="22"/>
        </w:rPr>
      </w:pPr>
    </w:p>
    <w:p w14:paraId="65E4A801" w14:textId="77777777" w:rsidR="003C771C" w:rsidRPr="001B35B8" w:rsidRDefault="003C771C" w:rsidP="003C771C">
      <w:pPr>
        <w:rPr>
          <w:rFonts w:ascii="Calibri" w:hAnsi="Calibri" w:cs="Calibri"/>
          <w:sz w:val="22"/>
        </w:rPr>
      </w:pPr>
      <w:r w:rsidRPr="001B35B8">
        <w:rPr>
          <w:rFonts w:ascii="Calibri" w:hAnsi="Calibri" w:cs="Calibri"/>
          <w:sz w:val="22"/>
        </w:rPr>
        <w:t>RECEIVING FACILITY ___________________________          ID # M ______________________</w:t>
      </w:r>
    </w:p>
    <w:p w14:paraId="100E2AD3" w14:textId="77777777" w:rsidR="003C771C" w:rsidRPr="001B35B8" w:rsidRDefault="003C771C" w:rsidP="003C771C">
      <w:pPr>
        <w:rPr>
          <w:rFonts w:ascii="Calibri" w:hAnsi="Calibri" w:cs="Calibri"/>
          <w:sz w:val="22"/>
        </w:rPr>
      </w:pPr>
    </w:p>
    <w:p w14:paraId="0A8D88D1" w14:textId="77777777" w:rsidR="003C771C" w:rsidRPr="001B35B8" w:rsidRDefault="003C771C" w:rsidP="003C771C">
      <w:pPr>
        <w:rPr>
          <w:rFonts w:ascii="Calibri" w:hAnsi="Calibri" w:cs="Calibri"/>
          <w:sz w:val="22"/>
        </w:rPr>
      </w:pPr>
    </w:p>
    <w:p w14:paraId="72C67B30" w14:textId="77777777" w:rsidR="003C771C" w:rsidRPr="001B35B8" w:rsidRDefault="003C771C" w:rsidP="003C771C">
      <w:pPr>
        <w:rPr>
          <w:rFonts w:ascii="Calibri" w:hAnsi="Calibri" w:cs="Calibri"/>
          <w:sz w:val="22"/>
        </w:rPr>
      </w:pPr>
      <w:r w:rsidRPr="001B35B8">
        <w:rPr>
          <w:rFonts w:ascii="Calibri" w:hAnsi="Calibri" w:cs="Calibri"/>
          <w:sz w:val="22"/>
        </w:rPr>
        <w:t>NAME OF WASTE DELIVERED: _________________________            AMOUNT: ____________</w:t>
      </w:r>
    </w:p>
    <w:p w14:paraId="4370C24B" w14:textId="77777777" w:rsidR="003C771C" w:rsidRPr="001B35B8" w:rsidRDefault="003C771C" w:rsidP="003C771C">
      <w:pPr>
        <w:rPr>
          <w:rFonts w:ascii="Calibri" w:hAnsi="Calibri" w:cs="Calibri"/>
          <w:sz w:val="22"/>
        </w:rPr>
      </w:pPr>
    </w:p>
    <w:p w14:paraId="57DA99C7" w14:textId="77777777" w:rsidR="003C771C" w:rsidRPr="001B35B8" w:rsidRDefault="003C771C" w:rsidP="003C771C">
      <w:pPr>
        <w:rPr>
          <w:rFonts w:ascii="Calibri" w:hAnsi="Calibri" w:cs="Calibri"/>
          <w:sz w:val="22"/>
        </w:rPr>
      </w:pPr>
    </w:p>
    <w:p w14:paraId="784A3BA9" w14:textId="77777777" w:rsidR="003C771C" w:rsidRPr="001B35B8" w:rsidRDefault="003C771C" w:rsidP="003C771C">
      <w:pPr>
        <w:rPr>
          <w:rFonts w:ascii="Calibri" w:hAnsi="Calibri" w:cs="Calibri"/>
          <w:sz w:val="22"/>
        </w:rPr>
      </w:pPr>
      <w:r w:rsidRPr="001B35B8">
        <w:rPr>
          <w:rFonts w:ascii="Calibri" w:hAnsi="Calibri" w:cs="Calibri"/>
          <w:sz w:val="22"/>
        </w:rPr>
        <w:t>SIGNATURE OF PERSON DELIVERING WASTE: ____________________          DATE: _______</w:t>
      </w:r>
    </w:p>
    <w:p w14:paraId="52DFB077" w14:textId="77777777" w:rsidR="003C771C" w:rsidRPr="001B35B8" w:rsidRDefault="003C771C" w:rsidP="003C771C">
      <w:pPr>
        <w:rPr>
          <w:rFonts w:ascii="Calibri" w:hAnsi="Calibri" w:cs="Calibri"/>
          <w:sz w:val="22"/>
        </w:rPr>
      </w:pPr>
    </w:p>
    <w:p w14:paraId="6A8198A0" w14:textId="77777777" w:rsidR="003C771C" w:rsidRPr="001B35B8" w:rsidRDefault="003C771C" w:rsidP="003C771C">
      <w:pPr>
        <w:rPr>
          <w:rFonts w:ascii="Calibri" w:hAnsi="Calibri" w:cs="Calibri"/>
          <w:sz w:val="22"/>
        </w:rPr>
      </w:pPr>
    </w:p>
    <w:p w14:paraId="08C91256" w14:textId="77777777" w:rsidR="003C771C" w:rsidRPr="001B35B8" w:rsidRDefault="003C771C" w:rsidP="003C771C">
      <w:pPr>
        <w:rPr>
          <w:rFonts w:ascii="Calibri" w:hAnsi="Calibri" w:cs="Calibri"/>
          <w:sz w:val="22"/>
        </w:rPr>
      </w:pPr>
      <w:r w:rsidRPr="001B35B8">
        <w:rPr>
          <w:rFonts w:ascii="Calibri" w:hAnsi="Calibri" w:cs="Calibri"/>
          <w:sz w:val="22"/>
        </w:rPr>
        <w:t>SIGNATURE OF PERSON RECEIVING WASTE: _____________________          DATE: _______</w:t>
      </w:r>
    </w:p>
    <w:p w14:paraId="24D12969" w14:textId="77777777" w:rsidR="003C771C" w:rsidRPr="001B35B8" w:rsidRDefault="003C771C" w:rsidP="003C771C">
      <w:pPr>
        <w:rPr>
          <w:rFonts w:ascii="Calibri" w:hAnsi="Calibri" w:cs="Calibri"/>
          <w:sz w:val="22"/>
        </w:rPr>
      </w:pPr>
    </w:p>
    <w:p w14:paraId="072E7585" w14:textId="77777777" w:rsidR="003C771C" w:rsidRPr="001B35B8" w:rsidRDefault="003C771C" w:rsidP="003C771C">
      <w:pPr>
        <w:rPr>
          <w:rFonts w:ascii="Calibri" w:hAnsi="Calibri" w:cs="Calibri"/>
          <w:sz w:val="22"/>
        </w:rPr>
      </w:pPr>
    </w:p>
    <w:p w14:paraId="7128E155" w14:textId="74CB7358" w:rsidR="00C8621F" w:rsidRPr="001B35B8" w:rsidRDefault="003C771C" w:rsidP="00961587">
      <w:pPr>
        <w:rPr>
          <w:rFonts w:ascii="Calibri" w:hAnsi="Calibri" w:cs="Calibri"/>
          <w:b/>
          <w:bCs/>
          <w:i/>
          <w:iCs/>
          <w:sz w:val="22"/>
          <w:u w:val="single"/>
        </w:rPr>
      </w:pPr>
      <w:r w:rsidRPr="001B35B8">
        <w:rPr>
          <w:rFonts w:ascii="Calibri" w:hAnsi="Calibri" w:cs="Calibri"/>
          <w:b/>
          <w:bCs/>
          <w:i/>
          <w:iCs/>
          <w:sz w:val="22"/>
          <w:u w:val="single"/>
        </w:rPr>
        <w:t>Receiving Unit Copy</w:t>
      </w:r>
    </w:p>
    <w:sectPr w:rsidR="00C8621F" w:rsidRPr="001B35B8">
      <w:pgSz w:w="12240" w:h="15840" w:code="1"/>
      <w:pgMar w:top="1728" w:right="1008" w:bottom="1008" w:left="1008"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8F74E" w14:textId="77777777" w:rsidR="00F979E4" w:rsidRDefault="00F979E4">
      <w:r>
        <w:separator/>
      </w:r>
    </w:p>
  </w:endnote>
  <w:endnote w:type="continuationSeparator" w:id="0">
    <w:p w14:paraId="34F290A7" w14:textId="77777777" w:rsidR="00F979E4" w:rsidRDefault="00F97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BA777" w14:textId="586DEE5E" w:rsidR="00307D2F" w:rsidRPr="001B35B8" w:rsidRDefault="000A66F9" w:rsidP="000A66F9">
    <w:pPr>
      <w:pStyle w:val="Header"/>
      <w:tabs>
        <w:tab w:val="clear" w:pos="8640"/>
        <w:tab w:val="left" w:pos="7200"/>
        <w:tab w:val="right" w:pos="9180"/>
      </w:tabs>
      <w:jc w:val="both"/>
      <w:rPr>
        <w:rFonts w:ascii="Calibri" w:hAnsi="Calibri" w:cs="Calibri"/>
        <w:i/>
        <w:iCs/>
        <w:sz w:val="18"/>
        <w:szCs w:val="22"/>
      </w:rPr>
    </w:pPr>
    <w:r w:rsidRPr="001B35B8">
      <w:rPr>
        <w:rFonts w:ascii="Calibri" w:hAnsi="Calibri" w:cs="Calibri"/>
        <w:i/>
        <w:iCs/>
        <w:sz w:val="18"/>
        <w:szCs w:val="22"/>
      </w:rPr>
      <w:t>CN 198.1 - SOP for Bacterial Analysis Using Colilert/Enterolert</w:t>
    </w:r>
    <w:r w:rsidRPr="001B35B8">
      <w:rPr>
        <w:rFonts w:ascii="Calibri" w:hAnsi="Calibri" w:cs="Calibri"/>
        <w:i/>
        <w:iCs/>
        <w:sz w:val="18"/>
        <w:szCs w:val="22"/>
      </w:rPr>
      <w:tab/>
      <w:t xml:space="preserve">Updated May 2023 </w:t>
    </w:r>
    <w:r w:rsidRPr="001B35B8">
      <w:rPr>
        <w:rFonts w:ascii="Calibri" w:hAnsi="Calibri" w:cs="Calibri"/>
        <w:i/>
        <w:iCs/>
        <w:sz w:val="18"/>
        <w:szCs w:val="22"/>
      </w:rPr>
      <w:tab/>
      <w:t xml:space="preserve"> Pg. </w:t>
    </w:r>
    <w:r w:rsidRPr="001B35B8">
      <w:rPr>
        <w:rFonts w:ascii="Calibri" w:hAnsi="Calibri" w:cs="Calibri"/>
        <w:i/>
        <w:iCs/>
        <w:sz w:val="18"/>
        <w:szCs w:val="22"/>
      </w:rPr>
      <w:fldChar w:fldCharType="begin"/>
    </w:r>
    <w:r w:rsidRPr="001B35B8">
      <w:rPr>
        <w:rFonts w:ascii="Calibri" w:hAnsi="Calibri" w:cs="Calibri"/>
        <w:i/>
        <w:iCs/>
        <w:sz w:val="18"/>
        <w:szCs w:val="22"/>
      </w:rPr>
      <w:instrText xml:space="preserve"> PAGE </w:instrText>
    </w:r>
    <w:r w:rsidRPr="001B35B8">
      <w:rPr>
        <w:rFonts w:ascii="Calibri" w:hAnsi="Calibri" w:cs="Calibri"/>
        <w:i/>
        <w:iCs/>
        <w:sz w:val="18"/>
        <w:szCs w:val="22"/>
      </w:rPr>
      <w:fldChar w:fldCharType="separate"/>
    </w:r>
    <w:r w:rsidRPr="001B35B8">
      <w:rPr>
        <w:rFonts w:ascii="Calibri" w:hAnsi="Calibri" w:cs="Calibri"/>
        <w:i/>
        <w:iCs/>
        <w:sz w:val="18"/>
        <w:szCs w:val="22"/>
      </w:rPr>
      <w:t>5</w:t>
    </w:r>
    <w:r w:rsidRPr="001B35B8">
      <w:rPr>
        <w:rFonts w:ascii="Calibri" w:hAnsi="Calibri" w:cs="Calibri"/>
        <w:i/>
        <w:iCs/>
        <w:sz w:val="18"/>
        <w:szCs w:val="22"/>
      </w:rPr>
      <w:fldChar w:fldCharType="end"/>
    </w:r>
    <w:r w:rsidRPr="001B35B8">
      <w:rPr>
        <w:rFonts w:ascii="Calibri" w:hAnsi="Calibri" w:cs="Calibri"/>
        <w:i/>
        <w:iCs/>
        <w:sz w:val="18"/>
        <w:szCs w:val="22"/>
      </w:rPr>
      <w:t xml:space="preserve"> of </w:t>
    </w:r>
    <w:r w:rsidRPr="001B35B8">
      <w:rPr>
        <w:rFonts w:ascii="Calibri" w:hAnsi="Calibri" w:cs="Calibri"/>
        <w:i/>
        <w:iCs/>
        <w:sz w:val="18"/>
        <w:szCs w:val="22"/>
      </w:rPr>
      <w:fldChar w:fldCharType="begin"/>
    </w:r>
    <w:r w:rsidRPr="001B35B8">
      <w:rPr>
        <w:rFonts w:ascii="Calibri" w:hAnsi="Calibri" w:cs="Calibri"/>
        <w:i/>
        <w:iCs/>
        <w:sz w:val="18"/>
        <w:szCs w:val="22"/>
      </w:rPr>
      <w:instrText xml:space="preserve"> NUMPAGES </w:instrText>
    </w:r>
    <w:r w:rsidRPr="001B35B8">
      <w:rPr>
        <w:rFonts w:ascii="Calibri" w:hAnsi="Calibri" w:cs="Calibri"/>
        <w:i/>
        <w:iCs/>
        <w:sz w:val="18"/>
        <w:szCs w:val="22"/>
      </w:rPr>
      <w:fldChar w:fldCharType="separate"/>
    </w:r>
    <w:r w:rsidRPr="001B35B8">
      <w:rPr>
        <w:rFonts w:ascii="Calibri" w:hAnsi="Calibri" w:cs="Calibri"/>
        <w:i/>
        <w:iCs/>
        <w:sz w:val="18"/>
        <w:szCs w:val="22"/>
      </w:rPr>
      <w:t>22</w:t>
    </w:r>
    <w:r w:rsidRPr="001B35B8">
      <w:rPr>
        <w:rFonts w:ascii="Calibri" w:hAnsi="Calibri" w:cs="Calibri"/>
        <w:i/>
        <w:iCs/>
        <w:sz w:val="1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AC128" w14:textId="77777777" w:rsidR="00F979E4" w:rsidRDefault="00F979E4">
      <w:r>
        <w:separator/>
      </w:r>
    </w:p>
  </w:footnote>
  <w:footnote w:type="continuationSeparator" w:id="0">
    <w:p w14:paraId="78C6EAF8" w14:textId="77777777" w:rsidR="00F979E4" w:rsidRDefault="00F979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8B6F8A"/>
    <w:multiLevelType w:val="multilevel"/>
    <w:tmpl w:val="BC1863FC"/>
    <w:lvl w:ilvl="0">
      <w:start w:val="16"/>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F0279DA"/>
    <w:multiLevelType w:val="hybridMultilevel"/>
    <w:tmpl w:val="E3C6E7D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312F88"/>
    <w:multiLevelType w:val="multilevel"/>
    <w:tmpl w:val="85324B98"/>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64E6316"/>
    <w:multiLevelType w:val="hybridMultilevel"/>
    <w:tmpl w:val="78E6A5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8CF69B2"/>
    <w:multiLevelType w:val="hybridMultilevel"/>
    <w:tmpl w:val="321E1E1C"/>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87734B"/>
    <w:multiLevelType w:val="multilevel"/>
    <w:tmpl w:val="9BE6686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E582B69"/>
    <w:multiLevelType w:val="hybridMultilevel"/>
    <w:tmpl w:val="78E6A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613C20"/>
    <w:multiLevelType w:val="multilevel"/>
    <w:tmpl w:val="BC28F2C0"/>
    <w:lvl w:ilvl="0">
      <w:start w:val="1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D4C4A72"/>
    <w:multiLevelType w:val="multilevel"/>
    <w:tmpl w:val="70E8FA30"/>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46F743E7"/>
    <w:multiLevelType w:val="multilevel"/>
    <w:tmpl w:val="AB521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A2F09E1"/>
    <w:multiLevelType w:val="multilevel"/>
    <w:tmpl w:val="6D000F16"/>
    <w:lvl w:ilvl="0">
      <w:start w:val="1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60655390"/>
    <w:multiLevelType w:val="multilevel"/>
    <w:tmpl w:val="E716BC9C"/>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642B7F7C"/>
    <w:multiLevelType w:val="hybridMultilevel"/>
    <w:tmpl w:val="1366B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D15075"/>
    <w:multiLevelType w:val="multilevel"/>
    <w:tmpl w:val="AECAE796"/>
    <w:lvl w:ilvl="0">
      <w:start w:val="1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A0A420C"/>
    <w:multiLevelType w:val="hybridMultilevel"/>
    <w:tmpl w:val="4308E6C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1F30E0"/>
    <w:multiLevelType w:val="hybridMultilevel"/>
    <w:tmpl w:val="5B5EB8B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0F0A69"/>
    <w:multiLevelType w:val="hybridMultilevel"/>
    <w:tmpl w:val="2A4CEA3C"/>
    <w:lvl w:ilvl="0" w:tplc="B596C01A">
      <w:start w:val="8"/>
      <w:numFmt w:val="bullet"/>
      <w:lvlText w:val="-"/>
      <w:lvlJc w:val="left"/>
      <w:pPr>
        <w:tabs>
          <w:tab w:val="num" w:pos="1320"/>
        </w:tabs>
        <w:ind w:left="13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90954857">
    <w:abstractNumId w:val="2"/>
  </w:num>
  <w:num w:numId="2" w16cid:durableId="1972395845">
    <w:abstractNumId w:val="16"/>
  </w:num>
  <w:num w:numId="3" w16cid:durableId="872107744">
    <w:abstractNumId w:val="8"/>
  </w:num>
  <w:num w:numId="4" w16cid:durableId="662666145">
    <w:abstractNumId w:val="11"/>
  </w:num>
  <w:num w:numId="5" w16cid:durableId="362487426">
    <w:abstractNumId w:val="5"/>
  </w:num>
  <w:num w:numId="6" w16cid:durableId="393436268">
    <w:abstractNumId w:val="0"/>
  </w:num>
  <w:num w:numId="7" w16cid:durableId="1424301959">
    <w:abstractNumId w:val="10"/>
  </w:num>
  <w:num w:numId="8" w16cid:durableId="717778533">
    <w:abstractNumId w:val="7"/>
  </w:num>
  <w:num w:numId="9" w16cid:durableId="2039433236">
    <w:abstractNumId w:val="13"/>
  </w:num>
  <w:num w:numId="10" w16cid:durableId="1717898628">
    <w:abstractNumId w:val="14"/>
  </w:num>
  <w:num w:numId="11" w16cid:durableId="702025885">
    <w:abstractNumId w:val="1"/>
  </w:num>
  <w:num w:numId="12" w16cid:durableId="350684888">
    <w:abstractNumId w:val="9"/>
  </w:num>
  <w:num w:numId="13" w16cid:durableId="51271618">
    <w:abstractNumId w:val="12"/>
  </w:num>
  <w:num w:numId="14" w16cid:durableId="661813463">
    <w:abstractNumId w:val="6"/>
  </w:num>
  <w:num w:numId="15" w16cid:durableId="548688579">
    <w:abstractNumId w:val="3"/>
  </w:num>
  <w:num w:numId="16" w16cid:durableId="142696451">
    <w:abstractNumId w:val="4"/>
  </w:num>
  <w:num w:numId="17" w16cid:durableId="1633487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hdrShapeDefaults>
    <o:shapedefaults v:ext="edit" spidmax="2058"/>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C771C"/>
    <w:rsid w:val="0000733C"/>
    <w:rsid w:val="000234D1"/>
    <w:rsid w:val="0005190D"/>
    <w:rsid w:val="00066625"/>
    <w:rsid w:val="00076C2C"/>
    <w:rsid w:val="00093DA7"/>
    <w:rsid w:val="00096D3B"/>
    <w:rsid w:val="000A568F"/>
    <w:rsid w:val="000A66F9"/>
    <w:rsid w:val="000C55D6"/>
    <w:rsid w:val="000D5AA7"/>
    <w:rsid w:val="000F1373"/>
    <w:rsid w:val="000F24BB"/>
    <w:rsid w:val="00120681"/>
    <w:rsid w:val="0012132B"/>
    <w:rsid w:val="00127D12"/>
    <w:rsid w:val="00152E73"/>
    <w:rsid w:val="00157415"/>
    <w:rsid w:val="00157C29"/>
    <w:rsid w:val="00164772"/>
    <w:rsid w:val="00181726"/>
    <w:rsid w:val="00186C0B"/>
    <w:rsid w:val="001A1A65"/>
    <w:rsid w:val="001B35B8"/>
    <w:rsid w:val="001C78DA"/>
    <w:rsid w:val="001D16E1"/>
    <w:rsid w:val="001E594B"/>
    <w:rsid w:val="001F1738"/>
    <w:rsid w:val="00235469"/>
    <w:rsid w:val="00241AFF"/>
    <w:rsid w:val="00256780"/>
    <w:rsid w:val="00265CFF"/>
    <w:rsid w:val="00266D1B"/>
    <w:rsid w:val="00280418"/>
    <w:rsid w:val="00281CF7"/>
    <w:rsid w:val="002B2B65"/>
    <w:rsid w:val="002E0A65"/>
    <w:rsid w:val="00301939"/>
    <w:rsid w:val="00302DA9"/>
    <w:rsid w:val="00303ACD"/>
    <w:rsid w:val="00307D2F"/>
    <w:rsid w:val="00350F55"/>
    <w:rsid w:val="00356E92"/>
    <w:rsid w:val="00371C1E"/>
    <w:rsid w:val="003A3729"/>
    <w:rsid w:val="003B2FA0"/>
    <w:rsid w:val="003B489E"/>
    <w:rsid w:val="003B7DD3"/>
    <w:rsid w:val="003C510F"/>
    <w:rsid w:val="003C771C"/>
    <w:rsid w:val="003F0CD0"/>
    <w:rsid w:val="00406B57"/>
    <w:rsid w:val="004073FC"/>
    <w:rsid w:val="004244D8"/>
    <w:rsid w:val="00431999"/>
    <w:rsid w:val="004334EB"/>
    <w:rsid w:val="00435125"/>
    <w:rsid w:val="004449DE"/>
    <w:rsid w:val="004464F5"/>
    <w:rsid w:val="00447409"/>
    <w:rsid w:val="00472E2F"/>
    <w:rsid w:val="004856D6"/>
    <w:rsid w:val="004A3BD6"/>
    <w:rsid w:val="004A4DA5"/>
    <w:rsid w:val="004A584A"/>
    <w:rsid w:val="004B352A"/>
    <w:rsid w:val="004B4F13"/>
    <w:rsid w:val="004B7A86"/>
    <w:rsid w:val="004D6C86"/>
    <w:rsid w:val="004E0E11"/>
    <w:rsid w:val="004E17E0"/>
    <w:rsid w:val="004F3A20"/>
    <w:rsid w:val="004F6F19"/>
    <w:rsid w:val="00500D73"/>
    <w:rsid w:val="00510A28"/>
    <w:rsid w:val="00527BA9"/>
    <w:rsid w:val="00530AE6"/>
    <w:rsid w:val="005317EF"/>
    <w:rsid w:val="005321D7"/>
    <w:rsid w:val="00532344"/>
    <w:rsid w:val="00576D84"/>
    <w:rsid w:val="00597DB4"/>
    <w:rsid w:val="005D6939"/>
    <w:rsid w:val="005D6DEF"/>
    <w:rsid w:val="005E4FE1"/>
    <w:rsid w:val="0060770B"/>
    <w:rsid w:val="00616143"/>
    <w:rsid w:val="00626F9A"/>
    <w:rsid w:val="00636016"/>
    <w:rsid w:val="00646D44"/>
    <w:rsid w:val="00667BBD"/>
    <w:rsid w:val="00672335"/>
    <w:rsid w:val="006A4442"/>
    <w:rsid w:val="006B4DDB"/>
    <w:rsid w:val="006C3E46"/>
    <w:rsid w:val="006D3360"/>
    <w:rsid w:val="006D3F95"/>
    <w:rsid w:val="006E0353"/>
    <w:rsid w:val="006E2E5B"/>
    <w:rsid w:val="006E42E7"/>
    <w:rsid w:val="0071020F"/>
    <w:rsid w:val="00723DB3"/>
    <w:rsid w:val="0072420E"/>
    <w:rsid w:val="007246F7"/>
    <w:rsid w:val="00731EC4"/>
    <w:rsid w:val="00744F45"/>
    <w:rsid w:val="00750B79"/>
    <w:rsid w:val="00752A30"/>
    <w:rsid w:val="00762436"/>
    <w:rsid w:val="00790A80"/>
    <w:rsid w:val="00797EBB"/>
    <w:rsid w:val="007D3E11"/>
    <w:rsid w:val="007E20C5"/>
    <w:rsid w:val="007F031E"/>
    <w:rsid w:val="007F659A"/>
    <w:rsid w:val="008021F7"/>
    <w:rsid w:val="00802745"/>
    <w:rsid w:val="008276AE"/>
    <w:rsid w:val="008407D6"/>
    <w:rsid w:val="00877EE9"/>
    <w:rsid w:val="00895D6D"/>
    <w:rsid w:val="008A6BB3"/>
    <w:rsid w:val="008D65EE"/>
    <w:rsid w:val="00900D44"/>
    <w:rsid w:val="00911FA5"/>
    <w:rsid w:val="00915AE1"/>
    <w:rsid w:val="00920072"/>
    <w:rsid w:val="009224CA"/>
    <w:rsid w:val="00927BA8"/>
    <w:rsid w:val="00930703"/>
    <w:rsid w:val="009322BC"/>
    <w:rsid w:val="00932D79"/>
    <w:rsid w:val="009348AF"/>
    <w:rsid w:val="009360E0"/>
    <w:rsid w:val="00942533"/>
    <w:rsid w:val="00942E17"/>
    <w:rsid w:val="00961587"/>
    <w:rsid w:val="009924A6"/>
    <w:rsid w:val="009A0F52"/>
    <w:rsid w:val="009A3D4C"/>
    <w:rsid w:val="009D098B"/>
    <w:rsid w:val="009F2349"/>
    <w:rsid w:val="009F5398"/>
    <w:rsid w:val="00A0067E"/>
    <w:rsid w:val="00A03B71"/>
    <w:rsid w:val="00A05C52"/>
    <w:rsid w:val="00A21393"/>
    <w:rsid w:val="00A24DAA"/>
    <w:rsid w:val="00A3729D"/>
    <w:rsid w:val="00A46F77"/>
    <w:rsid w:val="00A477CA"/>
    <w:rsid w:val="00A6091F"/>
    <w:rsid w:val="00A61FFF"/>
    <w:rsid w:val="00A84834"/>
    <w:rsid w:val="00A85D8A"/>
    <w:rsid w:val="00A937A1"/>
    <w:rsid w:val="00AA2C50"/>
    <w:rsid w:val="00AC3F59"/>
    <w:rsid w:val="00AC4199"/>
    <w:rsid w:val="00AD16D6"/>
    <w:rsid w:val="00AD19C1"/>
    <w:rsid w:val="00AD6E62"/>
    <w:rsid w:val="00B052C7"/>
    <w:rsid w:val="00B17357"/>
    <w:rsid w:val="00B2018E"/>
    <w:rsid w:val="00B20C8C"/>
    <w:rsid w:val="00B24F98"/>
    <w:rsid w:val="00B449BB"/>
    <w:rsid w:val="00B61EA4"/>
    <w:rsid w:val="00B64613"/>
    <w:rsid w:val="00BB498F"/>
    <w:rsid w:val="00BC2590"/>
    <w:rsid w:val="00BD4B32"/>
    <w:rsid w:val="00C016FB"/>
    <w:rsid w:val="00C148EF"/>
    <w:rsid w:val="00C23D50"/>
    <w:rsid w:val="00C40F49"/>
    <w:rsid w:val="00C419B1"/>
    <w:rsid w:val="00C42709"/>
    <w:rsid w:val="00C6303D"/>
    <w:rsid w:val="00C73FB3"/>
    <w:rsid w:val="00C76887"/>
    <w:rsid w:val="00C8621F"/>
    <w:rsid w:val="00C9504B"/>
    <w:rsid w:val="00CA1E1E"/>
    <w:rsid w:val="00CC2506"/>
    <w:rsid w:val="00CC3383"/>
    <w:rsid w:val="00CE2191"/>
    <w:rsid w:val="00D04E7B"/>
    <w:rsid w:val="00D42AF7"/>
    <w:rsid w:val="00D43AFB"/>
    <w:rsid w:val="00D43EB6"/>
    <w:rsid w:val="00D716F4"/>
    <w:rsid w:val="00D96C47"/>
    <w:rsid w:val="00DE081A"/>
    <w:rsid w:val="00DE0E0E"/>
    <w:rsid w:val="00DE3074"/>
    <w:rsid w:val="00E31C11"/>
    <w:rsid w:val="00E52D9D"/>
    <w:rsid w:val="00E75F45"/>
    <w:rsid w:val="00E8666D"/>
    <w:rsid w:val="00EB25AC"/>
    <w:rsid w:val="00EB414E"/>
    <w:rsid w:val="00EC49D9"/>
    <w:rsid w:val="00EE1450"/>
    <w:rsid w:val="00EE6618"/>
    <w:rsid w:val="00EF7D56"/>
    <w:rsid w:val="00F01996"/>
    <w:rsid w:val="00F2032D"/>
    <w:rsid w:val="00F3207B"/>
    <w:rsid w:val="00F519C4"/>
    <w:rsid w:val="00F57B7B"/>
    <w:rsid w:val="00F676B5"/>
    <w:rsid w:val="00F979E4"/>
    <w:rsid w:val="00FA5D05"/>
    <w:rsid w:val="00FB0477"/>
    <w:rsid w:val="00FB48B3"/>
    <w:rsid w:val="00FC0344"/>
    <w:rsid w:val="00FE05B4"/>
    <w:rsid w:val="00FF0970"/>
    <w:rsid w:val="00FF0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8"/>
    <o:shapelayout v:ext="edit">
      <o:idmap v:ext="edit" data="2"/>
    </o:shapelayout>
  </w:shapeDefaults>
  <w:decimalSymbol w:val="."/>
  <w:listSeparator w:val=","/>
  <w14:docId w14:val="417373C3"/>
  <w15:chartTrackingRefBased/>
  <w15:docId w15:val="{18F0A030-3DEC-4955-A75F-2B7EBA5CC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C771C"/>
    <w:rPr>
      <w:sz w:val="24"/>
    </w:rPr>
  </w:style>
  <w:style w:type="paragraph" w:styleId="Heading1">
    <w:name w:val="heading 1"/>
    <w:basedOn w:val="Normal"/>
    <w:next w:val="Normal"/>
    <w:autoRedefine/>
    <w:qFormat/>
    <w:rsid w:val="004B352A"/>
    <w:pPr>
      <w:keepNext/>
      <w:tabs>
        <w:tab w:val="left" w:pos="-5400"/>
      </w:tabs>
      <w:spacing w:before="120" w:after="120"/>
      <w:outlineLvl w:val="0"/>
    </w:pPr>
    <w:rPr>
      <w:rFonts w:ascii="Arial" w:hAnsi="Arial" w:cs="Arial"/>
      <w:b/>
      <w:sz w:val="22"/>
    </w:rPr>
  </w:style>
  <w:style w:type="paragraph" w:styleId="Heading2">
    <w:name w:val="heading 2"/>
    <w:basedOn w:val="Normal"/>
    <w:next w:val="Normal"/>
    <w:qFormat/>
    <w:rsid w:val="003C771C"/>
    <w:pPr>
      <w:keepNext/>
      <w:jc w:val="center"/>
      <w:outlineLvl w:val="1"/>
    </w:pPr>
    <w:rPr>
      <w:b/>
      <w:sz w:val="22"/>
    </w:rPr>
  </w:style>
  <w:style w:type="paragraph" w:styleId="Heading3">
    <w:name w:val="heading 3"/>
    <w:basedOn w:val="Normal"/>
    <w:next w:val="Normal"/>
    <w:qFormat/>
    <w:rsid w:val="003C771C"/>
    <w:pPr>
      <w:keepNext/>
      <w:jc w:val="center"/>
      <w:outlineLvl w:val="2"/>
    </w:pPr>
    <w:rPr>
      <w:b/>
      <w:sz w:val="36"/>
    </w:rPr>
  </w:style>
  <w:style w:type="paragraph" w:styleId="Heading4">
    <w:name w:val="heading 4"/>
    <w:basedOn w:val="Normal"/>
    <w:next w:val="Normal"/>
    <w:qFormat/>
    <w:rsid w:val="003C771C"/>
    <w:pPr>
      <w:keepNext/>
      <w:jc w:val="center"/>
      <w:outlineLvl w:val="3"/>
    </w:pPr>
    <w:rPr>
      <w:b/>
      <w:sz w:val="32"/>
    </w:rPr>
  </w:style>
  <w:style w:type="paragraph" w:styleId="Heading5">
    <w:name w:val="heading 5"/>
    <w:basedOn w:val="Normal"/>
    <w:next w:val="Normal"/>
    <w:qFormat/>
    <w:rsid w:val="003C771C"/>
    <w:pPr>
      <w:keepNext/>
      <w:jc w:val="center"/>
      <w:outlineLvl w:val="4"/>
    </w:pPr>
    <w:rPr>
      <w:i/>
      <w:sz w:val="22"/>
    </w:rPr>
  </w:style>
  <w:style w:type="paragraph" w:styleId="Heading6">
    <w:name w:val="heading 6"/>
    <w:basedOn w:val="Normal"/>
    <w:next w:val="Normal"/>
    <w:qFormat/>
    <w:rsid w:val="003C771C"/>
    <w:pPr>
      <w:keepNext/>
      <w:outlineLvl w:val="5"/>
    </w:pPr>
    <w:rPr>
      <w:i/>
      <w:sz w:val="20"/>
    </w:rPr>
  </w:style>
  <w:style w:type="paragraph" w:styleId="Heading7">
    <w:name w:val="heading 7"/>
    <w:basedOn w:val="Normal"/>
    <w:next w:val="Normal"/>
    <w:qFormat/>
    <w:rsid w:val="003C771C"/>
    <w:pPr>
      <w:keepNext/>
      <w:jc w:val="center"/>
      <w:outlineLvl w:val="6"/>
    </w:pPr>
    <w:rPr>
      <w:b/>
      <w:sz w:val="40"/>
    </w:rPr>
  </w:style>
  <w:style w:type="paragraph" w:styleId="Heading8">
    <w:name w:val="heading 8"/>
    <w:basedOn w:val="Normal"/>
    <w:next w:val="Normal"/>
    <w:qFormat/>
    <w:rsid w:val="003C771C"/>
    <w:pPr>
      <w:keepNext/>
      <w:outlineLvl w:val="7"/>
    </w:pPr>
    <w:rPr>
      <w:b/>
      <w:sz w:val="22"/>
    </w:rPr>
  </w:style>
  <w:style w:type="paragraph" w:styleId="Heading9">
    <w:name w:val="heading 9"/>
    <w:basedOn w:val="Normal"/>
    <w:next w:val="Normal"/>
    <w:qFormat/>
    <w:rsid w:val="003C771C"/>
    <w:pPr>
      <w:keepNext/>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C771C"/>
    <w:pPr>
      <w:tabs>
        <w:tab w:val="center" w:pos="4320"/>
        <w:tab w:val="right" w:pos="8640"/>
      </w:tabs>
    </w:pPr>
  </w:style>
  <w:style w:type="paragraph" w:styleId="Footer">
    <w:name w:val="footer"/>
    <w:basedOn w:val="Normal"/>
    <w:rsid w:val="003C771C"/>
    <w:pPr>
      <w:tabs>
        <w:tab w:val="center" w:pos="4320"/>
        <w:tab w:val="right" w:pos="8640"/>
      </w:tabs>
    </w:pPr>
  </w:style>
  <w:style w:type="character" w:styleId="PageNumber">
    <w:name w:val="page number"/>
    <w:basedOn w:val="DefaultParagraphFont"/>
    <w:rsid w:val="003C771C"/>
  </w:style>
  <w:style w:type="paragraph" w:styleId="BodyTextIndent3">
    <w:name w:val="Body Text Indent 3"/>
    <w:basedOn w:val="Normal"/>
    <w:rsid w:val="003C771C"/>
    <w:pPr>
      <w:ind w:left="720"/>
    </w:pPr>
  </w:style>
  <w:style w:type="paragraph" w:styleId="BodyTextIndent">
    <w:name w:val="Body Text Indent"/>
    <w:basedOn w:val="Normal"/>
    <w:link w:val="BodyTextIndentChar"/>
    <w:rsid w:val="003C771C"/>
    <w:pPr>
      <w:spacing w:after="240"/>
      <w:ind w:left="720" w:hanging="720"/>
      <w:jc w:val="both"/>
    </w:pPr>
    <w:rPr>
      <w:rFonts w:ascii="Arial" w:hAnsi="Arial"/>
      <w:sz w:val="20"/>
    </w:rPr>
  </w:style>
  <w:style w:type="paragraph" w:styleId="BodyTextIndent2">
    <w:name w:val="Body Text Indent 2"/>
    <w:basedOn w:val="Normal"/>
    <w:rsid w:val="003C771C"/>
    <w:pPr>
      <w:tabs>
        <w:tab w:val="num" w:pos="2160"/>
      </w:tabs>
      <w:ind w:left="1800" w:hanging="360"/>
    </w:pPr>
  </w:style>
  <w:style w:type="paragraph" w:styleId="TOC2">
    <w:name w:val="toc 2"/>
    <w:basedOn w:val="Normal"/>
    <w:next w:val="Normal"/>
    <w:autoRedefine/>
    <w:uiPriority w:val="39"/>
    <w:rsid w:val="003C771C"/>
    <w:pPr>
      <w:tabs>
        <w:tab w:val="right" w:leader="dot" w:pos="9350"/>
      </w:tabs>
    </w:pPr>
    <w:rPr>
      <w:rFonts w:ascii="Arial" w:hAnsi="Arial"/>
      <w:b/>
      <w:smallCaps/>
    </w:rPr>
  </w:style>
  <w:style w:type="paragraph" w:customStyle="1" w:styleId="TABLE1">
    <w:name w:val="TABLE1"/>
    <w:basedOn w:val="Normal"/>
    <w:rsid w:val="003C771C"/>
    <w:pPr>
      <w:spacing w:before="120" w:after="120"/>
      <w:ind w:left="1440" w:hanging="1440"/>
    </w:pPr>
    <w:rPr>
      <w:rFonts w:ascii="Arial" w:hAnsi="Arial"/>
      <w:b/>
      <w:sz w:val="22"/>
    </w:rPr>
  </w:style>
  <w:style w:type="paragraph" w:styleId="BodyText">
    <w:name w:val="Body Text"/>
    <w:basedOn w:val="Normal"/>
    <w:rsid w:val="003C771C"/>
    <w:pPr>
      <w:jc w:val="center"/>
    </w:pPr>
    <w:rPr>
      <w:b/>
      <w:sz w:val="40"/>
    </w:rPr>
  </w:style>
  <w:style w:type="paragraph" w:styleId="TOAHeading">
    <w:name w:val="toa heading"/>
    <w:basedOn w:val="Normal"/>
    <w:next w:val="Normal"/>
    <w:semiHidden/>
    <w:rsid w:val="003C771C"/>
    <w:pPr>
      <w:tabs>
        <w:tab w:val="right" w:pos="9360"/>
      </w:tabs>
      <w:suppressAutoHyphens/>
    </w:pPr>
    <w:rPr>
      <w:sz w:val="20"/>
    </w:rPr>
  </w:style>
  <w:style w:type="paragraph" w:styleId="BodyText2">
    <w:name w:val="Body Text 2"/>
    <w:basedOn w:val="Normal"/>
    <w:rsid w:val="003C771C"/>
    <w:pPr>
      <w:tabs>
        <w:tab w:val="left" w:pos="-1440"/>
      </w:tabs>
    </w:pPr>
    <w:rPr>
      <w:rFonts w:ascii="Arial" w:hAnsi="Arial" w:cs="Arial"/>
      <w:sz w:val="20"/>
    </w:rPr>
  </w:style>
  <w:style w:type="paragraph" w:customStyle="1" w:styleId="a">
    <w:name w:val="_"/>
    <w:basedOn w:val="Normal"/>
    <w:rsid w:val="003C771C"/>
    <w:pPr>
      <w:widowControl w:val="0"/>
      <w:ind w:left="1440" w:hanging="720"/>
    </w:pPr>
    <w:rPr>
      <w:snapToGrid w:val="0"/>
    </w:rPr>
  </w:style>
  <w:style w:type="character" w:styleId="Hyperlink">
    <w:name w:val="Hyperlink"/>
    <w:uiPriority w:val="99"/>
    <w:rsid w:val="003C771C"/>
    <w:rPr>
      <w:color w:val="0000FF"/>
      <w:u w:val="single"/>
    </w:rPr>
  </w:style>
  <w:style w:type="paragraph" w:styleId="BodyText3">
    <w:name w:val="Body Text 3"/>
    <w:basedOn w:val="Normal"/>
    <w:rsid w:val="003C771C"/>
    <w:rPr>
      <w:rFonts w:ascii="Arial" w:hAnsi="Arial" w:cs="Arial"/>
      <w:b/>
      <w:bCs/>
      <w:sz w:val="22"/>
    </w:rPr>
  </w:style>
  <w:style w:type="paragraph" w:styleId="Title">
    <w:name w:val="Title"/>
    <w:basedOn w:val="Normal"/>
    <w:qFormat/>
    <w:rsid w:val="003C771C"/>
    <w:pPr>
      <w:jc w:val="center"/>
    </w:pPr>
    <w:rPr>
      <w:b/>
      <w:bCs/>
      <w:szCs w:val="24"/>
    </w:rPr>
  </w:style>
  <w:style w:type="character" w:styleId="FollowedHyperlink">
    <w:name w:val="FollowedHyperlink"/>
    <w:rsid w:val="003C771C"/>
    <w:rPr>
      <w:color w:val="800080"/>
      <w:u w:val="single"/>
    </w:rPr>
  </w:style>
  <w:style w:type="paragraph" w:styleId="NormalWeb">
    <w:name w:val="Normal (Web)"/>
    <w:basedOn w:val="Normal"/>
    <w:uiPriority w:val="99"/>
    <w:unhideWhenUsed/>
    <w:rsid w:val="00406B57"/>
    <w:pPr>
      <w:spacing w:line="300" w:lineRule="atLeast"/>
    </w:pPr>
    <w:rPr>
      <w:rFonts w:ascii="Verdana" w:hAnsi="Verdana"/>
      <w:color w:val="333333"/>
      <w:sz w:val="17"/>
      <w:szCs w:val="17"/>
    </w:rPr>
  </w:style>
  <w:style w:type="character" w:customStyle="1" w:styleId="BodyTextIndentChar">
    <w:name w:val="Body Text Indent Char"/>
    <w:link w:val="BodyTextIndent"/>
    <w:rsid w:val="003A3729"/>
    <w:rPr>
      <w:rFonts w:ascii="Arial" w:hAnsi="Arial"/>
    </w:rPr>
  </w:style>
  <w:style w:type="paragraph" w:styleId="Revision">
    <w:name w:val="Revision"/>
    <w:hidden/>
    <w:uiPriority w:val="99"/>
    <w:semiHidden/>
    <w:rsid w:val="00F3207B"/>
    <w:rPr>
      <w:sz w:val="24"/>
    </w:rPr>
  </w:style>
  <w:style w:type="paragraph" w:customStyle="1" w:styleId="Default">
    <w:name w:val="Default"/>
    <w:rsid w:val="00F3207B"/>
    <w:pPr>
      <w:autoSpaceDE w:val="0"/>
      <w:autoSpaceDN w:val="0"/>
      <w:adjustRightInd w:val="0"/>
    </w:pPr>
    <w:rPr>
      <w:rFonts w:ascii="Arial" w:hAnsi="Arial" w:cs="Arial"/>
      <w:color w:val="000000"/>
      <w:sz w:val="24"/>
      <w:szCs w:val="24"/>
    </w:rPr>
  </w:style>
  <w:style w:type="character" w:styleId="CommentReference">
    <w:name w:val="annotation reference"/>
    <w:rsid w:val="00FA5D05"/>
    <w:rPr>
      <w:sz w:val="16"/>
      <w:szCs w:val="16"/>
    </w:rPr>
  </w:style>
  <w:style w:type="paragraph" w:styleId="CommentText">
    <w:name w:val="annotation text"/>
    <w:basedOn w:val="Normal"/>
    <w:link w:val="CommentTextChar"/>
    <w:rsid w:val="00FA5D05"/>
    <w:rPr>
      <w:sz w:val="20"/>
    </w:rPr>
  </w:style>
  <w:style w:type="character" w:customStyle="1" w:styleId="CommentTextChar">
    <w:name w:val="Comment Text Char"/>
    <w:basedOn w:val="DefaultParagraphFont"/>
    <w:link w:val="CommentText"/>
    <w:rsid w:val="00FA5D05"/>
  </w:style>
  <w:style w:type="paragraph" w:styleId="CommentSubject">
    <w:name w:val="annotation subject"/>
    <w:basedOn w:val="CommentText"/>
    <w:next w:val="CommentText"/>
    <w:link w:val="CommentSubjectChar"/>
    <w:rsid w:val="00FA5D05"/>
    <w:rPr>
      <w:b/>
      <w:bCs/>
    </w:rPr>
  </w:style>
  <w:style w:type="character" w:customStyle="1" w:styleId="CommentSubjectChar">
    <w:name w:val="Comment Subject Char"/>
    <w:link w:val="CommentSubject"/>
    <w:rsid w:val="00FA5D05"/>
    <w:rPr>
      <w:b/>
      <w:bCs/>
    </w:rPr>
  </w:style>
  <w:style w:type="character" w:styleId="UnresolvedMention">
    <w:name w:val="Unresolved Mention"/>
    <w:uiPriority w:val="99"/>
    <w:semiHidden/>
    <w:unhideWhenUsed/>
    <w:rsid w:val="00DE0E0E"/>
    <w:rPr>
      <w:color w:val="605E5C"/>
      <w:shd w:val="clear" w:color="auto" w:fill="E1DFDD"/>
    </w:rPr>
  </w:style>
  <w:style w:type="paragraph" w:styleId="TOCHeading">
    <w:name w:val="TOC Heading"/>
    <w:basedOn w:val="Heading1"/>
    <w:next w:val="Normal"/>
    <w:uiPriority w:val="39"/>
    <w:unhideWhenUsed/>
    <w:qFormat/>
    <w:rsid w:val="001B35B8"/>
    <w:pPr>
      <w:keepLines/>
      <w:tabs>
        <w:tab w:val="clear" w:pos="-5400"/>
      </w:tabs>
      <w:spacing w:before="240" w:line="259" w:lineRule="auto"/>
      <w:outlineLvl w:val="9"/>
    </w:pPr>
    <w:rPr>
      <w:rFonts w:ascii="Calibri Light" w:hAnsi="Calibri Light" w:cs="Times New Roman"/>
      <w:b w:val="0"/>
      <w:color w:val="2F5496"/>
      <w:sz w:val="32"/>
      <w:szCs w:val="32"/>
    </w:rPr>
  </w:style>
  <w:style w:type="paragraph" w:styleId="TOC1">
    <w:name w:val="toc 1"/>
    <w:basedOn w:val="Normal"/>
    <w:next w:val="Normal"/>
    <w:autoRedefine/>
    <w:uiPriority w:val="39"/>
    <w:rsid w:val="001B35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5483382">
      <w:bodyDiv w:val="1"/>
      <w:marLeft w:val="0"/>
      <w:marRight w:val="0"/>
      <w:marTop w:val="0"/>
      <w:marBottom w:val="0"/>
      <w:divBdr>
        <w:top w:val="none" w:sz="0" w:space="0" w:color="auto"/>
        <w:left w:val="none" w:sz="0" w:space="0" w:color="auto"/>
        <w:bottom w:val="none" w:sz="0" w:space="0" w:color="auto"/>
        <w:right w:val="none" w:sz="0" w:space="0" w:color="auto"/>
      </w:divBdr>
      <w:divsChild>
        <w:div w:id="2002344995">
          <w:marLeft w:val="0"/>
          <w:marRight w:val="0"/>
          <w:marTop w:val="0"/>
          <w:marBottom w:val="150"/>
          <w:divBdr>
            <w:top w:val="none" w:sz="0" w:space="0" w:color="auto"/>
            <w:left w:val="none" w:sz="0" w:space="0" w:color="auto"/>
            <w:bottom w:val="none" w:sz="0" w:space="0" w:color="auto"/>
            <w:right w:val="none" w:sz="0" w:space="0" w:color="auto"/>
          </w:divBdr>
          <w:divsChild>
            <w:div w:id="1960841213">
              <w:marLeft w:val="0"/>
              <w:marRight w:val="0"/>
              <w:marTop w:val="150"/>
              <w:marBottom w:val="150"/>
              <w:divBdr>
                <w:top w:val="none" w:sz="0" w:space="0" w:color="auto"/>
                <w:left w:val="none" w:sz="0" w:space="0" w:color="auto"/>
                <w:bottom w:val="none" w:sz="0" w:space="0" w:color="auto"/>
                <w:right w:val="none" w:sz="0" w:space="0" w:color="auto"/>
              </w:divBdr>
              <w:divsChild>
                <w:div w:id="1393118236">
                  <w:marLeft w:val="0"/>
                  <w:marRight w:val="0"/>
                  <w:marTop w:val="0"/>
                  <w:marBottom w:val="0"/>
                  <w:divBdr>
                    <w:top w:val="none" w:sz="0" w:space="0" w:color="auto"/>
                    <w:left w:val="none" w:sz="0" w:space="0" w:color="auto"/>
                    <w:bottom w:val="none" w:sz="0" w:space="0" w:color="auto"/>
                    <w:right w:val="none" w:sz="0" w:space="0" w:color="auto"/>
                  </w:divBdr>
                  <w:divsChild>
                    <w:div w:id="1263686357">
                      <w:marLeft w:val="0"/>
                      <w:marRight w:val="0"/>
                      <w:marTop w:val="15"/>
                      <w:marBottom w:val="0"/>
                      <w:divBdr>
                        <w:top w:val="single" w:sz="6" w:space="0" w:color="818285"/>
                        <w:left w:val="single" w:sz="6" w:space="0" w:color="818285"/>
                        <w:bottom w:val="single" w:sz="6" w:space="0" w:color="818285"/>
                        <w:right w:val="single" w:sz="6" w:space="0" w:color="818285"/>
                      </w:divBdr>
                      <w:divsChild>
                        <w:div w:id="1658345070">
                          <w:marLeft w:val="0"/>
                          <w:marRight w:val="75"/>
                          <w:marTop w:val="0"/>
                          <w:marBottom w:val="0"/>
                          <w:divBdr>
                            <w:top w:val="none" w:sz="0" w:space="0" w:color="auto"/>
                            <w:left w:val="none" w:sz="0" w:space="0" w:color="auto"/>
                            <w:bottom w:val="none" w:sz="0" w:space="0" w:color="auto"/>
                            <w:right w:val="none" w:sz="0" w:space="0" w:color="auto"/>
                          </w:divBdr>
                          <w:divsChild>
                            <w:div w:id="2051762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ep.wpp@mass.gov"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idexx.com/"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as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2023-05-19T13:31:42+00:00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9744e9b9-59e9-46c4-aff5-46e6ee715a6a">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6.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BE546711-B050-4D50-9B82-A7B032997D8A}"/>
</file>

<file path=customXml/itemProps2.xml><?xml version="1.0" encoding="utf-8"?>
<ds:datastoreItem xmlns:ds="http://schemas.openxmlformats.org/officeDocument/2006/customXml" ds:itemID="{C01FC053-538C-4A6A-A982-C00760CCDCFF}">
  <ds:schemaRefs>
    <ds:schemaRef ds:uri="http://schemas.microsoft.com/sharepoint/v3/contenttype/forms"/>
  </ds:schemaRefs>
</ds:datastoreItem>
</file>

<file path=customXml/itemProps3.xml><?xml version="1.0" encoding="utf-8"?>
<ds:datastoreItem xmlns:ds="http://schemas.openxmlformats.org/officeDocument/2006/customXml" ds:itemID="{6FD41DAC-AE17-497B-AD29-CF1251417092}">
  <ds:schemaRefs>
    <ds:schemaRef ds:uri="http://schemas.openxmlformats.org/officeDocument/2006/bibliography"/>
  </ds:schemaRefs>
</ds:datastoreItem>
</file>

<file path=customXml/itemProps4.xml><?xml version="1.0" encoding="utf-8"?>
<ds:datastoreItem xmlns:ds="http://schemas.openxmlformats.org/officeDocument/2006/customXml" ds:itemID="{5F879CDA-E1A7-439D-852A-5212C6C9737F}">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90674FE9-E5E6-4C49-8E34-D2CC86DF7391}">
  <ds:schemaRefs>
    <ds:schemaRef ds:uri="http://schemas.microsoft.com/office/2006/metadata/longProperties"/>
  </ds:schemaRefs>
</ds:datastoreItem>
</file>

<file path=customXml/itemProps6.xml><?xml version="1.0" encoding="utf-8"?>
<ds:datastoreItem xmlns:ds="http://schemas.openxmlformats.org/officeDocument/2006/customXml" ds:itemID="{DB89501D-0701-4814-9D02-757A4D0539A3}"/>
</file>

<file path=docProps/app.xml><?xml version="1.0" encoding="utf-8"?>
<Properties xmlns="http://schemas.openxmlformats.org/officeDocument/2006/extended-properties" xmlns:vt="http://schemas.openxmlformats.org/officeDocument/2006/docPropsVTypes">
  <Template>Normal</Template>
  <TotalTime>120</TotalTime>
  <Pages>19</Pages>
  <Words>6804</Words>
  <Characters>38786</Characters>
  <Application>Microsoft Office Word</Application>
  <DocSecurity>0</DocSecurity>
  <Lines>323</Lines>
  <Paragraphs>90</Paragraphs>
  <ScaleCrop>false</ScaleCrop>
  <HeadingPairs>
    <vt:vector size="2" baseType="variant">
      <vt:variant>
        <vt:lpstr>Title</vt:lpstr>
      </vt:variant>
      <vt:variant>
        <vt:i4>1</vt:i4>
      </vt:variant>
    </vt:vector>
  </HeadingPairs>
  <TitlesOfParts>
    <vt:vector size="1" baseType="lpstr">
      <vt:lpstr>Division of Watershed Management</vt:lpstr>
    </vt:vector>
  </TitlesOfParts>
  <Company>DEP</Company>
  <LinksUpToDate>false</LinksUpToDate>
  <CharactersWithSpaces>45500</CharactersWithSpaces>
  <SharedDoc>false</SharedDoc>
  <HLinks>
    <vt:vector size="24" baseType="variant">
      <vt:variant>
        <vt:i4>5308429</vt:i4>
      </vt:variant>
      <vt:variant>
        <vt:i4>9</vt:i4>
      </vt:variant>
      <vt:variant>
        <vt:i4>0</vt:i4>
      </vt:variant>
      <vt:variant>
        <vt:i4>5</vt:i4>
      </vt:variant>
      <vt:variant>
        <vt:lpwstr>http://www.idexx.com/</vt:lpwstr>
      </vt:variant>
      <vt:variant>
        <vt:lpwstr/>
      </vt:variant>
      <vt:variant>
        <vt:i4>5308429</vt:i4>
      </vt:variant>
      <vt:variant>
        <vt:i4>6</vt:i4>
      </vt:variant>
      <vt:variant>
        <vt:i4>0</vt:i4>
      </vt:variant>
      <vt:variant>
        <vt:i4>5</vt:i4>
      </vt:variant>
      <vt:variant>
        <vt:lpwstr>http://www.idexx.com/</vt:lpwstr>
      </vt:variant>
      <vt:variant>
        <vt:lpwstr/>
      </vt:variant>
      <vt:variant>
        <vt:i4>5898324</vt:i4>
      </vt:variant>
      <vt:variant>
        <vt:i4>3</vt:i4>
      </vt:variant>
      <vt:variant>
        <vt:i4>0</vt:i4>
      </vt:variant>
      <vt:variant>
        <vt:i4>5</vt:i4>
      </vt:variant>
      <vt:variant>
        <vt:lpwstr>http://www.state.ma.us/dep/bwp/dhm/files/infwaste.htm</vt:lpwstr>
      </vt:variant>
      <vt:variant>
        <vt:lpwstr/>
      </vt:variant>
      <vt:variant>
        <vt:i4>5308498</vt:i4>
      </vt:variant>
      <vt:variant>
        <vt:i4>0</vt:i4>
      </vt:variant>
      <vt:variant>
        <vt:i4>0</vt:i4>
      </vt:variant>
      <vt:variant>
        <vt:i4>5</vt:i4>
      </vt:variant>
      <vt:variant>
        <vt:lpwstr>http://www.idexx.com/water/refs/060202711C18.pdf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Division of Watershed Management</dc:title>
  <dc:subject/>
  <dc:creator>rchase</dc:creator>
  <cp:keywords/>
  <dc:description/>
  <cp:lastModifiedBy>Flint, Suzanne (DEP)</cp:lastModifiedBy>
  <cp:revision>72</cp:revision>
  <cp:lastPrinted>2011-04-19T16:32:00Z</cp:lastPrinted>
  <dcterms:created xsi:type="dcterms:W3CDTF">2023-05-07T00:20:00Z</dcterms:created>
  <dcterms:modified xsi:type="dcterms:W3CDTF">2023-05-09T21:12:00Z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BUILTIN\Administrators</vt:lpwstr>
  </property>
  <property fmtid="{D5CDD505-2E9C-101B-9397-08002B2CF9AE}" pid="3" name="Order">
    <vt:lpwstr>83400.0000000000</vt:lpwstr>
  </property>
  <property fmtid="{D5CDD505-2E9C-101B-9397-08002B2CF9AE}" pid="4" name="display_urn:schemas-microsoft-com:office:office#Author">
    <vt:lpwstr>BUILTIN\Administrators</vt:lpwstr>
  </property>
  <property fmtid="{D5CDD505-2E9C-101B-9397-08002B2CF9AE}" pid="5" name="ContentTypeId">
    <vt:lpwstr>0x0101003BB64ABE98F5B045B86FA788FD2AB817</vt:lpwstr>
  </property>
</Properties>
</file>