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83BD1" w:rsidR="00FA2B21" w:rsidP="00FA2B21" w:rsidRDefault="00FA2B21" w14:paraId="70641763" w14:textId="77777777">
      <w:pPr>
        <w:rPr>
          <w:rFonts w:cs="Arial" w:asciiTheme="minorHAnsi" w:hAnsiTheme="minorHAnsi"/>
          <w:color w:val="FF0000"/>
          <w:sz w:val="20"/>
          <w:szCs w:val="20"/>
        </w:rPr>
      </w:pPr>
    </w:p>
    <w:p w:rsidRPr="00083BD1" w:rsidR="00FA2B21" w:rsidP="00FA2B21" w:rsidRDefault="00FA2B21" w14:paraId="70641764" w14:textId="77777777">
      <w:pPr>
        <w:rPr>
          <w:rFonts w:cs="Arial" w:asciiTheme="minorHAnsi" w:hAnsiTheme="minorHAnsi"/>
          <w:color w:val="FF0000"/>
          <w:sz w:val="20"/>
          <w:szCs w:val="20"/>
        </w:rPr>
      </w:pPr>
      <w:r w:rsidRPr="00083BD1">
        <w:rPr>
          <w:rFonts w:cs="Arial" w:asciiTheme="minorHAnsi" w:hAnsiTheme="minorHAnsi"/>
          <w:color w:val="FF0000"/>
          <w:sz w:val="20"/>
          <w:szCs w:val="20"/>
        </w:rPr>
        <w:tab/>
      </w:r>
      <w:r w:rsidRPr="00083BD1">
        <w:rPr>
          <w:rFonts w:cs="Arial" w:asciiTheme="minorHAnsi" w:hAnsiTheme="minorHAnsi"/>
          <w:color w:val="FF0000"/>
          <w:sz w:val="20"/>
          <w:szCs w:val="20"/>
        </w:rPr>
        <w:tab/>
      </w:r>
      <w:r w:rsidRPr="00083BD1">
        <w:rPr>
          <w:rFonts w:cs="Arial" w:asciiTheme="minorHAnsi" w:hAnsiTheme="minorHAnsi"/>
          <w:color w:val="FF0000"/>
          <w:sz w:val="20"/>
          <w:szCs w:val="20"/>
        </w:rPr>
        <w:tab/>
      </w:r>
      <w:r w:rsidRPr="00083BD1">
        <w:rPr>
          <w:rFonts w:cs="Arial" w:asciiTheme="minorHAnsi" w:hAnsiTheme="minorHAnsi"/>
          <w:color w:val="FF0000"/>
          <w:sz w:val="20"/>
          <w:szCs w:val="20"/>
        </w:rPr>
        <w:tab/>
      </w:r>
      <w:r w:rsidRPr="00083BD1">
        <w:rPr>
          <w:rFonts w:cs="Arial" w:asciiTheme="minorHAnsi" w:hAnsiTheme="minorHAnsi"/>
          <w:color w:val="FF0000"/>
          <w:sz w:val="20"/>
          <w:szCs w:val="20"/>
        </w:rPr>
        <w:tab/>
      </w:r>
      <w:r w:rsidRPr="00083BD1">
        <w:rPr>
          <w:rFonts w:cs="Arial" w:asciiTheme="minorHAnsi" w:hAnsiTheme="minorHAnsi"/>
          <w:color w:val="FF0000"/>
          <w:sz w:val="20"/>
          <w:szCs w:val="20"/>
        </w:rPr>
        <w:t xml:space="preserve">     </w:t>
      </w:r>
    </w:p>
    <w:p w:rsidRPr="006B04BC" w:rsidR="00FA2B21" w:rsidP="006B04BC" w:rsidRDefault="00FA2B21" w14:paraId="70641765" w14:textId="09BEFEDB">
      <w:pPr>
        <w:jc w:val="center"/>
        <w:rPr>
          <w:rFonts w:cs="Arial" w:asciiTheme="minorHAnsi" w:hAnsiTheme="minorHAnsi"/>
          <w:color w:val="FF0000"/>
          <w:sz w:val="28"/>
          <w:szCs w:val="28"/>
        </w:rPr>
      </w:pPr>
    </w:p>
    <w:p w:rsidRPr="006942AA" w:rsidR="00FA2B21" w:rsidP="00096794" w:rsidRDefault="00096794" w14:paraId="70641767" w14:textId="77777777">
      <w:pPr>
        <w:jc w:val="center"/>
        <w:rPr>
          <w:rFonts w:asciiTheme="minorHAnsi" w:hAnsiTheme="minorHAnsi"/>
          <w:b/>
          <w:smallCaps/>
          <w:sz w:val="28"/>
          <w:szCs w:val="28"/>
        </w:rPr>
      </w:pPr>
      <w:r w:rsidRPr="006942AA">
        <w:rPr>
          <w:rFonts w:asciiTheme="minorHAnsi" w:hAnsiTheme="minorHAnsi"/>
          <w:b/>
          <w:smallCaps/>
          <w:sz w:val="28"/>
          <w:szCs w:val="28"/>
        </w:rPr>
        <w:t xml:space="preserve">Sampling </w:t>
      </w:r>
      <w:r w:rsidRPr="006942AA" w:rsidR="00D62C91">
        <w:rPr>
          <w:rFonts w:asciiTheme="minorHAnsi" w:hAnsiTheme="minorHAnsi"/>
          <w:b/>
          <w:smallCaps/>
          <w:sz w:val="28"/>
          <w:szCs w:val="28"/>
        </w:rPr>
        <w:t xml:space="preserve">&amp; </w:t>
      </w:r>
      <w:r w:rsidRPr="006942AA">
        <w:rPr>
          <w:rFonts w:asciiTheme="minorHAnsi" w:hAnsiTheme="minorHAnsi"/>
          <w:b/>
          <w:smallCaps/>
          <w:sz w:val="28"/>
          <w:szCs w:val="28"/>
        </w:rPr>
        <w:t>Analysis Plan</w:t>
      </w:r>
    </w:p>
    <w:p w:rsidRPr="006942AA" w:rsidR="006942AA" w:rsidP="00096794" w:rsidRDefault="006942AA" w14:paraId="70641768" w14:textId="77777777">
      <w:pPr>
        <w:jc w:val="center"/>
        <w:rPr>
          <w:rFonts w:asciiTheme="minorHAnsi" w:hAnsiTheme="minorHAnsi"/>
          <w:b/>
          <w:smallCaps/>
          <w:sz w:val="28"/>
          <w:szCs w:val="28"/>
        </w:rPr>
      </w:pPr>
    </w:p>
    <w:p w:rsidRPr="005A3C0D" w:rsidR="00645671" w:rsidP="00096794" w:rsidRDefault="00793427" w14:paraId="70641769" w14:textId="0F60855E">
      <w:pPr>
        <w:jc w:val="center"/>
        <w:rPr>
          <w:rFonts w:asciiTheme="minorHAnsi" w:hAnsiTheme="minorHAnsi"/>
          <w:smallCaps/>
          <w:sz w:val="28"/>
          <w:szCs w:val="28"/>
        </w:rPr>
      </w:pPr>
      <w:r w:rsidRPr="005A3C0D">
        <w:rPr>
          <w:rFonts w:asciiTheme="minorHAnsi" w:hAnsiTheme="minorHAnsi"/>
          <w:smallCaps/>
          <w:sz w:val="28"/>
          <w:szCs w:val="28"/>
        </w:rPr>
        <w:t>20</w:t>
      </w:r>
      <w:r w:rsidRPr="005A3C0D" w:rsidR="00083BD1">
        <w:rPr>
          <w:rFonts w:asciiTheme="minorHAnsi" w:hAnsiTheme="minorHAnsi"/>
          <w:smallCaps/>
          <w:sz w:val="28"/>
          <w:szCs w:val="28"/>
        </w:rPr>
        <w:t>2</w:t>
      </w:r>
      <w:r w:rsidR="006A0E35">
        <w:rPr>
          <w:rFonts w:asciiTheme="minorHAnsi" w:hAnsiTheme="minorHAnsi"/>
          <w:smallCaps/>
          <w:sz w:val="28"/>
          <w:szCs w:val="28"/>
        </w:rPr>
        <w:t>4</w:t>
      </w:r>
      <w:r w:rsidRPr="005A3C0D" w:rsidR="00596E38">
        <w:rPr>
          <w:rFonts w:asciiTheme="minorHAnsi" w:hAnsiTheme="minorHAnsi"/>
          <w:smallCaps/>
          <w:sz w:val="28"/>
          <w:szCs w:val="28"/>
        </w:rPr>
        <w:t xml:space="preserve"> </w:t>
      </w:r>
      <w:r w:rsidRPr="005A3C0D" w:rsidR="00A3102E">
        <w:rPr>
          <w:rFonts w:asciiTheme="minorHAnsi" w:hAnsiTheme="minorHAnsi"/>
          <w:smallCaps/>
          <w:sz w:val="28"/>
          <w:szCs w:val="28"/>
        </w:rPr>
        <w:t>Regional Monitoring Network</w:t>
      </w:r>
    </w:p>
    <w:p w:rsidRPr="005A3C0D" w:rsidR="006942AA" w:rsidP="00A3102E" w:rsidRDefault="00CF4EC7" w14:paraId="7064176C" w14:textId="0BCA5135">
      <w:pPr>
        <w:jc w:val="center"/>
        <w:rPr>
          <w:rFonts w:asciiTheme="minorHAnsi" w:hAnsiTheme="minorHAnsi"/>
          <w:smallCaps/>
          <w:sz w:val="28"/>
          <w:szCs w:val="28"/>
        </w:rPr>
      </w:pPr>
      <w:r w:rsidRPr="005A3C0D">
        <w:rPr>
          <w:rFonts w:asciiTheme="minorHAnsi" w:hAnsiTheme="minorHAnsi"/>
          <w:smallCaps/>
          <w:sz w:val="28"/>
          <w:szCs w:val="28"/>
        </w:rPr>
        <w:t>Lakes</w:t>
      </w:r>
    </w:p>
    <w:p w:rsidRPr="005A3C0D" w:rsidR="006942AA" w:rsidP="00096794" w:rsidRDefault="006942AA" w14:paraId="7064176D" w14:textId="77777777">
      <w:pPr>
        <w:jc w:val="center"/>
        <w:rPr>
          <w:rFonts w:asciiTheme="minorHAnsi" w:hAnsiTheme="minorHAnsi"/>
          <w:smallCaps/>
        </w:rPr>
      </w:pPr>
    </w:p>
    <w:p w:rsidRPr="005A3C0D" w:rsidR="00096794" w:rsidP="00096794" w:rsidRDefault="00096794" w14:paraId="7064176E" w14:textId="77777777">
      <w:pPr>
        <w:jc w:val="center"/>
        <w:rPr>
          <w:rFonts w:asciiTheme="minorHAnsi" w:hAnsiTheme="minorHAnsi"/>
          <w:smallCaps/>
        </w:rPr>
      </w:pPr>
    </w:p>
    <w:p w:rsidRPr="005A3C0D" w:rsidR="00181492" w:rsidP="00096794" w:rsidRDefault="00181492" w14:paraId="7064176F" w14:textId="77777777">
      <w:pPr>
        <w:jc w:val="center"/>
        <w:rPr>
          <w:rFonts w:asciiTheme="minorHAnsi" w:hAnsiTheme="minorHAnsi"/>
          <w:smallCaps/>
        </w:rPr>
      </w:pPr>
    </w:p>
    <w:p w:rsidRPr="005A3C0D" w:rsidR="006942AA" w:rsidP="00096794" w:rsidRDefault="006942AA" w14:paraId="70641770" w14:textId="77777777">
      <w:pPr>
        <w:jc w:val="center"/>
        <w:rPr>
          <w:rFonts w:asciiTheme="minorHAnsi" w:hAnsiTheme="minorHAnsi"/>
          <w:smallCaps/>
        </w:rPr>
      </w:pPr>
    </w:p>
    <w:p w:rsidRPr="005A3C0D" w:rsidR="006942AA" w:rsidP="00096794" w:rsidRDefault="006942AA" w14:paraId="70641771" w14:textId="5FD91D2E">
      <w:pPr>
        <w:jc w:val="center"/>
        <w:rPr>
          <w:rFonts w:asciiTheme="minorHAnsi" w:hAnsiTheme="minorHAnsi"/>
          <w:smallCaps/>
        </w:rPr>
      </w:pPr>
    </w:p>
    <w:p w:rsidRPr="005A3C0D" w:rsidR="00A3102E" w:rsidP="00096794" w:rsidRDefault="00A3102E" w14:paraId="27415EC8" w14:textId="59096DD7">
      <w:pPr>
        <w:jc w:val="center"/>
        <w:rPr>
          <w:rFonts w:asciiTheme="minorHAnsi" w:hAnsiTheme="minorHAnsi"/>
          <w:smallCaps/>
        </w:rPr>
      </w:pPr>
    </w:p>
    <w:p w:rsidRPr="005A3C0D" w:rsidR="00A3102E" w:rsidP="00096794" w:rsidRDefault="00A3102E" w14:paraId="59C7B94B" w14:textId="5E1C4EDB">
      <w:pPr>
        <w:jc w:val="center"/>
        <w:rPr>
          <w:rFonts w:asciiTheme="minorHAnsi" w:hAnsiTheme="minorHAnsi"/>
          <w:smallCaps/>
        </w:rPr>
      </w:pPr>
    </w:p>
    <w:p w:rsidRPr="005A3C0D" w:rsidR="00A3102E" w:rsidP="00096794" w:rsidRDefault="00A3102E" w14:paraId="7F0A14E0" w14:textId="77777777">
      <w:pPr>
        <w:jc w:val="center"/>
        <w:rPr>
          <w:rFonts w:asciiTheme="minorHAnsi" w:hAnsiTheme="minorHAnsi"/>
          <w:smallCaps/>
        </w:rPr>
      </w:pPr>
    </w:p>
    <w:p w:rsidRPr="005A3C0D" w:rsidR="006942AA" w:rsidP="00096794" w:rsidRDefault="006942AA" w14:paraId="70641772" w14:textId="77777777">
      <w:pPr>
        <w:jc w:val="center"/>
        <w:rPr>
          <w:rFonts w:asciiTheme="minorHAnsi" w:hAnsiTheme="minorHAnsi"/>
          <w:smallCaps/>
        </w:rPr>
      </w:pPr>
    </w:p>
    <w:p w:rsidRPr="005A3C0D" w:rsidR="00FA2B21" w:rsidP="00FA2B21" w:rsidRDefault="00FA2B21" w14:paraId="70641773" w14:textId="77777777">
      <w:pPr>
        <w:rPr>
          <w:rFonts w:asciiTheme="minorHAnsi" w:hAnsiTheme="minorHAnsi"/>
        </w:rPr>
      </w:pPr>
    </w:p>
    <w:p w:rsidRPr="005A3C0D" w:rsidR="00FA2B21" w:rsidP="6A0EAACE" w:rsidRDefault="009923F2" w14:paraId="70641774" w14:textId="2DACE8F6">
      <w:pPr>
        <w:jc w:val="center"/>
        <w:rPr>
          <w:rFonts w:ascii="Calibri" w:hAnsi="Calibri" w:asciiTheme="minorAscii" w:hAnsiTheme="minorAscii"/>
        </w:rPr>
      </w:pPr>
      <w:r w:rsidRPr="6A0EAACE" w:rsidR="009923F2">
        <w:rPr>
          <w:rFonts w:ascii="Calibri" w:hAnsi="Calibri" w:asciiTheme="minorAscii" w:hAnsiTheme="minorAscii"/>
        </w:rPr>
        <w:t>CN#:</w:t>
      </w:r>
      <w:r w:rsidRPr="6A0EAACE" w:rsidR="00DA31F4">
        <w:rPr>
          <w:rFonts w:ascii="Calibri" w:hAnsi="Calibri" w:asciiTheme="minorAscii" w:hAnsiTheme="minorAscii"/>
        </w:rPr>
        <w:t xml:space="preserve"> </w:t>
      </w:r>
      <w:r w:rsidRPr="6A0EAACE" w:rsidR="1A7EF2A6">
        <w:rPr>
          <w:rFonts w:ascii="Calibri" w:hAnsi="Calibri" w:asciiTheme="minorAscii" w:hAnsiTheme="minorAscii"/>
        </w:rPr>
        <w:t>600.0</w:t>
      </w:r>
    </w:p>
    <w:p w:rsidRPr="006942AA" w:rsidR="000B3822" w:rsidP="00096794" w:rsidRDefault="006A0E35" w14:paraId="70641775" w14:textId="13979EB4">
      <w:pPr>
        <w:jc w:val="center"/>
        <w:rPr>
          <w:rFonts w:asciiTheme="minorHAnsi" w:hAnsiTheme="minorHAnsi"/>
        </w:rPr>
      </w:pPr>
      <w:r>
        <w:rPr>
          <w:rFonts w:asciiTheme="minorHAnsi" w:hAnsiTheme="minorHAnsi"/>
        </w:rPr>
        <w:t>March</w:t>
      </w:r>
      <w:r w:rsidRPr="005A3C0D" w:rsidR="00361C30">
        <w:rPr>
          <w:rFonts w:asciiTheme="minorHAnsi" w:hAnsiTheme="minorHAnsi"/>
        </w:rPr>
        <w:t xml:space="preserve"> </w:t>
      </w:r>
      <w:r w:rsidRPr="005A3C0D" w:rsidR="00793427">
        <w:rPr>
          <w:rFonts w:asciiTheme="minorHAnsi" w:hAnsiTheme="minorHAnsi"/>
        </w:rPr>
        <w:t>20</w:t>
      </w:r>
      <w:r w:rsidRPr="005A3C0D" w:rsidR="006942AA">
        <w:rPr>
          <w:rFonts w:asciiTheme="minorHAnsi" w:hAnsiTheme="minorHAnsi"/>
        </w:rPr>
        <w:t>2</w:t>
      </w:r>
      <w:r>
        <w:rPr>
          <w:rFonts w:asciiTheme="minorHAnsi" w:hAnsiTheme="minorHAnsi"/>
        </w:rPr>
        <w:t>4</w:t>
      </w:r>
    </w:p>
    <w:p w:rsidRPr="006942AA" w:rsidR="00FA2B21" w:rsidP="00FA2B21" w:rsidRDefault="00FA2B21" w14:paraId="70641776" w14:textId="77777777">
      <w:pPr>
        <w:rPr>
          <w:rFonts w:cs="Arial" w:asciiTheme="minorHAnsi" w:hAnsiTheme="minorHAnsi"/>
          <w:sz w:val="20"/>
          <w:szCs w:val="20"/>
        </w:rPr>
      </w:pPr>
    </w:p>
    <w:p w:rsidRPr="006942AA" w:rsidR="00FA2B21" w:rsidP="00FA2B21" w:rsidRDefault="00FA2B21" w14:paraId="70641777" w14:textId="77777777">
      <w:pPr>
        <w:rPr>
          <w:rFonts w:cs="Arial" w:asciiTheme="minorHAnsi" w:hAnsiTheme="minorHAnsi"/>
          <w:sz w:val="20"/>
          <w:szCs w:val="20"/>
        </w:rPr>
      </w:pPr>
    </w:p>
    <w:p w:rsidRPr="006942AA" w:rsidR="00FA2B21" w:rsidP="00FA2B21" w:rsidRDefault="00FA2B21" w14:paraId="70641778" w14:textId="77777777">
      <w:pPr>
        <w:rPr>
          <w:rFonts w:cs="Arial" w:asciiTheme="minorHAnsi" w:hAnsiTheme="minorHAnsi"/>
          <w:sz w:val="20"/>
          <w:szCs w:val="20"/>
        </w:rPr>
      </w:pPr>
    </w:p>
    <w:p w:rsidRPr="006942AA" w:rsidR="00FA2B21" w:rsidP="00FA2B21" w:rsidRDefault="00FA2B21" w14:paraId="70641779" w14:textId="77777777">
      <w:pPr>
        <w:rPr>
          <w:rFonts w:cs="Arial" w:asciiTheme="minorHAnsi" w:hAnsiTheme="minorHAnsi"/>
          <w:sz w:val="20"/>
          <w:szCs w:val="20"/>
        </w:rPr>
      </w:pPr>
    </w:p>
    <w:p w:rsidRPr="00083BD1" w:rsidR="00FA2B21" w:rsidP="00096794" w:rsidRDefault="009E3F75" w14:paraId="7064177A" w14:textId="77777777">
      <w:pPr>
        <w:jc w:val="center"/>
        <w:rPr>
          <w:rFonts w:cs="Arial" w:asciiTheme="minorHAnsi" w:hAnsiTheme="minorHAnsi"/>
          <w:color w:val="FF0000"/>
          <w:sz w:val="20"/>
          <w:szCs w:val="20"/>
        </w:rPr>
      </w:pPr>
      <w:r w:rsidRPr="00083BD1">
        <w:rPr>
          <w:rFonts w:cs="Arial" w:asciiTheme="minorHAnsi" w:hAnsiTheme="minorHAnsi"/>
          <w:noProof/>
          <w:color w:val="FF0000"/>
          <w:sz w:val="20"/>
          <w:szCs w:val="20"/>
        </w:rPr>
        <w:drawing>
          <wp:inline distT="0" distB="0" distL="0" distR="0" wp14:anchorId="70641DDE" wp14:editId="70641DDF">
            <wp:extent cx="609600" cy="619125"/>
            <wp:effectExtent l="19050" t="0" r="0" b="0"/>
            <wp:docPr id="1" name="Picture 1" descr="Oak_dep2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k_dep2logo"/>
                    <pic:cNvPicPr>
                      <a:picLocks noChangeAspect="1" noChangeArrowheads="1"/>
                    </pic:cNvPicPr>
                  </pic:nvPicPr>
                  <pic:blipFill>
                    <a:blip r:embed="rId9"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p>
    <w:p w:rsidRPr="00083BD1" w:rsidR="00FA2B21" w:rsidP="00FA2B21" w:rsidRDefault="00FA2B21" w14:paraId="7064177B" w14:textId="77777777">
      <w:pPr>
        <w:rPr>
          <w:rFonts w:cs="Arial" w:asciiTheme="minorHAnsi" w:hAnsiTheme="minorHAnsi"/>
          <w:color w:val="FF0000"/>
          <w:sz w:val="20"/>
          <w:szCs w:val="20"/>
        </w:rPr>
      </w:pPr>
    </w:p>
    <w:p w:rsidRPr="00083BD1" w:rsidR="00FA2B21" w:rsidP="00FA2B21" w:rsidRDefault="00FA2B21" w14:paraId="7064177C" w14:textId="77777777">
      <w:pPr>
        <w:rPr>
          <w:rFonts w:cs="Arial" w:asciiTheme="minorHAnsi" w:hAnsiTheme="minorHAnsi"/>
          <w:color w:val="FF0000"/>
          <w:sz w:val="20"/>
          <w:szCs w:val="20"/>
        </w:rPr>
      </w:pPr>
    </w:p>
    <w:p w:rsidRPr="00083BD1" w:rsidR="00FA2B21" w:rsidP="00FA2B21" w:rsidRDefault="00FA2B21" w14:paraId="7064177D" w14:textId="77777777">
      <w:pPr>
        <w:rPr>
          <w:rFonts w:cs="Arial" w:asciiTheme="minorHAnsi" w:hAnsiTheme="minorHAnsi"/>
          <w:color w:val="FF0000"/>
          <w:sz w:val="20"/>
          <w:szCs w:val="20"/>
        </w:rPr>
      </w:pPr>
    </w:p>
    <w:p w:rsidRPr="00083BD1" w:rsidR="00FA2B21" w:rsidP="00FA2B21" w:rsidRDefault="00FA2B21" w14:paraId="7064177F" w14:textId="77777777">
      <w:pPr>
        <w:rPr>
          <w:rFonts w:cs="Arial" w:asciiTheme="minorHAnsi" w:hAnsiTheme="minorHAnsi"/>
          <w:sz w:val="20"/>
          <w:szCs w:val="20"/>
        </w:rPr>
      </w:pPr>
    </w:p>
    <w:p w:rsidRPr="00083BD1" w:rsidR="00FA2B21" w:rsidP="00FA2B21" w:rsidRDefault="00FA2B21" w14:paraId="70641780" w14:textId="77777777">
      <w:pPr>
        <w:rPr>
          <w:rFonts w:cs="Arial" w:asciiTheme="minorHAnsi" w:hAnsiTheme="minorHAnsi"/>
          <w:sz w:val="20"/>
          <w:szCs w:val="20"/>
        </w:rPr>
      </w:pPr>
    </w:p>
    <w:p w:rsidRPr="00083BD1" w:rsidR="006B2F28" w:rsidP="006B2F28" w:rsidRDefault="006B2F28" w14:paraId="70641781" w14:textId="77777777">
      <w:pPr>
        <w:jc w:val="center"/>
        <w:rPr>
          <w:rFonts w:asciiTheme="minorHAnsi" w:hAnsiTheme="minorHAnsi"/>
          <w:sz w:val="22"/>
        </w:rPr>
      </w:pPr>
      <w:r w:rsidRPr="00083BD1">
        <w:rPr>
          <w:rFonts w:asciiTheme="minorHAnsi" w:hAnsiTheme="minorHAnsi"/>
          <w:sz w:val="22"/>
        </w:rPr>
        <w:t>Massachusetts Department of Environmental Protection</w:t>
      </w:r>
    </w:p>
    <w:p w:rsidRPr="00083BD1" w:rsidR="006B2F28" w:rsidP="006B2F28" w:rsidRDefault="006B2F28" w14:paraId="70641782" w14:textId="77777777">
      <w:pPr>
        <w:jc w:val="center"/>
        <w:rPr>
          <w:rFonts w:asciiTheme="minorHAnsi" w:hAnsiTheme="minorHAnsi"/>
          <w:sz w:val="22"/>
        </w:rPr>
      </w:pPr>
      <w:r w:rsidRPr="00083BD1">
        <w:rPr>
          <w:rFonts w:asciiTheme="minorHAnsi" w:hAnsiTheme="minorHAnsi"/>
          <w:sz w:val="22"/>
        </w:rPr>
        <w:t>Division of Watershed Management</w:t>
      </w:r>
    </w:p>
    <w:p w:rsidRPr="00083BD1" w:rsidR="006B2F28" w:rsidP="006B2F28" w:rsidRDefault="006B2F28" w14:paraId="70641783" w14:textId="77777777">
      <w:pPr>
        <w:jc w:val="center"/>
        <w:rPr>
          <w:rFonts w:asciiTheme="minorHAnsi" w:hAnsiTheme="minorHAnsi"/>
          <w:sz w:val="22"/>
        </w:rPr>
      </w:pPr>
      <w:r w:rsidRPr="00083BD1">
        <w:rPr>
          <w:rFonts w:asciiTheme="minorHAnsi" w:hAnsiTheme="minorHAnsi"/>
          <w:sz w:val="22"/>
        </w:rPr>
        <w:t>Watershed Planning Program</w:t>
      </w:r>
    </w:p>
    <w:p w:rsidRPr="00083BD1" w:rsidR="006B2F28" w:rsidP="006B2F28" w:rsidRDefault="006B2F28" w14:paraId="70641784" w14:textId="77777777">
      <w:pPr>
        <w:jc w:val="center"/>
        <w:rPr>
          <w:rFonts w:asciiTheme="minorHAnsi" w:hAnsiTheme="minorHAnsi"/>
          <w:sz w:val="22"/>
        </w:rPr>
      </w:pPr>
      <w:r w:rsidRPr="00083BD1">
        <w:rPr>
          <w:rFonts w:asciiTheme="minorHAnsi" w:hAnsiTheme="minorHAnsi"/>
          <w:sz w:val="22"/>
        </w:rPr>
        <w:t>8 New Bond Street</w:t>
      </w:r>
    </w:p>
    <w:p w:rsidRPr="00083BD1" w:rsidR="00FA2B21" w:rsidP="006B2F28" w:rsidRDefault="006B2F28" w14:paraId="70641785" w14:textId="77777777">
      <w:pPr>
        <w:jc w:val="center"/>
        <w:rPr>
          <w:rFonts w:asciiTheme="minorHAnsi" w:hAnsiTheme="minorHAnsi"/>
          <w:sz w:val="22"/>
        </w:rPr>
      </w:pPr>
      <w:r w:rsidRPr="00083BD1">
        <w:rPr>
          <w:rFonts w:asciiTheme="minorHAnsi" w:hAnsiTheme="minorHAnsi"/>
          <w:sz w:val="22"/>
        </w:rPr>
        <w:t>Worcester, MA</w:t>
      </w:r>
    </w:p>
    <w:p w:rsidRPr="00083BD1" w:rsidR="00FA2B21" w:rsidP="00096794" w:rsidRDefault="00FA2B21" w14:paraId="70641786" w14:textId="77777777">
      <w:pPr>
        <w:jc w:val="center"/>
        <w:rPr>
          <w:rFonts w:cs="Arial" w:asciiTheme="minorHAnsi" w:hAnsiTheme="minorHAnsi"/>
          <w:sz w:val="20"/>
          <w:szCs w:val="20"/>
        </w:rPr>
      </w:pPr>
    </w:p>
    <w:p w:rsidRPr="00083BD1" w:rsidR="00FA2B21" w:rsidP="00096794" w:rsidRDefault="00FA2B21" w14:paraId="70641787" w14:textId="77777777">
      <w:pPr>
        <w:jc w:val="center"/>
        <w:rPr>
          <w:rFonts w:cs="Arial" w:asciiTheme="minorHAnsi" w:hAnsiTheme="minorHAnsi"/>
          <w:sz w:val="20"/>
          <w:szCs w:val="20"/>
        </w:rPr>
      </w:pPr>
    </w:p>
    <w:p w:rsidRPr="00083BD1" w:rsidR="00FA2B21" w:rsidP="00096794" w:rsidRDefault="00FA2B21" w14:paraId="70641788" w14:textId="77777777">
      <w:pPr>
        <w:jc w:val="center"/>
        <w:rPr>
          <w:rFonts w:cs="Arial" w:asciiTheme="minorHAnsi" w:hAnsiTheme="minorHAnsi"/>
          <w:sz w:val="20"/>
          <w:szCs w:val="20"/>
        </w:rPr>
      </w:pPr>
    </w:p>
    <w:p w:rsidRPr="00083BD1" w:rsidR="00FA2B21" w:rsidP="00096794" w:rsidRDefault="00FA2B21" w14:paraId="70641789" w14:textId="77777777">
      <w:pPr>
        <w:jc w:val="center"/>
        <w:rPr>
          <w:rFonts w:cs="Arial" w:asciiTheme="minorHAnsi" w:hAnsiTheme="minorHAnsi"/>
          <w:color w:val="FF0000"/>
          <w:sz w:val="20"/>
          <w:szCs w:val="20"/>
        </w:rPr>
      </w:pPr>
    </w:p>
    <w:p w:rsidRPr="00083BD1" w:rsidR="00FA2B21" w:rsidP="00096794" w:rsidRDefault="00FA2B21" w14:paraId="7064178A" w14:textId="77777777">
      <w:pPr>
        <w:jc w:val="center"/>
        <w:rPr>
          <w:rFonts w:cs="Arial" w:asciiTheme="minorHAnsi" w:hAnsiTheme="minorHAnsi"/>
          <w:color w:val="FF0000"/>
          <w:sz w:val="20"/>
          <w:szCs w:val="20"/>
        </w:rPr>
      </w:pPr>
    </w:p>
    <w:p w:rsidRPr="00083BD1" w:rsidR="00FA2B21" w:rsidP="00096794" w:rsidRDefault="00FA2B21" w14:paraId="7064178B" w14:textId="77777777">
      <w:pPr>
        <w:jc w:val="center"/>
        <w:rPr>
          <w:rFonts w:cs="Arial" w:asciiTheme="minorHAnsi" w:hAnsiTheme="minorHAnsi"/>
          <w:color w:val="FF0000"/>
          <w:sz w:val="20"/>
          <w:szCs w:val="20"/>
        </w:rPr>
      </w:pPr>
    </w:p>
    <w:p w:rsidRPr="006942AA" w:rsidR="009331A9" w:rsidP="009331A9" w:rsidRDefault="00FA2B21" w14:paraId="7064178C" w14:textId="77777777">
      <w:pPr>
        <w:rPr>
          <w:rFonts w:asciiTheme="minorHAnsi" w:hAnsiTheme="minorHAnsi"/>
          <w:b/>
          <w:u w:val="single"/>
        </w:rPr>
      </w:pPr>
      <w:r w:rsidRPr="006942AA">
        <w:rPr>
          <w:rFonts w:asciiTheme="minorHAnsi" w:hAnsiTheme="minorHAnsi"/>
          <w:b/>
          <w:i/>
          <w:sz w:val="20"/>
          <w:u w:val="single"/>
        </w:rPr>
        <w:t xml:space="preserve">NOTE:   This draft sampling plan provides detail re: sampling locations, frequencies, analytes,  etc. and is intended to augment </w:t>
      </w:r>
      <w:r w:rsidRPr="006942AA" w:rsidR="00252F87">
        <w:rPr>
          <w:rFonts w:asciiTheme="minorHAnsi" w:hAnsiTheme="minorHAnsi"/>
          <w:b/>
          <w:i/>
          <w:sz w:val="20"/>
          <w:u w:val="single"/>
        </w:rPr>
        <w:t>WPP</w:t>
      </w:r>
      <w:r w:rsidRPr="006942AA">
        <w:rPr>
          <w:rFonts w:asciiTheme="minorHAnsi" w:hAnsiTheme="minorHAnsi"/>
          <w:b/>
          <w:i/>
          <w:sz w:val="20"/>
          <w:u w:val="single"/>
        </w:rPr>
        <w:t xml:space="preserve">’s multi-year programmatic QAPP approved by </w:t>
      </w:r>
      <w:r w:rsidRPr="007744C9">
        <w:rPr>
          <w:rFonts w:asciiTheme="minorHAnsi" w:hAnsiTheme="minorHAnsi"/>
          <w:b/>
          <w:i/>
          <w:sz w:val="20"/>
          <w:u w:val="single"/>
        </w:rPr>
        <w:t>EPA</w:t>
      </w:r>
      <w:r w:rsidRPr="007744C9" w:rsidR="00303D65">
        <w:rPr>
          <w:rFonts w:asciiTheme="minorHAnsi" w:hAnsiTheme="minorHAnsi"/>
          <w:b/>
          <w:i/>
          <w:sz w:val="20"/>
          <w:u w:val="single"/>
        </w:rPr>
        <w:t xml:space="preserve"> for 20</w:t>
      </w:r>
      <w:r w:rsidRPr="007744C9" w:rsidR="008F1FDA">
        <w:rPr>
          <w:rFonts w:asciiTheme="minorHAnsi" w:hAnsiTheme="minorHAnsi"/>
          <w:b/>
          <w:i/>
          <w:sz w:val="20"/>
          <w:u w:val="single"/>
        </w:rPr>
        <w:t>20</w:t>
      </w:r>
      <w:r w:rsidRPr="007744C9" w:rsidR="00303D65">
        <w:rPr>
          <w:rFonts w:asciiTheme="minorHAnsi" w:hAnsiTheme="minorHAnsi"/>
          <w:b/>
          <w:i/>
          <w:sz w:val="20"/>
          <w:u w:val="single"/>
        </w:rPr>
        <w:t xml:space="preserve"> through 20</w:t>
      </w:r>
      <w:r w:rsidRPr="007744C9" w:rsidR="008F1FDA">
        <w:rPr>
          <w:rFonts w:asciiTheme="minorHAnsi" w:hAnsiTheme="minorHAnsi"/>
          <w:b/>
          <w:i/>
          <w:sz w:val="20"/>
          <w:u w:val="single"/>
        </w:rPr>
        <w:t>24</w:t>
      </w:r>
      <w:r w:rsidRPr="007744C9">
        <w:rPr>
          <w:rFonts w:asciiTheme="minorHAnsi" w:hAnsiTheme="minorHAnsi"/>
          <w:b/>
          <w:i/>
          <w:sz w:val="20"/>
          <w:u w:val="single"/>
        </w:rPr>
        <w:t xml:space="preserve">.   The </w:t>
      </w:r>
      <w:r w:rsidRPr="006942AA">
        <w:rPr>
          <w:rFonts w:asciiTheme="minorHAnsi" w:hAnsiTheme="minorHAnsi"/>
          <w:b/>
          <w:i/>
          <w:sz w:val="20"/>
          <w:u w:val="single"/>
        </w:rPr>
        <w:t xml:space="preserve">contents mirror selected elements of </w:t>
      </w:r>
      <w:r w:rsidRPr="006942AA" w:rsidR="00252F87">
        <w:rPr>
          <w:rFonts w:asciiTheme="minorHAnsi" w:hAnsiTheme="minorHAnsi"/>
          <w:b/>
          <w:i/>
          <w:sz w:val="20"/>
          <w:u w:val="single"/>
        </w:rPr>
        <w:t>WPP</w:t>
      </w:r>
      <w:r w:rsidRPr="006942AA">
        <w:rPr>
          <w:rFonts w:asciiTheme="minorHAnsi" w:hAnsiTheme="minorHAnsi"/>
          <w:b/>
          <w:i/>
          <w:sz w:val="20"/>
          <w:u w:val="single"/>
        </w:rPr>
        <w:t>’s programmatic QAPP (i.e.,QA-R5 EPA Guidance)</w:t>
      </w:r>
      <w:r w:rsidRPr="006942AA" w:rsidR="00315C97">
        <w:rPr>
          <w:rFonts w:asciiTheme="minorHAnsi" w:hAnsiTheme="minorHAnsi"/>
          <w:b/>
          <w:i/>
          <w:sz w:val="20"/>
          <w:u w:val="single"/>
        </w:rPr>
        <w:t>.  See the QAPP for relevant information not provided in this SAP.</w:t>
      </w:r>
      <w:r w:rsidRPr="006942AA" w:rsidR="009331A9">
        <w:rPr>
          <w:rFonts w:asciiTheme="minorHAnsi" w:hAnsiTheme="minorHAnsi"/>
          <w:b/>
          <w:u w:val="single"/>
        </w:rPr>
        <w:t xml:space="preserve"> </w:t>
      </w:r>
    </w:p>
    <w:p w:rsidRPr="0078666A" w:rsidR="009331A9" w:rsidP="009331A9" w:rsidRDefault="008371FF" w14:paraId="7064178D" w14:textId="77777777">
      <w:pPr>
        <w:rPr>
          <w:rFonts w:asciiTheme="minorHAnsi" w:hAnsiTheme="minorHAnsi"/>
          <w:b/>
          <w:u w:val="single"/>
        </w:rPr>
      </w:pPr>
      <w:r w:rsidRPr="0078666A">
        <w:rPr>
          <w:rFonts w:asciiTheme="minorHAnsi" w:hAnsiTheme="minorHAnsi"/>
          <w:b/>
          <w:u w:val="single"/>
        </w:rPr>
        <w:t>Table of Contents</w:t>
      </w:r>
    </w:p>
    <w:p w:rsidRPr="0078666A" w:rsidR="008371FF" w:rsidP="008371FF" w:rsidRDefault="008371FF" w14:paraId="7064178E" w14:textId="77777777"/>
    <w:p w:rsidR="00E25CCB" w:rsidRDefault="00BB4A09" w14:paraId="16CEBE5F" w14:textId="14F1959B">
      <w:pPr>
        <w:pStyle w:val="TOC1"/>
        <w:rPr>
          <w:rFonts w:eastAsiaTheme="minorEastAsia" w:cstheme="minorBidi"/>
          <w:bCs w:val="0"/>
          <w:szCs w:val="22"/>
        </w:rPr>
      </w:pPr>
      <w:r>
        <w:rPr>
          <w:b/>
          <w:bCs w:val="0"/>
          <w:color w:val="FF0000"/>
          <w:sz w:val="20"/>
          <w:u w:val="single"/>
        </w:rPr>
        <w:fldChar w:fldCharType="begin"/>
      </w:r>
      <w:r>
        <w:rPr>
          <w:b/>
          <w:bCs w:val="0"/>
          <w:color w:val="FF0000"/>
          <w:sz w:val="20"/>
          <w:u w:val="single"/>
        </w:rPr>
        <w:instrText xml:space="preserve"> TOC \t "Heading 4,1,Heading 5,2" </w:instrText>
      </w:r>
      <w:r>
        <w:rPr>
          <w:b/>
          <w:bCs w:val="0"/>
          <w:color w:val="FF0000"/>
          <w:sz w:val="20"/>
          <w:u w:val="single"/>
        </w:rPr>
        <w:fldChar w:fldCharType="separate"/>
      </w:r>
      <w:r w:rsidR="00E25CCB">
        <w:t>Project Organization</w:t>
      </w:r>
      <w:r w:rsidR="00E25CCB">
        <w:tab/>
      </w:r>
      <w:r w:rsidR="00E25CCB">
        <w:fldChar w:fldCharType="begin"/>
      </w:r>
      <w:r w:rsidR="00E25CCB">
        <w:instrText xml:space="preserve"> PAGEREF _Toc129932989 \h </w:instrText>
      </w:r>
      <w:r w:rsidR="00E25CCB">
        <w:fldChar w:fldCharType="separate"/>
      </w:r>
      <w:r w:rsidR="00E25CCB">
        <w:t>3</w:t>
      </w:r>
      <w:r w:rsidR="00E25CCB">
        <w:fldChar w:fldCharType="end"/>
      </w:r>
    </w:p>
    <w:p w:rsidR="00E25CCB" w:rsidRDefault="00E25CCB" w14:paraId="146A074D" w14:textId="5DC3D6F6">
      <w:pPr>
        <w:pStyle w:val="TOC1"/>
        <w:rPr>
          <w:rFonts w:eastAsiaTheme="minorEastAsia" w:cstheme="minorBidi"/>
          <w:bCs w:val="0"/>
          <w:szCs w:val="22"/>
        </w:rPr>
      </w:pPr>
      <w:r>
        <w:t>Project Definition and Background</w:t>
      </w:r>
      <w:r>
        <w:tab/>
      </w:r>
      <w:r>
        <w:fldChar w:fldCharType="begin"/>
      </w:r>
      <w:r>
        <w:instrText xml:space="preserve"> PAGEREF _Toc129932990 \h </w:instrText>
      </w:r>
      <w:r>
        <w:fldChar w:fldCharType="separate"/>
      </w:r>
      <w:r>
        <w:t>5</w:t>
      </w:r>
      <w:r>
        <w:fldChar w:fldCharType="end"/>
      </w:r>
    </w:p>
    <w:p w:rsidR="00E25CCB" w:rsidRDefault="00E25CCB" w14:paraId="42A6BEB5" w14:textId="0AA23DC7">
      <w:pPr>
        <w:pStyle w:val="TOC1"/>
        <w:rPr>
          <w:rFonts w:eastAsiaTheme="minorEastAsia" w:cstheme="minorBidi"/>
          <w:bCs w:val="0"/>
          <w:szCs w:val="22"/>
        </w:rPr>
      </w:pPr>
      <w:r>
        <w:t>Project Description</w:t>
      </w:r>
      <w:r>
        <w:tab/>
      </w:r>
      <w:r>
        <w:fldChar w:fldCharType="begin"/>
      </w:r>
      <w:r>
        <w:instrText xml:space="preserve"> PAGEREF _Toc129932991 \h </w:instrText>
      </w:r>
      <w:r>
        <w:fldChar w:fldCharType="separate"/>
      </w:r>
      <w:r>
        <w:t>6</w:t>
      </w:r>
      <w:r>
        <w:fldChar w:fldCharType="end"/>
      </w:r>
    </w:p>
    <w:p w:rsidR="00E25CCB" w:rsidRDefault="00E25CCB" w14:paraId="11EF0644" w14:textId="3318FFE7">
      <w:pPr>
        <w:pStyle w:val="TOC2"/>
        <w:rPr>
          <w:rFonts w:eastAsiaTheme="minorEastAsia" w:cstheme="minorBidi"/>
          <w:i w:val="0"/>
          <w:iCs w:val="0"/>
          <w:noProof/>
          <w:szCs w:val="22"/>
        </w:rPr>
      </w:pPr>
      <w:r w:rsidRPr="00B96D58">
        <w:rPr>
          <w:noProof/>
        </w:rPr>
        <w:t>Index Site - Water Quality (Chemical, Biological and Physical)</w:t>
      </w:r>
      <w:r>
        <w:rPr>
          <w:noProof/>
        </w:rPr>
        <w:tab/>
      </w:r>
      <w:r>
        <w:rPr>
          <w:noProof/>
        </w:rPr>
        <w:fldChar w:fldCharType="begin"/>
      </w:r>
      <w:r>
        <w:rPr>
          <w:noProof/>
        </w:rPr>
        <w:instrText xml:space="preserve"> PAGEREF _Toc129932992 \h </w:instrText>
      </w:r>
      <w:r>
        <w:rPr>
          <w:noProof/>
        </w:rPr>
      </w:r>
      <w:r>
        <w:rPr>
          <w:noProof/>
        </w:rPr>
        <w:fldChar w:fldCharType="separate"/>
      </w:r>
      <w:r>
        <w:rPr>
          <w:noProof/>
        </w:rPr>
        <w:t>6</w:t>
      </w:r>
      <w:r>
        <w:rPr>
          <w:noProof/>
        </w:rPr>
        <w:fldChar w:fldCharType="end"/>
      </w:r>
    </w:p>
    <w:p w:rsidR="00E25CCB" w:rsidRDefault="00E25CCB" w14:paraId="19D01062" w14:textId="2C902AF2">
      <w:pPr>
        <w:pStyle w:val="TOC2"/>
        <w:rPr>
          <w:rFonts w:eastAsiaTheme="minorEastAsia" w:cstheme="minorBidi"/>
          <w:i w:val="0"/>
          <w:iCs w:val="0"/>
          <w:noProof/>
          <w:szCs w:val="22"/>
        </w:rPr>
      </w:pPr>
      <w:r w:rsidRPr="00B96D58">
        <w:rPr>
          <w:noProof/>
        </w:rPr>
        <w:t>Macrophyte Community and Bathymetry</w:t>
      </w:r>
      <w:r>
        <w:rPr>
          <w:noProof/>
        </w:rPr>
        <w:tab/>
      </w:r>
      <w:r>
        <w:rPr>
          <w:noProof/>
        </w:rPr>
        <w:fldChar w:fldCharType="begin"/>
      </w:r>
      <w:r>
        <w:rPr>
          <w:noProof/>
        </w:rPr>
        <w:instrText xml:space="preserve"> PAGEREF _Toc129932993 \h </w:instrText>
      </w:r>
      <w:r>
        <w:rPr>
          <w:noProof/>
        </w:rPr>
      </w:r>
      <w:r>
        <w:rPr>
          <w:noProof/>
        </w:rPr>
        <w:fldChar w:fldCharType="separate"/>
      </w:r>
      <w:r>
        <w:rPr>
          <w:noProof/>
        </w:rPr>
        <w:t>7</w:t>
      </w:r>
      <w:r>
        <w:rPr>
          <w:noProof/>
        </w:rPr>
        <w:fldChar w:fldCharType="end"/>
      </w:r>
    </w:p>
    <w:p w:rsidR="00E25CCB" w:rsidRDefault="00E25CCB" w14:paraId="5E11437C" w14:textId="4D59041A">
      <w:pPr>
        <w:pStyle w:val="TOC2"/>
        <w:rPr>
          <w:rFonts w:eastAsiaTheme="minorEastAsia" w:cstheme="minorBidi"/>
          <w:i w:val="0"/>
          <w:iCs w:val="0"/>
          <w:noProof/>
          <w:szCs w:val="22"/>
        </w:rPr>
      </w:pPr>
      <w:r w:rsidRPr="00B96D58">
        <w:rPr>
          <w:noProof/>
        </w:rPr>
        <w:t>Littoral Macroinvertebrate Community</w:t>
      </w:r>
      <w:r>
        <w:rPr>
          <w:noProof/>
        </w:rPr>
        <w:tab/>
      </w:r>
      <w:r>
        <w:rPr>
          <w:noProof/>
        </w:rPr>
        <w:fldChar w:fldCharType="begin"/>
      </w:r>
      <w:r>
        <w:rPr>
          <w:noProof/>
        </w:rPr>
        <w:instrText xml:space="preserve"> PAGEREF _Toc129932994 \h </w:instrText>
      </w:r>
      <w:r>
        <w:rPr>
          <w:noProof/>
        </w:rPr>
      </w:r>
      <w:r>
        <w:rPr>
          <w:noProof/>
        </w:rPr>
        <w:fldChar w:fldCharType="separate"/>
      </w:r>
      <w:r>
        <w:rPr>
          <w:noProof/>
        </w:rPr>
        <w:t>7</w:t>
      </w:r>
      <w:r>
        <w:rPr>
          <w:noProof/>
        </w:rPr>
        <w:fldChar w:fldCharType="end"/>
      </w:r>
    </w:p>
    <w:p w:rsidR="00E25CCB" w:rsidRDefault="00E25CCB" w14:paraId="5756DB9D" w14:textId="2E30EBAB">
      <w:pPr>
        <w:pStyle w:val="TOC2"/>
        <w:rPr>
          <w:rFonts w:eastAsiaTheme="minorEastAsia" w:cstheme="minorBidi"/>
          <w:i w:val="0"/>
          <w:iCs w:val="0"/>
          <w:noProof/>
          <w:szCs w:val="22"/>
        </w:rPr>
      </w:pPr>
      <w:r w:rsidRPr="00B96D58">
        <w:rPr>
          <w:noProof/>
        </w:rPr>
        <w:t>Ice Cover</w:t>
      </w:r>
      <w:r>
        <w:rPr>
          <w:noProof/>
        </w:rPr>
        <w:tab/>
      </w:r>
      <w:r>
        <w:rPr>
          <w:noProof/>
        </w:rPr>
        <w:fldChar w:fldCharType="begin"/>
      </w:r>
      <w:r>
        <w:rPr>
          <w:noProof/>
        </w:rPr>
        <w:instrText xml:space="preserve"> PAGEREF _Toc129932995 \h </w:instrText>
      </w:r>
      <w:r>
        <w:rPr>
          <w:noProof/>
        </w:rPr>
      </w:r>
      <w:r>
        <w:rPr>
          <w:noProof/>
        </w:rPr>
        <w:fldChar w:fldCharType="separate"/>
      </w:r>
      <w:r>
        <w:rPr>
          <w:noProof/>
        </w:rPr>
        <w:t>8</w:t>
      </w:r>
      <w:r>
        <w:rPr>
          <w:noProof/>
        </w:rPr>
        <w:fldChar w:fldCharType="end"/>
      </w:r>
    </w:p>
    <w:p w:rsidR="00E25CCB" w:rsidRDefault="00E25CCB" w14:paraId="3A3401A2" w14:textId="7C2FE24F">
      <w:pPr>
        <w:pStyle w:val="TOC1"/>
        <w:rPr>
          <w:rFonts w:eastAsiaTheme="minorEastAsia" w:cstheme="minorBidi"/>
          <w:bCs w:val="0"/>
          <w:szCs w:val="22"/>
        </w:rPr>
      </w:pPr>
      <w:r>
        <w:t>Sampling Process Design</w:t>
      </w:r>
      <w:r>
        <w:tab/>
      </w:r>
      <w:r>
        <w:fldChar w:fldCharType="begin"/>
      </w:r>
      <w:r>
        <w:instrText xml:space="preserve"> PAGEREF _Toc129932996 \h </w:instrText>
      </w:r>
      <w:r>
        <w:fldChar w:fldCharType="separate"/>
      </w:r>
      <w:r>
        <w:t>8</w:t>
      </w:r>
      <w:r>
        <w:fldChar w:fldCharType="end"/>
      </w:r>
    </w:p>
    <w:p w:rsidR="00E25CCB" w:rsidRDefault="00E25CCB" w14:paraId="782F7765" w14:textId="51F4678F">
      <w:pPr>
        <w:pStyle w:val="TOC1"/>
        <w:rPr>
          <w:rFonts w:eastAsiaTheme="minorEastAsia" w:cstheme="minorBidi"/>
          <w:bCs w:val="0"/>
          <w:szCs w:val="22"/>
        </w:rPr>
      </w:pPr>
      <w:r>
        <w:t>Non-Direct Measurements</w:t>
      </w:r>
      <w:r>
        <w:tab/>
      </w:r>
      <w:r>
        <w:fldChar w:fldCharType="begin"/>
      </w:r>
      <w:r>
        <w:instrText xml:space="preserve"> PAGEREF _Toc129932997 \h </w:instrText>
      </w:r>
      <w:r>
        <w:fldChar w:fldCharType="separate"/>
      </w:r>
      <w:r>
        <w:t>11</w:t>
      </w:r>
      <w:r>
        <w:fldChar w:fldCharType="end"/>
      </w:r>
    </w:p>
    <w:p w:rsidR="00E25CCB" w:rsidRDefault="00E25CCB" w14:paraId="50044BD6" w14:textId="73A4DEA0">
      <w:pPr>
        <w:pStyle w:val="TOC1"/>
        <w:rPr>
          <w:rFonts w:eastAsiaTheme="minorEastAsia" w:cstheme="minorBidi"/>
          <w:bCs w:val="0"/>
          <w:szCs w:val="22"/>
        </w:rPr>
      </w:pPr>
      <w:r>
        <w:t>Literature Cited</w:t>
      </w:r>
      <w:r>
        <w:tab/>
      </w:r>
      <w:r>
        <w:fldChar w:fldCharType="begin"/>
      </w:r>
      <w:r>
        <w:instrText xml:space="preserve"> PAGEREF _Toc129932998 \h </w:instrText>
      </w:r>
      <w:r>
        <w:fldChar w:fldCharType="separate"/>
      </w:r>
      <w:r>
        <w:t>12</w:t>
      </w:r>
      <w:r>
        <w:fldChar w:fldCharType="end"/>
      </w:r>
    </w:p>
    <w:p w:rsidR="009B660B" w:rsidP="009331A9" w:rsidRDefault="00BB4A09" w14:paraId="7064179B" w14:textId="4FDE2B2E">
      <w:pPr>
        <w:rPr>
          <w:rFonts w:asciiTheme="minorHAnsi" w:hAnsiTheme="minorHAnsi"/>
          <w:b/>
          <w:bCs/>
          <w:noProof/>
          <w:color w:val="FF0000"/>
          <w:sz w:val="20"/>
          <w:szCs w:val="20"/>
          <w:u w:val="single"/>
        </w:rPr>
      </w:pPr>
      <w:r>
        <w:rPr>
          <w:rFonts w:asciiTheme="minorHAnsi" w:hAnsiTheme="minorHAnsi"/>
          <w:b/>
          <w:bCs/>
          <w:noProof/>
          <w:color w:val="FF0000"/>
          <w:sz w:val="20"/>
          <w:szCs w:val="20"/>
          <w:u w:val="single"/>
        </w:rPr>
        <w:fldChar w:fldCharType="end"/>
      </w:r>
    </w:p>
    <w:p w:rsidRPr="00321D08" w:rsidR="00934707" w:rsidP="00934707" w:rsidRDefault="00934707" w14:paraId="0EB49E30" w14:textId="094C0766">
      <w:pPr>
        <w:rPr>
          <w:rFonts w:asciiTheme="minorHAnsi" w:hAnsiTheme="minorHAnsi"/>
          <w:b/>
          <w:u w:val="single"/>
        </w:rPr>
      </w:pPr>
      <w:r w:rsidRPr="00321D08">
        <w:rPr>
          <w:rFonts w:asciiTheme="minorHAnsi" w:hAnsiTheme="minorHAnsi"/>
          <w:b/>
          <w:u w:val="single"/>
        </w:rPr>
        <w:t xml:space="preserve">List of </w:t>
      </w:r>
      <w:r>
        <w:rPr>
          <w:rFonts w:asciiTheme="minorHAnsi" w:hAnsiTheme="minorHAnsi"/>
          <w:b/>
          <w:u w:val="single"/>
        </w:rPr>
        <w:t>Tables</w:t>
      </w:r>
    </w:p>
    <w:p w:rsidRPr="00083BD1" w:rsidR="00934707" w:rsidP="009331A9" w:rsidRDefault="00934707" w14:paraId="6809F707" w14:textId="77777777">
      <w:pPr>
        <w:rPr>
          <w:rFonts w:asciiTheme="minorHAnsi" w:hAnsiTheme="minorHAnsi"/>
          <w:b/>
          <w:color w:val="FF0000"/>
          <w:u w:val="single"/>
        </w:rPr>
      </w:pPr>
    </w:p>
    <w:p w:rsidR="00B31F95" w:rsidRDefault="00934707" w14:paraId="1931D73F" w14:textId="4ADDC99D">
      <w:pPr>
        <w:pStyle w:val="TableofFigures"/>
        <w:tabs>
          <w:tab w:val="right" w:leader="dot" w:pos="9350"/>
        </w:tabs>
        <w:rPr>
          <w:rFonts w:eastAsiaTheme="minorEastAsia" w:cstheme="minorBidi"/>
          <w:noProof/>
          <w:kern w:val="2"/>
          <w:szCs w:val="22"/>
          <w14:ligatures w14:val="standardContextual"/>
        </w:rPr>
      </w:pPr>
      <w:r>
        <w:rPr>
          <w:szCs w:val="22"/>
        </w:rPr>
        <w:fldChar w:fldCharType="begin"/>
      </w:r>
      <w:r>
        <w:rPr>
          <w:szCs w:val="22"/>
        </w:rPr>
        <w:instrText xml:space="preserve"> TOC \h \z \t "Table" \c </w:instrText>
      </w:r>
      <w:r>
        <w:rPr>
          <w:szCs w:val="22"/>
        </w:rPr>
        <w:fldChar w:fldCharType="separate"/>
      </w:r>
      <w:hyperlink w:history="1" w:anchor="_Toc161923098">
        <w:r w:rsidRPr="00522B22" w:rsidR="00B31F95">
          <w:rPr>
            <w:rStyle w:val="Hyperlink"/>
            <w:b/>
            <w:bCs/>
            <w:noProof/>
          </w:rPr>
          <w:t>Table 1.</w:t>
        </w:r>
        <w:r w:rsidRPr="00522B22" w:rsidR="00B31F95">
          <w:rPr>
            <w:rStyle w:val="Hyperlink"/>
            <w:noProof/>
          </w:rPr>
          <w:t xml:space="preserve"> Project Roles and Responsibilities related to monitoring and data use</w:t>
        </w:r>
        <w:r w:rsidR="00B31F95">
          <w:rPr>
            <w:noProof/>
            <w:webHidden/>
          </w:rPr>
          <w:tab/>
        </w:r>
        <w:r w:rsidR="00B31F95">
          <w:rPr>
            <w:noProof/>
            <w:webHidden/>
          </w:rPr>
          <w:fldChar w:fldCharType="begin"/>
        </w:r>
        <w:r w:rsidR="00B31F95">
          <w:rPr>
            <w:noProof/>
            <w:webHidden/>
          </w:rPr>
          <w:instrText xml:space="preserve"> PAGEREF _Toc161923098 \h </w:instrText>
        </w:r>
        <w:r w:rsidR="00B31F95">
          <w:rPr>
            <w:noProof/>
            <w:webHidden/>
          </w:rPr>
        </w:r>
        <w:r w:rsidR="00B31F95">
          <w:rPr>
            <w:noProof/>
            <w:webHidden/>
          </w:rPr>
          <w:fldChar w:fldCharType="separate"/>
        </w:r>
        <w:r w:rsidR="00B31F95">
          <w:rPr>
            <w:noProof/>
            <w:webHidden/>
          </w:rPr>
          <w:t>3</w:t>
        </w:r>
        <w:r w:rsidR="00B31F95">
          <w:rPr>
            <w:noProof/>
            <w:webHidden/>
          </w:rPr>
          <w:fldChar w:fldCharType="end"/>
        </w:r>
      </w:hyperlink>
    </w:p>
    <w:p w:rsidR="00B31F95" w:rsidRDefault="00000000" w14:paraId="281B4330" w14:textId="2DAEF685">
      <w:pPr>
        <w:pStyle w:val="TableofFigures"/>
        <w:tabs>
          <w:tab w:val="right" w:leader="dot" w:pos="9350"/>
        </w:tabs>
        <w:rPr>
          <w:rFonts w:eastAsiaTheme="minorEastAsia" w:cstheme="minorBidi"/>
          <w:noProof/>
          <w:kern w:val="2"/>
          <w:szCs w:val="22"/>
          <w14:ligatures w14:val="standardContextual"/>
        </w:rPr>
      </w:pPr>
      <w:hyperlink w:history="1" w:anchor="_Toc161923099">
        <w:r w:rsidRPr="00522B22" w:rsidR="00B31F95">
          <w:rPr>
            <w:rStyle w:val="Hyperlink"/>
            <w:b/>
            <w:bCs/>
            <w:noProof/>
          </w:rPr>
          <w:t>Table 2.</w:t>
        </w:r>
        <w:r w:rsidRPr="00522B22" w:rsidR="00B31F95">
          <w:rPr>
            <w:rStyle w:val="Hyperlink"/>
            <w:noProof/>
          </w:rPr>
          <w:t xml:space="preserve"> RMN lake location and general information.</w:t>
        </w:r>
        <w:r w:rsidR="00B31F95">
          <w:rPr>
            <w:noProof/>
            <w:webHidden/>
          </w:rPr>
          <w:tab/>
        </w:r>
        <w:r w:rsidR="00B31F95">
          <w:rPr>
            <w:noProof/>
            <w:webHidden/>
          </w:rPr>
          <w:fldChar w:fldCharType="begin"/>
        </w:r>
        <w:r w:rsidR="00B31F95">
          <w:rPr>
            <w:noProof/>
            <w:webHidden/>
          </w:rPr>
          <w:instrText xml:space="preserve"> PAGEREF _Toc161923099 \h </w:instrText>
        </w:r>
        <w:r w:rsidR="00B31F95">
          <w:rPr>
            <w:noProof/>
            <w:webHidden/>
          </w:rPr>
        </w:r>
        <w:r w:rsidR="00B31F95">
          <w:rPr>
            <w:noProof/>
            <w:webHidden/>
          </w:rPr>
          <w:fldChar w:fldCharType="separate"/>
        </w:r>
        <w:r w:rsidR="00B31F95">
          <w:rPr>
            <w:noProof/>
            <w:webHidden/>
          </w:rPr>
          <w:t>9</w:t>
        </w:r>
        <w:r w:rsidR="00B31F95">
          <w:rPr>
            <w:noProof/>
            <w:webHidden/>
          </w:rPr>
          <w:fldChar w:fldCharType="end"/>
        </w:r>
      </w:hyperlink>
    </w:p>
    <w:p w:rsidR="00B31F95" w:rsidRDefault="00000000" w14:paraId="38ED3DDD" w14:textId="15BC6510">
      <w:pPr>
        <w:pStyle w:val="TableofFigures"/>
        <w:tabs>
          <w:tab w:val="right" w:leader="dot" w:pos="9350"/>
        </w:tabs>
        <w:rPr>
          <w:rFonts w:eastAsiaTheme="minorEastAsia" w:cstheme="minorBidi"/>
          <w:noProof/>
          <w:kern w:val="2"/>
          <w:szCs w:val="22"/>
          <w14:ligatures w14:val="standardContextual"/>
        </w:rPr>
      </w:pPr>
      <w:hyperlink w:history="1" w:anchor="_Toc161923100">
        <w:r w:rsidRPr="00522B22" w:rsidR="00B31F95">
          <w:rPr>
            <w:rStyle w:val="Hyperlink"/>
            <w:b/>
            <w:bCs/>
            <w:noProof/>
          </w:rPr>
          <w:t>Table 3.</w:t>
        </w:r>
        <w:r w:rsidRPr="00522B22" w:rsidR="00B31F95">
          <w:rPr>
            <w:rStyle w:val="Hyperlink"/>
            <w:noProof/>
          </w:rPr>
          <w:t xml:space="preserve"> Project Schedule for 2024 at RMN lakes</w:t>
        </w:r>
        <w:r w:rsidR="00B31F95">
          <w:rPr>
            <w:noProof/>
            <w:webHidden/>
          </w:rPr>
          <w:tab/>
        </w:r>
        <w:r w:rsidR="00B31F95">
          <w:rPr>
            <w:noProof/>
            <w:webHidden/>
          </w:rPr>
          <w:fldChar w:fldCharType="begin"/>
        </w:r>
        <w:r w:rsidR="00B31F95">
          <w:rPr>
            <w:noProof/>
            <w:webHidden/>
          </w:rPr>
          <w:instrText xml:space="preserve"> PAGEREF _Toc161923100 \h </w:instrText>
        </w:r>
        <w:r w:rsidR="00B31F95">
          <w:rPr>
            <w:noProof/>
            <w:webHidden/>
          </w:rPr>
        </w:r>
        <w:r w:rsidR="00B31F95">
          <w:rPr>
            <w:noProof/>
            <w:webHidden/>
          </w:rPr>
          <w:fldChar w:fldCharType="separate"/>
        </w:r>
        <w:r w:rsidR="00B31F95">
          <w:rPr>
            <w:noProof/>
            <w:webHidden/>
          </w:rPr>
          <w:t>10</w:t>
        </w:r>
        <w:r w:rsidR="00B31F95">
          <w:rPr>
            <w:noProof/>
            <w:webHidden/>
          </w:rPr>
          <w:fldChar w:fldCharType="end"/>
        </w:r>
      </w:hyperlink>
    </w:p>
    <w:p w:rsidR="00B31F95" w:rsidRDefault="00000000" w14:paraId="006B0E52" w14:textId="241473EA">
      <w:pPr>
        <w:pStyle w:val="TableofFigures"/>
        <w:tabs>
          <w:tab w:val="right" w:leader="dot" w:pos="9350"/>
        </w:tabs>
        <w:rPr>
          <w:rFonts w:eastAsiaTheme="minorEastAsia" w:cstheme="minorBidi"/>
          <w:noProof/>
          <w:kern w:val="2"/>
          <w:szCs w:val="22"/>
          <w14:ligatures w14:val="standardContextual"/>
        </w:rPr>
      </w:pPr>
      <w:hyperlink w:history="1" w:anchor="_Toc161923101">
        <w:r w:rsidRPr="00522B22" w:rsidR="00B31F95">
          <w:rPr>
            <w:rStyle w:val="Hyperlink"/>
            <w:b/>
            <w:bCs/>
            <w:noProof/>
          </w:rPr>
          <w:t>Table 4.</w:t>
        </w:r>
        <w:r w:rsidRPr="00522B22" w:rsidR="00B31F95">
          <w:rPr>
            <w:rStyle w:val="Hyperlink"/>
            <w:noProof/>
          </w:rPr>
          <w:t xml:space="preserve"> External data sources used for the 2024 RMN monitoring.</w:t>
        </w:r>
        <w:r w:rsidR="00B31F95">
          <w:rPr>
            <w:noProof/>
            <w:webHidden/>
          </w:rPr>
          <w:tab/>
        </w:r>
        <w:r w:rsidR="00B31F95">
          <w:rPr>
            <w:noProof/>
            <w:webHidden/>
          </w:rPr>
          <w:fldChar w:fldCharType="begin"/>
        </w:r>
        <w:r w:rsidR="00B31F95">
          <w:rPr>
            <w:noProof/>
            <w:webHidden/>
          </w:rPr>
          <w:instrText xml:space="preserve"> PAGEREF _Toc161923101 \h </w:instrText>
        </w:r>
        <w:r w:rsidR="00B31F95">
          <w:rPr>
            <w:noProof/>
            <w:webHidden/>
          </w:rPr>
        </w:r>
        <w:r w:rsidR="00B31F95">
          <w:rPr>
            <w:noProof/>
            <w:webHidden/>
          </w:rPr>
          <w:fldChar w:fldCharType="separate"/>
        </w:r>
        <w:r w:rsidR="00B31F95">
          <w:rPr>
            <w:noProof/>
            <w:webHidden/>
          </w:rPr>
          <w:t>10</w:t>
        </w:r>
        <w:r w:rsidR="00B31F95">
          <w:rPr>
            <w:noProof/>
            <w:webHidden/>
          </w:rPr>
          <w:fldChar w:fldCharType="end"/>
        </w:r>
      </w:hyperlink>
    </w:p>
    <w:p w:rsidRPr="00447463" w:rsidR="004609C4" w:rsidRDefault="00934707" w14:paraId="706417A2" w14:textId="26111AC2">
      <w:pPr>
        <w:rPr>
          <w:sz w:val="22"/>
          <w:szCs w:val="22"/>
        </w:rPr>
      </w:pPr>
      <w:r>
        <w:rPr>
          <w:sz w:val="22"/>
          <w:szCs w:val="22"/>
        </w:rPr>
        <w:fldChar w:fldCharType="end"/>
      </w:r>
    </w:p>
    <w:p w:rsidRPr="00321D08" w:rsidR="0048574B" w:rsidP="00322B19" w:rsidRDefault="0048574B" w14:paraId="706417A4" w14:textId="77777777">
      <w:pPr>
        <w:rPr>
          <w:rFonts w:asciiTheme="minorHAnsi" w:hAnsiTheme="minorHAnsi"/>
          <w:b/>
          <w:u w:val="single"/>
        </w:rPr>
      </w:pPr>
      <w:r w:rsidRPr="00321D08">
        <w:rPr>
          <w:rFonts w:asciiTheme="minorHAnsi" w:hAnsiTheme="minorHAnsi"/>
          <w:b/>
          <w:u w:val="single"/>
        </w:rPr>
        <w:t>List of Figures</w:t>
      </w:r>
    </w:p>
    <w:p w:rsidRPr="00321D08" w:rsidR="00D93477" w:rsidP="0048574B" w:rsidRDefault="00D93477" w14:paraId="706417A5" w14:textId="77777777">
      <w:pPr>
        <w:rPr>
          <w:rFonts w:cs="Arial" w:asciiTheme="minorHAnsi" w:hAnsiTheme="minorHAnsi"/>
          <w:b/>
          <w:smallCaps/>
          <w:sz w:val="20"/>
          <w:szCs w:val="20"/>
        </w:rPr>
      </w:pPr>
    </w:p>
    <w:p w:rsidR="00B31F95" w:rsidRDefault="00CF6F22" w14:paraId="0BEC4916" w14:textId="7247E4B9">
      <w:pPr>
        <w:pStyle w:val="TableofFigures"/>
        <w:tabs>
          <w:tab w:val="right" w:leader="dot" w:pos="9350"/>
        </w:tabs>
        <w:rPr>
          <w:rFonts w:eastAsiaTheme="minorEastAsia" w:cstheme="minorBidi"/>
          <w:noProof/>
          <w:kern w:val="2"/>
          <w:szCs w:val="22"/>
          <w14:ligatures w14:val="standardContextual"/>
        </w:rPr>
      </w:pPr>
      <w:r>
        <w:rPr>
          <w:rFonts w:cs="Arial"/>
          <w:b/>
          <w:smallCaps/>
          <w:color w:val="FF0000"/>
          <w:sz w:val="20"/>
          <w:szCs w:val="20"/>
        </w:rPr>
        <w:fldChar w:fldCharType="begin"/>
      </w:r>
      <w:r>
        <w:rPr>
          <w:rFonts w:cs="Arial"/>
          <w:b/>
          <w:smallCaps/>
          <w:color w:val="FF0000"/>
          <w:sz w:val="20"/>
          <w:szCs w:val="20"/>
        </w:rPr>
        <w:instrText xml:space="preserve"> TOC \t "Figure" \c </w:instrText>
      </w:r>
      <w:r>
        <w:rPr>
          <w:rFonts w:cs="Arial"/>
          <w:b/>
          <w:smallCaps/>
          <w:color w:val="FF0000"/>
          <w:sz w:val="20"/>
          <w:szCs w:val="20"/>
        </w:rPr>
        <w:fldChar w:fldCharType="separate"/>
      </w:r>
      <w:r w:rsidRPr="00300986" w:rsidR="00B31F95">
        <w:rPr>
          <w:b/>
          <w:bCs/>
          <w:noProof/>
        </w:rPr>
        <w:t xml:space="preserve">Figure 1. </w:t>
      </w:r>
      <w:r w:rsidR="00B31F95">
        <w:rPr>
          <w:noProof/>
        </w:rPr>
        <w:t>Examples of vertical profile deployments.</w:t>
      </w:r>
      <w:r w:rsidR="00B31F95">
        <w:rPr>
          <w:noProof/>
        </w:rPr>
        <w:tab/>
      </w:r>
      <w:r w:rsidR="00B31F95">
        <w:rPr>
          <w:noProof/>
        </w:rPr>
        <w:fldChar w:fldCharType="begin"/>
      </w:r>
      <w:r w:rsidR="00B31F95">
        <w:rPr>
          <w:noProof/>
        </w:rPr>
        <w:instrText xml:space="preserve"> PAGEREF _Toc161923103 \h </w:instrText>
      </w:r>
      <w:r w:rsidR="00B31F95">
        <w:rPr>
          <w:noProof/>
        </w:rPr>
      </w:r>
      <w:r w:rsidR="00B31F95">
        <w:rPr>
          <w:noProof/>
        </w:rPr>
        <w:fldChar w:fldCharType="separate"/>
      </w:r>
      <w:r w:rsidR="00B31F95">
        <w:rPr>
          <w:noProof/>
        </w:rPr>
        <w:t>7</w:t>
      </w:r>
      <w:r w:rsidR="00B31F95">
        <w:rPr>
          <w:noProof/>
        </w:rPr>
        <w:fldChar w:fldCharType="end"/>
      </w:r>
    </w:p>
    <w:p w:rsidR="00B31F95" w:rsidRDefault="00B31F95" w14:paraId="02BC79FB" w14:textId="6D2786FD">
      <w:pPr>
        <w:pStyle w:val="TableofFigures"/>
        <w:tabs>
          <w:tab w:val="right" w:leader="dot" w:pos="9350"/>
        </w:tabs>
        <w:rPr>
          <w:rFonts w:eastAsiaTheme="minorEastAsia" w:cstheme="minorBidi"/>
          <w:noProof/>
          <w:kern w:val="2"/>
          <w:szCs w:val="22"/>
          <w14:ligatures w14:val="standardContextual"/>
        </w:rPr>
      </w:pPr>
      <w:r w:rsidRPr="00300986">
        <w:rPr>
          <w:b/>
          <w:noProof/>
        </w:rPr>
        <w:t>Figure 2.</w:t>
      </w:r>
      <w:r>
        <w:rPr>
          <w:noProof/>
        </w:rPr>
        <w:t xml:space="preserve"> Location of RMN Lakes</w:t>
      </w:r>
      <w:r>
        <w:rPr>
          <w:noProof/>
        </w:rPr>
        <w:tab/>
      </w:r>
      <w:r>
        <w:rPr>
          <w:noProof/>
        </w:rPr>
        <w:fldChar w:fldCharType="begin"/>
      </w:r>
      <w:r>
        <w:rPr>
          <w:noProof/>
        </w:rPr>
        <w:instrText xml:space="preserve"> PAGEREF _Toc161923104 \h </w:instrText>
      </w:r>
      <w:r>
        <w:rPr>
          <w:noProof/>
        </w:rPr>
      </w:r>
      <w:r>
        <w:rPr>
          <w:noProof/>
        </w:rPr>
        <w:fldChar w:fldCharType="separate"/>
      </w:r>
      <w:r>
        <w:rPr>
          <w:noProof/>
        </w:rPr>
        <w:t>9</w:t>
      </w:r>
      <w:r>
        <w:rPr>
          <w:noProof/>
        </w:rPr>
        <w:fldChar w:fldCharType="end"/>
      </w:r>
    </w:p>
    <w:p w:rsidRPr="00083BD1" w:rsidR="00D93477" w:rsidP="0048574B" w:rsidRDefault="00CF6F22" w14:paraId="706417A8" w14:textId="13A05360">
      <w:pPr>
        <w:rPr>
          <w:rFonts w:cs="Arial" w:asciiTheme="minorHAnsi" w:hAnsiTheme="minorHAnsi"/>
          <w:b/>
          <w:smallCaps/>
          <w:color w:val="FF0000"/>
          <w:sz w:val="20"/>
          <w:szCs w:val="20"/>
        </w:rPr>
        <w:sectPr w:rsidRPr="00083BD1" w:rsidR="00D93477" w:rsidSect="00D17964">
          <w:footerReference w:type="default" r:id="rId10"/>
          <w:pgSz w:w="12240" w:h="15840" w:orient="portrait"/>
          <w:pgMar w:top="1440" w:right="1440" w:bottom="1440" w:left="1440" w:header="720" w:footer="720" w:gutter="0"/>
          <w:cols w:space="720"/>
          <w:titlePg/>
          <w:docGrid w:linePitch="360"/>
        </w:sectPr>
      </w:pPr>
      <w:r>
        <w:rPr>
          <w:rFonts w:cs="Arial" w:asciiTheme="minorHAnsi" w:hAnsiTheme="minorHAnsi"/>
          <w:b/>
          <w:smallCaps/>
          <w:color w:val="FF0000"/>
          <w:sz w:val="20"/>
          <w:szCs w:val="20"/>
        </w:rPr>
        <w:fldChar w:fldCharType="end"/>
      </w:r>
    </w:p>
    <w:p w:rsidRPr="00C201DC" w:rsidR="006A539E" w:rsidP="008F4F92" w:rsidRDefault="006A539E" w14:paraId="706417A9" w14:textId="77777777">
      <w:pPr>
        <w:pStyle w:val="Heading4"/>
      </w:pPr>
      <w:bookmarkStart w:name="_Toc946024" w:id="0"/>
      <w:bookmarkStart w:name="_Toc946276" w:id="1"/>
      <w:bookmarkStart w:name="_Toc946774" w:id="2"/>
      <w:bookmarkStart w:name="_Toc66280353" w:id="3"/>
      <w:bookmarkStart w:name="_Toc129932989" w:id="4"/>
      <w:r w:rsidRPr="00C201DC">
        <w:t>Project Organization</w:t>
      </w:r>
      <w:bookmarkEnd w:id="0"/>
      <w:bookmarkEnd w:id="1"/>
      <w:bookmarkEnd w:id="2"/>
      <w:bookmarkEnd w:id="3"/>
      <w:bookmarkEnd w:id="4"/>
    </w:p>
    <w:p w:rsidRPr="006249EE" w:rsidR="006A539E" w:rsidP="006A539E" w:rsidRDefault="006A539E" w14:paraId="706417AA" w14:textId="77777777">
      <w:pPr>
        <w:rPr>
          <w:rFonts w:asciiTheme="minorHAnsi" w:hAnsiTheme="minorHAnsi"/>
          <w:sz w:val="20"/>
          <w:szCs w:val="20"/>
        </w:rPr>
      </w:pPr>
    </w:p>
    <w:p w:rsidR="009771E6" w:rsidP="009771E6" w:rsidRDefault="006249EE" w14:paraId="44A8282D" w14:textId="70418DE3">
      <w:pPr>
        <w:rPr>
          <w:rFonts w:asciiTheme="minorHAnsi" w:hAnsiTheme="minorHAnsi"/>
          <w:sz w:val="22"/>
          <w:szCs w:val="22"/>
        </w:rPr>
      </w:pPr>
      <w:r w:rsidRPr="006249EE">
        <w:rPr>
          <w:rFonts w:asciiTheme="minorHAnsi" w:hAnsiTheme="minorHAnsi" w:cstheme="minorHAnsi"/>
          <w:sz w:val="22"/>
          <w:szCs w:val="22"/>
        </w:rPr>
        <w:t xml:space="preserve">The Massachusetts Department of Environmental Protection (MassDEP), Division of Watershed Management (DWM), </w:t>
      </w:r>
      <w:r w:rsidRPr="006249EE">
        <w:rPr>
          <w:rFonts w:asciiTheme="minorHAnsi" w:hAnsiTheme="minorHAnsi"/>
          <w:sz w:val="22"/>
          <w:szCs w:val="22"/>
        </w:rPr>
        <w:t xml:space="preserve">Watershed Planning Program (WPP) </w:t>
      </w:r>
      <w:r w:rsidRPr="006249EE">
        <w:rPr>
          <w:rFonts w:asciiTheme="minorHAnsi" w:hAnsiTheme="minorHAnsi" w:cstheme="minorHAnsi"/>
          <w:sz w:val="22"/>
          <w:szCs w:val="22"/>
        </w:rPr>
        <w:t xml:space="preserve">gathers background </w:t>
      </w:r>
      <w:r w:rsidRPr="0065072F">
        <w:rPr>
          <w:rFonts w:asciiTheme="minorHAnsi" w:hAnsiTheme="minorHAnsi" w:cstheme="minorHAnsi"/>
          <w:sz w:val="22"/>
          <w:szCs w:val="22"/>
        </w:rPr>
        <w:t xml:space="preserve">information, formulates sampling </w:t>
      </w:r>
      <w:r w:rsidRPr="0065072F" w:rsidR="00155843">
        <w:rPr>
          <w:rFonts w:asciiTheme="minorHAnsi" w:hAnsiTheme="minorHAnsi" w:cstheme="minorHAnsi"/>
          <w:sz w:val="22"/>
          <w:szCs w:val="22"/>
        </w:rPr>
        <w:t>plans,</w:t>
      </w:r>
      <w:r w:rsidRPr="0065072F">
        <w:rPr>
          <w:rFonts w:asciiTheme="minorHAnsi" w:hAnsiTheme="minorHAnsi" w:cstheme="minorHAnsi"/>
          <w:sz w:val="22"/>
          <w:szCs w:val="22"/>
        </w:rPr>
        <w:t xml:space="preserve"> and carries out monitoring and assessment activities on rivers, </w:t>
      </w:r>
      <w:r w:rsidRPr="0065072F" w:rsidR="006F07A8">
        <w:rPr>
          <w:rFonts w:asciiTheme="minorHAnsi" w:hAnsiTheme="minorHAnsi" w:cstheme="minorHAnsi"/>
          <w:sz w:val="22"/>
          <w:szCs w:val="22"/>
        </w:rPr>
        <w:t>lakes,</w:t>
      </w:r>
      <w:r w:rsidRPr="0065072F">
        <w:rPr>
          <w:rFonts w:asciiTheme="minorHAnsi" w:hAnsiTheme="minorHAnsi" w:cstheme="minorHAnsi"/>
          <w:sz w:val="22"/>
          <w:szCs w:val="22"/>
        </w:rPr>
        <w:t xml:space="preserve"> and coastal waters pursuant to the requirements of the Clean Water Act (CWA). </w:t>
      </w:r>
      <w:r w:rsidRPr="0065072F" w:rsidR="0065072F">
        <w:rPr>
          <w:rFonts w:asciiTheme="minorHAnsi" w:hAnsiTheme="minorHAnsi" w:cstheme="minorHAnsi"/>
          <w:sz w:val="22"/>
          <w:szCs w:val="22"/>
        </w:rPr>
        <w:t>Massachusetts’ water monitoring programs include both deterministic (targeted) and probabilistic (random) sampling networks and encompass both rotating watershed monitoring cycles as well as non-rotating, priority-driven schedules</w:t>
      </w:r>
      <w:r w:rsidR="0065072F">
        <w:rPr>
          <w:rFonts w:asciiTheme="minorHAnsi" w:hAnsiTheme="minorHAnsi" w:cstheme="minorHAnsi"/>
          <w:sz w:val="22"/>
          <w:szCs w:val="22"/>
        </w:rPr>
        <w:t xml:space="preserve"> </w:t>
      </w:r>
      <w:r w:rsidRPr="001624FA" w:rsidR="0065072F">
        <w:rPr>
          <w:rFonts w:asciiTheme="minorHAnsi" w:hAnsiTheme="minorHAnsi" w:cstheme="minorHAnsi"/>
          <w:sz w:val="22"/>
          <w:szCs w:val="22"/>
        </w:rPr>
        <w:t xml:space="preserve">(see </w:t>
      </w:r>
      <w:r w:rsidRPr="001624FA" w:rsidR="0065072F">
        <w:rPr>
          <w:rFonts w:asciiTheme="minorHAnsi" w:hAnsiTheme="minorHAnsi" w:cstheme="minorHAnsi"/>
          <w:i/>
          <w:sz w:val="22"/>
          <w:szCs w:val="22"/>
        </w:rPr>
        <w:t xml:space="preserve">A Strategy for Monitoring and Assessing the Quality of Massachusetts’ Waters to Support Multiple Water Resource Management Objectives 2016 – 2025 </w:t>
      </w:r>
      <w:r w:rsidRPr="001624FA" w:rsidR="0065072F">
        <w:rPr>
          <w:rFonts w:asciiTheme="minorHAnsi" w:hAnsiTheme="minorHAnsi" w:cstheme="minorHAnsi"/>
          <w:iCs/>
          <w:sz w:val="22"/>
          <w:szCs w:val="22"/>
        </w:rPr>
        <w:t xml:space="preserve">at </w:t>
      </w:r>
      <w:hyperlink w:history="1" r:id="rId11">
        <w:r w:rsidRPr="001624FA" w:rsidR="0065072F">
          <w:rPr>
            <w:rStyle w:val="Hyperlink"/>
            <w:rFonts w:asciiTheme="minorHAnsi" w:hAnsiTheme="minorHAnsi" w:cstheme="minorHAnsi"/>
            <w:sz w:val="22"/>
            <w:szCs w:val="22"/>
          </w:rPr>
          <w:t>https://www.mass.gov/doc/water-quality-monitoring-strategy-2016-2025/download</w:t>
        </w:r>
      </w:hyperlink>
      <w:r w:rsidRPr="001624FA" w:rsidR="0065072F">
        <w:rPr>
          <w:rFonts w:asciiTheme="minorHAnsi" w:hAnsiTheme="minorHAnsi" w:cstheme="minorHAnsi"/>
          <w:sz w:val="22"/>
          <w:szCs w:val="22"/>
        </w:rPr>
        <w:t>)</w:t>
      </w:r>
      <w:r w:rsidR="00D80840">
        <w:rPr>
          <w:rFonts w:asciiTheme="minorHAnsi" w:hAnsiTheme="minorHAnsi" w:cstheme="minorHAnsi"/>
          <w:sz w:val="22"/>
          <w:szCs w:val="22"/>
        </w:rPr>
        <w:t xml:space="preserve"> (MassDEP 2018)</w:t>
      </w:r>
      <w:r w:rsidRPr="0065072F" w:rsidR="0065072F">
        <w:rPr>
          <w:rFonts w:asciiTheme="minorHAnsi" w:hAnsiTheme="minorHAnsi" w:cstheme="minorHAnsi"/>
          <w:sz w:val="22"/>
          <w:szCs w:val="22"/>
        </w:rPr>
        <w:t>.</w:t>
      </w:r>
      <w:r w:rsidR="009771E6">
        <w:rPr>
          <w:rFonts w:asciiTheme="minorHAnsi" w:hAnsiTheme="minorHAnsi" w:cstheme="minorHAnsi"/>
          <w:sz w:val="22"/>
          <w:szCs w:val="22"/>
        </w:rPr>
        <w:t xml:space="preserve">  </w:t>
      </w:r>
      <w:r w:rsidRPr="008C0059" w:rsidR="009771E6">
        <w:rPr>
          <w:rFonts w:asciiTheme="minorHAnsi" w:hAnsiTheme="minorHAnsi"/>
          <w:sz w:val="22"/>
          <w:szCs w:val="22"/>
        </w:rPr>
        <w:t xml:space="preserve">Targeted monitoring </w:t>
      </w:r>
      <w:r w:rsidRPr="001624FA" w:rsidR="009771E6">
        <w:rPr>
          <w:rFonts w:asciiTheme="minorHAnsi" w:hAnsiTheme="minorHAnsi" w:cstheme="minorHAnsi"/>
          <w:sz w:val="22"/>
          <w:szCs w:val="22"/>
        </w:rPr>
        <w:t>networks are a component of the Massachusetts’ water monitoring strategy and are used to achieve a wide range of objectives</w:t>
      </w:r>
      <w:r w:rsidR="009771E6">
        <w:rPr>
          <w:rFonts w:asciiTheme="minorHAnsi" w:hAnsiTheme="minorHAnsi" w:cstheme="minorHAnsi"/>
          <w:sz w:val="22"/>
          <w:szCs w:val="22"/>
        </w:rPr>
        <w:t>, including trend analysis.</w:t>
      </w:r>
    </w:p>
    <w:p w:rsidR="00B9443F" w:rsidP="00523058" w:rsidRDefault="00B9443F" w14:paraId="744378F8" w14:textId="77777777">
      <w:pPr>
        <w:rPr>
          <w:rFonts w:asciiTheme="minorHAnsi" w:hAnsiTheme="minorHAnsi"/>
          <w:sz w:val="22"/>
          <w:szCs w:val="22"/>
        </w:rPr>
      </w:pPr>
    </w:p>
    <w:p w:rsidRPr="0021591B" w:rsidR="003933D9" w:rsidP="00523058" w:rsidRDefault="000C64B6" w14:paraId="5EC66C43" w14:textId="2849FFE1">
      <w:pPr>
        <w:rPr>
          <w:rFonts w:asciiTheme="minorHAnsi" w:hAnsiTheme="minorHAnsi"/>
          <w:sz w:val="22"/>
          <w:szCs w:val="22"/>
        </w:rPr>
      </w:pPr>
      <w:r w:rsidRPr="000C64B6">
        <w:rPr>
          <w:rFonts w:asciiTheme="minorHAnsi" w:hAnsiTheme="minorHAnsi"/>
          <w:sz w:val="22"/>
          <w:szCs w:val="22"/>
        </w:rPr>
        <w:t>The United States Environmental Protection Agency (EPA)</w:t>
      </w:r>
      <w:r w:rsidR="004F3934">
        <w:rPr>
          <w:rFonts w:asciiTheme="minorHAnsi" w:hAnsiTheme="minorHAnsi"/>
          <w:sz w:val="22"/>
          <w:szCs w:val="22"/>
        </w:rPr>
        <w:t>, Office of Research and Development</w:t>
      </w:r>
      <w:r w:rsidRPr="000C64B6">
        <w:rPr>
          <w:rFonts w:asciiTheme="minorHAnsi" w:hAnsiTheme="minorHAnsi"/>
          <w:sz w:val="22"/>
          <w:szCs w:val="22"/>
        </w:rPr>
        <w:t xml:space="preserve"> is </w:t>
      </w:r>
      <w:r w:rsidR="00CC591E">
        <w:rPr>
          <w:rFonts w:asciiTheme="minorHAnsi" w:hAnsiTheme="minorHAnsi"/>
          <w:sz w:val="22"/>
          <w:szCs w:val="22"/>
        </w:rPr>
        <w:t>supporting EPA</w:t>
      </w:r>
      <w:r w:rsidRPr="000C64B6">
        <w:rPr>
          <w:rFonts w:asciiTheme="minorHAnsi" w:hAnsiTheme="minorHAnsi"/>
          <w:sz w:val="22"/>
          <w:szCs w:val="22"/>
        </w:rPr>
        <w:t xml:space="preserve"> regional offices, states, tribes, river basin commissions,</w:t>
      </w:r>
      <w:r w:rsidR="00CC591E">
        <w:rPr>
          <w:rFonts w:asciiTheme="minorHAnsi" w:hAnsiTheme="minorHAnsi"/>
          <w:sz w:val="22"/>
          <w:szCs w:val="22"/>
        </w:rPr>
        <w:t xml:space="preserve"> other federal agencies</w:t>
      </w:r>
      <w:r w:rsidR="00D62BD1">
        <w:rPr>
          <w:rFonts w:asciiTheme="minorHAnsi" w:hAnsiTheme="minorHAnsi"/>
          <w:sz w:val="22"/>
          <w:szCs w:val="22"/>
        </w:rPr>
        <w:t>, universities,</w:t>
      </w:r>
      <w:r w:rsidRPr="000C64B6">
        <w:rPr>
          <w:rFonts w:asciiTheme="minorHAnsi" w:hAnsiTheme="minorHAnsi"/>
          <w:sz w:val="22"/>
          <w:szCs w:val="22"/>
        </w:rPr>
        <w:t xml:space="preserve"> and other entities to establish Regional Monitoring Networks (RMNs) </w:t>
      </w:r>
      <w:r w:rsidR="00A6104F">
        <w:rPr>
          <w:rFonts w:asciiTheme="minorHAnsi" w:hAnsiTheme="minorHAnsi"/>
          <w:sz w:val="22"/>
          <w:szCs w:val="22"/>
        </w:rPr>
        <w:t xml:space="preserve">for </w:t>
      </w:r>
      <w:r w:rsidRPr="000C64B6">
        <w:rPr>
          <w:rFonts w:asciiTheme="minorHAnsi" w:hAnsiTheme="minorHAnsi"/>
          <w:sz w:val="22"/>
          <w:szCs w:val="22"/>
        </w:rPr>
        <w:t>freshwater</w:t>
      </w:r>
      <w:r w:rsidR="001E5B7A">
        <w:rPr>
          <w:rFonts w:asciiTheme="minorHAnsi" w:hAnsiTheme="minorHAnsi"/>
          <w:sz w:val="22"/>
          <w:szCs w:val="22"/>
        </w:rPr>
        <w:t xml:space="preserve"> resources</w:t>
      </w:r>
      <w:r w:rsidR="009F001B">
        <w:rPr>
          <w:rFonts w:asciiTheme="minorHAnsi" w:hAnsiTheme="minorHAnsi"/>
          <w:sz w:val="22"/>
          <w:szCs w:val="22"/>
        </w:rPr>
        <w:t xml:space="preserve"> (wadeable streams and lakes)</w:t>
      </w:r>
      <w:r w:rsidRPr="000C64B6">
        <w:rPr>
          <w:rFonts w:asciiTheme="minorHAnsi" w:hAnsiTheme="minorHAnsi"/>
          <w:sz w:val="22"/>
          <w:szCs w:val="22"/>
        </w:rPr>
        <w:t>.</w:t>
      </w:r>
      <w:r w:rsidR="001E5B7A">
        <w:rPr>
          <w:rFonts w:asciiTheme="minorHAnsi" w:hAnsiTheme="minorHAnsi"/>
          <w:sz w:val="22"/>
          <w:szCs w:val="22"/>
        </w:rPr>
        <w:t xml:space="preserve">  </w:t>
      </w:r>
      <w:r w:rsidRPr="004F3934" w:rsidR="00F26243">
        <w:rPr>
          <w:rFonts w:asciiTheme="minorHAnsi" w:hAnsiTheme="minorHAnsi"/>
          <w:sz w:val="22"/>
          <w:szCs w:val="22"/>
        </w:rPr>
        <w:t xml:space="preserve">RMNs are a collaborative effort to collect long-term </w:t>
      </w:r>
      <w:r w:rsidRPr="0021591B" w:rsidR="00F26243">
        <w:rPr>
          <w:rFonts w:asciiTheme="minorHAnsi" w:hAnsiTheme="minorHAnsi"/>
          <w:sz w:val="22"/>
          <w:szCs w:val="22"/>
        </w:rPr>
        <w:t>monitoring data at targeted sites to detect changes over time</w:t>
      </w:r>
      <w:r w:rsidRPr="0021591B" w:rsidR="002B6A23">
        <w:rPr>
          <w:rFonts w:asciiTheme="minorHAnsi" w:hAnsiTheme="minorHAnsi"/>
          <w:sz w:val="22"/>
          <w:szCs w:val="22"/>
        </w:rPr>
        <w:t xml:space="preserve"> due to climate change</w:t>
      </w:r>
      <w:r w:rsidRPr="0021591B" w:rsidR="00F26243">
        <w:rPr>
          <w:rFonts w:asciiTheme="minorHAnsi" w:hAnsiTheme="minorHAnsi"/>
          <w:sz w:val="22"/>
          <w:szCs w:val="22"/>
        </w:rPr>
        <w:t>.</w:t>
      </w:r>
      <w:r w:rsidRPr="0021591B" w:rsidR="00265FC1">
        <w:rPr>
          <w:rFonts w:asciiTheme="minorHAnsi" w:hAnsiTheme="minorHAnsi"/>
          <w:sz w:val="22"/>
          <w:szCs w:val="22"/>
        </w:rPr>
        <w:t xml:space="preserve">  The RMNs are intended to supplement existing monitoring efforts. The intent is to pool the RMN data at a regional scale, which will enable more robust analyses and allow for detection of widespread patterns that may otherwise be missed at the state and local level</w:t>
      </w:r>
      <w:r w:rsidRPr="0021591B" w:rsidR="00424261">
        <w:rPr>
          <w:rFonts w:asciiTheme="minorHAnsi" w:hAnsiTheme="minorHAnsi"/>
          <w:sz w:val="22"/>
          <w:szCs w:val="22"/>
        </w:rPr>
        <w:t>.</w:t>
      </w:r>
      <w:r w:rsidRPr="0021591B" w:rsidR="007D3A6A">
        <w:rPr>
          <w:rFonts w:asciiTheme="minorHAnsi" w:hAnsiTheme="minorHAnsi"/>
          <w:sz w:val="22"/>
          <w:szCs w:val="22"/>
        </w:rPr>
        <w:t xml:space="preserve">  </w:t>
      </w:r>
      <w:r w:rsidRPr="0021591B" w:rsidR="00DD6233">
        <w:rPr>
          <w:rFonts w:asciiTheme="minorHAnsi" w:hAnsiTheme="minorHAnsi"/>
          <w:sz w:val="22"/>
          <w:szCs w:val="22"/>
        </w:rPr>
        <w:t>Currently, there are two lake RMNs (Northeast and Midwest</w:t>
      </w:r>
      <w:r w:rsidRPr="0021591B" w:rsidR="002B325A">
        <w:rPr>
          <w:rFonts w:asciiTheme="minorHAnsi" w:hAnsiTheme="minorHAnsi"/>
          <w:sz w:val="22"/>
          <w:szCs w:val="22"/>
        </w:rPr>
        <w:t>) active in the United States</w:t>
      </w:r>
      <w:r w:rsidRPr="0021591B" w:rsidR="008F2C7C">
        <w:rPr>
          <w:rFonts w:asciiTheme="minorHAnsi" w:hAnsiTheme="minorHAnsi"/>
          <w:sz w:val="22"/>
          <w:szCs w:val="22"/>
        </w:rPr>
        <w:t xml:space="preserve"> (USEPA 2020)</w:t>
      </w:r>
      <w:r w:rsidRPr="0021591B" w:rsidR="00265FC1">
        <w:rPr>
          <w:rFonts w:asciiTheme="minorHAnsi" w:hAnsiTheme="minorHAnsi"/>
          <w:sz w:val="22"/>
          <w:szCs w:val="22"/>
        </w:rPr>
        <w:t>.</w:t>
      </w:r>
      <w:r w:rsidRPr="0021591B" w:rsidR="002B325A">
        <w:rPr>
          <w:rFonts w:asciiTheme="minorHAnsi" w:hAnsiTheme="minorHAnsi"/>
          <w:sz w:val="22"/>
          <w:szCs w:val="22"/>
        </w:rPr>
        <w:t xml:space="preserve">  </w:t>
      </w:r>
      <w:r w:rsidRPr="0021591B">
        <w:rPr>
          <w:rFonts w:asciiTheme="minorHAnsi" w:hAnsiTheme="minorHAnsi"/>
          <w:sz w:val="22"/>
          <w:szCs w:val="22"/>
        </w:rPr>
        <w:t>The objectives of the RMNs align with and supplement Clean Water Act (CWA) goals</w:t>
      </w:r>
      <w:r w:rsidRPr="0021591B" w:rsidR="007D3A6A">
        <w:rPr>
          <w:rFonts w:asciiTheme="minorHAnsi" w:hAnsiTheme="minorHAnsi"/>
          <w:sz w:val="22"/>
          <w:szCs w:val="22"/>
        </w:rPr>
        <w:t xml:space="preserve"> (fills data gaps, </w:t>
      </w:r>
      <w:r w:rsidRPr="0021591B" w:rsidR="005F0917">
        <w:rPr>
          <w:rFonts w:asciiTheme="minorHAnsi" w:hAnsiTheme="minorHAnsi"/>
          <w:sz w:val="22"/>
          <w:szCs w:val="22"/>
        </w:rPr>
        <w:t xml:space="preserve">protocol consistency, emerging technology </w:t>
      </w:r>
      <w:r w:rsidRPr="0021591B" w:rsidR="00957212">
        <w:rPr>
          <w:rFonts w:asciiTheme="minorHAnsi" w:hAnsiTheme="minorHAnsi"/>
          <w:sz w:val="22"/>
          <w:szCs w:val="22"/>
        </w:rPr>
        <w:t>utilization</w:t>
      </w:r>
      <w:r w:rsidRPr="0021591B" w:rsidR="005F0917">
        <w:rPr>
          <w:rFonts w:asciiTheme="minorHAnsi" w:hAnsiTheme="minorHAnsi"/>
          <w:sz w:val="22"/>
          <w:szCs w:val="22"/>
        </w:rPr>
        <w:t>)</w:t>
      </w:r>
      <w:r w:rsidRPr="0021591B">
        <w:rPr>
          <w:rFonts w:asciiTheme="minorHAnsi" w:hAnsiTheme="minorHAnsi"/>
          <w:sz w:val="22"/>
          <w:szCs w:val="22"/>
        </w:rPr>
        <w:t xml:space="preserve"> and therefore have been integrated into the monitoring efforts of WPP</w:t>
      </w:r>
      <w:r w:rsidRPr="0021591B" w:rsidR="00471E82">
        <w:rPr>
          <w:rFonts w:asciiTheme="minorHAnsi" w:hAnsiTheme="minorHAnsi"/>
          <w:sz w:val="22"/>
          <w:szCs w:val="22"/>
        </w:rPr>
        <w:t xml:space="preserve"> </w:t>
      </w:r>
      <w:r w:rsidRPr="0021591B">
        <w:rPr>
          <w:rFonts w:asciiTheme="minorHAnsi" w:hAnsiTheme="minorHAnsi"/>
          <w:sz w:val="22"/>
          <w:szCs w:val="22"/>
        </w:rPr>
        <w:t>since 2012</w:t>
      </w:r>
      <w:r w:rsidRPr="0021591B" w:rsidR="005562B7">
        <w:rPr>
          <w:rFonts w:asciiTheme="minorHAnsi" w:hAnsiTheme="minorHAnsi"/>
          <w:sz w:val="22"/>
          <w:szCs w:val="22"/>
        </w:rPr>
        <w:t xml:space="preserve"> for</w:t>
      </w:r>
      <w:r w:rsidRPr="0021591B" w:rsidR="00B932C6">
        <w:rPr>
          <w:rFonts w:asciiTheme="minorHAnsi" w:hAnsiTheme="minorHAnsi"/>
          <w:sz w:val="22"/>
          <w:szCs w:val="22"/>
        </w:rPr>
        <w:t xml:space="preserve"> wadeable streams</w:t>
      </w:r>
      <w:r w:rsidRPr="0021591B">
        <w:rPr>
          <w:rFonts w:asciiTheme="minorHAnsi" w:hAnsiTheme="minorHAnsi"/>
          <w:sz w:val="22"/>
          <w:szCs w:val="22"/>
        </w:rPr>
        <w:t>.</w:t>
      </w:r>
      <w:r w:rsidRPr="0021591B" w:rsidR="00B932C6">
        <w:rPr>
          <w:rFonts w:asciiTheme="minorHAnsi" w:hAnsiTheme="minorHAnsi"/>
          <w:sz w:val="22"/>
          <w:szCs w:val="22"/>
        </w:rPr>
        <w:t xml:space="preserve">  </w:t>
      </w:r>
      <w:r w:rsidRPr="0021591B" w:rsidR="001B2864">
        <w:rPr>
          <w:rFonts w:asciiTheme="minorHAnsi" w:hAnsiTheme="minorHAnsi"/>
          <w:sz w:val="22"/>
          <w:szCs w:val="22"/>
        </w:rPr>
        <w:t>WPP is planning to integrate the lake RMN</w:t>
      </w:r>
      <w:r w:rsidRPr="0021591B" w:rsidR="005251EA">
        <w:rPr>
          <w:rFonts w:asciiTheme="minorHAnsi" w:hAnsiTheme="minorHAnsi"/>
          <w:sz w:val="22"/>
          <w:szCs w:val="22"/>
        </w:rPr>
        <w:t xml:space="preserve"> efforts</w:t>
      </w:r>
      <w:r w:rsidRPr="0021591B" w:rsidR="00072153">
        <w:rPr>
          <w:rFonts w:asciiTheme="minorHAnsi" w:hAnsiTheme="minorHAnsi"/>
          <w:sz w:val="22"/>
          <w:szCs w:val="22"/>
        </w:rPr>
        <w:t xml:space="preserve"> into the</w:t>
      </w:r>
      <w:r w:rsidRPr="0021591B" w:rsidR="00EF1687">
        <w:rPr>
          <w:rFonts w:asciiTheme="minorHAnsi" w:hAnsiTheme="minorHAnsi"/>
          <w:sz w:val="22"/>
          <w:szCs w:val="22"/>
        </w:rPr>
        <w:t xml:space="preserve"> long-term</w:t>
      </w:r>
      <w:r w:rsidRPr="0021591B" w:rsidR="00072153">
        <w:rPr>
          <w:rFonts w:asciiTheme="minorHAnsi" w:hAnsiTheme="minorHAnsi"/>
          <w:sz w:val="22"/>
          <w:szCs w:val="22"/>
        </w:rPr>
        <w:t xml:space="preserve"> monitoring efforts </w:t>
      </w:r>
      <w:r w:rsidRPr="0021591B" w:rsidR="0095109A">
        <w:rPr>
          <w:rFonts w:asciiTheme="minorHAnsi" w:hAnsiTheme="minorHAnsi"/>
          <w:sz w:val="22"/>
          <w:szCs w:val="22"/>
        </w:rPr>
        <w:t xml:space="preserve">of WPP.  </w:t>
      </w:r>
    </w:p>
    <w:p w:rsidRPr="0021591B" w:rsidR="003933D9" w:rsidP="00523058" w:rsidRDefault="003933D9" w14:paraId="56781737" w14:textId="77777777">
      <w:pPr>
        <w:rPr>
          <w:rFonts w:asciiTheme="minorHAnsi" w:hAnsiTheme="minorHAnsi"/>
          <w:sz w:val="22"/>
          <w:szCs w:val="22"/>
        </w:rPr>
      </w:pPr>
    </w:p>
    <w:p w:rsidRPr="00AC1E4A" w:rsidR="00A46A16" w:rsidP="00A46A16" w:rsidRDefault="00CF5C68" w14:paraId="706417AD" w14:textId="5BBA916E">
      <w:pPr>
        <w:rPr>
          <w:rFonts w:asciiTheme="minorHAnsi" w:hAnsiTheme="minorHAnsi"/>
          <w:sz w:val="22"/>
          <w:szCs w:val="22"/>
        </w:rPr>
      </w:pPr>
      <w:r w:rsidRPr="0021591B">
        <w:rPr>
          <w:rFonts w:asciiTheme="minorHAnsi" w:hAnsiTheme="minorHAnsi" w:cstheme="minorHAnsi"/>
          <w:sz w:val="22"/>
          <w:szCs w:val="22"/>
        </w:rPr>
        <w:t>This Sampling and Analysis Plan (SAP) provides details pertaining to</w:t>
      </w:r>
      <w:r>
        <w:rPr>
          <w:rFonts w:asciiTheme="minorHAnsi" w:hAnsiTheme="minorHAnsi" w:cstheme="minorHAnsi"/>
          <w:sz w:val="22"/>
          <w:szCs w:val="22"/>
        </w:rPr>
        <w:t xml:space="preserve"> </w:t>
      </w:r>
      <w:r w:rsidR="00EB0374">
        <w:rPr>
          <w:rFonts w:asciiTheme="minorHAnsi" w:hAnsiTheme="minorHAnsi" w:cstheme="minorHAnsi"/>
          <w:sz w:val="22"/>
          <w:szCs w:val="22"/>
        </w:rPr>
        <w:t xml:space="preserve">the </w:t>
      </w:r>
      <w:r>
        <w:rPr>
          <w:rFonts w:asciiTheme="minorHAnsi" w:hAnsiTheme="minorHAnsi" w:cstheme="minorHAnsi"/>
          <w:sz w:val="22"/>
          <w:szCs w:val="22"/>
        </w:rPr>
        <w:t xml:space="preserve">targeted </w:t>
      </w:r>
      <w:r w:rsidRPr="009B696C">
        <w:rPr>
          <w:rFonts w:asciiTheme="minorHAnsi" w:hAnsiTheme="minorHAnsi" w:cstheme="minorHAnsi"/>
          <w:sz w:val="22"/>
          <w:szCs w:val="22"/>
        </w:rPr>
        <w:t xml:space="preserve">water resource </w:t>
      </w:r>
      <w:r>
        <w:rPr>
          <w:rFonts w:asciiTheme="minorHAnsi" w:hAnsiTheme="minorHAnsi" w:cstheme="minorHAnsi"/>
          <w:sz w:val="22"/>
          <w:szCs w:val="22"/>
        </w:rPr>
        <w:t xml:space="preserve">monitoring </w:t>
      </w:r>
      <w:r w:rsidRPr="009B696C">
        <w:rPr>
          <w:rFonts w:asciiTheme="minorHAnsi" w:hAnsiTheme="minorHAnsi" w:cstheme="minorHAnsi"/>
          <w:sz w:val="22"/>
          <w:szCs w:val="22"/>
        </w:rPr>
        <w:t>planned</w:t>
      </w:r>
      <w:r>
        <w:rPr>
          <w:rFonts w:asciiTheme="minorHAnsi" w:hAnsiTheme="minorHAnsi" w:cstheme="minorHAnsi"/>
          <w:sz w:val="22"/>
          <w:szCs w:val="22"/>
        </w:rPr>
        <w:t xml:space="preserve"> by the WPP</w:t>
      </w:r>
      <w:r w:rsidRPr="009B696C">
        <w:rPr>
          <w:rFonts w:asciiTheme="minorHAnsi" w:hAnsiTheme="minorHAnsi" w:cstheme="minorHAnsi"/>
          <w:sz w:val="22"/>
          <w:szCs w:val="22"/>
        </w:rPr>
        <w:t xml:space="preserve"> for </w:t>
      </w:r>
      <w:r>
        <w:rPr>
          <w:rFonts w:asciiTheme="minorHAnsi" w:hAnsiTheme="minorHAnsi" w:cstheme="minorHAnsi"/>
          <w:sz w:val="22"/>
          <w:szCs w:val="22"/>
        </w:rPr>
        <w:t>Massachusetts lakes in</w:t>
      </w:r>
      <w:r w:rsidRPr="009B696C">
        <w:rPr>
          <w:rFonts w:asciiTheme="minorHAnsi" w:hAnsiTheme="minorHAnsi" w:cstheme="minorHAnsi"/>
          <w:sz w:val="22"/>
          <w:szCs w:val="22"/>
        </w:rPr>
        <w:t xml:space="preserve"> </w:t>
      </w:r>
      <w:r>
        <w:rPr>
          <w:rFonts w:asciiTheme="minorHAnsi" w:hAnsiTheme="minorHAnsi" w:cstheme="minorHAnsi"/>
          <w:sz w:val="22"/>
          <w:szCs w:val="22"/>
        </w:rPr>
        <w:t>the</w:t>
      </w:r>
      <w:r w:rsidR="006D37F1">
        <w:rPr>
          <w:rFonts w:asciiTheme="minorHAnsi" w:hAnsiTheme="minorHAnsi" w:cstheme="minorHAnsi"/>
          <w:sz w:val="22"/>
          <w:szCs w:val="22"/>
        </w:rPr>
        <w:t xml:space="preserve"> Northeast</w:t>
      </w:r>
      <w:r>
        <w:rPr>
          <w:rFonts w:asciiTheme="minorHAnsi" w:hAnsiTheme="minorHAnsi" w:cstheme="minorHAnsi"/>
          <w:sz w:val="22"/>
          <w:szCs w:val="22"/>
        </w:rPr>
        <w:t xml:space="preserve"> RMN.</w:t>
      </w:r>
      <w:r w:rsidR="00AC1E4A">
        <w:rPr>
          <w:rFonts w:asciiTheme="minorHAnsi" w:hAnsiTheme="minorHAnsi"/>
          <w:sz w:val="22"/>
          <w:szCs w:val="22"/>
        </w:rPr>
        <w:t xml:space="preserve"> </w:t>
      </w:r>
      <w:r w:rsidRPr="00AB029B" w:rsidR="00A46A16">
        <w:rPr>
          <w:rFonts w:asciiTheme="minorHAnsi" w:hAnsiTheme="minorHAnsi"/>
          <w:sz w:val="22"/>
          <w:szCs w:val="22"/>
        </w:rPr>
        <w:t>Specific description</w:t>
      </w:r>
      <w:r w:rsidRPr="007A35BB" w:rsidR="00A46A16">
        <w:rPr>
          <w:rFonts w:asciiTheme="minorHAnsi" w:hAnsiTheme="minorHAnsi"/>
          <w:sz w:val="22"/>
          <w:szCs w:val="22"/>
        </w:rPr>
        <w:t xml:space="preserve">s of </w:t>
      </w:r>
      <w:r w:rsidRPr="007A35BB" w:rsidR="00252F87">
        <w:rPr>
          <w:rFonts w:asciiTheme="minorHAnsi" w:hAnsiTheme="minorHAnsi"/>
          <w:sz w:val="22"/>
          <w:szCs w:val="22"/>
        </w:rPr>
        <w:t>WPP</w:t>
      </w:r>
      <w:r w:rsidRPr="007A35BB" w:rsidR="00A46A16">
        <w:rPr>
          <w:rFonts w:asciiTheme="minorHAnsi" w:hAnsiTheme="minorHAnsi"/>
          <w:sz w:val="22"/>
          <w:szCs w:val="22"/>
        </w:rPr>
        <w:t xml:space="preserve"> staff roles and responsibilities for th</w:t>
      </w:r>
      <w:r w:rsidR="001A46B1">
        <w:rPr>
          <w:rFonts w:asciiTheme="minorHAnsi" w:hAnsiTheme="minorHAnsi"/>
          <w:sz w:val="22"/>
          <w:szCs w:val="22"/>
        </w:rPr>
        <w:t>is monitoring</w:t>
      </w:r>
      <w:r w:rsidRPr="007A35BB" w:rsidR="00762080">
        <w:rPr>
          <w:rFonts w:asciiTheme="minorHAnsi" w:hAnsiTheme="minorHAnsi"/>
          <w:sz w:val="22"/>
          <w:szCs w:val="22"/>
        </w:rPr>
        <w:t xml:space="preserve"> project are detailed in Table 1</w:t>
      </w:r>
      <w:r w:rsidRPr="007A35BB" w:rsidR="00A46A16">
        <w:rPr>
          <w:rFonts w:asciiTheme="minorHAnsi" w:hAnsiTheme="minorHAnsi"/>
          <w:sz w:val="22"/>
          <w:szCs w:val="22"/>
        </w:rPr>
        <w:t>.</w:t>
      </w:r>
      <w:r w:rsidR="001A46B1">
        <w:rPr>
          <w:rFonts w:asciiTheme="minorHAnsi" w:hAnsiTheme="minorHAnsi"/>
          <w:sz w:val="22"/>
          <w:szCs w:val="22"/>
        </w:rPr>
        <w:t xml:space="preserve"> In addition, the WPP</w:t>
      </w:r>
      <w:r w:rsidRPr="001A46B1" w:rsidR="001A46B1">
        <w:rPr>
          <w:rFonts w:asciiTheme="minorHAnsi" w:hAnsiTheme="minorHAnsi" w:cstheme="minorHAnsi"/>
          <w:sz w:val="22"/>
          <w:szCs w:val="22"/>
        </w:rPr>
        <w:t xml:space="preserve"> </w:t>
      </w:r>
      <w:r w:rsidR="00AC6C57">
        <w:rPr>
          <w:rFonts w:asciiTheme="minorHAnsi" w:hAnsiTheme="minorHAnsi" w:cstheme="minorHAnsi"/>
          <w:sz w:val="22"/>
          <w:szCs w:val="22"/>
        </w:rPr>
        <w:t>fulltime</w:t>
      </w:r>
      <w:r w:rsidRPr="001A46B1" w:rsidR="001A46B1">
        <w:rPr>
          <w:rFonts w:asciiTheme="minorHAnsi" w:hAnsiTheme="minorHAnsi" w:cstheme="minorHAnsi"/>
          <w:sz w:val="22"/>
          <w:szCs w:val="22"/>
        </w:rPr>
        <w:t xml:space="preserve"> </w:t>
      </w:r>
      <w:r w:rsidR="00AC6C57">
        <w:rPr>
          <w:rFonts w:asciiTheme="minorHAnsi" w:hAnsiTheme="minorHAnsi" w:cstheme="minorHAnsi"/>
          <w:sz w:val="22"/>
          <w:szCs w:val="22"/>
        </w:rPr>
        <w:t xml:space="preserve">monitoring program </w:t>
      </w:r>
      <w:r w:rsidRPr="001A46B1" w:rsidR="001A46B1">
        <w:rPr>
          <w:rFonts w:asciiTheme="minorHAnsi" w:hAnsiTheme="minorHAnsi" w:cstheme="minorHAnsi"/>
          <w:sz w:val="22"/>
          <w:szCs w:val="22"/>
        </w:rPr>
        <w:t xml:space="preserve">staff </w:t>
      </w:r>
      <w:r w:rsidR="001A46B1">
        <w:rPr>
          <w:rFonts w:asciiTheme="minorHAnsi" w:hAnsiTheme="minorHAnsi" w:cstheme="minorHAnsi"/>
          <w:sz w:val="22"/>
          <w:szCs w:val="22"/>
        </w:rPr>
        <w:t>will</w:t>
      </w:r>
      <w:r w:rsidRPr="001A46B1" w:rsidR="001A46B1">
        <w:rPr>
          <w:rFonts w:asciiTheme="minorHAnsi" w:hAnsiTheme="minorHAnsi" w:cstheme="minorHAnsi"/>
          <w:sz w:val="22"/>
          <w:szCs w:val="22"/>
        </w:rPr>
        <w:t xml:space="preserve"> be augmented </w:t>
      </w:r>
      <w:r w:rsidR="001A46B1">
        <w:rPr>
          <w:rFonts w:asciiTheme="minorHAnsi" w:hAnsiTheme="minorHAnsi" w:cstheme="minorHAnsi"/>
          <w:sz w:val="22"/>
          <w:szCs w:val="22"/>
        </w:rPr>
        <w:t>by the hiring of five (</w:t>
      </w:r>
      <w:r w:rsidR="00AB335D">
        <w:rPr>
          <w:rFonts w:asciiTheme="minorHAnsi" w:hAnsiTheme="minorHAnsi" w:cstheme="minorHAnsi"/>
          <w:sz w:val="22"/>
          <w:szCs w:val="22"/>
        </w:rPr>
        <w:t>5</w:t>
      </w:r>
      <w:r w:rsidR="001A46B1">
        <w:rPr>
          <w:rFonts w:asciiTheme="minorHAnsi" w:hAnsiTheme="minorHAnsi" w:cstheme="minorHAnsi"/>
          <w:sz w:val="22"/>
          <w:szCs w:val="22"/>
        </w:rPr>
        <w:t xml:space="preserve">) </w:t>
      </w:r>
      <w:r w:rsidRPr="001A46B1" w:rsidR="001A46B1">
        <w:rPr>
          <w:rFonts w:asciiTheme="minorHAnsi" w:hAnsiTheme="minorHAnsi" w:cstheme="minorHAnsi"/>
          <w:sz w:val="22"/>
          <w:szCs w:val="22"/>
        </w:rPr>
        <w:t xml:space="preserve">seasonal employees from May through September to ensure that </w:t>
      </w:r>
      <w:r w:rsidR="001A46B1">
        <w:rPr>
          <w:rFonts w:asciiTheme="minorHAnsi" w:hAnsiTheme="minorHAnsi" w:cstheme="minorHAnsi"/>
          <w:sz w:val="22"/>
          <w:szCs w:val="22"/>
        </w:rPr>
        <w:t>enough</w:t>
      </w:r>
      <w:r w:rsidRPr="001A46B1" w:rsidR="001A46B1">
        <w:rPr>
          <w:rFonts w:asciiTheme="minorHAnsi" w:hAnsiTheme="minorHAnsi" w:cstheme="minorHAnsi"/>
          <w:sz w:val="22"/>
          <w:szCs w:val="22"/>
        </w:rPr>
        <w:t xml:space="preserve"> personnel are available to carry out field surveys</w:t>
      </w:r>
      <w:r w:rsidR="001A46B1">
        <w:rPr>
          <w:rFonts w:asciiTheme="minorHAnsi" w:hAnsiTheme="minorHAnsi" w:cstheme="minorHAnsi"/>
          <w:sz w:val="22"/>
          <w:szCs w:val="22"/>
        </w:rPr>
        <w:t xml:space="preserve"> and selected laboratory analyses</w:t>
      </w:r>
      <w:r w:rsidR="00AC6C57">
        <w:rPr>
          <w:rFonts w:asciiTheme="minorHAnsi" w:hAnsiTheme="minorHAnsi" w:cstheme="minorHAnsi"/>
          <w:sz w:val="22"/>
          <w:szCs w:val="22"/>
        </w:rPr>
        <w:t>, as planned</w:t>
      </w:r>
      <w:r w:rsidR="001A46B1">
        <w:rPr>
          <w:rFonts w:asciiTheme="minorHAnsi" w:hAnsiTheme="minorHAnsi" w:cstheme="minorHAnsi"/>
          <w:sz w:val="22"/>
          <w:szCs w:val="22"/>
        </w:rPr>
        <w:t>.</w:t>
      </w:r>
    </w:p>
    <w:p w:rsidRPr="004609C4" w:rsidR="00DC65D7" w:rsidP="00BB4A09" w:rsidRDefault="004609C4" w14:paraId="706417B0" w14:textId="4972EAFF">
      <w:pPr>
        <w:pStyle w:val="Table"/>
      </w:pPr>
      <w:r w:rsidRPr="00BB4A09">
        <w:rPr>
          <w:b/>
          <w:bCs/>
        </w:rPr>
        <w:t xml:space="preserve"> </w:t>
      </w:r>
    </w:p>
    <w:tbl>
      <w:tblPr>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140"/>
        <w:gridCol w:w="5220"/>
      </w:tblGrid>
      <w:tr w:rsidRPr="00083BD1" w:rsidR="00BB4A09" w:rsidTr="00BB4A09" w14:paraId="498D0EFD" w14:textId="77777777">
        <w:trPr>
          <w:trHeight w:val="296"/>
          <w:tblHeader/>
        </w:trPr>
        <w:tc>
          <w:tcPr>
            <w:tcW w:w="9360" w:type="dxa"/>
            <w:gridSpan w:val="2"/>
            <w:tcBorders>
              <w:top w:val="nil"/>
              <w:left w:val="nil"/>
              <w:bottom w:val="single" w:color="auto" w:sz="12" w:space="0"/>
              <w:right w:val="nil"/>
            </w:tcBorders>
            <w:shd w:val="clear" w:color="auto" w:fill="auto"/>
          </w:tcPr>
          <w:p w:rsidRPr="00C201DC" w:rsidR="00BB4A09" w:rsidP="00934707" w:rsidRDefault="00BB4A09" w14:paraId="58838B8A" w14:textId="70034B76">
            <w:pPr>
              <w:pStyle w:val="Table"/>
              <w:rPr>
                <w:b/>
                <w:bCs/>
                <w:szCs w:val="22"/>
              </w:rPr>
            </w:pPr>
            <w:bookmarkStart w:name="_Toc66279835" w:id="5"/>
            <w:bookmarkStart w:name="_Toc161923098" w:id="6"/>
            <w:r w:rsidRPr="00BB4A09">
              <w:rPr>
                <w:b/>
                <w:bCs/>
              </w:rPr>
              <w:t>Table 1.</w:t>
            </w:r>
            <w:r w:rsidRPr="004609C4">
              <w:t xml:space="preserve"> </w:t>
            </w:r>
            <w:r w:rsidRPr="00805A79">
              <w:t>Project Roles and Responsibilities related to monitoring and data use</w:t>
            </w:r>
            <w:bookmarkEnd w:id="5"/>
            <w:bookmarkEnd w:id="6"/>
          </w:p>
        </w:tc>
      </w:tr>
      <w:tr w:rsidRPr="00083BD1" w:rsidR="00083BD1" w:rsidTr="00DC65D7" w14:paraId="706417B3" w14:textId="77777777">
        <w:trPr>
          <w:trHeight w:val="296"/>
          <w:tblHeader/>
        </w:trPr>
        <w:tc>
          <w:tcPr>
            <w:tcW w:w="4140" w:type="dxa"/>
            <w:tcBorders>
              <w:bottom w:val="single" w:color="auto" w:sz="12" w:space="0"/>
            </w:tcBorders>
            <w:shd w:val="clear" w:color="auto" w:fill="E6E6E6"/>
          </w:tcPr>
          <w:p w:rsidRPr="00C201DC" w:rsidR="00DC65D7" w:rsidP="00DC65D7" w:rsidRDefault="00DC65D7" w14:paraId="706417B1" w14:textId="77777777">
            <w:pPr>
              <w:rPr>
                <w:rFonts w:asciiTheme="minorHAnsi" w:hAnsiTheme="minorHAnsi"/>
                <w:b/>
                <w:bCs/>
                <w:sz w:val="22"/>
                <w:szCs w:val="22"/>
              </w:rPr>
            </w:pPr>
            <w:r w:rsidRPr="00C201DC">
              <w:rPr>
                <w:rFonts w:asciiTheme="minorHAnsi" w:hAnsiTheme="minorHAnsi"/>
                <w:b/>
                <w:bCs/>
                <w:sz w:val="22"/>
                <w:szCs w:val="22"/>
              </w:rPr>
              <w:t>Project Personnel</w:t>
            </w:r>
          </w:p>
        </w:tc>
        <w:tc>
          <w:tcPr>
            <w:tcW w:w="5220" w:type="dxa"/>
            <w:tcBorders>
              <w:bottom w:val="single" w:color="auto" w:sz="12" w:space="0"/>
            </w:tcBorders>
            <w:shd w:val="clear" w:color="auto" w:fill="E6E6E6"/>
          </w:tcPr>
          <w:p w:rsidRPr="00C201DC" w:rsidR="00DC65D7" w:rsidP="00DC65D7" w:rsidRDefault="00DC65D7" w14:paraId="706417B2" w14:textId="77777777">
            <w:pPr>
              <w:rPr>
                <w:rFonts w:asciiTheme="minorHAnsi" w:hAnsiTheme="minorHAnsi"/>
                <w:b/>
                <w:bCs/>
                <w:sz w:val="22"/>
                <w:szCs w:val="22"/>
              </w:rPr>
            </w:pPr>
            <w:r w:rsidRPr="00C201DC">
              <w:rPr>
                <w:rFonts w:asciiTheme="minorHAnsi" w:hAnsiTheme="minorHAnsi"/>
                <w:b/>
                <w:bCs/>
                <w:sz w:val="22"/>
                <w:szCs w:val="22"/>
              </w:rPr>
              <w:t xml:space="preserve">Responsibility </w:t>
            </w:r>
          </w:p>
        </w:tc>
      </w:tr>
      <w:tr w:rsidRPr="00083BD1" w:rsidR="00F14777" w:rsidTr="00DC65D7" w14:paraId="706417BB" w14:textId="77777777">
        <w:trPr>
          <w:cantSplit/>
          <w:trHeight w:val="276"/>
        </w:trPr>
        <w:tc>
          <w:tcPr>
            <w:tcW w:w="4140" w:type="dxa"/>
          </w:tcPr>
          <w:p w:rsidRPr="00C201DC" w:rsidR="00F14777" w:rsidP="00F14777" w:rsidRDefault="00F14777" w14:paraId="706417B4" w14:textId="77777777">
            <w:pPr>
              <w:spacing w:before="60"/>
              <w:rPr>
                <w:rFonts w:asciiTheme="minorHAnsi" w:hAnsiTheme="minorHAnsi"/>
                <w:sz w:val="22"/>
                <w:szCs w:val="22"/>
                <w:u w:val="single"/>
              </w:rPr>
            </w:pPr>
            <w:r w:rsidRPr="00C201DC">
              <w:rPr>
                <w:rFonts w:asciiTheme="minorHAnsi" w:hAnsiTheme="minorHAnsi"/>
                <w:sz w:val="22"/>
                <w:szCs w:val="22"/>
                <w:u w:val="single"/>
              </w:rPr>
              <w:t>Project Coordinators</w:t>
            </w:r>
          </w:p>
          <w:p w:rsidRPr="00C201DC" w:rsidR="00F14777" w:rsidP="00F14777" w:rsidRDefault="00F14777" w14:paraId="4BC0C5A4" w14:textId="7369A187">
            <w:pPr>
              <w:rPr>
                <w:rFonts w:asciiTheme="minorHAnsi" w:hAnsiTheme="minorHAnsi"/>
                <w:sz w:val="22"/>
                <w:szCs w:val="22"/>
              </w:rPr>
            </w:pPr>
            <w:r>
              <w:rPr>
                <w:rFonts w:asciiTheme="minorHAnsi" w:hAnsiTheme="minorHAnsi"/>
                <w:sz w:val="22"/>
                <w:szCs w:val="22"/>
              </w:rPr>
              <w:t>- James Meek (RMN)</w:t>
            </w:r>
          </w:p>
          <w:p w:rsidR="00F14777" w:rsidP="00F14777" w:rsidRDefault="00F14777" w14:paraId="2F80A96C" w14:textId="37848EDE">
            <w:pPr>
              <w:rPr>
                <w:rFonts w:asciiTheme="minorHAnsi" w:hAnsiTheme="minorHAnsi"/>
                <w:sz w:val="22"/>
                <w:szCs w:val="22"/>
              </w:rPr>
            </w:pPr>
            <w:r>
              <w:rPr>
                <w:rFonts w:asciiTheme="minorHAnsi" w:hAnsiTheme="minorHAnsi"/>
                <w:sz w:val="22"/>
                <w:szCs w:val="22"/>
              </w:rPr>
              <w:t>- Dan Davis (RMN)</w:t>
            </w:r>
          </w:p>
          <w:p w:rsidRPr="00C201DC" w:rsidR="00F14777" w:rsidP="00F14777" w:rsidRDefault="00F14777" w14:paraId="706417B9" w14:textId="77777777">
            <w:pPr>
              <w:rPr>
                <w:rFonts w:asciiTheme="minorHAnsi" w:hAnsiTheme="minorHAnsi"/>
                <w:sz w:val="22"/>
                <w:szCs w:val="22"/>
              </w:rPr>
            </w:pPr>
          </w:p>
        </w:tc>
        <w:tc>
          <w:tcPr>
            <w:tcW w:w="5220" w:type="dxa"/>
          </w:tcPr>
          <w:p w:rsidRPr="00C201DC" w:rsidR="00F14777" w:rsidP="00F14777" w:rsidRDefault="00F14777" w14:paraId="706417BA" w14:textId="44C65A19">
            <w:pPr>
              <w:pStyle w:val="BodyText3"/>
              <w:spacing w:before="60" w:after="60"/>
              <w:rPr>
                <w:rFonts w:asciiTheme="minorHAnsi" w:hAnsiTheme="minorHAnsi"/>
                <w:sz w:val="22"/>
                <w:szCs w:val="22"/>
              </w:rPr>
            </w:pPr>
            <w:r w:rsidRPr="00C201DC">
              <w:rPr>
                <w:rFonts w:asciiTheme="minorHAnsi" w:hAnsiTheme="minorHAnsi"/>
                <w:sz w:val="22"/>
                <w:szCs w:val="22"/>
              </w:rPr>
              <w:t xml:space="preserve">Responsible for </w:t>
            </w:r>
            <w:r>
              <w:rPr>
                <w:rFonts w:asciiTheme="minorHAnsi" w:hAnsiTheme="minorHAnsi"/>
                <w:sz w:val="22"/>
                <w:szCs w:val="22"/>
              </w:rPr>
              <w:t>lake</w:t>
            </w:r>
            <w:r w:rsidRPr="00C201DC">
              <w:rPr>
                <w:rFonts w:asciiTheme="minorHAnsi" w:hAnsiTheme="minorHAnsi"/>
                <w:sz w:val="22"/>
                <w:szCs w:val="22"/>
              </w:rPr>
              <w:t xml:space="preserve"> reconnaissance, obtaining landowner access permission, defining logistics for efficient monitoring and generation of useable data at assigned sites using the procedures contained in</w:t>
            </w:r>
            <w:r>
              <w:rPr>
                <w:rFonts w:asciiTheme="minorHAnsi" w:hAnsiTheme="minorHAnsi"/>
                <w:sz w:val="22"/>
                <w:szCs w:val="22"/>
              </w:rPr>
              <w:t xml:space="preserve"> the T</w:t>
            </w:r>
            <w:r w:rsidR="00072CC6">
              <w:rPr>
                <w:rFonts w:asciiTheme="minorHAnsi" w:hAnsiTheme="minorHAnsi"/>
                <w:sz w:val="22"/>
                <w:szCs w:val="22"/>
              </w:rPr>
              <w:t>argeted Assessment Monitoring (TAM)</w:t>
            </w:r>
            <w:r>
              <w:rPr>
                <w:rFonts w:asciiTheme="minorHAnsi" w:hAnsiTheme="minorHAnsi"/>
                <w:sz w:val="22"/>
                <w:szCs w:val="22"/>
              </w:rPr>
              <w:t xml:space="preserve"> Field Operations Manual for lakes and </w:t>
            </w:r>
            <w:r w:rsidRPr="00C201DC">
              <w:rPr>
                <w:rFonts w:asciiTheme="minorHAnsi" w:hAnsiTheme="minorHAnsi"/>
                <w:sz w:val="22"/>
                <w:szCs w:val="22"/>
              </w:rPr>
              <w:t>WPP SOPs.</w:t>
            </w:r>
          </w:p>
        </w:tc>
      </w:tr>
      <w:tr w:rsidRPr="00083BD1" w:rsidR="00F14777" w:rsidTr="0021591B" w14:paraId="3B14A00E" w14:textId="77777777">
        <w:trPr>
          <w:cantSplit/>
          <w:trHeight w:val="276"/>
        </w:trPr>
        <w:tc>
          <w:tcPr>
            <w:tcW w:w="4140" w:type="dxa"/>
            <w:shd w:val="clear" w:color="auto" w:fill="auto"/>
          </w:tcPr>
          <w:p w:rsidRPr="0021591B" w:rsidR="00F14777" w:rsidP="00F14777" w:rsidRDefault="00F14777" w14:paraId="0E4AE0AC" w14:textId="77777777">
            <w:pPr>
              <w:spacing w:before="60"/>
              <w:rPr>
                <w:rFonts w:asciiTheme="minorHAnsi" w:hAnsiTheme="minorHAnsi"/>
                <w:sz w:val="22"/>
                <w:szCs w:val="22"/>
                <w:u w:val="single"/>
              </w:rPr>
            </w:pPr>
            <w:r w:rsidRPr="0021591B">
              <w:rPr>
                <w:rFonts w:asciiTheme="minorHAnsi" w:hAnsiTheme="minorHAnsi"/>
                <w:sz w:val="22"/>
                <w:szCs w:val="22"/>
                <w:u w:val="single"/>
              </w:rPr>
              <w:t>Water quality survey crews</w:t>
            </w:r>
          </w:p>
          <w:p w:rsidRPr="0021591B" w:rsidR="00F14777" w:rsidP="00F14777" w:rsidRDefault="00F14777" w14:paraId="6999CE1F" w14:textId="77777777">
            <w:pPr>
              <w:rPr>
                <w:rFonts w:asciiTheme="minorHAnsi" w:hAnsiTheme="minorHAnsi"/>
                <w:sz w:val="22"/>
                <w:szCs w:val="22"/>
              </w:rPr>
            </w:pPr>
            <w:r w:rsidRPr="0021591B">
              <w:rPr>
                <w:rFonts w:asciiTheme="minorHAnsi" w:hAnsiTheme="minorHAnsi"/>
                <w:sz w:val="22"/>
                <w:szCs w:val="22"/>
              </w:rPr>
              <w:t>-James Meek (lead)</w:t>
            </w:r>
          </w:p>
          <w:p w:rsidRPr="0021591B" w:rsidR="00F14777" w:rsidP="00F14777" w:rsidRDefault="00F14777" w14:paraId="4C855879" w14:textId="08ADF1CF">
            <w:pPr>
              <w:rPr>
                <w:rFonts w:asciiTheme="minorHAnsi" w:hAnsiTheme="minorHAnsi"/>
                <w:sz w:val="22"/>
                <w:szCs w:val="22"/>
              </w:rPr>
            </w:pPr>
            <w:r w:rsidRPr="0021591B">
              <w:rPr>
                <w:rFonts w:asciiTheme="minorHAnsi" w:hAnsiTheme="minorHAnsi"/>
                <w:sz w:val="22"/>
                <w:szCs w:val="22"/>
              </w:rPr>
              <w:t>-</w:t>
            </w:r>
            <w:r>
              <w:rPr>
                <w:rFonts w:asciiTheme="minorHAnsi" w:hAnsiTheme="minorHAnsi"/>
                <w:sz w:val="22"/>
                <w:szCs w:val="22"/>
              </w:rPr>
              <w:t>Therese Beaudoin</w:t>
            </w:r>
            <w:r w:rsidRPr="0021591B">
              <w:rPr>
                <w:rFonts w:asciiTheme="minorHAnsi" w:hAnsiTheme="minorHAnsi"/>
                <w:sz w:val="22"/>
                <w:szCs w:val="22"/>
              </w:rPr>
              <w:t xml:space="preserve"> (lead)</w:t>
            </w:r>
          </w:p>
          <w:p w:rsidRPr="0021591B" w:rsidR="00F14777" w:rsidP="00F14777" w:rsidRDefault="00F14777" w14:paraId="329FF24C" w14:textId="77777777">
            <w:pPr>
              <w:rPr>
                <w:rFonts w:asciiTheme="minorHAnsi" w:hAnsiTheme="minorHAnsi"/>
                <w:sz w:val="22"/>
                <w:szCs w:val="22"/>
              </w:rPr>
            </w:pPr>
            <w:r w:rsidRPr="0021591B">
              <w:rPr>
                <w:rFonts w:asciiTheme="minorHAnsi" w:hAnsiTheme="minorHAnsi"/>
                <w:sz w:val="22"/>
                <w:szCs w:val="22"/>
              </w:rPr>
              <w:t>-Pete Mitchell (lead)</w:t>
            </w:r>
          </w:p>
          <w:p w:rsidRPr="0021591B" w:rsidR="00F14777" w:rsidP="00F14777" w:rsidRDefault="00F14777" w14:paraId="3D1F2D5E" w14:textId="77777777">
            <w:pPr>
              <w:rPr>
                <w:rFonts w:asciiTheme="minorHAnsi" w:hAnsiTheme="minorHAnsi"/>
                <w:sz w:val="22"/>
                <w:szCs w:val="22"/>
              </w:rPr>
            </w:pPr>
            <w:r w:rsidRPr="0021591B">
              <w:rPr>
                <w:rFonts w:asciiTheme="minorHAnsi" w:hAnsiTheme="minorHAnsi"/>
                <w:sz w:val="22"/>
                <w:szCs w:val="22"/>
              </w:rPr>
              <w:t>-Dan Davis (lead)</w:t>
            </w:r>
          </w:p>
          <w:p w:rsidRPr="0021591B" w:rsidR="00F14777" w:rsidP="00F14777" w:rsidRDefault="00F14777" w14:paraId="701C4E3B" w14:textId="0E3A6471">
            <w:pPr>
              <w:rPr>
                <w:rFonts w:asciiTheme="minorHAnsi" w:hAnsiTheme="minorHAnsi"/>
                <w:sz w:val="22"/>
                <w:szCs w:val="22"/>
              </w:rPr>
            </w:pPr>
            <w:r w:rsidRPr="0021591B">
              <w:rPr>
                <w:rFonts w:asciiTheme="minorHAnsi" w:hAnsiTheme="minorHAnsi"/>
                <w:sz w:val="22"/>
                <w:szCs w:val="22"/>
              </w:rPr>
              <w:t>-Steve Bittner (lead)</w:t>
            </w:r>
          </w:p>
          <w:p w:rsidRPr="0021591B" w:rsidR="00F14777" w:rsidP="00F14777" w:rsidRDefault="00F14777" w14:paraId="753294A0" w14:textId="7AEC131F">
            <w:pPr>
              <w:spacing w:after="60"/>
              <w:rPr>
                <w:rFonts w:asciiTheme="minorHAnsi" w:hAnsiTheme="minorHAnsi"/>
                <w:sz w:val="22"/>
                <w:szCs w:val="22"/>
              </w:rPr>
            </w:pPr>
            <w:r w:rsidRPr="0021591B">
              <w:rPr>
                <w:rFonts w:asciiTheme="minorHAnsi" w:hAnsiTheme="minorHAnsi"/>
                <w:sz w:val="22"/>
                <w:szCs w:val="22"/>
              </w:rPr>
              <w:t>-WPP staff and seasonal employees</w:t>
            </w:r>
          </w:p>
        </w:tc>
        <w:tc>
          <w:tcPr>
            <w:tcW w:w="5220" w:type="dxa"/>
          </w:tcPr>
          <w:p w:rsidRPr="00C201DC" w:rsidR="00F14777" w:rsidP="00F14777" w:rsidRDefault="00F14777" w14:paraId="307CB410" w14:textId="0F365E9C">
            <w:pPr>
              <w:spacing w:before="60"/>
              <w:rPr>
                <w:rFonts w:asciiTheme="minorHAnsi" w:hAnsiTheme="minorHAnsi"/>
                <w:sz w:val="22"/>
                <w:szCs w:val="22"/>
              </w:rPr>
            </w:pPr>
            <w:r w:rsidRPr="00C201DC">
              <w:rPr>
                <w:rFonts w:asciiTheme="minorHAnsi" w:hAnsiTheme="minorHAnsi"/>
                <w:sz w:val="22"/>
                <w:szCs w:val="22"/>
              </w:rPr>
              <w:t xml:space="preserve">Responsible for the collection of samples and data at assigned </w:t>
            </w:r>
            <w:r>
              <w:rPr>
                <w:rFonts w:asciiTheme="minorHAnsi" w:hAnsiTheme="minorHAnsi"/>
                <w:sz w:val="22"/>
                <w:szCs w:val="22"/>
              </w:rPr>
              <w:t>lakes</w:t>
            </w:r>
            <w:r w:rsidRPr="00C201DC">
              <w:rPr>
                <w:rFonts w:asciiTheme="minorHAnsi" w:hAnsiTheme="minorHAnsi"/>
                <w:sz w:val="22"/>
                <w:szCs w:val="22"/>
              </w:rPr>
              <w:t xml:space="preserve"> using the sample collection techniques and probe use procedures contained in </w:t>
            </w:r>
            <w:r>
              <w:rPr>
                <w:rFonts w:asciiTheme="minorHAnsi" w:hAnsiTheme="minorHAnsi"/>
                <w:sz w:val="22"/>
                <w:szCs w:val="22"/>
              </w:rPr>
              <w:t xml:space="preserve">the TAM Field Operations Manual for lakes and </w:t>
            </w:r>
            <w:r w:rsidRPr="00C201DC">
              <w:rPr>
                <w:rFonts w:asciiTheme="minorHAnsi" w:hAnsiTheme="minorHAnsi"/>
                <w:sz w:val="22"/>
                <w:szCs w:val="22"/>
              </w:rPr>
              <w:t>WPP SOPs.</w:t>
            </w:r>
          </w:p>
        </w:tc>
      </w:tr>
      <w:tr w:rsidRPr="00083BD1" w:rsidR="00F14777" w:rsidTr="0021591B" w14:paraId="53952670" w14:textId="77777777">
        <w:trPr>
          <w:cantSplit/>
          <w:trHeight w:val="276"/>
        </w:trPr>
        <w:tc>
          <w:tcPr>
            <w:tcW w:w="4140" w:type="dxa"/>
            <w:shd w:val="clear" w:color="auto" w:fill="auto"/>
          </w:tcPr>
          <w:p w:rsidRPr="0021591B" w:rsidR="00F14777" w:rsidP="00F14777" w:rsidRDefault="00F14777" w14:paraId="6633B710" w14:textId="624EB9C9">
            <w:pPr>
              <w:spacing w:before="60"/>
              <w:rPr>
                <w:rFonts w:asciiTheme="minorHAnsi" w:hAnsiTheme="minorHAnsi"/>
                <w:sz w:val="22"/>
                <w:szCs w:val="22"/>
                <w:u w:val="single"/>
              </w:rPr>
            </w:pPr>
            <w:r w:rsidRPr="0021591B">
              <w:rPr>
                <w:rFonts w:asciiTheme="minorHAnsi" w:hAnsiTheme="minorHAnsi"/>
                <w:sz w:val="22"/>
                <w:szCs w:val="22"/>
                <w:u w:val="single"/>
              </w:rPr>
              <w:t>Macrophyte survey crews</w:t>
            </w:r>
          </w:p>
          <w:p w:rsidRPr="0021591B" w:rsidR="00F14777" w:rsidP="00F14777" w:rsidRDefault="00F14777" w14:paraId="6902BE65" w14:textId="77777777">
            <w:pPr>
              <w:rPr>
                <w:rFonts w:asciiTheme="minorHAnsi" w:hAnsiTheme="minorHAnsi"/>
                <w:sz w:val="22"/>
                <w:szCs w:val="22"/>
              </w:rPr>
            </w:pPr>
            <w:r w:rsidRPr="0021591B">
              <w:rPr>
                <w:rFonts w:asciiTheme="minorHAnsi" w:hAnsiTheme="minorHAnsi"/>
                <w:sz w:val="22"/>
                <w:szCs w:val="22"/>
              </w:rPr>
              <w:t>-James Meek (lead)</w:t>
            </w:r>
          </w:p>
          <w:p w:rsidRPr="0021591B" w:rsidR="00F14777" w:rsidP="00F14777" w:rsidRDefault="00F14777" w14:paraId="294F23E0" w14:textId="0386FC20">
            <w:pPr>
              <w:rPr>
                <w:rFonts w:asciiTheme="minorHAnsi" w:hAnsiTheme="minorHAnsi"/>
                <w:sz w:val="22"/>
                <w:szCs w:val="22"/>
              </w:rPr>
            </w:pPr>
            <w:r w:rsidRPr="0021591B">
              <w:rPr>
                <w:rFonts w:asciiTheme="minorHAnsi" w:hAnsiTheme="minorHAnsi"/>
                <w:sz w:val="22"/>
                <w:szCs w:val="22"/>
              </w:rPr>
              <w:t>-</w:t>
            </w:r>
            <w:r>
              <w:rPr>
                <w:rFonts w:asciiTheme="minorHAnsi" w:hAnsiTheme="minorHAnsi"/>
                <w:sz w:val="22"/>
                <w:szCs w:val="22"/>
              </w:rPr>
              <w:t>Therese Beaudoin</w:t>
            </w:r>
            <w:r w:rsidRPr="0021591B">
              <w:rPr>
                <w:rFonts w:asciiTheme="minorHAnsi" w:hAnsiTheme="minorHAnsi"/>
                <w:sz w:val="22"/>
                <w:szCs w:val="22"/>
              </w:rPr>
              <w:t xml:space="preserve"> (lead)</w:t>
            </w:r>
          </w:p>
          <w:p w:rsidRPr="0021591B" w:rsidR="00F14777" w:rsidP="00F14777" w:rsidRDefault="00F14777" w14:paraId="5C201387" w14:textId="77777777">
            <w:pPr>
              <w:rPr>
                <w:rFonts w:asciiTheme="minorHAnsi" w:hAnsiTheme="minorHAnsi"/>
                <w:sz w:val="22"/>
                <w:szCs w:val="22"/>
              </w:rPr>
            </w:pPr>
            <w:r w:rsidRPr="0021591B">
              <w:rPr>
                <w:rFonts w:asciiTheme="minorHAnsi" w:hAnsiTheme="minorHAnsi"/>
                <w:sz w:val="22"/>
                <w:szCs w:val="22"/>
              </w:rPr>
              <w:t>-Pete Mitchell (lead)</w:t>
            </w:r>
          </w:p>
          <w:p w:rsidRPr="0021591B" w:rsidR="00F14777" w:rsidP="00F14777" w:rsidRDefault="00F14777" w14:paraId="559A0300" w14:textId="77777777">
            <w:pPr>
              <w:rPr>
                <w:rFonts w:asciiTheme="minorHAnsi" w:hAnsiTheme="minorHAnsi"/>
                <w:sz w:val="22"/>
                <w:szCs w:val="22"/>
              </w:rPr>
            </w:pPr>
            <w:r w:rsidRPr="0021591B">
              <w:rPr>
                <w:rFonts w:asciiTheme="minorHAnsi" w:hAnsiTheme="minorHAnsi"/>
                <w:sz w:val="22"/>
                <w:szCs w:val="22"/>
              </w:rPr>
              <w:t>-Dan Davis (lead)</w:t>
            </w:r>
          </w:p>
          <w:p w:rsidRPr="0021591B" w:rsidR="00F14777" w:rsidP="00F14777" w:rsidRDefault="00F14777" w14:paraId="1071F27E" w14:textId="2DFDB411">
            <w:pPr>
              <w:rPr>
                <w:rFonts w:asciiTheme="minorHAnsi" w:hAnsiTheme="minorHAnsi"/>
                <w:sz w:val="22"/>
                <w:szCs w:val="22"/>
              </w:rPr>
            </w:pPr>
            <w:r w:rsidRPr="0021591B">
              <w:rPr>
                <w:rFonts w:asciiTheme="minorHAnsi" w:hAnsiTheme="minorHAnsi"/>
                <w:sz w:val="22"/>
                <w:szCs w:val="22"/>
              </w:rPr>
              <w:t>-Steve Bittner (lead)</w:t>
            </w:r>
          </w:p>
          <w:p w:rsidRPr="0021591B" w:rsidR="00F14777" w:rsidP="00F14777" w:rsidRDefault="00F14777" w14:paraId="1F474D52" w14:textId="7E7076EE">
            <w:pPr>
              <w:spacing w:after="60"/>
              <w:rPr>
                <w:rFonts w:asciiTheme="minorHAnsi" w:hAnsiTheme="minorHAnsi"/>
                <w:sz w:val="22"/>
                <w:szCs w:val="22"/>
                <w:u w:val="single"/>
              </w:rPr>
            </w:pPr>
            <w:r w:rsidRPr="0021591B">
              <w:rPr>
                <w:rFonts w:asciiTheme="minorHAnsi" w:hAnsiTheme="minorHAnsi"/>
                <w:sz w:val="22"/>
                <w:szCs w:val="22"/>
              </w:rPr>
              <w:t>-WPP staff and seasonal employees</w:t>
            </w:r>
          </w:p>
        </w:tc>
        <w:tc>
          <w:tcPr>
            <w:tcW w:w="5220" w:type="dxa"/>
          </w:tcPr>
          <w:p w:rsidRPr="00C201DC" w:rsidR="00F14777" w:rsidP="00F14777" w:rsidRDefault="00F14777" w14:paraId="0D6E17D6" w14:textId="073BEC80">
            <w:pPr>
              <w:spacing w:before="60"/>
              <w:rPr>
                <w:rFonts w:asciiTheme="minorHAnsi" w:hAnsiTheme="minorHAnsi"/>
                <w:sz w:val="22"/>
                <w:szCs w:val="22"/>
              </w:rPr>
            </w:pPr>
            <w:r w:rsidRPr="009C66FE">
              <w:rPr>
                <w:rFonts w:asciiTheme="minorHAnsi" w:hAnsiTheme="minorHAnsi"/>
                <w:sz w:val="22"/>
                <w:szCs w:val="22"/>
              </w:rPr>
              <w:t xml:space="preserve">Responsible for documenting macrophyte surface cover, biovolume and species composition using techniques and procedures contained in </w:t>
            </w:r>
            <w:r>
              <w:rPr>
                <w:rFonts w:asciiTheme="minorHAnsi" w:hAnsiTheme="minorHAnsi"/>
                <w:sz w:val="22"/>
                <w:szCs w:val="22"/>
              </w:rPr>
              <w:t xml:space="preserve">the TAM Field Operations Manual for lakes and </w:t>
            </w:r>
            <w:r w:rsidRPr="00C201DC">
              <w:rPr>
                <w:rFonts w:asciiTheme="minorHAnsi" w:hAnsiTheme="minorHAnsi"/>
                <w:sz w:val="22"/>
                <w:szCs w:val="22"/>
              </w:rPr>
              <w:t>WPP SOPs</w:t>
            </w:r>
            <w:r w:rsidRPr="009C66FE">
              <w:rPr>
                <w:rFonts w:asciiTheme="minorHAnsi" w:hAnsiTheme="minorHAnsi"/>
                <w:sz w:val="22"/>
                <w:szCs w:val="22"/>
              </w:rPr>
              <w:t>.</w:t>
            </w:r>
          </w:p>
        </w:tc>
      </w:tr>
      <w:tr w:rsidRPr="00083BD1" w:rsidR="00F14777" w:rsidTr="0021591B" w14:paraId="706417D0" w14:textId="77777777">
        <w:trPr>
          <w:cantSplit/>
          <w:trHeight w:val="881"/>
        </w:trPr>
        <w:tc>
          <w:tcPr>
            <w:tcW w:w="4140" w:type="dxa"/>
            <w:shd w:val="clear" w:color="auto" w:fill="auto"/>
          </w:tcPr>
          <w:p w:rsidRPr="0021591B" w:rsidR="00F14777" w:rsidP="00F14777" w:rsidRDefault="00F14777" w14:paraId="706417C8" w14:textId="1CF37AC4">
            <w:pPr>
              <w:spacing w:before="60"/>
              <w:rPr>
                <w:rFonts w:asciiTheme="minorHAnsi" w:hAnsiTheme="minorHAnsi"/>
                <w:sz w:val="22"/>
                <w:szCs w:val="22"/>
              </w:rPr>
            </w:pPr>
            <w:r w:rsidRPr="0021591B">
              <w:rPr>
                <w:rFonts w:asciiTheme="minorHAnsi" w:hAnsiTheme="minorHAnsi"/>
                <w:sz w:val="22"/>
                <w:szCs w:val="22"/>
                <w:u w:val="single"/>
              </w:rPr>
              <w:t>Littoral macroinvertebrate survey crews</w:t>
            </w:r>
          </w:p>
          <w:p w:rsidRPr="0021591B" w:rsidR="00F14777" w:rsidP="00F14777" w:rsidRDefault="00F14777" w14:paraId="706417C9" w14:textId="77777777">
            <w:pPr>
              <w:rPr>
                <w:rFonts w:asciiTheme="minorHAnsi" w:hAnsiTheme="minorHAnsi"/>
                <w:sz w:val="22"/>
                <w:szCs w:val="22"/>
              </w:rPr>
            </w:pPr>
            <w:r w:rsidRPr="0021591B">
              <w:rPr>
                <w:rFonts w:asciiTheme="minorHAnsi" w:hAnsiTheme="minorHAnsi"/>
                <w:sz w:val="22"/>
                <w:szCs w:val="22"/>
              </w:rPr>
              <w:t>-James Meek (lead)</w:t>
            </w:r>
          </w:p>
          <w:p w:rsidRPr="0021591B" w:rsidR="00F14777" w:rsidP="00F14777" w:rsidRDefault="00F14777" w14:paraId="706417CA" w14:textId="77777777">
            <w:pPr>
              <w:rPr>
                <w:rFonts w:asciiTheme="minorHAnsi" w:hAnsiTheme="minorHAnsi"/>
                <w:sz w:val="22"/>
                <w:szCs w:val="22"/>
              </w:rPr>
            </w:pPr>
            <w:r w:rsidRPr="0021591B">
              <w:rPr>
                <w:rFonts w:asciiTheme="minorHAnsi" w:hAnsiTheme="minorHAnsi"/>
                <w:sz w:val="22"/>
                <w:szCs w:val="22"/>
              </w:rPr>
              <w:t>-Dan Davis (lead)</w:t>
            </w:r>
          </w:p>
          <w:p w:rsidRPr="0021591B" w:rsidR="00F14777" w:rsidP="00F14777" w:rsidRDefault="00F14777" w14:paraId="706417CB" w14:textId="77777777">
            <w:pPr>
              <w:rPr>
                <w:rFonts w:asciiTheme="minorHAnsi" w:hAnsiTheme="minorHAnsi"/>
                <w:sz w:val="22"/>
                <w:szCs w:val="22"/>
              </w:rPr>
            </w:pPr>
            <w:r w:rsidRPr="0021591B">
              <w:rPr>
                <w:rFonts w:asciiTheme="minorHAnsi" w:hAnsiTheme="minorHAnsi"/>
                <w:sz w:val="22"/>
                <w:szCs w:val="22"/>
              </w:rPr>
              <w:t>-Pete Mitchell (lead)</w:t>
            </w:r>
          </w:p>
          <w:p w:rsidRPr="0021591B" w:rsidR="00F14777" w:rsidP="00F14777" w:rsidRDefault="00F14777" w14:paraId="706417CC" w14:textId="7995BE64">
            <w:pPr>
              <w:rPr>
                <w:rFonts w:asciiTheme="minorHAnsi" w:hAnsiTheme="minorHAnsi"/>
                <w:sz w:val="22"/>
                <w:szCs w:val="22"/>
              </w:rPr>
            </w:pPr>
            <w:r w:rsidRPr="0021591B">
              <w:rPr>
                <w:rFonts w:asciiTheme="minorHAnsi" w:hAnsiTheme="minorHAnsi"/>
                <w:sz w:val="22"/>
                <w:szCs w:val="22"/>
              </w:rPr>
              <w:t>-</w:t>
            </w:r>
            <w:r>
              <w:rPr>
                <w:rFonts w:asciiTheme="minorHAnsi" w:hAnsiTheme="minorHAnsi"/>
                <w:sz w:val="22"/>
                <w:szCs w:val="22"/>
              </w:rPr>
              <w:t>Therese Beaudoin</w:t>
            </w:r>
            <w:r w:rsidRPr="0021591B">
              <w:rPr>
                <w:rFonts w:asciiTheme="minorHAnsi" w:hAnsiTheme="minorHAnsi"/>
                <w:sz w:val="22"/>
                <w:szCs w:val="22"/>
              </w:rPr>
              <w:t xml:space="preserve"> (lead)</w:t>
            </w:r>
          </w:p>
          <w:p w:rsidRPr="0021591B" w:rsidR="00F14777" w:rsidP="00F14777" w:rsidRDefault="00F14777" w14:paraId="706417CD" w14:textId="7C92FCEB">
            <w:pPr>
              <w:rPr>
                <w:rFonts w:asciiTheme="minorHAnsi" w:hAnsiTheme="minorHAnsi"/>
                <w:sz w:val="22"/>
                <w:szCs w:val="22"/>
              </w:rPr>
            </w:pPr>
            <w:r w:rsidRPr="0021591B">
              <w:rPr>
                <w:rFonts w:asciiTheme="minorHAnsi" w:hAnsiTheme="minorHAnsi"/>
                <w:sz w:val="22"/>
                <w:szCs w:val="22"/>
              </w:rPr>
              <w:t>-Steve Bittner (lead)</w:t>
            </w:r>
          </w:p>
          <w:p w:rsidRPr="0021591B" w:rsidR="00F14777" w:rsidP="00F14777" w:rsidRDefault="00F14777" w14:paraId="706417CE" w14:textId="77777777">
            <w:pPr>
              <w:spacing w:after="60"/>
              <w:rPr>
                <w:rFonts w:asciiTheme="minorHAnsi" w:hAnsiTheme="minorHAnsi"/>
                <w:sz w:val="22"/>
                <w:szCs w:val="22"/>
              </w:rPr>
            </w:pPr>
            <w:r w:rsidRPr="0021591B">
              <w:rPr>
                <w:rFonts w:asciiTheme="minorHAnsi" w:hAnsiTheme="minorHAnsi"/>
                <w:sz w:val="22"/>
                <w:szCs w:val="22"/>
              </w:rPr>
              <w:t>-WPP staff and seasonal employees</w:t>
            </w:r>
          </w:p>
        </w:tc>
        <w:tc>
          <w:tcPr>
            <w:tcW w:w="5220" w:type="dxa"/>
          </w:tcPr>
          <w:p w:rsidRPr="00C201DC" w:rsidR="00F14777" w:rsidP="00F14777" w:rsidRDefault="00F14777" w14:paraId="706417CF" w14:textId="31164A40">
            <w:pPr>
              <w:spacing w:before="60"/>
              <w:rPr>
                <w:rFonts w:asciiTheme="minorHAnsi" w:hAnsiTheme="minorHAnsi"/>
                <w:sz w:val="22"/>
                <w:szCs w:val="22"/>
              </w:rPr>
            </w:pPr>
            <w:r w:rsidRPr="004D155C">
              <w:rPr>
                <w:rFonts w:asciiTheme="minorHAnsi" w:hAnsiTheme="minorHAnsi"/>
                <w:sz w:val="22"/>
                <w:szCs w:val="22"/>
              </w:rPr>
              <w:t xml:space="preserve">Responsible for littoral macroinvertebrate and aquatic habitat survey data collection using procedures contained in </w:t>
            </w:r>
            <w:r>
              <w:rPr>
                <w:rFonts w:asciiTheme="minorHAnsi" w:hAnsiTheme="minorHAnsi"/>
                <w:sz w:val="22"/>
                <w:szCs w:val="22"/>
              </w:rPr>
              <w:t xml:space="preserve">the TAM Field Operations Manual for lakes and </w:t>
            </w:r>
            <w:r w:rsidRPr="00C201DC">
              <w:rPr>
                <w:rFonts w:asciiTheme="minorHAnsi" w:hAnsiTheme="minorHAnsi"/>
                <w:sz w:val="22"/>
                <w:szCs w:val="22"/>
              </w:rPr>
              <w:t>WPP SOPs</w:t>
            </w:r>
            <w:r w:rsidRPr="004D155C">
              <w:rPr>
                <w:rFonts w:asciiTheme="minorHAnsi" w:hAnsiTheme="minorHAnsi"/>
                <w:sz w:val="22"/>
                <w:szCs w:val="22"/>
              </w:rPr>
              <w:t>.</w:t>
            </w:r>
          </w:p>
        </w:tc>
      </w:tr>
      <w:tr w:rsidRPr="00083BD1" w:rsidR="00680980" w:rsidTr="0021591B" w14:paraId="3E67BA23" w14:textId="77777777">
        <w:trPr>
          <w:cantSplit/>
        </w:trPr>
        <w:tc>
          <w:tcPr>
            <w:tcW w:w="4140" w:type="dxa"/>
            <w:tcBorders>
              <w:top w:val="single" w:color="auto" w:sz="4" w:space="0"/>
              <w:left w:val="single" w:color="auto" w:sz="4" w:space="0"/>
              <w:bottom w:val="single" w:color="auto" w:sz="4" w:space="0"/>
              <w:right w:val="single" w:color="auto" w:sz="4" w:space="0"/>
            </w:tcBorders>
            <w:shd w:val="clear" w:color="auto" w:fill="auto"/>
          </w:tcPr>
          <w:p w:rsidRPr="0021591B" w:rsidR="00680980" w:rsidP="00515E10" w:rsidRDefault="00680980" w14:paraId="04F4340A" w14:textId="77777777">
            <w:pPr>
              <w:spacing w:before="60"/>
              <w:rPr>
                <w:rFonts w:asciiTheme="minorHAnsi" w:hAnsiTheme="minorHAnsi" w:cstheme="minorHAnsi"/>
                <w:sz w:val="22"/>
                <w:szCs w:val="22"/>
                <w:u w:val="single"/>
              </w:rPr>
            </w:pPr>
            <w:r w:rsidRPr="0021591B">
              <w:rPr>
                <w:rFonts w:asciiTheme="minorHAnsi" w:hAnsiTheme="minorHAnsi" w:cstheme="minorHAnsi"/>
                <w:sz w:val="22"/>
                <w:szCs w:val="22"/>
                <w:u w:val="single"/>
              </w:rPr>
              <w:t>WPP Laboratory (algal)</w:t>
            </w:r>
          </w:p>
          <w:p w:rsidRPr="0021591B" w:rsidR="00680980" w:rsidP="00680980" w:rsidRDefault="00680980" w14:paraId="277D219A" w14:textId="49D83C8D">
            <w:pPr>
              <w:rPr>
                <w:rFonts w:asciiTheme="minorHAnsi" w:hAnsiTheme="minorHAnsi" w:cstheme="minorHAnsi"/>
                <w:sz w:val="22"/>
                <w:szCs w:val="22"/>
              </w:rPr>
            </w:pPr>
            <w:r w:rsidRPr="0021591B">
              <w:rPr>
                <w:rFonts w:asciiTheme="minorHAnsi" w:hAnsiTheme="minorHAnsi" w:cstheme="minorHAnsi"/>
                <w:sz w:val="22"/>
                <w:szCs w:val="22"/>
              </w:rPr>
              <w:t>-Joan Beskenis (lead)</w:t>
            </w:r>
          </w:p>
          <w:p w:rsidRPr="0021591B" w:rsidR="00680980" w:rsidP="00680980" w:rsidRDefault="00680980" w14:paraId="0797DA3F" w14:textId="4ED2B0C9">
            <w:pPr>
              <w:rPr>
                <w:rFonts w:asciiTheme="minorHAnsi" w:hAnsiTheme="minorHAnsi" w:cstheme="minorHAnsi"/>
                <w:sz w:val="22"/>
                <w:szCs w:val="22"/>
              </w:rPr>
            </w:pPr>
            <w:r w:rsidRPr="0021591B">
              <w:rPr>
                <w:rFonts w:asciiTheme="minorHAnsi" w:hAnsiTheme="minorHAnsi" w:cstheme="minorHAnsi"/>
                <w:sz w:val="22"/>
                <w:szCs w:val="22"/>
              </w:rPr>
              <w:t>-</w:t>
            </w:r>
            <w:r w:rsidRPr="0021591B" w:rsidR="00791950">
              <w:rPr>
                <w:rFonts w:asciiTheme="minorHAnsi" w:hAnsiTheme="minorHAnsi" w:cstheme="minorHAnsi"/>
                <w:sz w:val="22"/>
                <w:szCs w:val="22"/>
              </w:rPr>
              <w:t>Sue Flint (backup)</w:t>
            </w:r>
          </w:p>
          <w:p w:rsidRPr="0021591B" w:rsidR="00680980" w:rsidP="00515E10" w:rsidRDefault="00680980" w14:paraId="114330DD" w14:textId="067ECCBE">
            <w:pPr>
              <w:spacing w:after="60"/>
              <w:rPr>
                <w:rFonts w:asciiTheme="minorHAnsi" w:hAnsiTheme="minorHAnsi" w:cstheme="minorHAnsi"/>
                <w:sz w:val="22"/>
                <w:szCs w:val="22"/>
                <w:u w:val="single"/>
              </w:rPr>
            </w:pPr>
            <w:r w:rsidRPr="0021591B">
              <w:rPr>
                <w:rFonts w:asciiTheme="minorHAnsi" w:hAnsiTheme="minorHAnsi" w:cstheme="minorHAnsi"/>
                <w:sz w:val="22"/>
                <w:szCs w:val="22"/>
              </w:rPr>
              <w:t>-WPP staff and seasonal employees</w:t>
            </w:r>
          </w:p>
        </w:tc>
        <w:tc>
          <w:tcPr>
            <w:tcW w:w="5220" w:type="dxa"/>
            <w:tcBorders>
              <w:top w:val="single" w:color="auto" w:sz="4" w:space="0"/>
              <w:left w:val="single" w:color="auto" w:sz="4" w:space="0"/>
              <w:bottom w:val="single" w:color="auto" w:sz="4" w:space="0"/>
              <w:right w:val="single" w:color="auto" w:sz="4" w:space="0"/>
            </w:tcBorders>
          </w:tcPr>
          <w:p w:rsidRPr="00680980" w:rsidR="00680980" w:rsidP="00680980" w:rsidRDefault="00680980" w14:paraId="59B636F8" w14:textId="4981468D">
            <w:pPr>
              <w:spacing w:before="60" w:after="60"/>
              <w:rPr>
                <w:rFonts w:asciiTheme="minorHAnsi" w:hAnsiTheme="minorHAnsi" w:cstheme="minorHAnsi"/>
                <w:sz w:val="22"/>
                <w:szCs w:val="22"/>
              </w:rPr>
            </w:pPr>
            <w:r w:rsidRPr="00680980">
              <w:rPr>
                <w:rFonts w:asciiTheme="minorHAnsi" w:hAnsiTheme="minorHAnsi" w:cstheme="minorHAnsi"/>
                <w:sz w:val="22"/>
                <w:szCs w:val="22"/>
              </w:rPr>
              <w:t>Responsible for the analysis of chlorophyll samples using techniques and procedures contained in WPP SOPs</w:t>
            </w:r>
          </w:p>
        </w:tc>
      </w:tr>
      <w:tr w:rsidRPr="00083BD1" w:rsidR="005945BB" w:rsidTr="000B0B9B" w14:paraId="43A0A001" w14:textId="77777777">
        <w:trPr>
          <w:cantSplit/>
        </w:trPr>
        <w:tc>
          <w:tcPr>
            <w:tcW w:w="4140" w:type="dxa"/>
            <w:tcBorders>
              <w:top w:val="single" w:color="auto" w:sz="4" w:space="0"/>
              <w:left w:val="single" w:color="auto" w:sz="4" w:space="0"/>
              <w:bottom w:val="single" w:color="auto" w:sz="4" w:space="0"/>
              <w:right w:val="single" w:color="auto" w:sz="4" w:space="0"/>
            </w:tcBorders>
          </w:tcPr>
          <w:p w:rsidRPr="003B0751" w:rsidR="005945BB" w:rsidP="003B0751" w:rsidRDefault="005945BB" w14:paraId="459855D3" w14:textId="4E534D3E">
            <w:pPr>
              <w:spacing w:before="60"/>
              <w:rPr>
                <w:rFonts w:asciiTheme="minorHAnsi" w:hAnsiTheme="minorHAnsi" w:cstheme="minorHAnsi"/>
                <w:sz w:val="22"/>
                <w:szCs w:val="22"/>
                <w:u w:val="single"/>
              </w:rPr>
            </w:pPr>
            <w:r w:rsidRPr="005945BB">
              <w:rPr>
                <w:rFonts w:asciiTheme="minorHAnsi" w:hAnsiTheme="minorHAnsi" w:cstheme="minorHAnsi"/>
                <w:sz w:val="22"/>
                <w:szCs w:val="22"/>
                <w:u w:val="single"/>
              </w:rPr>
              <w:t>WPP Laboratory (turbidity)</w:t>
            </w:r>
          </w:p>
          <w:p w:rsidR="005945BB" w:rsidP="005945BB" w:rsidRDefault="005945BB" w14:paraId="1B367FA7" w14:textId="549017E2">
            <w:pPr>
              <w:rPr>
                <w:rFonts w:asciiTheme="minorHAnsi" w:hAnsiTheme="minorHAnsi" w:cstheme="minorHAnsi"/>
                <w:sz w:val="22"/>
                <w:szCs w:val="22"/>
              </w:rPr>
            </w:pPr>
            <w:r w:rsidRPr="005945BB">
              <w:rPr>
                <w:rFonts w:asciiTheme="minorHAnsi" w:hAnsiTheme="minorHAnsi" w:cstheme="minorHAnsi"/>
                <w:sz w:val="22"/>
                <w:szCs w:val="22"/>
              </w:rPr>
              <w:t>-</w:t>
            </w:r>
            <w:r w:rsidR="000C418C">
              <w:rPr>
                <w:rFonts w:asciiTheme="minorHAnsi" w:hAnsiTheme="minorHAnsi" w:cstheme="minorHAnsi"/>
                <w:sz w:val="22"/>
                <w:szCs w:val="22"/>
              </w:rPr>
              <w:t>Sue Flint (</w:t>
            </w:r>
            <w:r w:rsidR="003B0751">
              <w:rPr>
                <w:rFonts w:asciiTheme="minorHAnsi" w:hAnsiTheme="minorHAnsi" w:cstheme="minorHAnsi"/>
                <w:sz w:val="22"/>
                <w:szCs w:val="22"/>
              </w:rPr>
              <w:t>lead</w:t>
            </w:r>
            <w:r w:rsidR="000C418C">
              <w:rPr>
                <w:rFonts w:asciiTheme="minorHAnsi" w:hAnsiTheme="minorHAnsi" w:cstheme="minorHAnsi"/>
                <w:sz w:val="22"/>
                <w:szCs w:val="22"/>
              </w:rPr>
              <w:t>)</w:t>
            </w:r>
          </w:p>
          <w:p w:rsidRPr="005945BB" w:rsidR="003B0751" w:rsidP="005945BB" w:rsidRDefault="003B0751" w14:paraId="59569A63" w14:textId="6CC713EB">
            <w:pPr>
              <w:rPr>
                <w:rFonts w:asciiTheme="minorHAnsi" w:hAnsiTheme="minorHAnsi" w:cstheme="minorHAnsi"/>
                <w:sz w:val="22"/>
                <w:szCs w:val="22"/>
              </w:rPr>
            </w:pPr>
            <w:r>
              <w:rPr>
                <w:rFonts w:asciiTheme="minorHAnsi" w:hAnsiTheme="minorHAnsi" w:cstheme="minorHAnsi"/>
                <w:sz w:val="22"/>
                <w:szCs w:val="22"/>
              </w:rPr>
              <w:t>-Shervon DeLeon</w:t>
            </w:r>
            <w:r w:rsidRPr="005945BB">
              <w:rPr>
                <w:rFonts w:asciiTheme="minorHAnsi" w:hAnsiTheme="minorHAnsi" w:cstheme="minorHAnsi"/>
                <w:sz w:val="22"/>
                <w:szCs w:val="22"/>
              </w:rPr>
              <w:t xml:space="preserve"> (</w:t>
            </w:r>
            <w:r>
              <w:rPr>
                <w:rFonts w:asciiTheme="minorHAnsi" w:hAnsiTheme="minorHAnsi" w:cstheme="minorHAnsi"/>
                <w:sz w:val="22"/>
                <w:szCs w:val="22"/>
              </w:rPr>
              <w:t>backup</w:t>
            </w:r>
            <w:r w:rsidRPr="005945BB">
              <w:rPr>
                <w:rFonts w:asciiTheme="minorHAnsi" w:hAnsiTheme="minorHAnsi" w:cstheme="minorHAnsi"/>
                <w:sz w:val="22"/>
                <w:szCs w:val="22"/>
              </w:rPr>
              <w:t>)</w:t>
            </w:r>
          </w:p>
          <w:p w:rsidRPr="005945BB" w:rsidR="005945BB" w:rsidP="005945BB" w:rsidRDefault="005945BB" w14:paraId="1EC70BCE" w14:textId="14CBF75F">
            <w:pPr>
              <w:spacing w:after="60"/>
              <w:rPr>
                <w:rFonts w:asciiTheme="minorHAnsi" w:hAnsiTheme="minorHAnsi" w:cstheme="minorHAnsi"/>
                <w:sz w:val="22"/>
                <w:szCs w:val="22"/>
                <w:u w:val="single"/>
              </w:rPr>
            </w:pPr>
            <w:r w:rsidRPr="005945BB">
              <w:rPr>
                <w:rFonts w:asciiTheme="minorHAnsi" w:hAnsiTheme="minorHAnsi" w:cstheme="minorHAnsi"/>
                <w:sz w:val="22"/>
                <w:szCs w:val="22"/>
              </w:rPr>
              <w:t>-WPP staff and seasonal employees</w:t>
            </w:r>
          </w:p>
        </w:tc>
        <w:tc>
          <w:tcPr>
            <w:tcW w:w="5220" w:type="dxa"/>
            <w:tcBorders>
              <w:top w:val="single" w:color="auto" w:sz="4" w:space="0"/>
              <w:left w:val="single" w:color="auto" w:sz="4" w:space="0"/>
              <w:bottom w:val="single" w:color="auto" w:sz="4" w:space="0"/>
              <w:right w:val="single" w:color="auto" w:sz="4" w:space="0"/>
            </w:tcBorders>
          </w:tcPr>
          <w:p w:rsidRPr="005945BB" w:rsidR="005945BB" w:rsidP="005945BB" w:rsidRDefault="005945BB" w14:paraId="551C8ED7" w14:textId="6286111D">
            <w:pPr>
              <w:spacing w:before="60"/>
              <w:rPr>
                <w:rFonts w:asciiTheme="minorHAnsi" w:hAnsiTheme="minorHAnsi" w:cstheme="minorHAnsi"/>
                <w:sz w:val="22"/>
                <w:szCs w:val="22"/>
              </w:rPr>
            </w:pPr>
            <w:r w:rsidRPr="005945BB">
              <w:rPr>
                <w:rFonts w:asciiTheme="minorHAnsi" w:hAnsiTheme="minorHAnsi" w:cstheme="minorHAnsi"/>
                <w:sz w:val="22"/>
                <w:szCs w:val="22"/>
              </w:rPr>
              <w:t>Responsible for the analysis of turbidity samples using techniques and procedures contained in WPP SOPs</w:t>
            </w:r>
          </w:p>
        </w:tc>
      </w:tr>
    </w:tbl>
    <w:p w:rsidR="00762080" w:rsidP="008435C4" w:rsidRDefault="00762080" w14:paraId="706417DB" w14:textId="77777777">
      <w:pPr>
        <w:pStyle w:val="SAPHeading"/>
        <w:rPr>
          <w:rFonts w:asciiTheme="minorHAnsi" w:hAnsiTheme="minorHAnsi"/>
          <w:color w:val="FF0000"/>
        </w:rPr>
      </w:pPr>
    </w:p>
    <w:p w:rsidR="00597C94" w:rsidP="001A46B1" w:rsidRDefault="001A46B1" w14:paraId="5BAED4C4" w14:textId="77777777">
      <w:pPr>
        <w:rPr>
          <w:rFonts w:ascii="Calibri" w:hAnsi="Calibri" w:cs="Calibri"/>
          <w:sz w:val="22"/>
          <w:szCs w:val="22"/>
        </w:rPr>
      </w:pPr>
      <w:r w:rsidRPr="00C67DCA">
        <w:rPr>
          <w:rFonts w:ascii="Calibri" w:hAnsi="Calibri" w:cs="Calibri"/>
          <w:sz w:val="22"/>
          <w:szCs w:val="22"/>
        </w:rPr>
        <w:t xml:space="preserve">For each field monitoring survey event, the staff member serving as the survey crew leader (at a minimum) will have </w:t>
      </w:r>
      <w:r w:rsidRPr="00C67DCA" w:rsidR="00C67DCA">
        <w:rPr>
          <w:rFonts w:ascii="Calibri" w:hAnsi="Calibri" w:cs="Calibri"/>
          <w:sz w:val="22"/>
          <w:szCs w:val="22"/>
        </w:rPr>
        <w:t xml:space="preserve">met </w:t>
      </w:r>
      <w:r w:rsidRPr="00C67DCA">
        <w:rPr>
          <w:rFonts w:ascii="Calibri" w:hAnsi="Calibri" w:cs="Calibri"/>
          <w:sz w:val="22"/>
          <w:szCs w:val="22"/>
        </w:rPr>
        <w:t>the following qualifications:</w:t>
      </w:r>
    </w:p>
    <w:p w:rsidRPr="00C67DCA" w:rsidR="001A46B1" w:rsidP="001A46B1" w:rsidRDefault="001A46B1" w14:paraId="706417DC" w14:textId="4A2A814A">
      <w:pPr>
        <w:rPr>
          <w:rFonts w:ascii="Calibri" w:hAnsi="Calibri" w:cs="Calibri"/>
          <w:sz w:val="22"/>
          <w:szCs w:val="22"/>
        </w:rPr>
      </w:pPr>
      <w:r w:rsidRPr="00C67DCA">
        <w:rPr>
          <w:rFonts w:ascii="Calibri" w:hAnsi="Calibri" w:cs="Calibri"/>
          <w:sz w:val="22"/>
          <w:szCs w:val="22"/>
        </w:rPr>
        <w:t xml:space="preserve">  </w:t>
      </w:r>
    </w:p>
    <w:p w:rsidRPr="00C67DCA" w:rsidR="001A46B1" w:rsidP="001A46B1" w:rsidRDefault="001A46B1" w14:paraId="706417DD" w14:textId="77777777">
      <w:pPr>
        <w:rPr>
          <w:rFonts w:ascii="Calibri" w:hAnsi="Calibri" w:cs="Calibri"/>
          <w:sz w:val="22"/>
          <w:szCs w:val="22"/>
        </w:rPr>
      </w:pPr>
      <w:r w:rsidRPr="00C67DCA">
        <w:rPr>
          <w:rFonts w:ascii="Calibri" w:hAnsi="Calibri" w:cs="Calibri"/>
          <w:sz w:val="22"/>
          <w:szCs w:val="22"/>
        </w:rPr>
        <w:t>• Familiarity with this SAP and all applicable SOPs for that survey</w:t>
      </w:r>
    </w:p>
    <w:p w:rsidRPr="00C67DCA" w:rsidR="001A46B1" w:rsidP="001A46B1" w:rsidRDefault="001A46B1" w14:paraId="706417DE" w14:textId="77777777">
      <w:pPr>
        <w:rPr>
          <w:rFonts w:ascii="Calibri" w:hAnsi="Calibri" w:cs="Calibri"/>
          <w:sz w:val="22"/>
          <w:szCs w:val="22"/>
        </w:rPr>
      </w:pPr>
      <w:r w:rsidRPr="00C67DCA">
        <w:rPr>
          <w:rFonts w:ascii="Calibri" w:hAnsi="Calibri" w:cs="Calibri"/>
          <w:sz w:val="22"/>
          <w:szCs w:val="22"/>
        </w:rPr>
        <w:t>• Completion of a multiprobe sampling/grab sampling/QC training segment</w:t>
      </w:r>
    </w:p>
    <w:p w:rsidRPr="00C67DCA" w:rsidR="001A46B1" w:rsidP="001A46B1" w:rsidRDefault="001A46B1" w14:paraId="706417DF" w14:textId="77777777">
      <w:pPr>
        <w:rPr>
          <w:rFonts w:ascii="Calibri" w:hAnsi="Calibri" w:cs="Calibri"/>
          <w:sz w:val="22"/>
          <w:szCs w:val="22"/>
        </w:rPr>
      </w:pPr>
      <w:r w:rsidRPr="00C67DCA">
        <w:rPr>
          <w:rFonts w:ascii="Calibri" w:hAnsi="Calibri" w:cs="Calibri"/>
          <w:sz w:val="22"/>
          <w:szCs w:val="22"/>
        </w:rPr>
        <w:t xml:space="preserve">• Prior field experience with survey equipment and with similar monitoring surveys </w:t>
      </w:r>
    </w:p>
    <w:p w:rsidRPr="00C67DCA" w:rsidR="001A46B1" w:rsidP="001A46B1" w:rsidRDefault="001A46B1" w14:paraId="706417E0" w14:textId="77777777">
      <w:pPr>
        <w:rPr>
          <w:rFonts w:ascii="Calibri" w:hAnsi="Calibri" w:cs="Calibri"/>
          <w:sz w:val="22"/>
          <w:szCs w:val="22"/>
        </w:rPr>
      </w:pPr>
      <w:r w:rsidRPr="00C67DCA">
        <w:rPr>
          <w:rFonts w:ascii="Calibri" w:hAnsi="Calibri" w:cs="Calibri"/>
          <w:sz w:val="22"/>
          <w:szCs w:val="22"/>
        </w:rPr>
        <w:t xml:space="preserve">• Be physically able to access the sites, carry equipment and samples, and perform the sampling. </w:t>
      </w:r>
    </w:p>
    <w:p w:rsidRPr="00C67DCA" w:rsidR="001A46B1" w:rsidP="001A46B1" w:rsidRDefault="001A46B1" w14:paraId="706417E1" w14:textId="77777777">
      <w:pPr>
        <w:rPr>
          <w:rFonts w:ascii="Calibri" w:hAnsi="Calibri" w:cs="Calibri"/>
          <w:sz w:val="22"/>
          <w:szCs w:val="22"/>
        </w:rPr>
      </w:pPr>
    </w:p>
    <w:p w:rsidRPr="00C67DCA" w:rsidR="001A46B1" w:rsidP="001A46B1" w:rsidRDefault="001A46B1" w14:paraId="706417E2" w14:textId="3BE81C36">
      <w:pPr>
        <w:rPr>
          <w:rFonts w:ascii="Calibri" w:hAnsi="Calibri" w:cs="Calibri"/>
          <w:sz w:val="22"/>
          <w:szCs w:val="22"/>
        </w:rPr>
      </w:pPr>
      <w:r w:rsidRPr="00C67DCA">
        <w:rPr>
          <w:rFonts w:ascii="Calibri" w:hAnsi="Calibri" w:cs="Calibri"/>
          <w:sz w:val="22"/>
          <w:szCs w:val="22"/>
        </w:rPr>
        <w:t xml:space="preserve">Survey crew leaders will be accompanied by </w:t>
      </w:r>
      <w:r w:rsidRPr="00C67DCA" w:rsidR="00C67DCA">
        <w:rPr>
          <w:rFonts w:ascii="Calibri" w:hAnsi="Calibri" w:cs="Calibri"/>
          <w:sz w:val="22"/>
          <w:szCs w:val="22"/>
        </w:rPr>
        <w:t>one or more</w:t>
      </w:r>
      <w:r w:rsidRPr="00C67DCA">
        <w:rPr>
          <w:rFonts w:ascii="Calibri" w:hAnsi="Calibri" w:cs="Calibri"/>
          <w:sz w:val="22"/>
          <w:szCs w:val="22"/>
        </w:rPr>
        <w:t xml:space="preserve"> additional crew members for each survey</w:t>
      </w:r>
      <w:r w:rsidRPr="00C67DCA" w:rsidR="00C67DCA">
        <w:rPr>
          <w:rFonts w:ascii="Calibri" w:hAnsi="Calibri" w:cs="Calibri"/>
          <w:sz w:val="22"/>
          <w:szCs w:val="22"/>
        </w:rPr>
        <w:t>, depending on the kind of sampling to be undertaken (e.g.</w:t>
      </w:r>
      <w:r w:rsidR="0077153C">
        <w:rPr>
          <w:rFonts w:ascii="Calibri" w:hAnsi="Calibri" w:cs="Calibri"/>
          <w:sz w:val="22"/>
          <w:szCs w:val="22"/>
        </w:rPr>
        <w:t>,</w:t>
      </w:r>
      <w:r w:rsidRPr="00C67DCA" w:rsidR="00C67DCA">
        <w:rPr>
          <w:rFonts w:ascii="Calibri" w:hAnsi="Calibri" w:cs="Calibri"/>
          <w:sz w:val="22"/>
          <w:szCs w:val="22"/>
        </w:rPr>
        <w:t xml:space="preserve"> water, macroinvertebrates, fish, etc.)</w:t>
      </w:r>
      <w:r w:rsidRPr="00C67DCA">
        <w:rPr>
          <w:rFonts w:ascii="Calibri" w:hAnsi="Calibri" w:cs="Calibri"/>
          <w:sz w:val="22"/>
          <w:szCs w:val="22"/>
        </w:rPr>
        <w:t>. All field survey crew personnel and WES/</w:t>
      </w:r>
      <w:r w:rsidRPr="00C67DCA" w:rsidR="00C67DCA">
        <w:rPr>
          <w:rFonts w:ascii="Calibri" w:hAnsi="Calibri" w:cs="Calibri"/>
          <w:sz w:val="22"/>
          <w:szCs w:val="22"/>
        </w:rPr>
        <w:t>WPP</w:t>
      </w:r>
      <w:r w:rsidRPr="00C67DCA">
        <w:rPr>
          <w:rFonts w:ascii="Calibri" w:hAnsi="Calibri" w:cs="Calibri"/>
          <w:sz w:val="22"/>
          <w:szCs w:val="22"/>
        </w:rPr>
        <w:t xml:space="preserve"> lab personnel will be trained in the proper application of standard operating procedures (SOPs).  Field training may range from formal </w:t>
      </w:r>
      <w:r w:rsidRPr="00C67DCA" w:rsidR="00C67DCA">
        <w:rPr>
          <w:rFonts w:ascii="Calibri" w:hAnsi="Calibri" w:cs="Calibri"/>
          <w:sz w:val="22"/>
          <w:szCs w:val="22"/>
        </w:rPr>
        <w:t>WPP</w:t>
      </w:r>
      <w:r w:rsidRPr="00C67DCA">
        <w:rPr>
          <w:rFonts w:ascii="Calibri" w:hAnsi="Calibri" w:cs="Calibri"/>
          <w:sz w:val="22"/>
          <w:szCs w:val="22"/>
        </w:rPr>
        <w:t xml:space="preserve"> training sessions to field instructions provided by a trained and experienced </w:t>
      </w:r>
      <w:r w:rsidRPr="00C67DCA" w:rsidR="00C67DCA">
        <w:rPr>
          <w:rFonts w:ascii="Calibri" w:hAnsi="Calibri" w:cs="Calibri"/>
          <w:sz w:val="22"/>
          <w:szCs w:val="22"/>
        </w:rPr>
        <w:t>WPP</w:t>
      </w:r>
      <w:r w:rsidRPr="00C67DCA">
        <w:rPr>
          <w:rFonts w:ascii="Calibri" w:hAnsi="Calibri" w:cs="Calibri"/>
          <w:sz w:val="22"/>
          <w:szCs w:val="22"/>
        </w:rPr>
        <w:t xml:space="preserve"> survey crew leader.  </w:t>
      </w:r>
      <w:r w:rsidRPr="00C67DCA" w:rsidR="00C67DCA">
        <w:rPr>
          <w:rFonts w:ascii="Calibri" w:hAnsi="Calibri" w:cs="Calibri"/>
          <w:sz w:val="22"/>
          <w:szCs w:val="22"/>
        </w:rPr>
        <w:t>WPP</w:t>
      </w:r>
      <w:r w:rsidRPr="00C67DCA">
        <w:rPr>
          <w:rFonts w:ascii="Calibri" w:hAnsi="Calibri" w:cs="Calibri"/>
          <w:sz w:val="22"/>
          <w:szCs w:val="22"/>
        </w:rPr>
        <w:t xml:space="preserve"> lab training (e.g.</w:t>
      </w:r>
      <w:r w:rsidR="0077153C">
        <w:rPr>
          <w:rFonts w:ascii="Calibri" w:hAnsi="Calibri" w:cs="Calibri"/>
          <w:sz w:val="22"/>
          <w:szCs w:val="22"/>
        </w:rPr>
        <w:t>,</w:t>
      </w:r>
      <w:r w:rsidRPr="00C67DCA">
        <w:rPr>
          <w:rFonts w:ascii="Calibri" w:hAnsi="Calibri" w:cs="Calibri"/>
          <w:sz w:val="22"/>
          <w:szCs w:val="22"/>
        </w:rPr>
        <w:t xml:space="preserve"> </w:t>
      </w:r>
      <w:r w:rsidRPr="00C67DCA">
        <w:rPr>
          <w:rFonts w:ascii="Calibri" w:hAnsi="Calibri" w:cs="Calibri"/>
          <w:sz w:val="22"/>
          <w:szCs w:val="22"/>
        </w:rPr>
        <w:t>chl</w:t>
      </w:r>
      <w:r w:rsidRPr="00C67DCA" w:rsidR="00C67DCA">
        <w:rPr>
          <w:rFonts w:ascii="Calibri" w:hAnsi="Calibri" w:cs="Calibri"/>
          <w:sz w:val="22"/>
          <w:szCs w:val="22"/>
        </w:rPr>
        <w:t>orophyll</w:t>
      </w:r>
      <w:r w:rsidRPr="00C67DCA">
        <w:rPr>
          <w:rFonts w:ascii="Calibri" w:hAnsi="Calibri" w:cs="Calibri"/>
          <w:sz w:val="22"/>
          <w:szCs w:val="22"/>
        </w:rPr>
        <w:t xml:space="preserve"> </w:t>
      </w:r>
      <w:r w:rsidRPr="00C67DCA">
        <w:rPr>
          <w:rFonts w:ascii="Calibri" w:hAnsi="Calibri" w:cs="Calibri"/>
          <w:i/>
          <w:iCs/>
          <w:sz w:val="22"/>
          <w:szCs w:val="22"/>
        </w:rPr>
        <w:t>a</w:t>
      </w:r>
      <w:r w:rsidRPr="00C67DCA">
        <w:rPr>
          <w:rFonts w:ascii="Calibri" w:hAnsi="Calibri" w:cs="Calibri"/>
          <w:sz w:val="22"/>
          <w:szCs w:val="22"/>
        </w:rPr>
        <w:t xml:space="preserve">, turbidity) will be provided to selected </w:t>
      </w:r>
      <w:r w:rsidRPr="00C67DCA" w:rsidR="00C67DCA">
        <w:rPr>
          <w:rFonts w:ascii="Calibri" w:hAnsi="Calibri" w:cs="Calibri"/>
          <w:sz w:val="22"/>
          <w:szCs w:val="22"/>
        </w:rPr>
        <w:t>WPP</w:t>
      </w:r>
      <w:r w:rsidRPr="00C67DCA">
        <w:rPr>
          <w:rFonts w:ascii="Calibri" w:hAnsi="Calibri" w:cs="Calibri"/>
          <w:sz w:val="22"/>
          <w:szCs w:val="22"/>
        </w:rPr>
        <w:t xml:space="preserve"> staff</w:t>
      </w:r>
      <w:r w:rsidR="00E15CA7">
        <w:rPr>
          <w:rFonts w:ascii="Calibri" w:hAnsi="Calibri" w:cs="Calibri"/>
          <w:sz w:val="22"/>
          <w:szCs w:val="22"/>
        </w:rPr>
        <w:t xml:space="preserve"> and seasonal </w:t>
      </w:r>
      <w:r w:rsidR="0073084F">
        <w:rPr>
          <w:rFonts w:ascii="Calibri" w:hAnsi="Calibri" w:cs="Calibri"/>
          <w:sz w:val="22"/>
          <w:szCs w:val="22"/>
        </w:rPr>
        <w:t>employees</w:t>
      </w:r>
      <w:r w:rsidRPr="00C67DCA">
        <w:rPr>
          <w:rFonts w:ascii="Calibri" w:hAnsi="Calibri" w:cs="Calibri"/>
          <w:sz w:val="22"/>
          <w:szCs w:val="22"/>
        </w:rPr>
        <w:t xml:space="preserve">, who will run the analyses. All </w:t>
      </w:r>
      <w:r w:rsidRPr="00C67DCA" w:rsidR="00C67DCA">
        <w:rPr>
          <w:rFonts w:ascii="Calibri" w:hAnsi="Calibri" w:cs="Calibri"/>
          <w:sz w:val="22"/>
          <w:szCs w:val="22"/>
        </w:rPr>
        <w:t>WPP</w:t>
      </w:r>
      <w:r w:rsidRPr="00C67DCA">
        <w:rPr>
          <w:rFonts w:ascii="Calibri" w:hAnsi="Calibri" w:cs="Calibri"/>
          <w:sz w:val="22"/>
          <w:szCs w:val="22"/>
        </w:rPr>
        <w:t xml:space="preserve"> training activities will be documented using signature sheets.</w:t>
      </w:r>
    </w:p>
    <w:p w:rsidRPr="00C67DCA" w:rsidR="001A46B1" w:rsidP="001A46B1" w:rsidRDefault="001A46B1" w14:paraId="706417E3" w14:textId="77777777">
      <w:pPr>
        <w:rPr>
          <w:rFonts w:ascii="Calibri" w:hAnsi="Calibri" w:cs="Calibri"/>
          <w:sz w:val="22"/>
          <w:szCs w:val="22"/>
        </w:rPr>
      </w:pPr>
    </w:p>
    <w:p w:rsidRPr="0021591B" w:rsidR="00487965" w:rsidP="00487965" w:rsidRDefault="00AE5C09" w14:paraId="4BE118F1" w14:textId="77777777">
      <w:pPr>
        <w:rPr>
          <w:rFonts w:ascii="Calibri" w:hAnsi="Calibri" w:cs="Calibri"/>
          <w:color w:val="FF0000"/>
          <w:sz w:val="22"/>
          <w:szCs w:val="22"/>
        </w:rPr>
      </w:pPr>
      <w:r w:rsidRPr="0021591B">
        <w:rPr>
          <w:rFonts w:ascii="Calibri" w:hAnsi="Calibri" w:cs="Calibri"/>
          <w:sz w:val="22"/>
          <w:szCs w:val="22"/>
        </w:rPr>
        <w:t xml:space="preserve">Dr. </w:t>
      </w:r>
      <w:r w:rsidRPr="0021591B" w:rsidR="001A46B1">
        <w:rPr>
          <w:rFonts w:ascii="Calibri" w:hAnsi="Calibri" w:cs="Calibri"/>
          <w:sz w:val="22"/>
          <w:szCs w:val="22"/>
        </w:rPr>
        <w:t xml:space="preserve">Oscar Pancorbo, Director of MassDEP’s Wall Experiment Station (WES), </w:t>
      </w:r>
      <w:r w:rsidRPr="0021591B" w:rsidR="00AC6C57">
        <w:rPr>
          <w:rFonts w:ascii="Calibri" w:hAnsi="Calibri" w:cs="Calibri"/>
          <w:sz w:val="22"/>
          <w:szCs w:val="22"/>
        </w:rPr>
        <w:t>and</w:t>
      </w:r>
      <w:r w:rsidRPr="0021591B" w:rsidR="00C67DCA">
        <w:rPr>
          <w:rFonts w:ascii="Calibri" w:hAnsi="Calibri" w:cs="Calibri"/>
          <w:sz w:val="22"/>
          <w:szCs w:val="22"/>
        </w:rPr>
        <w:t>/or</w:t>
      </w:r>
      <w:r w:rsidRPr="0021591B" w:rsidR="00AC6C57">
        <w:rPr>
          <w:rFonts w:ascii="Calibri" w:hAnsi="Calibri" w:cs="Calibri"/>
          <w:sz w:val="22"/>
          <w:szCs w:val="22"/>
        </w:rPr>
        <w:t xml:space="preserve"> his designees, </w:t>
      </w:r>
      <w:r w:rsidRPr="0021591B" w:rsidR="001A46B1">
        <w:rPr>
          <w:rFonts w:ascii="Calibri" w:hAnsi="Calibri" w:cs="Calibri"/>
          <w:sz w:val="22"/>
          <w:szCs w:val="22"/>
        </w:rPr>
        <w:t xml:space="preserve">will coordinate with </w:t>
      </w:r>
      <w:r w:rsidRPr="0021591B" w:rsidR="00AC6C57">
        <w:rPr>
          <w:rFonts w:ascii="Calibri" w:hAnsi="Calibri" w:cs="Calibri"/>
          <w:sz w:val="22"/>
          <w:szCs w:val="22"/>
        </w:rPr>
        <w:t>the WPP</w:t>
      </w:r>
      <w:r w:rsidRPr="0021591B" w:rsidR="001A46B1">
        <w:rPr>
          <w:rFonts w:ascii="Calibri" w:hAnsi="Calibri" w:cs="Calibri"/>
          <w:sz w:val="22"/>
          <w:szCs w:val="22"/>
        </w:rPr>
        <w:t xml:space="preserve"> regarding sample delivery, </w:t>
      </w:r>
      <w:r w:rsidRPr="0021591B" w:rsidR="00597C94">
        <w:rPr>
          <w:rFonts w:ascii="Calibri" w:hAnsi="Calibri" w:cs="Calibri"/>
          <w:sz w:val="22"/>
          <w:szCs w:val="22"/>
        </w:rPr>
        <w:t>analyses,</w:t>
      </w:r>
      <w:r w:rsidRPr="0021591B" w:rsidR="001A46B1">
        <w:rPr>
          <w:rFonts w:ascii="Calibri" w:hAnsi="Calibri" w:cs="Calibri"/>
          <w:sz w:val="22"/>
          <w:szCs w:val="22"/>
        </w:rPr>
        <w:t xml:space="preserve"> and reporting.</w:t>
      </w:r>
      <w:r w:rsidRPr="0021591B" w:rsidR="00597C94">
        <w:rPr>
          <w:rFonts w:ascii="Calibri" w:hAnsi="Calibri" w:cs="Calibri"/>
          <w:sz w:val="22"/>
          <w:szCs w:val="22"/>
        </w:rPr>
        <w:t xml:space="preserve">  WES has been selected to perform </w:t>
      </w:r>
      <w:r w:rsidRPr="0021591B" w:rsidR="00600A38">
        <w:rPr>
          <w:rFonts w:ascii="Calibri" w:hAnsi="Calibri" w:cs="Calibri"/>
          <w:sz w:val="22"/>
          <w:szCs w:val="22"/>
        </w:rPr>
        <w:t>total phosphorus</w:t>
      </w:r>
      <w:r w:rsidRPr="0021591B" w:rsidR="00865B6C">
        <w:rPr>
          <w:rFonts w:ascii="Calibri" w:hAnsi="Calibri" w:cs="Calibri"/>
          <w:sz w:val="22"/>
          <w:szCs w:val="22"/>
        </w:rPr>
        <w:t>, total nitrogen</w:t>
      </w:r>
      <w:r w:rsidRPr="0021591B" w:rsidR="00597C94">
        <w:rPr>
          <w:rFonts w:ascii="Calibri" w:hAnsi="Calibri" w:cs="Calibri"/>
          <w:sz w:val="22"/>
          <w:szCs w:val="22"/>
        </w:rPr>
        <w:t xml:space="preserve">, chloride, </w:t>
      </w:r>
      <w:r w:rsidRPr="0021591B" w:rsidR="00CA6FE5">
        <w:rPr>
          <w:rFonts w:ascii="Calibri" w:hAnsi="Calibri" w:cs="Calibri"/>
          <w:sz w:val="22"/>
          <w:szCs w:val="22"/>
        </w:rPr>
        <w:t>total alkalinity, total hardness</w:t>
      </w:r>
      <w:r w:rsidRPr="0021591B" w:rsidR="00597C94">
        <w:rPr>
          <w:rFonts w:ascii="Calibri" w:hAnsi="Calibri" w:cs="Calibri"/>
          <w:sz w:val="22"/>
          <w:szCs w:val="22"/>
        </w:rPr>
        <w:t xml:space="preserve">, </w:t>
      </w:r>
      <w:r w:rsidRPr="0021591B" w:rsidR="001878A4">
        <w:rPr>
          <w:rFonts w:ascii="Calibri" w:hAnsi="Calibri" w:cs="Calibri"/>
          <w:sz w:val="22"/>
          <w:szCs w:val="22"/>
        </w:rPr>
        <w:t>a</w:t>
      </w:r>
      <w:r w:rsidRPr="0021591B" w:rsidR="00CD18C0">
        <w:rPr>
          <w:rFonts w:ascii="Calibri" w:hAnsi="Calibri" w:cs="Calibri"/>
          <w:sz w:val="22"/>
          <w:szCs w:val="22"/>
        </w:rPr>
        <w:t xml:space="preserve">nd </w:t>
      </w:r>
      <w:r w:rsidRPr="0021591B" w:rsidR="00597C94">
        <w:rPr>
          <w:rFonts w:ascii="Calibri" w:hAnsi="Calibri" w:cs="Calibri"/>
          <w:sz w:val="22"/>
          <w:szCs w:val="22"/>
        </w:rPr>
        <w:t>dissolved organic carbon</w:t>
      </w:r>
      <w:r w:rsidRPr="0021591B" w:rsidR="001A46B1">
        <w:rPr>
          <w:rFonts w:ascii="Calibri" w:hAnsi="Calibri" w:cs="Calibri"/>
          <w:color w:val="FF0000"/>
          <w:sz w:val="22"/>
          <w:szCs w:val="22"/>
        </w:rPr>
        <w:t xml:space="preserve"> </w:t>
      </w:r>
      <w:r w:rsidRPr="0021591B" w:rsidR="00597C94">
        <w:rPr>
          <w:rFonts w:ascii="Calibri" w:hAnsi="Calibri" w:cs="Calibri"/>
          <w:color w:val="000000" w:themeColor="text1"/>
          <w:sz w:val="22"/>
          <w:szCs w:val="22"/>
        </w:rPr>
        <w:t>(DOC).</w:t>
      </w:r>
      <w:r w:rsidRPr="0021591B" w:rsidR="00487965">
        <w:rPr>
          <w:rFonts w:ascii="Calibri" w:hAnsi="Calibri" w:cs="Calibri"/>
          <w:color w:val="000000" w:themeColor="text1"/>
          <w:sz w:val="22"/>
          <w:szCs w:val="22"/>
        </w:rPr>
        <w:t xml:space="preserve">  If WES is unable to perform any analyses due to resource constraints, the samples will be sent to Alpha Analytical (WES backup laboratory) for analyses.  If necessary, WES will coordinate with Alpha Analytical and/or their designee regarding sample delivery, analyses, reporting, and invoice payment.</w:t>
      </w:r>
    </w:p>
    <w:p w:rsidRPr="0021591B" w:rsidR="004E5DE6" w:rsidP="001A46B1" w:rsidRDefault="004E5DE6" w14:paraId="706417E5" w14:textId="77777777">
      <w:pPr>
        <w:rPr>
          <w:rFonts w:ascii="Calibri" w:hAnsi="Calibri" w:cs="Calibri"/>
          <w:color w:val="FF0000"/>
          <w:sz w:val="22"/>
          <w:szCs w:val="22"/>
        </w:rPr>
      </w:pPr>
    </w:p>
    <w:p w:rsidR="0039079E" w:rsidP="0039079E" w:rsidRDefault="0039079E" w14:paraId="5ABC6593" w14:textId="77777777">
      <w:pPr>
        <w:rPr>
          <w:rFonts w:ascii="Calibri" w:hAnsi="Calibri" w:cs="Calibri"/>
          <w:color w:val="000000" w:themeColor="text1"/>
          <w:sz w:val="22"/>
          <w:szCs w:val="22"/>
        </w:rPr>
      </w:pPr>
      <w:r w:rsidRPr="00F274C4">
        <w:rPr>
          <w:rFonts w:ascii="Calibri" w:hAnsi="Calibri" w:cs="Calibri"/>
          <w:color w:val="000000" w:themeColor="text1"/>
          <w:sz w:val="22"/>
          <w:szCs w:val="22"/>
        </w:rPr>
        <w:t xml:space="preserve">The project manager at </w:t>
      </w:r>
      <w:r>
        <w:rPr>
          <w:rFonts w:ascii="Calibri" w:hAnsi="Calibri" w:cs="Calibri"/>
          <w:color w:val="000000" w:themeColor="text1"/>
          <w:sz w:val="22"/>
          <w:szCs w:val="22"/>
        </w:rPr>
        <w:t>Contractor X (contractor for phytoplankton taxonomy will be determined at a later date)</w:t>
      </w:r>
      <w:r w:rsidRPr="00F274C4">
        <w:rPr>
          <w:rFonts w:ascii="Calibri" w:hAnsi="Calibri" w:cs="Calibri"/>
          <w:color w:val="000000" w:themeColor="text1"/>
          <w:sz w:val="22"/>
          <w:szCs w:val="22"/>
        </w:rPr>
        <w:t xml:space="preserve"> and Cole Ecological and/or their designees will coordinate with the WPP regarding sample delivery, analyses, and reporting.  </w:t>
      </w:r>
      <w:r>
        <w:rPr>
          <w:rFonts w:ascii="Calibri" w:hAnsi="Calibri" w:cs="Calibri"/>
          <w:color w:val="000000" w:themeColor="text1"/>
          <w:sz w:val="22"/>
          <w:szCs w:val="22"/>
        </w:rPr>
        <w:t>The phytoplankton taxonomy contractor</w:t>
      </w:r>
      <w:r w:rsidRPr="00F274C4">
        <w:rPr>
          <w:rFonts w:ascii="Calibri" w:hAnsi="Calibri" w:cs="Calibri"/>
          <w:color w:val="000000" w:themeColor="text1"/>
          <w:sz w:val="22"/>
          <w:szCs w:val="22"/>
        </w:rPr>
        <w:t xml:space="preserve"> has been selected to perform phytoplankton taxonomic identification on samples collected as part of this project.  Cole Ecological</w:t>
      </w:r>
      <w:r>
        <w:rPr>
          <w:rFonts w:ascii="Calibri" w:hAnsi="Calibri" w:cs="Calibri"/>
          <w:color w:val="000000" w:themeColor="text1"/>
          <w:sz w:val="22"/>
          <w:szCs w:val="22"/>
        </w:rPr>
        <w:t xml:space="preserve"> has been selected to perform macroinvertebrate taxonomic identification on samples collected as part of this project.</w:t>
      </w:r>
    </w:p>
    <w:p w:rsidRPr="00410FA1" w:rsidR="00684F84" w:rsidP="008435C4" w:rsidRDefault="00684F84" w14:paraId="5C9D7A78" w14:textId="77777777">
      <w:pPr>
        <w:pStyle w:val="SAPHeading"/>
        <w:rPr>
          <w:rFonts w:asciiTheme="minorHAnsi" w:hAnsiTheme="minorHAnsi"/>
          <w:color w:val="FF0000"/>
          <w:sz w:val="22"/>
          <w:szCs w:val="22"/>
        </w:rPr>
      </w:pPr>
    </w:p>
    <w:p w:rsidRPr="00AB029B" w:rsidR="008435C4" w:rsidP="008F4F92" w:rsidRDefault="00AD5A3B" w14:paraId="706417E8" w14:textId="77777777">
      <w:pPr>
        <w:pStyle w:val="Heading4"/>
      </w:pPr>
      <w:bookmarkStart w:name="_Toc946025" w:id="7"/>
      <w:bookmarkStart w:name="_Toc946277" w:id="8"/>
      <w:bookmarkStart w:name="_Toc946775" w:id="9"/>
      <w:bookmarkStart w:name="_Toc66280354" w:id="10"/>
      <w:bookmarkStart w:name="_Toc129932990" w:id="11"/>
      <w:r w:rsidRPr="00AB029B">
        <w:t>Project</w:t>
      </w:r>
      <w:r w:rsidRPr="00AB029B" w:rsidR="008435C4">
        <w:t xml:space="preserve"> Definition and Background</w:t>
      </w:r>
      <w:bookmarkEnd w:id="7"/>
      <w:bookmarkEnd w:id="8"/>
      <w:bookmarkEnd w:id="9"/>
      <w:bookmarkEnd w:id="10"/>
      <w:bookmarkEnd w:id="11"/>
    </w:p>
    <w:p w:rsidR="008F6FB7" w:rsidP="008435C4" w:rsidRDefault="008F6FB7" w14:paraId="706417E9" w14:textId="66BB268D">
      <w:pPr>
        <w:rPr>
          <w:rFonts w:asciiTheme="minorHAnsi" w:hAnsiTheme="minorHAnsi"/>
          <w:sz w:val="22"/>
          <w:szCs w:val="22"/>
        </w:rPr>
      </w:pPr>
    </w:p>
    <w:p w:rsidR="00B75CD4" w:rsidP="008435C4" w:rsidRDefault="00585498" w14:paraId="34C2CE62" w14:textId="51E493EA">
      <w:pPr>
        <w:rPr>
          <w:rFonts w:asciiTheme="minorHAnsi" w:hAnsiTheme="minorHAnsi"/>
          <w:sz w:val="22"/>
          <w:szCs w:val="22"/>
        </w:rPr>
      </w:pPr>
      <w:r>
        <w:rPr>
          <w:rFonts w:asciiTheme="minorHAnsi" w:hAnsiTheme="minorHAnsi"/>
          <w:sz w:val="22"/>
          <w:szCs w:val="22"/>
        </w:rPr>
        <w:t xml:space="preserve">Lake </w:t>
      </w:r>
      <w:r w:rsidRPr="00585498">
        <w:rPr>
          <w:rFonts w:asciiTheme="minorHAnsi" w:hAnsiTheme="minorHAnsi"/>
          <w:sz w:val="22"/>
          <w:szCs w:val="22"/>
        </w:rPr>
        <w:t>RMNs have been established in the Northeast</w:t>
      </w:r>
      <w:r>
        <w:rPr>
          <w:rFonts w:asciiTheme="minorHAnsi" w:hAnsiTheme="minorHAnsi"/>
          <w:sz w:val="22"/>
          <w:szCs w:val="22"/>
        </w:rPr>
        <w:t xml:space="preserve"> and </w:t>
      </w:r>
      <w:r w:rsidRPr="00585498">
        <w:rPr>
          <w:rFonts w:asciiTheme="minorHAnsi" w:hAnsiTheme="minorHAnsi"/>
          <w:sz w:val="22"/>
          <w:szCs w:val="22"/>
        </w:rPr>
        <w:t xml:space="preserve">Midwest and new networks are expanding into other regions. With the intention of pooling comparable data with other organizations in the Northeast network, MassDEP is working to provide data that can be used by programs for multiple purposes over short and long timeframes. </w:t>
      </w:r>
      <w:r w:rsidR="00315130">
        <w:rPr>
          <w:rFonts w:asciiTheme="minorHAnsi" w:hAnsiTheme="minorHAnsi"/>
          <w:sz w:val="22"/>
          <w:szCs w:val="22"/>
        </w:rPr>
        <w:t>W</w:t>
      </w:r>
      <w:r w:rsidR="00E00F76">
        <w:rPr>
          <w:rFonts w:asciiTheme="minorHAnsi" w:hAnsiTheme="minorHAnsi"/>
          <w:sz w:val="22"/>
          <w:szCs w:val="22"/>
        </w:rPr>
        <w:t xml:space="preserve">hile developing </w:t>
      </w:r>
      <w:r w:rsidR="00511C75">
        <w:rPr>
          <w:rFonts w:asciiTheme="minorHAnsi" w:hAnsiTheme="minorHAnsi"/>
          <w:sz w:val="22"/>
          <w:szCs w:val="22"/>
        </w:rPr>
        <w:t xml:space="preserve">and designing the lake </w:t>
      </w:r>
      <w:r w:rsidR="00720D4F">
        <w:rPr>
          <w:rFonts w:asciiTheme="minorHAnsi" w:hAnsiTheme="minorHAnsi"/>
          <w:sz w:val="22"/>
          <w:szCs w:val="22"/>
        </w:rPr>
        <w:t>RMN</w:t>
      </w:r>
      <w:r w:rsidR="00F134EA">
        <w:rPr>
          <w:rFonts w:asciiTheme="minorHAnsi" w:hAnsiTheme="minorHAnsi"/>
          <w:sz w:val="22"/>
          <w:szCs w:val="22"/>
        </w:rPr>
        <w:t xml:space="preserve">s </w:t>
      </w:r>
      <w:r w:rsidR="006F5AD5">
        <w:rPr>
          <w:rFonts w:asciiTheme="minorHAnsi" w:hAnsiTheme="minorHAnsi"/>
          <w:sz w:val="22"/>
          <w:szCs w:val="22"/>
        </w:rPr>
        <w:t>(e.g.,</w:t>
      </w:r>
      <w:r w:rsidR="00F134EA">
        <w:rPr>
          <w:rFonts w:asciiTheme="minorHAnsi" w:hAnsiTheme="minorHAnsi"/>
          <w:sz w:val="22"/>
          <w:szCs w:val="22"/>
        </w:rPr>
        <w:t xml:space="preserve"> indicators, waterbody type)</w:t>
      </w:r>
      <w:r w:rsidR="005F4C72">
        <w:rPr>
          <w:rFonts w:asciiTheme="minorHAnsi" w:hAnsiTheme="minorHAnsi"/>
          <w:sz w:val="22"/>
          <w:szCs w:val="22"/>
        </w:rPr>
        <w:t>, EPA and lake RMN partners drafted</w:t>
      </w:r>
      <w:r w:rsidR="006F5AD5">
        <w:rPr>
          <w:rFonts w:asciiTheme="minorHAnsi" w:hAnsiTheme="minorHAnsi"/>
          <w:sz w:val="22"/>
          <w:szCs w:val="22"/>
        </w:rPr>
        <w:t xml:space="preserve"> </w:t>
      </w:r>
      <w:r w:rsidR="00D61162">
        <w:rPr>
          <w:rFonts w:asciiTheme="minorHAnsi" w:hAnsiTheme="minorHAnsi"/>
          <w:sz w:val="22"/>
          <w:szCs w:val="22"/>
        </w:rPr>
        <w:t>the following mission statement and goals</w:t>
      </w:r>
      <w:r w:rsidR="00AF41C3">
        <w:rPr>
          <w:rFonts w:asciiTheme="minorHAnsi" w:hAnsiTheme="minorHAnsi"/>
          <w:sz w:val="22"/>
          <w:szCs w:val="22"/>
        </w:rPr>
        <w:t>:</w:t>
      </w:r>
    </w:p>
    <w:p w:rsidR="00DB2304" w:rsidP="00DB2304" w:rsidRDefault="00DB2304" w14:paraId="4EAC6532" w14:textId="666E66A0">
      <w:pPr>
        <w:rPr>
          <w:rFonts w:asciiTheme="minorHAnsi" w:hAnsiTheme="minorHAnsi"/>
          <w:sz w:val="22"/>
          <w:szCs w:val="22"/>
        </w:rPr>
      </w:pPr>
    </w:p>
    <w:p w:rsidRPr="00B4627D" w:rsidR="001E5B97" w:rsidP="00DB2304" w:rsidRDefault="001E5B97" w14:paraId="3463EEDA" w14:textId="2F9DE2D8">
      <w:pPr>
        <w:rPr>
          <w:rFonts w:asciiTheme="minorHAnsi" w:hAnsiTheme="minorHAnsi"/>
          <w:sz w:val="22"/>
          <w:szCs w:val="22"/>
          <w:u w:val="single"/>
        </w:rPr>
      </w:pPr>
      <w:r w:rsidRPr="00B4627D">
        <w:rPr>
          <w:rFonts w:asciiTheme="minorHAnsi" w:hAnsiTheme="minorHAnsi"/>
          <w:sz w:val="22"/>
          <w:szCs w:val="22"/>
          <w:u w:val="single"/>
        </w:rPr>
        <w:t>Missions State</w:t>
      </w:r>
      <w:r w:rsidRPr="00B4627D" w:rsidR="00B4627D">
        <w:rPr>
          <w:rFonts w:asciiTheme="minorHAnsi" w:hAnsiTheme="minorHAnsi"/>
          <w:sz w:val="22"/>
          <w:szCs w:val="22"/>
          <w:u w:val="single"/>
        </w:rPr>
        <w:t>ment</w:t>
      </w:r>
      <w:r w:rsidR="005F4C72">
        <w:rPr>
          <w:rFonts w:asciiTheme="minorHAnsi" w:hAnsiTheme="minorHAnsi"/>
          <w:sz w:val="22"/>
          <w:szCs w:val="22"/>
          <w:u w:val="single"/>
        </w:rPr>
        <w:t xml:space="preserve"> (USEPA 2020)</w:t>
      </w:r>
    </w:p>
    <w:p w:rsidR="00AF41C3" w:rsidP="00DB2304" w:rsidRDefault="00DB2304" w14:paraId="7684B759" w14:textId="281AF239">
      <w:pPr>
        <w:rPr>
          <w:rFonts w:asciiTheme="minorHAnsi" w:hAnsiTheme="minorHAnsi"/>
          <w:sz w:val="22"/>
          <w:szCs w:val="22"/>
        </w:rPr>
      </w:pPr>
      <w:r w:rsidRPr="00DB2304">
        <w:rPr>
          <w:rFonts w:asciiTheme="minorHAnsi" w:hAnsiTheme="minorHAnsi"/>
          <w:sz w:val="22"/>
          <w:szCs w:val="22"/>
        </w:rPr>
        <w:t>In an effort to maximize lake monitoring return on investment, this grassroots effort is based on the premise that while some states and tribes are attempting to develop lake biocriteria and sentinel lake networks on their own, states and tribes can make more progress more quickly by working collaboratively and can build capacity simultaneously. The lake RMNs will build on existing lake monitoring efforts with the goal of collecting comparable data at targeted sites that can be pooled and analyzed at a regional level. Pooling data enables more robust regional analyses, improves the ability to detect trends over shorter time periods and allows for detection of widespread patterns that may otherwise be missed at the local level. The lake RMNs will also increase our ability to understand how changing thermal and hydrologic conditions are affecting our lakes and will help inform strategies to enhance the resiliency of lakes to these changes.</w:t>
      </w:r>
    </w:p>
    <w:p w:rsidR="00B4627D" w:rsidP="00DB2304" w:rsidRDefault="00B4627D" w14:paraId="69051130" w14:textId="02715248">
      <w:pPr>
        <w:rPr>
          <w:rFonts w:asciiTheme="minorHAnsi" w:hAnsiTheme="minorHAnsi"/>
          <w:sz w:val="22"/>
          <w:szCs w:val="22"/>
        </w:rPr>
      </w:pPr>
    </w:p>
    <w:p w:rsidR="00B4627D" w:rsidP="00DB2304" w:rsidRDefault="00B4627D" w14:paraId="506E4097" w14:textId="17CB7B89">
      <w:pPr>
        <w:rPr>
          <w:rFonts w:asciiTheme="minorHAnsi" w:hAnsiTheme="minorHAnsi"/>
          <w:sz w:val="22"/>
          <w:szCs w:val="22"/>
          <w:u w:val="single"/>
        </w:rPr>
      </w:pPr>
      <w:r>
        <w:rPr>
          <w:rFonts w:asciiTheme="minorHAnsi" w:hAnsiTheme="minorHAnsi"/>
          <w:sz w:val="22"/>
          <w:szCs w:val="22"/>
          <w:u w:val="single"/>
        </w:rPr>
        <w:t>Goals</w:t>
      </w:r>
      <w:r w:rsidR="005F4C72">
        <w:rPr>
          <w:rFonts w:asciiTheme="minorHAnsi" w:hAnsiTheme="minorHAnsi"/>
          <w:sz w:val="22"/>
          <w:szCs w:val="22"/>
          <w:u w:val="single"/>
        </w:rPr>
        <w:t xml:space="preserve"> (USEPA 2020)</w:t>
      </w:r>
    </w:p>
    <w:p w:rsidRPr="00585F71" w:rsidR="00585F71" w:rsidP="00585F71" w:rsidRDefault="00585F71" w14:paraId="0DA734F5" w14:textId="271CCBD5">
      <w:pPr>
        <w:pStyle w:val="ListParagraph"/>
        <w:numPr>
          <w:ilvl w:val="0"/>
          <w:numId w:val="35"/>
        </w:numPr>
      </w:pPr>
      <w:r w:rsidRPr="00585F71">
        <w:t>Help support Clean Water Act (CWA) programs and initiatives</w:t>
      </w:r>
      <w:r w:rsidR="008D7799">
        <w:t>.</w:t>
      </w:r>
    </w:p>
    <w:p w:rsidRPr="00585F71" w:rsidR="00585F71" w:rsidP="00585F71" w:rsidRDefault="00585F71" w14:paraId="62A75AEA" w14:textId="16C4655A">
      <w:pPr>
        <w:pStyle w:val="ListParagraph"/>
        <w:numPr>
          <w:ilvl w:val="0"/>
          <w:numId w:val="35"/>
        </w:numPr>
      </w:pPr>
      <w:r w:rsidRPr="00585F71">
        <w:t>Gain a better understanding of current (“baseline”) conditions and natural variability</w:t>
      </w:r>
      <w:r w:rsidR="008D7799">
        <w:t>.</w:t>
      </w:r>
    </w:p>
    <w:p w:rsidRPr="00585F71" w:rsidR="00585F71" w:rsidP="00585F71" w:rsidRDefault="00585F71" w14:paraId="4957C0E3" w14:textId="0770DF4D">
      <w:pPr>
        <w:pStyle w:val="ListParagraph"/>
        <w:numPr>
          <w:ilvl w:val="0"/>
          <w:numId w:val="35"/>
        </w:numPr>
      </w:pPr>
      <w:r w:rsidRPr="00585F71">
        <w:t>Identify and monitor trends over time</w:t>
      </w:r>
      <w:r w:rsidR="008D7799">
        <w:t>.</w:t>
      </w:r>
    </w:p>
    <w:p w:rsidRPr="00585F71" w:rsidR="00585F71" w:rsidP="00585F71" w:rsidRDefault="00585F71" w14:paraId="468FA44C" w14:textId="1AA67D28">
      <w:pPr>
        <w:pStyle w:val="ListParagraph"/>
        <w:numPr>
          <w:ilvl w:val="0"/>
          <w:numId w:val="35"/>
        </w:numPr>
      </w:pPr>
      <w:r w:rsidRPr="00585F71">
        <w:t>Better understand mechanisms behind trends</w:t>
      </w:r>
      <w:r w:rsidR="008D7799">
        <w:t>.</w:t>
      </w:r>
    </w:p>
    <w:p w:rsidRPr="00585F71" w:rsidR="00585F71" w:rsidP="00585F71" w:rsidRDefault="00585F71" w14:paraId="0F9EDDAA" w14:textId="001C2C65">
      <w:pPr>
        <w:pStyle w:val="ListParagraph"/>
        <w:numPr>
          <w:ilvl w:val="0"/>
          <w:numId w:val="35"/>
        </w:numPr>
      </w:pPr>
      <w:r w:rsidRPr="00585F71">
        <w:t>Gain insights into effects of regional phenomena such as changing climatic conditions and pollutant/nutrient deposition on lake ecosystems</w:t>
      </w:r>
      <w:r w:rsidR="008D7799">
        <w:t>.</w:t>
      </w:r>
    </w:p>
    <w:p w:rsidRPr="00585F71" w:rsidR="00585F71" w:rsidP="00585F71" w:rsidRDefault="00585F71" w14:paraId="5CAA855E" w14:textId="53DFCF65">
      <w:pPr>
        <w:pStyle w:val="ListParagraph"/>
        <w:numPr>
          <w:ilvl w:val="0"/>
          <w:numId w:val="35"/>
        </w:numPr>
      </w:pPr>
      <w:r w:rsidRPr="00585F71">
        <w:t>Build capacity to utilize emerging technologies like continuous temperature and dissolved oxygen (DO) sensors</w:t>
      </w:r>
      <w:r w:rsidR="008D7799">
        <w:t>.</w:t>
      </w:r>
    </w:p>
    <w:p w:rsidRPr="00585F71" w:rsidR="00585F71" w:rsidP="00585F71" w:rsidRDefault="00585F71" w14:paraId="14CB5359" w14:textId="4C243214">
      <w:pPr>
        <w:pStyle w:val="ListParagraph"/>
        <w:numPr>
          <w:ilvl w:val="0"/>
          <w:numId w:val="35"/>
        </w:numPr>
      </w:pPr>
      <w:r w:rsidRPr="00585F71">
        <w:t>Help guide management that sustains lake resources for future generations</w:t>
      </w:r>
      <w:r w:rsidR="008D7799">
        <w:t>.</w:t>
      </w:r>
    </w:p>
    <w:p w:rsidRPr="00585F71" w:rsidR="00585F71" w:rsidP="00585F71" w:rsidRDefault="00585F71" w14:paraId="6601D534" w14:textId="23A21012">
      <w:pPr>
        <w:pStyle w:val="ListParagraph"/>
        <w:numPr>
          <w:ilvl w:val="0"/>
          <w:numId w:val="35"/>
        </w:numPr>
      </w:pPr>
      <w:r w:rsidRPr="00585F71">
        <w:t>Improve public understanding of lake habitats, environmental stressors, and ecological responses to stressors</w:t>
      </w:r>
      <w:r w:rsidR="008D7799">
        <w:t>.</w:t>
      </w:r>
    </w:p>
    <w:p w:rsidR="00F64CC8" w:rsidP="00F67AB2" w:rsidRDefault="00F64CC8" w14:paraId="706417EB" w14:textId="77777777">
      <w:pPr>
        <w:pStyle w:val="NoSpacing"/>
        <w:rPr>
          <w:rFonts w:asciiTheme="minorHAnsi" w:hAnsiTheme="minorHAnsi" w:cstheme="minorHAnsi"/>
          <w:color w:val="FF0000"/>
          <w:sz w:val="22"/>
          <w:szCs w:val="22"/>
        </w:rPr>
      </w:pPr>
    </w:p>
    <w:p w:rsidRPr="0021591B" w:rsidR="00194569" w:rsidP="00F67AB2" w:rsidRDefault="00E41990" w14:paraId="706417EC" w14:textId="65EAA639">
      <w:pPr>
        <w:pStyle w:val="NoSpacing"/>
        <w:rPr>
          <w:rFonts w:asciiTheme="minorHAnsi" w:hAnsiTheme="minorHAnsi" w:cstheme="minorHAnsi"/>
          <w:sz w:val="22"/>
          <w:szCs w:val="22"/>
        </w:rPr>
      </w:pPr>
      <w:r w:rsidRPr="0021591B">
        <w:rPr>
          <w:rFonts w:asciiTheme="minorHAnsi" w:hAnsiTheme="minorHAnsi" w:cstheme="minorHAnsi"/>
          <w:sz w:val="22"/>
          <w:szCs w:val="22"/>
        </w:rPr>
        <w:t xml:space="preserve">The </w:t>
      </w:r>
      <w:r w:rsidRPr="0021591B" w:rsidR="00B66E1B">
        <w:rPr>
          <w:rFonts w:asciiTheme="minorHAnsi" w:hAnsiTheme="minorHAnsi" w:cstheme="minorHAnsi"/>
          <w:sz w:val="22"/>
          <w:szCs w:val="22"/>
        </w:rPr>
        <w:t xml:space="preserve">goal of the </w:t>
      </w:r>
      <w:r w:rsidRPr="0021591B" w:rsidR="00BB29A4">
        <w:rPr>
          <w:rFonts w:asciiTheme="minorHAnsi" w:hAnsiTheme="minorHAnsi" w:cstheme="minorHAnsi"/>
          <w:sz w:val="22"/>
          <w:szCs w:val="22"/>
        </w:rPr>
        <w:t>202</w:t>
      </w:r>
      <w:r w:rsidR="006C1FB6">
        <w:rPr>
          <w:rFonts w:asciiTheme="minorHAnsi" w:hAnsiTheme="minorHAnsi" w:cstheme="minorHAnsi"/>
          <w:sz w:val="22"/>
          <w:szCs w:val="22"/>
        </w:rPr>
        <w:t>4</w:t>
      </w:r>
      <w:r w:rsidRPr="0021591B" w:rsidR="00B66E1B">
        <w:rPr>
          <w:rFonts w:asciiTheme="minorHAnsi" w:hAnsiTheme="minorHAnsi" w:cstheme="minorHAnsi"/>
          <w:sz w:val="22"/>
          <w:szCs w:val="22"/>
        </w:rPr>
        <w:t xml:space="preserve"> monitoring effort is </w:t>
      </w:r>
      <w:r w:rsidRPr="0021591B">
        <w:rPr>
          <w:rFonts w:asciiTheme="minorHAnsi" w:hAnsiTheme="minorHAnsi" w:cstheme="minorHAnsi"/>
          <w:sz w:val="22"/>
          <w:szCs w:val="22"/>
        </w:rPr>
        <w:t xml:space="preserve">to </w:t>
      </w:r>
      <w:r w:rsidRPr="0021591B" w:rsidR="00B24BC5">
        <w:rPr>
          <w:rFonts w:asciiTheme="minorHAnsi" w:hAnsiTheme="minorHAnsi" w:cstheme="minorHAnsi"/>
          <w:sz w:val="22"/>
          <w:szCs w:val="22"/>
        </w:rPr>
        <w:t xml:space="preserve">collect </w:t>
      </w:r>
      <w:r w:rsidRPr="0021591B" w:rsidR="00255BAB">
        <w:rPr>
          <w:rFonts w:asciiTheme="minorHAnsi" w:hAnsiTheme="minorHAnsi" w:cstheme="minorHAnsi"/>
          <w:sz w:val="22"/>
          <w:szCs w:val="22"/>
        </w:rPr>
        <w:t>physical</w:t>
      </w:r>
      <w:r w:rsidRPr="0021591B" w:rsidR="00B24BC5">
        <w:rPr>
          <w:rFonts w:asciiTheme="minorHAnsi" w:hAnsiTheme="minorHAnsi" w:cstheme="minorHAnsi"/>
          <w:sz w:val="22"/>
          <w:szCs w:val="22"/>
        </w:rPr>
        <w:t>, chemical, and biological data</w:t>
      </w:r>
      <w:r w:rsidRPr="0021591B" w:rsidR="004B68EF">
        <w:rPr>
          <w:rFonts w:asciiTheme="minorHAnsi" w:hAnsiTheme="minorHAnsi" w:cstheme="minorHAnsi"/>
          <w:sz w:val="22"/>
          <w:szCs w:val="22"/>
        </w:rPr>
        <w:t xml:space="preserve"> at the target </w:t>
      </w:r>
      <w:r w:rsidRPr="0021591B" w:rsidR="00D01DD5">
        <w:rPr>
          <w:rFonts w:asciiTheme="minorHAnsi" w:hAnsiTheme="minorHAnsi" w:cstheme="minorHAnsi"/>
          <w:sz w:val="22"/>
          <w:szCs w:val="22"/>
        </w:rPr>
        <w:t xml:space="preserve">RMN </w:t>
      </w:r>
      <w:r w:rsidRPr="0021591B" w:rsidR="004B68EF">
        <w:rPr>
          <w:rFonts w:asciiTheme="minorHAnsi" w:hAnsiTheme="minorHAnsi" w:cstheme="minorHAnsi"/>
          <w:sz w:val="22"/>
          <w:szCs w:val="22"/>
        </w:rPr>
        <w:t>effort level</w:t>
      </w:r>
      <w:r w:rsidRPr="0021591B" w:rsidR="00D22E17">
        <w:rPr>
          <w:rFonts w:asciiTheme="minorHAnsi" w:hAnsiTheme="minorHAnsi" w:cstheme="minorHAnsi"/>
          <w:sz w:val="22"/>
          <w:szCs w:val="22"/>
        </w:rPr>
        <w:t xml:space="preserve"> or better</w:t>
      </w:r>
      <w:r w:rsidRPr="0021591B" w:rsidR="004B68EF">
        <w:rPr>
          <w:rFonts w:asciiTheme="minorHAnsi" w:hAnsiTheme="minorHAnsi" w:cstheme="minorHAnsi"/>
          <w:sz w:val="22"/>
          <w:szCs w:val="22"/>
        </w:rPr>
        <w:t xml:space="preserve"> (e.g., indicators and frequency)</w:t>
      </w:r>
      <w:r w:rsidRPr="0021591B">
        <w:rPr>
          <w:rFonts w:asciiTheme="minorHAnsi" w:hAnsiTheme="minorHAnsi" w:cstheme="minorHAnsi"/>
          <w:sz w:val="22"/>
          <w:szCs w:val="22"/>
        </w:rPr>
        <w:t xml:space="preserve"> </w:t>
      </w:r>
      <w:r w:rsidRPr="0021591B" w:rsidR="00D4688A">
        <w:rPr>
          <w:rFonts w:asciiTheme="minorHAnsi" w:hAnsiTheme="minorHAnsi" w:cstheme="minorHAnsi"/>
          <w:sz w:val="22"/>
          <w:szCs w:val="22"/>
        </w:rPr>
        <w:t>that will permit</w:t>
      </w:r>
      <w:r w:rsidRPr="0021591B" w:rsidR="006B6F8A">
        <w:rPr>
          <w:rFonts w:asciiTheme="minorHAnsi" w:hAnsiTheme="minorHAnsi" w:cstheme="minorHAnsi"/>
          <w:sz w:val="22"/>
          <w:szCs w:val="22"/>
        </w:rPr>
        <w:t xml:space="preserve"> </w:t>
      </w:r>
      <w:r w:rsidRPr="0021591B" w:rsidR="00B829D8">
        <w:rPr>
          <w:rFonts w:asciiTheme="minorHAnsi" w:hAnsiTheme="minorHAnsi" w:cstheme="minorHAnsi"/>
          <w:sz w:val="22"/>
          <w:szCs w:val="22"/>
        </w:rPr>
        <w:t>the analysis of l</w:t>
      </w:r>
      <w:r w:rsidRPr="0021591B" w:rsidR="00086DBD">
        <w:rPr>
          <w:rFonts w:asciiTheme="minorHAnsi" w:hAnsiTheme="minorHAnsi" w:cstheme="minorHAnsi"/>
          <w:sz w:val="22"/>
          <w:szCs w:val="22"/>
        </w:rPr>
        <w:t>ong-term</w:t>
      </w:r>
      <w:r w:rsidRPr="0021591B" w:rsidR="002421DC">
        <w:rPr>
          <w:rFonts w:asciiTheme="minorHAnsi" w:hAnsiTheme="minorHAnsi" w:cstheme="minorHAnsi"/>
          <w:sz w:val="22"/>
          <w:szCs w:val="22"/>
        </w:rPr>
        <w:t xml:space="preserve"> </w:t>
      </w:r>
      <w:r w:rsidRPr="0021591B" w:rsidR="00086DBD">
        <w:rPr>
          <w:rFonts w:asciiTheme="minorHAnsi" w:hAnsiTheme="minorHAnsi" w:cstheme="minorHAnsi"/>
          <w:sz w:val="22"/>
          <w:szCs w:val="22"/>
        </w:rPr>
        <w:t>trends</w:t>
      </w:r>
      <w:r w:rsidRPr="0021591B" w:rsidR="004F6B93">
        <w:rPr>
          <w:rFonts w:asciiTheme="minorHAnsi" w:hAnsiTheme="minorHAnsi" w:cstheme="minorHAnsi"/>
          <w:sz w:val="22"/>
          <w:szCs w:val="22"/>
        </w:rPr>
        <w:t xml:space="preserve"> due to climate change</w:t>
      </w:r>
      <w:r w:rsidRPr="0021591B">
        <w:rPr>
          <w:rFonts w:asciiTheme="minorHAnsi" w:hAnsiTheme="minorHAnsi" w:cstheme="minorHAnsi"/>
          <w:sz w:val="22"/>
          <w:szCs w:val="22"/>
        </w:rPr>
        <w:t xml:space="preserve">.  </w:t>
      </w:r>
      <w:r w:rsidRPr="0021591B" w:rsidR="00141367">
        <w:rPr>
          <w:rFonts w:asciiTheme="minorHAnsi" w:hAnsiTheme="minorHAnsi"/>
          <w:sz w:val="22"/>
          <w:szCs w:val="22"/>
        </w:rPr>
        <w:t xml:space="preserve">The </w:t>
      </w:r>
      <w:r w:rsidRPr="0021591B" w:rsidR="005C594D">
        <w:rPr>
          <w:rFonts w:asciiTheme="minorHAnsi" w:hAnsiTheme="minorHAnsi"/>
          <w:sz w:val="22"/>
          <w:szCs w:val="22"/>
        </w:rPr>
        <w:t xml:space="preserve">WPP proposes to gather the </w:t>
      </w:r>
      <w:r w:rsidRPr="0021591B" w:rsidR="001E50D9">
        <w:rPr>
          <w:rFonts w:asciiTheme="minorHAnsi" w:hAnsiTheme="minorHAnsi"/>
          <w:sz w:val="22"/>
          <w:szCs w:val="22"/>
        </w:rPr>
        <w:t xml:space="preserve">following kinds of environmental </w:t>
      </w:r>
      <w:r w:rsidRPr="0021591B" w:rsidR="00141367">
        <w:rPr>
          <w:rFonts w:asciiTheme="minorHAnsi" w:hAnsiTheme="minorHAnsi"/>
          <w:sz w:val="22"/>
          <w:szCs w:val="22"/>
        </w:rPr>
        <w:t>data</w:t>
      </w:r>
      <w:r w:rsidRPr="0021591B" w:rsidR="001E50D9">
        <w:rPr>
          <w:rFonts w:asciiTheme="minorHAnsi" w:hAnsiTheme="minorHAnsi"/>
          <w:sz w:val="22"/>
          <w:szCs w:val="22"/>
        </w:rPr>
        <w:t xml:space="preserve"> and information </w:t>
      </w:r>
      <w:r w:rsidRPr="0021591B" w:rsidR="00194569">
        <w:rPr>
          <w:rFonts w:asciiTheme="minorHAnsi" w:hAnsiTheme="minorHAnsi"/>
          <w:sz w:val="22"/>
          <w:szCs w:val="22"/>
        </w:rPr>
        <w:t xml:space="preserve">at each site </w:t>
      </w:r>
      <w:r w:rsidRPr="0021591B" w:rsidR="005C594D">
        <w:rPr>
          <w:rFonts w:asciiTheme="minorHAnsi" w:hAnsiTheme="minorHAnsi"/>
          <w:sz w:val="22"/>
          <w:szCs w:val="22"/>
        </w:rPr>
        <w:t xml:space="preserve">in </w:t>
      </w:r>
      <w:r w:rsidRPr="0021591B" w:rsidR="001E50D9">
        <w:rPr>
          <w:rFonts w:asciiTheme="minorHAnsi" w:hAnsiTheme="minorHAnsi"/>
          <w:sz w:val="22"/>
          <w:szCs w:val="22"/>
        </w:rPr>
        <w:t>fulfill</w:t>
      </w:r>
      <w:r w:rsidRPr="0021591B" w:rsidR="005C594D">
        <w:rPr>
          <w:rFonts w:asciiTheme="minorHAnsi" w:hAnsiTheme="minorHAnsi"/>
          <w:sz w:val="22"/>
          <w:szCs w:val="22"/>
        </w:rPr>
        <w:t>ment of</w:t>
      </w:r>
      <w:r w:rsidRPr="0021591B" w:rsidR="00194569">
        <w:rPr>
          <w:rFonts w:asciiTheme="minorHAnsi" w:hAnsiTheme="minorHAnsi"/>
          <w:sz w:val="22"/>
          <w:szCs w:val="22"/>
        </w:rPr>
        <w:t xml:space="preserve"> this goal:</w:t>
      </w:r>
    </w:p>
    <w:p w:rsidRPr="0021591B" w:rsidR="00642458" w:rsidP="00642458" w:rsidRDefault="00642458" w14:paraId="4DFBCDB3" w14:textId="21C148D7">
      <w:pPr>
        <w:pStyle w:val="ListParagraph"/>
        <w:numPr>
          <w:ilvl w:val="0"/>
          <w:numId w:val="34"/>
        </w:numPr>
      </w:pPr>
      <w:r w:rsidRPr="0021591B">
        <w:t xml:space="preserve">Discrete </w:t>
      </w:r>
      <w:r w:rsidRPr="0021591B" w:rsidR="009D78FA">
        <w:t>v</w:t>
      </w:r>
      <w:r w:rsidRPr="0021591B">
        <w:t>ertical profile (dissolved oxygen, temperature, pH, conductivity)</w:t>
      </w:r>
    </w:p>
    <w:p w:rsidRPr="0021591B" w:rsidR="00642458" w:rsidP="00642458" w:rsidRDefault="00642458" w14:paraId="3C4D2E2A" w14:textId="7FDA1E25">
      <w:pPr>
        <w:pStyle w:val="ListParagraph"/>
        <w:numPr>
          <w:ilvl w:val="0"/>
          <w:numId w:val="34"/>
        </w:numPr>
      </w:pPr>
      <w:r w:rsidRPr="0021591B">
        <w:t>Cont</w:t>
      </w:r>
      <w:r w:rsidRPr="0021591B" w:rsidR="009D78FA">
        <w:t>inuous vertical profile (dissolved oxygen, temperature)</w:t>
      </w:r>
    </w:p>
    <w:p w:rsidRPr="0021591B" w:rsidR="00642458" w:rsidP="00642458" w:rsidRDefault="00642458" w14:paraId="500F1C2A" w14:textId="77777777">
      <w:pPr>
        <w:pStyle w:val="ListParagraph"/>
        <w:numPr>
          <w:ilvl w:val="0"/>
          <w:numId w:val="34"/>
        </w:numPr>
      </w:pPr>
      <w:r w:rsidRPr="0021591B">
        <w:t>Secchi disk transparency</w:t>
      </w:r>
    </w:p>
    <w:p w:rsidRPr="0021591B" w:rsidR="00642458" w:rsidP="00642458" w:rsidRDefault="00642458" w14:paraId="6EB84807" w14:textId="77777777">
      <w:pPr>
        <w:pStyle w:val="ListParagraph"/>
        <w:numPr>
          <w:ilvl w:val="0"/>
          <w:numId w:val="34"/>
        </w:numPr>
      </w:pPr>
      <w:r w:rsidRPr="0021591B">
        <w:t>Nutrients (total phosphorus, total nitrogen)</w:t>
      </w:r>
    </w:p>
    <w:p w:rsidRPr="0021591B" w:rsidR="00642458" w:rsidP="00642458" w:rsidRDefault="00642458" w14:paraId="2EB02D67" w14:textId="5C92CF98">
      <w:pPr>
        <w:pStyle w:val="ListParagraph"/>
        <w:numPr>
          <w:ilvl w:val="0"/>
          <w:numId w:val="34"/>
        </w:numPr>
      </w:pPr>
      <w:r w:rsidRPr="0021591B">
        <w:t>Water chemistry (alkalinity, hardness, turbidity, chloride, dissolved organic carbon)</w:t>
      </w:r>
    </w:p>
    <w:p w:rsidRPr="0021591B" w:rsidR="00642458" w:rsidP="00642458" w:rsidRDefault="00642458" w14:paraId="37CAA1CF" w14:textId="77777777">
      <w:pPr>
        <w:pStyle w:val="ListParagraph"/>
        <w:numPr>
          <w:ilvl w:val="0"/>
          <w:numId w:val="34"/>
        </w:numPr>
      </w:pPr>
      <w:r w:rsidRPr="0021591B">
        <w:t>Chlorophyll a</w:t>
      </w:r>
    </w:p>
    <w:p w:rsidRPr="0021591B" w:rsidR="00642458" w:rsidP="00642458" w:rsidRDefault="00642458" w14:paraId="2589283E" w14:textId="77777777">
      <w:pPr>
        <w:pStyle w:val="ListParagraph"/>
        <w:numPr>
          <w:ilvl w:val="0"/>
          <w:numId w:val="34"/>
        </w:numPr>
      </w:pPr>
      <w:r w:rsidRPr="0021591B">
        <w:t>Phytoplankton community</w:t>
      </w:r>
    </w:p>
    <w:p w:rsidRPr="0021591B" w:rsidR="00642458" w:rsidP="00642458" w:rsidRDefault="00642458" w14:paraId="19D9881A" w14:textId="77777777">
      <w:pPr>
        <w:pStyle w:val="ListParagraph"/>
        <w:numPr>
          <w:ilvl w:val="0"/>
          <w:numId w:val="34"/>
        </w:numPr>
      </w:pPr>
      <w:r w:rsidRPr="0021591B">
        <w:t>Littoral macroinvertebrate community</w:t>
      </w:r>
    </w:p>
    <w:p w:rsidR="009A3B4D" w:rsidP="00642458" w:rsidRDefault="009A3B4D" w14:paraId="325431AD" w14:textId="11BAEACF">
      <w:pPr>
        <w:pStyle w:val="ListParagraph"/>
        <w:numPr>
          <w:ilvl w:val="0"/>
          <w:numId w:val="34"/>
        </w:numPr>
      </w:pPr>
      <w:r>
        <w:t>Water level</w:t>
      </w:r>
    </w:p>
    <w:p w:rsidRPr="00642458" w:rsidR="0075392E" w:rsidP="00642458" w:rsidRDefault="0075392E" w14:paraId="731EE908" w14:textId="7E94ECFA">
      <w:pPr>
        <w:pStyle w:val="ListParagraph"/>
        <w:numPr>
          <w:ilvl w:val="0"/>
          <w:numId w:val="34"/>
        </w:numPr>
      </w:pPr>
      <w:r>
        <w:t>Ice cover</w:t>
      </w:r>
      <w:r w:rsidR="009A3B4D">
        <w:t xml:space="preserve"> </w:t>
      </w:r>
      <w:proofErr w:type="gramStart"/>
      <w:r w:rsidR="009A3B4D">
        <w:t>duration</w:t>
      </w:r>
      <w:proofErr w:type="gramEnd"/>
    </w:p>
    <w:p w:rsidRPr="00642458" w:rsidR="00642458" w:rsidP="00642458" w:rsidRDefault="00E610AE" w14:paraId="16759F48" w14:textId="0F933692">
      <w:pPr>
        <w:pStyle w:val="ListParagraph"/>
        <w:numPr>
          <w:ilvl w:val="0"/>
          <w:numId w:val="34"/>
        </w:numPr>
      </w:pPr>
      <w:r>
        <w:t>A</w:t>
      </w:r>
      <w:r w:rsidRPr="00642458" w:rsidR="00642458">
        <w:t>esthetics observations</w:t>
      </w:r>
    </w:p>
    <w:p w:rsidRPr="00642458" w:rsidR="00642458" w:rsidP="00642458" w:rsidRDefault="00642458" w14:paraId="396C4308" w14:textId="77777777">
      <w:pPr>
        <w:pStyle w:val="ListParagraph"/>
        <w:numPr>
          <w:ilvl w:val="0"/>
          <w:numId w:val="34"/>
        </w:numPr>
      </w:pPr>
      <w:r w:rsidRPr="00642458">
        <w:t>Human disturbance observations</w:t>
      </w:r>
    </w:p>
    <w:p w:rsidR="009B3E7B" w:rsidP="009B3E7B" w:rsidRDefault="00642458" w14:paraId="3447E816" w14:textId="0B6F272D">
      <w:pPr>
        <w:pStyle w:val="ListParagraph"/>
        <w:numPr>
          <w:ilvl w:val="0"/>
          <w:numId w:val="34"/>
        </w:numPr>
      </w:pPr>
      <w:r w:rsidRPr="00642458">
        <w:t>Bathymetry</w:t>
      </w:r>
    </w:p>
    <w:p w:rsidRPr="00642458" w:rsidR="009B3E7B" w:rsidP="009B3E7B" w:rsidRDefault="009B3E7B" w14:paraId="423EA18B" w14:textId="77777777">
      <w:pPr>
        <w:ind w:left="360"/>
      </w:pPr>
    </w:p>
    <w:p w:rsidRPr="00AB029B" w:rsidR="00FB55B9" w:rsidP="00900CF2" w:rsidRDefault="00FB55B9" w14:paraId="706417FB" w14:textId="77777777">
      <w:pPr>
        <w:pStyle w:val="Heading4"/>
      </w:pPr>
      <w:bookmarkStart w:name="_Toc946026" w:id="12"/>
      <w:bookmarkStart w:name="_Toc946278" w:id="13"/>
      <w:bookmarkStart w:name="_Toc946776" w:id="14"/>
      <w:bookmarkStart w:name="_Toc66280355" w:id="15"/>
      <w:bookmarkStart w:name="_Toc129932991" w:id="16"/>
      <w:r w:rsidRPr="00AB029B">
        <w:t>Project Description</w:t>
      </w:r>
      <w:bookmarkEnd w:id="12"/>
      <w:bookmarkEnd w:id="13"/>
      <w:bookmarkEnd w:id="14"/>
      <w:bookmarkEnd w:id="15"/>
      <w:bookmarkEnd w:id="16"/>
    </w:p>
    <w:p w:rsidRPr="00083BD1" w:rsidR="00FB55B9" w:rsidP="00FB55B9" w:rsidRDefault="00FB55B9" w14:paraId="706417FC" w14:textId="77777777">
      <w:pPr>
        <w:rPr>
          <w:rFonts w:asciiTheme="minorHAnsi" w:hAnsiTheme="minorHAnsi"/>
          <w:i/>
          <w:color w:val="FF0000"/>
          <w:sz w:val="22"/>
          <w:szCs w:val="22"/>
        </w:rPr>
      </w:pPr>
    </w:p>
    <w:p w:rsidR="00AD5A3B" w:rsidP="00FB55B9" w:rsidRDefault="00AD5A3B" w14:paraId="706417FD" w14:textId="3F9F9BF2">
      <w:pPr>
        <w:rPr>
          <w:rFonts w:asciiTheme="minorHAnsi" w:hAnsiTheme="minorHAnsi"/>
          <w:b/>
          <w:sz w:val="22"/>
          <w:szCs w:val="22"/>
        </w:rPr>
      </w:pPr>
      <w:r w:rsidRPr="00143F07">
        <w:rPr>
          <w:rFonts w:asciiTheme="minorHAnsi" w:hAnsiTheme="minorHAnsi"/>
          <w:b/>
          <w:sz w:val="22"/>
          <w:szCs w:val="22"/>
        </w:rPr>
        <w:t xml:space="preserve">Overview of </w:t>
      </w:r>
      <w:r w:rsidR="003E3778">
        <w:rPr>
          <w:rFonts w:asciiTheme="minorHAnsi" w:hAnsiTheme="minorHAnsi"/>
          <w:b/>
          <w:sz w:val="22"/>
          <w:szCs w:val="22"/>
        </w:rPr>
        <w:t>Regional Monitoring Network (RMN) Lakes</w:t>
      </w:r>
      <w:r w:rsidRPr="00143F07" w:rsidR="00E64675">
        <w:rPr>
          <w:rFonts w:asciiTheme="minorHAnsi" w:hAnsiTheme="minorHAnsi"/>
          <w:b/>
          <w:sz w:val="22"/>
          <w:szCs w:val="22"/>
        </w:rPr>
        <w:t xml:space="preserve"> </w:t>
      </w:r>
      <w:r w:rsidRPr="003E3778" w:rsidR="00E64675">
        <w:rPr>
          <w:rFonts w:asciiTheme="minorHAnsi" w:hAnsiTheme="minorHAnsi"/>
          <w:b/>
          <w:sz w:val="22"/>
          <w:szCs w:val="22"/>
        </w:rPr>
        <w:t xml:space="preserve">in </w:t>
      </w:r>
      <w:r w:rsidRPr="003E3778" w:rsidR="00BB29A4">
        <w:rPr>
          <w:rFonts w:asciiTheme="minorHAnsi" w:hAnsiTheme="minorHAnsi"/>
          <w:b/>
          <w:sz w:val="22"/>
          <w:szCs w:val="22"/>
        </w:rPr>
        <w:t>202</w:t>
      </w:r>
      <w:r w:rsidR="006C1FB6">
        <w:rPr>
          <w:rFonts w:asciiTheme="minorHAnsi" w:hAnsiTheme="minorHAnsi"/>
          <w:b/>
          <w:sz w:val="22"/>
          <w:szCs w:val="22"/>
        </w:rPr>
        <w:t>4</w:t>
      </w:r>
    </w:p>
    <w:p w:rsidRPr="00143F07" w:rsidR="003D43BE" w:rsidP="00FB55B9" w:rsidRDefault="003D43BE" w14:paraId="61B4DEF9" w14:textId="77777777">
      <w:pPr>
        <w:rPr>
          <w:rFonts w:asciiTheme="minorHAnsi" w:hAnsiTheme="minorHAnsi"/>
          <w:b/>
          <w:sz w:val="22"/>
          <w:szCs w:val="22"/>
        </w:rPr>
      </w:pPr>
    </w:p>
    <w:p w:rsidRPr="00264C08" w:rsidR="0044698F" w:rsidP="008F4F92" w:rsidRDefault="00552F79" w14:paraId="706417FE" w14:textId="6D29AFB9">
      <w:pPr>
        <w:pStyle w:val="Heading5"/>
        <w:rPr>
          <w:color w:val="auto"/>
        </w:rPr>
      </w:pPr>
      <w:bookmarkStart w:name="_Toc946030" w:id="17"/>
      <w:bookmarkStart w:name="_Toc946282" w:id="18"/>
      <w:bookmarkStart w:name="_Toc946780" w:id="19"/>
      <w:bookmarkStart w:name="_Toc66280356" w:id="20"/>
      <w:bookmarkStart w:name="_Toc129932992" w:id="21"/>
      <w:r>
        <w:rPr>
          <w:color w:val="auto"/>
        </w:rPr>
        <w:t xml:space="preserve">Index Site - </w:t>
      </w:r>
      <w:r w:rsidRPr="00264C08" w:rsidR="006A16DB">
        <w:rPr>
          <w:color w:val="auto"/>
        </w:rPr>
        <w:t>Water Quality (Chemical</w:t>
      </w:r>
      <w:r>
        <w:rPr>
          <w:color w:val="auto"/>
        </w:rPr>
        <w:t>, Biological</w:t>
      </w:r>
      <w:r w:rsidRPr="00264C08" w:rsidR="006A16DB">
        <w:rPr>
          <w:color w:val="auto"/>
        </w:rPr>
        <w:t xml:space="preserve"> and Physical)</w:t>
      </w:r>
      <w:bookmarkEnd w:id="17"/>
      <w:bookmarkEnd w:id="18"/>
      <w:bookmarkEnd w:id="19"/>
      <w:bookmarkEnd w:id="20"/>
      <w:bookmarkEnd w:id="21"/>
    </w:p>
    <w:p w:rsidRPr="003E3778" w:rsidR="0044698F" w:rsidP="0044698F" w:rsidRDefault="00552F79" w14:paraId="706417FF" w14:textId="56E81D8E">
      <w:pPr>
        <w:rPr>
          <w:rFonts w:asciiTheme="minorHAnsi" w:hAnsiTheme="minorHAnsi"/>
          <w:color w:val="00B050"/>
          <w:sz w:val="22"/>
          <w:szCs w:val="22"/>
        </w:rPr>
      </w:pPr>
      <w:r w:rsidRPr="003E3778">
        <w:rPr>
          <w:rFonts w:asciiTheme="minorHAnsi" w:hAnsiTheme="minorHAnsi"/>
          <w:sz w:val="22"/>
          <w:szCs w:val="22"/>
        </w:rPr>
        <w:t xml:space="preserve">Water quality </w:t>
      </w:r>
      <w:r w:rsidRPr="003E3778" w:rsidR="00CD35C1">
        <w:rPr>
          <w:rFonts w:asciiTheme="minorHAnsi" w:hAnsiTheme="minorHAnsi"/>
          <w:sz w:val="22"/>
          <w:szCs w:val="22"/>
        </w:rPr>
        <w:t>[</w:t>
      </w:r>
      <w:r w:rsidRPr="003E3778" w:rsidR="0007093C">
        <w:rPr>
          <w:rFonts w:asciiTheme="minorHAnsi" w:hAnsiTheme="minorHAnsi"/>
          <w:sz w:val="22"/>
          <w:szCs w:val="22"/>
        </w:rPr>
        <w:t xml:space="preserve">discrete </w:t>
      </w:r>
      <w:r w:rsidRPr="003E3778">
        <w:rPr>
          <w:rFonts w:asciiTheme="minorHAnsi" w:hAnsiTheme="minorHAnsi"/>
          <w:sz w:val="22"/>
          <w:szCs w:val="22"/>
        </w:rPr>
        <w:t xml:space="preserve">vertical </w:t>
      </w:r>
      <w:r w:rsidRPr="003E3778" w:rsidR="00CD35C1">
        <w:rPr>
          <w:rFonts w:asciiTheme="minorHAnsi" w:hAnsiTheme="minorHAnsi"/>
          <w:sz w:val="22"/>
          <w:szCs w:val="22"/>
        </w:rPr>
        <w:t>profile (</w:t>
      </w:r>
      <w:r w:rsidRPr="003E3778">
        <w:rPr>
          <w:rFonts w:asciiTheme="minorHAnsi" w:hAnsiTheme="minorHAnsi"/>
          <w:sz w:val="22"/>
          <w:szCs w:val="22"/>
        </w:rPr>
        <w:t>DO</w:t>
      </w:r>
      <w:r w:rsidRPr="003E3778" w:rsidR="003F7A92">
        <w:rPr>
          <w:rFonts w:asciiTheme="minorHAnsi" w:hAnsiTheme="minorHAnsi"/>
          <w:sz w:val="22"/>
          <w:szCs w:val="22"/>
        </w:rPr>
        <w:t xml:space="preserve">, </w:t>
      </w:r>
      <w:r w:rsidRPr="003E3778">
        <w:rPr>
          <w:rFonts w:asciiTheme="minorHAnsi" w:hAnsiTheme="minorHAnsi"/>
          <w:sz w:val="22"/>
          <w:szCs w:val="22"/>
        </w:rPr>
        <w:t>temperature</w:t>
      </w:r>
      <w:r w:rsidRPr="003E3778" w:rsidR="003F7A92">
        <w:rPr>
          <w:rFonts w:asciiTheme="minorHAnsi" w:hAnsiTheme="minorHAnsi"/>
          <w:sz w:val="22"/>
          <w:szCs w:val="22"/>
        </w:rPr>
        <w:t xml:space="preserve">, </w:t>
      </w:r>
      <w:r w:rsidRPr="003E3778">
        <w:rPr>
          <w:rFonts w:asciiTheme="minorHAnsi" w:hAnsiTheme="minorHAnsi"/>
          <w:sz w:val="22"/>
          <w:szCs w:val="22"/>
        </w:rPr>
        <w:t>pH</w:t>
      </w:r>
      <w:r w:rsidRPr="003E3778" w:rsidR="003F7A92">
        <w:rPr>
          <w:rFonts w:asciiTheme="minorHAnsi" w:hAnsiTheme="minorHAnsi"/>
          <w:sz w:val="22"/>
          <w:szCs w:val="22"/>
        </w:rPr>
        <w:t xml:space="preserve">, </w:t>
      </w:r>
      <w:r w:rsidRPr="003E3778">
        <w:rPr>
          <w:rFonts w:asciiTheme="minorHAnsi" w:hAnsiTheme="minorHAnsi"/>
          <w:sz w:val="22"/>
          <w:szCs w:val="22"/>
        </w:rPr>
        <w:t>conductivity</w:t>
      </w:r>
      <w:r w:rsidRPr="003E3778" w:rsidR="003F7A92">
        <w:rPr>
          <w:rFonts w:asciiTheme="minorHAnsi" w:hAnsiTheme="minorHAnsi"/>
          <w:sz w:val="22"/>
          <w:szCs w:val="22"/>
        </w:rPr>
        <w:t>)</w:t>
      </w:r>
      <w:r w:rsidRPr="003E3778">
        <w:rPr>
          <w:rFonts w:asciiTheme="minorHAnsi" w:hAnsiTheme="minorHAnsi"/>
          <w:sz w:val="22"/>
          <w:szCs w:val="22"/>
        </w:rPr>
        <w:t>, nutrients, chlorophyll a, phytoplankton, alkalinity, hardness, turbidity, chloride, dissolved organic carbon</w:t>
      </w:r>
      <w:r w:rsidRPr="003E3778" w:rsidR="00CD35C1">
        <w:rPr>
          <w:rFonts w:asciiTheme="minorHAnsi" w:hAnsiTheme="minorHAnsi"/>
          <w:sz w:val="22"/>
          <w:szCs w:val="22"/>
        </w:rPr>
        <w:t>]</w:t>
      </w:r>
      <w:r w:rsidRPr="003E3778">
        <w:rPr>
          <w:rFonts w:asciiTheme="minorHAnsi" w:hAnsiTheme="minorHAnsi"/>
          <w:sz w:val="22"/>
          <w:szCs w:val="22"/>
        </w:rPr>
        <w:t xml:space="preserve"> samples will be collected approximately once</w:t>
      </w:r>
      <w:r w:rsidRPr="003E3778" w:rsidR="00255F50">
        <w:rPr>
          <w:rFonts w:asciiTheme="minorHAnsi" w:hAnsiTheme="minorHAnsi"/>
          <w:sz w:val="22"/>
          <w:szCs w:val="22"/>
        </w:rPr>
        <w:t xml:space="preserve"> during spring turnover</w:t>
      </w:r>
      <w:r w:rsidRPr="003E3778" w:rsidR="005B1E00">
        <w:rPr>
          <w:rFonts w:asciiTheme="minorHAnsi" w:hAnsiTheme="minorHAnsi"/>
          <w:sz w:val="22"/>
          <w:szCs w:val="22"/>
        </w:rPr>
        <w:t xml:space="preserve"> (if resource available)</w:t>
      </w:r>
      <w:r w:rsidRPr="003E3778" w:rsidR="00255F50">
        <w:rPr>
          <w:rFonts w:asciiTheme="minorHAnsi" w:hAnsiTheme="minorHAnsi"/>
          <w:sz w:val="22"/>
          <w:szCs w:val="22"/>
        </w:rPr>
        <w:t xml:space="preserve"> and once</w:t>
      </w:r>
      <w:r w:rsidRPr="003E3778">
        <w:rPr>
          <w:rFonts w:asciiTheme="minorHAnsi" w:hAnsiTheme="minorHAnsi"/>
          <w:sz w:val="22"/>
          <w:szCs w:val="22"/>
        </w:rPr>
        <w:t xml:space="preserve"> a month between Ju</w:t>
      </w:r>
      <w:r w:rsidRPr="003E3778" w:rsidR="00596671">
        <w:rPr>
          <w:rFonts w:asciiTheme="minorHAnsi" w:hAnsiTheme="minorHAnsi"/>
          <w:sz w:val="22"/>
          <w:szCs w:val="22"/>
        </w:rPr>
        <w:t>ly</w:t>
      </w:r>
      <w:r w:rsidRPr="003E3778">
        <w:rPr>
          <w:rFonts w:asciiTheme="minorHAnsi" w:hAnsiTheme="minorHAnsi"/>
          <w:sz w:val="22"/>
          <w:szCs w:val="22"/>
        </w:rPr>
        <w:t xml:space="preserve"> and September (</w:t>
      </w:r>
      <w:r w:rsidRPr="003E3778" w:rsidR="00110231">
        <w:rPr>
          <w:rFonts w:asciiTheme="minorHAnsi" w:hAnsiTheme="minorHAnsi"/>
          <w:sz w:val="22"/>
          <w:szCs w:val="22"/>
        </w:rPr>
        <w:t>4</w:t>
      </w:r>
      <w:r w:rsidRPr="003E3778">
        <w:rPr>
          <w:rFonts w:asciiTheme="minorHAnsi" w:hAnsiTheme="minorHAnsi"/>
          <w:sz w:val="22"/>
          <w:szCs w:val="22"/>
        </w:rPr>
        <w:t xml:space="preserve"> sampling events) at the index site of each lake using techniques described in </w:t>
      </w:r>
      <w:r w:rsidR="00A57300">
        <w:rPr>
          <w:rFonts w:asciiTheme="minorHAnsi" w:hAnsiTheme="minorHAnsi"/>
          <w:sz w:val="22"/>
          <w:szCs w:val="22"/>
        </w:rPr>
        <w:t xml:space="preserve">the TAM Field Operations Manual for lakes and </w:t>
      </w:r>
      <w:r w:rsidRPr="003E3778">
        <w:rPr>
          <w:rFonts w:asciiTheme="minorHAnsi" w:hAnsiTheme="minorHAnsi"/>
          <w:sz w:val="22"/>
          <w:szCs w:val="22"/>
        </w:rPr>
        <w:t>WPP standard operating procedures (SOP).</w:t>
      </w:r>
      <w:r w:rsidRPr="003E3778" w:rsidR="00103157">
        <w:rPr>
          <w:rFonts w:asciiTheme="minorHAnsi" w:hAnsiTheme="minorHAnsi"/>
          <w:sz w:val="22"/>
          <w:szCs w:val="22"/>
        </w:rPr>
        <w:t xml:space="preserve">  </w:t>
      </w:r>
      <w:r w:rsidRPr="003E3778">
        <w:rPr>
          <w:rFonts w:asciiTheme="minorHAnsi" w:hAnsiTheme="minorHAnsi"/>
          <w:sz w:val="22"/>
          <w:szCs w:val="22"/>
        </w:rPr>
        <w:t xml:space="preserve">The index site is located at the maximum depth point in each lake.  Samples will be </w:t>
      </w:r>
      <w:r w:rsidRPr="003E3778" w:rsidR="001B060A">
        <w:rPr>
          <w:rFonts w:asciiTheme="minorHAnsi" w:hAnsiTheme="minorHAnsi"/>
          <w:sz w:val="22"/>
          <w:szCs w:val="22"/>
        </w:rPr>
        <w:t>field preserved</w:t>
      </w:r>
      <w:r w:rsidRPr="003E3778">
        <w:rPr>
          <w:rFonts w:asciiTheme="minorHAnsi" w:hAnsiTheme="minorHAnsi"/>
          <w:sz w:val="22"/>
          <w:szCs w:val="22"/>
        </w:rPr>
        <w:t xml:space="preserve">, as appropriate, and delivered to the Senator William Wall Experiment Station in Lawrence (WES) for nutrient (total nitrogen, total phosphorus), chloride, </w:t>
      </w:r>
      <w:r w:rsidRPr="003E3778" w:rsidR="00DF7188">
        <w:rPr>
          <w:rFonts w:asciiTheme="minorHAnsi" w:hAnsiTheme="minorHAnsi"/>
          <w:sz w:val="22"/>
          <w:szCs w:val="22"/>
        </w:rPr>
        <w:t>alkalinity,</w:t>
      </w:r>
      <w:r w:rsidRPr="003E3778">
        <w:rPr>
          <w:rFonts w:asciiTheme="minorHAnsi" w:hAnsiTheme="minorHAnsi"/>
          <w:sz w:val="22"/>
          <w:szCs w:val="22"/>
        </w:rPr>
        <w:t xml:space="preserve"> and hardness analyses</w:t>
      </w:r>
      <w:r w:rsidRPr="003E3778" w:rsidR="003F612E">
        <w:rPr>
          <w:rFonts w:asciiTheme="minorHAnsi" w:hAnsiTheme="minorHAnsi"/>
          <w:sz w:val="22"/>
          <w:szCs w:val="22"/>
        </w:rPr>
        <w:t xml:space="preserve">, </w:t>
      </w:r>
      <w:r w:rsidRPr="003E3778">
        <w:rPr>
          <w:rFonts w:asciiTheme="minorHAnsi" w:hAnsiTheme="minorHAnsi"/>
          <w:sz w:val="22"/>
          <w:szCs w:val="22"/>
        </w:rPr>
        <w:t xml:space="preserve">the WPP lab in Worcester for chlorophyll </w:t>
      </w:r>
      <w:proofErr w:type="gramStart"/>
      <w:r w:rsidRPr="003E3778">
        <w:rPr>
          <w:rFonts w:asciiTheme="minorHAnsi" w:hAnsiTheme="minorHAnsi"/>
          <w:sz w:val="22"/>
          <w:szCs w:val="22"/>
        </w:rPr>
        <w:t>a</w:t>
      </w:r>
      <w:r w:rsidR="00E97AD1">
        <w:rPr>
          <w:rFonts w:asciiTheme="minorHAnsi" w:hAnsiTheme="minorHAnsi"/>
          <w:sz w:val="22"/>
          <w:szCs w:val="22"/>
        </w:rPr>
        <w:t xml:space="preserve"> and</w:t>
      </w:r>
      <w:proofErr w:type="gramEnd"/>
      <w:r w:rsidRPr="003E3778">
        <w:rPr>
          <w:rFonts w:asciiTheme="minorHAnsi" w:hAnsiTheme="minorHAnsi"/>
          <w:sz w:val="22"/>
          <w:szCs w:val="22"/>
        </w:rPr>
        <w:t xml:space="preserve"> </w:t>
      </w:r>
      <w:r w:rsidRPr="003E3778" w:rsidR="00BE1D86">
        <w:rPr>
          <w:rFonts w:asciiTheme="minorHAnsi" w:hAnsiTheme="minorHAnsi"/>
          <w:sz w:val="22"/>
          <w:szCs w:val="22"/>
        </w:rPr>
        <w:t>turbidity</w:t>
      </w:r>
      <w:r w:rsidR="00465ED4">
        <w:rPr>
          <w:rFonts w:asciiTheme="minorHAnsi" w:hAnsiTheme="minorHAnsi"/>
          <w:sz w:val="22"/>
          <w:szCs w:val="22"/>
        </w:rPr>
        <w:t xml:space="preserve"> </w:t>
      </w:r>
      <w:r w:rsidRPr="003E3778">
        <w:rPr>
          <w:rFonts w:asciiTheme="minorHAnsi" w:hAnsiTheme="minorHAnsi"/>
          <w:sz w:val="22"/>
          <w:szCs w:val="22"/>
        </w:rPr>
        <w:t xml:space="preserve">analyses, and </w:t>
      </w:r>
      <w:r w:rsidR="008A0790">
        <w:rPr>
          <w:rFonts w:asciiTheme="minorHAnsi" w:hAnsiTheme="minorHAnsi"/>
          <w:sz w:val="22"/>
          <w:szCs w:val="22"/>
        </w:rPr>
        <w:t>Contractor X</w:t>
      </w:r>
      <w:r w:rsidRPr="003E3778">
        <w:rPr>
          <w:rFonts w:asciiTheme="minorHAnsi" w:hAnsiTheme="minorHAnsi"/>
          <w:sz w:val="22"/>
          <w:szCs w:val="22"/>
        </w:rPr>
        <w:t xml:space="preserve"> for phytoplankton taxonomy, enumeration and biovolume.  </w:t>
      </w:r>
      <w:r w:rsidRPr="003E3778" w:rsidR="00DB557C">
        <w:rPr>
          <w:rFonts w:asciiTheme="minorHAnsi" w:hAnsiTheme="minorHAnsi"/>
          <w:sz w:val="22"/>
          <w:szCs w:val="22"/>
        </w:rPr>
        <w:t xml:space="preserve">Alpha Analytical in Westborough will serve as a backup laboratory for WES and any analyses that cannot be performed by WES due to resource constraints will be sent to Alpha Analytical.  </w:t>
      </w:r>
      <w:r w:rsidRPr="003E3778">
        <w:rPr>
          <w:rFonts w:asciiTheme="minorHAnsi" w:hAnsiTheme="minorHAnsi"/>
          <w:sz w:val="22"/>
          <w:szCs w:val="22"/>
        </w:rPr>
        <w:t>A minimum of one duplicate and one blank sample per analyte will be tested for QC biweekly (@ approx.10% of the samples).</w:t>
      </w:r>
    </w:p>
    <w:p w:rsidRPr="003E3778" w:rsidR="00A31EE5" w:rsidP="004E7A00" w:rsidRDefault="00A31EE5" w14:paraId="70641800" w14:textId="77777777">
      <w:pPr>
        <w:rPr>
          <w:rFonts w:asciiTheme="minorHAnsi" w:hAnsiTheme="minorHAnsi"/>
          <w:color w:val="FF0000"/>
          <w:sz w:val="22"/>
          <w:szCs w:val="22"/>
        </w:rPr>
      </w:pPr>
    </w:p>
    <w:p w:rsidR="006A16DB" w:rsidP="004E7A00" w:rsidRDefault="008B5DFC" w14:paraId="70641801" w14:textId="38632FDA">
      <w:pPr>
        <w:rPr>
          <w:rFonts w:asciiTheme="minorHAnsi" w:hAnsiTheme="minorHAnsi"/>
          <w:sz w:val="22"/>
          <w:szCs w:val="22"/>
        </w:rPr>
      </w:pPr>
      <w:r w:rsidRPr="003E3778">
        <w:rPr>
          <w:rFonts w:asciiTheme="minorHAnsi" w:hAnsiTheme="minorHAnsi"/>
          <w:sz w:val="22"/>
          <w:szCs w:val="22"/>
        </w:rPr>
        <w:t>Onset multiprobe</w:t>
      </w:r>
      <w:r w:rsidRPr="003E3778" w:rsidR="00B17DB2">
        <w:rPr>
          <w:rFonts w:asciiTheme="minorHAnsi" w:hAnsiTheme="minorHAnsi"/>
          <w:sz w:val="22"/>
          <w:szCs w:val="22"/>
        </w:rPr>
        <w:t xml:space="preserve"> (dissolved oxygen and temperature)</w:t>
      </w:r>
      <w:r w:rsidRPr="003E3778" w:rsidR="00F075F4">
        <w:rPr>
          <w:rFonts w:asciiTheme="minorHAnsi" w:hAnsiTheme="minorHAnsi"/>
          <w:sz w:val="22"/>
          <w:szCs w:val="22"/>
        </w:rPr>
        <w:t xml:space="preserve"> and </w:t>
      </w:r>
      <w:r w:rsidRPr="003E3778" w:rsidR="004B47B6">
        <w:rPr>
          <w:rFonts w:asciiTheme="minorHAnsi" w:hAnsiTheme="minorHAnsi"/>
          <w:sz w:val="22"/>
          <w:szCs w:val="22"/>
        </w:rPr>
        <w:t>Tidbits (temperature)</w:t>
      </w:r>
      <w:r w:rsidRPr="003E3778">
        <w:rPr>
          <w:rFonts w:asciiTheme="minorHAnsi" w:hAnsiTheme="minorHAnsi"/>
          <w:sz w:val="22"/>
          <w:szCs w:val="22"/>
        </w:rPr>
        <w:t xml:space="preserve"> </w:t>
      </w:r>
      <w:r w:rsidRPr="003E3778" w:rsidR="003B69EA">
        <w:rPr>
          <w:rFonts w:asciiTheme="minorHAnsi" w:hAnsiTheme="minorHAnsi"/>
          <w:sz w:val="22"/>
          <w:szCs w:val="22"/>
        </w:rPr>
        <w:t>will be deployed</w:t>
      </w:r>
      <w:r w:rsidRPr="003E3778" w:rsidR="0053147A">
        <w:rPr>
          <w:rFonts w:asciiTheme="minorHAnsi" w:hAnsiTheme="minorHAnsi"/>
          <w:sz w:val="22"/>
          <w:szCs w:val="22"/>
        </w:rPr>
        <w:t xml:space="preserve"> </w:t>
      </w:r>
      <w:r w:rsidRPr="003E3778" w:rsidR="00916CC7">
        <w:rPr>
          <w:rFonts w:asciiTheme="minorHAnsi" w:hAnsiTheme="minorHAnsi"/>
          <w:sz w:val="22"/>
          <w:szCs w:val="22"/>
        </w:rPr>
        <w:t>on</w:t>
      </w:r>
      <w:r w:rsidRPr="00C530E4" w:rsidR="00916CC7">
        <w:rPr>
          <w:rFonts w:asciiTheme="minorHAnsi" w:hAnsiTheme="minorHAnsi"/>
          <w:sz w:val="22"/>
          <w:szCs w:val="22"/>
        </w:rPr>
        <w:t xml:space="preserve"> a long-term continuous basis </w:t>
      </w:r>
      <w:r w:rsidRPr="0095743C">
        <w:rPr>
          <w:rFonts w:asciiTheme="minorHAnsi" w:hAnsiTheme="minorHAnsi"/>
          <w:sz w:val="22"/>
          <w:szCs w:val="22"/>
        </w:rPr>
        <w:t xml:space="preserve">from </w:t>
      </w:r>
      <w:r w:rsidRPr="0095743C" w:rsidR="00BC132F">
        <w:rPr>
          <w:rFonts w:asciiTheme="minorHAnsi" w:hAnsiTheme="minorHAnsi"/>
          <w:sz w:val="22"/>
          <w:szCs w:val="22"/>
        </w:rPr>
        <w:t xml:space="preserve">April </w:t>
      </w:r>
      <w:r w:rsidRPr="0095743C" w:rsidR="00BE1D86">
        <w:rPr>
          <w:rFonts w:asciiTheme="minorHAnsi" w:hAnsiTheme="minorHAnsi"/>
          <w:sz w:val="22"/>
          <w:szCs w:val="22"/>
        </w:rPr>
        <w:t>(or</w:t>
      </w:r>
      <w:r w:rsidRPr="0095743C" w:rsidR="00BC132F">
        <w:rPr>
          <w:rFonts w:asciiTheme="minorHAnsi" w:hAnsiTheme="minorHAnsi"/>
          <w:sz w:val="22"/>
          <w:szCs w:val="22"/>
        </w:rPr>
        <w:t xml:space="preserve"> ice out)</w:t>
      </w:r>
      <w:r w:rsidRPr="0095743C" w:rsidR="00C530E4">
        <w:rPr>
          <w:rFonts w:asciiTheme="minorHAnsi" w:hAnsiTheme="minorHAnsi"/>
          <w:color w:val="FF0000"/>
          <w:sz w:val="22"/>
          <w:szCs w:val="22"/>
        </w:rPr>
        <w:t xml:space="preserve"> </w:t>
      </w:r>
      <w:r w:rsidRPr="0095743C" w:rsidR="0053147A">
        <w:rPr>
          <w:rFonts w:asciiTheme="minorHAnsi" w:hAnsiTheme="minorHAnsi"/>
          <w:sz w:val="22"/>
          <w:szCs w:val="22"/>
        </w:rPr>
        <w:t xml:space="preserve">through </w:t>
      </w:r>
      <w:r w:rsidRPr="0095743C" w:rsidR="00D8667A">
        <w:rPr>
          <w:rFonts w:asciiTheme="minorHAnsi" w:hAnsiTheme="minorHAnsi"/>
          <w:sz w:val="22"/>
          <w:szCs w:val="22"/>
        </w:rPr>
        <w:t>October</w:t>
      </w:r>
      <w:r w:rsidRPr="0095743C" w:rsidR="00BC132F">
        <w:rPr>
          <w:rFonts w:asciiTheme="minorHAnsi" w:hAnsiTheme="minorHAnsi"/>
          <w:sz w:val="22"/>
          <w:szCs w:val="22"/>
        </w:rPr>
        <w:t xml:space="preserve"> (or fall turnover)</w:t>
      </w:r>
      <w:r w:rsidRPr="0095743C" w:rsidR="00B03D9E">
        <w:rPr>
          <w:rFonts w:asciiTheme="minorHAnsi" w:hAnsiTheme="minorHAnsi"/>
          <w:sz w:val="22"/>
          <w:szCs w:val="22"/>
        </w:rPr>
        <w:t xml:space="preserve"> at </w:t>
      </w:r>
      <w:r w:rsidRPr="0095743C" w:rsidR="00764038">
        <w:rPr>
          <w:rFonts w:asciiTheme="minorHAnsi" w:hAnsiTheme="minorHAnsi"/>
          <w:sz w:val="22"/>
          <w:szCs w:val="22"/>
        </w:rPr>
        <w:t>each</w:t>
      </w:r>
      <w:r w:rsidRPr="0095743C" w:rsidR="001F1862">
        <w:rPr>
          <w:rFonts w:asciiTheme="minorHAnsi" w:hAnsiTheme="minorHAnsi"/>
          <w:sz w:val="22"/>
          <w:szCs w:val="22"/>
        </w:rPr>
        <w:t xml:space="preserve"> </w:t>
      </w:r>
      <w:r w:rsidRPr="0095743C" w:rsidR="0095743C">
        <w:rPr>
          <w:rFonts w:asciiTheme="minorHAnsi" w:hAnsiTheme="minorHAnsi"/>
          <w:sz w:val="22"/>
          <w:szCs w:val="22"/>
        </w:rPr>
        <w:t>lake</w:t>
      </w:r>
      <w:r w:rsidR="005B7A0C">
        <w:rPr>
          <w:rFonts w:asciiTheme="minorHAnsi" w:hAnsiTheme="minorHAnsi"/>
          <w:sz w:val="22"/>
          <w:szCs w:val="22"/>
        </w:rPr>
        <w:t xml:space="preserve"> using RMN protocols</w:t>
      </w:r>
      <w:r w:rsidR="00A87055">
        <w:rPr>
          <w:rFonts w:asciiTheme="minorHAnsi" w:hAnsiTheme="minorHAnsi"/>
          <w:sz w:val="22"/>
          <w:szCs w:val="22"/>
        </w:rPr>
        <w:t xml:space="preserve"> (</w:t>
      </w:r>
      <w:r w:rsidR="0059563D">
        <w:rPr>
          <w:rFonts w:asciiTheme="minorHAnsi" w:hAnsiTheme="minorHAnsi"/>
          <w:sz w:val="22"/>
          <w:szCs w:val="22"/>
        </w:rPr>
        <w:t>Stamp 2020)</w:t>
      </w:r>
      <w:r w:rsidRPr="008A0790" w:rsidR="008A0790">
        <w:t xml:space="preserve"> </w:t>
      </w:r>
      <w:r w:rsidR="008A0790">
        <w:t xml:space="preserve">and </w:t>
      </w:r>
      <w:r w:rsidRPr="008A0790" w:rsidR="008A0790">
        <w:rPr>
          <w:rFonts w:asciiTheme="minorHAnsi" w:hAnsiTheme="minorHAnsi"/>
          <w:sz w:val="22"/>
          <w:szCs w:val="22"/>
        </w:rPr>
        <w:t>the TAM Field Operations Manual for lakes</w:t>
      </w:r>
      <w:r w:rsidRPr="0095743C" w:rsidR="003B69EA">
        <w:rPr>
          <w:rFonts w:asciiTheme="minorHAnsi" w:hAnsiTheme="minorHAnsi"/>
          <w:sz w:val="22"/>
          <w:szCs w:val="22"/>
        </w:rPr>
        <w:t>.</w:t>
      </w:r>
      <w:r w:rsidR="00C70FCE">
        <w:rPr>
          <w:rFonts w:asciiTheme="minorHAnsi" w:hAnsiTheme="minorHAnsi"/>
          <w:sz w:val="22"/>
          <w:szCs w:val="22"/>
        </w:rPr>
        <w:t xml:space="preserve">  </w:t>
      </w:r>
      <w:r w:rsidRPr="0095743C" w:rsidR="00381AB4">
        <w:rPr>
          <w:rFonts w:asciiTheme="minorHAnsi" w:hAnsiTheme="minorHAnsi"/>
          <w:sz w:val="22"/>
          <w:szCs w:val="22"/>
        </w:rPr>
        <w:t>The</w:t>
      </w:r>
      <w:r w:rsidR="00381AB4">
        <w:rPr>
          <w:rFonts w:asciiTheme="minorHAnsi" w:hAnsiTheme="minorHAnsi"/>
          <w:sz w:val="22"/>
          <w:szCs w:val="22"/>
        </w:rPr>
        <w:t xml:space="preserve"> probes will be deployed vertically on a stringer with a buoy at the top and anchor at the bottom</w:t>
      </w:r>
      <w:r w:rsidR="00C95243">
        <w:rPr>
          <w:rFonts w:asciiTheme="minorHAnsi" w:hAnsiTheme="minorHAnsi"/>
          <w:sz w:val="22"/>
          <w:szCs w:val="22"/>
        </w:rPr>
        <w:t xml:space="preserve"> to provide data on stratification and dissolved oxygen changes over time</w:t>
      </w:r>
      <w:r w:rsidR="0028094D">
        <w:rPr>
          <w:rFonts w:asciiTheme="minorHAnsi" w:hAnsiTheme="minorHAnsi"/>
          <w:sz w:val="22"/>
          <w:szCs w:val="22"/>
        </w:rPr>
        <w:t xml:space="preserve">.  Two Onset multiprobes will be deployed on the </w:t>
      </w:r>
      <w:r w:rsidR="0028094D">
        <w:rPr>
          <w:rFonts w:asciiTheme="minorHAnsi" w:hAnsiTheme="minorHAnsi"/>
          <w:sz w:val="22"/>
          <w:szCs w:val="22"/>
        </w:rPr>
        <w:t>stringer near the surface and near the bottom with Tidbits</w:t>
      </w:r>
      <w:r w:rsidR="003D0FB5">
        <w:rPr>
          <w:rFonts w:asciiTheme="minorHAnsi" w:hAnsiTheme="minorHAnsi"/>
          <w:sz w:val="22"/>
          <w:szCs w:val="22"/>
        </w:rPr>
        <w:t xml:space="preserve"> every 0.5 or 1 meter (depending on overall depth and equipment availability)</w:t>
      </w:r>
      <w:r w:rsidR="00623AEC">
        <w:rPr>
          <w:rFonts w:asciiTheme="minorHAnsi" w:hAnsiTheme="minorHAnsi"/>
          <w:sz w:val="22"/>
          <w:szCs w:val="22"/>
        </w:rPr>
        <w:t xml:space="preserve"> between the Onset multiprobes</w:t>
      </w:r>
      <w:r w:rsidR="00A635B2">
        <w:rPr>
          <w:rFonts w:asciiTheme="minorHAnsi" w:hAnsiTheme="minorHAnsi"/>
          <w:sz w:val="22"/>
          <w:szCs w:val="22"/>
        </w:rPr>
        <w:t xml:space="preserve"> (Figure 1)</w:t>
      </w:r>
      <w:r w:rsidR="00623AEC">
        <w:rPr>
          <w:rFonts w:asciiTheme="minorHAnsi" w:hAnsiTheme="minorHAnsi"/>
          <w:sz w:val="22"/>
          <w:szCs w:val="22"/>
        </w:rPr>
        <w:t>.</w:t>
      </w:r>
      <w:r w:rsidRPr="00C530E4" w:rsidR="003B69EA">
        <w:rPr>
          <w:rFonts w:asciiTheme="minorHAnsi" w:hAnsiTheme="minorHAnsi"/>
          <w:sz w:val="22"/>
          <w:szCs w:val="22"/>
        </w:rPr>
        <w:t xml:space="preserve">  </w:t>
      </w:r>
      <w:r w:rsidR="0095743C">
        <w:rPr>
          <w:rFonts w:asciiTheme="minorHAnsi" w:hAnsiTheme="minorHAnsi"/>
          <w:sz w:val="22"/>
          <w:szCs w:val="22"/>
        </w:rPr>
        <w:t xml:space="preserve">In </w:t>
      </w:r>
      <w:r w:rsidR="006C2CAD">
        <w:rPr>
          <w:rFonts w:asciiTheme="minorHAnsi" w:hAnsiTheme="minorHAnsi"/>
          <w:sz w:val="22"/>
          <w:szCs w:val="22"/>
        </w:rPr>
        <w:t>addition,</w:t>
      </w:r>
      <w:r w:rsidR="0095743C">
        <w:rPr>
          <w:rFonts w:asciiTheme="minorHAnsi" w:hAnsiTheme="minorHAnsi"/>
          <w:sz w:val="22"/>
          <w:szCs w:val="22"/>
        </w:rPr>
        <w:t xml:space="preserve"> a pressure transducer </w:t>
      </w:r>
      <w:r w:rsidR="00095AFF">
        <w:rPr>
          <w:rFonts w:asciiTheme="minorHAnsi" w:hAnsiTheme="minorHAnsi"/>
          <w:sz w:val="22"/>
          <w:szCs w:val="22"/>
        </w:rPr>
        <w:t>will be deployed on the stringer near the bottom to continuously measure water level</w:t>
      </w:r>
      <w:r w:rsidR="00896A6B">
        <w:rPr>
          <w:rFonts w:asciiTheme="minorHAnsi" w:hAnsiTheme="minorHAnsi"/>
          <w:sz w:val="22"/>
          <w:szCs w:val="22"/>
        </w:rPr>
        <w:t xml:space="preserve"> and a</w:t>
      </w:r>
      <w:r w:rsidR="006C2CAD">
        <w:rPr>
          <w:rFonts w:asciiTheme="minorHAnsi" w:hAnsiTheme="minorHAnsi"/>
          <w:sz w:val="22"/>
          <w:szCs w:val="22"/>
        </w:rPr>
        <w:t>nother</w:t>
      </w:r>
      <w:r w:rsidR="0097491B">
        <w:rPr>
          <w:rFonts w:asciiTheme="minorHAnsi" w:hAnsiTheme="minorHAnsi"/>
          <w:sz w:val="22"/>
          <w:szCs w:val="22"/>
        </w:rPr>
        <w:t xml:space="preserve"> pressure transducer will be deployed on land to allow barometric pressure corrections.</w:t>
      </w:r>
      <w:r w:rsidR="006C2CAD">
        <w:rPr>
          <w:rFonts w:asciiTheme="minorHAnsi" w:hAnsiTheme="minorHAnsi"/>
          <w:sz w:val="22"/>
          <w:szCs w:val="22"/>
        </w:rPr>
        <w:t xml:space="preserve">  </w:t>
      </w:r>
      <w:r w:rsidRPr="00C530E4" w:rsidR="00E16F10">
        <w:rPr>
          <w:rFonts w:asciiTheme="minorHAnsi" w:hAnsiTheme="minorHAnsi"/>
          <w:sz w:val="22"/>
          <w:szCs w:val="22"/>
        </w:rPr>
        <w:t>A</w:t>
      </w:r>
      <w:r w:rsidR="00003FEA">
        <w:rPr>
          <w:rFonts w:asciiTheme="minorHAnsi" w:hAnsiTheme="minorHAnsi"/>
          <w:sz w:val="22"/>
          <w:szCs w:val="22"/>
        </w:rPr>
        <w:t>t</w:t>
      </w:r>
      <w:r w:rsidRPr="00C530E4" w:rsidR="00E16F10">
        <w:rPr>
          <w:rFonts w:asciiTheme="minorHAnsi" w:hAnsiTheme="minorHAnsi"/>
          <w:sz w:val="22"/>
          <w:szCs w:val="22"/>
        </w:rPr>
        <w:t xml:space="preserve"> deployment </w:t>
      </w:r>
      <w:r w:rsidRPr="00752D86" w:rsidR="00E16F10">
        <w:rPr>
          <w:rFonts w:asciiTheme="minorHAnsi" w:hAnsiTheme="minorHAnsi"/>
          <w:sz w:val="22"/>
          <w:szCs w:val="22"/>
        </w:rPr>
        <w:t xml:space="preserve">and prior to retrieval of multiprobes, as well as </w:t>
      </w:r>
      <w:r w:rsidR="005A645C">
        <w:rPr>
          <w:rFonts w:asciiTheme="minorHAnsi" w:hAnsiTheme="minorHAnsi"/>
          <w:sz w:val="22"/>
          <w:szCs w:val="22"/>
        </w:rPr>
        <w:t xml:space="preserve">at </w:t>
      </w:r>
      <w:r w:rsidRPr="00752D86" w:rsidR="005A645C">
        <w:rPr>
          <w:rFonts w:asciiTheme="minorHAnsi" w:hAnsiTheme="minorHAnsi"/>
          <w:sz w:val="22"/>
          <w:szCs w:val="22"/>
        </w:rPr>
        <w:t>various</w:t>
      </w:r>
      <w:r w:rsidRPr="00752D86" w:rsidR="00E16F10">
        <w:rPr>
          <w:rFonts w:asciiTheme="minorHAnsi" w:hAnsiTheme="minorHAnsi"/>
          <w:sz w:val="22"/>
          <w:szCs w:val="22"/>
        </w:rPr>
        <w:t xml:space="preserve"> times during the deployment, QC readings will be taken using a separate meter as specified in WPP’s unattended probe SOPs.  After retrieval of deployed </w:t>
      </w:r>
      <w:r w:rsidR="001A4934">
        <w:rPr>
          <w:rFonts w:asciiTheme="minorHAnsi" w:hAnsiTheme="minorHAnsi"/>
          <w:sz w:val="22"/>
          <w:szCs w:val="22"/>
        </w:rPr>
        <w:t>multi</w:t>
      </w:r>
      <w:r w:rsidRPr="00752D86" w:rsidR="00E16F10">
        <w:rPr>
          <w:rFonts w:asciiTheme="minorHAnsi" w:hAnsiTheme="minorHAnsi"/>
          <w:sz w:val="22"/>
          <w:szCs w:val="22"/>
        </w:rPr>
        <w:t>probes</w:t>
      </w:r>
      <w:r w:rsidR="001A4934">
        <w:rPr>
          <w:rFonts w:asciiTheme="minorHAnsi" w:hAnsiTheme="minorHAnsi"/>
          <w:sz w:val="22"/>
          <w:szCs w:val="22"/>
        </w:rPr>
        <w:t>,</w:t>
      </w:r>
      <w:r w:rsidRPr="00752D86" w:rsidR="00E16F10">
        <w:rPr>
          <w:rFonts w:asciiTheme="minorHAnsi" w:hAnsiTheme="minorHAnsi"/>
          <w:sz w:val="22"/>
          <w:szCs w:val="22"/>
        </w:rPr>
        <w:t xml:space="preserve"> post-deployment calibration </w:t>
      </w:r>
      <w:r w:rsidR="001A4934">
        <w:rPr>
          <w:rFonts w:asciiTheme="minorHAnsi" w:hAnsiTheme="minorHAnsi"/>
          <w:sz w:val="22"/>
          <w:szCs w:val="22"/>
        </w:rPr>
        <w:t xml:space="preserve">and </w:t>
      </w:r>
      <w:r w:rsidR="005A645C">
        <w:rPr>
          <w:rFonts w:asciiTheme="minorHAnsi" w:hAnsiTheme="minorHAnsi"/>
          <w:sz w:val="22"/>
          <w:szCs w:val="22"/>
        </w:rPr>
        <w:t>Q</w:t>
      </w:r>
      <w:r w:rsidR="001A4934">
        <w:rPr>
          <w:rFonts w:asciiTheme="minorHAnsi" w:hAnsiTheme="minorHAnsi"/>
          <w:sz w:val="22"/>
          <w:szCs w:val="22"/>
        </w:rPr>
        <w:t xml:space="preserve">C </w:t>
      </w:r>
      <w:r w:rsidRPr="00752D86" w:rsidR="00E16F10">
        <w:rPr>
          <w:rFonts w:asciiTheme="minorHAnsi" w:hAnsiTheme="minorHAnsi"/>
          <w:sz w:val="22"/>
          <w:szCs w:val="22"/>
        </w:rPr>
        <w:t>checks</w:t>
      </w:r>
      <w:r w:rsidR="001A4934">
        <w:rPr>
          <w:rFonts w:asciiTheme="minorHAnsi" w:hAnsiTheme="minorHAnsi"/>
          <w:sz w:val="22"/>
          <w:szCs w:val="22"/>
        </w:rPr>
        <w:t xml:space="preserve"> on the data</w:t>
      </w:r>
      <w:r w:rsidRPr="00752D86" w:rsidR="00E16F10">
        <w:rPr>
          <w:rFonts w:asciiTheme="minorHAnsi" w:hAnsiTheme="minorHAnsi"/>
          <w:sz w:val="22"/>
          <w:szCs w:val="22"/>
        </w:rPr>
        <w:t xml:space="preserve"> will be performed.</w:t>
      </w:r>
    </w:p>
    <w:p w:rsidR="00264C08" w:rsidP="004E7A00" w:rsidRDefault="00264C08" w14:paraId="70641805" w14:textId="5BA9330C">
      <w:pPr>
        <w:rPr>
          <w:rFonts w:asciiTheme="minorHAnsi" w:hAnsiTheme="minorHAnsi"/>
          <w:color w:val="FF0000"/>
          <w:sz w:val="22"/>
          <w:szCs w:val="22"/>
        </w:rPr>
      </w:pPr>
    </w:p>
    <w:tbl>
      <w:tblPr>
        <w:tblStyle w:val="TableGrid"/>
        <w:tblW w:w="0" w:type="auto"/>
        <w:tblLook w:val="04A0" w:firstRow="1" w:lastRow="0" w:firstColumn="1" w:lastColumn="0" w:noHBand="0" w:noVBand="1"/>
      </w:tblPr>
      <w:tblGrid>
        <w:gridCol w:w="3608"/>
        <w:gridCol w:w="5742"/>
      </w:tblGrid>
      <w:tr w:rsidR="008E382E" w14:paraId="5EC2C172" w14:textId="77777777">
        <w:tc>
          <w:tcPr>
            <w:tcW w:w="4675" w:type="dxa"/>
          </w:tcPr>
          <w:p w:rsidR="008E382E" w:rsidP="004E7A00" w:rsidRDefault="008E382E" w14:paraId="605B313A" w14:textId="1B43E1E3">
            <w:pPr>
              <w:rPr>
                <w:rFonts w:asciiTheme="minorHAnsi" w:hAnsiTheme="minorHAnsi"/>
                <w:color w:val="FF0000"/>
                <w:sz w:val="22"/>
                <w:szCs w:val="22"/>
              </w:rPr>
            </w:pPr>
            <w:r>
              <w:rPr>
                <w:rFonts w:asciiTheme="minorHAnsi" w:hAnsiTheme="minorHAnsi"/>
                <w:noProof/>
                <w:color w:val="FF0000"/>
                <w:sz w:val="22"/>
                <w:szCs w:val="22"/>
              </w:rPr>
              <w:drawing>
                <wp:inline distT="0" distB="0" distL="0" distR="0" wp14:anchorId="7F5F0941" wp14:editId="6E2B9C63">
                  <wp:extent cx="2233880" cy="225552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67737" cy="2289705"/>
                          </a:xfrm>
                          <a:prstGeom prst="rect">
                            <a:avLst/>
                          </a:prstGeom>
                          <a:noFill/>
                        </pic:spPr>
                      </pic:pic>
                    </a:graphicData>
                  </a:graphic>
                </wp:inline>
              </w:drawing>
            </w:r>
            <w:r w:rsidRPr="000E6897">
              <w:rPr>
                <w:noProof/>
              </w:rPr>
              <w:t xml:space="preserve"> </w:t>
            </w:r>
          </w:p>
        </w:tc>
        <w:tc>
          <w:tcPr>
            <w:tcW w:w="4675" w:type="dxa"/>
          </w:tcPr>
          <w:p w:rsidR="008E382E" w:rsidP="004E7A00" w:rsidRDefault="008E382E" w14:paraId="275764CD" w14:textId="7BFF98C4">
            <w:pPr>
              <w:rPr>
                <w:rFonts w:asciiTheme="minorHAnsi" w:hAnsiTheme="minorHAnsi"/>
                <w:color w:val="FF0000"/>
                <w:sz w:val="22"/>
                <w:szCs w:val="22"/>
              </w:rPr>
            </w:pPr>
            <w:r w:rsidRPr="000E6897">
              <w:rPr>
                <w:rFonts w:asciiTheme="minorHAnsi" w:hAnsiTheme="minorHAnsi"/>
                <w:noProof/>
                <w:color w:val="FF0000"/>
                <w:sz w:val="22"/>
                <w:szCs w:val="22"/>
              </w:rPr>
              <w:drawing>
                <wp:inline distT="0" distB="0" distL="0" distR="0" wp14:anchorId="17949D2D" wp14:editId="3B5E987F">
                  <wp:extent cx="3634740" cy="2301240"/>
                  <wp:effectExtent l="0" t="0" r="3810" b="3810"/>
                  <wp:docPr id="24" name="Picture 23" descr="C:\Users\rdamstra\Desktop\Arrays\Picture1.png"/>
                  <wp:cNvGraphicFramePr/>
                  <a:graphic xmlns:a="http://schemas.openxmlformats.org/drawingml/2006/main">
                    <a:graphicData uri="http://schemas.openxmlformats.org/drawingml/2006/picture">
                      <pic:pic xmlns:pic="http://schemas.openxmlformats.org/drawingml/2006/picture">
                        <pic:nvPicPr>
                          <pic:cNvPr id="24" name="Picture 23" descr="C:\Users\rdamstra\Desktop\Arrays\Picture1.png"/>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34740" cy="2301240"/>
                          </a:xfrm>
                          <a:prstGeom prst="rect">
                            <a:avLst/>
                          </a:prstGeom>
                          <a:noFill/>
                          <a:ln>
                            <a:noFill/>
                          </a:ln>
                        </pic:spPr>
                      </pic:pic>
                    </a:graphicData>
                  </a:graphic>
                </wp:inline>
              </w:drawing>
            </w:r>
          </w:p>
        </w:tc>
      </w:tr>
    </w:tbl>
    <w:p w:rsidRPr="009F6068" w:rsidR="00D17C42" w:rsidP="009F6068" w:rsidRDefault="009F6068" w14:paraId="05184D7F" w14:textId="67B8A00B">
      <w:pPr>
        <w:pStyle w:val="Figure"/>
      </w:pPr>
      <w:bookmarkStart w:name="_Toc161923103" w:id="22"/>
      <w:r>
        <w:rPr>
          <w:b/>
          <w:bCs/>
        </w:rPr>
        <w:t xml:space="preserve">Figure 1. </w:t>
      </w:r>
      <w:r>
        <w:t>Examples of vertical profile deployments.</w:t>
      </w:r>
      <w:bookmarkEnd w:id="22"/>
    </w:p>
    <w:p w:rsidR="009F6068" w:rsidP="004E7A00" w:rsidRDefault="009F6068" w14:paraId="75FE8AFF" w14:textId="77777777">
      <w:pPr>
        <w:rPr>
          <w:rFonts w:asciiTheme="minorHAnsi" w:hAnsiTheme="minorHAnsi"/>
          <w:color w:val="FF0000"/>
          <w:sz w:val="22"/>
          <w:szCs w:val="22"/>
        </w:rPr>
      </w:pPr>
    </w:p>
    <w:p w:rsidRPr="00702836" w:rsidR="00264C08" w:rsidP="00264C08" w:rsidRDefault="006634EC" w14:paraId="70641806" w14:textId="11BD4C49">
      <w:pPr>
        <w:pStyle w:val="Heading5"/>
        <w:rPr>
          <w:color w:val="auto"/>
        </w:rPr>
      </w:pPr>
      <w:bookmarkStart w:name="_Toc946027" w:id="23"/>
      <w:bookmarkStart w:name="_Toc946279" w:id="24"/>
      <w:bookmarkStart w:name="_Toc946777" w:id="25"/>
      <w:bookmarkStart w:name="_Toc66280358" w:id="26"/>
      <w:bookmarkStart w:name="_Toc129932994" w:id="27"/>
      <w:r>
        <w:rPr>
          <w:color w:val="auto"/>
        </w:rPr>
        <w:t>Littoral</w:t>
      </w:r>
      <w:r w:rsidRPr="00702836" w:rsidR="00264C08">
        <w:rPr>
          <w:color w:val="auto"/>
        </w:rPr>
        <w:t xml:space="preserve"> Macroinvertebrate Community</w:t>
      </w:r>
      <w:bookmarkEnd w:id="23"/>
      <w:bookmarkEnd w:id="24"/>
      <w:bookmarkEnd w:id="25"/>
      <w:bookmarkEnd w:id="26"/>
      <w:bookmarkEnd w:id="27"/>
    </w:p>
    <w:p w:rsidRPr="00702836" w:rsidR="00264C08" w:rsidP="00264C08" w:rsidRDefault="00126D72" w14:paraId="70641807" w14:textId="27E32B32">
      <w:pPr>
        <w:rPr>
          <w:rFonts w:asciiTheme="minorHAnsi" w:hAnsiTheme="minorHAnsi"/>
          <w:sz w:val="22"/>
          <w:szCs w:val="22"/>
        </w:rPr>
      </w:pPr>
      <w:r w:rsidRPr="00126D72">
        <w:rPr>
          <w:rFonts w:asciiTheme="minorHAnsi" w:hAnsiTheme="minorHAnsi"/>
          <w:sz w:val="22"/>
          <w:szCs w:val="22"/>
        </w:rPr>
        <w:t xml:space="preserve">The littoral macroinvertebrate community will be sampled at </w:t>
      </w:r>
      <w:r w:rsidR="0021280E">
        <w:rPr>
          <w:rFonts w:asciiTheme="minorHAnsi" w:hAnsiTheme="minorHAnsi"/>
          <w:sz w:val="22"/>
          <w:szCs w:val="22"/>
        </w:rPr>
        <w:t>each</w:t>
      </w:r>
      <w:r w:rsidRPr="00126D72">
        <w:rPr>
          <w:rFonts w:asciiTheme="minorHAnsi" w:hAnsiTheme="minorHAnsi"/>
          <w:sz w:val="22"/>
          <w:szCs w:val="22"/>
        </w:rPr>
        <w:t xml:space="preserve"> lake on one occasion during late summer or early fall, using protocols developed for the 2012 National Lake Assessments (NLA) (</w:t>
      </w:r>
      <w:r w:rsidR="006B18BA">
        <w:rPr>
          <w:rFonts w:asciiTheme="minorHAnsi" w:hAnsiTheme="minorHAnsi"/>
          <w:sz w:val="22"/>
          <w:szCs w:val="22"/>
        </w:rPr>
        <w:t>US</w:t>
      </w:r>
      <w:r w:rsidRPr="00126D72">
        <w:rPr>
          <w:rFonts w:asciiTheme="minorHAnsi" w:hAnsiTheme="minorHAnsi"/>
          <w:sz w:val="22"/>
          <w:szCs w:val="22"/>
        </w:rPr>
        <w:t>EPA 201</w:t>
      </w:r>
      <w:r w:rsidR="006B18BA">
        <w:rPr>
          <w:rFonts w:asciiTheme="minorHAnsi" w:hAnsiTheme="minorHAnsi"/>
          <w:sz w:val="22"/>
          <w:szCs w:val="22"/>
        </w:rPr>
        <w:t>1</w:t>
      </w:r>
      <w:r w:rsidRPr="00126D72">
        <w:rPr>
          <w:rFonts w:asciiTheme="minorHAnsi" w:hAnsiTheme="minorHAnsi"/>
          <w:sz w:val="22"/>
          <w:szCs w:val="22"/>
        </w:rPr>
        <w:t>)</w:t>
      </w:r>
      <w:r w:rsidR="0021280E">
        <w:rPr>
          <w:rFonts w:asciiTheme="minorHAnsi" w:hAnsiTheme="minorHAnsi"/>
          <w:sz w:val="22"/>
          <w:szCs w:val="22"/>
        </w:rPr>
        <w:t xml:space="preserve"> and </w:t>
      </w:r>
      <w:r w:rsidR="00F8338C">
        <w:rPr>
          <w:rFonts w:asciiTheme="minorHAnsi" w:hAnsiTheme="minorHAnsi"/>
          <w:sz w:val="22"/>
          <w:szCs w:val="22"/>
        </w:rPr>
        <w:t xml:space="preserve">incorporated into </w:t>
      </w:r>
      <w:r w:rsidR="003176BE">
        <w:rPr>
          <w:rFonts w:asciiTheme="minorHAnsi" w:hAnsiTheme="minorHAnsi"/>
          <w:sz w:val="22"/>
          <w:szCs w:val="22"/>
        </w:rPr>
        <w:t>the TAM Field Operations Manual for lakes</w:t>
      </w:r>
      <w:r w:rsidRPr="00126D72">
        <w:rPr>
          <w:rFonts w:asciiTheme="minorHAnsi" w:hAnsiTheme="minorHAnsi"/>
          <w:sz w:val="22"/>
          <w:szCs w:val="22"/>
        </w:rPr>
        <w:t xml:space="preserve">.  These organisms can integrate environmental conditions (chemical – including nutrients and toxics; and physical – including shoreline alteration and water level fluctuations) over a long period of time and are an excellent measure of the water body’s health.  Specimens will be placed into 2L Nalgene jars, preserved with denatured 95% </w:t>
      </w:r>
      <w:proofErr w:type="gramStart"/>
      <w:r w:rsidRPr="00126D72">
        <w:rPr>
          <w:rFonts w:asciiTheme="minorHAnsi" w:hAnsiTheme="minorHAnsi"/>
          <w:sz w:val="22"/>
          <w:szCs w:val="22"/>
        </w:rPr>
        <w:t>ethanol</w:t>
      </w:r>
      <w:proofErr w:type="gramEnd"/>
      <w:r w:rsidRPr="00126D72">
        <w:rPr>
          <w:rFonts w:asciiTheme="minorHAnsi" w:hAnsiTheme="minorHAnsi"/>
          <w:sz w:val="22"/>
          <w:szCs w:val="22"/>
        </w:rPr>
        <w:t xml:space="preserve"> and transported to the WPP lab for storage.  </w:t>
      </w:r>
      <w:r w:rsidR="00593236">
        <w:rPr>
          <w:rFonts w:asciiTheme="minorHAnsi" w:hAnsiTheme="minorHAnsi"/>
          <w:sz w:val="22"/>
          <w:szCs w:val="22"/>
        </w:rPr>
        <w:t>Cole Ecological</w:t>
      </w:r>
      <w:r w:rsidRPr="00126D72">
        <w:rPr>
          <w:rFonts w:asciiTheme="minorHAnsi" w:hAnsiTheme="minorHAnsi"/>
          <w:sz w:val="22"/>
          <w:szCs w:val="22"/>
        </w:rPr>
        <w:t xml:space="preserve"> will process (</w:t>
      </w:r>
      <w:r w:rsidRPr="00126D72" w:rsidR="00D21E16">
        <w:rPr>
          <w:rFonts w:asciiTheme="minorHAnsi" w:hAnsiTheme="minorHAnsi"/>
          <w:sz w:val="22"/>
          <w:szCs w:val="22"/>
        </w:rPr>
        <w:t>i.e.,</w:t>
      </w:r>
      <w:r w:rsidRPr="00126D72">
        <w:rPr>
          <w:rFonts w:asciiTheme="minorHAnsi" w:hAnsiTheme="minorHAnsi"/>
          <w:sz w:val="22"/>
          <w:szCs w:val="22"/>
        </w:rPr>
        <w:t xml:space="preserve"> subsample) the macroinvertebrate samples and complete the necessary taxonomic identifications.  In addition, habitat evaluations will be completed at all lakes sampled for littoral macroinvertebrates.</w:t>
      </w:r>
      <w:r w:rsidRPr="00702836" w:rsidR="00264C08">
        <w:rPr>
          <w:rFonts w:asciiTheme="minorHAnsi" w:hAnsiTheme="minorHAnsi"/>
          <w:sz w:val="22"/>
          <w:szCs w:val="22"/>
        </w:rPr>
        <w:t xml:space="preserve">   </w:t>
      </w:r>
    </w:p>
    <w:p w:rsidRPr="00702836" w:rsidR="00264C08" w:rsidP="00264C08" w:rsidRDefault="00264C08" w14:paraId="70641808" w14:textId="77777777">
      <w:pPr>
        <w:rPr>
          <w:rFonts w:asciiTheme="minorHAnsi" w:hAnsiTheme="minorHAnsi"/>
          <w:sz w:val="22"/>
          <w:szCs w:val="22"/>
        </w:rPr>
      </w:pPr>
    </w:p>
    <w:p w:rsidR="00264C08" w:rsidP="00264C08" w:rsidRDefault="00235628" w14:paraId="70641809" w14:textId="2D473DB6">
      <w:pPr>
        <w:pStyle w:val="Heading5"/>
        <w:rPr>
          <w:i w:val="0"/>
          <w:iCs/>
          <w:color w:val="auto"/>
        </w:rPr>
      </w:pPr>
      <w:bookmarkStart w:name="_Toc129932995" w:id="28"/>
      <w:r>
        <w:rPr>
          <w:color w:val="auto"/>
        </w:rPr>
        <w:t>Ice Cover</w:t>
      </w:r>
      <w:bookmarkEnd w:id="28"/>
    </w:p>
    <w:p w:rsidRPr="00FE643C" w:rsidR="00B63EBC" w:rsidP="00264C08" w:rsidRDefault="00FE643C" w14:paraId="1C845AE9" w14:textId="27F605F6">
      <w:pPr>
        <w:rPr>
          <w:rFonts w:asciiTheme="minorHAnsi" w:hAnsiTheme="minorHAnsi" w:cstheme="minorHAnsi"/>
          <w:sz w:val="22"/>
          <w:szCs w:val="22"/>
        </w:rPr>
      </w:pPr>
      <w:r>
        <w:rPr>
          <w:rFonts w:asciiTheme="minorHAnsi" w:hAnsiTheme="minorHAnsi" w:cstheme="minorHAnsi"/>
          <w:sz w:val="22"/>
          <w:szCs w:val="22"/>
        </w:rPr>
        <w:t xml:space="preserve">Ice cover will be documented on a </w:t>
      </w:r>
      <w:r w:rsidR="008D0C35">
        <w:rPr>
          <w:rFonts w:asciiTheme="minorHAnsi" w:hAnsiTheme="minorHAnsi" w:cstheme="minorHAnsi"/>
          <w:sz w:val="22"/>
          <w:szCs w:val="22"/>
        </w:rPr>
        <w:t>continuous</w:t>
      </w:r>
      <w:r>
        <w:rPr>
          <w:rFonts w:asciiTheme="minorHAnsi" w:hAnsiTheme="minorHAnsi" w:cstheme="minorHAnsi"/>
          <w:sz w:val="22"/>
          <w:szCs w:val="22"/>
        </w:rPr>
        <w:t xml:space="preserve"> </w:t>
      </w:r>
      <w:r w:rsidR="008D0C35">
        <w:rPr>
          <w:rFonts w:asciiTheme="minorHAnsi" w:hAnsiTheme="minorHAnsi" w:cstheme="minorHAnsi"/>
          <w:sz w:val="22"/>
          <w:szCs w:val="22"/>
        </w:rPr>
        <w:t>basis throughout the year</w:t>
      </w:r>
      <w:r w:rsidR="009A234A">
        <w:rPr>
          <w:rFonts w:asciiTheme="minorHAnsi" w:hAnsiTheme="minorHAnsi" w:cstheme="minorHAnsi"/>
          <w:sz w:val="22"/>
          <w:szCs w:val="22"/>
        </w:rPr>
        <w:t xml:space="preserve"> using RMN protocols</w:t>
      </w:r>
      <w:r w:rsidR="006D6913">
        <w:rPr>
          <w:rFonts w:asciiTheme="minorHAnsi" w:hAnsiTheme="minorHAnsi" w:cstheme="minorHAnsi"/>
          <w:sz w:val="22"/>
          <w:szCs w:val="22"/>
        </w:rPr>
        <w:t xml:space="preserve"> (</w:t>
      </w:r>
      <w:r w:rsidR="003C6408">
        <w:rPr>
          <w:rFonts w:asciiTheme="minorHAnsi" w:hAnsiTheme="minorHAnsi" w:cstheme="minorHAnsi"/>
          <w:sz w:val="22"/>
          <w:szCs w:val="22"/>
        </w:rPr>
        <w:t>Stamp 2019)</w:t>
      </w:r>
      <w:r w:rsidR="008D0C35">
        <w:rPr>
          <w:rFonts w:asciiTheme="minorHAnsi" w:hAnsiTheme="minorHAnsi" w:cstheme="minorHAnsi"/>
          <w:sz w:val="22"/>
          <w:szCs w:val="22"/>
        </w:rPr>
        <w:t>.  A time lapse trail camera</w:t>
      </w:r>
      <w:r w:rsidR="006E2869">
        <w:rPr>
          <w:rFonts w:asciiTheme="minorHAnsi" w:hAnsiTheme="minorHAnsi" w:cstheme="minorHAnsi"/>
          <w:sz w:val="22"/>
          <w:szCs w:val="22"/>
        </w:rPr>
        <w:t xml:space="preserve"> will be mounted</w:t>
      </w:r>
      <w:r w:rsidR="00ED1ECA">
        <w:rPr>
          <w:rFonts w:asciiTheme="minorHAnsi" w:hAnsiTheme="minorHAnsi" w:cstheme="minorHAnsi"/>
          <w:sz w:val="22"/>
          <w:szCs w:val="22"/>
        </w:rPr>
        <w:t xml:space="preserve"> on shore</w:t>
      </w:r>
      <w:r w:rsidR="006E2869">
        <w:rPr>
          <w:rFonts w:asciiTheme="minorHAnsi" w:hAnsiTheme="minorHAnsi" w:cstheme="minorHAnsi"/>
          <w:sz w:val="22"/>
          <w:szCs w:val="22"/>
        </w:rPr>
        <w:t xml:space="preserve"> in a location that captures as much of the lake</w:t>
      </w:r>
      <w:r w:rsidR="00ED1ECA">
        <w:rPr>
          <w:rFonts w:asciiTheme="minorHAnsi" w:hAnsiTheme="minorHAnsi" w:cstheme="minorHAnsi"/>
          <w:sz w:val="22"/>
          <w:szCs w:val="22"/>
        </w:rPr>
        <w:t xml:space="preserve"> as possible or </w:t>
      </w:r>
      <w:r w:rsidR="0040301B">
        <w:rPr>
          <w:rFonts w:asciiTheme="minorHAnsi" w:hAnsiTheme="minorHAnsi" w:cstheme="minorHAnsi"/>
          <w:sz w:val="22"/>
          <w:szCs w:val="22"/>
        </w:rPr>
        <w:t>as much of vertical profile deployment area</w:t>
      </w:r>
      <w:r w:rsidR="00ED1ECA">
        <w:rPr>
          <w:rFonts w:asciiTheme="minorHAnsi" w:hAnsiTheme="minorHAnsi" w:cstheme="minorHAnsi"/>
          <w:sz w:val="22"/>
          <w:szCs w:val="22"/>
        </w:rPr>
        <w:t>.</w:t>
      </w:r>
      <w:r w:rsidR="002555E0">
        <w:rPr>
          <w:rFonts w:asciiTheme="minorHAnsi" w:hAnsiTheme="minorHAnsi" w:cstheme="minorHAnsi"/>
          <w:sz w:val="22"/>
          <w:szCs w:val="22"/>
        </w:rPr>
        <w:t xml:space="preserve">  The time lapse camera will capture a minimum of </w:t>
      </w:r>
      <w:r w:rsidR="000924E9">
        <w:rPr>
          <w:rFonts w:asciiTheme="minorHAnsi" w:hAnsiTheme="minorHAnsi" w:cstheme="minorHAnsi"/>
          <w:sz w:val="22"/>
          <w:szCs w:val="22"/>
        </w:rPr>
        <w:t>two</w:t>
      </w:r>
      <w:r w:rsidR="004A2CCB">
        <w:rPr>
          <w:rFonts w:asciiTheme="minorHAnsi" w:hAnsiTheme="minorHAnsi" w:cstheme="minorHAnsi"/>
          <w:sz w:val="22"/>
          <w:szCs w:val="22"/>
        </w:rPr>
        <w:t xml:space="preserve"> image per day </w:t>
      </w:r>
      <w:r w:rsidR="00CF0775">
        <w:rPr>
          <w:rFonts w:asciiTheme="minorHAnsi" w:hAnsiTheme="minorHAnsi" w:cstheme="minorHAnsi"/>
          <w:sz w:val="22"/>
          <w:szCs w:val="22"/>
        </w:rPr>
        <w:t xml:space="preserve">during the time </w:t>
      </w:r>
      <w:r w:rsidR="00773E0F">
        <w:rPr>
          <w:rFonts w:asciiTheme="minorHAnsi" w:hAnsiTheme="minorHAnsi" w:cstheme="minorHAnsi"/>
          <w:sz w:val="22"/>
          <w:szCs w:val="22"/>
        </w:rPr>
        <w:t>of day</w:t>
      </w:r>
      <w:r w:rsidR="00CF0775">
        <w:rPr>
          <w:rFonts w:asciiTheme="minorHAnsi" w:hAnsiTheme="minorHAnsi" w:cstheme="minorHAnsi"/>
          <w:sz w:val="22"/>
          <w:szCs w:val="22"/>
        </w:rPr>
        <w:t xml:space="preserve"> when the ice is most visible.</w:t>
      </w:r>
      <w:r w:rsidR="00E600B6">
        <w:rPr>
          <w:rFonts w:asciiTheme="minorHAnsi" w:hAnsiTheme="minorHAnsi" w:cstheme="minorHAnsi"/>
          <w:sz w:val="22"/>
          <w:szCs w:val="22"/>
        </w:rPr>
        <w:t xml:space="preserve">  The</w:t>
      </w:r>
      <w:r w:rsidR="000561FC">
        <w:rPr>
          <w:rFonts w:asciiTheme="minorHAnsi" w:hAnsiTheme="minorHAnsi" w:cstheme="minorHAnsi"/>
          <w:sz w:val="22"/>
          <w:szCs w:val="22"/>
        </w:rPr>
        <w:t xml:space="preserve"> daily ice cover images will be downloaded </w:t>
      </w:r>
      <w:r w:rsidR="00F32909">
        <w:rPr>
          <w:rFonts w:asciiTheme="minorHAnsi" w:hAnsiTheme="minorHAnsi" w:cstheme="minorHAnsi"/>
          <w:sz w:val="22"/>
          <w:szCs w:val="22"/>
        </w:rPr>
        <w:t xml:space="preserve">at the end of the ice season and interpreted </w:t>
      </w:r>
      <w:r w:rsidR="008C43A8">
        <w:rPr>
          <w:rFonts w:asciiTheme="minorHAnsi" w:hAnsiTheme="minorHAnsi" w:cstheme="minorHAnsi"/>
          <w:sz w:val="22"/>
          <w:szCs w:val="22"/>
        </w:rPr>
        <w:t>to estimate daily percent ice cover.</w:t>
      </w:r>
      <w:r w:rsidR="00A76B7E">
        <w:rPr>
          <w:rFonts w:asciiTheme="minorHAnsi" w:hAnsiTheme="minorHAnsi" w:cstheme="minorHAnsi"/>
          <w:sz w:val="22"/>
          <w:szCs w:val="22"/>
        </w:rPr>
        <w:t xml:space="preserve"> </w:t>
      </w:r>
      <w:r w:rsidRPr="00A76B7E" w:rsidR="00A76B7E">
        <w:rPr>
          <w:rFonts w:asciiTheme="minorHAnsi" w:hAnsiTheme="minorHAnsi" w:cstheme="minorHAnsi"/>
          <w:sz w:val="22"/>
          <w:szCs w:val="22"/>
        </w:rPr>
        <w:t xml:space="preserve">The daily ice cover estimates </w:t>
      </w:r>
      <w:r w:rsidR="00A76B7E">
        <w:rPr>
          <w:rFonts w:asciiTheme="minorHAnsi" w:hAnsiTheme="minorHAnsi" w:cstheme="minorHAnsi"/>
          <w:sz w:val="22"/>
          <w:szCs w:val="22"/>
        </w:rPr>
        <w:t>will</w:t>
      </w:r>
      <w:r w:rsidRPr="00A76B7E" w:rsidR="00A76B7E">
        <w:rPr>
          <w:rFonts w:asciiTheme="minorHAnsi" w:hAnsiTheme="minorHAnsi" w:cstheme="minorHAnsi"/>
          <w:sz w:val="22"/>
          <w:szCs w:val="22"/>
        </w:rPr>
        <w:t xml:space="preserve"> then be entered onto an Excel spreadsheet and batch uploaded (along with selected photos) to the Lake Observer website (</w:t>
      </w:r>
      <w:hyperlink w:history="1" r:id="rId14">
        <w:r w:rsidRPr="00F630C1" w:rsidR="00A76B7E">
          <w:rPr>
            <w:rStyle w:val="Hyperlink"/>
            <w:rFonts w:asciiTheme="minorHAnsi" w:hAnsiTheme="minorHAnsi" w:cstheme="minorHAnsi"/>
            <w:sz w:val="22"/>
            <w:szCs w:val="22"/>
          </w:rPr>
          <w:t>https://www.lakeobserver.org/</w:t>
        </w:r>
      </w:hyperlink>
      <w:r w:rsidRPr="00A76B7E" w:rsidR="00A76B7E">
        <w:rPr>
          <w:rFonts w:asciiTheme="minorHAnsi" w:hAnsiTheme="minorHAnsi" w:cstheme="minorHAnsi"/>
          <w:sz w:val="22"/>
          <w:szCs w:val="22"/>
        </w:rPr>
        <w:t>)</w:t>
      </w:r>
      <w:r w:rsidR="00A76B7E">
        <w:rPr>
          <w:rFonts w:asciiTheme="minorHAnsi" w:hAnsiTheme="minorHAnsi" w:cstheme="minorHAnsi"/>
          <w:sz w:val="22"/>
          <w:szCs w:val="22"/>
        </w:rPr>
        <w:t xml:space="preserve"> for RMN analysis</w:t>
      </w:r>
      <w:r w:rsidRPr="00A76B7E" w:rsidR="00A76B7E">
        <w:rPr>
          <w:rFonts w:asciiTheme="minorHAnsi" w:hAnsiTheme="minorHAnsi" w:cstheme="minorHAnsi"/>
          <w:sz w:val="22"/>
          <w:szCs w:val="22"/>
        </w:rPr>
        <w:t>.</w:t>
      </w:r>
      <w:r w:rsidR="00A76B7E">
        <w:rPr>
          <w:rFonts w:asciiTheme="minorHAnsi" w:hAnsiTheme="minorHAnsi" w:cstheme="minorHAnsi"/>
          <w:sz w:val="22"/>
          <w:szCs w:val="22"/>
        </w:rPr>
        <w:t xml:space="preserve"> </w:t>
      </w:r>
    </w:p>
    <w:p w:rsidRPr="00702836" w:rsidR="00FE643C" w:rsidP="00264C08" w:rsidRDefault="00FE643C" w14:paraId="1EDC235B" w14:textId="77777777">
      <w:pPr>
        <w:rPr>
          <w:rFonts w:asciiTheme="minorHAnsi" w:hAnsiTheme="minorHAnsi"/>
          <w:sz w:val="22"/>
          <w:szCs w:val="22"/>
        </w:rPr>
      </w:pPr>
    </w:p>
    <w:p w:rsidR="008435C4" w:rsidP="00900CF2" w:rsidRDefault="008435C4" w14:paraId="7064180C" w14:textId="77777777">
      <w:pPr>
        <w:pStyle w:val="Heading4"/>
      </w:pPr>
      <w:bookmarkStart w:name="_Toc946031" w:id="29"/>
      <w:bookmarkStart w:name="_Toc946283" w:id="30"/>
      <w:bookmarkStart w:name="_Toc946781" w:id="31"/>
      <w:bookmarkStart w:name="_Toc66280360" w:id="32"/>
      <w:bookmarkStart w:name="_Toc129932996" w:id="33"/>
      <w:r w:rsidRPr="00702836">
        <w:t>Sampling Process Design</w:t>
      </w:r>
      <w:bookmarkEnd w:id="29"/>
      <w:bookmarkEnd w:id="30"/>
      <w:bookmarkEnd w:id="31"/>
      <w:bookmarkEnd w:id="32"/>
      <w:bookmarkEnd w:id="33"/>
    </w:p>
    <w:p w:rsidR="00313508" w:rsidP="00313508" w:rsidRDefault="00313508" w14:paraId="7064180D" w14:textId="2DB2DF5B"/>
    <w:p w:rsidR="00102C3E" w:rsidP="00E156FF" w:rsidRDefault="00E156FF" w14:paraId="2420F427" w14:textId="4F7BA0C8">
      <w:pPr>
        <w:pStyle w:val="SAPHeading"/>
        <w:rPr>
          <w:rFonts w:asciiTheme="minorHAnsi" w:hAnsiTheme="minorHAnsi" w:cstheme="minorHAnsi"/>
          <w:b w:val="0"/>
          <w:sz w:val="22"/>
          <w:szCs w:val="22"/>
        </w:rPr>
      </w:pPr>
      <w:r w:rsidRPr="00E156FF">
        <w:rPr>
          <w:rFonts w:asciiTheme="minorHAnsi" w:hAnsiTheme="minorHAnsi" w:cstheme="minorHAnsi"/>
          <w:b w:val="0"/>
          <w:sz w:val="22"/>
          <w:szCs w:val="22"/>
        </w:rPr>
        <w:t xml:space="preserve">The RMN </w:t>
      </w:r>
      <w:r>
        <w:rPr>
          <w:rFonts w:asciiTheme="minorHAnsi" w:hAnsiTheme="minorHAnsi" w:cstheme="minorHAnsi"/>
          <w:b w:val="0"/>
          <w:sz w:val="22"/>
          <w:szCs w:val="22"/>
        </w:rPr>
        <w:t>lake</w:t>
      </w:r>
      <w:r w:rsidRPr="00E156FF">
        <w:rPr>
          <w:rFonts w:asciiTheme="minorHAnsi" w:hAnsiTheme="minorHAnsi" w:cstheme="minorHAnsi"/>
          <w:b w:val="0"/>
          <w:sz w:val="22"/>
          <w:szCs w:val="22"/>
        </w:rPr>
        <w:t xml:space="preserve"> selection process balances scientific and practical considerations. There are no firm criteria or requirements for inclusion, but the characteristics listed in </w:t>
      </w:r>
      <w:r w:rsidR="00102C3E">
        <w:rPr>
          <w:rFonts w:asciiTheme="minorHAnsi" w:hAnsiTheme="minorHAnsi" w:cstheme="minorHAnsi"/>
          <w:b w:val="0"/>
          <w:sz w:val="22"/>
          <w:szCs w:val="22"/>
        </w:rPr>
        <w:t>below</w:t>
      </w:r>
      <w:r w:rsidRPr="00E156FF">
        <w:rPr>
          <w:rFonts w:asciiTheme="minorHAnsi" w:hAnsiTheme="minorHAnsi" w:cstheme="minorHAnsi"/>
          <w:b w:val="0"/>
          <w:sz w:val="22"/>
          <w:szCs w:val="22"/>
        </w:rPr>
        <w:t xml:space="preserve"> are preferred (the more of these characteristics a lake has, the stronger its candidacy)</w:t>
      </w:r>
      <w:r w:rsidR="00B83138">
        <w:rPr>
          <w:rFonts w:asciiTheme="minorHAnsi" w:hAnsiTheme="minorHAnsi" w:cstheme="minorHAnsi"/>
          <w:b w:val="0"/>
          <w:sz w:val="22"/>
          <w:szCs w:val="22"/>
        </w:rPr>
        <w:t xml:space="preserve"> (USEPA 2020)</w:t>
      </w:r>
      <w:r w:rsidRPr="00E156FF">
        <w:rPr>
          <w:rFonts w:asciiTheme="minorHAnsi" w:hAnsiTheme="minorHAnsi" w:cstheme="minorHAnsi"/>
          <w:b w:val="0"/>
          <w:sz w:val="22"/>
          <w:szCs w:val="22"/>
        </w:rPr>
        <w:t>.</w:t>
      </w:r>
      <w:r w:rsidR="00B83138">
        <w:rPr>
          <w:rFonts w:asciiTheme="minorHAnsi" w:hAnsiTheme="minorHAnsi" w:cstheme="minorHAnsi"/>
          <w:b w:val="0"/>
          <w:sz w:val="22"/>
          <w:szCs w:val="22"/>
        </w:rPr>
        <w:t xml:space="preserve">  WPP focused on the four bolded characteristics </w:t>
      </w:r>
      <w:r w:rsidR="00713AC4">
        <w:rPr>
          <w:rFonts w:asciiTheme="minorHAnsi" w:hAnsiTheme="minorHAnsi" w:cstheme="minorHAnsi"/>
          <w:b w:val="0"/>
          <w:sz w:val="22"/>
          <w:szCs w:val="22"/>
        </w:rPr>
        <w:t>for selecting RMN lakes.</w:t>
      </w:r>
    </w:p>
    <w:p w:rsidR="008E43B8" w:rsidP="00E156FF" w:rsidRDefault="008E43B8" w14:paraId="1A81DB3B" w14:textId="77777777">
      <w:pPr>
        <w:pStyle w:val="SAPHeading"/>
        <w:rPr>
          <w:rFonts w:asciiTheme="minorHAnsi" w:hAnsiTheme="minorHAnsi" w:cstheme="minorHAnsi"/>
          <w:b w:val="0"/>
          <w:sz w:val="22"/>
          <w:szCs w:val="22"/>
        </w:rPr>
      </w:pPr>
    </w:p>
    <w:p w:rsidR="00165C23" w:rsidP="00102C3E" w:rsidRDefault="00102C3E" w14:paraId="6E7D201C" w14:textId="77777777">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Located in an established monitoring network</w:t>
      </w:r>
      <w:r w:rsidR="00825A92">
        <w:rPr>
          <w:rFonts w:asciiTheme="minorHAnsi" w:hAnsiTheme="minorHAnsi" w:cstheme="minorHAnsi"/>
          <w:b w:val="0"/>
          <w:sz w:val="22"/>
          <w:szCs w:val="22"/>
        </w:rPr>
        <w:t xml:space="preserve"> with lengthy historical sampling records</w:t>
      </w:r>
      <w:r w:rsidR="00165C23">
        <w:rPr>
          <w:rFonts w:asciiTheme="minorHAnsi" w:hAnsiTheme="minorHAnsi" w:cstheme="minorHAnsi"/>
          <w:b w:val="0"/>
          <w:sz w:val="22"/>
          <w:szCs w:val="22"/>
        </w:rPr>
        <w:t>.</w:t>
      </w:r>
    </w:p>
    <w:p w:rsidRPr="005879B7" w:rsidR="007D1A66" w:rsidP="00102C3E" w:rsidRDefault="007D1A66" w14:paraId="4D34FC37" w14:textId="77777777">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Low levels of human disturbance</w:t>
      </w:r>
    </w:p>
    <w:p w:rsidRPr="005879B7" w:rsidR="00E1641D" w:rsidP="00102C3E" w:rsidRDefault="007D1A66" w14:paraId="4989CCA8" w14:textId="63C5A71E">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Watersheds that are protected</w:t>
      </w:r>
      <w:r w:rsidRPr="005879B7" w:rsidR="00E1641D">
        <w:rPr>
          <w:rFonts w:asciiTheme="minorHAnsi" w:hAnsiTheme="minorHAnsi" w:cstheme="minorHAnsi"/>
          <w:bCs/>
          <w:sz w:val="22"/>
          <w:szCs w:val="22"/>
        </w:rPr>
        <w:t xml:space="preserve"> from development (e.g., state forest, Nature Conservancy)</w:t>
      </w:r>
    </w:p>
    <w:p w:rsidRPr="005879B7" w:rsidR="007B2048" w:rsidP="00102C3E" w:rsidRDefault="007B2048" w14:paraId="17FC8D54" w14:textId="77777777">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Access allows multiple site visits per year.</w:t>
      </w:r>
    </w:p>
    <w:p w:rsidRPr="005879B7" w:rsidR="00710D47" w:rsidP="00102C3E" w:rsidRDefault="00710D47" w14:paraId="0DA9B5F2" w14:textId="3BC61577">
      <w:pPr>
        <w:pStyle w:val="SAPHeading"/>
        <w:numPr>
          <w:ilvl w:val="0"/>
          <w:numId w:val="36"/>
        </w:numPr>
        <w:rPr>
          <w:rFonts w:asciiTheme="minorHAnsi" w:hAnsiTheme="minorHAnsi" w:cstheme="minorHAnsi"/>
          <w:bCs/>
          <w:sz w:val="22"/>
          <w:szCs w:val="22"/>
        </w:rPr>
      </w:pPr>
      <w:r w:rsidRPr="005879B7">
        <w:rPr>
          <w:rFonts w:asciiTheme="minorHAnsi" w:hAnsiTheme="minorHAnsi" w:cstheme="minorHAnsi"/>
          <w:bCs/>
          <w:sz w:val="22"/>
          <w:szCs w:val="22"/>
        </w:rPr>
        <w:t>Lakes</w:t>
      </w:r>
      <w:r w:rsidRPr="005879B7" w:rsidR="00382C1D">
        <w:rPr>
          <w:rFonts w:asciiTheme="minorHAnsi" w:hAnsiTheme="minorHAnsi" w:cstheme="minorHAnsi"/>
          <w:bCs/>
          <w:sz w:val="22"/>
          <w:szCs w:val="22"/>
        </w:rPr>
        <w:t xml:space="preserve"> </w:t>
      </w:r>
      <w:r w:rsidRPr="005879B7">
        <w:rPr>
          <w:rFonts w:asciiTheme="minorHAnsi" w:hAnsiTheme="minorHAnsi" w:cstheme="minorHAnsi"/>
          <w:bCs/>
          <w:sz w:val="22"/>
          <w:szCs w:val="22"/>
        </w:rPr>
        <w:t>with</w:t>
      </w:r>
      <w:r w:rsidRPr="005879B7" w:rsidR="00382C1D">
        <w:rPr>
          <w:rFonts w:asciiTheme="minorHAnsi" w:hAnsiTheme="minorHAnsi" w:cstheme="minorHAnsi"/>
          <w:bCs/>
          <w:sz w:val="22"/>
          <w:szCs w:val="22"/>
        </w:rPr>
        <w:t xml:space="preserve"> environmental characteristics of interest (e.g., oligotrophic, cold water)</w:t>
      </w:r>
    </w:p>
    <w:p w:rsidR="00102C3E" w:rsidP="00102C3E" w:rsidRDefault="00E12E95" w14:paraId="7A613107" w14:textId="4DED64A2">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 xml:space="preserve">Opportunities to partner with outside agencies or </w:t>
      </w:r>
      <w:proofErr w:type="gramStart"/>
      <w:r>
        <w:rPr>
          <w:rFonts w:asciiTheme="minorHAnsi" w:hAnsiTheme="minorHAnsi" w:cstheme="minorHAnsi"/>
          <w:b w:val="0"/>
          <w:sz w:val="22"/>
          <w:szCs w:val="22"/>
        </w:rPr>
        <w:t>organizations</w:t>
      </w:r>
      <w:proofErr w:type="gramEnd"/>
    </w:p>
    <w:p w:rsidR="007F18B4" w:rsidP="00102C3E" w:rsidRDefault="007F18B4" w14:paraId="4D57A96F" w14:textId="70E1A241">
      <w:pPr>
        <w:pStyle w:val="SAPHeading"/>
        <w:numPr>
          <w:ilvl w:val="0"/>
          <w:numId w:val="36"/>
        </w:numPr>
        <w:rPr>
          <w:rFonts w:asciiTheme="minorHAnsi" w:hAnsiTheme="minorHAnsi" w:cstheme="minorHAnsi"/>
          <w:b w:val="0"/>
          <w:sz w:val="22"/>
          <w:szCs w:val="22"/>
        </w:rPr>
      </w:pPr>
      <w:r>
        <w:rPr>
          <w:rFonts w:asciiTheme="minorHAnsi" w:hAnsiTheme="minorHAnsi" w:cstheme="minorHAnsi"/>
          <w:b w:val="0"/>
          <w:sz w:val="22"/>
          <w:szCs w:val="22"/>
        </w:rPr>
        <w:t>Highly valued site (e.g., has ecological or cultural significance)</w:t>
      </w:r>
    </w:p>
    <w:p w:rsidR="00102C3E" w:rsidP="00E156FF" w:rsidRDefault="00102C3E" w14:paraId="1BDEEB1E" w14:textId="77777777">
      <w:pPr>
        <w:pStyle w:val="SAPHeading"/>
        <w:rPr>
          <w:rFonts w:asciiTheme="minorHAnsi" w:hAnsiTheme="minorHAnsi" w:cstheme="minorHAnsi"/>
          <w:b w:val="0"/>
          <w:sz w:val="22"/>
          <w:szCs w:val="22"/>
        </w:rPr>
      </w:pPr>
    </w:p>
    <w:p w:rsidR="00DB7825" w:rsidP="00E156FF" w:rsidRDefault="00C0376C" w14:paraId="6F23D94C" w14:textId="06312EF9">
      <w:pPr>
        <w:pStyle w:val="SAPHeading"/>
        <w:rPr>
          <w:rFonts w:asciiTheme="minorHAnsi" w:hAnsiTheme="minorHAnsi" w:cstheme="minorHAnsi"/>
          <w:b w:val="0"/>
          <w:sz w:val="22"/>
          <w:szCs w:val="22"/>
        </w:rPr>
      </w:pPr>
      <w:r>
        <w:rPr>
          <w:rFonts w:asciiTheme="minorHAnsi" w:hAnsiTheme="minorHAnsi" w:cstheme="minorHAnsi"/>
          <w:b w:val="0"/>
          <w:sz w:val="22"/>
          <w:szCs w:val="22"/>
        </w:rPr>
        <w:t>L</w:t>
      </w:r>
      <w:r w:rsidRPr="00E156FF" w:rsidR="00E156FF">
        <w:rPr>
          <w:rFonts w:asciiTheme="minorHAnsi" w:hAnsiTheme="minorHAnsi" w:cstheme="minorHAnsi"/>
          <w:b w:val="0"/>
          <w:sz w:val="22"/>
          <w:szCs w:val="22"/>
        </w:rPr>
        <w:t>akes with low levels of anthropogenic disturbance</w:t>
      </w:r>
      <w:r>
        <w:rPr>
          <w:rFonts w:asciiTheme="minorHAnsi" w:hAnsiTheme="minorHAnsi" w:cstheme="minorHAnsi"/>
          <w:b w:val="0"/>
          <w:sz w:val="22"/>
          <w:szCs w:val="22"/>
        </w:rPr>
        <w:t xml:space="preserve"> or </w:t>
      </w:r>
      <w:r w:rsidR="000D535C">
        <w:rPr>
          <w:rFonts w:asciiTheme="minorHAnsi" w:hAnsiTheme="minorHAnsi" w:cstheme="minorHAnsi"/>
          <w:b w:val="0"/>
          <w:sz w:val="22"/>
          <w:szCs w:val="22"/>
        </w:rPr>
        <w:t xml:space="preserve">‘reference lake’ were selected using </w:t>
      </w:r>
      <w:r w:rsidR="00F958B3">
        <w:rPr>
          <w:rFonts w:asciiTheme="minorHAnsi" w:hAnsiTheme="minorHAnsi" w:cstheme="minorHAnsi"/>
          <w:b w:val="0"/>
          <w:sz w:val="22"/>
          <w:szCs w:val="22"/>
        </w:rPr>
        <w:t>attribute</w:t>
      </w:r>
      <w:r w:rsidRPr="00E156FF" w:rsidR="00E156FF">
        <w:rPr>
          <w:rFonts w:asciiTheme="minorHAnsi" w:hAnsiTheme="minorHAnsi" w:cstheme="minorHAnsi"/>
          <w:b w:val="0"/>
          <w:sz w:val="22"/>
          <w:szCs w:val="22"/>
        </w:rPr>
        <w:t xml:space="preserve"> data from the Lake-Catchment (LakeCat) </w:t>
      </w:r>
      <w:r w:rsidRPr="00E156FF" w:rsidR="00F958B3">
        <w:rPr>
          <w:rFonts w:asciiTheme="minorHAnsi" w:hAnsiTheme="minorHAnsi" w:cstheme="minorHAnsi"/>
          <w:b w:val="0"/>
          <w:sz w:val="22"/>
          <w:szCs w:val="22"/>
        </w:rPr>
        <w:t>Dataset (</w:t>
      </w:r>
      <w:r w:rsidRPr="00E156FF" w:rsidR="00E156FF">
        <w:rPr>
          <w:rFonts w:asciiTheme="minorHAnsi" w:hAnsiTheme="minorHAnsi" w:cstheme="minorHAnsi"/>
          <w:b w:val="0"/>
          <w:sz w:val="22"/>
          <w:szCs w:val="22"/>
        </w:rPr>
        <w:t>Hill et al. 2018), which is a standardized nationwide dataset of natural and anthropogenic geospatial metrics.</w:t>
      </w:r>
      <w:r w:rsidR="0097061C">
        <w:rPr>
          <w:rFonts w:asciiTheme="minorHAnsi" w:hAnsiTheme="minorHAnsi" w:cstheme="minorHAnsi"/>
          <w:b w:val="0"/>
          <w:sz w:val="22"/>
          <w:szCs w:val="22"/>
        </w:rPr>
        <w:t xml:space="preserve">  The percent of developed land for the catchment, watershed, and shoreline (</w:t>
      </w:r>
      <w:r w:rsidR="0040396E">
        <w:rPr>
          <w:rFonts w:asciiTheme="minorHAnsi" w:hAnsiTheme="minorHAnsi" w:cstheme="minorHAnsi"/>
          <w:b w:val="0"/>
          <w:sz w:val="22"/>
          <w:szCs w:val="22"/>
        </w:rPr>
        <w:t>100-meter</w:t>
      </w:r>
      <w:r w:rsidR="00B01E8C">
        <w:rPr>
          <w:rFonts w:asciiTheme="minorHAnsi" w:hAnsiTheme="minorHAnsi" w:cstheme="minorHAnsi"/>
          <w:b w:val="0"/>
          <w:sz w:val="22"/>
          <w:szCs w:val="22"/>
        </w:rPr>
        <w:t xml:space="preserve"> buffer)</w:t>
      </w:r>
      <w:r w:rsidR="0040396E">
        <w:rPr>
          <w:rFonts w:asciiTheme="minorHAnsi" w:hAnsiTheme="minorHAnsi" w:cstheme="minorHAnsi"/>
          <w:b w:val="0"/>
          <w:sz w:val="22"/>
          <w:szCs w:val="22"/>
        </w:rPr>
        <w:t xml:space="preserve"> of each lake</w:t>
      </w:r>
      <w:r w:rsidR="00761299">
        <w:rPr>
          <w:rFonts w:asciiTheme="minorHAnsi" w:hAnsiTheme="minorHAnsi" w:cstheme="minorHAnsi"/>
          <w:b w:val="0"/>
          <w:sz w:val="22"/>
          <w:szCs w:val="22"/>
        </w:rPr>
        <w:t xml:space="preserve"> in </w:t>
      </w:r>
      <w:r w:rsidR="00137A97">
        <w:rPr>
          <w:rFonts w:asciiTheme="minorHAnsi" w:hAnsiTheme="minorHAnsi" w:cstheme="minorHAnsi"/>
          <w:b w:val="0"/>
          <w:sz w:val="22"/>
          <w:szCs w:val="22"/>
        </w:rPr>
        <w:t>Massach</w:t>
      </w:r>
      <w:r w:rsidR="006B50B1">
        <w:rPr>
          <w:rFonts w:asciiTheme="minorHAnsi" w:hAnsiTheme="minorHAnsi" w:cstheme="minorHAnsi"/>
          <w:b w:val="0"/>
          <w:sz w:val="22"/>
          <w:szCs w:val="22"/>
        </w:rPr>
        <w:t>usetts</w:t>
      </w:r>
      <w:r w:rsidR="003A5D24">
        <w:rPr>
          <w:rFonts w:asciiTheme="minorHAnsi" w:hAnsiTheme="minorHAnsi" w:cstheme="minorHAnsi"/>
          <w:b w:val="0"/>
          <w:sz w:val="22"/>
          <w:szCs w:val="22"/>
        </w:rPr>
        <w:t xml:space="preserve"> (greater than 2 acres) </w:t>
      </w:r>
      <w:r w:rsidR="00137A97">
        <w:rPr>
          <w:rFonts w:asciiTheme="minorHAnsi" w:hAnsiTheme="minorHAnsi" w:cstheme="minorHAnsi"/>
          <w:b w:val="0"/>
          <w:sz w:val="22"/>
          <w:szCs w:val="22"/>
        </w:rPr>
        <w:t>was calculated</w:t>
      </w:r>
      <w:r w:rsidR="00070C39">
        <w:rPr>
          <w:rFonts w:asciiTheme="minorHAnsi" w:hAnsiTheme="minorHAnsi" w:cstheme="minorHAnsi"/>
          <w:b w:val="0"/>
          <w:sz w:val="22"/>
          <w:szCs w:val="22"/>
        </w:rPr>
        <w:t xml:space="preserve"> using GIS.  The average percentile rank of the three </w:t>
      </w:r>
      <w:r w:rsidR="000F4794">
        <w:rPr>
          <w:rFonts w:asciiTheme="minorHAnsi" w:hAnsiTheme="minorHAnsi" w:cstheme="minorHAnsi"/>
          <w:b w:val="0"/>
          <w:sz w:val="22"/>
          <w:szCs w:val="22"/>
        </w:rPr>
        <w:t xml:space="preserve">different spatial </w:t>
      </w:r>
      <w:r w:rsidR="00D60FBB">
        <w:rPr>
          <w:rFonts w:asciiTheme="minorHAnsi" w:hAnsiTheme="minorHAnsi" w:cstheme="minorHAnsi"/>
          <w:b w:val="0"/>
          <w:sz w:val="22"/>
          <w:szCs w:val="22"/>
        </w:rPr>
        <w:t>levels of percent developed land was calculated to indicate where each lake was ranked</w:t>
      </w:r>
      <w:r w:rsidR="005D1E2E">
        <w:rPr>
          <w:rFonts w:asciiTheme="minorHAnsi" w:hAnsiTheme="minorHAnsi" w:cstheme="minorHAnsi"/>
          <w:b w:val="0"/>
          <w:sz w:val="22"/>
          <w:szCs w:val="22"/>
        </w:rPr>
        <w:t xml:space="preserve"> in terms of </w:t>
      </w:r>
      <w:r w:rsidR="003A1B38">
        <w:rPr>
          <w:rFonts w:asciiTheme="minorHAnsi" w:hAnsiTheme="minorHAnsi" w:cstheme="minorHAnsi"/>
          <w:b w:val="0"/>
          <w:sz w:val="22"/>
          <w:szCs w:val="22"/>
        </w:rPr>
        <w:t>disturbance within</w:t>
      </w:r>
      <w:r w:rsidR="00D60FBB">
        <w:rPr>
          <w:rFonts w:asciiTheme="minorHAnsi" w:hAnsiTheme="minorHAnsi" w:cstheme="minorHAnsi"/>
          <w:b w:val="0"/>
          <w:sz w:val="22"/>
          <w:szCs w:val="22"/>
        </w:rPr>
        <w:t xml:space="preserve"> the population of</w:t>
      </w:r>
      <w:r w:rsidR="005D1E2E">
        <w:rPr>
          <w:rFonts w:asciiTheme="minorHAnsi" w:hAnsiTheme="minorHAnsi" w:cstheme="minorHAnsi"/>
          <w:b w:val="0"/>
          <w:sz w:val="22"/>
          <w:szCs w:val="22"/>
        </w:rPr>
        <w:t xml:space="preserve"> lakes.</w:t>
      </w:r>
      <w:r w:rsidR="00AE23C1">
        <w:rPr>
          <w:rFonts w:asciiTheme="minorHAnsi" w:hAnsiTheme="minorHAnsi" w:cstheme="minorHAnsi"/>
          <w:b w:val="0"/>
          <w:sz w:val="22"/>
          <w:szCs w:val="22"/>
        </w:rPr>
        <w:t xml:space="preserve">  Generally, a lake had to fall in the </w:t>
      </w:r>
      <w:r w:rsidR="00F048BA">
        <w:rPr>
          <w:rFonts w:asciiTheme="minorHAnsi" w:hAnsiTheme="minorHAnsi" w:cstheme="minorHAnsi"/>
          <w:b w:val="0"/>
          <w:sz w:val="22"/>
          <w:szCs w:val="22"/>
        </w:rPr>
        <w:t>bottom quartile for</w:t>
      </w:r>
      <w:r w:rsidR="003A1B38">
        <w:rPr>
          <w:rFonts w:asciiTheme="minorHAnsi" w:hAnsiTheme="minorHAnsi" w:cstheme="minorHAnsi"/>
          <w:b w:val="0"/>
          <w:sz w:val="22"/>
          <w:szCs w:val="22"/>
        </w:rPr>
        <w:t xml:space="preserve"> the </w:t>
      </w:r>
      <w:r w:rsidR="00815BAD">
        <w:rPr>
          <w:rFonts w:asciiTheme="minorHAnsi" w:hAnsiTheme="minorHAnsi" w:cstheme="minorHAnsi"/>
          <w:b w:val="0"/>
          <w:sz w:val="22"/>
          <w:szCs w:val="22"/>
        </w:rPr>
        <w:t xml:space="preserve">average </w:t>
      </w:r>
      <w:r w:rsidR="003A1B38">
        <w:rPr>
          <w:rFonts w:asciiTheme="minorHAnsi" w:hAnsiTheme="minorHAnsi" w:cstheme="minorHAnsi"/>
          <w:b w:val="0"/>
          <w:sz w:val="22"/>
          <w:szCs w:val="22"/>
        </w:rPr>
        <w:t xml:space="preserve">percent of </w:t>
      </w:r>
      <w:r w:rsidR="00BA7258">
        <w:rPr>
          <w:rFonts w:asciiTheme="minorHAnsi" w:hAnsiTheme="minorHAnsi" w:cstheme="minorHAnsi"/>
          <w:b w:val="0"/>
          <w:sz w:val="22"/>
          <w:szCs w:val="22"/>
        </w:rPr>
        <w:t>developed land to be considered for the RMN.</w:t>
      </w:r>
      <w:r w:rsidR="006F6E2A">
        <w:rPr>
          <w:rFonts w:asciiTheme="minorHAnsi" w:hAnsiTheme="minorHAnsi" w:cstheme="minorHAnsi"/>
          <w:b w:val="0"/>
          <w:sz w:val="22"/>
          <w:szCs w:val="22"/>
        </w:rPr>
        <w:t xml:space="preserve">  </w:t>
      </w:r>
      <w:r w:rsidR="00DB7825">
        <w:rPr>
          <w:rFonts w:asciiTheme="minorHAnsi" w:hAnsiTheme="minorHAnsi" w:cstheme="minorHAnsi"/>
          <w:b w:val="0"/>
          <w:sz w:val="22"/>
          <w:szCs w:val="22"/>
        </w:rPr>
        <w:t xml:space="preserve">Priority was given to </w:t>
      </w:r>
      <w:r w:rsidR="00046F73">
        <w:rPr>
          <w:rFonts w:asciiTheme="minorHAnsi" w:hAnsiTheme="minorHAnsi" w:cstheme="minorHAnsi"/>
          <w:b w:val="0"/>
          <w:sz w:val="22"/>
          <w:szCs w:val="22"/>
        </w:rPr>
        <w:t xml:space="preserve">oligotrophic </w:t>
      </w:r>
      <w:r w:rsidR="005F11E7">
        <w:rPr>
          <w:rFonts w:asciiTheme="minorHAnsi" w:hAnsiTheme="minorHAnsi" w:cstheme="minorHAnsi"/>
          <w:b w:val="0"/>
          <w:sz w:val="22"/>
          <w:szCs w:val="22"/>
        </w:rPr>
        <w:t>cold-water</w:t>
      </w:r>
      <w:r w:rsidR="00046F73">
        <w:rPr>
          <w:rFonts w:asciiTheme="minorHAnsi" w:hAnsiTheme="minorHAnsi" w:cstheme="minorHAnsi"/>
          <w:b w:val="0"/>
          <w:sz w:val="22"/>
          <w:szCs w:val="22"/>
        </w:rPr>
        <w:t xml:space="preserve"> </w:t>
      </w:r>
      <w:r w:rsidR="00DB7825">
        <w:rPr>
          <w:rFonts w:asciiTheme="minorHAnsi" w:hAnsiTheme="minorHAnsi" w:cstheme="minorHAnsi"/>
          <w:b w:val="0"/>
          <w:sz w:val="22"/>
          <w:szCs w:val="22"/>
        </w:rPr>
        <w:t>lakes</w:t>
      </w:r>
      <w:r w:rsidR="00046F73">
        <w:rPr>
          <w:rFonts w:asciiTheme="minorHAnsi" w:hAnsiTheme="minorHAnsi" w:cstheme="minorHAnsi"/>
          <w:b w:val="0"/>
          <w:sz w:val="22"/>
          <w:szCs w:val="22"/>
        </w:rPr>
        <w:t xml:space="preserve"> with </w:t>
      </w:r>
      <w:r w:rsidR="00FB76F3">
        <w:rPr>
          <w:rFonts w:asciiTheme="minorHAnsi" w:hAnsiTheme="minorHAnsi" w:cstheme="minorHAnsi"/>
          <w:b w:val="0"/>
          <w:sz w:val="22"/>
          <w:szCs w:val="22"/>
        </w:rPr>
        <w:t>relatively easy access</w:t>
      </w:r>
      <w:r w:rsidR="00DB7825">
        <w:rPr>
          <w:rFonts w:asciiTheme="minorHAnsi" w:hAnsiTheme="minorHAnsi" w:cstheme="minorHAnsi"/>
          <w:b w:val="0"/>
          <w:sz w:val="22"/>
          <w:szCs w:val="22"/>
        </w:rPr>
        <w:t xml:space="preserve"> on public land</w:t>
      </w:r>
      <w:r w:rsidR="00647962">
        <w:rPr>
          <w:rFonts w:asciiTheme="minorHAnsi" w:hAnsiTheme="minorHAnsi" w:cstheme="minorHAnsi"/>
          <w:b w:val="0"/>
          <w:sz w:val="22"/>
          <w:szCs w:val="22"/>
        </w:rPr>
        <w:t>.</w:t>
      </w:r>
      <w:r w:rsidR="00E33CCC">
        <w:rPr>
          <w:rFonts w:asciiTheme="minorHAnsi" w:hAnsiTheme="minorHAnsi" w:cstheme="minorHAnsi"/>
          <w:b w:val="0"/>
          <w:sz w:val="22"/>
          <w:szCs w:val="22"/>
        </w:rPr>
        <w:t xml:space="preserve">  The </w:t>
      </w:r>
      <w:r w:rsidR="0056667B">
        <w:rPr>
          <w:rFonts w:asciiTheme="minorHAnsi" w:hAnsiTheme="minorHAnsi" w:cstheme="minorHAnsi"/>
          <w:b w:val="0"/>
          <w:sz w:val="22"/>
          <w:szCs w:val="22"/>
        </w:rPr>
        <w:t>Northeast</w:t>
      </w:r>
      <w:r w:rsidR="002A562C">
        <w:rPr>
          <w:rFonts w:asciiTheme="minorHAnsi" w:hAnsiTheme="minorHAnsi" w:cstheme="minorHAnsi"/>
          <w:b w:val="0"/>
          <w:sz w:val="22"/>
          <w:szCs w:val="22"/>
        </w:rPr>
        <w:t xml:space="preserve"> Lake and Pond Classification</w:t>
      </w:r>
      <w:r w:rsidR="00F312DA">
        <w:rPr>
          <w:rFonts w:asciiTheme="minorHAnsi" w:hAnsiTheme="minorHAnsi" w:cstheme="minorHAnsi"/>
          <w:b w:val="0"/>
          <w:sz w:val="22"/>
          <w:szCs w:val="22"/>
        </w:rPr>
        <w:t xml:space="preserve"> by the Nature Conservancy was used to determine modeled </w:t>
      </w:r>
      <w:r w:rsidR="00E33CCC">
        <w:rPr>
          <w:rFonts w:asciiTheme="minorHAnsi" w:hAnsiTheme="minorHAnsi" w:cstheme="minorHAnsi"/>
          <w:b w:val="0"/>
          <w:sz w:val="22"/>
          <w:szCs w:val="22"/>
        </w:rPr>
        <w:t>trophic stat</w:t>
      </w:r>
      <w:r w:rsidR="00ED70A2">
        <w:rPr>
          <w:rFonts w:asciiTheme="minorHAnsi" w:hAnsiTheme="minorHAnsi" w:cstheme="minorHAnsi"/>
          <w:b w:val="0"/>
          <w:sz w:val="22"/>
          <w:szCs w:val="22"/>
        </w:rPr>
        <w:t>u</w:t>
      </w:r>
      <w:r w:rsidR="00E33CCC">
        <w:rPr>
          <w:rFonts w:asciiTheme="minorHAnsi" w:hAnsiTheme="minorHAnsi" w:cstheme="minorHAnsi"/>
          <w:b w:val="0"/>
          <w:sz w:val="22"/>
          <w:szCs w:val="22"/>
        </w:rPr>
        <w:t xml:space="preserve">s and thermal class </w:t>
      </w:r>
      <w:r w:rsidR="00ED70A2">
        <w:rPr>
          <w:rFonts w:asciiTheme="minorHAnsi" w:hAnsiTheme="minorHAnsi" w:cstheme="minorHAnsi"/>
          <w:b w:val="0"/>
          <w:sz w:val="22"/>
          <w:szCs w:val="22"/>
        </w:rPr>
        <w:t>of each lake</w:t>
      </w:r>
      <w:r w:rsidR="00F312DA">
        <w:rPr>
          <w:rFonts w:asciiTheme="minorHAnsi" w:hAnsiTheme="minorHAnsi" w:cstheme="minorHAnsi"/>
          <w:b w:val="0"/>
          <w:sz w:val="22"/>
          <w:szCs w:val="22"/>
        </w:rPr>
        <w:t xml:space="preserve"> (</w:t>
      </w:r>
      <w:r w:rsidR="009D4DBE">
        <w:rPr>
          <w:rFonts w:asciiTheme="minorHAnsi" w:hAnsiTheme="minorHAnsi" w:cstheme="minorHAnsi"/>
          <w:b w:val="0"/>
          <w:sz w:val="22"/>
          <w:szCs w:val="22"/>
        </w:rPr>
        <w:t>Olivero-Sheldon and Anderson 2016).</w:t>
      </w:r>
    </w:p>
    <w:p w:rsidR="0097061C" w:rsidP="00E156FF" w:rsidRDefault="0097061C" w14:paraId="0D5CD7BE" w14:textId="77777777">
      <w:pPr>
        <w:pStyle w:val="SAPHeading"/>
        <w:rPr>
          <w:rFonts w:asciiTheme="minorHAnsi" w:hAnsiTheme="minorHAnsi" w:cstheme="minorHAnsi"/>
          <w:b w:val="0"/>
          <w:sz w:val="22"/>
          <w:szCs w:val="22"/>
        </w:rPr>
      </w:pPr>
    </w:p>
    <w:p w:rsidRPr="00CC45B4" w:rsidR="00984487" w:rsidP="00984487" w:rsidRDefault="00294DE1" w14:paraId="7064181A" w14:textId="4DC41500">
      <w:pPr>
        <w:rPr>
          <w:rFonts w:asciiTheme="minorHAnsi" w:hAnsiTheme="minorHAnsi" w:cstheme="minorHAnsi"/>
          <w:sz w:val="22"/>
          <w:szCs w:val="22"/>
        </w:rPr>
      </w:pPr>
      <w:r w:rsidRPr="003E3778">
        <w:rPr>
          <w:rFonts w:asciiTheme="minorHAnsi" w:hAnsiTheme="minorHAnsi" w:cstheme="minorHAnsi"/>
          <w:sz w:val="22"/>
          <w:szCs w:val="22"/>
        </w:rPr>
        <w:t>Using desktop reconnaissance</w:t>
      </w:r>
      <w:r w:rsidRPr="003E3778" w:rsidR="0093125D">
        <w:rPr>
          <w:rFonts w:asciiTheme="minorHAnsi" w:hAnsiTheme="minorHAnsi" w:cstheme="minorHAnsi"/>
          <w:sz w:val="22"/>
          <w:szCs w:val="22"/>
        </w:rPr>
        <w:t xml:space="preserve"> and other information resources (e.g., LakeCat)</w:t>
      </w:r>
      <w:r w:rsidRPr="003E3778">
        <w:rPr>
          <w:rFonts w:asciiTheme="minorHAnsi" w:hAnsiTheme="minorHAnsi" w:cstheme="minorHAnsi"/>
          <w:sz w:val="22"/>
          <w:szCs w:val="22"/>
        </w:rPr>
        <w:t>, a</w:t>
      </w:r>
      <w:r w:rsidRPr="003E3778" w:rsidR="00E31509">
        <w:rPr>
          <w:rFonts w:asciiTheme="minorHAnsi" w:hAnsiTheme="minorHAnsi" w:cstheme="minorHAnsi"/>
          <w:sz w:val="22"/>
          <w:szCs w:val="22"/>
        </w:rPr>
        <w:t xml:space="preserve"> final master list </w:t>
      </w:r>
      <w:r w:rsidRPr="003E3778" w:rsidR="00966042">
        <w:rPr>
          <w:rFonts w:asciiTheme="minorHAnsi" w:hAnsiTheme="minorHAnsi" w:cstheme="minorHAnsi"/>
          <w:sz w:val="22"/>
          <w:szCs w:val="22"/>
        </w:rPr>
        <w:t>containing</w:t>
      </w:r>
      <w:r w:rsidRPr="003E3778" w:rsidR="00594643">
        <w:rPr>
          <w:rFonts w:asciiTheme="minorHAnsi" w:hAnsiTheme="minorHAnsi" w:cstheme="minorHAnsi"/>
          <w:sz w:val="22"/>
          <w:szCs w:val="22"/>
        </w:rPr>
        <w:t xml:space="preserve"> </w:t>
      </w:r>
      <w:r w:rsidRPr="003E3778" w:rsidR="00321893">
        <w:rPr>
          <w:rFonts w:asciiTheme="minorHAnsi" w:hAnsiTheme="minorHAnsi" w:cstheme="minorHAnsi"/>
          <w:sz w:val="22"/>
          <w:szCs w:val="22"/>
        </w:rPr>
        <w:t>14</w:t>
      </w:r>
      <w:r w:rsidRPr="003E3778" w:rsidR="00895C16">
        <w:rPr>
          <w:rFonts w:asciiTheme="minorHAnsi" w:hAnsiTheme="minorHAnsi" w:cstheme="minorHAnsi"/>
          <w:sz w:val="22"/>
          <w:szCs w:val="22"/>
        </w:rPr>
        <w:t xml:space="preserve"> </w:t>
      </w:r>
      <w:r w:rsidRPr="003E3778" w:rsidR="004E2A36">
        <w:rPr>
          <w:rFonts w:asciiTheme="minorHAnsi" w:hAnsiTheme="minorHAnsi" w:cstheme="minorHAnsi"/>
          <w:sz w:val="22"/>
          <w:szCs w:val="22"/>
        </w:rPr>
        <w:t xml:space="preserve">candidate </w:t>
      </w:r>
      <w:r w:rsidRPr="003E3778" w:rsidR="002122EE">
        <w:rPr>
          <w:rFonts w:asciiTheme="minorHAnsi" w:hAnsiTheme="minorHAnsi" w:cstheme="minorHAnsi"/>
          <w:sz w:val="22"/>
          <w:szCs w:val="22"/>
        </w:rPr>
        <w:t>RMN</w:t>
      </w:r>
      <w:r w:rsidRPr="003E3778" w:rsidR="00E31509">
        <w:rPr>
          <w:rFonts w:asciiTheme="minorHAnsi" w:hAnsiTheme="minorHAnsi" w:cstheme="minorHAnsi"/>
          <w:sz w:val="22"/>
          <w:szCs w:val="22"/>
        </w:rPr>
        <w:t xml:space="preserve"> </w:t>
      </w:r>
      <w:r w:rsidRPr="003E3778" w:rsidR="001C30E5">
        <w:rPr>
          <w:rFonts w:asciiTheme="minorHAnsi" w:hAnsiTheme="minorHAnsi" w:cstheme="minorHAnsi"/>
          <w:sz w:val="22"/>
          <w:szCs w:val="22"/>
        </w:rPr>
        <w:t>lakes</w:t>
      </w:r>
      <w:r w:rsidRPr="003E3778" w:rsidR="00E31509">
        <w:rPr>
          <w:rFonts w:asciiTheme="minorHAnsi" w:hAnsiTheme="minorHAnsi" w:cstheme="minorHAnsi"/>
          <w:sz w:val="22"/>
          <w:szCs w:val="22"/>
        </w:rPr>
        <w:t xml:space="preserve"> was created </w:t>
      </w:r>
      <w:r w:rsidRPr="003E3778" w:rsidR="00C23F61">
        <w:rPr>
          <w:rFonts w:asciiTheme="minorHAnsi" w:hAnsiTheme="minorHAnsi" w:cstheme="minorHAnsi"/>
          <w:sz w:val="22"/>
          <w:szCs w:val="22"/>
        </w:rPr>
        <w:t>for</w:t>
      </w:r>
      <w:r w:rsidRPr="003E3778" w:rsidR="00667AE0">
        <w:rPr>
          <w:rFonts w:asciiTheme="minorHAnsi" w:hAnsiTheme="minorHAnsi" w:cstheme="minorHAnsi"/>
          <w:sz w:val="22"/>
          <w:szCs w:val="22"/>
        </w:rPr>
        <w:t xml:space="preserve"> field reconnaissance.</w:t>
      </w:r>
      <w:r w:rsidRPr="003E3778" w:rsidR="00D55739">
        <w:rPr>
          <w:rFonts w:asciiTheme="minorHAnsi" w:hAnsiTheme="minorHAnsi" w:cstheme="minorHAnsi"/>
          <w:sz w:val="22"/>
          <w:szCs w:val="22"/>
        </w:rPr>
        <w:t xml:space="preserve">  Two lakes from the candidate list </w:t>
      </w:r>
      <w:r w:rsidRPr="003E3778" w:rsidR="009B1A9B">
        <w:rPr>
          <w:rFonts w:asciiTheme="minorHAnsi" w:hAnsiTheme="minorHAnsi" w:cstheme="minorHAnsi"/>
          <w:sz w:val="22"/>
          <w:szCs w:val="22"/>
        </w:rPr>
        <w:t>were</w:t>
      </w:r>
      <w:r w:rsidRPr="003E3778" w:rsidR="00D55739">
        <w:rPr>
          <w:rFonts w:asciiTheme="minorHAnsi" w:hAnsiTheme="minorHAnsi" w:cstheme="minorHAnsi"/>
          <w:sz w:val="22"/>
          <w:szCs w:val="22"/>
        </w:rPr>
        <w:t xml:space="preserve"> selected for the RMN</w:t>
      </w:r>
      <w:r w:rsidRPr="003E3778" w:rsidR="00354B9C">
        <w:rPr>
          <w:rFonts w:asciiTheme="minorHAnsi" w:hAnsiTheme="minorHAnsi" w:cstheme="minorHAnsi"/>
          <w:sz w:val="22"/>
          <w:szCs w:val="22"/>
        </w:rPr>
        <w:t xml:space="preserve"> follow</w:t>
      </w:r>
      <w:r w:rsidRPr="003E3778" w:rsidR="00722EF3">
        <w:rPr>
          <w:rFonts w:asciiTheme="minorHAnsi" w:hAnsiTheme="minorHAnsi" w:cstheme="minorHAnsi"/>
          <w:sz w:val="22"/>
          <w:szCs w:val="22"/>
        </w:rPr>
        <w:t>ing</w:t>
      </w:r>
      <w:r w:rsidRPr="003E3778" w:rsidR="00354B9C">
        <w:rPr>
          <w:rFonts w:asciiTheme="minorHAnsi" w:hAnsiTheme="minorHAnsi" w:cstheme="minorHAnsi"/>
          <w:sz w:val="22"/>
          <w:szCs w:val="22"/>
        </w:rPr>
        <w:t xml:space="preserve"> field reconn</w:t>
      </w:r>
      <w:r w:rsidRPr="003E3778" w:rsidR="003066CE">
        <w:rPr>
          <w:rFonts w:asciiTheme="minorHAnsi" w:hAnsiTheme="minorHAnsi" w:cstheme="minorHAnsi"/>
          <w:sz w:val="22"/>
          <w:szCs w:val="22"/>
        </w:rPr>
        <w:t>aissance</w:t>
      </w:r>
      <w:r w:rsidRPr="003E3778" w:rsidR="00354B9C">
        <w:rPr>
          <w:rFonts w:asciiTheme="minorHAnsi" w:hAnsiTheme="minorHAnsi" w:cstheme="minorHAnsi"/>
          <w:sz w:val="22"/>
          <w:szCs w:val="22"/>
        </w:rPr>
        <w:t>.</w:t>
      </w:r>
      <w:r w:rsidRPr="003E3778" w:rsidR="003066CE">
        <w:rPr>
          <w:rFonts w:asciiTheme="minorHAnsi" w:hAnsiTheme="minorHAnsi" w:cstheme="minorHAnsi"/>
          <w:sz w:val="22"/>
          <w:szCs w:val="22"/>
        </w:rPr>
        <w:t xml:space="preserve">  </w:t>
      </w:r>
      <w:r w:rsidRPr="003E3778" w:rsidR="00667AE0">
        <w:rPr>
          <w:rFonts w:asciiTheme="minorHAnsi" w:hAnsiTheme="minorHAnsi" w:cstheme="minorHAnsi"/>
          <w:sz w:val="22"/>
          <w:szCs w:val="22"/>
        </w:rPr>
        <w:t>The RMN</w:t>
      </w:r>
      <w:r w:rsidRPr="003E3778" w:rsidR="00116AAB">
        <w:rPr>
          <w:rFonts w:asciiTheme="minorHAnsi" w:hAnsiTheme="minorHAnsi"/>
          <w:sz w:val="22"/>
          <w:szCs w:val="22"/>
        </w:rPr>
        <w:t xml:space="preserve"> </w:t>
      </w:r>
      <w:r w:rsidRPr="003E3778" w:rsidR="00A64D38">
        <w:rPr>
          <w:rFonts w:asciiTheme="minorHAnsi" w:hAnsiTheme="minorHAnsi"/>
          <w:sz w:val="22"/>
          <w:szCs w:val="22"/>
        </w:rPr>
        <w:t>lakes</w:t>
      </w:r>
      <w:r w:rsidRPr="003E3778" w:rsidR="00116AAB">
        <w:rPr>
          <w:rFonts w:asciiTheme="minorHAnsi" w:hAnsiTheme="minorHAnsi"/>
          <w:sz w:val="22"/>
          <w:szCs w:val="22"/>
        </w:rPr>
        <w:t xml:space="preserve"> w</w:t>
      </w:r>
      <w:r w:rsidRPr="003E3778" w:rsidR="003066CE">
        <w:rPr>
          <w:rFonts w:asciiTheme="minorHAnsi" w:hAnsiTheme="minorHAnsi"/>
          <w:sz w:val="22"/>
          <w:szCs w:val="22"/>
        </w:rPr>
        <w:t>ere</w:t>
      </w:r>
      <w:r w:rsidRPr="003E3778" w:rsidR="00116AAB">
        <w:rPr>
          <w:rFonts w:asciiTheme="minorHAnsi" w:hAnsiTheme="minorHAnsi"/>
          <w:sz w:val="22"/>
          <w:szCs w:val="22"/>
        </w:rPr>
        <w:t xml:space="preserve"> assigned to individual WPP monitoring coordinator</w:t>
      </w:r>
      <w:r w:rsidRPr="003E3778" w:rsidR="00A7427B">
        <w:rPr>
          <w:rFonts w:asciiTheme="minorHAnsi" w:hAnsiTheme="minorHAnsi"/>
          <w:sz w:val="22"/>
          <w:szCs w:val="22"/>
        </w:rPr>
        <w:t>s</w:t>
      </w:r>
      <w:r w:rsidRPr="003E3778" w:rsidR="00116AAB">
        <w:rPr>
          <w:rFonts w:asciiTheme="minorHAnsi" w:hAnsiTheme="minorHAnsi"/>
          <w:sz w:val="22"/>
          <w:szCs w:val="22"/>
        </w:rPr>
        <w:t xml:space="preserve"> who </w:t>
      </w:r>
      <w:r w:rsidRPr="003E3778" w:rsidR="00F717FA">
        <w:rPr>
          <w:rFonts w:asciiTheme="minorHAnsi" w:hAnsiTheme="minorHAnsi"/>
          <w:sz w:val="22"/>
          <w:szCs w:val="22"/>
        </w:rPr>
        <w:t>are</w:t>
      </w:r>
      <w:r w:rsidRPr="003E3778" w:rsidR="00116AAB">
        <w:rPr>
          <w:rFonts w:asciiTheme="minorHAnsi" w:hAnsiTheme="minorHAnsi"/>
          <w:sz w:val="22"/>
          <w:szCs w:val="22"/>
        </w:rPr>
        <w:t xml:space="preserve"> responsible </w:t>
      </w:r>
      <w:r w:rsidRPr="003E3778" w:rsidR="00554A30">
        <w:rPr>
          <w:rFonts w:asciiTheme="minorHAnsi" w:hAnsiTheme="minorHAnsi"/>
          <w:sz w:val="22"/>
          <w:szCs w:val="22"/>
        </w:rPr>
        <w:t xml:space="preserve">for </w:t>
      </w:r>
      <w:r w:rsidRPr="003E3778" w:rsidR="00A7427B">
        <w:rPr>
          <w:rFonts w:asciiTheme="minorHAnsi" w:hAnsiTheme="minorHAnsi"/>
          <w:sz w:val="22"/>
          <w:szCs w:val="22"/>
        </w:rPr>
        <w:t>lake</w:t>
      </w:r>
      <w:r w:rsidRPr="003E3778" w:rsidR="00554A30">
        <w:rPr>
          <w:rFonts w:asciiTheme="minorHAnsi" w:hAnsiTheme="minorHAnsi"/>
          <w:sz w:val="22"/>
          <w:szCs w:val="22"/>
        </w:rPr>
        <w:t xml:space="preserve"> reconnaissance</w:t>
      </w:r>
      <w:r w:rsidRPr="003E3778" w:rsidR="00E0784E">
        <w:rPr>
          <w:rFonts w:asciiTheme="minorHAnsi" w:hAnsiTheme="minorHAnsi"/>
          <w:sz w:val="22"/>
          <w:szCs w:val="22"/>
        </w:rPr>
        <w:t xml:space="preserve">, </w:t>
      </w:r>
      <w:r w:rsidRPr="003E3778" w:rsidR="00554A30">
        <w:rPr>
          <w:rFonts w:asciiTheme="minorHAnsi" w:hAnsiTheme="minorHAnsi"/>
          <w:sz w:val="22"/>
          <w:szCs w:val="22"/>
        </w:rPr>
        <w:t>obtaining landowner access permission, defining logistics for efficient monitoring</w:t>
      </w:r>
      <w:r w:rsidRPr="003E3778" w:rsidR="007645D1">
        <w:rPr>
          <w:rFonts w:asciiTheme="minorHAnsi" w:hAnsiTheme="minorHAnsi"/>
          <w:sz w:val="22"/>
          <w:szCs w:val="22"/>
        </w:rPr>
        <w:t>,</w:t>
      </w:r>
      <w:r w:rsidRPr="003E3778" w:rsidR="00554A30">
        <w:rPr>
          <w:rFonts w:asciiTheme="minorHAnsi" w:hAnsiTheme="minorHAnsi"/>
          <w:sz w:val="22"/>
          <w:szCs w:val="22"/>
        </w:rPr>
        <w:t xml:space="preserve"> and generation of useable data at assigned </w:t>
      </w:r>
      <w:r w:rsidRPr="003E3778" w:rsidR="009B64CA">
        <w:rPr>
          <w:rFonts w:asciiTheme="minorHAnsi" w:hAnsiTheme="minorHAnsi"/>
          <w:sz w:val="22"/>
          <w:szCs w:val="22"/>
        </w:rPr>
        <w:t>lakes</w:t>
      </w:r>
      <w:r w:rsidRPr="003E3778" w:rsidR="00554A30">
        <w:rPr>
          <w:rFonts w:asciiTheme="minorHAnsi" w:hAnsiTheme="minorHAnsi"/>
          <w:sz w:val="22"/>
          <w:szCs w:val="22"/>
        </w:rPr>
        <w:t xml:space="preserve"> using the procedures contained in WPP </w:t>
      </w:r>
      <w:r w:rsidRPr="003E3778" w:rsidR="00D54626">
        <w:rPr>
          <w:rFonts w:asciiTheme="minorHAnsi" w:hAnsiTheme="minorHAnsi"/>
          <w:sz w:val="22"/>
          <w:szCs w:val="22"/>
        </w:rPr>
        <w:t xml:space="preserve">and RMN </w:t>
      </w:r>
      <w:r w:rsidRPr="003E3778" w:rsidR="00554A30">
        <w:rPr>
          <w:rFonts w:asciiTheme="minorHAnsi" w:hAnsiTheme="minorHAnsi"/>
          <w:sz w:val="22"/>
          <w:szCs w:val="22"/>
        </w:rPr>
        <w:t>SOPs</w:t>
      </w:r>
      <w:r w:rsidRPr="003E3778" w:rsidR="00984487">
        <w:rPr>
          <w:rFonts w:asciiTheme="minorHAnsi" w:hAnsiTheme="minorHAnsi"/>
          <w:color w:val="000000" w:themeColor="text1"/>
          <w:sz w:val="22"/>
          <w:szCs w:val="22"/>
        </w:rPr>
        <w:t xml:space="preserve">.  </w:t>
      </w:r>
      <w:r w:rsidRPr="003E3778" w:rsidR="00DC4858">
        <w:rPr>
          <w:rFonts w:asciiTheme="minorHAnsi" w:hAnsiTheme="minorHAnsi"/>
          <w:color w:val="000000" w:themeColor="text1"/>
          <w:sz w:val="22"/>
          <w:szCs w:val="22"/>
        </w:rPr>
        <w:t>Based on the desktop and field reconnaissance information and logistical/resource considerations, a final list of 2 lakes (1 groups of 2 lakes) was developed for monitoring in the RMN lake network (Table 2).  Lake locations and monitoring sites are detailed and illustrated in Table 2 and Figure 1.</w:t>
      </w:r>
      <w:r w:rsidRPr="003E3778" w:rsidR="00DC4858">
        <w:rPr>
          <w:rFonts w:asciiTheme="minorHAnsi" w:hAnsiTheme="minorHAnsi"/>
          <w:color w:val="FF0000"/>
          <w:sz w:val="22"/>
          <w:szCs w:val="22"/>
        </w:rPr>
        <w:t xml:space="preserve"> </w:t>
      </w:r>
      <w:r w:rsidRPr="003E3778" w:rsidR="000B6D9F">
        <w:rPr>
          <w:rFonts w:asciiTheme="minorHAnsi" w:hAnsiTheme="minorHAnsi"/>
          <w:color w:val="000000" w:themeColor="text1"/>
          <w:sz w:val="22"/>
          <w:szCs w:val="22"/>
        </w:rPr>
        <w:t>Lake</w:t>
      </w:r>
      <w:r w:rsidRPr="003E3778" w:rsidR="00F021B4">
        <w:rPr>
          <w:rFonts w:asciiTheme="minorHAnsi" w:hAnsiTheme="minorHAnsi"/>
          <w:color w:val="000000" w:themeColor="text1"/>
          <w:sz w:val="22"/>
          <w:szCs w:val="22"/>
        </w:rPr>
        <w:t xml:space="preserve"> </w:t>
      </w:r>
      <w:r w:rsidRPr="003E3778" w:rsidR="00984487">
        <w:rPr>
          <w:rFonts w:asciiTheme="minorHAnsi" w:hAnsiTheme="minorHAnsi"/>
          <w:color w:val="000000" w:themeColor="text1"/>
          <w:sz w:val="22"/>
          <w:szCs w:val="22"/>
        </w:rPr>
        <w:t>locations are</w:t>
      </w:r>
      <w:r w:rsidRPr="003E3778" w:rsidR="00F021B4">
        <w:rPr>
          <w:rFonts w:asciiTheme="minorHAnsi" w:hAnsiTheme="minorHAnsi"/>
          <w:color w:val="000000" w:themeColor="text1"/>
          <w:sz w:val="22"/>
          <w:szCs w:val="22"/>
        </w:rPr>
        <w:t xml:space="preserve"> detailed and</w:t>
      </w:r>
      <w:r w:rsidRPr="003E3778" w:rsidR="00984487">
        <w:rPr>
          <w:rFonts w:asciiTheme="minorHAnsi" w:hAnsiTheme="minorHAnsi"/>
          <w:color w:val="000000" w:themeColor="text1"/>
          <w:sz w:val="22"/>
          <w:szCs w:val="22"/>
        </w:rPr>
        <w:t xml:space="preserve"> illustrated in </w:t>
      </w:r>
      <w:r w:rsidRPr="003E3778" w:rsidR="00F021B4">
        <w:rPr>
          <w:rFonts w:asciiTheme="minorHAnsi" w:hAnsiTheme="minorHAnsi"/>
          <w:color w:val="000000" w:themeColor="text1"/>
          <w:sz w:val="22"/>
          <w:szCs w:val="22"/>
        </w:rPr>
        <w:t xml:space="preserve">Table </w:t>
      </w:r>
      <w:r w:rsidRPr="003E3778" w:rsidR="001658F3">
        <w:rPr>
          <w:rFonts w:asciiTheme="minorHAnsi" w:hAnsiTheme="minorHAnsi"/>
          <w:color w:val="000000" w:themeColor="text1"/>
          <w:sz w:val="22"/>
          <w:szCs w:val="22"/>
        </w:rPr>
        <w:t>2</w:t>
      </w:r>
      <w:r w:rsidRPr="003E3778" w:rsidR="00F021B4">
        <w:rPr>
          <w:rFonts w:asciiTheme="minorHAnsi" w:hAnsiTheme="minorHAnsi"/>
          <w:color w:val="000000" w:themeColor="text1"/>
          <w:sz w:val="22"/>
          <w:szCs w:val="22"/>
        </w:rPr>
        <w:t xml:space="preserve"> and </w:t>
      </w:r>
      <w:r w:rsidRPr="003E3778" w:rsidR="00984487">
        <w:rPr>
          <w:rFonts w:asciiTheme="minorHAnsi" w:hAnsiTheme="minorHAnsi"/>
          <w:color w:val="000000" w:themeColor="text1"/>
          <w:sz w:val="22"/>
          <w:szCs w:val="22"/>
        </w:rPr>
        <w:t xml:space="preserve">Figure </w:t>
      </w:r>
      <w:r w:rsidRPr="003E3778" w:rsidR="009426F4">
        <w:rPr>
          <w:rFonts w:asciiTheme="minorHAnsi" w:hAnsiTheme="minorHAnsi"/>
          <w:color w:val="000000" w:themeColor="text1"/>
          <w:sz w:val="22"/>
          <w:szCs w:val="22"/>
        </w:rPr>
        <w:t>2</w:t>
      </w:r>
      <w:r w:rsidRPr="003E3778" w:rsidR="00984487">
        <w:rPr>
          <w:rFonts w:asciiTheme="minorHAnsi" w:hAnsiTheme="minorHAnsi"/>
          <w:color w:val="000000" w:themeColor="text1"/>
          <w:sz w:val="22"/>
          <w:szCs w:val="22"/>
        </w:rPr>
        <w:t>.</w:t>
      </w:r>
      <w:r w:rsidRPr="003E3778" w:rsidR="00984487">
        <w:rPr>
          <w:rFonts w:asciiTheme="minorHAnsi" w:hAnsiTheme="minorHAnsi"/>
          <w:color w:val="FF0000"/>
          <w:sz w:val="22"/>
          <w:szCs w:val="22"/>
        </w:rPr>
        <w:t xml:space="preserve">  </w:t>
      </w:r>
      <w:r w:rsidRPr="003E3778" w:rsidR="00984487">
        <w:rPr>
          <w:rFonts w:asciiTheme="minorHAnsi" w:hAnsiTheme="minorHAnsi"/>
          <w:sz w:val="22"/>
          <w:szCs w:val="22"/>
        </w:rPr>
        <w:t>The project and monitoring schedules are outlined in Table</w:t>
      </w:r>
      <w:r w:rsidRPr="00CC45B4" w:rsidR="00984487">
        <w:rPr>
          <w:rFonts w:asciiTheme="minorHAnsi" w:hAnsiTheme="minorHAnsi"/>
          <w:sz w:val="22"/>
          <w:szCs w:val="22"/>
        </w:rPr>
        <w:t xml:space="preserve"> </w:t>
      </w:r>
      <w:r w:rsidRPr="00CC45B4" w:rsidR="004609C4">
        <w:rPr>
          <w:rFonts w:asciiTheme="minorHAnsi" w:hAnsiTheme="minorHAnsi"/>
          <w:sz w:val="22"/>
          <w:szCs w:val="22"/>
        </w:rPr>
        <w:t>3</w:t>
      </w:r>
      <w:r w:rsidRPr="00CC45B4" w:rsidR="00984487">
        <w:rPr>
          <w:rFonts w:asciiTheme="minorHAnsi" w:hAnsiTheme="minorHAnsi"/>
          <w:sz w:val="22"/>
          <w:szCs w:val="22"/>
        </w:rPr>
        <w:t>.</w:t>
      </w:r>
    </w:p>
    <w:p w:rsidR="002C6D97" w:rsidP="007418C1" w:rsidRDefault="002C6D97" w14:paraId="7064181D" w14:textId="77777777">
      <w:pPr>
        <w:rPr>
          <w:color w:val="00B050"/>
          <w:sz w:val="22"/>
          <w:szCs w:val="22"/>
        </w:rPr>
        <w:sectPr w:rsidR="002C6D97" w:rsidSect="00D17964">
          <w:pgSz w:w="12240" w:h="15840" w:orient="portrait"/>
          <w:pgMar w:top="1440" w:right="1440" w:bottom="1440" w:left="1440" w:header="720" w:footer="720" w:gutter="0"/>
          <w:cols w:space="720"/>
          <w:docGrid w:linePitch="360"/>
        </w:sectPr>
      </w:pPr>
    </w:p>
    <w:tbl>
      <w:tblPr>
        <w:tblW w:w="10712" w:type="dxa"/>
        <w:tblInd w:w="88" w:type="dxa"/>
        <w:tblLayout w:type="fixed"/>
        <w:tblLook w:val="04A0" w:firstRow="1" w:lastRow="0" w:firstColumn="1" w:lastColumn="0" w:noHBand="0" w:noVBand="1"/>
      </w:tblPr>
      <w:tblGrid>
        <w:gridCol w:w="1082"/>
        <w:gridCol w:w="2070"/>
        <w:gridCol w:w="1157"/>
        <w:gridCol w:w="3253"/>
        <w:gridCol w:w="900"/>
        <w:gridCol w:w="1080"/>
        <w:gridCol w:w="1170"/>
      </w:tblGrid>
      <w:tr w:rsidRPr="00843100" w:rsidR="00382604" w:rsidTr="004F58CD" w14:paraId="20767EE3" w14:textId="77777777">
        <w:trPr>
          <w:cantSplit/>
          <w:trHeight w:val="20"/>
          <w:tblHeader/>
        </w:trPr>
        <w:tc>
          <w:tcPr>
            <w:tcW w:w="10712" w:type="dxa"/>
            <w:gridSpan w:val="7"/>
            <w:shd w:val="clear" w:color="auto" w:fill="auto"/>
            <w:noWrap/>
            <w:vAlign w:val="bottom"/>
          </w:tcPr>
          <w:p w:rsidRPr="00382604" w:rsidR="00382604" w:rsidP="00382604" w:rsidRDefault="00382604" w14:paraId="740C8C7D" w14:textId="5693698D">
            <w:pPr>
              <w:pStyle w:val="Table"/>
            </w:pPr>
            <w:bookmarkStart w:name="_Toc161923099" w:id="34"/>
            <w:r>
              <w:rPr>
                <w:b/>
                <w:bCs/>
              </w:rPr>
              <w:t xml:space="preserve">Table </w:t>
            </w:r>
            <w:r w:rsidR="009F6A77">
              <w:rPr>
                <w:b/>
                <w:bCs/>
              </w:rPr>
              <w:t>2</w:t>
            </w:r>
            <w:r>
              <w:rPr>
                <w:b/>
                <w:bCs/>
              </w:rPr>
              <w:t>.</w:t>
            </w:r>
            <w:r w:rsidR="006B23C1">
              <w:t xml:space="preserve"> </w:t>
            </w:r>
            <w:r>
              <w:t xml:space="preserve">RMN </w:t>
            </w:r>
            <w:r w:rsidR="00855D37">
              <w:t>lake location and general information.</w:t>
            </w:r>
            <w:bookmarkEnd w:id="34"/>
          </w:p>
        </w:tc>
      </w:tr>
      <w:tr w:rsidRPr="00843100" w:rsidR="00382604" w:rsidTr="004F58CD" w14:paraId="591EC991" w14:textId="77777777">
        <w:trPr>
          <w:cantSplit/>
          <w:trHeight w:val="396"/>
          <w:tblHeader/>
        </w:trPr>
        <w:tc>
          <w:tcPr>
            <w:tcW w:w="1082" w:type="dxa"/>
            <w:vMerge w:val="restart"/>
            <w:tcBorders>
              <w:top w:val="single" w:color="auto" w:sz="4" w:space="0"/>
              <w:left w:val="single" w:color="auto" w:sz="4" w:space="0"/>
              <w:right w:val="single" w:color="auto" w:sz="4" w:space="0"/>
            </w:tcBorders>
            <w:shd w:val="clear" w:color="auto" w:fill="auto"/>
            <w:noWrap/>
            <w:vAlign w:val="bottom"/>
            <w:hideMark/>
          </w:tcPr>
          <w:p w:rsidRPr="003E3778" w:rsidR="00382604" w:rsidRDefault="00382604" w14:paraId="7C8D1235" w14:textId="77777777">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Site ID</w:t>
            </w:r>
            <w:r w:rsidRPr="003E3778">
              <w:rPr>
                <w:rFonts w:asciiTheme="minorHAnsi" w:hAnsiTheme="minorHAnsi" w:cstheme="minorHAnsi"/>
                <w:b/>
                <w:bCs/>
                <w:color w:val="000000"/>
                <w:sz w:val="20"/>
                <w:szCs w:val="20"/>
                <w:vertAlign w:val="superscript"/>
              </w:rPr>
              <w:t>2</w:t>
            </w:r>
          </w:p>
        </w:tc>
        <w:tc>
          <w:tcPr>
            <w:tcW w:w="2070" w:type="dxa"/>
            <w:vMerge w:val="restart"/>
            <w:tcBorders>
              <w:top w:val="single" w:color="auto" w:sz="4" w:space="0"/>
              <w:left w:val="single" w:color="auto" w:sz="4" w:space="0"/>
              <w:right w:val="single" w:color="auto" w:sz="4" w:space="0"/>
            </w:tcBorders>
            <w:vAlign w:val="bottom"/>
          </w:tcPr>
          <w:p w:rsidRPr="003E3778" w:rsidR="00382604" w:rsidRDefault="00382604" w14:paraId="4B007649" w14:textId="77777777">
            <w:pP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Waterbody</w:t>
            </w:r>
          </w:p>
        </w:tc>
        <w:tc>
          <w:tcPr>
            <w:tcW w:w="1157" w:type="dxa"/>
            <w:vMerge w:val="restart"/>
            <w:tcBorders>
              <w:top w:val="single" w:color="auto" w:sz="4" w:space="0"/>
              <w:left w:val="single" w:color="auto" w:sz="4" w:space="0"/>
              <w:right w:val="single" w:color="auto" w:sz="4" w:space="0"/>
            </w:tcBorders>
            <w:vAlign w:val="bottom"/>
          </w:tcPr>
          <w:p w:rsidRPr="003E3778" w:rsidR="00382604" w:rsidRDefault="00382604" w14:paraId="6BC6B23F" w14:textId="330DAC62">
            <w:pP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Town</w:t>
            </w:r>
          </w:p>
        </w:tc>
        <w:tc>
          <w:tcPr>
            <w:tcW w:w="3253" w:type="dxa"/>
            <w:vMerge w:val="restart"/>
            <w:tcBorders>
              <w:top w:val="single" w:color="auto" w:sz="4" w:space="0"/>
              <w:left w:val="single" w:color="auto" w:sz="4" w:space="0"/>
              <w:right w:val="single" w:color="auto" w:sz="4" w:space="0"/>
            </w:tcBorders>
            <w:vAlign w:val="bottom"/>
          </w:tcPr>
          <w:p w:rsidRPr="003E3778" w:rsidR="00382604" w:rsidP="00EE5716" w:rsidRDefault="00382604" w14:paraId="721D9325" w14:textId="0DAAD540">
            <w:pP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Northeast Lake and Pond Class</w:t>
            </w:r>
          </w:p>
        </w:tc>
        <w:tc>
          <w:tcPr>
            <w:tcW w:w="900" w:type="dxa"/>
            <w:vMerge w:val="restart"/>
            <w:tcBorders>
              <w:top w:val="single" w:color="auto" w:sz="4" w:space="0"/>
              <w:left w:val="single" w:color="auto" w:sz="4" w:space="0"/>
              <w:right w:val="single" w:color="auto" w:sz="4" w:space="0"/>
            </w:tcBorders>
            <w:shd w:val="clear" w:color="auto" w:fill="auto"/>
            <w:noWrap/>
            <w:vAlign w:val="bottom"/>
            <w:hideMark/>
          </w:tcPr>
          <w:p w:rsidRPr="003E3778" w:rsidR="00382604" w:rsidRDefault="00382604" w14:paraId="40B11206" w14:textId="3914E839">
            <w:pPr>
              <w:jc w:val="center"/>
              <w:rPr>
                <w:rFonts w:asciiTheme="minorHAnsi" w:hAnsiTheme="minorHAnsi" w:cstheme="minorHAnsi"/>
                <w:b/>
                <w:bCs/>
                <w:color w:val="000000"/>
                <w:sz w:val="20"/>
                <w:szCs w:val="20"/>
                <w:vertAlign w:val="superscript"/>
              </w:rPr>
            </w:pPr>
            <w:r w:rsidRPr="003E3778">
              <w:rPr>
                <w:rFonts w:asciiTheme="minorHAnsi" w:hAnsiTheme="minorHAnsi" w:cstheme="minorHAnsi"/>
                <w:b/>
                <w:bCs/>
                <w:color w:val="000000"/>
                <w:sz w:val="20"/>
                <w:szCs w:val="20"/>
              </w:rPr>
              <w:t>Index Site</w:t>
            </w:r>
            <w:r w:rsidRPr="003E3778">
              <w:rPr>
                <w:rFonts w:asciiTheme="minorHAnsi" w:hAnsiTheme="minorHAnsi" w:cstheme="minorHAnsi"/>
                <w:b/>
                <w:bCs/>
                <w:color w:val="000000"/>
                <w:sz w:val="20"/>
                <w:szCs w:val="20"/>
                <w:vertAlign w:val="superscript"/>
              </w:rPr>
              <w:t>1</w:t>
            </w:r>
          </w:p>
          <w:p w:rsidRPr="003E3778" w:rsidR="00382604" w:rsidRDefault="00382604" w14:paraId="640D42D3" w14:textId="77777777">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Unique ID</w:t>
            </w:r>
          </w:p>
        </w:tc>
        <w:tc>
          <w:tcPr>
            <w:tcW w:w="2250" w:type="dxa"/>
            <w:gridSpan w:val="2"/>
            <w:tcBorders>
              <w:top w:val="single" w:color="auto" w:sz="4" w:space="0"/>
              <w:left w:val="single" w:color="auto" w:sz="4" w:space="0"/>
              <w:bottom w:val="single" w:color="auto" w:sz="4" w:space="0"/>
              <w:right w:val="single" w:color="auto" w:sz="4" w:space="0"/>
            </w:tcBorders>
            <w:shd w:val="clear" w:color="auto" w:fill="auto"/>
            <w:noWrap/>
            <w:vAlign w:val="bottom"/>
          </w:tcPr>
          <w:p w:rsidRPr="003E3778" w:rsidR="00382604" w:rsidRDefault="00382604" w14:paraId="0960941D" w14:textId="6086ADF9">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General Location</w:t>
            </w:r>
          </w:p>
        </w:tc>
      </w:tr>
      <w:tr w:rsidRPr="00843100" w:rsidR="00382604" w:rsidTr="004F58CD" w14:paraId="7C77BA6A" w14:textId="77777777">
        <w:trPr>
          <w:cantSplit/>
          <w:trHeight w:val="396"/>
          <w:tblHeader/>
        </w:trPr>
        <w:tc>
          <w:tcPr>
            <w:tcW w:w="1082" w:type="dxa"/>
            <w:vMerge/>
            <w:tcBorders>
              <w:left w:val="single" w:color="auto" w:sz="4" w:space="0"/>
              <w:right w:val="single" w:color="auto" w:sz="4" w:space="0"/>
            </w:tcBorders>
            <w:shd w:val="clear" w:color="auto" w:fill="auto"/>
            <w:noWrap/>
            <w:vAlign w:val="bottom"/>
          </w:tcPr>
          <w:p w:rsidRPr="003E3778" w:rsidR="00382604" w:rsidP="00382604" w:rsidRDefault="00382604" w14:paraId="37F42D59" w14:textId="77777777">
            <w:pPr>
              <w:jc w:val="center"/>
              <w:rPr>
                <w:rFonts w:asciiTheme="minorHAnsi" w:hAnsiTheme="minorHAnsi" w:cstheme="minorHAnsi"/>
                <w:b/>
                <w:bCs/>
                <w:color w:val="000000"/>
                <w:sz w:val="20"/>
                <w:szCs w:val="20"/>
              </w:rPr>
            </w:pPr>
          </w:p>
        </w:tc>
        <w:tc>
          <w:tcPr>
            <w:tcW w:w="2070" w:type="dxa"/>
            <w:vMerge/>
            <w:tcBorders>
              <w:left w:val="single" w:color="auto" w:sz="4" w:space="0"/>
              <w:right w:val="single" w:color="auto" w:sz="4" w:space="0"/>
            </w:tcBorders>
            <w:vAlign w:val="bottom"/>
          </w:tcPr>
          <w:p w:rsidRPr="003E3778" w:rsidR="00382604" w:rsidP="00382604" w:rsidRDefault="00382604" w14:paraId="2D7C705F" w14:textId="77777777">
            <w:pPr>
              <w:rPr>
                <w:rFonts w:asciiTheme="minorHAnsi" w:hAnsiTheme="minorHAnsi" w:cstheme="minorHAnsi"/>
                <w:b/>
                <w:bCs/>
                <w:color w:val="000000"/>
                <w:sz w:val="20"/>
                <w:szCs w:val="20"/>
              </w:rPr>
            </w:pPr>
          </w:p>
        </w:tc>
        <w:tc>
          <w:tcPr>
            <w:tcW w:w="1157" w:type="dxa"/>
            <w:vMerge/>
            <w:tcBorders>
              <w:left w:val="single" w:color="auto" w:sz="4" w:space="0"/>
              <w:right w:val="single" w:color="auto" w:sz="4" w:space="0"/>
            </w:tcBorders>
            <w:vAlign w:val="bottom"/>
          </w:tcPr>
          <w:p w:rsidRPr="003E3778" w:rsidR="00382604" w:rsidP="00382604" w:rsidRDefault="00382604" w14:paraId="19EFB977" w14:textId="77777777">
            <w:pPr>
              <w:rPr>
                <w:rFonts w:asciiTheme="minorHAnsi" w:hAnsiTheme="minorHAnsi" w:cstheme="minorHAnsi"/>
                <w:b/>
                <w:bCs/>
                <w:color w:val="000000"/>
                <w:sz w:val="20"/>
                <w:szCs w:val="20"/>
              </w:rPr>
            </w:pPr>
          </w:p>
        </w:tc>
        <w:tc>
          <w:tcPr>
            <w:tcW w:w="3253" w:type="dxa"/>
            <w:vMerge/>
            <w:tcBorders>
              <w:left w:val="single" w:color="auto" w:sz="4" w:space="0"/>
              <w:right w:val="single" w:color="auto" w:sz="4" w:space="0"/>
            </w:tcBorders>
            <w:vAlign w:val="bottom"/>
          </w:tcPr>
          <w:p w:rsidRPr="003E3778" w:rsidR="00382604" w:rsidP="00382604" w:rsidRDefault="00382604" w14:paraId="1CAAD29D" w14:textId="77777777">
            <w:pPr>
              <w:rPr>
                <w:rFonts w:asciiTheme="minorHAnsi" w:hAnsiTheme="minorHAnsi" w:cstheme="minorHAnsi"/>
                <w:b/>
                <w:bCs/>
                <w:color w:val="000000"/>
                <w:sz w:val="20"/>
                <w:szCs w:val="20"/>
              </w:rPr>
            </w:pPr>
          </w:p>
        </w:tc>
        <w:tc>
          <w:tcPr>
            <w:tcW w:w="900" w:type="dxa"/>
            <w:vMerge/>
            <w:tcBorders>
              <w:left w:val="single" w:color="auto" w:sz="4" w:space="0"/>
              <w:right w:val="single" w:color="auto" w:sz="4" w:space="0"/>
            </w:tcBorders>
            <w:shd w:val="clear" w:color="auto" w:fill="auto"/>
            <w:noWrap/>
            <w:vAlign w:val="bottom"/>
          </w:tcPr>
          <w:p w:rsidRPr="003E3778" w:rsidR="00382604" w:rsidP="00382604" w:rsidRDefault="00382604" w14:paraId="605E9658" w14:textId="77777777">
            <w:pPr>
              <w:jc w:val="center"/>
              <w:rPr>
                <w:rFonts w:asciiTheme="minorHAnsi" w:hAnsiTheme="minorHAnsi" w:cstheme="minorHAnsi"/>
                <w:b/>
                <w:bCs/>
                <w:color w:val="000000"/>
                <w:sz w:val="20"/>
                <w:szCs w:val="20"/>
              </w:rPr>
            </w:pPr>
          </w:p>
        </w:tc>
        <w:tc>
          <w:tcPr>
            <w:tcW w:w="1080" w:type="dxa"/>
            <w:tcBorders>
              <w:top w:val="single" w:color="auto" w:sz="4" w:space="0"/>
              <w:left w:val="single" w:color="auto" w:sz="4" w:space="0"/>
              <w:right w:val="single" w:color="auto" w:sz="4" w:space="0"/>
            </w:tcBorders>
            <w:shd w:val="clear" w:color="auto" w:fill="auto"/>
            <w:noWrap/>
            <w:vAlign w:val="bottom"/>
          </w:tcPr>
          <w:p w:rsidRPr="003E3778" w:rsidR="00382604" w:rsidP="00382604" w:rsidRDefault="00382604" w14:paraId="27BA887C" w14:textId="67E2640D">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Latitude</w:t>
            </w:r>
          </w:p>
        </w:tc>
        <w:tc>
          <w:tcPr>
            <w:tcW w:w="1170" w:type="dxa"/>
            <w:tcBorders>
              <w:top w:val="single" w:color="auto" w:sz="4" w:space="0"/>
              <w:left w:val="single" w:color="auto" w:sz="4" w:space="0"/>
              <w:right w:val="single" w:color="auto" w:sz="4" w:space="0"/>
            </w:tcBorders>
            <w:shd w:val="clear" w:color="auto" w:fill="auto"/>
            <w:vAlign w:val="bottom"/>
          </w:tcPr>
          <w:p w:rsidRPr="003E3778" w:rsidR="00382604" w:rsidP="00382604" w:rsidRDefault="00382604" w14:paraId="3A12C0B5" w14:textId="73252EF2">
            <w:pPr>
              <w:jc w:val="center"/>
              <w:rPr>
                <w:rFonts w:asciiTheme="minorHAnsi" w:hAnsiTheme="minorHAnsi" w:cstheme="minorHAnsi"/>
                <w:b/>
                <w:bCs/>
                <w:color w:val="000000"/>
                <w:sz w:val="20"/>
                <w:szCs w:val="20"/>
              </w:rPr>
            </w:pPr>
            <w:r w:rsidRPr="003E3778">
              <w:rPr>
                <w:rFonts w:asciiTheme="minorHAnsi" w:hAnsiTheme="minorHAnsi" w:cstheme="minorHAnsi"/>
                <w:b/>
                <w:bCs/>
                <w:color w:val="000000"/>
                <w:sz w:val="20"/>
                <w:szCs w:val="20"/>
              </w:rPr>
              <w:t>Longitude</w:t>
            </w:r>
          </w:p>
        </w:tc>
      </w:tr>
      <w:tr w:rsidRPr="00FC77C4" w:rsidR="004F58CD" w:rsidTr="004F58CD" w14:paraId="41168CD0" w14:textId="77777777">
        <w:trPr>
          <w:cantSplit/>
          <w:trHeight w:val="288"/>
        </w:trPr>
        <w:tc>
          <w:tcPr>
            <w:tcW w:w="108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E3778" w:rsidR="004F58CD" w:rsidP="004F58CD" w:rsidRDefault="00000000" w14:paraId="25446E7D" w14:textId="0FD768FA">
            <w:pPr>
              <w:jc w:val="center"/>
              <w:rPr>
                <w:rFonts w:ascii="Calibri" w:hAnsi="Calibri" w:cs="Calibri"/>
                <w:color w:val="0000FF"/>
                <w:sz w:val="20"/>
                <w:szCs w:val="20"/>
                <w:u w:val="single"/>
              </w:rPr>
            </w:pPr>
            <w:hyperlink w:tgtFrame="_parent" w:history="1" r:id="rId15">
              <w:r w:rsidRPr="003E3778" w:rsidR="004F58CD">
                <w:rPr>
                  <w:rStyle w:val="Hyperlink"/>
                  <w:rFonts w:ascii="Calibri" w:hAnsi="Calibri" w:cs="Calibri"/>
                  <w:sz w:val="20"/>
                  <w:szCs w:val="20"/>
                </w:rPr>
                <w:t>RMN-001</w:t>
              </w:r>
            </w:hyperlink>
          </w:p>
        </w:tc>
        <w:tc>
          <w:tcPr>
            <w:tcW w:w="2070" w:type="dxa"/>
            <w:tcBorders>
              <w:top w:val="single" w:color="auto" w:sz="4" w:space="0"/>
              <w:left w:val="single" w:color="auto" w:sz="4" w:space="0"/>
              <w:bottom w:val="single" w:color="auto" w:sz="4" w:space="0"/>
              <w:right w:val="single" w:color="auto" w:sz="4" w:space="0"/>
            </w:tcBorders>
            <w:vAlign w:val="center"/>
          </w:tcPr>
          <w:p w:rsidRPr="003E3778" w:rsidR="004F58CD" w:rsidP="004F58CD" w:rsidRDefault="004F58CD" w14:paraId="4D4F6543" w14:textId="04E4312D">
            <w:pPr>
              <w:rPr>
                <w:rFonts w:ascii="Calibri" w:hAnsi="Calibri" w:cs="Calibri"/>
                <w:color w:val="000000"/>
                <w:sz w:val="20"/>
                <w:szCs w:val="20"/>
              </w:rPr>
            </w:pPr>
            <w:r w:rsidRPr="003E3778">
              <w:rPr>
                <w:rFonts w:ascii="Calibri" w:hAnsi="Calibri" w:cs="Calibri"/>
                <w:color w:val="000000"/>
                <w:sz w:val="20"/>
                <w:szCs w:val="20"/>
              </w:rPr>
              <w:t>Upper Spectacle Pond</w:t>
            </w:r>
          </w:p>
        </w:tc>
        <w:tc>
          <w:tcPr>
            <w:tcW w:w="1157" w:type="dxa"/>
            <w:tcBorders>
              <w:top w:val="single" w:color="auto" w:sz="4" w:space="0"/>
              <w:left w:val="single" w:color="auto" w:sz="4" w:space="0"/>
              <w:bottom w:val="single" w:color="auto" w:sz="4" w:space="0"/>
              <w:right w:val="single" w:color="auto" w:sz="4" w:space="0"/>
            </w:tcBorders>
            <w:vAlign w:val="center"/>
          </w:tcPr>
          <w:p w:rsidRPr="003E3778" w:rsidR="004F58CD" w:rsidP="004F58CD" w:rsidRDefault="004F58CD" w14:paraId="79EC897D" w14:textId="4C051666">
            <w:pPr>
              <w:rPr>
                <w:rFonts w:ascii="Calibri" w:hAnsi="Calibri" w:cs="Calibri"/>
                <w:color w:val="000000"/>
                <w:sz w:val="20"/>
                <w:szCs w:val="20"/>
              </w:rPr>
            </w:pPr>
            <w:r w:rsidRPr="003E3778">
              <w:rPr>
                <w:rFonts w:ascii="Calibri" w:hAnsi="Calibri" w:cs="Calibri"/>
                <w:color w:val="000000"/>
                <w:sz w:val="20"/>
                <w:szCs w:val="20"/>
              </w:rPr>
              <w:t>Sandisfield</w:t>
            </w:r>
          </w:p>
        </w:tc>
        <w:tc>
          <w:tcPr>
            <w:tcW w:w="3253" w:type="dxa"/>
            <w:tcBorders>
              <w:top w:val="single" w:color="auto" w:sz="4" w:space="0"/>
              <w:left w:val="single" w:color="auto" w:sz="4" w:space="0"/>
              <w:bottom w:val="single" w:color="auto" w:sz="4" w:space="0"/>
              <w:right w:val="single" w:color="auto" w:sz="4" w:space="0"/>
            </w:tcBorders>
            <w:vAlign w:val="center"/>
          </w:tcPr>
          <w:p w:rsidRPr="003E3778" w:rsidR="004F58CD" w:rsidP="004F58CD" w:rsidRDefault="004F58CD" w14:paraId="2D6D1E12" w14:textId="3EBC7FC1">
            <w:pPr>
              <w:rPr>
                <w:rFonts w:ascii="Calibri" w:hAnsi="Calibri" w:cs="Calibri"/>
                <w:color w:val="000000"/>
                <w:sz w:val="20"/>
                <w:szCs w:val="20"/>
              </w:rPr>
            </w:pPr>
            <w:r w:rsidRPr="003E3778">
              <w:rPr>
                <w:rFonts w:ascii="Calibri" w:hAnsi="Calibri" w:cs="Calibri"/>
                <w:color w:val="000000"/>
                <w:sz w:val="20"/>
                <w:szCs w:val="20"/>
              </w:rPr>
              <w:t>Warm to Cool, Eutrophic, Acidic</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E3778" w:rsidR="004F58CD" w:rsidP="004F58CD" w:rsidRDefault="004F58CD" w14:paraId="02636B90" w14:textId="77B3F011">
            <w:pPr>
              <w:jc w:val="center"/>
              <w:rPr>
                <w:rFonts w:asciiTheme="minorHAnsi" w:hAnsiTheme="minorHAnsi" w:cstheme="minorHAnsi"/>
                <w:sz w:val="20"/>
                <w:szCs w:val="20"/>
              </w:rPr>
            </w:pPr>
            <w:r w:rsidRPr="003E3778">
              <w:rPr>
                <w:rFonts w:ascii="Calibri" w:hAnsi="Calibri" w:cs="Calibri"/>
                <w:color w:val="000000"/>
                <w:sz w:val="20"/>
                <w:szCs w:val="20"/>
              </w:rPr>
              <w:t>W1748</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E3778" w:rsidR="004F58CD" w:rsidP="004F58CD" w:rsidRDefault="004F58CD" w14:paraId="39C94879" w14:textId="6E052116">
            <w:pPr>
              <w:jc w:val="center"/>
              <w:rPr>
                <w:rFonts w:asciiTheme="minorHAnsi" w:hAnsiTheme="minorHAnsi" w:cstheme="minorHAnsi"/>
                <w:sz w:val="20"/>
                <w:szCs w:val="20"/>
              </w:rPr>
            </w:pPr>
            <w:r w:rsidRPr="003E3778">
              <w:rPr>
                <w:rFonts w:ascii="Calibri" w:hAnsi="Calibri" w:cs="Calibri"/>
                <w:color w:val="000000"/>
                <w:sz w:val="20"/>
                <w:szCs w:val="20"/>
              </w:rPr>
              <w:t>42.18135</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E3778" w:rsidR="004F58CD" w:rsidP="004F58CD" w:rsidRDefault="004F58CD" w14:paraId="79EE2BE3" w14:textId="05525C18">
            <w:pPr>
              <w:jc w:val="center"/>
              <w:rPr>
                <w:rFonts w:asciiTheme="minorHAnsi" w:hAnsiTheme="minorHAnsi" w:cstheme="minorHAnsi"/>
                <w:sz w:val="20"/>
                <w:szCs w:val="20"/>
              </w:rPr>
            </w:pPr>
            <w:r w:rsidRPr="003E3778">
              <w:rPr>
                <w:rFonts w:ascii="Calibri" w:hAnsi="Calibri" w:cs="Calibri"/>
                <w:color w:val="000000"/>
                <w:sz w:val="20"/>
                <w:szCs w:val="20"/>
              </w:rPr>
              <w:t>-73.11780</w:t>
            </w:r>
          </w:p>
        </w:tc>
      </w:tr>
      <w:tr w:rsidRPr="00FC77C4" w:rsidR="004F58CD" w:rsidTr="004F58CD" w14:paraId="3ACDF5C5" w14:textId="77777777">
        <w:trPr>
          <w:cantSplit/>
          <w:trHeight w:val="288"/>
        </w:trPr>
        <w:tc>
          <w:tcPr>
            <w:tcW w:w="1082"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E3778" w:rsidR="004F58CD" w:rsidP="004F58CD" w:rsidRDefault="00000000" w14:paraId="1924F064" w14:textId="55E2EF39">
            <w:pPr>
              <w:jc w:val="center"/>
              <w:rPr>
                <w:rFonts w:ascii="Calibri" w:hAnsi="Calibri" w:cs="Calibri"/>
                <w:color w:val="0000FF"/>
                <w:sz w:val="20"/>
                <w:szCs w:val="20"/>
                <w:u w:val="single"/>
              </w:rPr>
            </w:pPr>
            <w:hyperlink w:tgtFrame="_parent" w:history="1" r:id="rId16">
              <w:r w:rsidRPr="003E3778" w:rsidR="004F58CD">
                <w:rPr>
                  <w:rStyle w:val="Hyperlink"/>
                  <w:rFonts w:ascii="Calibri" w:hAnsi="Calibri" w:cs="Calibri"/>
                  <w:sz w:val="20"/>
                  <w:szCs w:val="20"/>
                </w:rPr>
                <w:t>RMN-002</w:t>
              </w:r>
            </w:hyperlink>
          </w:p>
        </w:tc>
        <w:tc>
          <w:tcPr>
            <w:tcW w:w="2070" w:type="dxa"/>
            <w:tcBorders>
              <w:top w:val="single" w:color="auto" w:sz="4" w:space="0"/>
              <w:left w:val="single" w:color="auto" w:sz="4" w:space="0"/>
              <w:bottom w:val="single" w:color="auto" w:sz="4" w:space="0"/>
              <w:right w:val="single" w:color="auto" w:sz="4" w:space="0"/>
            </w:tcBorders>
            <w:vAlign w:val="center"/>
          </w:tcPr>
          <w:p w:rsidRPr="003E3778" w:rsidR="004F58CD" w:rsidP="004F58CD" w:rsidRDefault="004F58CD" w14:paraId="3926E43A" w14:textId="413F3BC0">
            <w:pPr>
              <w:rPr>
                <w:rFonts w:ascii="Calibri" w:hAnsi="Calibri" w:cs="Calibri"/>
                <w:color w:val="000000"/>
                <w:sz w:val="20"/>
                <w:szCs w:val="20"/>
              </w:rPr>
            </w:pPr>
            <w:r w:rsidRPr="003E3778">
              <w:rPr>
                <w:rFonts w:ascii="Calibri" w:hAnsi="Calibri" w:cs="Calibri"/>
                <w:color w:val="000000"/>
                <w:sz w:val="20"/>
                <w:szCs w:val="20"/>
              </w:rPr>
              <w:t>Russell Pond</w:t>
            </w:r>
          </w:p>
        </w:tc>
        <w:tc>
          <w:tcPr>
            <w:tcW w:w="1157" w:type="dxa"/>
            <w:tcBorders>
              <w:top w:val="single" w:color="auto" w:sz="4" w:space="0"/>
              <w:left w:val="single" w:color="auto" w:sz="4" w:space="0"/>
              <w:bottom w:val="single" w:color="auto" w:sz="4" w:space="0"/>
              <w:right w:val="single" w:color="auto" w:sz="4" w:space="0"/>
            </w:tcBorders>
            <w:vAlign w:val="center"/>
          </w:tcPr>
          <w:p w:rsidRPr="003E3778" w:rsidR="004F58CD" w:rsidP="004F58CD" w:rsidRDefault="004F58CD" w14:paraId="240E4BE1" w14:textId="505D3438">
            <w:pPr>
              <w:rPr>
                <w:rFonts w:ascii="Calibri" w:hAnsi="Calibri" w:cs="Calibri"/>
                <w:color w:val="000000"/>
                <w:sz w:val="20"/>
                <w:szCs w:val="20"/>
              </w:rPr>
            </w:pPr>
            <w:r w:rsidRPr="003E3778">
              <w:rPr>
                <w:rFonts w:ascii="Calibri" w:hAnsi="Calibri" w:cs="Calibri"/>
                <w:color w:val="000000"/>
                <w:sz w:val="20"/>
                <w:szCs w:val="20"/>
              </w:rPr>
              <w:t>Russell</w:t>
            </w:r>
          </w:p>
        </w:tc>
        <w:tc>
          <w:tcPr>
            <w:tcW w:w="3253" w:type="dxa"/>
            <w:tcBorders>
              <w:top w:val="single" w:color="auto" w:sz="4" w:space="0"/>
              <w:left w:val="single" w:color="auto" w:sz="4" w:space="0"/>
              <w:bottom w:val="single" w:color="auto" w:sz="4" w:space="0"/>
              <w:right w:val="single" w:color="auto" w:sz="4" w:space="0"/>
            </w:tcBorders>
            <w:vAlign w:val="center"/>
          </w:tcPr>
          <w:p w:rsidRPr="003E3778" w:rsidR="004F58CD" w:rsidP="004F58CD" w:rsidRDefault="004F58CD" w14:paraId="579845E8" w14:textId="5339BD22">
            <w:pPr>
              <w:rPr>
                <w:rFonts w:ascii="Calibri" w:hAnsi="Calibri" w:cs="Calibri"/>
                <w:color w:val="000000"/>
                <w:sz w:val="20"/>
                <w:szCs w:val="20"/>
              </w:rPr>
            </w:pPr>
            <w:r w:rsidRPr="003E3778">
              <w:rPr>
                <w:rFonts w:ascii="Calibri" w:hAnsi="Calibri" w:cs="Calibri"/>
                <w:color w:val="000000"/>
                <w:sz w:val="20"/>
                <w:szCs w:val="20"/>
              </w:rPr>
              <w:t>Very Cold, Oligo-Mesotrophic, Acidic</w:t>
            </w:r>
          </w:p>
        </w:tc>
        <w:tc>
          <w:tcPr>
            <w:tcW w:w="900"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3E3778" w:rsidR="004F58CD" w:rsidP="004F58CD" w:rsidRDefault="004F58CD" w14:paraId="5381C32A" w14:textId="4D0DBCC1">
            <w:pPr>
              <w:jc w:val="center"/>
              <w:rPr>
                <w:rFonts w:asciiTheme="minorHAnsi" w:hAnsiTheme="minorHAnsi" w:cstheme="minorHAnsi"/>
                <w:sz w:val="20"/>
                <w:szCs w:val="20"/>
              </w:rPr>
            </w:pPr>
            <w:r w:rsidRPr="003E3778">
              <w:rPr>
                <w:rFonts w:ascii="Calibri" w:hAnsi="Calibri" w:cs="Calibri"/>
                <w:color w:val="000000"/>
                <w:sz w:val="20"/>
                <w:szCs w:val="20"/>
              </w:rPr>
              <w:t>W3255</w:t>
            </w:r>
          </w:p>
        </w:tc>
        <w:tc>
          <w:tcPr>
            <w:tcW w:w="1080"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E3778" w:rsidR="004F58CD" w:rsidP="004F58CD" w:rsidRDefault="004F58CD" w14:paraId="6E49DA31" w14:textId="212568F5">
            <w:pPr>
              <w:jc w:val="center"/>
              <w:rPr>
                <w:rFonts w:asciiTheme="minorHAnsi" w:hAnsiTheme="minorHAnsi" w:cstheme="minorHAnsi"/>
                <w:sz w:val="20"/>
                <w:szCs w:val="20"/>
              </w:rPr>
            </w:pPr>
            <w:r w:rsidRPr="003E3778">
              <w:rPr>
                <w:rFonts w:ascii="Calibri" w:hAnsi="Calibri" w:cs="Calibri"/>
                <w:color w:val="000000"/>
                <w:sz w:val="20"/>
                <w:szCs w:val="20"/>
              </w:rPr>
              <w:t>42.15464</w:t>
            </w:r>
          </w:p>
        </w:tc>
        <w:tc>
          <w:tcPr>
            <w:tcW w:w="1170" w:type="dxa"/>
            <w:tcBorders>
              <w:top w:val="single" w:color="auto" w:sz="4" w:space="0"/>
              <w:left w:val="single" w:color="auto" w:sz="4" w:space="0"/>
              <w:bottom w:val="single" w:color="auto" w:sz="4" w:space="0"/>
              <w:right w:val="single" w:color="auto" w:sz="4" w:space="0"/>
            </w:tcBorders>
            <w:shd w:val="clear" w:color="auto" w:fill="auto"/>
            <w:noWrap/>
            <w:vAlign w:val="bottom"/>
          </w:tcPr>
          <w:p w:rsidRPr="003E3778" w:rsidR="004F58CD" w:rsidP="004F58CD" w:rsidRDefault="004F58CD" w14:paraId="22448C7A" w14:textId="43A3B13A">
            <w:pPr>
              <w:jc w:val="center"/>
              <w:rPr>
                <w:rFonts w:asciiTheme="minorHAnsi" w:hAnsiTheme="minorHAnsi" w:cstheme="minorHAnsi"/>
                <w:sz w:val="20"/>
                <w:szCs w:val="20"/>
              </w:rPr>
            </w:pPr>
            <w:r w:rsidRPr="003E3778">
              <w:rPr>
                <w:rFonts w:ascii="Calibri" w:hAnsi="Calibri" w:cs="Calibri"/>
                <w:color w:val="000000"/>
                <w:sz w:val="20"/>
                <w:szCs w:val="20"/>
              </w:rPr>
              <w:t>-72.86480</w:t>
            </w:r>
          </w:p>
        </w:tc>
      </w:tr>
      <w:tr w:rsidRPr="00FC77C4" w:rsidR="00600186" w:rsidTr="004F58CD" w14:paraId="6E060EAE" w14:textId="77777777">
        <w:trPr>
          <w:cantSplit/>
          <w:trHeight w:val="432"/>
        </w:trPr>
        <w:tc>
          <w:tcPr>
            <w:tcW w:w="10712" w:type="dxa"/>
            <w:gridSpan w:val="7"/>
            <w:tcBorders>
              <w:top w:val="single" w:color="auto" w:sz="4" w:space="0"/>
            </w:tcBorders>
            <w:shd w:val="clear" w:color="auto" w:fill="auto"/>
            <w:noWrap/>
            <w:vAlign w:val="center"/>
          </w:tcPr>
          <w:p w:rsidRPr="00B610FD" w:rsidR="0025569D" w:rsidP="0025569D" w:rsidRDefault="0025569D" w14:paraId="432C8695" w14:textId="77777777">
            <w:pPr>
              <w:rPr>
                <w:rFonts w:ascii="Calibri" w:hAnsi="Calibri" w:cs="Calibri"/>
                <w:color w:val="000000"/>
                <w:sz w:val="20"/>
                <w:szCs w:val="20"/>
              </w:rPr>
            </w:pPr>
            <w:r w:rsidRPr="00B610FD">
              <w:rPr>
                <w:rFonts w:ascii="Calibri" w:hAnsi="Calibri" w:cs="Calibri"/>
                <w:color w:val="000000"/>
                <w:sz w:val="20"/>
                <w:szCs w:val="20"/>
              </w:rPr>
              <w:t>1 – Index site is located at the maximum depth point in the lake.</w:t>
            </w:r>
          </w:p>
          <w:p w:rsidRPr="00B610FD" w:rsidR="00600186" w:rsidP="0025569D" w:rsidRDefault="0025569D" w14:paraId="6A9194CB" w14:textId="1E33D839">
            <w:pPr>
              <w:rPr>
                <w:rFonts w:ascii="Calibri" w:hAnsi="Calibri" w:cs="Calibri"/>
                <w:color w:val="000000"/>
                <w:sz w:val="20"/>
                <w:szCs w:val="20"/>
              </w:rPr>
            </w:pPr>
            <w:r w:rsidRPr="00B610FD">
              <w:rPr>
                <w:rFonts w:ascii="Calibri" w:hAnsi="Calibri" w:cs="Calibri"/>
                <w:color w:val="000000"/>
                <w:sz w:val="20"/>
                <w:szCs w:val="20"/>
              </w:rPr>
              <w:t>2 – Google Maps hyperlink is the general lake location and not a specific sampling location.</w:t>
            </w:r>
          </w:p>
        </w:tc>
      </w:tr>
    </w:tbl>
    <w:p w:rsidR="00125386" w:rsidP="00447463" w:rsidRDefault="00125386" w14:paraId="7E664F4D" w14:textId="704526A8">
      <w:pPr>
        <w:pStyle w:val="Figure"/>
        <w:rPr>
          <w:b/>
        </w:rPr>
      </w:pPr>
      <w:bookmarkStart w:name="_Toc34311582" w:id="35"/>
      <w:bookmarkStart w:name="_Toc66280137" w:id="36"/>
    </w:p>
    <w:p w:rsidR="004D739C" w:rsidP="003B327A" w:rsidRDefault="0067798B" w14:paraId="27E8E31C" w14:textId="60998986">
      <w:r>
        <w:rPr>
          <w:noProof/>
        </w:rPr>
        <w:drawing>
          <wp:inline distT="0" distB="0" distL="0" distR="0" wp14:anchorId="7D3DB6BD" wp14:editId="1441DA62">
            <wp:extent cx="6858000" cy="6670040"/>
            <wp:effectExtent l="19050" t="19050" r="19050" b="16510"/>
            <wp:docPr id="2"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Map&#10;&#10;Description automatically generated"/>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858000" cy="6670040"/>
                    </a:xfrm>
                    <a:prstGeom prst="rect">
                      <a:avLst/>
                    </a:prstGeom>
                    <a:ln w="9525">
                      <a:solidFill>
                        <a:schemeClr val="tx1"/>
                      </a:solidFill>
                    </a:ln>
                  </pic:spPr>
                </pic:pic>
              </a:graphicData>
            </a:graphic>
          </wp:inline>
        </w:drawing>
      </w:r>
    </w:p>
    <w:p w:rsidRPr="00447463" w:rsidR="009B4AB9" w:rsidP="00447463" w:rsidRDefault="00221445" w14:paraId="70641BA7" w14:textId="2B53DCF7">
      <w:pPr>
        <w:pStyle w:val="Figure"/>
      </w:pPr>
      <w:bookmarkStart w:name="_Toc161923104" w:id="37"/>
      <w:r w:rsidRPr="00447463">
        <w:rPr>
          <w:b/>
        </w:rPr>
        <w:t xml:space="preserve">Figure </w:t>
      </w:r>
      <w:r w:rsidR="00A028D5">
        <w:rPr>
          <w:b/>
        </w:rPr>
        <w:t>2</w:t>
      </w:r>
      <w:r w:rsidRPr="00447463">
        <w:rPr>
          <w:b/>
        </w:rPr>
        <w:t>.</w:t>
      </w:r>
      <w:r w:rsidRPr="00447463">
        <w:t xml:space="preserve"> </w:t>
      </w:r>
      <w:bookmarkEnd w:id="35"/>
      <w:bookmarkEnd w:id="36"/>
      <w:r w:rsidR="003B327A">
        <w:t>Location of</w:t>
      </w:r>
      <w:r w:rsidR="006B23C1">
        <w:t xml:space="preserve"> </w:t>
      </w:r>
      <w:r w:rsidR="005A35E3">
        <w:t>RMN</w:t>
      </w:r>
      <w:r w:rsidR="00F260BF">
        <w:t xml:space="preserve"> Lakes</w:t>
      </w:r>
      <w:bookmarkEnd w:id="37"/>
    </w:p>
    <w:p w:rsidRPr="009B4AB9" w:rsidR="009B4AB9" w:rsidP="009B4AB9" w:rsidRDefault="009B4AB9" w14:paraId="70641BA8" w14:textId="477B4718">
      <w:pPr>
        <w:tabs>
          <w:tab w:val="left" w:pos="4918"/>
        </w:tabs>
        <w:sectPr w:rsidRPr="009B4AB9" w:rsidR="009B4AB9" w:rsidSect="00D17964">
          <w:pgSz w:w="12240" w:h="15840" w:orient="portrait"/>
          <w:pgMar w:top="720" w:right="720" w:bottom="720" w:left="720" w:header="720" w:footer="720" w:gutter="0"/>
          <w:cols w:space="720"/>
          <w:docGrid w:linePitch="360"/>
        </w:sectPr>
      </w:pPr>
    </w:p>
    <w:tbl>
      <w:tblPr>
        <w:tblW w:w="928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960"/>
        <w:gridCol w:w="1350"/>
        <w:gridCol w:w="1350"/>
        <w:gridCol w:w="2624"/>
      </w:tblGrid>
      <w:tr w:rsidRPr="009B4E09" w:rsidR="00083BD1" w:rsidTr="002731FC" w14:paraId="70641BAA" w14:textId="77777777">
        <w:trPr>
          <w:cantSplit/>
          <w:trHeight w:val="360"/>
          <w:tblHeader/>
        </w:trPr>
        <w:tc>
          <w:tcPr>
            <w:tcW w:w="9284" w:type="dxa"/>
            <w:gridSpan w:val="4"/>
            <w:tcBorders>
              <w:top w:val="nil"/>
              <w:left w:val="nil"/>
              <w:bottom w:val="single" w:color="auto" w:sz="12" w:space="0"/>
              <w:right w:val="nil"/>
            </w:tcBorders>
            <w:vAlign w:val="center"/>
          </w:tcPr>
          <w:p w:rsidRPr="003E3778" w:rsidR="00223AC1" w:rsidP="00934707" w:rsidRDefault="0002221B" w14:paraId="70641BA9" w14:textId="36F1E40F">
            <w:pPr>
              <w:pStyle w:val="Table"/>
            </w:pPr>
            <w:bookmarkStart w:name="_Toc66279837" w:id="38"/>
            <w:bookmarkStart w:name="_Toc161923100" w:id="39"/>
            <w:r w:rsidRPr="003E3778">
              <w:rPr>
                <w:b/>
                <w:bCs/>
              </w:rPr>
              <w:t xml:space="preserve">Table </w:t>
            </w:r>
            <w:r w:rsidRPr="003E3778" w:rsidR="00221E8D">
              <w:rPr>
                <w:b/>
                <w:bCs/>
              </w:rPr>
              <w:t>3</w:t>
            </w:r>
            <w:r w:rsidRPr="003E3778" w:rsidR="00223AC1">
              <w:rPr>
                <w:b/>
                <w:bCs/>
              </w:rPr>
              <w:t>.</w:t>
            </w:r>
            <w:r w:rsidRPr="003E3778" w:rsidR="00223AC1">
              <w:t xml:space="preserve"> Project Schedule for</w:t>
            </w:r>
            <w:r w:rsidRPr="003E3778" w:rsidR="00AE5C09">
              <w:t xml:space="preserve"> </w:t>
            </w:r>
            <w:r w:rsidRPr="003E3778" w:rsidR="00107F10">
              <w:t>202</w:t>
            </w:r>
            <w:bookmarkEnd w:id="38"/>
            <w:r w:rsidR="006C1FB6">
              <w:t>4</w:t>
            </w:r>
            <w:r w:rsidRPr="003E3778" w:rsidR="00AE5C09">
              <w:t xml:space="preserve"> </w:t>
            </w:r>
            <w:r w:rsidRPr="003E3778" w:rsidR="00A26DDD">
              <w:t xml:space="preserve">at </w:t>
            </w:r>
            <w:r w:rsidRPr="003E3778" w:rsidR="003654E8">
              <w:t xml:space="preserve">RMN </w:t>
            </w:r>
            <w:r w:rsidRPr="003E3778" w:rsidR="00A26DDD">
              <w:t>lakes</w:t>
            </w:r>
            <w:bookmarkEnd w:id="39"/>
          </w:p>
        </w:tc>
      </w:tr>
      <w:tr w:rsidRPr="009B4E09" w:rsidR="00083BD1" w:rsidTr="002731FC" w14:paraId="70641BAF" w14:textId="77777777">
        <w:trPr>
          <w:cantSplit/>
          <w:trHeight w:val="360"/>
          <w:tblHeader/>
        </w:trPr>
        <w:tc>
          <w:tcPr>
            <w:tcW w:w="3960" w:type="dxa"/>
            <w:tcBorders>
              <w:bottom w:val="single" w:color="auto" w:sz="12" w:space="0"/>
            </w:tcBorders>
            <w:shd w:val="clear" w:color="auto" w:fill="E6E6E6"/>
            <w:vAlign w:val="bottom"/>
          </w:tcPr>
          <w:p w:rsidRPr="00AE5C09" w:rsidR="00223AC1" w:rsidP="002731FC" w:rsidRDefault="00223AC1" w14:paraId="70641BAB" w14:textId="77777777">
            <w:pPr>
              <w:rPr>
                <w:rFonts w:asciiTheme="minorHAnsi" w:hAnsiTheme="minorHAnsi"/>
                <w:b/>
                <w:sz w:val="22"/>
                <w:szCs w:val="22"/>
              </w:rPr>
            </w:pPr>
            <w:r w:rsidRPr="00AE5C09">
              <w:rPr>
                <w:rFonts w:asciiTheme="minorHAnsi" w:hAnsiTheme="minorHAnsi"/>
                <w:b/>
                <w:sz w:val="22"/>
                <w:szCs w:val="22"/>
              </w:rPr>
              <w:t>Activity</w:t>
            </w:r>
          </w:p>
        </w:tc>
        <w:tc>
          <w:tcPr>
            <w:tcW w:w="1350" w:type="dxa"/>
            <w:tcBorders>
              <w:bottom w:val="single" w:color="auto" w:sz="12" w:space="0"/>
            </w:tcBorders>
            <w:shd w:val="clear" w:color="auto" w:fill="E6E6E6"/>
            <w:vAlign w:val="center"/>
          </w:tcPr>
          <w:p w:rsidRPr="003E3778" w:rsidR="00223AC1" w:rsidP="00223AC1" w:rsidRDefault="00223AC1" w14:paraId="70641BAC" w14:textId="77777777">
            <w:pPr>
              <w:jc w:val="center"/>
              <w:rPr>
                <w:rFonts w:asciiTheme="minorHAnsi" w:hAnsiTheme="minorHAnsi"/>
                <w:b/>
                <w:sz w:val="22"/>
                <w:szCs w:val="22"/>
              </w:rPr>
            </w:pPr>
            <w:r w:rsidRPr="003E3778">
              <w:rPr>
                <w:rFonts w:asciiTheme="minorHAnsi" w:hAnsiTheme="minorHAnsi"/>
                <w:b/>
                <w:sz w:val="22"/>
                <w:szCs w:val="22"/>
              </w:rPr>
              <w:t>Approx. Date of Initiation</w:t>
            </w:r>
          </w:p>
        </w:tc>
        <w:tc>
          <w:tcPr>
            <w:tcW w:w="1350" w:type="dxa"/>
            <w:tcBorders>
              <w:bottom w:val="single" w:color="auto" w:sz="12" w:space="0"/>
            </w:tcBorders>
            <w:shd w:val="clear" w:color="auto" w:fill="E6E6E6"/>
            <w:vAlign w:val="center"/>
          </w:tcPr>
          <w:p w:rsidRPr="003E3778" w:rsidR="00223AC1" w:rsidP="00223AC1" w:rsidRDefault="00223AC1" w14:paraId="70641BAD" w14:textId="77777777">
            <w:pPr>
              <w:jc w:val="center"/>
              <w:rPr>
                <w:rFonts w:asciiTheme="minorHAnsi" w:hAnsiTheme="minorHAnsi"/>
                <w:b/>
                <w:sz w:val="22"/>
                <w:szCs w:val="22"/>
              </w:rPr>
            </w:pPr>
            <w:r w:rsidRPr="003E3778">
              <w:rPr>
                <w:rFonts w:asciiTheme="minorHAnsi" w:hAnsiTheme="minorHAnsi"/>
                <w:b/>
                <w:sz w:val="22"/>
                <w:szCs w:val="22"/>
              </w:rPr>
              <w:t>Approx. Date of Completion</w:t>
            </w:r>
          </w:p>
        </w:tc>
        <w:tc>
          <w:tcPr>
            <w:tcW w:w="2624" w:type="dxa"/>
            <w:tcBorders>
              <w:bottom w:val="single" w:color="auto" w:sz="12" w:space="0"/>
            </w:tcBorders>
            <w:shd w:val="clear" w:color="auto" w:fill="E6E6E6"/>
            <w:vAlign w:val="bottom"/>
          </w:tcPr>
          <w:p w:rsidRPr="00AE5C09" w:rsidR="00223AC1" w:rsidP="002731FC" w:rsidRDefault="00223AC1" w14:paraId="70641BAE" w14:textId="77777777">
            <w:pPr>
              <w:rPr>
                <w:rFonts w:asciiTheme="minorHAnsi" w:hAnsiTheme="minorHAnsi"/>
                <w:b/>
                <w:sz w:val="22"/>
                <w:szCs w:val="22"/>
              </w:rPr>
            </w:pPr>
            <w:r w:rsidRPr="00AE5C09">
              <w:rPr>
                <w:rFonts w:asciiTheme="minorHAnsi" w:hAnsiTheme="minorHAnsi"/>
                <w:b/>
                <w:sz w:val="22"/>
                <w:szCs w:val="22"/>
              </w:rPr>
              <w:t>Deliverable</w:t>
            </w:r>
          </w:p>
        </w:tc>
      </w:tr>
      <w:tr w:rsidRPr="009B4E09" w:rsidR="00083BD1" w:rsidTr="002731FC" w14:paraId="70641BB4" w14:textId="77777777">
        <w:trPr>
          <w:cantSplit/>
          <w:trHeight w:val="360"/>
        </w:trPr>
        <w:tc>
          <w:tcPr>
            <w:tcW w:w="3960" w:type="dxa"/>
            <w:tcBorders>
              <w:top w:val="single" w:color="auto" w:sz="4" w:space="0"/>
              <w:right w:val="single" w:color="auto" w:sz="4" w:space="0"/>
            </w:tcBorders>
            <w:vAlign w:val="center"/>
          </w:tcPr>
          <w:p w:rsidRPr="00AE5C09" w:rsidR="00223AC1" w:rsidP="00223AC1" w:rsidRDefault="00223AC1" w14:paraId="70641BB0" w14:textId="77777777">
            <w:pPr>
              <w:rPr>
                <w:rFonts w:asciiTheme="minorHAnsi" w:hAnsiTheme="minorHAnsi"/>
                <w:sz w:val="22"/>
                <w:szCs w:val="22"/>
              </w:rPr>
            </w:pPr>
            <w:r w:rsidRPr="00AE5C09">
              <w:rPr>
                <w:rFonts w:asciiTheme="minorHAnsi" w:hAnsiTheme="minorHAnsi"/>
                <w:sz w:val="22"/>
                <w:szCs w:val="22"/>
              </w:rPr>
              <w:t xml:space="preserve">Coordination, </w:t>
            </w:r>
            <w:r w:rsidR="00AE5C09">
              <w:rPr>
                <w:rFonts w:asciiTheme="minorHAnsi" w:hAnsiTheme="minorHAnsi"/>
                <w:sz w:val="22"/>
                <w:szCs w:val="22"/>
              </w:rPr>
              <w:t xml:space="preserve">staff </w:t>
            </w:r>
            <w:r w:rsidRPr="00AE5C09">
              <w:rPr>
                <w:rFonts w:asciiTheme="minorHAnsi" w:hAnsiTheme="minorHAnsi"/>
                <w:sz w:val="22"/>
                <w:szCs w:val="22"/>
              </w:rPr>
              <w:t>meetings, reconnaissance, river/st</w:t>
            </w:r>
            <w:r w:rsidRPr="00AE5C09" w:rsidR="004141CB">
              <w:rPr>
                <w:rFonts w:asciiTheme="minorHAnsi" w:hAnsiTheme="minorHAnsi"/>
                <w:sz w:val="22"/>
                <w:szCs w:val="22"/>
              </w:rPr>
              <w:t xml:space="preserve">ream sampling plan development, site selection, </w:t>
            </w:r>
            <w:r w:rsidRPr="00AE5C09">
              <w:rPr>
                <w:rFonts w:asciiTheme="minorHAnsi" w:hAnsiTheme="minorHAnsi"/>
                <w:sz w:val="22"/>
                <w:szCs w:val="22"/>
              </w:rPr>
              <w:t>etc.</w:t>
            </w:r>
          </w:p>
        </w:tc>
        <w:tc>
          <w:tcPr>
            <w:tcW w:w="1350" w:type="dxa"/>
            <w:tcBorders>
              <w:top w:val="single" w:color="auto" w:sz="4" w:space="0"/>
              <w:left w:val="single" w:color="auto" w:sz="4" w:space="0"/>
              <w:right w:val="single" w:color="auto" w:sz="4" w:space="0"/>
            </w:tcBorders>
            <w:vAlign w:val="center"/>
          </w:tcPr>
          <w:p w:rsidRPr="003E3778" w:rsidR="00223AC1" w:rsidP="00FA4B0D" w:rsidRDefault="00B009DC" w14:paraId="70641BB1" w14:textId="0233C570">
            <w:pPr>
              <w:jc w:val="center"/>
              <w:rPr>
                <w:rFonts w:asciiTheme="minorHAnsi" w:hAnsiTheme="minorHAnsi"/>
                <w:sz w:val="22"/>
                <w:szCs w:val="22"/>
              </w:rPr>
            </w:pPr>
            <w:r w:rsidRPr="003E3778">
              <w:rPr>
                <w:rFonts w:asciiTheme="minorHAnsi" w:hAnsiTheme="minorHAnsi"/>
                <w:sz w:val="22"/>
                <w:szCs w:val="22"/>
              </w:rPr>
              <w:t>Jan</w:t>
            </w:r>
            <w:r w:rsidRPr="003E3778" w:rsidR="00223AC1">
              <w:rPr>
                <w:rFonts w:asciiTheme="minorHAnsi" w:hAnsiTheme="minorHAnsi"/>
                <w:sz w:val="22"/>
                <w:szCs w:val="22"/>
              </w:rPr>
              <w:t xml:space="preserve"> </w:t>
            </w:r>
            <w:r w:rsidR="006C1FB6">
              <w:rPr>
                <w:rFonts w:asciiTheme="minorHAnsi" w:hAnsiTheme="minorHAnsi"/>
                <w:sz w:val="22"/>
                <w:szCs w:val="22"/>
              </w:rPr>
              <w:t>2024</w:t>
            </w:r>
          </w:p>
        </w:tc>
        <w:tc>
          <w:tcPr>
            <w:tcW w:w="1350" w:type="dxa"/>
            <w:tcBorders>
              <w:top w:val="single" w:color="auto" w:sz="4" w:space="0"/>
              <w:left w:val="single" w:color="auto" w:sz="4" w:space="0"/>
              <w:right w:val="single" w:color="auto" w:sz="4" w:space="0"/>
            </w:tcBorders>
            <w:vAlign w:val="center"/>
          </w:tcPr>
          <w:p w:rsidRPr="003E3778" w:rsidR="00223AC1" w:rsidP="00FA4B0D" w:rsidRDefault="00DF2222" w14:paraId="70641BB2" w14:textId="447E47F7">
            <w:pPr>
              <w:jc w:val="center"/>
              <w:rPr>
                <w:rFonts w:asciiTheme="minorHAnsi" w:hAnsiTheme="minorHAnsi"/>
                <w:sz w:val="22"/>
                <w:szCs w:val="22"/>
              </w:rPr>
            </w:pPr>
            <w:r w:rsidRPr="003E3778">
              <w:rPr>
                <w:rFonts w:asciiTheme="minorHAnsi" w:hAnsiTheme="minorHAnsi"/>
                <w:sz w:val="22"/>
                <w:szCs w:val="22"/>
              </w:rPr>
              <w:t>Apr</w:t>
            </w:r>
            <w:r w:rsidRPr="003E3778" w:rsidR="00223AC1">
              <w:rPr>
                <w:rFonts w:asciiTheme="minorHAnsi" w:hAnsiTheme="minorHAnsi"/>
                <w:sz w:val="22"/>
                <w:szCs w:val="22"/>
              </w:rPr>
              <w:t xml:space="preserve"> </w:t>
            </w:r>
            <w:r w:rsidR="006C1FB6">
              <w:rPr>
                <w:rFonts w:asciiTheme="minorHAnsi" w:hAnsiTheme="minorHAnsi"/>
                <w:sz w:val="22"/>
                <w:szCs w:val="22"/>
              </w:rPr>
              <w:t>2024</w:t>
            </w:r>
          </w:p>
        </w:tc>
        <w:tc>
          <w:tcPr>
            <w:tcW w:w="2624" w:type="dxa"/>
            <w:tcBorders>
              <w:top w:val="single" w:color="auto" w:sz="4" w:space="0"/>
              <w:left w:val="single" w:color="auto" w:sz="4" w:space="0"/>
              <w:right w:val="single" w:color="auto" w:sz="4" w:space="0"/>
            </w:tcBorders>
            <w:vAlign w:val="center"/>
          </w:tcPr>
          <w:p w:rsidRPr="00AE5C09" w:rsidR="00223AC1" w:rsidP="00223AC1" w:rsidRDefault="00223AC1" w14:paraId="70641BB3" w14:textId="77777777">
            <w:pPr>
              <w:rPr>
                <w:rFonts w:asciiTheme="minorHAnsi" w:hAnsiTheme="minorHAnsi"/>
                <w:sz w:val="22"/>
                <w:szCs w:val="22"/>
              </w:rPr>
            </w:pPr>
            <w:r w:rsidRPr="00AE5C09">
              <w:rPr>
                <w:rFonts w:asciiTheme="minorHAnsi" w:hAnsiTheme="minorHAnsi"/>
                <w:sz w:val="22"/>
                <w:szCs w:val="22"/>
              </w:rPr>
              <w:t>Draft sampling plan; meeting notes, etc.</w:t>
            </w:r>
          </w:p>
        </w:tc>
      </w:tr>
      <w:tr w:rsidRPr="009B4E09" w:rsidR="00083BD1" w:rsidTr="002731FC" w14:paraId="70641BB9" w14:textId="77777777">
        <w:trPr>
          <w:cantSplit/>
          <w:trHeight w:val="360"/>
        </w:trPr>
        <w:tc>
          <w:tcPr>
            <w:tcW w:w="3960" w:type="dxa"/>
            <w:vAlign w:val="center"/>
          </w:tcPr>
          <w:p w:rsidRPr="00AE5C09" w:rsidR="00223AC1" w:rsidP="00223AC1" w:rsidRDefault="00223AC1" w14:paraId="70641BB5" w14:textId="77777777">
            <w:pPr>
              <w:rPr>
                <w:rFonts w:asciiTheme="minorHAnsi" w:hAnsiTheme="minorHAnsi"/>
                <w:sz w:val="22"/>
                <w:szCs w:val="22"/>
              </w:rPr>
            </w:pPr>
            <w:r w:rsidRPr="00AE5C09">
              <w:rPr>
                <w:rFonts w:asciiTheme="minorHAnsi" w:hAnsiTheme="minorHAnsi"/>
                <w:sz w:val="22"/>
                <w:szCs w:val="22"/>
              </w:rPr>
              <w:t xml:space="preserve">Draft sampling plan review and approval </w:t>
            </w:r>
          </w:p>
        </w:tc>
        <w:tc>
          <w:tcPr>
            <w:tcW w:w="1350" w:type="dxa"/>
            <w:vAlign w:val="center"/>
          </w:tcPr>
          <w:p w:rsidRPr="003E3778" w:rsidR="00223AC1" w:rsidP="00FA4B0D" w:rsidRDefault="00AE5C09" w14:paraId="70641BB6" w14:textId="5D8A9B9D">
            <w:pPr>
              <w:jc w:val="center"/>
              <w:rPr>
                <w:rFonts w:asciiTheme="minorHAnsi" w:hAnsiTheme="minorHAnsi"/>
                <w:sz w:val="22"/>
                <w:szCs w:val="22"/>
              </w:rPr>
            </w:pPr>
            <w:r w:rsidRPr="003E3778">
              <w:rPr>
                <w:rFonts w:asciiTheme="minorHAnsi" w:hAnsiTheme="minorHAnsi"/>
                <w:sz w:val="22"/>
                <w:szCs w:val="22"/>
              </w:rPr>
              <w:t>Mar</w:t>
            </w:r>
            <w:r w:rsidRPr="003E3778" w:rsidR="00223AC1">
              <w:rPr>
                <w:rFonts w:asciiTheme="minorHAnsi" w:hAnsiTheme="minorHAnsi"/>
                <w:sz w:val="22"/>
                <w:szCs w:val="22"/>
              </w:rPr>
              <w:t xml:space="preserve"> </w:t>
            </w:r>
            <w:r w:rsidR="006C1FB6">
              <w:rPr>
                <w:rFonts w:asciiTheme="minorHAnsi" w:hAnsiTheme="minorHAnsi"/>
                <w:sz w:val="22"/>
                <w:szCs w:val="22"/>
              </w:rPr>
              <w:t>2024</w:t>
            </w:r>
          </w:p>
        </w:tc>
        <w:tc>
          <w:tcPr>
            <w:tcW w:w="1350" w:type="dxa"/>
            <w:vAlign w:val="center"/>
          </w:tcPr>
          <w:p w:rsidRPr="003E3778" w:rsidR="00223AC1" w:rsidP="00FA4B0D" w:rsidRDefault="00DF2222" w14:paraId="70641BB7" w14:textId="4D296508">
            <w:pPr>
              <w:jc w:val="center"/>
              <w:rPr>
                <w:rFonts w:asciiTheme="minorHAnsi" w:hAnsiTheme="minorHAnsi"/>
                <w:sz w:val="22"/>
                <w:szCs w:val="22"/>
              </w:rPr>
            </w:pPr>
            <w:r w:rsidRPr="003E3778">
              <w:rPr>
                <w:rFonts w:asciiTheme="minorHAnsi" w:hAnsiTheme="minorHAnsi"/>
                <w:sz w:val="22"/>
                <w:szCs w:val="22"/>
              </w:rPr>
              <w:t>Apr</w:t>
            </w:r>
            <w:r w:rsidRPr="003E3778" w:rsidR="00223AC1">
              <w:rPr>
                <w:rFonts w:asciiTheme="minorHAnsi" w:hAnsiTheme="minorHAnsi"/>
                <w:sz w:val="22"/>
                <w:szCs w:val="22"/>
              </w:rPr>
              <w:t xml:space="preserve"> </w:t>
            </w:r>
            <w:r w:rsidR="006C1FB6">
              <w:rPr>
                <w:rFonts w:asciiTheme="minorHAnsi" w:hAnsiTheme="minorHAnsi"/>
                <w:sz w:val="22"/>
                <w:szCs w:val="22"/>
              </w:rPr>
              <w:t>2024</w:t>
            </w:r>
          </w:p>
        </w:tc>
        <w:tc>
          <w:tcPr>
            <w:tcW w:w="2624" w:type="dxa"/>
            <w:vAlign w:val="center"/>
          </w:tcPr>
          <w:p w:rsidRPr="00AE5C09" w:rsidR="00223AC1" w:rsidP="00223AC1" w:rsidRDefault="00223AC1" w14:paraId="70641BB8" w14:textId="77777777">
            <w:pPr>
              <w:rPr>
                <w:rFonts w:asciiTheme="minorHAnsi" w:hAnsiTheme="minorHAnsi"/>
                <w:sz w:val="22"/>
                <w:szCs w:val="22"/>
              </w:rPr>
            </w:pPr>
            <w:r w:rsidRPr="00AE5C09">
              <w:rPr>
                <w:rFonts w:asciiTheme="minorHAnsi" w:hAnsiTheme="minorHAnsi"/>
                <w:sz w:val="22"/>
                <w:szCs w:val="22"/>
              </w:rPr>
              <w:t xml:space="preserve">Internal </w:t>
            </w:r>
            <w:r w:rsidRPr="00AE5C09" w:rsidR="00252F87">
              <w:rPr>
                <w:rFonts w:asciiTheme="minorHAnsi" w:hAnsiTheme="minorHAnsi"/>
                <w:sz w:val="22"/>
                <w:szCs w:val="22"/>
              </w:rPr>
              <w:t>WPP</w:t>
            </w:r>
            <w:r w:rsidRPr="00AE5C09">
              <w:rPr>
                <w:rFonts w:asciiTheme="minorHAnsi" w:hAnsiTheme="minorHAnsi"/>
                <w:sz w:val="22"/>
                <w:szCs w:val="22"/>
              </w:rPr>
              <w:t xml:space="preserve"> concurrence on sampling plan</w:t>
            </w:r>
          </w:p>
        </w:tc>
      </w:tr>
      <w:tr w:rsidRPr="009B4E09" w:rsidR="002A441A" w:rsidTr="002731FC" w14:paraId="70641BC3" w14:textId="77777777">
        <w:trPr>
          <w:cantSplit/>
          <w:trHeight w:val="360"/>
        </w:trPr>
        <w:tc>
          <w:tcPr>
            <w:tcW w:w="3960" w:type="dxa"/>
            <w:vAlign w:val="center"/>
          </w:tcPr>
          <w:p w:rsidRPr="007744C9" w:rsidR="002A441A" w:rsidP="00223AC1" w:rsidRDefault="00A26DDD" w14:paraId="70641BBF" w14:textId="0D8FCC03">
            <w:pPr>
              <w:rPr>
                <w:rFonts w:asciiTheme="minorHAnsi" w:hAnsiTheme="minorHAnsi"/>
                <w:sz w:val="22"/>
                <w:szCs w:val="22"/>
              </w:rPr>
            </w:pPr>
            <w:r>
              <w:rPr>
                <w:rFonts w:asciiTheme="minorHAnsi" w:hAnsiTheme="minorHAnsi"/>
                <w:sz w:val="22"/>
                <w:szCs w:val="22"/>
              </w:rPr>
              <w:t>Vertical profile p</w:t>
            </w:r>
            <w:r w:rsidRPr="007744C9" w:rsidR="002A441A">
              <w:rPr>
                <w:rFonts w:asciiTheme="minorHAnsi" w:hAnsiTheme="minorHAnsi"/>
                <w:sz w:val="22"/>
                <w:szCs w:val="22"/>
              </w:rPr>
              <w:t>robe</w:t>
            </w:r>
            <w:r w:rsidR="00E62712">
              <w:rPr>
                <w:rFonts w:asciiTheme="minorHAnsi" w:hAnsiTheme="minorHAnsi"/>
                <w:sz w:val="22"/>
                <w:szCs w:val="22"/>
              </w:rPr>
              <w:t>s</w:t>
            </w:r>
            <w:r w:rsidRPr="007744C9" w:rsidR="002A441A">
              <w:rPr>
                <w:rFonts w:asciiTheme="minorHAnsi" w:hAnsiTheme="minorHAnsi"/>
                <w:sz w:val="22"/>
                <w:szCs w:val="22"/>
              </w:rPr>
              <w:t xml:space="preserve"> deploy/retrieval</w:t>
            </w:r>
          </w:p>
        </w:tc>
        <w:tc>
          <w:tcPr>
            <w:tcW w:w="1350" w:type="dxa"/>
            <w:vAlign w:val="center"/>
          </w:tcPr>
          <w:p w:rsidRPr="003E3778" w:rsidR="002A441A" w:rsidP="00FA4B0D" w:rsidRDefault="001B6B92" w14:paraId="70641BC0" w14:textId="06B267D4">
            <w:pPr>
              <w:jc w:val="center"/>
              <w:rPr>
                <w:rFonts w:asciiTheme="minorHAnsi" w:hAnsiTheme="minorHAnsi"/>
                <w:sz w:val="22"/>
                <w:szCs w:val="22"/>
              </w:rPr>
            </w:pPr>
            <w:r w:rsidRPr="003E3778">
              <w:rPr>
                <w:rFonts w:asciiTheme="minorHAnsi" w:hAnsiTheme="minorHAnsi"/>
                <w:sz w:val="22"/>
                <w:szCs w:val="22"/>
              </w:rPr>
              <w:t>April</w:t>
            </w:r>
            <w:r w:rsidRPr="003E3778" w:rsidR="002A441A">
              <w:rPr>
                <w:rFonts w:asciiTheme="minorHAnsi" w:hAnsiTheme="minorHAnsi"/>
                <w:sz w:val="22"/>
                <w:szCs w:val="22"/>
              </w:rPr>
              <w:t xml:space="preserve"> </w:t>
            </w:r>
            <w:r w:rsidR="006C1FB6">
              <w:rPr>
                <w:rFonts w:asciiTheme="minorHAnsi" w:hAnsiTheme="minorHAnsi"/>
                <w:sz w:val="22"/>
                <w:szCs w:val="22"/>
              </w:rPr>
              <w:t>2024</w:t>
            </w:r>
          </w:p>
        </w:tc>
        <w:tc>
          <w:tcPr>
            <w:tcW w:w="1350" w:type="dxa"/>
            <w:vAlign w:val="center"/>
          </w:tcPr>
          <w:p w:rsidRPr="003E3778" w:rsidR="002A441A" w:rsidP="00FA4B0D" w:rsidRDefault="0088173A" w14:paraId="70641BC1" w14:textId="644C54EB">
            <w:pPr>
              <w:jc w:val="center"/>
              <w:rPr>
                <w:rFonts w:asciiTheme="minorHAnsi" w:hAnsiTheme="minorHAnsi"/>
                <w:sz w:val="22"/>
                <w:szCs w:val="22"/>
              </w:rPr>
            </w:pPr>
            <w:r w:rsidRPr="003E3778">
              <w:rPr>
                <w:rFonts w:asciiTheme="minorHAnsi" w:hAnsiTheme="minorHAnsi"/>
                <w:sz w:val="22"/>
                <w:szCs w:val="22"/>
              </w:rPr>
              <w:t>Oct</w:t>
            </w:r>
            <w:r w:rsidRPr="003E3778" w:rsidR="002A441A">
              <w:rPr>
                <w:rFonts w:asciiTheme="minorHAnsi" w:hAnsiTheme="minorHAnsi"/>
                <w:sz w:val="22"/>
                <w:szCs w:val="22"/>
              </w:rPr>
              <w:t xml:space="preserve"> </w:t>
            </w:r>
            <w:r w:rsidR="006C1FB6">
              <w:rPr>
                <w:rFonts w:asciiTheme="minorHAnsi" w:hAnsiTheme="minorHAnsi"/>
                <w:sz w:val="22"/>
                <w:szCs w:val="22"/>
              </w:rPr>
              <w:t>2024</w:t>
            </w:r>
          </w:p>
        </w:tc>
        <w:tc>
          <w:tcPr>
            <w:tcW w:w="2624" w:type="dxa"/>
            <w:vAlign w:val="center"/>
          </w:tcPr>
          <w:p w:rsidRPr="007744C9" w:rsidR="002A441A" w:rsidP="00223AC1" w:rsidRDefault="002A441A" w14:paraId="70641BC2" w14:textId="77777777">
            <w:pPr>
              <w:rPr>
                <w:rFonts w:asciiTheme="minorHAnsi" w:hAnsiTheme="minorHAnsi"/>
                <w:sz w:val="22"/>
                <w:szCs w:val="22"/>
              </w:rPr>
            </w:pPr>
            <w:r w:rsidRPr="007744C9">
              <w:rPr>
                <w:rFonts w:asciiTheme="minorHAnsi" w:hAnsiTheme="minorHAnsi"/>
                <w:sz w:val="22"/>
                <w:szCs w:val="22"/>
              </w:rPr>
              <w:t>Continuous DO/temperature data</w:t>
            </w:r>
          </w:p>
        </w:tc>
      </w:tr>
      <w:tr w:rsidRPr="009B4E09" w:rsidR="00083BD1" w:rsidTr="002731FC" w14:paraId="70641BC9" w14:textId="77777777">
        <w:trPr>
          <w:cantSplit/>
          <w:trHeight w:val="360"/>
        </w:trPr>
        <w:tc>
          <w:tcPr>
            <w:tcW w:w="3960" w:type="dxa"/>
            <w:vAlign w:val="center"/>
          </w:tcPr>
          <w:p w:rsidRPr="007744C9" w:rsidR="00054C47" w:rsidP="001A70AB" w:rsidRDefault="00054C47" w14:paraId="70641BC4" w14:textId="77777777">
            <w:pPr>
              <w:rPr>
                <w:rFonts w:asciiTheme="minorHAnsi" w:hAnsiTheme="minorHAnsi"/>
                <w:sz w:val="22"/>
                <w:szCs w:val="22"/>
              </w:rPr>
            </w:pPr>
            <w:r w:rsidRPr="007744C9">
              <w:rPr>
                <w:rFonts w:asciiTheme="minorHAnsi" w:hAnsiTheme="minorHAnsi"/>
                <w:sz w:val="22"/>
                <w:szCs w:val="22"/>
              </w:rPr>
              <w:t>Water quality sampling surveys</w:t>
            </w:r>
          </w:p>
          <w:p w:rsidRPr="0072521A" w:rsidR="00054C47" w:rsidP="001A70AB" w:rsidRDefault="00256F64" w14:paraId="70641BC5" w14:textId="6C5E84BF">
            <w:pPr>
              <w:rPr>
                <w:rFonts w:asciiTheme="minorHAnsi" w:hAnsiTheme="minorHAnsi"/>
                <w:b/>
                <w:bCs/>
                <w:i/>
                <w:iCs/>
                <w:sz w:val="22"/>
                <w:szCs w:val="22"/>
              </w:rPr>
            </w:pPr>
            <w:r w:rsidRPr="007744C9">
              <w:rPr>
                <w:rFonts w:asciiTheme="minorHAnsi" w:hAnsiTheme="minorHAnsi"/>
                <w:sz w:val="22"/>
                <w:szCs w:val="22"/>
              </w:rPr>
              <w:t>(</w:t>
            </w:r>
            <w:r w:rsidR="00C25C77">
              <w:rPr>
                <w:rFonts w:asciiTheme="minorHAnsi" w:hAnsiTheme="minorHAnsi"/>
                <w:sz w:val="22"/>
                <w:szCs w:val="22"/>
              </w:rPr>
              <w:t>4</w:t>
            </w:r>
            <w:r w:rsidRPr="007744C9" w:rsidR="002A441A">
              <w:rPr>
                <w:rFonts w:asciiTheme="minorHAnsi" w:hAnsiTheme="minorHAnsi"/>
                <w:sz w:val="22"/>
                <w:szCs w:val="22"/>
              </w:rPr>
              <w:t xml:space="preserve"> </w:t>
            </w:r>
            <w:r w:rsidRPr="007744C9" w:rsidR="00054C47">
              <w:rPr>
                <w:rFonts w:asciiTheme="minorHAnsi" w:hAnsiTheme="minorHAnsi"/>
                <w:sz w:val="22"/>
                <w:szCs w:val="22"/>
              </w:rPr>
              <w:t>visits)</w:t>
            </w:r>
            <w:r w:rsidRPr="007744C9" w:rsidR="00CD5BF1">
              <w:rPr>
                <w:rFonts w:asciiTheme="minorHAnsi" w:hAnsiTheme="minorHAnsi"/>
                <w:sz w:val="22"/>
                <w:szCs w:val="22"/>
              </w:rPr>
              <w:t xml:space="preserve"> </w:t>
            </w:r>
            <w:r w:rsidR="0072521A">
              <w:rPr>
                <w:rFonts w:asciiTheme="minorHAnsi" w:hAnsiTheme="minorHAnsi"/>
                <w:sz w:val="22"/>
                <w:szCs w:val="22"/>
              </w:rPr>
              <w:t>(</w:t>
            </w:r>
            <w:r w:rsidR="0072521A">
              <w:rPr>
                <w:rFonts w:asciiTheme="minorHAnsi" w:hAnsiTheme="minorHAnsi"/>
                <w:i/>
                <w:iCs/>
                <w:sz w:val="22"/>
                <w:szCs w:val="22"/>
              </w:rPr>
              <w:t>Index Site)</w:t>
            </w:r>
          </w:p>
        </w:tc>
        <w:tc>
          <w:tcPr>
            <w:tcW w:w="1350" w:type="dxa"/>
            <w:vAlign w:val="center"/>
          </w:tcPr>
          <w:p w:rsidRPr="003E3778" w:rsidR="00054C47" w:rsidP="00FA4B0D" w:rsidRDefault="000F16FA" w14:paraId="70641BC6" w14:textId="67F9BCA3">
            <w:pPr>
              <w:pStyle w:val="Header"/>
              <w:tabs>
                <w:tab w:val="clear" w:pos="4320"/>
                <w:tab w:val="clear" w:pos="8640"/>
              </w:tabs>
              <w:jc w:val="center"/>
              <w:rPr>
                <w:rFonts w:asciiTheme="minorHAnsi" w:hAnsiTheme="minorHAnsi"/>
                <w:sz w:val="22"/>
                <w:szCs w:val="22"/>
              </w:rPr>
            </w:pPr>
            <w:r w:rsidRPr="003E3778">
              <w:rPr>
                <w:rFonts w:asciiTheme="minorHAnsi" w:hAnsiTheme="minorHAnsi"/>
                <w:sz w:val="22"/>
                <w:szCs w:val="22"/>
              </w:rPr>
              <w:t>July</w:t>
            </w:r>
            <w:r w:rsidRPr="003E3778" w:rsidR="00054C47">
              <w:rPr>
                <w:rFonts w:asciiTheme="minorHAnsi" w:hAnsiTheme="minorHAnsi"/>
                <w:sz w:val="22"/>
                <w:szCs w:val="22"/>
              </w:rPr>
              <w:t xml:space="preserve"> </w:t>
            </w:r>
            <w:r w:rsidR="006C1FB6">
              <w:rPr>
                <w:rFonts w:asciiTheme="minorHAnsi" w:hAnsiTheme="minorHAnsi"/>
                <w:sz w:val="22"/>
                <w:szCs w:val="22"/>
              </w:rPr>
              <w:t>2024</w:t>
            </w:r>
          </w:p>
        </w:tc>
        <w:tc>
          <w:tcPr>
            <w:tcW w:w="1350" w:type="dxa"/>
            <w:vAlign w:val="center"/>
          </w:tcPr>
          <w:p w:rsidRPr="003E3778" w:rsidR="00054C47" w:rsidP="00FA4B0D" w:rsidRDefault="007744C9" w14:paraId="70641BC7" w14:textId="4768ED3B">
            <w:pPr>
              <w:jc w:val="center"/>
              <w:rPr>
                <w:rFonts w:asciiTheme="minorHAnsi" w:hAnsiTheme="minorHAnsi"/>
                <w:sz w:val="22"/>
                <w:szCs w:val="22"/>
              </w:rPr>
            </w:pPr>
            <w:r w:rsidRPr="003E3778">
              <w:rPr>
                <w:rFonts w:asciiTheme="minorHAnsi" w:hAnsiTheme="minorHAnsi"/>
                <w:sz w:val="22"/>
                <w:szCs w:val="22"/>
              </w:rPr>
              <w:t>Sep</w:t>
            </w:r>
            <w:r w:rsidRPr="003E3778" w:rsidR="00054C47">
              <w:rPr>
                <w:rFonts w:asciiTheme="minorHAnsi" w:hAnsiTheme="minorHAnsi"/>
                <w:sz w:val="22"/>
                <w:szCs w:val="22"/>
              </w:rPr>
              <w:t xml:space="preserve"> </w:t>
            </w:r>
            <w:r w:rsidR="006C1FB6">
              <w:rPr>
                <w:rFonts w:asciiTheme="minorHAnsi" w:hAnsiTheme="minorHAnsi"/>
                <w:sz w:val="22"/>
                <w:szCs w:val="22"/>
              </w:rPr>
              <w:t>2024</w:t>
            </w:r>
          </w:p>
        </w:tc>
        <w:tc>
          <w:tcPr>
            <w:tcW w:w="2624" w:type="dxa"/>
            <w:vAlign w:val="center"/>
          </w:tcPr>
          <w:p w:rsidRPr="007744C9" w:rsidR="00054C47" w:rsidP="001A70AB" w:rsidRDefault="00054C47" w14:paraId="70641BC8" w14:textId="77777777">
            <w:pPr>
              <w:pStyle w:val="Header"/>
              <w:tabs>
                <w:tab w:val="clear" w:pos="4320"/>
                <w:tab w:val="clear" w:pos="8640"/>
              </w:tabs>
              <w:rPr>
                <w:rFonts w:asciiTheme="minorHAnsi" w:hAnsiTheme="minorHAnsi"/>
                <w:sz w:val="22"/>
                <w:szCs w:val="22"/>
              </w:rPr>
            </w:pPr>
            <w:r w:rsidRPr="007744C9">
              <w:rPr>
                <w:rFonts w:asciiTheme="minorHAnsi" w:hAnsiTheme="minorHAnsi"/>
                <w:sz w:val="22"/>
                <w:szCs w:val="22"/>
              </w:rPr>
              <w:t>Field data; lab samples to WES</w:t>
            </w:r>
            <w:r w:rsidRPr="007744C9" w:rsidR="002A441A">
              <w:rPr>
                <w:rFonts w:asciiTheme="minorHAnsi" w:hAnsiTheme="minorHAnsi"/>
                <w:sz w:val="22"/>
                <w:szCs w:val="22"/>
              </w:rPr>
              <w:t>, WPP, EPA and/or contract lab(s)</w:t>
            </w:r>
          </w:p>
        </w:tc>
      </w:tr>
      <w:tr w:rsidRPr="009B4E09" w:rsidR="00083BD1" w:rsidTr="002731FC" w14:paraId="70641BCF" w14:textId="77777777">
        <w:trPr>
          <w:cantSplit/>
          <w:trHeight w:val="360"/>
        </w:trPr>
        <w:tc>
          <w:tcPr>
            <w:tcW w:w="3960" w:type="dxa"/>
            <w:vAlign w:val="center"/>
          </w:tcPr>
          <w:p w:rsidRPr="002A441A" w:rsidR="00C217C7" w:rsidP="00C217C7" w:rsidRDefault="00C217C7" w14:paraId="70641BCA" w14:textId="77777777">
            <w:pPr>
              <w:rPr>
                <w:rFonts w:asciiTheme="minorHAnsi" w:hAnsiTheme="minorHAnsi"/>
                <w:sz w:val="22"/>
                <w:szCs w:val="22"/>
              </w:rPr>
            </w:pPr>
            <w:r w:rsidRPr="002A441A">
              <w:rPr>
                <w:rFonts w:asciiTheme="minorHAnsi" w:hAnsiTheme="minorHAnsi"/>
                <w:sz w:val="22"/>
                <w:szCs w:val="22"/>
              </w:rPr>
              <w:t>Benthic/Habitat sampling surveys</w:t>
            </w:r>
          </w:p>
          <w:p w:rsidRPr="002A441A" w:rsidR="00C217C7" w:rsidP="00C217C7" w:rsidRDefault="00C217C7" w14:paraId="70641BCB" w14:textId="77777777">
            <w:pPr>
              <w:rPr>
                <w:rFonts w:asciiTheme="minorHAnsi" w:hAnsiTheme="minorHAnsi"/>
                <w:sz w:val="22"/>
                <w:szCs w:val="22"/>
              </w:rPr>
            </w:pPr>
            <w:r w:rsidRPr="002A441A">
              <w:rPr>
                <w:rFonts w:asciiTheme="minorHAnsi" w:hAnsiTheme="minorHAnsi"/>
                <w:sz w:val="22"/>
                <w:szCs w:val="22"/>
              </w:rPr>
              <w:t>(1 visit)</w:t>
            </w:r>
          </w:p>
        </w:tc>
        <w:tc>
          <w:tcPr>
            <w:tcW w:w="1350" w:type="dxa"/>
            <w:vAlign w:val="center"/>
          </w:tcPr>
          <w:p w:rsidRPr="003E3778" w:rsidR="00C217C7" w:rsidP="00FA4B0D" w:rsidRDefault="00E50A83" w14:paraId="70641BCC" w14:textId="06ECE1D8">
            <w:pPr>
              <w:jc w:val="center"/>
              <w:rPr>
                <w:rFonts w:asciiTheme="minorHAnsi" w:hAnsiTheme="minorHAnsi"/>
                <w:sz w:val="22"/>
                <w:szCs w:val="22"/>
              </w:rPr>
            </w:pPr>
            <w:r w:rsidRPr="003E3778">
              <w:rPr>
                <w:rFonts w:asciiTheme="minorHAnsi" w:hAnsiTheme="minorHAnsi"/>
                <w:sz w:val="22"/>
                <w:szCs w:val="22"/>
              </w:rPr>
              <w:t>Jul</w:t>
            </w:r>
            <w:r w:rsidRPr="003E3778" w:rsidR="00C217C7">
              <w:rPr>
                <w:rFonts w:asciiTheme="minorHAnsi" w:hAnsiTheme="minorHAnsi"/>
                <w:sz w:val="22"/>
                <w:szCs w:val="22"/>
              </w:rPr>
              <w:t xml:space="preserve"> </w:t>
            </w:r>
            <w:r w:rsidR="006C1FB6">
              <w:rPr>
                <w:rFonts w:asciiTheme="minorHAnsi" w:hAnsiTheme="minorHAnsi"/>
                <w:sz w:val="22"/>
                <w:szCs w:val="22"/>
              </w:rPr>
              <w:t>2024</w:t>
            </w:r>
          </w:p>
        </w:tc>
        <w:tc>
          <w:tcPr>
            <w:tcW w:w="1350" w:type="dxa"/>
            <w:vAlign w:val="center"/>
          </w:tcPr>
          <w:p w:rsidRPr="003E3778" w:rsidR="00C217C7" w:rsidP="00FA4B0D" w:rsidRDefault="00C217C7" w14:paraId="70641BCD" w14:textId="5DFBD6E4">
            <w:pPr>
              <w:jc w:val="center"/>
              <w:rPr>
                <w:rFonts w:asciiTheme="minorHAnsi" w:hAnsiTheme="minorHAnsi"/>
                <w:sz w:val="22"/>
                <w:szCs w:val="22"/>
              </w:rPr>
            </w:pPr>
            <w:r w:rsidRPr="003E3778">
              <w:rPr>
                <w:rFonts w:asciiTheme="minorHAnsi" w:hAnsiTheme="minorHAnsi"/>
                <w:sz w:val="22"/>
                <w:szCs w:val="22"/>
              </w:rPr>
              <w:t xml:space="preserve">Sep </w:t>
            </w:r>
            <w:r w:rsidR="006C1FB6">
              <w:rPr>
                <w:rFonts w:asciiTheme="minorHAnsi" w:hAnsiTheme="minorHAnsi"/>
                <w:sz w:val="22"/>
                <w:szCs w:val="22"/>
              </w:rPr>
              <w:t>2024</w:t>
            </w:r>
          </w:p>
        </w:tc>
        <w:tc>
          <w:tcPr>
            <w:tcW w:w="2624" w:type="dxa"/>
            <w:vAlign w:val="center"/>
          </w:tcPr>
          <w:p w:rsidRPr="002A441A" w:rsidR="00C217C7" w:rsidP="00C217C7" w:rsidRDefault="00C217C7" w14:paraId="70641BCE" w14:textId="77777777">
            <w:pPr>
              <w:rPr>
                <w:rFonts w:asciiTheme="minorHAnsi" w:hAnsiTheme="minorHAnsi"/>
                <w:sz w:val="22"/>
                <w:szCs w:val="22"/>
              </w:rPr>
            </w:pPr>
            <w:r w:rsidRPr="002A441A">
              <w:rPr>
                <w:rFonts w:asciiTheme="minorHAnsi" w:hAnsiTheme="minorHAnsi"/>
                <w:sz w:val="22"/>
                <w:szCs w:val="22"/>
              </w:rPr>
              <w:t>Field data; benthic samples to contractor</w:t>
            </w:r>
          </w:p>
        </w:tc>
      </w:tr>
      <w:tr w:rsidRPr="009B4E09" w:rsidR="00E10539" w:rsidTr="002731FC" w14:paraId="17C63DA4" w14:textId="77777777">
        <w:trPr>
          <w:cantSplit/>
          <w:trHeight w:val="360"/>
        </w:trPr>
        <w:tc>
          <w:tcPr>
            <w:tcW w:w="3960" w:type="dxa"/>
            <w:vAlign w:val="center"/>
          </w:tcPr>
          <w:p w:rsidR="00E10539" w:rsidP="00C217C7" w:rsidRDefault="00E10539" w14:paraId="0D972F5F" w14:textId="4D3DF075">
            <w:pPr>
              <w:rPr>
                <w:rFonts w:asciiTheme="minorHAnsi" w:hAnsiTheme="minorHAnsi"/>
                <w:sz w:val="22"/>
                <w:szCs w:val="22"/>
              </w:rPr>
            </w:pPr>
            <w:r>
              <w:rPr>
                <w:rFonts w:asciiTheme="minorHAnsi" w:hAnsiTheme="minorHAnsi"/>
                <w:sz w:val="22"/>
                <w:szCs w:val="22"/>
              </w:rPr>
              <w:t>Ice Cover (fall - spring)</w:t>
            </w:r>
          </w:p>
        </w:tc>
        <w:tc>
          <w:tcPr>
            <w:tcW w:w="1350" w:type="dxa"/>
            <w:vAlign w:val="center"/>
          </w:tcPr>
          <w:p w:rsidRPr="003E3778" w:rsidR="00E10539" w:rsidP="00FA4B0D" w:rsidRDefault="00E10539" w14:paraId="7C01072E" w14:textId="5C2676C5">
            <w:pPr>
              <w:jc w:val="center"/>
              <w:rPr>
                <w:rFonts w:asciiTheme="minorHAnsi" w:hAnsiTheme="minorHAnsi"/>
                <w:sz w:val="22"/>
                <w:szCs w:val="22"/>
              </w:rPr>
            </w:pPr>
            <w:r w:rsidRPr="003E3778">
              <w:rPr>
                <w:rFonts w:asciiTheme="minorHAnsi" w:hAnsiTheme="minorHAnsi"/>
                <w:sz w:val="22"/>
                <w:szCs w:val="22"/>
              </w:rPr>
              <w:t xml:space="preserve">Oct </w:t>
            </w:r>
            <w:r w:rsidR="006C1FB6">
              <w:rPr>
                <w:rFonts w:asciiTheme="minorHAnsi" w:hAnsiTheme="minorHAnsi"/>
                <w:sz w:val="22"/>
                <w:szCs w:val="22"/>
              </w:rPr>
              <w:t>2024</w:t>
            </w:r>
          </w:p>
        </w:tc>
        <w:tc>
          <w:tcPr>
            <w:tcW w:w="1350" w:type="dxa"/>
            <w:vAlign w:val="center"/>
          </w:tcPr>
          <w:p w:rsidRPr="003E3778" w:rsidR="00E10539" w:rsidP="00FA4B0D" w:rsidRDefault="00E54F12" w14:paraId="4E7D6E57" w14:textId="0C9B1414">
            <w:pPr>
              <w:jc w:val="center"/>
              <w:rPr>
                <w:rFonts w:asciiTheme="minorHAnsi" w:hAnsiTheme="minorHAnsi"/>
                <w:sz w:val="22"/>
                <w:szCs w:val="22"/>
              </w:rPr>
            </w:pPr>
            <w:r w:rsidRPr="003E3778">
              <w:rPr>
                <w:rFonts w:asciiTheme="minorHAnsi" w:hAnsiTheme="minorHAnsi"/>
                <w:sz w:val="22"/>
                <w:szCs w:val="22"/>
              </w:rPr>
              <w:t xml:space="preserve">April </w:t>
            </w:r>
            <w:r w:rsidR="006C1FB6">
              <w:rPr>
                <w:rFonts w:asciiTheme="minorHAnsi" w:hAnsiTheme="minorHAnsi"/>
                <w:sz w:val="22"/>
                <w:szCs w:val="22"/>
              </w:rPr>
              <w:t>2024</w:t>
            </w:r>
          </w:p>
        </w:tc>
        <w:tc>
          <w:tcPr>
            <w:tcW w:w="2624" w:type="dxa"/>
            <w:vAlign w:val="center"/>
          </w:tcPr>
          <w:p w:rsidRPr="002A441A" w:rsidR="00E10539" w:rsidP="00C217C7" w:rsidRDefault="00E54F12" w14:paraId="3CFED88C" w14:textId="5FC42A87">
            <w:pPr>
              <w:rPr>
                <w:rFonts w:asciiTheme="minorHAnsi" w:hAnsiTheme="minorHAnsi"/>
                <w:sz w:val="22"/>
                <w:szCs w:val="22"/>
              </w:rPr>
            </w:pPr>
            <w:r>
              <w:rPr>
                <w:rFonts w:asciiTheme="minorHAnsi" w:hAnsiTheme="minorHAnsi"/>
                <w:sz w:val="22"/>
                <w:szCs w:val="22"/>
              </w:rPr>
              <w:t>Images</w:t>
            </w:r>
          </w:p>
        </w:tc>
      </w:tr>
      <w:tr w:rsidRPr="009B4E09" w:rsidR="00083BD1" w:rsidTr="002731FC" w14:paraId="70641BD5" w14:textId="77777777">
        <w:trPr>
          <w:cantSplit/>
          <w:trHeight w:val="360"/>
        </w:trPr>
        <w:tc>
          <w:tcPr>
            <w:tcW w:w="3960" w:type="dxa"/>
            <w:vAlign w:val="center"/>
          </w:tcPr>
          <w:p w:rsidRPr="002A441A" w:rsidR="00C217C7" w:rsidP="00C217C7" w:rsidRDefault="0029621E" w14:paraId="70641BD1" w14:textId="3FBC3173">
            <w:pPr>
              <w:rPr>
                <w:rFonts w:asciiTheme="minorHAnsi" w:hAnsiTheme="minorHAnsi"/>
                <w:sz w:val="22"/>
                <w:szCs w:val="22"/>
              </w:rPr>
            </w:pPr>
            <w:r>
              <w:rPr>
                <w:rFonts w:asciiTheme="minorHAnsi" w:hAnsiTheme="minorHAnsi"/>
                <w:sz w:val="22"/>
                <w:szCs w:val="22"/>
              </w:rPr>
              <w:t>Macrophyte</w:t>
            </w:r>
            <w:r w:rsidR="00036684">
              <w:rPr>
                <w:rFonts w:asciiTheme="minorHAnsi" w:hAnsiTheme="minorHAnsi"/>
                <w:sz w:val="22"/>
                <w:szCs w:val="22"/>
              </w:rPr>
              <w:t xml:space="preserve"> surveys (1 visit)</w:t>
            </w:r>
          </w:p>
        </w:tc>
        <w:tc>
          <w:tcPr>
            <w:tcW w:w="1350" w:type="dxa"/>
            <w:vAlign w:val="center"/>
          </w:tcPr>
          <w:p w:rsidRPr="003E3778" w:rsidR="00C217C7" w:rsidP="00FA4B0D" w:rsidRDefault="00036684" w14:paraId="70641BD2" w14:textId="13C9E8F5">
            <w:pPr>
              <w:jc w:val="center"/>
              <w:rPr>
                <w:rFonts w:asciiTheme="minorHAnsi" w:hAnsiTheme="minorHAnsi"/>
                <w:sz w:val="22"/>
                <w:szCs w:val="22"/>
              </w:rPr>
            </w:pPr>
            <w:r w:rsidRPr="003E3778">
              <w:rPr>
                <w:rFonts w:asciiTheme="minorHAnsi" w:hAnsiTheme="minorHAnsi"/>
                <w:sz w:val="22"/>
                <w:szCs w:val="22"/>
              </w:rPr>
              <w:t>Jul</w:t>
            </w:r>
            <w:r w:rsidRPr="003E3778" w:rsidR="00C217C7">
              <w:rPr>
                <w:rFonts w:asciiTheme="minorHAnsi" w:hAnsiTheme="minorHAnsi"/>
                <w:sz w:val="22"/>
                <w:szCs w:val="22"/>
              </w:rPr>
              <w:t xml:space="preserve"> </w:t>
            </w:r>
            <w:r w:rsidR="006C1FB6">
              <w:rPr>
                <w:rFonts w:asciiTheme="minorHAnsi" w:hAnsiTheme="minorHAnsi"/>
                <w:sz w:val="22"/>
                <w:szCs w:val="22"/>
              </w:rPr>
              <w:t>2024</w:t>
            </w:r>
          </w:p>
        </w:tc>
        <w:tc>
          <w:tcPr>
            <w:tcW w:w="1350" w:type="dxa"/>
            <w:vAlign w:val="center"/>
          </w:tcPr>
          <w:p w:rsidRPr="003E3778" w:rsidR="00C217C7" w:rsidP="00FA4B0D" w:rsidRDefault="00C217C7" w14:paraId="70641BD3" w14:textId="04C8DCE9">
            <w:pPr>
              <w:jc w:val="center"/>
              <w:rPr>
                <w:rFonts w:asciiTheme="minorHAnsi" w:hAnsiTheme="minorHAnsi"/>
                <w:sz w:val="22"/>
                <w:szCs w:val="22"/>
              </w:rPr>
            </w:pPr>
            <w:r w:rsidRPr="003E3778">
              <w:rPr>
                <w:rFonts w:asciiTheme="minorHAnsi" w:hAnsiTheme="minorHAnsi"/>
                <w:sz w:val="22"/>
                <w:szCs w:val="22"/>
              </w:rPr>
              <w:t xml:space="preserve">Sep </w:t>
            </w:r>
            <w:r w:rsidR="006C1FB6">
              <w:rPr>
                <w:rFonts w:asciiTheme="minorHAnsi" w:hAnsiTheme="minorHAnsi"/>
                <w:sz w:val="22"/>
                <w:szCs w:val="22"/>
              </w:rPr>
              <w:t>2024</w:t>
            </w:r>
          </w:p>
        </w:tc>
        <w:tc>
          <w:tcPr>
            <w:tcW w:w="2624" w:type="dxa"/>
            <w:vAlign w:val="center"/>
          </w:tcPr>
          <w:p w:rsidRPr="002A441A" w:rsidR="00C217C7" w:rsidP="00C217C7" w:rsidRDefault="00C217C7" w14:paraId="70641BD4" w14:textId="77777777">
            <w:pPr>
              <w:rPr>
                <w:rFonts w:asciiTheme="minorHAnsi" w:hAnsiTheme="minorHAnsi"/>
                <w:sz w:val="22"/>
                <w:szCs w:val="22"/>
              </w:rPr>
            </w:pPr>
            <w:r w:rsidRPr="002A441A">
              <w:rPr>
                <w:rFonts w:asciiTheme="minorHAnsi" w:hAnsiTheme="minorHAnsi"/>
                <w:sz w:val="22"/>
                <w:szCs w:val="22"/>
              </w:rPr>
              <w:t>Field data</w:t>
            </w:r>
          </w:p>
        </w:tc>
      </w:tr>
      <w:tr w:rsidRPr="009B4E09" w:rsidR="00083BD1" w:rsidTr="002731FC" w14:paraId="70641BDA" w14:textId="77777777">
        <w:trPr>
          <w:cantSplit/>
          <w:trHeight w:val="360"/>
        </w:trPr>
        <w:tc>
          <w:tcPr>
            <w:tcW w:w="3960" w:type="dxa"/>
            <w:vAlign w:val="center"/>
          </w:tcPr>
          <w:p w:rsidRPr="007744C9" w:rsidR="00054C47" w:rsidP="001A70AB" w:rsidRDefault="00054C47" w14:paraId="70641BD6" w14:textId="77777777">
            <w:pPr>
              <w:rPr>
                <w:rFonts w:asciiTheme="minorHAnsi" w:hAnsiTheme="minorHAnsi"/>
                <w:sz w:val="22"/>
                <w:szCs w:val="22"/>
              </w:rPr>
            </w:pPr>
            <w:r w:rsidRPr="007744C9">
              <w:rPr>
                <w:rFonts w:asciiTheme="minorHAnsi" w:hAnsiTheme="minorHAnsi"/>
                <w:sz w:val="22"/>
                <w:szCs w:val="22"/>
              </w:rPr>
              <w:t>Data QA/QC review and validation</w:t>
            </w:r>
          </w:p>
        </w:tc>
        <w:tc>
          <w:tcPr>
            <w:tcW w:w="1350" w:type="dxa"/>
            <w:vAlign w:val="center"/>
          </w:tcPr>
          <w:p w:rsidRPr="003E3778" w:rsidR="00054C47" w:rsidP="00FA4B0D" w:rsidRDefault="00962539" w14:paraId="70641BD7" w14:textId="33A83203">
            <w:pPr>
              <w:jc w:val="center"/>
              <w:rPr>
                <w:rFonts w:asciiTheme="minorHAnsi" w:hAnsiTheme="minorHAnsi"/>
                <w:sz w:val="22"/>
                <w:szCs w:val="22"/>
              </w:rPr>
            </w:pPr>
            <w:r w:rsidRPr="003E3778">
              <w:rPr>
                <w:rFonts w:asciiTheme="minorHAnsi" w:hAnsiTheme="minorHAnsi"/>
                <w:sz w:val="22"/>
                <w:szCs w:val="22"/>
              </w:rPr>
              <w:t xml:space="preserve">Jan </w:t>
            </w:r>
            <w:r w:rsidRPr="003E3778" w:rsidR="00256F64">
              <w:rPr>
                <w:rFonts w:asciiTheme="minorHAnsi" w:hAnsiTheme="minorHAnsi"/>
                <w:sz w:val="22"/>
                <w:szCs w:val="22"/>
              </w:rPr>
              <w:t>202</w:t>
            </w:r>
            <w:r w:rsidR="001B1453">
              <w:rPr>
                <w:rFonts w:asciiTheme="minorHAnsi" w:hAnsiTheme="minorHAnsi"/>
                <w:sz w:val="22"/>
                <w:szCs w:val="22"/>
              </w:rPr>
              <w:t>5</w:t>
            </w:r>
          </w:p>
        </w:tc>
        <w:tc>
          <w:tcPr>
            <w:tcW w:w="1350" w:type="dxa"/>
            <w:vAlign w:val="center"/>
          </w:tcPr>
          <w:p w:rsidRPr="003E3778" w:rsidR="00054C47" w:rsidP="00FA4B0D" w:rsidRDefault="00E50A83" w14:paraId="70641BD8" w14:textId="706EEF57">
            <w:pPr>
              <w:pStyle w:val="Header"/>
              <w:tabs>
                <w:tab w:val="clear" w:pos="4320"/>
                <w:tab w:val="clear" w:pos="8640"/>
              </w:tabs>
              <w:jc w:val="center"/>
              <w:rPr>
                <w:rFonts w:asciiTheme="minorHAnsi" w:hAnsiTheme="minorHAnsi"/>
                <w:sz w:val="22"/>
                <w:szCs w:val="22"/>
              </w:rPr>
            </w:pPr>
            <w:r w:rsidRPr="003E3778">
              <w:rPr>
                <w:rFonts w:asciiTheme="minorHAnsi" w:hAnsiTheme="minorHAnsi"/>
                <w:sz w:val="22"/>
                <w:szCs w:val="22"/>
              </w:rPr>
              <w:t>Jun</w:t>
            </w:r>
            <w:r w:rsidRPr="003E3778" w:rsidR="00C217C7">
              <w:rPr>
                <w:rFonts w:asciiTheme="minorHAnsi" w:hAnsiTheme="minorHAnsi"/>
                <w:sz w:val="22"/>
                <w:szCs w:val="22"/>
              </w:rPr>
              <w:t xml:space="preserve"> </w:t>
            </w:r>
            <w:r w:rsidRPr="003E3778" w:rsidR="00256F64">
              <w:rPr>
                <w:rFonts w:asciiTheme="minorHAnsi" w:hAnsiTheme="minorHAnsi"/>
                <w:sz w:val="22"/>
                <w:szCs w:val="22"/>
              </w:rPr>
              <w:t>202</w:t>
            </w:r>
            <w:r w:rsidR="001B1453">
              <w:rPr>
                <w:rFonts w:asciiTheme="minorHAnsi" w:hAnsiTheme="minorHAnsi"/>
                <w:sz w:val="22"/>
                <w:szCs w:val="22"/>
              </w:rPr>
              <w:t>5</w:t>
            </w:r>
          </w:p>
        </w:tc>
        <w:tc>
          <w:tcPr>
            <w:tcW w:w="2624" w:type="dxa"/>
            <w:vAlign w:val="center"/>
          </w:tcPr>
          <w:p w:rsidRPr="007744C9" w:rsidR="00054C47" w:rsidP="001A70AB" w:rsidRDefault="00107F10" w14:paraId="70641BD9" w14:textId="7E9EC11C">
            <w:pPr>
              <w:rPr>
                <w:rFonts w:asciiTheme="minorHAnsi" w:hAnsiTheme="minorHAnsi"/>
                <w:sz w:val="22"/>
                <w:szCs w:val="22"/>
              </w:rPr>
            </w:pPr>
            <w:r>
              <w:rPr>
                <w:rFonts w:asciiTheme="minorHAnsi" w:hAnsiTheme="minorHAnsi"/>
                <w:sz w:val="22"/>
                <w:szCs w:val="22"/>
              </w:rPr>
              <w:t>202</w:t>
            </w:r>
            <w:r w:rsidR="001B1453">
              <w:rPr>
                <w:rFonts w:asciiTheme="minorHAnsi" w:hAnsiTheme="minorHAnsi"/>
                <w:sz w:val="22"/>
                <w:szCs w:val="22"/>
              </w:rPr>
              <w:t>4</w:t>
            </w:r>
            <w:r w:rsidRPr="007744C9" w:rsidR="00054C47">
              <w:rPr>
                <w:rFonts w:asciiTheme="minorHAnsi" w:hAnsiTheme="minorHAnsi"/>
                <w:sz w:val="22"/>
                <w:szCs w:val="22"/>
              </w:rPr>
              <w:t xml:space="preserve"> Data Validation Report</w:t>
            </w:r>
          </w:p>
        </w:tc>
      </w:tr>
      <w:tr w:rsidRPr="009B4E09" w:rsidR="00083BD1" w:rsidTr="002731FC" w14:paraId="70641BDF" w14:textId="77777777">
        <w:trPr>
          <w:cantSplit/>
          <w:trHeight w:val="360"/>
        </w:trPr>
        <w:tc>
          <w:tcPr>
            <w:tcW w:w="3960" w:type="dxa"/>
            <w:vAlign w:val="center"/>
          </w:tcPr>
          <w:p w:rsidRPr="007744C9" w:rsidR="00054C47" w:rsidP="001A70AB" w:rsidRDefault="003644AC" w14:paraId="70641BDB" w14:textId="1ABB7B55">
            <w:pPr>
              <w:rPr>
                <w:rFonts w:asciiTheme="minorHAnsi" w:hAnsiTheme="minorHAnsi"/>
                <w:sz w:val="22"/>
                <w:szCs w:val="22"/>
              </w:rPr>
            </w:pPr>
            <w:r w:rsidRPr="007744C9">
              <w:rPr>
                <w:rFonts w:asciiTheme="minorHAnsi" w:hAnsiTheme="minorHAnsi"/>
                <w:sz w:val="22"/>
                <w:szCs w:val="22"/>
              </w:rPr>
              <w:t>D</w:t>
            </w:r>
            <w:r w:rsidRPr="007744C9" w:rsidR="00FB031B">
              <w:rPr>
                <w:rFonts w:asciiTheme="minorHAnsi" w:hAnsiTheme="minorHAnsi"/>
                <w:sz w:val="22"/>
                <w:szCs w:val="22"/>
              </w:rPr>
              <w:t xml:space="preserve">ata review, </w:t>
            </w:r>
            <w:r w:rsidRPr="007744C9" w:rsidR="00C96868">
              <w:rPr>
                <w:rFonts w:asciiTheme="minorHAnsi" w:hAnsiTheme="minorHAnsi"/>
                <w:sz w:val="22"/>
                <w:szCs w:val="22"/>
              </w:rPr>
              <w:t>analysis,</w:t>
            </w:r>
            <w:r w:rsidRPr="007744C9" w:rsidR="00FB031B">
              <w:rPr>
                <w:rFonts w:asciiTheme="minorHAnsi" w:hAnsiTheme="minorHAnsi"/>
                <w:sz w:val="22"/>
                <w:szCs w:val="22"/>
              </w:rPr>
              <w:t xml:space="preserve"> and preliminary reporting</w:t>
            </w:r>
          </w:p>
        </w:tc>
        <w:tc>
          <w:tcPr>
            <w:tcW w:w="1350" w:type="dxa"/>
            <w:vAlign w:val="center"/>
          </w:tcPr>
          <w:p w:rsidRPr="003E3778" w:rsidR="00054C47" w:rsidP="00FA4B0D" w:rsidRDefault="00E50A83" w14:paraId="70641BDC" w14:textId="4D3F1D12">
            <w:pPr>
              <w:jc w:val="center"/>
              <w:rPr>
                <w:rFonts w:asciiTheme="minorHAnsi" w:hAnsiTheme="minorHAnsi"/>
                <w:sz w:val="22"/>
                <w:szCs w:val="22"/>
              </w:rPr>
            </w:pPr>
            <w:r w:rsidRPr="003E3778">
              <w:rPr>
                <w:rFonts w:asciiTheme="minorHAnsi" w:hAnsiTheme="minorHAnsi"/>
                <w:sz w:val="22"/>
                <w:szCs w:val="22"/>
              </w:rPr>
              <w:t>Jun</w:t>
            </w:r>
            <w:r w:rsidRPr="003E3778" w:rsidR="00054C47">
              <w:rPr>
                <w:rFonts w:asciiTheme="minorHAnsi" w:hAnsiTheme="minorHAnsi"/>
                <w:sz w:val="22"/>
                <w:szCs w:val="22"/>
              </w:rPr>
              <w:t xml:space="preserve"> </w:t>
            </w:r>
            <w:r w:rsidRPr="003E3778" w:rsidR="00793427">
              <w:rPr>
                <w:rFonts w:asciiTheme="minorHAnsi" w:hAnsiTheme="minorHAnsi"/>
                <w:sz w:val="22"/>
                <w:szCs w:val="22"/>
              </w:rPr>
              <w:t>20</w:t>
            </w:r>
            <w:r w:rsidRPr="003E3778" w:rsidR="00256F64">
              <w:rPr>
                <w:rFonts w:asciiTheme="minorHAnsi" w:hAnsiTheme="minorHAnsi"/>
                <w:sz w:val="22"/>
                <w:szCs w:val="22"/>
              </w:rPr>
              <w:t>2</w:t>
            </w:r>
            <w:r w:rsidR="001B1453">
              <w:rPr>
                <w:rFonts w:asciiTheme="minorHAnsi" w:hAnsiTheme="minorHAnsi"/>
                <w:sz w:val="22"/>
                <w:szCs w:val="22"/>
              </w:rPr>
              <w:t>5</w:t>
            </w:r>
          </w:p>
        </w:tc>
        <w:tc>
          <w:tcPr>
            <w:tcW w:w="1350" w:type="dxa"/>
            <w:vAlign w:val="center"/>
          </w:tcPr>
          <w:p w:rsidRPr="003E3778" w:rsidR="00FB031B" w:rsidP="00FA4B0D" w:rsidRDefault="00256F64" w14:paraId="70641BDD" w14:textId="1FC24473">
            <w:pPr>
              <w:pStyle w:val="Header"/>
              <w:tabs>
                <w:tab w:val="clear" w:pos="4320"/>
                <w:tab w:val="clear" w:pos="8640"/>
              </w:tabs>
              <w:jc w:val="center"/>
              <w:rPr>
                <w:rFonts w:asciiTheme="minorHAnsi" w:hAnsiTheme="minorHAnsi"/>
                <w:sz w:val="22"/>
                <w:szCs w:val="22"/>
              </w:rPr>
            </w:pPr>
            <w:r w:rsidRPr="003E3778">
              <w:rPr>
                <w:rFonts w:asciiTheme="minorHAnsi" w:hAnsiTheme="minorHAnsi"/>
                <w:sz w:val="22"/>
                <w:szCs w:val="22"/>
              </w:rPr>
              <w:t>Mar 202</w:t>
            </w:r>
            <w:r w:rsidR="001B1453">
              <w:rPr>
                <w:rFonts w:asciiTheme="minorHAnsi" w:hAnsiTheme="minorHAnsi"/>
                <w:sz w:val="22"/>
                <w:szCs w:val="22"/>
              </w:rPr>
              <w:t>6</w:t>
            </w:r>
          </w:p>
        </w:tc>
        <w:tc>
          <w:tcPr>
            <w:tcW w:w="2624" w:type="dxa"/>
            <w:vAlign w:val="center"/>
          </w:tcPr>
          <w:p w:rsidRPr="007744C9" w:rsidR="00054C47" w:rsidP="001A70AB" w:rsidRDefault="00FB031B" w14:paraId="70641BDE" w14:textId="77777777">
            <w:pPr>
              <w:rPr>
                <w:rFonts w:asciiTheme="minorHAnsi" w:hAnsiTheme="minorHAnsi"/>
                <w:sz w:val="22"/>
                <w:szCs w:val="22"/>
              </w:rPr>
            </w:pPr>
            <w:r w:rsidRPr="007744C9">
              <w:rPr>
                <w:rFonts w:asciiTheme="minorHAnsi" w:hAnsiTheme="minorHAnsi"/>
                <w:sz w:val="22"/>
                <w:szCs w:val="22"/>
              </w:rPr>
              <w:t>Final data analysis</w:t>
            </w:r>
          </w:p>
        </w:tc>
      </w:tr>
    </w:tbl>
    <w:p w:rsidRPr="009B4E09" w:rsidR="008435C4" w:rsidP="008435C4" w:rsidRDefault="008435C4" w14:paraId="70641BE0" w14:textId="77777777">
      <w:pPr>
        <w:rPr>
          <w:rFonts w:asciiTheme="minorHAnsi" w:hAnsiTheme="minorHAnsi"/>
          <w:color w:val="00B050"/>
        </w:rPr>
      </w:pPr>
    </w:p>
    <w:p w:rsidRPr="001874A5" w:rsidR="001578BE" w:rsidP="00900CF2" w:rsidRDefault="001578BE" w14:paraId="70641BE1" w14:textId="77777777">
      <w:pPr>
        <w:pStyle w:val="Heading4"/>
      </w:pPr>
      <w:bookmarkStart w:name="_Toc946032" w:id="40"/>
      <w:bookmarkStart w:name="_Toc946284" w:id="41"/>
      <w:bookmarkStart w:name="_Toc946782" w:id="42"/>
      <w:bookmarkStart w:name="_Toc66280361" w:id="43"/>
      <w:bookmarkStart w:name="_Toc129932997" w:id="44"/>
      <w:r w:rsidRPr="001874A5">
        <w:t>Non-Direct Measurements</w:t>
      </w:r>
      <w:bookmarkEnd w:id="40"/>
      <w:bookmarkEnd w:id="41"/>
      <w:bookmarkEnd w:id="42"/>
      <w:bookmarkEnd w:id="43"/>
      <w:bookmarkEnd w:id="44"/>
    </w:p>
    <w:p w:rsidRPr="009B4E09" w:rsidR="001578BE" w:rsidP="001578BE" w:rsidRDefault="001578BE" w14:paraId="70641BE2" w14:textId="77777777">
      <w:pPr>
        <w:pStyle w:val="SAPHeading"/>
        <w:rPr>
          <w:rFonts w:cs="Times New Roman" w:asciiTheme="minorHAnsi" w:hAnsiTheme="minorHAnsi"/>
          <w:b w:val="0"/>
          <w:smallCaps/>
          <w:color w:val="00B050"/>
        </w:rPr>
      </w:pPr>
    </w:p>
    <w:p w:rsidRPr="001874A5" w:rsidR="001578BE" w:rsidP="001578BE" w:rsidRDefault="0002221B" w14:paraId="70641BE3" w14:textId="77777777">
      <w:pPr>
        <w:rPr>
          <w:rFonts w:asciiTheme="minorHAnsi" w:hAnsiTheme="minorHAnsi"/>
          <w:iCs/>
          <w:sz w:val="22"/>
          <w:szCs w:val="22"/>
        </w:rPr>
      </w:pPr>
      <w:r w:rsidRPr="004609C4">
        <w:rPr>
          <w:rFonts w:asciiTheme="minorHAnsi" w:hAnsiTheme="minorHAnsi"/>
          <w:iCs/>
          <w:sz w:val="22"/>
          <w:szCs w:val="22"/>
        </w:rPr>
        <w:t xml:space="preserve">Table </w:t>
      </w:r>
      <w:r w:rsidRPr="004609C4" w:rsidR="004609C4">
        <w:rPr>
          <w:rFonts w:asciiTheme="minorHAnsi" w:hAnsiTheme="minorHAnsi"/>
          <w:iCs/>
          <w:sz w:val="22"/>
          <w:szCs w:val="22"/>
        </w:rPr>
        <w:t>4</w:t>
      </w:r>
      <w:r w:rsidRPr="004609C4" w:rsidR="001578BE">
        <w:rPr>
          <w:rFonts w:asciiTheme="minorHAnsi" w:hAnsiTheme="minorHAnsi"/>
          <w:iCs/>
          <w:sz w:val="22"/>
          <w:szCs w:val="22"/>
        </w:rPr>
        <w:t xml:space="preserve"> </w:t>
      </w:r>
      <w:r w:rsidRPr="004609C4" w:rsidR="001874A5">
        <w:rPr>
          <w:rFonts w:asciiTheme="minorHAnsi" w:hAnsiTheme="minorHAnsi"/>
          <w:iCs/>
          <w:sz w:val="22"/>
          <w:szCs w:val="22"/>
        </w:rPr>
        <w:t>presents</w:t>
      </w:r>
      <w:r w:rsidRPr="004609C4" w:rsidR="001578BE">
        <w:rPr>
          <w:rFonts w:asciiTheme="minorHAnsi" w:hAnsiTheme="minorHAnsi"/>
          <w:iCs/>
          <w:sz w:val="22"/>
          <w:szCs w:val="22"/>
        </w:rPr>
        <w:t xml:space="preserve"> </w:t>
      </w:r>
      <w:r w:rsidRPr="001874A5" w:rsidR="001578BE">
        <w:rPr>
          <w:rFonts w:asciiTheme="minorHAnsi" w:hAnsiTheme="minorHAnsi"/>
          <w:iCs/>
          <w:sz w:val="22"/>
          <w:szCs w:val="22"/>
        </w:rPr>
        <w:t>a brief list of relevant external data sources that may be used in coordinating monitoring efforts or the interpretation of monitoring data.  For example, stage data from the U</w:t>
      </w:r>
      <w:r w:rsidRPr="001874A5" w:rsidR="00A5298F">
        <w:rPr>
          <w:rFonts w:asciiTheme="minorHAnsi" w:hAnsiTheme="minorHAnsi"/>
          <w:iCs/>
          <w:sz w:val="22"/>
          <w:szCs w:val="22"/>
        </w:rPr>
        <w:t>SGS could be used to determine</w:t>
      </w:r>
      <w:r w:rsidRPr="001874A5" w:rsidR="001578BE">
        <w:rPr>
          <w:rFonts w:asciiTheme="minorHAnsi" w:hAnsiTheme="minorHAnsi"/>
          <w:iCs/>
          <w:sz w:val="22"/>
          <w:szCs w:val="22"/>
        </w:rPr>
        <w:t xml:space="preserve"> if water levels are appropriate for certain types of sampling or rain data from NC</w:t>
      </w:r>
      <w:r w:rsidR="001874A5">
        <w:rPr>
          <w:rFonts w:asciiTheme="minorHAnsi" w:hAnsiTheme="minorHAnsi"/>
          <w:iCs/>
          <w:sz w:val="22"/>
          <w:szCs w:val="22"/>
        </w:rPr>
        <w:t>EI</w:t>
      </w:r>
      <w:r w:rsidRPr="001874A5" w:rsidR="001578BE">
        <w:rPr>
          <w:rFonts w:asciiTheme="minorHAnsi" w:hAnsiTheme="minorHAnsi"/>
          <w:iCs/>
          <w:sz w:val="22"/>
          <w:szCs w:val="22"/>
        </w:rPr>
        <w:t xml:space="preserve"> could be used to </w:t>
      </w:r>
      <w:r w:rsidRPr="001874A5" w:rsidR="00A5298F">
        <w:rPr>
          <w:rFonts w:asciiTheme="minorHAnsi" w:hAnsiTheme="minorHAnsi"/>
          <w:iCs/>
          <w:sz w:val="22"/>
          <w:szCs w:val="22"/>
        </w:rPr>
        <w:t>determine if a sampling event occurred</w:t>
      </w:r>
      <w:r w:rsidRPr="001874A5" w:rsidR="001578BE">
        <w:rPr>
          <w:rFonts w:asciiTheme="minorHAnsi" w:hAnsiTheme="minorHAnsi"/>
          <w:iCs/>
          <w:sz w:val="22"/>
          <w:szCs w:val="22"/>
        </w:rPr>
        <w:t xml:space="preserve"> during wet or dry weather.</w:t>
      </w:r>
    </w:p>
    <w:p w:rsidRPr="001874A5" w:rsidR="001578BE" w:rsidP="001578BE" w:rsidRDefault="001578BE" w14:paraId="70641BE4" w14:textId="77777777">
      <w:pPr>
        <w:rPr>
          <w:rFonts w:asciiTheme="minorHAnsi" w:hAnsiTheme="minorHAnsi"/>
          <w:iCs/>
          <w:sz w:val="22"/>
          <w:szCs w:val="22"/>
        </w:rPr>
      </w:pPr>
      <w:r w:rsidRPr="001874A5">
        <w:rPr>
          <w:rFonts w:asciiTheme="minorHAnsi" w:hAnsiTheme="minorHAnsi"/>
          <w:iCs/>
          <w:sz w:val="22"/>
          <w:szCs w:val="22"/>
        </w:rPr>
        <w:t xml:space="preserve"> </w:t>
      </w:r>
    </w:p>
    <w:p w:rsidRPr="004609C4" w:rsidR="001578BE" w:rsidP="00934707" w:rsidRDefault="004609C4" w14:paraId="70641BE5" w14:textId="1A287BCD">
      <w:pPr>
        <w:pStyle w:val="Table"/>
      </w:pPr>
      <w:r w:rsidRPr="00934707">
        <w:rPr>
          <w:b/>
          <w:bCs/>
        </w:rPr>
        <w:t xml:space="preserve">  </w:t>
      </w:r>
      <w:bookmarkStart w:name="_Toc66279838" w:id="45"/>
      <w:bookmarkStart w:name="_Toc161923101" w:id="46"/>
      <w:r w:rsidRPr="00934707" w:rsidR="0002221B">
        <w:rPr>
          <w:b/>
          <w:bCs/>
        </w:rPr>
        <w:t xml:space="preserve">Table </w:t>
      </w:r>
      <w:r w:rsidRPr="00934707" w:rsidR="00221E8D">
        <w:rPr>
          <w:b/>
          <w:bCs/>
        </w:rPr>
        <w:t>4</w:t>
      </w:r>
      <w:r w:rsidRPr="00934707" w:rsidR="001578BE">
        <w:rPr>
          <w:b/>
          <w:bCs/>
        </w:rPr>
        <w:t>.</w:t>
      </w:r>
      <w:r w:rsidRPr="004609C4" w:rsidR="001578BE">
        <w:t xml:space="preserve"> </w:t>
      </w:r>
      <w:r w:rsidRPr="00805A79" w:rsidR="001578BE">
        <w:t>Externa</w:t>
      </w:r>
      <w:r w:rsidRPr="00805A79" w:rsidR="00734EDF">
        <w:t xml:space="preserve">l data sources used for </w:t>
      </w:r>
      <w:r w:rsidRPr="003E3778" w:rsidR="00734EDF">
        <w:t xml:space="preserve">the </w:t>
      </w:r>
      <w:r w:rsidRPr="003E3778" w:rsidR="00107F10">
        <w:t>202</w:t>
      </w:r>
      <w:r w:rsidR="001B1453">
        <w:t>4</w:t>
      </w:r>
      <w:r w:rsidRPr="003E3778" w:rsidR="00135CF8">
        <w:t xml:space="preserve"> </w:t>
      </w:r>
      <w:r w:rsidRPr="003E3778" w:rsidR="007D28E9">
        <w:t>RMN</w:t>
      </w:r>
      <w:r w:rsidRPr="003E3778" w:rsidR="00135CF8">
        <w:t xml:space="preserve"> monitoring</w:t>
      </w:r>
      <w:bookmarkEnd w:id="45"/>
      <w:r w:rsidRPr="003E3778" w:rsidR="00107F10">
        <w:t>.</w:t>
      </w:r>
      <w:bookmarkEnd w:id="46"/>
      <w:r w:rsidRPr="004609C4" w:rsidR="00135CF8">
        <w:t xml:space="preserve"> </w:t>
      </w:r>
    </w:p>
    <w:tbl>
      <w:tblPr>
        <w:tblW w:w="936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130"/>
        <w:gridCol w:w="4230"/>
      </w:tblGrid>
      <w:tr w:rsidRPr="001874A5" w:rsidR="00083BD1" w:rsidTr="000A359D" w14:paraId="70641BE8" w14:textId="77777777">
        <w:tc>
          <w:tcPr>
            <w:tcW w:w="5130" w:type="dxa"/>
          </w:tcPr>
          <w:p w:rsidRPr="001874A5" w:rsidR="001578BE" w:rsidP="001578BE" w:rsidRDefault="001578BE" w14:paraId="70641BE6" w14:textId="77777777">
            <w:pPr>
              <w:rPr>
                <w:rFonts w:asciiTheme="minorHAnsi" w:hAnsiTheme="minorHAnsi"/>
                <w:b/>
                <w:bCs/>
                <w:iCs/>
                <w:sz w:val="22"/>
                <w:szCs w:val="22"/>
              </w:rPr>
            </w:pPr>
            <w:r w:rsidRPr="001874A5">
              <w:rPr>
                <w:rFonts w:asciiTheme="minorHAnsi" w:hAnsiTheme="minorHAnsi"/>
                <w:b/>
                <w:bCs/>
                <w:iCs/>
                <w:sz w:val="22"/>
                <w:szCs w:val="22"/>
              </w:rPr>
              <w:t>Organization</w:t>
            </w:r>
          </w:p>
        </w:tc>
        <w:tc>
          <w:tcPr>
            <w:tcW w:w="4230" w:type="dxa"/>
          </w:tcPr>
          <w:p w:rsidRPr="001874A5" w:rsidR="001578BE" w:rsidP="001578BE" w:rsidRDefault="001578BE" w14:paraId="70641BE7" w14:textId="77777777">
            <w:pPr>
              <w:rPr>
                <w:rFonts w:asciiTheme="minorHAnsi" w:hAnsiTheme="minorHAnsi"/>
                <w:b/>
                <w:bCs/>
                <w:iCs/>
                <w:sz w:val="22"/>
                <w:szCs w:val="22"/>
              </w:rPr>
            </w:pPr>
            <w:r w:rsidRPr="001874A5">
              <w:rPr>
                <w:rFonts w:asciiTheme="minorHAnsi" w:hAnsiTheme="minorHAnsi"/>
                <w:b/>
                <w:bCs/>
                <w:iCs/>
                <w:sz w:val="22"/>
                <w:szCs w:val="22"/>
              </w:rPr>
              <w:t>Data</w:t>
            </w:r>
          </w:p>
        </w:tc>
      </w:tr>
      <w:tr w:rsidRPr="001874A5" w:rsidR="00083BD1" w:rsidTr="000A359D" w14:paraId="70641BEC" w14:textId="77777777">
        <w:tc>
          <w:tcPr>
            <w:tcW w:w="5130" w:type="dxa"/>
            <w:vAlign w:val="center"/>
          </w:tcPr>
          <w:p w:rsidRPr="001874A5" w:rsidR="001578BE" w:rsidP="000A359D" w:rsidRDefault="001578BE" w14:paraId="70641BE9" w14:textId="77777777">
            <w:pPr>
              <w:rPr>
                <w:rFonts w:ascii="Calibri" w:hAnsi="Calibri" w:cs="Calibri"/>
                <w:iCs/>
                <w:sz w:val="22"/>
                <w:szCs w:val="22"/>
              </w:rPr>
            </w:pPr>
            <w:r w:rsidRPr="001874A5">
              <w:rPr>
                <w:rFonts w:ascii="Calibri" w:hAnsi="Calibri" w:cs="Calibri"/>
                <w:iCs/>
                <w:sz w:val="22"/>
                <w:szCs w:val="22"/>
              </w:rPr>
              <w:t>United States Geological Survey (USGS)</w:t>
            </w:r>
          </w:p>
          <w:p w:rsidRPr="001874A5" w:rsidR="001578BE" w:rsidP="000A359D" w:rsidRDefault="00000000" w14:paraId="70641BEA" w14:textId="77777777">
            <w:pPr>
              <w:rPr>
                <w:rFonts w:ascii="Calibri" w:hAnsi="Calibri" w:cs="Calibri"/>
                <w:iCs/>
                <w:sz w:val="22"/>
                <w:szCs w:val="22"/>
              </w:rPr>
            </w:pPr>
            <w:hyperlink w:history="1" r:id="rId18">
              <w:r w:rsidRPr="0035043A" w:rsidR="00216840">
                <w:rPr>
                  <w:rStyle w:val="Hyperlink"/>
                  <w:rFonts w:ascii="Calibri" w:hAnsi="Calibri" w:cs="Calibri"/>
                  <w:sz w:val="22"/>
                  <w:szCs w:val="22"/>
                </w:rPr>
                <w:t>https://www.usgs.gov/centers/new-england-water/</w:t>
              </w:r>
            </w:hyperlink>
            <w:r w:rsidR="000B5F55">
              <w:rPr>
                <w:rFonts w:ascii="Calibri" w:hAnsi="Calibri" w:cs="Calibri"/>
                <w:sz w:val="22"/>
                <w:szCs w:val="22"/>
              </w:rPr>
              <w:t xml:space="preserve"> </w:t>
            </w:r>
          </w:p>
        </w:tc>
        <w:tc>
          <w:tcPr>
            <w:tcW w:w="4230" w:type="dxa"/>
          </w:tcPr>
          <w:p w:rsidRPr="001874A5" w:rsidR="001578BE" w:rsidP="001578BE" w:rsidRDefault="001578BE" w14:paraId="70641BEB" w14:textId="77777777">
            <w:pPr>
              <w:rPr>
                <w:rFonts w:asciiTheme="minorHAnsi" w:hAnsiTheme="minorHAnsi"/>
                <w:iCs/>
                <w:sz w:val="22"/>
                <w:szCs w:val="22"/>
              </w:rPr>
            </w:pPr>
            <w:r w:rsidRPr="001874A5">
              <w:rPr>
                <w:rFonts w:asciiTheme="minorHAnsi" w:hAnsiTheme="minorHAnsi"/>
                <w:spacing w:val="-2"/>
                <w:sz w:val="22"/>
                <w:szCs w:val="22"/>
              </w:rPr>
              <w:t xml:space="preserve">Continuously stream stage and discharge measurements at gage stations </w:t>
            </w:r>
            <w:r w:rsidRPr="001874A5" w:rsidR="00E40C5B">
              <w:rPr>
                <w:rFonts w:asciiTheme="minorHAnsi" w:hAnsiTheme="minorHAnsi"/>
                <w:spacing w:val="-2"/>
                <w:sz w:val="22"/>
                <w:szCs w:val="22"/>
              </w:rPr>
              <w:t>within the project extent</w:t>
            </w:r>
            <w:r w:rsidRPr="001874A5">
              <w:rPr>
                <w:rFonts w:asciiTheme="minorHAnsi" w:hAnsiTheme="minorHAnsi"/>
                <w:spacing w:val="-2"/>
                <w:sz w:val="22"/>
                <w:szCs w:val="22"/>
              </w:rPr>
              <w:t xml:space="preserve">.  </w:t>
            </w:r>
          </w:p>
        </w:tc>
      </w:tr>
      <w:tr w:rsidRPr="001874A5" w:rsidR="00083BD1" w:rsidTr="000A359D" w14:paraId="70641BF0" w14:textId="77777777">
        <w:tc>
          <w:tcPr>
            <w:tcW w:w="5130" w:type="dxa"/>
            <w:vAlign w:val="center"/>
          </w:tcPr>
          <w:p w:rsidRPr="000B5F55" w:rsidR="001578BE" w:rsidP="000A359D" w:rsidRDefault="000A359D" w14:paraId="70641BED" w14:textId="77777777">
            <w:pPr>
              <w:rPr>
                <w:rFonts w:ascii="Calibri" w:hAnsi="Calibri" w:cs="Calibri"/>
                <w:iCs/>
                <w:sz w:val="22"/>
                <w:szCs w:val="22"/>
              </w:rPr>
            </w:pPr>
            <w:r w:rsidRPr="000B5F55">
              <w:rPr>
                <w:rFonts w:ascii="Calibri" w:hAnsi="Calibri" w:cs="Calibri"/>
                <w:iCs/>
                <w:sz w:val="22"/>
                <w:szCs w:val="22"/>
              </w:rPr>
              <w:t>National Centers for Environmental Information (NCEI)</w:t>
            </w:r>
          </w:p>
          <w:p w:rsidRPr="000B5F55" w:rsidR="001578BE" w:rsidP="000A359D" w:rsidRDefault="00000000" w14:paraId="70641BEE" w14:textId="77777777">
            <w:pPr>
              <w:rPr>
                <w:rFonts w:ascii="Calibri" w:hAnsi="Calibri" w:cs="Calibri"/>
                <w:iCs/>
                <w:sz w:val="22"/>
                <w:szCs w:val="22"/>
              </w:rPr>
            </w:pPr>
            <w:hyperlink w:history="1" r:id="rId19">
              <w:r w:rsidRPr="0035043A" w:rsidR="000B5F55">
                <w:rPr>
                  <w:rStyle w:val="Hyperlink"/>
                  <w:rFonts w:ascii="Calibri" w:hAnsi="Calibri" w:cs="Calibri"/>
                  <w:sz w:val="22"/>
                  <w:szCs w:val="22"/>
                </w:rPr>
                <w:t>https://www.ncdc.noaa.gov/</w:t>
              </w:r>
            </w:hyperlink>
            <w:r w:rsidR="000B5F55">
              <w:rPr>
                <w:rFonts w:ascii="Calibri" w:hAnsi="Calibri" w:cs="Calibri"/>
                <w:sz w:val="22"/>
                <w:szCs w:val="22"/>
              </w:rPr>
              <w:t xml:space="preserve"> </w:t>
            </w:r>
            <w:r w:rsidRPr="000B5F55" w:rsidR="001578BE">
              <w:rPr>
                <w:rFonts w:ascii="Calibri" w:hAnsi="Calibri" w:cs="Calibri"/>
                <w:iCs/>
                <w:sz w:val="22"/>
                <w:szCs w:val="22"/>
              </w:rPr>
              <w:t xml:space="preserve"> </w:t>
            </w:r>
          </w:p>
        </w:tc>
        <w:tc>
          <w:tcPr>
            <w:tcW w:w="4230" w:type="dxa"/>
          </w:tcPr>
          <w:p w:rsidRPr="001874A5" w:rsidR="001578BE" w:rsidP="001578BE" w:rsidRDefault="001578BE" w14:paraId="70641BEF" w14:textId="77777777">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t>
            </w:r>
            <w:r w:rsidRPr="001874A5" w:rsidR="00E40C5B">
              <w:rPr>
                <w:rFonts w:asciiTheme="minorHAnsi" w:hAnsiTheme="minorHAnsi"/>
                <w:iCs/>
                <w:sz w:val="22"/>
                <w:szCs w:val="22"/>
              </w:rPr>
              <w:t>within the project extent</w:t>
            </w:r>
            <w:r w:rsidRPr="001874A5">
              <w:rPr>
                <w:rFonts w:asciiTheme="minorHAnsi" w:hAnsiTheme="minorHAnsi"/>
                <w:iCs/>
                <w:sz w:val="22"/>
                <w:szCs w:val="22"/>
              </w:rPr>
              <w:t>.</w:t>
            </w:r>
          </w:p>
        </w:tc>
      </w:tr>
      <w:tr w:rsidRPr="001874A5" w:rsidR="00083BD1" w:rsidTr="000A359D" w14:paraId="70641BF4" w14:textId="77777777">
        <w:tc>
          <w:tcPr>
            <w:tcW w:w="5130" w:type="dxa"/>
            <w:vAlign w:val="center"/>
          </w:tcPr>
          <w:p w:rsidRPr="001874A5" w:rsidR="00645B56" w:rsidP="000A359D" w:rsidRDefault="00645B56" w14:paraId="70641BF1" w14:textId="77777777">
            <w:pPr>
              <w:rPr>
                <w:rFonts w:asciiTheme="minorHAnsi" w:hAnsiTheme="minorHAnsi"/>
                <w:iCs/>
                <w:sz w:val="22"/>
                <w:szCs w:val="22"/>
              </w:rPr>
            </w:pPr>
            <w:r w:rsidRPr="001874A5">
              <w:rPr>
                <w:rFonts w:asciiTheme="minorHAnsi" w:hAnsiTheme="minorHAnsi"/>
                <w:iCs/>
                <w:sz w:val="22"/>
                <w:szCs w:val="22"/>
              </w:rPr>
              <w:t>The Weather Unde</w:t>
            </w:r>
            <w:r w:rsidRPr="001874A5" w:rsidR="00054C47">
              <w:rPr>
                <w:rFonts w:asciiTheme="minorHAnsi" w:hAnsiTheme="minorHAnsi"/>
                <w:iCs/>
                <w:sz w:val="22"/>
                <w:szCs w:val="22"/>
              </w:rPr>
              <w:t>r</w:t>
            </w:r>
            <w:r w:rsidRPr="001874A5">
              <w:rPr>
                <w:rFonts w:asciiTheme="minorHAnsi" w:hAnsiTheme="minorHAnsi"/>
                <w:iCs/>
                <w:sz w:val="22"/>
                <w:szCs w:val="22"/>
              </w:rPr>
              <w:t>ground</w:t>
            </w:r>
          </w:p>
          <w:p w:rsidRPr="001874A5" w:rsidR="00645B56" w:rsidP="000A359D" w:rsidRDefault="00000000" w14:paraId="70641BF2" w14:textId="77777777">
            <w:pPr>
              <w:rPr>
                <w:rFonts w:asciiTheme="minorHAnsi" w:hAnsiTheme="minorHAnsi"/>
                <w:iCs/>
                <w:sz w:val="22"/>
                <w:szCs w:val="22"/>
              </w:rPr>
            </w:pPr>
            <w:hyperlink w:history="1" r:id="rId20">
              <w:r w:rsidRPr="001874A5" w:rsidR="00645B56">
                <w:rPr>
                  <w:rStyle w:val="Hyperlink"/>
                  <w:rFonts w:asciiTheme="minorHAnsi" w:hAnsiTheme="minorHAnsi"/>
                  <w:iCs/>
                  <w:color w:val="auto"/>
                  <w:sz w:val="22"/>
                  <w:szCs w:val="22"/>
                </w:rPr>
                <w:t>http://www.wunderground.com/</w:t>
              </w:r>
            </w:hyperlink>
          </w:p>
        </w:tc>
        <w:tc>
          <w:tcPr>
            <w:tcW w:w="4230" w:type="dxa"/>
          </w:tcPr>
          <w:p w:rsidRPr="001874A5" w:rsidR="00645B56" w:rsidP="00645B56" w:rsidRDefault="00645B56" w14:paraId="70641BF3" w14:textId="77777777">
            <w:pPr>
              <w:rPr>
                <w:rFonts w:asciiTheme="minorHAnsi" w:hAnsiTheme="minorHAnsi"/>
                <w:iCs/>
                <w:sz w:val="22"/>
                <w:szCs w:val="22"/>
              </w:rPr>
            </w:pPr>
            <w:r w:rsidRPr="001874A5">
              <w:rPr>
                <w:rFonts w:asciiTheme="minorHAnsi" w:hAnsiTheme="minorHAnsi"/>
                <w:iCs/>
                <w:sz w:val="22"/>
                <w:szCs w:val="22"/>
              </w:rPr>
              <w:t xml:space="preserve">Daily precipitation and temperature data weather stations within the </w:t>
            </w:r>
            <w:r w:rsidRPr="001874A5" w:rsidR="00251D0A">
              <w:rPr>
                <w:rFonts w:asciiTheme="minorHAnsi" w:hAnsiTheme="minorHAnsi"/>
                <w:iCs/>
                <w:sz w:val="22"/>
                <w:szCs w:val="22"/>
              </w:rPr>
              <w:t>southwestern</w:t>
            </w:r>
            <w:r w:rsidRPr="001874A5">
              <w:rPr>
                <w:rFonts w:asciiTheme="minorHAnsi" w:hAnsiTheme="minorHAnsi"/>
                <w:iCs/>
                <w:sz w:val="22"/>
                <w:szCs w:val="22"/>
              </w:rPr>
              <w:t xml:space="preserve"> basin group.</w:t>
            </w:r>
          </w:p>
        </w:tc>
      </w:tr>
    </w:tbl>
    <w:p w:rsidRPr="001874A5" w:rsidR="004141CB" w:rsidP="004141CB" w:rsidRDefault="004141CB" w14:paraId="70641BF5" w14:textId="77777777">
      <w:pPr>
        <w:pStyle w:val="SAPHeading"/>
        <w:rPr>
          <w:rFonts w:cs="Times New Roman" w:asciiTheme="minorHAnsi" w:hAnsiTheme="minorHAnsi"/>
        </w:rPr>
      </w:pPr>
    </w:p>
    <w:p w:rsidRPr="00083BD1" w:rsidR="00354BAF" w:rsidRDefault="00354BAF" w14:paraId="70641BF6" w14:textId="77777777">
      <w:pPr>
        <w:rPr>
          <w:rFonts w:asciiTheme="minorHAnsi" w:hAnsiTheme="minorHAnsi"/>
          <w:b/>
          <w:color w:val="FF0000"/>
          <w:szCs w:val="20"/>
        </w:rPr>
      </w:pPr>
      <w:r w:rsidRPr="00083BD1">
        <w:rPr>
          <w:rFonts w:asciiTheme="minorHAnsi" w:hAnsiTheme="minorHAnsi"/>
          <w:color w:val="FF0000"/>
        </w:rPr>
        <w:br w:type="page"/>
      </w:r>
    </w:p>
    <w:p w:rsidR="004141CB" w:rsidP="00900CF2" w:rsidRDefault="004141CB" w14:paraId="70641BF7" w14:textId="0EDF3EC9">
      <w:pPr>
        <w:pStyle w:val="Heading4"/>
      </w:pPr>
      <w:bookmarkStart w:name="_Toc946033" w:id="47"/>
      <w:bookmarkStart w:name="_Toc946285" w:id="48"/>
      <w:bookmarkStart w:name="_Toc946783" w:id="49"/>
      <w:bookmarkStart w:name="_Toc66280362" w:id="50"/>
      <w:bookmarkStart w:name="_Toc129932998" w:id="51"/>
      <w:r w:rsidRPr="00F10A5A">
        <w:t>Literature Cited</w:t>
      </w:r>
      <w:bookmarkEnd w:id="47"/>
      <w:bookmarkEnd w:id="48"/>
      <w:bookmarkEnd w:id="49"/>
      <w:bookmarkEnd w:id="50"/>
      <w:bookmarkEnd w:id="51"/>
    </w:p>
    <w:p w:rsidRPr="005F2658" w:rsidR="005F2658" w:rsidP="005F2658" w:rsidRDefault="005F2658" w14:paraId="25786948" w14:textId="77777777"/>
    <w:p w:rsidRPr="004D3416" w:rsidR="005F2658" w:rsidP="005F2658" w:rsidRDefault="005F2658" w14:paraId="29BC6EFF" w14:textId="77777777">
      <w:pPr>
        <w:rPr>
          <w:rFonts w:asciiTheme="minorHAnsi" w:hAnsiTheme="minorHAnsi"/>
          <w:sz w:val="22"/>
          <w:szCs w:val="22"/>
        </w:rPr>
      </w:pPr>
      <w:r w:rsidRPr="004D3416">
        <w:rPr>
          <w:rFonts w:asciiTheme="minorHAnsi" w:hAnsiTheme="minorHAnsi"/>
          <w:sz w:val="22"/>
          <w:szCs w:val="22"/>
        </w:rPr>
        <w:t xml:space="preserve">USEPA. 2011. 2012 National Lakes Assessment. Field Operations Manual. EPA 841-B-11-003. U.S. </w:t>
      </w:r>
    </w:p>
    <w:p w:rsidR="005F2658" w:rsidP="005F2658" w:rsidRDefault="005F2658" w14:paraId="3CFAF5FE" w14:textId="77777777">
      <w:pPr>
        <w:rPr>
          <w:rFonts w:asciiTheme="minorHAnsi" w:hAnsiTheme="minorHAnsi"/>
          <w:sz w:val="22"/>
          <w:szCs w:val="22"/>
        </w:rPr>
      </w:pPr>
      <w:r w:rsidRPr="004D3416">
        <w:rPr>
          <w:rFonts w:asciiTheme="minorHAnsi" w:hAnsiTheme="minorHAnsi"/>
          <w:sz w:val="22"/>
          <w:szCs w:val="22"/>
        </w:rPr>
        <w:t>Environmental Protection Agency, Washington, DC</w:t>
      </w:r>
    </w:p>
    <w:p w:rsidR="005F2658" w:rsidP="005F2658" w:rsidRDefault="005F2658" w14:paraId="02BBE473" w14:textId="77777777">
      <w:pPr>
        <w:rPr>
          <w:rFonts w:asciiTheme="minorHAnsi" w:hAnsiTheme="minorHAnsi"/>
          <w:sz w:val="22"/>
          <w:szCs w:val="22"/>
        </w:rPr>
      </w:pPr>
    </w:p>
    <w:p w:rsidR="006631FD" w:rsidP="005F2658" w:rsidRDefault="005F2658" w14:paraId="70641BF8" w14:textId="137EFE8B">
      <w:pPr>
        <w:rPr>
          <w:rFonts w:asciiTheme="minorHAnsi" w:hAnsiTheme="minorHAnsi"/>
          <w:sz w:val="22"/>
          <w:szCs w:val="22"/>
        </w:rPr>
      </w:pPr>
      <w:r w:rsidRPr="00141A23">
        <w:rPr>
          <w:rFonts w:asciiTheme="minorHAnsi" w:hAnsiTheme="minorHAnsi"/>
          <w:sz w:val="22"/>
          <w:szCs w:val="22"/>
        </w:rPr>
        <w:t>Navico. 20BioBase [Web site]. https://www.cibiobase.com/ Navico, Inc. Merrimack, NH</w:t>
      </w:r>
    </w:p>
    <w:p w:rsidR="005F2658" w:rsidP="005F2658" w:rsidRDefault="005F2658" w14:paraId="11DE0E82" w14:textId="77777777">
      <w:pPr>
        <w:rPr>
          <w:rFonts w:asciiTheme="minorHAnsi" w:hAnsiTheme="minorHAnsi"/>
        </w:rPr>
      </w:pPr>
    </w:p>
    <w:p w:rsidRPr="00E26E9A" w:rsidR="00E26E9A" w:rsidP="00900CF2" w:rsidRDefault="00E26E9A" w14:paraId="43591FE3" w14:textId="211FC865">
      <w:pPr>
        <w:rPr>
          <w:rFonts w:asciiTheme="minorHAnsi" w:hAnsiTheme="minorHAnsi"/>
          <w:sz w:val="22"/>
          <w:szCs w:val="22"/>
        </w:rPr>
      </w:pPr>
      <w:r w:rsidRPr="00E26E9A">
        <w:rPr>
          <w:rFonts w:asciiTheme="minorHAnsi" w:hAnsiTheme="minorHAnsi"/>
          <w:sz w:val="22"/>
          <w:szCs w:val="22"/>
        </w:rPr>
        <w:t xml:space="preserve">Hill, Ryan A., Marc H. Weber, Rick Debbout, Scott G. Leibowitz, Anthony R. Olsen. 2018. </w:t>
      </w:r>
      <w:r w:rsidRPr="00E26E9A">
        <w:rPr>
          <w:rFonts w:asciiTheme="minorHAnsi" w:hAnsiTheme="minorHAnsi"/>
          <w:i/>
          <w:iCs/>
          <w:sz w:val="22"/>
          <w:szCs w:val="22"/>
        </w:rPr>
        <w:t>The Lake-Catchment (LakeCat) Dataset: characterizing landscape features for lake basins within the conterminous USA.</w:t>
      </w:r>
      <w:r w:rsidRPr="00E26E9A">
        <w:rPr>
          <w:rFonts w:asciiTheme="minorHAnsi" w:hAnsiTheme="minorHAnsi"/>
          <w:sz w:val="22"/>
          <w:szCs w:val="22"/>
        </w:rPr>
        <w:t xml:space="preserve"> Freshwater Science doi:10.1086/697966</w:t>
      </w:r>
    </w:p>
    <w:p w:rsidRPr="00A260DD" w:rsidR="006E5A19" w:rsidP="00760697" w:rsidRDefault="006E5A19" w14:paraId="70641BFA" w14:textId="77777777">
      <w:pPr>
        <w:jc w:val="both"/>
        <w:rPr>
          <w:rFonts w:asciiTheme="minorHAnsi" w:hAnsiTheme="minorHAnsi" w:cstheme="minorHAnsi"/>
          <w:sz w:val="22"/>
          <w:szCs w:val="22"/>
        </w:rPr>
      </w:pPr>
    </w:p>
    <w:p w:rsidRPr="00760697" w:rsidR="00760697" w:rsidP="00760697" w:rsidRDefault="00760697" w14:paraId="70641BFB" w14:textId="5EC1A516">
      <w:pPr>
        <w:jc w:val="both"/>
        <w:rPr>
          <w:rFonts w:asciiTheme="minorHAnsi" w:hAnsiTheme="minorHAnsi" w:cstheme="minorHAnsi"/>
          <w:sz w:val="22"/>
          <w:szCs w:val="22"/>
        </w:rPr>
      </w:pPr>
      <w:r w:rsidRPr="00760697">
        <w:rPr>
          <w:rFonts w:asciiTheme="minorHAnsi" w:hAnsiTheme="minorHAnsi" w:cstheme="minorHAnsi"/>
          <w:sz w:val="22"/>
          <w:szCs w:val="22"/>
        </w:rPr>
        <w:t>MassDEP. 2018</w:t>
      </w:r>
      <w:r w:rsidRPr="00760697">
        <w:rPr>
          <w:rFonts w:asciiTheme="minorHAnsi" w:hAnsiTheme="minorHAnsi" w:cstheme="minorHAnsi"/>
          <w:i/>
          <w:sz w:val="22"/>
          <w:szCs w:val="22"/>
        </w:rPr>
        <w:t>. A Strategy for Monitoring and Assessing the Quality of Massachusetts’ Waters to Support Multiple Water Resource Management Objectives 2016 – 2025</w:t>
      </w:r>
      <w:r w:rsidRPr="00760697">
        <w:rPr>
          <w:rFonts w:asciiTheme="minorHAnsi" w:hAnsiTheme="minorHAnsi" w:cstheme="minorHAnsi"/>
          <w:i/>
          <w:iCs/>
          <w:sz w:val="22"/>
          <w:szCs w:val="22"/>
        </w:rPr>
        <w:t xml:space="preserve">. </w:t>
      </w:r>
      <w:r w:rsidRPr="00760697">
        <w:rPr>
          <w:rFonts w:asciiTheme="minorHAnsi" w:hAnsiTheme="minorHAnsi" w:cstheme="minorHAnsi"/>
          <w:sz w:val="22"/>
          <w:szCs w:val="22"/>
        </w:rPr>
        <w:t>CN 203.5 Massachusetts Department of Environmental Protection, Division of Watershed Management.</w:t>
      </w:r>
      <w:r w:rsidR="00766694">
        <w:rPr>
          <w:rFonts w:asciiTheme="minorHAnsi" w:hAnsiTheme="minorHAnsi" w:cstheme="minorHAnsi"/>
          <w:sz w:val="22"/>
          <w:szCs w:val="22"/>
        </w:rPr>
        <w:t xml:space="preserve"> Watershed Planning</w:t>
      </w:r>
      <w:r w:rsidR="00B23BF5">
        <w:rPr>
          <w:rFonts w:asciiTheme="minorHAnsi" w:hAnsiTheme="minorHAnsi" w:cstheme="minorHAnsi"/>
          <w:sz w:val="22"/>
          <w:szCs w:val="22"/>
        </w:rPr>
        <w:t>.</w:t>
      </w:r>
      <w:r w:rsidRPr="00760697">
        <w:rPr>
          <w:rFonts w:asciiTheme="minorHAnsi" w:hAnsiTheme="minorHAnsi" w:cstheme="minorHAnsi"/>
          <w:sz w:val="22"/>
          <w:szCs w:val="22"/>
        </w:rPr>
        <w:t xml:space="preserve"> Worcester, MA.</w:t>
      </w:r>
    </w:p>
    <w:p w:rsidRPr="0065072F" w:rsidR="00977144" w:rsidP="00977144" w:rsidRDefault="00A260DD" w14:paraId="70641BFC" w14:textId="77777777">
      <w:pPr>
        <w:rPr>
          <w:rFonts w:asciiTheme="minorHAnsi" w:hAnsiTheme="minorHAnsi" w:cstheme="minorHAnsi"/>
          <w:sz w:val="22"/>
          <w:szCs w:val="22"/>
        </w:rPr>
      </w:pPr>
      <w:r w:rsidRPr="00A260DD">
        <w:rPr>
          <w:rFonts w:asciiTheme="minorHAnsi" w:hAnsiTheme="minorHAnsi" w:cstheme="minorHAnsi"/>
          <w:sz w:val="22"/>
          <w:szCs w:val="22"/>
        </w:rPr>
        <w:t xml:space="preserve">[Online]. </w:t>
      </w:r>
      <w:hyperlink w:history="1" r:id="rId21">
        <w:r w:rsidRPr="001624FA" w:rsidR="00977144">
          <w:rPr>
            <w:rStyle w:val="Hyperlink"/>
            <w:rFonts w:asciiTheme="minorHAnsi" w:hAnsiTheme="minorHAnsi" w:cstheme="minorHAnsi"/>
            <w:sz w:val="22"/>
            <w:szCs w:val="22"/>
          </w:rPr>
          <w:t>https://www.mass.gov/doc/water-quality-monitoring-strategy-2016-2025/download</w:t>
        </w:r>
      </w:hyperlink>
      <w:r w:rsidR="00977144">
        <w:rPr>
          <w:rFonts w:asciiTheme="minorHAnsi" w:hAnsiTheme="minorHAnsi" w:cstheme="minorHAnsi"/>
          <w:sz w:val="22"/>
          <w:szCs w:val="22"/>
        </w:rPr>
        <w:t xml:space="preserve"> </w:t>
      </w:r>
    </w:p>
    <w:p w:rsidRPr="00760697" w:rsidR="00760697" w:rsidP="00760697" w:rsidRDefault="00760697" w14:paraId="70641BFD" w14:textId="77777777">
      <w:pPr>
        <w:jc w:val="both"/>
        <w:rPr>
          <w:rFonts w:asciiTheme="minorHAnsi" w:hAnsiTheme="minorHAnsi" w:cstheme="minorHAnsi"/>
          <w:sz w:val="22"/>
          <w:szCs w:val="22"/>
        </w:rPr>
      </w:pPr>
    </w:p>
    <w:p w:rsidR="00766694" w:rsidP="00766694" w:rsidRDefault="00766694" w14:paraId="1DD02FE8" w14:textId="77777777">
      <w:pPr>
        <w:jc w:val="both"/>
        <w:rPr>
          <w:rFonts w:asciiTheme="minorHAnsi" w:hAnsiTheme="minorHAnsi" w:cstheme="minorHAnsi"/>
          <w:sz w:val="22"/>
          <w:szCs w:val="22"/>
        </w:rPr>
      </w:pPr>
      <w:r>
        <w:rPr>
          <w:rFonts w:asciiTheme="minorHAnsi" w:hAnsiTheme="minorHAnsi" w:cstheme="minorHAnsi"/>
          <w:sz w:val="22"/>
          <w:szCs w:val="22"/>
        </w:rPr>
        <w:t>MassDEP. 2023</w:t>
      </w:r>
      <w:r w:rsidRPr="000B3709">
        <w:rPr>
          <w:rFonts w:asciiTheme="minorHAnsi" w:hAnsiTheme="minorHAnsi" w:cstheme="minorHAnsi"/>
          <w:i/>
          <w:iCs/>
          <w:sz w:val="22"/>
          <w:szCs w:val="22"/>
        </w:rPr>
        <w:t>. Massachusetts Targeted Assessment Monitoring Program Field Operations Manual Lakes Version 1.1</w:t>
      </w:r>
      <w:r>
        <w:rPr>
          <w:rFonts w:asciiTheme="minorHAnsi" w:hAnsiTheme="minorHAnsi" w:cstheme="minorHAnsi"/>
          <w:sz w:val="22"/>
          <w:szCs w:val="22"/>
        </w:rPr>
        <w:t xml:space="preserve">. CN 584.0 </w:t>
      </w:r>
      <w:r w:rsidRPr="00FC701E">
        <w:rPr>
          <w:rFonts w:asciiTheme="minorHAnsi" w:hAnsiTheme="minorHAnsi" w:cstheme="minorHAnsi"/>
          <w:sz w:val="22"/>
          <w:szCs w:val="22"/>
        </w:rPr>
        <w:t>Massachusetts Department of Environmental Protection, Division of Watershed Management.</w:t>
      </w:r>
      <w:r>
        <w:rPr>
          <w:rFonts w:asciiTheme="minorHAnsi" w:hAnsiTheme="minorHAnsi" w:cstheme="minorHAnsi"/>
          <w:sz w:val="22"/>
          <w:szCs w:val="22"/>
        </w:rPr>
        <w:t xml:space="preserve">  Watershed Planning Program.</w:t>
      </w:r>
      <w:r w:rsidRPr="00FC701E">
        <w:rPr>
          <w:rFonts w:asciiTheme="minorHAnsi" w:hAnsiTheme="minorHAnsi" w:cstheme="minorHAnsi"/>
          <w:sz w:val="22"/>
          <w:szCs w:val="22"/>
        </w:rPr>
        <w:t xml:space="preserve"> Worcester, MA.</w:t>
      </w:r>
    </w:p>
    <w:p w:rsidR="00766694" w:rsidP="00037FA8" w:rsidRDefault="00766694" w14:paraId="76C5D02C" w14:textId="77777777">
      <w:pPr>
        <w:jc w:val="both"/>
        <w:rPr>
          <w:rFonts w:asciiTheme="minorHAnsi" w:hAnsiTheme="minorHAnsi" w:cstheme="minorHAnsi"/>
          <w:sz w:val="22"/>
          <w:szCs w:val="22"/>
        </w:rPr>
      </w:pPr>
    </w:p>
    <w:p w:rsidRPr="00037FA8" w:rsidR="00037FA8" w:rsidP="00037FA8" w:rsidRDefault="00037FA8" w14:paraId="01218919" w14:textId="4BB1959F">
      <w:pPr>
        <w:jc w:val="both"/>
        <w:rPr>
          <w:rFonts w:asciiTheme="minorHAnsi" w:hAnsiTheme="minorHAnsi" w:cstheme="minorHAnsi"/>
          <w:sz w:val="22"/>
          <w:szCs w:val="22"/>
        </w:rPr>
      </w:pPr>
      <w:r w:rsidRPr="00037FA8">
        <w:rPr>
          <w:rFonts w:asciiTheme="minorHAnsi" w:hAnsiTheme="minorHAnsi" w:cstheme="minorHAnsi"/>
          <w:sz w:val="22"/>
          <w:szCs w:val="22"/>
        </w:rPr>
        <w:t xml:space="preserve">Olivero-Sheldon, </w:t>
      </w:r>
      <w:proofErr w:type="gramStart"/>
      <w:r w:rsidRPr="00037FA8">
        <w:rPr>
          <w:rFonts w:asciiTheme="minorHAnsi" w:hAnsiTheme="minorHAnsi" w:cstheme="minorHAnsi"/>
          <w:sz w:val="22"/>
          <w:szCs w:val="22"/>
        </w:rPr>
        <w:t>A.</w:t>
      </w:r>
      <w:proofErr w:type="gramEnd"/>
      <w:r w:rsidRPr="00037FA8">
        <w:rPr>
          <w:rFonts w:asciiTheme="minorHAnsi" w:hAnsiTheme="minorHAnsi" w:cstheme="minorHAnsi"/>
          <w:sz w:val="22"/>
          <w:szCs w:val="22"/>
        </w:rPr>
        <w:t xml:space="preserve"> and M.G. Anderson. 2016. </w:t>
      </w:r>
      <w:r w:rsidRPr="00037FA8">
        <w:rPr>
          <w:rFonts w:asciiTheme="minorHAnsi" w:hAnsiTheme="minorHAnsi" w:cstheme="minorHAnsi"/>
          <w:i/>
          <w:iCs/>
          <w:sz w:val="22"/>
          <w:szCs w:val="22"/>
        </w:rPr>
        <w:t>Northeast Lake and Pond Classification</w:t>
      </w:r>
      <w:r w:rsidRPr="00037FA8">
        <w:rPr>
          <w:rFonts w:asciiTheme="minorHAnsi" w:hAnsiTheme="minorHAnsi" w:cstheme="minorHAnsi"/>
          <w:sz w:val="22"/>
          <w:szCs w:val="22"/>
        </w:rPr>
        <w:t xml:space="preserve">. The </w:t>
      </w:r>
    </w:p>
    <w:p w:rsidR="00037FA8" w:rsidP="00037FA8" w:rsidRDefault="00037FA8" w14:paraId="6BEF85D1" w14:textId="7E953169">
      <w:pPr>
        <w:jc w:val="both"/>
        <w:rPr>
          <w:rFonts w:asciiTheme="minorHAnsi" w:hAnsiTheme="minorHAnsi" w:cstheme="minorHAnsi"/>
          <w:sz w:val="22"/>
          <w:szCs w:val="22"/>
        </w:rPr>
      </w:pPr>
      <w:r w:rsidRPr="00037FA8">
        <w:rPr>
          <w:rFonts w:asciiTheme="minorHAnsi" w:hAnsiTheme="minorHAnsi" w:cstheme="minorHAnsi"/>
          <w:sz w:val="22"/>
          <w:szCs w:val="22"/>
        </w:rPr>
        <w:t>Nature Conservancy, Eastern Conservation Science, Eastern Regional Office. Boston, MA.</w:t>
      </w:r>
    </w:p>
    <w:p w:rsidR="00037FA8" w:rsidP="00740F82" w:rsidRDefault="00037FA8" w14:paraId="596D8AA4" w14:textId="77777777">
      <w:pPr>
        <w:jc w:val="both"/>
        <w:rPr>
          <w:rFonts w:asciiTheme="minorHAnsi" w:hAnsiTheme="minorHAnsi" w:cstheme="minorHAnsi"/>
          <w:sz w:val="22"/>
          <w:szCs w:val="22"/>
        </w:rPr>
      </w:pPr>
    </w:p>
    <w:p w:rsidR="00C32BE4" w:rsidP="00740F82" w:rsidRDefault="00C32BE4" w14:paraId="4A946836" w14:textId="5AF64B2A">
      <w:pPr>
        <w:jc w:val="both"/>
        <w:rPr>
          <w:rFonts w:asciiTheme="minorHAnsi" w:hAnsiTheme="minorHAnsi" w:cstheme="minorHAnsi"/>
          <w:sz w:val="22"/>
          <w:szCs w:val="22"/>
        </w:rPr>
      </w:pPr>
      <w:r>
        <w:rPr>
          <w:rFonts w:asciiTheme="minorHAnsi" w:hAnsiTheme="minorHAnsi" w:cstheme="minorHAnsi"/>
          <w:sz w:val="22"/>
          <w:szCs w:val="22"/>
        </w:rPr>
        <w:t>Stamp</w:t>
      </w:r>
      <w:r w:rsidR="00740F82">
        <w:rPr>
          <w:rFonts w:asciiTheme="minorHAnsi" w:hAnsiTheme="minorHAnsi" w:cstheme="minorHAnsi"/>
          <w:sz w:val="22"/>
          <w:szCs w:val="22"/>
        </w:rPr>
        <w:t xml:space="preserve">, Jen. 2019. </w:t>
      </w:r>
      <w:r w:rsidRPr="00740F82" w:rsidR="00740F82">
        <w:rPr>
          <w:rFonts w:asciiTheme="minorHAnsi" w:hAnsiTheme="minorHAnsi" w:cstheme="minorHAnsi"/>
          <w:i/>
          <w:iCs/>
          <w:sz w:val="22"/>
          <w:szCs w:val="22"/>
        </w:rPr>
        <w:t>Lake RMN Protocol Document Ice cover (11/7/2019) Version 1</w:t>
      </w:r>
      <w:r w:rsidRPr="00740F82" w:rsidR="00740F82">
        <w:rPr>
          <w:rFonts w:asciiTheme="minorHAnsi" w:hAnsiTheme="minorHAnsi" w:cstheme="minorHAnsi"/>
          <w:sz w:val="22"/>
          <w:szCs w:val="22"/>
        </w:rPr>
        <w:t>.</w:t>
      </w:r>
      <w:r w:rsidR="00884E13">
        <w:rPr>
          <w:rFonts w:asciiTheme="minorHAnsi" w:hAnsiTheme="minorHAnsi" w:cstheme="minorHAnsi"/>
          <w:sz w:val="22"/>
          <w:szCs w:val="22"/>
        </w:rPr>
        <w:t xml:space="preserve"> Prepared for </w:t>
      </w:r>
      <w:r w:rsidR="00060F19">
        <w:rPr>
          <w:rFonts w:asciiTheme="minorHAnsi" w:hAnsiTheme="minorHAnsi" w:cstheme="minorHAnsi"/>
          <w:sz w:val="22"/>
          <w:szCs w:val="22"/>
        </w:rPr>
        <w:t>United States Environmental Protection Agency</w:t>
      </w:r>
      <w:r w:rsidR="00592070">
        <w:rPr>
          <w:rFonts w:asciiTheme="minorHAnsi" w:hAnsiTheme="minorHAnsi" w:cstheme="minorHAnsi"/>
          <w:sz w:val="22"/>
          <w:szCs w:val="22"/>
        </w:rPr>
        <w:t xml:space="preserve"> by Tetra Tech, Montpelier, VT.</w:t>
      </w:r>
    </w:p>
    <w:p w:rsidR="007319EF" w:rsidP="00740F82" w:rsidRDefault="007319EF" w14:paraId="35AE5DCE" w14:textId="7D516F9D">
      <w:pPr>
        <w:jc w:val="both"/>
        <w:rPr>
          <w:rFonts w:asciiTheme="minorHAnsi" w:hAnsiTheme="minorHAnsi" w:cstheme="minorHAnsi"/>
          <w:sz w:val="22"/>
          <w:szCs w:val="22"/>
        </w:rPr>
      </w:pPr>
    </w:p>
    <w:p w:rsidR="007319EF" w:rsidP="007319EF" w:rsidRDefault="007319EF" w14:paraId="38596722" w14:textId="666BE959">
      <w:pPr>
        <w:jc w:val="both"/>
        <w:rPr>
          <w:rFonts w:asciiTheme="minorHAnsi" w:hAnsiTheme="minorHAnsi" w:cstheme="minorHAnsi"/>
          <w:sz w:val="22"/>
          <w:szCs w:val="22"/>
        </w:rPr>
      </w:pPr>
      <w:r>
        <w:rPr>
          <w:rFonts w:asciiTheme="minorHAnsi" w:hAnsiTheme="minorHAnsi" w:cstheme="minorHAnsi"/>
          <w:sz w:val="22"/>
          <w:szCs w:val="22"/>
        </w:rPr>
        <w:t xml:space="preserve">Stamp, Jen. 2020. </w:t>
      </w:r>
      <w:r w:rsidRPr="00740F82">
        <w:rPr>
          <w:rFonts w:asciiTheme="minorHAnsi" w:hAnsiTheme="minorHAnsi" w:cstheme="minorHAnsi"/>
          <w:i/>
          <w:iCs/>
          <w:sz w:val="22"/>
          <w:szCs w:val="22"/>
        </w:rPr>
        <w:t xml:space="preserve">Lake RMN Protocol Document </w:t>
      </w:r>
      <w:r>
        <w:rPr>
          <w:rFonts w:asciiTheme="minorHAnsi" w:hAnsiTheme="minorHAnsi" w:cstheme="minorHAnsi"/>
          <w:i/>
          <w:iCs/>
          <w:sz w:val="22"/>
          <w:szCs w:val="22"/>
        </w:rPr>
        <w:t>Vertical Profile</w:t>
      </w:r>
      <w:r w:rsidRPr="00740F82">
        <w:rPr>
          <w:rFonts w:asciiTheme="minorHAnsi" w:hAnsiTheme="minorHAnsi" w:cstheme="minorHAnsi"/>
          <w:i/>
          <w:iCs/>
          <w:sz w:val="22"/>
          <w:szCs w:val="22"/>
        </w:rPr>
        <w:t xml:space="preserve"> (11/7/20</w:t>
      </w:r>
      <w:r>
        <w:rPr>
          <w:rFonts w:asciiTheme="minorHAnsi" w:hAnsiTheme="minorHAnsi" w:cstheme="minorHAnsi"/>
          <w:i/>
          <w:iCs/>
          <w:sz w:val="22"/>
          <w:szCs w:val="22"/>
        </w:rPr>
        <w:t>20</w:t>
      </w:r>
      <w:r w:rsidRPr="00740F82">
        <w:rPr>
          <w:rFonts w:asciiTheme="minorHAnsi" w:hAnsiTheme="minorHAnsi" w:cstheme="minorHAnsi"/>
          <w:i/>
          <w:iCs/>
          <w:sz w:val="22"/>
          <w:szCs w:val="22"/>
        </w:rPr>
        <w:t>) Version 1</w:t>
      </w:r>
      <w:r w:rsidR="0059563D">
        <w:rPr>
          <w:rFonts w:asciiTheme="minorHAnsi" w:hAnsiTheme="minorHAnsi" w:cstheme="minorHAnsi"/>
          <w:i/>
          <w:iCs/>
          <w:sz w:val="22"/>
          <w:szCs w:val="22"/>
        </w:rPr>
        <w:t>.2</w:t>
      </w:r>
      <w:r w:rsidRPr="00740F82">
        <w:rPr>
          <w:rFonts w:asciiTheme="minorHAnsi" w:hAnsiTheme="minorHAnsi" w:cstheme="minorHAnsi"/>
          <w:sz w:val="22"/>
          <w:szCs w:val="22"/>
        </w:rPr>
        <w:t>.</w:t>
      </w:r>
      <w:r>
        <w:rPr>
          <w:rFonts w:asciiTheme="minorHAnsi" w:hAnsiTheme="minorHAnsi" w:cstheme="minorHAnsi"/>
          <w:sz w:val="22"/>
          <w:szCs w:val="22"/>
        </w:rPr>
        <w:t xml:space="preserve"> Prepared for United States Environmental Protection Agency by Tetra Tech, Montpelier, VT.</w:t>
      </w:r>
    </w:p>
    <w:p w:rsidR="00C32BE4" w:rsidP="00760697" w:rsidRDefault="00C32BE4" w14:paraId="2156DF92" w14:textId="77777777">
      <w:pPr>
        <w:jc w:val="both"/>
        <w:rPr>
          <w:rFonts w:asciiTheme="minorHAnsi" w:hAnsiTheme="minorHAnsi" w:cstheme="minorHAnsi"/>
          <w:sz w:val="22"/>
          <w:szCs w:val="22"/>
        </w:rPr>
      </w:pPr>
    </w:p>
    <w:p w:rsidRPr="00C1301A" w:rsidR="00AA787D" w:rsidP="00C1301A" w:rsidRDefault="004E7E4D" w14:paraId="70641C05" w14:textId="7F93128E">
      <w:pPr>
        <w:jc w:val="both"/>
        <w:rPr>
          <w:rFonts w:asciiTheme="minorHAnsi" w:hAnsiTheme="minorHAnsi" w:cstheme="minorHAnsi"/>
          <w:sz w:val="22"/>
          <w:szCs w:val="22"/>
        </w:rPr>
      </w:pPr>
      <w:r w:rsidRPr="004E7E4D">
        <w:rPr>
          <w:rFonts w:asciiTheme="minorHAnsi" w:hAnsiTheme="minorHAnsi" w:cstheme="minorHAnsi"/>
          <w:sz w:val="22"/>
          <w:szCs w:val="22"/>
        </w:rPr>
        <w:t>U.S. EPA (Environmental Protection Agency). 2020</w:t>
      </w:r>
      <w:r w:rsidR="009E2E87">
        <w:rPr>
          <w:rFonts w:asciiTheme="minorHAnsi" w:hAnsiTheme="minorHAnsi" w:cstheme="minorHAnsi"/>
          <w:sz w:val="22"/>
          <w:szCs w:val="22"/>
        </w:rPr>
        <w:t>.</w:t>
      </w:r>
      <w:r w:rsidRPr="004E7E4D">
        <w:rPr>
          <w:rFonts w:asciiTheme="minorHAnsi" w:hAnsiTheme="minorHAnsi" w:cstheme="minorHAnsi"/>
          <w:sz w:val="22"/>
          <w:szCs w:val="22"/>
        </w:rPr>
        <w:t xml:space="preserve"> Regional Monitoring Networks (RMN) for Inland Lakes in the Northeast and Midwest: Assessment of Data Needs and Sampling Methods. (EPA/600/R-18/370). Washington, DC: National Center for Environmental Assessment, Washington. Available online at http://www.epa.gov/ncea.</w:t>
      </w:r>
    </w:p>
    <w:sectPr w:rsidRPr="00C1301A" w:rsidR="00AA787D" w:rsidSect="00D17964">
      <w:headerReference w:type="default" r:id="rId22"/>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17964" w:rsidRDefault="00D17964" w14:paraId="31B4A5E2" w14:textId="77777777">
      <w:r>
        <w:separator/>
      </w:r>
    </w:p>
  </w:endnote>
  <w:endnote w:type="continuationSeparator" w:id="0">
    <w:p w:rsidR="00D17964" w:rsidRDefault="00D17964" w14:paraId="69C9196B" w14:textId="77777777">
      <w:r>
        <w:continuationSeparator/>
      </w:r>
    </w:p>
  </w:endnote>
  <w:endnote w:type="continuationNotice" w:id="1">
    <w:p w:rsidR="00D17964" w:rsidRDefault="00D17964" w14:paraId="703D5CB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IGOJG+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B029B" w:rsidR="00BB4A09" w:rsidP="008643D2" w:rsidRDefault="00BB4A09" w14:paraId="70641DEA" w14:textId="20DCFF41">
    <w:pPr>
      <w:pStyle w:val="Footer"/>
      <w:framePr w:wrap="notBeside" w:hAnchor="margin" w:vAnchor="text" w:xAlign="right" w:y="1"/>
      <w:rPr>
        <w:rStyle w:val="PageNumber"/>
        <w:rFonts w:asciiTheme="minorHAnsi" w:hAnsiTheme="minorHAnsi" w:cstheme="minorHAnsi"/>
        <w:sz w:val="20"/>
        <w:szCs w:val="20"/>
      </w:rPr>
    </w:pPr>
    <w:r w:rsidRPr="00AB029B">
      <w:rPr>
        <w:rStyle w:val="PageNumber"/>
        <w:rFonts w:asciiTheme="minorHAnsi" w:hAnsiTheme="minorHAnsi" w:cstheme="minorHAnsi"/>
        <w:sz w:val="20"/>
        <w:szCs w:val="20"/>
      </w:rPr>
      <w:fldChar w:fldCharType="begin"/>
    </w:r>
    <w:r w:rsidRPr="00AB029B">
      <w:rPr>
        <w:rStyle w:val="PageNumber"/>
        <w:rFonts w:asciiTheme="minorHAnsi" w:hAnsiTheme="minorHAnsi" w:cstheme="minorHAnsi"/>
        <w:sz w:val="20"/>
        <w:szCs w:val="20"/>
      </w:rPr>
      <w:instrText xml:space="preserve">PAGE  </w:instrText>
    </w:r>
    <w:r w:rsidRPr="00AB029B">
      <w:rPr>
        <w:rStyle w:val="PageNumber"/>
        <w:rFonts w:asciiTheme="minorHAnsi" w:hAnsiTheme="minorHAnsi" w:cstheme="minorHAnsi"/>
        <w:sz w:val="20"/>
        <w:szCs w:val="20"/>
      </w:rPr>
      <w:fldChar w:fldCharType="separate"/>
    </w:r>
    <w:r>
      <w:rPr>
        <w:rStyle w:val="PageNumber"/>
        <w:rFonts w:asciiTheme="minorHAnsi" w:hAnsiTheme="minorHAnsi" w:cstheme="minorHAnsi"/>
        <w:noProof/>
        <w:sz w:val="20"/>
        <w:szCs w:val="20"/>
      </w:rPr>
      <w:t>20</w:t>
    </w:r>
    <w:r w:rsidRPr="00AB029B">
      <w:rPr>
        <w:rStyle w:val="PageNumber"/>
        <w:rFonts w:asciiTheme="minorHAnsi" w:hAnsiTheme="minorHAnsi" w:cstheme="minorHAnsi"/>
        <w:sz w:val="20"/>
        <w:szCs w:val="20"/>
      </w:rPr>
      <w:fldChar w:fldCharType="end"/>
    </w:r>
  </w:p>
  <w:p w:rsidRPr="008F4F92" w:rsidR="00BB4A09" w:rsidP="00E675B2" w:rsidRDefault="00BB4A09" w14:paraId="70641DEB" w14:textId="2929BCAC">
    <w:pPr>
      <w:ind w:right="360"/>
      <w:rPr>
        <w:rFonts w:cs="Arial" w:asciiTheme="minorHAnsi" w:hAnsiTheme="minorHAnsi"/>
        <w:sz w:val="18"/>
        <w:szCs w:val="16"/>
      </w:rPr>
    </w:pPr>
    <w:r w:rsidRPr="005A3C0D">
      <w:rPr>
        <w:rFonts w:cs="Arial" w:asciiTheme="minorHAnsi" w:hAnsiTheme="minorHAnsi"/>
        <w:sz w:val="18"/>
        <w:szCs w:val="16"/>
      </w:rPr>
      <w:t>SAP 202</w:t>
    </w:r>
    <w:r w:rsidR="006A0E35">
      <w:rPr>
        <w:rFonts w:cs="Arial" w:asciiTheme="minorHAnsi" w:hAnsiTheme="minorHAnsi"/>
        <w:sz w:val="18"/>
        <w:szCs w:val="16"/>
      </w:rPr>
      <w:t>4</w:t>
    </w:r>
    <w:r w:rsidRPr="005A3C0D">
      <w:rPr>
        <w:rFonts w:cs="Arial" w:asciiTheme="minorHAnsi" w:hAnsiTheme="minorHAnsi"/>
        <w:sz w:val="18"/>
        <w:szCs w:val="16"/>
      </w:rPr>
      <w:t xml:space="preserve"> </w:t>
    </w:r>
    <w:r w:rsidRPr="005A3C0D" w:rsidR="00BE6E82">
      <w:rPr>
        <w:rFonts w:cs="Arial" w:asciiTheme="minorHAnsi" w:hAnsiTheme="minorHAnsi"/>
        <w:sz w:val="18"/>
        <w:szCs w:val="16"/>
      </w:rPr>
      <w:t>RMN Lakes Monitoring</w:t>
    </w:r>
    <w:r w:rsidRPr="005A3C0D">
      <w:rPr>
        <w:rFonts w:cs="Arial" w:asciiTheme="minorHAnsi" w:hAnsiTheme="minorHAnsi"/>
        <w:sz w:val="18"/>
        <w:szCs w:val="16"/>
      </w:rPr>
      <w:t xml:space="preserve"> CN </w:t>
    </w:r>
    <w:r w:rsidR="006A0E35">
      <w:rPr>
        <w:rFonts w:cs="Arial" w:asciiTheme="minorHAnsi" w:hAnsiTheme="minorHAnsi"/>
        <w:sz w:val="18"/>
        <w:szCs w:val="16"/>
      </w:rPr>
      <w:t>XXX</w:t>
    </w:r>
    <w:r w:rsidRPr="005A3C0D">
      <w:rPr>
        <w:rFonts w:cs="Arial" w:asciiTheme="minorHAnsi" w:hAnsiTheme="minorHAnsi"/>
        <w:sz w:val="18"/>
        <w:szCs w:val="16"/>
      </w:rPr>
      <w:t>.</w:t>
    </w:r>
    <w:r w:rsidR="006A0E35">
      <w:rPr>
        <w:rFonts w:cs="Arial" w:asciiTheme="minorHAnsi" w:hAnsiTheme="minorHAnsi"/>
        <w:sz w:val="18"/>
        <w:szCs w:val="16"/>
      </w:rPr>
      <w:t>X</w:t>
    </w:r>
    <w:r w:rsidRPr="005A3C0D">
      <w:rPr>
        <w:rFonts w:cs="Arial" w:asciiTheme="minorHAnsi" w:hAnsiTheme="minorHAnsi"/>
        <w:sz w:val="18"/>
        <w:szCs w:val="16"/>
      </w:rPr>
      <w:t xml:space="preserve"> </w:t>
    </w:r>
    <w:r w:rsidR="006A0E35">
      <w:rPr>
        <w:rFonts w:cs="Arial" w:asciiTheme="minorHAnsi" w:hAnsiTheme="minorHAnsi"/>
        <w:sz w:val="18"/>
        <w:szCs w:val="16"/>
      </w:rPr>
      <w:t>March</w:t>
    </w:r>
    <w:r w:rsidRPr="005A3C0D">
      <w:rPr>
        <w:rFonts w:cs="Arial" w:asciiTheme="minorHAnsi" w:hAnsiTheme="minorHAnsi"/>
        <w:sz w:val="18"/>
        <w:szCs w:val="16"/>
      </w:rPr>
      <w:t xml:space="preserve"> 202</w:t>
    </w:r>
    <w:r w:rsidR="006A0E35">
      <w:rPr>
        <w:rFonts w:cs="Arial" w:asciiTheme="minorHAnsi" w:hAnsiTheme="minorHAnsi"/>
        <w:sz w:val="18"/>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17964" w:rsidRDefault="00D17964" w14:paraId="3C50BFCE" w14:textId="77777777">
      <w:r>
        <w:separator/>
      </w:r>
    </w:p>
  </w:footnote>
  <w:footnote w:type="continuationSeparator" w:id="0">
    <w:p w:rsidR="00D17964" w:rsidRDefault="00D17964" w14:paraId="71A7832C" w14:textId="77777777">
      <w:r>
        <w:continuationSeparator/>
      </w:r>
    </w:p>
  </w:footnote>
  <w:footnote w:type="continuationNotice" w:id="1">
    <w:p w:rsidR="00D17964" w:rsidRDefault="00D17964" w14:paraId="7B8409D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257BEF" w:rsidR="00BB4A09" w:rsidP="00DC308C" w:rsidRDefault="00BB4A09" w14:paraId="70641DED" w14:textId="77777777">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60BF"/>
    <w:multiLevelType w:val="hybridMultilevel"/>
    <w:tmpl w:val="1EE232E2"/>
    <w:lvl w:ilvl="0" w:tplc="6900803E">
      <w:start w:val="1"/>
      <w:numFmt w:val="decimal"/>
      <w:lvlText w:val="Objective %1."/>
      <w:lvlJc w:val="left"/>
      <w:pPr>
        <w:tabs>
          <w:tab w:val="num" w:pos="360"/>
        </w:tabs>
        <w:ind w:left="1440" w:hanging="108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C65C52"/>
    <w:multiLevelType w:val="hybridMultilevel"/>
    <w:tmpl w:val="086ED7E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1345684E"/>
    <w:multiLevelType w:val="hybridMultilevel"/>
    <w:tmpl w:val="79B813D2"/>
    <w:lvl w:ilvl="0" w:tplc="DC008E02">
      <w:start w:val="1"/>
      <w:numFmt w:val="bullet"/>
      <w:lvlText w:val=""/>
      <w:lvlJc w:val="left"/>
      <w:pPr>
        <w:tabs>
          <w:tab w:val="num" w:pos="360"/>
        </w:tabs>
        <w:ind w:left="360" w:hanging="360"/>
      </w:pPr>
      <w:rPr>
        <w:rFonts w:hint="default" w:ascii="Symbol" w:hAnsi="Symbol"/>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13C21A7B"/>
    <w:multiLevelType w:val="multilevel"/>
    <w:tmpl w:val="87427FE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6A9054C"/>
    <w:multiLevelType w:val="multilevel"/>
    <w:tmpl w:val="E2B49C38"/>
    <w:lvl w:ilvl="0">
      <w:start w:val="1"/>
      <w:numFmt w:val="decimal"/>
      <w:lvlText w:val="Objective %1."/>
      <w:lvlJc w:val="left"/>
      <w:pPr>
        <w:tabs>
          <w:tab w:val="num" w:pos="720"/>
        </w:tabs>
        <w:ind w:left="1224" w:hanging="86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5991658"/>
    <w:multiLevelType w:val="hybridMultilevel"/>
    <w:tmpl w:val="9D9E28C8"/>
    <w:lvl w:ilvl="0" w:tplc="36A480A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6CD5336"/>
    <w:multiLevelType w:val="hybridMultilevel"/>
    <w:tmpl w:val="AADAFDAA"/>
    <w:lvl w:ilvl="0" w:tplc="2B782456">
      <w:start w:val="1"/>
      <w:numFmt w:val="decimal"/>
      <w:lvlText w:val="Objective %1."/>
      <w:lvlJc w:val="left"/>
      <w:pPr>
        <w:tabs>
          <w:tab w:val="num" w:pos="720"/>
        </w:tabs>
        <w:ind w:left="2160" w:hanging="144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75E7FAF"/>
    <w:multiLevelType w:val="multilevel"/>
    <w:tmpl w:val="27B81932"/>
    <w:lvl w:ilvl="0">
      <w:start w:val="1"/>
      <w:numFmt w:val="decimal"/>
      <w:lvlText w:val="Objective %1."/>
      <w:lvlJc w:val="left"/>
      <w:pPr>
        <w:tabs>
          <w:tab w:val="num" w:pos="72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28E223C9"/>
    <w:multiLevelType w:val="hybridMultilevel"/>
    <w:tmpl w:val="22AC8E56"/>
    <w:lvl w:ilvl="0" w:tplc="5C186CD2">
      <w:numFmt w:val="bullet"/>
      <w:lvlText w:val=""/>
      <w:lvlJc w:val="left"/>
      <w:pPr>
        <w:ind w:left="720" w:hanging="360"/>
      </w:pPr>
      <w:rPr>
        <w:rFonts w:hint="default" w:ascii="Symbol" w:hAnsi="Symbol" w:eastAsia="Calibri" w:cs="Times New Roman"/>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9" w15:restartNumberingAfterBreak="0">
    <w:nsid w:val="2A2A4DA2"/>
    <w:multiLevelType w:val="multilevel"/>
    <w:tmpl w:val="12161314"/>
    <w:lvl w:ilvl="0">
      <w:start w:val="1"/>
      <w:numFmt w:val="decimal"/>
      <w:lvlText w:val="Objective %1."/>
      <w:lvlJc w:val="left"/>
      <w:pPr>
        <w:tabs>
          <w:tab w:val="num" w:pos="360"/>
        </w:tabs>
        <w:ind w:left="936" w:hanging="576"/>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FDF2B26"/>
    <w:multiLevelType w:val="hybridMultilevel"/>
    <w:tmpl w:val="319A31D2"/>
    <w:lvl w:ilvl="0" w:tplc="069C0C18">
      <w:start w:val="20"/>
      <w:numFmt w:val="bullet"/>
      <w:lvlText w:val=""/>
      <w:lvlJc w:val="left"/>
      <w:pPr>
        <w:ind w:left="720" w:hanging="360"/>
      </w:pPr>
      <w:rPr>
        <w:rFonts w:hint="default" w:ascii="Wingdings" w:hAnsi="Wingdings" w:cs="Arial"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307F45D2"/>
    <w:multiLevelType w:val="multilevel"/>
    <w:tmpl w:val="741E2566"/>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15:restartNumberingAfterBreak="0">
    <w:nsid w:val="366344D1"/>
    <w:multiLevelType w:val="hybridMultilevel"/>
    <w:tmpl w:val="6C08F43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756172D"/>
    <w:multiLevelType w:val="multilevel"/>
    <w:tmpl w:val="C91CB4BA"/>
    <w:lvl w:ilvl="0">
      <w:start w:val="1"/>
      <w:numFmt w:val="decimal"/>
      <w:lvlText w:val="Objective %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37BD0F4E"/>
    <w:multiLevelType w:val="hybridMultilevel"/>
    <w:tmpl w:val="88E2E34C"/>
    <w:lvl w:ilvl="0" w:tplc="BDACF52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8B6677D"/>
    <w:multiLevelType w:val="multilevel"/>
    <w:tmpl w:val="9E6AE7E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FB44F8"/>
    <w:multiLevelType w:val="hybridMultilevel"/>
    <w:tmpl w:val="4844DE9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4BC16D17"/>
    <w:multiLevelType w:val="hybridMultilevel"/>
    <w:tmpl w:val="1758CB94"/>
    <w:lvl w:ilvl="0" w:tplc="F244CD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1D93E25"/>
    <w:multiLevelType w:val="multilevel"/>
    <w:tmpl w:val="B86CA80A"/>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27A63B7"/>
    <w:multiLevelType w:val="hybridMultilevel"/>
    <w:tmpl w:val="5006885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53E41E93"/>
    <w:multiLevelType w:val="hybridMultilevel"/>
    <w:tmpl w:val="BB9CF8A6"/>
    <w:lvl w:ilvl="0" w:tplc="B242FED4">
      <w:start w:val="20"/>
      <w:numFmt w:val="bullet"/>
      <w:lvlText w:val=""/>
      <w:lvlJc w:val="left"/>
      <w:pPr>
        <w:ind w:left="1080" w:hanging="360"/>
      </w:pPr>
      <w:rPr>
        <w:rFonts w:hint="default" w:ascii="Wingdings" w:hAnsi="Wingdings" w:cs="Arial" w:eastAsiaTheme="minorHAnsi"/>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21" w15:restartNumberingAfterBreak="0">
    <w:nsid w:val="5E175051"/>
    <w:multiLevelType w:val="hybridMultilevel"/>
    <w:tmpl w:val="DE5AA2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411A61"/>
    <w:multiLevelType w:val="hybridMultilevel"/>
    <w:tmpl w:val="4EAEF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48625EE"/>
    <w:multiLevelType w:val="multilevel"/>
    <w:tmpl w:val="9064E92E"/>
    <w:lvl w:ilvl="0">
      <w:start w:val="1"/>
      <w:numFmt w:val="decimal"/>
      <w:lvlText w:val="Objective %1."/>
      <w:lvlJc w:val="left"/>
      <w:pPr>
        <w:tabs>
          <w:tab w:val="num" w:pos="720"/>
        </w:tabs>
        <w:ind w:left="1440" w:hanging="10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65808C5"/>
    <w:multiLevelType w:val="hybridMultilevel"/>
    <w:tmpl w:val="23164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903576B"/>
    <w:multiLevelType w:val="hybridMultilevel"/>
    <w:tmpl w:val="F208B72A"/>
    <w:lvl w:ilvl="0" w:tplc="703C4140">
      <w:start w:val="1"/>
      <w:numFmt w:val="bullet"/>
      <w:lvlText w:val=""/>
      <w:lvlJc w:val="left"/>
      <w:pPr>
        <w:tabs>
          <w:tab w:val="num" w:pos="720"/>
        </w:tabs>
        <w:ind w:left="720" w:hanging="360"/>
      </w:pPr>
      <w:rPr>
        <w:rFonts w:hint="default" w:ascii="Symbol" w:hAnsi="Symbol"/>
        <w:sz w:val="24"/>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6" w15:restartNumberingAfterBreak="0">
    <w:nsid w:val="6CE726E6"/>
    <w:multiLevelType w:val="hybridMultilevel"/>
    <w:tmpl w:val="DBA27342"/>
    <w:lvl w:ilvl="0" w:tplc="703C4140">
      <w:start w:val="1"/>
      <w:numFmt w:val="bullet"/>
      <w:lvlText w:val=""/>
      <w:lvlJc w:val="left"/>
      <w:pPr>
        <w:tabs>
          <w:tab w:val="num" w:pos="720"/>
        </w:tabs>
        <w:ind w:left="720" w:hanging="360"/>
      </w:pPr>
      <w:rPr>
        <w:rFonts w:hint="default" w:ascii="Symbol" w:hAnsi="Symbol"/>
        <w:sz w:val="24"/>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6DC72D57"/>
    <w:multiLevelType w:val="hybridMultilevel"/>
    <w:tmpl w:val="BE845776"/>
    <w:lvl w:ilvl="0" w:tplc="DC008E02">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8" w15:restartNumberingAfterBreak="0">
    <w:nsid w:val="6DFA705D"/>
    <w:multiLevelType w:val="multilevel"/>
    <w:tmpl w:val="7BD6229A"/>
    <w:lvl w:ilvl="0">
      <w:start w:val="1"/>
      <w:numFmt w:val="decimal"/>
      <w:lvlText w:val="Objective %1."/>
      <w:lvlJc w:val="left"/>
      <w:pPr>
        <w:tabs>
          <w:tab w:val="num" w:pos="360"/>
        </w:tabs>
        <w:ind w:left="-72" w:firstLine="432"/>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FDB7313"/>
    <w:multiLevelType w:val="hybridMultilevel"/>
    <w:tmpl w:val="FF169B2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0" w15:restartNumberingAfterBreak="0">
    <w:nsid w:val="709D10E7"/>
    <w:multiLevelType w:val="hybridMultilevel"/>
    <w:tmpl w:val="3904D186"/>
    <w:lvl w:ilvl="0" w:tplc="AE52F5E8">
      <w:start w:val="1"/>
      <w:numFmt w:val="bullet"/>
      <w:lvlText w:val=""/>
      <w:lvlJc w:val="left"/>
      <w:pPr>
        <w:tabs>
          <w:tab w:val="num" w:pos="360"/>
        </w:tabs>
        <w:ind w:left="360" w:hanging="360"/>
      </w:pPr>
      <w:rPr>
        <w:rFonts w:hint="default" w:ascii="Symbol" w:hAnsi="Symbol"/>
        <w:sz w:val="24"/>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72C0043F"/>
    <w:multiLevelType w:val="multilevel"/>
    <w:tmpl w:val="601EBBEC"/>
    <w:lvl w:ilvl="0">
      <w:start w:val="1"/>
      <w:numFmt w:val="decimal"/>
      <w:lvlText w:val="Objective %1."/>
      <w:lvlJc w:val="left"/>
      <w:pPr>
        <w:tabs>
          <w:tab w:val="num" w:pos="360"/>
        </w:tabs>
        <w:ind w:left="1440" w:hanging="108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75C47C0"/>
    <w:multiLevelType w:val="hybridMultilevel"/>
    <w:tmpl w:val="A81CDE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B3B4D49"/>
    <w:multiLevelType w:val="multilevel"/>
    <w:tmpl w:val="E84EABEC"/>
    <w:lvl w:ilvl="0">
      <w:start w:val="1"/>
      <w:numFmt w:val="decimal"/>
      <w:lvlText w:val="Objective %1."/>
      <w:lvlJc w:val="left"/>
      <w:pPr>
        <w:tabs>
          <w:tab w:val="num" w:pos="720"/>
        </w:tabs>
        <w:ind w:left="1800" w:hanging="1080"/>
      </w:pPr>
      <w:rPr>
        <w:rFonts w:hint="default"/>
        <w:b/>
        <w:i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4" w15:restartNumberingAfterBreak="0">
    <w:nsid w:val="7B4139D9"/>
    <w:multiLevelType w:val="hybridMultilevel"/>
    <w:tmpl w:val="B16047C6"/>
    <w:lvl w:ilvl="0" w:tplc="10D2CA9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EA671D9"/>
    <w:multiLevelType w:val="hybridMultilevel"/>
    <w:tmpl w:val="EEDCFF9C"/>
    <w:lvl w:ilvl="0" w:tplc="C5B64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3395662">
    <w:abstractNumId w:val="0"/>
  </w:num>
  <w:num w:numId="2" w16cid:durableId="1331569034">
    <w:abstractNumId w:val="15"/>
  </w:num>
  <w:num w:numId="3" w16cid:durableId="1437099400">
    <w:abstractNumId w:val="13"/>
  </w:num>
  <w:num w:numId="4" w16cid:durableId="1991640237">
    <w:abstractNumId w:val="28"/>
  </w:num>
  <w:num w:numId="5" w16cid:durableId="754285055">
    <w:abstractNumId w:val="4"/>
  </w:num>
  <w:num w:numId="6" w16cid:durableId="609899243">
    <w:abstractNumId w:val="18"/>
  </w:num>
  <w:num w:numId="7" w16cid:durableId="256525041">
    <w:abstractNumId w:val="23"/>
  </w:num>
  <w:num w:numId="8" w16cid:durableId="2119713949">
    <w:abstractNumId w:val="3"/>
  </w:num>
  <w:num w:numId="9" w16cid:durableId="42288889">
    <w:abstractNumId w:val="7"/>
  </w:num>
  <w:num w:numId="10" w16cid:durableId="1002851636">
    <w:abstractNumId w:val="31"/>
  </w:num>
  <w:num w:numId="11" w16cid:durableId="738329186">
    <w:abstractNumId w:val="9"/>
  </w:num>
  <w:num w:numId="12" w16cid:durableId="645469844">
    <w:abstractNumId w:val="6"/>
  </w:num>
  <w:num w:numId="13" w16cid:durableId="1382052099">
    <w:abstractNumId w:val="33"/>
  </w:num>
  <w:num w:numId="14" w16cid:durableId="798687570">
    <w:abstractNumId w:val="11"/>
  </w:num>
  <w:num w:numId="15" w16cid:durableId="1033657542">
    <w:abstractNumId w:val="25"/>
  </w:num>
  <w:num w:numId="16" w16cid:durableId="498545922">
    <w:abstractNumId w:val="26"/>
  </w:num>
  <w:num w:numId="17" w16cid:durableId="1936357741">
    <w:abstractNumId w:val="17"/>
  </w:num>
  <w:num w:numId="18" w16cid:durableId="2065326608">
    <w:abstractNumId w:val="2"/>
  </w:num>
  <w:num w:numId="19" w16cid:durableId="399643192">
    <w:abstractNumId w:val="27"/>
  </w:num>
  <w:num w:numId="20" w16cid:durableId="1663780291">
    <w:abstractNumId w:val="32"/>
  </w:num>
  <w:num w:numId="21" w16cid:durableId="211582817">
    <w:abstractNumId w:val="22"/>
  </w:num>
  <w:num w:numId="22" w16cid:durableId="1603224500">
    <w:abstractNumId w:val="30"/>
  </w:num>
  <w:num w:numId="23" w16cid:durableId="770273782">
    <w:abstractNumId w:val="35"/>
  </w:num>
  <w:num w:numId="24" w16cid:durableId="2040471282">
    <w:abstractNumId w:val="24"/>
  </w:num>
  <w:num w:numId="25" w16cid:durableId="668560065">
    <w:abstractNumId w:val="29"/>
  </w:num>
  <w:num w:numId="26" w16cid:durableId="126095019">
    <w:abstractNumId w:val="10"/>
  </w:num>
  <w:num w:numId="27" w16cid:durableId="968514051">
    <w:abstractNumId w:val="5"/>
  </w:num>
  <w:num w:numId="28" w16cid:durableId="403794632">
    <w:abstractNumId w:val="20"/>
  </w:num>
  <w:num w:numId="29" w16cid:durableId="340358881">
    <w:abstractNumId w:val="14"/>
  </w:num>
  <w:num w:numId="30" w16cid:durableId="78675048">
    <w:abstractNumId w:val="34"/>
  </w:num>
  <w:num w:numId="31" w16cid:durableId="1065489160">
    <w:abstractNumId w:val="12"/>
  </w:num>
  <w:num w:numId="32" w16cid:durableId="1420372180">
    <w:abstractNumId w:val="21"/>
  </w:num>
  <w:num w:numId="33" w16cid:durableId="540634048">
    <w:abstractNumId w:val="8"/>
  </w:num>
  <w:num w:numId="34" w16cid:durableId="1526940130">
    <w:abstractNumId w:val="19"/>
  </w:num>
  <w:num w:numId="35" w16cid:durableId="799689437">
    <w:abstractNumId w:val="1"/>
  </w:num>
  <w:num w:numId="36" w16cid:durableId="1172452724">
    <w:abstractNumId w:val="1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B21"/>
    <w:rsid w:val="00000000"/>
    <w:rsid w:val="000001DC"/>
    <w:rsid w:val="00003FEA"/>
    <w:rsid w:val="00012483"/>
    <w:rsid w:val="000124B1"/>
    <w:rsid w:val="00013824"/>
    <w:rsid w:val="00017C80"/>
    <w:rsid w:val="0002221B"/>
    <w:rsid w:val="00023423"/>
    <w:rsid w:val="00030524"/>
    <w:rsid w:val="00030E25"/>
    <w:rsid w:val="00032898"/>
    <w:rsid w:val="000335E5"/>
    <w:rsid w:val="00034637"/>
    <w:rsid w:val="00034CE7"/>
    <w:rsid w:val="00035AA4"/>
    <w:rsid w:val="000364CF"/>
    <w:rsid w:val="00036684"/>
    <w:rsid w:val="00037FA8"/>
    <w:rsid w:val="00040112"/>
    <w:rsid w:val="000430F8"/>
    <w:rsid w:val="00046586"/>
    <w:rsid w:val="00046F73"/>
    <w:rsid w:val="000475E0"/>
    <w:rsid w:val="00052025"/>
    <w:rsid w:val="000540F2"/>
    <w:rsid w:val="00054AEC"/>
    <w:rsid w:val="00054C47"/>
    <w:rsid w:val="0005550D"/>
    <w:rsid w:val="00055C88"/>
    <w:rsid w:val="000561FC"/>
    <w:rsid w:val="00056440"/>
    <w:rsid w:val="00060F19"/>
    <w:rsid w:val="00061CB4"/>
    <w:rsid w:val="00063D30"/>
    <w:rsid w:val="00066658"/>
    <w:rsid w:val="00066AFF"/>
    <w:rsid w:val="00070090"/>
    <w:rsid w:val="0007093C"/>
    <w:rsid w:val="00070C39"/>
    <w:rsid w:val="00072153"/>
    <w:rsid w:val="00072CC6"/>
    <w:rsid w:val="000811A3"/>
    <w:rsid w:val="00081ADF"/>
    <w:rsid w:val="00081B91"/>
    <w:rsid w:val="0008308A"/>
    <w:rsid w:val="00083BD1"/>
    <w:rsid w:val="0008400E"/>
    <w:rsid w:val="00086DBD"/>
    <w:rsid w:val="00087AA6"/>
    <w:rsid w:val="000904B9"/>
    <w:rsid w:val="000904F2"/>
    <w:rsid w:val="00091FEB"/>
    <w:rsid w:val="000924E9"/>
    <w:rsid w:val="00093737"/>
    <w:rsid w:val="00095AFF"/>
    <w:rsid w:val="00096794"/>
    <w:rsid w:val="000A1EBD"/>
    <w:rsid w:val="000A265E"/>
    <w:rsid w:val="000A359D"/>
    <w:rsid w:val="000B0229"/>
    <w:rsid w:val="000B0559"/>
    <w:rsid w:val="000B0796"/>
    <w:rsid w:val="000B0B9B"/>
    <w:rsid w:val="000B2009"/>
    <w:rsid w:val="000B2E20"/>
    <w:rsid w:val="000B3822"/>
    <w:rsid w:val="000B3A08"/>
    <w:rsid w:val="000B3D49"/>
    <w:rsid w:val="000B53EC"/>
    <w:rsid w:val="000B5EB7"/>
    <w:rsid w:val="000B5F55"/>
    <w:rsid w:val="000B6D9F"/>
    <w:rsid w:val="000B7770"/>
    <w:rsid w:val="000C160E"/>
    <w:rsid w:val="000C418C"/>
    <w:rsid w:val="000C64B6"/>
    <w:rsid w:val="000D0E0B"/>
    <w:rsid w:val="000D12D3"/>
    <w:rsid w:val="000D171B"/>
    <w:rsid w:val="000D278F"/>
    <w:rsid w:val="000D3AF2"/>
    <w:rsid w:val="000D3C63"/>
    <w:rsid w:val="000D44E2"/>
    <w:rsid w:val="000D535C"/>
    <w:rsid w:val="000D66BE"/>
    <w:rsid w:val="000D72C9"/>
    <w:rsid w:val="000D7483"/>
    <w:rsid w:val="000D7BDA"/>
    <w:rsid w:val="000E1AE6"/>
    <w:rsid w:val="000E221B"/>
    <w:rsid w:val="000E44C0"/>
    <w:rsid w:val="000E59AC"/>
    <w:rsid w:val="000E6897"/>
    <w:rsid w:val="000E6E07"/>
    <w:rsid w:val="000E6EE8"/>
    <w:rsid w:val="000E7672"/>
    <w:rsid w:val="000E79A6"/>
    <w:rsid w:val="000F0877"/>
    <w:rsid w:val="000F16FA"/>
    <w:rsid w:val="000F3A24"/>
    <w:rsid w:val="000F4794"/>
    <w:rsid w:val="001000EA"/>
    <w:rsid w:val="0010023E"/>
    <w:rsid w:val="001021A4"/>
    <w:rsid w:val="00102712"/>
    <w:rsid w:val="00102C3E"/>
    <w:rsid w:val="00103157"/>
    <w:rsid w:val="001049B4"/>
    <w:rsid w:val="001049E8"/>
    <w:rsid w:val="00104ED3"/>
    <w:rsid w:val="00107F10"/>
    <w:rsid w:val="00110231"/>
    <w:rsid w:val="00116AAB"/>
    <w:rsid w:val="00120D97"/>
    <w:rsid w:val="00125386"/>
    <w:rsid w:val="00126D72"/>
    <w:rsid w:val="00127C43"/>
    <w:rsid w:val="00131C60"/>
    <w:rsid w:val="0013396A"/>
    <w:rsid w:val="001357E2"/>
    <w:rsid w:val="00135CF8"/>
    <w:rsid w:val="001378FD"/>
    <w:rsid w:val="00137A97"/>
    <w:rsid w:val="00140C46"/>
    <w:rsid w:val="001410AD"/>
    <w:rsid w:val="00141367"/>
    <w:rsid w:val="00143B9E"/>
    <w:rsid w:val="00143F07"/>
    <w:rsid w:val="0014525E"/>
    <w:rsid w:val="001455E0"/>
    <w:rsid w:val="00151691"/>
    <w:rsid w:val="00153842"/>
    <w:rsid w:val="00153AF4"/>
    <w:rsid w:val="00153DF6"/>
    <w:rsid w:val="00155843"/>
    <w:rsid w:val="001578BE"/>
    <w:rsid w:val="00157E8E"/>
    <w:rsid w:val="001617E4"/>
    <w:rsid w:val="001624FA"/>
    <w:rsid w:val="0016316B"/>
    <w:rsid w:val="001658F3"/>
    <w:rsid w:val="00165C23"/>
    <w:rsid w:val="00165DF6"/>
    <w:rsid w:val="00165FEA"/>
    <w:rsid w:val="00167417"/>
    <w:rsid w:val="00167CE4"/>
    <w:rsid w:val="001727BE"/>
    <w:rsid w:val="00175872"/>
    <w:rsid w:val="00176F64"/>
    <w:rsid w:val="00181492"/>
    <w:rsid w:val="001824C7"/>
    <w:rsid w:val="00182582"/>
    <w:rsid w:val="00185F7F"/>
    <w:rsid w:val="001863FD"/>
    <w:rsid w:val="00187320"/>
    <w:rsid w:val="001874A5"/>
    <w:rsid w:val="001878A4"/>
    <w:rsid w:val="0019320F"/>
    <w:rsid w:val="00193F42"/>
    <w:rsid w:val="00194569"/>
    <w:rsid w:val="00194F77"/>
    <w:rsid w:val="00195BA2"/>
    <w:rsid w:val="001A3169"/>
    <w:rsid w:val="001A3419"/>
    <w:rsid w:val="001A46B1"/>
    <w:rsid w:val="001A4934"/>
    <w:rsid w:val="001A5944"/>
    <w:rsid w:val="001A70AB"/>
    <w:rsid w:val="001B060A"/>
    <w:rsid w:val="001B1453"/>
    <w:rsid w:val="001B2864"/>
    <w:rsid w:val="001B380B"/>
    <w:rsid w:val="001B6461"/>
    <w:rsid w:val="001B6B92"/>
    <w:rsid w:val="001B7956"/>
    <w:rsid w:val="001C1CE3"/>
    <w:rsid w:val="001C30E5"/>
    <w:rsid w:val="001C5D8D"/>
    <w:rsid w:val="001C7568"/>
    <w:rsid w:val="001D1E54"/>
    <w:rsid w:val="001D549E"/>
    <w:rsid w:val="001D5C82"/>
    <w:rsid w:val="001D7A44"/>
    <w:rsid w:val="001D7D4B"/>
    <w:rsid w:val="001E0608"/>
    <w:rsid w:val="001E094C"/>
    <w:rsid w:val="001E0F9E"/>
    <w:rsid w:val="001E342F"/>
    <w:rsid w:val="001E3BB5"/>
    <w:rsid w:val="001E50D9"/>
    <w:rsid w:val="001E5B7A"/>
    <w:rsid w:val="001E5B97"/>
    <w:rsid w:val="001E641A"/>
    <w:rsid w:val="001E6C3E"/>
    <w:rsid w:val="001F05E4"/>
    <w:rsid w:val="001F0AA4"/>
    <w:rsid w:val="001F1862"/>
    <w:rsid w:val="001F1C01"/>
    <w:rsid w:val="001F45EE"/>
    <w:rsid w:val="00200650"/>
    <w:rsid w:val="002013C6"/>
    <w:rsid w:val="00201DAE"/>
    <w:rsid w:val="002020F7"/>
    <w:rsid w:val="002023B6"/>
    <w:rsid w:val="002047E4"/>
    <w:rsid w:val="00204E01"/>
    <w:rsid w:val="002051BA"/>
    <w:rsid w:val="00205B1E"/>
    <w:rsid w:val="002064EA"/>
    <w:rsid w:val="0020753C"/>
    <w:rsid w:val="00207F44"/>
    <w:rsid w:val="002101E8"/>
    <w:rsid w:val="00211515"/>
    <w:rsid w:val="002122EE"/>
    <w:rsid w:val="0021280E"/>
    <w:rsid w:val="00212F2E"/>
    <w:rsid w:val="00214647"/>
    <w:rsid w:val="0021591B"/>
    <w:rsid w:val="00215A56"/>
    <w:rsid w:val="00216840"/>
    <w:rsid w:val="002207AD"/>
    <w:rsid w:val="002213F9"/>
    <w:rsid w:val="00221445"/>
    <w:rsid w:val="00221E8D"/>
    <w:rsid w:val="0022290E"/>
    <w:rsid w:val="00223AC1"/>
    <w:rsid w:val="00224FEB"/>
    <w:rsid w:val="00230F5D"/>
    <w:rsid w:val="00233624"/>
    <w:rsid w:val="00234FBD"/>
    <w:rsid w:val="002355F1"/>
    <w:rsid w:val="00235628"/>
    <w:rsid w:val="00237C99"/>
    <w:rsid w:val="00241191"/>
    <w:rsid w:val="002421DC"/>
    <w:rsid w:val="002446AE"/>
    <w:rsid w:val="00245D46"/>
    <w:rsid w:val="00245D96"/>
    <w:rsid w:val="0025046C"/>
    <w:rsid w:val="00251D0A"/>
    <w:rsid w:val="00252876"/>
    <w:rsid w:val="00252F87"/>
    <w:rsid w:val="0025429C"/>
    <w:rsid w:val="002555E0"/>
    <w:rsid w:val="0025569D"/>
    <w:rsid w:val="00255BAB"/>
    <w:rsid w:val="00255F50"/>
    <w:rsid w:val="00256F64"/>
    <w:rsid w:val="00263637"/>
    <w:rsid w:val="00264544"/>
    <w:rsid w:val="00264C08"/>
    <w:rsid w:val="00265FC1"/>
    <w:rsid w:val="002703BC"/>
    <w:rsid w:val="002724CC"/>
    <w:rsid w:val="002731FC"/>
    <w:rsid w:val="00275E9C"/>
    <w:rsid w:val="00276269"/>
    <w:rsid w:val="002765AC"/>
    <w:rsid w:val="00276A27"/>
    <w:rsid w:val="0028094D"/>
    <w:rsid w:val="002821FA"/>
    <w:rsid w:val="0028349E"/>
    <w:rsid w:val="00284CEB"/>
    <w:rsid w:val="002920CD"/>
    <w:rsid w:val="002936DB"/>
    <w:rsid w:val="002936FE"/>
    <w:rsid w:val="00294DE1"/>
    <w:rsid w:val="0029578F"/>
    <w:rsid w:val="00295C69"/>
    <w:rsid w:val="00295D04"/>
    <w:rsid w:val="0029621E"/>
    <w:rsid w:val="00297179"/>
    <w:rsid w:val="002A40F2"/>
    <w:rsid w:val="002A441A"/>
    <w:rsid w:val="002A562C"/>
    <w:rsid w:val="002B0023"/>
    <w:rsid w:val="002B1A6D"/>
    <w:rsid w:val="002B325A"/>
    <w:rsid w:val="002B3C36"/>
    <w:rsid w:val="002B6A23"/>
    <w:rsid w:val="002B726D"/>
    <w:rsid w:val="002C1C67"/>
    <w:rsid w:val="002C22AD"/>
    <w:rsid w:val="002C23C1"/>
    <w:rsid w:val="002C3586"/>
    <w:rsid w:val="002C3632"/>
    <w:rsid w:val="002C37A9"/>
    <w:rsid w:val="002C660A"/>
    <w:rsid w:val="002C6D97"/>
    <w:rsid w:val="002C6DD8"/>
    <w:rsid w:val="002D297B"/>
    <w:rsid w:val="002D34A4"/>
    <w:rsid w:val="002D3A28"/>
    <w:rsid w:val="002D3FE9"/>
    <w:rsid w:val="002D45E8"/>
    <w:rsid w:val="002D4D37"/>
    <w:rsid w:val="002D519F"/>
    <w:rsid w:val="002D591F"/>
    <w:rsid w:val="002D6609"/>
    <w:rsid w:val="002D6851"/>
    <w:rsid w:val="002D766F"/>
    <w:rsid w:val="002E5592"/>
    <w:rsid w:val="002F0B1D"/>
    <w:rsid w:val="002F0B3B"/>
    <w:rsid w:val="002F33F5"/>
    <w:rsid w:val="0030248E"/>
    <w:rsid w:val="00302960"/>
    <w:rsid w:val="0030347F"/>
    <w:rsid w:val="00303D65"/>
    <w:rsid w:val="0030402F"/>
    <w:rsid w:val="00304344"/>
    <w:rsid w:val="0030536A"/>
    <w:rsid w:val="003066CE"/>
    <w:rsid w:val="00310318"/>
    <w:rsid w:val="003106B2"/>
    <w:rsid w:val="00313508"/>
    <w:rsid w:val="00315130"/>
    <w:rsid w:val="00315C97"/>
    <w:rsid w:val="00316B83"/>
    <w:rsid w:val="003176BE"/>
    <w:rsid w:val="00321893"/>
    <w:rsid w:val="00321D08"/>
    <w:rsid w:val="00322B19"/>
    <w:rsid w:val="00322B7B"/>
    <w:rsid w:val="00324D5C"/>
    <w:rsid w:val="0032604F"/>
    <w:rsid w:val="00327925"/>
    <w:rsid w:val="003308FB"/>
    <w:rsid w:val="00333A66"/>
    <w:rsid w:val="00333DBB"/>
    <w:rsid w:val="00335328"/>
    <w:rsid w:val="003359B1"/>
    <w:rsid w:val="003378C5"/>
    <w:rsid w:val="00337E67"/>
    <w:rsid w:val="0034213B"/>
    <w:rsid w:val="003520D1"/>
    <w:rsid w:val="00352A1A"/>
    <w:rsid w:val="00352C24"/>
    <w:rsid w:val="00354154"/>
    <w:rsid w:val="00354B9C"/>
    <w:rsid w:val="00354BAF"/>
    <w:rsid w:val="003576E1"/>
    <w:rsid w:val="003615FA"/>
    <w:rsid w:val="00361C30"/>
    <w:rsid w:val="00362585"/>
    <w:rsid w:val="003644AC"/>
    <w:rsid w:val="003654E8"/>
    <w:rsid w:val="0036587A"/>
    <w:rsid w:val="00365FFC"/>
    <w:rsid w:val="0037217C"/>
    <w:rsid w:val="003734B3"/>
    <w:rsid w:val="00381AB4"/>
    <w:rsid w:val="00382604"/>
    <w:rsid w:val="00382C1D"/>
    <w:rsid w:val="00383CDB"/>
    <w:rsid w:val="00385702"/>
    <w:rsid w:val="00385F4A"/>
    <w:rsid w:val="0038701D"/>
    <w:rsid w:val="00387BB4"/>
    <w:rsid w:val="0039079E"/>
    <w:rsid w:val="0039178B"/>
    <w:rsid w:val="00392E90"/>
    <w:rsid w:val="003933D9"/>
    <w:rsid w:val="00395DBF"/>
    <w:rsid w:val="00396742"/>
    <w:rsid w:val="00396A63"/>
    <w:rsid w:val="003A1B38"/>
    <w:rsid w:val="003A2E05"/>
    <w:rsid w:val="003A32DC"/>
    <w:rsid w:val="003A3962"/>
    <w:rsid w:val="003A458C"/>
    <w:rsid w:val="003A5D24"/>
    <w:rsid w:val="003A6108"/>
    <w:rsid w:val="003A67AD"/>
    <w:rsid w:val="003B0033"/>
    <w:rsid w:val="003B0751"/>
    <w:rsid w:val="003B12FB"/>
    <w:rsid w:val="003B1376"/>
    <w:rsid w:val="003B1DB7"/>
    <w:rsid w:val="003B3267"/>
    <w:rsid w:val="003B327A"/>
    <w:rsid w:val="003B3C3A"/>
    <w:rsid w:val="003B4E2A"/>
    <w:rsid w:val="003B69EA"/>
    <w:rsid w:val="003B783E"/>
    <w:rsid w:val="003C09EE"/>
    <w:rsid w:val="003C1AC9"/>
    <w:rsid w:val="003C29F3"/>
    <w:rsid w:val="003C330A"/>
    <w:rsid w:val="003C4B2D"/>
    <w:rsid w:val="003C5963"/>
    <w:rsid w:val="003C5C77"/>
    <w:rsid w:val="003C62A7"/>
    <w:rsid w:val="003C6408"/>
    <w:rsid w:val="003C68DA"/>
    <w:rsid w:val="003C68FF"/>
    <w:rsid w:val="003D0438"/>
    <w:rsid w:val="003D0FB5"/>
    <w:rsid w:val="003D2A24"/>
    <w:rsid w:val="003D43BE"/>
    <w:rsid w:val="003D7379"/>
    <w:rsid w:val="003E1DAA"/>
    <w:rsid w:val="003E2E20"/>
    <w:rsid w:val="003E3778"/>
    <w:rsid w:val="003E5819"/>
    <w:rsid w:val="003E6142"/>
    <w:rsid w:val="003E6C9C"/>
    <w:rsid w:val="003E6D65"/>
    <w:rsid w:val="003E731A"/>
    <w:rsid w:val="003F1BCC"/>
    <w:rsid w:val="003F46E8"/>
    <w:rsid w:val="003F612E"/>
    <w:rsid w:val="003F6512"/>
    <w:rsid w:val="003F7064"/>
    <w:rsid w:val="003F7A92"/>
    <w:rsid w:val="00401805"/>
    <w:rsid w:val="0040301B"/>
    <w:rsid w:val="0040396E"/>
    <w:rsid w:val="00404606"/>
    <w:rsid w:val="00404F4E"/>
    <w:rsid w:val="004053AF"/>
    <w:rsid w:val="00407D5B"/>
    <w:rsid w:val="00410FA1"/>
    <w:rsid w:val="00411683"/>
    <w:rsid w:val="004141CB"/>
    <w:rsid w:val="0042036F"/>
    <w:rsid w:val="0042058C"/>
    <w:rsid w:val="00423DEA"/>
    <w:rsid w:val="00424261"/>
    <w:rsid w:val="004320B6"/>
    <w:rsid w:val="00432752"/>
    <w:rsid w:val="00432A82"/>
    <w:rsid w:val="0043498B"/>
    <w:rsid w:val="004360B7"/>
    <w:rsid w:val="004363DE"/>
    <w:rsid w:val="004369C0"/>
    <w:rsid w:val="004376A7"/>
    <w:rsid w:val="004409A6"/>
    <w:rsid w:val="0044629A"/>
    <w:rsid w:val="0044698F"/>
    <w:rsid w:val="00446A3C"/>
    <w:rsid w:val="00447463"/>
    <w:rsid w:val="00447477"/>
    <w:rsid w:val="00452E38"/>
    <w:rsid w:val="004536A4"/>
    <w:rsid w:val="00454567"/>
    <w:rsid w:val="00454950"/>
    <w:rsid w:val="004565A1"/>
    <w:rsid w:val="00457024"/>
    <w:rsid w:val="0045726C"/>
    <w:rsid w:val="00457BEB"/>
    <w:rsid w:val="004609C4"/>
    <w:rsid w:val="00464A58"/>
    <w:rsid w:val="00464ED2"/>
    <w:rsid w:val="004650DA"/>
    <w:rsid w:val="00465B16"/>
    <w:rsid w:val="00465ED4"/>
    <w:rsid w:val="00470561"/>
    <w:rsid w:val="0047059A"/>
    <w:rsid w:val="00470B2C"/>
    <w:rsid w:val="00471E82"/>
    <w:rsid w:val="00475389"/>
    <w:rsid w:val="00477AD0"/>
    <w:rsid w:val="0048009A"/>
    <w:rsid w:val="00481115"/>
    <w:rsid w:val="0048574B"/>
    <w:rsid w:val="00487965"/>
    <w:rsid w:val="004A2CCB"/>
    <w:rsid w:val="004A2D15"/>
    <w:rsid w:val="004A4A06"/>
    <w:rsid w:val="004A5961"/>
    <w:rsid w:val="004A6227"/>
    <w:rsid w:val="004B0ACA"/>
    <w:rsid w:val="004B3D22"/>
    <w:rsid w:val="004B3EF7"/>
    <w:rsid w:val="004B47B6"/>
    <w:rsid w:val="004B58BC"/>
    <w:rsid w:val="004B65B2"/>
    <w:rsid w:val="004B68EF"/>
    <w:rsid w:val="004C156C"/>
    <w:rsid w:val="004C1DC1"/>
    <w:rsid w:val="004C2E08"/>
    <w:rsid w:val="004C391A"/>
    <w:rsid w:val="004C6962"/>
    <w:rsid w:val="004C7271"/>
    <w:rsid w:val="004D02F6"/>
    <w:rsid w:val="004D155C"/>
    <w:rsid w:val="004D471B"/>
    <w:rsid w:val="004D689F"/>
    <w:rsid w:val="004D739C"/>
    <w:rsid w:val="004D7525"/>
    <w:rsid w:val="004E0C6A"/>
    <w:rsid w:val="004E2273"/>
    <w:rsid w:val="004E2A36"/>
    <w:rsid w:val="004E4237"/>
    <w:rsid w:val="004E4CEC"/>
    <w:rsid w:val="004E5CCB"/>
    <w:rsid w:val="004E5DE6"/>
    <w:rsid w:val="004E66E5"/>
    <w:rsid w:val="004E724C"/>
    <w:rsid w:val="004E759A"/>
    <w:rsid w:val="004E7A00"/>
    <w:rsid w:val="004E7C36"/>
    <w:rsid w:val="004E7CEA"/>
    <w:rsid w:val="004E7E4D"/>
    <w:rsid w:val="004F0789"/>
    <w:rsid w:val="004F3934"/>
    <w:rsid w:val="004F4818"/>
    <w:rsid w:val="004F54A2"/>
    <w:rsid w:val="004F58CD"/>
    <w:rsid w:val="004F6B93"/>
    <w:rsid w:val="005003CE"/>
    <w:rsid w:val="005004C1"/>
    <w:rsid w:val="00503D8F"/>
    <w:rsid w:val="00510D49"/>
    <w:rsid w:val="005111B0"/>
    <w:rsid w:val="00511BC0"/>
    <w:rsid w:val="00511C75"/>
    <w:rsid w:val="00514EE8"/>
    <w:rsid w:val="00515574"/>
    <w:rsid w:val="0051570B"/>
    <w:rsid w:val="00515E10"/>
    <w:rsid w:val="00515E78"/>
    <w:rsid w:val="00520F80"/>
    <w:rsid w:val="005218C8"/>
    <w:rsid w:val="00523058"/>
    <w:rsid w:val="00524617"/>
    <w:rsid w:val="005251EA"/>
    <w:rsid w:val="005271A4"/>
    <w:rsid w:val="0053039A"/>
    <w:rsid w:val="0053147A"/>
    <w:rsid w:val="00533390"/>
    <w:rsid w:val="005411D5"/>
    <w:rsid w:val="00541B6E"/>
    <w:rsid w:val="00544B76"/>
    <w:rsid w:val="00545509"/>
    <w:rsid w:val="005467EF"/>
    <w:rsid w:val="005479A3"/>
    <w:rsid w:val="005508B1"/>
    <w:rsid w:val="0055176C"/>
    <w:rsid w:val="00552F79"/>
    <w:rsid w:val="00554A30"/>
    <w:rsid w:val="005562B7"/>
    <w:rsid w:val="00560E7C"/>
    <w:rsid w:val="00562807"/>
    <w:rsid w:val="00565641"/>
    <w:rsid w:val="005657E9"/>
    <w:rsid w:val="0056667B"/>
    <w:rsid w:val="005738B9"/>
    <w:rsid w:val="0057430B"/>
    <w:rsid w:val="00575BF6"/>
    <w:rsid w:val="00576184"/>
    <w:rsid w:val="00576263"/>
    <w:rsid w:val="00576A0B"/>
    <w:rsid w:val="00582A63"/>
    <w:rsid w:val="00585021"/>
    <w:rsid w:val="00585498"/>
    <w:rsid w:val="00585F71"/>
    <w:rsid w:val="005868CF"/>
    <w:rsid w:val="00587357"/>
    <w:rsid w:val="005879B7"/>
    <w:rsid w:val="00592070"/>
    <w:rsid w:val="00593236"/>
    <w:rsid w:val="005945BB"/>
    <w:rsid w:val="00594643"/>
    <w:rsid w:val="00594D46"/>
    <w:rsid w:val="0059563D"/>
    <w:rsid w:val="0059599B"/>
    <w:rsid w:val="00595E42"/>
    <w:rsid w:val="00596671"/>
    <w:rsid w:val="00596E38"/>
    <w:rsid w:val="00597C94"/>
    <w:rsid w:val="005A3119"/>
    <w:rsid w:val="005A35E3"/>
    <w:rsid w:val="005A3C0D"/>
    <w:rsid w:val="005A3D56"/>
    <w:rsid w:val="005A645C"/>
    <w:rsid w:val="005B10CC"/>
    <w:rsid w:val="005B1C46"/>
    <w:rsid w:val="005B1E00"/>
    <w:rsid w:val="005B666C"/>
    <w:rsid w:val="005B739E"/>
    <w:rsid w:val="005B7A0C"/>
    <w:rsid w:val="005C07E4"/>
    <w:rsid w:val="005C198B"/>
    <w:rsid w:val="005C2C2B"/>
    <w:rsid w:val="005C4EC0"/>
    <w:rsid w:val="005C594D"/>
    <w:rsid w:val="005D0749"/>
    <w:rsid w:val="005D1E2E"/>
    <w:rsid w:val="005D25D4"/>
    <w:rsid w:val="005D3127"/>
    <w:rsid w:val="005D5CA8"/>
    <w:rsid w:val="005D6569"/>
    <w:rsid w:val="005E1111"/>
    <w:rsid w:val="005E2815"/>
    <w:rsid w:val="005E2A65"/>
    <w:rsid w:val="005F0917"/>
    <w:rsid w:val="005F11E7"/>
    <w:rsid w:val="005F1782"/>
    <w:rsid w:val="005F2658"/>
    <w:rsid w:val="005F4C72"/>
    <w:rsid w:val="005F5786"/>
    <w:rsid w:val="00600186"/>
    <w:rsid w:val="006009DE"/>
    <w:rsid w:val="00600A38"/>
    <w:rsid w:val="00606831"/>
    <w:rsid w:val="00606B9B"/>
    <w:rsid w:val="006116A8"/>
    <w:rsid w:val="006125F8"/>
    <w:rsid w:val="00613169"/>
    <w:rsid w:val="00616946"/>
    <w:rsid w:val="00616ED0"/>
    <w:rsid w:val="00623AEC"/>
    <w:rsid w:val="00624451"/>
    <w:rsid w:val="00624932"/>
    <w:rsid w:val="006249EE"/>
    <w:rsid w:val="00624B16"/>
    <w:rsid w:val="00637061"/>
    <w:rsid w:val="0064055E"/>
    <w:rsid w:val="00641B4A"/>
    <w:rsid w:val="00642458"/>
    <w:rsid w:val="0064249F"/>
    <w:rsid w:val="00643265"/>
    <w:rsid w:val="00644803"/>
    <w:rsid w:val="00644915"/>
    <w:rsid w:val="00644A1F"/>
    <w:rsid w:val="00645671"/>
    <w:rsid w:val="00645B56"/>
    <w:rsid w:val="00647962"/>
    <w:rsid w:val="00647B46"/>
    <w:rsid w:val="0065072F"/>
    <w:rsid w:val="00653909"/>
    <w:rsid w:val="00653BCD"/>
    <w:rsid w:val="006569C8"/>
    <w:rsid w:val="00661FF0"/>
    <w:rsid w:val="006622C9"/>
    <w:rsid w:val="006631FD"/>
    <w:rsid w:val="006634EC"/>
    <w:rsid w:val="00663750"/>
    <w:rsid w:val="00665820"/>
    <w:rsid w:val="006676D2"/>
    <w:rsid w:val="006677E3"/>
    <w:rsid w:val="00667AE0"/>
    <w:rsid w:val="00667B14"/>
    <w:rsid w:val="00667F64"/>
    <w:rsid w:val="006705A3"/>
    <w:rsid w:val="0067155F"/>
    <w:rsid w:val="00673C14"/>
    <w:rsid w:val="00673FFA"/>
    <w:rsid w:val="0067425C"/>
    <w:rsid w:val="006766CC"/>
    <w:rsid w:val="006772D1"/>
    <w:rsid w:val="0067798B"/>
    <w:rsid w:val="00680980"/>
    <w:rsid w:val="0068454E"/>
    <w:rsid w:val="00684F84"/>
    <w:rsid w:val="006861DA"/>
    <w:rsid w:val="0068656D"/>
    <w:rsid w:val="00686B6F"/>
    <w:rsid w:val="006870FF"/>
    <w:rsid w:val="006942AA"/>
    <w:rsid w:val="00696A64"/>
    <w:rsid w:val="00697983"/>
    <w:rsid w:val="006979F7"/>
    <w:rsid w:val="006A0C02"/>
    <w:rsid w:val="006A0E35"/>
    <w:rsid w:val="006A16DB"/>
    <w:rsid w:val="006A2C24"/>
    <w:rsid w:val="006A539E"/>
    <w:rsid w:val="006A5417"/>
    <w:rsid w:val="006A5A4B"/>
    <w:rsid w:val="006A7C9A"/>
    <w:rsid w:val="006B04BC"/>
    <w:rsid w:val="006B051F"/>
    <w:rsid w:val="006B18BA"/>
    <w:rsid w:val="006B1E42"/>
    <w:rsid w:val="006B23C1"/>
    <w:rsid w:val="006B2F28"/>
    <w:rsid w:val="006B3083"/>
    <w:rsid w:val="006B50B1"/>
    <w:rsid w:val="006B6154"/>
    <w:rsid w:val="006B6F8A"/>
    <w:rsid w:val="006C0381"/>
    <w:rsid w:val="006C0577"/>
    <w:rsid w:val="006C1FB6"/>
    <w:rsid w:val="006C2619"/>
    <w:rsid w:val="006C2CAD"/>
    <w:rsid w:val="006C32A3"/>
    <w:rsid w:val="006C3816"/>
    <w:rsid w:val="006C4874"/>
    <w:rsid w:val="006C4B27"/>
    <w:rsid w:val="006C5C90"/>
    <w:rsid w:val="006C67AC"/>
    <w:rsid w:val="006C6F7C"/>
    <w:rsid w:val="006C7453"/>
    <w:rsid w:val="006D070C"/>
    <w:rsid w:val="006D0ED1"/>
    <w:rsid w:val="006D2D80"/>
    <w:rsid w:val="006D37F1"/>
    <w:rsid w:val="006D485F"/>
    <w:rsid w:val="006D6913"/>
    <w:rsid w:val="006D69E4"/>
    <w:rsid w:val="006E1891"/>
    <w:rsid w:val="006E2457"/>
    <w:rsid w:val="006E25A4"/>
    <w:rsid w:val="006E2869"/>
    <w:rsid w:val="006E2B9B"/>
    <w:rsid w:val="006E4551"/>
    <w:rsid w:val="006E4BC6"/>
    <w:rsid w:val="006E4E2F"/>
    <w:rsid w:val="006E4F90"/>
    <w:rsid w:val="006E5A19"/>
    <w:rsid w:val="006E63C5"/>
    <w:rsid w:val="006E6A4D"/>
    <w:rsid w:val="006E76CC"/>
    <w:rsid w:val="006E7F54"/>
    <w:rsid w:val="006F07A8"/>
    <w:rsid w:val="006F312C"/>
    <w:rsid w:val="006F41D4"/>
    <w:rsid w:val="006F5AD5"/>
    <w:rsid w:val="006F66FE"/>
    <w:rsid w:val="006F6E2A"/>
    <w:rsid w:val="00702836"/>
    <w:rsid w:val="00702AC8"/>
    <w:rsid w:val="00702C25"/>
    <w:rsid w:val="00705A0F"/>
    <w:rsid w:val="00707137"/>
    <w:rsid w:val="00710086"/>
    <w:rsid w:val="00710CEE"/>
    <w:rsid w:val="00710D47"/>
    <w:rsid w:val="00711929"/>
    <w:rsid w:val="00712A19"/>
    <w:rsid w:val="0071308D"/>
    <w:rsid w:val="00713AC4"/>
    <w:rsid w:val="00713B6E"/>
    <w:rsid w:val="00714C18"/>
    <w:rsid w:val="00714E15"/>
    <w:rsid w:val="007161F8"/>
    <w:rsid w:val="00717D5D"/>
    <w:rsid w:val="00720931"/>
    <w:rsid w:val="00720D4F"/>
    <w:rsid w:val="00722EF3"/>
    <w:rsid w:val="00723FED"/>
    <w:rsid w:val="00724B07"/>
    <w:rsid w:val="00724D7D"/>
    <w:rsid w:val="0072506A"/>
    <w:rsid w:val="0072521A"/>
    <w:rsid w:val="0073084F"/>
    <w:rsid w:val="007319EF"/>
    <w:rsid w:val="007323FC"/>
    <w:rsid w:val="0073281B"/>
    <w:rsid w:val="00734A5C"/>
    <w:rsid w:val="00734EDF"/>
    <w:rsid w:val="007407C4"/>
    <w:rsid w:val="00740F82"/>
    <w:rsid w:val="007418C1"/>
    <w:rsid w:val="00743A5F"/>
    <w:rsid w:val="00743AB9"/>
    <w:rsid w:val="007449F9"/>
    <w:rsid w:val="007468C6"/>
    <w:rsid w:val="00751D9F"/>
    <w:rsid w:val="00752B86"/>
    <w:rsid w:val="00752D86"/>
    <w:rsid w:val="0075392E"/>
    <w:rsid w:val="00755E2A"/>
    <w:rsid w:val="007568E2"/>
    <w:rsid w:val="00760697"/>
    <w:rsid w:val="00760B4A"/>
    <w:rsid w:val="00761048"/>
    <w:rsid w:val="00761299"/>
    <w:rsid w:val="00762080"/>
    <w:rsid w:val="0076268B"/>
    <w:rsid w:val="00764038"/>
    <w:rsid w:val="007645D1"/>
    <w:rsid w:val="00766694"/>
    <w:rsid w:val="00766839"/>
    <w:rsid w:val="0077153C"/>
    <w:rsid w:val="0077198C"/>
    <w:rsid w:val="00773E0F"/>
    <w:rsid w:val="007744C9"/>
    <w:rsid w:val="00781575"/>
    <w:rsid w:val="007827C1"/>
    <w:rsid w:val="0078666A"/>
    <w:rsid w:val="00791950"/>
    <w:rsid w:val="00791C47"/>
    <w:rsid w:val="00793427"/>
    <w:rsid w:val="007934D8"/>
    <w:rsid w:val="00794753"/>
    <w:rsid w:val="007949BF"/>
    <w:rsid w:val="00795C00"/>
    <w:rsid w:val="00796DF2"/>
    <w:rsid w:val="00796E69"/>
    <w:rsid w:val="007A2163"/>
    <w:rsid w:val="007A35BB"/>
    <w:rsid w:val="007A48D9"/>
    <w:rsid w:val="007A4A2A"/>
    <w:rsid w:val="007A745F"/>
    <w:rsid w:val="007B0DC1"/>
    <w:rsid w:val="007B121A"/>
    <w:rsid w:val="007B1A0F"/>
    <w:rsid w:val="007B2048"/>
    <w:rsid w:val="007B4664"/>
    <w:rsid w:val="007B6FB8"/>
    <w:rsid w:val="007B7908"/>
    <w:rsid w:val="007C17FF"/>
    <w:rsid w:val="007C79CA"/>
    <w:rsid w:val="007D1A66"/>
    <w:rsid w:val="007D28E9"/>
    <w:rsid w:val="007D2B3A"/>
    <w:rsid w:val="007D3A6A"/>
    <w:rsid w:val="007D716A"/>
    <w:rsid w:val="007D7BF7"/>
    <w:rsid w:val="007F0BB5"/>
    <w:rsid w:val="007F18B4"/>
    <w:rsid w:val="007F1977"/>
    <w:rsid w:val="007F2A56"/>
    <w:rsid w:val="007F34D3"/>
    <w:rsid w:val="007F3B1E"/>
    <w:rsid w:val="007F5110"/>
    <w:rsid w:val="007F6CCC"/>
    <w:rsid w:val="00800FD4"/>
    <w:rsid w:val="00801C3F"/>
    <w:rsid w:val="00805A79"/>
    <w:rsid w:val="00807400"/>
    <w:rsid w:val="00810260"/>
    <w:rsid w:val="008115E4"/>
    <w:rsid w:val="00812579"/>
    <w:rsid w:val="0081421B"/>
    <w:rsid w:val="00814902"/>
    <w:rsid w:val="00815BAD"/>
    <w:rsid w:val="0082341E"/>
    <w:rsid w:val="00823970"/>
    <w:rsid w:val="00824986"/>
    <w:rsid w:val="00825A92"/>
    <w:rsid w:val="00825B0A"/>
    <w:rsid w:val="00825F3F"/>
    <w:rsid w:val="008270FA"/>
    <w:rsid w:val="00830D97"/>
    <w:rsid w:val="00831C6E"/>
    <w:rsid w:val="0083506B"/>
    <w:rsid w:val="00835E95"/>
    <w:rsid w:val="008371FF"/>
    <w:rsid w:val="0083765B"/>
    <w:rsid w:val="008426D9"/>
    <w:rsid w:val="0084320E"/>
    <w:rsid w:val="008435C4"/>
    <w:rsid w:val="0084387B"/>
    <w:rsid w:val="008509C3"/>
    <w:rsid w:val="00852991"/>
    <w:rsid w:val="00853CF7"/>
    <w:rsid w:val="00854024"/>
    <w:rsid w:val="008549FC"/>
    <w:rsid w:val="00855D37"/>
    <w:rsid w:val="00862A90"/>
    <w:rsid w:val="00862B45"/>
    <w:rsid w:val="00862C7F"/>
    <w:rsid w:val="00863736"/>
    <w:rsid w:val="00863FF6"/>
    <w:rsid w:val="008643D2"/>
    <w:rsid w:val="0086480E"/>
    <w:rsid w:val="008652AF"/>
    <w:rsid w:val="00865B6C"/>
    <w:rsid w:val="008665A7"/>
    <w:rsid w:val="008705BB"/>
    <w:rsid w:val="0088173A"/>
    <w:rsid w:val="0088176F"/>
    <w:rsid w:val="00881966"/>
    <w:rsid w:val="00882EC3"/>
    <w:rsid w:val="00884DCD"/>
    <w:rsid w:val="00884E13"/>
    <w:rsid w:val="00885371"/>
    <w:rsid w:val="008914FB"/>
    <w:rsid w:val="00894912"/>
    <w:rsid w:val="00894CFB"/>
    <w:rsid w:val="00894E09"/>
    <w:rsid w:val="00895C16"/>
    <w:rsid w:val="00896A6B"/>
    <w:rsid w:val="008A0790"/>
    <w:rsid w:val="008A142F"/>
    <w:rsid w:val="008A4D8F"/>
    <w:rsid w:val="008A6CA7"/>
    <w:rsid w:val="008A7675"/>
    <w:rsid w:val="008A7D2E"/>
    <w:rsid w:val="008B1616"/>
    <w:rsid w:val="008B36D2"/>
    <w:rsid w:val="008B5381"/>
    <w:rsid w:val="008B5881"/>
    <w:rsid w:val="008B5DFC"/>
    <w:rsid w:val="008B6611"/>
    <w:rsid w:val="008B709A"/>
    <w:rsid w:val="008C0059"/>
    <w:rsid w:val="008C19C3"/>
    <w:rsid w:val="008C200F"/>
    <w:rsid w:val="008C28D7"/>
    <w:rsid w:val="008C32B2"/>
    <w:rsid w:val="008C43A8"/>
    <w:rsid w:val="008C49E8"/>
    <w:rsid w:val="008C54AA"/>
    <w:rsid w:val="008C6299"/>
    <w:rsid w:val="008C6ECA"/>
    <w:rsid w:val="008D027C"/>
    <w:rsid w:val="008D0C35"/>
    <w:rsid w:val="008D24A8"/>
    <w:rsid w:val="008D4428"/>
    <w:rsid w:val="008D7799"/>
    <w:rsid w:val="008E0CBC"/>
    <w:rsid w:val="008E0CF4"/>
    <w:rsid w:val="008E0E5A"/>
    <w:rsid w:val="008E264C"/>
    <w:rsid w:val="008E3659"/>
    <w:rsid w:val="008E382E"/>
    <w:rsid w:val="008E43B8"/>
    <w:rsid w:val="008E52B1"/>
    <w:rsid w:val="008E6B96"/>
    <w:rsid w:val="008E760E"/>
    <w:rsid w:val="008F1FDA"/>
    <w:rsid w:val="008F1FFC"/>
    <w:rsid w:val="008F2C7C"/>
    <w:rsid w:val="008F457A"/>
    <w:rsid w:val="008F4791"/>
    <w:rsid w:val="008F4F92"/>
    <w:rsid w:val="008F50A9"/>
    <w:rsid w:val="008F5D8F"/>
    <w:rsid w:val="008F6897"/>
    <w:rsid w:val="008F6B31"/>
    <w:rsid w:val="008F6FB7"/>
    <w:rsid w:val="00900CF2"/>
    <w:rsid w:val="0090168C"/>
    <w:rsid w:val="009039A5"/>
    <w:rsid w:val="00903E3A"/>
    <w:rsid w:val="00910905"/>
    <w:rsid w:val="0091211C"/>
    <w:rsid w:val="00915608"/>
    <w:rsid w:val="00916CC7"/>
    <w:rsid w:val="0092097A"/>
    <w:rsid w:val="00920A07"/>
    <w:rsid w:val="009212B1"/>
    <w:rsid w:val="00927CA6"/>
    <w:rsid w:val="00927F4E"/>
    <w:rsid w:val="0093125D"/>
    <w:rsid w:val="00931E69"/>
    <w:rsid w:val="009331A9"/>
    <w:rsid w:val="00934576"/>
    <w:rsid w:val="00934707"/>
    <w:rsid w:val="0093598B"/>
    <w:rsid w:val="00936F4B"/>
    <w:rsid w:val="00940B6A"/>
    <w:rsid w:val="00940E30"/>
    <w:rsid w:val="00941D46"/>
    <w:rsid w:val="009426F4"/>
    <w:rsid w:val="00943FDD"/>
    <w:rsid w:val="0095109A"/>
    <w:rsid w:val="00951E59"/>
    <w:rsid w:val="00953F1E"/>
    <w:rsid w:val="009566C7"/>
    <w:rsid w:val="00957212"/>
    <w:rsid w:val="0095743C"/>
    <w:rsid w:val="009618C3"/>
    <w:rsid w:val="00962539"/>
    <w:rsid w:val="0096582B"/>
    <w:rsid w:val="00966042"/>
    <w:rsid w:val="00966C82"/>
    <w:rsid w:val="0096758C"/>
    <w:rsid w:val="0097061C"/>
    <w:rsid w:val="00971D5F"/>
    <w:rsid w:val="00971F49"/>
    <w:rsid w:val="00972540"/>
    <w:rsid w:val="0097491B"/>
    <w:rsid w:val="00975495"/>
    <w:rsid w:val="00976CA1"/>
    <w:rsid w:val="00977144"/>
    <w:rsid w:val="009771E6"/>
    <w:rsid w:val="00977391"/>
    <w:rsid w:val="00977D2C"/>
    <w:rsid w:val="00980DD0"/>
    <w:rsid w:val="00980F4F"/>
    <w:rsid w:val="00982197"/>
    <w:rsid w:val="00983C1B"/>
    <w:rsid w:val="00984487"/>
    <w:rsid w:val="009856EC"/>
    <w:rsid w:val="00990C20"/>
    <w:rsid w:val="00990C53"/>
    <w:rsid w:val="00992211"/>
    <w:rsid w:val="009923F2"/>
    <w:rsid w:val="0099293F"/>
    <w:rsid w:val="00993E3A"/>
    <w:rsid w:val="00994100"/>
    <w:rsid w:val="009A0480"/>
    <w:rsid w:val="009A234A"/>
    <w:rsid w:val="009A269B"/>
    <w:rsid w:val="009A2BCF"/>
    <w:rsid w:val="009A3B4D"/>
    <w:rsid w:val="009A54CD"/>
    <w:rsid w:val="009B1A9B"/>
    <w:rsid w:val="009B1FDA"/>
    <w:rsid w:val="009B37E0"/>
    <w:rsid w:val="009B3E7B"/>
    <w:rsid w:val="009B4164"/>
    <w:rsid w:val="009B4AB9"/>
    <w:rsid w:val="009B4DC4"/>
    <w:rsid w:val="009B4E09"/>
    <w:rsid w:val="009B561A"/>
    <w:rsid w:val="009B64CA"/>
    <w:rsid w:val="009B660B"/>
    <w:rsid w:val="009B696C"/>
    <w:rsid w:val="009C1D6A"/>
    <w:rsid w:val="009C28A9"/>
    <w:rsid w:val="009C410E"/>
    <w:rsid w:val="009C5939"/>
    <w:rsid w:val="009C66FE"/>
    <w:rsid w:val="009C707F"/>
    <w:rsid w:val="009D06FF"/>
    <w:rsid w:val="009D2B63"/>
    <w:rsid w:val="009D2B82"/>
    <w:rsid w:val="009D4DBE"/>
    <w:rsid w:val="009D5165"/>
    <w:rsid w:val="009D78FA"/>
    <w:rsid w:val="009E02BF"/>
    <w:rsid w:val="009E2E87"/>
    <w:rsid w:val="009E3F75"/>
    <w:rsid w:val="009E608E"/>
    <w:rsid w:val="009E6E28"/>
    <w:rsid w:val="009E7502"/>
    <w:rsid w:val="009E76D4"/>
    <w:rsid w:val="009F001B"/>
    <w:rsid w:val="009F0CCE"/>
    <w:rsid w:val="009F244E"/>
    <w:rsid w:val="009F29CB"/>
    <w:rsid w:val="009F3D18"/>
    <w:rsid w:val="009F3D73"/>
    <w:rsid w:val="009F46D5"/>
    <w:rsid w:val="009F6068"/>
    <w:rsid w:val="009F619E"/>
    <w:rsid w:val="009F6A77"/>
    <w:rsid w:val="009F78AB"/>
    <w:rsid w:val="00A0008E"/>
    <w:rsid w:val="00A00091"/>
    <w:rsid w:val="00A016C8"/>
    <w:rsid w:val="00A028D5"/>
    <w:rsid w:val="00A047A6"/>
    <w:rsid w:val="00A0696F"/>
    <w:rsid w:val="00A06CC8"/>
    <w:rsid w:val="00A109BA"/>
    <w:rsid w:val="00A12680"/>
    <w:rsid w:val="00A13550"/>
    <w:rsid w:val="00A148BB"/>
    <w:rsid w:val="00A214F4"/>
    <w:rsid w:val="00A21792"/>
    <w:rsid w:val="00A225F1"/>
    <w:rsid w:val="00A23D84"/>
    <w:rsid w:val="00A24578"/>
    <w:rsid w:val="00A25A63"/>
    <w:rsid w:val="00A260DD"/>
    <w:rsid w:val="00A26DDD"/>
    <w:rsid w:val="00A3102E"/>
    <w:rsid w:val="00A31EE5"/>
    <w:rsid w:val="00A33E02"/>
    <w:rsid w:val="00A41E18"/>
    <w:rsid w:val="00A424DA"/>
    <w:rsid w:val="00A43D1E"/>
    <w:rsid w:val="00A468F9"/>
    <w:rsid w:val="00A46A16"/>
    <w:rsid w:val="00A476E4"/>
    <w:rsid w:val="00A51476"/>
    <w:rsid w:val="00A5161E"/>
    <w:rsid w:val="00A5298F"/>
    <w:rsid w:val="00A54541"/>
    <w:rsid w:val="00A57300"/>
    <w:rsid w:val="00A60688"/>
    <w:rsid w:val="00A6104F"/>
    <w:rsid w:val="00A6144D"/>
    <w:rsid w:val="00A62CE7"/>
    <w:rsid w:val="00A635B2"/>
    <w:rsid w:val="00A64D38"/>
    <w:rsid w:val="00A65AFC"/>
    <w:rsid w:val="00A65E2A"/>
    <w:rsid w:val="00A66062"/>
    <w:rsid w:val="00A679AF"/>
    <w:rsid w:val="00A71E71"/>
    <w:rsid w:val="00A732A5"/>
    <w:rsid w:val="00A73B4F"/>
    <w:rsid w:val="00A7427B"/>
    <w:rsid w:val="00A747BE"/>
    <w:rsid w:val="00A757A4"/>
    <w:rsid w:val="00A767F1"/>
    <w:rsid w:val="00A76B7E"/>
    <w:rsid w:val="00A81625"/>
    <w:rsid w:val="00A82F26"/>
    <w:rsid w:val="00A82F7E"/>
    <w:rsid w:val="00A830A2"/>
    <w:rsid w:val="00A8421C"/>
    <w:rsid w:val="00A84AF7"/>
    <w:rsid w:val="00A8621C"/>
    <w:rsid w:val="00A87055"/>
    <w:rsid w:val="00A87C82"/>
    <w:rsid w:val="00A90A24"/>
    <w:rsid w:val="00A91B80"/>
    <w:rsid w:val="00A92993"/>
    <w:rsid w:val="00A93550"/>
    <w:rsid w:val="00A94791"/>
    <w:rsid w:val="00A9581A"/>
    <w:rsid w:val="00AA195A"/>
    <w:rsid w:val="00AA30A9"/>
    <w:rsid w:val="00AA364A"/>
    <w:rsid w:val="00AA394F"/>
    <w:rsid w:val="00AA4A27"/>
    <w:rsid w:val="00AA5EB3"/>
    <w:rsid w:val="00AA7117"/>
    <w:rsid w:val="00AA7835"/>
    <w:rsid w:val="00AA787D"/>
    <w:rsid w:val="00AB029B"/>
    <w:rsid w:val="00AB1502"/>
    <w:rsid w:val="00AB2D1C"/>
    <w:rsid w:val="00AB334D"/>
    <w:rsid w:val="00AB335D"/>
    <w:rsid w:val="00AB407D"/>
    <w:rsid w:val="00AB521C"/>
    <w:rsid w:val="00AB53B7"/>
    <w:rsid w:val="00AB7C69"/>
    <w:rsid w:val="00AC1E4A"/>
    <w:rsid w:val="00AC431D"/>
    <w:rsid w:val="00AC65A2"/>
    <w:rsid w:val="00AC6C57"/>
    <w:rsid w:val="00AC6F60"/>
    <w:rsid w:val="00AD0900"/>
    <w:rsid w:val="00AD1AB2"/>
    <w:rsid w:val="00AD29F4"/>
    <w:rsid w:val="00AD2D99"/>
    <w:rsid w:val="00AD317B"/>
    <w:rsid w:val="00AD4CC6"/>
    <w:rsid w:val="00AD5A3B"/>
    <w:rsid w:val="00AD6B08"/>
    <w:rsid w:val="00AD74DD"/>
    <w:rsid w:val="00AE07FE"/>
    <w:rsid w:val="00AE1672"/>
    <w:rsid w:val="00AE23C1"/>
    <w:rsid w:val="00AE37E6"/>
    <w:rsid w:val="00AE3DA7"/>
    <w:rsid w:val="00AE5C09"/>
    <w:rsid w:val="00AE6165"/>
    <w:rsid w:val="00AE7769"/>
    <w:rsid w:val="00AE796A"/>
    <w:rsid w:val="00AF09F0"/>
    <w:rsid w:val="00AF1BCC"/>
    <w:rsid w:val="00AF3C8E"/>
    <w:rsid w:val="00AF41C3"/>
    <w:rsid w:val="00AF66A4"/>
    <w:rsid w:val="00AF7CFA"/>
    <w:rsid w:val="00B009DC"/>
    <w:rsid w:val="00B014D9"/>
    <w:rsid w:val="00B01E8C"/>
    <w:rsid w:val="00B03640"/>
    <w:rsid w:val="00B03D9E"/>
    <w:rsid w:val="00B03DF3"/>
    <w:rsid w:val="00B049CE"/>
    <w:rsid w:val="00B070BC"/>
    <w:rsid w:val="00B105F3"/>
    <w:rsid w:val="00B17DB2"/>
    <w:rsid w:val="00B216DF"/>
    <w:rsid w:val="00B22BFB"/>
    <w:rsid w:val="00B23BF5"/>
    <w:rsid w:val="00B23FC3"/>
    <w:rsid w:val="00B2418E"/>
    <w:rsid w:val="00B24BC5"/>
    <w:rsid w:val="00B30710"/>
    <w:rsid w:val="00B30A21"/>
    <w:rsid w:val="00B31F95"/>
    <w:rsid w:val="00B3543A"/>
    <w:rsid w:val="00B35604"/>
    <w:rsid w:val="00B41F2D"/>
    <w:rsid w:val="00B43CE1"/>
    <w:rsid w:val="00B45EDD"/>
    <w:rsid w:val="00B45F49"/>
    <w:rsid w:val="00B4627D"/>
    <w:rsid w:val="00B46DC5"/>
    <w:rsid w:val="00B47EE7"/>
    <w:rsid w:val="00B51441"/>
    <w:rsid w:val="00B610FD"/>
    <w:rsid w:val="00B63EBC"/>
    <w:rsid w:val="00B66E1B"/>
    <w:rsid w:val="00B702A5"/>
    <w:rsid w:val="00B71B29"/>
    <w:rsid w:val="00B73F60"/>
    <w:rsid w:val="00B75984"/>
    <w:rsid w:val="00B75CD4"/>
    <w:rsid w:val="00B763B4"/>
    <w:rsid w:val="00B77926"/>
    <w:rsid w:val="00B829D8"/>
    <w:rsid w:val="00B83138"/>
    <w:rsid w:val="00B840A2"/>
    <w:rsid w:val="00B84A34"/>
    <w:rsid w:val="00B84EE5"/>
    <w:rsid w:val="00B8531B"/>
    <w:rsid w:val="00B86CC5"/>
    <w:rsid w:val="00B90D39"/>
    <w:rsid w:val="00B932C6"/>
    <w:rsid w:val="00B9443F"/>
    <w:rsid w:val="00B948DC"/>
    <w:rsid w:val="00BA2612"/>
    <w:rsid w:val="00BA3E76"/>
    <w:rsid w:val="00BA6837"/>
    <w:rsid w:val="00BA7258"/>
    <w:rsid w:val="00BA7A65"/>
    <w:rsid w:val="00BB1FB0"/>
    <w:rsid w:val="00BB28A5"/>
    <w:rsid w:val="00BB29A4"/>
    <w:rsid w:val="00BB3373"/>
    <w:rsid w:val="00BB4A09"/>
    <w:rsid w:val="00BB59E7"/>
    <w:rsid w:val="00BC132F"/>
    <w:rsid w:val="00BC396D"/>
    <w:rsid w:val="00BC4AA0"/>
    <w:rsid w:val="00BC55DB"/>
    <w:rsid w:val="00BC7333"/>
    <w:rsid w:val="00BD6004"/>
    <w:rsid w:val="00BD6200"/>
    <w:rsid w:val="00BD7AA9"/>
    <w:rsid w:val="00BD7DFF"/>
    <w:rsid w:val="00BE0E82"/>
    <w:rsid w:val="00BE138C"/>
    <w:rsid w:val="00BE1D86"/>
    <w:rsid w:val="00BE34FE"/>
    <w:rsid w:val="00BE5DF2"/>
    <w:rsid w:val="00BE683A"/>
    <w:rsid w:val="00BE6E82"/>
    <w:rsid w:val="00BF01BE"/>
    <w:rsid w:val="00BF0340"/>
    <w:rsid w:val="00BF0BA0"/>
    <w:rsid w:val="00BF0D8B"/>
    <w:rsid w:val="00BF1AA5"/>
    <w:rsid w:val="00BF4DCD"/>
    <w:rsid w:val="00BF7876"/>
    <w:rsid w:val="00C01324"/>
    <w:rsid w:val="00C0376C"/>
    <w:rsid w:val="00C04085"/>
    <w:rsid w:val="00C041FD"/>
    <w:rsid w:val="00C073B4"/>
    <w:rsid w:val="00C10527"/>
    <w:rsid w:val="00C10B93"/>
    <w:rsid w:val="00C115A5"/>
    <w:rsid w:val="00C1301A"/>
    <w:rsid w:val="00C15F4A"/>
    <w:rsid w:val="00C16B3E"/>
    <w:rsid w:val="00C177D5"/>
    <w:rsid w:val="00C201DC"/>
    <w:rsid w:val="00C217C7"/>
    <w:rsid w:val="00C218BC"/>
    <w:rsid w:val="00C23F61"/>
    <w:rsid w:val="00C24089"/>
    <w:rsid w:val="00C2452F"/>
    <w:rsid w:val="00C24763"/>
    <w:rsid w:val="00C25C77"/>
    <w:rsid w:val="00C3176C"/>
    <w:rsid w:val="00C32BE4"/>
    <w:rsid w:val="00C32E09"/>
    <w:rsid w:val="00C335F2"/>
    <w:rsid w:val="00C3370C"/>
    <w:rsid w:val="00C33E2B"/>
    <w:rsid w:val="00C340D6"/>
    <w:rsid w:val="00C3476A"/>
    <w:rsid w:val="00C36D2A"/>
    <w:rsid w:val="00C40B7A"/>
    <w:rsid w:val="00C41095"/>
    <w:rsid w:val="00C412BA"/>
    <w:rsid w:val="00C415C0"/>
    <w:rsid w:val="00C41DB0"/>
    <w:rsid w:val="00C4635D"/>
    <w:rsid w:val="00C5025F"/>
    <w:rsid w:val="00C50618"/>
    <w:rsid w:val="00C530E4"/>
    <w:rsid w:val="00C66CED"/>
    <w:rsid w:val="00C67DCA"/>
    <w:rsid w:val="00C70FCE"/>
    <w:rsid w:val="00C726FB"/>
    <w:rsid w:val="00C73ED9"/>
    <w:rsid w:val="00C76EFB"/>
    <w:rsid w:val="00C773FE"/>
    <w:rsid w:val="00C827B0"/>
    <w:rsid w:val="00C83ED7"/>
    <w:rsid w:val="00C856E6"/>
    <w:rsid w:val="00C85709"/>
    <w:rsid w:val="00C903C3"/>
    <w:rsid w:val="00C90A47"/>
    <w:rsid w:val="00C9365D"/>
    <w:rsid w:val="00C941F0"/>
    <w:rsid w:val="00C94A46"/>
    <w:rsid w:val="00C94C8A"/>
    <w:rsid w:val="00C95243"/>
    <w:rsid w:val="00C96868"/>
    <w:rsid w:val="00C97BF5"/>
    <w:rsid w:val="00CA0539"/>
    <w:rsid w:val="00CA1D0B"/>
    <w:rsid w:val="00CA45F3"/>
    <w:rsid w:val="00CA6FE5"/>
    <w:rsid w:val="00CA748A"/>
    <w:rsid w:val="00CB15B2"/>
    <w:rsid w:val="00CB48E6"/>
    <w:rsid w:val="00CB5DEC"/>
    <w:rsid w:val="00CC09FF"/>
    <w:rsid w:val="00CC2E45"/>
    <w:rsid w:val="00CC428A"/>
    <w:rsid w:val="00CC45B4"/>
    <w:rsid w:val="00CC591E"/>
    <w:rsid w:val="00CC6573"/>
    <w:rsid w:val="00CC7E46"/>
    <w:rsid w:val="00CD18C0"/>
    <w:rsid w:val="00CD35C1"/>
    <w:rsid w:val="00CD4893"/>
    <w:rsid w:val="00CD5BF1"/>
    <w:rsid w:val="00CE3E21"/>
    <w:rsid w:val="00CE5E6E"/>
    <w:rsid w:val="00CE6603"/>
    <w:rsid w:val="00CE7BB0"/>
    <w:rsid w:val="00CF03BB"/>
    <w:rsid w:val="00CF0775"/>
    <w:rsid w:val="00CF1422"/>
    <w:rsid w:val="00CF2DF4"/>
    <w:rsid w:val="00CF3928"/>
    <w:rsid w:val="00CF48DA"/>
    <w:rsid w:val="00CF4EC7"/>
    <w:rsid w:val="00CF5C68"/>
    <w:rsid w:val="00CF6F22"/>
    <w:rsid w:val="00D00948"/>
    <w:rsid w:val="00D00C5C"/>
    <w:rsid w:val="00D01DD5"/>
    <w:rsid w:val="00D01DEC"/>
    <w:rsid w:val="00D03A57"/>
    <w:rsid w:val="00D0451E"/>
    <w:rsid w:val="00D054C4"/>
    <w:rsid w:val="00D05995"/>
    <w:rsid w:val="00D071B0"/>
    <w:rsid w:val="00D107E7"/>
    <w:rsid w:val="00D12378"/>
    <w:rsid w:val="00D12984"/>
    <w:rsid w:val="00D12DB8"/>
    <w:rsid w:val="00D140D8"/>
    <w:rsid w:val="00D15C54"/>
    <w:rsid w:val="00D17964"/>
    <w:rsid w:val="00D17C42"/>
    <w:rsid w:val="00D20E6D"/>
    <w:rsid w:val="00D21526"/>
    <w:rsid w:val="00D21E16"/>
    <w:rsid w:val="00D21E47"/>
    <w:rsid w:val="00D22E17"/>
    <w:rsid w:val="00D239CA"/>
    <w:rsid w:val="00D25F15"/>
    <w:rsid w:val="00D27030"/>
    <w:rsid w:val="00D31131"/>
    <w:rsid w:val="00D35985"/>
    <w:rsid w:val="00D37749"/>
    <w:rsid w:val="00D424DD"/>
    <w:rsid w:val="00D45834"/>
    <w:rsid w:val="00D460F7"/>
    <w:rsid w:val="00D4688A"/>
    <w:rsid w:val="00D51C10"/>
    <w:rsid w:val="00D51DDF"/>
    <w:rsid w:val="00D53F24"/>
    <w:rsid w:val="00D54626"/>
    <w:rsid w:val="00D55739"/>
    <w:rsid w:val="00D56AD1"/>
    <w:rsid w:val="00D56E09"/>
    <w:rsid w:val="00D60FBB"/>
    <w:rsid w:val="00D61162"/>
    <w:rsid w:val="00D61C58"/>
    <w:rsid w:val="00D627A9"/>
    <w:rsid w:val="00D62BD1"/>
    <w:rsid w:val="00D62C91"/>
    <w:rsid w:val="00D630BE"/>
    <w:rsid w:val="00D637FB"/>
    <w:rsid w:val="00D64CC0"/>
    <w:rsid w:val="00D664FC"/>
    <w:rsid w:val="00D70BA2"/>
    <w:rsid w:val="00D77C13"/>
    <w:rsid w:val="00D77DF8"/>
    <w:rsid w:val="00D80840"/>
    <w:rsid w:val="00D80C16"/>
    <w:rsid w:val="00D83E38"/>
    <w:rsid w:val="00D8667A"/>
    <w:rsid w:val="00D90257"/>
    <w:rsid w:val="00D913E2"/>
    <w:rsid w:val="00D93477"/>
    <w:rsid w:val="00D94D77"/>
    <w:rsid w:val="00D95767"/>
    <w:rsid w:val="00D96919"/>
    <w:rsid w:val="00DA31F4"/>
    <w:rsid w:val="00DA4E16"/>
    <w:rsid w:val="00DB1BEE"/>
    <w:rsid w:val="00DB209D"/>
    <w:rsid w:val="00DB2304"/>
    <w:rsid w:val="00DB3A64"/>
    <w:rsid w:val="00DB557C"/>
    <w:rsid w:val="00DB5CCD"/>
    <w:rsid w:val="00DB7825"/>
    <w:rsid w:val="00DC1917"/>
    <w:rsid w:val="00DC2AB3"/>
    <w:rsid w:val="00DC308C"/>
    <w:rsid w:val="00DC4858"/>
    <w:rsid w:val="00DC5CE9"/>
    <w:rsid w:val="00DC61AB"/>
    <w:rsid w:val="00DC65D7"/>
    <w:rsid w:val="00DD29BD"/>
    <w:rsid w:val="00DD2A54"/>
    <w:rsid w:val="00DD5C57"/>
    <w:rsid w:val="00DD61C8"/>
    <w:rsid w:val="00DD6233"/>
    <w:rsid w:val="00DD7CCA"/>
    <w:rsid w:val="00DE016A"/>
    <w:rsid w:val="00DE0685"/>
    <w:rsid w:val="00DE7059"/>
    <w:rsid w:val="00DE7A21"/>
    <w:rsid w:val="00DE7FEF"/>
    <w:rsid w:val="00DF1573"/>
    <w:rsid w:val="00DF16DA"/>
    <w:rsid w:val="00DF1812"/>
    <w:rsid w:val="00DF2222"/>
    <w:rsid w:val="00DF24B0"/>
    <w:rsid w:val="00DF2518"/>
    <w:rsid w:val="00DF2E0F"/>
    <w:rsid w:val="00DF3FEB"/>
    <w:rsid w:val="00DF568F"/>
    <w:rsid w:val="00DF5AB4"/>
    <w:rsid w:val="00DF5CF8"/>
    <w:rsid w:val="00DF670B"/>
    <w:rsid w:val="00DF7188"/>
    <w:rsid w:val="00E00F76"/>
    <w:rsid w:val="00E01BBE"/>
    <w:rsid w:val="00E01C9D"/>
    <w:rsid w:val="00E04327"/>
    <w:rsid w:val="00E05596"/>
    <w:rsid w:val="00E0784E"/>
    <w:rsid w:val="00E10539"/>
    <w:rsid w:val="00E1137B"/>
    <w:rsid w:val="00E11680"/>
    <w:rsid w:val="00E12E95"/>
    <w:rsid w:val="00E1506F"/>
    <w:rsid w:val="00E155F9"/>
    <w:rsid w:val="00E156FF"/>
    <w:rsid w:val="00E15CA7"/>
    <w:rsid w:val="00E163D4"/>
    <w:rsid w:val="00E1641D"/>
    <w:rsid w:val="00E16F10"/>
    <w:rsid w:val="00E204B5"/>
    <w:rsid w:val="00E22C5C"/>
    <w:rsid w:val="00E23883"/>
    <w:rsid w:val="00E23B70"/>
    <w:rsid w:val="00E24F6E"/>
    <w:rsid w:val="00E252F2"/>
    <w:rsid w:val="00E25689"/>
    <w:rsid w:val="00E259FB"/>
    <w:rsid w:val="00E25CCB"/>
    <w:rsid w:val="00E26E9A"/>
    <w:rsid w:val="00E271E8"/>
    <w:rsid w:val="00E30A7E"/>
    <w:rsid w:val="00E30AE9"/>
    <w:rsid w:val="00E31509"/>
    <w:rsid w:val="00E31F15"/>
    <w:rsid w:val="00E32AC2"/>
    <w:rsid w:val="00E32E18"/>
    <w:rsid w:val="00E33CCC"/>
    <w:rsid w:val="00E40C5B"/>
    <w:rsid w:val="00E41990"/>
    <w:rsid w:val="00E41B15"/>
    <w:rsid w:val="00E425F5"/>
    <w:rsid w:val="00E44758"/>
    <w:rsid w:val="00E447CC"/>
    <w:rsid w:val="00E47355"/>
    <w:rsid w:val="00E47789"/>
    <w:rsid w:val="00E50A83"/>
    <w:rsid w:val="00E5470D"/>
    <w:rsid w:val="00E54F12"/>
    <w:rsid w:val="00E55208"/>
    <w:rsid w:val="00E600B6"/>
    <w:rsid w:val="00E610AE"/>
    <w:rsid w:val="00E61D89"/>
    <w:rsid w:val="00E62712"/>
    <w:rsid w:val="00E64675"/>
    <w:rsid w:val="00E64BF1"/>
    <w:rsid w:val="00E673BC"/>
    <w:rsid w:val="00E675B2"/>
    <w:rsid w:val="00E71F58"/>
    <w:rsid w:val="00E733EB"/>
    <w:rsid w:val="00E7464A"/>
    <w:rsid w:val="00E77382"/>
    <w:rsid w:val="00E80B6B"/>
    <w:rsid w:val="00E80CA0"/>
    <w:rsid w:val="00E84E9F"/>
    <w:rsid w:val="00E8552D"/>
    <w:rsid w:val="00E86922"/>
    <w:rsid w:val="00E871BF"/>
    <w:rsid w:val="00E906E9"/>
    <w:rsid w:val="00E90889"/>
    <w:rsid w:val="00E943D2"/>
    <w:rsid w:val="00E95547"/>
    <w:rsid w:val="00E96943"/>
    <w:rsid w:val="00E969B1"/>
    <w:rsid w:val="00E96D94"/>
    <w:rsid w:val="00E97AD1"/>
    <w:rsid w:val="00EA0362"/>
    <w:rsid w:val="00EA0F01"/>
    <w:rsid w:val="00EA6ACE"/>
    <w:rsid w:val="00EB0374"/>
    <w:rsid w:val="00EB14E8"/>
    <w:rsid w:val="00EB26C3"/>
    <w:rsid w:val="00EB333D"/>
    <w:rsid w:val="00EB36F4"/>
    <w:rsid w:val="00EB5D17"/>
    <w:rsid w:val="00EC1AA4"/>
    <w:rsid w:val="00EC2613"/>
    <w:rsid w:val="00ED1ECA"/>
    <w:rsid w:val="00ED2044"/>
    <w:rsid w:val="00ED28BB"/>
    <w:rsid w:val="00ED62C7"/>
    <w:rsid w:val="00ED66BE"/>
    <w:rsid w:val="00ED6714"/>
    <w:rsid w:val="00ED70A2"/>
    <w:rsid w:val="00ED7322"/>
    <w:rsid w:val="00EE27F8"/>
    <w:rsid w:val="00EE5716"/>
    <w:rsid w:val="00EE73BC"/>
    <w:rsid w:val="00EF0109"/>
    <w:rsid w:val="00EF068A"/>
    <w:rsid w:val="00EF0CE1"/>
    <w:rsid w:val="00EF1687"/>
    <w:rsid w:val="00EF617F"/>
    <w:rsid w:val="00EF67B8"/>
    <w:rsid w:val="00F0159A"/>
    <w:rsid w:val="00F021B4"/>
    <w:rsid w:val="00F022FC"/>
    <w:rsid w:val="00F02707"/>
    <w:rsid w:val="00F046D2"/>
    <w:rsid w:val="00F048BA"/>
    <w:rsid w:val="00F075F4"/>
    <w:rsid w:val="00F10A5A"/>
    <w:rsid w:val="00F111A1"/>
    <w:rsid w:val="00F134EA"/>
    <w:rsid w:val="00F14777"/>
    <w:rsid w:val="00F15DA6"/>
    <w:rsid w:val="00F16D6E"/>
    <w:rsid w:val="00F17461"/>
    <w:rsid w:val="00F20930"/>
    <w:rsid w:val="00F210ED"/>
    <w:rsid w:val="00F22C24"/>
    <w:rsid w:val="00F260BF"/>
    <w:rsid w:val="00F26243"/>
    <w:rsid w:val="00F26449"/>
    <w:rsid w:val="00F26AF1"/>
    <w:rsid w:val="00F27795"/>
    <w:rsid w:val="00F27886"/>
    <w:rsid w:val="00F309C4"/>
    <w:rsid w:val="00F309C8"/>
    <w:rsid w:val="00F312DA"/>
    <w:rsid w:val="00F32909"/>
    <w:rsid w:val="00F3301B"/>
    <w:rsid w:val="00F36D8C"/>
    <w:rsid w:val="00F37903"/>
    <w:rsid w:val="00F37C43"/>
    <w:rsid w:val="00F4104B"/>
    <w:rsid w:val="00F463BD"/>
    <w:rsid w:val="00F467AA"/>
    <w:rsid w:val="00F47DEC"/>
    <w:rsid w:val="00F47F0E"/>
    <w:rsid w:val="00F506E8"/>
    <w:rsid w:val="00F537E7"/>
    <w:rsid w:val="00F60B70"/>
    <w:rsid w:val="00F60BF0"/>
    <w:rsid w:val="00F61EAD"/>
    <w:rsid w:val="00F64CC8"/>
    <w:rsid w:val="00F66BD1"/>
    <w:rsid w:val="00F67AB2"/>
    <w:rsid w:val="00F717FA"/>
    <w:rsid w:val="00F718F5"/>
    <w:rsid w:val="00F72606"/>
    <w:rsid w:val="00F7261F"/>
    <w:rsid w:val="00F74281"/>
    <w:rsid w:val="00F77349"/>
    <w:rsid w:val="00F8338C"/>
    <w:rsid w:val="00F84DF2"/>
    <w:rsid w:val="00F877C6"/>
    <w:rsid w:val="00F90CB5"/>
    <w:rsid w:val="00F93630"/>
    <w:rsid w:val="00F958B3"/>
    <w:rsid w:val="00F95B65"/>
    <w:rsid w:val="00FA01CE"/>
    <w:rsid w:val="00FA2B21"/>
    <w:rsid w:val="00FA4B0D"/>
    <w:rsid w:val="00FA5F90"/>
    <w:rsid w:val="00FA6061"/>
    <w:rsid w:val="00FA77D5"/>
    <w:rsid w:val="00FA7B70"/>
    <w:rsid w:val="00FA7FAC"/>
    <w:rsid w:val="00FB031B"/>
    <w:rsid w:val="00FB062E"/>
    <w:rsid w:val="00FB22F8"/>
    <w:rsid w:val="00FB2329"/>
    <w:rsid w:val="00FB4612"/>
    <w:rsid w:val="00FB51ED"/>
    <w:rsid w:val="00FB54D2"/>
    <w:rsid w:val="00FB55B9"/>
    <w:rsid w:val="00FB76F3"/>
    <w:rsid w:val="00FC27B0"/>
    <w:rsid w:val="00FC2975"/>
    <w:rsid w:val="00FC58AB"/>
    <w:rsid w:val="00FC69BC"/>
    <w:rsid w:val="00FC6A78"/>
    <w:rsid w:val="00FC7054"/>
    <w:rsid w:val="00FC7727"/>
    <w:rsid w:val="00FC7E8B"/>
    <w:rsid w:val="00FD1DC8"/>
    <w:rsid w:val="00FD2864"/>
    <w:rsid w:val="00FD340F"/>
    <w:rsid w:val="00FD4A39"/>
    <w:rsid w:val="00FD4F36"/>
    <w:rsid w:val="00FD5AF9"/>
    <w:rsid w:val="00FE1977"/>
    <w:rsid w:val="00FE26E4"/>
    <w:rsid w:val="00FE2BFB"/>
    <w:rsid w:val="00FE2EB8"/>
    <w:rsid w:val="00FE3069"/>
    <w:rsid w:val="00FE34AE"/>
    <w:rsid w:val="00FE5D00"/>
    <w:rsid w:val="00FE612D"/>
    <w:rsid w:val="00FE643C"/>
    <w:rsid w:val="00FF12AC"/>
    <w:rsid w:val="00FF1704"/>
    <w:rsid w:val="00FF2289"/>
    <w:rsid w:val="1A7EF2A6"/>
    <w:rsid w:val="6A0EAA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41763"/>
  <w15:docId w15:val="{FB10351D-712F-4AE2-A1E5-648A4B20B7A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uiPriority="99"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semiHidden="1" w:unhideWhenUsed="1"/>
    <w:lsdException w:name="FollowedHyperlink" w:uiPriority="99"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447463"/>
    <w:rPr>
      <w:sz w:val="24"/>
      <w:szCs w:val="24"/>
    </w:rPr>
  </w:style>
  <w:style w:type="paragraph" w:styleId="Heading1">
    <w:name w:val="heading 1"/>
    <w:basedOn w:val="Normal"/>
    <w:next w:val="Normal"/>
    <w:qFormat/>
    <w:rsid w:val="002F0B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C308C"/>
    <w:pPr>
      <w:keepNext/>
      <w:jc w:val="center"/>
      <w:outlineLvl w:val="1"/>
    </w:pPr>
    <w:rPr>
      <w:b/>
      <w:sz w:val="28"/>
      <w:szCs w:val="20"/>
    </w:rPr>
  </w:style>
  <w:style w:type="paragraph" w:styleId="Heading3">
    <w:name w:val="heading 3"/>
    <w:basedOn w:val="Normal"/>
    <w:next w:val="Normal"/>
    <w:link w:val="Heading3Char"/>
    <w:qFormat/>
    <w:rsid w:val="007A745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F4F92"/>
    <w:pPr>
      <w:keepNext/>
      <w:outlineLvl w:val="3"/>
    </w:pPr>
    <w:rPr>
      <w:rFonts w:asciiTheme="minorHAnsi" w:hAnsiTheme="minorHAnsi"/>
      <w:b/>
      <w:szCs w:val="20"/>
    </w:rPr>
  </w:style>
  <w:style w:type="paragraph" w:styleId="Heading5">
    <w:name w:val="heading 5"/>
    <w:basedOn w:val="Normal"/>
    <w:next w:val="Normal"/>
    <w:link w:val="Heading5Char"/>
    <w:unhideWhenUsed/>
    <w:qFormat/>
    <w:rsid w:val="00D424DD"/>
    <w:pPr>
      <w:keepNext/>
      <w:keepLines/>
      <w:outlineLvl w:val="4"/>
    </w:pPr>
    <w:rPr>
      <w:rFonts w:asciiTheme="minorHAnsi" w:hAnsiTheme="minorHAnsi" w:eastAsiaTheme="majorEastAsia" w:cstheme="majorBidi"/>
      <w:i/>
      <w:color w:val="000000" w:themeColor="text1"/>
      <w:sz w:val="22"/>
    </w:rPr>
  </w:style>
  <w:style w:type="paragraph" w:styleId="Heading6">
    <w:name w:val="heading 6"/>
    <w:basedOn w:val="Normal"/>
    <w:next w:val="Normal"/>
    <w:link w:val="Heading6Char"/>
    <w:semiHidden/>
    <w:unhideWhenUsed/>
    <w:qFormat/>
    <w:rsid w:val="009B660B"/>
    <w:pPr>
      <w:keepNext/>
      <w:keepLines/>
      <w:spacing w:before="200"/>
      <w:outlineLvl w:val="5"/>
    </w:pPr>
    <w:rPr>
      <w:rFonts w:asciiTheme="majorHAnsi" w:hAnsiTheme="majorHAnsi" w:eastAsiaTheme="majorEastAsia" w:cstheme="majorBidi"/>
      <w:i/>
      <w:iCs/>
      <w:color w:val="243F60" w:themeColor="accent1" w:themeShade="7F"/>
    </w:rPr>
  </w:style>
  <w:style w:type="paragraph" w:styleId="Heading7">
    <w:name w:val="heading 7"/>
    <w:basedOn w:val="Normal"/>
    <w:next w:val="Normal"/>
    <w:qFormat/>
    <w:rsid w:val="00432A82"/>
    <w:pPr>
      <w:keepNext/>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outlineLvl w:val="6"/>
    </w:pPr>
    <w:rPr>
      <w:b/>
      <w:sz w:val="28"/>
      <w:szCs w:val="20"/>
    </w:rPr>
  </w:style>
  <w:style w:type="paragraph" w:styleId="Heading9">
    <w:name w:val="heading 9"/>
    <w:basedOn w:val="Normal"/>
    <w:next w:val="Normal"/>
    <w:link w:val="Heading9Char"/>
    <w:unhideWhenUsed/>
    <w:qFormat/>
    <w:rsid w:val="00D424DD"/>
    <w:pPr>
      <w:keepNext/>
      <w:keepLines/>
      <w:spacing w:before="200"/>
      <w:outlineLvl w:val="8"/>
    </w:pPr>
    <w:rPr>
      <w:rFonts w:asciiTheme="majorHAnsi" w:hAnsiTheme="majorHAnsi" w:eastAsiaTheme="majorEastAsia" w:cstheme="majorBidi"/>
      <w:i/>
      <w:iCs/>
      <w:color w:val="404040" w:themeColor="text1" w:themeTint="BF"/>
      <w:sz w:val="20"/>
      <w:szCs w:val="2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rsid w:val="00B049CE"/>
    <w:rPr>
      <w:rFonts w:ascii="Arial" w:hAnsi="Arial" w:cs="Arial"/>
      <w:b/>
      <w:bCs/>
      <w:sz w:val="26"/>
      <w:szCs w:val="26"/>
    </w:rPr>
  </w:style>
  <w:style w:type="character" w:styleId="Heading4Char" w:customStyle="1">
    <w:name w:val="Heading 4 Char"/>
    <w:basedOn w:val="DefaultParagraphFont"/>
    <w:link w:val="Heading4"/>
    <w:rsid w:val="008F4F92"/>
    <w:rPr>
      <w:rFonts w:asciiTheme="minorHAnsi" w:hAnsiTheme="minorHAnsi"/>
      <w:b/>
      <w:sz w:val="24"/>
    </w:rPr>
  </w:style>
  <w:style w:type="paragraph" w:styleId="Segment" w:customStyle="1">
    <w:name w:val="Segment"/>
    <w:basedOn w:val="Heading1"/>
    <w:next w:val="Normal"/>
    <w:autoRedefine/>
    <w:rsid w:val="002F0B1D"/>
    <w:rPr>
      <w:b w:val="0"/>
      <w:color w:val="0000FF"/>
      <w:sz w:val="40"/>
    </w:rPr>
  </w:style>
  <w:style w:type="paragraph" w:styleId="SAPHeading" w:customStyle="1">
    <w:name w:val="SAP_Heading"/>
    <w:basedOn w:val="Normal"/>
    <w:rsid w:val="00DC1917"/>
    <w:rPr>
      <w:rFonts w:cs="Arial"/>
      <w:b/>
      <w:szCs w:val="20"/>
    </w:rPr>
  </w:style>
  <w:style w:type="paragraph" w:styleId="Header">
    <w:name w:val="header"/>
    <w:basedOn w:val="Normal"/>
    <w:rsid w:val="00335328"/>
    <w:pPr>
      <w:tabs>
        <w:tab w:val="center" w:pos="4320"/>
        <w:tab w:val="right" w:pos="8640"/>
      </w:tabs>
    </w:pPr>
  </w:style>
  <w:style w:type="paragraph" w:styleId="Footer">
    <w:name w:val="footer"/>
    <w:basedOn w:val="Normal"/>
    <w:rsid w:val="00335328"/>
    <w:pPr>
      <w:tabs>
        <w:tab w:val="center" w:pos="4320"/>
        <w:tab w:val="right" w:pos="8640"/>
      </w:tabs>
    </w:pPr>
  </w:style>
  <w:style w:type="character" w:styleId="PageNumber">
    <w:name w:val="page number"/>
    <w:basedOn w:val="DefaultParagraphFont"/>
    <w:rsid w:val="008914FB"/>
  </w:style>
  <w:style w:type="paragraph" w:styleId="BodyText3">
    <w:name w:val="Body Text 3"/>
    <w:basedOn w:val="Normal"/>
    <w:rsid w:val="003C09EE"/>
    <w:rPr>
      <w:szCs w:val="20"/>
    </w:rPr>
  </w:style>
  <w:style w:type="paragraph" w:styleId="EndnoteText">
    <w:name w:val="endnote text"/>
    <w:basedOn w:val="Normal"/>
    <w:semiHidden/>
    <w:rsid w:val="003C09EE"/>
    <w:rPr>
      <w:szCs w:val="20"/>
    </w:rPr>
  </w:style>
  <w:style w:type="character" w:styleId="FollowedHyperlink">
    <w:name w:val="FollowedHyperlink"/>
    <w:basedOn w:val="DefaultParagraphFont"/>
    <w:uiPriority w:val="99"/>
    <w:rsid w:val="001C7568"/>
    <w:rPr>
      <w:color w:val="800080"/>
      <w:u w:val="single"/>
    </w:rPr>
  </w:style>
  <w:style w:type="paragraph" w:styleId="BodyText2">
    <w:name w:val="Body Text 2"/>
    <w:basedOn w:val="Normal"/>
    <w:rsid w:val="00087AA6"/>
    <w:pPr>
      <w:spacing w:after="120" w:line="480" w:lineRule="auto"/>
    </w:pPr>
  </w:style>
  <w:style w:type="character" w:styleId="Hyperlink">
    <w:name w:val="Hyperlink"/>
    <w:basedOn w:val="DefaultParagraphFont"/>
    <w:uiPriority w:val="99"/>
    <w:rsid w:val="00204E01"/>
    <w:rPr>
      <w:color w:val="0000FF"/>
      <w:u w:val="single"/>
    </w:rPr>
  </w:style>
  <w:style w:type="paragraph" w:styleId="Default" w:customStyle="1">
    <w:name w:val="Default"/>
    <w:rsid w:val="00931E69"/>
    <w:pPr>
      <w:autoSpaceDE w:val="0"/>
      <w:autoSpaceDN w:val="0"/>
      <w:adjustRightInd w:val="0"/>
    </w:pPr>
    <w:rPr>
      <w:rFonts w:ascii="CIGOJG+Arial,Bold" w:hAnsi="CIGOJG+Arial,Bold" w:cs="CIGOJG+Arial,Bold"/>
      <w:color w:val="000000"/>
      <w:sz w:val="24"/>
      <w:szCs w:val="24"/>
    </w:rPr>
  </w:style>
  <w:style w:type="paragraph" w:styleId="BalloonText">
    <w:name w:val="Balloon Text"/>
    <w:basedOn w:val="Normal"/>
    <w:link w:val="BalloonTextChar"/>
    <w:uiPriority w:val="99"/>
    <w:semiHidden/>
    <w:rsid w:val="00D62C91"/>
    <w:rPr>
      <w:rFonts w:ascii="Tahoma" w:hAnsi="Tahoma" w:cs="Tahoma"/>
      <w:sz w:val="16"/>
      <w:szCs w:val="16"/>
    </w:rPr>
  </w:style>
  <w:style w:type="character" w:styleId="BalloonTextChar" w:customStyle="1">
    <w:name w:val="Balloon Text Char"/>
    <w:basedOn w:val="DefaultParagraphFont"/>
    <w:link w:val="BalloonText"/>
    <w:uiPriority w:val="99"/>
    <w:semiHidden/>
    <w:rsid w:val="00212F2E"/>
    <w:rPr>
      <w:rFonts w:ascii="Tahoma" w:hAnsi="Tahoma" w:cs="Tahoma"/>
      <w:sz w:val="16"/>
      <w:szCs w:val="16"/>
    </w:rPr>
  </w:style>
  <w:style w:type="paragraph" w:styleId="Figure" w:customStyle="1">
    <w:name w:val="Figure"/>
    <w:basedOn w:val="Normal"/>
    <w:link w:val="FigureChar"/>
    <w:rsid w:val="00447463"/>
    <w:rPr>
      <w:rFonts w:asciiTheme="minorHAnsi" w:hAnsiTheme="minorHAnsi"/>
      <w:sz w:val="22"/>
      <w:szCs w:val="20"/>
    </w:rPr>
  </w:style>
  <w:style w:type="character" w:styleId="FigureChar" w:customStyle="1">
    <w:name w:val="Figure Char"/>
    <w:basedOn w:val="DefaultParagraphFont"/>
    <w:link w:val="Figure"/>
    <w:rsid w:val="00447463"/>
    <w:rPr>
      <w:rFonts w:asciiTheme="minorHAnsi" w:hAnsiTheme="minorHAnsi"/>
      <w:sz w:val="22"/>
    </w:rPr>
  </w:style>
  <w:style w:type="paragraph" w:styleId="Table" w:customStyle="1">
    <w:name w:val="Table"/>
    <w:basedOn w:val="Figure"/>
    <w:link w:val="TableChar"/>
    <w:rsid w:val="006E4E2F"/>
  </w:style>
  <w:style w:type="character" w:styleId="TableChar" w:customStyle="1">
    <w:name w:val="Table Char"/>
    <w:basedOn w:val="FigureChar"/>
    <w:link w:val="Table"/>
    <w:rsid w:val="00920A07"/>
    <w:rPr>
      <w:rFonts w:ascii="Arial" w:hAnsi="Arial"/>
      <w:sz w:val="22"/>
      <w:lang w:val="en-US" w:eastAsia="en-US" w:bidi="ar-SA"/>
    </w:rPr>
  </w:style>
  <w:style w:type="paragraph" w:styleId="SectionHeading" w:customStyle="1">
    <w:name w:val="Section Heading"/>
    <w:basedOn w:val="Heading4"/>
    <w:link w:val="SectionHeadingChar"/>
    <w:rsid w:val="00DC308C"/>
    <w:rPr>
      <w:smallCaps/>
    </w:rPr>
  </w:style>
  <w:style w:type="character" w:styleId="SectionHeadingChar" w:customStyle="1">
    <w:name w:val="Section Heading Char"/>
    <w:basedOn w:val="Heading4Char"/>
    <w:link w:val="SectionHeading"/>
    <w:rsid w:val="009A0480"/>
    <w:rPr>
      <w:rFonts w:asciiTheme="minorHAnsi" w:hAnsiTheme="minorHAnsi"/>
      <w:b/>
      <w:smallCaps/>
      <w:sz w:val="24"/>
    </w:rPr>
  </w:style>
  <w:style w:type="table" w:styleId="TableGrid">
    <w:name w:val="Table Grid"/>
    <w:basedOn w:val="TableNormal"/>
    <w:uiPriority w:val="59"/>
    <w:rsid w:val="00DC308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qFormat/>
    <w:rsid w:val="00432A82"/>
    <w:pPr>
      <w:jc w:val="center"/>
    </w:pPr>
    <w:rPr>
      <w:b/>
      <w:sz w:val="28"/>
      <w:szCs w:val="20"/>
    </w:rPr>
  </w:style>
  <w:style w:type="paragraph" w:styleId="TOC1">
    <w:name w:val="toc 1"/>
    <w:basedOn w:val="Normal"/>
    <w:next w:val="Normal"/>
    <w:autoRedefine/>
    <w:uiPriority w:val="39"/>
    <w:qFormat/>
    <w:rsid w:val="00BB4A09"/>
    <w:pPr>
      <w:tabs>
        <w:tab w:val="right" w:leader="dot" w:pos="9350"/>
      </w:tabs>
    </w:pPr>
    <w:rPr>
      <w:rFonts w:asciiTheme="minorHAnsi" w:hAnsiTheme="minorHAnsi"/>
      <w:bCs/>
      <w:noProof/>
      <w:sz w:val="22"/>
      <w:szCs w:val="20"/>
    </w:rPr>
  </w:style>
  <w:style w:type="paragraph" w:styleId="Subtitle">
    <w:name w:val="Subtitle"/>
    <w:basedOn w:val="Normal"/>
    <w:qFormat/>
    <w:rsid w:val="00432A82"/>
    <w:pPr>
      <w:jc w:val="center"/>
    </w:pPr>
    <w:rPr>
      <w:b/>
      <w:szCs w:val="20"/>
    </w:rPr>
  </w:style>
  <w:style w:type="paragraph" w:styleId="TOCHeading">
    <w:name w:val="TOC Heading"/>
    <w:basedOn w:val="Heading1"/>
    <w:next w:val="Normal"/>
    <w:uiPriority w:val="39"/>
    <w:unhideWhenUsed/>
    <w:qFormat/>
    <w:rsid w:val="00596E38"/>
    <w:pPr>
      <w:keepLines/>
      <w:spacing w:before="480" w:after="0" w:line="276" w:lineRule="auto"/>
      <w:outlineLvl w:val="9"/>
    </w:pPr>
    <w:rPr>
      <w:rFonts w:asciiTheme="majorHAnsi" w:hAnsiTheme="majorHAnsi" w:eastAsiaTheme="majorEastAsia" w:cstheme="majorBidi"/>
      <w:color w:val="365F91" w:themeColor="accent1" w:themeShade="BF"/>
      <w:kern w:val="0"/>
      <w:sz w:val="28"/>
      <w:szCs w:val="28"/>
    </w:rPr>
  </w:style>
  <w:style w:type="paragraph" w:styleId="TOC2">
    <w:name w:val="toc 2"/>
    <w:basedOn w:val="Normal"/>
    <w:next w:val="Normal"/>
    <w:autoRedefine/>
    <w:uiPriority w:val="39"/>
    <w:unhideWhenUsed/>
    <w:qFormat/>
    <w:rsid w:val="00BB4A09"/>
    <w:pPr>
      <w:tabs>
        <w:tab w:val="right" w:leader="dot" w:pos="9350"/>
      </w:tabs>
      <w:ind w:firstLine="288"/>
    </w:pPr>
    <w:rPr>
      <w:rFonts w:asciiTheme="minorHAnsi" w:hAnsiTheme="minorHAnsi"/>
      <w:i/>
      <w:iCs/>
      <w:sz w:val="22"/>
      <w:szCs w:val="20"/>
    </w:rPr>
  </w:style>
  <w:style w:type="paragraph" w:styleId="TOC3">
    <w:name w:val="toc 3"/>
    <w:basedOn w:val="Normal"/>
    <w:next w:val="Normal"/>
    <w:autoRedefine/>
    <w:uiPriority w:val="39"/>
    <w:unhideWhenUsed/>
    <w:qFormat/>
    <w:rsid w:val="00596E38"/>
    <w:pPr>
      <w:ind w:left="480"/>
    </w:pPr>
    <w:rPr>
      <w:rFonts w:asciiTheme="minorHAnsi" w:hAnsiTheme="minorHAnsi"/>
      <w:sz w:val="20"/>
      <w:szCs w:val="20"/>
    </w:rPr>
  </w:style>
  <w:style w:type="paragraph" w:styleId="SAPsections" w:customStyle="1">
    <w:name w:val="SAP_sections"/>
    <w:basedOn w:val="SectionHeading"/>
    <w:link w:val="SAPsectionsChar"/>
    <w:qFormat/>
    <w:rsid w:val="00DC1917"/>
    <w:rPr>
      <w:rFonts w:cs="Arial"/>
      <w:smallCaps w:val="0"/>
      <w:u w:val="single"/>
    </w:rPr>
  </w:style>
  <w:style w:type="character" w:styleId="SAPsectionsChar" w:customStyle="1">
    <w:name w:val="SAP_sections Char"/>
    <w:basedOn w:val="SectionHeadingChar"/>
    <w:link w:val="SAPsections"/>
    <w:rsid w:val="00DC1917"/>
    <w:rPr>
      <w:rFonts w:cs="Arial" w:asciiTheme="minorHAnsi" w:hAnsiTheme="minorHAnsi"/>
      <w:b/>
      <w:smallCaps/>
      <w:sz w:val="24"/>
      <w:u w:val="single"/>
    </w:rPr>
  </w:style>
  <w:style w:type="paragraph" w:styleId="Style1" w:customStyle="1">
    <w:name w:val="Style1"/>
    <w:basedOn w:val="SectionHeading"/>
    <w:link w:val="Style1Char"/>
    <w:qFormat/>
    <w:rsid w:val="00B049CE"/>
  </w:style>
  <w:style w:type="character" w:styleId="Style1Char" w:customStyle="1">
    <w:name w:val="Style1 Char"/>
    <w:basedOn w:val="SectionHeadingChar"/>
    <w:link w:val="Style1"/>
    <w:rsid w:val="00B049CE"/>
    <w:rPr>
      <w:rFonts w:asciiTheme="minorHAnsi" w:hAnsiTheme="minorHAnsi"/>
      <w:b/>
      <w:smallCaps/>
      <w:sz w:val="24"/>
    </w:rPr>
  </w:style>
  <w:style w:type="paragraph" w:styleId="ListParagraph">
    <w:name w:val="List Paragraph"/>
    <w:basedOn w:val="Normal"/>
    <w:uiPriority w:val="34"/>
    <w:qFormat/>
    <w:rsid w:val="00212F2E"/>
    <w:pPr>
      <w:spacing w:before="60" w:after="60"/>
      <w:ind w:left="720"/>
      <w:contextualSpacing/>
    </w:pPr>
    <w:rPr>
      <w:rFonts w:asciiTheme="minorHAnsi" w:hAnsiTheme="minorHAnsi" w:eastAsiaTheme="minorHAnsi" w:cstheme="minorBidi"/>
      <w:sz w:val="22"/>
      <w:szCs w:val="22"/>
    </w:rPr>
  </w:style>
  <w:style w:type="paragraph" w:styleId="Revision">
    <w:name w:val="Revision"/>
    <w:hidden/>
    <w:uiPriority w:val="99"/>
    <w:semiHidden/>
    <w:rsid w:val="00093737"/>
    <w:rPr>
      <w:sz w:val="24"/>
      <w:szCs w:val="24"/>
    </w:rPr>
  </w:style>
  <w:style w:type="paragraph" w:styleId="FootnoteText">
    <w:name w:val="footnote text"/>
    <w:basedOn w:val="Normal"/>
    <w:link w:val="FootnoteTextChar"/>
    <w:rsid w:val="004141CB"/>
    <w:rPr>
      <w:sz w:val="20"/>
      <w:szCs w:val="20"/>
    </w:rPr>
  </w:style>
  <w:style w:type="character" w:styleId="FootnoteTextChar" w:customStyle="1">
    <w:name w:val="Footnote Text Char"/>
    <w:basedOn w:val="DefaultParagraphFont"/>
    <w:link w:val="FootnoteText"/>
    <w:rsid w:val="004141CB"/>
  </w:style>
  <w:style w:type="character" w:styleId="FootnoteReference">
    <w:name w:val="footnote reference"/>
    <w:basedOn w:val="DefaultParagraphFont"/>
    <w:rsid w:val="004141CB"/>
    <w:rPr>
      <w:vertAlign w:val="superscript"/>
    </w:rPr>
  </w:style>
  <w:style w:type="character" w:styleId="CommentReference">
    <w:name w:val="annotation reference"/>
    <w:basedOn w:val="DefaultParagraphFont"/>
    <w:rsid w:val="00141367"/>
    <w:rPr>
      <w:sz w:val="16"/>
      <w:szCs w:val="16"/>
    </w:rPr>
  </w:style>
  <w:style w:type="paragraph" w:styleId="CommentText">
    <w:name w:val="annotation text"/>
    <w:basedOn w:val="Normal"/>
    <w:link w:val="CommentTextChar"/>
    <w:uiPriority w:val="99"/>
    <w:rsid w:val="00141367"/>
    <w:rPr>
      <w:sz w:val="20"/>
      <w:szCs w:val="20"/>
    </w:rPr>
  </w:style>
  <w:style w:type="character" w:styleId="CommentTextChar" w:customStyle="1">
    <w:name w:val="Comment Text Char"/>
    <w:basedOn w:val="DefaultParagraphFont"/>
    <w:link w:val="CommentText"/>
    <w:uiPriority w:val="99"/>
    <w:rsid w:val="00141367"/>
  </w:style>
  <w:style w:type="paragraph" w:styleId="CommentSubject">
    <w:name w:val="annotation subject"/>
    <w:basedOn w:val="CommentText"/>
    <w:next w:val="CommentText"/>
    <w:link w:val="CommentSubjectChar"/>
    <w:rsid w:val="00141367"/>
    <w:rPr>
      <w:b/>
      <w:bCs/>
    </w:rPr>
  </w:style>
  <w:style w:type="character" w:styleId="CommentSubjectChar" w:customStyle="1">
    <w:name w:val="Comment Subject Char"/>
    <w:basedOn w:val="CommentTextChar"/>
    <w:link w:val="CommentSubject"/>
    <w:rsid w:val="00141367"/>
    <w:rPr>
      <w:b/>
      <w:bCs/>
    </w:rPr>
  </w:style>
  <w:style w:type="paragraph" w:styleId="SubHeading4" w:customStyle="1">
    <w:name w:val="SubHeading 4"/>
    <w:basedOn w:val="Normal"/>
    <w:link w:val="SubHeading4Char"/>
    <w:rsid w:val="00D424DD"/>
    <w:rPr>
      <w:i/>
      <w:sz w:val="22"/>
      <w:szCs w:val="22"/>
    </w:rPr>
  </w:style>
  <w:style w:type="character" w:styleId="Heading9Char" w:customStyle="1">
    <w:name w:val="Heading 9 Char"/>
    <w:basedOn w:val="DefaultParagraphFont"/>
    <w:link w:val="Heading9"/>
    <w:rsid w:val="00D424DD"/>
    <w:rPr>
      <w:rFonts w:asciiTheme="majorHAnsi" w:hAnsiTheme="majorHAnsi" w:eastAsiaTheme="majorEastAsia" w:cstheme="majorBidi"/>
      <w:i/>
      <w:iCs/>
      <w:color w:val="404040" w:themeColor="text1" w:themeTint="BF"/>
    </w:rPr>
  </w:style>
  <w:style w:type="character" w:styleId="SubHeading4Char" w:customStyle="1">
    <w:name w:val="SubHeading 4 Char"/>
    <w:basedOn w:val="DefaultParagraphFont"/>
    <w:link w:val="SubHeading4"/>
    <w:rsid w:val="00D424DD"/>
    <w:rPr>
      <w:i/>
      <w:sz w:val="22"/>
      <w:szCs w:val="22"/>
    </w:rPr>
  </w:style>
  <w:style w:type="character" w:styleId="Heading5Char" w:customStyle="1">
    <w:name w:val="Heading 5 Char"/>
    <w:basedOn w:val="DefaultParagraphFont"/>
    <w:link w:val="Heading5"/>
    <w:rsid w:val="00D424DD"/>
    <w:rPr>
      <w:rFonts w:asciiTheme="minorHAnsi" w:hAnsiTheme="minorHAnsi" w:eastAsiaTheme="majorEastAsia" w:cstheme="majorBidi"/>
      <w:i/>
      <w:color w:val="000000" w:themeColor="text1"/>
      <w:sz w:val="22"/>
      <w:szCs w:val="24"/>
    </w:rPr>
  </w:style>
  <w:style w:type="character" w:styleId="Heading6Char" w:customStyle="1">
    <w:name w:val="Heading 6 Char"/>
    <w:basedOn w:val="DefaultParagraphFont"/>
    <w:link w:val="Heading6"/>
    <w:semiHidden/>
    <w:rsid w:val="009B660B"/>
    <w:rPr>
      <w:rFonts w:asciiTheme="majorHAnsi" w:hAnsiTheme="majorHAnsi" w:eastAsiaTheme="majorEastAsia" w:cstheme="majorBidi"/>
      <w:i/>
      <w:iCs/>
      <w:color w:val="243F60" w:themeColor="accent1" w:themeShade="7F"/>
      <w:sz w:val="24"/>
      <w:szCs w:val="24"/>
    </w:rPr>
  </w:style>
  <w:style w:type="paragraph" w:styleId="TOC4">
    <w:name w:val="toc 4"/>
    <w:basedOn w:val="Normal"/>
    <w:next w:val="Normal"/>
    <w:autoRedefine/>
    <w:uiPriority w:val="39"/>
    <w:rsid w:val="009B660B"/>
    <w:pPr>
      <w:ind w:left="720"/>
    </w:pPr>
    <w:rPr>
      <w:rFonts w:asciiTheme="minorHAnsi" w:hAnsiTheme="minorHAnsi"/>
      <w:sz w:val="20"/>
      <w:szCs w:val="20"/>
    </w:rPr>
  </w:style>
  <w:style w:type="paragraph" w:styleId="TOC5">
    <w:name w:val="toc 5"/>
    <w:basedOn w:val="Normal"/>
    <w:next w:val="Normal"/>
    <w:autoRedefine/>
    <w:uiPriority w:val="39"/>
    <w:rsid w:val="009B660B"/>
    <w:pPr>
      <w:ind w:left="960"/>
    </w:pPr>
    <w:rPr>
      <w:rFonts w:asciiTheme="minorHAnsi" w:hAnsiTheme="minorHAnsi"/>
      <w:sz w:val="20"/>
      <w:szCs w:val="20"/>
    </w:rPr>
  </w:style>
  <w:style w:type="paragraph" w:styleId="TOC6">
    <w:name w:val="toc 6"/>
    <w:basedOn w:val="Normal"/>
    <w:next w:val="Normal"/>
    <w:autoRedefine/>
    <w:rsid w:val="009B660B"/>
    <w:pPr>
      <w:ind w:left="1200"/>
    </w:pPr>
    <w:rPr>
      <w:rFonts w:asciiTheme="minorHAnsi" w:hAnsiTheme="minorHAnsi"/>
      <w:sz w:val="20"/>
      <w:szCs w:val="20"/>
    </w:rPr>
  </w:style>
  <w:style w:type="paragraph" w:styleId="TOC7">
    <w:name w:val="toc 7"/>
    <w:basedOn w:val="Normal"/>
    <w:next w:val="Normal"/>
    <w:autoRedefine/>
    <w:rsid w:val="009B660B"/>
    <w:pPr>
      <w:ind w:left="1440"/>
    </w:pPr>
    <w:rPr>
      <w:rFonts w:asciiTheme="minorHAnsi" w:hAnsiTheme="minorHAnsi"/>
      <w:sz w:val="20"/>
      <w:szCs w:val="20"/>
    </w:rPr>
  </w:style>
  <w:style w:type="paragraph" w:styleId="TOC8">
    <w:name w:val="toc 8"/>
    <w:basedOn w:val="Normal"/>
    <w:next w:val="Normal"/>
    <w:autoRedefine/>
    <w:rsid w:val="009B660B"/>
    <w:pPr>
      <w:ind w:left="1680"/>
    </w:pPr>
    <w:rPr>
      <w:rFonts w:asciiTheme="minorHAnsi" w:hAnsiTheme="minorHAnsi"/>
      <w:sz w:val="20"/>
      <w:szCs w:val="20"/>
    </w:rPr>
  </w:style>
  <w:style w:type="paragraph" w:styleId="TOC9">
    <w:name w:val="toc 9"/>
    <w:basedOn w:val="Normal"/>
    <w:next w:val="Normal"/>
    <w:autoRedefine/>
    <w:rsid w:val="009B660B"/>
    <w:pPr>
      <w:ind w:left="1920"/>
    </w:pPr>
    <w:rPr>
      <w:rFonts w:asciiTheme="minorHAnsi" w:hAnsiTheme="minorHAnsi"/>
      <w:sz w:val="20"/>
      <w:szCs w:val="20"/>
    </w:rPr>
  </w:style>
  <w:style w:type="paragraph" w:styleId="xl20" w:customStyle="1">
    <w:name w:val="xl20"/>
    <w:basedOn w:val="Normal"/>
    <w:rsid w:val="003A2E05"/>
    <w:pPr>
      <w:spacing w:before="100" w:beforeAutospacing="1" w:after="100" w:afterAutospacing="1"/>
      <w:jc w:val="center"/>
    </w:pPr>
    <w:rPr>
      <w:rFonts w:ascii="Arial" w:hAnsi="Arial" w:eastAsia="Arial Unicode MS" w:cs="Arial"/>
      <w:sz w:val="20"/>
      <w:szCs w:val="20"/>
    </w:rPr>
  </w:style>
  <w:style w:type="paragraph" w:styleId="NoSpacing">
    <w:name w:val="No Spacing"/>
    <w:uiPriority w:val="1"/>
    <w:qFormat/>
    <w:rsid w:val="003A2E05"/>
    <w:rPr>
      <w:sz w:val="24"/>
      <w:szCs w:val="24"/>
    </w:rPr>
  </w:style>
  <w:style w:type="character" w:styleId="UnresolvedMention1" w:customStyle="1">
    <w:name w:val="Unresolved Mention1"/>
    <w:basedOn w:val="DefaultParagraphFont"/>
    <w:uiPriority w:val="99"/>
    <w:semiHidden/>
    <w:unhideWhenUsed/>
    <w:rsid w:val="00977144"/>
    <w:rPr>
      <w:color w:val="605E5C"/>
      <w:shd w:val="clear" w:color="auto" w:fill="E1DFDD"/>
    </w:rPr>
  </w:style>
  <w:style w:type="paragraph" w:styleId="TableofFigures">
    <w:name w:val="table of figures"/>
    <w:basedOn w:val="Normal"/>
    <w:next w:val="Normal"/>
    <w:uiPriority w:val="99"/>
    <w:unhideWhenUsed/>
    <w:rsid w:val="00CF6F22"/>
    <w:rPr>
      <w:rFonts w:asciiTheme="minorHAnsi" w:hAnsiTheme="minorHAnsi"/>
      <w:sz w:val="22"/>
    </w:rPr>
  </w:style>
  <w:style w:type="character" w:styleId="UnresolvedMention">
    <w:name w:val="Unresolved Mention"/>
    <w:basedOn w:val="DefaultParagraphFont"/>
    <w:uiPriority w:val="99"/>
    <w:semiHidden/>
    <w:unhideWhenUsed/>
    <w:rsid w:val="00A76B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997">
      <w:bodyDiv w:val="1"/>
      <w:marLeft w:val="0"/>
      <w:marRight w:val="0"/>
      <w:marTop w:val="0"/>
      <w:marBottom w:val="0"/>
      <w:divBdr>
        <w:top w:val="none" w:sz="0" w:space="0" w:color="auto"/>
        <w:left w:val="none" w:sz="0" w:space="0" w:color="auto"/>
        <w:bottom w:val="none" w:sz="0" w:space="0" w:color="auto"/>
        <w:right w:val="none" w:sz="0" w:space="0" w:color="auto"/>
      </w:divBdr>
    </w:div>
    <w:div w:id="46536115">
      <w:bodyDiv w:val="1"/>
      <w:marLeft w:val="0"/>
      <w:marRight w:val="0"/>
      <w:marTop w:val="0"/>
      <w:marBottom w:val="0"/>
      <w:divBdr>
        <w:top w:val="none" w:sz="0" w:space="0" w:color="auto"/>
        <w:left w:val="none" w:sz="0" w:space="0" w:color="auto"/>
        <w:bottom w:val="none" w:sz="0" w:space="0" w:color="auto"/>
        <w:right w:val="none" w:sz="0" w:space="0" w:color="auto"/>
      </w:divBdr>
    </w:div>
    <w:div w:id="95255043">
      <w:bodyDiv w:val="1"/>
      <w:marLeft w:val="0"/>
      <w:marRight w:val="0"/>
      <w:marTop w:val="0"/>
      <w:marBottom w:val="0"/>
      <w:divBdr>
        <w:top w:val="none" w:sz="0" w:space="0" w:color="auto"/>
        <w:left w:val="none" w:sz="0" w:space="0" w:color="auto"/>
        <w:bottom w:val="none" w:sz="0" w:space="0" w:color="auto"/>
        <w:right w:val="none" w:sz="0" w:space="0" w:color="auto"/>
      </w:divBdr>
    </w:div>
    <w:div w:id="116025287">
      <w:bodyDiv w:val="1"/>
      <w:marLeft w:val="0"/>
      <w:marRight w:val="0"/>
      <w:marTop w:val="0"/>
      <w:marBottom w:val="0"/>
      <w:divBdr>
        <w:top w:val="none" w:sz="0" w:space="0" w:color="auto"/>
        <w:left w:val="none" w:sz="0" w:space="0" w:color="auto"/>
        <w:bottom w:val="none" w:sz="0" w:space="0" w:color="auto"/>
        <w:right w:val="none" w:sz="0" w:space="0" w:color="auto"/>
      </w:divBdr>
    </w:div>
    <w:div w:id="270935957">
      <w:bodyDiv w:val="1"/>
      <w:marLeft w:val="0"/>
      <w:marRight w:val="0"/>
      <w:marTop w:val="0"/>
      <w:marBottom w:val="0"/>
      <w:divBdr>
        <w:top w:val="none" w:sz="0" w:space="0" w:color="auto"/>
        <w:left w:val="none" w:sz="0" w:space="0" w:color="auto"/>
        <w:bottom w:val="none" w:sz="0" w:space="0" w:color="auto"/>
        <w:right w:val="none" w:sz="0" w:space="0" w:color="auto"/>
      </w:divBdr>
    </w:div>
    <w:div w:id="271981854">
      <w:bodyDiv w:val="1"/>
      <w:marLeft w:val="0"/>
      <w:marRight w:val="0"/>
      <w:marTop w:val="0"/>
      <w:marBottom w:val="0"/>
      <w:divBdr>
        <w:top w:val="none" w:sz="0" w:space="0" w:color="auto"/>
        <w:left w:val="none" w:sz="0" w:space="0" w:color="auto"/>
        <w:bottom w:val="none" w:sz="0" w:space="0" w:color="auto"/>
        <w:right w:val="none" w:sz="0" w:space="0" w:color="auto"/>
      </w:divBdr>
    </w:div>
    <w:div w:id="297421664">
      <w:bodyDiv w:val="1"/>
      <w:marLeft w:val="0"/>
      <w:marRight w:val="0"/>
      <w:marTop w:val="0"/>
      <w:marBottom w:val="0"/>
      <w:divBdr>
        <w:top w:val="none" w:sz="0" w:space="0" w:color="auto"/>
        <w:left w:val="none" w:sz="0" w:space="0" w:color="auto"/>
        <w:bottom w:val="none" w:sz="0" w:space="0" w:color="auto"/>
        <w:right w:val="none" w:sz="0" w:space="0" w:color="auto"/>
      </w:divBdr>
    </w:div>
    <w:div w:id="385877374">
      <w:bodyDiv w:val="1"/>
      <w:marLeft w:val="0"/>
      <w:marRight w:val="0"/>
      <w:marTop w:val="0"/>
      <w:marBottom w:val="0"/>
      <w:divBdr>
        <w:top w:val="none" w:sz="0" w:space="0" w:color="auto"/>
        <w:left w:val="none" w:sz="0" w:space="0" w:color="auto"/>
        <w:bottom w:val="none" w:sz="0" w:space="0" w:color="auto"/>
        <w:right w:val="none" w:sz="0" w:space="0" w:color="auto"/>
      </w:divBdr>
    </w:div>
    <w:div w:id="455875689">
      <w:bodyDiv w:val="1"/>
      <w:marLeft w:val="0"/>
      <w:marRight w:val="0"/>
      <w:marTop w:val="0"/>
      <w:marBottom w:val="0"/>
      <w:divBdr>
        <w:top w:val="none" w:sz="0" w:space="0" w:color="auto"/>
        <w:left w:val="none" w:sz="0" w:space="0" w:color="auto"/>
        <w:bottom w:val="none" w:sz="0" w:space="0" w:color="auto"/>
        <w:right w:val="none" w:sz="0" w:space="0" w:color="auto"/>
      </w:divBdr>
    </w:div>
    <w:div w:id="467212969">
      <w:bodyDiv w:val="1"/>
      <w:marLeft w:val="0"/>
      <w:marRight w:val="0"/>
      <w:marTop w:val="0"/>
      <w:marBottom w:val="0"/>
      <w:divBdr>
        <w:top w:val="none" w:sz="0" w:space="0" w:color="auto"/>
        <w:left w:val="none" w:sz="0" w:space="0" w:color="auto"/>
        <w:bottom w:val="none" w:sz="0" w:space="0" w:color="auto"/>
        <w:right w:val="none" w:sz="0" w:space="0" w:color="auto"/>
      </w:divBdr>
    </w:div>
    <w:div w:id="491874725">
      <w:bodyDiv w:val="1"/>
      <w:marLeft w:val="0"/>
      <w:marRight w:val="0"/>
      <w:marTop w:val="0"/>
      <w:marBottom w:val="0"/>
      <w:divBdr>
        <w:top w:val="none" w:sz="0" w:space="0" w:color="auto"/>
        <w:left w:val="none" w:sz="0" w:space="0" w:color="auto"/>
        <w:bottom w:val="none" w:sz="0" w:space="0" w:color="auto"/>
        <w:right w:val="none" w:sz="0" w:space="0" w:color="auto"/>
      </w:divBdr>
    </w:div>
    <w:div w:id="545874658">
      <w:bodyDiv w:val="1"/>
      <w:marLeft w:val="0"/>
      <w:marRight w:val="0"/>
      <w:marTop w:val="0"/>
      <w:marBottom w:val="0"/>
      <w:divBdr>
        <w:top w:val="none" w:sz="0" w:space="0" w:color="auto"/>
        <w:left w:val="none" w:sz="0" w:space="0" w:color="auto"/>
        <w:bottom w:val="none" w:sz="0" w:space="0" w:color="auto"/>
        <w:right w:val="none" w:sz="0" w:space="0" w:color="auto"/>
      </w:divBdr>
    </w:div>
    <w:div w:id="556864315">
      <w:bodyDiv w:val="1"/>
      <w:marLeft w:val="0"/>
      <w:marRight w:val="0"/>
      <w:marTop w:val="0"/>
      <w:marBottom w:val="0"/>
      <w:divBdr>
        <w:top w:val="none" w:sz="0" w:space="0" w:color="auto"/>
        <w:left w:val="none" w:sz="0" w:space="0" w:color="auto"/>
        <w:bottom w:val="none" w:sz="0" w:space="0" w:color="auto"/>
        <w:right w:val="none" w:sz="0" w:space="0" w:color="auto"/>
      </w:divBdr>
    </w:div>
    <w:div w:id="618491828">
      <w:bodyDiv w:val="1"/>
      <w:marLeft w:val="0"/>
      <w:marRight w:val="0"/>
      <w:marTop w:val="0"/>
      <w:marBottom w:val="0"/>
      <w:divBdr>
        <w:top w:val="none" w:sz="0" w:space="0" w:color="auto"/>
        <w:left w:val="none" w:sz="0" w:space="0" w:color="auto"/>
        <w:bottom w:val="none" w:sz="0" w:space="0" w:color="auto"/>
        <w:right w:val="none" w:sz="0" w:space="0" w:color="auto"/>
      </w:divBdr>
    </w:div>
    <w:div w:id="659039645">
      <w:bodyDiv w:val="1"/>
      <w:marLeft w:val="0"/>
      <w:marRight w:val="0"/>
      <w:marTop w:val="0"/>
      <w:marBottom w:val="0"/>
      <w:divBdr>
        <w:top w:val="none" w:sz="0" w:space="0" w:color="auto"/>
        <w:left w:val="none" w:sz="0" w:space="0" w:color="auto"/>
        <w:bottom w:val="none" w:sz="0" w:space="0" w:color="auto"/>
        <w:right w:val="none" w:sz="0" w:space="0" w:color="auto"/>
      </w:divBdr>
    </w:div>
    <w:div w:id="715004368">
      <w:bodyDiv w:val="1"/>
      <w:marLeft w:val="0"/>
      <w:marRight w:val="0"/>
      <w:marTop w:val="0"/>
      <w:marBottom w:val="0"/>
      <w:divBdr>
        <w:top w:val="none" w:sz="0" w:space="0" w:color="auto"/>
        <w:left w:val="none" w:sz="0" w:space="0" w:color="auto"/>
        <w:bottom w:val="none" w:sz="0" w:space="0" w:color="auto"/>
        <w:right w:val="none" w:sz="0" w:space="0" w:color="auto"/>
      </w:divBdr>
    </w:div>
    <w:div w:id="722212165">
      <w:bodyDiv w:val="1"/>
      <w:marLeft w:val="0"/>
      <w:marRight w:val="0"/>
      <w:marTop w:val="0"/>
      <w:marBottom w:val="0"/>
      <w:divBdr>
        <w:top w:val="none" w:sz="0" w:space="0" w:color="auto"/>
        <w:left w:val="none" w:sz="0" w:space="0" w:color="auto"/>
        <w:bottom w:val="none" w:sz="0" w:space="0" w:color="auto"/>
        <w:right w:val="none" w:sz="0" w:space="0" w:color="auto"/>
      </w:divBdr>
    </w:div>
    <w:div w:id="739444308">
      <w:bodyDiv w:val="1"/>
      <w:marLeft w:val="0"/>
      <w:marRight w:val="0"/>
      <w:marTop w:val="0"/>
      <w:marBottom w:val="0"/>
      <w:divBdr>
        <w:top w:val="none" w:sz="0" w:space="0" w:color="auto"/>
        <w:left w:val="none" w:sz="0" w:space="0" w:color="auto"/>
        <w:bottom w:val="none" w:sz="0" w:space="0" w:color="auto"/>
        <w:right w:val="none" w:sz="0" w:space="0" w:color="auto"/>
      </w:divBdr>
    </w:div>
    <w:div w:id="739669305">
      <w:bodyDiv w:val="1"/>
      <w:marLeft w:val="0"/>
      <w:marRight w:val="0"/>
      <w:marTop w:val="0"/>
      <w:marBottom w:val="0"/>
      <w:divBdr>
        <w:top w:val="none" w:sz="0" w:space="0" w:color="auto"/>
        <w:left w:val="none" w:sz="0" w:space="0" w:color="auto"/>
        <w:bottom w:val="none" w:sz="0" w:space="0" w:color="auto"/>
        <w:right w:val="none" w:sz="0" w:space="0" w:color="auto"/>
      </w:divBdr>
    </w:div>
    <w:div w:id="757481482">
      <w:bodyDiv w:val="1"/>
      <w:marLeft w:val="0"/>
      <w:marRight w:val="0"/>
      <w:marTop w:val="0"/>
      <w:marBottom w:val="0"/>
      <w:divBdr>
        <w:top w:val="none" w:sz="0" w:space="0" w:color="auto"/>
        <w:left w:val="none" w:sz="0" w:space="0" w:color="auto"/>
        <w:bottom w:val="none" w:sz="0" w:space="0" w:color="auto"/>
        <w:right w:val="none" w:sz="0" w:space="0" w:color="auto"/>
      </w:divBdr>
    </w:div>
    <w:div w:id="802693956">
      <w:bodyDiv w:val="1"/>
      <w:marLeft w:val="0"/>
      <w:marRight w:val="0"/>
      <w:marTop w:val="0"/>
      <w:marBottom w:val="0"/>
      <w:divBdr>
        <w:top w:val="none" w:sz="0" w:space="0" w:color="auto"/>
        <w:left w:val="none" w:sz="0" w:space="0" w:color="auto"/>
        <w:bottom w:val="none" w:sz="0" w:space="0" w:color="auto"/>
        <w:right w:val="none" w:sz="0" w:space="0" w:color="auto"/>
      </w:divBdr>
    </w:div>
    <w:div w:id="903108213">
      <w:bodyDiv w:val="1"/>
      <w:marLeft w:val="0"/>
      <w:marRight w:val="0"/>
      <w:marTop w:val="0"/>
      <w:marBottom w:val="0"/>
      <w:divBdr>
        <w:top w:val="none" w:sz="0" w:space="0" w:color="auto"/>
        <w:left w:val="none" w:sz="0" w:space="0" w:color="auto"/>
        <w:bottom w:val="none" w:sz="0" w:space="0" w:color="auto"/>
        <w:right w:val="none" w:sz="0" w:space="0" w:color="auto"/>
      </w:divBdr>
    </w:div>
    <w:div w:id="906845127">
      <w:bodyDiv w:val="1"/>
      <w:marLeft w:val="0"/>
      <w:marRight w:val="0"/>
      <w:marTop w:val="0"/>
      <w:marBottom w:val="0"/>
      <w:divBdr>
        <w:top w:val="none" w:sz="0" w:space="0" w:color="auto"/>
        <w:left w:val="none" w:sz="0" w:space="0" w:color="auto"/>
        <w:bottom w:val="none" w:sz="0" w:space="0" w:color="auto"/>
        <w:right w:val="none" w:sz="0" w:space="0" w:color="auto"/>
      </w:divBdr>
    </w:div>
    <w:div w:id="933440992">
      <w:bodyDiv w:val="1"/>
      <w:marLeft w:val="0"/>
      <w:marRight w:val="0"/>
      <w:marTop w:val="0"/>
      <w:marBottom w:val="0"/>
      <w:divBdr>
        <w:top w:val="none" w:sz="0" w:space="0" w:color="auto"/>
        <w:left w:val="none" w:sz="0" w:space="0" w:color="auto"/>
        <w:bottom w:val="none" w:sz="0" w:space="0" w:color="auto"/>
        <w:right w:val="none" w:sz="0" w:space="0" w:color="auto"/>
      </w:divBdr>
    </w:div>
    <w:div w:id="1042294147">
      <w:bodyDiv w:val="1"/>
      <w:marLeft w:val="0"/>
      <w:marRight w:val="0"/>
      <w:marTop w:val="0"/>
      <w:marBottom w:val="0"/>
      <w:divBdr>
        <w:top w:val="none" w:sz="0" w:space="0" w:color="auto"/>
        <w:left w:val="none" w:sz="0" w:space="0" w:color="auto"/>
        <w:bottom w:val="none" w:sz="0" w:space="0" w:color="auto"/>
        <w:right w:val="none" w:sz="0" w:space="0" w:color="auto"/>
      </w:divBdr>
    </w:div>
    <w:div w:id="1135294507">
      <w:bodyDiv w:val="1"/>
      <w:marLeft w:val="0"/>
      <w:marRight w:val="0"/>
      <w:marTop w:val="0"/>
      <w:marBottom w:val="0"/>
      <w:divBdr>
        <w:top w:val="none" w:sz="0" w:space="0" w:color="auto"/>
        <w:left w:val="none" w:sz="0" w:space="0" w:color="auto"/>
        <w:bottom w:val="none" w:sz="0" w:space="0" w:color="auto"/>
        <w:right w:val="none" w:sz="0" w:space="0" w:color="auto"/>
      </w:divBdr>
    </w:div>
    <w:div w:id="1147547191">
      <w:bodyDiv w:val="1"/>
      <w:marLeft w:val="0"/>
      <w:marRight w:val="0"/>
      <w:marTop w:val="0"/>
      <w:marBottom w:val="0"/>
      <w:divBdr>
        <w:top w:val="none" w:sz="0" w:space="0" w:color="auto"/>
        <w:left w:val="none" w:sz="0" w:space="0" w:color="auto"/>
        <w:bottom w:val="none" w:sz="0" w:space="0" w:color="auto"/>
        <w:right w:val="none" w:sz="0" w:space="0" w:color="auto"/>
      </w:divBdr>
    </w:div>
    <w:div w:id="1175143450">
      <w:bodyDiv w:val="1"/>
      <w:marLeft w:val="0"/>
      <w:marRight w:val="0"/>
      <w:marTop w:val="0"/>
      <w:marBottom w:val="0"/>
      <w:divBdr>
        <w:top w:val="none" w:sz="0" w:space="0" w:color="auto"/>
        <w:left w:val="none" w:sz="0" w:space="0" w:color="auto"/>
        <w:bottom w:val="none" w:sz="0" w:space="0" w:color="auto"/>
        <w:right w:val="none" w:sz="0" w:space="0" w:color="auto"/>
      </w:divBdr>
    </w:div>
    <w:div w:id="1176111993">
      <w:bodyDiv w:val="1"/>
      <w:marLeft w:val="0"/>
      <w:marRight w:val="0"/>
      <w:marTop w:val="0"/>
      <w:marBottom w:val="0"/>
      <w:divBdr>
        <w:top w:val="none" w:sz="0" w:space="0" w:color="auto"/>
        <w:left w:val="none" w:sz="0" w:space="0" w:color="auto"/>
        <w:bottom w:val="none" w:sz="0" w:space="0" w:color="auto"/>
        <w:right w:val="none" w:sz="0" w:space="0" w:color="auto"/>
      </w:divBdr>
    </w:div>
    <w:div w:id="1189375253">
      <w:bodyDiv w:val="1"/>
      <w:marLeft w:val="0"/>
      <w:marRight w:val="0"/>
      <w:marTop w:val="0"/>
      <w:marBottom w:val="0"/>
      <w:divBdr>
        <w:top w:val="none" w:sz="0" w:space="0" w:color="auto"/>
        <w:left w:val="none" w:sz="0" w:space="0" w:color="auto"/>
        <w:bottom w:val="none" w:sz="0" w:space="0" w:color="auto"/>
        <w:right w:val="none" w:sz="0" w:space="0" w:color="auto"/>
      </w:divBdr>
    </w:div>
    <w:div w:id="1228103162">
      <w:bodyDiv w:val="1"/>
      <w:marLeft w:val="0"/>
      <w:marRight w:val="0"/>
      <w:marTop w:val="0"/>
      <w:marBottom w:val="0"/>
      <w:divBdr>
        <w:top w:val="none" w:sz="0" w:space="0" w:color="auto"/>
        <w:left w:val="none" w:sz="0" w:space="0" w:color="auto"/>
        <w:bottom w:val="none" w:sz="0" w:space="0" w:color="auto"/>
        <w:right w:val="none" w:sz="0" w:space="0" w:color="auto"/>
      </w:divBdr>
    </w:div>
    <w:div w:id="1320842569">
      <w:bodyDiv w:val="1"/>
      <w:marLeft w:val="0"/>
      <w:marRight w:val="0"/>
      <w:marTop w:val="0"/>
      <w:marBottom w:val="0"/>
      <w:divBdr>
        <w:top w:val="none" w:sz="0" w:space="0" w:color="auto"/>
        <w:left w:val="none" w:sz="0" w:space="0" w:color="auto"/>
        <w:bottom w:val="none" w:sz="0" w:space="0" w:color="auto"/>
        <w:right w:val="none" w:sz="0" w:space="0" w:color="auto"/>
      </w:divBdr>
    </w:div>
    <w:div w:id="1374035574">
      <w:bodyDiv w:val="1"/>
      <w:marLeft w:val="0"/>
      <w:marRight w:val="0"/>
      <w:marTop w:val="0"/>
      <w:marBottom w:val="0"/>
      <w:divBdr>
        <w:top w:val="none" w:sz="0" w:space="0" w:color="auto"/>
        <w:left w:val="none" w:sz="0" w:space="0" w:color="auto"/>
        <w:bottom w:val="none" w:sz="0" w:space="0" w:color="auto"/>
        <w:right w:val="none" w:sz="0" w:space="0" w:color="auto"/>
      </w:divBdr>
    </w:div>
    <w:div w:id="1445807481">
      <w:bodyDiv w:val="1"/>
      <w:marLeft w:val="0"/>
      <w:marRight w:val="0"/>
      <w:marTop w:val="0"/>
      <w:marBottom w:val="0"/>
      <w:divBdr>
        <w:top w:val="none" w:sz="0" w:space="0" w:color="auto"/>
        <w:left w:val="none" w:sz="0" w:space="0" w:color="auto"/>
        <w:bottom w:val="none" w:sz="0" w:space="0" w:color="auto"/>
        <w:right w:val="none" w:sz="0" w:space="0" w:color="auto"/>
      </w:divBdr>
    </w:div>
    <w:div w:id="1499269519">
      <w:bodyDiv w:val="1"/>
      <w:marLeft w:val="0"/>
      <w:marRight w:val="0"/>
      <w:marTop w:val="0"/>
      <w:marBottom w:val="0"/>
      <w:divBdr>
        <w:top w:val="none" w:sz="0" w:space="0" w:color="auto"/>
        <w:left w:val="none" w:sz="0" w:space="0" w:color="auto"/>
        <w:bottom w:val="none" w:sz="0" w:space="0" w:color="auto"/>
        <w:right w:val="none" w:sz="0" w:space="0" w:color="auto"/>
      </w:divBdr>
    </w:div>
    <w:div w:id="1518614001">
      <w:bodyDiv w:val="1"/>
      <w:marLeft w:val="0"/>
      <w:marRight w:val="0"/>
      <w:marTop w:val="0"/>
      <w:marBottom w:val="0"/>
      <w:divBdr>
        <w:top w:val="none" w:sz="0" w:space="0" w:color="auto"/>
        <w:left w:val="none" w:sz="0" w:space="0" w:color="auto"/>
        <w:bottom w:val="none" w:sz="0" w:space="0" w:color="auto"/>
        <w:right w:val="none" w:sz="0" w:space="0" w:color="auto"/>
      </w:divBdr>
    </w:div>
    <w:div w:id="1558854615">
      <w:bodyDiv w:val="1"/>
      <w:marLeft w:val="0"/>
      <w:marRight w:val="0"/>
      <w:marTop w:val="0"/>
      <w:marBottom w:val="0"/>
      <w:divBdr>
        <w:top w:val="none" w:sz="0" w:space="0" w:color="auto"/>
        <w:left w:val="none" w:sz="0" w:space="0" w:color="auto"/>
        <w:bottom w:val="none" w:sz="0" w:space="0" w:color="auto"/>
        <w:right w:val="none" w:sz="0" w:space="0" w:color="auto"/>
      </w:divBdr>
    </w:div>
    <w:div w:id="1591114002">
      <w:bodyDiv w:val="1"/>
      <w:marLeft w:val="0"/>
      <w:marRight w:val="0"/>
      <w:marTop w:val="0"/>
      <w:marBottom w:val="0"/>
      <w:divBdr>
        <w:top w:val="none" w:sz="0" w:space="0" w:color="auto"/>
        <w:left w:val="none" w:sz="0" w:space="0" w:color="auto"/>
        <w:bottom w:val="none" w:sz="0" w:space="0" w:color="auto"/>
        <w:right w:val="none" w:sz="0" w:space="0" w:color="auto"/>
      </w:divBdr>
    </w:div>
    <w:div w:id="1613199667">
      <w:bodyDiv w:val="1"/>
      <w:marLeft w:val="0"/>
      <w:marRight w:val="0"/>
      <w:marTop w:val="0"/>
      <w:marBottom w:val="0"/>
      <w:divBdr>
        <w:top w:val="none" w:sz="0" w:space="0" w:color="auto"/>
        <w:left w:val="none" w:sz="0" w:space="0" w:color="auto"/>
        <w:bottom w:val="none" w:sz="0" w:space="0" w:color="auto"/>
        <w:right w:val="none" w:sz="0" w:space="0" w:color="auto"/>
      </w:divBdr>
    </w:div>
    <w:div w:id="1657799676">
      <w:bodyDiv w:val="1"/>
      <w:marLeft w:val="0"/>
      <w:marRight w:val="0"/>
      <w:marTop w:val="0"/>
      <w:marBottom w:val="0"/>
      <w:divBdr>
        <w:top w:val="none" w:sz="0" w:space="0" w:color="auto"/>
        <w:left w:val="none" w:sz="0" w:space="0" w:color="auto"/>
        <w:bottom w:val="none" w:sz="0" w:space="0" w:color="auto"/>
        <w:right w:val="none" w:sz="0" w:space="0" w:color="auto"/>
      </w:divBdr>
    </w:div>
    <w:div w:id="1660190279">
      <w:bodyDiv w:val="1"/>
      <w:marLeft w:val="0"/>
      <w:marRight w:val="0"/>
      <w:marTop w:val="0"/>
      <w:marBottom w:val="0"/>
      <w:divBdr>
        <w:top w:val="none" w:sz="0" w:space="0" w:color="auto"/>
        <w:left w:val="none" w:sz="0" w:space="0" w:color="auto"/>
        <w:bottom w:val="none" w:sz="0" w:space="0" w:color="auto"/>
        <w:right w:val="none" w:sz="0" w:space="0" w:color="auto"/>
      </w:divBdr>
    </w:div>
    <w:div w:id="1717580216">
      <w:bodyDiv w:val="1"/>
      <w:marLeft w:val="0"/>
      <w:marRight w:val="0"/>
      <w:marTop w:val="0"/>
      <w:marBottom w:val="0"/>
      <w:divBdr>
        <w:top w:val="none" w:sz="0" w:space="0" w:color="auto"/>
        <w:left w:val="none" w:sz="0" w:space="0" w:color="auto"/>
        <w:bottom w:val="none" w:sz="0" w:space="0" w:color="auto"/>
        <w:right w:val="none" w:sz="0" w:space="0" w:color="auto"/>
      </w:divBdr>
    </w:div>
    <w:div w:id="1719206640">
      <w:bodyDiv w:val="1"/>
      <w:marLeft w:val="0"/>
      <w:marRight w:val="0"/>
      <w:marTop w:val="0"/>
      <w:marBottom w:val="0"/>
      <w:divBdr>
        <w:top w:val="none" w:sz="0" w:space="0" w:color="auto"/>
        <w:left w:val="none" w:sz="0" w:space="0" w:color="auto"/>
        <w:bottom w:val="none" w:sz="0" w:space="0" w:color="auto"/>
        <w:right w:val="none" w:sz="0" w:space="0" w:color="auto"/>
      </w:divBdr>
    </w:div>
    <w:div w:id="1749380039">
      <w:bodyDiv w:val="1"/>
      <w:marLeft w:val="0"/>
      <w:marRight w:val="0"/>
      <w:marTop w:val="0"/>
      <w:marBottom w:val="0"/>
      <w:divBdr>
        <w:top w:val="none" w:sz="0" w:space="0" w:color="auto"/>
        <w:left w:val="none" w:sz="0" w:space="0" w:color="auto"/>
        <w:bottom w:val="none" w:sz="0" w:space="0" w:color="auto"/>
        <w:right w:val="none" w:sz="0" w:space="0" w:color="auto"/>
      </w:divBdr>
    </w:div>
    <w:div w:id="1759331855">
      <w:bodyDiv w:val="1"/>
      <w:marLeft w:val="0"/>
      <w:marRight w:val="0"/>
      <w:marTop w:val="0"/>
      <w:marBottom w:val="0"/>
      <w:divBdr>
        <w:top w:val="none" w:sz="0" w:space="0" w:color="auto"/>
        <w:left w:val="none" w:sz="0" w:space="0" w:color="auto"/>
        <w:bottom w:val="none" w:sz="0" w:space="0" w:color="auto"/>
        <w:right w:val="none" w:sz="0" w:space="0" w:color="auto"/>
      </w:divBdr>
    </w:div>
    <w:div w:id="1765109332">
      <w:bodyDiv w:val="1"/>
      <w:marLeft w:val="0"/>
      <w:marRight w:val="0"/>
      <w:marTop w:val="0"/>
      <w:marBottom w:val="0"/>
      <w:divBdr>
        <w:top w:val="none" w:sz="0" w:space="0" w:color="auto"/>
        <w:left w:val="none" w:sz="0" w:space="0" w:color="auto"/>
        <w:bottom w:val="none" w:sz="0" w:space="0" w:color="auto"/>
        <w:right w:val="none" w:sz="0" w:space="0" w:color="auto"/>
      </w:divBdr>
    </w:div>
    <w:div w:id="1793355540">
      <w:bodyDiv w:val="1"/>
      <w:marLeft w:val="0"/>
      <w:marRight w:val="0"/>
      <w:marTop w:val="0"/>
      <w:marBottom w:val="0"/>
      <w:divBdr>
        <w:top w:val="none" w:sz="0" w:space="0" w:color="auto"/>
        <w:left w:val="none" w:sz="0" w:space="0" w:color="auto"/>
        <w:bottom w:val="none" w:sz="0" w:space="0" w:color="auto"/>
        <w:right w:val="none" w:sz="0" w:space="0" w:color="auto"/>
      </w:divBdr>
    </w:div>
    <w:div w:id="1817911334">
      <w:bodyDiv w:val="1"/>
      <w:marLeft w:val="0"/>
      <w:marRight w:val="0"/>
      <w:marTop w:val="0"/>
      <w:marBottom w:val="0"/>
      <w:divBdr>
        <w:top w:val="none" w:sz="0" w:space="0" w:color="auto"/>
        <w:left w:val="none" w:sz="0" w:space="0" w:color="auto"/>
        <w:bottom w:val="none" w:sz="0" w:space="0" w:color="auto"/>
        <w:right w:val="none" w:sz="0" w:space="0" w:color="auto"/>
      </w:divBdr>
    </w:div>
    <w:div w:id="1845391141">
      <w:bodyDiv w:val="1"/>
      <w:marLeft w:val="0"/>
      <w:marRight w:val="0"/>
      <w:marTop w:val="0"/>
      <w:marBottom w:val="0"/>
      <w:divBdr>
        <w:top w:val="none" w:sz="0" w:space="0" w:color="auto"/>
        <w:left w:val="none" w:sz="0" w:space="0" w:color="auto"/>
        <w:bottom w:val="none" w:sz="0" w:space="0" w:color="auto"/>
        <w:right w:val="none" w:sz="0" w:space="0" w:color="auto"/>
      </w:divBdr>
    </w:div>
    <w:div w:id="1855803769">
      <w:bodyDiv w:val="1"/>
      <w:marLeft w:val="0"/>
      <w:marRight w:val="0"/>
      <w:marTop w:val="0"/>
      <w:marBottom w:val="0"/>
      <w:divBdr>
        <w:top w:val="none" w:sz="0" w:space="0" w:color="auto"/>
        <w:left w:val="none" w:sz="0" w:space="0" w:color="auto"/>
        <w:bottom w:val="none" w:sz="0" w:space="0" w:color="auto"/>
        <w:right w:val="none" w:sz="0" w:space="0" w:color="auto"/>
      </w:divBdr>
    </w:div>
    <w:div w:id="1905097774">
      <w:bodyDiv w:val="1"/>
      <w:marLeft w:val="0"/>
      <w:marRight w:val="0"/>
      <w:marTop w:val="0"/>
      <w:marBottom w:val="0"/>
      <w:divBdr>
        <w:top w:val="none" w:sz="0" w:space="0" w:color="auto"/>
        <w:left w:val="none" w:sz="0" w:space="0" w:color="auto"/>
        <w:bottom w:val="none" w:sz="0" w:space="0" w:color="auto"/>
        <w:right w:val="none" w:sz="0" w:space="0" w:color="auto"/>
      </w:divBdr>
    </w:div>
    <w:div w:id="1917083734">
      <w:bodyDiv w:val="1"/>
      <w:marLeft w:val="0"/>
      <w:marRight w:val="0"/>
      <w:marTop w:val="0"/>
      <w:marBottom w:val="0"/>
      <w:divBdr>
        <w:top w:val="none" w:sz="0" w:space="0" w:color="auto"/>
        <w:left w:val="none" w:sz="0" w:space="0" w:color="auto"/>
        <w:bottom w:val="none" w:sz="0" w:space="0" w:color="auto"/>
        <w:right w:val="none" w:sz="0" w:space="0" w:color="auto"/>
      </w:divBdr>
    </w:div>
    <w:div w:id="1942373097">
      <w:bodyDiv w:val="1"/>
      <w:marLeft w:val="0"/>
      <w:marRight w:val="0"/>
      <w:marTop w:val="0"/>
      <w:marBottom w:val="0"/>
      <w:divBdr>
        <w:top w:val="none" w:sz="0" w:space="0" w:color="auto"/>
        <w:left w:val="none" w:sz="0" w:space="0" w:color="auto"/>
        <w:bottom w:val="none" w:sz="0" w:space="0" w:color="auto"/>
        <w:right w:val="none" w:sz="0" w:space="0" w:color="auto"/>
      </w:divBdr>
    </w:div>
    <w:div w:id="2014528619">
      <w:bodyDiv w:val="1"/>
      <w:marLeft w:val="0"/>
      <w:marRight w:val="0"/>
      <w:marTop w:val="0"/>
      <w:marBottom w:val="0"/>
      <w:divBdr>
        <w:top w:val="none" w:sz="0" w:space="0" w:color="auto"/>
        <w:left w:val="none" w:sz="0" w:space="0" w:color="auto"/>
        <w:bottom w:val="none" w:sz="0" w:space="0" w:color="auto"/>
        <w:right w:val="none" w:sz="0" w:space="0" w:color="auto"/>
      </w:divBdr>
    </w:div>
    <w:div w:id="2109737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s://www.usgs.gov/centers/new-england-water/" TargetMode="External"/><Relationship Id="rId26"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hyperlink" Target="https://www.mass.gov/doc/water-quality-monitoring-strategy-2016-2025/download" TargetMode="Externa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4.png"/><Relationship Id="rId25"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hyperlink" Target="http://maps.google.com/maps?q=loc:42.15464,-72.86475" TargetMode="External"/><Relationship Id="rId20" Type="http://schemas.openxmlformats.org/officeDocument/2006/relationships/hyperlink" Target="http://www.wunderground.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mass.gov/doc/water-quality-monitoring-strategy-2016-2025/download"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maps.google.com/maps?q=loc:42.18135,-73.11784" TargetMode="External"/><Relationship Id="rId23" Type="http://schemas.openxmlformats.org/officeDocument/2006/relationships/fontTable" Target="fontTable.xml"/><Relationship Id="rId28" Type="http://schemas.openxmlformats.org/officeDocument/2006/relationships/customXml" Target="../customXml/item6.xml"/><Relationship Id="rId10" Type="http://schemas.openxmlformats.org/officeDocument/2006/relationships/footer" Target="footer1.xml"/><Relationship Id="rId19" Type="http://schemas.openxmlformats.org/officeDocument/2006/relationships/hyperlink" Target="https://www.ncdc.noaa.gov/"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lakeobserver.org/" TargetMode="External"/><Relationship Id="rId22" Type="http://schemas.openxmlformats.org/officeDocument/2006/relationships/header" Target="header1.xml"/><Relationship Id="rId27"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lcf76f155ced4ddcb4097134ff3c332f xmlns="9744e9b9-59e9-46c4-aff5-46e6ee715a6a">
      <Terms xmlns="http://schemas.microsoft.com/office/infopath/2007/PartnerControls"/>
    </lcf76f155ced4ddcb4097134ff3c332f>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2024-04-10T14:07:49+00:00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6.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0C730568-DFEC-4FA6-8AB5-4702E30B40C2}">
  <ds:schemaRefs>
    <ds:schemaRef ds:uri="http://schemas.openxmlformats.org/officeDocument/2006/bibliography"/>
  </ds:schemaRefs>
</ds:datastoreItem>
</file>

<file path=customXml/itemProps2.xml><?xml version="1.0" encoding="utf-8"?>
<ds:datastoreItem xmlns:ds="http://schemas.openxmlformats.org/officeDocument/2006/customXml" ds:itemID="{A55B1249-C915-43F2-9310-75766BE7C11E}">
  <ds:schemaRefs>
    <ds:schemaRef ds:uri="http://schemas.openxmlformats.org/officeDocument/2006/bibliography"/>
  </ds:schemaRefs>
</ds:datastoreItem>
</file>

<file path=customXml/itemProps3.xml><?xml version="1.0" encoding="utf-8"?>
<ds:datastoreItem xmlns:ds="http://schemas.openxmlformats.org/officeDocument/2006/customXml" ds:itemID="{818A8CDB-DED9-4B35-B5C8-CEDB0CE91132}"/>
</file>

<file path=customXml/itemProps4.xml><?xml version="1.0" encoding="utf-8"?>
<ds:datastoreItem xmlns:ds="http://schemas.openxmlformats.org/officeDocument/2006/customXml" ds:itemID="{72795607-1D89-4414-BD54-03D881FD0294}"/>
</file>

<file path=customXml/itemProps5.xml><?xml version="1.0" encoding="utf-8"?>
<ds:datastoreItem xmlns:ds="http://schemas.openxmlformats.org/officeDocument/2006/customXml" ds:itemID="{8CDA24EE-B2BF-41F6-AEFF-73103B8090A3}"/>
</file>

<file path=customXml/itemProps6.xml><?xml version="1.0" encoding="utf-8"?>
<ds:datastoreItem xmlns:ds="http://schemas.openxmlformats.org/officeDocument/2006/customXml" ds:itemID="{214C33DE-9076-418D-859B-E011CA97639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DEP</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jmeek</dc:creator>
  <cp:keywords/>
  <cp:lastModifiedBy>Flint, Suzanne (DEP)</cp:lastModifiedBy>
  <cp:revision>358</cp:revision>
  <cp:lastPrinted>2010-01-25T16:50:00Z</cp:lastPrinted>
  <dcterms:created xsi:type="dcterms:W3CDTF">2022-02-22T15:31:00Z</dcterms:created>
  <dcterms:modified xsi:type="dcterms:W3CDTF">2024-03-21T20:28:28Z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0x0101003BB64ABE98F5B045B86FA788FD2AB817</vt:lpwstr>
  </property>
</Properties>
</file>