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832C5" w14:textId="7CD998F5" w:rsidR="005227C1" w:rsidRPr="000461F8" w:rsidRDefault="005227C1" w:rsidP="005227C1">
      <w:pPr>
        <w:pStyle w:val="ContentsMainHeading"/>
      </w:pPr>
      <w:r>
        <w:t>Operation and Maintenance (O&amp;M) Plan and Long-Term Pollution Prevention Plan (LTPPP)</w:t>
      </w:r>
      <w:r w:rsidRPr="000461F8">
        <w:t xml:space="preserve"> User Guidance</w:t>
      </w:r>
    </w:p>
    <w:p w14:paraId="77F07BB1" w14:textId="0EEC0B33" w:rsidR="005227C1" w:rsidRPr="000461F8" w:rsidRDefault="005227C1" w:rsidP="005227C1">
      <w:pPr>
        <w:pStyle w:val="GuidanceText"/>
      </w:pPr>
      <w:r w:rsidRPr="000461F8">
        <w:t>(This guidance is for user’s reference and not to be included in</w:t>
      </w:r>
      <w:r w:rsidR="00CF6FBA">
        <w:t xml:space="preserve"> the plans</w:t>
      </w:r>
      <w:r w:rsidR="003F011C">
        <w:t>.</w:t>
      </w:r>
      <w:r w:rsidRPr="000461F8">
        <w:t>)</w:t>
      </w:r>
    </w:p>
    <w:p w14:paraId="5FC6241E" w14:textId="1885FE58" w:rsidR="005227C1" w:rsidRPr="000461F8" w:rsidRDefault="005227C1" w:rsidP="005227C1">
      <w:pPr>
        <w:pStyle w:val="BodyText"/>
      </w:pPr>
      <w:r w:rsidRPr="000461F8">
        <w:t xml:space="preserve">The designer should use this template as a guide to create a project-specific </w:t>
      </w:r>
      <w:r>
        <w:t>O&amp;M Plan and LTPPP</w:t>
      </w:r>
      <w:r w:rsidRPr="000461F8">
        <w:t>; however, the designer should use their judgement to determine which sections</w:t>
      </w:r>
      <w:r w:rsidR="00CF6FBA">
        <w:t xml:space="preserve"> </w:t>
      </w:r>
      <w:r w:rsidRPr="000461F8">
        <w:t>in this template are applicable</w:t>
      </w:r>
      <w:r>
        <w:t xml:space="preserve">. </w:t>
      </w:r>
      <w:r w:rsidRPr="000461F8">
        <w:rPr>
          <w:rStyle w:val="GuidanceTextChar"/>
        </w:rPr>
        <w:t>Instructions or guidance are shown in blue italics.</w:t>
      </w:r>
      <w:r w:rsidRPr="000461F8">
        <w:t xml:space="preserve"> Suggested content is shown in black </w:t>
      </w:r>
      <w:r w:rsidR="0087526E" w:rsidRPr="000461F8">
        <w:t>text,</w:t>
      </w:r>
      <w:r w:rsidRPr="000461F8">
        <w:t xml:space="preserve"> but this text should be edited/modified/expanded upon by the designer, as necessary</w:t>
      </w:r>
      <w:r>
        <w:t xml:space="preserve">. </w:t>
      </w:r>
      <w:r w:rsidRPr="000461F8">
        <w:t>Multiple reports may be necessary if a project crosses town boundaries or sections in this report may be divided into subsections by town to facilitate review by local conservation commissions</w:t>
      </w:r>
      <w:r>
        <w:t>.</w:t>
      </w:r>
    </w:p>
    <w:p w14:paraId="4F64859D" w14:textId="5306A8A7" w:rsidR="005227C1" w:rsidRDefault="005227C1" w:rsidP="005227C1">
      <w:pPr>
        <w:pStyle w:val="BodyText"/>
      </w:pPr>
      <w:r w:rsidRPr="000461F8">
        <w:t xml:space="preserve">The designer is responsible for ensuring that all the necessary information is included. The designer should consult with MassDOT’s Environmental Services Section if additional guidance is needed for the designer to complete their </w:t>
      </w:r>
      <w:r w:rsidR="00CF6FBA">
        <w:t>O&amp;M Plan and LTPPP</w:t>
      </w:r>
      <w:r>
        <w:t>.</w:t>
      </w:r>
    </w:p>
    <w:p w14:paraId="55D083A4" w14:textId="572E8ECF" w:rsidR="00CF6FBA" w:rsidRDefault="00CF6FBA" w:rsidP="007C244B">
      <w:pPr>
        <w:pStyle w:val="BodyText"/>
      </w:pPr>
      <w:r>
        <w:t>This template assumes the Project is owned by MassDOT.</w:t>
      </w:r>
      <w:r w:rsidR="0039129E">
        <w:t xml:space="preserve"> </w:t>
      </w:r>
      <w:r>
        <w:t>If the Project is owned by a municipality and funded and/or constructed by MassDOT, then the O&amp;M Plan and LTPPP need to be tailored to the municipality</w:t>
      </w:r>
      <w:r w:rsidR="00C966E1">
        <w:t>,</w:t>
      </w:r>
      <w:r>
        <w:t xml:space="preserve"> and </w:t>
      </w:r>
      <w:r w:rsidR="00C966E1">
        <w:t xml:space="preserve">the content should be </w:t>
      </w:r>
      <w:r>
        <w:t>discussed, reviewed, and approved by the municipality’s Department of Public Works</w:t>
      </w:r>
      <w:r w:rsidR="00C966E1">
        <w:t xml:space="preserve"> (DPW)</w:t>
      </w:r>
      <w:r>
        <w:t>.</w:t>
      </w:r>
      <w:r w:rsidR="0039129E">
        <w:t xml:space="preserve"> </w:t>
      </w:r>
      <w:r>
        <w:t>As owner of the Project, the municipality is responsible for implementing the measures described in the</w:t>
      </w:r>
      <w:r w:rsidR="00CA4E69">
        <w:t>se</w:t>
      </w:r>
      <w:r>
        <w:t xml:space="preserve"> plans.</w:t>
      </w:r>
    </w:p>
    <w:p w14:paraId="166714DE" w14:textId="77777777" w:rsidR="00572918" w:rsidRDefault="00CF6FBA" w:rsidP="00CF6FBA">
      <w:pPr>
        <w:pStyle w:val="BodyText"/>
        <w:sectPr w:rsidR="00572918" w:rsidSect="00572918">
          <w:headerReference w:type="first" r:id="rId12"/>
          <w:pgSz w:w="12240" w:h="15840" w:code="1"/>
          <w:pgMar w:top="1440" w:right="1080" w:bottom="1440" w:left="1080" w:header="720" w:footer="360" w:gutter="0"/>
          <w:pgNumType w:fmt="lowerRoman"/>
          <w:cols w:space="720"/>
          <w:titlePg/>
          <w:docGrid w:linePitch="360"/>
        </w:sectPr>
      </w:pPr>
      <w:r>
        <w:t xml:space="preserve">This template will be updated as MassDOT’s operation and maintenance program </w:t>
      </w:r>
      <w:r w:rsidR="000213F2">
        <w:t>evolves</w:t>
      </w:r>
      <w:r>
        <w:t>.  Check MassDOT’s Stormwater Management website</w:t>
      </w:r>
      <w:r>
        <w:rPr>
          <w:rStyle w:val="FootnoteReference"/>
        </w:rPr>
        <w:footnoteReference w:id="2"/>
      </w:r>
      <w:r>
        <w:t xml:space="preserve"> and/or the MassDOT </w:t>
      </w:r>
      <w:r w:rsidRPr="000461F8">
        <w:t xml:space="preserve">Environmental Services Section </w:t>
      </w:r>
      <w:r>
        <w:t xml:space="preserve">for the latest version of this template.   </w:t>
      </w:r>
    </w:p>
    <w:p w14:paraId="3EFDE4B0" w14:textId="05367D06" w:rsidR="00CF6FBA" w:rsidRDefault="00CF6FBA" w:rsidP="00CF6FBA">
      <w:pPr>
        <w:pStyle w:val="BodyText"/>
      </w:pPr>
    </w:p>
    <w:p w14:paraId="71576B3D" w14:textId="6E8F16E0" w:rsidR="005227C1" w:rsidRDefault="005227C1">
      <w:r>
        <w:br w:type="page"/>
      </w:r>
    </w:p>
    <w:p w14:paraId="4BF3D8FA" w14:textId="1529C00E" w:rsidR="00E55B6C" w:rsidRPr="00767D07" w:rsidRDefault="0012500D" w:rsidP="0012500D">
      <w:pPr>
        <w:pStyle w:val="BodyText"/>
        <w:ind w:left="2880"/>
      </w:pPr>
      <w:r>
        <w:rPr>
          <w:noProof/>
        </w:rPr>
        <w:lastRenderedPageBreak/>
        <mc:AlternateContent>
          <mc:Choice Requires="wps">
            <w:drawing>
              <wp:inline distT="0" distB="0" distL="0" distR="0" wp14:anchorId="3C883698" wp14:editId="2A113B74">
                <wp:extent cx="4467514" cy="0"/>
                <wp:effectExtent l="0" t="0" r="0" b="0"/>
                <wp:docPr id="178648205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4675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13AAE8E"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35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" strokecolor="black [3213]" strokeweight=".5pt">
                <v:stroke joinstyle="miter"/>
                <w10:anchorlock/>
              </v:line>
            </w:pict>
          </mc:Fallback>
        </mc:AlternateContent>
      </w:r>
    </w:p>
    <w:p w14:paraId="64D7C1C4" w14:textId="058C2B06" w:rsidR="00E55B6C" w:rsidRPr="00767D07" w:rsidRDefault="00E15D90" w:rsidP="00E15D90">
      <w:pPr>
        <w:pStyle w:val="BodyText"/>
        <w:ind w:left="2700"/>
      </w:pPr>
      <w:r>
        <w:rPr>
          <w:noProof/>
        </w:rPr>
        <mc:AlternateContent>
          <mc:Choice Requires="wps">
            <w:drawing>
              <wp:inline distT="0" distB="0" distL="0" distR="0" wp14:anchorId="6D5B26BF" wp14:editId="595F0792">
                <wp:extent cx="4578927" cy="266651"/>
                <wp:effectExtent l="0" t="0" r="0" b="635"/>
                <wp:docPr id="6414963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927" cy="266651"/>
                        </a:xfrm>
                        <a:prstGeom prst="rect">
                          <a:avLst/>
                        </a:prstGeom>
                        <a:noFill/>
                        <a:ln w="9525">
                          <a:noFill/>
                          <a:miter lim="800000"/>
                          <a:headEnd/>
                          <a:tailEnd/>
                        </a:ln>
                      </wps:spPr>
                      <wps:txbx>
                        <w:txbxContent>
                          <w:p w14:paraId="3D0F0DAB" w14:textId="77777777" w:rsidR="00E15D90" w:rsidRDefault="00E15D90" w:rsidP="00E15D90">
                            <w:r>
                              <w:rPr>
                                <w:color w:val="322D33"/>
                              </w:rPr>
                              <w:t>Operation and Maintenance Plan | Long-Term Pollution Prevention Plan</w:t>
                            </w:r>
                          </w:p>
                        </w:txbxContent>
                      </wps:txbx>
                      <wps:bodyPr rot="0" vert="horz" wrap="square" lIns="91440" tIns="45720" rIns="91440" bIns="45720" anchor="t" anchorCtr="0">
                        <a:noAutofit/>
                      </wps:bodyPr>
                    </wps:wsp>
                  </a:graphicData>
                </a:graphic>
              </wp:inline>
            </w:drawing>
          </mc:Choice>
          <mc:Fallback>
            <w:pict>
              <v:shapetype w14:anchorId="6D5B26BF" id="_x0000_t202" coordsize="21600,21600" o:spt="202" path="m,l,21600r21600,l21600,xe">
                <v:stroke joinstyle="miter"/>
                <v:path gradientshapeok="t" o:connecttype="rect"/>
              </v:shapetype>
              <v:shape id="Text Box 2" o:spid="_x0000_s1026" type="#_x0000_t202" style="width:360.5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" filled="f" stroked="f">
                <v:textbox>
                  <w:txbxContent>
                    <w:p w14:paraId="3D0F0DAB" w14:textId="77777777" w:rsidR="00E15D90" w:rsidRDefault="00E15D90" w:rsidP="00E15D90">
                      <w:r>
                        <w:rPr>
                          <w:color w:val="322D33"/>
                        </w:rPr>
                        <w:t>Operation and Maintenance Plan | Long-Term Pollution Prevention Plan</w:t>
                      </w:r>
                    </w:p>
                  </w:txbxContent>
                </v:textbox>
                <w10:anchorlock/>
              </v:shape>
            </w:pict>
          </mc:Fallback>
        </mc:AlternateContent>
      </w:r>
    </w:p>
    <w:p w14:paraId="443158F7" w14:textId="77777777" w:rsidR="00E55B6C" w:rsidRPr="00767D07" w:rsidRDefault="00E55B6C" w:rsidP="00E55B6C">
      <w:pPr>
        <w:pStyle w:val="BodyText"/>
      </w:pPr>
    </w:p>
    <w:p w14:paraId="0297FA89" w14:textId="4D620305" w:rsidR="00FD1013" w:rsidRPr="00304ADD" w:rsidRDefault="003D3BA2" w:rsidP="000C23DF">
      <w:pPr>
        <w:pStyle w:val="Title"/>
        <w:rPr>
          <w:i/>
          <w:iCs/>
          <w:color w:val="333B82"/>
        </w:rPr>
      </w:pPr>
      <w:r w:rsidRPr="00304ADD">
        <w:rPr>
          <w:i/>
          <w:iCs/>
          <w:color w:val="333B82"/>
        </w:rPr>
        <w:t>Project Name</w:t>
      </w:r>
    </w:p>
    <w:p w14:paraId="03065C40" w14:textId="5800E0FA" w:rsidR="00E55B6C" w:rsidRPr="003F011C" w:rsidRDefault="00FD1013" w:rsidP="00FD1013">
      <w:pPr>
        <w:pStyle w:val="Subtitle"/>
      </w:pPr>
      <w:r w:rsidRPr="003F011C">
        <w:t>Stormwater Management System</w:t>
      </w:r>
      <w:r w:rsidR="007A14C6" w:rsidRPr="003F011C">
        <w:br/>
      </w:r>
      <w:r w:rsidR="00CF6FBA" w:rsidRPr="003F011C">
        <w:t>Operation and Maintenance Plan and</w:t>
      </w:r>
      <w:r w:rsidR="007A14C6" w:rsidRPr="003F011C">
        <w:br/>
      </w:r>
      <w:r w:rsidR="00CF6FBA" w:rsidRPr="003F011C">
        <w:t>Long-Term Pollution Prevention Plan</w:t>
      </w:r>
      <w:r w:rsidRPr="003F011C">
        <w:br/>
      </w:r>
      <w:r w:rsidR="003D3BA2" w:rsidRPr="00304ADD">
        <w:rPr>
          <w:i/>
          <w:iCs/>
        </w:rPr>
        <w:t xml:space="preserve">City </w:t>
      </w:r>
      <w:r w:rsidR="00E750CA" w:rsidRPr="00304ADD">
        <w:rPr>
          <w:i/>
          <w:iCs/>
        </w:rPr>
        <w:t>or Town</w:t>
      </w:r>
    </w:p>
    <w:tbl>
      <w:tblPr>
        <w:tblStyle w:val="TableGrid"/>
        <w:tblW w:w="4032" w:type="dxa"/>
        <w:tblInd w:w="2880" w:type="dxa"/>
        <w:tblBorders>
          <w:top w:val="single" w:sz="2" w:space="0" w:color="808080" w:themeColor="background1" w:themeShade="80"/>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0" w:type="dxa"/>
          <w:right w:w="144" w:type="dxa"/>
        </w:tblCellMar>
        <w:tblLook w:val="04A0" w:firstRow="1" w:lastRow="0" w:firstColumn="1" w:lastColumn="0" w:noHBand="0" w:noVBand="1"/>
      </w:tblPr>
      <w:tblGrid>
        <w:gridCol w:w="4032"/>
      </w:tblGrid>
      <w:tr w:rsidR="00E55B6C" w:rsidRPr="00767D07" w14:paraId="5C634CDE" w14:textId="77777777" w:rsidTr="00994034">
        <w:trPr>
          <w:trHeight w:val="401"/>
        </w:trPr>
        <w:tc>
          <w:tcPr>
            <w:tcW w:w="4032" w:type="dxa"/>
            <w:tcBorders>
              <w:top w:val="nil"/>
              <w:bottom w:val="nil"/>
            </w:tcBorders>
            <w:shd w:val="clear" w:color="auto" w:fill="FFFFFF" w:themeFill="background1"/>
          </w:tcPr>
          <w:p w14:paraId="260DB9BA" w14:textId="77777777" w:rsidR="00E55B6C" w:rsidRPr="003D3BA2" w:rsidRDefault="00E55B6C" w:rsidP="000461F8">
            <w:pPr>
              <w:pStyle w:val="SubmittedToBy"/>
              <w:rPr>
                <w:color w:val="322D33"/>
              </w:rPr>
            </w:pPr>
            <w:r w:rsidRPr="003D3BA2">
              <w:rPr>
                <w:color w:val="322D33"/>
              </w:rPr>
              <w:t>PREPARED FOR</w:t>
            </w:r>
          </w:p>
          <w:p w14:paraId="779ACA12" w14:textId="2DEE94D8" w:rsidR="00E55B6C" w:rsidRPr="003D3BA2" w:rsidRDefault="003D3BA2" w:rsidP="003D3BA2">
            <w:pPr>
              <w:pStyle w:val="Logo"/>
            </w:pPr>
            <w:r>
              <w:rPr>
                <w:noProof/>
              </w:rPr>
              <w:drawing>
                <wp:inline distT="0" distB="0" distL="0" distR="0" wp14:anchorId="4A851816" wp14:editId="10C32CFE">
                  <wp:extent cx="1607820" cy="469483"/>
                  <wp:effectExtent l="0" t="0" r="0" b="6985"/>
                  <wp:docPr id="1" name="Picture 1" descr="Mass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DOT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7820" cy="469483"/>
                          </a:xfrm>
                          <a:prstGeom prst="rect">
                            <a:avLst/>
                          </a:prstGeom>
                          <a:noFill/>
                          <a:ln>
                            <a:noFill/>
                          </a:ln>
                        </pic:spPr>
                      </pic:pic>
                    </a:graphicData>
                  </a:graphic>
                </wp:inline>
              </w:drawing>
            </w:r>
            <w:r w:rsidRPr="00767D07">
              <w:t xml:space="preserve"> </w:t>
            </w:r>
          </w:p>
          <w:p w14:paraId="0846F98C" w14:textId="6A764E8A" w:rsidR="00E55B6C" w:rsidRPr="00767D07" w:rsidRDefault="003D3BA2" w:rsidP="00994034">
            <w:pPr>
              <w:pStyle w:val="SubmittedInformation"/>
            </w:pPr>
            <w:r>
              <w:t>10 Park Plaza</w:t>
            </w:r>
          </w:p>
          <w:p w14:paraId="5B2959B5" w14:textId="716E0FF6" w:rsidR="00E55B6C" w:rsidRPr="00F02BF3" w:rsidRDefault="003D3BA2" w:rsidP="003D3BA2">
            <w:pPr>
              <w:pStyle w:val="SubmittedInformation"/>
            </w:pPr>
            <w:r>
              <w:t>Boston, MA 02116</w:t>
            </w:r>
          </w:p>
        </w:tc>
      </w:tr>
      <w:tr w:rsidR="00E55B6C" w:rsidRPr="00767D07" w14:paraId="330E95F6" w14:textId="77777777" w:rsidTr="00994034">
        <w:trPr>
          <w:trHeight w:val="2919"/>
        </w:trPr>
        <w:tc>
          <w:tcPr>
            <w:tcW w:w="4032" w:type="dxa"/>
            <w:tcBorders>
              <w:top w:val="nil"/>
              <w:bottom w:val="nil"/>
            </w:tcBorders>
            <w:shd w:val="clear" w:color="auto" w:fill="FFFFFF" w:themeFill="background1"/>
          </w:tcPr>
          <w:p w14:paraId="6888D1DD" w14:textId="77777777" w:rsidR="00E55B6C" w:rsidRPr="003D3BA2" w:rsidRDefault="00E55B6C" w:rsidP="000461F8">
            <w:pPr>
              <w:pStyle w:val="SubmittedToBy"/>
              <w:rPr>
                <w:color w:val="322D33"/>
              </w:rPr>
            </w:pPr>
            <w:r w:rsidRPr="003D3BA2">
              <w:rPr>
                <w:color w:val="322D33"/>
              </w:rPr>
              <w:t>PREPARED BY</w:t>
            </w:r>
          </w:p>
          <w:p w14:paraId="555DEEA6" w14:textId="4E688978" w:rsidR="003D3BA2" w:rsidRDefault="003D3BA2" w:rsidP="003D3BA2">
            <w:pPr>
              <w:pStyle w:val="Logo"/>
            </w:pPr>
            <w:r>
              <w:t>[Logo]</w:t>
            </w:r>
          </w:p>
          <w:p w14:paraId="0CD12A04" w14:textId="6DB4062B" w:rsidR="003D3BA2" w:rsidRPr="003F011C" w:rsidRDefault="003D3BA2" w:rsidP="003D3BA2">
            <w:pPr>
              <w:pStyle w:val="SubmittedInformation"/>
            </w:pPr>
            <w:r w:rsidRPr="00304ADD">
              <w:rPr>
                <w:rStyle w:val="GuidanceTextChar"/>
              </w:rPr>
              <w:t>Name</w:t>
            </w:r>
          </w:p>
          <w:p w14:paraId="4F459393" w14:textId="0C6A76D4" w:rsidR="003D3BA2" w:rsidRPr="00304ADD" w:rsidRDefault="003D3BA2" w:rsidP="003D3BA2">
            <w:pPr>
              <w:pStyle w:val="SubmittedInformation"/>
              <w:rPr>
                <w:rStyle w:val="GuidanceTextChar"/>
              </w:rPr>
            </w:pPr>
            <w:r w:rsidRPr="00304ADD">
              <w:rPr>
                <w:rStyle w:val="GuidanceTextChar"/>
              </w:rPr>
              <w:t>Address</w:t>
            </w:r>
          </w:p>
          <w:p w14:paraId="3B3B4A1D" w14:textId="2092D467" w:rsidR="003D3BA2" w:rsidRPr="003F011C" w:rsidRDefault="003D3BA2" w:rsidP="003D3BA2">
            <w:pPr>
              <w:pStyle w:val="SubmittedInformation"/>
            </w:pPr>
            <w:r w:rsidRPr="00304ADD">
              <w:rPr>
                <w:rStyle w:val="GuidanceTextChar"/>
              </w:rPr>
              <w:t>Town, State, Zip</w:t>
            </w:r>
          </w:p>
          <w:p w14:paraId="6AD83321" w14:textId="77777777" w:rsidR="004563E4" w:rsidRDefault="004563E4" w:rsidP="004563E4">
            <w:pPr>
              <w:pStyle w:val="SubmittedInformation"/>
              <w:rPr>
                <w:rStyle w:val="GuidanceTextChar"/>
              </w:rPr>
            </w:pPr>
          </w:p>
          <w:p w14:paraId="5D4ECCAB" w14:textId="2BDA255D" w:rsidR="00E55B6C" w:rsidRPr="000C23DF" w:rsidRDefault="00E55B6C" w:rsidP="00304ADD">
            <w:pPr>
              <w:pStyle w:val="SubmittedInformation"/>
            </w:pPr>
            <w:r w:rsidRPr="00304ADD">
              <w:rPr>
                <w:rStyle w:val="GuidanceTextChar"/>
              </w:rPr>
              <w:t>MONTH/DATE/YEAR</w:t>
            </w:r>
          </w:p>
        </w:tc>
      </w:tr>
    </w:tbl>
    <w:p w14:paraId="6188E905" w14:textId="77777777" w:rsidR="00E55B6C" w:rsidRPr="00A06853" w:rsidRDefault="00E55B6C" w:rsidP="00E55B6C">
      <w:pPr>
        <w:pStyle w:val="SubmittedInformation"/>
      </w:pPr>
    </w:p>
    <w:p w14:paraId="5C605967" w14:textId="77777777" w:rsidR="00E55B6C" w:rsidRDefault="00E55B6C" w:rsidP="000C23DF">
      <w:pPr>
        <w:pStyle w:val="ContentsMainHeading"/>
        <w:sectPr w:rsidR="00E55B6C" w:rsidSect="00572918">
          <w:headerReference w:type="default" r:id="rId14"/>
          <w:type w:val="continuous"/>
          <w:pgSz w:w="12240" w:h="15840" w:code="1"/>
          <w:pgMar w:top="1440" w:right="1080" w:bottom="1440" w:left="1080" w:header="720" w:footer="360" w:gutter="0"/>
          <w:pgNumType w:fmt="lowerRoman"/>
          <w:cols w:space="720"/>
          <w:docGrid w:linePitch="360"/>
        </w:sectPr>
      </w:pPr>
    </w:p>
    <w:p w14:paraId="7752B688" w14:textId="77777777" w:rsidR="00E55B6C" w:rsidRPr="000C23DF" w:rsidRDefault="00E55B6C" w:rsidP="000C23DF">
      <w:pPr>
        <w:pStyle w:val="ContentsMainHeading"/>
      </w:pPr>
      <w:r w:rsidRPr="000C23DF">
        <w:lastRenderedPageBreak/>
        <w:t>Table of Contents</w:t>
      </w:r>
    </w:p>
    <w:p w14:paraId="3DB752D7" w14:textId="570C4321" w:rsidR="000A254A" w:rsidRDefault="008A54B7">
      <w:pPr>
        <w:pStyle w:val="TOC1"/>
        <w:rPr>
          <w:rFonts w:asciiTheme="minorHAnsi" w:eastAsiaTheme="minorEastAsia" w:hAnsiTheme="minorHAnsi"/>
          <w:b w:val="0"/>
          <w:sz w:val="22"/>
          <w:szCs w:val="22"/>
        </w:rPr>
      </w:pPr>
      <w:r>
        <w:fldChar w:fldCharType="begin"/>
      </w:r>
      <w:r>
        <w:instrText xml:space="preserve"> TOC \o "1-3" \h \z \t "Heading 2_Numbered,2,Heading 3_Numbered,3" </w:instrText>
      </w:r>
      <w:r>
        <w:fldChar w:fldCharType="separate"/>
      </w:r>
      <w:hyperlink w:anchor="_Toc102742423" w:history="1">
        <w:r w:rsidR="000A254A" w:rsidRPr="004C2021">
          <w:rPr>
            <w:rStyle w:val="Hyperlink"/>
          </w:rPr>
          <w:t>Stormwater Management System Operation and Maintenance (O&amp;M) Plan</w:t>
        </w:r>
        <w:r w:rsidR="000A254A">
          <w:rPr>
            <w:webHidden/>
          </w:rPr>
          <w:tab/>
        </w:r>
        <w:r w:rsidR="000A254A">
          <w:rPr>
            <w:webHidden/>
          </w:rPr>
          <w:fldChar w:fldCharType="begin"/>
        </w:r>
        <w:r w:rsidR="000A254A">
          <w:rPr>
            <w:webHidden/>
          </w:rPr>
          <w:instrText xml:space="preserve"> PAGEREF _Toc102742423 \h </w:instrText>
        </w:r>
        <w:r w:rsidR="000A254A">
          <w:rPr>
            <w:webHidden/>
          </w:rPr>
        </w:r>
        <w:r w:rsidR="000A254A">
          <w:rPr>
            <w:webHidden/>
          </w:rPr>
          <w:fldChar w:fldCharType="separate"/>
        </w:r>
        <w:r w:rsidR="000A254A">
          <w:rPr>
            <w:webHidden/>
          </w:rPr>
          <w:t>1</w:t>
        </w:r>
        <w:r w:rsidR="000A254A">
          <w:rPr>
            <w:webHidden/>
          </w:rPr>
          <w:fldChar w:fldCharType="end"/>
        </w:r>
      </w:hyperlink>
    </w:p>
    <w:p w14:paraId="3CF1DB32" w14:textId="1D09D575" w:rsidR="000A254A" w:rsidRDefault="000A254A">
      <w:pPr>
        <w:pStyle w:val="TOC2"/>
        <w:tabs>
          <w:tab w:val="left" w:pos="3240"/>
        </w:tabs>
        <w:rPr>
          <w:rFonts w:asciiTheme="minorHAnsi" w:hAnsiTheme="minorHAnsi" w:cstheme="minorBidi"/>
          <w:sz w:val="22"/>
          <w:szCs w:val="22"/>
        </w:rPr>
      </w:pPr>
      <w:hyperlink w:anchor="_Toc102742424" w:history="1">
        <w:r w:rsidRPr="004C2021">
          <w:rPr>
            <w:rStyle w:val="Hyperlink"/>
          </w:rPr>
          <w:t>1.1</w:t>
        </w:r>
        <w:r>
          <w:rPr>
            <w:rFonts w:asciiTheme="minorHAnsi" w:hAnsiTheme="minorHAnsi" w:cstheme="minorBidi"/>
            <w:sz w:val="22"/>
            <w:szCs w:val="22"/>
          </w:rPr>
          <w:tab/>
        </w:r>
        <w:r w:rsidRPr="004C2021">
          <w:rPr>
            <w:rStyle w:val="Hyperlink"/>
          </w:rPr>
          <w:t>Responsible Party</w:t>
        </w:r>
        <w:r>
          <w:rPr>
            <w:webHidden/>
          </w:rPr>
          <w:tab/>
        </w:r>
        <w:r>
          <w:rPr>
            <w:webHidden/>
          </w:rPr>
          <w:fldChar w:fldCharType="begin"/>
        </w:r>
        <w:r>
          <w:rPr>
            <w:webHidden/>
          </w:rPr>
          <w:instrText xml:space="preserve"> PAGEREF _Toc102742424 \h </w:instrText>
        </w:r>
        <w:r>
          <w:rPr>
            <w:webHidden/>
          </w:rPr>
        </w:r>
        <w:r>
          <w:rPr>
            <w:webHidden/>
          </w:rPr>
          <w:fldChar w:fldCharType="separate"/>
        </w:r>
        <w:r>
          <w:rPr>
            <w:webHidden/>
          </w:rPr>
          <w:t>1</w:t>
        </w:r>
        <w:r>
          <w:rPr>
            <w:webHidden/>
          </w:rPr>
          <w:fldChar w:fldCharType="end"/>
        </w:r>
      </w:hyperlink>
    </w:p>
    <w:p w14:paraId="2572E5E2" w14:textId="6222656E" w:rsidR="000A254A" w:rsidRDefault="000A254A">
      <w:pPr>
        <w:pStyle w:val="TOC2"/>
        <w:tabs>
          <w:tab w:val="left" w:pos="3240"/>
        </w:tabs>
        <w:rPr>
          <w:rFonts w:asciiTheme="minorHAnsi" w:hAnsiTheme="minorHAnsi" w:cstheme="minorBidi"/>
          <w:sz w:val="22"/>
          <w:szCs w:val="22"/>
        </w:rPr>
      </w:pPr>
      <w:hyperlink w:anchor="_Toc102742425" w:history="1">
        <w:r w:rsidRPr="004C2021">
          <w:rPr>
            <w:rStyle w:val="Hyperlink"/>
          </w:rPr>
          <w:t>1.2</w:t>
        </w:r>
        <w:r>
          <w:rPr>
            <w:rFonts w:asciiTheme="minorHAnsi" w:hAnsiTheme="minorHAnsi" w:cstheme="minorBidi"/>
            <w:sz w:val="22"/>
            <w:szCs w:val="22"/>
          </w:rPr>
          <w:tab/>
        </w:r>
        <w:r w:rsidRPr="004C2021">
          <w:rPr>
            <w:rStyle w:val="Hyperlink"/>
          </w:rPr>
          <w:t>Inspection and Maintenance Measures and Record-Keeping</w:t>
        </w:r>
        <w:r>
          <w:rPr>
            <w:webHidden/>
          </w:rPr>
          <w:tab/>
        </w:r>
        <w:r>
          <w:rPr>
            <w:webHidden/>
          </w:rPr>
          <w:fldChar w:fldCharType="begin"/>
        </w:r>
        <w:r>
          <w:rPr>
            <w:webHidden/>
          </w:rPr>
          <w:instrText xml:space="preserve"> PAGEREF _Toc102742425 \h </w:instrText>
        </w:r>
        <w:r>
          <w:rPr>
            <w:webHidden/>
          </w:rPr>
        </w:r>
        <w:r>
          <w:rPr>
            <w:webHidden/>
          </w:rPr>
          <w:fldChar w:fldCharType="separate"/>
        </w:r>
        <w:r>
          <w:rPr>
            <w:webHidden/>
          </w:rPr>
          <w:t>2</w:t>
        </w:r>
        <w:r>
          <w:rPr>
            <w:webHidden/>
          </w:rPr>
          <w:fldChar w:fldCharType="end"/>
        </w:r>
      </w:hyperlink>
    </w:p>
    <w:p w14:paraId="43E9C4FA" w14:textId="2AF05710" w:rsidR="000A254A" w:rsidRDefault="000A254A">
      <w:pPr>
        <w:pStyle w:val="TOC2"/>
        <w:tabs>
          <w:tab w:val="left" w:pos="3240"/>
        </w:tabs>
        <w:rPr>
          <w:rFonts w:asciiTheme="minorHAnsi" w:hAnsiTheme="minorHAnsi" w:cstheme="minorBidi"/>
          <w:sz w:val="22"/>
          <w:szCs w:val="22"/>
        </w:rPr>
      </w:pPr>
      <w:hyperlink w:anchor="_Toc102742426" w:history="1">
        <w:r w:rsidRPr="004C2021">
          <w:rPr>
            <w:rStyle w:val="Hyperlink"/>
          </w:rPr>
          <w:t>1.3</w:t>
        </w:r>
        <w:r>
          <w:rPr>
            <w:rFonts w:asciiTheme="minorHAnsi" w:hAnsiTheme="minorHAnsi" w:cstheme="minorBidi"/>
            <w:sz w:val="22"/>
            <w:szCs w:val="22"/>
          </w:rPr>
          <w:tab/>
        </w:r>
        <w:r w:rsidRPr="004C2021">
          <w:rPr>
            <w:rStyle w:val="Hyperlink"/>
          </w:rPr>
          <w:t>Erosion and Sediment Control Measures during Maintenance Activities</w:t>
        </w:r>
        <w:r>
          <w:rPr>
            <w:webHidden/>
          </w:rPr>
          <w:tab/>
        </w:r>
        <w:r>
          <w:rPr>
            <w:webHidden/>
          </w:rPr>
          <w:fldChar w:fldCharType="begin"/>
        </w:r>
        <w:r>
          <w:rPr>
            <w:webHidden/>
          </w:rPr>
          <w:instrText xml:space="preserve"> PAGEREF _Toc102742426 \h </w:instrText>
        </w:r>
        <w:r>
          <w:rPr>
            <w:webHidden/>
          </w:rPr>
        </w:r>
        <w:r>
          <w:rPr>
            <w:webHidden/>
          </w:rPr>
          <w:fldChar w:fldCharType="separate"/>
        </w:r>
        <w:r>
          <w:rPr>
            <w:webHidden/>
          </w:rPr>
          <w:t>5</w:t>
        </w:r>
        <w:r>
          <w:rPr>
            <w:webHidden/>
          </w:rPr>
          <w:fldChar w:fldCharType="end"/>
        </w:r>
      </w:hyperlink>
    </w:p>
    <w:p w14:paraId="7A36754C" w14:textId="62EC5EC6" w:rsidR="000A254A" w:rsidRDefault="000A254A">
      <w:pPr>
        <w:pStyle w:val="TOC2"/>
        <w:tabs>
          <w:tab w:val="left" w:pos="3240"/>
        </w:tabs>
        <w:rPr>
          <w:rFonts w:asciiTheme="minorHAnsi" w:hAnsiTheme="minorHAnsi" w:cstheme="minorBidi"/>
          <w:sz w:val="22"/>
          <w:szCs w:val="22"/>
        </w:rPr>
      </w:pPr>
      <w:hyperlink w:anchor="_Toc102742427" w:history="1">
        <w:r w:rsidRPr="004C2021">
          <w:rPr>
            <w:rStyle w:val="Hyperlink"/>
          </w:rPr>
          <w:t>1.4</w:t>
        </w:r>
        <w:r>
          <w:rPr>
            <w:rFonts w:asciiTheme="minorHAnsi" w:hAnsiTheme="minorHAnsi" w:cstheme="minorBidi"/>
            <w:sz w:val="22"/>
            <w:szCs w:val="22"/>
          </w:rPr>
          <w:tab/>
        </w:r>
        <w:r w:rsidRPr="004C2021">
          <w:rPr>
            <w:rStyle w:val="Hyperlink"/>
          </w:rPr>
          <w:t>O&amp;M Budget</w:t>
        </w:r>
        <w:r>
          <w:rPr>
            <w:webHidden/>
          </w:rPr>
          <w:tab/>
        </w:r>
        <w:r>
          <w:rPr>
            <w:webHidden/>
          </w:rPr>
          <w:fldChar w:fldCharType="begin"/>
        </w:r>
        <w:r>
          <w:rPr>
            <w:webHidden/>
          </w:rPr>
          <w:instrText xml:space="preserve"> PAGEREF _Toc102742427 \h </w:instrText>
        </w:r>
        <w:r>
          <w:rPr>
            <w:webHidden/>
          </w:rPr>
        </w:r>
        <w:r>
          <w:rPr>
            <w:webHidden/>
          </w:rPr>
          <w:fldChar w:fldCharType="separate"/>
        </w:r>
        <w:r>
          <w:rPr>
            <w:webHidden/>
          </w:rPr>
          <w:t>6</w:t>
        </w:r>
        <w:r>
          <w:rPr>
            <w:webHidden/>
          </w:rPr>
          <w:fldChar w:fldCharType="end"/>
        </w:r>
      </w:hyperlink>
    </w:p>
    <w:p w14:paraId="163ED395" w14:textId="181A7C45" w:rsidR="000A254A" w:rsidRDefault="000A254A">
      <w:pPr>
        <w:pStyle w:val="TOC1"/>
        <w:rPr>
          <w:rFonts w:asciiTheme="minorHAnsi" w:eastAsiaTheme="minorEastAsia" w:hAnsiTheme="minorHAnsi"/>
          <w:b w:val="0"/>
          <w:sz w:val="22"/>
          <w:szCs w:val="22"/>
        </w:rPr>
      </w:pPr>
      <w:hyperlink w:anchor="_Toc102742428" w:history="1">
        <w:r w:rsidRPr="004C2021">
          <w:rPr>
            <w:rStyle w:val="Hyperlink"/>
          </w:rPr>
          <w:t>Long-Term Pollution Prevention Plan</w:t>
        </w:r>
        <w:r>
          <w:rPr>
            <w:webHidden/>
          </w:rPr>
          <w:tab/>
        </w:r>
        <w:r>
          <w:rPr>
            <w:webHidden/>
          </w:rPr>
          <w:fldChar w:fldCharType="begin"/>
        </w:r>
        <w:r>
          <w:rPr>
            <w:webHidden/>
          </w:rPr>
          <w:instrText xml:space="preserve"> PAGEREF _Toc102742428 \h </w:instrText>
        </w:r>
        <w:r>
          <w:rPr>
            <w:webHidden/>
          </w:rPr>
        </w:r>
        <w:r>
          <w:rPr>
            <w:webHidden/>
          </w:rPr>
          <w:fldChar w:fldCharType="separate"/>
        </w:r>
        <w:r>
          <w:rPr>
            <w:webHidden/>
          </w:rPr>
          <w:t>7</w:t>
        </w:r>
        <w:r>
          <w:rPr>
            <w:webHidden/>
          </w:rPr>
          <w:fldChar w:fldCharType="end"/>
        </w:r>
      </w:hyperlink>
    </w:p>
    <w:p w14:paraId="0347AF0F" w14:textId="2969C4D2" w:rsidR="000A254A" w:rsidRDefault="000A254A">
      <w:pPr>
        <w:pStyle w:val="TOC2"/>
        <w:tabs>
          <w:tab w:val="left" w:pos="3240"/>
        </w:tabs>
        <w:rPr>
          <w:rFonts w:asciiTheme="minorHAnsi" w:hAnsiTheme="minorHAnsi" w:cstheme="minorBidi"/>
          <w:sz w:val="22"/>
          <w:szCs w:val="22"/>
        </w:rPr>
      </w:pPr>
      <w:hyperlink w:anchor="_Toc102742429" w:history="1">
        <w:r w:rsidRPr="004C2021">
          <w:rPr>
            <w:rStyle w:val="Hyperlink"/>
          </w:rPr>
          <w:t>2.1</w:t>
        </w:r>
        <w:r>
          <w:rPr>
            <w:rFonts w:asciiTheme="minorHAnsi" w:hAnsiTheme="minorHAnsi" w:cstheme="minorBidi"/>
            <w:sz w:val="22"/>
            <w:szCs w:val="22"/>
          </w:rPr>
          <w:tab/>
        </w:r>
        <w:r w:rsidRPr="004C2021">
          <w:rPr>
            <w:rStyle w:val="Hyperlink"/>
          </w:rPr>
          <w:t>Practices for Long-Term Pollution Prevention</w:t>
        </w:r>
        <w:r>
          <w:rPr>
            <w:webHidden/>
          </w:rPr>
          <w:tab/>
        </w:r>
        <w:r>
          <w:rPr>
            <w:webHidden/>
          </w:rPr>
          <w:fldChar w:fldCharType="begin"/>
        </w:r>
        <w:r>
          <w:rPr>
            <w:webHidden/>
          </w:rPr>
          <w:instrText xml:space="preserve"> PAGEREF _Toc102742429 \h </w:instrText>
        </w:r>
        <w:r>
          <w:rPr>
            <w:webHidden/>
          </w:rPr>
        </w:r>
        <w:r>
          <w:rPr>
            <w:webHidden/>
          </w:rPr>
          <w:fldChar w:fldCharType="separate"/>
        </w:r>
        <w:r>
          <w:rPr>
            <w:webHidden/>
          </w:rPr>
          <w:t>7</w:t>
        </w:r>
        <w:r>
          <w:rPr>
            <w:webHidden/>
          </w:rPr>
          <w:fldChar w:fldCharType="end"/>
        </w:r>
      </w:hyperlink>
    </w:p>
    <w:p w14:paraId="70138134" w14:textId="078CB3F2" w:rsidR="000A254A" w:rsidRDefault="000A254A">
      <w:pPr>
        <w:pStyle w:val="TOC3"/>
        <w:tabs>
          <w:tab w:val="left" w:pos="4140"/>
        </w:tabs>
        <w:rPr>
          <w:rFonts w:asciiTheme="minorHAnsi" w:hAnsiTheme="minorHAnsi" w:cstheme="minorBidi"/>
          <w:sz w:val="22"/>
          <w:szCs w:val="22"/>
        </w:rPr>
      </w:pPr>
      <w:hyperlink w:anchor="_Toc102742430" w:history="1">
        <w:r w:rsidRPr="004C2021">
          <w:rPr>
            <w:rStyle w:val="Hyperlink"/>
          </w:rPr>
          <w:t>2.1.1</w:t>
        </w:r>
        <w:r>
          <w:rPr>
            <w:rFonts w:asciiTheme="minorHAnsi" w:hAnsiTheme="minorHAnsi" w:cstheme="minorBidi"/>
            <w:sz w:val="22"/>
            <w:szCs w:val="22"/>
          </w:rPr>
          <w:tab/>
        </w:r>
        <w:r w:rsidRPr="004C2021">
          <w:rPr>
            <w:rStyle w:val="Hyperlink"/>
          </w:rPr>
          <w:t>Litter Pick-up</w:t>
        </w:r>
        <w:r>
          <w:rPr>
            <w:webHidden/>
          </w:rPr>
          <w:tab/>
        </w:r>
        <w:r>
          <w:rPr>
            <w:webHidden/>
          </w:rPr>
          <w:fldChar w:fldCharType="begin"/>
        </w:r>
        <w:r>
          <w:rPr>
            <w:webHidden/>
          </w:rPr>
          <w:instrText xml:space="preserve"> PAGEREF _Toc102742430 \h </w:instrText>
        </w:r>
        <w:r>
          <w:rPr>
            <w:webHidden/>
          </w:rPr>
        </w:r>
        <w:r>
          <w:rPr>
            <w:webHidden/>
          </w:rPr>
          <w:fldChar w:fldCharType="separate"/>
        </w:r>
        <w:r>
          <w:rPr>
            <w:webHidden/>
          </w:rPr>
          <w:t>8</w:t>
        </w:r>
        <w:r>
          <w:rPr>
            <w:webHidden/>
          </w:rPr>
          <w:fldChar w:fldCharType="end"/>
        </w:r>
      </w:hyperlink>
    </w:p>
    <w:p w14:paraId="37508EEC" w14:textId="788ACC2A" w:rsidR="000A254A" w:rsidRDefault="000A254A">
      <w:pPr>
        <w:pStyle w:val="TOC3"/>
        <w:tabs>
          <w:tab w:val="left" w:pos="4140"/>
        </w:tabs>
        <w:rPr>
          <w:rFonts w:asciiTheme="minorHAnsi" w:hAnsiTheme="minorHAnsi" w:cstheme="minorBidi"/>
          <w:sz w:val="22"/>
          <w:szCs w:val="22"/>
        </w:rPr>
      </w:pPr>
      <w:hyperlink w:anchor="_Toc102742431" w:history="1">
        <w:r w:rsidRPr="004C2021">
          <w:rPr>
            <w:rStyle w:val="Hyperlink"/>
          </w:rPr>
          <w:t>2.1.2</w:t>
        </w:r>
        <w:r>
          <w:rPr>
            <w:rFonts w:asciiTheme="minorHAnsi" w:hAnsiTheme="minorHAnsi" w:cstheme="minorBidi"/>
            <w:sz w:val="22"/>
            <w:szCs w:val="22"/>
          </w:rPr>
          <w:tab/>
        </w:r>
        <w:r w:rsidRPr="004C2021">
          <w:rPr>
            <w:rStyle w:val="Hyperlink"/>
          </w:rPr>
          <w:t>Inspection and Maintenance of Stormwater Assets</w:t>
        </w:r>
        <w:r>
          <w:rPr>
            <w:webHidden/>
          </w:rPr>
          <w:tab/>
        </w:r>
        <w:r>
          <w:rPr>
            <w:webHidden/>
          </w:rPr>
          <w:fldChar w:fldCharType="begin"/>
        </w:r>
        <w:r>
          <w:rPr>
            <w:webHidden/>
          </w:rPr>
          <w:instrText xml:space="preserve"> PAGEREF _Toc102742431 \h </w:instrText>
        </w:r>
        <w:r>
          <w:rPr>
            <w:webHidden/>
          </w:rPr>
        </w:r>
        <w:r>
          <w:rPr>
            <w:webHidden/>
          </w:rPr>
          <w:fldChar w:fldCharType="separate"/>
        </w:r>
        <w:r>
          <w:rPr>
            <w:webHidden/>
          </w:rPr>
          <w:t>8</w:t>
        </w:r>
        <w:r>
          <w:rPr>
            <w:webHidden/>
          </w:rPr>
          <w:fldChar w:fldCharType="end"/>
        </w:r>
      </w:hyperlink>
    </w:p>
    <w:p w14:paraId="2887B4D9" w14:textId="74F331F9" w:rsidR="000A254A" w:rsidRDefault="000A254A">
      <w:pPr>
        <w:pStyle w:val="TOC3"/>
        <w:tabs>
          <w:tab w:val="left" w:pos="4140"/>
        </w:tabs>
        <w:rPr>
          <w:rFonts w:asciiTheme="minorHAnsi" w:hAnsiTheme="minorHAnsi" w:cstheme="minorBidi"/>
          <w:sz w:val="22"/>
          <w:szCs w:val="22"/>
        </w:rPr>
      </w:pPr>
      <w:hyperlink w:anchor="_Toc102742432" w:history="1">
        <w:r w:rsidRPr="004C2021">
          <w:rPr>
            <w:rStyle w:val="Hyperlink"/>
          </w:rPr>
          <w:t>2.1.3</w:t>
        </w:r>
        <w:r>
          <w:rPr>
            <w:rFonts w:asciiTheme="minorHAnsi" w:hAnsiTheme="minorHAnsi" w:cstheme="minorBidi"/>
            <w:sz w:val="22"/>
            <w:szCs w:val="22"/>
          </w:rPr>
          <w:tab/>
        </w:r>
        <w:r w:rsidRPr="004C2021">
          <w:rPr>
            <w:rStyle w:val="Hyperlink"/>
          </w:rPr>
          <w:t>Maintenance of Landscaped Areas</w:t>
        </w:r>
        <w:r>
          <w:rPr>
            <w:webHidden/>
          </w:rPr>
          <w:tab/>
        </w:r>
        <w:r>
          <w:rPr>
            <w:webHidden/>
          </w:rPr>
          <w:fldChar w:fldCharType="begin"/>
        </w:r>
        <w:r>
          <w:rPr>
            <w:webHidden/>
          </w:rPr>
          <w:instrText xml:space="preserve"> PAGEREF _Toc102742432 \h </w:instrText>
        </w:r>
        <w:r>
          <w:rPr>
            <w:webHidden/>
          </w:rPr>
        </w:r>
        <w:r>
          <w:rPr>
            <w:webHidden/>
          </w:rPr>
          <w:fldChar w:fldCharType="separate"/>
        </w:r>
        <w:r>
          <w:rPr>
            <w:webHidden/>
          </w:rPr>
          <w:t>8</w:t>
        </w:r>
        <w:r>
          <w:rPr>
            <w:webHidden/>
          </w:rPr>
          <w:fldChar w:fldCharType="end"/>
        </w:r>
      </w:hyperlink>
    </w:p>
    <w:p w14:paraId="7931BCC0" w14:textId="73732D20" w:rsidR="000A254A" w:rsidRDefault="000A254A">
      <w:pPr>
        <w:pStyle w:val="TOC3"/>
        <w:tabs>
          <w:tab w:val="left" w:pos="4140"/>
        </w:tabs>
        <w:rPr>
          <w:rFonts w:asciiTheme="minorHAnsi" w:hAnsiTheme="minorHAnsi" w:cstheme="minorBidi"/>
          <w:sz w:val="22"/>
          <w:szCs w:val="22"/>
        </w:rPr>
      </w:pPr>
      <w:hyperlink w:anchor="_Toc102742433" w:history="1">
        <w:r w:rsidRPr="004C2021">
          <w:rPr>
            <w:rStyle w:val="Hyperlink"/>
          </w:rPr>
          <w:t>2.1.4</w:t>
        </w:r>
        <w:r>
          <w:rPr>
            <w:rFonts w:asciiTheme="minorHAnsi" w:hAnsiTheme="minorHAnsi" w:cstheme="minorBidi"/>
            <w:sz w:val="22"/>
            <w:szCs w:val="22"/>
          </w:rPr>
          <w:tab/>
        </w:r>
        <w:r w:rsidRPr="004C2021">
          <w:rPr>
            <w:rStyle w:val="Hyperlink"/>
          </w:rPr>
          <w:t>Snow and Ice Management</w:t>
        </w:r>
        <w:r>
          <w:rPr>
            <w:webHidden/>
          </w:rPr>
          <w:tab/>
        </w:r>
        <w:r>
          <w:rPr>
            <w:webHidden/>
          </w:rPr>
          <w:fldChar w:fldCharType="begin"/>
        </w:r>
        <w:r>
          <w:rPr>
            <w:webHidden/>
          </w:rPr>
          <w:instrText xml:space="preserve"> PAGEREF _Toc102742433 \h </w:instrText>
        </w:r>
        <w:r>
          <w:rPr>
            <w:webHidden/>
          </w:rPr>
        </w:r>
        <w:r>
          <w:rPr>
            <w:webHidden/>
          </w:rPr>
          <w:fldChar w:fldCharType="separate"/>
        </w:r>
        <w:r>
          <w:rPr>
            <w:webHidden/>
          </w:rPr>
          <w:t>8</w:t>
        </w:r>
        <w:r>
          <w:rPr>
            <w:webHidden/>
          </w:rPr>
          <w:fldChar w:fldCharType="end"/>
        </w:r>
      </w:hyperlink>
    </w:p>
    <w:p w14:paraId="0422FC60" w14:textId="08CD2361" w:rsidR="000A254A" w:rsidRDefault="000A254A">
      <w:pPr>
        <w:pStyle w:val="TOC3"/>
        <w:tabs>
          <w:tab w:val="left" w:pos="4140"/>
        </w:tabs>
        <w:rPr>
          <w:rFonts w:asciiTheme="minorHAnsi" w:hAnsiTheme="minorHAnsi" w:cstheme="minorBidi"/>
          <w:sz w:val="22"/>
          <w:szCs w:val="22"/>
        </w:rPr>
      </w:pPr>
      <w:hyperlink w:anchor="_Toc102742434" w:history="1">
        <w:r w:rsidRPr="004C2021">
          <w:rPr>
            <w:rStyle w:val="Hyperlink"/>
          </w:rPr>
          <w:t>2.1.5</w:t>
        </w:r>
        <w:r>
          <w:rPr>
            <w:rFonts w:asciiTheme="minorHAnsi" w:hAnsiTheme="minorHAnsi" w:cstheme="minorBidi"/>
            <w:sz w:val="22"/>
            <w:szCs w:val="22"/>
          </w:rPr>
          <w:tab/>
        </w:r>
        <w:r w:rsidRPr="004C2021">
          <w:rPr>
            <w:rStyle w:val="Hyperlink"/>
          </w:rPr>
          <w:t>Street Sweeping</w:t>
        </w:r>
        <w:r>
          <w:rPr>
            <w:webHidden/>
          </w:rPr>
          <w:tab/>
        </w:r>
        <w:r>
          <w:rPr>
            <w:webHidden/>
          </w:rPr>
          <w:fldChar w:fldCharType="begin"/>
        </w:r>
        <w:r>
          <w:rPr>
            <w:webHidden/>
          </w:rPr>
          <w:instrText xml:space="preserve"> PAGEREF _Toc102742434 \h </w:instrText>
        </w:r>
        <w:r>
          <w:rPr>
            <w:webHidden/>
          </w:rPr>
        </w:r>
        <w:r>
          <w:rPr>
            <w:webHidden/>
          </w:rPr>
          <w:fldChar w:fldCharType="separate"/>
        </w:r>
        <w:r>
          <w:rPr>
            <w:webHidden/>
          </w:rPr>
          <w:t>8</w:t>
        </w:r>
        <w:r>
          <w:rPr>
            <w:webHidden/>
          </w:rPr>
          <w:fldChar w:fldCharType="end"/>
        </w:r>
      </w:hyperlink>
    </w:p>
    <w:p w14:paraId="4D38B4A2" w14:textId="06F48FA2" w:rsidR="000A254A" w:rsidRDefault="000A254A">
      <w:pPr>
        <w:pStyle w:val="TOC3"/>
        <w:tabs>
          <w:tab w:val="left" w:pos="4140"/>
        </w:tabs>
        <w:rPr>
          <w:rFonts w:asciiTheme="minorHAnsi" w:hAnsiTheme="minorHAnsi" w:cstheme="minorBidi"/>
          <w:sz w:val="22"/>
          <w:szCs w:val="22"/>
        </w:rPr>
      </w:pPr>
      <w:hyperlink w:anchor="_Toc102742435" w:history="1">
        <w:r w:rsidRPr="004C2021">
          <w:rPr>
            <w:rStyle w:val="Hyperlink"/>
          </w:rPr>
          <w:t>2.1.6</w:t>
        </w:r>
        <w:r>
          <w:rPr>
            <w:rFonts w:asciiTheme="minorHAnsi" w:hAnsiTheme="minorHAnsi" w:cstheme="minorBidi"/>
            <w:sz w:val="22"/>
            <w:szCs w:val="22"/>
          </w:rPr>
          <w:tab/>
        </w:r>
        <w:r w:rsidRPr="004C2021">
          <w:rPr>
            <w:rStyle w:val="Hyperlink"/>
          </w:rPr>
          <w:t>Prohibition of Illicit Discharges</w:t>
        </w:r>
        <w:r>
          <w:rPr>
            <w:webHidden/>
          </w:rPr>
          <w:tab/>
        </w:r>
        <w:r>
          <w:rPr>
            <w:webHidden/>
          </w:rPr>
          <w:fldChar w:fldCharType="begin"/>
        </w:r>
        <w:r>
          <w:rPr>
            <w:webHidden/>
          </w:rPr>
          <w:instrText xml:space="preserve"> PAGEREF _Toc102742435 \h </w:instrText>
        </w:r>
        <w:r>
          <w:rPr>
            <w:webHidden/>
          </w:rPr>
        </w:r>
        <w:r>
          <w:rPr>
            <w:webHidden/>
          </w:rPr>
          <w:fldChar w:fldCharType="separate"/>
        </w:r>
        <w:r>
          <w:rPr>
            <w:webHidden/>
          </w:rPr>
          <w:t>8</w:t>
        </w:r>
        <w:r>
          <w:rPr>
            <w:webHidden/>
          </w:rPr>
          <w:fldChar w:fldCharType="end"/>
        </w:r>
      </w:hyperlink>
    </w:p>
    <w:p w14:paraId="137688D1" w14:textId="0AC66388" w:rsidR="000A254A" w:rsidRDefault="000A254A">
      <w:pPr>
        <w:pStyle w:val="TOC3"/>
        <w:tabs>
          <w:tab w:val="left" w:pos="4140"/>
        </w:tabs>
        <w:rPr>
          <w:rFonts w:asciiTheme="minorHAnsi" w:hAnsiTheme="minorHAnsi" w:cstheme="minorBidi"/>
          <w:sz w:val="22"/>
          <w:szCs w:val="22"/>
        </w:rPr>
      </w:pPr>
      <w:hyperlink w:anchor="_Toc102742436" w:history="1">
        <w:r w:rsidRPr="004C2021">
          <w:rPr>
            <w:rStyle w:val="Hyperlink"/>
          </w:rPr>
          <w:t>2.1.7</w:t>
        </w:r>
        <w:r>
          <w:rPr>
            <w:rFonts w:asciiTheme="minorHAnsi" w:hAnsiTheme="minorHAnsi" w:cstheme="minorBidi"/>
            <w:sz w:val="22"/>
            <w:szCs w:val="22"/>
          </w:rPr>
          <w:tab/>
        </w:r>
        <w:r w:rsidRPr="004C2021">
          <w:rPr>
            <w:rStyle w:val="Hyperlink"/>
          </w:rPr>
          <w:t>Spill Prevention and Response</w:t>
        </w:r>
        <w:r>
          <w:rPr>
            <w:webHidden/>
          </w:rPr>
          <w:tab/>
        </w:r>
        <w:r>
          <w:rPr>
            <w:webHidden/>
          </w:rPr>
          <w:fldChar w:fldCharType="begin"/>
        </w:r>
        <w:r>
          <w:rPr>
            <w:webHidden/>
          </w:rPr>
          <w:instrText xml:space="preserve"> PAGEREF _Toc102742436 \h </w:instrText>
        </w:r>
        <w:r>
          <w:rPr>
            <w:webHidden/>
          </w:rPr>
        </w:r>
        <w:r>
          <w:rPr>
            <w:webHidden/>
          </w:rPr>
          <w:fldChar w:fldCharType="separate"/>
        </w:r>
        <w:r>
          <w:rPr>
            <w:webHidden/>
          </w:rPr>
          <w:t>9</w:t>
        </w:r>
        <w:r>
          <w:rPr>
            <w:webHidden/>
          </w:rPr>
          <w:fldChar w:fldCharType="end"/>
        </w:r>
      </w:hyperlink>
    </w:p>
    <w:p w14:paraId="469C4E7C" w14:textId="456B64DC" w:rsidR="00BD6C99" w:rsidRDefault="008A54B7" w:rsidP="00BD6C99">
      <w:pPr>
        <w:pStyle w:val="BodyText"/>
      </w:pPr>
      <w:r>
        <w:fldChar w:fldCharType="end"/>
      </w:r>
    </w:p>
    <w:p w14:paraId="0AB3E44B" w14:textId="7E96EF7E" w:rsidR="00C35D32" w:rsidRPr="00CD2D3A" w:rsidRDefault="00C35D32" w:rsidP="00C35D32">
      <w:pPr>
        <w:pStyle w:val="BodyText"/>
      </w:pPr>
    </w:p>
    <w:p w14:paraId="68081737" w14:textId="77777777" w:rsidR="00E55B6C" w:rsidRDefault="00E55B6C" w:rsidP="000461F8">
      <w:pPr>
        <w:sectPr w:rsidR="00E55B6C" w:rsidSect="00C70DF6">
          <w:headerReference w:type="default" r:id="rId15"/>
          <w:footerReference w:type="default" r:id="rId16"/>
          <w:pgSz w:w="12240" w:h="15840" w:code="1"/>
          <w:pgMar w:top="1440" w:right="1080" w:bottom="1440" w:left="1080" w:header="720" w:footer="360" w:gutter="0"/>
          <w:pgNumType w:fmt="lowerRoman" w:start="1"/>
          <w:cols w:space="720"/>
          <w:docGrid w:linePitch="360"/>
        </w:sectPr>
      </w:pPr>
    </w:p>
    <w:p w14:paraId="196F8421" w14:textId="25641C96" w:rsidR="00A761C4" w:rsidRDefault="00A761C4" w:rsidP="00883048">
      <w:pPr>
        <w:pStyle w:val="ChapterNumber"/>
      </w:pPr>
    </w:p>
    <w:p w14:paraId="79EC1A76" w14:textId="3B18F0D2" w:rsidR="008571D9" w:rsidRPr="00A27C58" w:rsidRDefault="008571D9" w:rsidP="008571D9">
      <w:pPr>
        <w:pStyle w:val="Heading1"/>
      </w:pPr>
      <w:bookmarkStart w:id="0" w:name="_Toc529543739"/>
      <w:bookmarkStart w:id="1" w:name="_Toc102742423"/>
      <w:r w:rsidRPr="00A27C58">
        <w:t xml:space="preserve">Stormwater </w:t>
      </w:r>
      <w:r>
        <w:t>Management System</w:t>
      </w:r>
      <w:r w:rsidR="007A14C6">
        <w:br/>
      </w:r>
      <w:r>
        <w:t xml:space="preserve">Operation and </w:t>
      </w:r>
      <w:r w:rsidRPr="00A27C58">
        <w:t>Maintenance (O&amp;M) Plan</w:t>
      </w:r>
      <w:bookmarkEnd w:id="0"/>
      <w:bookmarkEnd w:id="1"/>
    </w:p>
    <w:p w14:paraId="7C91F86D" w14:textId="3D92A76F" w:rsidR="00FD1013" w:rsidRDefault="00FD1013" w:rsidP="007C244B">
      <w:pPr>
        <w:pStyle w:val="BodyText"/>
      </w:pPr>
      <w:r>
        <w:t xml:space="preserve">This Stormwater Management System Operation and Maintenance (O&amp;M) Plan describes the </w:t>
      </w:r>
      <w:r w:rsidR="00270152">
        <w:t xml:space="preserve">approach for </w:t>
      </w:r>
      <w:r>
        <w:t xml:space="preserve">inspection and maintenance of </w:t>
      </w:r>
      <w:r w:rsidR="00270152">
        <w:t>drainage infrastructure</w:t>
      </w:r>
      <w:r>
        <w:t xml:space="preserve"> and structural </w:t>
      </w:r>
      <w:r w:rsidR="0055439B">
        <w:t xml:space="preserve">stormwater control measures </w:t>
      </w:r>
      <w:r>
        <w:t xml:space="preserve">(SCMs) </w:t>
      </w:r>
      <w:r w:rsidR="00270152">
        <w:t xml:space="preserve">to </w:t>
      </w:r>
      <w:r w:rsidR="005A32B0">
        <w:t xml:space="preserve">minimize contaminant loading </w:t>
      </w:r>
      <w:r w:rsidR="00270152">
        <w:t xml:space="preserve">for </w:t>
      </w:r>
      <w:r w:rsidRPr="006162EE">
        <w:rPr>
          <w:rStyle w:val="GuidanceTextChar"/>
        </w:rPr>
        <w:t>[li</w:t>
      </w:r>
      <w:r w:rsidRPr="005D3B5A">
        <w:rPr>
          <w:rStyle w:val="GuidanceTextChar"/>
        </w:rPr>
        <w:t xml:space="preserve">st name of Project and name of the </w:t>
      </w:r>
      <w:r w:rsidR="00CF6FBA">
        <w:rPr>
          <w:rStyle w:val="GuidanceTextChar"/>
        </w:rPr>
        <w:t>municipality</w:t>
      </w:r>
      <w:r w:rsidRPr="006162EE">
        <w:rPr>
          <w:rStyle w:val="GuidanceTextChar"/>
        </w:rPr>
        <w:t>(s) the project is</w:t>
      </w:r>
      <w:r w:rsidRPr="005D3B5A">
        <w:rPr>
          <w:rStyle w:val="GuidanceTextChar"/>
        </w:rPr>
        <w:t xml:space="preserve"> located </w:t>
      </w:r>
      <w:r w:rsidR="00CF6FBA">
        <w:rPr>
          <w:rStyle w:val="GuidanceTextChar"/>
        </w:rPr>
        <w:t>with</w:t>
      </w:r>
      <w:r w:rsidRPr="006162EE">
        <w:rPr>
          <w:rStyle w:val="GuidanceTextChar"/>
        </w:rPr>
        <w:t>in]</w:t>
      </w:r>
      <w:r>
        <w:t xml:space="preserve">. In general, inspection and maintenance activities will be conducted consistent with </w:t>
      </w:r>
      <w:r w:rsidR="000A254A">
        <w:t xml:space="preserve">the </w:t>
      </w:r>
      <w:r w:rsidR="000A254A" w:rsidRPr="000A254A">
        <w:t xml:space="preserve">National Pollutant Discharge Elimination System (NPDES) General Permit for Stormwater Discharges from Small Municipal Separate Storm Sewer System (MS4) and MassDOT’s </w:t>
      </w:r>
      <w:r w:rsidR="000A254A">
        <w:t xml:space="preserve">anticipated </w:t>
      </w:r>
      <w:r>
        <w:t>NPDES Transportation Separate Storm Sewer System (TS4) Permit.</w:t>
      </w:r>
    </w:p>
    <w:p w14:paraId="68DA9204" w14:textId="442F6E04" w:rsidR="00FD1013" w:rsidRDefault="00FD1013" w:rsidP="00FD1013">
      <w:pPr>
        <w:pStyle w:val="BodyText"/>
      </w:pPr>
      <w:r>
        <w:t>This document has been prepared per the requirements of Massachusetts Department of Environmental Protection (MassDEP) Regulations 310 CMR 10.05 (6)(k)(9) and satisfies the requirements of Massachusetts Stormwater Standard 9.</w:t>
      </w:r>
    </w:p>
    <w:p w14:paraId="0F6A814A" w14:textId="77777777" w:rsidR="00FD1013" w:rsidRDefault="00FD1013" w:rsidP="00FD1013">
      <w:pPr>
        <w:pStyle w:val="Heading2"/>
      </w:pPr>
      <w:bookmarkStart w:id="2" w:name="_Toc102742424"/>
      <w:r>
        <w:t>Responsible Party</w:t>
      </w:r>
      <w:bookmarkEnd w:id="2"/>
    </w:p>
    <w:p w14:paraId="34115803" w14:textId="27C9A427" w:rsidR="007A14C6" w:rsidRPr="00304ADD" w:rsidRDefault="007A14C6" w:rsidP="00FD1013">
      <w:pPr>
        <w:pStyle w:val="BodyText"/>
        <w:rPr>
          <w:rStyle w:val="GuidanceTextChar"/>
        </w:rPr>
      </w:pPr>
      <w:r w:rsidRPr="00304ADD">
        <w:rPr>
          <w:rStyle w:val="GuidanceTextChar"/>
        </w:rPr>
        <w:t xml:space="preserve">If owned by MassDOT and MassDOT will be responsible for maintenance use this </w:t>
      </w:r>
      <w:r>
        <w:rPr>
          <w:rStyle w:val="GuidanceTextChar"/>
        </w:rPr>
        <w:t>narrative</w:t>
      </w:r>
      <w:r w:rsidRPr="00304ADD">
        <w:rPr>
          <w:rStyle w:val="GuidanceTextChar"/>
        </w:rPr>
        <w:t>:</w:t>
      </w:r>
    </w:p>
    <w:p w14:paraId="76AE198C" w14:textId="26417A15" w:rsidR="00FD1013" w:rsidRDefault="00FD1013" w:rsidP="00FD1013">
      <w:pPr>
        <w:pStyle w:val="BodyText"/>
      </w:pPr>
      <w:r>
        <w:t xml:space="preserve">In accordance with MassDOT </w:t>
      </w:r>
      <w:r w:rsidR="0066607F">
        <w:t>procedure</w:t>
      </w:r>
      <w:r>
        <w:t xml:space="preserve">s, the MassDOT District </w:t>
      </w:r>
      <w:r w:rsidRPr="00FD1013">
        <w:rPr>
          <w:rStyle w:val="GuidanceTextChar"/>
        </w:rPr>
        <w:t>[</w:t>
      </w:r>
      <w:r w:rsidR="003F011C">
        <w:rPr>
          <w:rStyle w:val="GuidanceTextChar"/>
        </w:rPr>
        <w:t>#</w:t>
      </w:r>
      <w:r w:rsidRPr="00FD1013">
        <w:rPr>
          <w:rStyle w:val="GuidanceTextChar"/>
        </w:rPr>
        <w:t>]</w:t>
      </w:r>
      <w:r>
        <w:t xml:space="preserve"> office located in </w:t>
      </w:r>
      <w:r w:rsidRPr="00FD1013">
        <w:rPr>
          <w:rStyle w:val="GuidanceTextChar"/>
        </w:rPr>
        <w:t>[City/Town]</w:t>
      </w:r>
      <w:r>
        <w:t xml:space="preserve">, MA, is responsible for the maintenance of all stormwater management </w:t>
      </w:r>
      <w:r w:rsidR="0087526E">
        <w:t>systems on</w:t>
      </w:r>
      <w:r>
        <w:t xml:space="preserve"> </w:t>
      </w:r>
      <w:r w:rsidR="00270152">
        <w:t xml:space="preserve">MassDOT </w:t>
      </w:r>
      <w:r>
        <w:t>roads within the project area.</w:t>
      </w:r>
    </w:p>
    <w:p w14:paraId="2C08A2E2" w14:textId="04F6672E" w:rsidR="00FD1013" w:rsidRDefault="00FD1013" w:rsidP="00FD1013">
      <w:pPr>
        <w:pStyle w:val="BodyText"/>
      </w:pPr>
      <w:r>
        <w:t xml:space="preserve">Questions or concerns regarding activities associated with this O&amp;M Plan should be addressed to MassDOT’s District </w:t>
      </w:r>
      <w:r w:rsidRPr="00FD1013">
        <w:rPr>
          <w:rStyle w:val="GuidanceTextChar"/>
        </w:rPr>
        <w:t>[</w:t>
      </w:r>
      <w:r w:rsidR="003F011C">
        <w:rPr>
          <w:rStyle w:val="GuidanceTextChar"/>
        </w:rPr>
        <w:t>#</w:t>
      </w:r>
      <w:r w:rsidRPr="00FD1013">
        <w:rPr>
          <w:rStyle w:val="GuidanceTextChar"/>
        </w:rPr>
        <w:t>]</w:t>
      </w:r>
      <w:r>
        <w:t xml:space="preserve"> office located at </w:t>
      </w:r>
      <w:r w:rsidRPr="00FD1013">
        <w:rPr>
          <w:rStyle w:val="GuidanceTextChar"/>
        </w:rPr>
        <w:t>[address of the District’s office]</w:t>
      </w:r>
      <w:r>
        <w:t xml:space="preserve">, phone </w:t>
      </w:r>
      <w:r w:rsidRPr="00FD1013">
        <w:rPr>
          <w:rStyle w:val="GuidanceTextChar"/>
        </w:rPr>
        <w:t>(xxx) xxx-</w:t>
      </w:r>
      <w:proofErr w:type="spellStart"/>
      <w:r w:rsidRPr="00FD1013">
        <w:rPr>
          <w:rStyle w:val="GuidanceTextChar"/>
        </w:rPr>
        <w:t>xxxx</w:t>
      </w:r>
      <w:proofErr w:type="spellEnd"/>
      <w:r>
        <w:t>, during regular weekday hours, or to MassDOT’s Highway Operations Center located in South Boston, MA at (800) 227-0608 during all other times and days, including weekends and holidays.</w:t>
      </w:r>
    </w:p>
    <w:p w14:paraId="335BB5B2" w14:textId="5348CD48" w:rsidR="00BA6B8E" w:rsidRDefault="00C618BA" w:rsidP="007C244B">
      <w:pPr>
        <w:pStyle w:val="BodyText"/>
        <w:rPr>
          <w:rStyle w:val="GuidanceTextChar"/>
        </w:rPr>
      </w:pPr>
      <w:r>
        <w:rPr>
          <w:rStyle w:val="GuidanceTextChar"/>
        </w:rPr>
        <w:t xml:space="preserve">Use the following </w:t>
      </w:r>
      <w:r w:rsidR="00BA6B8E">
        <w:rPr>
          <w:rStyle w:val="GuidanceTextChar"/>
        </w:rPr>
        <w:t xml:space="preserve">table </w:t>
      </w:r>
      <w:r>
        <w:rPr>
          <w:rStyle w:val="GuidanceTextChar"/>
        </w:rPr>
        <w:t>to fill in the above information.</w:t>
      </w:r>
    </w:p>
    <w:tbl>
      <w:tblPr>
        <w:tblStyle w:val="TableGrid"/>
        <w:tblW w:w="0" w:type="auto"/>
        <w:tblInd w:w="2767"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29"/>
        <w:gridCol w:w="4354"/>
        <w:gridCol w:w="1551"/>
      </w:tblGrid>
      <w:tr w:rsidR="00C618BA" w14:paraId="5ACF76EF" w14:textId="77777777" w:rsidTr="007C244B">
        <w:tc>
          <w:tcPr>
            <w:tcW w:w="0" w:type="auto"/>
          </w:tcPr>
          <w:p w14:paraId="30A8F30B" w14:textId="18C54380" w:rsidR="00C618BA" w:rsidRDefault="00C618BA" w:rsidP="007C244B">
            <w:pPr>
              <w:pStyle w:val="TableText"/>
              <w:jc w:val="center"/>
              <w:rPr>
                <w:rStyle w:val="GuidanceTextChar"/>
              </w:rPr>
            </w:pPr>
            <w:r>
              <w:rPr>
                <w:rStyle w:val="GuidanceTextChar"/>
              </w:rPr>
              <w:t>District</w:t>
            </w:r>
          </w:p>
        </w:tc>
        <w:tc>
          <w:tcPr>
            <w:tcW w:w="0" w:type="auto"/>
          </w:tcPr>
          <w:p w14:paraId="5C80B0E1" w14:textId="100F544F" w:rsidR="00C618BA" w:rsidRDefault="00C618BA" w:rsidP="007C244B">
            <w:pPr>
              <w:pStyle w:val="TableText"/>
              <w:rPr>
                <w:rStyle w:val="GuidanceTextChar"/>
              </w:rPr>
            </w:pPr>
            <w:r>
              <w:rPr>
                <w:rStyle w:val="GuidanceTextChar"/>
              </w:rPr>
              <w:t>Address</w:t>
            </w:r>
          </w:p>
        </w:tc>
        <w:tc>
          <w:tcPr>
            <w:tcW w:w="0" w:type="auto"/>
          </w:tcPr>
          <w:p w14:paraId="500E974E" w14:textId="01208B0C" w:rsidR="00C618BA" w:rsidRDefault="00C618BA" w:rsidP="007C244B">
            <w:pPr>
              <w:pStyle w:val="TableText"/>
              <w:rPr>
                <w:rStyle w:val="GuidanceTextChar"/>
              </w:rPr>
            </w:pPr>
            <w:r>
              <w:rPr>
                <w:rStyle w:val="GuidanceTextChar"/>
              </w:rPr>
              <w:t>Phone Number</w:t>
            </w:r>
          </w:p>
        </w:tc>
      </w:tr>
      <w:tr w:rsidR="00C618BA" w14:paraId="12598035" w14:textId="77777777" w:rsidTr="007C244B">
        <w:trPr>
          <w:trHeight w:val="287"/>
        </w:trPr>
        <w:tc>
          <w:tcPr>
            <w:tcW w:w="0" w:type="auto"/>
          </w:tcPr>
          <w:p w14:paraId="7C44C527" w14:textId="10D6C716" w:rsidR="00C618BA" w:rsidRDefault="00C618BA" w:rsidP="007C244B">
            <w:pPr>
              <w:pStyle w:val="TableText"/>
              <w:jc w:val="center"/>
              <w:rPr>
                <w:rStyle w:val="GuidanceTextChar"/>
              </w:rPr>
            </w:pPr>
            <w:r>
              <w:rPr>
                <w:rStyle w:val="GuidanceTextChar"/>
              </w:rPr>
              <w:t>1</w:t>
            </w:r>
          </w:p>
        </w:tc>
        <w:tc>
          <w:tcPr>
            <w:tcW w:w="0" w:type="auto"/>
          </w:tcPr>
          <w:p w14:paraId="754C6F96" w14:textId="4820341F" w:rsidR="00C618BA" w:rsidRDefault="00C618BA" w:rsidP="007C244B">
            <w:pPr>
              <w:pStyle w:val="TableText"/>
              <w:rPr>
                <w:rStyle w:val="GuidanceTextChar"/>
              </w:rPr>
            </w:pPr>
            <w:r w:rsidRPr="00D94A2C">
              <w:rPr>
                <w:rStyle w:val="GuidanceTextChar"/>
              </w:rPr>
              <w:t>270 Main Street, Lenox, MA 02140</w:t>
            </w:r>
          </w:p>
        </w:tc>
        <w:tc>
          <w:tcPr>
            <w:tcW w:w="0" w:type="auto"/>
          </w:tcPr>
          <w:p w14:paraId="1061C89A" w14:textId="0F3BDFB0" w:rsidR="00C618BA" w:rsidRDefault="00C618BA" w:rsidP="007C244B">
            <w:pPr>
              <w:pStyle w:val="TableText"/>
              <w:rPr>
                <w:rStyle w:val="GuidanceTextChar"/>
              </w:rPr>
            </w:pPr>
            <w:hyperlink r:id="rId17" w:history="1">
              <w:r w:rsidRPr="007C244B">
                <w:rPr>
                  <w:rStyle w:val="GuidanceTextChar"/>
                </w:rPr>
                <w:t>(857) 368-1000</w:t>
              </w:r>
            </w:hyperlink>
          </w:p>
        </w:tc>
      </w:tr>
      <w:tr w:rsidR="00C618BA" w14:paraId="27692C87" w14:textId="77777777" w:rsidTr="007C244B">
        <w:trPr>
          <w:trHeight w:val="278"/>
        </w:trPr>
        <w:tc>
          <w:tcPr>
            <w:tcW w:w="0" w:type="auto"/>
          </w:tcPr>
          <w:p w14:paraId="0E9836F1" w14:textId="0130850E" w:rsidR="00C618BA" w:rsidRDefault="00C618BA" w:rsidP="007C244B">
            <w:pPr>
              <w:pStyle w:val="TableText"/>
              <w:jc w:val="center"/>
              <w:rPr>
                <w:rStyle w:val="GuidanceTextChar"/>
              </w:rPr>
            </w:pPr>
            <w:r>
              <w:rPr>
                <w:rStyle w:val="GuidanceTextChar"/>
              </w:rPr>
              <w:t>2</w:t>
            </w:r>
          </w:p>
        </w:tc>
        <w:tc>
          <w:tcPr>
            <w:tcW w:w="0" w:type="auto"/>
          </w:tcPr>
          <w:p w14:paraId="00806C2F" w14:textId="52A845C6" w:rsidR="00C618BA" w:rsidRDefault="00BA6B8E" w:rsidP="007C244B">
            <w:pPr>
              <w:pStyle w:val="TableText"/>
              <w:rPr>
                <w:rStyle w:val="GuidanceTextChar"/>
              </w:rPr>
            </w:pPr>
            <w:r w:rsidRPr="007C244B">
              <w:rPr>
                <w:rStyle w:val="GuidanceTextChar"/>
              </w:rPr>
              <w:t>811 North King Street, Northampton, MA 01060</w:t>
            </w:r>
          </w:p>
        </w:tc>
        <w:tc>
          <w:tcPr>
            <w:tcW w:w="0" w:type="auto"/>
          </w:tcPr>
          <w:p w14:paraId="59C2F621" w14:textId="174E3B1A" w:rsidR="00C618BA" w:rsidRDefault="00BA6B8E" w:rsidP="007C244B">
            <w:pPr>
              <w:pStyle w:val="TableText"/>
              <w:rPr>
                <w:rStyle w:val="GuidanceTextChar"/>
              </w:rPr>
            </w:pPr>
            <w:r>
              <w:rPr>
                <w:rStyle w:val="GuidanceTextChar"/>
              </w:rPr>
              <w:t>(</w:t>
            </w:r>
            <w:hyperlink r:id="rId18" w:history="1">
              <w:r w:rsidRPr="007C244B">
                <w:rPr>
                  <w:rStyle w:val="GuidanceTextChar"/>
                </w:rPr>
                <w:t>857) 368-2000</w:t>
              </w:r>
            </w:hyperlink>
          </w:p>
        </w:tc>
      </w:tr>
      <w:tr w:rsidR="00C618BA" w14:paraId="08BDF916" w14:textId="77777777" w:rsidTr="007C244B">
        <w:tc>
          <w:tcPr>
            <w:tcW w:w="0" w:type="auto"/>
          </w:tcPr>
          <w:p w14:paraId="08DE0280" w14:textId="2BBECA95" w:rsidR="00C618BA" w:rsidRDefault="00C618BA" w:rsidP="007C244B">
            <w:pPr>
              <w:pStyle w:val="TableText"/>
              <w:jc w:val="center"/>
              <w:rPr>
                <w:rStyle w:val="GuidanceTextChar"/>
              </w:rPr>
            </w:pPr>
            <w:r>
              <w:rPr>
                <w:rStyle w:val="GuidanceTextChar"/>
              </w:rPr>
              <w:t>3</w:t>
            </w:r>
          </w:p>
        </w:tc>
        <w:tc>
          <w:tcPr>
            <w:tcW w:w="0" w:type="auto"/>
          </w:tcPr>
          <w:p w14:paraId="4812989B" w14:textId="18D1E268" w:rsidR="00C618BA" w:rsidRDefault="00BA6B8E" w:rsidP="007C244B">
            <w:pPr>
              <w:pStyle w:val="TableText"/>
              <w:rPr>
                <w:rStyle w:val="GuidanceTextChar"/>
              </w:rPr>
            </w:pPr>
            <w:r w:rsidRPr="007C244B">
              <w:rPr>
                <w:rStyle w:val="GuidanceTextChar"/>
              </w:rPr>
              <w:t>499 Plantation Parkway, Worcester, MA 01605</w:t>
            </w:r>
          </w:p>
        </w:tc>
        <w:tc>
          <w:tcPr>
            <w:tcW w:w="0" w:type="auto"/>
          </w:tcPr>
          <w:p w14:paraId="0C753D51" w14:textId="1AE78CF5" w:rsidR="00C618BA" w:rsidRDefault="00BA6B8E" w:rsidP="007C244B">
            <w:pPr>
              <w:rPr>
                <w:rStyle w:val="GuidanceTextChar"/>
              </w:rPr>
            </w:pPr>
            <w:hyperlink r:id="rId19" w:history="1">
              <w:r w:rsidRPr="007C244B">
                <w:rPr>
                  <w:rStyle w:val="GuidanceTextChar"/>
                  <w:rFonts w:cs="Segoe UI"/>
                </w:rPr>
                <w:t>(857) 368-3000</w:t>
              </w:r>
            </w:hyperlink>
          </w:p>
        </w:tc>
      </w:tr>
      <w:tr w:rsidR="00BA6B8E" w14:paraId="72A15C73" w14:textId="77777777" w:rsidTr="007C244B">
        <w:trPr>
          <w:trHeight w:val="269"/>
        </w:trPr>
        <w:tc>
          <w:tcPr>
            <w:tcW w:w="0" w:type="auto"/>
          </w:tcPr>
          <w:p w14:paraId="7B097E5B" w14:textId="65410799" w:rsidR="00BA6B8E" w:rsidRDefault="00BA6B8E" w:rsidP="007C244B">
            <w:pPr>
              <w:pStyle w:val="TableText"/>
              <w:jc w:val="center"/>
              <w:rPr>
                <w:rStyle w:val="GuidanceTextChar"/>
              </w:rPr>
            </w:pPr>
            <w:r>
              <w:rPr>
                <w:rStyle w:val="GuidanceTextChar"/>
              </w:rPr>
              <w:t>4</w:t>
            </w:r>
          </w:p>
        </w:tc>
        <w:tc>
          <w:tcPr>
            <w:tcW w:w="0" w:type="auto"/>
          </w:tcPr>
          <w:p w14:paraId="36416032" w14:textId="5B99CAFA" w:rsidR="00BA6B8E" w:rsidRDefault="00BA6B8E" w:rsidP="007C244B">
            <w:pPr>
              <w:pStyle w:val="TableText"/>
              <w:rPr>
                <w:rStyle w:val="GuidanceTextChar"/>
              </w:rPr>
            </w:pPr>
            <w:r w:rsidRPr="007C244B">
              <w:rPr>
                <w:rStyle w:val="GuidanceTextChar"/>
              </w:rPr>
              <w:t>519 Appleton Street, Arlington, MA 02476</w:t>
            </w:r>
          </w:p>
        </w:tc>
        <w:tc>
          <w:tcPr>
            <w:tcW w:w="0" w:type="auto"/>
          </w:tcPr>
          <w:p w14:paraId="051430D0" w14:textId="5DBBAF89" w:rsidR="00BA6B8E" w:rsidRDefault="00BA6B8E" w:rsidP="007C244B">
            <w:pPr>
              <w:pStyle w:val="TableText"/>
              <w:rPr>
                <w:rStyle w:val="GuidanceTextChar"/>
              </w:rPr>
            </w:pPr>
            <w:hyperlink r:id="rId20" w:history="1">
              <w:r w:rsidRPr="00D94A2C">
                <w:rPr>
                  <w:rStyle w:val="GuidanceTextChar"/>
                </w:rPr>
                <w:t>(857) 368-</w:t>
              </w:r>
              <w:r>
                <w:rPr>
                  <w:rStyle w:val="GuidanceTextChar"/>
                </w:rPr>
                <w:t>4</w:t>
              </w:r>
              <w:r w:rsidRPr="00D94A2C">
                <w:rPr>
                  <w:rStyle w:val="GuidanceTextChar"/>
                </w:rPr>
                <w:t>000</w:t>
              </w:r>
            </w:hyperlink>
          </w:p>
        </w:tc>
      </w:tr>
      <w:tr w:rsidR="00BA6B8E" w14:paraId="03CFDCCF" w14:textId="77777777" w:rsidTr="007C244B">
        <w:tc>
          <w:tcPr>
            <w:tcW w:w="0" w:type="auto"/>
          </w:tcPr>
          <w:p w14:paraId="33648D28" w14:textId="25647008" w:rsidR="00BA6B8E" w:rsidRDefault="00BA6B8E" w:rsidP="007C244B">
            <w:pPr>
              <w:pStyle w:val="TableText"/>
              <w:jc w:val="center"/>
              <w:rPr>
                <w:rStyle w:val="GuidanceTextChar"/>
              </w:rPr>
            </w:pPr>
            <w:r>
              <w:rPr>
                <w:rStyle w:val="GuidanceTextChar"/>
              </w:rPr>
              <w:t>5</w:t>
            </w:r>
          </w:p>
        </w:tc>
        <w:tc>
          <w:tcPr>
            <w:tcW w:w="0" w:type="auto"/>
          </w:tcPr>
          <w:p w14:paraId="3388083B" w14:textId="736C4242" w:rsidR="00BA6B8E" w:rsidRDefault="00BA6B8E" w:rsidP="007C244B">
            <w:pPr>
              <w:pStyle w:val="TableText"/>
              <w:rPr>
                <w:rStyle w:val="GuidanceTextChar"/>
              </w:rPr>
            </w:pPr>
            <w:r w:rsidRPr="007C244B">
              <w:rPr>
                <w:rStyle w:val="GuidanceTextChar"/>
              </w:rPr>
              <w:t>1000 County Street, Taunton, MA 02780</w:t>
            </w:r>
          </w:p>
        </w:tc>
        <w:tc>
          <w:tcPr>
            <w:tcW w:w="0" w:type="auto"/>
          </w:tcPr>
          <w:p w14:paraId="04B08AF7" w14:textId="7B8CA96F" w:rsidR="00BA6B8E" w:rsidRDefault="00BA6B8E" w:rsidP="007C244B">
            <w:pPr>
              <w:pStyle w:val="TableText"/>
              <w:rPr>
                <w:rStyle w:val="GuidanceTextChar"/>
              </w:rPr>
            </w:pPr>
            <w:hyperlink r:id="rId21" w:history="1">
              <w:r w:rsidRPr="00D94A2C">
                <w:rPr>
                  <w:rStyle w:val="GuidanceTextChar"/>
                </w:rPr>
                <w:t>(857) 368-</w:t>
              </w:r>
              <w:r>
                <w:rPr>
                  <w:rStyle w:val="GuidanceTextChar"/>
                </w:rPr>
                <w:t>5</w:t>
              </w:r>
              <w:r w:rsidRPr="00D94A2C">
                <w:rPr>
                  <w:rStyle w:val="GuidanceTextChar"/>
                </w:rPr>
                <w:t>000</w:t>
              </w:r>
            </w:hyperlink>
          </w:p>
        </w:tc>
      </w:tr>
      <w:tr w:rsidR="00BA6B8E" w14:paraId="54B157AE" w14:textId="77777777" w:rsidTr="007C244B">
        <w:tc>
          <w:tcPr>
            <w:tcW w:w="0" w:type="auto"/>
          </w:tcPr>
          <w:p w14:paraId="585691B8" w14:textId="5543A321" w:rsidR="00BA6B8E" w:rsidRDefault="00BA6B8E" w:rsidP="007C244B">
            <w:pPr>
              <w:pStyle w:val="TableText"/>
              <w:jc w:val="center"/>
              <w:rPr>
                <w:rStyle w:val="GuidanceTextChar"/>
              </w:rPr>
            </w:pPr>
            <w:r>
              <w:rPr>
                <w:rStyle w:val="GuidanceTextChar"/>
              </w:rPr>
              <w:lastRenderedPageBreak/>
              <w:t>6</w:t>
            </w:r>
          </w:p>
        </w:tc>
        <w:tc>
          <w:tcPr>
            <w:tcW w:w="0" w:type="auto"/>
          </w:tcPr>
          <w:p w14:paraId="0C21133E" w14:textId="6418479A" w:rsidR="00BA6B8E" w:rsidRDefault="00BA6B8E" w:rsidP="007C244B">
            <w:pPr>
              <w:pStyle w:val="TableText"/>
              <w:rPr>
                <w:rStyle w:val="GuidanceTextChar"/>
              </w:rPr>
            </w:pPr>
            <w:r w:rsidRPr="007C244B">
              <w:rPr>
                <w:rStyle w:val="GuidanceTextChar"/>
              </w:rPr>
              <w:t>185 Kneeland Street, Boston, MA 02111</w:t>
            </w:r>
          </w:p>
        </w:tc>
        <w:tc>
          <w:tcPr>
            <w:tcW w:w="0" w:type="auto"/>
          </w:tcPr>
          <w:p w14:paraId="6BEBEB5E" w14:textId="34F8B7C4" w:rsidR="00BA6B8E" w:rsidRDefault="00BA6B8E" w:rsidP="007C244B">
            <w:pPr>
              <w:pStyle w:val="TableText"/>
              <w:rPr>
                <w:rStyle w:val="GuidanceTextChar"/>
              </w:rPr>
            </w:pPr>
            <w:hyperlink r:id="rId22" w:history="1">
              <w:r w:rsidRPr="00D94A2C">
                <w:rPr>
                  <w:rStyle w:val="GuidanceTextChar"/>
                </w:rPr>
                <w:t>(857) 368-</w:t>
              </w:r>
              <w:r>
                <w:rPr>
                  <w:rStyle w:val="GuidanceTextChar"/>
                </w:rPr>
                <w:t>6</w:t>
              </w:r>
              <w:r w:rsidRPr="00D94A2C">
                <w:rPr>
                  <w:rStyle w:val="GuidanceTextChar"/>
                </w:rPr>
                <w:t>000</w:t>
              </w:r>
            </w:hyperlink>
          </w:p>
        </w:tc>
      </w:tr>
    </w:tbl>
    <w:p w14:paraId="331E1668" w14:textId="766D7EBC" w:rsidR="007A14C6" w:rsidRDefault="00270152" w:rsidP="00FD1013">
      <w:pPr>
        <w:pStyle w:val="BodyText"/>
        <w:rPr>
          <w:rStyle w:val="GuidanceTextChar"/>
        </w:rPr>
      </w:pPr>
      <w:r w:rsidRPr="00FD1013">
        <w:rPr>
          <w:rStyle w:val="GuidanceTextChar"/>
        </w:rPr>
        <w:t xml:space="preserve">If </w:t>
      </w:r>
      <w:r>
        <w:rPr>
          <w:rStyle w:val="GuidanceTextChar"/>
        </w:rPr>
        <w:t xml:space="preserve">the project is owned by </w:t>
      </w:r>
      <w:r w:rsidR="00CF6FBA">
        <w:rPr>
          <w:rStyle w:val="GuidanceTextChar"/>
        </w:rPr>
        <w:t>a</w:t>
      </w:r>
      <w:r>
        <w:rPr>
          <w:rStyle w:val="GuidanceTextChar"/>
        </w:rPr>
        <w:t xml:space="preserve"> </w:t>
      </w:r>
      <w:r w:rsidR="00E206F1">
        <w:rPr>
          <w:rStyle w:val="GuidanceTextChar"/>
        </w:rPr>
        <w:t>municipality</w:t>
      </w:r>
      <w:r w:rsidRPr="00FD1013">
        <w:rPr>
          <w:rStyle w:val="GuidanceTextChar"/>
        </w:rPr>
        <w:t xml:space="preserve"> </w:t>
      </w:r>
      <w:r>
        <w:rPr>
          <w:rStyle w:val="GuidanceTextChar"/>
        </w:rPr>
        <w:t>and funded and/or constructed by MassDOT</w:t>
      </w:r>
      <w:r w:rsidR="003523D1">
        <w:rPr>
          <w:rStyle w:val="GuidanceTextChar"/>
        </w:rPr>
        <w:t xml:space="preserve">, then use this </w:t>
      </w:r>
      <w:r w:rsidR="007A14C6">
        <w:rPr>
          <w:rStyle w:val="GuidanceTextChar"/>
        </w:rPr>
        <w:t>narrative</w:t>
      </w:r>
      <w:r w:rsidR="003523D1">
        <w:rPr>
          <w:rStyle w:val="GuidanceTextChar"/>
        </w:rPr>
        <w:t xml:space="preserve">. </w:t>
      </w:r>
      <w:r w:rsidR="0079398A" w:rsidRPr="00D94A2C">
        <w:rPr>
          <w:rStyle w:val="GuidanceTextChar"/>
        </w:rPr>
        <w:t xml:space="preserve">Confirm the contact information with the </w:t>
      </w:r>
      <w:r w:rsidR="00E206F1">
        <w:rPr>
          <w:rStyle w:val="GuidanceTextChar"/>
        </w:rPr>
        <w:t>municipality’s</w:t>
      </w:r>
      <w:r w:rsidR="0079398A" w:rsidRPr="00D94A2C">
        <w:rPr>
          <w:rStyle w:val="GuidanceTextChar"/>
        </w:rPr>
        <w:t xml:space="preserve"> </w:t>
      </w:r>
      <w:r w:rsidR="0079398A">
        <w:rPr>
          <w:rStyle w:val="GuidanceTextChar"/>
        </w:rPr>
        <w:t>D</w:t>
      </w:r>
      <w:r w:rsidR="0079398A" w:rsidRPr="00D94A2C">
        <w:rPr>
          <w:rStyle w:val="GuidanceTextChar"/>
        </w:rPr>
        <w:t>PW and provide a contact person, as necessary.</w:t>
      </w:r>
    </w:p>
    <w:p w14:paraId="1439A328" w14:textId="731070C6" w:rsidR="00270152" w:rsidRDefault="00270152" w:rsidP="00FD1013">
      <w:pPr>
        <w:pStyle w:val="BodyText"/>
      </w:pPr>
      <w:r w:rsidRPr="00304ADD">
        <w:rPr>
          <w:i/>
        </w:rPr>
        <w:t>The</w:t>
      </w:r>
      <w:r>
        <w:t xml:space="preserve"> </w:t>
      </w:r>
      <w:r w:rsidRPr="00FD1013">
        <w:rPr>
          <w:rStyle w:val="GuidanceTextChar"/>
        </w:rPr>
        <w:t>[City/Town]</w:t>
      </w:r>
      <w:r>
        <w:t xml:space="preserve"> will be responsible for the </w:t>
      </w:r>
      <w:r w:rsidR="003523D1">
        <w:t xml:space="preserve">operation and </w:t>
      </w:r>
      <w:r>
        <w:t>maintenance of</w:t>
      </w:r>
      <w:r w:rsidR="003523D1">
        <w:t xml:space="preserve"> all stormwater management systems within the project area.</w:t>
      </w:r>
      <w:r w:rsidR="0039129E">
        <w:t xml:space="preserve"> </w:t>
      </w:r>
      <w:r w:rsidR="003523D1">
        <w:t xml:space="preserve">Questions or concerns regarding activities associated with this O&amp;M Plan should be address to </w:t>
      </w:r>
      <w:r w:rsidR="003523D1" w:rsidRPr="00FD1013">
        <w:rPr>
          <w:rStyle w:val="GuidanceTextChar"/>
        </w:rPr>
        <w:t>[</w:t>
      </w:r>
      <w:r w:rsidR="003523D1">
        <w:rPr>
          <w:rStyle w:val="GuidanceTextChar"/>
        </w:rPr>
        <w:t>City/Town’s Department of Public Works</w:t>
      </w:r>
      <w:r w:rsidR="003523D1" w:rsidRPr="00FD1013">
        <w:rPr>
          <w:rStyle w:val="GuidanceTextChar"/>
        </w:rPr>
        <w:t>]</w:t>
      </w:r>
      <w:r w:rsidR="003523D1">
        <w:t xml:space="preserve"> located at </w:t>
      </w:r>
      <w:r w:rsidR="003523D1" w:rsidRPr="00FD1013">
        <w:rPr>
          <w:rStyle w:val="GuidanceTextChar"/>
        </w:rPr>
        <w:t>[address]</w:t>
      </w:r>
      <w:r w:rsidR="003523D1">
        <w:t xml:space="preserve">, phone </w:t>
      </w:r>
      <w:r w:rsidR="003523D1" w:rsidRPr="00FD1013">
        <w:rPr>
          <w:rStyle w:val="GuidanceTextChar"/>
        </w:rPr>
        <w:t>(xxx) xxx-</w:t>
      </w:r>
      <w:proofErr w:type="spellStart"/>
      <w:r w:rsidR="003523D1" w:rsidRPr="00FD1013">
        <w:rPr>
          <w:rStyle w:val="GuidanceTextChar"/>
        </w:rPr>
        <w:t>xxxx</w:t>
      </w:r>
      <w:proofErr w:type="spellEnd"/>
      <w:r w:rsidR="003523D1">
        <w:t>.</w:t>
      </w:r>
    </w:p>
    <w:p w14:paraId="3A5B803B" w14:textId="2D2219CF" w:rsidR="00FD1013" w:rsidRDefault="006162EE" w:rsidP="00FD1013">
      <w:pPr>
        <w:pStyle w:val="Heading2"/>
      </w:pPr>
      <w:bookmarkStart w:id="3" w:name="_Toc102742425"/>
      <w:r>
        <w:t>In</w:t>
      </w:r>
      <w:r w:rsidR="00E206F1">
        <w:t>s</w:t>
      </w:r>
      <w:r>
        <w:t xml:space="preserve">pection and </w:t>
      </w:r>
      <w:r w:rsidR="00FD1013">
        <w:t>Maintenance Measures and Record-Keeping</w:t>
      </w:r>
      <w:bookmarkEnd w:id="3"/>
    </w:p>
    <w:p w14:paraId="29A06EA5" w14:textId="5E2C44B2" w:rsidR="00BA38E5" w:rsidRDefault="00BA38E5" w:rsidP="00304ADD">
      <w:pPr>
        <w:pStyle w:val="BodyText"/>
      </w:pPr>
      <w:r w:rsidRPr="00256143">
        <w:rPr>
          <w:rStyle w:val="GuidanceTextChar"/>
          <w:b/>
          <w:bCs/>
        </w:rPr>
        <w:t>If the project is owned by a municipality and funded and/or constructed by MassDOT</w:t>
      </w:r>
      <w:r>
        <w:rPr>
          <w:rStyle w:val="GuidanceTextChar"/>
        </w:rPr>
        <w:t>, then revise this section to reflect the DPW’s approach to inspection and maintenance measures and record-keeping.</w:t>
      </w:r>
    </w:p>
    <w:p w14:paraId="751AB3B9" w14:textId="0597EB4C" w:rsidR="00950519" w:rsidRDefault="00FD1013" w:rsidP="00950519">
      <w:pPr>
        <w:pStyle w:val="BodyText"/>
      </w:pPr>
      <w:r>
        <w:t xml:space="preserve">See Figure </w:t>
      </w:r>
      <w:r w:rsidRPr="00FD1013">
        <w:rPr>
          <w:rStyle w:val="GuidanceTextChar"/>
        </w:rPr>
        <w:t>X</w:t>
      </w:r>
      <w:r>
        <w:t xml:space="preserve"> of the Stormwater Management Report for the proposed stormwater system within the project limits. The stormwater management system covered by this O&amp;M Plan consists of the following measures:</w:t>
      </w:r>
    </w:p>
    <w:p w14:paraId="443BD3FE" w14:textId="3310BAA6" w:rsidR="00FD1013" w:rsidRDefault="00FD1013" w:rsidP="008571D9">
      <w:pPr>
        <w:pStyle w:val="GuidanceText"/>
      </w:pPr>
      <w:r w:rsidRPr="00304ADD">
        <w:rPr>
          <w:color w:val="auto"/>
        </w:rPr>
        <w:t>•</w:t>
      </w:r>
      <w:r w:rsidRPr="00304ADD">
        <w:rPr>
          <w:color w:val="auto"/>
        </w:rPr>
        <w:tab/>
      </w:r>
      <w:r>
        <w:t>List the structural SCMs</w:t>
      </w:r>
    </w:p>
    <w:p w14:paraId="1AD6E61A" w14:textId="2B35452E" w:rsidR="00590E6C" w:rsidRDefault="00590E6C" w:rsidP="00590E6C">
      <w:pPr>
        <w:pStyle w:val="BodyText"/>
      </w:pPr>
      <w:r w:rsidRPr="00053BBE">
        <w:t>MassDOT strives to achieve inspection and maintenance frequencies of SCMs and catch basins as outlined in</w:t>
      </w:r>
      <w:r w:rsidRPr="00053BBE" w:rsidDel="0055466C">
        <w:t xml:space="preserve"> </w:t>
      </w:r>
      <w:r w:rsidRPr="00053BBE">
        <w:t>MassDEP’s Stormwater Handbook. However, it is a challenge for MassDOT as a statewide agency to meet the stated inspection and maintenance frequencies set forth by MassDEP.</w:t>
      </w:r>
      <w:r w:rsidRPr="007A2C52">
        <w:t xml:space="preserve"> As a result of this, </w:t>
      </w:r>
      <w:r w:rsidRPr="00053BBE">
        <w:t>MassDOT is in the process of developing a Programmatic Operations and Maintenance Plan (POMP) which will allow for the O&amp;M of stormwater assets to be executed using a data driven approach. This POMP will implement a performance-based inspection and maintenance program for SCMs and catch basins</w:t>
      </w:r>
      <w:r w:rsidRPr="00053BBE" w:rsidDel="00CC58A1">
        <w:t>.</w:t>
      </w:r>
      <w:r w:rsidRPr="00053BBE">
        <w:t xml:space="preserve"> Once implemented, the POMP will supersede this project-specific operations and maintenance plan.</w:t>
      </w:r>
    </w:p>
    <w:p w14:paraId="36901142" w14:textId="04B28552" w:rsidR="00FD1013" w:rsidRPr="00C015E3" w:rsidRDefault="00FD1013" w:rsidP="00461B5A">
      <w:pPr>
        <w:pStyle w:val="BodyText"/>
      </w:pPr>
      <w:r w:rsidRPr="00C015E3">
        <w:t xml:space="preserve">For SCMs, MassDOT’s overall approach is to inspect SCMs, and based on the results of the inspections, perform maintenance to </w:t>
      </w:r>
      <w:r w:rsidR="00897214" w:rsidRPr="00C015E3">
        <w:t xml:space="preserve">preserve </w:t>
      </w:r>
      <w:r w:rsidRPr="00C015E3">
        <w:t>functionality. For catch basins, MassDOT’s approach is to perform maintenance at an interval that maintains the functionality of the catch basin (e.g., sump is less than 50% full</w:t>
      </w:r>
      <w:r w:rsidR="005A32B0" w:rsidRPr="00C015E3">
        <w:t xml:space="preserve"> of sediment</w:t>
      </w:r>
      <w:r w:rsidRPr="00C015E3">
        <w:t>). Catch basin inspections, including documentation of sediment accumulation, and maintenance will generally occur</w:t>
      </w:r>
      <w:r w:rsidR="00291D0D">
        <w:t xml:space="preserve"> </w:t>
      </w:r>
      <w:r w:rsidRPr="00C015E3">
        <w:t>simultaneously.</w:t>
      </w:r>
    </w:p>
    <w:p w14:paraId="52C99E8C" w14:textId="07ED2BD0" w:rsidR="00FD1013" w:rsidRPr="00C015E3" w:rsidRDefault="00FD1013" w:rsidP="00DD2BBB">
      <w:pPr>
        <w:pStyle w:val="BodyText"/>
      </w:pPr>
      <w:r w:rsidRPr="00C015E3">
        <w:t>Inspection</w:t>
      </w:r>
      <w:r w:rsidR="00217BD7" w:rsidRPr="00C015E3">
        <w:t>s</w:t>
      </w:r>
      <w:r w:rsidRPr="00C015E3">
        <w:t xml:space="preserve"> and maintenance are recorded by personnel using hand-held tablets in the field to document sediment accumulation</w:t>
      </w:r>
      <w:r w:rsidR="00BA38E5" w:rsidRPr="00C015E3">
        <w:t>,</w:t>
      </w:r>
      <w:r w:rsidRPr="00C015E3">
        <w:t xml:space="preserve"> </w:t>
      </w:r>
      <w:r w:rsidR="00BA38E5" w:rsidRPr="00C015E3">
        <w:t>maintenance action performed, and follow-up actions needed</w:t>
      </w:r>
      <w:r w:rsidRPr="00C015E3">
        <w:t>.</w:t>
      </w:r>
      <w:r w:rsidR="0039129E" w:rsidRPr="00C015E3">
        <w:t xml:space="preserve"> </w:t>
      </w:r>
      <w:r w:rsidRPr="00C015E3">
        <w:t xml:space="preserve">Data </w:t>
      </w:r>
      <w:r w:rsidR="00802F9D">
        <w:t>is</w:t>
      </w:r>
      <w:r w:rsidRPr="00C015E3">
        <w:t xml:space="preserve"> recorded in MassDOT’s asset management system which is accessible in the field (mobile) or the office (desktop).</w:t>
      </w:r>
    </w:p>
    <w:p w14:paraId="5B5EF555" w14:textId="441C4B58" w:rsidR="006F623D" w:rsidRPr="00012374" w:rsidRDefault="00FD1013" w:rsidP="00012374">
      <w:pPr>
        <w:pStyle w:val="BodyText"/>
        <w:rPr>
          <w:rStyle w:val="GuidanceTextChar"/>
          <w:i w:val="0"/>
          <w:iCs w:val="0"/>
          <w:color w:val="auto"/>
          <w:szCs w:val="20"/>
        </w:rPr>
      </w:pPr>
      <w:r>
        <w:t>The table below summarizes data that is generally collected for each asset type.</w:t>
      </w:r>
      <w:r w:rsidR="0039129E">
        <w:t xml:space="preserve"> </w:t>
      </w:r>
      <w:r>
        <w:t>For all assets, the inspector and inspection date are recorded.</w:t>
      </w:r>
      <w:r w:rsidR="0039129E">
        <w:t xml:space="preserve"> </w:t>
      </w:r>
      <w:r w:rsidR="00BA38E5">
        <w:t>Photo documentation of structure condition is taken and attached to the inspection record.</w:t>
      </w:r>
    </w:p>
    <w:p w14:paraId="7513A5C0" w14:textId="6B5A14CC" w:rsidR="000213F2" w:rsidRDefault="006A6EE1" w:rsidP="00FD1013">
      <w:pPr>
        <w:pStyle w:val="BodyText"/>
      </w:pPr>
      <w:r>
        <w:rPr>
          <w:rStyle w:val="GuidanceTextChar"/>
        </w:rPr>
        <w:lastRenderedPageBreak/>
        <w:t xml:space="preserve">Delete rows in the table below </w:t>
      </w:r>
      <w:r w:rsidR="007A14C6">
        <w:rPr>
          <w:rStyle w:val="GuidanceTextChar"/>
        </w:rPr>
        <w:t xml:space="preserve">for assets </w:t>
      </w:r>
      <w:r>
        <w:rPr>
          <w:rStyle w:val="GuidanceTextChar"/>
        </w:rPr>
        <w:t>that are not applicable to the Project.</w:t>
      </w:r>
    </w:p>
    <w:tbl>
      <w:tblPr>
        <w:tblStyle w:val="TableGrid"/>
        <w:tblW w:w="0" w:type="auto"/>
        <w:tblInd w:w="1890"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070"/>
        <w:gridCol w:w="3060"/>
        <w:gridCol w:w="3060"/>
      </w:tblGrid>
      <w:tr w:rsidR="008571D9" w14:paraId="780B9320" w14:textId="77777777" w:rsidTr="008571D9">
        <w:trPr>
          <w:tblHeader/>
        </w:trPr>
        <w:tc>
          <w:tcPr>
            <w:tcW w:w="2070" w:type="dxa"/>
            <w:tcBorders>
              <w:top w:val="nil"/>
              <w:bottom w:val="single" w:sz="4" w:space="0" w:color="auto"/>
            </w:tcBorders>
            <w:vAlign w:val="bottom"/>
          </w:tcPr>
          <w:p w14:paraId="22C5924B" w14:textId="302F83B0" w:rsidR="008571D9" w:rsidRDefault="008571D9" w:rsidP="008571D9">
            <w:pPr>
              <w:pStyle w:val="TableColumnHeading"/>
            </w:pPr>
            <w:r w:rsidRPr="00D76E15">
              <w:t>Inspection Form</w:t>
            </w:r>
          </w:p>
        </w:tc>
        <w:tc>
          <w:tcPr>
            <w:tcW w:w="3060" w:type="dxa"/>
            <w:tcBorders>
              <w:top w:val="nil"/>
              <w:bottom w:val="single" w:sz="4" w:space="0" w:color="auto"/>
            </w:tcBorders>
            <w:vAlign w:val="bottom"/>
          </w:tcPr>
          <w:p w14:paraId="108A1B9E" w14:textId="29DBB6C7" w:rsidR="008571D9" w:rsidRDefault="008571D9" w:rsidP="008571D9">
            <w:pPr>
              <w:pStyle w:val="TableColumnHeading"/>
            </w:pPr>
            <w:r w:rsidRPr="00D76E15">
              <w:t>Applicable Stormwater Assets</w:t>
            </w:r>
          </w:p>
        </w:tc>
        <w:tc>
          <w:tcPr>
            <w:tcW w:w="3060" w:type="dxa"/>
            <w:tcBorders>
              <w:top w:val="nil"/>
              <w:bottom w:val="single" w:sz="4" w:space="0" w:color="auto"/>
            </w:tcBorders>
            <w:vAlign w:val="bottom"/>
          </w:tcPr>
          <w:p w14:paraId="1D52441B" w14:textId="6CFFC0D7" w:rsidR="008571D9" w:rsidRDefault="008571D9" w:rsidP="008571D9">
            <w:pPr>
              <w:pStyle w:val="TableColumnHeading"/>
            </w:pPr>
            <w:r w:rsidRPr="00D76E15">
              <w:t>Information Collected</w:t>
            </w:r>
          </w:p>
        </w:tc>
      </w:tr>
      <w:tr w:rsidR="008571D9" w14:paraId="11FEA1E2" w14:textId="77777777" w:rsidTr="008571D9">
        <w:tc>
          <w:tcPr>
            <w:tcW w:w="2070" w:type="dxa"/>
            <w:tcBorders>
              <w:top w:val="single" w:sz="4" w:space="0" w:color="auto"/>
            </w:tcBorders>
          </w:tcPr>
          <w:p w14:paraId="6F18323A" w14:textId="4C67E5EA" w:rsidR="008571D9" w:rsidRPr="008571D9" w:rsidRDefault="008571D9" w:rsidP="008571D9">
            <w:pPr>
              <w:pStyle w:val="TableText"/>
            </w:pPr>
            <w:r>
              <w:t>Inlets</w:t>
            </w:r>
          </w:p>
        </w:tc>
        <w:tc>
          <w:tcPr>
            <w:tcW w:w="3060" w:type="dxa"/>
            <w:tcBorders>
              <w:top w:val="single" w:sz="4" w:space="0" w:color="auto"/>
            </w:tcBorders>
          </w:tcPr>
          <w:p w14:paraId="48EC170D" w14:textId="13543144" w:rsidR="008571D9" w:rsidRDefault="008571D9" w:rsidP="008571D9">
            <w:pPr>
              <w:pStyle w:val="TableBullets"/>
            </w:pPr>
            <w:r>
              <w:t xml:space="preserve">Catch </w:t>
            </w:r>
            <w:r w:rsidR="0055439B">
              <w:t>basins</w:t>
            </w:r>
          </w:p>
          <w:p w14:paraId="0E4BC1CD" w14:textId="3F5862CB" w:rsidR="008571D9" w:rsidRDefault="008571D9" w:rsidP="008571D9">
            <w:pPr>
              <w:pStyle w:val="TableBullets"/>
            </w:pPr>
            <w:r>
              <w:t xml:space="preserve">Outlet </w:t>
            </w:r>
            <w:r w:rsidR="0055439B">
              <w:t>control structures</w:t>
            </w:r>
          </w:p>
        </w:tc>
        <w:tc>
          <w:tcPr>
            <w:tcW w:w="3060" w:type="dxa"/>
            <w:tcBorders>
              <w:top w:val="single" w:sz="4" w:space="0" w:color="auto"/>
            </w:tcBorders>
          </w:tcPr>
          <w:p w14:paraId="0CFD8EC2" w14:textId="57CEEB0C" w:rsidR="00DE7F5D" w:rsidRDefault="008571D9" w:rsidP="00BA38E5">
            <w:pPr>
              <w:pStyle w:val="TableBullets"/>
            </w:pPr>
            <w:r>
              <w:t>Sediment</w:t>
            </w:r>
            <w:r w:rsidR="00DE7F5D">
              <w:t xml:space="preserve"> accumulation</w:t>
            </w:r>
          </w:p>
          <w:p w14:paraId="74E04A6E" w14:textId="35525EDC" w:rsidR="00DE7F5D" w:rsidRDefault="00DE7F5D">
            <w:pPr>
              <w:pStyle w:val="TableBullets"/>
            </w:pPr>
            <w:r>
              <w:t>Trash/Debris accumulation</w:t>
            </w:r>
          </w:p>
          <w:p w14:paraId="0FB25237" w14:textId="7DEC0448" w:rsidR="00DE7F5D" w:rsidRDefault="00DE7F5D" w:rsidP="00BA38E5">
            <w:pPr>
              <w:pStyle w:val="TableBullets"/>
            </w:pPr>
            <w:r>
              <w:t>Signs of contamination</w:t>
            </w:r>
          </w:p>
          <w:p w14:paraId="3FB5823E" w14:textId="5F7FEE86" w:rsidR="008571D9" w:rsidRDefault="008571D9" w:rsidP="00BA38E5">
            <w:pPr>
              <w:pStyle w:val="TableBullets"/>
            </w:pPr>
            <w:r>
              <w:t>Frame and grate condition</w:t>
            </w:r>
          </w:p>
          <w:p w14:paraId="0B568A27" w14:textId="31525EE3" w:rsidR="008571D9" w:rsidRDefault="008571D9" w:rsidP="008571D9">
            <w:pPr>
              <w:pStyle w:val="TableBullets"/>
            </w:pPr>
            <w:r>
              <w:t>Overall structure condition</w:t>
            </w:r>
          </w:p>
        </w:tc>
      </w:tr>
      <w:tr w:rsidR="008571D9" w14:paraId="5DD1596C" w14:textId="77777777" w:rsidTr="008571D9">
        <w:tc>
          <w:tcPr>
            <w:tcW w:w="2070" w:type="dxa"/>
            <w:tcBorders>
              <w:top w:val="single" w:sz="4" w:space="0" w:color="A6A6A6" w:themeColor="background1" w:themeShade="A6"/>
            </w:tcBorders>
          </w:tcPr>
          <w:p w14:paraId="4F043EEE" w14:textId="7A6F59F1" w:rsidR="008571D9" w:rsidRDefault="008571D9" w:rsidP="008571D9">
            <w:pPr>
              <w:pStyle w:val="TableText"/>
            </w:pPr>
            <w:r>
              <w:t>SCMs</w:t>
            </w:r>
          </w:p>
        </w:tc>
        <w:tc>
          <w:tcPr>
            <w:tcW w:w="3060" w:type="dxa"/>
            <w:tcBorders>
              <w:top w:val="single" w:sz="4" w:space="0" w:color="A6A6A6" w:themeColor="background1" w:themeShade="A6"/>
            </w:tcBorders>
          </w:tcPr>
          <w:p w14:paraId="1CDA6771" w14:textId="207B55DD" w:rsidR="008571D9" w:rsidRDefault="00C618BA" w:rsidP="008571D9">
            <w:pPr>
              <w:pStyle w:val="TableText"/>
            </w:pPr>
            <w:r>
              <w:t>Consistent with the</w:t>
            </w:r>
            <w:r w:rsidR="008571D9">
              <w:t xml:space="preserve"> MassDOT Stormwater Design Guide (SDG)</w:t>
            </w:r>
            <w:r>
              <w:t xml:space="preserve">, </w:t>
            </w:r>
            <w:r w:rsidR="008571D9">
              <w:t>SCM categories include:</w:t>
            </w:r>
          </w:p>
          <w:p w14:paraId="01BF1B51" w14:textId="77777777" w:rsidR="008571D9" w:rsidRDefault="008571D9" w:rsidP="008571D9">
            <w:pPr>
              <w:pStyle w:val="TableBullets"/>
            </w:pPr>
            <w:r>
              <w:t>Infiltration SCMs</w:t>
            </w:r>
          </w:p>
          <w:p w14:paraId="1B87ADEC" w14:textId="63E596DF" w:rsidR="008571D9" w:rsidRDefault="008571D9" w:rsidP="008571D9">
            <w:pPr>
              <w:pStyle w:val="TableBullets"/>
            </w:pPr>
            <w:r>
              <w:t xml:space="preserve">Stormwater </w:t>
            </w:r>
            <w:r w:rsidR="0055439B">
              <w:t xml:space="preserve">wetland </w:t>
            </w:r>
            <w:r>
              <w:t>SCMs</w:t>
            </w:r>
          </w:p>
          <w:p w14:paraId="3F27F2C1" w14:textId="77777777" w:rsidR="008571D9" w:rsidRDefault="008571D9" w:rsidP="008571D9">
            <w:pPr>
              <w:pStyle w:val="TableBullets"/>
            </w:pPr>
            <w:r>
              <w:t>Bioretention SCMs</w:t>
            </w:r>
          </w:p>
          <w:p w14:paraId="70EF098C" w14:textId="7A98B38C" w:rsidR="008571D9" w:rsidRDefault="008571D9" w:rsidP="008571D9">
            <w:pPr>
              <w:pStyle w:val="TableBullets"/>
            </w:pPr>
            <w:r>
              <w:t>Other SCMs</w:t>
            </w:r>
          </w:p>
        </w:tc>
        <w:tc>
          <w:tcPr>
            <w:tcW w:w="3060" w:type="dxa"/>
            <w:tcBorders>
              <w:top w:val="single" w:sz="4" w:space="0" w:color="A6A6A6" w:themeColor="background1" w:themeShade="A6"/>
            </w:tcBorders>
          </w:tcPr>
          <w:p w14:paraId="4F2CEF1B" w14:textId="77777777" w:rsidR="008571D9" w:rsidRPr="00CB5E1A" w:rsidRDefault="008571D9" w:rsidP="008571D9">
            <w:pPr>
              <w:pStyle w:val="TableBullets"/>
            </w:pPr>
            <w:r>
              <w:t>SCM accessibility</w:t>
            </w:r>
          </w:p>
          <w:p w14:paraId="191014D8" w14:textId="77777777" w:rsidR="008571D9" w:rsidRPr="00CB5E1A" w:rsidRDefault="008571D9" w:rsidP="008571D9">
            <w:pPr>
              <w:pStyle w:val="TableBullets"/>
            </w:pPr>
            <w:r w:rsidRPr="00CB5E1A">
              <w:t>Presence of standing water</w:t>
            </w:r>
          </w:p>
          <w:p w14:paraId="18FC5666" w14:textId="77777777" w:rsidR="008571D9" w:rsidRPr="00CB5E1A" w:rsidRDefault="008571D9" w:rsidP="008571D9">
            <w:pPr>
              <w:pStyle w:val="TableBullets"/>
            </w:pPr>
            <w:r w:rsidRPr="00CB5E1A">
              <w:t>Level of erosion</w:t>
            </w:r>
          </w:p>
          <w:p w14:paraId="238B35D0" w14:textId="77777777" w:rsidR="008571D9" w:rsidRPr="00CB5E1A" w:rsidRDefault="008571D9" w:rsidP="008571D9">
            <w:pPr>
              <w:pStyle w:val="TableBullets"/>
            </w:pPr>
            <w:r>
              <w:t>S</w:t>
            </w:r>
            <w:r w:rsidRPr="00CB5E1A">
              <w:t>ediment accumulation</w:t>
            </w:r>
          </w:p>
          <w:p w14:paraId="2E9C2D3A" w14:textId="0D327F18" w:rsidR="008571D9" w:rsidRPr="00CB5E1A" w:rsidRDefault="008571D9" w:rsidP="008571D9">
            <w:pPr>
              <w:pStyle w:val="TableBullets"/>
            </w:pPr>
            <w:r>
              <w:t>Trash</w:t>
            </w:r>
            <w:r w:rsidR="00DE7F5D">
              <w:t>/Debris</w:t>
            </w:r>
            <w:r w:rsidRPr="00CB5E1A">
              <w:t xml:space="preserve"> accumulation</w:t>
            </w:r>
          </w:p>
          <w:p w14:paraId="2DB7C8F4" w14:textId="379B55BF" w:rsidR="00DE7F5D" w:rsidRDefault="008571D9" w:rsidP="00DE7F5D">
            <w:pPr>
              <w:pStyle w:val="TableBullets"/>
            </w:pPr>
            <w:r w:rsidRPr="00CB5E1A">
              <w:t>Vegetati</w:t>
            </w:r>
            <w:r w:rsidR="00DE7F5D">
              <w:t>on condition</w:t>
            </w:r>
          </w:p>
          <w:p w14:paraId="1D4E3EF1" w14:textId="269130B2" w:rsidR="008571D9" w:rsidRDefault="00DE7F5D">
            <w:pPr>
              <w:pStyle w:val="TableBullets"/>
            </w:pPr>
            <w:r w:rsidRPr="00CB5E1A">
              <w:t>Overall SCM condition</w:t>
            </w:r>
          </w:p>
        </w:tc>
      </w:tr>
      <w:tr w:rsidR="008571D9" w14:paraId="3FFDAB86" w14:textId="77777777" w:rsidTr="008571D9">
        <w:tc>
          <w:tcPr>
            <w:tcW w:w="2070" w:type="dxa"/>
            <w:tcBorders>
              <w:top w:val="single" w:sz="4" w:space="0" w:color="A6A6A6" w:themeColor="background1" w:themeShade="A6"/>
            </w:tcBorders>
          </w:tcPr>
          <w:p w14:paraId="0EEC3845" w14:textId="7FA1E870" w:rsidR="008571D9" w:rsidRDefault="008571D9" w:rsidP="008571D9">
            <w:pPr>
              <w:pStyle w:val="TableText"/>
            </w:pPr>
            <w:r>
              <w:t>Storm Discharge Points</w:t>
            </w:r>
          </w:p>
        </w:tc>
        <w:tc>
          <w:tcPr>
            <w:tcW w:w="3060" w:type="dxa"/>
            <w:tcBorders>
              <w:top w:val="single" w:sz="4" w:space="0" w:color="A6A6A6" w:themeColor="background1" w:themeShade="A6"/>
            </w:tcBorders>
          </w:tcPr>
          <w:p w14:paraId="17377820" w14:textId="38F7D70E" w:rsidR="008571D9" w:rsidRDefault="008571D9" w:rsidP="00304ADD">
            <w:pPr>
              <w:pStyle w:val="TableBullets"/>
            </w:pPr>
            <w:r>
              <w:t>Outlets to SCMs</w:t>
            </w:r>
          </w:p>
        </w:tc>
        <w:tc>
          <w:tcPr>
            <w:tcW w:w="3060" w:type="dxa"/>
            <w:tcBorders>
              <w:top w:val="single" w:sz="4" w:space="0" w:color="A6A6A6" w:themeColor="background1" w:themeShade="A6"/>
            </w:tcBorders>
          </w:tcPr>
          <w:p w14:paraId="417BE129" w14:textId="77777777" w:rsidR="008571D9" w:rsidRDefault="008571D9" w:rsidP="008571D9">
            <w:pPr>
              <w:pStyle w:val="TableBullets"/>
            </w:pPr>
            <w:r>
              <w:t>Presence of flow</w:t>
            </w:r>
          </w:p>
          <w:p w14:paraId="4879C014" w14:textId="77777777" w:rsidR="008571D9" w:rsidRDefault="008571D9" w:rsidP="008571D9">
            <w:pPr>
              <w:pStyle w:val="TableBullets"/>
            </w:pPr>
            <w:r>
              <w:t>Signs of contaminated flow</w:t>
            </w:r>
          </w:p>
          <w:p w14:paraId="01CAA579" w14:textId="77777777" w:rsidR="008571D9" w:rsidRDefault="008571D9" w:rsidP="008571D9">
            <w:pPr>
              <w:pStyle w:val="TableBullets"/>
            </w:pPr>
            <w:r>
              <w:t>Sediment accumulation</w:t>
            </w:r>
          </w:p>
          <w:p w14:paraId="563ABD24" w14:textId="5D1478FC" w:rsidR="008571D9" w:rsidRDefault="008571D9" w:rsidP="008571D9">
            <w:pPr>
              <w:pStyle w:val="TableBullets"/>
            </w:pPr>
            <w:r>
              <w:t>Level of erosion</w:t>
            </w:r>
          </w:p>
          <w:p w14:paraId="757239BB" w14:textId="7DCD2E50" w:rsidR="00DE7F5D" w:rsidRDefault="00DE7F5D" w:rsidP="008571D9">
            <w:pPr>
              <w:pStyle w:val="TableBullets"/>
            </w:pPr>
            <w:r>
              <w:t>Pipe condition</w:t>
            </w:r>
          </w:p>
          <w:p w14:paraId="1C3F61E9" w14:textId="4E7D8C83" w:rsidR="00DE7F5D" w:rsidRDefault="00DE7F5D" w:rsidP="008571D9">
            <w:pPr>
              <w:pStyle w:val="TableBullets"/>
            </w:pPr>
            <w:r>
              <w:t>Scour protection condition</w:t>
            </w:r>
          </w:p>
          <w:p w14:paraId="46081AEC" w14:textId="62C79260" w:rsidR="008571D9" w:rsidRDefault="008571D9">
            <w:pPr>
              <w:pStyle w:val="TableBullets"/>
            </w:pPr>
            <w:r>
              <w:t>Overall structure condition</w:t>
            </w:r>
          </w:p>
        </w:tc>
      </w:tr>
    </w:tbl>
    <w:p w14:paraId="500CC1FD" w14:textId="51436BA9" w:rsidR="00012374" w:rsidRPr="004835A5" w:rsidRDefault="008571D9" w:rsidP="00012374">
      <w:pPr>
        <w:pStyle w:val="BodyText"/>
      </w:pPr>
      <w:r w:rsidRPr="00D90626">
        <w:t>Inspection</w:t>
      </w:r>
      <w:r>
        <w:t xml:space="preserve"> and maintenance records can be made available </w:t>
      </w:r>
      <w:r w:rsidR="000213F2">
        <w:t xml:space="preserve">using </w:t>
      </w:r>
      <w:r>
        <w:t>the asset management system through request with the Mass</w:t>
      </w:r>
      <w:r w:rsidRPr="00D90626">
        <w:t xml:space="preserve">DOT District </w:t>
      </w:r>
      <w:r w:rsidRPr="008571D9">
        <w:rPr>
          <w:rStyle w:val="GuidanceTextChar"/>
        </w:rPr>
        <w:t>[</w:t>
      </w:r>
      <w:r w:rsidR="003F011C">
        <w:rPr>
          <w:rStyle w:val="GuidanceTextChar"/>
        </w:rPr>
        <w:t>#</w:t>
      </w:r>
      <w:r w:rsidRPr="008571D9">
        <w:rPr>
          <w:rStyle w:val="GuidanceTextChar"/>
        </w:rPr>
        <w:t>]</w:t>
      </w:r>
      <w:r w:rsidRPr="00B57EDF">
        <w:t xml:space="preserve"> </w:t>
      </w:r>
      <w:r>
        <w:t>Environmental Engineer.</w:t>
      </w:r>
      <w:r w:rsidR="0039129E">
        <w:t xml:space="preserve"> </w:t>
      </w:r>
      <w:r>
        <w:t>Records will be kept for at least three years.</w:t>
      </w:r>
      <w:r w:rsidR="0039129E">
        <w:t xml:space="preserve"> </w:t>
      </w:r>
      <w:r w:rsidRPr="005F6FEA">
        <w:t xml:space="preserve">Representatives </w:t>
      </w:r>
      <w:r>
        <w:t>of</w:t>
      </w:r>
      <w:r w:rsidRPr="005F6FEA">
        <w:t xml:space="preserve"> the </w:t>
      </w:r>
      <w:r w:rsidRPr="008571D9">
        <w:rPr>
          <w:rStyle w:val="GuidanceTextChar"/>
        </w:rPr>
        <w:t>[City/Town</w:t>
      </w:r>
      <w:r w:rsidR="00CF6FBA">
        <w:rPr>
          <w:rStyle w:val="GuidanceTextChar"/>
        </w:rPr>
        <w:t>’</w:t>
      </w:r>
      <w:r w:rsidRPr="008571D9">
        <w:rPr>
          <w:rStyle w:val="GuidanceTextChar"/>
        </w:rPr>
        <w:t>(s)]</w:t>
      </w:r>
      <w:r w:rsidRPr="005F6FEA">
        <w:t xml:space="preserve"> </w:t>
      </w:r>
      <w:r>
        <w:t xml:space="preserve">Conservation Commission(s), </w:t>
      </w:r>
      <w:r w:rsidRPr="005F6FEA">
        <w:t>MassDEP</w:t>
      </w:r>
      <w:r>
        <w:t>,</w:t>
      </w:r>
      <w:r w:rsidRPr="005F6FEA">
        <w:t xml:space="preserve"> </w:t>
      </w:r>
      <w:r>
        <w:t>and</w:t>
      </w:r>
      <w:r w:rsidRPr="005F6FEA">
        <w:t xml:space="preserve"> US EPA may </w:t>
      </w:r>
      <w:r>
        <w:t>obtain</w:t>
      </w:r>
      <w:r w:rsidRPr="005F6FEA">
        <w:t xml:space="preserve"> access </w:t>
      </w:r>
      <w:r>
        <w:t>to</w:t>
      </w:r>
      <w:r w:rsidRPr="005F6FEA">
        <w:t xml:space="preserve"> these records,</w:t>
      </w:r>
      <w:r>
        <w:t xml:space="preserve"> upon</w:t>
      </w:r>
      <w:r w:rsidRPr="005F6FEA">
        <w:t xml:space="preserve"> request.</w:t>
      </w:r>
      <w:r>
        <w:t xml:space="preserve"> </w:t>
      </w:r>
      <w:r w:rsidR="00FC5FE5">
        <w:t xml:space="preserve">Additionally, MassDOT will allow members and agents of MassDEP and the Conservation </w:t>
      </w:r>
      <w:r w:rsidR="00FC5FE5" w:rsidRPr="004835A5">
        <w:t>Commission(s) to enter and inspect the premises, upon request, to evaluate and ensure that the Operation and Maintenance Plan requirements for each SCM are being followed.</w:t>
      </w:r>
    </w:p>
    <w:p w14:paraId="5C8AFEFF" w14:textId="6D839D4A" w:rsidR="008571D9" w:rsidRDefault="00FC5FE5" w:rsidP="004835A5">
      <w:pPr>
        <w:pStyle w:val="BodyText"/>
        <w:rPr>
          <w:rStyle w:val="GuidanceTextChar"/>
        </w:rPr>
      </w:pPr>
      <w:r>
        <w:t>Maintenance</w:t>
      </w:r>
      <w:r w:rsidR="008571D9" w:rsidRPr="00E0304B">
        <w:t xml:space="preserve"> to be performed on the stormwater system includes: </w:t>
      </w:r>
      <w:r w:rsidR="008571D9" w:rsidRPr="008571D9">
        <w:rPr>
          <w:rStyle w:val="GuidanceTextChar"/>
        </w:rPr>
        <w:t>[</w:t>
      </w:r>
      <w:r w:rsidR="006162EE">
        <w:rPr>
          <w:rStyle w:val="GuidanceTextChar"/>
        </w:rPr>
        <w:t>U</w:t>
      </w:r>
      <w:r w:rsidR="006A6EE1">
        <w:rPr>
          <w:rStyle w:val="GuidanceTextChar"/>
        </w:rPr>
        <w:t xml:space="preserve">se </w:t>
      </w:r>
      <w:r w:rsidR="006162EE">
        <w:rPr>
          <w:rStyle w:val="GuidanceTextChar"/>
        </w:rPr>
        <w:t xml:space="preserve">relevant information from the </w:t>
      </w:r>
      <w:r w:rsidR="006A6EE1">
        <w:rPr>
          <w:rStyle w:val="GuidanceTextChar"/>
        </w:rPr>
        <w:t>table below</w:t>
      </w:r>
      <w:r w:rsidR="00256143">
        <w:rPr>
          <w:rStyle w:val="GuidanceTextChar"/>
        </w:rPr>
        <w:t xml:space="preserve"> </w:t>
      </w:r>
      <w:r w:rsidR="006A6EE1">
        <w:rPr>
          <w:rStyle w:val="GuidanceTextChar"/>
        </w:rPr>
        <w:t xml:space="preserve">to identify </w:t>
      </w:r>
      <w:r w:rsidR="008571D9" w:rsidRPr="008571D9">
        <w:rPr>
          <w:rStyle w:val="GuidanceTextChar"/>
        </w:rPr>
        <w:t xml:space="preserve">potential maintenance </w:t>
      </w:r>
      <w:r w:rsidR="00256143">
        <w:rPr>
          <w:rStyle w:val="GuidanceTextChar"/>
        </w:rPr>
        <w:t xml:space="preserve">activities </w:t>
      </w:r>
      <w:r w:rsidR="006A6EE1">
        <w:rPr>
          <w:rStyle w:val="GuidanceTextChar"/>
        </w:rPr>
        <w:t>to be performed on the</w:t>
      </w:r>
      <w:r w:rsidR="008571D9" w:rsidRPr="008571D9">
        <w:rPr>
          <w:rStyle w:val="GuidanceTextChar"/>
        </w:rPr>
        <w:t xml:space="preserve"> SCMs</w:t>
      </w:r>
      <w:r w:rsidR="006A6EE1">
        <w:rPr>
          <w:rStyle w:val="GuidanceTextChar"/>
        </w:rPr>
        <w:t xml:space="preserve"> included in the Project</w:t>
      </w:r>
      <w:r w:rsidR="008571D9" w:rsidRPr="008571D9">
        <w:rPr>
          <w:rStyle w:val="GuidanceTextChar"/>
        </w:rPr>
        <w:t>.]</w:t>
      </w:r>
    </w:p>
    <w:p w14:paraId="55795398" w14:textId="77777777" w:rsidR="0012500D" w:rsidRDefault="0012500D">
      <w:pPr>
        <w:rPr>
          <w:rStyle w:val="GuidanceTextChar"/>
          <w:rFonts w:cs="Segoe UI"/>
        </w:rPr>
      </w:pPr>
      <w:r>
        <w:rPr>
          <w:rStyle w:val="GuidanceTextChar"/>
        </w:rPr>
        <w:br w:type="page"/>
      </w:r>
    </w:p>
    <w:p w14:paraId="2A2294DE" w14:textId="37D5B97B" w:rsidR="0012500D" w:rsidRDefault="0012500D" w:rsidP="0012500D">
      <w:pPr>
        <w:pStyle w:val="BodyText"/>
        <w:spacing w:after="0" w:line="240" w:lineRule="auto"/>
        <w:ind w:left="1886"/>
        <w:contextualSpacing/>
      </w:pPr>
      <w:r w:rsidRPr="0012500D">
        <w:rPr>
          <w:rStyle w:val="GuidanceTextChar"/>
          <w:noProof/>
        </w:rPr>
        <w:lastRenderedPageBreak/>
        <mc:AlternateContent>
          <mc:Choice Requires="wps">
            <w:drawing>
              <wp:inline distT="0" distB="0" distL="0" distR="0" wp14:anchorId="18B956ED" wp14:editId="6BAE2BA5">
                <wp:extent cx="5193792" cy="418011"/>
                <wp:effectExtent l="0" t="0" r="26035"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3792" cy="418011"/>
                        </a:xfrm>
                        <a:prstGeom prst="rect">
                          <a:avLst/>
                        </a:prstGeom>
                        <a:solidFill>
                          <a:srgbClr val="FFFFFF"/>
                        </a:solidFill>
                        <a:ln w="6350">
                          <a:solidFill>
                            <a:schemeClr val="accent1"/>
                          </a:solidFill>
                          <a:miter lim="800000"/>
                          <a:headEnd/>
                          <a:tailEnd/>
                        </a:ln>
                      </wps:spPr>
                      <wps:txbx>
                        <w:txbxContent>
                          <w:p w14:paraId="5B5E41D2" w14:textId="1CA78CD7" w:rsidR="0012500D" w:rsidRDefault="0012500D" w:rsidP="0012500D">
                            <w:pPr>
                              <w:spacing w:after="0" w:line="240" w:lineRule="auto"/>
                              <w:contextualSpacing/>
                            </w:pPr>
                            <w:r>
                              <w:rPr>
                                <w:rStyle w:val="GuidanceTextChar"/>
                              </w:rPr>
                              <w:t>The consultant should refer to MassDEP’s Stormwater Handbook and list the frequency for the applicable stormwater management features.</w:t>
                            </w:r>
                          </w:p>
                        </w:txbxContent>
                      </wps:txbx>
                      <wps:bodyPr rot="0" vert="horz" wrap="square" lIns="91440" tIns="45720" rIns="91440" bIns="45720" anchor="t" anchorCtr="0">
                        <a:noAutofit/>
                      </wps:bodyPr>
                    </wps:wsp>
                  </a:graphicData>
                </a:graphic>
              </wp:inline>
            </w:drawing>
          </mc:Choice>
          <mc:Fallback>
            <w:pict>
              <v:shape w14:anchorId="18B956ED" id="_x0000_s1027" type="#_x0000_t202" style="width:408.95pt;height:3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" strokecolor="#5b9bd5 [3204]" strokeweight=".5pt">
                <v:textbox>
                  <w:txbxContent>
                    <w:p w14:paraId="5B5E41D2" w14:textId="1CA78CD7" w:rsidR="0012500D" w:rsidRDefault="0012500D" w:rsidP="0012500D">
                      <w:pPr>
                        <w:spacing w:after="0" w:line="240" w:lineRule="auto"/>
                        <w:contextualSpacing/>
                      </w:pPr>
                      <w:r>
                        <w:rPr>
                          <w:rStyle w:val="GuidanceTextChar"/>
                        </w:rPr>
                        <w:t>The consultant should refer to MassDEP’s Stormwater Handbook and list the frequency for the applicable stormwater management features.</w:t>
                      </w:r>
                    </w:p>
                  </w:txbxContent>
                </v:textbox>
                <w10:anchorlock/>
              </v:shape>
            </w:pict>
          </mc:Fallback>
        </mc:AlternateContent>
      </w:r>
    </w:p>
    <w:tbl>
      <w:tblPr>
        <w:tblStyle w:val="TableGrid"/>
        <w:tblW w:w="0" w:type="auto"/>
        <w:tblInd w:w="189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975"/>
        <w:gridCol w:w="3060"/>
        <w:gridCol w:w="3145"/>
      </w:tblGrid>
      <w:tr w:rsidR="0012500D" w14:paraId="6B90CE9A" w14:textId="77777777" w:rsidTr="0012500D">
        <w:tc>
          <w:tcPr>
            <w:tcW w:w="1975" w:type="dxa"/>
          </w:tcPr>
          <w:p w14:paraId="1FD3662E" w14:textId="4A4AAF5E" w:rsidR="0012500D" w:rsidRPr="007C244B" w:rsidRDefault="0012500D" w:rsidP="00304ADD">
            <w:pPr>
              <w:pStyle w:val="TableText"/>
              <w:keepNext/>
              <w:keepLines/>
              <w:rPr>
                <w:rStyle w:val="GuidanceTextChar"/>
                <w:rFonts w:cstheme="minorBidi"/>
              </w:rPr>
            </w:pPr>
            <w:r w:rsidRPr="007C244B">
              <w:rPr>
                <w:rStyle w:val="GuidanceTextChar"/>
              </w:rPr>
              <w:t>Stormwater Feature</w:t>
            </w:r>
          </w:p>
        </w:tc>
        <w:tc>
          <w:tcPr>
            <w:tcW w:w="3060" w:type="dxa"/>
            <w:tcBorders>
              <w:bottom w:val="single" w:sz="4" w:space="0" w:color="5B9BD5" w:themeColor="accent1"/>
              <w:right w:val="nil"/>
            </w:tcBorders>
          </w:tcPr>
          <w:p w14:paraId="611412CD" w14:textId="77777777" w:rsidR="0012500D" w:rsidRPr="007C244B" w:rsidRDefault="0012500D" w:rsidP="00304ADD">
            <w:pPr>
              <w:pStyle w:val="TableText"/>
              <w:keepNext/>
              <w:keepLines/>
              <w:rPr>
                <w:rStyle w:val="GuidanceTextChar"/>
              </w:rPr>
            </w:pPr>
            <w:r w:rsidRPr="007C244B">
              <w:rPr>
                <w:rStyle w:val="GuidanceTextChar"/>
              </w:rPr>
              <w:t xml:space="preserve">Potential Maintenance </w:t>
            </w:r>
            <w:r>
              <w:rPr>
                <w:rStyle w:val="GuidanceTextChar"/>
              </w:rPr>
              <w:t>Actions</w:t>
            </w:r>
          </w:p>
        </w:tc>
        <w:tc>
          <w:tcPr>
            <w:tcW w:w="3145" w:type="dxa"/>
            <w:tcBorders>
              <w:left w:val="nil"/>
              <w:bottom w:val="single" w:sz="4" w:space="0" w:color="5B9BD5" w:themeColor="accent1"/>
            </w:tcBorders>
          </w:tcPr>
          <w:p w14:paraId="061EEDAE" w14:textId="37B976EC" w:rsidR="0012500D" w:rsidRPr="007C244B" w:rsidRDefault="0012500D" w:rsidP="00304ADD">
            <w:pPr>
              <w:pStyle w:val="TableText"/>
              <w:keepNext/>
              <w:keepLines/>
              <w:rPr>
                <w:rStyle w:val="GuidanceTextChar"/>
              </w:rPr>
            </w:pPr>
          </w:p>
        </w:tc>
      </w:tr>
      <w:tr w:rsidR="006761E3" w14:paraId="7EE7C108" w14:textId="77777777" w:rsidTr="0012500D">
        <w:trPr>
          <w:trHeight w:val="3770"/>
        </w:trPr>
        <w:tc>
          <w:tcPr>
            <w:tcW w:w="1975" w:type="dxa"/>
          </w:tcPr>
          <w:p w14:paraId="2D52D219" w14:textId="19B9A6AA" w:rsidR="006761E3" w:rsidRPr="007C244B" w:rsidRDefault="006761E3" w:rsidP="00304ADD">
            <w:pPr>
              <w:pStyle w:val="TableText"/>
              <w:keepNext/>
              <w:keepLines/>
              <w:rPr>
                <w:rStyle w:val="GuidanceTextChar"/>
                <w:rFonts w:cstheme="minorBidi"/>
              </w:rPr>
            </w:pPr>
            <w:r w:rsidRPr="007C244B">
              <w:rPr>
                <w:rStyle w:val="GuidanceTextChar"/>
              </w:rPr>
              <w:t>Surface SCMs</w:t>
            </w:r>
          </w:p>
        </w:tc>
        <w:tc>
          <w:tcPr>
            <w:tcW w:w="3060" w:type="dxa"/>
            <w:tcBorders>
              <w:bottom w:val="single" w:sz="4" w:space="0" w:color="5B9BD5" w:themeColor="accent1"/>
              <w:right w:val="nil"/>
            </w:tcBorders>
          </w:tcPr>
          <w:p w14:paraId="5DA831B1" w14:textId="77777777" w:rsidR="006761E3" w:rsidRDefault="006761E3" w:rsidP="00304ADD">
            <w:pPr>
              <w:pStyle w:val="TableText"/>
              <w:keepNext/>
              <w:keepLines/>
              <w:numPr>
                <w:ilvl w:val="0"/>
                <w:numId w:val="27"/>
              </w:numPr>
              <w:ind w:left="246" w:hanging="246"/>
              <w:rPr>
                <w:rStyle w:val="GuidanceTextChar"/>
              </w:rPr>
            </w:pPr>
            <w:r w:rsidRPr="007C244B">
              <w:rPr>
                <w:rStyle w:val="GuidanceTextChar"/>
              </w:rPr>
              <w:t>Remove and properly dispose of accumulated material (e.g., sediment, trash, leaf litter, debris)</w:t>
            </w:r>
          </w:p>
          <w:p w14:paraId="33AA30C4" w14:textId="6BEACA23" w:rsidR="0058204D" w:rsidRDefault="006761E3" w:rsidP="00304ADD">
            <w:pPr>
              <w:pStyle w:val="TableText"/>
              <w:keepNext/>
              <w:keepLines/>
              <w:numPr>
                <w:ilvl w:val="0"/>
                <w:numId w:val="27"/>
              </w:numPr>
              <w:ind w:left="246" w:hanging="246"/>
              <w:rPr>
                <w:rStyle w:val="GuidanceTextChar"/>
              </w:rPr>
            </w:pPr>
            <w:r w:rsidRPr="007C244B">
              <w:rPr>
                <w:rStyle w:val="GuidanceTextChar"/>
              </w:rPr>
              <w:t>Mow vegetated areas and remove and dispose of grass clippings</w:t>
            </w:r>
          </w:p>
          <w:p w14:paraId="4F40337B" w14:textId="5B1A32D0" w:rsidR="0058204D" w:rsidRDefault="006761E3" w:rsidP="00304ADD">
            <w:pPr>
              <w:pStyle w:val="TableText"/>
              <w:keepNext/>
              <w:keepLines/>
              <w:numPr>
                <w:ilvl w:val="0"/>
                <w:numId w:val="27"/>
              </w:numPr>
              <w:ind w:left="246" w:hanging="246"/>
              <w:rPr>
                <w:rStyle w:val="GuidanceTextChar"/>
              </w:rPr>
            </w:pPr>
            <w:r w:rsidRPr="007C244B">
              <w:rPr>
                <w:rStyle w:val="GuidanceTextChar"/>
              </w:rPr>
              <w:t>Regrade areas that show signs of unwanted ponding and channelization</w:t>
            </w:r>
          </w:p>
          <w:p w14:paraId="330A9270" w14:textId="77777777" w:rsidR="0058204D" w:rsidRDefault="006761E3" w:rsidP="00304ADD">
            <w:pPr>
              <w:pStyle w:val="TableText"/>
              <w:keepNext/>
              <w:keepLines/>
              <w:numPr>
                <w:ilvl w:val="0"/>
                <w:numId w:val="27"/>
              </w:numPr>
              <w:ind w:left="246" w:hanging="246"/>
              <w:rPr>
                <w:rStyle w:val="GuidanceTextChar"/>
              </w:rPr>
            </w:pPr>
            <w:r w:rsidRPr="007C244B">
              <w:rPr>
                <w:rStyle w:val="GuidanceTextChar"/>
              </w:rPr>
              <w:t>Stabilize or reconstruct eroded areas and reseed</w:t>
            </w:r>
          </w:p>
          <w:p w14:paraId="5D52CF23" w14:textId="38F2477F" w:rsidR="006761E3" w:rsidRPr="007C244B" w:rsidRDefault="006761E3" w:rsidP="00304ADD">
            <w:pPr>
              <w:pStyle w:val="TableText"/>
              <w:keepNext/>
              <w:keepLines/>
              <w:numPr>
                <w:ilvl w:val="0"/>
                <w:numId w:val="27"/>
              </w:numPr>
              <w:ind w:left="246" w:hanging="246"/>
              <w:rPr>
                <w:rStyle w:val="GuidanceTextChar"/>
              </w:rPr>
            </w:pPr>
            <w:r w:rsidRPr="007C244B">
              <w:rPr>
                <w:rStyle w:val="GuidanceTextChar"/>
              </w:rPr>
              <w:t>Replace stones/soil and/or replant vegetation</w:t>
            </w:r>
          </w:p>
        </w:tc>
        <w:tc>
          <w:tcPr>
            <w:tcW w:w="3145" w:type="dxa"/>
            <w:tcBorders>
              <w:left w:val="nil"/>
              <w:bottom w:val="single" w:sz="4" w:space="0" w:color="5B9BD5" w:themeColor="accent1"/>
            </w:tcBorders>
          </w:tcPr>
          <w:p w14:paraId="128451A2" w14:textId="77777777" w:rsidR="00217874" w:rsidRDefault="006761E3" w:rsidP="00304ADD">
            <w:pPr>
              <w:pStyle w:val="TableText"/>
              <w:keepNext/>
              <w:keepLines/>
              <w:numPr>
                <w:ilvl w:val="0"/>
                <w:numId w:val="27"/>
              </w:numPr>
              <w:ind w:left="246" w:hanging="246"/>
              <w:rPr>
                <w:rStyle w:val="GuidanceTextChar"/>
              </w:rPr>
            </w:pPr>
            <w:r w:rsidRPr="007C244B">
              <w:rPr>
                <w:rStyle w:val="GuidanceTextChar"/>
              </w:rPr>
              <w:t>Remove woody growth</w:t>
            </w:r>
          </w:p>
          <w:p w14:paraId="7F8246C4" w14:textId="77777777" w:rsidR="00217874" w:rsidRDefault="006761E3" w:rsidP="00304ADD">
            <w:pPr>
              <w:pStyle w:val="TableText"/>
              <w:keepNext/>
              <w:keepLines/>
              <w:numPr>
                <w:ilvl w:val="0"/>
                <w:numId w:val="27"/>
              </w:numPr>
              <w:ind w:left="246" w:hanging="246"/>
              <w:rPr>
                <w:rStyle w:val="GuidanceTextChar"/>
              </w:rPr>
            </w:pPr>
            <w:r w:rsidRPr="007C244B">
              <w:rPr>
                <w:rStyle w:val="GuidanceTextChar"/>
              </w:rPr>
              <w:t>Treat invasive plants according to MassDOT Landscape Design Section</w:t>
            </w:r>
          </w:p>
          <w:p w14:paraId="1E74D310" w14:textId="77777777" w:rsidR="00217874" w:rsidRDefault="006761E3" w:rsidP="00304ADD">
            <w:pPr>
              <w:pStyle w:val="TableText"/>
              <w:keepNext/>
              <w:keepLines/>
              <w:numPr>
                <w:ilvl w:val="0"/>
                <w:numId w:val="27"/>
              </w:numPr>
              <w:ind w:left="246" w:hanging="246"/>
              <w:rPr>
                <w:rStyle w:val="GuidanceTextChar"/>
              </w:rPr>
            </w:pPr>
            <w:r w:rsidRPr="007C244B">
              <w:rPr>
                <w:rStyle w:val="GuidanceTextChar"/>
              </w:rPr>
              <w:t>Infiltration and bioretention SCMs only:</w:t>
            </w:r>
          </w:p>
          <w:p w14:paraId="0C910476" w14:textId="7F3FE813" w:rsidR="006761E3" w:rsidRPr="007C244B" w:rsidRDefault="006761E3" w:rsidP="00304ADD">
            <w:pPr>
              <w:pStyle w:val="TableText"/>
              <w:keepNext/>
              <w:keepLines/>
              <w:numPr>
                <w:ilvl w:val="1"/>
                <w:numId w:val="27"/>
              </w:numPr>
              <w:ind w:left="354" w:hanging="180"/>
              <w:rPr>
                <w:rStyle w:val="GuidanceTextChar"/>
              </w:rPr>
            </w:pPr>
            <w:r w:rsidRPr="007C244B">
              <w:rPr>
                <w:rStyle w:val="GuidanceTextChar"/>
              </w:rPr>
              <w:t>Address issues of standing water</w:t>
            </w:r>
          </w:p>
          <w:p w14:paraId="3264E927" w14:textId="4C23BD1D" w:rsidR="006761E3" w:rsidRPr="007C244B" w:rsidRDefault="006761E3" w:rsidP="00304ADD">
            <w:pPr>
              <w:pStyle w:val="TableText"/>
              <w:keepNext/>
              <w:keepLines/>
              <w:numPr>
                <w:ilvl w:val="1"/>
                <w:numId w:val="27"/>
              </w:numPr>
              <w:ind w:left="354" w:hanging="180"/>
              <w:rPr>
                <w:rStyle w:val="GuidanceTextChar"/>
              </w:rPr>
            </w:pPr>
            <w:r w:rsidRPr="007C244B">
              <w:rPr>
                <w:rStyle w:val="GuidanceTextChar"/>
              </w:rPr>
              <w:t>Drain and reconstruct SCM</w:t>
            </w:r>
          </w:p>
          <w:p w14:paraId="4CE16B8C" w14:textId="20120C4A" w:rsidR="006761E3" w:rsidRPr="007C244B" w:rsidRDefault="006761E3" w:rsidP="00304ADD">
            <w:pPr>
              <w:pStyle w:val="TableText"/>
              <w:keepNext/>
              <w:keepLines/>
              <w:numPr>
                <w:ilvl w:val="1"/>
                <w:numId w:val="27"/>
              </w:numPr>
              <w:ind w:left="354" w:hanging="180"/>
              <w:rPr>
                <w:rStyle w:val="GuidanceTextChar"/>
              </w:rPr>
            </w:pPr>
            <w:r w:rsidRPr="007C244B">
              <w:rPr>
                <w:rStyle w:val="GuidanceTextChar"/>
              </w:rPr>
              <w:t>If rehabilitation is not possible, then retrofit to be a wet SCM while considering safety implications</w:t>
            </w:r>
          </w:p>
        </w:tc>
      </w:tr>
      <w:tr w:rsidR="006761E3" w14:paraId="2880C884" w14:textId="77777777" w:rsidTr="007C244B">
        <w:trPr>
          <w:trHeight w:val="2420"/>
        </w:trPr>
        <w:tc>
          <w:tcPr>
            <w:tcW w:w="1975" w:type="dxa"/>
          </w:tcPr>
          <w:p w14:paraId="1BE554AF" w14:textId="3786E171" w:rsidR="006761E3" w:rsidRPr="007C244B" w:rsidRDefault="006761E3" w:rsidP="00304ADD">
            <w:pPr>
              <w:pStyle w:val="TableText"/>
              <w:keepNext/>
              <w:keepLines/>
              <w:rPr>
                <w:rStyle w:val="GuidanceTextChar"/>
                <w:rFonts w:cstheme="minorBidi"/>
              </w:rPr>
            </w:pPr>
            <w:r w:rsidRPr="007C244B">
              <w:rPr>
                <w:rStyle w:val="GuidanceTextChar"/>
              </w:rPr>
              <w:t>Underground SCMs</w:t>
            </w:r>
          </w:p>
        </w:tc>
        <w:tc>
          <w:tcPr>
            <w:tcW w:w="3060" w:type="dxa"/>
            <w:tcBorders>
              <w:bottom w:val="single" w:sz="4" w:space="0" w:color="5B9BD5" w:themeColor="accent1"/>
              <w:right w:val="nil"/>
            </w:tcBorders>
          </w:tcPr>
          <w:p w14:paraId="7F24C2D5" w14:textId="77777777" w:rsidR="0058204D" w:rsidRDefault="006761E3" w:rsidP="00304ADD">
            <w:pPr>
              <w:pStyle w:val="TableText"/>
              <w:keepNext/>
              <w:keepLines/>
              <w:numPr>
                <w:ilvl w:val="0"/>
                <w:numId w:val="27"/>
              </w:numPr>
              <w:ind w:left="246" w:hanging="246"/>
              <w:rPr>
                <w:rStyle w:val="GuidanceTextChar"/>
              </w:rPr>
            </w:pPr>
            <w:r w:rsidRPr="007C244B">
              <w:rPr>
                <w:rStyle w:val="GuidanceTextChar"/>
              </w:rPr>
              <w:t>Remove and properly dispose of trash, sediment, debris, and root intrusions</w:t>
            </w:r>
          </w:p>
          <w:p w14:paraId="2A575DCD" w14:textId="3BDA105E" w:rsidR="00217874" w:rsidRDefault="006761E3" w:rsidP="00304ADD">
            <w:pPr>
              <w:pStyle w:val="TableText"/>
              <w:keepNext/>
              <w:keepLines/>
              <w:numPr>
                <w:ilvl w:val="0"/>
                <w:numId w:val="27"/>
              </w:numPr>
              <w:ind w:left="246" w:hanging="246"/>
              <w:rPr>
                <w:rStyle w:val="GuidanceTextChar"/>
              </w:rPr>
            </w:pPr>
            <w:r w:rsidRPr="007C244B">
              <w:rPr>
                <w:rStyle w:val="GuidanceTextChar"/>
              </w:rPr>
              <w:t>Clean out sumps at an interval to maintain functionality (less than 50% full</w:t>
            </w:r>
            <w:r w:rsidR="00256143">
              <w:rPr>
                <w:rStyle w:val="GuidanceTextChar"/>
              </w:rPr>
              <w:t xml:space="preserve"> of sediment</w:t>
            </w:r>
            <w:r w:rsidRPr="007C244B">
              <w:rPr>
                <w:rStyle w:val="GuidanceTextChar"/>
              </w:rPr>
              <w:t>)</w:t>
            </w:r>
          </w:p>
          <w:p w14:paraId="47EE6BF4" w14:textId="201A41B4" w:rsidR="006761E3" w:rsidRPr="007C244B" w:rsidRDefault="006761E3" w:rsidP="00304ADD">
            <w:pPr>
              <w:pStyle w:val="TableText"/>
              <w:keepNext/>
              <w:keepLines/>
              <w:numPr>
                <w:ilvl w:val="0"/>
                <w:numId w:val="27"/>
              </w:numPr>
              <w:ind w:left="246" w:hanging="246"/>
              <w:rPr>
                <w:rStyle w:val="GuidanceTextChar"/>
              </w:rPr>
            </w:pPr>
            <w:r w:rsidRPr="007C244B">
              <w:rPr>
                <w:rStyle w:val="GuidanceTextChar"/>
              </w:rPr>
              <w:t>Jet and repair pipes</w:t>
            </w:r>
          </w:p>
        </w:tc>
        <w:tc>
          <w:tcPr>
            <w:tcW w:w="3145" w:type="dxa"/>
            <w:tcBorders>
              <w:left w:val="nil"/>
              <w:bottom w:val="single" w:sz="4" w:space="0" w:color="5B9BD5" w:themeColor="accent1"/>
            </w:tcBorders>
          </w:tcPr>
          <w:p w14:paraId="78D7AE70" w14:textId="77777777" w:rsidR="00217874" w:rsidRDefault="006761E3" w:rsidP="00304ADD">
            <w:pPr>
              <w:pStyle w:val="TableText"/>
              <w:keepNext/>
              <w:keepLines/>
              <w:numPr>
                <w:ilvl w:val="0"/>
                <w:numId w:val="27"/>
              </w:numPr>
              <w:ind w:left="246" w:hanging="246"/>
              <w:rPr>
                <w:rStyle w:val="GuidanceTextChar"/>
              </w:rPr>
            </w:pPr>
            <w:r w:rsidRPr="007C244B">
              <w:rPr>
                <w:rStyle w:val="GuidanceTextChar"/>
              </w:rPr>
              <w:t>Rehabilitate filtering and infiltration materials (e.g., geotextile fabric, crushed stone)</w:t>
            </w:r>
          </w:p>
          <w:p w14:paraId="7CE87697" w14:textId="77777777" w:rsidR="00217874" w:rsidRDefault="006761E3" w:rsidP="00304ADD">
            <w:pPr>
              <w:pStyle w:val="TableText"/>
              <w:keepNext/>
              <w:keepLines/>
              <w:numPr>
                <w:ilvl w:val="0"/>
                <w:numId w:val="27"/>
              </w:numPr>
              <w:ind w:left="246" w:hanging="246"/>
              <w:rPr>
                <w:rStyle w:val="GuidanceTextChar"/>
              </w:rPr>
            </w:pPr>
            <w:r w:rsidRPr="007C244B">
              <w:rPr>
                <w:rStyle w:val="GuidanceTextChar"/>
              </w:rPr>
              <w:t>Stabilize and replace deteriorated structures</w:t>
            </w:r>
          </w:p>
          <w:p w14:paraId="20B05A31" w14:textId="3C46A303" w:rsidR="006761E3" w:rsidRPr="007C244B" w:rsidRDefault="006761E3" w:rsidP="00304ADD">
            <w:pPr>
              <w:pStyle w:val="TableText"/>
              <w:keepNext/>
              <w:keepLines/>
              <w:numPr>
                <w:ilvl w:val="0"/>
                <w:numId w:val="27"/>
              </w:numPr>
              <w:ind w:left="246" w:hanging="246"/>
              <w:rPr>
                <w:rStyle w:val="GuidanceTextChar"/>
              </w:rPr>
            </w:pPr>
            <w:r w:rsidRPr="007C244B">
              <w:rPr>
                <w:rStyle w:val="GuidanceTextChar"/>
              </w:rPr>
              <w:t>Perform evaluations (e.g., test pits) to evaluate subsurface conditions</w:t>
            </w:r>
          </w:p>
        </w:tc>
      </w:tr>
      <w:tr w:rsidR="006761E3" w14:paraId="543777E2" w14:textId="77777777" w:rsidTr="007C244B">
        <w:trPr>
          <w:trHeight w:val="2969"/>
        </w:trPr>
        <w:tc>
          <w:tcPr>
            <w:tcW w:w="1975" w:type="dxa"/>
          </w:tcPr>
          <w:p w14:paraId="6F994B10" w14:textId="2A174B66" w:rsidR="006761E3" w:rsidRPr="007C244B" w:rsidRDefault="006761E3" w:rsidP="00304ADD">
            <w:pPr>
              <w:pStyle w:val="TableText"/>
              <w:keepNext/>
              <w:keepLines/>
              <w:rPr>
                <w:rStyle w:val="GuidanceTextChar"/>
                <w:rFonts w:cstheme="minorBidi"/>
              </w:rPr>
            </w:pPr>
            <w:r w:rsidRPr="007C244B">
              <w:rPr>
                <w:rStyle w:val="GuidanceTextChar"/>
              </w:rPr>
              <w:t>Inlets and Outlets to SCMs</w:t>
            </w:r>
          </w:p>
        </w:tc>
        <w:tc>
          <w:tcPr>
            <w:tcW w:w="3060" w:type="dxa"/>
            <w:tcBorders>
              <w:right w:val="nil"/>
            </w:tcBorders>
          </w:tcPr>
          <w:p w14:paraId="1F0286D3" w14:textId="77777777" w:rsidR="00217874" w:rsidRDefault="006761E3" w:rsidP="00304ADD">
            <w:pPr>
              <w:pStyle w:val="TableText"/>
              <w:keepNext/>
              <w:keepLines/>
              <w:numPr>
                <w:ilvl w:val="0"/>
                <w:numId w:val="27"/>
              </w:numPr>
              <w:ind w:left="246" w:hanging="246"/>
              <w:rPr>
                <w:rStyle w:val="GuidanceTextChar"/>
              </w:rPr>
            </w:pPr>
            <w:r w:rsidRPr="007C244B">
              <w:rPr>
                <w:rStyle w:val="GuidanceTextChar"/>
              </w:rPr>
              <w:t>Clear inlet and remove and properly dispose of sediment, trash, leaf litter, debris, and vegetation</w:t>
            </w:r>
          </w:p>
          <w:p w14:paraId="099E07B6" w14:textId="77777777" w:rsidR="00217874" w:rsidRDefault="006761E3" w:rsidP="00304ADD">
            <w:pPr>
              <w:pStyle w:val="TableText"/>
              <w:keepNext/>
              <w:keepLines/>
              <w:numPr>
                <w:ilvl w:val="0"/>
                <w:numId w:val="27"/>
              </w:numPr>
              <w:ind w:left="246" w:hanging="246"/>
              <w:rPr>
                <w:rStyle w:val="GuidanceTextChar"/>
              </w:rPr>
            </w:pPr>
            <w:r w:rsidRPr="007C244B">
              <w:rPr>
                <w:rStyle w:val="GuidanceTextChar"/>
              </w:rPr>
              <w:t>Regrade areas that show signs of ponding and channelization</w:t>
            </w:r>
          </w:p>
          <w:p w14:paraId="32F5FAC6" w14:textId="77777777" w:rsidR="00217874" w:rsidRDefault="006761E3" w:rsidP="00304ADD">
            <w:pPr>
              <w:pStyle w:val="TableText"/>
              <w:keepNext/>
              <w:keepLines/>
              <w:numPr>
                <w:ilvl w:val="0"/>
                <w:numId w:val="27"/>
              </w:numPr>
              <w:ind w:left="246" w:hanging="246"/>
              <w:rPr>
                <w:rStyle w:val="GuidanceTextChar"/>
              </w:rPr>
            </w:pPr>
            <w:r w:rsidRPr="007C244B">
              <w:rPr>
                <w:rStyle w:val="GuidanceTextChar"/>
              </w:rPr>
              <w:t>Repair or replace structural components</w:t>
            </w:r>
          </w:p>
          <w:p w14:paraId="66E1A038" w14:textId="484C5216" w:rsidR="006761E3" w:rsidRPr="007C244B" w:rsidRDefault="006761E3" w:rsidP="00304ADD">
            <w:pPr>
              <w:pStyle w:val="TableText"/>
              <w:keepNext/>
              <w:keepLines/>
              <w:numPr>
                <w:ilvl w:val="0"/>
                <w:numId w:val="27"/>
              </w:numPr>
              <w:ind w:left="246" w:hanging="246"/>
              <w:rPr>
                <w:rStyle w:val="GuidanceTextChar"/>
              </w:rPr>
            </w:pPr>
            <w:r w:rsidRPr="007C244B">
              <w:rPr>
                <w:rStyle w:val="GuidanceTextChar"/>
              </w:rPr>
              <w:t>Repair damaged or eroded areas</w:t>
            </w:r>
          </w:p>
        </w:tc>
        <w:tc>
          <w:tcPr>
            <w:tcW w:w="3145" w:type="dxa"/>
            <w:tcBorders>
              <w:left w:val="nil"/>
            </w:tcBorders>
          </w:tcPr>
          <w:p w14:paraId="6E8C2F75" w14:textId="77777777" w:rsidR="00217874" w:rsidRDefault="006761E3" w:rsidP="00304ADD">
            <w:pPr>
              <w:pStyle w:val="TableText"/>
              <w:keepNext/>
              <w:keepLines/>
              <w:numPr>
                <w:ilvl w:val="0"/>
                <w:numId w:val="27"/>
              </w:numPr>
              <w:ind w:left="246" w:hanging="246"/>
              <w:rPr>
                <w:rStyle w:val="GuidanceTextChar"/>
              </w:rPr>
            </w:pPr>
            <w:r w:rsidRPr="007C244B">
              <w:rPr>
                <w:rStyle w:val="GuidanceTextChar"/>
              </w:rPr>
              <w:t>Provide or rehabilitate erosion control at the outlet</w:t>
            </w:r>
          </w:p>
          <w:p w14:paraId="7E4C31DC" w14:textId="77777777" w:rsidR="00217874" w:rsidRDefault="006761E3" w:rsidP="00304ADD">
            <w:pPr>
              <w:pStyle w:val="TableText"/>
              <w:keepNext/>
              <w:keepLines/>
              <w:numPr>
                <w:ilvl w:val="0"/>
                <w:numId w:val="27"/>
              </w:numPr>
              <w:ind w:left="246" w:hanging="246"/>
              <w:rPr>
                <w:rStyle w:val="GuidanceTextChar"/>
              </w:rPr>
            </w:pPr>
            <w:r w:rsidRPr="007C244B">
              <w:rPr>
                <w:rStyle w:val="GuidanceTextChar"/>
              </w:rPr>
              <w:t>Regrade and replace the channel materials</w:t>
            </w:r>
          </w:p>
          <w:p w14:paraId="33FD3493" w14:textId="77777777" w:rsidR="00217874" w:rsidRDefault="006761E3" w:rsidP="00304ADD">
            <w:pPr>
              <w:pStyle w:val="TableText"/>
              <w:keepNext/>
              <w:keepLines/>
              <w:numPr>
                <w:ilvl w:val="0"/>
                <w:numId w:val="27"/>
              </w:numPr>
              <w:ind w:left="246" w:hanging="246"/>
              <w:rPr>
                <w:rStyle w:val="GuidanceTextChar"/>
              </w:rPr>
            </w:pPr>
            <w:r w:rsidRPr="007C244B">
              <w:rPr>
                <w:rStyle w:val="GuidanceTextChar"/>
              </w:rPr>
              <w:t>Remove woody growth</w:t>
            </w:r>
          </w:p>
          <w:p w14:paraId="5163A958" w14:textId="5A350F00" w:rsidR="00217874" w:rsidRDefault="006761E3" w:rsidP="00304ADD">
            <w:pPr>
              <w:pStyle w:val="TableText"/>
              <w:keepNext/>
              <w:keepLines/>
              <w:numPr>
                <w:ilvl w:val="0"/>
                <w:numId w:val="27"/>
              </w:numPr>
              <w:ind w:left="246" w:hanging="246"/>
              <w:rPr>
                <w:rStyle w:val="GuidanceTextChar"/>
              </w:rPr>
            </w:pPr>
            <w:r w:rsidRPr="007C244B">
              <w:rPr>
                <w:rStyle w:val="GuidanceTextChar"/>
              </w:rPr>
              <w:t>Stabilize or reconstruct eroded areas</w:t>
            </w:r>
          </w:p>
          <w:p w14:paraId="78CC6479" w14:textId="6D2F79E1" w:rsidR="006761E3" w:rsidRPr="007C244B" w:rsidRDefault="006761E3" w:rsidP="00304ADD">
            <w:pPr>
              <w:pStyle w:val="TableText"/>
              <w:keepNext/>
              <w:keepLines/>
              <w:numPr>
                <w:ilvl w:val="0"/>
                <w:numId w:val="27"/>
              </w:numPr>
              <w:ind w:left="246" w:hanging="246"/>
              <w:rPr>
                <w:rStyle w:val="GuidanceTextChar"/>
              </w:rPr>
            </w:pPr>
            <w:r w:rsidRPr="007C244B">
              <w:rPr>
                <w:rStyle w:val="GuidanceTextChar"/>
              </w:rPr>
              <w:t>Treat invasive plants according to MassDOT Vegetation Management Plan</w:t>
            </w:r>
          </w:p>
        </w:tc>
      </w:tr>
    </w:tbl>
    <w:p w14:paraId="1DFB79B7" w14:textId="7160082C" w:rsidR="000213F2" w:rsidRDefault="008571D9" w:rsidP="008571D9">
      <w:pPr>
        <w:pStyle w:val="BodyText"/>
      </w:pPr>
      <w:r>
        <w:t xml:space="preserve">Based on the results of the inspection, </w:t>
      </w:r>
      <w:r w:rsidRPr="00D90626">
        <w:t>repairs</w:t>
      </w:r>
      <w:r>
        <w:t xml:space="preserve"> will be made in</w:t>
      </w:r>
      <w:r w:rsidRPr="00D90626">
        <w:t xml:space="preserve"> accordance with MassDOT standard practices. </w:t>
      </w:r>
      <w:r w:rsidR="005D3A78">
        <w:t>Maintenance will be priorit</w:t>
      </w:r>
      <w:r w:rsidR="006162EE">
        <w:t>i</w:t>
      </w:r>
      <w:r w:rsidR="005D3A78">
        <w:t>zed</w:t>
      </w:r>
      <w:r>
        <w:t xml:space="preserve"> given the urgency of the required maintenance and availability of staff, contracts, etc.</w:t>
      </w:r>
      <w:r w:rsidR="0039129E">
        <w:t xml:space="preserve"> </w:t>
      </w:r>
      <w:r w:rsidR="000213F2">
        <w:t xml:space="preserve">Maintenance may require contracting </w:t>
      </w:r>
      <w:r w:rsidR="006162EE">
        <w:t xml:space="preserve">if existing contracts </w:t>
      </w:r>
      <w:r w:rsidR="002B5403">
        <w:t xml:space="preserve">are unavailable </w:t>
      </w:r>
      <w:r w:rsidR="006162EE">
        <w:t>to perform the work. M</w:t>
      </w:r>
      <w:r w:rsidR="000213F2">
        <w:t xml:space="preserve">ore </w:t>
      </w:r>
      <w:r>
        <w:t xml:space="preserve">intensive </w:t>
      </w:r>
      <w:r w:rsidR="000213F2">
        <w:t xml:space="preserve">remedial </w:t>
      </w:r>
      <w:r>
        <w:t xml:space="preserve">activities may require permitting </w:t>
      </w:r>
      <w:r w:rsidR="000213F2">
        <w:t>and/</w:t>
      </w:r>
      <w:r>
        <w:t>or an engineering solution.</w:t>
      </w:r>
    </w:p>
    <w:p w14:paraId="43ED0B65" w14:textId="77777777" w:rsidR="008571D9" w:rsidRPr="005F6FEA" w:rsidRDefault="008571D9" w:rsidP="008571D9">
      <w:pPr>
        <w:pStyle w:val="Heading2"/>
      </w:pPr>
      <w:bookmarkStart w:id="4" w:name="_Toc83995736"/>
      <w:bookmarkStart w:id="5" w:name="_Toc83995754"/>
      <w:bookmarkStart w:id="6" w:name="_Toc83995772"/>
      <w:bookmarkStart w:id="7" w:name="_Toc102742426"/>
      <w:bookmarkEnd w:id="4"/>
      <w:bookmarkEnd w:id="5"/>
      <w:bookmarkEnd w:id="6"/>
      <w:r>
        <w:lastRenderedPageBreak/>
        <w:t>Erosion and Sediment Control Measures during Maintenance Activities</w:t>
      </w:r>
      <w:bookmarkEnd w:id="7"/>
    </w:p>
    <w:p w14:paraId="5C9AF85B" w14:textId="189935E6" w:rsidR="00BA38E5" w:rsidRDefault="00BA38E5" w:rsidP="00BA38E5">
      <w:pPr>
        <w:pStyle w:val="BodyText"/>
      </w:pPr>
      <w:r w:rsidRPr="00FD1013">
        <w:rPr>
          <w:rStyle w:val="GuidanceTextChar"/>
        </w:rPr>
        <w:t xml:space="preserve">If </w:t>
      </w:r>
      <w:r>
        <w:rPr>
          <w:rStyle w:val="GuidanceTextChar"/>
        </w:rPr>
        <w:t>the project is owned by a municipality</w:t>
      </w:r>
      <w:r w:rsidRPr="00FD1013">
        <w:rPr>
          <w:rStyle w:val="GuidanceTextChar"/>
        </w:rPr>
        <w:t xml:space="preserve"> </w:t>
      </w:r>
      <w:r>
        <w:rPr>
          <w:rStyle w:val="GuidanceTextChar"/>
        </w:rPr>
        <w:t>and funded and/or constructed by MassDOT, then revise this section to reflect the DPW’s approach to erosion and control measures during maintenance activities.</w:t>
      </w:r>
    </w:p>
    <w:p w14:paraId="24F678D7" w14:textId="7C92C7AB" w:rsidR="008571D9" w:rsidRDefault="008571D9" w:rsidP="008571D9">
      <w:pPr>
        <w:pStyle w:val="BodyText"/>
      </w:pPr>
      <w:r w:rsidRPr="005F6FEA">
        <w:t xml:space="preserve">For maintenance </w:t>
      </w:r>
      <w:r>
        <w:t>activitie</w:t>
      </w:r>
      <w:r w:rsidRPr="005F6FEA">
        <w:t xml:space="preserve">s </w:t>
      </w:r>
      <w:r>
        <w:t>that</w:t>
      </w:r>
      <w:r w:rsidRPr="005F6FEA">
        <w:t xml:space="preserve"> could result </w:t>
      </w:r>
      <w:r>
        <w:t>in</w:t>
      </w:r>
      <w:r w:rsidRPr="005F6FEA">
        <w:t xml:space="preserve"> discharges </w:t>
      </w:r>
      <w:r>
        <w:t>of</w:t>
      </w:r>
      <w:r w:rsidRPr="005F6FEA">
        <w:t xml:space="preserve"> sediments </w:t>
      </w:r>
      <w:r>
        <w:t>or</w:t>
      </w:r>
      <w:r w:rsidRPr="005F6FEA">
        <w:t xml:space="preserve"> other contaminants into wetlands, waterways, </w:t>
      </w:r>
      <w:r>
        <w:t>or</w:t>
      </w:r>
      <w:r w:rsidRPr="005F6FEA">
        <w:t xml:space="preserve"> other resource areas regulated under </w:t>
      </w:r>
      <w:r>
        <w:t>310</w:t>
      </w:r>
      <w:r w:rsidRPr="005F6FEA">
        <w:t xml:space="preserve"> CMR </w:t>
      </w:r>
      <w:r>
        <w:t>10.00,</w:t>
      </w:r>
      <w:r w:rsidRPr="005F6FEA">
        <w:t xml:space="preserve"> the responsible maintenance personnel will employ measures </w:t>
      </w:r>
      <w:r>
        <w:t xml:space="preserve">to prevent migration of these </w:t>
      </w:r>
      <w:r w:rsidRPr="005F6FEA">
        <w:t xml:space="preserve">sediments/contaminants. Such temporary measures may </w:t>
      </w:r>
      <w:r>
        <w:t>include,</w:t>
      </w:r>
      <w:r w:rsidRPr="005F6FEA">
        <w:t xml:space="preserve"> </w:t>
      </w:r>
      <w:r>
        <w:t>but</w:t>
      </w:r>
      <w:r w:rsidRPr="005F6FEA">
        <w:t xml:space="preserve"> are </w:t>
      </w:r>
      <w:r>
        <w:t>not</w:t>
      </w:r>
      <w:r w:rsidRPr="005F6FEA">
        <w:t xml:space="preserve"> necessarily limited to, </w:t>
      </w:r>
      <w:r>
        <w:t>the</w:t>
      </w:r>
      <w:r w:rsidRPr="005F6FEA">
        <w:t xml:space="preserve"> use </w:t>
      </w:r>
      <w:r>
        <w:t>of</w:t>
      </w:r>
      <w:r w:rsidRPr="005F6FEA">
        <w:t xml:space="preserve"> siltation barriers, </w:t>
      </w:r>
      <w:r>
        <w:t>catch basin silt sacks/filter bags</w:t>
      </w:r>
      <w:r w:rsidRPr="005F6FEA">
        <w:t>, pipe plugs, cofferdams deployed within</w:t>
      </w:r>
      <w:r>
        <w:t xml:space="preserve"> the</w:t>
      </w:r>
      <w:r w:rsidRPr="005F6FEA">
        <w:t xml:space="preserve"> stormwater structure, turbidity</w:t>
      </w:r>
      <w:r>
        <w:t xml:space="preserve"> </w:t>
      </w:r>
      <w:r w:rsidRPr="005F6FEA">
        <w:t xml:space="preserve">curtains, </w:t>
      </w:r>
      <w:r>
        <w:t>or</w:t>
      </w:r>
      <w:r w:rsidRPr="005F6FEA">
        <w:t xml:space="preserve"> other practices</w:t>
      </w:r>
      <w:r>
        <w:t xml:space="preserve"> </w:t>
      </w:r>
      <w:r w:rsidRPr="005F6FEA">
        <w:t xml:space="preserve">designed </w:t>
      </w:r>
      <w:r>
        <w:t>to</w:t>
      </w:r>
      <w:r w:rsidRPr="005F6FEA">
        <w:t xml:space="preserve"> prevent </w:t>
      </w:r>
      <w:r>
        <w:t xml:space="preserve">such </w:t>
      </w:r>
      <w:r w:rsidRPr="005F6FEA">
        <w:t>discharges.</w:t>
      </w:r>
    </w:p>
    <w:p w14:paraId="2E9D0150" w14:textId="35ED594D" w:rsidR="008571D9" w:rsidRPr="008571D9" w:rsidRDefault="008571D9" w:rsidP="008571D9">
      <w:pPr>
        <w:pStyle w:val="GuidanceText"/>
      </w:pPr>
      <w:r w:rsidRPr="008571D9">
        <w:t xml:space="preserve">See the following resources for more guidance on </w:t>
      </w:r>
      <w:r w:rsidR="006162EE">
        <w:t xml:space="preserve">erosion and sediment (E&amp;S) control </w:t>
      </w:r>
      <w:r w:rsidRPr="008571D9">
        <w:t>design:</w:t>
      </w:r>
    </w:p>
    <w:p w14:paraId="628952C8" w14:textId="6E398776" w:rsidR="008571D9" w:rsidRPr="008571D9" w:rsidRDefault="008571D9" w:rsidP="008571D9">
      <w:pPr>
        <w:pStyle w:val="GuidanceText"/>
        <w:numPr>
          <w:ilvl w:val="0"/>
          <w:numId w:val="24"/>
        </w:numPr>
      </w:pPr>
      <w:r w:rsidRPr="008571D9">
        <w:t xml:space="preserve">The MassDOT Erosion and Sediment Control Field Guide includes detailed descriptions, photographs, and illustrations of E&amp;S </w:t>
      </w:r>
      <w:r w:rsidR="00A44BF5">
        <w:t>c</w:t>
      </w:r>
      <w:r w:rsidR="00A44BF5" w:rsidRPr="008571D9">
        <w:t>ontrol</w:t>
      </w:r>
      <w:r w:rsidR="00A44BF5">
        <w:t>s</w:t>
      </w:r>
      <w:r w:rsidR="00A44BF5" w:rsidRPr="008571D9">
        <w:t xml:space="preserve"> </w:t>
      </w:r>
      <w:r w:rsidRPr="008571D9">
        <w:t>that the designer may incorporate into the plans.</w:t>
      </w:r>
    </w:p>
    <w:p w14:paraId="4939AC15" w14:textId="77777777" w:rsidR="008571D9" w:rsidRPr="008571D9" w:rsidRDefault="008571D9" w:rsidP="008571D9">
      <w:pPr>
        <w:pStyle w:val="GuidanceText"/>
        <w:numPr>
          <w:ilvl w:val="0"/>
          <w:numId w:val="24"/>
        </w:numPr>
      </w:pPr>
      <w:r w:rsidRPr="008571D9">
        <w:t>Chapter 8 of the MassDOT Project Development &amp; Design Guide,</w:t>
      </w:r>
      <w:r w:rsidRPr="008571D9">
        <w:rPr>
          <w:rStyle w:val="FootnoteReference"/>
        </w:rPr>
        <w:footnoteReference w:id="3"/>
      </w:r>
      <w:r w:rsidRPr="008571D9">
        <w:t xml:space="preserve"> Section 8.5 - Erosion During Construction, includes a description of common construction period E&amp;S control practices.</w:t>
      </w:r>
    </w:p>
    <w:p w14:paraId="448B6AE9" w14:textId="26EB44F8" w:rsidR="008571D9" w:rsidRPr="008571D9" w:rsidRDefault="008571D9" w:rsidP="008571D9">
      <w:pPr>
        <w:pStyle w:val="GuidanceText"/>
        <w:numPr>
          <w:ilvl w:val="0"/>
          <w:numId w:val="24"/>
        </w:numPr>
      </w:pPr>
      <w:r w:rsidRPr="008571D9">
        <w:t xml:space="preserve">The </w:t>
      </w:r>
      <w:r w:rsidR="00BD09B0" w:rsidRPr="00062104">
        <w:t>Mass</w:t>
      </w:r>
      <w:r w:rsidR="00BD09B0">
        <w:t>achusetts</w:t>
      </w:r>
      <w:r w:rsidR="00BD09B0" w:rsidRPr="00062104">
        <w:t xml:space="preserve"> </w:t>
      </w:r>
      <w:r w:rsidR="0049742A" w:rsidRPr="00062104">
        <w:t>Erosion and Sediment Control Guidelines</w:t>
      </w:r>
      <w:r w:rsidR="00BD09B0">
        <w:t xml:space="preserve"> for Urban and Suburban Areas</w:t>
      </w:r>
      <w:r w:rsidRPr="008571D9">
        <w:rPr>
          <w:rStyle w:val="FootnoteReference"/>
        </w:rPr>
        <w:footnoteReference w:id="4"/>
      </w:r>
      <w:r w:rsidRPr="008571D9">
        <w:t xml:space="preserve"> is an authoritative reference on erosion prevention measures.</w:t>
      </w:r>
    </w:p>
    <w:p w14:paraId="339138D9" w14:textId="77777777" w:rsidR="008571D9" w:rsidRPr="008571D9" w:rsidRDefault="008571D9" w:rsidP="008571D9">
      <w:pPr>
        <w:pStyle w:val="GuidanceText"/>
        <w:numPr>
          <w:ilvl w:val="0"/>
          <w:numId w:val="24"/>
        </w:numPr>
      </w:pPr>
      <w:r w:rsidRPr="008571D9">
        <w:t>The Massachusetts Nonpoint Source Pollution Management Manual</w:t>
      </w:r>
      <w:r w:rsidRPr="008571D9">
        <w:rPr>
          <w:rStyle w:val="FootnoteReference"/>
        </w:rPr>
        <w:footnoteReference w:id="5"/>
      </w:r>
      <w:r w:rsidRPr="008571D9">
        <w:t xml:space="preserve"> provides an innovative user interface to present comprehensive detailed guidance on E&amp;S controls for construction projects.</w:t>
      </w:r>
    </w:p>
    <w:p w14:paraId="30632822" w14:textId="1A0E3C5F" w:rsidR="008571D9" w:rsidRDefault="008571D9" w:rsidP="008571D9">
      <w:pPr>
        <w:pStyle w:val="BodyText"/>
      </w:pPr>
      <w:r w:rsidRPr="005F6FEA">
        <w:t xml:space="preserve">Where maintenance occurs </w:t>
      </w:r>
      <w:r>
        <w:t>in</w:t>
      </w:r>
      <w:r w:rsidRPr="005F6FEA">
        <w:t xml:space="preserve"> areas that are confined, </w:t>
      </w:r>
      <w:r>
        <w:t>with</w:t>
      </w:r>
      <w:r w:rsidRPr="005F6FEA">
        <w:t xml:space="preserve"> </w:t>
      </w:r>
      <w:r>
        <w:t>no</w:t>
      </w:r>
      <w:r w:rsidRPr="005F6FEA">
        <w:t xml:space="preserve"> risk </w:t>
      </w:r>
      <w:r>
        <w:t>of</w:t>
      </w:r>
      <w:r w:rsidRPr="005F6FEA">
        <w:t xml:space="preserve"> discharge </w:t>
      </w:r>
      <w:r>
        <w:t>to</w:t>
      </w:r>
      <w:r w:rsidRPr="005F6FEA">
        <w:t xml:space="preserve"> adjacent water bodies, </w:t>
      </w:r>
      <w:r>
        <w:t>no</w:t>
      </w:r>
      <w:r w:rsidRPr="005F6FEA">
        <w:t xml:space="preserve"> special measures may </w:t>
      </w:r>
      <w:r>
        <w:t>be</w:t>
      </w:r>
      <w:r w:rsidRPr="005F6FEA">
        <w:t xml:space="preserve"> needed. Examples include, </w:t>
      </w:r>
      <w:r>
        <w:t>but</w:t>
      </w:r>
      <w:r w:rsidRPr="005F6FEA">
        <w:t xml:space="preserve"> are not limited </w:t>
      </w:r>
      <w:r>
        <w:t>to:</w:t>
      </w:r>
      <w:r w:rsidRPr="005F6FEA">
        <w:t xml:space="preserve"> </w:t>
      </w:r>
      <w:r>
        <w:t xml:space="preserve">(1) </w:t>
      </w:r>
      <w:r w:rsidRPr="005F6FEA">
        <w:t xml:space="preserve">cleaning </w:t>
      </w:r>
      <w:r>
        <w:t>of</w:t>
      </w:r>
      <w:r w:rsidRPr="005F6FEA">
        <w:t xml:space="preserve"> </w:t>
      </w:r>
      <w:r>
        <w:t>a</w:t>
      </w:r>
      <w:r w:rsidRPr="005F6FEA">
        <w:t xml:space="preserve"> forebay </w:t>
      </w:r>
      <w:r>
        <w:t>under</w:t>
      </w:r>
      <w:r w:rsidRPr="005F6FEA">
        <w:t xml:space="preserve"> </w:t>
      </w:r>
      <w:r>
        <w:t>dry</w:t>
      </w:r>
      <w:r w:rsidRPr="005F6FEA">
        <w:t xml:space="preserve"> conditions when </w:t>
      </w:r>
      <w:r>
        <w:t>the</w:t>
      </w:r>
      <w:r w:rsidRPr="005F6FEA">
        <w:t xml:space="preserve"> work </w:t>
      </w:r>
      <w:r>
        <w:t>can</w:t>
      </w:r>
      <w:r w:rsidRPr="005F6FEA">
        <w:t xml:space="preserve"> </w:t>
      </w:r>
      <w:r>
        <w:t>be</w:t>
      </w:r>
      <w:r w:rsidRPr="005F6FEA">
        <w:t xml:space="preserve"> completed </w:t>
      </w:r>
      <w:r>
        <w:t>and</w:t>
      </w:r>
      <w:r w:rsidRPr="005F6FEA">
        <w:t xml:space="preserve"> exposed surfaces stabilized prior to </w:t>
      </w:r>
      <w:r>
        <w:t>placing</w:t>
      </w:r>
      <w:r w:rsidRPr="005F6FEA">
        <w:t xml:space="preserve"> </w:t>
      </w:r>
      <w:r>
        <w:t>it</w:t>
      </w:r>
      <w:r w:rsidRPr="005F6FEA">
        <w:t xml:space="preserve"> back</w:t>
      </w:r>
      <w:r>
        <w:t xml:space="preserve"> </w:t>
      </w:r>
      <w:r w:rsidRPr="005F6FEA">
        <w:t xml:space="preserve">into service; </w:t>
      </w:r>
      <w:r>
        <w:t xml:space="preserve">and (2) </w:t>
      </w:r>
      <w:r w:rsidRPr="005F6FEA">
        <w:t>catch basin cleaning</w:t>
      </w:r>
      <w:r>
        <w:t xml:space="preserve"> </w:t>
      </w:r>
      <w:r w:rsidRPr="005F6FEA">
        <w:t>where</w:t>
      </w:r>
      <w:r>
        <w:t xml:space="preserve"> the</w:t>
      </w:r>
      <w:r w:rsidRPr="005F6FEA">
        <w:t xml:space="preserve"> activity</w:t>
      </w:r>
      <w:r>
        <w:t xml:space="preserve"> is</w:t>
      </w:r>
      <w:r w:rsidRPr="005F6FEA">
        <w:t xml:space="preserve"> limited</w:t>
      </w:r>
      <w:r>
        <w:t xml:space="preserve"> to</w:t>
      </w:r>
      <w:r w:rsidRPr="005F6FEA">
        <w:t xml:space="preserve"> removing material from </w:t>
      </w:r>
      <w:r>
        <w:t>a</w:t>
      </w:r>
      <w:r w:rsidRPr="005F6FEA">
        <w:t xml:space="preserve"> sump</w:t>
      </w:r>
      <w:r>
        <w:t xml:space="preserve"> below</w:t>
      </w:r>
      <w:r w:rsidRPr="005F6FEA">
        <w:t xml:space="preserve"> </w:t>
      </w:r>
      <w:r>
        <w:t>the</w:t>
      </w:r>
      <w:r w:rsidRPr="005F6FEA">
        <w:t xml:space="preserve"> elevation</w:t>
      </w:r>
      <w:r>
        <w:t xml:space="preserve"> </w:t>
      </w:r>
      <w:r w:rsidRPr="005F6FEA">
        <w:t>of the</w:t>
      </w:r>
      <w:r>
        <w:t xml:space="preserve"> </w:t>
      </w:r>
      <w:r w:rsidRPr="005F6FEA">
        <w:t>outlet pipe.</w:t>
      </w:r>
    </w:p>
    <w:p w14:paraId="2471A0C7" w14:textId="4611DDB8" w:rsidR="008571D9" w:rsidRPr="005F6FEA" w:rsidRDefault="005A5704" w:rsidP="008571D9">
      <w:pPr>
        <w:pStyle w:val="Heading2"/>
      </w:pPr>
      <w:bookmarkStart w:id="10" w:name="_Toc83995738"/>
      <w:bookmarkStart w:id="11" w:name="_Toc83995756"/>
      <w:bookmarkStart w:id="12" w:name="_Toc83995774"/>
      <w:bookmarkStart w:id="13" w:name="_Toc102742427"/>
      <w:bookmarkEnd w:id="10"/>
      <w:bookmarkEnd w:id="11"/>
      <w:bookmarkEnd w:id="12"/>
      <w:r>
        <w:lastRenderedPageBreak/>
        <w:t>O&amp;M Budget</w:t>
      </w:r>
      <w:bookmarkEnd w:id="13"/>
    </w:p>
    <w:p w14:paraId="25C334C7" w14:textId="77777777" w:rsidR="00BA38E5" w:rsidRDefault="00BA38E5" w:rsidP="00BA38E5">
      <w:pPr>
        <w:pStyle w:val="BodyText"/>
      </w:pPr>
      <w:r w:rsidRPr="00FD1013">
        <w:rPr>
          <w:rStyle w:val="GuidanceTextChar"/>
        </w:rPr>
        <w:t xml:space="preserve">If </w:t>
      </w:r>
      <w:r>
        <w:rPr>
          <w:rStyle w:val="GuidanceTextChar"/>
        </w:rPr>
        <w:t>the project is owned by a municipality</w:t>
      </w:r>
      <w:r w:rsidRPr="00FD1013">
        <w:rPr>
          <w:rStyle w:val="GuidanceTextChar"/>
        </w:rPr>
        <w:t xml:space="preserve"> </w:t>
      </w:r>
      <w:r>
        <w:rPr>
          <w:rStyle w:val="GuidanceTextChar"/>
        </w:rPr>
        <w:t>and funded and/or constructed by MassDOT, then revise this section to reflect the municipality’s estimated budget for O&amp;M of stormwater management systems.</w:t>
      </w:r>
    </w:p>
    <w:p w14:paraId="47FE09BF" w14:textId="767885A4" w:rsidR="00C966E1" w:rsidRDefault="005A5704" w:rsidP="005A5704">
      <w:pPr>
        <w:pStyle w:val="BodyText"/>
      </w:pPr>
      <w:r>
        <w:t xml:space="preserve">MassDOT performs </w:t>
      </w:r>
      <w:r w:rsidR="00A21D93">
        <w:t>maintenance</w:t>
      </w:r>
      <w:r>
        <w:t xml:space="preserve"> for stormwater management systems as part of their routine operation and maintenance budget </w:t>
      </w:r>
      <w:r w:rsidR="00A21D93">
        <w:t>for</w:t>
      </w:r>
      <w:r>
        <w:t xml:space="preserve"> roadways and bridges. Budgets are managed at the district level and vary by fiscal year, depending on funding sources.</w:t>
      </w:r>
    </w:p>
    <w:p w14:paraId="2648F58C" w14:textId="77777777" w:rsidR="00C966E1" w:rsidRPr="005F6FEA" w:rsidRDefault="00C966E1" w:rsidP="007C244B">
      <w:pPr>
        <w:pStyle w:val="BodyText"/>
      </w:pPr>
    </w:p>
    <w:p w14:paraId="1FF800B3" w14:textId="77777777" w:rsidR="008571D9" w:rsidRDefault="008571D9" w:rsidP="00E97FBE">
      <w:pPr>
        <w:pStyle w:val="BodyText"/>
      </w:pPr>
    </w:p>
    <w:p w14:paraId="083FA095" w14:textId="77777777" w:rsidR="008571D9" w:rsidRDefault="008571D9" w:rsidP="00E97FBE">
      <w:pPr>
        <w:pStyle w:val="BodyText"/>
      </w:pPr>
    </w:p>
    <w:p w14:paraId="487F4AD2" w14:textId="77777777" w:rsidR="00E97FBE" w:rsidRDefault="00E97FBE" w:rsidP="008571D9">
      <w:pPr>
        <w:sectPr w:rsidR="00E97FBE" w:rsidSect="00F97D4D">
          <w:footerReference w:type="default" r:id="rId23"/>
          <w:pgSz w:w="12240" w:h="15840" w:code="1"/>
          <w:pgMar w:top="1440" w:right="1080" w:bottom="1440" w:left="1080" w:header="720" w:footer="360" w:gutter="0"/>
          <w:pgNumType w:start="1"/>
          <w:cols w:space="720"/>
          <w:docGrid w:linePitch="360"/>
        </w:sectPr>
      </w:pPr>
    </w:p>
    <w:p w14:paraId="0C002789" w14:textId="2493935B" w:rsidR="008571D9" w:rsidRDefault="008571D9" w:rsidP="00E97FBE">
      <w:pPr>
        <w:pStyle w:val="ChapterNumber"/>
      </w:pPr>
    </w:p>
    <w:p w14:paraId="4C88C4CD" w14:textId="2DBFAEA0" w:rsidR="00E97FBE" w:rsidRDefault="00E97FBE" w:rsidP="00E97FBE">
      <w:pPr>
        <w:pStyle w:val="Heading1"/>
      </w:pPr>
      <w:bookmarkStart w:id="14" w:name="_Toc102742428"/>
      <w:r>
        <w:t>Long-Term Pollution Prevention Plan</w:t>
      </w:r>
      <w:bookmarkEnd w:id="14"/>
    </w:p>
    <w:p w14:paraId="678D1546" w14:textId="77777777" w:rsidR="003D6AE0" w:rsidRDefault="00FC5FE5" w:rsidP="00E97FBE">
      <w:pPr>
        <w:pStyle w:val="BodyText"/>
      </w:pPr>
      <w:r>
        <w:t xml:space="preserve">This Long-Term Pollution Prevention Plan (LTPPP) describes the approach for </w:t>
      </w:r>
      <w:r w:rsidRPr="005F6FEA">
        <w:t xml:space="preserve">pollution prevention </w:t>
      </w:r>
      <w:r>
        <w:t>and</w:t>
      </w:r>
      <w:r w:rsidRPr="005F6FEA">
        <w:t xml:space="preserve"> related maintenance activities </w:t>
      </w:r>
      <w:r>
        <w:t xml:space="preserve">for </w:t>
      </w:r>
      <w:r w:rsidRPr="006162EE">
        <w:rPr>
          <w:rStyle w:val="GuidanceTextChar"/>
        </w:rPr>
        <w:t>[li</w:t>
      </w:r>
      <w:r w:rsidRPr="005D3B5A">
        <w:rPr>
          <w:rStyle w:val="GuidanceTextChar"/>
        </w:rPr>
        <w:t xml:space="preserve">st name of Project and name of the </w:t>
      </w:r>
      <w:r>
        <w:rPr>
          <w:rStyle w:val="GuidanceTextChar"/>
        </w:rPr>
        <w:t>municipality</w:t>
      </w:r>
      <w:r w:rsidRPr="006162EE">
        <w:rPr>
          <w:rStyle w:val="GuidanceTextChar"/>
        </w:rPr>
        <w:t>(s) the project is</w:t>
      </w:r>
      <w:r w:rsidRPr="005D3B5A">
        <w:rPr>
          <w:rStyle w:val="GuidanceTextChar"/>
        </w:rPr>
        <w:t xml:space="preserve"> located </w:t>
      </w:r>
      <w:r>
        <w:rPr>
          <w:rStyle w:val="GuidanceTextChar"/>
        </w:rPr>
        <w:t>with</w:t>
      </w:r>
      <w:r w:rsidRPr="006162EE">
        <w:rPr>
          <w:rStyle w:val="GuidanceTextChar"/>
        </w:rPr>
        <w:t>in]</w:t>
      </w:r>
      <w:r>
        <w:t xml:space="preserve">. </w:t>
      </w:r>
      <w:r w:rsidR="00E97FBE" w:rsidRPr="005F6FEA">
        <w:t xml:space="preserve">In general, </w:t>
      </w:r>
      <w:r w:rsidR="00E97FBE">
        <w:t>long-term</w:t>
      </w:r>
      <w:r w:rsidR="00E97FBE" w:rsidRPr="005F6FEA">
        <w:t xml:space="preserve"> pollution prevention </w:t>
      </w:r>
      <w:r w:rsidR="00E97FBE">
        <w:t>and</w:t>
      </w:r>
      <w:r w:rsidR="00E97FBE" w:rsidRPr="005F6FEA">
        <w:t xml:space="preserve"> related maintenance activities will </w:t>
      </w:r>
      <w:r w:rsidR="00E97FBE">
        <w:t>be</w:t>
      </w:r>
      <w:r w:rsidR="00E97FBE" w:rsidRPr="005F6FEA">
        <w:t xml:space="preserve"> conducted consistent </w:t>
      </w:r>
      <w:r w:rsidR="00E97FBE">
        <w:t>with</w:t>
      </w:r>
      <w:r w:rsidR="003D6AE0">
        <w:t>:</w:t>
      </w:r>
    </w:p>
    <w:p w14:paraId="21D4F6D2" w14:textId="77777777" w:rsidR="003D6AE0" w:rsidRDefault="003D6AE0" w:rsidP="003D6AE0">
      <w:pPr>
        <w:pStyle w:val="BodyText"/>
        <w:numPr>
          <w:ilvl w:val="0"/>
          <w:numId w:val="32"/>
        </w:numPr>
      </w:pPr>
      <w:r>
        <w:t>T</w:t>
      </w:r>
      <w:r w:rsidR="000A254A">
        <w:t xml:space="preserve">he </w:t>
      </w:r>
      <w:r w:rsidR="000A254A" w:rsidRPr="000A254A">
        <w:t>National Pollutant Discharge Elimination System (NPDES) General Permit for Stormwater Discharges from Small Municipal Separate Storm Sewer System (MS4)</w:t>
      </w:r>
      <w:r>
        <w:t>,</w:t>
      </w:r>
    </w:p>
    <w:p w14:paraId="52316D31" w14:textId="77777777" w:rsidR="003D6AE0" w:rsidRDefault="000A254A" w:rsidP="003D6AE0">
      <w:pPr>
        <w:pStyle w:val="BodyText"/>
        <w:numPr>
          <w:ilvl w:val="0"/>
          <w:numId w:val="32"/>
        </w:numPr>
      </w:pPr>
      <w:r w:rsidRPr="000A254A">
        <w:t xml:space="preserve">MassDOT’s </w:t>
      </w:r>
      <w:r>
        <w:t>anticipated NPDES Transportation Separate Storm Sewer System (TS4) Permit</w:t>
      </w:r>
      <w:r w:rsidR="003D6AE0">
        <w:t>, and</w:t>
      </w:r>
    </w:p>
    <w:p w14:paraId="2A8F480E" w14:textId="74E6682D" w:rsidR="00E97FBE" w:rsidRDefault="003D6AE0" w:rsidP="003D6AE0">
      <w:pPr>
        <w:pStyle w:val="BodyText"/>
        <w:numPr>
          <w:ilvl w:val="0"/>
          <w:numId w:val="32"/>
        </w:numPr>
      </w:pPr>
      <w:r>
        <w:t>M</w:t>
      </w:r>
      <w:r w:rsidR="00E97FBE" w:rsidRPr="005F6FEA">
        <w:t xml:space="preserve">easures outlined </w:t>
      </w:r>
      <w:r w:rsidR="00E97FBE">
        <w:t>in</w:t>
      </w:r>
      <w:r w:rsidR="00E97FBE" w:rsidRPr="005F6FEA">
        <w:t xml:space="preserve"> MassDOT’s Stormwater Management </w:t>
      </w:r>
      <w:r w:rsidR="00E97FBE">
        <w:t>Plan</w:t>
      </w:r>
      <w:r w:rsidR="00E97FBE" w:rsidRPr="005F6FEA">
        <w:t xml:space="preserve"> (SWMP).</w:t>
      </w:r>
    </w:p>
    <w:p w14:paraId="10715BF3" w14:textId="0C1AD10C" w:rsidR="00E97FBE" w:rsidRDefault="00E97FBE" w:rsidP="00E97FBE">
      <w:pPr>
        <w:pStyle w:val="BodyText"/>
      </w:pPr>
      <w:r>
        <w:t>This LTPPP satisfies the requirements related to pollution prevention under Massachusetts Stormwater Standards 4, 5, 6, and 10.</w:t>
      </w:r>
    </w:p>
    <w:p w14:paraId="43090A99" w14:textId="77777777" w:rsidR="00E97FBE" w:rsidRPr="005F6FEA" w:rsidRDefault="00E97FBE" w:rsidP="00E97FBE">
      <w:pPr>
        <w:pStyle w:val="Heading2"/>
      </w:pPr>
      <w:bookmarkStart w:id="15" w:name="_Toc102742429"/>
      <w:r w:rsidRPr="005F6FEA">
        <w:t>Practices for Long</w:t>
      </w:r>
      <w:r>
        <w:t>-</w:t>
      </w:r>
      <w:r w:rsidRPr="005F6FEA">
        <w:t>Term Pollution Prevention</w:t>
      </w:r>
      <w:bookmarkEnd w:id="15"/>
    </w:p>
    <w:p w14:paraId="0ADC2903" w14:textId="00C59ACD" w:rsidR="00E97FBE" w:rsidRDefault="00E97FBE" w:rsidP="00E97FBE">
      <w:pPr>
        <w:pStyle w:val="BodyText"/>
      </w:pPr>
      <w:r w:rsidRPr="005F6FEA">
        <w:t>For the facilities covered, long</w:t>
      </w:r>
      <w:r>
        <w:t>-term</w:t>
      </w:r>
      <w:r w:rsidRPr="005F6FEA">
        <w:t xml:space="preserve"> pollution prevention includes </w:t>
      </w:r>
      <w:r>
        <w:t>the</w:t>
      </w:r>
      <w:r w:rsidRPr="005F6FEA">
        <w:t xml:space="preserve"> following measures</w:t>
      </w:r>
      <w:r w:rsidR="0055439B">
        <w:t>.</w:t>
      </w:r>
    </w:p>
    <w:p w14:paraId="3E890407" w14:textId="5AC33EF0" w:rsidR="007E4E89" w:rsidRDefault="00FC5FE5" w:rsidP="00FC5FE5">
      <w:pPr>
        <w:pStyle w:val="BodyText"/>
        <w:rPr>
          <w:rStyle w:val="GuidanceTextChar"/>
        </w:rPr>
      </w:pPr>
      <w:r w:rsidRPr="00FD1013">
        <w:rPr>
          <w:rStyle w:val="GuidanceTextChar"/>
        </w:rPr>
        <w:t xml:space="preserve">If </w:t>
      </w:r>
      <w:r>
        <w:rPr>
          <w:rStyle w:val="GuidanceTextChar"/>
        </w:rPr>
        <w:t>the project is owned by a municipality</w:t>
      </w:r>
      <w:r w:rsidRPr="00FD1013">
        <w:rPr>
          <w:rStyle w:val="GuidanceTextChar"/>
        </w:rPr>
        <w:t xml:space="preserve"> </w:t>
      </w:r>
      <w:r>
        <w:rPr>
          <w:rStyle w:val="GuidanceTextChar"/>
        </w:rPr>
        <w:t xml:space="preserve">and funded and/or constructed by MassDOT, then revise this section to reflect the DPW’s approach to </w:t>
      </w:r>
      <w:r w:rsidR="007E4E89">
        <w:rPr>
          <w:rStyle w:val="GuidanceTextChar"/>
        </w:rPr>
        <w:t>s</w:t>
      </w:r>
      <w:r w:rsidR="007E4E89" w:rsidRPr="00304ADD">
        <w:rPr>
          <w:rStyle w:val="GuidanceTextChar"/>
        </w:rPr>
        <w:t>uitable practices for source control and pollution prevention</w:t>
      </w:r>
      <w:r w:rsidR="0039129E">
        <w:rPr>
          <w:rStyle w:val="GuidanceTextChar"/>
        </w:rPr>
        <w:t xml:space="preserve">. </w:t>
      </w:r>
      <w:r w:rsidR="007E4E89">
        <w:rPr>
          <w:rStyle w:val="GuidanceTextChar"/>
        </w:rPr>
        <w:t>The LTPPP should include proper procedures for the following applicable activities:</w:t>
      </w:r>
    </w:p>
    <w:p w14:paraId="3461FC88" w14:textId="016F9AF8" w:rsidR="007E4E89" w:rsidRPr="00304ADD" w:rsidRDefault="007E4E89" w:rsidP="00304ADD">
      <w:pPr>
        <w:pStyle w:val="GuidanceText"/>
        <w:numPr>
          <w:ilvl w:val="0"/>
          <w:numId w:val="24"/>
        </w:numPr>
      </w:pPr>
      <w:r w:rsidRPr="00304ADD">
        <w:t>good housekeeping;</w:t>
      </w:r>
    </w:p>
    <w:p w14:paraId="2E21ADC5" w14:textId="266D2BAB" w:rsidR="007E4E89" w:rsidRPr="00304ADD" w:rsidRDefault="007E4E89" w:rsidP="00304ADD">
      <w:pPr>
        <w:pStyle w:val="GuidanceText"/>
        <w:numPr>
          <w:ilvl w:val="0"/>
          <w:numId w:val="24"/>
        </w:numPr>
      </w:pPr>
      <w:r w:rsidRPr="00304ADD">
        <w:t>storing materials and waste products inside or under cover;</w:t>
      </w:r>
    </w:p>
    <w:p w14:paraId="5D143987" w14:textId="660000FB" w:rsidR="007E4E89" w:rsidRPr="00304ADD" w:rsidRDefault="007E4E89" w:rsidP="00304ADD">
      <w:pPr>
        <w:pStyle w:val="GuidanceText"/>
        <w:numPr>
          <w:ilvl w:val="0"/>
          <w:numId w:val="24"/>
        </w:numPr>
      </w:pPr>
      <w:r w:rsidRPr="00304ADD">
        <w:t>vehicle washing</w:t>
      </w:r>
      <w:r w:rsidR="0039129E">
        <w:t>;</w:t>
      </w:r>
    </w:p>
    <w:p w14:paraId="6BEFDD83" w14:textId="7D55DFC1" w:rsidR="007E4E89" w:rsidRPr="00304ADD" w:rsidRDefault="007E4E89" w:rsidP="00304ADD">
      <w:pPr>
        <w:pStyle w:val="GuidanceText"/>
        <w:numPr>
          <w:ilvl w:val="0"/>
          <w:numId w:val="24"/>
        </w:numPr>
      </w:pPr>
      <w:r w:rsidRPr="00304ADD">
        <w:t xml:space="preserve">routine inspections and maintenance of </w:t>
      </w:r>
      <w:r>
        <w:t>SCMs</w:t>
      </w:r>
      <w:r w:rsidRPr="00304ADD">
        <w:t>;</w:t>
      </w:r>
    </w:p>
    <w:p w14:paraId="6C11D2E3" w14:textId="346D7ACA" w:rsidR="007E4E89" w:rsidRPr="00304ADD" w:rsidRDefault="007E4E89" w:rsidP="00304ADD">
      <w:pPr>
        <w:pStyle w:val="GuidanceText"/>
        <w:numPr>
          <w:ilvl w:val="0"/>
          <w:numId w:val="24"/>
        </w:numPr>
      </w:pPr>
      <w:r w:rsidRPr="00304ADD">
        <w:t>spill prevention and response;</w:t>
      </w:r>
    </w:p>
    <w:p w14:paraId="02D448AD" w14:textId="084D7F0C" w:rsidR="007E4E89" w:rsidRPr="00304ADD" w:rsidRDefault="007E4E89" w:rsidP="00304ADD">
      <w:pPr>
        <w:pStyle w:val="GuidanceText"/>
        <w:numPr>
          <w:ilvl w:val="0"/>
          <w:numId w:val="24"/>
        </w:numPr>
      </w:pPr>
      <w:r w:rsidRPr="00304ADD">
        <w:t>maintenance of lawns, gardens, and other landscaped areas;</w:t>
      </w:r>
    </w:p>
    <w:p w14:paraId="24F4D237" w14:textId="77777777" w:rsidR="007E4E89" w:rsidRPr="00304ADD" w:rsidRDefault="007E4E89" w:rsidP="00304ADD">
      <w:pPr>
        <w:pStyle w:val="GuidanceText"/>
        <w:numPr>
          <w:ilvl w:val="0"/>
          <w:numId w:val="24"/>
        </w:numPr>
      </w:pPr>
      <w:r w:rsidRPr="00304ADD">
        <w:t>storage and use of fertilizers, herbicides, and pesticides;</w:t>
      </w:r>
    </w:p>
    <w:p w14:paraId="5F3158C1" w14:textId="46DCFFB1" w:rsidR="007E4E89" w:rsidRPr="00304ADD" w:rsidRDefault="007E4E89" w:rsidP="00304ADD">
      <w:pPr>
        <w:pStyle w:val="GuidanceText"/>
        <w:numPr>
          <w:ilvl w:val="0"/>
          <w:numId w:val="24"/>
        </w:numPr>
      </w:pPr>
      <w:r w:rsidRPr="00304ADD">
        <w:t>pet waste management;</w:t>
      </w:r>
    </w:p>
    <w:p w14:paraId="0326CD9E" w14:textId="77777777" w:rsidR="007E4E89" w:rsidRPr="00304ADD" w:rsidRDefault="007E4E89" w:rsidP="00304ADD">
      <w:pPr>
        <w:pStyle w:val="GuidanceText"/>
        <w:numPr>
          <w:ilvl w:val="0"/>
          <w:numId w:val="24"/>
        </w:numPr>
      </w:pPr>
      <w:r w:rsidRPr="00304ADD">
        <w:t>operation and management of septic systems; and</w:t>
      </w:r>
    </w:p>
    <w:p w14:paraId="4C0D8D1E" w14:textId="2462D16E" w:rsidR="007E4E89" w:rsidRDefault="007E4E89">
      <w:pPr>
        <w:pStyle w:val="GuidanceText"/>
        <w:numPr>
          <w:ilvl w:val="0"/>
          <w:numId w:val="24"/>
        </w:numPr>
        <w:rPr>
          <w:rStyle w:val="GuidanceTextChar"/>
        </w:rPr>
      </w:pPr>
      <w:r w:rsidRPr="00304ADD">
        <w:t xml:space="preserve">proper management of </w:t>
      </w:r>
      <w:hyperlink r:id="rId24" w:history="1">
        <w:r w:rsidRPr="00304ADD">
          <w:t>deicing chemicals and snow</w:t>
        </w:r>
      </w:hyperlink>
      <w:r w:rsidRPr="00304ADD">
        <w:t>.</w:t>
      </w:r>
    </w:p>
    <w:p w14:paraId="00878464" w14:textId="3970FC3A" w:rsidR="00FC5FE5" w:rsidRDefault="00FC5FE5">
      <w:pPr>
        <w:pStyle w:val="BodyText"/>
      </w:pPr>
      <w:r>
        <w:rPr>
          <w:rStyle w:val="GuidanceTextChar"/>
        </w:rPr>
        <w:t xml:space="preserve">  </w:t>
      </w:r>
    </w:p>
    <w:p w14:paraId="0DF025D9" w14:textId="77777777" w:rsidR="00E97FBE" w:rsidRPr="00E97FBE" w:rsidRDefault="00E97FBE" w:rsidP="00E97FBE">
      <w:pPr>
        <w:pStyle w:val="Heading3"/>
      </w:pPr>
      <w:bookmarkStart w:id="16" w:name="_Toc102742430"/>
      <w:r w:rsidRPr="00E97FBE">
        <w:lastRenderedPageBreak/>
        <w:t>Litter Pick-up</w:t>
      </w:r>
      <w:bookmarkEnd w:id="16"/>
    </w:p>
    <w:p w14:paraId="07C2983D" w14:textId="77777777" w:rsidR="00E97FBE" w:rsidRDefault="00E97FBE" w:rsidP="00E97FBE">
      <w:pPr>
        <w:pStyle w:val="BodyText"/>
      </w:pPr>
      <w:r w:rsidRPr="005F6FEA">
        <w:t xml:space="preserve">MassDOT will conduct litter pick-up </w:t>
      </w:r>
      <w:r>
        <w:t>from</w:t>
      </w:r>
      <w:r w:rsidRPr="005F6FEA">
        <w:t xml:space="preserve"> </w:t>
      </w:r>
      <w:r>
        <w:t>the</w:t>
      </w:r>
      <w:r w:rsidRPr="005F6FEA">
        <w:t xml:space="preserve"> stormwater management facilities </w:t>
      </w:r>
      <w:r>
        <w:t>in</w:t>
      </w:r>
      <w:r w:rsidRPr="005F6FEA">
        <w:t xml:space="preserve"> conjunction with routine road</w:t>
      </w:r>
      <w:r>
        <w:t xml:space="preserve"> </w:t>
      </w:r>
      <w:r w:rsidRPr="005F6FEA">
        <w:t>maintenance activities.</w:t>
      </w:r>
    </w:p>
    <w:p w14:paraId="5A10F11C" w14:textId="4C6F8173" w:rsidR="00E97FBE" w:rsidRPr="00E97FBE" w:rsidRDefault="00E97FBE" w:rsidP="00E97FBE">
      <w:pPr>
        <w:pStyle w:val="Heading3"/>
      </w:pPr>
      <w:bookmarkStart w:id="17" w:name="_Toc102742431"/>
      <w:r w:rsidRPr="00E97FBE">
        <w:t xml:space="preserve">Inspection and Maintenance of </w:t>
      </w:r>
      <w:r w:rsidR="0055439B">
        <w:t>Stormwater Assets</w:t>
      </w:r>
      <w:bookmarkEnd w:id="17"/>
    </w:p>
    <w:p w14:paraId="023AC301" w14:textId="5F52B484" w:rsidR="00E97FBE" w:rsidRPr="005F6FEA" w:rsidRDefault="00E97FBE" w:rsidP="00E97FBE">
      <w:pPr>
        <w:pStyle w:val="BodyText"/>
      </w:pPr>
      <w:r w:rsidRPr="005F6FEA">
        <w:t xml:space="preserve">MassDOT will conduct inspection </w:t>
      </w:r>
      <w:r>
        <w:t>and</w:t>
      </w:r>
      <w:r w:rsidRPr="005F6FEA">
        <w:t xml:space="preserve"> maintenance </w:t>
      </w:r>
      <w:r>
        <w:t>of</w:t>
      </w:r>
      <w:r w:rsidRPr="005F6FEA">
        <w:t xml:space="preserve"> </w:t>
      </w:r>
      <w:r w:rsidR="0055439B">
        <w:t xml:space="preserve">drainage infrastructure and </w:t>
      </w:r>
      <w:r w:rsidRPr="005F6FEA">
        <w:t xml:space="preserve">the stormwater </w:t>
      </w:r>
      <w:r>
        <w:t>control measures</w:t>
      </w:r>
      <w:r w:rsidRPr="005F6FEA">
        <w:t xml:space="preserve"> </w:t>
      </w:r>
      <w:r w:rsidR="0055439B">
        <w:t xml:space="preserve">(SCMs) </w:t>
      </w:r>
      <w:r w:rsidRPr="005F6FEA">
        <w:t xml:space="preserve">in accordance with the </w:t>
      </w:r>
      <w:r>
        <w:t xml:space="preserve">O&amp;M </w:t>
      </w:r>
      <w:r w:rsidR="0055439B">
        <w:t>P</w:t>
      </w:r>
      <w:r>
        <w:t>lan</w:t>
      </w:r>
      <w:r w:rsidR="00A21D93">
        <w:t>,</w:t>
      </w:r>
      <w:r w:rsidR="0055439B">
        <w:t xml:space="preserve"> as described in Section 1</w:t>
      </w:r>
      <w:r>
        <w:t>.</w:t>
      </w:r>
    </w:p>
    <w:p w14:paraId="76A0B458" w14:textId="77777777" w:rsidR="00E97FBE" w:rsidRPr="00E97FBE" w:rsidRDefault="00E97FBE" w:rsidP="00E97FBE">
      <w:pPr>
        <w:pStyle w:val="Heading3"/>
      </w:pPr>
      <w:bookmarkStart w:id="18" w:name="_Toc102742432"/>
      <w:r w:rsidRPr="00E97FBE">
        <w:t>Maintenance of Landscaped Areas</w:t>
      </w:r>
      <w:bookmarkEnd w:id="18"/>
    </w:p>
    <w:p w14:paraId="6C3848C3" w14:textId="77777777" w:rsidR="00E97FBE" w:rsidRDefault="00E97FBE" w:rsidP="00E97FBE">
      <w:pPr>
        <w:pStyle w:val="BodyText"/>
      </w:pPr>
      <w:r w:rsidRPr="005F6FEA">
        <w:t xml:space="preserve">Routine mowing </w:t>
      </w:r>
      <w:r>
        <w:t>will</w:t>
      </w:r>
      <w:r w:rsidRPr="005F6FEA">
        <w:t xml:space="preserve"> </w:t>
      </w:r>
      <w:r>
        <w:t>be</w:t>
      </w:r>
      <w:r w:rsidRPr="005F6FEA">
        <w:t xml:space="preserve"> conducted according </w:t>
      </w:r>
      <w:r>
        <w:t>to</w:t>
      </w:r>
      <w:r w:rsidRPr="005F6FEA">
        <w:t xml:space="preserve"> standard MassDOT practices. </w:t>
      </w:r>
      <w:r>
        <w:t>SCM basin bottoms and e</w:t>
      </w:r>
      <w:r w:rsidRPr="005F6FEA">
        <w:t xml:space="preserve">mbankments designed </w:t>
      </w:r>
      <w:r>
        <w:t>to</w:t>
      </w:r>
      <w:r w:rsidRPr="005F6FEA">
        <w:t xml:space="preserve"> impound water should </w:t>
      </w:r>
      <w:r>
        <w:t>be</w:t>
      </w:r>
      <w:r w:rsidRPr="005F6FEA">
        <w:t xml:space="preserve"> mowed </w:t>
      </w:r>
      <w:r>
        <w:t>as</w:t>
      </w:r>
      <w:r w:rsidRPr="005F6FEA">
        <w:t xml:space="preserve"> required </w:t>
      </w:r>
      <w:r>
        <w:t>to</w:t>
      </w:r>
      <w:r w:rsidRPr="005F6FEA">
        <w:t xml:space="preserve"> prevent establishment of woody vegetation.</w:t>
      </w:r>
    </w:p>
    <w:p w14:paraId="76628C4C" w14:textId="0B095DD2" w:rsidR="00E97FBE" w:rsidRDefault="00E97FBE" w:rsidP="00E97FBE">
      <w:pPr>
        <w:pStyle w:val="BodyText"/>
      </w:pPr>
      <w:r w:rsidRPr="005F6FEA">
        <w:t xml:space="preserve">Except </w:t>
      </w:r>
      <w:r>
        <w:t>in</w:t>
      </w:r>
      <w:r w:rsidRPr="005F6FEA">
        <w:t xml:space="preserve"> rare circumstances, MassDOT does </w:t>
      </w:r>
      <w:r>
        <w:t>not use</w:t>
      </w:r>
      <w:r w:rsidRPr="005F6FEA">
        <w:t xml:space="preserve"> fertilizers, herbicides,</w:t>
      </w:r>
      <w:r>
        <w:t xml:space="preserve"> and</w:t>
      </w:r>
      <w:r w:rsidRPr="005F6FEA">
        <w:t xml:space="preserve"> pesticides for </w:t>
      </w:r>
      <w:r>
        <w:t>the</w:t>
      </w:r>
      <w:r w:rsidRPr="005F6FEA">
        <w:t xml:space="preserve"> maintenance </w:t>
      </w:r>
      <w:r>
        <w:t>of</w:t>
      </w:r>
      <w:r w:rsidRPr="005F6FEA">
        <w:t xml:space="preserve"> facilities. Exceptions include using fertilizer to ensure the survival </w:t>
      </w:r>
      <w:r>
        <w:t>of</w:t>
      </w:r>
      <w:r w:rsidRPr="005F6FEA">
        <w:t xml:space="preserve"> </w:t>
      </w:r>
      <w:r>
        <w:t>new</w:t>
      </w:r>
      <w:r w:rsidRPr="005F6FEA">
        <w:t xml:space="preserve"> plantings and herbicides to control invasive </w:t>
      </w:r>
      <w:r>
        <w:t>plants.</w:t>
      </w:r>
      <w:r w:rsidRPr="005F6FEA">
        <w:t xml:space="preserve"> Use </w:t>
      </w:r>
      <w:r>
        <w:t>of</w:t>
      </w:r>
      <w:r w:rsidRPr="005F6FEA">
        <w:t xml:space="preserve"> fertilizers </w:t>
      </w:r>
      <w:r>
        <w:t>and</w:t>
      </w:r>
      <w:r w:rsidRPr="005F6FEA">
        <w:t xml:space="preserve"> herbicides </w:t>
      </w:r>
      <w:r w:rsidR="007A426E">
        <w:t>is</w:t>
      </w:r>
      <w:r w:rsidRPr="005F6FEA">
        <w:t xml:space="preserve"> reviewed </w:t>
      </w:r>
      <w:r>
        <w:t>and</w:t>
      </w:r>
      <w:r w:rsidRPr="005F6FEA">
        <w:t xml:space="preserve"> approved </w:t>
      </w:r>
      <w:r>
        <w:t>by</w:t>
      </w:r>
      <w:r w:rsidRPr="005F6FEA">
        <w:t xml:space="preserve"> </w:t>
      </w:r>
      <w:r>
        <w:t>the</w:t>
      </w:r>
      <w:r w:rsidRPr="005F6FEA">
        <w:t xml:space="preserve"> </w:t>
      </w:r>
      <w:r>
        <w:t>Mass</w:t>
      </w:r>
      <w:r w:rsidRPr="00D90626">
        <w:t xml:space="preserve">DOT </w:t>
      </w:r>
      <w:r w:rsidRPr="005F6FEA">
        <w:t xml:space="preserve">Landscape </w:t>
      </w:r>
      <w:r>
        <w:t>Design Section</w:t>
      </w:r>
      <w:r w:rsidRPr="005F6FEA">
        <w:t xml:space="preserve"> </w:t>
      </w:r>
      <w:r w:rsidR="007A426E">
        <w:t xml:space="preserve">and </w:t>
      </w:r>
      <w:r w:rsidR="007A426E" w:rsidRPr="00D90626">
        <w:t xml:space="preserve">District </w:t>
      </w:r>
      <w:r w:rsidR="007A426E" w:rsidRPr="00E97FBE">
        <w:rPr>
          <w:rStyle w:val="GuidanceTextChar"/>
        </w:rPr>
        <w:t>[</w:t>
      </w:r>
      <w:r w:rsidR="003F011C">
        <w:rPr>
          <w:rStyle w:val="GuidanceTextChar"/>
        </w:rPr>
        <w:t>#</w:t>
      </w:r>
      <w:r w:rsidR="007A426E" w:rsidRPr="00E97FBE">
        <w:rPr>
          <w:rStyle w:val="GuidanceTextChar"/>
        </w:rPr>
        <w:t>]</w:t>
      </w:r>
      <w:r w:rsidR="007A426E" w:rsidRPr="00B57EDF">
        <w:t xml:space="preserve"> </w:t>
      </w:r>
      <w:r w:rsidR="007A426E">
        <w:t>Environmental Engineer</w:t>
      </w:r>
      <w:r w:rsidR="007A426E" w:rsidRPr="005F6FEA" w:rsidDel="0092038B">
        <w:t xml:space="preserve"> </w:t>
      </w:r>
      <w:r w:rsidRPr="005F6FEA">
        <w:t xml:space="preserve">prior </w:t>
      </w:r>
      <w:r>
        <w:t>to</w:t>
      </w:r>
      <w:r w:rsidRPr="005F6FEA">
        <w:t xml:space="preserve"> application. Local Conservation</w:t>
      </w:r>
      <w:r>
        <w:t xml:space="preserve"> </w:t>
      </w:r>
      <w:r w:rsidRPr="005F6FEA">
        <w:t>Commission</w:t>
      </w:r>
      <w:r>
        <w:t xml:space="preserve"> </w:t>
      </w:r>
      <w:r w:rsidRPr="005F6FEA">
        <w:t xml:space="preserve">review may </w:t>
      </w:r>
      <w:r>
        <w:t>also be</w:t>
      </w:r>
      <w:r w:rsidRPr="005F6FEA">
        <w:t xml:space="preserve"> required.</w:t>
      </w:r>
    </w:p>
    <w:p w14:paraId="373725C3" w14:textId="77777777" w:rsidR="00E97FBE" w:rsidRDefault="00E97FBE" w:rsidP="00E97FBE">
      <w:pPr>
        <w:pStyle w:val="Heading3"/>
      </w:pPr>
      <w:bookmarkStart w:id="19" w:name="_Toc102742433"/>
      <w:r w:rsidRPr="0037796B">
        <w:t>Snow and Ice Management</w:t>
      </w:r>
      <w:bookmarkEnd w:id="19"/>
    </w:p>
    <w:p w14:paraId="604043D8" w14:textId="77777777" w:rsidR="00E97FBE" w:rsidRDefault="00E97FBE" w:rsidP="00E97FBE">
      <w:pPr>
        <w:pStyle w:val="BodyText"/>
      </w:pPr>
      <w:r w:rsidRPr="005F6FEA">
        <w:t xml:space="preserve">Snow </w:t>
      </w:r>
      <w:r>
        <w:t>and</w:t>
      </w:r>
      <w:r w:rsidRPr="005F6FEA">
        <w:t xml:space="preserve"> Ice Management </w:t>
      </w:r>
      <w:r>
        <w:t>will</w:t>
      </w:r>
      <w:r w:rsidRPr="005F6FEA">
        <w:t xml:space="preserve"> </w:t>
      </w:r>
      <w:r>
        <w:t>be</w:t>
      </w:r>
      <w:r w:rsidRPr="005F6FEA">
        <w:t xml:space="preserve"> conducted consistent with </w:t>
      </w:r>
      <w:r>
        <w:t>the</w:t>
      </w:r>
      <w:r w:rsidRPr="005F6FEA">
        <w:t xml:space="preserve"> practices outlined </w:t>
      </w:r>
      <w:r>
        <w:t>in</w:t>
      </w:r>
      <w:r w:rsidRPr="005F6FEA">
        <w:t xml:space="preserve"> the </w:t>
      </w:r>
      <w:r>
        <w:t xml:space="preserve">MassDOT Snow and Ice Control Program </w:t>
      </w:r>
      <w:r w:rsidRPr="005F6FEA">
        <w:t xml:space="preserve">Environmental Status </w:t>
      </w:r>
      <w:r>
        <w:t>and</w:t>
      </w:r>
      <w:r w:rsidRPr="005F6FEA">
        <w:t xml:space="preserve"> Planning</w:t>
      </w:r>
      <w:r>
        <w:t xml:space="preserve"> </w:t>
      </w:r>
      <w:r w:rsidRPr="005F6FEA">
        <w:t>Report (ESPR), formerly</w:t>
      </w:r>
      <w:r>
        <w:t xml:space="preserve"> </w:t>
      </w:r>
      <w:r w:rsidRPr="005F6FEA">
        <w:t xml:space="preserve">known as </w:t>
      </w:r>
      <w:r>
        <w:t>the</w:t>
      </w:r>
      <w:r w:rsidRPr="005F6FEA">
        <w:t xml:space="preserve"> Snow and Ice </w:t>
      </w:r>
      <w:r>
        <w:t>Control</w:t>
      </w:r>
      <w:r w:rsidRPr="005F6FEA">
        <w:t xml:space="preserve"> Generic Environmental Impact Report (GEIR).</w:t>
      </w:r>
    </w:p>
    <w:p w14:paraId="32CCEF58" w14:textId="690B62D4" w:rsidR="00E97FBE" w:rsidRPr="00E97FBE" w:rsidRDefault="00E97FBE" w:rsidP="00E97FBE">
      <w:pPr>
        <w:pStyle w:val="BodyText"/>
        <w:rPr>
          <w:rStyle w:val="GuidanceTextChar"/>
        </w:rPr>
      </w:pPr>
      <w:r w:rsidRPr="005F6FEA">
        <w:t xml:space="preserve">In accordance with the Snow </w:t>
      </w:r>
      <w:r>
        <w:t>and</w:t>
      </w:r>
      <w:r w:rsidRPr="005F6FEA">
        <w:t xml:space="preserve"> Ice Control ESPR, </w:t>
      </w:r>
      <w:r>
        <w:t>no</w:t>
      </w:r>
      <w:r w:rsidRPr="005F6FEA">
        <w:t xml:space="preserve"> </w:t>
      </w:r>
      <w:r>
        <w:t>sand</w:t>
      </w:r>
      <w:r w:rsidRPr="005F6FEA">
        <w:t xml:space="preserve"> </w:t>
      </w:r>
      <w:r>
        <w:t>is</w:t>
      </w:r>
      <w:r w:rsidRPr="005F6FEA">
        <w:t xml:space="preserve"> used </w:t>
      </w:r>
      <w:r>
        <w:t>on</w:t>
      </w:r>
      <w:r w:rsidRPr="005F6FEA">
        <w:t xml:space="preserve"> MassDOT properties for snow </w:t>
      </w:r>
      <w:r>
        <w:t>and</w:t>
      </w:r>
      <w:r w:rsidRPr="005F6FEA">
        <w:t xml:space="preserve"> ice control. The exception to this rule </w:t>
      </w:r>
      <w:r>
        <w:t>is</w:t>
      </w:r>
      <w:r w:rsidRPr="005F6FEA">
        <w:t xml:space="preserve"> within reduced salt areas where high sodium levels have </w:t>
      </w:r>
      <w:r>
        <w:t>been</w:t>
      </w:r>
      <w:r w:rsidRPr="005F6FEA">
        <w:t xml:space="preserve"> </w:t>
      </w:r>
      <w:r>
        <w:t>found</w:t>
      </w:r>
      <w:r w:rsidRPr="005F6FEA">
        <w:t xml:space="preserve"> in drinking water sources. </w:t>
      </w:r>
      <w:r w:rsidRPr="00E97FBE">
        <w:rPr>
          <w:rStyle w:val="GuidanceTextChar"/>
        </w:rPr>
        <w:t xml:space="preserve">Describe if any portions of the project area are within a </w:t>
      </w:r>
      <w:r w:rsidR="00C82C5E">
        <w:rPr>
          <w:rStyle w:val="GuidanceTextChar"/>
        </w:rPr>
        <w:t>water supply</w:t>
      </w:r>
      <w:r w:rsidR="00C82C5E" w:rsidRPr="00E97FBE">
        <w:rPr>
          <w:rStyle w:val="GuidanceTextChar"/>
        </w:rPr>
        <w:t xml:space="preserve"> </w:t>
      </w:r>
      <w:r w:rsidRPr="00E97FBE">
        <w:rPr>
          <w:rStyle w:val="GuidanceTextChar"/>
        </w:rPr>
        <w:t>watershed and</w:t>
      </w:r>
      <w:r w:rsidR="00C82C5E">
        <w:rPr>
          <w:rStyle w:val="GuidanceTextChar"/>
        </w:rPr>
        <w:t>/or</w:t>
      </w:r>
      <w:r w:rsidRPr="00E97FBE">
        <w:rPr>
          <w:rStyle w:val="GuidanceTextChar"/>
        </w:rPr>
        <w:t xml:space="preserve"> designated reduced-salt area.</w:t>
      </w:r>
      <w:r w:rsidR="0039129E">
        <w:rPr>
          <w:rStyle w:val="GuidanceTextChar"/>
        </w:rPr>
        <w:t xml:space="preserve"> </w:t>
      </w:r>
      <w:r w:rsidRPr="00E97FBE">
        <w:rPr>
          <w:rStyle w:val="GuidanceTextChar"/>
        </w:rPr>
        <w:t>Describe if there are any specific MassDOT agreements with drinking water suppliers regarding snow and ice management</w:t>
      </w:r>
      <w:r w:rsidR="0039129E">
        <w:rPr>
          <w:rStyle w:val="GuidanceTextChar"/>
        </w:rPr>
        <w:t>.</w:t>
      </w:r>
    </w:p>
    <w:p w14:paraId="514EE300" w14:textId="77777777" w:rsidR="00E97FBE" w:rsidRDefault="00E97FBE" w:rsidP="00E97FBE">
      <w:pPr>
        <w:pStyle w:val="Heading3"/>
      </w:pPr>
      <w:bookmarkStart w:id="20" w:name="_Toc102742434"/>
      <w:r w:rsidRPr="0037796B">
        <w:t>Street Sweeping</w:t>
      </w:r>
      <w:bookmarkEnd w:id="20"/>
    </w:p>
    <w:p w14:paraId="4924D350" w14:textId="77777777" w:rsidR="00E97FBE" w:rsidRPr="004E1B2C" w:rsidRDefault="00E97FBE" w:rsidP="00E97FBE">
      <w:pPr>
        <w:pStyle w:val="BodyText"/>
        <w:rPr>
          <w:u w:val="single"/>
        </w:rPr>
      </w:pPr>
      <w:r w:rsidRPr="005F6FEA">
        <w:t xml:space="preserve">Routine highway cleaning, </w:t>
      </w:r>
      <w:r>
        <w:t>with</w:t>
      </w:r>
      <w:r w:rsidRPr="005F6FEA">
        <w:t xml:space="preserve"> </w:t>
      </w:r>
      <w:r>
        <w:t>a</w:t>
      </w:r>
      <w:r w:rsidRPr="005F6FEA">
        <w:t xml:space="preserve"> brush-type street sweeper, will </w:t>
      </w:r>
      <w:r>
        <w:t>be</w:t>
      </w:r>
      <w:r w:rsidRPr="005F6FEA">
        <w:t xml:space="preserve"> conducted </w:t>
      </w:r>
      <w:r>
        <w:t>in accordance with</w:t>
      </w:r>
      <w:r w:rsidRPr="005F6FEA">
        <w:t xml:space="preserve"> standard MassDOT practices. </w:t>
      </w:r>
      <w:r>
        <w:t>S</w:t>
      </w:r>
      <w:r w:rsidRPr="005F6FEA">
        <w:t xml:space="preserve">weeping </w:t>
      </w:r>
      <w:r>
        <w:t>will</w:t>
      </w:r>
      <w:r w:rsidRPr="005F6FEA">
        <w:t xml:space="preserve"> occur annually </w:t>
      </w:r>
      <w:r>
        <w:t xml:space="preserve">in </w:t>
      </w:r>
      <w:r w:rsidRPr="005F6FEA">
        <w:t>the</w:t>
      </w:r>
      <w:r>
        <w:t xml:space="preserve"> </w:t>
      </w:r>
      <w:r w:rsidRPr="005F6FEA">
        <w:t>Spring.</w:t>
      </w:r>
    </w:p>
    <w:p w14:paraId="57327B22" w14:textId="24AE0E24" w:rsidR="00E97FBE" w:rsidRDefault="00E97FBE" w:rsidP="00E97FBE">
      <w:pPr>
        <w:pStyle w:val="Heading3"/>
      </w:pPr>
      <w:bookmarkStart w:id="21" w:name="_Toc102742435"/>
      <w:r w:rsidRPr="0037796B">
        <w:t>Prohibition of Illicit Discharges</w:t>
      </w:r>
      <w:bookmarkEnd w:id="21"/>
    </w:p>
    <w:p w14:paraId="2B7671F0" w14:textId="50181E07" w:rsidR="00E97FBE" w:rsidRPr="00BD1B73" w:rsidRDefault="00E97FBE" w:rsidP="00E97FBE">
      <w:pPr>
        <w:pStyle w:val="GuidanceText"/>
      </w:pPr>
      <w:r w:rsidRPr="00BD1B73">
        <w:t xml:space="preserve">This section certifies </w:t>
      </w:r>
      <w:r>
        <w:t>that the project area was reviewed for illicit discharges. Review and confirm t</w:t>
      </w:r>
      <w:r w:rsidRPr="00BD1B73">
        <w:t>here are no known or proposed illicit connection</w:t>
      </w:r>
      <w:r>
        <w:t>s</w:t>
      </w:r>
      <w:r w:rsidRPr="00BD1B73">
        <w:t>.</w:t>
      </w:r>
    </w:p>
    <w:p w14:paraId="1B7AC15F" w14:textId="6ED4756F" w:rsidR="00E97FBE" w:rsidRDefault="00E97FBE" w:rsidP="00E97FBE">
      <w:pPr>
        <w:pStyle w:val="BodyText"/>
      </w:pPr>
      <w:r>
        <w:lastRenderedPageBreak/>
        <w:t>The</w:t>
      </w:r>
      <w:r w:rsidRPr="005F6FEA">
        <w:t xml:space="preserve"> MassDEP Stormwater Management Standard</w:t>
      </w:r>
      <w:r w:rsidR="00900684">
        <w:t xml:space="preserve"> 10</w:t>
      </w:r>
      <w:r w:rsidRPr="005F6FEA">
        <w:t xml:space="preserve"> prohibit</w:t>
      </w:r>
      <w:r w:rsidR="00900684">
        <w:t>s</w:t>
      </w:r>
      <w:r w:rsidRPr="005F6FEA">
        <w:t xml:space="preserve"> illicit discharges to the stormwater management system. Illicit discharges </w:t>
      </w:r>
      <w:r>
        <w:t>are</w:t>
      </w:r>
      <w:r w:rsidRPr="005F6FEA">
        <w:t xml:space="preserve"> discharges </w:t>
      </w:r>
      <w:r>
        <w:t>that</w:t>
      </w:r>
      <w:r w:rsidRPr="005F6FEA">
        <w:t xml:space="preserve"> </w:t>
      </w:r>
      <w:r>
        <w:t>do</w:t>
      </w:r>
      <w:r w:rsidRPr="005F6FEA">
        <w:t xml:space="preserve"> not consist entirely </w:t>
      </w:r>
      <w:r>
        <w:t>of</w:t>
      </w:r>
      <w:r w:rsidRPr="005F6FEA">
        <w:t xml:space="preserve"> stormwater, except </w:t>
      </w:r>
      <w:r>
        <w:t>for</w:t>
      </w:r>
      <w:r w:rsidRPr="005F6FEA">
        <w:t xml:space="preserve"> certain</w:t>
      </w:r>
      <w:r>
        <w:t xml:space="preserve"> </w:t>
      </w:r>
      <w:r w:rsidRPr="005F6FEA">
        <w:t>specified</w:t>
      </w:r>
      <w:r>
        <w:t xml:space="preserve"> </w:t>
      </w:r>
      <w:r w:rsidRPr="005F6FEA">
        <w:t>non-stormwater discharges.</w:t>
      </w:r>
    </w:p>
    <w:p w14:paraId="29EBEE33" w14:textId="30D6F47D" w:rsidR="00E97FBE" w:rsidRDefault="00900684" w:rsidP="00E97FBE">
      <w:pPr>
        <w:pStyle w:val="BodyText"/>
      </w:pPr>
      <w:r>
        <w:t>In accordance with the existing MS4 permit and anticipated TS4 permit requirements, e</w:t>
      </w:r>
      <w:r w:rsidR="00E97FBE" w:rsidRPr="005F6FEA">
        <w:t>xamples</w:t>
      </w:r>
      <w:r w:rsidR="00E97FBE">
        <w:t xml:space="preserve"> of</w:t>
      </w:r>
      <w:r w:rsidR="00E97FBE" w:rsidRPr="005F6FEA">
        <w:t xml:space="preserve"> discharges</w:t>
      </w:r>
      <w:r w:rsidR="00E97FBE">
        <w:t xml:space="preserve"> </w:t>
      </w:r>
      <w:r w:rsidR="00E97FBE" w:rsidRPr="005F6FEA">
        <w:t xml:space="preserve">from </w:t>
      </w:r>
      <w:r w:rsidR="00E97FBE">
        <w:t xml:space="preserve">the </w:t>
      </w:r>
      <w:r w:rsidR="00E97FBE" w:rsidRPr="005F6FEA">
        <w:t>following sources are not considered illicit discharges:</w:t>
      </w:r>
    </w:p>
    <w:p w14:paraId="416E2A0A" w14:textId="77777777" w:rsidR="00904CF8" w:rsidRDefault="00904CF8" w:rsidP="00E97FBE">
      <w:pPr>
        <w:pStyle w:val="BodyText"/>
      </w:pPr>
    </w:p>
    <w:tbl>
      <w:tblPr>
        <w:tblStyle w:val="TableGrid"/>
        <w:tblW w:w="8550" w:type="dxa"/>
        <w:tblInd w:w="1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220"/>
      </w:tblGrid>
      <w:tr w:rsidR="00E97FBE" w14:paraId="517540FD" w14:textId="77777777" w:rsidTr="00904CF8">
        <w:tc>
          <w:tcPr>
            <w:tcW w:w="3330" w:type="dxa"/>
          </w:tcPr>
          <w:p w14:paraId="1C38C8BB" w14:textId="5CBFE7C7" w:rsidR="00E97FBE" w:rsidRDefault="00E97FBE" w:rsidP="00E97FBE">
            <w:pPr>
              <w:pStyle w:val="TableBullets"/>
            </w:pPr>
            <w:r w:rsidRPr="00DB0827">
              <w:t>Firefighting activities*</w:t>
            </w:r>
          </w:p>
        </w:tc>
        <w:tc>
          <w:tcPr>
            <w:tcW w:w="5220" w:type="dxa"/>
          </w:tcPr>
          <w:p w14:paraId="4979671B" w14:textId="04ABE92C" w:rsidR="00E97FBE" w:rsidRDefault="00556ED3" w:rsidP="00E97FBE">
            <w:pPr>
              <w:pStyle w:val="TableBullets"/>
            </w:pPr>
            <w:r>
              <w:t>Flows from r</w:t>
            </w:r>
            <w:r w:rsidR="00E97FBE" w:rsidRPr="00DB0827">
              <w:t>iparian habitats/wetlands</w:t>
            </w:r>
          </w:p>
        </w:tc>
      </w:tr>
      <w:tr w:rsidR="00E97FBE" w14:paraId="20C2DBBC" w14:textId="77777777" w:rsidTr="00904CF8">
        <w:tc>
          <w:tcPr>
            <w:tcW w:w="3330" w:type="dxa"/>
          </w:tcPr>
          <w:p w14:paraId="3FF54570" w14:textId="2CE3B064" w:rsidR="00E97FBE" w:rsidRDefault="00E97FBE" w:rsidP="00E97FBE">
            <w:pPr>
              <w:pStyle w:val="TableBullets"/>
            </w:pPr>
            <w:r w:rsidRPr="00DB0827">
              <w:t>Foundation drains</w:t>
            </w:r>
          </w:p>
        </w:tc>
        <w:tc>
          <w:tcPr>
            <w:tcW w:w="5220" w:type="dxa"/>
          </w:tcPr>
          <w:p w14:paraId="3F75AEE2" w14:textId="35F2AA12" w:rsidR="00E97FBE" w:rsidRDefault="00E97FBE" w:rsidP="00E97FBE">
            <w:pPr>
              <w:pStyle w:val="TableBullets"/>
            </w:pPr>
            <w:r w:rsidRPr="00DB0827">
              <w:t>Potable water sources</w:t>
            </w:r>
          </w:p>
        </w:tc>
      </w:tr>
      <w:tr w:rsidR="00E97FBE" w14:paraId="2FBCE4E8" w14:textId="77777777" w:rsidTr="00904CF8">
        <w:tc>
          <w:tcPr>
            <w:tcW w:w="3330" w:type="dxa"/>
          </w:tcPr>
          <w:p w14:paraId="2C66128F" w14:textId="397341CA" w:rsidR="00E97FBE" w:rsidRDefault="00E97FBE" w:rsidP="00E97FBE">
            <w:pPr>
              <w:pStyle w:val="TableBullets"/>
            </w:pPr>
            <w:r w:rsidRPr="00DB0827">
              <w:t>Water line flushing</w:t>
            </w:r>
          </w:p>
        </w:tc>
        <w:tc>
          <w:tcPr>
            <w:tcW w:w="5220" w:type="dxa"/>
          </w:tcPr>
          <w:p w14:paraId="62E2BEC1" w14:textId="15AFC6A4" w:rsidR="00E97FBE" w:rsidRDefault="00E97FBE" w:rsidP="00E97FBE">
            <w:pPr>
              <w:pStyle w:val="TableBullets"/>
            </w:pPr>
            <w:r w:rsidRPr="00DB0827">
              <w:t>Dechlorinated swimming pool water</w:t>
            </w:r>
          </w:p>
        </w:tc>
      </w:tr>
      <w:tr w:rsidR="00E97FBE" w14:paraId="7A7AB927" w14:textId="77777777" w:rsidTr="00904CF8">
        <w:tc>
          <w:tcPr>
            <w:tcW w:w="3330" w:type="dxa"/>
          </w:tcPr>
          <w:p w14:paraId="0110C020" w14:textId="13643668" w:rsidR="00E97FBE" w:rsidRDefault="00E97FBE" w:rsidP="00E97FBE">
            <w:pPr>
              <w:pStyle w:val="TableBullets"/>
            </w:pPr>
            <w:r w:rsidRPr="00DB0827">
              <w:t>Footing drains</w:t>
            </w:r>
          </w:p>
        </w:tc>
        <w:tc>
          <w:tcPr>
            <w:tcW w:w="5220" w:type="dxa"/>
          </w:tcPr>
          <w:p w14:paraId="7AA72D1D" w14:textId="521CE718" w:rsidR="00E97FBE" w:rsidRDefault="00E97FBE" w:rsidP="00E97FBE">
            <w:pPr>
              <w:pStyle w:val="TableBullets"/>
            </w:pPr>
            <w:r w:rsidRPr="00DB0827">
              <w:t xml:space="preserve">Street </w:t>
            </w:r>
            <w:r w:rsidR="00556ED3">
              <w:t>wash waters</w:t>
            </w:r>
          </w:p>
        </w:tc>
      </w:tr>
      <w:tr w:rsidR="00E97FBE" w14:paraId="573F7F6F" w14:textId="77777777" w:rsidTr="00904CF8">
        <w:tc>
          <w:tcPr>
            <w:tcW w:w="3330" w:type="dxa"/>
          </w:tcPr>
          <w:p w14:paraId="2A3B8256" w14:textId="2712FCE6" w:rsidR="00E97FBE" w:rsidRDefault="00E97FBE" w:rsidP="00E97FBE">
            <w:pPr>
              <w:pStyle w:val="TableBullets"/>
            </w:pPr>
            <w:r w:rsidRPr="00DB0827">
              <w:t>Landscape irrigation</w:t>
            </w:r>
          </w:p>
        </w:tc>
        <w:tc>
          <w:tcPr>
            <w:tcW w:w="5220" w:type="dxa"/>
          </w:tcPr>
          <w:p w14:paraId="4803DCEE" w14:textId="4602DB4C" w:rsidR="00E97FBE" w:rsidRDefault="00E97FBE" w:rsidP="00E97FBE">
            <w:pPr>
              <w:pStyle w:val="TableBullets"/>
            </w:pPr>
            <w:r w:rsidRPr="00DB0827">
              <w:t xml:space="preserve">Wash water from </w:t>
            </w:r>
            <w:r w:rsidR="00556ED3">
              <w:t xml:space="preserve">residential </w:t>
            </w:r>
            <w:r w:rsidRPr="00DB0827">
              <w:t>buildings (</w:t>
            </w:r>
            <w:r w:rsidR="00904CF8">
              <w:t>no</w:t>
            </w:r>
            <w:r w:rsidRPr="00DB0827">
              <w:t xml:space="preserve"> detergents)</w:t>
            </w:r>
          </w:p>
        </w:tc>
      </w:tr>
      <w:tr w:rsidR="00E97FBE" w14:paraId="0BEB8D5C" w14:textId="77777777" w:rsidTr="00904CF8">
        <w:tc>
          <w:tcPr>
            <w:tcW w:w="3330" w:type="dxa"/>
          </w:tcPr>
          <w:p w14:paraId="446AF54D" w14:textId="39DA60B5" w:rsidR="00E97FBE" w:rsidRDefault="00556ED3" w:rsidP="00E97FBE">
            <w:pPr>
              <w:pStyle w:val="TableBullets"/>
            </w:pPr>
            <w:r>
              <w:t>Individual r</w:t>
            </w:r>
            <w:r w:rsidR="00E97FBE" w:rsidRPr="00DB0827">
              <w:t>esidential car washing</w:t>
            </w:r>
          </w:p>
        </w:tc>
        <w:tc>
          <w:tcPr>
            <w:tcW w:w="5220" w:type="dxa"/>
          </w:tcPr>
          <w:p w14:paraId="5651670F" w14:textId="1CCC0F49" w:rsidR="00E97FBE" w:rsidRDefault="00E97FBE" w:rsidP="00E97FBE">
            <w:pPr>
              <w:pStyle w:val="TableBullets"/>
            </w:pPr>
            <w:r w:rsidRPr="00DB0827">
              <w:t>Condensation from air conditioning units</w:t>
            </w:r>
          </w:p>
        </w:tc>
      </w:tr>
      <w:tr w:rsidR="00E97FBE" w14:paraId="27B94773" w14:textId="77777777" w:rsidTr="00904CF8">
        <w:tc>
          <w:tcPr>
            <w:tcW w:w="3330" w:type="dxa"/>
          </w:tcPr>
          <w:p w14:paraId="47B4DDE3" w14:textId="5B731964" w:rsidR="00E97FBE" w:rsidRDefault="00E97FBE" w:rsidP="00E97FBE">
            <w:pPr>
              <w:pStyle w:val="TableBullets"/>
            </w:pPr>
            <w:r w:rsidRPr="00DB0827">
              <w:t>Uncontaminated groundwater</w:t>
            </w:r>
          </w:p>
        </w:tc>
        <w:tc>
          <w:tcPr>
            <w:tcW w:w="5220" w:type="dxa"/>
          </w:tcPr>
          <w:p w14:paraId="00B12A88" w14:textId="69A2022B" w:rsidR="00E97FBE" w:rsidRDefault="00E97FBE" w:rsidP="00E97FBE">
            <w:pPr>
              <w:pStyle w:val="TableBullets"/>
            </w:pPr>
            <w:r w:rsidRPr="00DB0827">
              <w:t>Run-on from private driveways caused by precipitation</w:t>
            </w:r>
          </w:p>
        </w:tc>
      </w:tr>
      <w:tr w:rsidR="00E97FBE" w14:paraId="23FE0477" w14:textId="77777777" w:rsidTr="00904CF8">
        <w:tc>
          <w:tcPr>
            <w:tcW w:w="3330" w:type="dxa"/>
          </w:tcPr>
          <w:p w14:paraId="1A4AFD02" w14:textId="073A1A98" w:rsidR="00E97FBE" w:rsidRDefault="00E97FBE" w:rsidP="00E97FBE">
            <w:pPr>
              <w:pStyle w:val="TableBullets"/>
            </w:pPr>
            <w:r w:rsidRPr="00DB0827">
              <w:t>Rising groundwater</w:t>
            </w:r>
          </w:p>
        </w:tc>
        <w:tc>
          <w:tcPr>
            <w:tcW w:w="5220" w:type="dxa"/>
          </w:tcPr>
          <w:p w14:paraId="49D8FA10" w14:textId="5B1AED11" w:rsidR="00E97FBE" w:rsidRDefault="00E97FBE" w:rsidP="00E97FBE">
            <w:pPr>
              <w:pStyle w:val="TableBullets"/>
            </w:pPr>
            <w:r w:rsidRPr="00DB0827">
              <w:t>Lawn watering</w:t>
            </w:r>
          </w:p>
        </w:tc>
      </w:tr>
      <w:tr w:rsidR="00556ED3" w14:paraId="61C1F59F" w14:textId="77777777" w:rsidTr="00904CF8">
        <w:tc>
          <w:tcPr>
            <w:tcW w:w="3330" w:type="dxa"/>
          </w:tcPr>
          <w:p w14:paraId="789E34BC" w14:textId="4422C6D3" w:rsidR="00556ED3" w:rsidRPr="00DB0827" w:rsidRDefault="00556ED3" w:rsidP="00E97FBE">
            <w:pPr>
              <w:pStyle w:val="TableBullets"/>
            </w:pPr>
            <w:r>
              <w:t>Diverted stream flows</w:t>
            </w:r>
          </w:p>
        </w:tc>
        <w:tc>
          <w:tcPr>
            <w:tcW w:w="5220" w:type="dxa"/>
          </w:tcPr>
          <w:p w14:paraId="685A0D6D" w14:textId="4220AB8F" w:rsidR="00556ED3" w:rsidRPr="00DB0827" w:rsidRDefault="00556ED3" w:rsidP="00E97FBE">
            <w:pPr>
              <w:pStyle w:val="TableBullets"/>
            </w:pPr>
            <w:r>
              <w:t>Water from crawl space pumps</w:t>
            </w:r>
          </w:p>
        </w:tc>
      </w:tr>
    </w:tbl>
    <w:p w14:paraId="1D3F15BF" w14:textId="45CDEDA1" w:rsidR="00E97FBE" w:rsidRDefault="00E97FBE" w:rsidP="00E97FBE">
      <w:pPr>
        <w:pStyle w:val="BodyText"/>
        <w:rPr>
          <w:sz w:val="18"/>
          <w:szCs w:val="18"/>
        </w:rPr>
      </w:pPr>
      <w:r w:rsidRPr="00853FBA">
        <w:rPr>
          <w:sz w:val="18"/>
          <w:szCs w:val="18"/>
        </w:rPr>
        <w:t>*Water from firefighting activities is allowed and need only be addressed where they are identified as significant sources of pollutants to waters of the United States.</w:t>
      </w:r>
    </w:p>
    <w:p w14:paraId="082219DA" w14:textId="77777777" w:rsidR="00904CF8" w:rsidRPr="00853FBA" w:rsidRDefault="00904CF8" w:rsidP="00E97FBE">
      <w:pPr>
        <w:pStyle w:val="BodyText"/>
        <w:rPr>
          <w:sz w:val="18"/>
          <w:szCs w:val="18"/>
        </w:rPr>
      </w:pPr>
    </w:p>
    <w:p w14:paraId="6F914F79" w14:textId="62E569DB" w:rsidR="00EA758A" w:rsidRDefault="00556ED3" w:rsidP="00EA758A">
      <w:pPr>
        <w:pStyle w:val="BodyText"/>
      </w:pPr>
      <w:r>
        <w:t>Based on plan review and confirmation in the field, t</w:t>
      </w:r>
      <w:r w:rsidR="00E97FBE">
        <w:t>here</w:t>
      </w:r>
      <w:r w:rsidR="00E97FBE" w:rsidRPr="005F6FEA">
        <w:t xml:space="preserve"> are </w:t>
      </w:r>
      <w:r w:rsidR="00E97FBE">
        <w:t>no</w:t>
      </w:r>
      <w:r w:rsidR="00E97FBE" w:rsidRPr="005F6FEA">
        <w:t xml:space="preserve"> known </w:t>
      </w:r>
      <w:r w:rsidR="00E97FBE">
        <w:t>or</w:t>
      </w:r>
      <w:r w:rsidR="00E97FBE" w:rsidRPr="005F6FEA">
        <w:t xml:space="preserve"> proposed illicit connections associated with the </w:t>
      </w:r>
      <w:r w:rsidR="00E97FBE" w:rsidRPr="006E27D7">
        <w:rPr>
          <w:rStyle w:val="GuidanceTextChar"/>
        </w:rPr>
        <w:t>[project name].</w:t>
      </w:r>
      <w:r w:rsidR="00E97FBE" w:rsidRPr="005F6FEA">
        <w:t xml:space="preserve"> Should </w:t>
      </w:r>
      <w:r w:rsidR="00703A2F">
        <w:t>an interconnection to the stormwater management system</w:t>
      </w:r>
      <w:r w:rsidR="00E97FBE" w:rsidRPr="005F6FEA">
        <w:t xml:space="preserve"> </w:t>
      </w:r>
      <w:r w:rsidR="00E97FBE">
        <w:t>be</w:t>
      </w:r>
      <w:r w:rsidR="00E97FBE" w:rsidRPr="005F6FEA">
        <w:t xml:space="preserve"> </w:t>
      </w:r>
      <w:r w:rsidR="00703A2F">
        <w:t>identified</w:t>
      </w:r>
      <w:r w:rsidR="00E97FBE">
        <w:t>,</w:t>
      </w:r>
      <w:r w:rsidR="00E97FBE" w:rsidRPr="005F6FEA">
        <w:t xml:space="preserve"> </w:t>
      </w:r>
      <w:r w:rsidR="00703A2F">
        <w:t xml:space="preserve">the MassDOT PM will coordinate with </w:t>
      </w:r>
      <w:r w:rsidR="00EA758A" w:rsidRPr="00EA758A">
        <w:t>the District Permits Engineer to confirm if the connections are authorized</w:t>
      </w:r>
      <w:r w:rsidR="00EA758A">
        <w:t xml:space="preserve">. </w:t>
      </w:r>
      <w:r w:rsidR="00EA758A" w:rsidRPr="00EA758A">
        <w:t xml:space="preserve">For unauthorized connections, the </w:t>
      </w:r>
      <w:r w:rsidR="00703A2F">
        <w:t xml:space="preserve">MassDOT PM and/or MassDOT Environmental Services Section </w:t>
      </w:r>
      <w:r w:rsidR="00EA758A" w:rsidRPr="00EA758A">
        <w:t xml:space="preserve">will investigate the connections and if they are determined to be illicit, the connections will be managed through </w:t>
      </w:r>
      <w:r w:rsidR="00223D78">
        <w:t>MassDOT’s</w:t>
      </w:r>
      <w:r w:rsidR="00EA758A" w:rsidRPr="00EA758A">
        <w:t xml:space="preserve"> </w:t>
      </w:r>
      <w:r w:rsidR="00223D78">
        <w:t>Illicit Discharge Detection and Elimination (</w:t>
      </w:r>
      <w:r w:rsidR="00EA758A" w:rsidRPr="00EA758A">
        <w:t>IDDE</w:t>
      </w:r>
      <w:r w:rsidR="00223D78">
        <w:t>)</w:t>
      </w:r>
      <w:r w:rsidR="00EA758A" w:rsidRPr="00EA758A">
        <w:t xml:space="preserve"> program and/or through other agencies.</w:t>
      </w:r>
    </w:p>
    <w:p w14:paraId="330C9B97" w14:textId="3C731661" w:rsidR="00E97FBE" w:rsidRDefault="00E97FBE" w:rsidP="00E97FBE">
      <w:pPr>
        <w:pStyle w:val="Heading3"/>
      </w:pPr>
      <w:bookmarkStart w:id="22" w:name="_Toc83914931"/>
      <w:bookmarkStart w:id="23" w:name="_Toc83995748"/>
      <w:bookmarkStart w:id="24" w:name="_Toc83995766"/>
      <w:bookmarkStart w:id="25" w:name="_Toc83995784"/>
      <w:bookmarkStart w:id="26" w:name="_Toc102742436"/>
      <w:bookmarkEnd w:id="22"/>
      <w:bookmarkEnd w:id="23"/>
      <w:bookmarkEnd w:id="24"/>
      <w:bookmarkEnd w:id="25"/>
      <w:r w:rsidRPr="0037796B">
        <w:t>Spill Prevention and Response</w:t>
      </w:r>
      <w:bookmarkEnd w:id="26"/>
    </w:p>
    <w:p w14:paraId="1796C0EE" w14:textId="09CCD7C0" w:rsidR="00E97FBE" w:rsidRDefault="00E97FBE" w:rsidP="00E97FBE">
      <w:pPr>
        <w:pStyle w:val="GuidanceText"/>
      </w:pPr>
      <w:r w:rsidRPr="00C31A9D">
        <w:t>This section is optional. See below for more guidance.</w:t>
      </w:r>
    </w:p>
    <w:p w14:paraId="12AD0BBF" w14:textId="77777777" w:rsidR="00E97FBE" w:rsidRPr="00C31A9D" w:rsidRDefault="00E97FBE" w:rsidP="00E97FBE">
      <w:pPr>
        <w:pStyle w:val="GuidanceText"/>
      </w:pPr>
    </w:p>
    <w:p w14:paraId="3D22D58A" w14:textId="2F9F72CD" w:rsidR="00E97FBE" w:rsidRDefault="00E97FBE" w:rsidP="00E97FBE">
      <w:pPr>
        <w:pStyle w:val="GuidanceText"/>
        <w:rPr>
          <w:u w:val="single"/>
        </w:rPr>
      </w:pPr>
      <w:r w:rsidRPr="00C31A9D">
        <w:t xml:space="preserve">If the Project discharges to a public water supply such as Zone </w:t>
      </w:r>
      <w:r>
        <w:t>I</w:t>
      </w:r>
      <w:r w:rsidRPr="00C31A9D">
        <w:t xml:space="preserve"> </w:t>
      </w:r>
      <w:r>
        <w:t>W</w:t>
      </w:r>
      <w:r w:rsidRPr="00C31A9D">
        <w:t xml:space="preserve">ellhead </w:t>
      </w:r>
      <w:r>
        <w:t>P</w:t>
      </w:r>
      <w:r w:rsidRPr="00C31A9D">
        <w:t xml:space="preserve">rotection </w:t>
      </w:r>
      <w:r>
        <w:t>A</w:t>
      </w:r>
      <w:r w:rsidRPr="00C31A9D">
        <w:t xml:space="preserve">rea or Zone A </w:t>
      </w:r>
      <w:r>
        <w:t>S</w:t>
      </w:r>
      <w:r w:rsidRPr="00C31A9D">
        <w:t xml:space="preserve">urface </w:t>
      </w:r>
      <w:r>
        <w:t>W</w:t>
      </w:r>
      <w:r w:rsidRPr="00C31A9D">
        <w:t xml:space="preserve">ater </w:t>
      </w:r>
      <w:r>
        <w:t>Supply P</w:t>
      </w:r>
      <w:r w:rsidRPr="00C31A9D">
        <w:t xml:space="preserve">rotection </w:t>
      </w:r>
      <w:r>
        <w:t>A</w:t>
      </w:r>
      <w:r w:rsidRPr="00C31A9D">
        <w:t xml:space="preserve">rea, the designer should provide a section on spill prevention and response. If the Project affects other </w:t>
      </w:r>
      <w:r w:rsidR="00853FBA">
        <w:t>C</w:t>
      </w:r>
      <w:r w:rsidRPr="00C31A9D">
        <w:t xml:space="preserve">ritical </w:t>
      </w:r>
      <w:r w:rsidR="00853FBA">
        <w:t>A</w:t>
      </w:r>
      <w:r w:rsidRPr="00C31A9D">
        <w:t>reas, review the</w:t>
      </w:r>
      <w:r w:rsidR="00853FBA">
        <w:t xml:space="preserve"> C</w:t>
      </w:r>
      <w:r w:rsidRPr="00C31A9D">
        <w:t xml:space="preserve">ritical </w:t>
      </w:r>
      <w:r w:rsidR="00853FBA">
        <w:t>A</w:t>
      </w:r>
      <w:r w:rsidRPr="00C31A9D">
        <w:t>rea</w:t>
      </w:r>
      <w:r w:rsidR="00853FBA">
        <w:t>s</w:t>
      </w:r>
      <w:r w:rsidRPr="00C31A9D">
        <w:t xml:space="preserve"> for need of spill prevention and response and include section as appropriate.</w:t>
      </w:r>
    </w:p>
    <w:p w14:paraId="0FEDEDB2" w14:textId="273190C8" w:rsidR="00E97FBE" w:rsidRDefault="00E97FBE" w:rsidP="00E97FBE">
      <w:pPr>
        <w:pStyle w:val="BodyText"/>
      </w:pPr>
      <w:r w:rsidRPr="005F6FEA">
        <w:t xml:space="preserve">Response procedures will </w:t>
      </w:r>
      <w:r>
        <w:t>be</w:t>
      </w:r>
      <w:r w:rsidRPr="005F6FEA">
        <w:t xml:space="preserve"> implemented </w:t>
      </w:r>
      <w:r>
        <w:t>at</w:t>
      </w:r>
      <w:r w:rsidRPr="005F6FEA">
        <w:t xml:space="preserve"> </w:t>
      </w:r>
      <w:r w:rsidRPr="00E97FBE">
        <w:rPr>
          <w:rStyle w:val="GuidanceTextChar"/>
        </w:rPr>
        <w:t>[</w:t>
      </w:r>
      <w:r w:rsidR="001065BD">
        <w:rPr>
          <w:rStyle w:val="GuidanceTextChar"/>
        </w:rPr>
        <w:t xml:space="preserve">list </w:t>
      </w:r>
      <w:r w:rsidRPr="00E97FBE">
        <w:rPr>
          <w:rStyle w:val="GuidanceTextChar"/>
        </w:rPr>
        <w:t>SCMs</w:t>
      </w:r>
      <w:r w:rsidR="001065BD">
        <w:rPr>
          <w:rStyle w:val="GuidanceTextChar"/>
        </w:rPr>
        <w:t xml:space="preserve"> or outfalls</w:t>
      </w:r>
      <w:r w:rsidRPr="00E97FBE">
        <w:rPr>
          <w:rStyle w:val="GuidanceTextChar"/>
        </w:rPr>
        <w:t xml:space="preserve"> that discharge to Zone I Wellhead Protection Area, Zone A Surface Supply Water Protection Area</w:t>
      </w:r>
      <w:r w:rsidR="00CE5AF5">
        <w:rPr>
          <w:rStyle w:val="GuidanceTextChar"/>
        </w:rPr>
        <w:t>,</w:t>
      </w:r>
      <w:r w:rsidRPr="00E97FBE">
        <w:rPr>
          <w:rStyle w:val="GuidanceTextChar"/>
        </w:rPr>
        <w:t xml:space="preserve"> or other </w:t>
      </w:r>
      <w:r w:rsidR="00853FBA">
        <w:rPr>
          <w:rStyle w:val="GuidanceTextChar"/>
        </w:rPr>
        <w:t>C</w:t>
      </w:r>
      <w:r w:rsidRPr="00E97FBE">
        <w:rPr>
          <w:rStyle w:val="GuidanceTextChar"/>
        </w:rPr>
        <w:t xml:space="preserve">ritical </w:t>
      </w:r>
      <w:r w:rsidR="00853FBA">
        <w:rPr>
          <w:rStyle w:val="GuidanceTextChar"/>
        </w:rPr>
        <w:t>A</w:t>
      </w:r>
      <w:r w:rsidRPr="00E97FBE">
        <w:rPr>
          <w:rStyle w:val="GuidanceTextChar"/>
        </w:rPr>
        <w:t>rea(s)]</w:t>
      </w:r>
      <w:r w:rsidRPr="00C31A9D">
        <w:t xml:space="preserve"> </w:t>
      </w:r>
      <w:r>
        <w:t>for</w:t>
      </w:r>
      <w:r w:rsidRPr="005F6FEA">
        <w:t xml:space="preserve"> </w:t>
      </w:r>
      <w:r>
        <w:t>any</w:t>
      </w:r>
      <w:r w:rsidRPr="005F6FEA">
        <w:t xml:space="preserve"> significant release of hazardous</w:t>
      </w:r>
      <w:r>
        <w:t xml:space="preserve"> </w:t>
      </w:r>
      <w:r w:rsidRPr="005F6FEA">
        <w:t>materials</w:t>
      </w:r>
      <w:r>
        <w:t xml:space="preserve"> </w:t>
      </w:r>
      <w:r w:rsidRPr="005F6FEA">
        <w:t>such as</w:t>
      </w:r>
      <w:r>
        <w:t xml:space="preserve"> </w:t>
      </w:r>
      <w:r w:rsidRPr="005F6FEA">
        <w:t>fuels,</w:t>
      </w:r>
      <w:r>
        <w:t xml:space="preserve"> </w:t>
      </w:r>
      <w:r w:rsidRPr="005F6FEA">
        <w:t xml:space="preserve">oils, </w:t>
      </w:r>
      <w:r>
        <w:t>or</w:t>
      </w:r>
      <w:r w:rsidRPr="005F6FEA">
        <w:t xml:space="preserve"> chemical materials that have the potential of discharging </w:t>
      </w:r>
      <w:r>
        <w:t>to</w:t>
      </w:r>
      <w:r w:rsidRPr="005F6FEA">
        <w:t xml:space="preserve"> </w:t>
      </w:r>
      <w:r w:rsidRPr="00E97FBE">
        <w:rPr>
          <w:rStyle w:val="GuidanceTextChar"/>
        </w:rPr>
        <w:t>[name of water body]</w:t>
      </w:r>
      <w:r w:rsidRPr="005F6FEA">
        <w:t xml:space="preserve">, </w:t>
      </w:r>
      <w:r>
        <w:t>a</w:t>
      </w:r>
      <w:r w:rsidRPr="005F6FEA">
        <w:t xml:space="preserve"> </w:t>
      </w:r>
      <w:r w:rsidRPr="00E97FBE">
        <w:rPr>
          <w:rStyle w:val="GuidanceTextChar"/>
        </w:rPr>
        <w:t xml:space="preserve">[Zone I, Zone A, Outstanding Resource Water, etc.]. Describe spill containment measures provided nearby the </w:t>
      </w:r>
      <w:r w:rsidRPr="00E97FBE">
        <w:rPr>
          <w:rStyle w:val="GuidanceTextChar"/>
        </w:rPr>
        <w:lastRenderedPageBreak/>
        <w:t xml:space="preserve">site (e.g., spill kits such as booms, caps, covers, pneumatic plugs, absorbent material etc.). </w:t>
      </w:r>
      <w:r w:rsidR="001065BD">
        <w:rPr>
          <w:rStyle w:val="GuidanceTextChar"/>
        </w:rPr>
        <w:t xml:space="preserve">Discuss approach with MassDOT Environmental </w:t>
      </w:r>
      <w:r w:rsidR="00703A2F">
        <w:rPr>
          <w:rStyle w:val="GuidanceTextChar"/>
        </w:rPr>
        <w:t xml:space="preserve">Services Section </w:t>
      </w:r>
      <w:r w:rsidR="001065BD">
        <w:rPr>
          <w:rStyle w:val="GuidanceTextChar"/>
        </w:rPr>
        <w:t>and a</w:t>
      </w:r>
      <w:r w:rsidRPr="00E97FBE">
        <w:rPr>
          <w:rStyle w:val="GuidanceTextChar"/>
        </w:rPr>
        <w:t>ppend the Project’s Spill Containment and Control Plan as an appendix to this document</w:t>
      </w:r>
      <w:r w:rsidR="001065BD">
        <w:rPr>
          <w:rStyle w:val="GuidanceTextChar"/>
        </w:rPr>
        <w:t>,</w:t>
      </w:r>
      <w:r w:rsidRPr="00E97FBE">
        <w:rPr>
          <w:rStyle w:val="GuidanceTextChar"/>
        </w:rPr>
        <w:t xml:space="preserve"> as necessary.</w:t>
      </w:r>
    </w:p>
    <w:p w14:paraId="50760893" w14:textId="398A4579" w:rsidR="00E97FBE" w:rsidRDefault="00E97FBE" w:rsidP="00E97FBE">
      <w:pPr>
        <w:pStyle w:val="BodyText"/>
      </w:pPr>
      <w:r w:rsidRPr="005F6FEA">
        <w:t xml:space="preserve">Reportable quantities will immediately </w:t>
      </w:r>
      <w:r>
        <w:t>be</w:t>
      </w:r>
      <w:r w:rsidRPr="005F6FEA">
        <w:t xml:space="preserve"> reported </w:t>
      </w:r>
      <w:r>
        <w:t>to</w:t>
      </w:r>
      <w:r w:rsidRPr="005F6FEA">
        <w:t xml:space="preserve"> </w:t>
      </w:r>
      <w:r>
        <w:t>the</w:t>
      </w:r>
      <w:r w:rsidRPr="005F6FEA">
        <w:t xml:space="preserve"> applicable Federal, State, </w:t>
      </w:r>
      <w:r>
        <w:t>and</w:t>
      </w:r>
      <w:r w:rsidRPr="005F6FEA">
        <w:t xml:space="preserve"> local agencies as required </w:t>
      </w:r>
      <w:r>
        <w:t>by</w:t>
      </w:r>
      <w:r w:rsidRPr="005F6FEA">
        <w:t xml:space="preserve"> law. Reportable quantities of chemical, fuels, or oils </w:t>
      </w:r>
      <w:r>
        <w:t>are</w:t>
      </w:r>
      <w:r w:rsidRPr="005F6FEA">
        <w:t xml:space="preserve"> established </w:t>
      </w:r>
      <w:r>
        <w:t>under</w:t>
      </w:r>
      <w:r w:rsidRPr="005F6FEA">
        <w:t xml:space="preserve"> the </w:t>
      </w:r>
      <w:r>
        <w:t>Clean</w:t>
      </w:r>
      <w:r w:rsidRPr="005F6FEA">
        <w:t xml:space="preserve"> Water Act </w:t>
      </w:r>
      <w:r>
        <w:t>and</w:t>
      </w:r>
      <w:r w:rsidRPr="005F6FEA">
        <w:t xml:space="preserve"> enforced through MassDEP. </w:t>
      </w:r>
      <w:r>
        <w:t>The</w:t>
      </w:r>
      <w:r w:rsidRPr="005F6FEA">
        <w:t xml:space="preserve"> MassDEP Emergency Response Program </w:t>
      </w:r>
      <w:r>
        <w:t>shall</w:t>
      </w:r>
      <w:r w:rsidRPr="005F6FEA">
        <w:t xml:space="preserve"> </w:t>
      </w:r>
      <w:r>
        <w:t>be</w:t>
      </w:r>
      <w:r w:rsidRPr="005F6FEA">
        <w:t xml:space="preserve"> immediately notified</w:t>
      </w:r>
      <w:r>
        <w:t xml:space="preserve"> </w:t>
      </w:r>
      <w:r w:rsidRPr="005F6FEA">
        <w:t>in</w:t>
      </w:r>
      <w:r>
        <w:t xml:space="preserve"> </w:t>
      </w:r>
      <w:r w:rsidRPr="005F6FEA">
        <w:t>accordance</w:t>
      </w:r>
      <w:r>
        <w:t xml:space="preserve"> </w:t>
      </w:r>
      <w:r w:rsidRPr="005F6FEA">
        <w:t>with required</w:t>
      </w:r>
      <w:r>
        <w:t xml:space="preserve"> </w:t>
      </w:r>
      <w:r w:rsidRPr="005F6FEA">
        <w:t>procedures</w:t>
      </w:r>
      <w:r>
        <w:t xml:space="preserve"> </w:t>
      </w:r>
      <w:r w:rsidRPr="005F6FEA">
        <w:t xml:space="preserve">for the report of </w:t>
      </w:r>
      <w:r>
        <w:t>a</w:t>
      </w:r>
      <w:r w:rsidRPr="005F6FEA">
        <w:t xml:space="preserve"> release</w:t>
      </w:r>
      <w:r>
        <w:t xml:space="preserve"> </w:t>
      </w:r>
      <w:r w:rsidRPr="005F6FEA">
        <w:t>(telephone</w:t>
      </w:r>
      <w:r>
        <w:t xml:space="preserve"> </w:t>
      </w:r>
      <w:r w:rsidR="00D314F0">
        <w:t>(</w:t>
      </w:r>
      <w:r w:rsidRPr="005F6FEA">
        <w:t>888</w:t>
      </w:r>
      <w:r w:rsidR="00D314F0">
        <w:t xml:space="preserve">) </w:t>
      </w:r>
      <w:r w:rsidRPr="005F6FEA">
        <w:t>304-1133).</w:t>
      </w:r>
    </w:p>
    <w:p w14:paraId="2D9AE95F" w14:textId="053D1181" w:rsidR="00E97FBE" w:rsidRPr="00E97FBE" w:rsidRDefault="00E97FBE" w:rsidP="00E97FBE">
      <w:pPr>
        <w:pStyle w:val="BodyText"/>
      </w:pPr>
      <w:r w:rsidRPr="00E241C6">
        <w:t>MassDOT works with first responders and/or public water supply owners to determine the best approach to protect water supplies, and provides training and materials to carry out action plans.</w:t>
      </w:r>
      <w:r w:rsidRPr="005F6FEA">
        <w:t xml:space="preserve"> In </w:t>
      </w:r>
      <w:r>
        <w:t>the</w:t>
      </w:r>
      <w:r w:rsidRPr="005F6FEA">
        <w:t xml:space="preserve"> case of </w:t>
      </w:r>
      <w:r>
        <w:t>a</w:t>
      </w:r>
      <w:r w:rsidRPr="005F6FEA">
        <w:t xml:space="preserve"> spill, applicable containment </w:t>
      </w:r>
      <w:r>
        <w:t>and</w:t>
      </w:r>
      <w:r w:rsidRPr="005F6FEA">
        <w:t xml:space="preserve"> clean-up procedures will </w:t>
      </w:r>
      <w:r>
        <w:t>be</w:t>
      </w:r>
      <w:r w:rsidRPr="005F6FEA">
        <w:t xml:space="preserve"> performed imme</w:t>
      </w:r>
      <w:r>
        <w:t>d</w:t>
      </w:r>
      <w:r w:rsidRPr="005F6FEA">
        <w:t>iately.</w:t>
      </w:r>
      <w:r w:rsidRPr="00E241C6">
        <w:t xml:space="preserve"> These</w:t>
      </w:r>
      <w:r>
        <w:t xml:space="preserve"> procedures</w:t>
      </w:r>
      <w:r w:rsidRPr="00E241C6">
        <w:t xml:space="preserve"> are implemented </w:t>
      </w:r>
      <w:r w:rsidR="00D314F0">
        <w:t xml:space="preserve">in accordance with the Unified Response Manual </w:t>
      </w:r>
      <w:r w:rsidRPr="00E241C6">
        <w:t xml:space="preserve">at the local level by first responders, which includes </w:t>
      </w:r>
      <w:r>
        <w:t>the</w:t>
      </w:r>
      <w:r w:rsidRPr="005F6FEA">
        <w:t xml:space="preserve"> </w:t>
      </w:r>
      <w:r w:rsidRPr="00E97FBE">
        <w:rPr>
          <w:rStyle w:val="GuidanceTextChar"/>
        </w:rPr>
        <w:t>[City/Town</w:t>
      </w:r>
      <w:r w:rsidR="00D63F1F">
        <w:rPr>
          <w:rStyle w:val="GuidanceTextChar"/>
        </w:rPr>
        <w:t>’</w:t>
      </w:r>
      <w:r w:rsidRPr="00E97FBE">
        <w:rPr>
          <w:rStyle w:val="GuidanceTextChar"/>
        </w:rPr>
        <w:t>(s)]</w:t>
      </w:r>
      <w:r w:rsidRPr="005F6FEA">
        <w:t xml:space="preserve"> </w:t>
      </w:r>
      <w:r w:rsidRPr="00E241C6">
        <w:t xml:space="preserve">local public safety departments (e.g., fire, police, public works, board of health).  </w:t>
      </w:r>
      <w:r w:rsidRPr="005F6FEA">
        <w:t xml:space="preserve">MassDOT will </w:t>
      </w:r>
      <w:r>
        <w:t>be</w:t>
      </w:r>
      <w:r w:rsidRPr="005F6FEA">
        <w:t xml:space="preserve"> on-site </w:t>
      </w:r>
      <w:r>
        <w:t>to</w:t>
      </w:r>
      <w:r w:rsidRPr="005F6FEA">
        <w:t xml:space="preserve"> aid with traffic control and </w:t>
      </w:r>
      <w:r>
        <w:t>to provide clean</w:t>
      </w:r>
      <w:r w:rsidRPr="005F6FEA">
        <w:t>-up supplies</w:t>
      </w:r>
      <w:r w:rsidR="00AA5F9B">
        <w:t>,</w:t>
      </w:r>
      <w:r>
        <w:t xml:space="preserve"> as </w:t>
      </w:r>
      <w:r w:rsidRPr="005F6FEA">
        <w:t>necessary.</w:t>
      </w:r>
      <w:r>
        <w:t xml:space="preserve"> Spill</w:t>
      </w:r>
      <w:r w:rsidRPr="005F6FEA">
        <w:t xml:space="preserve"> material collected</w:t>
      </w:r>
      <w:r>
        <w:t xml:space="preserve"> </w:t>
      </w:r>
      <w:r w:rsidRPr="005F6FEA">
        <w:t xml:space="preserve">during </w:t>
      </w:r>
      <w:r>
        <w:t xml:space="preserve">the </w:t>
      </w:r>
      <w:r w:rsidRPr="005F6FEA">
        <w:t>response</w:t>
      </w:r>
      <w:r>
        <w:t xml:space="preserve"> </w:t>
      </w:r>
      <w:r w:rsidRPr="005F6FEA">
        <w:t xml:space="preserve">will </w:t>
      </w:r>
      <w:r>
        <w:t>be</w:t>
      </w:r>
      <w:r w:rsidRPr="005F6FEA">
        <w:t xml:space="preserve"> promptly removed</w:t>
      </w:r>
      <w:r>
        <w:t xml:space="preserve"> and</w:t>
      </w:r>
      <w:r w:rsidRPr="005F6FEA">
        <w:t xml:space="preserve"> disposed of </w:t>
      </w:r>
      <w:r>
        <w:t>in</w:t>
      </w:r>
      <w:r w:rsidRPr="005F6FEA">
        <w:t xml:space="preserve"> accordance</w:t>
      </w:r>
      <w:r>
        <w:t xml:space="preserve"> with</w:t>
      </w:r>
      <w:r w:rsidRPr="005F6FEA">
        <w:t xml:space="preserve"> Federal,</w:t>
      </w:r>
      <w:r>
        <w:t xml:space="preserve"> </w:t>
      </w:r>
      <w:r w:rsidRPr="005F6FEA">
        <w:t>State,</w:t>
      </w:r>
      <w:r>
        <w:t xml:space="preserve"> and </w:t>
      </w:r>
      <w:r w:rsidRPr="005F6FEA">
        <w:t xml:space="preserve">local requirements. If necessary, </w:t>
      </w:r>
      <w:r>
        <w:t>a</w:t>
      </w:r>
      <w:r w:rsidRPr="005F6FEA">
        <w:t xml:space="preserve"> licensed</w:t>
      </w:r>
      <w:r>
        <w:t xml:space="preserve"> </w:t>
      </w:r>
      <w:r w:rsidRPr="005F6FEA">
        <w:t xml:space="preserve">emergency response contractor will assist </w:t>
      </w:r>
      <w:r>
        <w:t>in</w:t>
      </w:r>
      <w:r w:rsidRPr="005F6FEA">
        <w:t xml:space="preserve"> cleanup </w:t>
      </w:r>
      <w:r>
        <w:t>of</w:t>
      </w:r>
      <w:r w:rsidRPr="005F6FEA">
        <w:t xml:space="preserve"> releases depending </w:t>
      </w:r>
      <w:r>
        <w:t>on</w:t>
      </w:r>
      <w:r w:rsidRPr="005F6FEA">
        <w:t xml:space="preserve"> </w:t>
      </w:r>
      <w:r>
        <w:t>the</w:t>
      </w:r>
      <w:r w:rsidRPr="005F6FEA">
        <w:t xml:space="preserve"> amount </w:t>
      </w:r>
      <w:r>
        <w:t>of</w:t>
      </w:r>
      <w:r w:rsidRPr="005F6FEA">
        <w:t xml:space="preserve"> </w:t>
      </w:r>
      <w:r>
        <w:t>the</w:t>
      </w:r>
      <w:r w:rsidRPr="005F6FEA">
        <w:t xml:space="preserve"> release and the ability </w:t>
      </w:r>
      <w:r>
        <w:t>of</w:t>
      </w:r>
      <w:r w:rsidRPr="005F6FEA">
        <w:t xml:space="preserve"> the</w:t>
      </w:r>
      <w:r>
        <w:t xml:space="preserve"> </w:t>
      </w:r>
      <w:r w:rsidRPr="005F6FEA">
        <w:t>responsible</w:t>
      </w:r>
      <w:r>
        <w:t xml:space="preserve"> </w:t>
      </w:r>
      <w:r w:rsidRPr="005F6FEA">
        <w:t xml:space="preserve">party </w:t>
      </w:r>
      <w:r>
        <w:t xml:space="preserve">to </w:t>
      </w:r>
      <w:r w:rsidRPr="005F6FEA">
        <w:t xml:space="preserve">perform </w:t>
      </w:r>
      <w:r>
        <w:t xml:space="preserve">the </w:t>
      </w:r>
      <w:r w:rsidRPr="005F6FEA">
        <w:t>required response.</w:t>
      </w:r>
    </w:p>
    <w:sectPr w:rsidR="00E97FBE" w:rsidRPr="00E97FBE" w:rsidSect="005F3FCF">
      <w:headerReference w:type="default" r:id="rId25"/>
      <w:pgSz w:w="12240" w:h="15840" w:code="1"/>
      <w:pgMar w:top="1440" w:right="1080" w:bottom="144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D45D2" w14:textId="77777777" w:rsidR="007A4C56" w:rsidRDefault="007A4C56" w:rsidP="00AA2F65">
      <w:pPr>
        <w:spacing w:after="0" w:line="240" w:lineRule="auto"/>
      </w:pPr>
      <w:r>
        <w:separator/>
      </w:r>
    </w:p>
    <w:p w14:paraId="29CC5E09" w14:textId="77777777" w:rsidR="007A4C56" w:rsidRDefault="007A4C56"/>
    <w:p w14:paraId="20404375" w14:textId="77777777" w:rsidR="007A4C56" w:rsidRDefault="007A4C56" w:rsidP="00A761C4"/>
    <w:p w14:paraId="5C689E38" w14:textId="77777777" w:rsidR="007A4C56" w:rsidRDefault="007A4C56"/>
  </w:endnote>
  <w:endnote w:type="continuationSeparator" w:id="0">
    <w:p w14:paraId="45FA4E8C" w14:textId="77777777" w:rsidR="007A4C56" w:rsidRDefault="007A4C56" w:rsidP="00AA2F65">
      <w:pPr>
        <w:spacing w:after="0" w:line="240" w:lineRule="auto"/>
      </w:pPr>
      <w:r>
        <w:continuationSeparator/>
      </w:r>
    </w:p>
    <w:p w14:paraId="2EA430EB" w14:textId="77777777" w:rsidR="007A4C56" w:rsidRDefault="007A4C56"/>
    <w:p w14:paraId="6BF57BF6" w14:textId="77777777" w:rsidR="007A4C56" w:rsidRDefault="007A4C56" w:rsidP="00A761C4"/>
    <w:p w14:paraId="43A18F58" w14:textId="77777777" w:rsidR="007A4C56" w:rsidRDefault="007A4C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Semilight">
    <w:panose1 w:val="020B04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Light">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DA1DC" w14:textId="77777777" w:rsidR="00BA38E5" w:rsidRPr="000A4074" w:rsidRDefault="00BA38E5" w:rsidP="0011011B">
    <w:pPr>
      <w:pStyle w:val="Footer"/>
      <w:ind w:right="0"/>
    </w:pPr>
    <w:r w:rsidRPr="000A4074">
      <w:tab/>
    </w:r>
    <w:r w:rsidRPr="000A4074">
      <w:fldChar w:fldCharType="begin"/>
    </w:r>
    <w:r w:rsidRPr="000A4074">
      <w:instrText xml:space="preserve"> PAGE   \* MERGEFORMAT </w:instrText>
    </w:r>
    <w:r w:rsidRPr="000A4074">
      <w:fldChar w:fldCharType="separate"/>
    </w:r>
    <w:r>
      <w:rPr>
        <w:noProof/>
      </w:rPr>
      <w:t>ii</w:t>
    </w:r>
    <w:r w:rsidRPr="000A4074">
      <w:fldChar w:fldCharType="end"/>
    </w:r>
    <w:r w:rsidRPr="000A4074">
      <w:tab/>
    </w:r>
    <w:r>
      <w:t>Table of Contents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9EB95" w14:textId="16106FD5" w:rsidR="00BA38E5" w:rsidRPr="000A4074" w:rsidRDefault="00BA38E5" w:rsidP="003F011C">
    <w:pPr>
      <w:pStyle w:val="Footer"/>
      <w:ind w:left="1530" w:right="5310"/>
    </w:pPr>
    <w:r w:rsidRPr="000A4074">
      <w:tab/>
    </w:r>
    <w:r w:rsidRPr="000A4074">
      <w:fldChar w:fldCharType="begin"/>
    </w:r>
    <w:r w:rsidRPr="000A4074">
      <w:instrText xml:space="preserve"> PAGE   \* MERGEFORMAT </w:instrText>
    </w:r>
    <w:r w:rsidRPr="000A4074">
      <w:fldChar w:fldCharType="separate"/>
    </w:r>
    <w:r>
      <w:rPr>
        <w:noProof/>
      </w:rPr>
      <w:t>8</w:t>
    </w:r>
    <w:r w:rsidRPr="000A4074">
      <w:fldChar w:fldCharType="end"/>
    </w:r>
    <w:r w:rsidRPr="000A4074">
      <w:tab/>
    </w:r>
    <w:fldSimple w:instr=" STYLEREF  &quot;Heading 1&quot;  \* MERGEFORMAT ">
      <w:r w:rsidR="00E15D90">
        <w:rPr>
          <w:noProof/>
        </w:rPr>
        <w:t>Stormwater Management System</w:t>
      </w:r>
      <w:r w:rsidR="00E15D90">
        <w:rPr>
          <w:noProof/>
        </w:rPr>
        <w:br/>
        <w:t>Operation and Maintenance (O&amp;M) Plan</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575D" w14:textId="77777777" w:rsidR="007A4C56" w:rsidRPr="00167F2C" w:rsidRDefault="007A4C56" w:rsidP="00167F2C">
      <w:pPr>
        <w:pStyle w:val="FootnoteSeparator"/>
      </w:pPr>
    </w:p>
  </w:footnote>
  <w:footnote w:type="continuationSeparator" w:id="0">
    <w:p w14:paraId="29805DFD" w14:textId="77777777" w:rsidR="007A4C56" w:rsidRPr="0090055B" w:rsidRDefault="007A4C56" w:rsidP="0090055B">
      <w:pPr>
        <w:pStyle w:val="FootnoteSeparator"/>
      </w:pPr>
    </w:p>
  </w:footnote>
  <w:footnote w:type="continuationNotice" w:id="1">
    <w:p w14:paraId="40079590" w14:textId="77777777" w:rsidR="007A4C56" w:rsidRDefault="007A4C56" w:rsidP="0090055B">
      <w:pPr>
        <w:pStyle w:val="FootnoteSeparator"/>
      </w:pPr>
    </w:p>
  </w:footnote>
  <w:footnote w:id="2">
    <w:p w14:paraId="1045050F" w14:textId="77777777" w:rsidR="00BA38E5" w:rsidRDefault="00BA38E5" w:rsidP="00CF6FBA">
      <w:pPr>
        <w:pStyle w:val="FootnoteText"/>
      </w:pPr>
      <w:r w:rsidRPr="00FD1013">
        <w:rPr>
          <w:rStyle w:val="FootnoteReference"/>
          <w:vertAlign w:val="baseline"/>
        </w:rPr>
        <w:footnoteRef/>
      </w:r>
      <w:r w:rsidRPr="00FD1013">
        <w:t xml:space="preserve"> </w:t>
      </w:r>
      <w:r>
        <w:tab/>
      </w:r>
      <w:hyperlink r:id="rId1" w:history="1">
        <w:r w:rsidRPr="00FD1013">
          <w:rPr>
            <w:rStyle w:val="Hyperlink"/>
          </w:rPr>
          <w:t>https://www.mass.gov/service-details/stormwater-management-massdot-environmental-services</w:t>
        </w:r>
      </w:hyperlink>
    </w:p>
  </w:footnote>
  <w:footnote w:id="3">
    <w:p w14:paraId="379C9533" w14:textId="2E5A4371" w:rsidR="00BA38E5" w:rsidRPr="008571D9" w:rsidRDefault="00BA38E5" w:rsidP="008571D9">
      <w:pPr>
        <w:pStyle w:val="FootnoteText"/>
      </w:pPr>
      <w:r w:rsidRPr="008571D9">
        <w:rPr>
          <w:rStyle w:val="FootnoteReference"/>
          <w:vertAlign w:val="baseline"/>
        </w:rPr>
        <w:footnoteRef/>
      </w:r>
      <w:r w:rsidRPr="008571D9">
        <w:t xml:space="preserve"> </w:t>
      </w:r>
      <w:r>
        <w:tab/>
        <w:t>See MassDOT PDDG</w:t>
      </w:r>
      <w:r w:rsidRPr="008571D9">
        <w:t xml:space="preserve"> at:  </w:t>
      </w:r>
      <w:hyperlink r:id="rId2" w:history="1">
        <w:r w:rsidRPr="00474A30">
          <w:rPr>
            <w:rStyle w:val="Hyperlink"/>
          </w:rPr>
          <w:t>https://www.mass.gov/lists/design-guides-and-manuals</w:t>
        </w:r>
      </w:hyperlink>
      <w:r>
        <w:t>.</w:t>
      </w:r>
    </w:p>
  </w:footnote>
  <w:footnote w:id="4">
    <w:p w14:paraId="0D148F1C" w14:textId="7ACE60F9" w:rsidR="00BA38E5" w:rsidRPr="008571D9" w:rsidRDefault="00BA38E5" w:rsidP="008571D9">
      <w:pPr>
        <w:pStyle w:val="FootnoteText"/>
      </w:pPr>
      <w:r w:rsidRPr="008571D9">
        <w:rPr>
          <w:rStyle w:val="FootnoteReference"/>
          <w:vertAlign w:val="baseline"/>
        </w:rPr>
        <w:footnoteRef/>
      </w:r>
      <w:r w:rsidRPr="008571D9">
        <w:t xml:space="preserve"> </w:t>
      </w:r>
      <w:r>
        <w:tab/>
      </w:r>
      <w:bookmarkStart w:id="8" w:name="_Hlk83914070"/>
      <w:r w:rsidRPr="0049742A">
        <w:t>See Complete Erosion and Sedimentation Control Guidelines: A Guide for Planners, Designers, and Municipal Officials (May 2003) at:</w:t>
      </w:r>
      <w:r>
        <w:rPr>
          <w:color w:val="6E666C"/>
        </w:rPr>
        <w:t xml:space="preserve"> </w:t>
      </w:r>
      <w:hyperlink r:id="rId3" w:history="1">
        <w:r w:rsidRPr="00474A30">
          <w:rPr>
            <w:rStyle w:val="Hyperlink"/>
          </w:rPr>
          <w:t>https://www.mass.gov/service-details/stormwater</w:t>
        </w:r>
      </w:hyperlink>
      <w:r>
        <w:t>.</w:t>
      </w:r>
    </w:p>
    <w:bookmarkEnd w:id="8"/>
  </w:footnote>
  <w:footnote w:id="5">
    <w:p w14:paraId="68C2E6E2" w14:textId="2BEA0637" w:rsidR="00BA38E5" w:rsidRDefault="00BA38E5" w:rsidP="008571D9">
      <w:pPr>
        <w:pStyle w:val="FootnoteText"/>
      </w:pPr>
      <w:r w:rsidRPr="008571D9">
        <w:rPr>
          <w:rStyle w:val="FootnoteReference"/>
          <w:vertAlign w:val="baseline"/>
        </w:rPr>
        <w:footnoteRef/>
      </w:r>
      <w:r w:rsidRPr="008571D9">
        <w:t xml:space="preserve"> </w:t>
      </w:r>
      <w:r>
        <w:tab/>
      </w:r>
      <w:bookmarkStart w:id="9" w:name="_Hlk83914401"/>
      <w:r>
        <w:t>See</w:t>
      </w:r>
      <w:r w:rsidRPr="0049742A">
        <w:t xml:space="preserve"> Massachusetts Nonpoint Source Pollution Management Manual at: </w:t>
      </w:r>
      <w:hyperlink r:id="rId4" w:history="1">
        <w:r w:rsidRPr="00474A30">
          <w:rPr>
            <w:rStyle w:val="Hyperlink"/>
          </w:rPr>
          <w:t>https://megamanual.geosyntec.com/npsmanual/default.aspx</w:t>
        </w:r>
      </w:hyperlink>
      <w:r>
        <w:t>.</w:t>
      </w:r>
      <w:bookmarkEnd w:id="9"/>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74A86" w14:textId="648B9698" w:rsidR="00572918" w:rsidRDefault="00572918" w:rsidP="00572918">
    <w:pPr>
      <w:pStyle w:val="Header"/>
    </w:pPr>
    <w:r>
      <w:ptab w:relativeTo="margin" w:alignment="center" w:leader="none"/>
    </w:r>
    <w:r>
      <w:ptab w:relativeTo="margin" w:alignment="right" w:leader="none"/>
    </w:r>
    <w:r>
      <w:t>Template Version:</w:t>
    </w:r>
    <w:r w:rsidR="00454131">
      <w:t xml:space="preserve"> June</w:t>
    </w:r>
    <w:r w:rsidR="00256143">
      <w:t xml:space="preserve"> 202</w:t>
    </w:r>
    <w:r w:rsidR="00454131">
      <w:t>5</w:t>
    </w:r>
  </w:p>
  <w:p w14:paraId="461FEEF3" w14:textId="77777777" w:rsidR="00572918" w:rsidRDefault="005729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D2B2" w14:textId="77777777" w:rsidR="00572918" w:rsidRDefault="005729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6657" w14:textId="73F2B79B" w:rsidR="00BA38E5" w:rsidRDefault="00BA38E5" w:rsidP="003D3BA2">
    <w:pPr>
      <w:pStyle w:val="Header"/>
      <w:pBdr>
        <w:bottom w:val="single" w:sz="4" w:space="1" w:color="322D33"/>
      </w:pBdr>
      <w:spacing w:line="300" w:lineRule="auto"/>
      <w:ind w:left="1886"/>
      <w:rPr>
        <w:rStyle w:val="HeaderReportTitle"/>
        <w:rFonts w:cstheme="minorBidi"/>
        <w:szCs w:val="22"/>
      </w:rPr>
    </w:pPr>
    <w:r w:rsidRPr="00FD1013">
      <w:rPr>
        <w:rStyle w:val="HeaderReportTitle"/>
        <w:rFonts w:cstheme="minorBidi"/>
        <w:szCs w:val="22"/>
      </w:rPr>
      <w:t>Operation and Maintenance Plan | Long-Term Pollution Prevention Plan</w:t>
    </w:r>
  </w:p>
  <w:p w14:paraId="417AB42A" w14:textId="38FB8F22" w:rsidR="00BA38E5" w:rsidRPr="00FD1013" w:rsidRDefault="00BA38E5" w:rsidP="003D3BA2">
    <w:pPr>
      <w:pStyle w:val="Header"/>
      <w:pBdr>
        <w:bottom w:val="single" w:sz="4" w:space="1" w:color="322D33"/>
      </w:pBdr>
      <w:spacing w:line="300" w:lineRule="auto"/>
      <w:ind w:left="1886"/>
      <w:rPr>
        <w:rStyle w:val="HeaderReportTitle"/>
        <w:rFonts w:cstheme="minorBidi"/>
        <w:i/>
        <w:iCs/>
        <w:color w:val="2E74B5" w:themeColor="accent1" w:themeShade="BF"/>
        <w:szCs w:val="22"/>
      </w:rPr>
    </w:pPr>
    <w:r w:rsidRPr="00FD1013">
      <w:rPr>
        <w:rStyle w:val="HeaderReportTitle"/>
        <w:rFonts w:cstheme="minorBidi"/>
        <w:i/>
        <w:iCs/>
        <w:color w:val="2E74B5" w:themeColor="accent1" w:themeShade="BF"/>
        <w:szCs w:val="22"/>
      </w:rPr>
      <w:t>PROJECT NAME</w:t>
    </w:r>
  </w:p>
  <w:p w14:paraId="6D61121C" w14:textId="77777777" w:rsidR="00BA38E5" w:rsidRPr="003D3BA2" w:rsidRDefault="00BA38E5" w:rsidP="00AA2F65">
    <w:pPr>
      <w:pStyle w:val="BodyText"/>
      <w:rPr>
        <w:color w:val="322D3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97DC7" w14:textId="77777777" w:rsidR="00BA38E5" w:rsidRDefault="00BA38E5" w:rsidP="003D3BA2">
    <w:pPr>
      <w:pStyle w:val="Header"/>
      <w:pBdr>
        <w:bottom w:val="single" w:sz="4" w:space="1" w:color="322D33"/>
      </w:pBdr>
      <w:spacing w:line="300" w:lineRule="auto"/>
      <w:ind w:left="1886"/>
      <w:rPr>
        <w:rStyle w:val="HeaderReportTitle"/>
        <w:rFonts w:cstheme="minorBidi"/>
        <w:szCs w:val="22"/>
      </w:rPr>
    </w:pPr>
    <w:r w:rsidRPr="00FD1013">
      <w:rPr>
        <w:rStyle w:val="HeaderReportTitle"/>
        <w:rFonts w:cstheme="minorBidi"/>
        <w:szCs w:val="22"/>
      </w:rPr>
      <w:t>Operation and Maintenance Plan | Long-Term Pollution Prevention Plan</w:t>
    </w:r>
  </w:p>
  <w:p w14:paraId="4BCB1FEC" w14:textId="77777777" w:rsidR="00BA38E5" w:rsidRPr="00FD1013" w:rsidRDefault="00BA38E5" w:rsidP="003D3BA2">
    <w:pPr>
      <w:pStyle w:val="Header"/>
      <w:pBdr>
        <w:bottom w:val="single" w:sz="4" w:space="1" w:color="322D33"/>
      </w:pBdr>
      <w:spacing w:line="300" w:lineRule="auto"/>
      <w:ind w:left="1886"/>
      <w:rPr>
        <w:rStyle w:val="HeaderReportTitle"/>
        <w:rFonts w:cstheme="minorBidi"/>
        <w:i/>
        <w:iCs/>
        <w:color w:val="2E74B5" w:themeColor="accent1" w:themeShade="BF"/>
        <w:szCs w:val="22"/>
      </w:rPr>
    </w:pPr>
    <w:r w:rsidRPr="00FD1013">
      <w:rPr>
        <w:rStyle w:val="HeaderReportTitle"/>
        <w:rFonts w:cstheme="minorBidi"/>
        <w:i/>
        <w:iCs/>
        <w:color w:val="2E74B5" w:themeColor="accent1" w:themeShade="BF"/>
        <w:szCs w:val="22"/>
      </w:rPr>
      <w:t>PROJECT NAME</w:t>
    </w:r>
  </w:p>
  <w:p w14:paraId="4A947866" w14:textId="77777777" w:rsidR="00BA38E5" w:rsidRPr="003D3BA2" w:rsidRDefault="00BA38E5" w:rsidP="00AA2F65">
    <w:pPr>
      <w:pStyle w:val="BodyText"/>
      <w:rPr>
        <w:color w:val="322D3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94033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BD27E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E2020A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338B3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5DCE3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B404C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35CA17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BF9EC9BA"/>
    <w:lvl w:ilvl="0">
      <w:start w:val="1"/>
      <w:numFmt w:val="decimal"/>
      <w:lvlText w:val="%1."/>
      <w:lvlJc w:val="left"/>
      <w:pPr>
        <w:tabs>
          <w:tab w:val="num" w:pos="360"/>
        </w:tabs>
        <w:ind w:left="360" w:hanging="360"/>
      </w:pPr>
    </w:lvl>
  </w:abstractNum>
  <w:abstractNum w:abstractNumId="8" w15:restartNumberingAfterBreak="0">
    <w:nsid w:val="004C1EF6"/>
    <w:multiLevelType w:val="hybridMultilevel"/>
    <w:tmpl w:val="9A4E2E4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028F5B3A"/>
    <w:multiLevelType w:val="multilevel"/>
    <w:tmpl w:val="2368D3FC"/>
    <w:lvl w:ilvl="0">
      <w:start w:val="1"/>
      <w:numFmt w:val="upperLetter"/>
      <w:pStyle w:val="AppendixLetter"/>
      <w:suff w:val="nothing"/>
      <w:lvlText w:val="%1"/>
      <w:lvlJc w:val="right"/>
      <w:pPr>
        <w:ind w:left="1886" w:hanging="259"/>
      </w:pPr>
      <w:rPr>
        <w:rFonts w:ascii="Segoe UI" w:hAnsi="Segoe UI" w:hint="default"/>
        <w:b w:val="0"/>
        <w:i w:val="0"/>
        <w:sz w:val="108"/>
      </w:rPr>
    </w:lvl>
    <w:lvl w:ilvl="1">
      <w:start w:val="1"/>
      <w:numFmt w:val="decimal"/>
      <w:pStyle w:val="AppendixHeading2"/>
      <w:lvlText w:val="%1.%2"/>
      <w:lvlJc w:val="right"/>
      <w:pPr>
        <w:tabs>
          <w:tab w:val="num" w:pos="1886"/>
        </w:tabs>
        <w:ind w:left="1886" w:hanging="259"/>
      </w:pPr>
      <w:rPr>
        <w:rFonts w:ascii="Segoe UI" w:hAnsi="Segoe UI" w:hint="default"/>
        <w:b/>
        <w:i w:val="0"/>
        <w:color w:val="7A9849"/>
        <w:sz w:val="28"/>
      </w:rPr>
    </w:lvl>
    <w:lvl w:ilvl="2">
      <w:start w:val="1"/>
      <w:numFmt w:val="decimal"/>
      <w:pStyle w:val="AppendixHeading3"/>
      <w:lvlText w:val="%1.%2.%3"/>
      <w:lvlJc w:val="right"/>
      <w:pPr>
        <w:tabs>
          <w:tab w:val="num" w:pos="1886"/>
        </w:tabs>
        <w:ind w:left="1886" w:hanging="259"/>
      </w:pPr>
      <w:rPr>
        <w:rFonts w:ascii="Segoe UI" w:hAnsi="Segoe UI" w:hint="default"/>
        <w:b/>
        <w:i w:val="0"/>
        <w:color w:val="0070CD"/>
        <w:sz w:val="24"/>
        <w:u w:color="BC5510"/>
      </w:rPr>
    </w:lvl>
    <w:lvl w:ilvl="3">
      <w:start w:val="1"/>
      <w:numFmt w:val="decimal"/>
      <w:pStyle w:val="AppendixHeading4"/>
      <w:lvlText w:val="%1.%2.%3.%4"/>
      <w:lvlJc w:val="right"/>
      <w:pPr>
        <w:tabs>
          <w:tab w:val="num" w:pos="1886"/>
        </w:tabs>
        <w:ind w:left="1886" w:hanging="259"/>
      </w:pPr>
      <w:rPr>
        <w:rFonts w:ascii="Segoe UI" w:hAnsi="Segoe UI" w:hint="default"/>
        <w:b/>
        <w:i w:val="0"/>
        <w:color w:val="03044F"/>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3102AA0"/>
    <w:multiLevelType w:val="hybridMultilevel"/>
    <w:tmpl w:val="E70C6862"/>
    <w:lvl w:ilvl="0" w:tplc="D5DE20BE">
      <w:start w:val="1"/>
      <w:numFmt w:val="bullet"/>
      <w:pStyle w:val="List2"/>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B20190"/>
    <w:multiLevelType w:val="hybridMultilevel"/>
    <w:tmpl w:val="592ECB94"/>
    <w:lvl w:ilvl="0" w:tplc="815C1B86">
      <w:start w:val="508"/>
      <w:numFmt w:val="bullet"/>
      <w:pStyle w:val="TableBullets"/>
      <w:lvlText w:val="›"/>
      <w:lvlJc w:val="left"/>
      <w:pPr>
        <w:ind w:left="720" w:hanging="360"/>
      </w:pPr>
      <w:rPr>
        <w:rFonts w:ascii="Gill Sans MT" w:hAnsi="Gill Sans MT" w:cs="Segoe UI"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C87BBE"/>
    <w:multiLevelType w:val="hybridMultilevel"/>
    <w:tmpl w:val="5770D26C"/>
    <w:lvl w:ilvl="0" w:tplc="264690BE">
      <w:start w:val="4"/>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A2A185E"/>
    <w:multiLevelType w:val="hybridMultilevel"/>
    <w:tmpl w:val="EF1A59FA"/>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4" w15:restartNumberingAfterBreak="0">
    <w:nsid w:val="23E53120"/>
    <w:multiLevelType w:val="hybridMultilevel"/>
    <w:tmpl w:val="CE983FC4"/>
    <w:lvl w:ilvl="0" w:tplc="CE449DB2">
      <w:start w:val="1"/>
      <w:numFmt w:val="bullet"/>
      <w:pStyle w:val="ListBullet"/>
      <w:lvlText w:val="›"/>
      <w:lvlJc w:val="left"/>
      <w:pPr>
        <w:ind w:left="2246" w:hanging="360"/>
      </w:pPr>
      <w:rPr>
        <w:rFonts w:ascii="Gill Sans MT" w:hAnsi="Gill Sans MT" w:hint="default"/>
        <w:color w:val="007992"/>
        <w:sz w:val="24"/>
      </w:rPr>
    </w:lvl>
    <w:lvl w:ilvl="1" w:tplc="04090003" w:tentative="1">
      <w:start w:val="1"/>
      <w:numFmt w:val="bullet"/>
      <w:lvlText w:val="o"/>
      <w:lvlJc w:val="left"/>
      <w:pPr>
        <w:ind w:left="3326" w:hanging="360"/>
      </w:pPr>
      <w:rPr>
        <w:rFonts w:ascii="Courier New" w:hAnsi="Courier New" w:cs="Courier New" w:hint="default"/>
      </w:rPr>
    </w:lvl>
    <w:lvl w:ilvl="2" w:tplc="04090005" w:tentative="1">
      <w:start w:val="1"/>
      <w:numFmt w:val="bullet"/>
      <w:lvlText w:val=""/>
      <w:lvlJc w:val="left"/>
      <w:pPr>
        <w:ind w:left="4046" w:hanging="360"/>
      </w:pPr>
      <w:rPr>
        <w:rFonts w:ascii="Wingdings" w:hAnsi="Wingdings" w:hint="default"/>
      </w:rPr>
    </w:lvl>
    <w:lvl w:ilvl="3" w:tplc="04090001" w:tentative="1">
      <w:start w:val="1"/>
      <w:numFmt w:val="bullet"/>
      <w:lvlText w:val=""/>
      <w:lvlJc w:val="left"/>
      <w:pPr>
        <w:ind w:left="4766" w:hanging="360"/>
      </w:pPr>
      <w:rPr>
        <w:rFonts w:ascii="Symbol" w:hAnsi="Symbol" w:hint="default"/>
      </w:rPr>
    </w:lvl>
    <w:lvl w:ilvl="4" w:tplc="04090003" w:tentative="1">
      <w:start w:val="1"/>
      <w:numFmt w:val="bullet"/>
      <w:lvlText w:val="o"/>
      <w:lvlJc w:val="left"/>
      <w:pPr>
        <w:ind w:left="5486" w:hanging="360"/>
      </w:pPr>
      <w:rPr>
        <w:rFonts w:ascii="Courier New" w:hAnsi="Courier New" w:cs="Courier New" w:hint="default"/>
      </w:rPr>
    </w:lvl>
    <w:lvl w:ilvl="5" w:tplc="04090005" w:tentative="1">
      <w:start w:val="1"/>
      <w:numFmt w:val="bullet"/>
      <w:lvlText w:val=""/>
      <w:lvlJc w:val="left"/>
      <w:pPr>
        <w:ind w:left="6206" w:hanging="360"/>
      </w:pPr>
      <w:rPr>
        <w:rFonts w:ascii="Wingdings" w:hAnsi="Wingdings" w:hint="default"/>
      </w:rPr>
    </w:lvl>
    <w:lvl w:ilvl="6" w:tplc="04090001" w:tentative="1">
      <w:start w:val="1"/>
      <w:numFmt w:val="bullet"/>
      <w:lvlText w:val=""/>
      <w:lvlJc w:val="left"/>
      <w:pPr>
        <w:ind w:left="6926" w:hanging="360"/>
      </w:pPr>
      <w:rPr>
        <w:rFonts w:ascii="Symbol" w:hAnsi="Symbol" w:hint="default"/>
      </w:rPr>
    </w:lvl>
    <w:lvl w:ilvl="7" w:tplc="04090003" w:tentative="1">
      <w:start w:val="1"/>
      <w:numFmt w:val="bullet"/>
      <w:lvlText w:val="o"/>
      <w:lvlJc w:val="left"/>
      <w:pPr>
        <w:ind w:left="7646" w:hanging="360"/>
      </w:pPr>
      <w:rPr>
        <w:rFonts w:ascii="Courier New" w:hAnsi="Courier New" w:cs="Courier New" w:hint="default"/>
      </w:rPr>
    </w:lvl>
    <w:lvl w:ilvl="8" w:tplc="04090005" w:tentative="1">
      <w:start w:val="1"/>
      <w:numFmt w:val="bullet"/>
      <w:lvlText w:val=""/>
      <w:lvlJc w:val="left"/>
      <w:pPr>
        <w:ind w:left="8366" w:hanging="360"/>
      </w:pPr>
      <w:rPr>
        <w:rFonts w:ascii="Wingdings" w:hAnsi="Wingdings" w:hint="default"/>
      </w:rPr>
    </w:lvl>
  </w:abstractNum>
  <w:abstractNum w:abstractNumId="15" w15:restartNumberingAfterBreak="0">
    <w:nsid w:val="28632AE1"/>
    <w:multiLevelType w:val="hybridMultilevel"/>
    <w:tmpl w:val="5F12A1A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A8909B6"/>
    <w:multiLevelType w:val="hybridMultilevel"/>
    <w:tmpl w:val="84D448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E94876"/>
    <w:multiLevelType w:val="multilevel"/>
    <w:tmpl w:val="6A0EFEA2"/>
    <w:lvl w:ilvl="0">
      <w:start w:val="1"/>
      <w:numFmt w:val="decimal"/>
      <w:pStyle w:val="ListBulletNumbered"/>
      <w:lvlText w:val="%1."/>
      <w:lvlJc w:val="left"/>
      <w:pPr>
        <w:tabs>
          <w:tab w:val="num" w:pos="2160"/>
        </w:tabs>
        <w:ind w:left="2232" w:hanging="346"/>
      </w:pPr>
      <w:rPr>
        <w:rFonts w:hint="default"/>
        <w:sz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306C44"/>
    <w:multiLevelType w:val="hybridMultilevel"/>
    <w:tmpl w:val="7F10FB4A"/>
    <w:lvl w:ilvl="0" w:tplc="0B04DA52">
      <w:start w:val="1"/>
      <w:numFmt w:val="decimal"/>
      <w:pStyle w:val="TOC1"/>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9" w15:restartNumberingAfterBreak="0">
    <w:nsid w:val="37AB4BD3"/>
    <w:multiLevelType w:val="hybridMultilevel"/>
    <w:tmpl w:val="4C605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803D3E"/>
    <w:multiLevelType w:val="multilevel"/>
    <w:tmpl w:val="FC9C7376"/>
    <w:lvl w:ilvl="0">
      <w:start w:val="1"/>
      <w:numFmt w:val="decimal"/>
      <w:pStyle w:val="ChapterNumber"/>
      <w:suff w:val="nothing"/>
      <w:lvlText w:val="%1"/>
      <w:lvlJc w:val="right"/>
      <w:pPr>
        <w:ind w:left="1699" w:hanging="259"/>
      </w:pPr>
      <w:rPr>
        <w:rFonts w:hint="default"/>
      </w:rPr>
    </w:lvl>
    <w:lvl w:ilvl="1">
      <w:start w:val="1"/>
      <w:numFmt w:val="decimal"/>
      <w:pStyle w:val="Heading2"/>
      <w:lvlText w:val="%1.%2"/>
      <w:lvlJc w:val="right"/>
      <w:pPr>
        <w:tabs>
          <w:tab w:val="num" w:pos="1699"/>
        </w:tabs>
        <w:ind w:left="1699" w:hanging="259"/>
      </w:pPr>
      <w:rPr>
        <w:rFonts w:ascii="Segoe UI" w:hAnsi="Segoe UI" w:hint="default"/>
        <w:b/>
        <w:i w:val="0"/>
        <w:sz w:val="28"/>
      </w:rPr>
    </w:lvl>
    <w:lvl w:ilvl="2">
      <w:start w:val="1"/>
      <w:numFmt w:val="decimal"/>
      <w:pStyle w:val="Heading3"/>
      <w:lvlText w:val="%1.%2.%3"/>
      <w:lvlJc w:val="right"/>
      <w:pPr>
        <w:tabs>
          <w:tab w:val="num" w:pos="1699"/>
        </w:tabs>
        <w:ind w:left="1699" w:hanging="259"/>
      </w:pPr>
      <w:rPr>
        <w:rFonts w:ascii="Segoe UI" w:hAnsi="Segoe UI" w:hint="default"/>
        <w:b/>
        <w:i w:val="0"/>
        <w:sz w:val="24"/>
      </w:rPr>
    </w:lvl>
    <w:lvl w:ilvl="3">
      <w:start w:val="1"/>
      <w:numFmt w:val="decimal"/>
      <w:pStyle w:val="Heading4"/>
      <w:lvlText w:val="%1.%2.%3.%4"/>
      <w:lvlJc w:val="right"/>
      <w:pPr>
        <w:tabs>
          <w:tab w:val="num" w:pos="1699"/>
        </w:tabs>
        <w:ind w:left="1699" w:hanging="259"/>
      </w:pPr>
      <w:rPr>
        <w:rFonts w:ascii="Segoe UI" w:hAnsi="Segoe UI" w:hint="default"/>
        <w:b/>
        <w:i w:val="0"/>
        <w:sz w:val="20"/>
      </w:rPr>
    </w:lvl>
    <w:lvl w:ilvl="4">
      <w:start w:val="1"/>
      <w:numFmt w:val="decimal"/>
      <w:lvlText w:val="%1.%2.%3.%4.%5."/>
      <w:lvlJc w:val="left"/>
      <w:pPr>
        <w:ind w:left="2045" w:hanging="792"/>
      </w:pPr>
      <w:rPr>
        <w:rFonts w:hint="default"/>
      </w:rPr>
    </w:lvl>
    <w:lvl w:ilvl="5">
      <w:start w:val="1"/>
      <w:numFmt w:val="decimal"/>
      <w:lvlText w:val="%1.%2.%3.%4.%5.%6."/>
      <w:lvlJc w:val="left"/>
      <w:pPr>
        <w:ind w:left="2549" w:hanging="936"/>
      </w:pPr>
      <w:rPr>
        <w:rFonts w:hint="default"/>
      </w:rPr>
    </w:lvl>
    <w:lvl w:ilvl="6">
      <w:start w:val="1"/>
      <w:numFmt w:val="decimal"/>
      <w:lvlText w:val="%1.%2.%3.%4.%5.%6.%7."/>
      <w:lvlJc w:val="left"/>
      <w:pPr>
        <w:ind w:left="3053" w:hanging="1080"/>
      </w:pPr>
      <w:rPr>
        <w:rFonts w:hint="default"/>
      </w:rPr>
    </w:lvl>
    <w:lvl w:ilvl="7">
      <w:start w:val="1"/>
      <w:numFmt w:val="decimal"/>
      <w:lvlText w:val="%1.%2.%3.%4.%5.%6.%7.%8."/>
      <w:lvlJc w:val="left"/>
      <w:pPr>
        <w:ind w:left="3557" w:hanging="1224"/>
      </w:pPr>
      <w:rPr>
        <w:rFonts w:hint="default"/>
      </w:rPr>
    </w:lvl>
    <w:lvl w:ilvl="8">
      <w:start w:val="1"/>
      <w:numFmt w:val="decimal"/>
      <w:lvlText w:val="%1.%2.%3.%4.%5.%6.%7.%8.%9."/>
      <w:lvlJc w:val="left"/>
      <w:pPr>
        <w:ind w:left="4133" w:hanging="1440"/>
      </w:pPr>
      <w:rPr>
        <w:rFonts w:hint="default"/>
      </w:rPr>
    </w:lvl>
  </w:abstractNum>
  <w:abstractNum w:abstractNumId="21" w15:restartNumberingAfterBreak="0">
    <w:nsid w:val="40F12388"/>
    <w:multiLevelType w:val="hybridMultilevel"/>
    <w:tmpl w:val="B29A6590"/>
    <w:lvl w:ilvl="0" w:tplc="CE3A16A8">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1675B30"/>
    <w:multiLevelType w:val="hybridMultilevel"/>
    <w:tmpl w:val="2B025780"/>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3" w15:restartNumberingAfterBreak="0">
    <w:nsid w:val="482F6418"/>
    <w:multiLevelType w:val="hybridMultilevel"/>
    <w:tmpl w:val="551097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F094F6E"/>
    <w:multiLevelType w:val="hybridMultilevel"/>
    <w:tmpl w:val="03BA592C"/>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5" w15:restartNumberingAfterBreak="0">
    <w:nsid w:val="50B035D5"/>
    <w:multiLevelType w:val="hybridMultilevel"/>
    <w:tmpl w:val="11729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15:restartNumberingAfterBreak="0">
    <w:nsid w:val="534C510C"/>
    <w:multiLevelType w:val="multilevel"/>
    <w:tmpl w:val="5454AC8A"/>
    <w:lvl w:ilvl="0">
      <w:start w:val="1"/>
      <w:numFmt w:val="decimal"/>
      <w:pStyle w:val="Comment"/>
      <w:lvlText w:val="C.%1"/>
      <w:lvlJc w:val="right"/>
      <w:pPr>
        <w:tabs>
          <w:tab w:val="num" w:pos="1886"/>
        </w:tabs>
        <w:ind w:left="360" w:firstLine="1224"/>
      </w:pPr>
      <w:rPr>
        <w:rFonts w:ascii="Segoe UI" w:hAnsi="Segoe UI" w:hint="default"/>
        <w:b/>
        <w:i w:val="0"/>
        <w:sz w:val="1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2B1C56"/>
    <w:multiLevelType w:val="multilevel"/>
    <w:tmpl w:val="F46A070E"/>
    <w:lvl w:ilvl="0">
      <w:start w:val="1"/>
      <w:numFmt w:val="decimal"/>
      <w:suff w:val="nothing"/>
      <w:lvlText w:val="%1"/>
      <w:lvlJc w:val="right"/>
      <w:pPr>
        <w:ind w:left="0" w:firstLine="1627"/>
      </w:pPr>
      <w:rPr>
        <w:rFonts w:ascii="Segoe UI" w:hAnsi="Segoe UI" w:hint="default"/>
        <w:b w:val="0"/>
        <w:i w:val="0"/>
        <w:sz w:val="108"/>
      </w:rPr>
    </w:lvl>
    <w:lvl w:ilvl="1">
      <w:start w:val="1"/>
      <w:numFmt w:val="decimal"/>
      <w:lvlText w:val="%1.%2"/>
      <w:lvlJc w:val="right"/>
      <w:pPr>
        <w:tabs>
          <w:tab w:val="num" w:pos="1886"/>
        </w:tabs>
        <w:ind w:left="1886" w:hanging="259"/>
      </w:pPr>
      <w:rPr>
        <w:rFonts w:ascii="Segoe UI" w:hAnsi="Segoe UI" w:hint="default"/>
        <w:b/>
        <w:i w:val="0"/>
        <w:sz w:val="28"/>
      </w:rPr>
    </w:lvl>
    <w:lvl w:ilvl="2">
      <w:start w:val="1"/>
      <w:numFmt w:val="decimal"/>
      <w:lvlText w:val="%1.%2.%3"/>
      <w:lvlJc w:val="right"/>
      <w:pPr>
        <w:tabs>
          <w:tab w:val="num" w:pos="1886"/>
        </w:tabs>
        <w:ind w:left="1886" w:hanging="259"/>
      </w:pPr>
      <w:rPr>
        <w:rFonts w:ascii="Segoe UI" w:hAnsi="Segoe UI" w:hint="default"/>
        <w:b/>
        <w:i w:val="0"/>
        <w:sz w:val="24"/>
      </w:rPr>
    </w:lvl>
    <w:lvl w:ilvl="3">
      <w:start w:val="1"/>
      <w:numFmt w:val="decimal"/>
      <w:lvlText w:val="%1.%2.%3.%4"/>
      <w:lvlJc w:val="right"/>
      <w:pPr>
        <w:tabs>
          <w:tab w:val="num" w:pos="1886"/>
        </w:tabs>
        <w:ind w:left="1886" w:hanging="259"/>
      </w:pPr>
      <w:rPr>
        <w:rFonts w:ascii="Segoe UI" w:hAnsi="Segoe UI" w:hint="default"/>
        <w:b/>
        <w:i w:val="0"/>
        <w:sz w:val="20"/>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15:restartNumberingAfterBreak="0">
    <w:nsid w:val="59A96585"/>
    <w:multiLevelType w:val="hybridMultilevel"/>
    <w:tmpl w:val="D5AA9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3BF6F0A"/>
    <w:multiLevelType w:val="hybridMultilevel"/>
    <w:tmpl w:val="66D214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D904569"/>
    <w:multiLevelType w:val="hybridMultilevel"/>
    <w:tmpl w:val="4B2E9C0E"/>
    <w:lvl w:ilvl="0" w:tplc="5818FB40">
      <w:start w:val="1"/>
      <w:numFmt w:val="bullet"/>
      <w:pStyle w:val="ListBullet2"/>
      <w:lvlText w:val=""/>
      <w:lvlJc w:val="left"/>
      <w:pPr>
        <w:ind w:left="2520" w:hanging="360"/>
      </w:pPr>
      <w:rPr>
        <w:rFonts w:ascii="Symbol" w:hAnsi="Symbol" w:hint="default"/>
        <w:color w:val="007992"/>
        <w:sz w:val="20"/>
        <w:szCs w:val="22"/>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num w:numId="1" w16cid:durableId="1975717955">
    <w:abstractNumId w:val="20"/>
  </w:num>
  <w:num w:numId="2" w16cid:durableId="1076169596">
    <w:abstractNumId w:val="14"/>
  </w:num>
  <w:num w:numId="3" w16cid:durableId="1751734031">
    <w:abstractNumId w:val="17"/>
  </w:num>
  <w:num w:numId="4" w16cid:durableId="376005094">
    <w:abstractNumId w:val="30"/>
  </w:num>
  <w:num w:numId="5" w16cid:durableId="1413963028">
    <w:abstractNumId w:val="27"/>
  </w:num>
  <w:num w:numId="6" w16cid:durableId="504631607">
    <w:abstractNumId w:val="6"/>
  </w:num>
  <w:num w:numId="7" w16cid:durableId="211694981">
    <w:abstractNumId w:val="26"/>
  </w:num>
  <w:num w:numId="8" w16cid:durableId="1257401626">
    <w:abstractNumId w:val="5"/>
  </w:num>
  <w:num w:numId="9" w16cid:durableId="604456819">
    <w:abstractNumId w:val="11"/>
  </w:num>
  <w:num w:numId="10" w16cid:durableId="507327444">
    <w:abstractNumId w:val="18"/>
  </w:num>
  <w:num w:numId="11" w16cid:durableId="1673486865">
    <w:abstractNumId w:val="9"/>
  </w:num>
  <w:num w:numId="12" w16cid:durableId="1061371152">
    <w:abstractNumId w:val="10"/>
  </w:num>
  <w:num w:numId="13" w16cid:durableId="395008184">
    <w:abstractNumId w:val="4"/>
  </w:num>
  <w:num w:numId="14" w16cid:durableId="1926259691">
    <w:abstractNumId w:val="7"/>
  </w:num>
  <w:num w:numId="15" w16cid:durableId="210770927">
    <w:abstractNumId w:val="3"/>
  </w:num>
  <w:num w:numId="16" w16cid:durableId="491027550">
    <w:abstractNumId w:val="2"/>
  </w:num>
  <w:num w:numId="17" w16cid:durableId="950354654">
    <w:abstractNumId w:val="1"/>
  </w:num>
  <w:num w:numId="18" w16cid:durableId="874777244">
    <w:abstractNumId w:val="0"/>
  </w:num>
  <w:num w:numId="19" w16cid:durableId="1022391068">
    <w:abstractNumId w:val="25"/>
  </w:num>
  <w:num w:numId="20" w16cid:durableId="830491551">
    <w:abstractNumId w:val="16"/>
  </w:num>
  <w:num w:numId="21" w16cid:durableId="742945502">
    <w:abstractNumId w:val="29"/>
  </w:num>
  <w:num w:numId="22" w16cid:durableId="1745488710">
    <w:abstractNumId w:val="28"/>
  </w:num>
  <w:num w:numId="23" w16cid:durableId="1037700596">
    <w:abstractNumId w:val="19"/>
  </w:num>
  <w:num w:numId="24" w16cid:durableId="585892442">
    <w:abstractNumId w:val="13"/>
  </w:num>
  <w:num w:numId="25" w16cid:durableId="621110000">
    <w:abstractNumId w:val="12"/>
  </w:num>
  <w:num w:numId="26" w16cid:durableId="11540303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7034458">
    <w:abstractNumId w:val="23"/>
  </w:num>
  <w:num w:numId="28" w16cid:durableId="8634465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00740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9228451">
    <w:abstractNumId w:val="24"/>
  </w:num>
  <w:num w:numId="31" w16cid:durableId="639966414">
    <w:abstractNumId w:val="22"/>
  </w:num>
  <w:num w:numId="32" w16cid:durableId="1749843938">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57"/>
    <w:rsid w:val="00000BC4"/>
    <w:rsid w:val="00002D1B"/>
    <w:rsid w:val="00012374"/>
    <w:rsid w:val="000140DA"/>
    <w:rsid w:val="000213F2"/>
    <w:rsid w:val="000247A9"/>
    <w:rsid w:val="000461F8"/>
    <w:rsid w:val="0005070D"/>
    <w:rsid w:val="00061DD7"/>
    <w:rsid w:val="00062104"/>
    <w:rsid w:val="00062D28"/>
    <w:rsid w:val="000649AC"/>
    <w:rsid w:val="000662A6"/>
    <w:rsid w:val="00066716"/>
    <w:rsid w:val="0008106E"/>
    <w:rsid w:val="0008336E"/>
    <w:rsid w:val="00084627"/>
    <w:rsid w:val="00095C36"/>
    <w:rsid w:val="000A254A"/>
    <w:rsid w:val="000A341D"/>
    <w:rsid w:val="000A4074"/>
    <w:rsid w:val="000A6E06"/>
    <w:rsid w:val="000B2450"/>
    <w:rsid w:val="000B790F"/>
    <w:rsid w:val="000C11E5"/>
    <w:rsid w:val="000C23DF"/>
    <w:rsid w:val="000D7D6A"/>
    <w:rsid w:val="000E5108"/>
    <w:rsid w:val="000F1225"/>
    <w:rsid w:val="001017C2"/>
    <w:rsid w:val="001065BD"/>
    <w:rsid w:val="00107913"/>
    <w:rsid w:val="0011011B"/>
    <w:rsid w:val="00112677"/>
    <w:rsid w:val="001177C6"/>
    <w:rsid w:val="001201ED"/>
    <w:rsid w:val="0012500D"/>
    <w:rsid w:val="001327FC"/>
    <w:rsid w:val="00137834"/>
    <w:rsid w:val="00151E49"/>
    <w:rsid w:val="00157584"/>
    <w:rsid w:val="00167F2C"/>
    <w:rsid w:val="00176BD2"/>
    <w:rsid w:val="001941D8"/>
    <w:rsid w:val="001A071F"/>
    <w:rsid w:val="001A2EBE"/>
    <w:rsid w:val="001C7840"/>
    <w:rsid w:val="001D5D40"/>
    <w:rsid w:val="001D72DA"/>
    <w:rsid w:val="001E0F3A"/>
    <w:rsid w:val="001E1741"/>
    <w:rsid w:val="001F0F42"/>
    <w:rsid w:val="001F4C10"/>
    <w:rsid w:val="00210322"/>
    <w:rsid w:val="00217874"/>
    <w:rsid w:val="00217BD7"/>
    <w:rsid w:val="00223D78"/>
    <w:rsid w:val="00237856"/>
    <w:rsid w:val="00243018"/>
    <w:rsid w:val="0024330B"/>
    <w:rsid w:val="0025122C"/>
    <w:rsid w:val="00256143"/>
    <w:rsid w:val="00256FDC"/>
    <w:rsid w:val="00270152"/>
    <w:rsid w:val="00280A73"/>
    <w:rsid w:val="002858C6"/>
    <w:rsid w:val="00291D0D"/>
    <w:rsid w:val="00292B8F"/>
    <w:rsid w:val="0029664F"/>
    <w:rsid w:val="002B511B"/>
    <w:rsid w:val="002B5403"/>
    <w:rsid w:val="002C7A1D"/>
    <w:rsid w:val="002D3164"/>
    <w:rsid w:val="002D57D9"/>
    <w:rsid w:val="002D7297"/>
    <w:rsid w:val="002E34CD"/>
    <w:rsid w:val="002E3889"/>
    <w:rsid w:val="003027D7"/>
    <w:rsid w:val="00303154"/>
    <w:rsid w:val="00303AF2"/>
    <w:rsid w:val="00304ADD"/>
    <w:rsid w:val="003117EC"/>
    <w:rsid w:val="00314977"/>
    <w:rsid w:val="00314D23"/>
    <w:rsid w:val="0031717C"/>
    <w:rsid w:val="0032194F"/>
    <w:rsid w:val="00322F7E"/>
    <w:rsid w:val="003249B5"/>
    <w:rsid w:val="00335D2A"/>
    <w:rsid w:val="00351A15"/>
    <w:rsid w:val="003523D1"/>
    <w:rsid w:val="00357097"/>
    <w:rsid w:val="00361A63"/>
    <w:rsid w:val="003652C5"/>
    <w:rsid w:val="0036546C"/>
    <w:rsid w:val="00373DB0"/>
    <w:rsid w:val="00383A66"/>
    <w:rsid w:val="003854E2"/>
    <w:rsid w:val="0039129E"/>
    <w:rsid w:val="003A43A3"/>
    <w:rsid w:val="003A5941"/>
    <w:rsid w:val="003B642E"/>
    <w:rsid w:val="003C24BE"/>
    <w:rsid w:val="003C24D7"/>
    <w:rsid w:val="003C65D6"/>
    <w:rsid w:val="003D0A7B"/>
    <w:rsid w:val="003D26F9"/>
    <w:rsid w:val="003D3BA2"/>
    <w:rsid w:val="003D6AE0"/>
    <w:rsid w:val="003F011C"/>
    <w:rsid w:val="00431382"/>
    <w:rsid w:val="00431670"/>
    <w:rsid w:val="00440D98"/>
    <w:rsid w:val="00451B2D"/>
    <w:rsid w:val="00453D2C"/>
    <w:rsid w:val="00454131"/>
    <w:rsid w:val="004541E2"/>
    <w:rsid w:val="004563E4"/>
    <w:rsid w:val="00460F61"/>
    <w:rsid w:val="00461B5A"/>
    <w:rsid w:val="0046262C"/>
    <w:rsid w:val="00472FC4"/>
    <w:rsid w:val="00477B20"/>
    <w:rsid w:val="004817C9"/>
    <w:rsid w:val="004835A5"/>
    <w:rsid w:val="0049742A"/>
    <w:rsid w:val="004A0D2B"/>
    <w:rsid w:val="004A6125"/>
    <w:rsid w:val="004B2859"/>
    <w:rsid w:val="004B4FCB"/>
    <w:rsid w:val="004C2B45"/>
    <w:rsid w:val="004D01A2"/>
    <w:rsid w:val="004D06B1"/>
    <w:rsid w:val="004D3649"/>
    <w:rsid w:val="004D46F4"/>
    <w:rsid w:val="004D6438"/>
    <w:rsid w:val="004F0430"/>
    <w:rsid w:val="004F48FB"/>
    <w:rsid w:val="00515518"/>
    <w:rsid w:val="005227C1"/>
    <w:rsid w:val="00533DB6"/>
    <w:rsid w:val="00547929"/>
    <w:rsid w:val="0055146F"/>
    <w:rsid w:val="0055258E"/>
    <w:rsid w:val="005529A3"/>
    <w:rsid w:val="00552DF5"/>
    <w:rsid w:val="0055439B"/>
    <w:rsid w:val="0055466C"/>
    <w:rsid w:val="00555781"/>
    <w:rsid w:val="00556BA4"/>
    <w:rsid w:val="00556ED3"/>
    <w:rsid w:val="00557AD2"/>
    <w:rsid w:val="00572918"/>
    <w:rsid w:val="0057709D"/>
    <w:rsid w:val="0058204D"/>
    <w:rsid w:val="005858C0"/>
    <w:rsid w:val="00585B00"/>
    <w:rsid w:val="00590E6C"/>
    <w:rsid w:val="00597A14"/>
    <w:rsid w:val="005A0192"/>
    <w:rsid w:val="005A32B0"/>
    <w:rsid w:val="005A5704"/>
    <w:rsid w:val="005A6ED8"/>
    <w:rsid w:val="005B2D09"/>
    <w:rsid w:val="005B4D9B"/>
    <w:rsid w:val="005B7013"/>
    <w:rsid w:val="005D0AC0"/>
    <w:rsid w:val="005D377E"/>
    <w:rsid w:val="005D3A78"/>
    <w:rsid w:val="005D3B5A"/>
    <w:rsid w:val="005D74D5"/>
    <w:rsid w:val="005E01D8"/>
    <w:rsid w:val="005E0ADB"/>
    <w:rsid w:val="005E3E66"/>
    <w:rsid w:val="005E7B6C"/>
    <w:rsid w:val="005F059E"/>
    <w:rsid w:val="005F1D5F"/>
    <w:rsid w:val="005F3FCF"/>
    <w:rsid w:val="005F4BB1"/>
    <w:rsid w:val="006009CD"/>
    <w:rsid w:val="00603EA7"/>
    <w:rsid w:val="0060418F"/>
    <w:rsid w:val="00606E98"/>
    <w:rsid w:val="00607B44"/>
    <w:rsid w:val="006162EE"/>
    <w:rsid w:val="00617F8C"/>
    <w:rsid w:val="0062028F"/>
    <w:rsid w:val="00636612"/>
    <w:rsid w:val="006449A3"/>
    <w:rsid w:val="0065080A"/>
    <w:rsid w:val="00651330"/>
    <w:rsid w:val="0065340F"/>
    <w:rsid w:val="00656EB6"/>
    <w:rsid w:val="00662D09"/>
    <w:rsid w:val="0066607F"/>
    <w:rsid w:val="00666256"/>
    <w:rsid w:val="0066634A"/>
    <w:rsid w:val="0067243F"/>
    <w:rsid w:val="0067267D"/>
    <w:rsid w:val="00675CBC"/>
    <w:rsid w:val="006761E3"/>
    <w:rsid w:val="006805E2"/>
    <w:rsid w:val="00682FEE"/>
    <w:rsid w:val="00685C22"/>
    <w:rsid w:val="00687EF1"/>
    <w:rsid w:val="00691DC0"/>
    <w:rsid w:val="006931A4"/>
    <w:rsid w:val="0069647E"/>
    <w:rsid w:val="006A27F1"/>
    <w:rsid w:val="006A28F9"/>
    <w:rsid w:val="006A6EE1"/>
    <w:rsid w:val="006C337C"/>
    <w:rsid w:val="006C4FA4"/>
    <w:rsid w:val="006C7FE1"/>
    <w:rsid w:val="006D47E7"/>
    <w:rsid w:val="006D4C56"/>
    <w:rsid w:val="006E12DC"/>
    <w:rsid w:val="006E27D7"/>
    <w:rsid w:val="006F11D0"/>
    <w:rsid w:val="006F2ADE"/>
    <w:rsid w:val="006F623D"/>
    <w:rsid w:val="006F770E"/>
    <w:rsid w:val="006F7ABC"/>
    <w:rsid w:val="00703A2F"/>
    <w:rsid w:val="007063BA"/>
    <w:rsid w:val="0073171F"/>
    <w:rsid w:val="00731DA1"/>
    <w:rsid w:val="00740ADB"/>
    <w:rsid w:val="0074677D"/>
    <w:rsid w:val="0075462B"/>
    <w:rsid w:val="00754B72"/>
    <w:rsid w:val="00757AA1"/>
    <w:rsid w:val="007656DF"/>
    <w:rsid w:val="00770E18"/>
    <w:rsid w:val="007723EE"/>
    <w:rsid w:val="0077266A"/>
    <w:rsid w:val="00775DF4"/>
    <w:rsid w:val="0079398A"/>
    <w:rsid w:val="007945DA"/>
    <w:rsid w:val="007965E9"/>
    <w:rsid w:val="007A086B"/>
    <w:rsid w:val="007A14C6"/>
    <w:rsid w:val="007A2C52"/>
    <w:rsid w:val="007A426E"/>
    <w:rsid w:val="007A4C56"/>
    <w:rsid w:val="007C244B"/>
    <w:rsid w:val="007C5AE4"/>
    <w:rsid w:val="007E4E89"/>
    <w:rsid w:val="007E5E82"/>
    <w:rsid w:val="007E771F"/>
    <w:rsid w:val="00802F9D"/>
    <w:rsid w:val="00805368"/>
    <w:rsid w:val="0080706C"/>
    <w:rsid w:val="00811C74"/>
    <w:rsid w:val="00812CB2"/>
    <w:rsid w:val="00817C92"/>
    <w:rsid w:val="00833CD6"/>
    <w:rsid w:val="008367C6"/>
    <w:rsid w:val="00837AEA"/>
    <w:rsid w:val="0084519B"/>
    <w:rsid w:val="0084772C"/>
    <w:rsid w:val="00851CD9"/>
    <w:rsid w:val="00853FBA"/>
    <w:rsid w:val="008541A2"/>
    <w:rsid w:val="008571D9"/>
    <w:rsid w:val="00860218"/>
    <w:rsid w:val="008605BB"/>
    <w:rsid w:val="00862384"/>
    <w:rsid w:val="0087526E"/>
    <w:rsid w:val="0087629D"/>
    <w:rsid w:val="00883048"/>
    <w:rsid w:val="008832C9"/>
    <w:rsid w:val="00887671"/>
    <w:rsid w:val="00896A28"/>
    <w:rsid w:val="00897214"/>
    <w:rsid w:val="008A54B7"/>
    <w:rsid w:val="008B5C01"/>
    <w:rsid w:val="008C5A04"/>
    <w:rsid w:val="008D5081"/>
    <w:rsid w:val="008E3019"/>
    <w:rsid w:val="008E46D3"/>
    <w:rsid w:val="008F323E"/>
    <w:rsid w:val="008F7941"/>
    <w:rsid w:val="0090055B"/>
    <w:rsid w:val="00900684"/>
    <w:rsid w:val="009021D7"/>
    <w:rsid w:val="00904CF8"/>
    <w:rsid w:val="0091064F"/>
    <w:rsid w:val="00950519"/>
    <w:rsid w:val="00956B4A"/>
    <w:rsid w:val="00956C49"/>
    <w:rsid w:val="0096280A"/>
    <w:rsid w:val="009708A9"/>
    <w:rsid w:val="00970F7B"/>
    <w:rsid w:val="009716D0"/>
    <w:rsid w:val="00974715"/>
    <w:rsid w:val="00981ED2"/>
    <w:rsid w:val="009833D6"/>
    <w:rsid w:val="009937E2"/>
    <w:rsid w:val="00994034"/>
    <w:rsid w:val="009B0F22"/>
    <w:rsid w:val="009B7012"/>
    <w:rsid w:val="009C42F0"/>
    <w:rsid w:val="009D39F1"/>
    <w:rsid w:val="009D6DBB"/>
    <w:rsid w:val="009E337A"/>
    <w:rsid w:val="009E4CD2"/>
    <w:rsid w:val="009E5F42"/>
    <w:rsid w:val="009E68A5"/>
    <w:rsid w:val="00A0421B"/>
    <w:rsid w:val="00A07E1D"/>
    <w:rsid w:val="00A21D93"/>
    <w:rsid w:val="00A21FC2"/>
    <w:rsid w:val="00A31C82"/>
    <w:rsid w:val="00A332BE"/>
    <w:rsid w:val="00A33EFB"/>
    <w:rsid w:val="00A35501"/>
    <w:rsid w:val="00A44BF5"/>
    <w:rsid w:val="00A507C3"/>
    <w:rsid w:val="00A52D50"/>
    <w:rsid w:val="00A665E7"/>
    <w:rsid w:val="00A73ABB"/>
    <w:rsid w:val="00A761C4"/>
    <w:rsid w:val="00A7720F"/>
    <w:rsid w:val="00A774DF"/>
    <w:rsid w:val="00A80774"/>
    <w:rsid w:val="00A90887"/>
    <w:rsid w:val="00AA2F65"/>
    <w:rsid w:val="00AA5F9B"/>
    <w:rsid w:val="00AB2242"/>
    <w:rsid w:val="00AB3FF8"/>
    <w:rsid w:val="00AC043E"/>
    <w:rsid w:val="00AC2C10"/>
    <w:rsid w:val="00AC43A3"/>
    <w:rsid w:val="00AD05DC"/>
    <w:rsid w:val="00AD068A"/>
    <w:rsid w:val="00AD221B"/>
    <w:rsid w:val="00AD5568"/>
    <w:rsid w:val="00AE4B08"/>
    <w:rsid w:val="00AF5B2D"/>
    <w:rsid w:val="00B029B6"/>
    <w:rsid w:val="00B033ED"/>
    <w:rsid w:val="00B03C05"/>
    <w:rsid w:val="00B2554F"/>
    <w:rsid w:val="00B3682E"/>
    <w:rsid w:val="00B41F64"/>
    <w:rsid w:val="00B474B3"/>
    <w:rsid w:val="00B509F2"/>
    <w:rsid w:val="00B71F35"/>
    <w:rsid w:val="00B75513"/>
    <w:rsid w:val="00B91905"/>
    <w:rsid w:val="00B91924"/>
    <w:rsid w:val="00B94B8F"/>
    <w:rsid w:val="00B96B92"/>
    <w:rsid w:val="00B96DD3"/>
    <w:rsid w:val="00BA38E5"/>
    <w:rsid w:val="00BA6B8E"/>
    <w:rsid w:val="00BB6A40"/>
    <w:rsid w:val="00BB7D92"/>
    <w:rsid w:val="00BC0483"/>
    <w:rsid w:val="00BC0F97"/>
    <w:rsid w:val="00BC4F00"/>
    <w:rsid w:val="00BC5CB6"/>
    <w:rsid w:val="00BD09B0"/>
    <w:rsid w:val="00BD6C99"/>
    <w:rsid w:val="00BE64A6"/>
    <w:rsid w:val="00BF14B9"/>
    <w:rsid w:val="00C01373"/>
    <w:rsid w:val="00C015E3"/>
    <w:rsid w:val="00C3014D"/>
    <w:rsid w:val="00C358B9"/>
    <w:rsid w:val="00C35D32"/>
    <w:rsid w:val="00C3732A"/>
    <w:rsid w:val="00C411A2"/>
    <w:rsid w:val="00C4281C"/>
    <w:rsid w:val="00C44C43"/>
    <w:rsid w:val="00C51103"/>
    <w:rsid w:val="00C51B03"/>
    <w:rsid w:val="00C5519A"/>
    <w:rsid w:val="00C56FE7"/>
    <w:rsid w:val="00C618BA"/>
    <w:rsid w:val="00C64373"/>
    <w:rsid w:val="00C70DF6"/>
    <w:rsid w:val="00C75C12"/>
    <w:rsid w:val="00C80413"/>
    <w:rsid w:val="00C82C5E"/>
    <w:rsid w:val="00C82D1E"/>
    <w:rsid w:val="00C87672"/>
    <w:rsid w:val="00C966E1"/>
    <w:rsid w:val="00CA0FB9"/>
    <w:rsid w:val="00CA4222"/>
    <w:rsid w:val="00CA4E69"/>
    <w:rsid w:val="00CA5078"/>
    <w:rsid w:val="00CB21B1"/>
    <w:rsid w:val="00CB3DB7"/>
    <w:rsid w:val="00CB4B86"/>
    <w:rsid w:val="00CB5694"/>
    <w:rsid w:val="00CC4E50"/>
    <w:rsid w:val="00CC5564"/>
    <w:rsid w:val="00CC58A1"/>
    <w:rsid w:val="00CC5FE8"/>
    <w:rsid w:val="00CC6398"/>
    <w:rsid w:val="00CD629A"/>
    <w:rsid w:val="00CE5AF5"/>
    <w:rsid w:val="00CF1E60"/>
    <w:rsid w:val="00CF6FBA"/>
    <w:rsid w:val="00D00BEC"/>
    <w:rsid w:val="00D02148"/>
    <w:rsid w:val="00D03CFD"/>
    <w:rsid w:val="00D04261"/>
    <w:rsid w:val="00D1008B"/>
    <w:rsid w:val="00D314F0"/>
    <w:rsid w:val="00D37ADA"/>
    <w:rsid w:val="00D41557"/>
    <w:rsid w:val="00D549B4"/>
    <w:rsid w:val="00D63F1F"/>
    <w:rsid w:val="00D64E34"/>
    <w:rsid w:val="00D70BC9"/>
    <w:rsid w:val="00D73589"/>
    <w:rsid w:val="00D74AC9"/>
    <w:rsid w:val="00D827DF"/>
    <w:rsid w:val="00D83B67"/>
    <w:rsid w:val="00D850EF"/>
    <w:rsid w:val="00D855AB"/>
    <w:rsid w:val="00DB04CA"/>
    <w:rsid w:val="00DD2BBB"/>
    <w:rsid w:val="00DD5280"/>
    <w:rsid w:val="00DD59C5"/>
    <w:rsid w:val="00DD61F5"/>
    <w:rsid w:val="00DD650E"/>
    <w:rsid w:val="00DE3E18"/>
    <w:rsid w:val="00DE6DE8"/>
    <w:rsid w:val="00DE7F5D"/>
    <w:rsid w:val="00DF15D2"/>
    <w:rsid w:val="00E15D90"/>
    <w:rsid w:val="00E1671D"/>
    <w:rsid w:val="00E17BBB"/>
    <w:rsid w:val="00E206F1"/>
    <w:rsid w:val="00E25ED9"/>
    <w:rsid w:val="00E55B6C"/>
    <w:rsid w:val="00E62C60"/>
    <w:rsid w:val="00E65751"/>
    <w:rsid w:val="00E71AAF"/>
    <w:rsid w:val="00E750CA"/>
    <w:rsid w:val="00E80848"/>
    <w:rsid w:val="00E81BEB"/>
    <w:rsid w:val="00E8280B"/>
    <w:rsid w:val="00E97FBE"/>
    <w:rsid w:val="00EA0394"/>
    <w:rsid w:val="00EA22E1"/>
    <w:rsid w:val="00EA6A99"/>
    <w:rsid w:val="00EA758A"/>
    <w:rsid w:val="00EC0531"/>
    <w:rsid w:val="00EC5F78"/>
    <w:rsid w:val="00EC7B7C"/>
    <w:rsid w:val="00ED1652"/>
    <w:rsid w:val="00ED37A9"/>
    <w:rsid w:val="00ED51C9"/>
    <w:rsid w:val="00ED7A20"/>
    <w:rsid w:val="00F05AEF"/>
    <w:rsid w:val="00F11147"/>
    <w:rsid w:val="00F112A5"/>
    <w:rsid w:val="00F21EA9"/>
    <w:rsid w:val="00F25A15"/>
    <w:rsid w:val="00F26DDC"/>
    <w:rsid w:val="00F270DD"/>
    <w:rsid w:val="00F308D5"/>
    <w:rsid w:val="00F51390"/>
    <w:rsid w:val="00F64C14"/>
    <w:rsid w:val="00F76743"/>
    <w:rsid w:val="00F82118"/>
    <w:rsid w:val="00F83445"/>
    <w:rsid w:val="00F83A89"/>
    <w:rsid w:val="00F8472C"/>
    <w:rsid w:val="00F904DD"/>
    <w:rsid w:val="00F97D4D"/>
    <w:rsid w:val="00FA6C26"/>
    <w:rsid w:val="00FC5FE5"/>
    <w:rsid w:val="00FD1013"/>
    <w:rsid w:val="00FD295D"/>
    <w:rsid w:val="00FD4B42"/>
    <w:rsid w:val="00FD5485"/>
    <w:rsid w:val="00FE1DF2"/>
    <w:rsid w:val="00FE2C4D"/>
    <w:rsid w:val="00FE6B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82F8F"/>
  <w15:chartTrackingRefBased/>
  <w15:docId w15:val="{E0206F6E-31E1-45CC-9B29-5B3E75FE3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lsdException w:name="Normal Indent" w:semiHidden="1"/>
    <w:lsdException w:name="footnote text" w:semiHidden="1" w:uiPriority="0" w:unhideWhenUsed="1"/>
    <w:lsdException w:name="annotation text" w:semiHidden="1" w:uiPriority="0"/>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uiPriority="0" w:unhideWhenUsed="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0" w:unhideWhenUsed="1"/>
    <w:lsdException w:name="List Number" w:semiHidden="1"/>
    <w:lsdException w:name="List 2" w:semiHidden="1"/>
    <w:lsdException w:name="List 3" w:semiHidden="1"/>
    <w:lsdException w:name="List 4" w:semiHidden="1"/>
    <w:lsdException w:name="List 5" w:semiHidden="1"/>
    <w:lsdException w:name="List Bullet 2" w:semiHidden="1" w:uiPriority="0"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3" w:qFormat="1"/>
    <w:lsdException w:name="Closing" w:semiHidden="1" w:unhideWhenUsed="1"/>
    <w:lsdException w:name="Signature" w:semiHidden="1"/>
    <w:lsdException w:name="Default Paragraph Font" w:semiHidden="1" w:uiPriority="1" w:unhideWhenUsed="1"/>
    <w:lsdException w:name="Body Text" w:semiHidden="1" w:uiPriority="0"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4" w:qFormat="1"/>
    <w:lsdException w:name="Salutation" w:semiHidden="1"/>
    <w:lsdException w:name="Date" w:semiHidden="1" w:uiPriority="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next w:val="BodyText"/>
    <w:semiHidden/>
    <w:qFormat/>
    <w:rsid w:val="00F51390"/>
  </w:style>
  <w:style w:type="paragraph" w:styleId="Heading1">
    <w:name w:val="heading 1"/>
    <w:next w:val="BodyText"/>
    <w:link w:val="Heading1Char"/>
    <w:qFormat/>
    <w:rsid w:val="00D41557"/>
    <w:pPr>
      <w:spacing w:before="28" w:after="140" w:line="480" w:lineRule="exact"/>
      <w:ind w:left="1886"/>
      <w:outlineLvl w:val="0"/>
    </w:pPr>
    <w:rPr>
      <w:rFonts w:ascii="Segoe UI Semibold" w:hAnsi="Segoe UI Semibold"/>
      <w:color w:val="333B82"/>
      <w:sz w:val="40"/>
    </w:rPr>
  </w:style>
  <w:style w:type="paragraph" w:styleId="Heading2">
    <w:name w:val="heading 2"/>
    <w:next w:val="BodyText"/>
    <w:link w:val="Heading2Char"/>
    <w:qFormat/>
    <w:rsid w:val="00D41557"/>
    <w:pPr>
      <w:keepNext/>
      <w:keepLines/>
      <w:widowControl w:val="0"/>
      <w:numPr>
        <w:ilvl w:val="1"/>
        <w:numId w:val="1"/>
      </w:numPr>
      <w:spacing w:before="360" w:after="0" w:line="360" w:lineRule="exact"/>
      <w:outlineLvl w:val="1"/>
    </w:pPr>
    <w:rPr>
      <w:rFonts w:ascii="Segoe UI" w:hAnsi="Segoe UI" w:cs="Segoe UI"/>
      <w:b/>
      <w:color w:val="333B82"/>
      <w:sz w:val="28"/>
      <w:szCs w:val="28"/>
    </w:rPr>
  </w:style>
  <w:style w:type="paragraph" w:styleId="Heading3">
    <w:name w:val="heading 3"/>
    <w:next w:val="BodyText"/>
    <w:link w:val="Heading3Char"/>
    <w:qFormat/>
    <w:rsid w:val="00D41557"/>
    <w:pPr>
      <w:keepNext/>
      <w:keepLines/>
      <w:widowControl w:val="0"/>
      <w:numPr>
        <w:ilvl w:val="2"/>
        <w:numId w:val="1"/>
      </w:numPr>
      <w:spacing w:before="280" w:after="0" w:line="360" w:lineRule="exact"/>
      <w:outlineLvl w:val="2"/>
    </w:pPr>
    <w:rPr>
      <w:rFonts w:ascii="Segoe UI" w:hAnsi="Segoe UI" w:cs="Segoe UI"/>
      <w:b/>
      <w:color w:val="608661"/>
      <w:sz w:val="24"/>
      <w:szCs w:val="24"/>
    </w:rPr>
  </w:style>
  <w:style w:type="paragraph" w:styleId="Heading4">
    <w:name w:val="heading 4"/>
    <w:next w:val="BodyText"/>
    <w:link w:val="Heading4Char"/>
    <w:qFormat/>
    <w:rsid w:val="00D41557"/>
    <w:pPr>
      <w:keepNext/>
      <w:keepLines/>
      <w:widowControl w:val="0"/>
      <w:numPr>
        <w:ilvl w:val="3"/>
        <w:numId w:val="1"/>
      </w:numPr>
      <w:spacing w:before="280" w:after="0" w:line="280" w:lineRule="exact"/>
      <w:outlineLvl w:val="3"/>
    </w:pPr>
    <w:rPr>
      <w:rFonts w:ascii="Segoe UI" w:hAnsi="Segoe UI" w:cs="Segoe UI"/>
      <w:b/>
      <w:color w:val="69A1BC"/>
      <w:sz w:val="20"/>
      <w:szCs w:val="20"/>
    </w:rPr>
  </w:style>
  <w:style w:type="paragraph" w:styleId="Heading5">
    <w:name w:val="heading 5"/>
    <w:next w:val="BodyText"/>
    <w:link w:val="Heading5Char"/>
    <w:qFormat/>
    <w:rsid w:val="0062028F"/>
    <w:pPr>
      <w:keepNext/>
      <w:keepLines/>
      <w:widowControl w:val="0"/>
      <w:spacing w:before="280" w:after="0" w:line="280" w:lineRule="exact"/>
      <w:ind w:left="1886"/>
      <w:outlineLvl w:val="4"/>
    </w:pPr>
    <w:rPr>
      <w:rFonts w:ascii="Segoe UI" w:hAnsi="Segoe UI"/>
      <w:b/>
      <w:i/>
      <w:noProof/>
      <w:color w:val="605E5C"/>
      <w:sz w:val="20"/>
      <w:szCs w:val="20"/>
    </w:rPr>
  </w:style>
  <w:style w:type="paragraph" w:styleId="Heading6">
    <w:name w:val="heading 6"/>
    <w:basedOn w:val="Normal"/>
    <w:next w:val="Normal"/>
    <w:link w:val="Heading6Char"/>
    <w:uiPriority w:val="9"/>
    <w:semiHidden/>
    <w:qFormat/>
    <w:rsid w:val="0074677D"/>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qFormat/>
    <w:rsid w:val="0074677D"/>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qFormat/>
    <w:rsid w:val="0074677D"/>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74677D"/>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A2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3ED"/>
  </w:style>
  <w:style w:type="paragraph" w:styleId="Footer">
    <w:name w:val="footer"/>
    <w:basedOn w:val="Normal"/>
    <w:link w:val="FooterChar"/>
    <w:uiPriority w:val="99"/>
    <w:semiHidden/>
    <w:rsid w:val="000A4074"/>
    <w:pPr>
      <w:tabs>
        <w:tab w:val="right" w:pos="1584"/>
        <w:tab w:val="left" w:pos="1890"/>
      </w:tabs>
      <w:spacing w:after="0" w:line="288" w:lineRule="auto"/>
      <w:ind w:right="8208"/>
    </w:pPr>
    <w:rPr>
      <w:rFonts w:ascii="Segoe UI Semibold" w:hAnsi="Segoe UI Semibold" w:cs="Segoe UI"/>
      <w:sz w:val="16"/>
      <w:szCs w:val="16"/>
    </w:rPr>
  </w:style>
  <w:style w:type="character" w:customStyle="1" w:styleId="FooterChar">
    <w:name w:val="Footer Char"/>
    <w:basedOn w:val="DefaultParagraphFont"/>
    <w:link w:val="Footer"/>
    <w:uiPriority w:val="99"/>
    <w:semiHidden/>
    <w:rsid w:val="00B033ED"/>
    <w:rPr>
      <w:rFonts w:ascii="Segoe UI Semibold" w:hAnsi="Segoe UI Semibold" w:cs="Segoe UI"/>
      <w:sz w:val="16"/>
      <w:szCs w:val="16"/>
    </w:rPr>
  </w:style>
  <w:style w:type="paragraph" w:styleId="BodyText">
    <w:name w:val="Body Text"/>
    <w:basedOn w:val="Normal"/>
    <w:link w:val="BodyTextChar"/>
    <w:rsid w:val="00AA2F65"/>
    <w:pPr>
      <w:spacing w:before="140" w:after="140" w:line="280" w:lineRule="exact"/>
      <w:ind w:left="1890"/>
    </w:pPr>
    <w:rPr>
      <w:rFonts w:ascii="Segoe UI" w:hAnsi="Segoe UI" w:cs="Segoe UI"/>
      <w:sz w:val="20"/>
      <w:szCs w:val="20"/>
    </w:rPr>
  </w:style>
  <w:style w:type="character" w:customStyle="1" w:styleId="BodyTextChar">
    <w:name w:val="Body Text Char"/>
    <w:basedOn w:val="DefaultParagraphFont"/>
    <w:link w:val="BodyText"/>
    <w:rsid w:val="00B033ED"/>
    <w:rPr>
      <w:rFonts w:ascii="Segoe UI" w:hAnsi="Segoe UI" w:cs="Segoe UI"/>
      <w:sz w:val="20"/>
      <w:szCs w:val="20"/>
    </w:rPr>
  </w:style>
  <w:style w:type="character" w:customStyle="1" w:styleId="HeaderReportTitle">
    <w:name w:val="Header Report Title"/>
    <w:uiPriority w:val="1"/>
    <w:qFormat/>
    <w:rsid w:val="003D3BA2"/>
    <w:rPr>
      <w:rFonts w:ascii="Segoe UI" w:hAnsi="Segoe UI" w:cs="Segoe UI"/>
      <w:color w:val="322D33"/>
      <w:sz w:val="16"/>
      <w:szCs w:val="16"/>
    </w:rPr>
  </w:style>
  <w:style w:type="character" w:customStyle="1" w:styleId="FooterPageNumber">
    <w:name w:val="Footer Page Number"/>
    <w:uiPriority w:val="1"/>
    <w:semiHidden/>
    <w:qFormat/>
    <w:rsid w:val="00AA2F65"/>
    <w:rPr>
      <w:rFonts w:ascii="Segoe UI Semibold" w:hAnsi="Segoe UI Semibold"/>
      <w:sz w:val="16"/>
      <w:szCs w:val="16"/>
    </w:rPr>
  </w:style>
  <w:style w:type="character" w:customStyle="1" w:styleId="FooterChapterName">
    <w:name w:val="Footer Chapter Name"/>
    <w:uiPriority w:val="1"/>
    <w:semiHidden/>
    <w:qFormat/>
    <w:rsid w:val="00AA2F65"/>
    <w:rPr>
      <w:rFonts w:ascii="Segoe UI Semilight" w:hAnsi="Segoe UI Semilight" w:cs="Segoe UI Semilight"/>
      <w:noProof/>
      <w:sz w:val="16"/>
      <w:szCs w:val="16"/>
    </w:rPr>
  </w:style>
  <w:style w:type="character" w:customStyle="1" w:styleId="Heading1Char">
    <w:name w:val="Heading 1 Char"/>
    <w:basedOn w:val="DefaultParagraphFont"/>
    <w:link w:val="Heading1"/>
    <w:rsid w:val="00D41557"/>
    <w:rPr>
      <w:rFonts w:ascii="Segoe UI Semibold" w:hAnsi="Segoe UI Semibold"/>
      <w:color w:val="333B82"/>
      <w:sz w:val="40"/>
    </w:rPr>
  </w:style>
  <w:style w:type="paragraph" w:styleId="BalloonText">
    <w:name w:val="Balloon Text"/>
    <w:basedOn w:val="Normal"/>
    <w:link w:val="BalloonTextChar"/>
    <w:uiPriority w:val="99"/>
    <w:semiHidden/>
    <w:rsid w:val="00E167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3ED"/>
    <w:rPr>
      <w:rFonts w:ascii="Segoe UI" w:hAnsi="Segoe UI" w:cs="Segoe UI"/>
      <w:sz w:val="18"/>
      <w:szCs w:val="18"/>
    </w:rPr>
  </w:style>
  <w:style w:type="character" w:customStyle="1" w:styleId="Heading2Char">
    <w:name w:val="Heading 2 Char"/>
    <w:basedOn w:val="DefaultParagraphFont"/>
    <w:link w:val="Heading2"/>
    <w:rsid w:val="00D41557"/>
    <w:rPr>
      <w:rFonts w:ascii="Segoe UI" w:hAnsi="Segoe UI" w:cs="Segoe UI"/>
      <w:b/>
      <w:color w:val="333B82"/>
      <w:sz w:val="28"/>
      <w:szCs w:val="28"/>
    </w:rPr>
  </w:style>
  <w:style w:type="character" w:customStyle="1" w:styleId="Heading3Char">
    <w:name w:val="Heading 3 Char"/>
    <w:basedOn w:val="DefaultParagraphFont"/>
    <w:link w:val="Heading3"/>
    <w:rsid w:val="00D41557"/>
    <w:rPr>
      <w:rFonts w:ascii="Segoe UI" w:hAnsi="Segoe UI" w:cs="Segoe UI"/>
      <w:b/>
      <w:color w:val="608661"/>
      <w:sz w:val="24"/>
      <w:szCs w:val="24"/>
    </w:rPr>
  </w:style>
  <w:style w:type="character" w:customStyle="1" w:styleId="Heading4Char">
    <w:name w:val="Heading 4 Char"/>
    <w:basedOn w:val="DefaultParagraphFont"/>
    <w:link w:val="Heading4"/>
    <w:rsid w:val="00D41557"/>
    <w:rPr>
      <w:rFonts w:ascii="Segoe UI" w:hAnsi="Segoe UI" w:cs="Segoe UI"/>
      <w:b/>
      <w:color w:val="69A1BC"/>
      <w:sz w:val="20"/>
      <w:szCs w:val="20"/>
    </w:rPr>
  </w:style>
  <w:style w:type="character" w:customStyle="1" w:styleId="Heading5Char">
    <w:name w:val="Heading 5 Char"/>
    <w:basedOn w:val="DefaultParagraphFont"/>
    <w:link w:val="Heading5"/>
    <w:rsid w:val="0062028F"/>
    <w:rPr>
      <w:rFonts w:ascii="Segoe UI" w:hAnsi="Segoe UI"/>
      <w:b/>
      <w:i/>
      <w:noProof/>
      <w:color w:val="605E5C"/>
      <w:sz w:val="20"/>
      <w:szCs w:val="20"/>
    </w:rPr>
  </w:style>
  <w:style w:type="paragraph" w:customStyle="1" w:styleId="ChapterNumber">
    <w:name w:val="Chapter Number"/>
    <w:next w:val="Heading1"/>
    <w:qFormat/>
    <w:rsid w:val="00883048"/>
    <w:pPr>
      <w:numPr>
        <w:numId w:val="1"/>
      </w:numPr>
      <w:spacing w:before="1000" w:after="180" w:line="1020" w:lineRule="exact"/>
    </w:pPr>
    <w:rPr>
      <w:rFonts w:ascii="Segoe UI" w:hAnsi="Segoe UI" w:cs="Segoe UI"/>
      <w:color w:val="333B82"/>
      <w:sz w:val="108"/>
      <w:szCs w:val="32"/>
    </w:rPr>
  </w:style>
  <w:style w:type="paragraph" w:styleId="ListBullet2">
    <w:name w:val="List Bullet 2"/>
    <w:basedOn w:val="Normal"/>
    <w:rsid w:val="0062028F"/>
    <w:pPr>
      <w:numPr>
        <w:numId w:val="4"/>
      </w:numPr>
      <w:spacing w:after="70" w:line="280" w:lineRule="exact"/>
      <w:ind w:left="2448" w:hanging="288"/>
    </w:pPr>
    <w:rPr>
      <w:rFonts w:ascii="Segoe UI" w:hAnsi="Segoe UI" w:cs="Segoe UI"/>
      <w:sz w:val="20"/>
      <w:szCs w:val="20"/>
    </w:rPr>
  </w:style>
  <w:style w:type="paragraph" w:customStyle="1" w:styleId="ListBulletNumbered">
    <w:name w:val="List Bullet_Numbered"/>
    <w:qFormat/>
    <w:rsid w:val="00E1671D"/>
    <w:pPr>
      <w:numPr>
        <w:numId w:val="3"/>
      </w:numPr>
      <w:spacing w:before="70" w:after="70" w:line="280" w:lineRule="exact"/>
      <w:ind w:left="2160" w:hanging="274"/>
    </w:pPr>
    <w:rPr>
      <w:rFonts w:ascii="Segoe UI" w:hAnsi="Segoe UI" w:cs="Segoe UI"/>
      <w:sz w:val="20"/>
      <w:szCs w:val="20"/>
    </w:rPr>
  </w:style>
  <w:style w:type="paragraph" w:styleId="FootnoteText">
    <w:name w:val="footnote text"/>
    <w:basedOn w:val="Normal"/>
    <w:link w:val="FootnoteTextChar"/>
    <w:rsid w:val="00D41557"/>
    <w:pPr>
      <w:spacing w:after="40" w:line="240" w:lineRule="auto"/>
      <w:ind w:left="360" w:hanging="360"/>
    </w:pPr>
    <w:rPr>
      <w:rFonts w:ascii="Segoe UI" w:hAnsi="Segoe UI" w:cs="Segoe UI"/>
      <w:color w:val="4D4950"/>
      <w:sz w:val="16"/>
      <w:szCs w:val="16"/>
    </w:rPr>
  </w:style>
  <w:style w:type="character" w:customStyle="1" w:styleId="FootnoteTextChar">
    <w:name w:val="Footnote Text Char"/>
    <w:basedOn w:val="DefaultParagraphFont"/>
    <w:link w:val="FootnoteText"/>
    <w:uiPriority w:val="99"/>
    <w:rsid w:val="00D41557"/>
    <w:rPr>
      <w:rFonts w:ascii="Segoe UI" w:hAnsi="Segoe UI" w:cs="Segoe UI"/>
      <w:color w:val="4D4950"/>
      <w:sz w:val="16"/>
      <w:szCs w:val="16"/>
    </w:rPr>
  </w:style>
  <w:style w:type="character" w:styleId="FootnoteReference">
    <w:name w:val="footnote reference"/>
    <w:basedOn w:val="DefaultParagraphFont"/>
    <w:rsid w:val="00E1671D"/>
    <w:rPr>
      <w:vertAlign w:val="superscript"/>
    </w:rPr>
  </w:style>
  <w:style w:type="paragraph" w:styleId="ListBullet">
    <w:name w:val="List Bullet"/>
    <w:basedOn w:val="Normal"/>
    <w:rsid w:val="0062028F"/>
    <w:pPr>
      <w:numPr>
        <w:numId w:val="2"/>
      </w:numPr>
      <w:spacing w:before="70" w:after="70" w:line="280" w:lineRule="exact"/>
      <w:ind w:left="2174" w:hanging="288"/>
    </w:pPr>
    <w:rPr>
      <w:rFonts w:ascii="Segoe UI" w:hAnsi="Segoe UI" w:cs="Segoe UI"/>
      <w:sz w:val="20"/>
      <w:szCs w:val="20"/>
    </w:rPr>
  </w:style>
  <w:style w:type="character" w:customStyle="1" w:styleId="Heading5CharacterStyle">
    <w:name w:val="Heading 5_Character Style"/>
    <w:basedOn w:val="Heading5Char"/>
    <w:uiPriority w:val="1"/>
    <w:semiHidden/>
    <w:qFormat/>
    <w:rsid w:val="000A6E06"/>
    <w:rPr>
      <w:rFonts w:ascii="Segoe UI" w:hAnsi="Segoe UI" w:cs="Segoe UI"/>
      <w:b/>
      <w:i/>
      <w:noProof/>
      <w:color w:val="604334"/>
      <w:sz w:val="20"/>
      <w:szCs w:val="20"/>
    </w:rPr>
  </w:style>
  <w:style w:type="character" w:customStyle="1" w:styleId="Heading6Char">
    <w:name w:val="Heading 6 Char"/>
    <w:basedOn w:val="DefaultParagraphFont"/>
    <w:link w:val="Heading6"/>
    <w:uiPriority w:val="9"/>
    <w:semiHidden/>
    <w:rsid w:val="00B033E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033E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033E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033ED"/>
    <w:rPr>
      <w:rFonts w:asciiTheme="majorHAnsi" w:eastAsiaTheme="majorEastAsia" w:hAnsiTheme="majorHAnsi" w:cstheme="majorBidi"/>
      <w:i/>
      <w:iCs/>
      <w:color w:val="272727" w:themeColor="text1" w:themeTint="D8"/>
      <w:sz w:val="21"/>
      <w:szCs w:val="21"/>
    </w:rPr>
  </w:style>
  <w:style w:type="paragraph" w:styleId="Closing">
    <w:name w:val="Closing"/>
    <w:basedOn w:val="Normal"/>
    <w:link w:val="ClosingChar"/>
    <w:uiPriority w:val="99"/>
    <w:semiHidden/>
    <w:rsid w:val="00E55B6C"/>
    <w:pPr>
      <w:spacing w:after="0" w:line="240" w:lineRule="auto"/>
      <w:ind w:left="4320"/>
    </w:pPr>
  </w:style>
  <w:style w:type="character" w:customStyle="1" w:styleId="ClosingChar">
    <w:name w:val="Closing Char"/>
    <w:basedOn w:val="DefaultParagraphFont"/>
    <w:link w:val="Closing"/>
    <w:uiPriority w:val="99"/>
    <w:semiHidden/>
    <w:rsid w:val="00B033ED"/>
  </w:style>
  <w:style w:type="table" w:styleId="TableGrid">
    <w:name w:val="Table Grid"/>
    <w:basedOn w:val="TableNormal"/>
    <w:uiPriority w:val="39"/>
    <w:rsid w:val="00E55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8A54B7"/>
    <w:pPr>
      <w:numPr>
        <w:numId w:val="10"/>
      </w:numPr>
      <w:tabs>
        <w:tab w:val="right" w:leader="dot" w:pos="10080"/>
      </w:tabs>
      <w:spacing w:before="280" w:after="140" w:line="280" w:lineRule="exact"/>
      <w:ind w:left="2520" w:hanging="630"/>
    </w:pPr>
    <w:rPr>
      <w:rFonts w:ascii="Segoe UI" w:hAnsi="Segoe UI"/>
      <w:b/>
      <w:noProof/>
      <w:sz w:val="20"/>
      <w:szCs w:val="20"/>
    </w:rPr>
  </w:style>
  <w:style w:type="paragraph" w:styleId="TOC2">
    <w:name w:val="toc 2"/>
    <w:basedOn w:val="Normal"/>
    <w:next w:val="Normal"/>
    <w:autoRedefine/>
    <w:uiPriority w:val="39"/>
    <w:rsid w:val="00CB5694"/>
    <w:pPr>
      <w:keepNext/>
      <w:keepLines/>
      <w:widowControl w:val="0"/>
      <w:tabs>
        <w:tab w:val="right" w:leader="dot" w:pos="10080"/>
      </w:tabs>
      <w:spacing w:after="2" w:line="280" w:lineRule="exact"/>
      <w:ind w:left="3240" w:hanging="720"/>
    </w:pPr>
    <w:rPr>
      <w:rFonts w:ascii="Segoe UI" w:eastAsiaTheme="minorEastAsia" w:hAnsi="Segoe UI" w:cs="Segoe UI"/>
      <w:noProof/>
      <w:sz w:val="20"/>
      <w:szCs w:val="20"/>
    </w:rPr>
  </w:style>
  <w:style w:type="paragraph" w:styleId="TOC3">
    <w:name w:val="toc 3"/>
    <w:basedOn w:val="Normal"/>
    <w:next w:val="Normal"/>
    <w:autoRedefine/>
    <w:uiPriority w:val="39"/>
    <w:rsid w:val="00CB5694"/>
    <w:pPr>
      <w:tabs>
        <w:tab w:val="right" w:leader="dot" w:pos="10080"/>
      </w:tabs>
      <w:spacing w:after="2" w:line="280" w:lineRule="exact"/>
      <w:ind w:left="4140" w:hanging="900"/>
    </w:pPr>
    <w:rPr>
      <w:rFonts w:ascii="Segoe UI" w:eastAsiaTheme="minorEastAsia" w:hAnsi="Segoe UI" w:cs="Segoe UI"/>
      <w:noProof/>
      <w:sz w:val="20"/>
      <w:szCs w:val="20"/>
    </w:rPr>
  </w:style>
  <w:style w:type="character" w:styleId="Hyperlink">
    <w:name w:val="Hyperlink"/>
    <w:basedOn w:val="DefaultParagraphFont"/>
    <w:uiPriority w:val="99"/>
    <w:rsid w:val="00E55B6C"/>
    <w:rPr>
      <w:color w:val="0563C1" w:themeColor="hyperlink"/>
      <w:u w:val="single"/>
    </w:rPr>
  </w:style>
  <w:style w:type="paragraph" w:customStyle="1" w:styleId="ContentsMainHeading">
    <w:name w:val="Contents_Main Heading"/>
    <w:next w:val="ContentsSubheading"/>
    <w:uiPriority w:val="1"/>
    <w:qFormat/>
    <w:rsid w:val="00D41557"/>
    <w:pPr>
      <w:spacing w:before="280" w:after="600" w:line="480" w:lineRule="exact"/>
      <w:ind w:left="1890"/>
    </w:pPr>
    <w:rPr>
      <w:rFonts w:ascii="Segoe UI Semibold" w:hAnsi="Segoe UI Semibold"/>
      <w:color w:val="333B82"/>
      <w:sz w:val="32"/>
      <w:szCs w:val="32"/>
    </w:rPr>
  </w:style>
  <w:style w:type="paragraph" w:styleId="TOC4">
    <w:name w:val="toc 4"/>
    <w:basedOn w:val="Normal"/>
    <w:next w:val="Normal"/>
    <w:autoRedefine/>
    <w:uiPriority w:val="39"/>
    <w:rsid w:val="0025122C"/>
    <w:pPr>
      <w:tabs>
        <w:tab w:val="left" w:pos="3240"/>
        <w:tab w:val="right" w:leader="dot" w:pos="9990"/>
      </w:tabs>
      <w:spacing w:after="140" w:line="280" w:lineRule="exact"/>
      <w:ind w:left="3240" w:hanging="1354"/>
    </w:pPr>
    <w:rPr>
      <w:rFonts w:ascii="Segoe UI" w:hAnsi="Segoe UI" w:cs="Segoe UI"/>
      <w:noProof/>
      <w:sz w:val="20"/>
      <w:szCs w:val="20"/>
    </w:rPr>
  </w:style>
  <w:style w:type="paragraph" w:styleId="TOC5">
    <w:name w:val="toc 5"/>
    <w:basedOn w:val="Normal"/>
    <w:next w:val="Normal"/>
    <w:autoRedefine/>
    <w:uiPriority w:val="39"/>
    <w:rsid w:val="0025122C"/>
    <w:pPr>
      <w:tabs>
        <w:tab w:val="left" w:pos="3240"/>
        <w:tab w:val="right" w:leader="dot" w:pos="9990"/>
      </w:tabs>
      <w:spacing w:after="140" w:line="280" w:lineRule="exact"/>
      <w:ind w:left="3240" w:hanging="1339"/>
    </w:pPr>
    <w:rPr>
      <w:rFonts w:ascii="Segoe UI" w:hAnsi="Segoe UI" w:cs="Segoe UI"/>
      <w:noProof/>
      <w:sz w:val="20"/>
      <w:szCs w:val="20"/>
    </w:rPr>
  </w:style>
  <w:style w:type="paragraph" w:customStyle="1" w:styleId="SubmittedInformation">
    <w:name w:val="Submitted Information"/>
    <w:uiPriority w:val="2"/>
    <w:qFormat/>
    <w:rsid w:val="003D3BA2"/>
    <w:pPr>
      <w:spacing w:after="0" w:line="280" w:lineRule="exact"/>
      <w:ind w:left="432"/>
    </w:pPr>
    <w:rPr>
      <w:rFonts w:ascii="Segoe UI" w:hAnsi="Segoe UI" w:cs="Segoe UI"/>
      <w:color w:val="000000" w:themeColor="text1"/>
      <w:sz w:val="20"/>
      <w:szCs w:val="20"/>
    </w:rPr>
  </w:style>
  <w:style w:type="paragraph" w:customStyle="1" w:styleId="SubmittedToBy">
    <w:name w:val="Submitted To/By"/>
    <w:basedOn w:val="Normal"/>
    <w:uiPriority w:val="2"/>
    <w:qFormat/>
    <w:rsid w:val="003D3BA2"/>
    <w:pPr>
      <w:pBdr>
        <w:bottom w:val="single" w:sz="2" w:space="0" w:color="005D62"/>
      </w:pBdr>
      <w:spacing w:before="360" w:after="0" w:line="240" w:lineRule="auto"/>
    </w:pPr>
    <w:rPr>
      <w:rFonts w:ascii="Segoe UI" w:hAnsi="Segoe UI"/>
      <w:color w:val="4D4950"/>
      <w:sz w:val="18"/>
      <w:szCs w:val="18"/>
    </w:rPr>
  </w:style>
  <w:style w:type="paragraph" w:styleId="Date">
    <w:name w:val="Date"/>
    <w:basedOn w:val="SubmittedInformation"/>
    <w:next w:val="Normal"/>
    <w:link w:val="DateChar"/>
    <w:uiPriority w:val="2"/>
    <w:rsid w:val="003D3BA2"/>
    <w:pPr>
      <w:spacing w:before="360"/>
    </w:pPr>
    <w:rPr>
      <w:color w:val="4D4950"/>
    </w:rPr>
  </w:style>
  <w:style w:type="character" w:customStyle="1" w:styleId="DateChar">
    <w:name w:val="Date Char"/>
    <w:basedOn w:val="DefaultParagraphFont"/>
    <w:link w:val="Date"/>
    <w:uiPriority w:val="2"/>
    <w:rsid w:val="003D3BA2"/>
    <w:rPr>
      <w:rFonts w:ascii="Segoe UI" w:hAnsi="Segoe UI" w:cs="Segoe UI"/>
      <w:color w:val="4D4950"/>
      <w:sz w:val="20"/>
      <w:szCs w:val="20"/>
    </w:rPr>
  </w:style>
  <w:style w:type="paragraph" w:customStyle="1" w:styleId="ReportType">
    <w:name w:val="Report Type"/>
    <w:basedOn w:val="Normal"/>
    <w:uiPriority w:val="2"/>
    <w:qFormat/>
    <w:rsid w:val="00B91924"/>
    <w:pPr>
      <w:spacing w:after="0" w:line="280" w:lineRule="exact"/>
    </w:pPr>
    <w:rPr>
      <w:rFonts w:ascii="Segoe UI" w:hAnsi="Segoe UI" w:cs="Segoe UI"/>
      <w:color w:val="005D62"/>
      <w:sz w:val="18"/>
      <w:szCs w:val="18"/>
    </w:rPr>
  </w:style>
  <w:style w:type="paragraph" w:styleId="Title">
    <w:name w:val="Title"/>
    <w:basedOn w:val="Normal"/>
    <w:next w:val="Normal"/>
    <w:link w:val="TitleChar"/>
    <w:uiPriority w:val="2"/>
    <w:qFormat/>
    <w:rsid w:val="00B91924"/>
    <w:pPr>
      <w:spacing w:after="140" w:line="880" w:lineRule="exact"/>
      <w:ind w:left="900"/>
    </w:pPr>
    <w:rPr>
      <w:rFonts w:ascii="Segoe UI Semibold" w:hAnsi="Segoe UI Semibold" w:cs="Segoe UI"/>
      <w:color w:val="005D62"/>
      <w:sz w:val="72"/>
      <w:szCs w:val="72"/>
    </w:rPr>
  </w:style>
  <w:style w:type="character" w:customStyle="1" w:styleId="TitleChar">
    <w:name w:val="Title Char"/>
    <w:basedOn w:val="DefaultParagraphFont"/>
    <w:link w:val="Title"/>
    <w:uiPriority w:val="2"/>
    <w:rsid w:val="00B91924"/>
    <w:rPr>
      <w:rFonts w:ascii="Segoe UI Semibold" w:hAnsi="Segoe UI Semibold" w:cs="Segoe UI"/>
      <w:color w:val="005D62"/>
      <w:sz w:val="72"/>
      <w:szCs w:val="72"/>
    </w:rPr>
  </w:style>
  <w:style w:type="paragraph" w:styleId="Subtitle">
    <w:name w:val="Subtitle"/>
    <w:basedOn w:val="Normal"/>
    <w:next w:val="Normal"/>
    <w:link w:val="SubtitleChar"/>
    <w:uiPriority w:val="2"/>
    <w:qFormat/>
    <w:rsid w:val="00FD1013"/>
    <w:pPr>
      <w:spacing w:after="1440" w:line="600" w:lineRule="exact"/>
      <w:ind w:left="907"/>
    </w:pPr>
    <w:rPr>
      <w:rFonts w:ascii="Segoe UI" w:hAnsi="Segoe UI" w:cs="Segoe UI"/>
      <w:color w:val="5964A8"/>
      <w:sz w:val="44"/>
      <w:szCs w:val="44"/>
    </w:rPr>
  </w:style>
  <w:style w:type="character" w:customStyle="1" w:styleId="SubtitleChar">
    <w:name w:val="Subtitle Char"/>
    <w:basedOn w:val="DefaultParagraphFont"/>
    <w:link w:val="Subtitle"/>
    <w:uiPriority w:val="2"/>
    <w:rsid w:val="00FD1013"/>
    <w:rPr>
      <w:rFonts w:ascii="Segoe UI" w:hAnsi="Segoe UI" w:cs="Segoe UI"/>
      <w:color w:val="5964A8"/>
      <w:sz w:val="44"/>
      <w:szCs w:val="44"/>
    </w:rPr>
  </w:style>
  <w:style w:type="paragraph" w:customStyle="1" w:styleId="Logo">
    <w:name w:val="Logo"/>
    <w:basedOn w:val="SubmittedInformation"/>
    <w:semiHidden/>
    <w:qFormat/>
    <w:rsid w:val="00E55B6C"/>
    <w:pPr>
      <w:spacing w:before="240" w:after="120" w:line="240" w:lineRule="atLeast"/>
      <w:ind w:left="0"/>
    </w:pPr>
  </w:style>
  <w:style w:type="paragraph" w:customStyle="1" w:styleId="ContentsSubheading">
    <w:name w:val="Contents_Subheading"/>
    <w:uiPriority w:val="1"/>
    <w:qFormat/>
    <w:rsid w:val="00F270DD"/>
    <w:pPr>
      <w:pBdr>
        <w:bottom w:val="single" w:sz="4" w:space="1" w:color="808080" w:themeColor="background1" w:themeShade="80"/>
      </w:pBdr>
      <w:tabs>
        <w:tab w:val="left" w:pos="3240"/>
        <w:tab w:val="right" w:pos="10080"/>
      </w:tabs>
      <w:ind w:left="1890"/>
    </w:pPr>
    <w:rPr>
      <w:rFonts w:ascii="Segoe UI Semibold" w:hAnsi="Segoe UI Semibold" w:cs="Segoe UI"/>
      <w:sz w:val="20"/>
      <w:szCs w:val="20"/>
    </w:rPr>
  </w:style>
  <w:style w:type="paragraph" w:customStyle="1" w:styleId="IntroText">
    <w:name w:val="Intro Text"/>
    <w:next w:val="BodyText"/>
    <w:qFormat/>
    <w:rsid w:val="00D41557"/>
    <w:pPr>
      <w:spacing w:line="320" w:lineRule="exact"/>
      <w:ind w:left="1886"/>
    </w:pPr>
    <w:rPr>
      <w:rFonts w:ascii="Segoe UI Light" w:hAnsi="Segoe UI Light" w:cs="Segoe UI"/>
      <w:color w:val="5964A8"/>
      <w:szCs w:val="28"/>
    </w:rPr>
  </w:style>
  <w:style w:type="paragraph" w:customStyle="1" w:styleId="PullQuote">
    <w:name w:val="Pull Quote"/>
    <w:qFormat/>
    <w:rsid w:val="00D41557"/>
    <w:pPr>
      <w:spacing w:before="480" w:after="240" w:line="440" w:lineRule="exact"/>
    </w:pPr>
    <w:rPr>
      <w:rFonts w:ascii="Segoe UI Semilight" w:hAnsi="Segoe UI Semilight" w:cs="Segoe UI Semilight"/>
      <w:color w:val="333B82"/>
      <w:sz w:val="36"/>
      <w:szCs w:val="36"/>
    </w:rPr>
  </w:style>
  <w:style w:type="paragraph" w:customStyle="1" w:styleId="Comment">
    <w:name w:val="Comment"/>
    <w:next w:val="BodyText"/>
    <w:semiHidden/>
    <w:qFormat/>
    <w:rsid w:val="00896A28"/>
    <w:pPr>
      <w:keepNext/>
      <w:keepLines/>
      <w:widowControl w:val="0"/>
      <w:numPr>
        <w:numId w:val="7"/>
      </w:numPr>
      <w:spacing w:before="240" w:after="0" w:line="240" w:lineRule="auto"/>
      <w:ind w:left="1890" w:hanging="306"/>
    </w:pPr>
    <w:rPr>
      <w:rFonts w:ascii="Segoe UI" w:hAnsi="Segoe UI" w:cs="Segoe UI"/>
      <w:b/>
      <w:sz w:val="20"/>
      <w:szCs w:val="20"/>
    </w:rPr>
  </w:style>
  <w:style w:type="paragraph" w:styleId="Caption">
    <w:name w:val="caption"/>
    <w:basedOn w:val="BodyText"/>
    <w:next w:val="Normal"/>
    <w:uiPriority w:val="35"/>
    <w:qFormat/>
    <w:rsid w:val="00AD5568"/>
    <w:pPr>
      <w:spacing w:after="3" w:line="240" w:lineRule="exact"/>
      <w:ind w:left="0"/>
    </w:pPr>
    <w:rPr>
      <w:color w:val="208388"/>
      <w:sz w:val="18"/>
      <w:szCs w:val="18"/>
    </w:rPr>
  </w:style>
  <w:style w:type="paragraph" w:customStyle="1" w:styleId="TableTitle">
    <w:name w:val="Table_Title"/>
    <w:next w:val="BodyText"/>
    <w:link w:val="TableTitleChar"/>
    <w:qFormat/>
    <w:rsid w:val="00D41557"/>
    <w:pPr>
      <w:keepNext/>
      <w:keepLines/>
      <w:widowControl w:val="0"/>
      <w:spacing w:before="280" w:after="140" w:line="280" w:lineRule="exact"/>
      <w:ind w:left="3038" w:hanging="1152"/>
    </w:pPr>
    <w:rPr>
      <w:rFonts w:ascii="Segoe UI" w:hAnsi="Segoe UI" w:cs="Segoe UI Semibold"/>
      <w:b/>
      <w:color w:val="333B82"/>
      <w:sz w:val="20"/>
      <w:szCs w:val="20"/>
    </w:rPr>
  </w:style>
  <w:style w:type="paragraph" w:customStyle="1" w:styleId="TableText">
    <w:name w:val="Table_Text"/>
    <w:qFormat/>
    <w:rsid w:val="008E3019"/>
    <w:pPr>
      <w:spacing w:before="60" w:after="0" w:line="240" w:lineRule="exact"/>
    </w:pPr>
    <w:rPr>
      <w:rFonts w:ascii="Segoe UI" w:hAnsi="Segoe UI" w:cs="Segoe UI"/>
      <w:sz w:val="20"/>
      <w:szCs w:val="20"/>
    </w:rPr>
  </w:style>
  <w:style w:type="paragraph" w:customStyle="1" w:styleId="TableReference">
    <w:name w:val="Table_Reference"/>
    <w:qFormat/>
    <w:rsid w:val="00896A28"/>
    <w:pPr>
      <w:spacing w:after="0" w:line="240" w:lineRule="auto"/>
      <w:ind w:left="2520" w:hanging="630"/>
    </w:pPr>
    <w:rPr>
      <w:rFonts w:ascii="Segoe UI" w:eastAsia="Times New Roman" w:hAnsi="Segoe UI" w:cs="Segoe UI"/>
      <w:sz w:val="16"/>
      <w:szCs w:val="16"/>
    </w:rPr>
  </w:style>
  <w:style w:type="paragraph" w:customStyle="1" w:styleId="TableSectionHeading">
    <w:name w:val="Table_Section Heading"/>
    <w:qFormat/>
    <w:rsid w:val="00896A28"/>
    <w:pPr>
      <w:spacing w:before="120" w:after="2" w:line="240" w:lineRule="atLeast"/>
    </w:pPr>
    <w:rPr>
      <w:rFonts w:ascii="Segoe UI Semibold" w:hAnsi="Segoe UI Semibold" w:cs="Segoe UI"/>
      <w:sz w:val="20"/>
      <w:szCs w:val="20"/>
    </w:rPr>
  </w:style>
  <w:style w:type="paragraph" w:customStyle="1" w:styleId="FigureTitle">
    <w:name w:val="Figure Title"/>
    <w:next w:val="BodyText"/>
    <w:link w:val="FigureTitleChar"/>
    <w:qFormat/>
    <w:rsid w:val="00D41557"/>
    <w:pPr>
      <w:keepNext/>
      <w:keepLines/>
      <w:widowControl w:val="0"/>
      <w:spacing w:before="280" w:after="140" w:line="280" w:lineRule="exact"/>
      <w:ind w:left="3038" w:hanging="1152"/>
    </w:pPr>
    <w:rPr>
      <w:rFonts w:ascii="Segoe UI" w:hAnsi="Segoe UI" w:cs="Segoe UI Semibold"/>
      <w:b/>
      <w:noProof/>
      <w:color w:val="333B82"/>
      <w:sz w:val="20"/>
      <w:szCs w:val="20"/>
    </w:rPr>
  </w:style>
  <w:style w:type="paragraph" w:customStyle="1" w:styleId="FigureTitleWide">
    <w:name w:val="Figure Title_Wide"/>
    <w:basedOn w:val="TableTitleWide"/>
    <w:next w:val="BodyText"/>
    <w:link w:val="FigureTitleWideChar"/>
    <w:qFormat/>
    <w:rsid w:val="00B71F35"/>
  </w:style>
  <w:style w:type="paragraph" w:customStyle="1" w:styleId="TableColumnHeading">
    <w:name w:val="Table_Column Heading"/>
    <w:qFormat/>
    <w:rsid w:val="006F770E"/>
    <w:pPr>
      <w:spacing w:before="60" w:after="0" w:line="240" w:lineRule="exact"/>
    </w:pPr>
    <w:rPr>
      <w:rFonts w:ascii="Segoe UI Semibold" w:hAnsi="Segoe UI Semibold" w:cs="Segoe UI"/>
      <w:sz w:val="20"/>
      <w:szCs w:val="20"/>
    </w:rPr>
  </w:style>
  <w:style w:type="paragraph" w:customStyle="1" w:styleId="TableTitleWide">
    <w:name w:val="Table_Title_Wide"/>
    <w:basedOn w:val="TableTitle"/>
    <w:next w:val="BodyText"/>
    <w:link w:val="TableTitleWideChar"/>
    <w:qFormat/>
    <w:rsid w:val="0062028F"/>
    <w:pPr>
      <w:ind w:left="1170"/>
    </w:pPr>
  </w:style>
  <w:style w:type="paragraph" w:customStyle="1" w:styleId="TableReferenceWide">
    <w:name w:val="Table_Reference_Wide"/>
    <w:qFormat/>
    <w:rsid w:val="00ED1652"/>
    <w:pPr>
      <w:spacing w:after="0" w:line="240" w:lineRule="auto"/>
      <w:ind w:left="547" w:hanging="547"/>
    </w:pPr>
    <w:rPr>
      <w:rFonts w:ascii="Segoe UI" w:eastAsia="Times New Roman" w:hAnsi="Segoe UI" w:cs="Segoe UI"/>
      <w:sz w:val="16"/>
      <w:szCs w:val="16"/>
    </w:rPr>
  </w:style>
  <w:style w:type="paragraph" w:customStyle="1" w:styleId="Divider">
    <w:name w:val="Divider"/>
    <w:next w:val="BodyText"/>
    <w:uiPriority w:val="1"/>
    <w:qFormat/>
    <w:rsid w:val="00F51390"/>
    <w:pPr>
      <w:pBdr>
        <w:top w:val="single" w:sz="4" w:space="6" w:color="175E62"/>
      </w:pBdr>
      <w:spacing w:before="3600"/>
      <w:ind w:left="1886"/>
    </w:pPr>
    <w:rPr>
      <w:rFonts w:ascii="Segoe UI Semibold" w:hAnsi="Segoe UI Semibold"/>
      <w:color w:val="333B82"/>
      <w:sz w:val="40"/>
      <w:szCs w:val="40"/>
    </w:rPr>
  </w:style>
  <w:style w:type="paragraph" w:customStyle="1" w:styleId="FootnoteSeparator">
    <w:name w:val="Footnote Separator"/>
    <w:basedOn w:val="Footer"/>
    <w:uiPriority w:val="1"/>
    <w:semiHidden/>
    <w:qFormat/>
    <w:rsid w:val="00167F2C"/>
    <w:pPr>
      <w:pBdr>
        <w:bottom w:val="single" w:sz="4" w:space="1" w:color="808080" w:themeColor="background1" w:themeShade="80"/>
      </w:pBdr>
    </w:pPr>
    <w:rPr>
      <w:rFonts w:asciiTheme="minorHAnsi" w:hAnsiTheme="minorHAnsi" w:cstheme="minorBidi"/>
      <w:sz w:val="22"/>
      <w:szCs w:val="22"/>
    </w:rPr>
  </w:style>
  <w:style w:type="paragraph" w:customStyle="1" w:styleId="AppendixHeading4">
    <w:name w:val="Appendix_Heading 4"/>
    <w:next w:val="BodyText"/>
    <w:uiPriority w:val="1"/>
    <w:qFormat/>
    <w:rsid w:val="0062028F"/>
    <w:pPr>
      <w:keepNext/>
      <w:keepLines/>
      <w:widowControl w:val="0"/>
      <w:numPr>
        <w:ilvl w:val="3"/>
        <w:numId w:val="11"/>
      </w:numPr>
      <w:spacing w:before="280" w:after="0" w:line="280" w:lineRule="atLeast"/>
    </w:pPr>
    <w:rPr>
      <w:rFonts w:ascii="Segoe UI" w:hAnsi="Segoe UI" w:cs="Segoe UI"/>
      <w:b/>
      <w:color w:val="03044F"/>
      <w:sz w:val="20"/>
      <w:szCs w:val="20"/>
    </w:rPr>
  </w:style>
  <w:style w:type="paragraph" w:customStyle="1" w:styleId="TableBullets">
    <w:name w:val="Table_Bullets"/>
    <w:basedOn w:val="TableText"/>
    <w:qFormat/>
    <w:rsid w:val="00862384"/>
    <w:pPr>
      <w:numPr>
        <w:numId w:val="9"/>
      </w:numPr>
      <w:ind w:left="144" w:hanging="144"/>
    </w:pPr>
  </w:style>
  <w:style w:type="character" w:customStyle="1" w:styleId="TableTitleChar">
    <w:name w:val="Table_Title Char"/>
    <w:basedOn w:val="DefaultParagraphFont"/>
    <w:link w:val="TableTitle"/>
    <w:rsid w:val="00D41557"/>
    <w:rPr>
      <w:rFonts w:ascii="Segoe UI" w:hAnsi="Segoe UI" w:cs="Segoe UI Semibold"/>
      <w:b/>
      <w:color w:val="333B82"/>
      <w:sz w:val="20"/>
      <w:szCs w:val="20"/>
    </w:rPr>
  </w:style>
  <w:style w:type="character" w:customStyle="1" w:styleId="FigureTitleChar">
    <w:name w:val="Figure Title Char"/>
    <w:basedOn w:val="DefaultParagraphFont"/>
    <w:link w:val="FigureTitle"/>
    <w:rsid w:val="00D41557"/>
    <w:rPr>
      <w:rFonts w:ascii="Segoe UI" w:hAnsi="Segoe UI" w:cs="Segoe UI Semibold"/>
      <w:b/>
      <w:noProof/>
      <w:color w:val="333B82"/>
      <w:sz w:val="20"/>
      <w:szCs w:val="20"/>
    </w:rPr>
  </w:style>
  <w:style w:type="character" w:customStyle="1" w:styleId="FigureTitleWideChar">
    <w:name w:val="Figure Title_Wide Char"/>
    <w:basedOn w:val="FigureTitleChar"/>
    <w:link w:val="FigureTitleWide"/>
    <w:rsid w:val="00B033ED"/>
    <w:rPr>
      <w:rFonts w:ascii="Segoe UI" w:hAnsi="Segoe UI" w:cs="Segoe UI Semibold"/>
      <w:b/>
      <w:noProof/>
      <w:color w:val="175E62"/>
      <w:sz w:val="20"/>
      <w:szCs w:val="20"/>
    </w:rPr>
  </w:style>
  <w:style w:type="character" w:customStyle="1" w:styleId="TableTitleWideChar">
    <w:name w:val="Table_Title_Wide Char"/>
    <w:basedOn w:val="TableTitleChar"/>
    <w:link w:val="TableTitleWide"/>
    <w:rsid w:val="0062028F"/>
    <w:rPr>
      <w:rFonts w:ascii="Segoe UI" w:hAnsi="Segoe UI" w:cs="Segoe UI Semibold"/>
      <w:b/>
      <w:color w:val="007992"/>
      <w:sz w:val="20"/>
      <w:szCs w:val="20"/>
    </w:rPr>
  </w:style>
  <w:style w:type="paragraph" w:customStyle="1" w:styleId="AppendixLetter">
    <w:name w:val="Appendix_Letter"/>
    <w:next w:val="AppendixHeading1"/>
    <w:uiPriority w:val="1"/>
    <w:qFormat/>
    <w:rsid w:val="0062028F"/>
    <w:pPr>
      <w:numPr>
        <w:numId w:val="11"/>
      </w:numPr>
      <w:spacing w:before="2000" w:after="180" w:line="1020" w:lineRule="exact"/>
    </w:pPr>
    <w:rPr>
      <w:rFonts w:ascii="Segoe UI" w:hAnsi="Segoe UI" w:cs="Segoe UI"/>
      <w:color w:val="007992"/>
      <w:sz w:val="108"/>
      <w:szCs w:val="40"/>
    </w:rPr>
  </w:style>
  <w:style w:type="paragraph" w:customStyle="1" w:styleId="AppendixHeading5">
    <w:name w:val="Appendix_Heading 5"/>
    <w:next w:val="BodyText"/>
    <w:uiPriority w:val="1"/>
    <w:qFormat/>
    <w:rsid w:val="000461F8"/>
    <w:rPr>
      <w:rFonts w:ascii="Segoe UI" w:hAnsi="Segoe UI"/>
      <w:b/>
      <w:i/>
      <w:noProof/>
      <w:color w:val="605E5C"/>
      <w:sz w:val="28"/>
      <w:szCs w:val="20"/>
    </w:rPr>
  </w:style>
  <w:style w:type="paragraph" w:styleId="ListParagraph">
    <w:name w:val="List Paragraph"/>
    <w:basedOn w:val="Normal"/>
    <w:uiPriority w:val="34"/>
    <w:qFormat/>
    <w:rsid w:val="00860218"/>
    <w:pPr>
      <w:ind w:left="720"/>
      <w:contextualSpacing/>
    </w:pPr>
  </w:style>
  <w:style w:type="paragraph" w:customStyle="1" w:styleId="AppendixHeading1">
    <w:name w:val="Appendix_Heading 1"/>
    <w:next w:val="BodyText"/>
    <w:uiPriority w:val="1"/>
    <w:qFormat/>
    <w:rsid w:val="00B91924"/>
    <w:pPr>
      <w:spacing w:before="28" w:after="140" w:line="480" w:lineRule="exact"/>
      <w:ind w:left="1886"/>
    </w:pPr>
    <w:rPr>
      <w:rFonts w:ascii="Segoe UI Semibold" w:hAnsi="Segoe UI Semibold" w:cs="Segoe UI"/>
      <w:color w:val="005D62"/>
      <w:sz w:val="40"/>
      <w:szCs w:val="40"/>
    </w:rPr>
  </w:style>
  <w:style w:type="paragraph" w:customStyle="1" w:styleId="AppendixHeading2">
    <w:name w:val="Appendix_Heading 2"/>
    <w:next w:val="BodyText"/>
    <w:uiPriority w:val="1"/>
    <w:qFormat/>
    <w:rsid w:val="00B91924"/>
    <w:pPr>
      <w:keepNext/>
      <w:keepLines/>
      <w:widowControl w:val="0"/>
      <w:numPr>
        <w:ilvl w:val="1"/>
        <w:numId w:val="11"/>
      </w:numPr>
      <w:spacing w:before="360" w:after="0" w:line="240" w:lineRule="auto"/>
    </w:pPr>
    <w:rPr>
      <w:rFonts w:ascii="Segoe UI" w:hAnsi="Segoe UI" w:cs="Segoe UI"/>
      <w:b/>
      <w:bCs/>
      <w:color w:val="7A9849"/>
      <w:sz w:val="28"/>
      <w:szCs w:val="28"/>
    </w:rPr>
  </w:style>
  <w:style w:type="paragraph" w:customStyle="1" w:styleId="AppendixHeading3">
    <w:name w:val="Appendix_Heading 3"/>
    <w:next w:val="BodyText"/>
    <w:uiPriority w:val="1"/>
    <w:qFormat/>
    <w:rsid w:val="00B91924"/>
    <w:pPr>
      <w:keepNext/>
      <w:keepLines/>
      <w:widowControl w:val="0"/>
      <w:numPr>
        <w:ilvl w:val="2"/>
        <w:numId w:val="11"/>
      </w:numPr>
      <w:spacing w:before="280" w:after="0" w:line="240" w:lineRule="auto"/>
    </w:pPr>
    <w:rPr>
      <w:rFonts w:ascii="Segoe UI" w:hAnsi="Segoe UI" w:cs="Segoe UI"/>
      <w:b/>
      <w:bCs/>
      <w:color w:val="0070CD"/>
      <w:sz w:val="24"/>
      <w:szCs w:val="24"/>
    </w:rPr>
  </w:style>
  <w:style w:type="paragraph" w:styleId="TOC6">
    <w:name w:val="toc 6"/>
    <w:basedOn w:val="TOC1"/>
    <w:uiPriority w:val="39"/>
    <w:rsid w:val="008A54B7"/>
    <w:pPr>
      <w:numPr>
        <w:numId w:val="0"/>
      </w:numPr>
      <w:ind w:left="1890"/>
    </w:pPr>
  </w:style>
  <w:style w:type="paragraph" w:styleId="TOC7">
    <w:name w:val="toc 7"/>
    <w:basedOn w:val="Normal"/>
    <w:next w:val="Normal"/>
    <w:autoRedefine/>
    <w:uiPriority w:val="39"/>
    <w:rsid w:val="0046262C"/>
    <w:pPr>
      <w:tabs>
        <w:tab w:val="right" w:leader="dot" w:pos="10070"/>
      </w:tabs>
      <w:spacing w:after="140" w:line="280" w:lineRule="exact"/>
      <w:ind w:left="2520"/>
    </w:pPr>
    <w:rPr>
      <w:rFonts w:ascii="Segoe UI" w:hAnsi="Segoe UI" w:cs="Segoe UI"/>
      <w:noProof/>
      <w:sz w:val="20"/>
    </w:rPr>
  </w:style>
  <w:style w:type="paragraph" w:styleId="TOC8">
    <w:name w:val="toc 8"/>
    <w:basedOn w:val="Normal"/>
    <w:next w:val="Normal"/>
    <w:autoRedefine/>
    <w:uiPriority w:val="39"/>
    <w:semiHidden/>
    <w:rsid w:val="0025122C"/>
    <w:pPr>
      <w:tabs>
        <w:tab w:val="right" w:leader="dot" w:pos="10070"/>
      </w:tabs>
      <w:spacing w:after="140" w:line="280" w:lineRule="exact"/>
      <w:ind w:left="3240" w:hanging="1354"/>
    </w:pPr>
    <w:rPr>
      <w:noProof/>
    </w:rPr>
  </w:style>
  <w:style w:type="paragraph" w:customStyle="1" w:styleId="AppendixTableTitle">
    <w:name w:val="Appendix_Table_Title"/>
    <w:next w:val="BodyText"/>
    <w:uiPriority w:val="1"/>
    <w:qFormat/>
    <w:rsid w:val="00B91924"/>
    <w:pPr>
      <w:keepNext/>
      <w:keepLines/>
      <w:widowControl w:val="0"/>
      <w:spacing w:before="360" w:after="140" w:line="280" w:lineRule="exact"/>
      <w:ind w:left="3067" w:hanging="1181"/>
    </w:pPr>
    <w:rPr>
      <w:rFonts w:ascii="Segoe UI" w:hAnsi="Segoe UI" w:cs="Segoe UI Semibold"/>
      <w:b/>
      <w:color w:val="005D62"/>
      <w:sz w:val="20"/>
      <w:szCs w:val="20"/>
    </w:rPr>
  </w:style>
  <w:style w:type="paragraph" w:customStyle="1" w:styleId="AppendixFigureTitle">
    <w:name w:val="Appendix_Figure_Title"/>
    <w:next w:val="BodyText"/>
    <w:uiPriority w:val="1"/>
    <w:qFormat/>
    <w:rsid w:val="00B91924"/>
    <w:pPr>
      <w:keepNext/>
      <w:keepLines/>
      <w:widowControl w:val="0"/>
      <w:spacing w:before="360" w:after="140"/>
      <w:ind w:left="3038" w:hanging="1152"/>
    </w:pPr>
    <w:rPr>
      <w:rFonts w:ascii="Segoe UI" w:hAnsi="Segoe UI" w:cs="Segoe UI Semibold"/>
      <w:b/>
      <w:noProof/>
      <w:color w:val="005D62"/>
      <w:sz w:val="20"/>
      <w:szCs w:val="20"/>
    </w:rPr>
  </w:style>
  <w:style w:type="paragraph" w:customStyle="1" w:styleId="ResponsestoComments">
    <w:name w:val="Responses to Comments"/>
    <w:semiHidden/>
    <w:qFormat/>
    <w:rsid w:val="00AD5568"/>
    <w:pPr>
      <w:spacing w:before="360" w:after="140" w:line="280" w:lineRule="exact"/>
      <w:ind w:left="1886"/>
    </w:pPr>
    <w:rPr>
      <w:rFonts w:ascii="Segoe UI" w:hAnsi="Segoe UI" w:cs="Segoe UI"/>
      <w:b/>
      <w:color w:val="175E62"/>
      <w:sz w:val="20"/>
      <w:szCs w:val="20"/>
    </w:rPr>
  </w:style>
  <w:style w:type="paragraph" w:customStyle="1" w:styleId="PhotoCaption">
    <w:name w:val="Photo Caption"/>
    <w:qFormat/>
    <w:rsid w:val="00D41557"/>
    <w:pPr>
      <w:keepNext/>
      <w:keepLines/>
      <w:widowControl w:val="0"/>
      <w:spacing w:before="60" w:after="3" w:line="240" w:lineRule="exact"/>
    </w:pPr>
    <w:rPr>
      <w:rFonts w:ascii="Segoe UI" w:hAnsi="Segoe UI" w:cs="Segoe UI"/>
      <w:color w:val="5964A8"/>
      <w:sz w:val="18"/>
      <w:szCs w:val="18"/>
    </w:rPr>
  </w:style>
  <w:style w:type="paragraph" w:customStyle="1" w:styleId="GuidanceText">
    <w:name w:val="Guidance Text"/>
    <w:basedOn w:val="Normal"/>
    <w:link w:val="GuidanceTextChar"/>
    <w:qFormat/>
    <w:rsid w:val="005D74D5"/>
    <w:pPr>
      <w:spacing w:after="0"/>
      <w:ind w:left="1890"/>
    </w:pPr>
    <w:rPr>
      <w:rFonts w:ascii="Segoe UI" w:hAnsi="Segoe UI"/>
      <w:i/>
      <w:iCs/>
      <w:color w:val="2E74B5" w:themeColor="accent1" w:themeShade="BF"/>
      <w:sz w:val="20"/>
      <w:szCs w:val="24"/>
    </w:rPr>
  </w:style>
  <w:style w:type="character" w:customStyle="1" w:styleId="GuidanceTextChar">
    <w:name w:val="Guidance Text Char"/>
    <w:basedOn w:val="DefaultParagraphFont"/>
    <w:link w:val="GuidanceText"/>
    <w:rsid w:val="005D74D5"/>
    <w:rPr>
      <w:rFonts w:ascii="Segoe UI" w:hAnsi="Segoe UI"/>
      <w:i/>
      <w:iCs/>
      <w:color w:val="2E74B5" w:themeColor="accent1" w:themeShade="BF"/>
      <w:sz w:val="20"/>
      <w:szCs w:val="24"/>
    </w:rPr>
  </w:style>
  <w:style w:type="paragraph" w:styleId="ListBullet3">
    <w:name w:val="List Bullet 3"/>
    <w:basedOn w:val="Normal"/>
    <w:uiPriority w:val="99"/>
    <w:semiHidden/>
    <w:rsid w:val="002D57D9"/>
    <w:pPr>
      <w:numPr>
        <w:numId w:val="6"/>
      </w:numPr>
      <w:contextualSpacing/>
    </w:pPr>
  </w:style>
  <w:style w:type="character" w:styleId="CommentReference">
    <w:name w:val="annotation reference"/>
    <w:semiHidden/>
    <w:rsid w:val="00556BA4"/>
    <w:rPr>
      <w:sz w:val="16"/>
      <w:szCs w:val="16"/>
    </w:rPr>
  </w:style>
  <w:style w:type="paragraph" w:styleId="CommentText">
    <w:name w:val="annotation text"/>
    <w:basedOn w:val="Normal"/>
    <w:link w:val="CommentTextChar"/>
    <w:semiHidden/>
    <w:rsid w:val="00556BA4"/>
    <w:pPr>
      <w:spacing w:after="0" w:line="480" w:lineRule="auto"/>
      <w:ind w:left="720"/>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556BA4"/>
    <w:rPr>
      <w:rFonts w:ascii="Calibri" w:eastAsia="Calibri" w:hAnsi="Calibri" w:cs="Times New Roman"/>
      <w:sz w:val="20"/>
      <w:szCs w:val="20"/>
    </w:rPr>
  </w:style>
  <w:style w:type="character" w:styleId="UnresolvedMention">
    <w:name w:val="Unresolved Mention"/>
    <w:basedOn w:val="DefaultParagraphFont"/>
    <w:uiPriority w:val="99"/>
    <w:semiHidden/>
    <w:rsid w:val="00556BA4"/>
    <w:rPr>
      <w:color w:val="605E5C"/>
      <w:shd w:val="clear" w:color="auto" w:fill="E1DFDD"/>
    </w:rPr>
  </w:style>
  <w:style w:type="character" w:styleId="FollowedHyperlink">
    <w:name w:val="FollowedHyperlink"/>
    <w:basedOn w:val="DefaultParagraphFont"/>
    <w:uiPriority w:val="99"/>
    <w:semiHidden/>
    <w:rsid w:val="00556BA4"/>
    <w:rPr>
      <w:color w:val="954F72" w:themeColor="followedHyperlink"/>
      <w:u w:val="single"/>
    </w:rPr>
  </w:style>
  <w:style w:type="paragraph" w:customStyle="1" w:styleId="HeadingStandard">
    <w:name w:val="Heading Standard"/>
    <w:qFormat/>
    <w:rsid w:val="00994034"/>
    <w:pPr>
      <w:ind w:left="1890"/>
    </w:pPr>
    <w:rPr>
      <w:rFonts w:ascii="Segoe UI" w:hAnsi="Segoe UI" w:cs="Segoe UI"/>
      <w:b/>
      <w:color w:val="333B82"/>
      <w:sz w:val="28"/>
      <w:szCs w:val="28"/>
    </w:rPr>
  </w:style>
  <w:style w:type="paragraph" w:styleId="ListBullet4">
    <w:name w:val="List Bullet 4"/>
    <w:basedOn w:val="Normal"/>
    <w:uiPriority w:val="99"/>
    <w:semiHidden/>
    <w:rsid w:val="002D57D9"/>
    <w:pPr>
      <w:numPr>
        <w:numId w:val="8"/>
      </w:numPr>
      <w:contextualSpacing/>
    </w:pPr>
  </w:style>
  <w:style w:type="paragraph" w:styleId="List5">
    <w:name w:val="List 5"/>
    <w:basedOn w:val="Normal"/>
    <w:uiPriority w:val="99"/>
    <w:semiHidden/>
    <w:rsid w:val="002D57D9"/>
    <w:pPr>
      <w:ind w:left="1800" w:hanging="360"/>
      <w:contextualSpacing/>
    </w:pPr>
  </w:style>
  <w:style w:type="paragraph" w:styleId="List4">
    <w:name w:val="List 4"/>
    <w:basedOn w:val="Normal"/>
    <w:uiPriority w:val="99"/>
    <w:semiHidden/>
    <w:rsid w:val="002D57D9"/>
    <w:pPr>
      <w:ind w:left="1440" w:hanging="360"/>
      <w:contextualSpacing/>
    </w:pPr>
  </w:style>
  <w:style w:type="paragraph" w:styleId="List3">
    <w:name w:val="List 3"/>
    <w:basedOn w:val="Normal"/>
    <w:uiPriority w:val="99"/>
    <w:semiHidden/>
    <w:rsid w:val="002D57D9"/>
    <w:pPr>
      <w:ind w:left="1080" w:hanging="360"/>
      <w:contextualSpacing/>
    </w:pPr>
  </w:style>
  <w:style w:type="paragraph" w:styleId="List">
    <w:name w:val="List"/>
    <w:basedOn w:val="Normal"/>
    <w:uiPriority w:val="99"/>
    <w:semiHidden/>
    <w:rsid w:val="00CC6398"/>
    <w:pPr>
      <w:ind w:left="360" w:hanging="360"/>
      <w:contextualSpacing/>
    </w:pPr>
    <w:rPr>
      <w:rFonts w:ascii="Segoe UI" w:hAnsi="Segoe UI"/>
      <w:sz w:val="20"/>
    </w:rPr>
  </w:style>
  <w:style w:type="paragraph" w:styleId="List2">
    <w:name w:val="List 2"/>
    <w:basedOn w:val="Normal"/>
    <w:uiPriority w:val="99"/>
    <w:semiHidden/>
    <w:rsid w:val="00CC6398"/>
    <w:pPr>
      <w:numPr>
        <w:numId w:val="12"/>
      </w:numPr>
      <w:spacing w:after="0" w:line="240" w:lineRule="auto"/>
      <w:ind w:left="709"/>
      <w:contextualSpacing/>
    </w:pPr>
    <w:rPr>
      <w:rFonts w:ascii="Segoe UI" w:hAnsi="Segoe UI"/>
      <w:sz w:val="20"/>
    </w:rPr>
  </w:style>
  <w:style w:type="paragraph" w:styleId="CommentSubject">
    <w:name w:val="annotation subject"/>
    <w:basedOn w:val="CommentText"/>
    <w:next w:val="CommentText"/>
    <w:link w:val="CommentSubjectChar"/>
    <w:uiPriority w:val="99"/>
    <w:semiHidden/>
    <w:rsid w:val="00E65751"/>
    <w:pPr>
      <w:spacing w:after="200" w:line="240" w:lineRule="auto"/>
      <w:ind w:left="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65751"/>
    <w:rPr>
      <w:rFonts w:ascii="Calibri" w:eastAsia="Calibri" w:hAnsi="Calibri" w:cs="Times New Roman"/>
      <w:b/>
      <w:bCs/>
      <w:sz w:val="20"/>
      <w:szCs w:val="20"/>
    </w:rPr>
  </w:style>
  <w:style w:type="paragraph" w:customStyle="1" w:styleId="Default">
    <w:name w:val="Default"/>
    <w:rsid w:val="00897214"/>
    <w:pPr>
      <w:autoSpaceDE w:val="0"/>
      <w:autoSpaceDN w:val="0"/>
      <w:adjustRightInd w:val="0"/>
      <w:spacing w:after="0" w:line="240" w:lineRule="auto"/>
    </w:pPr>
    <w:rPr>
      <w:rFonts w:ascii="Calibri" w:hAnsi="Calibri" w:cs="Calibri"/>
      <w:color w:val="000000"/>
      <w:sz w:val="24"/>
      <w:szCs w:val="24"/>
    </w:rPr>
  </w:style>
  <w:style w:type="character" w:customStyle="1" w:styleId="madecorative-link">
    <w:name w:val="ma__decorative-link"/>
    <w:basedOn w:val="DefaultParagraphFont"/>
    <w:rsid w:val="00BA6B8E"/>
  </w:style>
  <w:style w:type="paragraph" w:customStyle="1" w:styleId="Pa19">
    <w:name w:val="Pa19"/>
    <w:basedOn w:val="Default"/>
    <w:next w:val="Default"/>
    <w:uiPriority w:val="99"/>
    <w:rsid w:val="000213F2"/>
    <w:pPr>
      <w:spacing w:line="201" w:lineRule="atLeast"/>
    </w:pPr>
    <w:rPr>
      <w:rFonts w:ascii="Myriad Pro" w:hAnsi="Myriad Pro" w:cstheme="minorBidi"/>
      <w:color w:val="auto"/>
    </w:rPr>
  </w:style>
  <w:style w:type="character" w:customStyle="1" w:styleId="A6">
    <w:name w:val="A6"/>
    <w:uiPriority w:val="99"/>
    <w:rsid w:val="000213F2"/>
    <w:rPr>
      <w:rFonts w:cs="Myriad Pro"/>
      <w:color w:val="3C353B"/>
      <w:sz w:val="18"/>
      <w:szCs w:val="18"/>
    </w:rPr>
  </w:style>
  <w:style w:type="character" w:customStyle="1" w:styleId="A12">
    <w:name w:val="A12"/>
    <w:uiPriority w:val="99"/>
    <w:rsid w:val="000213F2"/>
    <w:rPr>
      <w:rFonts w:cs="Myriad Pro"/>
      <w:color w:val="3C353B"/>
      <w:sz w:val="18"/>
      <w:szCs w:val="18"/>
    </w:rPr>
  </w:style>
  <w:style w:type="paragraph" w:styleId="Revision">
    <w:name w:val="Revision"/>
    <w:hidden/>
    <w:uiPriority w:val="99"/>
    <w:semiHidden/>
    <w:rsid w:val="001A2E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81567">
      <w:bodyDiv w:val="1"/>
      <w:marLeft w:val="0"/>
      <w:marRight w:val="0"/>
      <w:marTop w:val="0"/>
      <w:marBottom w:val="0"/>
      <w:divBdr>
        <w:top w:val="none" w:sz="0" w:space="0" w:color="auto"/>
        <w:left w:val="none" w:sz="0" w:space="0" w:color="auto"/>
        <w:bottom w:val="none" w:sz="0" w:space="0" w:color="auto"/>
        <w:right w:val="none" w:sz="0" w:space="0" w:color="auto"/>
      </w:divBdr>
    </w:div>
    <w:div w:id="526522874">
      <w:bodyDiv w:val="1"/>
      <w:marLeft w:val="0"/>
      <w:marRight w:val="0"/>
      <w:marTop w:val="0"/>
      <w:marBottom w:val="0"/>
      <w:divBdr>
        <w:top w:val="none" w:sz="0" w:space="0" w:color="auto"/>
        <w:left w:val="none" w:sz="0" w:space="0" w:color="auto"/>
        <w:bottom w:val="none" w:sz="0" w:space="0" w:color="auto"/>
        <w:right w:val="none" w:sz="0" w:space="0" w:color="auto"/>
      </w:divBdr>
    </w:div>
    <w:div w:id="638535729">
      <w:bodyDiv w:val="1"/>
      <w:marLeft w:val="0"/>
      <w:marRight w:val="0"/>
      <w:marTop w:val="0"/>
      <w:marBottom w:val="0"/>
      <w:divBdr>
        <w:top w:val="none" w:sz="0" w:space="0" w:color="auto"/>
        <w:left w:val="none" w:sz="0" w:space="0" w:color="auto"/>
        <w:bottom w:val="none" w:sz="0" w:space="0" w:color="auto"/>
        <w:right w:val="none" w:sz="0" w:space="0" w:color="auto"/>
      </w:divBdr>
      <w:divsChild>
        <w:div w:id="232931361">
          <w:marLeft w:val="0"/>
          <w:marRight w:val="0"/>
          <w:marTop w:val="0"/>
          <w:marBottom w:val="0"/>
          <w:divBdr>
            <w:top w:val="none" w:sz="0" w:space="0" w:color="auto"/>
            <w:left w:val="none" w:sz="0" w:space="0" w:color="auto"/>
            <w:bottom w:val="none" w:sz="0" w:space="0" w:color="auto"/>
            <w:right w:val="none" w:sz="0" w:space="0" w:color="auto"/>
          </w:divBdr>
          <w:divsChild>
            <w:div w:id="2124960127">
              <w:marLeft w:val="0"/>
              <w:marRight w:val="0"/>
              <w:marTop w:val="0"/>
              <w:marBottom w:val="48"/>
              <w:divBdr>
                <w:top w:val="none" w:sz="0" w:space="0" w:color="auto"/>
                <w:left w:val="none" w:sz="0" w:space="0" w:color="auto"/>
                <w:bottom w:val="none" w:sz="0" w:space="0" w:color="auto"/>
                <w:right w:val="none" w:sz="0" w:space="0" w:color="auto"/>
              </w:divBdr>
              <w:divsChild>
                <w:div w:id="116111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91053">
          <w:marLeft w:val="0"/>
          <w:marRight w:val="0"/>
          <w:marTop w:val="0"/>
          <w:marBottom w:val="0"/>
          <w:divBdr>
            <w:top w:val="none" w:sz="0" w:space="0" w:color="DCDCDC"/>
            <w:left w:val="none" w:sz="0" w:space="0" w:color="DCDCDC"/>
            <w:bottom w:val="none" w:sz="0" w:space="15" w:color="DCDCDC"/>
            <w:right w:val="single" w:sz="6" w:space="31" w:color="DCDCDC"/>
          </w:divBdr>
          <w:divsChild>
            <w:div w:id="149922677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71673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tel:857368200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tel:8573683000"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tel:8573681000"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tel:857368300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ass.gov/eea/agencies/massdep/water/regulations/guidelines-on-deicing-chemical-road-salt-storage.html" TargetMode="Externa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tel:857368300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tel:8573683000"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mass.gov/service-details/stormwater" TargetMode="External"/><Relationship Id="rId2" Type="http://schemas.openxmlformats.org/officeDocument/2006/relationships/hyperlink" Target="https://www.mass.gov/lists/design-guides-and-manuals" TargetMode="External"/><Relationship Id="rId1" Type="http://schemas.openxmlformats.org/officeDocument/2006/relationships/hyperlink" Target="https://www.mass.gov/service-details/stormwater-management-massdot-environmental-services" TargetMode="External"/><Relationship Id="rId4" Type="http://schemas.openxmlformats.org/officeDocument/2006/relationships/hyperlink" Target="https://megamanual.geosyntec.com/npsmanual/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1EA61205E81644B276A7FBD90B9680" ma:contentTypeVersion="11" ma:contentTypeDescription="Create a new document." ma:contentTypeScope="" ma:versionID="1c0323d43622d24a41f64885290166c1">
  <xsd:schema xmlns:xsd="http://www.w3.org/2001/XMLSchema" xmlns:xs="http://www.w3.org/2001/XMLSchema" xmlns:p="http://schemas.microsoft.com/office/2006/metadata/properties" xmlns:ns2="9b90851b-3610-4af6-911c-5534a84945d2" xmlns:ns3="80bdde6b-7eda-466e-8ff1-1451bc796f5d" xmlns:ns4="fc63dc95-5ab6-4a54-98ff-cb3af3196331" targetNamespace="http://schemas.microsoft.com/office/2006/metadata/properties" ma:root="true" ma:fieldsID="cfb2fedb7a91116ea0b40ed9eaad4a1f" ns2:_="" ns3:_="" ns4:_="">
    <xsd:import namespace="9b90851b-3610-4af6-911c-5534a84945d2"/>
    <xsd:import namespace="80bdde6b-7eda-466e-8ff1-1451bc796f5d"/>
    <xsd:import namespace="fc63dc95-5ab6-4a54-98ff-cb3af31963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_dlc_DocId" minOccurs="0"/>
                <xsd:element ref="ns4:_dlc_DocIdUrl" minOccurs="0"/>
                <xsd:element ref="ns4:_dlc_DocIdPersistId"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0851b-3610-4af6-911c-5534a84945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bdde6b-7eda-466e-8ff1-1451bc796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63dc95-5ab6-4a54-98ff-cb3af3196331"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fc63dc95-5ab6-4a54-98ff-cb3af3196331">SFCQQCFYVQCE-1919271780-3939</_dlc_DocId>
    <_dlc_DocIdUrl xmlns="fc63dc95-5ab6-4a54-98ff-cb3af3196331">
      <Url>https://massgov.sharepoint.com/sites/DOT-Highway/StormwaterUnit/_layouts/15/DocIdRedir.aspx?ID=SFCQQCFYVQCE-1919271780-3939</Url>
      <Description>SFCQQCFYVQCE-1919271780-3939</Description>
    </_dlc_DocIdUrl>
    <SharedWithUsers xmlns="9b90851b-3610-4af6-911c-5534a84945d2">
      <UserInfo>
        <DisplayName>Pham, Hung (DOT)</DisplayName>
        <AccountId>168</AccountId>
        <AccountType/>
      </UserInfo>
      <UserInfo>
        <DisplayName>Lenker, Melissa (DOT)</DisplayName>
        <AccountId>1705</AccountId>
        <AccountType/>
      </UserInfo>
      <UserInfo>
        <DisplayName>Barbaro, Henry L. (DOT)</DisplayName>
        <AccountId>1693</AccountId>
        <AccountType/>
      </UserInfo>
      <UserInfo>
        <DisplayName>Walker, Courtney L. (DOT)</DisplayName>
        <AccountId>5035</AccountId>
        <AccountType/>
      </UserInfo>
      <UserInfo>
        <DisplayName>Murray, Abigail A. (DOT)</DisplayName>
        <AccountId>5436</AccountId>
        <AccountType/>
      </UserInfo>
      <UserInfo>
        <DisplayName>Alexander Murray</DisplayName>
        <AccountId>4057</AccountId>
        <AccountType/>
      </UserInfo>
    </SharedWithUsers>
  </documentManagement>
</p:properties>
</file>

<file path=customXml/itemProps1.xml><?xml version="1.0" encoding="utf-8"?>
<ds:datastoreItem xmlns:ds="http://schemas.openxmlformats.org/officeDocument/2006/customXml" ds:itemID="{08DE3A91-EE20-4631-8B1E-FFFD9E131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90851b-3610-4af6-911c-5534a84945d2"/>
    <ds:schemaRef ds:uri="80bdde6b-7eda-466e-8ff1-1451bc796f5d"/>
    <ds:schemaRef ds:uri="fc63dc95-5ab6-4a54-98ff-cb3af3196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802E85-F1D9-4952-8DD2-231D01A0E2E9}">
  <ds:schemaRefs>
    <ds:schemaRef ds:uri="http://schemas.openxmlformats.org/officeDocument/2006/bibliography"/>
  </ds:schemaRefs>
</ds:datastoreItem>
</file>

<file path=customXml/itemProps3.xml><?xml version="1.0" encoding="utf-8"?>
<ds:datastoreItem xmlns:ds="http://schemas.openxmlformats.org/officeDocument/2006/customXml" ds:itemID="{BF6394F2-9F1D-4F6A-A80D-4C6C425CB377}">
  <ds:schemaRefs>
    <ds:schemaRef ds:uri="http://schemas.microsoft.com/sharepoint/v3/contenttype/forms"/>
  </ds:schemaRefs>
</ds:datastoreItem>
</file>

<file path=customXml/itemProps4.xml><?xml version="1.0" encoding="utf-8"?>
<ds:datastoreItem xmlns:ds="http://schemas.openxmlformats.org/officeDocument/2006/customXml" ds:itemID="{EADF52E7-6039-4738-B0F3-AF50F5749397}">
  <ds:schemaRefs>
    <ds:schemaRef ds:uri="http://schemas.microsoft.com/sharepoint/events"/>
  </ds:schemaRefs>
</ds:datastoreItem>
</file>

<file path=customXml/itemProps5.xml><?xml version="1.0" encoding="utf-8"?>
<ds:datastoreItem xmlns:ds="http://schemas.openxmlformats.org/officeDocument/2006/customXml" ds:itemID="{181AEBA4-FE4B-4988-B39D-85717838BBDA}">
  <ds:schemaRefs>
    <ds:schemaRef ds:uri="http://schemas.microsoft.com/office/2006/metadata/properties"/>
    <ds:schemaRef ds:uri="http://schemas.microsoft.com/office/infopath/2007/PartnerControls"/>
    <ds:schemaRef ds:uri="fc63dc95-5ab6-4a54-98ff-cb3af3196331"/>
    <ds:schemaRef ds:uri="9b90851b-3610-4af6-911c-5534a84945d2"/>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13</Pages>
  <Words>3418</Words>
  <Characters>19487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22860</CharactersWithSpaces>
  <SharedDoc>false</SharedDoc>
  <HLinks>
    <vt:vector size="150" baseType="variant">
      <vt:variant>
        <vt:i4>131083</vt:i4>
      </vt:variant>
      <vt:variant>
        <vt:i4>105</vt:i4>
      </vt:variant>
      <vt:variant>
        <vt:i4>0</vt:i4>
      </vt:variant>
      <vt:variant>
        <vt:i4>5</vt:i4>
      </vt:variant>
      <vt:variant>
        <vt:lpwstr>http://www.mass.gov/eea/agencies/massdep/water/regulations/guidelines-on-deicing-chemical-road-salt-storage.html</vt:lpwstr>
      </vt:variant>
      <vt:variant>
        <vt:lpwstr/>
      </vt:variant>
      <vt:variant>
        <vt:i4>6357026</vt:i4>
      </vt:variant>
      <vt:variant>
        <vt:i4>102</vt:i4>
      </vt:variant>
      <vt:variant>
        <vt:i4>0</vt:i4>
      </vt:variant>
      <vt:variant>
        <vt:i4>5</vt:i4>
      </vt:variant>
      <vt:variant>
        <vt:lpwstr>tel:8573683000</vt:lpwstr>
      </vt:variant>
      <vt:variant>
        <vt:lpwstr/>
      </vt:variant>
      <vt:variant>
        <vt:i4>6357026</vt:i4>
      </vt:variant>
      <vt:variant>
        <vt:i4>99</vt:i4>
      </vt:variant>
      <vt:variant>
        <vt:i4>0</vt:i4>
      </vt:variant>
      <vt:variant>
        <vt:i4>5</vt:i4>
      </vt:variant>
      <vt:variant>
        <vt:lpwstr>tel:8573683000</vt:lpwstr>
      </vt:variant>
      <vt:variant>
        <vt:lpwstr/>
      </vt:variant>
      <vt:variant>
        <vt:i4>6357026</vt:i4>
      </vt:variant>
      <vt:variant>
        <vt:i4>96</vt:i4>
      </vt:variant>
      <vt:variant>
        <vt:i4>0</vt:i4>
      </vt:variant>
      <vt:variant>
        <vt:i4>5</vt:i4>
      </vt:variant>
      <vt:variant>
        <vt:lpwstr>tel:8573683000</vt:lpwstr>
      </vt:variant>
      <vt:variant>
        <vt:lpwstr/>
      </vt:variant>
      <vt:variant>
        <vt:i4>6357026</vt:i4>
      </vt:variant>
      <vt:variant>
        <vt:i4>93</vt:i4>
      </vt:variant>
      <vt:variant>
        <vt:i4>0</vt:i4>
      </vt:variant>
      <vt:variant>
        <vt:i4>5</vt:i4>
      </vt:variant>
      <vt:variant>
        <vt:lpwstr>tel:8573683000</vt:lpwstr>
      </vt:variant>
      <vt:variant>
        <vt:lpwstr/>
      </vt:variant>
      <vt:variant>
        <vt:i4>6357027</vt:i4>
      </vt:variant>
      <vt:variant>
        <vt:i4>90</vt:i4>
      </vt:variant>
      <vt:variant>
        <vt:i4>0</vt:i4>
      </vt:variant>
      <vt:variant>
        <vt:i4>5</vt:i4>
      </vt:variant>
      <vt:variant>
        <vt:lpwstr>tel:8573682000</vt:lpwstr>
      </vt:variant>
      <vt:variant>
        <vt:lpwstr/>
      </vt:variant>
      <vt:variant>
        <vt:i4>6357024</vt:i4>
      </vt:variant>
      <vt:variant>
        <vt:i4>87</vt:i4>
      </vt:variant>
      <vt:variant>
        <vt:i4>0</vt:i4>
      </vt:variant>
      <vt:variant>
        <vt:i4>5</vt:i4>
      </vt:variant>
      <vt:variant>
        <vt:lpwstr>tel:8573681000</vt:lpwstr>
      </vt:variant>
      <vt:variant>
        <vt:lpwstr/>
      </vt:variant>
      <vt:variant>
        <vt:i4>1114163</vt:i4>
      </vt:variant>
      <vt:variant>
        <vt:i4>80</vt:i4>
      </vt:variant>
      <vt:variant>
        <vt:i4>0</vt:i4>
      </vt:variant>
      <vt:variant>
        <vt:i4>5</vt:i4>
      </vt:variant>
      <vt:variant>
        <vt:lpwstr/>
      </vt:variant>
      <vt:variant>
        <vt:lpwstr>_Toc102742436</vt:lpwstr>
      </vt:variant>
      <vt:variant>
        <vt:i4>1114163</vt:i4>
      </vt:variant>
      <vt:variant>
        <vt:i4>74</vt:i4>
      </vt:variant>
      <vt:variant>
        <vt:i4>0</vt:i4>
      </vt:variant>
      <vt:variant>
        <vt:i4>5</vt:i4>
      </vt:variant>
      <vt:variant>
        <vt:lpwstr/>
      </vt:variant>
      <vt:variant>
        <vt:lpwstr>_Toc102742435</vt:lpwstr>
      </vt:variant>
      <vt:variant>
        <vt:i4>1114163</vt:i4>
      </vt:variant>
      <vt:variant>
        <vt:i4>68</vt:i4>
      </vt:variant>
      <vt:variant>
        <vt:i4>0</vt:i4>
      </vt:variant>
      <vt:variant>
        <vt:i4>5</vt:i4>
      </vt:variant>
      <vt:variant>
        <vt:lpwstr/>
      </vt:variant>
      <vt:variant>
        <vt:lpwstr>_Toc102742434</vt:lpwstr>
      </vt:variant>
      <vt:variant>
        <vt:i4>1114163</vt:i4>
      </vt:variant>
      <vt:variant>
        <vt:i4>62</vt:i4>
      </vt:variant>
      <vt:variant>
        <vt:i4>0</vt:i4>
      </vt:variant>
      <vt:variant>
        <vt:i4>5</vt:i4>
      </vt:variant>
      <vt:variant>
        <vt:lpwstr/>
      </vt:variant>
      <vt:variant>
        <vt:lpwstr>_Toc102742433</vt:lpwstr>
      </vt:variant>
      <vt:variant>
        <vt:i4>1114163</vt:i4>
      </vt:variant>
      <vt:variant>
        <vt:i4>56</vt:i4>
      </vt:variant>
      <vt:variant>
        <vt:i4>0</vt:i4>
      </vt:variant>
      <vt:variant>
        <vt:i4>5</vt:i4>
      </vt:variant>
      <vt:variant>
        <vt:lpwstr/>
      </vt:variant>
      <vt:variant>
        <vt:lpwstr>_Toc102742432</vt:lpwstr>
      </vt:variant>
      <vt:variant>
        <vt:i4>1114163</vt:i4>
      </vt:variant>
      <vt:variant>
        <vt:i4>50</vt:i4>
      </vt:variant>
      <vt:variant>
        <vt:i4>0</vt:i4>
      </vt:variant>
      <vt:variant>
        <vt:i4>5</vt:i4>
      </vt:variant>
      <vt:variant>
        <vt:lpwstr/>
      </vt:variant>
      <vt:variant>
        <vt:lpwstr>_Toc102742431</vt:lpwstr>
      </vt:variant>
      <vt:variant>
        <vt:i4>1114163</vt:i4>
      </vt:variant>
      <vt:variant>
        <vt:i4>44</vt:i4>
      </vt:variant>
      <vt:variant>
        <vt:i4>0</vt:i4>
      </vt:variant>
      <vt:variant>
        <vt:i4>5</vt:i4>
      </vt:variant>
      <vt:variant>
        <vt:lpwstr/>
      </vt:variant>
      <vt:variant>
        <vt:lpwstr>_Toc102742430</vt:lpwstr>
      </vt:variant>
      <vt:variant>
        <vt:i4>1048627</vt:i4>
      </vt:variant>
      <vt:variant>
        <vt:i4>38</vt:i4>
      </vt:variant>
      <vt:variant>
        <vt:i4>0</vt:i4>
      </vt:variant>
      <vt:variant>
        <vt:i4>5</vt:i4>
      </vt:variant>
      <vt:variant>
        <vt:lpwstr/>
      </vt:variant>
      <vt:variant>
        <vt:lpwstr>_Toc102742429</vt:lpwstr>
      </vt:variant>
      <vt:variant>
        <vt:i4>1048627</vt:i4>
      </vt:variant>
      <vt:variant>
        <vt:i4>32</vt:i4>
      </vt:variant>
      <vt:variant>
        <vt:i4>0</vt:i4>
      </vt:variant>
      <vt:variant>
        <vt:i4>5</vt:i4>
      </vt:variant>
      <vt:variant>
        <vt:lpwstr/>
      </vt:variant>
      <vt:variant>
        <vt:lpwstr>_Toc102742428</vt:lpwstr>
      </vt:variant>
      <vt:variant>
        <vt:i4>1048627</vt:i4>
      </vt:variant>
      <vt:variant>
        <vt:i4>26</vt:i4>
      </vt:variant>
      <vt:variant>
        <vt:i4>0</vt:i4>
      </vt:variant>
      <vt:variant>
        <vt:i4>5</vt:i4>
      </vt:variant>
      <vt:variant>
        <vt:lpwstr/>
      </vt:variant>
      <vt:variant>
        <vt:lpwstr>_Toc102742427</vt:lpwstr>
      </vt:variant>
      <vt:variant>
        <vt:i4>1048627</vt:i4>
      </vt:variant>
      <vt:variant>
        <vt:i4>20</vt:i4>
      </vt:variant>
      <vt:variant>
        <vt:i4>0</vt:i4>
      </vt:variant>
      <vt:variant>
        <vt:i4>5</vt:i4>
      </vt:variant>
      <vt:variant>
        <vt:lpwstr/>
      </vt:variant>
      <vt:variant>
        <vt:lpwstr>_Toc102742426</vt:lpwstr>
      </vt:variant>
      <vt:variant>
        <vt:i4>1048627</vt:i4>
      </vt:variant>
      <vt:variant>
        <vt:i4>14</vt:i4>
      </vt:variant>
      <vt:variant>
        <vt:i4>0</vt:i4>
      </vt:variant>
      <vt:variant>
        <vt:i4>5</vt:i4>
      </vt:variant>
      <vt:variant>
        <vt:lpwstr/>
      </vt:variant>
      <vt:variant>
        <vt:lpwstr>_Toc102742425</vt:lpwstr>
      </vt:variant>
      <vt:variant>
        <vt:i4>1048627</vt:i4>
      </vt:variant>
      <vt:variant>
        <vt:i4>8</vt:i4>
      </vt:variant>
      <vt:variant>
        <vt:i4>0</vt:i4>
      </vt:variant>
      <vt:variant>
        <vt:i4>5</vt:i4>
      </vt:variant>
      <vt:variant>
        <vt:lpwstr/>
      </vt:variant>
      <vt:variant>
        <vt:lpwstr>_Toc102742424</vt:lpwstr>
      </vt:variant>
      <vt:variant>
        <vt:i4>1048627</vt:i4>
      </vt:variant>
      <vt:variant>
        <vt:i4>2</vt:i4>
      </vt:variant>
      <vt:variant>
        <vt:i4>0</vt:i4>
      </vt:variant>
      <vt:variant>
        <vt:i4>5</vt:i4>
      </vt:variant>
      <vt:variant>
        <vt:lpwstr/>
      </vt:variant>
      <vt:variant>
        <vt:lpwstr>_Toc102742423</vt:lpwstr>
      </vt:variant>
      <vt:variant>
        <vt:i4>7471229</vt:i4>
      </vt:variant>
      <vt:variant>
        <vt:i4>9</vt:i4>
      </vt:variant>
      <vt:variant>
        <vt:i4>0</vt:i4>
      </vt:variant>
      <vt:variant>
        <vt:i4>5</vt:i4>
      </vt:variant>
      <vt:variant>
        <vt:lpwstr>https://megamanual.geosyntec.com/npsmanual/default.aspx</vt:lpwstr>
      </vt:variant>
      <vt:variant>
        <vt:lpwstr/>
      </vt:variant>
      <vt:variant>
        <vt:i4>3735599</vt:i4>
      </vt:variant>
      <vt:variant>
        <vt:i4>6</vt:i4>
      </vt:variant>
      <vt:variant>
        <vt:i4>0</vt:i4>
      </vt:variant>
      <vt:variant>
        <vt:i4>5</vt:i4>
      </vt:variant>
      <vt:variant>
        <vt:lpwstr>https://www.mass.gov/service-details/stormwater</vt:lpwstr>
      </vt:variant>
      <vt:variant>
        <vt:lpwstr/>
      </vt:variant>
      <vt:variant>
        <vt:i4>786461</vt:i4>
      </vt:variant>
      <vt:variant>
        <vt:i4>3</vt:i4>
      </vt:variant>
      <vt:variant>
        <vt:i4>0</vt:i4>
      </vt:variant>
      <vt:variant>
        <vt:i4>5</vt:i4>
      </vt:variant>
      <vt:variant>
        <vt:lpwstr>https://www.mass.gov/lists/design-guides-and-manuals</vt:lpwstr>
      </vt:variant>
      <vt:variant>
        <vt:lpwstr/>
      </vt:variant>
      <vt:variant>
        <vt:i4>1114128</vt:i4>
      </vt:variant>
      <vt:variant>
        <vt:i4>0</vt:i4>
      </vt:variant>
      <vt:variant>
        <vt:i4>0</vt:i4>
      </vt:variant>
      <vt:variant>
        <vt:i4>5</vt:i4>
      </vt:variant>
      <vt:variant>
        <vt:lpwstr>https://www.mass.gov/service-details/stormwater-management-massdot-environmental-services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 and Maintenance (O&amp;M) Plan and Long-Term Pollution Prevention Plan (LTPPP) User Guidance</dc:title>
  <dc:subject/>
  <dc:creator>Allen, Jennifer</dc:creator>
  <cp:keywords/>
  <dc:description/>
  <cp:lastModifiedBy>Batista, Maria (DOT)</cp:lastModifiedBy>
  <cp:revision>5</cp:revision>
  <dcterms:created xsi:type="dcterms:W3CDTF">2025-06-10T19:37:00Z</dcterms:created>
  <dcterms:modified xsi:type="dcterms:W3CDTF">2025-10-03T13:57:00Z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0x010100021EA61205E81644B276A7FBD90B9680</vt:lpwstr>
  </property>
  <property fmtid="{D5CDD505-2E9C-101B-9397-08002B2CF9AE}" pid="3" name="_dlc_DocIdItemGuid">
    <vt:lpwstr>fc4eb4a8-af4f-45d5-9c69-6b3ca2411feb</vt:lpwstr>
  </property>
</Properties>
</file>