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479B38B8" w:rsidP="2BF03DF5" w:rsidRDefault="479B38B8" w14:paraId="21ACE83D" w14:textId="5628F7A4">
      <w:pPr>
        <w:pStyle w:val="Normal"/>
        <w:spacing/>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31"/>
          <w:szCs w:val="31"/>
          <w:u w:val="none"/>
          <w:lang w:val="en-US"/>
        </w:rPr>
      </w:pPr>
      <w:r w:rsidRPr="2BF03DF5" w:rsidR="479B38B8">
        <w:rPr>
          <w:rFonts w:ascii="Calibri Light" w:hAnsi="Calibri Light" w:eastAsia="Calibri Light" w:cs="Calibri Light"/>
          <w:b w:val="0"/>
          <w:bCs w:val="0"/>
          <w:i w:val="0"/>
          <w:iCs w:val="0"/>
          <w:caps w:val="0"/>
          <w:smallCaps w:val="0"/>
          <w:strike w:val="0"/>
          <w:dstrike w:val="0"/>
          <w:noProof w:val="0"/>
          <w:color w:val="2F5496" w:themeColor="accent1" w:themeTint="FF" w:themeShade="BF"/>
          <w:sz w:val="31"/>
          <w:szCs w:val="31"/>
          <w:u w:val="none"/>
          <w:lang w:val="en-US"/>
        </w:rPr>
        <w:t xml:space="preserve">MassHealth </w:t>
      </w:r>
      <w:r w:rsidRPr="2BF03DF5" w:rsidR="479B38B8">
        <w:rPr>
          <w:rFonts w:ascii="Calibri Light" w:hAnsi="Calibri Light" w:eastAsia="Calibri Light" w:cs="Calibri Light"/>
          <w:b w:val="0"/>
          <w:bCs w:val="0"/>
          <w:i w:val="0"/>
          <w:iCs w:val="0"/>
          <w:caps w:val="0"/>
          <w:smallCaps w:val="0"/>
          <w:strike w:val="0"/>
          <w:dstrike w:val="0"/>
          <w:noProof w:val="0"/>
          <w:color w:val="2F5496" w:themeColor="accent1" w:themeTint="FF" w:themeShade="BF"/>
          <w:sz w:val="31"/>
          <w:szCs w:val="31"/>
          <w:u w:val="none"/>
          <w:lang w:val="en-US"/>
        </w:rPr>
        <w:t>Continuum of Care for Substance Use Disorders and Addiction Treatment</w:t>
      </w:r>
    </w:p>
    <w:p w:rsidR="479B38B8" w:rsidP="2BF03DF5" w:rsidRDefault="479B38B8" w14:paraId="274F550E" w14:textId="087A01F7">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pPr>
      <w:r w:rsidRPr="2BF03DF5" w:rsidR="479B38B8">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t xml:space="preserve">Executive Office of Health and </w:t>
      </w:r>
      <w:r w:rsidRPr="2BF03DF5" w:rsidR="479B38B8">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t>H</w:t>
      </w:r>
      <w:r w:rsidRPr="2BF03DF5" w:rsidR="479B38B8">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t>u</w:t>
      </w:r>
      <w:r w:rsidRPr="2BF03DF5" w:rsidR="479B38B8">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t>m</w:t>
      </w:r>
      <w:r w:rsidRPr="2BF03DF5" w:rsidR="479B38B8">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t>a</w:t>
      </w:r>
      <w:r w:rsidRPr="2BF03DF5" w:rsidR="479B38B8">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t>n</w:t>
      </w:r>
      <w:r w:rsidRPr="2BF03DF5" w:rsidR="479B38B8">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t xml:space="preserve"> </w:t>
      </w:r>
      <w:r w:rsidRPr="2BF03DF5" w:rsidR="479B38B8">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t>S</w:t>
      </w:r>
      <w:r w:rsidRPr="2BF03DF5" w:rsidR="479B38B8">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t>e</w:t>
      </w:r>
      <w:r w:rsidRPr="2BF03DF5" w:rsidR="479B38B8">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t>r</w:t>
      </w:r>
      <w:r w:rsidRPr="2BF03DF5" w:rsidR="479B38B8">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t>vices</w:t>
      </w:r>
    </w:p>
    <w:p xmlns:wp14="http://schemas.microsoft.com/office/word/2010/wordml" w:rsidP="2BF03DF5" wp14:paraId="638B152F" wp14:textId="63407790">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pPr>
      <w:r w:rsidRPr="2BF03DF5" w:rsidR="479B38B8">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t>January 9, 2025</w:t>
      </w:r>
    </w:p>
    <w:p xmlns:wp14="http://schemas.microsoft.com/office/word/2010/wordml" w:rsidP="2BF03DF5" wp14:paraId="2B7EBA34" wp14:textId="5D91C8F5">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pPr>
      <w:r w:rsidRPr="2BF03DF5" w:rsidR="479B38B8">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t>Tracey Nicolosi, LMHC</w:t>
      </w:r>
    </w:p>
    <w:p xmlns:wp14="http://schemas.microsoft.com/office/word/2010/wordml" w:rsidP="2BF03DF5" wp14:paraId="0BBAC9A7" wp14:textId="1F97F297">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pPr>
      <w:r w:rsidRPr="2BF03DF5" w:rsidR="479B38B8">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t>Director of Addictions Services</w:t>
      </w:r>
    </w:p>
    <w:p xmlns:wp14="http://schemas.microsoft.com/office/word/2010/wordml" w:rsidP="2BF03DF5" wp14:paraId="073AB644" wp14:textId="39DB9C10">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pPr>
      <w:r w:rsidRPr="2BF03DF5" w:rsidR="479B38B8">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t>Anthony Liburdi, MBA</w:t>
      </w:r>
    </w:p>
    <w:p xmlns:wp14="http://schemas.microsoft.com/office/word/2010/wordml" w:rsidP="2BF03DF5" wp14:paraId="6D4F04A6" wp14:textId="516704EB">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pPr>
      <w:r w:rsidRPr="2BF03DF5" w:rsidR="479B38B8">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t>Deputy Director of Addictions Services</w:t>
      </w:r>
    </w:p>
    <w:p xmlns:wp14="http://schemas.microsoft.com/office/word/2010/wordml" w:rsidP="2BF03DF5" wp14:paraId="58F58B4E" wp14:textId="51551F29">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pPr>
      <w:r w:rsidRPr="2BF03DF5" w:rsidR="479B38B8">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t>Office of Accountable Care and Behavioral Health</w:t>
      </w:r>
    </w:p>
    <w:p w:rsidR="2BF03DF5" w:rsidP="2BF03DF5" w:rsidRDefault="2BF03DF5" w14:paraId="0575B921" w14:textId="34164501">
      <w:pPr>
        <w:pStyle w:val="Normal"/>
        <w:suppressLineNumbers w:val="0"/>
        <w:bidi w:val="0"/>
        <w:spacing w:before="0" w:beforeAutospacing="off" w:after="160" w:afterAutospacing="off" w:line="259" w:lineRule="auto"/>
        <w:ind w:left="0" w:right="0"/>
        <w:contextualSpacing/>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31"/>
          <w:szCs w:val="31"/>
          <w:u w:val="none"/>
          <w:lang w:val="en-US"/>
        </w:rPr>
      </w:pPr>
    </w:p>
    <w:p xmlns:wp14="http://schemas.microsoft.com/office/word/2010/wordml" w:rsidP="2BF03DF5" wp14:paraId="4A047C9F" wp14:textId="5DCD74C8">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pPr>
      <w:r w:rsidRPr="2BF03DF5" w:rsidR="479B38B8">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t>Addiction Is.....</w:t>
      </w:r>
    </w:p>
    <w:p xmlns:wp14="http://schemas.microsoft.com/office/word/2010/wordml" w:rsidP="7EA40BD2" wp14:paraId="7F2C4941" wp14:textId="684B0EBF">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7EA40BD2" w:rsidR="479B38B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treatable, chronic medical disease involving complex interactions among brain circuits, genetics, the environment, and an individual’s life experiences. People with addiction use substances or engage in behaviors that become compulsive and often continue despite harmful consequences. Prevention efforts and treatment approaches for addiction are </w:t>
      </w:r>
      <w:r w:rsidRPr="7EA40BD2" w:rsidR="479B38B8">
        <w:rPr>
          <w:rFonts w:ascii="Calibri" w:hAnsi="Calibri" w:eastAsia="Calibri" w:cs="Calibri"/>
          <w:b w:val="0"/>
          <w:bCs w:val="0"/>
          <w:i w:val="0"/>
          <w:iCs w:val="0"/>
          <w:caps w:val="0"/>
          <w:smallCaps w:val="0"/>
          <w:noProof w:val="0"/>
          <w:color w:val="000000" w:themeColor="text1" w:themeTint="FF" w:themeShade="FF"/>
          <w:sz w:val="22"/>
          <w:szCs w:val="22"/>
          <w:lang w:val="en-US"/>
        </w:rPr>
        <w:t>generally as</w:t>
      </w:r>
      <w:r w:rsidRPr="7EA40BD2" w:rsidR="479B38B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successful as those for other chronic diseases.   </w:t>
      </w:r>
    </w:p>
    <w:p xmlns:wp14="http://schemas.microsoft.com/office/word/2010/wordml" w:rsidP="7EA40BD2" wp14:paraId="380911E8" wp14:textId="25C23895">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7EA40BD2" w:rsidR="1D0E8634">
        <w:rPr>
          <w:rFonts w:ascii="Calibri" w:hAnsi="Calibri" w:eastAsia="Calibri" w:cs="Calibri"/>
          <w:b w:val="0"/>
          <w:bCs w:val="0"/>
          <w:i w:val="0"/>
          <w:iCs w:val="0"/>
          <w:caps w:val="0"/>
          <w:smallCaps w:val="0"/>
          <w:noProof w:val="0"/>
          <w:color w:val="000000" w:themeColor="text1" w:themeTint="FF" w:themeShade="FF"/>
          <w:sz w:val="22"/>
          <w:szCs w:val="22"/>
          <w:lang w:val="en-US"/>
        </w:rPr>
        <w:t>Addiction Is Not.....</w:t>
      </w:r>
    </w:p>
    <w:p xmlns:wp14="http://schemas.microsoft.com/office/word/2010/wordml" w:rsidP="1B2ABA54" wp14:paraId="2C078E63" wp14:textId="4BA5780D">
      <w:pPr>
        <w:pStyle w:val="Normal"/>
      </w:pPr>
      <w:r w:rsidR="1D0E8634">
        <w:rPr/>
        <w:t>….. a moral or characterological failing or a sign of weakness</w:t>
      </w:r>
    </w:p>
    <w:p w:rsidR="1D0E8634" w:rsidP="2BF03DF5" w:rsidRDefault="1D0E8634" w14:paraId="5B57C0C7" w14:textId="1EF1C344">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pPr>
      <w:r w:rsidRPr="2BF03DF5" w:rsidR="1D0E8634">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t>MassHealth Continuum of Care for Substance Use and Addictive Disorders</w:t>
      </w:r>
    </w:p>
    <w:p w:rsidR="1D0E8634" w:rsidP="7EA40BD2" w:rsidRDefault="1D0E8634" w14:paraId="14CDE278" w14:textId="62740D4D">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7EA40BD2"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Aligns with the principles of The American Society of Addiction Medicine (ASAM) Criteria for the treatment of addictive, substance-related, and co-occurring conditions © </w:t>
      </w:r>
    </w:p>
    <w:p w:rsidR="1D0E8634" w:rsidP="7EA40BD2" w:rsidRDefault="1D0E8634" w14:paraId="6971D95E" w14:textId="4C4F263C">
      <w:pPr>
        <w:pStyle w:val="Normal"/>
      </w:pPr>
      <w:r w:rsidRPr="7EA40BD2"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Includes 24-hour and non-24-hour treatment </w:t>
      </w:r>
    </w:p>
    <w:p w:rsidR="1D0E8634" w:rsidP="7EA40BD2" w:rsidRDefault="1D0E8634" w14:paraId="3B0C17EF" w14:textId="752CD940">
      <w:pPr>
        <w:pStyle w:val="Normal"/>
      </w:pPr>
      <w:r w:rsidRPr="7EA40BD2"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Includes specialty and population-specific treatment  </w:t>
      </w:r>
    </w:p>
    <w:p w:rsidR="1D0E8634" w:rsidP="2BF03DF5" w:rsidRDefault="1D0E8634" w14:paraId="15A384D4" w14:textId="3AFEEF23">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pPr>
      <w:r w:rsidRPr="2BF03DF5" w:rsidR="1D0E8634">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t>Substance Use and Addictive Disorders</w:t>
      </w:r>
    </w:p>
    <w:p w:rsidR="1D0E8634" w:rsidP="7EA40BD2" w:rsidRDefault="1D0E8634" w14:paraId="5F2BE73B" w14:textId="51DC632B">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7EA40BD2"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What’s the Difference? </w:t>
      </w:r>
    </w:p>
    <w:p w:rsidR="1D0E8634" w:rsidP="7EA40BD2" w:rsidRDefault="1D0E8634" w14:paraId="18F96593" w14:textId="11F077DA">
      <w:pPr>
        <w:pStyle w:val="Normal"/>
      </w:pPr>
      <w:r w:rsidRPr="7EA40BD2"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SAMHSA: Substance use disorders occur when the recurrent use of alcohol and/or drugs causes clinically significant impairment, including health problems, disability, and failure to meet major responsibilities at work, school, or home. Often require treatment in a 24-hour program. </w:t>
      </w:r>
    </w:p>
    <w:p w:rsidR="1D0E8634" w:rsidP="7EA40BD2" w:rsidRDefault="1D0E8634" w14:paraId="0721096E" w14:textId="3B170BD5">
      <w:pPr>
        <w:pStyle w:val="Normal"/>
      </w:pPr>
      <w:r w:rsidRPr="30B91CD1"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DSM – 5: Addictive </w:t>
      </w:r>
      <w:r w:rsidRPr="30B91CD1" w:rsidR="1D0E8634">
        <w:rPr>
          <w:rFonts w:ascii="Calibri" w:hAnsi="Calibri" w:eastAsia="Calibri" w:cs="Calibri"/>
          <w:b w:val="0"/>
          <w:bCs w:val="0"/>
          <w:i w:val="0"/>
          <w:iCs w:val="0"/>
          <w:caps w:val="0"/>
          <w:smallCaps w:val="0"/>
          <w:noProof w:val="0"/>
          <w:color w:val="000000" w:themeColor="text1" w:themeTint="FF" w:themeShade="FF"/>
          <w:sz w:val="22"/>
          <w:szCs w:val="22"/>
          <w:lang w:val="en-US"/>
        </w:rPr>
        <w:t>Disorders:</w:t>
      </w:r>
      <w:r w:rsidRPr="30B91CD1"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Patterns of repetitive behaviors such as gambling, internet addiction, etc. that cause clinically significant impairment but not caused by substance use. Treated on an outpatient basis.</w:t>
      </w:r>
    </w:p>
    <w:p w:rsidR="1D0E8634" w:rsidP="30B91CD1" w:rsidRDefault="1D0E8634" w14:paraId="40FAAF2A" w14:textId="7B0401B6">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pPr>
    </w:p>
    <w:p w:rsidR="30B91CD1" w:rsidP="30B91CD1" w:rsidRDefault="30B91CD1" w14:paraId="1D671F9F" w14:textId="2733A88F">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pPr>
    </w:p>
    <w:p w:rsidR="30B91CD1" w:rsidP="30B91CD1" w:rsidRDefault="30B91CD1" w14:paraId="706350A3" w14:textId="27D6848D">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pPr>
    </w:p>
    <w:p w:rsidR="1D0E8634" w:rsidP="2BF03DF5" w:rsidRDefault="1D0E8634" w14:paraId="362D25F1" w14:textId="7D3AD498">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pPr>
      <w:r w:rsidRPr="2BF03DF5" w:rsidR="1D0E8634">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t>24-Hour Levels of Care</w:t>
      </w:r>
    </w:p>
    <w:p w:rsidR="1D0E8634" w:rsidP="2BF03DF5" w:rsidRDefault="1D0E8634" w14:paraId="47EA3543" w14:textId="636A0A25">
      <w:pPr>
        <w:pStyle w:val="Heading3"/>
        <w:keepNext w:val="1"/>
        <w:keepLines w:val="1"/>
        <w:spacing w:before="40" w:after="0"/>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067EF389">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Box 1 Text</w:t>
      </w:r>
      <w:r w:rsidRPr="2BF03DF5" w:rsidR="7A0452FD">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 </w:t>
      </w:r>
      <w:r w:rsidRPr="2BF03DF5" w:rsidR="1D0E8634">
        <w:rPr>
          <w:rFonts w:ascii="Calibri Light" w:hAnsi="Calibri Light" w:eastAsia="Calibri Light" w:cs="Calibri Light" w:asciiTheme="majorAscii" w:hAnsiTheme="majorAscii" w:eastAsiaTheme="majorEastAsia" w:cstheme="majorBidi"/>
          <w:b w:val="0"/>
          <w:bCs w:val="0"/>
          <w:i w:val="1"/>
          <w:iCs w:val="1"/>
          <w:caps w:val="0"/>
          <w:smallCaps w:val="0"/>
          <w:noProof w:val="0"/>
          <w:color w:val="2F5496" w:themeColor="accent1" w:themeTint="FF" w:themeShade="BF"/>
          <w:sz w:val="22"/>
          <w:szCs w:val="22"/>
          <w:lang w:val="en-US" w:eastAsia="en-US" w:bidi="ar-SA"/>
        </w:rPr>
        <w:t>4.0: Medically Managed Inpatient Treatment</w:t>
      </w:r>
    </w:p>
    <w:p w:rsidR="1D0E8634" w:rsidP="2BF03DF5" w:rsidRDefault="1D0E8634" w14:paraId="03F9D9DD" w14:textId="4C8955AC">
      <w:pPr>
        <w:pStyle w:val="ListParagraph"/>
        <w:numPr>
          <w:ilvl w:val="0"/>
          <w:numId w:val="1"/>
        </w:numPr>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Highest level of care </w:t>
      </w:r>
    </w:p>
    <w:p w:rsidR="1D0E8634" w:rsidP="2BF03DF5" w:rsidRDefault="1D0E8634" w14:paraId="163853FB" w14:textId="6A2ABAC6">
      <w:pPr>
        <w:pStyle w:val="ListParagraph"/>
        <w:numPr>
          <w:ilvl w:val="0"/>
          <w:numId w:val="1"/>
        </w:numPr>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Hospital setting </w:t>
      </w:r>
    </w:p>
    <w:p w:rsidR="1D0E8634" w:rsidP="2BF03DF5" w:rsidRDefault="1D0E8634" w14:paraId="37876C61" w14:textId="1F4BE418">
      <w:pPr>
        <w:pStyle w:val="ListParagraph"/>
        <w:numPr>
          <w:ilvl w:val="0"/>
          <w:numId w:val="1"/>
        </w:numPr>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History of or presence of complex withdrawal symptoms that require daily physician or mid-level care under direction of physician and 24/7 nursing care</w:t>
      </w:r>
    </w:p>
    <w:p w:rsidR="1D0E8634" w:rsidP="2BF03DF5" w:rsidRDefault="1D0E8634" w14:paraId="7B33D831" w14:textId="424E889C">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2BF03DF5" w:rsidR="637F9F28">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Box 2 Text:</w:t>
      </w:r>
      <w:r w:rsidRPr="2BF03DF5" w:rsidR="637F9F28">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xml:space="preserve"> </w:t>
      </w:r>
      <w:r w:rsidRPr="2BF03DF5" w:rsidR="1D0E8634">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3.7: Medically Monitored Intensive Inpatient Treatment</w:t>
      </w:r>
    </w:p>
    <w:p w:rsidR="1D0E8634" w:rsidP="2BF03DF5" w:rsidRDefault="1D0E8634" w14:paraId="3AC01AF9" w14:textId="69DA6AAE">
      <w:pPr>
        <w:pStyle w:val="ListParagraph"/>
        <w:numPr>
          <w:ilvl w:val="0"/>
          <w:numId w:val="2"/>
        </w:numPr>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Previously described as ‘detox’  </w:t>
      </w:r>
    </w:p>
    <w:p w:rsidR="1D0E8634" w:rsidP="2BF03DF5" w:rsidRDefault="1D0E8634" w14:paraId="4271ADEA" w14:textId="7582177A">
      <w:pPr>
        <w:pStyle w:val="ListParagraph"/>
        <w:numPr>
          <w:ilvl w:val="0"/>
          <w:numId w:val="2"/>
        </w:numPr>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Also known as Acute Treatment Services (ATS) in Massachusetts </w:t>
      </w:r>
    </w:p>
    <w:p w:rsidR="1D0E8634" w:rsidP="2BF03DF5" w:rsidRDefault="1D0E8634" w14:paraId="033C06B5" w14:textId="5A3AD714">
      <w:pPr>
        <w:pStyle w:val="ListParagraph"/>
        <w:numPr>
          <w:ilvl w:val="0"/>
          <w:numId w:val="2"/>
        </w:numPr>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Utilization</w:t>
      </w: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of physician-directed protocols and 24/7 availability of nursing to manage less complicated withdrawal symptoms  </w:t>
      </w:r>
    </w:p>
    <w:p w:rsidR="1D0E8634" w:rsidP="2BF03DF5" w:rsidRDefault="1D0E8634" w14:paraId="0B88E9C8" w14:textId="532352FF">
      <w:pPr>
        <w:pStyle w:val="ListParagraph"/>
        <w:numPr>
          <w:ilvl w:val="0"/>
          <w:numId w:val="2"/>
        </w:numPr>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Average length of stay 6-7 days</w:t>
      </w:r>
    </w:p>
    <w:p w:rsidR="1D0E8634" w:rsidP="2BF03DF5" w:rsidRDefault="1D0E8634" w14:paraId="5EE9F36B" w14:textId="70CB6BC7">
      <w:pPr>
        <w:pStyle w:val="Normal"/>
        <w:suppressLineNumbers w:val="0"/>
        <w:bidi w:val="0"/>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4547C290">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Box 3 Tex</w:t>
      </w:r>
      <w:r w:rsidRPr="2BF03DF5" w:rsidR="4547C290">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xml:space="preserve">t: </w:t>
      </w:r>
      <w:r w:rsidRPr="2BF03DF5" w:rsidR="1D0E8634">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xml:space="preserve">3.5: Clinically Managed High-Intensity </w:t>
      </w:r>
      <w:r w:rsidRPr="2BF03DF5" w:rsidR="1D0E8634">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Residential</w:t>
      </w:r>
      <w:r w:rsidRPr="2BF03DF5" w:rsidR="1D0E8634">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xml:space="preserve"> Treatment</w:t>
      </w:r>
    </w:p>
    <w:p w:rsidR="1D0E8634" w:rsidP="2BF03DF5" w:rsidRDefault="1D0E8634" w14:paraId="36C16B9B" w14:textId="6F9752E2">
      <w:pPr>
        <w:pStyle w:val="ListParagraph"/>
        <w:numPr>
          <w:ilvl w:val="0"/>
          <w:numId w:val="3"/>
        </w:numPr>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Also known as Clinical Stabilization Services (CSS) in Massachusetts </w:t>
      </w:r>
    </w:p>
    <w:p w:rsidR="1D0E8634" w:rsidP="2BF03DF5" w:rsidRDefault="1D0E8634" w14:paraId="60C23D1F" w14:textId="25A4EBA7">
      <w:pPr>
        <w:pStyle w:val="ListParagraph"/>
        <w:numPr>
          <w:ilvl w:val="0"/>
          <w:numId w:val="3"/>
        </w:numPr>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Nursing available but not 24/7; treatment under direction of physician </w:t>
      </w:r>
    </w:p>
    <w:p w:rsidR="1D0E8634" w:rsidP="2BF03DF5" w:rsidRDefault="1D0E8634" w14:paraId="05583EBF" w14:textId="67D69783">
      <w:pPr>
        <w:pStyle w:val="ListParagraph"/>
        <w:numPr>
          <w:ilvl w:val="0"/>
          <w:numId w:val="3"/>
        </w:numPr>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Symptoms of withdrawal </w:t>
      </w: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largely resolved</w:t>
      </w: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1D0E8634" w:rsidP="2BF03DF5" w:rsidRDefault="1D0E8634" w14:paraId="47CF0F5A" w14:textId="096140DF">
      <w:pPr>
        <w:pStyle w:val="ListParagraph"/>
        <w:numPr>
          <w:ilvl w:val="0"/>
          <w:numId w:val="3"/>
        </w:numPr>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Focuses on skill-building, psychosocial services, and management of post-acute withdrawal syndrome (PAWS) </w:t>
      </w:r>
    </w:p>
    <w:p w:rsidR="1D0E8634" w:rsidP="2BF03DF5" w:rsidRDefault="1D0E8634" w14:paraId="06D35D37" w14:textId="48011ABF">
      <w:pPr>
        <w:pStyle w:val="ListParagraph"/>
        <w:numPr>
          <w:ilvl w:val="0"/>
          <w:numId w:val="3"/>
        </w:numPr>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Average length of stay 14 – 17 days</w:t>
      </w:r>
    </w:p>
    <w:p w:rsidR="1D0E8634" w:rsidP="2BF03DF5" w:rsidRDefault="1D0E8634" w14:paraId="6185D2F2" w14:textId="697BF51B">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pPr>
      <w:r w:rsidRPr="2BF03DF5" w:rsidR="1D0E8634">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t>24-Hour Levels of Care cont.</w:t>
      </w:r>
    </w:p>
    <w:p w:rsidR="1D0E8634" w:rsidP="2BF03DF5" w:rsidRDefault="1D0E8634" w14:paraId="24D5C1AB" w14:textId="721E57B8">
      <w:pPr>
        <w:pStyle w:val="Normal"/>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2BF03DF5" w:rsidR="7E8F38EF">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Icon: Star</w:t>
      </w:r>
    </w:p>
    <w:p w:rsidR="1D0E8634" w:rsidP="7EA40BD2" w:rsidRDefault="1D0E8634" w14:paraId="42989970" w14:textId="7AD3599D">
      <w:pPr>
        <w:pStyle w:val="Normal"/>
      </w:pPr>
      <w:r w:rsidR="7E8F38EF">
        <w:drawing>
          <wp:inline wp14:editId="3539FB33" wp14:anchorId="074AC585">
            <wp:extent cx="323921" cy="293362"/>
            <wp:effectExtent l="0" t="0" r="0" b="0"/>
            <wp:docPr id="1793403319" name="" descr="Icon of a red star" title=""/>
            <wp:cNvGraphicFramePr>
              <a:graphicFrameLocks noChangeAspect="1"/>
            </wp:cNvGraphicFramePr>
            <a:graphic>
              <a:graphicData uri="http://schemas.openxmlformats.org/drawingml/2006/picture">
                <pic:pic>
                  <pic:nvPicPr>
                    <pic:cNvPr id="0" name=""/>
                    <pic:cNvPicPr/>
                  </pic:nvPicPr>
                  <pic:blipFill>
                    <a:blip r:embed="R9504d80c22b84f45">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323921" cy="293362"/>
                    </a:xfrm>
                    <a:prstGeom prst="rect">
                      <a:avLst/>
                    </a:prstGeom>
                  </pic:spPr>
                </pic:pic>
              </a:graphicData>
            </a:graphic>
          </wp:inline>
        </w:drawing>
      </w:r>
    </w:p>
    <w:p w:rsidR="1D0E8634" w:rsidP="2BF03DF5" w:rsidRDefault="1D0E8634" w14:paraId="293CA865" w14:textId="26B6612C">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7E8F38EF">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Box 1 Tex</w:t>
      </w:r>
      <w:r w:rsidRPr="2BF03DF5" w:rsidR="7E8F38EF">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xml:space="preserve">t: </w:t>
      </w:r>
      <w:r w:rsidRPr="2BF03DF5" w:rsidR="1D0E8634">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Individualized Treatment and Stabilization Services</w:t>
      </w:r>
    </w:p>
    <w:p w:rsidR="1D0E8634" w:rsidP="2BF03DF5" w:rsidRDefault="1D0E8634" w14:paraId="6A728731" w14:textId="26ECAE0B">
      <w:pPr>
        <w:pStyle w:val="ListParagraph"/>
        <w:numPr>
          <w:ilvl w:val="0"/>
          <w:numId w:val="4"/>
        </w:numPr>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ITS Tier 1 serves members who are involuntarily committed by the court to treatment due to the severity and level of impairment caused by their SUD (Section 35) </w:t>
      </w:r>
    </w:p>
    <w:p w:rsidR="1D0E8634" w:rsidP="2BF03DF5" w:rsidRDefault="1D0E8634" w14:paraId="06ABB8D7" w14:textId="2AC44532">
      <w:pPr>
        <w:pStyle w:val="ListParagraph"/>
        <w:numPr>
          <w:ilvl w:val="0"/>
          <w:numId w:val="4"/>
        </w:numPr>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Integrates 3.7 (ATS) and 3.5 (CSS) services in a single unit or location  </w:t>
      </w:r>
    </w:p>
    <w:p w:rsidR="1D0E8634" w:rsidP="2BF03DF5" w:rsidRDefault="1D0E8634" w14:paraId="095BA089" w14:textId="356DE6BD">
      <w:pPr>
        <w:pStyle w:val="ListParagraph"/>
        <w:numPr>
          <w:ilvl w:val="0"/>
          <w:numId w:val="4"/>
        </w:numPr>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Programs must meet all expectations for both service models, including licensure requirements and are contracted with BSAS to provide service  </w:t>
      </w:r>
    </w:p>
    <w:p w:rsidR="1D0E8634" w:rsidP="2BF03DF5" w:rsidRDefault="1D0E8634" w14:paraId="7C02215D" w14:textId="721E57B8">
      <w:pPr>
        <w:pStyle w:val="Normal"/>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pPr>
      <w:r w:rsidRPr="2BF03DF5" w:rsidR="4C2827C8">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Icon: Star</w:t>
      </w:r>
    </w:p>
    <w:p w:rsidR="1D0E8634" w:rsidP="7EA40BD2" w:rsidRDefault="1D0E8634" w14:paraId="3E0517B4" w14:textId="5A30387E">
      <w:pPr>
        <w:pStyle w:val="Normal"/>
      </w:pPr>
      <w:r w:rsidR="4C2827C8">
        <w:drawing>
          <wp:inline wp14:editId="69A05145" wp14:anchorId="6231FB55">
            <wp:extent cx="323921" cy="293362"/>
            <wp:effectExtent l="0" t="0" r="0" b="0"/>
            <wp:docPr id="582231420" name="" descr="Icon of a red star" title=""/>
            <wp:cNvGraphicFramePr>
              <a:graphicFrameLocks noChangeAspect="1"/>
            </wp:cNvGraphicFramePr>
            <a:graphic>
              <a:graphicData uri="http://schemas.openxmlformats.org/drawingml/2006/picture">
                <pic:pic>
                  <pic:nvPicPr>
                    <pic:cNvPr id="0" name=""/>
                    <pic:cNvPicPr/>
                  </pic:nvPicPr>
                  <pic:blipFill>
                    <a:blip r:embed="R80e4d4cc92244d0e">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323921" cy="293362"/>
                    </a:xfrm>
                    <a:prstGeom prst="rect">
                      <a:avLst/>
                    </a:prstGeom>
                  </pic:spPr>
                </pic:pic>
              </a:graphicData>
            </a:graphic>
          </wp:inline>
        </w:drawing>
      </w:r>
    </w:p>
    <w:p w:rsidR="1D0E8634" w:rsidP="2BF03DF5" w:rsidRDefault="1D0E8634" w14:paraId="0AC942BA" w14:textId="612E40D4">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4C2827C8">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Box 2 Text:</w:t>
      </w:r>
      <w:r w:rsidRPr="2BF03DF5" w:rsidR="4C2827C8">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xml:space="preserve"> </w:t>
      </w:r>
      <w:r w:rsidRPr="2BF03DF5" w:rsidR="1D0E8634">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xml:space="preserve">Youth Withdrawal and </w:t>
      </w:r>
      <w:r w:rsidRPr="2BF03DF5" w:rsidR="1D0E8634">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Stabilization</w:t>
      </w:r>
      <w:r w:rsidRPr="2BF03DF5" w:rsidR="1D0E8634">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xml:space="preserve"> Services</w:t>
      </w:r>
    </w:p>
    <w:p w:rsidR="1D0E8634" w:rsidP="2BF03DF5" w:rsidRDefault="1D0E8634" w14:paraId="76FAAC62" w14:textId="6B83145A">
      <w:pPr>
        <w:pStyle w:val="ListParagraph"/>
        <w:numPr>
          <w:ilvl w:val="0"/>
          <w:numId w:val="5"/>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A short-term 24-hour treatment program for adolescents or transition age youth who abuse or are dependent on alcohol or drugs, which may be accompanied by mental health issues. These programs provide stabilization/detoxification services for males and females 12 through 16, and transitional aged youth from 17 through 20 years of age</w:t>
      </w: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1D0E8634" w:rsidP="2BF03DF5" w:rsidRDefault="1D0E8634" w14:paraId="2F1A52DC" w14:textId="1357913A">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073E1E4E">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Box 3 Tex</w:t>
      </w:r>
      <w:r w:rsidRPr="2BF03DF5" w:rsidR="073E1E4E">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xml:space="preserve">t: </w:t>
      </w:r>
      <w:r w:rsidRPr="2BF03DF5" w:rsidR="1D0E8634">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xml:space="preserve">3.1: Clinically Managed Low-Intensity </w:t>
      </w:r>
      <w:r w:rsidRPr="2BF03DF5" w:rsidR="1D0E8634">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Residential</w:t>
      </w:r>
      <w:r w:rsidRPr="2BF03DF5" w:rsidR="1D0E8634">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xml:space="preserve"> Treatment</w:t>
      </w:r>
    </w:p>
    <w:p w:rsidR="1D0E8634" w:rsidP="2BF03DF5" w:rsidRDefault="1D0E8634" w14:paraId="50AADF27" w14:textId="6C8E3F0F">
      <w:pPr>
        <w:pStyle w:val="ListParagraph"/>
        <w:numPr>
          <w:ilvl w:val="0"/>
          <w:numId w:val="6"/>
        </w:numPr>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Also known as Residential Rehabilitation Services (RRS) in Massachusetts </w:t>
      </w:r>
    </w:p>
    <w:p w:rsidR="1D0E8634" w:rsidP="2BF03DF5" w:rsidRDefault="1D0E8634" w14:paraId="7C8A78CB" w14:textId="6BD41B3A">
      <w:pPr>
        <w:pStyle w:val="ListParagraph"/>
        <w:numPr>
          <w:ilvl w:val="0"/>
          <w:numId w:val="6"/>
        </w:numPr>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Longer term 24-hour treatment programs </w:t>
      </w:r>
    </w:p>
    <w:p w:rsidR="1D0E8634" w:rsidP="2BF03DF5" w:rsidRDefault="1D0E8634" w14:paraId="4140C367" w14:textId="5A2CBC4F">
      <w:pPr>
        <w:pStyle w:val="ListParagraph"/>
        <w:numPr>
          <w:ilvl w:val="0"/>
          <w:numId w:val="6"/>
        </w:numPr>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Focus on using new skills to </w:t>
      </w: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maintain</w:t>
      </w: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recovery and reintegration into the community </w:t>
      </w:r>
    </w:p>
    <w:p w:rsidR="1D0E8634" w:rsidP="2BF03DF5" w:rsidRDefault="1D0E8634" w14:paraId="1A3BD8F5" w14:textId="1C18AD45">
      <w:pPr>
        <w:pStyle w:val="ListParagraph"/>
        <w:numPr>
          <w:ilvl w:val="0"/>
          <w:numId w:val="6"/>
        </w:numPr>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Specialty programs include co-occurring enhanced RRS, family RRS, youth/adolescent/transitional aged youth RRS  </w:t>
      </w:r>
    </w:p>
    <w:p w:rsidR="1D0E8634" w:rsidP="2BF03DF5" w:rsidRDefault="1D0E8634" w14:paraId="4423FDDF" w14:textId="244440EE">
      <w:pPr>
        <w:pStyle w:val="ListParagraph"/>
        <w:numPr>
          <w:ilvl w:val="0"/>
          <w:numId w:val="6"/>
        </w:numPr>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Average length of stay about 90 days but can vary depending on type of program</w:t>
      </w:r>
    </w:p>
    <w:p w:rsidR="1D0E8634" w:rsidP="2BF03DF5" w:rsidRDefault="1D0E8634" w14:paraId="07E3B2EC" w14:textId="27E2933D">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pPr>
      <w:r w:rsidRPr="2BF03DF5" w:rsidR="1D0E8634">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t>Non-24-Hour Levels of Care:</w:t>
      </w:r>
    </w:p>
    <w:p w:rsidR="1D0E8634" w:rsidP="2BF03DF5" w:rsidRDefault="1D0E8634" w14:paraId="50FE8331" w14:textId="296BD2FE">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30E085B">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Box 1 Text:</w:t>
      </w:r>
      <w:r w:rsidRPr="2BF03DF5" w:rsidR="130E085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BF03DF5" w:rsidR="1D0E8634">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2.1 Intensive Outpatient Service</w:t>
      </w:r>
    </w:p>
    <w:p w:rsidR="1D0E8634" w:rsidP="2BF03DF5" w:rsidRDefault="1D0E8634" w14:paraId="1A10E555" w14:textId="7C33FBF3">
      <w:pPr>
        <w:pStyle w:val="ListParagraph"/>
        <w:numPr>
          <w:ilvl w:val="0"/>
          <w:numId w:val="7"/>
        </w:numPr>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For SUD, known as Structured Outpatient Addictions program (SOAP) and Enhanced SOAP for special populations </w:t>
      </w:r>
    </w:p>
    <w:p w:rsidR="1D0E8634" w:rsidP="2BF03DF5" w:rsidRDefault="1D0E8634" w14:paraId="2C5D18D8" w14:textId="4E0F77FA">
      <w:pPr>
        <w:pStyle w:val="ListParagraph"/>
        <w:numPr>
          <w:ilvl w:val="0"/>
          <w:numId w:val="7"/>
        </w:numPr>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At least 9 hours and no more than 20 hours per week of treatment </w:t>
      </w:r>
    </w:p>
    <w:p w:rsidR="1D0E8634" w:rsidP="2BF03DF5" w:rsidRDefault="1D0E8634" w14:paraId="63CE89D2" w14:textId="7CE7F1B6">
      <w:pPr>
        <w:pStyle w:val="ListParagraph"/>
        <w:numPr>
          <w:ilvl w:val="0"/>
          <w:numId w:val="7"/>
        </w:numPr>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For individuals that do not require medical “detox” or 24-hour care </w:t>
      </w:r>
    </w:p>
    <w:p w:rsidR="1D0E8634" w:rsidP="2BF03DF5" w:rsidRDefault="1D0E8634" w14:paraId="4F5678B5" w14:textId="45D7E69B">
      <w:pPr>
        <w:pStyle w:val="ListParagraph"/>
        <w:numPr>
          <w:ilvl w:val="0"/>
          <w:numId w:val="7"/>
        </w:numPr>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Individuals can </w:t>
      </w: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maintain</w:t>
      </w: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responsibilities while engaged in treatment</w:t>
      </w:r>
    </w:p>
    <w:p w:rsidR="1D0E8634" w:rsidP="2BF03DF5" w:rsidRDefault="1D0E8634" w14:paraId="79C8B1A1" w14:textId="6034AB16">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0E1E2809">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Box </w:t>
      </w:r>
      <w:r w:rsidRPr="2BF03DF5" w:rsidR="79F0F57D">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2</w:t>
      </w:r>
      <w:r w:rsidRPr="2BF03DF5" w:rsidR="0E1E2809">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 Text:</w:t>
      </w:r>
      <w:r w:rsidRPr="2BF03DF5" w:rsidR="0E1E2809">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xml:space="preserve"> </w:t>
      </w:r>
      <w:r w:rsidRPr="2BF03DF5" w:rsidR="1D0E8634">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1.0 Outpatient Treatment</w:t>
      </w:r>
    </w:p>
    <w:p w:rsidR="1D0E8634" w:rsidP="2BF03DF5" w:rsidRDefault="1D0E8634" w14:paraId="3C8A0426" w14:textId="463C58DA">
      <w:pPr>
        <w:pStyle w:val="ListParagraph"/>
        <w:numPr>
          <w:ilvl w:val="0"/>
          <w:numId w:val="8"/>
        </w:numPr>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Treatment that is less than 9 hours a week </w:t>
      </w:r>
    </w:p>
    <w:p w:rsidR="1D0E8634" w:rsidP="2BF03DF5" w:rsidRDefault="1D0E8634" w14:paraId="7927940A" w14:textId="572D0DC2">
      <w:pPr>
        <w:pStyle w:val="ListParagraph"/>
        <w:numPr>
          <w:ilvl w:val="0"/>
          <w:numId w:val="8"/>
        </w:numPr>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Treats individuals with less acute substance use and addictive disorders with BH counseling and therapy </w:t>
      </w:r>
    </w:p>
    <w:p w:rsidR="1D0E8634" w:rsidP="2BF03DF5" w:rsidRDefault="1D0E8634" w14:paraId="004B847C" w14:textId="7F63F376">
      <w:pPr>
        <w:pStyle w:val="ListParagraph"/>
        <w:numPr>
          <w:ilvl w:val="0"/>
          <w:numId w:val="8"/>
        </w:numPr>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Often used as a step down from more intensive services </w:t>
      </w:r>
    </w:p>
    <w:p w:rsidR="1D0E8634" w:rsidP="2BF03DF5" w:rsidRDefault="1D0E8634" w14:paraId="18E0897C" w14:textId="446648BF">
      <w:pPr>
        <w:pStyle w:val="ListParagraph"/>
        <w:numPr>
          <w:ilvl w:val="0"/>
          <w:numId w:val="8"/>
        </w:numPr>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Long-term continuing care focused on relapse prevention</w:t>
      </w:r>
    </w:p>
    <w:p w:rsidR="1D0E8634" w:rsidP="2BF03DF5" w:rsidRDefault="1D0E8634" w14:paraId="31C486C2" w14:textId="3E236805">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3A0E8D3B">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Box </w:t>
      </w:r>
      <w:r w:rsidRPr="2BF03DF5" w:rsidR="0C78F08D">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3</w:t>
      </w:r>
      <w:r w:rsidRPr="2BF03DF5" w:rsidR="3A0E8D3B">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 Tex</w:t>
      </w:r>
      <w:r w:rsidRPr="2BF03DF5" w:rsidR="3A0E8D3B">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t:</w:t>
      </w:r>
      <w:r w:rsidRPr="2BF03DF5" w:rsidR="3A0E8D3B">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xml:space="preserve"> </w:t>
      </w:r>
      <w:r w:rsidRPr="2BF03DF5" w:rsidR="1D0E8634">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Opioid Treatment Services</w:t>
      </w:r>
    </w:p>
    <w:p w:rsidR="1D0E8634" w:rsidP="2BF03DF5" w:rsidRDefault="1D0E8634" w14:paraId="36575010" w14:textId="693768D2">
      <w:pPr>
        <w:pStyle w:val="ListParagraph"/>
        <w:numPr>
          <w:ilvl w:val="0"/>
          <w:numId w:val="9"/>
        </w:numPr>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Ambulatory Opioid Use Disorder Treatment using Medications for Opioid Use Disorder </w:t>
      </w:r>
    </w:p>
    <w:p w:rsidR="1D0E8634" w:rsidP="2BF03DF5" w:rsidRDefault="1D0E8634" w14:paraId="6E328D50" w14:textId="41A1A4DE">
      <w:pPr>
        <w:pStyle w:val="ListParagraph"/>
        <w:numPr>
          <w:ilvl w:val="0"/>
          <w:numId w:val="9"/>
        </w:numPr>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OTPs provide comprehensive outpatient medical and rehabilitation services provided in conjunction with dispensing (not prescribing) an FDA Approved Medication for Opioid Use Disorder </w:t>
      </w:r>
    </w:p>
    <w:p w:rsidR="1D0E8634" w:rsidP="2BF03DF5" w:rsidRDefault="1D0E8634" w14:paraId="7E27C92C" w14:textId="40A5A7E9">
      <w:pPr>
        <w:pStyle w:val="ListParagraph"/>
        <w:numPr>
          <w:ilvl w:val="0"/>
          <w:numId w:val="9"/>
        </w:numPr>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Outpatient clinics (BH, CHC, PCP) can prescribe buprenorphine and naltrexone</w:t>
      </w:r>
    </w:p>
    <w:p w:rsidR="1D0E8634" w:rsidP="2BF03DF5" w:rsidRDefault="1D0E8634" w14:paraId="5E165844" w14:textId="08FF10A9">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6E202219">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Box </w:t>
      </w:r>
      <w:r w:rsidRPr="2BF03DF5" w:rsidR="154F1D26">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4</w:t>
      </w:r>
      <w:r w:rsidRPr="2BF03DF5" w:rsidR="6E202219">
        <w:rPr>
          <w:rFonts w:ascii="Calibri Light" w:hAnsi="Calibri Light" w:eastAsia="Calibri Light" w:cs="Calibri Light"/>
          <w:b w:val="0"/>
          <w:bCs w:val="0"/>
          <w:i w:val="1"/>
          <w:iCs w:val="1"/>
          <w:caps w:val="0"/>
          <w:smallCaps w:val="0"/>
          <w:noProof w:val="0"/>
          <w:color w:val="2F5496" w:themeColor="accent1" w:themeTint="FF" w:themeShade="BF"/>
          <w:sz w:val="22"/>
          <w:szCs w:val="22"/>
          <w:lang w:val="en-US"/>
        </w:rPr>
        <w:t xml:space="preserve"> Te</w:t>
      </w:r>
      <w:r w:rsidRPr="2BF03DF5" w:rsidR="6E202219">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xt:</w:t>
      </w:r>
      <w:r w:rsidRPr="2BF03DF5" w:rsidR="6E202219">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 xml:space="preserve"> </w:t>
      </w:r>
      <w:r w:rsidRPr="2BF03DF5" w:rsidR="1D0E8634">
        <w:rPr>
          <w:rFonts w:ascii="Calibri Light" w:hAnsi="Calibri Light" w:eastAsia="Calibri Light" w:cs="Calibri Light" w:asciiTheme="minorAscii" w:hAnsiTheme="minorAscii" w:eastAsiaTheme="minorAscii" w:cstheme="minorBidi"/>
          <w:b w:val="0"/>
          <w:bCs w:val="0"/>
          <w:i w:val="1"/>
          <w:iCs w:val="1"/>
          <w:caps w:val="0"/>
          <w:smallCaps w:val="0"/>
          <w:noProof w:val="0"/>
          <w:color w:val="2F5496" w:themeColor="accent1" w:themeTint="FF" w:themeShade="BF"/>
          <w:sz w:val="22"/>
          <w:szCs w:val="22"/>
          <w:lang w:val="en-US" w:eastAsia="en-US" w:bidi="ar-SA"/>
        </w:rPr>
        <w:t>Peer Recovery Coaching &amp; Recovery Support Navigators</w:t>
      </w:r>
    </w:p>
    <w:p w:rsidR="1D0E8634" w:rsidP="2BF03DF5" w:rsidRDefault="1D0E8634" w14:paraId="0E557E6B" w14:textId="2A8D682A">
      <w:pPr>
        <w:pStyle w:val="ListParagraph"/>
        <w:numPr>
          <w:ilvl w:val="0"/>
          <w:numId w:val="10"/>
        </w:numPr>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Ancillary, non-clinical </w:t>
      </w: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peer</w:t>
      </w: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paraprofessional services that can be paired with any ASAM level of care to enhance connections to the Recovery Community and provide ongoing support along with care coordination. </w:t>
      </w:r>
    </w:p>
    <w:p w:rsidR="1D0E8634" w:rsidP="2BF03DF5" w:rsidRDefault="1D0E8634" w14:paraId="6F3AD9C1" w14:textId="30638FF0">
      <w:pPr>
        <w:pStyle w:val="ListParagraph"/>
        <w:numPr>
          <w:ilvl w:val="0"/>
          <w:numId w:val="10"/>
        </w:numPr>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Services may have some overlap but are distinct in the requirements and the service provided.</w:t>
      </w:r>
    </w:p>
    <w:p w:rsidR="1D0E8634" w:rsidP="2BF03DF5" w:rsidRDefault="1D0E8634" w14:paraId="61A32597" w14:textId="024958AD">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pPr>
      <w:r w:rsidRPr="2BF03DF5" w:rsidR="1D0E8634">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t>Enrolling as a MassHealth SUD Provider</w:t>
      </w:r>
    </w:p>
    <w:p w:rsidR="1D0E8634" w:rsidP="2BF03DF5" w:rsidRDefault="1D0E8634" w14:paraId="3D009A1C" w14:textId="058F1D07">
      <w:pPr>
        <w:pStyle w:val="ListParagraph"/>
        <w:numPr>
          <w:ilvl w:val="0"/>
          <w:numId w:val="11"/>
        </w:numPr>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SUD provider regulations can be found here: 130 CMR 418.000: Substance Use Disorder Treatment Services | Mass.gov (currently being amended) </w:t>
      </w:r>
    </w:p>
    <w:p w:rsidR="1D0E8634" w:rsidP="2BF03DF5" w:rsidRDefault="1D0E8634" w14:paraId="2323FB67" w14:textId="0EC28E71">
      <w:pPr>
        <w:pStyle w:val="Normal"/>
        <w:spacing/>
        <w:ind w:left="0"/>
        <w:contextualSpacing/>
        <w:rPr>
          <w:rFonts w:ascii="Calibri Light" w:hAnsi="Calibri Light" w:eastAsia="Calibri Light" w:cs="Calibri Light"/>
          <w:noProof w:val="0"/>
          <w:sz w:val="22"/>
          <w:szCs w:val="22"/>
          <w:lang w:val="en-US"/>
        </w:rPr>
      </w:pPr>
      <w:r w:rsidRPr="2BF03DF5" w:rsidR="45EFB41D">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2"/>
          <w:szCs w:val="22"/>
          <w:u w:val="none"/>
          <w:lang w:val="en-US"/>
        </w:rPr>
        <w:t xml:space="preserve">Link to Regulation: </w:t>
      </w:r>
      <w:hyperlink r:id="Rdf5d4586a09f467b">
        <w:r w:rsidRPr="2BF03DF5" w:rsidR="45EFB41D">
          <w:rPr>
            <w:rStyle w:val="Hyperlink"/>
            <w:rFonts w:ascii="Calibri Light" w:hAnsi="Calibri Light" w:eastAsia="Calibri Light" w:cs="Calibri Light"/>
            <w:noProof w:val="0"/>
            <w:sz w:val="22"/>
            <w:szCs w:val="22"/>
            <w:lang w:val="en-US"/>
          </w:rPr>
          <w:t>130 CMR 418.000: Substance Use Disorder Treatment Services | Mass.gov</w:t>
        </w:r>
      </w:hyperlink>
    </w:p>
    <w:p w:rsidR="1D0E8634" w:rsidP="2BF03DF5" w:rsidRDefault="1D0E8634" w14:paraId="6E94DF58" w14:textId="2BBCD4C0">
      <w:pPr>
        <w:pStyle w:val="ListParagraph"/>
        <w:numPr>
          <w:ilvl w:val="0"/>
          <w:numId w:val="11"/>
        </w:numPr>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SUD providers enroll as Provider Type 28 in fee-for-service </w:t>
      </w:r>
    </w:p>
    <w:p w:rsidR="1D0E8634" w:rsidP="2BF03DF5" w:rsidRDefault="1D0E8634" w14:paraId="7EBF1BFD" w14:textId="3F78BAF4">
      <w:pPr>
        <w:pStyle w:val="ListParagraph"/>
        <w:numPr>
          <w:ilvl w:val="1"/>
          <w:numId w:val="11"/>
        </w:numPr>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Maximus manages enrollments and can provide the applications and guidance </w:t>
      </w:r>
    </w:p>
    <w:p w:rsidR="1D0E8634" w:rsidP="2BF03DF5" w:rsidRDefault="1D0E8634" w14:paraId="4F7189CA" w14:textId="5610B10B">
      <w:pPr>
        <w:pStyle w:val="ListParagraph"/>
        <w:numPr>
          <w:ilvl w:val="1"/>
          <w:numId w:val="11"/>
        </w:numPr>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SUD team approves applications </w:t>
      </w:r>
    </w:p>
    <w:p w:rsidR="1D0E8634" w:rsidP="2BF03DF5" w:rsidRDefault="1D0E8634" w14:paraId="2C2D389B" w14:textId="3C0D24DD">
      <w:pPr>
        <w:pStyle w:val="ListParagraph"/>
        <w:numPr>
          <w:ilvl w:val="0"/>
          <w:numId w:val="11"/>
        </w:numPr>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Current BSAS licensure is </w:t>
      </w: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required</w:t>
      </w: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for all services </w:t>
      </w:r>
    </w:p>
    <w:p w:rsidR="1D0E8634" w:rsidP="2BF03DF5" w:rsidRDefault="1D0E8634" w14:paraId="5393D24C" w14:textId="7EAA4D5B">
      <w:pPr>
        <w:pStyle w:val="ListParagraph"/>
        <w:numPr>
          <w:ilvl w:val="0"/>
          <w:numId w:val="11"/>
        </w:numPr>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For managed care enrollment, outreach should be made to the individual plans once FFS enrollment is approved</w:t>
      </w:r>
    </w:p>
    <w:p w:rsidR="1D0E8634" w:rsidP="2BF03DF5" w:rsidRDefault="1D0E8634" w14:paraId="009E7C5C" w14:textId="54757D45">
      <w:pPr>
        <w:pStyle w:val="Normal"/>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Accessing SUD services for Members</w:t>
      </w:r>
    </w:p>
    <w:p w:rsidR="1D0E8634" w:rsidP="2BF03DF5" w:rsidRDefault="1D0E8634" w14:paraId="43E08EA7" w14:textId="2D5DBB47">
      <w:pPr>
        <w:pStyle w:val="ListParagraph"/>
        <w:numPr>
          <w:ilvl w:val="0"/>
          <w:numId w:val="12"/>
        </w:numPr>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No referrals from MDs or prior authorization are </w:t>
      </w: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required</w:t>
      </w: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for treatment </w:t>
      </w:r>
    </w:p>
    <w:p w:rsidR="1D0E8634" w:rsidP="2BF03DF5" w:rsidRDefault="1D0E8634" w14:paraId="297D3C41" w14:textId="4D151CE5">
      <w:pPr>
        <w:pStyle w:val="ListParagraph"/>
        <w:numPr>
          <w:ilvl w:val="0"/>
          <w:numId w:val="12"/>
        </w:numPr>
        <w:spacing/>
        <w:contextualSpacing/>
        <w:rPr>
          <w:rFonts w:ascii="Calibri" w:hAnsi="Calibri" w:eastAsia="Calibri" w:cs="Calibri"/>
          <w:b w:val="0"/>
          <w:bCs w:val="0"/>
          <w:i w:val="0"/>
          <w:iCs w:val="0"/>
          <w:caps w:val="0"/>
          <w:smallCaps w:val="0"/>
          <w:noProof w:val="0"/>
          <w:color w:val="000000" w:themeColor="text1" w:themeTint="FF" w:themeShade="FF"/>
          <w:sz w:val="22"/>
          <w:szCs w:val="22"/>
          <w:lang w:val="en-US"/>
        </w:rPr>
      </w:pPr>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All MassHealth coverage types are accepted for SUD treatment except for MassHealth Limited</w:t>
      </w:r>
    </w:p>
    <w:p w:rsidR="1D0E8634" w:rsidP="2BF03DF5" w:rsidRDefault="1D0E8634" w14:paraId="441E0DF9" w14:textId="67544CAB">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pPr>
      <w:r w:rsidRPr="2BF03DF5" w:rsidR="1D0E8634">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5"/>
          <w:szCs w:val="25"/>
          <w:u w:val="none"/>
          <w:lang w:val="en-US"/>
        </w:rPr>
        <w:t>Resources</w:t>
      </w:r>
    </w:p>
    <w:p w:rsidR="1D0E8634" w:rsidP="2BF03DF5" w:rsidRDefault="1D0E8634" w14:paraId="00CBD660" w14:textId="02D30DE6">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hyperlink r:id="Rde486833b410419f">
        <w:r w:rsidRPr="2BF03DF5" w:rsidR="1D0E8634">
          <w:rPr>
            <w:rStyle w:val="Hyperlink"/>
            <w:rFonts w:ascii="Calibri" w:hAnsi="Calibri" w:eastAsia="Calibri" w:cs="Calibri"/>
            <w:b w:val="0"/>
            <w:bCs w:val="0"/>
            <w:i w:val="0"/>
            <w:iCs w:val="0"/>
            <w:caps w:val="0"/>
            <w:smallCaps w:val="0"/>
            <w:noProof w:val="0"/>
            <w:sz w:val="22"/>
            <w:szCs w:val="22"/>
            <w:lang w:val="en-US"/>
          </w:rPr>
          <w:t>Words Matter - Terms to Use and Avoid When Talking About Addiction</w:t>
        </w:r>
      </w:hyperlink>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42FD6274" w:rsidP="2BF03DF5" w:rsidRDefault="42FD6274" w14:paraId="0549B48A" w14:textId="525A05FA">
      <w:pPr>
        <w:pStyle w:val="Normal"/>
        <w:rPr>
          <w:rFonts w:ascii="Calibri Light" w:hAnsi="Calibri Light" w:eastAsia="Calibri Light" w:cs="Calibri Light"/>
          <w:noProof w:val="0"/>
          <w:sz w:val="22"/>
          <w:szCs w:val="22"/>
          <w:lang w:val="en-US"/>
        </w:rPr>
      </w:pPr>
      <w:r w:rsidRPr="2BF03DF5" w:rsidR="42FD6274">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2"/>
          <w:szCs w:val="22"/>
          <w:u w:val="none"/>
          <w:lang w:val="en-US"/>
        </w:rPr>
        <w:t xml:space="preserve">Link to </w:t>
      </w:r>
      <w:r w:rsidRPr="2BF03DF5" w:rsidR="2CE22B07">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2"/>
          <w:szCs w:val="22"/>
          <w:u w:val="none"/>
          <w:lang w:val="en-US"/>
        </w:rPr>
        <w:t xml:space="preserve">Words Matter: </w:t>
      </w:r>
      <w:hyperlink r:id="Rbccba031db0b4930">
        <w:r w:rsidRPr="2BF03DF5" w:rsidR="2CE22B07">
          <w:rPr>
            <w:rStyle w:val="Hyperlink"/>
            <w:rFonts w:ascii="Calibri Light" w:hAnsi="Calibri Light" w:eastAsia="Calibri Light" w:cs="Calibri Light"/>
            <w:noProof w:val="0"/>
            <w:sz w:val="22"/>
            <w:szCs w:val="22"/>
            <w:lang w:val="en-US"/>
          </w:rPr>
          <w:t>Words Matter - Terms to Use and Avoid When Talking About Addiction</w:t>
        </w:r>
      </w:hyperlink>
    </w:p>
    <w:p w:rsidR="1D0E8634" w:rsidP="7EA40BD2" w:rsidRDefault="1D0E8634" w14:paraId="7493B1A9" w14:textId="1AD7D1EE">
      <w:pPr>
        <w:pStyle w:val="Normal"/>
      </w:pPr>
      <w:hyperlink r:id="R3c5446d0ab5740b2">
        <w:r w:rsidRPr="2BF03DF5" w:rsidR="1D0E8634">
          <w:rPr>
            <w:rStyle w:val="Hyperlink"/>
            <w:rFonts w:ascii="Calibri" w:hAnsi="Calibri" w:eastAsia="Calibri" w:cs="Calibri"/>
            <w:b w:val="0"/>
            <w:bCs w:val="0"/>
            <w:i w:val="0"/>
            <w:iCs w:val="0"/>
            <w:caps w:val="0"/>
            <w:smallCaps w:val="0"/>
            <w:noProof w:val="0"/>
            <w:sz w:val="22"/>
            <w:szCs w:val="22"/>
            <w:lang w:val="en-US"/>
          </w:rPr>
          <w:t>SAMHSA - Substance Abuse and Mental Health Services Administration</w:t>
        </w:r>
      </w:hyperlink>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36FD7B7E" w:rsidP="2BF03DF5" w:rsidRDefault="36FD7B7E" w14:paraId="40B44B39" w14:textId="020DE78D">
      <w:pPr>
        <w:pStyle w:val="Normal"/>
        <w:rPr>
          <w:rFonts w:ascii="Calibri Light" w:hAnsi="Calibri Light" w:eastAsia="Calibri Light" w:cs="Calibri Light"/>
          <w:noProof w:val="0"/>
          <w:sz w:val="22"/>
          <w:szCs w:val="22"/>
          <w:lang w:val="en-US"/>
        </w:rPr>
      </w:pPr>
      <w:r w:rsidRPr="2BF03DF5" w:rsidR="36FD7B7E">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2"/>
          <w:szCs w:val="22"/>
          <w:u w:val="none"/>
          <w:lang w:val="en-US"/>
        </w:rPr>
        <w:t xml:space="preserve">Link to </w:t>
      </w:r>
      <w:r w:rsidRPr="2BF03DF5" w:rsidR="22EE5291">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2"/>
          <w:szCs w:val="22"/>
          <w:u w:val="none"/>
          <w:lang w:val="en-US"/>
        </w:rPr>
        <w:t xml:space="preserve">SAMHSA: </w:t>
      </w:r>
      <w:hyperlink r:id="R42f8a486eb214a72">
        <w:r w:rsidRPr="2BF03DF5" w:rsidR="22EE5291">
          <w:rPr>
            <w:rStyle w:val="Hyperlink"/>
            <w:rFonts w:ascii="Calibri Light" w:hAnsi="Calibri Light" w:eastAsia="Calibri Light" w:cs="Calibri Light"/>
            <w:noProof w:val="0"/>
            <w:sz w:val="22"/>
            <w:szCs w:val="22"/>
            <w:lang w:val="en-US"/>
          </w:rPr>
          <w:t>SAMHSA - Substance Abuse and Mental Health Services Administration</w:t>
        </w:r>
      </w:hyperlink>
    </w:p>
    <w:p w:rsidR="1D0E8634" w:rsidP="7EA40BD2" w:rsidRDefault="1D0E8634" w14:paraId="7410B59A" w14:textId="1E8C0A2A">
      <w:pPr>
        <w:pStyle w:val="Normal"/>
      </w:pPr>
      <w:hyperlink r:id="Rd19c4d681e2c4279">
        <w:r w:rsidRPr="2BF03DF5" w:rsidR="1D0E8634">
          <w:rPr>
            <w:rStyle w:val="Hyperlink"/>
            <w:rFonts w:ascii="Calibri" w:hAnsi="Calibri" w:eastAsia="Calibri" w:cs="Calibri"/>
            <w:b w:val="0"/>
            <w:bCs w:val="0"/>
            <w:i w:val="0"/>
            <w:iCs w:val="0"/>
            <w:caps w:val="0"/>
            <w:smallCaps w:val="0"/>
            <w:noProof w:val="0"/>
            <w:sz w:val="22"/>
            <w:szCs w:val="22"/>
            <w:lang w:val="en-US"/>
          </w:rPr>
          <w:t>NIDA.NIH.GOV | National Institute on Drug Abuse (NIDA)</w:t>
        </w:r>
      </w:hyperlink>
      <w:r w:rsidRPr="2BF03DF5" w:rsidR="1D0E86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02C65CC4" w:rsidP="2BF03DF5" w:rsidRDefault="02C65CC4" w14:paraId="066814F4" w14:textId="4DD639DB">
      <w:pPr>
        <w:pStyle w:val="Normal"/>
        <w:rPr>
          <w:rFonts w:ascii="Calibri Light" w:hAnsi="Calibri Light" w:eastAsia="Calibri Light" w:cs="Calibri Light"/>
          <w:noProof w:val="0"/>
          <w:sz w:val="22"/>
          <w:szCs w:val="22"/>
          <w:lang w:val="en-US"/>
        </w:rPr>
      </w:pPr>
      <w:r w:rsidRPr="2BF03DF5" w:rsidR="02C65CC4">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2"/>
          <w:szCs w:val="22"/>
          <w:u w:val="none"/>
          <w:lang w:val="en-US"/>
        </w:rPr>
        <w:t xml:space="preserve">Link to </w:t>
      </w:r>
      <w:r w:rsidRPr="2BF03DF5" w:rsidR="03566A45">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2"/>
          <w:szCs w:val="22"/>
          <w:u w:val="none"/>
          <w:lang w:val="en-US"/>
        </w:rPr>
        <w:t xml:space="preserve">NIDA: </w:t>
      </w:r>
      <w:hyperlink r:id="R4e22442033ee439d">
        <w:r w:rsidRPr="2BF03DF5" w:rsidR="03566A45">
          <w:rPr>
            <w:rStyle w:val="Hyperlink"/>
            <w:rFonts w:ascii="Calibri Light" w:hAnsi="Calibri Light" w:eastAsia="Calibri Light" w:cs="Calibri Light"/>
            <w:noProof w:val="0"/>
            <w:sz w:val="22"/>
            <w:szCs w:val="22"/>
            <w:lang w:val="en-US"/>
          </w:rPr>
          <w:t>NIDA.NIH.GOV | National Institute on Drug Abuse (NIDA)</w:t>
        </w:r>
      </w:hyperlink>
    </w:p>
    <w:p w:rsidR="1D0E8634" w:rsidP="7EA40BD2" w:rsidRDefault="1D0E8634" w14:paraId="2F22AEA7" w14:textId="074F0593">
      <w:pPr>
        <w:pStyle w:val="Normal"/>
      </w:pPr>
      <w:hyperlink r:id="R17450b7ef12e46bd">
        <w:r w:rsidRPr="2BF03DF5" w:rsidR="1D0E8634">
          <w:rPr>
            <w:rStyle w:val="Hyperlink"/>
            <w:rFonts w:ascii="Calibri" w:hAnsi="Calibri" w:eastAsia="Calibri" w:cs="Calibri"/>
            <w:b w:val="0"/>
            <w:bCs w:val="0"/>
            <w:i w:val="0"/>
            <w:iCs w:val="0"/>
            <w:caps w:val="0"/>
            <w:smallCaps w:val="0"/>
            <w:noProof w:val="0"/>
            <w:sz w:val="22"/>
            <w:szCs w:val="22"/>
            <w:lang w:val="en-US"/>
          </w:rPr>
          <w:t>Bureau of Substance Addiction Services | Mass.gov</w:t>
        </w:r>
      </w:hyperlink>
    </w:p>
    <w:p w:rsidR="06F3B962" w:rsidP="2BF03DF5" w:rsidRDefault="06F3B962" w14:paraId="4B20D963" w14:textId="75EA7E73">
      <w:pPr>
        <w:pStyle w:val="Normal"/>
        <w:rPr>
          <w:rFonts w:ascii="Calibri Light" w:hAnsi="Calibri Light" w:eastAsia="Calibri Light" w:cs="Calibri Light"/>
          <w:noProof w:val="0"/>
          <w:sz w:val="22"/>
          <w:szCs w:val="22"/>
          <w:lang w:val="en-US"/>
        </w:rPr>
      </w:pPr>
      <w:r w:rsidRPr="2BF03DF5" w:rsidR="06F3B962">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2"/>
          <w:szCs w:val="22"/>
          <w:u w:val="none"/>
          <w:lang w:val="en-US"/>
        </w:rPr>
        <w:t xml:space="preserve">Link to </w:t>
      </w:r>
      <w:r w:rsidRPr="2BF03DF5" w:rsidR="37AC7ED3">
        <w:rPr>
          <w:rFonts w:ascii="Calibri Light" w:hAnsi="Calibri Light" w:eastAsia="Calibri Light" w:cs="Calibri Light"/>
          <w:b w:val="0"/>
          <w:bCs w:val="0"/>
          <w:i w:val="0"/>
          <w:iCs w:val="0"/>
          <w:caps w:val="0"/>
          <w:smallCaps w:val="0"/>
          <w:strike w:val="0"/>
          <w:dstrike w:val="0"/>
          <w:noProof w:val="0"/>
          <w:color w:val="2F5496" w:themeColor="accent1" w:themeTint="FF" w:themeShade="BF"/>
          <w:sz w:val="22"/>
          <w:szCs w:val="22"/>
          <w:u w:val="none"/>
          <w:lang w:val="en-US"/>
        </w:rPr>
        <w:t xml:space="preserve">Bureau of Substance Addiction Services: </w:t>
      </w:r>
      <w:hyperlink r:id="R888b7048cb6c44a6">
        <w:r w:rsidRPr="2BF03DF5" w:rsidR="37AC7ED3">
          <w:rPr>
            <w:rStyle w:val="Hyperlink"/>
            <w:rFonts w:ascii="Calibri Light" w:hAnsi="Calibri Light" w:eastAsia="Calibri Light" w:cs="Calibri Light"/>
            <w:noProof w:val="0"/>
            <w:sz w:val="22"/>
            <w:szCs w:val="22"/>
            <w:lang w:val="en-US"/>
          </w:rPr>
          <w:t>Bureau of Substance Addiction Services | Mass.gov</w:t>
        </w:r>
      </w:hyperlink>
    </w:p>
    <w:p w:rsidR="7EA40BD2" w:rsidP="7EA40BD2" w:rsidRDefault="7EA40BD2" w14:paraId="73BD3EF0" w14:textId="6F1398D0">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w:rsidR="7EA40BD2" w:rsidP="7EA40BD2" w:rsidRDefault="7EA40BD2" w14:paraId="31F57B59" w14:textId="7648FF0A">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w:rsidR="7EA40BD2" w:rsidP="7EA40BD2" w:rsidRDefault="7EA40BD2" w14:paraId="16AF99B6" w14:textId="3E9D872C">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w:rsidR="7EA40BD2" w:rsidP="7EA40BD2" w:rsidRDefault="7EA40BD2" w14:paraId="7EB7E2E9" w14:textId="38513F0B">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2">
    <w:nsid w:val="394b4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e78aa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e229e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0116f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33f1e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59e8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96ae0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71723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09592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b6f1b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0c5e4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4e038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F176AA"/>
    <w:rsid w:val="02335C91"/>
    <w:rsid w:val="02C65CC4"/>
    <w:rsid w:val="03566A45"/>
    <w:rsid w:val="067EF389"/>
    <w:rsid w:val="06F176AA"/>
    <w:rsid w:val="06F3B962"/>
    <w:rsid w:val="073E1E4E"/>
    <w:rsid w:val="0C78F08D"/>
    <w:rsid w:val="0E1E2809"/>
    <w:rsid w:val="130E085B"/>
    <w:rsid w:val="154F1D26"/>
    <w:rsid w:val="1670938F"/>
    <w:rsid w:val="1A2890B0"/>
    <w:rsid w:val="1A4D0FC7"/>
    <w:rsid w:val="1A6F3D9B"/>
    <w:rsid w:val="1A709056"/>
    <w:rsid w:val="1B2ABA54"/>
    <w:rsid w:val="1BB0B234"/>
    <w:rsid w:val="1C00CB17"/>
    <w:rsid w:val="1D0E8634"/>
    <w:rsid w:val="20AE60CC"/>
    <w:rsid w:val="21909358"/>
    <w:rsid w:val="21F112FE"/>
    <w:rsid w:val="22EE5291"/>
    <w:rsid w:val="24C8A95B"/>
    <w:rsid w:val="2B92DB1C"/>
    <w:rsid w:val="2BF03DF5"/>
    <w:rsid w:val="2CE22B07"/>
    <w:rsid w:val="30B91CD1"/>
    <w:rsid w:val="323152EA"/>
    <w:rsid w:val="354B8ABD"/>
    <w:rsid w:val="36FD7B7E"/>
    <w:rsid w:val="3772925E"/>
    <w:rsid w:val="37AC7ED3"/>
    <w:rsid w:val="393705CF"/>
    <w:rsid w:val="3A0E8D3B"/>
    <w:rsid w:val="3D64B196"/>
    <w:rsid w:val="42876A97"/>
    <w:rsid w:val="42FD6274"/>
    <w:rsid w:val="44071C27"/>
    <w:rsid w:val="4547C290"/>
    <w:rsid w:val="45EFB41D"/>
    <w:rsid w:val="46A4A64C"/>
    <w:rsid w:val="479B38B8"/>
    <w:rsid w:val="49868F2E"/>
    <w:rsid w:val="4C2827C8"/>
    <w:rsid w:val="4C5D6F7E"/>
    <w:rsid w:val="4DD34949"/>
    <w:rsid w:val="4E4082E0"/>
    <w:rsid w:val="4F023D31"/>
    <w:rsid w:val="4F33CCC2"/>
    <w:rsid w:val="50B7D2AB"/>
    <w:rsid w:val="52ED65F7"/>
    <w:rsid w:val="53869F97"/>
    <w:rsid w:val="56641FA8"/>
    <w:rsid w:val="56C81083"/>
    <w:rsid w:val="56D22366"/>
    <w:rsid w:val="576413FC"/>
    <w:rsid w:val="59DA5414"/>
    <w:rsid w:val="5CA0F9D1"/>
    <w:rsid w:val="5EAAD8D7"/>
    <w:rsid w:val="6290DBA4"/>
    <w:rsid w:val="637F9F28"/>
    <w:rsid w:val="6382B491"/>
    <w:rsid w:val="65212383"/>
    <w:rsid w:val="6A394B09"/>
    <w:rsid w:val="6DEC4771"/>
    <w:rsid w:val="6E202219"/>
    <w:rsid w:val="6F0242EF"/>
    <w:rsid w:val="71869FEF"/>
    <w:rsid w:val="73FC6E99"/>
    <w:rsid w:val="7991F418"/>
    <w:rsid w:val="79F0F57D"/>
    <w:rsid w:val="7A0452FD"/>
    <w:rsid w:val="7CCCC2DD"/>
    <w:rsid w:val="7E8F38EF"/>
    <w:rsid w:val="7EA40BD2"/>
    <w:rsid w:val="7F163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176AA"/>
  <w15:chartTrackingRefBased/>
  <w15:docId w15:val="{3B7B9C7B-BAA8-406C-9306-9EF10B6856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mass.gov/regulations/130-CMR-418000-substance-use-disorder-treatment-services?_gl=1*ixy1op*_ga*MTIwNzM3NDM5OS4xNjI1MTU4NzQw*_ga_MCLPEGW7WM*MTczMzc4MDIxNS41MjYuMS4xNzMzNzgxMDU3LjAuMC4w" TargetMode="External" Id="Rdf5d4586a09f467b" /><Relationship Type="http://schemas.openxmlformats.org/officeDocument/2006/relationships/hyperlink" Target="https://nida.nih.gov/sites/default/files/nidamed_words_matter_terms.pdf" TargetMode="External" Id="Rde486833b410419f" /><Relationship Type="http://schemas.openxmlformats.org/officeDocument/2006/relationships/hyperlink" Target="https://nida.nih.gov/sites/default/files/nidamed_words_matter_terms.pdf" TargetMode="External" Id="Rbccba031db0b4930" /><Relationship Type="http://schemas.openxmlformats.org/officeDocument/2006/relationships/hyperlink" Target="https://www.samhsa.gov/" TargetMode="External" Id="R3c5446d0ab5740b2" /><Relationship Type="http://schemas.openxmlformats.org/officeDocument/2006/relationships/hyperlink" Target="https://www.samhsa.gov/" TargetMode="External" Id="R42f8a486eb214a72" /><Relationship Type="http://schemas.openxmlformats.org/officeDocument/2006/relationships/hyperlink" Target="https://nida.nih.gov/" TargetMode="External" Id="Rd19c4d681e2c4279" /><Relationship Type="http://schemas.openxmlformats.org/officeDocument/2006/relationships/hyperlink" Target="https://nida.nih.gov/" TargetMode="External" Id="R4e22442033ee439d" /><Relationship Type="http://schemas.openxmlformats.org/officeDocument/2006/relationships/hyperlink" Target="https://www.mass.gov/orgs/bureau-of-substance-addiction-services?_gl=1*scrfmj*_ga*MTIwNzM3NDM5OS4xNjI1MTU4NzQw*_ga_MCLPEGW7WM*MTczMzI1MDEzOC41MTguMC4xNzMzMjUwMTM4LjAuMC4w" TargetMode="External" Id="R17450b7ef12e46bd" /><Relationship Type="http://schemas.openxmlformats.org/officeDocument/2006/relationships/hyperlink" Target="https://www.mass.gov/orgs/bureau-of-substance-addiction-services?_gl=1*scrfmj*_ga*MTIwNzM3NDM5OS4xNjI1MTU4NzQw*_ga_MCLPEGW7WM*MTczMzI1MDEzOC41MTguMC4xNzMzMjUwMTM4LjAuMC4w" TargetMode="External" Id="R888b7048cb6c44a6" /><Relationship Type="http://schemas.openxmlformats.org/officeDocument/2006/relationships/numbering" Target="numbering.xml" Id="R874f0273b0554b1f" /><Relationship Type="http://schemas.openxmlformats.org/officeDocument/2006/relationships/image" Target="/media/image3.png" Id="R9504d80c22b84f45" /><Relationship Type="http://schemas.openxmlformats.org/officeDocument/2006/relationships/image" Target="/media/image4.png" Id="R80e4d4cc92244d0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427941B96CA4E8DE016C71E528B02" ma:contentTypeVersion="15" ma:contentTypeDescription="Create a new document." ma:contentTypeScope="" ma:versionID="926bc4261ba473012d10c2994085a35e">
  <xsd:schema xmlns:xsd="http://www.w3.org/2001/XMLSchema" xmlns:xs="http://www.w3.org/2001/XMLSchema" xmlns:p="http://schemas.microsoft.com/office/2006/metadata/properties" xmlns:ns2="196d572f-d072-48f3-88e9-aa412ca7ea5e" xmlns:ns3="6d3083f0-d352-495a-b011-790bbddb8b4f" targetNamespace="http://schemas.microsoft.com/office/2006/metadata/properties" ma:root="true" ma:fieldsID="ebf1ad8d8ba0afce75f2db41a75a8a45" ns2:_="" ns3:_="">
    <xsd:import namespace="196d572f-d072-48f3-88e9-aa412ca7ea5e"/>
    <xsd:import namespace="6d3083f0-d352-495a-b011-790bbddb8b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d572f-d072-48f3-88e9-aa412ca7e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otes" ma:index="22" nillable="true" ma:displayName="Notes" ma:description="Brief description or note to give context before opening file. "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3083f0-d352-495a-b011-790bbddb8b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3f98153-3966-40ef-9520-0f0818834ff4}" ma:internalName="TaxCatchAll" ma:showField="CatchAllData" ma:web="6d3083f0-d352-495a-b011-790bbddb8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196d572f-d072-48f3-88e9-aa412ca7ea5e" xsi:nil="true"/>
    <lcf76f155ced4ddcb4097134ff3c332f xmlns="196d572f-d072-48f3-88e9-aa412ca7ea5e">
      <Terms xmlns="http://schemas.microsoft.com/office/infopath/2007/PartnerControls"/>
    </lcf76f155ced4ddcb4097134ff3c332f>
    <TaxCatchAll xmlns="6d3083f0-d352-495a-b011-790bbddb8b4f" xsi:nil="true"/>
  </documentManagement>
</p:properties>
</file>

<file path=customXml/itemProps1.xml><?xml version="1.0" encoding="utf-8"?>
<ds:datastoreItem xmlns:ds="http://schemas.openxmlformats.org/officeDocument/2006/customXml" ds:itemID="{199F1746-E02F-4D52-AAB5-3FB9DE0117CB}"/>
</file>

<file path=customXml/itemProps2.xml><?xml version="1.0" encoding="utf-8"?>
<ds:datastoreItem xmlns:ds="http://schemas.openxmlformats.org/officeDocument/2006/customXml" ds:itemID="{745AF9FA-1A50-498B-8DFB-84527E127488}"/>
</file>

<file path=customXml/itemProps3.xml><?xml version="1.0" encoding="utf-8"?>
<ds:datastoreItem xmlns:ds="http://schemas.openxmlformats.org/officeDocument/2006/customXml" ds:itemID="{5E407C36-A6D0-4F8C-8CB6-526AC13D393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Shields, Julia C (EHS)</dc:creator>
  <keywords/>
  <dc:description/>
  <lastModifiedBy>Shields, Julia C (EHS)</lastModifiedBy>
  <dcterms:created xsi:type="dcterms:W3CDTF">2024-12-23T19:21:30.0000000Z</dcterms:created>
  <dcterms:modified xsi:type="dcterms:W3CDTF">2025-01-16T21:58:26.5584280Z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0x01010026D427941B96CA4E8DE016C71E528B02</vt:lpwstr>
  </property>
  <property fmtid="{D5CDD505-2E9C-101B-9397-08002B2CF9AE}" pid="3" name="MediaServiceImageTags">
    <vt:lpwstr/>
  </property>
</Properties>
</file>