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876C" w14:textId="36124655" w:rsidR="00BF1674" w:rsidRDefault="00BF1674" w:rsidP="00BF1674">
      <w:pPr>
        <w:pStyle w:val="Heading1"/>
      </w:pPr>
      <w:r w:rsidRPr="00BF1674">
        <w:t>FACT SHEET</w:t>
      </w:r>
      <w:r>
        <w:t xml:space="preserve">: </w:t>
      </w:r>
      <w:r w:rsidRPr="00BF1674">
        <w:t>MassHealth Behavioral Health and Long-Term Services and Supports Community Partners Program</w:t>
      </w:r>
    </w:p>
    <w:p w14:paraId="6923F684" w14:textId="7604765D" w:rsidR="00BF1674" w:rsidRDefault="00BF1674" w:rsidP="00BF1674">
      <w:pPr>
        <w:pStyle w:val="Heading2"/>
      </w:pPr>
      <w:r>
        <w:t>What are community partners?</w:t>
      </w:r>
    </w:p>
    <w:p w14:paraId="0307276A" w14:textId="0FB8AA72" w:rsidR="00BF1674" w:rsidRPr="00BF1674" w:rsidRDefault="00BF1674" w:rsidP="00BF1674">
      <w:r>
        <w:t xml:space="preserve">Behavioral Health (BH) and Long-Term Services and Supports (LTSS) Community Partners (CPs) are </w:t>
      </w:r>
      <w:r w:rsidRPr="266EE58A">
        <w:rPr>
          <w:b/>
          <w:bCs/>
        </w:rPr>
        <w:t xml:space="preserve">community-based entities </w:t>
      </w:r>
      <w:r>
        <w:t xml:space="preserve">that provide </w:t>
      </w:r>
      <w:r w:rsidRPr="266EE58A">
        <w:rPr>
          <w:b/>
          <w:bCs/>
        </w:rPr>
        <w:t xml:space="preserve">care coordination </w:t>
      </w:r>
      <w:r>
        <w:t xml:space="preserve">to Accountable Care Organization (ACO) and Managed Care Organization (MCO) </w:t>
      </w:r>
      <w:r w:rsidR="00225AA6">
        <w:t>members</w:t>
      </w:r>
      <w:r>
        <w:t xml:space="preserve">, Department of Mental Health (DMH) </w:t>
      </w:r>
      <w:r w:rsidR="00225AA6">
        <w:t>clients</w:t>
      </w:r>
      <w:r>
        <w:t xml:space="preserve">, and Nursing Facility (NF) </w:t>
      </w:r>
      <w:r w:rsidR="00225AA6">
        <w:t xml:space="preserve">clients </w:t>
      </w:r>
      <w:r>
        <w:t xml:space="preserve">with complex needs. BH CPs provide supports to certain MassHealth </w:t>
      </w:r>
      <w:r w:rsidR="00225AA6">
        <w:t xml:space="preserve">members </w:t>
      </w:r>
      <w:r w:rsidRPr="266EE58A">
        <w:rPr>
          <w:b/>
          <w:bCs/>
        </w:rPr>
        <w:t>with significant behavioral health needs</w:t>
      </w:r>
      <w:r>
        <w:t xml:space="preserve">, including serious mental illness and </w:t>
      </w:r>
      <w:r w:rsidR="00225AA6">
        <w:t>substance use disorder</w:t>
      </w:r>
      <w:r>
        <w:t xml:space="preserve">. LTSS CPs provide supports to certain members with </w:t>
      </w:r>
      <w:r w:rsidRPr="266EE58A">
        <w:rPr>
          <w:b/>
          <w:bCs/>
        </w:rPr>
        <w:t>complex LTSS needs</w:t>
      </w:r>
      <w:r w:rsidR="003466A4">
        <w:t xml:space="preserve"> (for example,</w:t>
      </w:r>
      <w:r>
        <w:t xml:space="preserve"> children and adults with physical and developmental disabilities and brain injuries</w:t>
      </w:r>
      <w:r w:rsidR="003466A4">
        <w:t>)</w:t>
      </w:r>
      <w:r>
        <w:t xml:space="preserve">. </w:t>
      </w:r>
    </w:p>
    <w:p w14:paraId="447FC302" w14:textId="666C24C3" w:rsidR="00BF1674" w:rsidRPr="00BF1674" w:rsidRDefault="00BF1674" w:rsidP="00BF1674">
      <w:r w:rsidRPr="00BF1674">
        <w:rPr>
          <w:b/>
          <w:bCs/>
        </w:rPr>
        <w:t xml:space="preserve">MassHealth </w:t>
      </w:r>
      <w:r w:rsidR="000B2FB6">
        <w:rPr>
          <w:b/>
          <w:bCs/>
        </w:rPr>
        <w:t>m</w:t>
      </w:r>
      <w:r w:rsidRPr="00BF1674">
        <w:rPr>
          <w:b/>
          <w:bCs/>
        </w:rPr>
        <w:t xml:space="preserve">embers enrolled in an ACO or MCO may be eligible to participate in the CP Program. </w:t>
      </w:r>
      <w:r w:rsidRPr="00BF1674">
        <w:t xml:space="preserve">CPs are not available to members enrolled in the Primary Care Clinician (PCC) Plan or in Mass Health’s fee-for-service (FFS) program unless the </w:t>
      </w:r>
      <w:r w:rsidR="005E65A3">
        <w:t>m</w:t>
      </w:r>
      <w:r w:rsidR="005E65A3" w:rsidRPr="00BF1674">
        <w:t xml:space="preserve">ember </w:t>
      </w:r>
      <w:r w:rsidRPr="00BF1674">
        <w:t xml:space="preserve">is affiliated with the Department of Mental Health’s Adult Community Clinical Supports (ACCS) program. When members have other state agency or provider supports, CPs supplement and coordinate with those supports but do not duplicate the functions </w:t>
      </w:r>
      <w:r w:rsidR="004A0048">
        <w:t>those</w:t>
      </w:r>
      <w:r w:rsidR="005E65A3">
        <w:t xml:space="preserve"> supports provide</w:t>
      </w:r>
      <w:r w:rsidRPr="00BF1674">
        <w:t>.</w:t>
      </w:r>
    </w:p>
    <w:p w14:paraId="6E56FFCB" w14:textId="40363F80" w:rsidR="00BF1674" w:rsidRDefault="00BF1674" w:rsidP="00BF1674">
      <w:pPr>
        <w:pStyle w:val="Heading2"/>
      </w:pPr>
      <w:r>
        <w:t>Supports Provided by Community Partners</w:t>
      </w:r>
    </w:p>
    <w:p w14:paraId="3A4EE8CB" w14:textId="458C2AD9" w:rsidR="00BF1674" w:rsidRPr="00BF1674" w:rsidRDefault="00BF1674" w:rsidP="00BF1674">
      <w:r w:rsidRPr="00BF1674">
        <w:t>CPs perform enhanced care coordination activities, including but not limited to</w:t>
      </w:r>
      <w:r w:rsidR="00C93BB8">
        <w:t xml:space="preserve"> the following.</w:t>
      </w:r>
    </w:p>
    <w:p w14:paraId="004599CD" w14:textId="2D54937C" w:rsidR="00BF1674" w:rsidRPr="00BF1674" w:rsidRDefault="00BF1674" w:rsidP="00BF1674">
      <w:pPr>
        <w:numPr>
          <w:ilvl w:val="0"/>
          <w:numId w:val="2"/>
        </w:numPr>
      </w:pPr>
      <w:r w:rsidRPr="00BF1674">
        <w:t xml:space="preserve">Conducting in-person or virtual </w:t>
      </w:r>
      <w:r w:rsidRPr="00BF1674">
        <w:rPr>
          <w:b/>
          <w:bCs/>
        </w:rPr>
        <w:t>outreach</w:t>
      </w:r>
      <w:r w:rsidRPr="00BF1674">
        <w:t xml:space="preserve"> to the CP enrollee to initiate contact and confirm CP Program participation </w:t>
      </w:r>
    </w:p>
    <w:p w14:paraId="092A1016" w14:textId="20AACEEB" w:rsidR="00BF1674" w:rsidRPr="00BF1674" w:rsidRDefault="00BF1674" w:rsidP="00BF1674">
      <w:pPr>
        <w:numPr>
          <w:ilvl w:val="0"/>
          <w:numId w:val="2"/>
        </w:numPr>
      </w:pPr>
      <w:r w:rsidRPr="00BF1674">
        <w:t xml:space="preserve">Conducting a </w:t>
      </w:r>
      <w:r w:rsidRPr="00BF1674">
        <w:rPr>
          <w:b/>
          <w:bCs/>
        </w:rPr>
        <w:t>Comprehensive Assessment</w:t>
      </w:r>
      <w:r w:rsidRPr="00BF1674">
        <w:t xml:space="preserve"> covering immediate care needs and current services, health conditions, medications, communication abilities, functional status and needs, and a </w:t>
      </w:r>
      <w:r w:rsidRPr="00BF1674">
        <w:rPr>
          <w:b/>
          <w:bCs/>
        </w:rPr>
        <w:t>Health-Related Social Needs (HRSN) screening</w:t>
      </w:r>
      <w:r w:rsidRPr="00BF1674">
        <w:t xml:space="preserve"> </w:t>
      </w:r>
    </w:p>
    <w:p w14:paraId="2DB7E1D4" w14:textId="0FA79B47" w:rsidR="00BF1674" w:rsidRPr="00BF1674" w:rsidRDefault="00BF1674" w:rsidP="00BF1674">
      <w:pPr>
        <w:numPr>
          <w:ilvl w:val="0"/>
          <w:numId w:val="2"/>
        </w:numPr>
      </w:pPr>
      <w:r w:rsidRPr="00BF1674">
        <w:t xml:space="preserve">Developing a </w:t>
      </w:r>
      <w:r w:rsidRPr="00BF1674">
        <w:rPr>
          <w:b/>
          <w:bCs/>
        </w:rPr>
        <w:t>Person-Centered Treatment Plan (Care Plan)</w:t>
      </w:r>
      <w:r w:rsidRPr="00BF1674">
        <w:t xml:space="preserve"> reflecting the preferences, goals, and needs of the </w:t>
      </w:r>
      <w:r w:rsidR="00C93BB8">
        <w:t>m</w:t>
      </w:r>
      <w:r w:rsidR="00C93BB8" w:rsidRPr="00BF1674">
        <w:t>ember</w:t>
      </w:r>
      <w:r w:rsidRPr="00BF1674">
        <w:t xml:space="preserve"> </w:t>
      </w:r>
    </w:p>
    <w:p w14:paraId="025F4EF6" w14:textId="5DCB3E21" w:rsidR="00BF1674" w:rsidRPr="00BF1674" w:rsidRDefault="00BF1674" w:rsidP="00BF1674">
      <w:pPr>
        <w:numPr>
          <w:ilvl w:val="0"/>
          <w:numId w:val="2"/>
        </w:numPr>
      </w:pPr>
      <w:r w:rsidRPr="00BF1674">
        <w:t xml:space="preserve">Forming and coordinating a </w:t>
      </w:r>
      <w:r w:rsidRPr="00BF1674">
        <w:rPr>
          <w:b/>
          <w:bCs/>
        </w:rPr>
        <w:t>Care Team</w:t>
      </w:r>
      <w:r w:rsidRPr="00BF1674">
        <w:t xml:space="preserve"> for the </w:t>
      </w:r>
      <w:r w:rsidR="00C93BB8">
        <w:t>m</w:t>
      </w:r>
      <w:r w:rsidR="00C93BB8" w:rsidRPr="00BF1674">
        <w:t xml:space="preserve">ember </w:t>
      </w:r>
      <w:r w:rsidRPr="00BF1674">
        <w:t>to facilitate communication among providers, assist the CP enrollee in accessing services, and conduct ongoing care planning</w:t>
      </w:r>
    </w:p>
    <w:p w14:paraId="1D64EC81" w14:textId="46BA5DDC" w:rsidR="00BF1674" w:rsidRPr="00BF1674" w:rsidRDefault="00BF1674" w:rsidP="00BF1674">
      <w:pPr>
        <w:numPr>
          <w:ilvl w:val="0"/>
          <w:numId w:val="2"/>
        </w:numPr>
      </w:pPr>
      <w:r w:rsidRPr="00BF1674">
        <w:rPr>
          <w:b/>
          <w:bCs/>
        </w:rPr>
        <w:t>Coordinating and managing care</w:t>
      </w:r>
      <w:r w:rsidRPr="00BF1674">
        <w:t xml:space="preserve"> across services including medical, behavioral health, long-term services and supports, and other state agency services, as appropriate</w:t>
      </w:r>
    </w:p>
    <w:p w14:paraId="43D1C461" w14:textId="2183DE94" w:rsidR="00BF1674" w:rsidRPr="00BF1674" w:rsidRDefault="00BF1674" w:rsidP="00BF1674">
      <w:pPr>
        <w:numPr>
          <w:ilvl w:val="0"/>
          <w:numId w:val="2"/>
        </w:numPr>
      </w:pPr>
      <w:r w:rsidRPr="00BF1674">
        <w:t xml:space="preserve">Connecting </w:t>
      </w:r>
      <w:r w:rsidR="002120DB">
        <w:t>e</w:t>
      </w:r>
      <w:r w:rsidRPr="00BF1674">
        <w:t xml:space="preserve">nrollees to </w:t>
      </w:r>
      <w:r w:rsidRPr="00BF1674">
        <w:rPr>
          <w:b/>
          <w:bCs/>
        </w:rPr>
        <w:t>social services and community resources</w:t>
      </w:r>
    </w:p>
    <w:p w14:paraId="2CFEF1B0" w14:textId="47C2F42E" w:rsidR="00BF1674" w:rsidRDefault="00911DA2" w:rsidP="00911DA2">
      <w:pPr>
        <w:pStyle w:val="Heading2"/>
      </w:pPr>
      <w:r>
        <w:t>Information about Enrollment in a CP</w:t>
      </w:r>
    </w:p>
    <w:p w14:paraId="1B69073F" w14:textId="60229243" w:rsidR="00911DA2" w:rsidRPr="00911DA2" w:rsidRDefault="00911DA2" w:rsidP="00911DA2">
      <w:pPr>
        <w:numPr>
          <w:ilvl w:val="0"/>
          <w:numId w:val="3"/>
        </w:numPr>
      </w:pPr>
      <w:r w:rsidRPr="00911DA2">
        <w:t xml:space="preserve">ACOs and MCOs identify eligible </w:t>
      </w:r>
      <w:r w:rsidR="00331C8E">
        <w:t>m</w:t>
      </w:r>
      <w:r w:rsidR="00331C8E" w:rsidRPr="00911DA2">
        <w:t xml:space="preserve">embers </w:t>
      </w:r>
      <w:r w:rsidRPr="00911DA2">
        <w:t xml:space="preserve">for the CP Program based on several different criteria, including but not limited to diagnosis, service history, and HRSN needs. These </w:t>
      </w:r>
      <w:r w:rsidR="00331C8E">
        <w:t>m</w:t>
      </w:r>
      <w:r w:rsidR="00331C8E" w:rsidRPr="00911DA2">
        <w:t xml:space="preserve">embers </w:t>
      </w:r>
      <w:r w:rsidRPr="00911DA2">
        <w:t>are enrolled with a CP in their area.</w:t>
      </w:r>
    </w:p>
    <w:p w14:paraId="2747BA87" w14:textId="6EA100FF" w:rsidR="00911DA2" w:rsidRPr="00911DA2" w:rsidRDefault="00911DA2" w:rsidP="00911DA2">
      <w:pPr>
        <w:numPr>
          <w:ilvl w:val="0"/>
          <w:numId w:val="3"/>
        </w:numPr>
      </w:pPr>
      <w:r w:rsidRPr="00911DA2">
        <w:t xml:space="preserve">ACCS and Post-ACCS Clients who are eligible for the CP Program are identified and referred to the CP Program by the Department of Mental Health (DMH). </w:t>
      </w:r>
    </w:p>
    <w:p w14:paraId="05CBA131" w14:textId="71C52520" w:rsidR="00911DA2" w:rsidRPr="00911DA2" w:rsidRDefault="00911DA2" w:rsidP="00911DA2">
      <w:pPr>
        <w:numPr>
          <w:ilvl w:val="0"/>
          <w:numId w:val="3"/>
        </w:numPr>
      </w:pPr>
      <w:r w:rsidRPr="00911DA2">
        <w:lastRenderedPageBreak/>
        <w:t>MassHealth</w:t>
      </w:r>
      <w:r w:rsidR="0004443C">
        <w:t xml:space="preserve"> sends a letter to each CP enrollee.</w:t>
      </w:r>
      <w:r w:rsidRPr="00911DA2">
        <w:t xml:space="preserve"> CP staff will </w:t>
      </w:r>
      <w:r w:rsidR="0004443C">
        <w:t xml:space="preserve">also contact enrolled members to </w:t>
      </w:r>
      <w:r w:rsidRPr="00911DA2">
        <w:t xml:space="preserve">explain the CP Program. Letters will be mailed on an ongoing basis to newly assigned </w:t>
      </w:r>
      <w:r w:rsidR="002120DB">
        <w:t>m</w:t>
      </w:r>
      <w:r w:rsidRPr="00911DA2">
        <w:t>embers.</w:t>
      </w:r>
    </w:p>
    <w:p w14:paraId="6FF38799" w14:textId="1601237E" w:rsidR="00911DA2" w:rsidRPr="00911DA2" w:rsidRDefault="00911DA2" w:rsidP="00911DA2">
      <w:pPr>
        <w:numPr>
          <w:ilvl w:val="0"/>
          <w:numId w:val="3"/>
        </w:numPr>
      </w:pPr>
      <w:r w:rsidRPr="00911DA2">
        <w:t xml:space="preserve">Members may request a different CP in their area or may decline to participate in the CP Program at any time. </w:t>
      </w:r>
      <w:r w:rsidR="004A0048" w:rsidRPr="00911DA2">
        <w:t>Th</w:t>
      </w:r>
      <w:r w:rsidR="004A0048">
        <w:t>eir</w:t>
      </w:r>
      <w:r w:rsidR="004A0048" w:rsidRPr="00911DA2">
        <w:t xml:space="preserve"> </w:t>
      </w:r>
      <w:r w:rsidRPr="00911DA2">
        <w:t xml:space="preserve">decision will not impact </w:t>
      </w:r>
      <w:r w:rsidR="004A0048">
        <w:t>their</w:t>
      </w:r>
      <w:r w:rsidR="0004443C" w:rsidRPr="00911DA2">
        <w:t xml:space="preserve"> </w:t>
      </w:r>
      <w:r w:rsidRPr="00911DA2">
        <w:t>MassHealth benefits in any way.</w:t>
      </w:r>
    </w:p>
    <w:p w14:paraId="0E2B23A4" w14:textId="3AAA7C9D" w:rsidR="00911DA2" w:rsidRDefault="00911DA2" w:rsidP="00911DA2">
      <w:pPr>
        <w:pStyle w:val="Heading2"/>
      </w:pPr>
      <w:r>
        <w:t>What CPs Mean for Providers</w:t>
      </w:r>
    </w:p>
    <w:p w14:paraId="16ADBF22" w14:textId="77777777" w:rsidR="00911DA2" w:rsidRPr="00911DA2" w:rsidRDefault="00911DA2" w:rsidP="00911DA2">
      <w:pPr>
        <w:numPr>
          <w:ilvl w:val="0"/>
          <w:numId w:val="4"/>
        </w:numPr>
      </w:pPr>
      <w:r w:rsidRPr="00911DA2">
        <w:t>MassHealth providers should continue to deliver services in accordance with all applicable regulations, program or service specifications, agency guidance, and contracts with ACOs, MCOs, and the MassHealth behavioral health vendor.</w:t>
      </w:r>
    </w:p>
    <w:p w14:paraId="228A3EF0" w14:textId="529630C1" w:rsidR="00911DA2" w:rsidRPr="00911DA2" w:rsidRDefault="00911DA2" w:rsidP="00911DA2">
      <w:pPr>
        <w:numPr>
          <w:ilvl w:val="0"/>
          <w:numId w:val="4"/>
        </w:numPr>
      </w:pPr>
      <w:r w:rsidRPr="00911DA2">
        <w:t xml:space="preserve">Community Partners coordinate with providers and supplement, but don’t duplicate, functions performed by </w:t>
      </w:r>
      <w:r w:rsidR="00537811">
        <w:t xml:space="preserve">other </w:t>
      </w:r>
      <w:r w:rsidRPr="00911DA2">
        <w:t>providers. CPs are a resource and support for coordinating with the CP enrollee’s providers and ACO/MCO. For example, CPs support integration by making sure that ACOs/MCOs, PCPs</w:t>
      </w:r>
      <w:r w:rsidR="00537811">
        <w:t>,</w:t>
      </w:r>
      <w:r w:rsidRPr="00911DA2">
        <w:t xml:space="preserve"> and other providers share the appropriate information and coordinate services, including additional social services, through a single Care Plan.</w:t>
      </w:r>
    </w:p>
    <w:p w14:paraId="2C9D50E2" w14:textId="45672E66" w:rsidR="00911DA2" w:rsidRDefault="00911DA2" w:rsidP="00911DA2">
      <w:pPr>
        <w:numPr>
          <w:ilvl w:val="0"/>
          <w:numId w:val="4"/>
        </w:numPr>
      </w:pPr>
      <w:r w:rsidRPr="00911DA2">
        <w:t xml:space="preserve">Providers </w:t>
      </w:r>
      <w:r w:rsidR="00537811">
        <w:t>who</w:t>
      </w:r>
      <w:r w:rsidR="00537811" w:rsidRPr="00911DA2">
        <w:t xml:space="preserve"> </w:t>
      </w:r>
      <w:r w:rsidRPr="00911DA2">
        <w:t xml:space="preserve">believe a </w:t>
      </w:r>
      <w:r w:rsidR="00537811">
        <w:t>m</w:t>
      </w:r>
      <w:r w:rsidR="00537811" w:rsidRPr="00911DA2">
        <w:t xml:space="preserve">ember </w:t>
      </w:r>
      <w:r w:rsidRPr="00911DA2">
        <w:t xml:space="preserve">they serve might benefit from the CP Program should contact the </w:t>
      </w:r>
      <w:r w:rsidR="00537811">
        <w:t>m</w:t>
      </w:r>
      <w:r w:rsidR="00537811" w:rsidRPr="00911DA2">
        <w:t xml:space="preserve">ember’s </w:t>
      </w:r>
      <w:r w:rsidRPr="00911DA2">
        <w:t xml:space="preserve">ACO/MCO to discuss participation in the CP Program. A resource for locating ACO and MCO contact information can be found </w:t>
      </w:r>
      <w:r w:rsidR="00537811">
        <w:t xml:space="preserve">at </w:t>
      </w:r>
      <w:hyperlink r:id="rId8" w:history="1">
        <w:r w:rsidR="00537811" w:rsidRPr="00BB7AB8">
          <w:rPr>
            <w:rStyle w:val="Hyperlink"/>
          </w:rPr>
          <w:t>mass.gov/info-details/masshealth-health-plans</w:t>
        </w:r>
      </w:hyperlink>
      <w:r w:rsidRPr="00911DA2">
        <w:t>.</w:t>
      </w:r>
    </w:p>
    <w:p w14:paraId="3C461921" w14:textId="74582B9D" w:rsidR="00911DA2" w:rsidRDefault="00911DA2" w:rsidP="00911DA2">
      <w:pPr>
        <w:pStyle w:val="Heading2"/>
      </w:pPr>
      <w:r>
        <w:t>Who to Contact for More Information</w:t>
      </w:r>
    </w:p>
    <w:p w14:paraId="00B08B33" w14:textId="67B1ACB7" w:rsidR="00911DA2" w:rsidRPr="00911DA2" w:rsidRDefault="00911DA2" w:rsidP="00911DA2">
      <w:r w:rsidRPr="00911DA2">
        <w:t xml:space="preserve">ACO and MCO </w:t>
      </w:r>
      <w:r w:rsidR="00D66328">
        <w:t>m</w:t>
      </w:r>
      <w:r w:rsidR="00D66328" w:rsidRPr="00911DA2">
        <w:t xml:space="preserve">embers </w:t>
      </w:r>
      <w:r w:rsidRPr="00911DA2">
        <w:t xml:space="preserve">should contact their health plan for </w:t>
      </w:r>
      <w:r w:rsidR="00D66328">
        <w:t>more</w:t>
      </w:r>
      <w:r w:rsidR="00D66328" w:rsidRPr="00911DA2">
        <w:t xml:space="preserve"> </w:t>
      </w:r>
      <w:r w:rsidRPr="00911DA2">
        <w:t xml:space="preserve">information about the CP Program. If </w:t>
      </w:r>
      <w:r w:rsidR="00D66328">
        <w:t>they</w:t>
      </w:r>
      <w:r w:rsidR="00D66328" w:rsidRPr="00911DA2">
        <w:t xml:space="preserve"> </w:t>
      </w:r>
      <w:r w:rsidRPr="00911DA2">
        <w:t xml:space="preserve">are not enrolled in </w:t>
      </w:r>
      <w:r w:rsidR="00D66328">
        <w:t xml:space="preserve">an </w:t>
      </w:r>
      <w:r w:rsidRPr="00911DA2">
        <w:t xml:space="preserve">ACO or MCO but meet the other eligibility requirements, </w:t>
      </w:r>
      <w:r w:rsidR="00D66328">
        <w:t>they</w:t>
      </w:r>
      <w:r w:rsidR="00D66328" w:rsidRPr="00911DA2">
        <w:t xml:space="preserve"> </w:t>
      </w:r>
      <w:r w:rsidRPr="00911DA2">
        <w:t xml:space="preserve">can contact </w:t>
      </w:r>
      <w:r w:rsidR="00D66328">
        <w:t>thei</w:t>
      </w:r>
      <w:r w:rsidR="00D66328" w:rsidRPr="00911DA2">
        <w:t xml:space="preserve">r </w:t>
      </w:r>
      <w:r w:rsidRPr="00911DA2">
        <w:t xml:space="preserve">ACCS provider. If </w:t>
      </w:r>
      <w:r w:rsidR="00D66328">
        <w:t>they</w:t>
      </w:r>
      <w:r w:rsidR="00D66328" w:rsidRPr="00911DA2">
        <w:t xml:space="preserve"> </w:t>
      </w:r>
      <w:r w:rsidRPr="00911DA2">
        <w:t xml:space="preserve">receive services from a provider </w:t>
      </w:r>
      <w:r w:rsidR="00D66328">
        <w:t>who</w:t>
      </w:r>
      <w:r w:rsidR="00D66328" w:rsidRPr="00911DA2">
        <w:t xml:space="preserve"> </w:t>
      </w:r>
      <w:r w:rsidRPr="00911DA2">
        <w:t xml:space="preserve">is also a Community Partner, </w:t>
      </w:r>
      <w:r w:rsidR="00D66328">
        <w:t>they</w:t>
      </w:r>
      <w:r w:rsidR="00D66328" w:rsidRPr="00911DA2">
        <w:t xml:space="preserve"> </w:t>
      </w:r>
      <w:r w:rsidRPr="00911DA2">
        <w:t xml:space="preserve">can </w:t>
      </w:r>
      <w:r w:rsidR="00D66328">
        <w:t>ask that provider to help them enroll in</w:t>
      </w:r>
      <w:r w:rsidRPr="00911DA2">
        <w:t xml:space="preserve"> the CP Program. Nursing </w:t>
      </w:r>
      <w:r w:rsidR="00D66328">
        <w:t>f</w:t>
      </w:r>
      <w:r w:rsidR="00D66328" w:rsidRPr="00911DA2">
        <w:t xml:space="preserve">acility </w:t>
      </w:r>
      <w:r w:rsidRPr="00911DA2">
        <w:t xml:space="preserve">residents can reach out to their </w:t>
      </w:r>
      <w:r w:rsidR="00D66328">
        <w:t>n</w:t>
      </w:r>
      <w:r w:rsidR="00D66328" w:rsidRPr="00911DA2">
        <w:t xml:space="preserve">ursing </w:t>
      </w:r>
      <w:r w:rsidR="00D66328">
        <w:t>f</w:t>
      </w:r>
      <w:r w:rsidR="00D66328" w:rsidRPr="00911DA2">
        <w:t xml:space="preserve">acility </w:t>
      </w:r>
      <w:r w:rsidRPr="00911DA2">
        <w:t xml:space="preserve">for more information about the CP Program.  </w:t>
      </w:r>
    </w:p>
    <w:p w14:paraId="0FD8CAB8" w14:textId="7F1EF9BA" w:rsidR="00911DA2" w:rsidRPr="00911DA2" w:rsidRDefault="00911DA2" w:rsidP="00911DA2">
      <w:r w:rsidRPr="00911DA2">
        <w:t xml:space="preserve">For more information about </w:t>
      </w:r>
      <w:r w:rsidR="002035F8">
        <w:t xml:space="preserve">the </w:t>
      </w:r>
      <w:r w:rsidRPr="00911DA2">
        <w:t>CP Program</w:t>
      </w:r>
      <w:r w:rsidR="002035F8">
        <w:t>,</w:t>
      </w:r>
      <w:r w:rsidRPr="00911DA2">
        <w:t xml:space="preserve"> please contact </w:t>
      </w:r>
      <w:hyperlink r:id="rId9" w:history="1">
        <w:r w:rsidRPr="00911DA2">
          <w:rPr>
            <w:rStyle w:val="Hyperlink"/>
          </w:rPr>
          <w:t>CPInfo@mass.gov</w:t>
        </w:r>
      </w:hyperlink>
      <w:r w:rsidRPr="00911DA2">
        <w:t>.</w:t>
      </w:r>
    </w:p>
    <w:p w14:paraId="69BF7F82" w14:textId="77777777" w:rsidR="00911DA2" w:rsidRPr="00911DA2" w:rsidRDefault="00911DA2" w:rsidP="00911DA2"/>
    <w:p w14:paraId="4C99FB3D" w14:textId="452C1430" w:rsidR="00911DA2" w:rsidRPr="00BF1674" w:rsidRDefault="005E2128" w:rsidP="00BF1674">
      <w:r w:rsidRPr="005E2128">
        <w:t>CP-FS-BH-LTSS_2025-05</w:t>
      </w:r>
    </w:p>
    <w:p w14:paraId="1906016C" w14:textId="77777777" w:rsidR="00EA5AC4" w:rsidRDefault="00EA5AC4"/>
    <w:sectPr w:rsidR="00EA5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7082"/>
    <w:multiLevelType w:val="hybridMultilevel"/>
    <w:tmpl w:val="E32CBA1E"/>
    <w:lvl w:ilvl="0" w:tplc="8028FB04">
      <w:start w:val="1"/>
      <w:numFmt w:val="bullet"/>
      <w:lvlText w:val=""/>
      <w:lvlJc w:val="left"/>
      <w:pPr>
        <w:tabs>
          <w:tab w:val="num" w:pos="720"/>
        </w:tabs>
        <w:ind w:left="720" w:hanging="360"/>
      </w:pPr>
      <w:rPr>
        <w:rFonts w:ascii="Wingdings" w:hAnsi="Wingdings" w:hint="default"/>
      </w:rPr>
    </w:lvl>
    <w:lvl w:ilvl="1" w:tplc="569AE91C" w:tentative="1">
      <w:start w:val="1"/>
      <w:numFmt w:val="bullet"/>
      <w:lvlText w:val=""/>
      <w:lvlJc w:val="left"/>
      <w:pPr>
        <w:tabs>
          <w:tab w:val="num" w:pos="1440"/>
        </w:tabs>
        <w:ind w:left="1440" w:hanging="360"/>
      </w:pPr>
      <w:rPr>
        <w:rFonts w:ascii="Wingdings" w:hAnsi="Wingdings" w:hint="default"/>
      </w:rPr>
    </w:lvl>
    <w:lvl w:ilvl="2" w:tplc="90A44AEA" w:tentative="1">
      <w:start w:val="1"/>
      <w:numFmt w:val="bullet"/>
      <w:lvlText w:val=""/>
      <w:lvlJc w:val="left"/>
      <w:pPr>
        <w:tabs>
          <w:tab w:val="num" w:pos="2160"/>
        </w:tabs>
        <w:ind w:left="2160" w:hanging="360"/>
      </w:pPr>
      <w:rPr>
        <w:rFonts w:ascii="Wingdings" w:hAnsi="Wingdings" w:hint="default"/>
      </w:rPr>
    </w:lvl>
    <w:lvl w:ilvl="3" w:tplc="8A763CB2" w:tentative="1">
      <w:start w:val="1"/>
      <w:numFmt w:val="bullet"/>
      <w:lvlText w:val=""/>
      <w:lvlJc w:val="left"/>
      <w:pPr>
        <w:tabs>
          <w:tab w:val="num" w:pos="2880"/>
        </w:tabs>
        <w:ind w:left="2880" w:hanging="360"/>
      </w:pPr>
      <w:rPr>
        <w:rFonts w:ascii="Wingdings" w:hAnsi="Wingdings" w:hint="default"/>
      </w:rPr>
    </w:lvl>
    <w:lvl w:ilvl="4" w:tplc="F3EC5870" w:tentative="1">
      <w:start w:val="1"/>
      <w:numFmt w:val="bullet"/>
      <w:lvlText w:val=""/>
      <w:lvlJc w:val="left"/>
      <w:pPr>
        <w:tabs>
          <w:tab w:val="num" w:pos="3600"/>
        </w:tabs>
        <w:ind w:left="3600" w:hanging="360"/>
      </w:pPr>
      <w:rPr>
        <w:rFonts w:ascii="Wingdings" w:hAnsi="Wingdings" w:hint="default"/>
      </w:rPr>
    </w:lvl>
    <w:lvl w:ilvl="5" w:tplc="4F26D82C" w:tentative="1">
      <w:start w:val="1"/>
      <w:numFmt w:val="bullet"/>
      <w:lvlText w:val=""/>
      <w:lvlJc w:val="left"/>
      <w:pPr>
        <w:tabs>
          <w:tab w:val="num" w:pos="4320"/>
        </w:tabs>
        <w:ind w:left="4320" w:hanging="360"/>
      </w:pPr>
      <w:rPr>
        <w:rFonts w:ascii="Wingdings" w:hAnsi="Wingdings" w:hint="default"/>
      </w:rPr>
    </w:lvl>
    <w:lvl w:ilvl="6" w:tplc="CA9C6BF2" w:tentative="1">
      <w:start w:val="1"/>
      <w:numFmt w:val="bullet"/>
      <w:lvlText w:val=""/>
      <w:lvlJc w:val="left"/>
      <w:pPr>
        <w:tabs>
          <w:tab w:val="num" w:pos="5040"/>
        </w:tabs>
        <w:ind w:left="5040" w:hanging="360"/>
      </w:pPr>
      <w:rPr>
        <w:rFonts w:ascii="Wingdings" w:hAnsi="Wingdings" w:hint="default"/>
      </w:rPr>
    </w:lvl>
    <w:lvl w:ilvl="7" w:tplc="B61E513C" w:tentative="1">
      <w:start w:val="1"/>
      <w:numFmt w:val="bullet"/>
      <w:lvlText w:val=""/>
      <w:lvlJc w:val="left"/>
      <w:pPr>
        <w:tabs>
          <w:tab w:val="num" w:pos="5760"/>
        </w:tabs>
        <w:ind w:left="5760" w:hanging="360"/>
      </w:pPr>
      <w:rPr>
        <w:rFonts w:ascii="Wingdings" w:hAnsi="Wingdings" w:hint="default"/>
      </w:rPr>
    </w:lvl>
    <w:lvl w:ilvl="8" w:tplc="C45481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71BE"/>
    <w:multiLevelType w:val="hybridMultilevel"/>
    <w:tmpl w:val="A414189E"/>
    <w:lvl w:ilvl="0" w:tplc="E69A4582">
      <w:start w:val="1"/>
      <w:numFmt w:val="bullet"/>
      <w:lvlText w:val=""/>
      <w:lvlJc w:val="left"/>
      <w:pPr>
        <w:tabs>
          <w:tab w:val="num" w:pos="720"/>
        </w:tabs>
        <w:ind w:left="720" w:hanging="360"/>
      </w:pPr>
      <w:rPr>
        <w:rFonts w:ascii="Wingdings" w:hAnsi="Wingdings" w:hint="default"/>
      </w:rPr>
    </w:lvl>
    <w:lvl w:ilvl="1" w:tplc="FE5A4C9A" w:tentative="1">
      <w:start w:val="1"/>
      <w:numFmt w:val="bullet"/>
      <w:lvlText w:val=""/>
      <w:lvlJc w:val="left"/>
      <w:pPr>
        <w:tabs>
          <w:tab w:val="num" w:pos="1440"/>
        </w:tabs>
        <w:ind w:left="1440" w:hanging="360"/>
      </w:pPr>
      <w:rPr>
        <w:rFonts w:ascii="Wingdings" w:hAnsi="Wingdings" w:hint="default"/>
      </w:rPr>
    </w:lvl>
    <w:lvl w:ilvl="2" w:tplc="3EB2A1AC" w:tentative="1">
      <w:start w:val="1"/>
      <w:numFmt w:val="bullet"/>
      <w:lvlText w:val=""/>
      <w:lvlJc w:val="left"/>
      <w:pPr>
        <w:tabs>
          <w:tab w:val="num" w:pos="2160"/>
        </w:tabs>
        <w:ind w:left="2160" w:hanging="360"/>
      </w:pPr>
      <w:rPr>
        <w:rFonts w:ascii="Wingdings" w:hAnsi="Wingdings" w:hint="default"/>
      </w:rPr>
    </w:lvl>
    <w:lvl w:ilvl="3" w:tplc="E9E0E44C" w:tentative="1">
      <w:start w:val="1"/>
      <w:numFmt w:val="bullet"/>
      <w:lvlText w:val=""/>
      <w:lvlJc w:val="left"/>
      <w:pPr>
        <w:tabs>
          <w:tab w:val="num" w:pos="2880"/>
        </w:tabs>
        <w:ind w:left="2880" w:hanging="360"/>
      </w:pPr>
      <w:rPr>
        <w:rFonts w:ascii="Wingdings" w:hAnsi="Wingdings" w:hint="default"/>
      </w:rPr>
    </w:lvl>
    <w:lvl w:ilvl="4" w:tplc="B5921410" w:tentative="1">
      <w:start w:val="1"/>
      <w:numFmt w:val="bullet"/>
      <w:lvlText w:val=""/>
      <w:lvlJc w:val="left"/>
      <w:pPr>
        <w:tabs>
          <w:tab w:val="num" w:pos="3600"/>
        </w:tabs>
        <w:ind w:left="3600" w:hanging="360"/>
      </w:pPr>
      <w:rPr>
        <w:rFonts w:ascii="Wingdings" w:hAnsi="Wingdings" w:hint="default"/>
      </w:rPr>
    </w:lvl>
    <w:lvl w:ilvl="5" w:tplc="3140B8F6" w:tentative="1">
      <w:start w:val="1"/>
      <w:numFmt w:val="bullet"/>
      <w:lvlText w:val=""/>
      <w:lvlJc w:val="left"/>
      <w:pPr>
        <w:tabs>
          <w:tab w:val="num" w:pos="4320"/>
        </w:tabs>
        <w:ind w:left="4320" w:hanging="360"/>
      </w:pPr>
      <w:rPr>
        <w:rFonts w:ascii="Wingdings" w:hAnsi="Wingdings" w:hint="default"/>
      </w:rPr>
    </w:lvl>
    <w:lvl w:ilvl="6" w:tplc="4872B28A" w:tentative="1">
      <w:start w:val="1"/>
      <w:numFmt w:val="bullet"/>
      <w:lvlText w:val=""/>
      <w:lvlJc w:val="left"/>
      <w:pPr>
        <w:tabs>
          <w:tab w:val="num" w:pos="5040"/>
        </w:tabs>
        <w:ind w:left="5040" w:hanging="360"/>
      </w:pPr>
      <w:rPr>
        <w:rFonts w:ascii="Wingdings" w:hAnsi="Wingdings" w:hint="default"/>
      </w:rPr>
    </w:lvl>
    <w:lvl w:ilvl="7" w:tplc="014AF096" w:tentative="1">
      <w:start w:val="1"/>
      <w:numFmt w:val="bullet"/>
      <w:lvlText w:val=""/>
      <w:lvlJc w:val="left"/>
      <w:pPr>
        <w:tabs>
          <w:tab w:val="num" w:pos="5760"/>
        </w:tabs>
        <w:ind w:left="5760" w:hanging="360"/>
      </w:pPr>
      <w:rPr>
        <w:rFonts w:ascii="Wingdings" w:hAnsi="Wingdings" w:hint="default"/>
      </w:rPr>
    </w:lvl>
    <w:lvl w:ilvl="8" w:tplc="4D448D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3F28C0"/>
    <w:multiLevelType w:val="hybridMultilevel"/>
    <w:tmpl w:val="098CAA72"/>
    <w:lvl w:ilvl="0" w:tplc="738634CE">
      <w:start w:val="1"/>
      <w:numFmt w:val="bullet"/>
      <w:lvlText w:val=""/>
      <w:lvlJc w:val="left"/>
      <w:pPr>
        <w:tabs>
          <w:tab w:val="num" w:pos="720"/>
        </w:tabs>
        <w:ind w:left="720" w:hanging="360"/>
      </w:pPr>
      <w:rPr>
        <w:rFonts w:ascii="Wingdings" w:hAnsi="Wingdings" w:hint="default"/>
      </w:rPr>
    </w:lvl>
    <w:lvl w:ilvl="1" w:tplc="45F88D6C" w:tentative="1">
      <w:start w:val="1"/>
      <w:numFmt w:val="bullet"/>
      <w:lvlText w:val=""/>
      <w:lvlJc w:val="left"/>
      <w:pPr>
        <w:tabs>
          <w:tab w:val="num" w:pos="1440"/>
        </w:tabs>
        <w:ind w:left="1440" w:hanging="360"/>
      </w:pPr>
      <w:rPr>
        <w:rFonts w:ascii="Wingdings" w:hAnsi="Wingdings" w:hint="default"/>
      </w:rPr>
    </w:lvl>
    <w:lvl w:ilvl="2" w:tplc="E472B078" w:tentative="1">
      <w:start w:val="1"/>
      <w:numFmt w:val="bullet"/>
      <w:lvlText w:val=""/>
      <w:lvlJc w:val="left"/>
      <w:pPr>
        <w:tabs>
          <w:tab w:val="num" w:pos="2160"/>
        </w:tabs>
        <w:ind w:left="2160" w:hanging="360"/>
      </w:pPr>
      <w:rPr>
        <w:rFonts w:ascii="Wingdings" w:hAnsi="Wingdings" w:hint="default"/>
      </w:rPr>
    </w:lvl>
    <w:lvl w:ilvl="3" w:tplc="8320E008" w:tentative="1">
      <w:start w:val="1"/>
      <w:numFmt w:val="bullet"/>
      <w:lvlText w:val=""/>
      <w:lvlJc w:val="left"/>
      <w:pPr>
        <w:tabs>
          <w:tab w:val="num" w:pos="2880"/>
        </w:tabs>
        <w:ind w:left="2880" w:hanging="360"/>
      </w:pPr>
      <w:rPr>
        <w:rFonts w:ascii="Wingdings" w:hAnsi="Wingdings" w:hint="default"/>
      </w:rPr>
    </w:lvl>
    <w:lvl w:ilvl="4" w:tplc="4560E5E0" w:tentative="1">
      <w:start w:val="1"/>
      <w:numFmt w:val="bullet"/>
      <w:lvlText w:val=""/>
      <w:lvlJc w:val="left"/>
      <w:pPr>
        <w:tabs>
          <w:tab w:val="num" w:pos="3600"/>
        </w:tabs>
        <w:ind w:left="3600" w:hanging="360"/>
      </w:pPr>
      <w:rPr>
        <w:rFonts w:ascii="Wingdings" w:hAnsi="Wingdings" w:hint="default"/>
      </w:rPr>
    </w:lvl>
    <w:lvl w:ilvl="5" w:tplc="6396E0EA" w:tentative="1">
      <w:start w:val="1"/>
      <w:numFmt w:val="bullet"/>
      <w:lvlText w:val=""/>
      <w:lvlJc w:val="left"/>
      <w:pPr>
        <w:tabs>
          <w:tab w:val="num" w:pos="4320"/>
        </w:tabs>
        <w:ind w:left="4320" w:hanging="360"/>
      </w:pPr>
      <w:rPr>
        <w:rFonts w:ascii="Wingdings" w:hAnsi="Wingdings" w:hint="default"/>
      </w:rPr>
    </w:lvl>
    <w:lvl w:ilvl="6" w:tplc="0B0AC6EE" w:tentative="1">
      <w:start w:val="1"/>
      <w:numFmt w:val="bullet"/>
      <w:lvlText w:val=""/>
      <w:lvlJc w:val="left"/>
      <w:pPr>
        <w:tabs>
          <w:tab w:val="num" w:pos="5040"/>
        </w:tabs>
        <w:ind w:left="5040" w:hanging="360"/>
      </w:pPr>
      <w:rPr>
        <w:rFonts w:ascii="Wingdings" w:hAnsi="Wingdings" w:hint="default"/>
      </w:rPr>
    </w:lvl>
    <w:lvl w:ilvl="7" w:tplc="24B6D006" w:tentative="1">
      <w:start w:val="1"/>
      <w:numFmt w:val="bullet"/>
      <w:lvlText w:val=""/>
      <w:lvlJc w:val="left"/>
      <w:pPr>
        <w:tabs>
          <w:tab w:val="num" w:pos="5760"/>
        </w:tabs>
        <w:ind w:left="5760" w:hanging="360"/>
      </w:pPr>
      <w:rPr>
        <w:rFonts w:ascii="Wingdings" w:hAnsi="Wingdings" w:hint="default"/>
      </w:rPr>
    </w:lvl>
    <w:lvl w:ilvl="8" w:tplc="0C56C1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8DBF9"/>
    <w:multiLevelType w:val="hybridMultilevel"/>
    <w:tmpl w:val="12CC6BAC"/>
    <w:lvl w:ilvl="0" w:tplc="3996B0BC">
      <w:start w:val="1"/>
      <w:numFmt w:val="bullet"/>
      <w:lvlText w:val=""/>
      <w:lvlJc w:val="left"/>
      <w:pPr>
        <w:ind w:left="1080" w:hanging="360"/>
      </w:pPr>
      <w:rPr>
        <w:rFonts w:ascii="Symbol" w:hAnsi="Symbol" w:hint="default"/>
      </w:rPr>
    </w:lvl>
    <w:lvl w:ilvl="1" w:tplc="954859AA">
      <w:start w:val="1"/>
      <w:numFmt w:val="bullet"/>
      <w:lvlText w:val="o"/>
      <w:lvlJc w:val="left"/>
      <w:pPr>
        <w:ind w:left="1800" w:hanging="360"/>
      </w:pPr>
      <w:rPr>
        <w:rFonts w:ascii="Courier New" w:hAnsi="Courier New" w:hint="default"/>
      </w:rPr>
    </w:lvl>
    <w:lvl w:ilvl="2" w:tplc="4F80774E">
      <w:start w:val="1"/>
      <w:numFmt w:val="bullet"/>
      <w:lvlText w:val=""/>
      <w:lvlJc w:val="left"/>
      <w:pPr>
        <w:ind w:left="2520" w:hanging="360"/>
      </w:pPr>
      <w:rPr>
        <w:rFonts w:ascii="Wingdings" w:hAnsi="Wingdings" w:hint="default"/>
      </w:rPr>
    </w:lvl>
    <w:lvl w:ilvl="3" w:tplc="687278FE">
      <w:start w:val="1"/>
      <w:numFmt w:val="bullet"/>
      <w:lvlText w:val=""/>
      <w:lvlJc w:val="left"/>
      <w:pPr>
        <w:ind w:left="3240" w:hanging="360"/>
      </w:pPr>
      <w:rPr>
        <w:rFonts w:ascii="Symbol" w:hAnsi="Symbol" w:hint="default"/>
      </w:rPr>
    </w:lvl>
    <w:lvl w:ilvl="4" w:tplc="3556B6A8">
      <w:start w:val="1"/>
      <w:numFmt w:val="bullet"/>
      <w:lvlText w:val="o"/>
      <w:lvlJc w:val="left"/>
      <w:pPr>
        <w:ind w:left="3960" w:hanging="360"/>
      </w:pPr>
      <w:rPr>
        <w:rFonts w:ascii="Courier New" w:hAnsi="Courier New" w:hint="default"/>
      </w:rPr>
    </w:lvl>
    <w:lvl w:ilvl="5" w:tplc="FC6EC2AA">
      <w:start w:val="1"/>
      <w:numFmt w:val="bullet"/>
      <w:lvlText w:val=""/>
      <w:lvlJc w:val="left"/>
      <w:pPr>
        <w:ind w:left="4680" w:hanging="360"/>
      </w:pPr>
      <w:rPr>
        <w:rFonts w:ascii="Wingdings" w:hAnsi="Wingdings" w:hint="default"/>
      </w:rPr>
    </w:lvl>
    <w:lvl w:ilvl="6" w:tplc="6AD27050">
      <w:start w:val="1"/>
      <w:numFmt w:val="bullet"/>
      <w:lvlText w:val=""/>
      <w:lvlJc w:val="left"/>
      <w:pPr>
        <w:ind w:left="5400" w:hanging="360"/>
      </w:pPr>
      <w:rPr>
        <w:rFonts w:ascii="Symbol" w:hAnsi="Symbol" w:hint="default"/>
      </w:rPr>
    </w:lvl>
    <w:lvl w:ilvl="7" w:tplc="31B43FCC">
      <w:start w:val="1"/>
      <w:numFmt w:val="bullet"/>
      <w:lvlText w:val="o"/>
      <w:lvlJc w:val="left"/>
      <w:pPr>
        <w:ind w:left="6120" w:hanging="360"/>
      </w:pPr>
      <w:rPr>
        <w:rFonts w:ascii="Courier New" w:hAnsi="Courier New" w:hint="default"/>
      </w:rPr>
    </w:lvl>
    <w:lvl w:ilvl="8" w:tplc="F19EE010">
      <w:start w:val="1"/>
      <w:numFmt w:val="bullet"/>
      <w:lvlText w:val=""/>
      <w:lvlJc w:val="left"/>
      <w:pPr>
        <w:ind w:left="6840" w:hanging="360"/>
      </w:pPr>
      <w:rPr>
        <w:rFonts w:ascii="Wingdings" w:hAnsi="Wingdings" w:hint="default"/>
      </w:rPr>
    </w:lvl>
  </w:abstractNum>
  <w:abstractNum w:abstractNumId="4" w15:restartNumberingAfterBreak="0">
    <w:nsid w:val="7FF525EC"/>
    <w:multiLevelType w:val="multilevel"/>
    <w:tmpl w:val="020E13C0"/>
    <w:styleLink w:val="Style1"/>
    <w:lvl w:ilvl="0">
      <w:start w:val="1"/>
      <w:numFmt w:val="none"/>
      <w:lvlText w:val="Note: "/>
      <w:lvlJc w:val="left"/>
      <w:pPr>
        <w:ind w:left="360" w:hanging="360"/>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9295605">
    <w:abstractNumId w:val="4"/>
  </w:num>
  <w:num w:numId="2" w16cid:durableId="77756695">
    <w:abstractNumId w:val="2"/>
  </w:num>
  <w:num w:numId="3" w16cid:durableId="1244484872">
    <w:abstractNumId w:val="0"/>
  </w:num>
  <w:num w:numId="4" w16cid:durableId="598803342">
    <w:abstractNumId w:val="1"/>
  </w:num>
  <w:num w:numId="5" w16cid:durableId="2012952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74"/>
    <w:rsid w:val="00021726"/>
    <w:rsid w:val="0004443C"/>
    <w:rsid w:val="000B2FB6"/>
    <w:rsid w:val="000C10B6"/>
    <w:rsid w:val="00122879"/>
    <w:rsid w:val="002035F8"/>
    <w:rsid w:val="002120DB"/>
    <w:rsid w:val="00225AA6"/>
    <w:rsid w:val="00291DAE"/>
    <w:rsid w:val="00307AB8"/>
    <w:rsid w:val="00331C8E"/>
    <w:rsid w:val="003466A4"/>
    <w:rsid w:val="0041571C"/>
    <w:rsid w:val="0049138E"/>
    <w:rsid w:val="004A0048"/>
    <w:rsid w:val="00516275"/>
    <w:rsid w:val="00537811"/>
    <w:rsid w:val="005E2128"/>
    <w:rsid w:val="005E65A3"/>
    <w:rsid w:val="006C2555"/>
    <w:rsid w:val="008A1C11"/>
    <w:rsid w:val="00911DA2"/>
    <w:rsid w:val="009A59CF"/>
    <w:rsid w:val="00BB3F75"/>
    <w:rsid w:val="00BF1674"/>
    <w:rsid w:val="00C268B1"/>
    <w:rsid w:val="00C93BB8"/>
    <w:rsid w:val="00D66328"/>
    <w:rsid w:val="00EA5AC4"/>
    <w:rsid w:val="00EB727C"/>
    <w:rsid w:val="00FB78DA"/>
    <w:rsid w:val="00FC25AD"/>
    <w:rsid w:val="00FE2BC6"/>
    <w:rsid w:val="266EE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3E7D"/>
  <w15:chartTrackingRefBased/>
  <w15:docId w15:val="{6FD37DA0-FD9D-4069-8166-05806E70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674"/>
    <w:pPr>
      <w:outlineLvl w:val="0"/>
    </w:pPr>
    <w:rPr>
      <w:b/>
      <w:bCs/>
    </w:rPr>
  </w:style>
  <w:style w:type="paragraph" w:styleId="Heading2">
    <w:name w:val="heading 2"/>
    <w:basedOn w:val="Normal"/>
    <w:next w:val="Normal"/>
    <w:link w:val="Heading2Char"/>
    <w:uiPriority w:val="9"/>
    <w:unhideWhenUsed/>
    <w:qFormat/>
    <w:rsid w:val="00BF1674"/>
    <w:pPr>
      <w:outlineLvl w:val="1"/>
    </w:pPr>
    <w:rPr>
      <w:b/>
      <w:bCs/>
    </w:rPr>
  </w:style>
  <w:style w:type="paragraph" w:styleId="Heading3">
    <w:name w:val="heading 3"/>
    <w:basedOn w:val="Normal"/>
    <w:next w:val="Normal"/>
    <w:link w:val="Heading3Char"/>
    <w:uiPriority w:val="9"/>
    <w:semiHidden/>
    <w:unhideWhenUsed/>
    <w:qFormat/>
    <w:rsid w:val="00BF1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Normal"/>
    <w:link w:val="NotesChar"/>
    <w:qFormat/>
    <w:rsid w:val="00122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2"/>
    </w:pPr>
    <w:rPr>
      <w:rFonts w:eastAsia="Times New Roman" w:cstheme="minorHAnsi"/>
      <w:b/>
      <w:i/>
      <w:iCs/>
      <w:color w:val="000000"/>
      <w:sz w:val="24"/>
      <w:szCs w:val="24"/>
    </w:rPr>
  </w:style>
  <w:style w:type="character" w:customStyle="1" w:styleId="NotesChar">
    <w:name w:val="Notes Char"/>
    <w:basedOn w:val="DefaultParagraphFont"/>
    <w:link w:val="Notes"/>
    <w:rsid w:val="00122879"/>
    <w:rPr>
      <w:rFonts w:eastAsia="Times New Roman" w:cstheme="minorHAnsi"/>
      <w:b/>
      <w:i/>
      <w:iCs/>
      <w:color w:val="000000"/>
      <w:sz w:val="24"/>
      <w:szCs w:val="24"/>
    </w:rPr>
  </w:style>
  <w:style w:type="numbering" w:customStyle="1" w:styleId="Style1">
    <w:name w:val="Style1"/>
    <w:basedOn w:val="NoList"/>
    <w:uiPriority w:val="99"/>
    <w:rsid w:val="0049138E"/>
    <w:pPr>
      <w:numPr>
        <w:numId w:val="1"/>
      </w:numPr>
    </w:pPr>
  </w:style>
  <w:style w:type="character" w:customStyle="1" w:styleId="Heading1Char">
    <w:name w:val="Heading 1 Char"/>
    <w:basedOn w:val="DefaultParagraphFont"/>
    <w:link w:val="Heading1"/>
    <w:uiPriority w:val="9"/>
    <w:rsid w:val="00BF1674"/>
    <w:rPr>
      <w:b/>
      <w:bCs/>
    </w:rPr>
  </w:style>
  <w:style w:type="character" w:customStyle="1" w:styleId="Heading2Char">
    <w:name w:val="Heading 2 Char"/>
    <w:basedOn w:val="DefaultParagraphFont"/>
    <w:link w:val="Heading2"/>
    <w:uiPriority w:val="9"/>
    <w:rsid w:val="00BF1674"/>
    <w:rPr>
      <w:b/>
      <w:bCs/>
    </w:rPr>
  </w:style>
  <w:style w:type="character" w:customStyle="1" w:styleId="Heading3Char">
    <w:name w:val="Heading 3 Char"/>
    <w:basedOn w:val="DefaultParagraphFont"/>
    <w:link w:val="Heading3"/>
    <w:uiPriority w:val="9"/>
    <w:semiHidden/>
    <w:rsid w:val="00BF1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674"/>
    <w:rPr>
      <w:rFonts w:eastAsiaTheme="majorEastAsia" w:cstheme="majorBidi"/>
      <w:color w:val="272727" w:themeColor="text1" w:themeTint="D8"/>
    </w:rPr>
  </w:style>
  <w:style w:type="paragraph" w:styleId="Title">
    <w:name w:val="Title"/>
    <w:basedOn w:val="Normal"/>
    <w:next w:val="Normal"/>
    <w:link w:val="TitleChar"/>
    <w:uiPriority w:val="10"/>
    <w:qFormat/>
    <w:rsid w:val="00BF1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674"/>
    <w:pPr>
      <w:spacing w:before="160"/>
      <w:jc w:val="center"/>
    </w:pPr>
    <w:rPr>
      <w:i/>
      <w:iCs/>
      <w:color w:val="404040" w:themeColor="text1" w:themeTint="BF"/>
    </w:rPr>
  </w:style>
  <w:style w:type="character" w:customStyle="1" w:styleId="QuoteChar">
    <w:name w:val="Quote Char"/>
    <w:basedOn w:val="DefaultParagraphFont"/>
    <w:link w:val="Quote"/>
    <w:uiPriority w:val="29"/>
    <w:rsid w:val="00BF1674"/>
    <w:rPr>
      <w:i/>
      <w:iCs/>
      <w:color w:val="404040" w:themeColor="text1" w:themeTint="BF"/>
    </w:rPr>
  </w:style>
  <w:style w:type="paragraph" w:styleId="ListParagraph">
    <w:name w:val="List Paragraph"/>
    <w:basedOn w:val="Normal"/>
    <w:uiPriority w:val="34"/>
    <w:qFormat/>
    <w:rsid w:val="00BF1674"/>
    <w:pPr>
      <w:ind w:left="720"/>
      <w:contextualSpacing/>
    </w:pPr>
  </w:style>
  <w:style w:type="character" w:styleId="IntenseEmphasis">
    <w:name w:val="Intense Emphasis"/>
    <w:basedOn w:val="DefaultParagraphFont"/>
    <w:uiPriority w:val="21"/>
    <w:qFormat/>
    <w:rsid w:val="00BF1674"/>
    <w:rPr>
      <w:i/>
      <w:iCs/>
      <w:color w:val="0F4761" w:themeColor="accent1" w:themeShade="BF"/>
    </w:rPr>
  </w:style>
  <w:style w:type="paragraph" w:styleId="IntenseQuote">
    <w:name w:val="Intense Quote"/>
    <w:basedOn w:val="Normal"/>
    <w:next w:val="Normal"/>
    <w:link w:val="IntenseQuoteChar"/>
    <w:uiPriority w:val="30"/>
    <w:qFormat/>
    <w:rsid w:val="00BF1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674"/>
    <w:rPr>
      <w:i/>
      <w:iCs/>
      <w:color w:val="0F4761" w:themeColor="accent1" w:themeShade="BF"/>
    </w:rPr>
  </w:style>
  <w:style w:type="character" w:styleId="IntenseReference">
    <w:name w:val="Intense Reference"/>
    <w:basedOn w:val="DefaultParagraphFont"/>
    <w:uiPriority w:val="32"/>
    <w:qFormat/>
    <w:rsid w:val="00BF1674"/>
    <w:rPr>
      <w:b/>
      <w:bCs/>
      <w:smallCaps/>
      <w:color w:val="0F4761" w:themeColor="accent1" w:themeShade="BF"/>
      <w:spacing w:val="5"/>
    </w:rPr>
  </w:style>
  <w:style w:type="character" w:styleId="Hyperlink">
    <w:name w:val="Hyperlink"/>
    <w:basedOn w:val="DefaultParagraphFont"/>
    <w:uiPriority w:val="99"/>
    <w:unhideWhenUsed/>
    <w:rsid w:val="00911DA2"/>
    <w:rPr>
      <w:color w:val="467886" w:themeColor="hyperlink"/>
      <w:u w:val="single"/>
    </w:rPr>
  </w:style>
  <w:style w:type="character" w:styleId="UnresolvedMention">
    <w:name w:val="Unresolved Mention"/>
    <w:basedOn w:val="DefaultParagraphFont"/>
    <w:uiPriority w:val="99"/>
    <w:semiHidden/>
    <w:unhideWhenUsed/>
    <w:rsid w:val="00911DA2"/>
    <w:rPr>
      <w:color w:val="605E5C"/>
      <w:shd w:val="clear" w:color="auto" w:fill="E1DFDD"/>
    </w:rPr>
  </w:style>
  <w:style w:type="paragraph" w:styleId="Revision">
    <w:name w:val="Revision"/>
    <w:hidden/>
    <w:uiPriority w:val="99"/>
    <w:semiHidden/>
    <w:rsid w:val="00225AA6"/>
    <w:pPr>
      <w:spacing w:after="0" w:line="240" w:lineRule="auto"/>
    </w:pPr>
  </w:style>
  <w:style w:type="character" w:styleId="CommentReference">
    <w:name w:val="annotation reference"/>
    <w:basedOn w:val="DefaultParagraphFont"/>
    <w:uiPriority w:val="99"/>
    <w:semiHidden/>
    <w:unhideWhenUsed/>
    <w:rsid w:val="00225AA6"/>
    <w:rPr>
      <w:sz w:val="16"/>
      <w:szCs w:val="16"/>
    </w:rPr>
  </w:style>
  <w:style w:type="paragraph" w:styleId="CommentText">
    <w:name w:val="annotation text"/>
    <w:basedOn w:val="Normal"/>
    <w:link w:val="CommentTextChar"/>
    <w:uiPriority w:val="99"/>
    <w:unhideWhenUsed/>
    <w:rsid w:val="00225AA6"/>
    <w:pPr>
      <w:spacing w:line="240" w:lineRule="auto"/>
    </w:pPr>
    <w:rPr>
      <w:sz w:val="20"/>
      <w:szCs w:val="20"/>
    </w:rPr>
  </w:style>
  <w:style w:type="character" w:customStyle="1" w:styleId="CommentTextChar">
    <w:name w:val="Comment Text Char"/>
    <w:basedOn w:val="DefaultParagraphFont"/>
    <w:link w:val="CommentText"/>
    <w:uiPriority w:val="99"/>
    <w:rsid w:val="00225AA6"/>
    <w:rPr>
      <w:sz w:val="20"/>
      <w:szCs w:val="20"/>
    </w:rPr>
  </w:style>
  <w:style w:type="paragraph" w:styleId="CommentSubject">
    <w:name w:val="annotation subject"/>
    <w:basedOn w:val="CommentText"/>
    <w:next w:val="CommentText"/>
    <w:link w:val="CommentSubjectChar"/>
    <w:uiPriority w:val="99"/>
    <w:semiHidden/>
    <w:unhideWhenUsed/>
    <w:rsid w:val="00225AA6"/>
    <w:rPr>
      <w:b/>
      <w:bCs/>
    </w:rPr>
  </w:style>
  <w:style w:type="character" w:customStyle="1" w:styleId="CommentSubjectChar">
    <w:name w:val="Comment Subject Char"/>
    <w:basedOn w:val="CommentTextChar"/>
    <w:link w:val="CommentSubject"/>
    <w:uiPriority w:val="99"/>
    <w:semiHidden/>
    <w:rsid w:val="00225A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258">
      <w:bodyDiv w:val="1"/>
      <w:marLeft w:val="0"/>
      <w:marRight w:val="0"/>
      <w:marTop w:val="0"/>
      <w:marBottom w:val="0"/>
      <w:divBdr>
        <w:top w:val="none" w:sz="0" w:space="0" w:color="auto"/>
        <w:left w:val="none" w:sz="0" w:space="0" w:color="auto"/>
        <w:bottom w:val="none" w:sz="0" w:space="0" w:color="auto"/>
        <w:right w:val="none" w:sz="0" w:space="0" w:color="auto"/>
      </w:divBdr>
      <w:divsChild>
        <w:div w:id="1368947883">
          <w:marLeft w:val="274"/>
          <w:marRight w:val="0"/>
          <w:marTop w:val="0"/>
          <w:marBottom w:val="0"/>
          <w:divBdr>
            <w:top w:val="none" w:sz="0" w:space="0" w:color="auto"/>
            <w:left w:val="none" w:sz="0" w:space="0" w:color="auto"/>
            <w:bottom w:val="none" w:sz="0" w:space="0" w:color="auto"/>
            <w:right w:val="none" w:sz="0" w:space="0" w:color="auto"/>
          </w:divBdr>
        </w:div>
        <w:div w:id="304043044">
          <w:marLeft w:val="274"/>
          <w:marRight w:val="0"/>
          <w:marTop w:val="0"/>
          <w:marBottom w:val="0"/>
          <w:divBdr>
            <w:top w:val="none" w:sz="0" w:space="0" w:color="auto"/>
            <w:left w:val="none" w:sz="0" w:space="0" w:color="auto"/>
            <w:bottom w:val="none" w:sz="0" w:space="0" w:color="auto"/>
            <w:right w:val="none" w:sz="0" w:space="0" w:color="auto"/>
          </w:divBdr>
        </w:div>
        <w:div w:id="1852648573">
          <w:marLeft w:val="274"/>
          <w:marRight w:val="0"/>
          <w:marTop w:val="0"/>
          <w:marBottom w:val="0"/>
          <w:divBdr>
            <w:top w:val="none" w:sz="0" w:space="0" w:color="auto"/>
            <w:left w:val="none" w:sz="0" w:space="0" w:color="auto"/>
            <w:bottom w:val="none" w:sz="0" w:space="0" w:color="auto"/>
            <w:right w:val="none" w:sz="0" w:space="0" w:color="auto"/>
          </w:divBdr>
        </w:div>
        <w:div w:id="268587180">
          <w:marLeft w:val="274"/>
          <w:marRight w:val="0"/>
          <w:marTop w:val="0"/>
          <w:marBottom w:val="0"/>
          <w:divBdr>
            <w:top w:val="none" w:sz="0" w:space="0" w:color="auto"/>
            <w:left w:val="none" w:sz="0" w:space="0" w:color="auto"/>
            <w:bottom w:val="none" w:sz="0" w:space="0" w:color="auto"/>
            <w:right w:val="none" w:sz="0" w:space="0" w:color="auto"/>
          </w:divBdr>
        </w:div>
      </w:divsChild>
    </w:div>
    <w:div w:id="142963846">
      <w:bodyDiv w:val="1"/>
      <w:marLeft w:val="0"/>
      <w:marRight w:val="0"/>
      <w:marTop w:val="0"/>
      <w:marBottom w:val="0"/>
      <w:divBdr>
        <w:top w:val="none" w:sz="0" w:space="0" w:color="auto"/>
        <w:left w:val="none" w:sz="0" w:space="0" w:color="auto"/>
        <w:bottom w:val="none" w:sz="0" w:space="0" w:color="auto"/>
        <w:right w:val="none" w:sz="0" w:space="0" w:color="auto"/>
      </w:divBdr>
    </w:div>
    <w:div w:id="340164284">
      <w:bodyDiv w:val="1"/>
      <w:marLeft w:val="0"/>
      <w:marRight w:val="0"/>
      <w:marTop w:val="0"/>
      <w:marBottom w:val="0"/>
      <w:divBdr>
        <w:top w:val="none" w:sz="0" w:space="0" w:color="auto"/>
        <w:left w:val="none" w:sz="0" w:space="0" w:color="auto"/>
        <w:bottom w:val="none" w:sz="0" w:space="0" w:color="auto"/>
        <w:right w:val="none" w:sz="0" w:space="0" w:color="auto"/>
      </w:divBdr>
      <w:divsChild>
        <w:div w:id="443614240">
          <w:marLeft w:val="274"/>
          <w:marRight w:val="0"/>
          <w:marTop w:val="0"/>
          <w:marBottom w:val="0"/>
          <w:divBdr>
            <w:top w:val="none" w:sz="0" w:space="0" w:color="auto"/>
            <w:left w:val="none" w:sz="0" w:space="0" w:color="auto"/>
            <w:bottom w:val="none" w:sz="0" w:space="0" w:color="auto"/>
            <w:right w:val="none" w:sz="0" w:space="0" w:color="auto"/>
          </w:divBdr>
        </w:div>
        <w:div w:id="1539708097">
          <w:marLeft w:val="274"/>
          <w:marRight w:val="0"/>
          <w:marTop w:val="0"/>
          <w:marBottom w:val="0"/>
          <w:divBdr>
            <w:top w:val="none" w:sz="0" w:space="0" w:color="auto"/>
            <w:left w:val="none" w:sz="0" w:space="0" w:color="auto"/>
            <w:bottom w:val="none" w:sz="0" w:space="0" w:color="auto"/>
            <w:right w:val="none" w:sz="0" w:space="0" w:color="auto"/>
          </w:divBdr>
        </w:div>
        <w:div w:id="341932183">
          <w:marLeft w:val="274"/>
          <w:marRight w:val="0"/>
          <w:marTop w:val="0"/>
          <w:marBottom w:val="0"/>
          <w:divBdr>
            <w:top w:val="none" w:sz="0" w:space="0" w:color="auto"/>
            <w:left w:val="none" w:sz="0" w:space="0" w:color="auto"/>
            <w:bottom w:val="none" w:sz="0" w:space="0" w:color="auto"/>
            <w:right w:val="none" w:sz="0" w:space="0" w:color="auto"/>
          </w:divBdr>
        </w:div>
        <w:div w:id="1542475372">
          <w:marLeft w:val="274"/>
          <w:marRight w:val="0"/>
          <w:marTop w:val="0"/>
          <w:marBottom w:val="0"/>
          <w:divBdr>
            <w:top w:val="none" w:sz="0" w:space="0" w:color="auto"/>
            <w:left w:val="none" w:sz="0" w:space="0" w:color="auto"/>
            <w:bottom w:val="none" w:sz="0" w:space="0" w:color="auto"/>
            <w:right w:val="none" w:sz="0" w:space="0" w:color="auto"/>
          </w:divBdr>
        </w:div>
        <w:div w:id="412816966">
          <w:marLeft w:val="274"/>
          <w:marRight w:val="0"/>
          <w:marTop w:val="0"/>
          <w:marBottom w:val="0"/>
          <w:divBdr>
            <w:top w:val="none" w:sz="0" w:space="0" w:color="auto"/>
            <w:left w:val="none" w:sz="0" w:space="0" w:color="auto"/>
            <w:bottom w:val="none" w:sz="0" w:space="0" w:color="auto"/>
            <w:right w:val="none" w:sz="0" w:space="0" w:color="auto"/>
          </w:divBdr>
        </w:div>
        <w:div w:id="984121263">
          <w:marLeft w:val="274"/>
          <w:marRight w:val="0"/>
          <w:marTop w:val="0"/>
          <w:marBottom w:val="0"/>
          <w:divBdr>
            <w:top w:val="none" w:sz="0" w:space="0" w:color="auto"/>
            <w:left w:val="none" w:sz="0" w:space="0" w:color="auto"/>
            <w:bottom w:val="none" w:sz="0" w:space="0" w:color="auto"/>
            <w:right w:val="none" w:sz="0" w:space="0" w:color="auto"/>
          </w:divBdr>
        </w:div>
      </w:divsChild>
    </w:div>
    <w:div w:id="1003632642">
      <w:bodyDiv w:val="1"/>
      <w:marLeft w:val="0"/>
      <w:marRight w:val="0"/>
      <w:marTop w:val="0"/>
      <w:marBottom w:val="0"/>
      <w:divBdr>
        <w:top w:val="none" w:sz="0" w:space="0" w:color="auto"/>
        <w:left w:val="none" w:sz="0" w:space="0" w:color="auto"/>
        <w:bottom w:val="none" w:sz="0" w:space="0" w:color="auto"/>
        <w:right w:val="none" w:sz="0" w:space="0" w:color="auto"/>
      </w:divBdr>
    </w:div>
    <w:div w:id="1915701657">
      <w:bodyDiv w:val="1"/>
      <w:marLeft w:val="0"/>
      <w:marRight w:val="0"/>
      <w:marTop w:val="0"/>
      <w:marBottom w:val="0"/>
      <w:divBdr>
        <w:top w:val="none" w:sz="0" w:space="0" w:color="auto"/>
        <w:left w:val="none" w:sz="0" w:space="0" w:color="auto"/>
        <w:bottom w:val="none" w:sz="0" w:space="0" w:color="auto"/>
        <w:right w:val="none" w:sz="0" w:space="0" w:color="auto"/>
      </w:divBdr>
    </w:div>
    <w:div w:id="1962764057">
      <w:bodyDiv w:val="1"/>
      <w:marLeft w:val="0"/>
      <w:marRight w:val="0"/>
      <w:marTop w:val="0"/>
      <w:marBottom w:val="0"/>
      <w:divBdr>
        <w:top w:val="none" w:sz="0" w:space="0" w:color="auto"/>
        <w:left w:val="none" w:sz="0" w:space="0" w:color="auto"/>
        <w:bottom w:val="none" w:sz="0" w:space="0" w:color="auto"/>
        <w:right w:val="none" w:sz="0" w:space="0" w:color="auto"/>
      </w:divBdr>
      <w:divsChild>
        <w:div w:id="14693339">
          <w:marLeft w:val="274"/>
          <w:marRight w:val="0"/>
          <w:marTop w:val="0"/>
          <w:marBottom w:val="160"/>
          <w:divBdr>
            <w:top w:val="none" w:sz="0" w:space="0" w:color="auto"/>
            <w:left w:val="none" w:sz="0" w:space="0" w:color="auto"/>
            <w:bottom w:val="none" w:sz="0" w:space="0" w:color="auto"/>
            <w:right w:val="none" w:sz="0" w:space="0" w:color="auto"/>
          </w:divBdr>
        </w:div>
        <w:div w:id="196506960">
          <w:marLeft w:val="274"/>
          <w:marRight w:val="0"/>
          <w:marTop w:val="0"/>
          <w:marBottom w:val="160"/>
          <w:divBdr>
            <w:top w:val="none" w:sz="0" w:space="0" w:color="auto"/>
            <w:left w:val="none" w:sz="0" w:space="0" w:color="auto"/>
            <w:bottom w:val="none" w:sz="0" w:space="0" w:color="auto"/>
            <w:right w:val="none" w:sz="0" w:space="0" w:color="auto"/>
          </w:divBdr>
        </w:div>
        <w:div w:id="157229298">
          <w:marLeft w:val="274"/>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health-health-pla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PInfo@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26881dc22c800646fc7df45d73753a6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cd7b1dad01e67b1c6efba2c2316bdf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82c3e2-da09-4a4f-9a9e-999d8e3d4030}"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D3DEC-0244-4260-87F2-ED491528CEB0}">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0BE79EFE-F58B-40F8-A014-2BEA53454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83F4B-A5E7-4B6D-837F-44C80ADD96F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713</Words>
  <Characters>4066</Characters>
  <Application>Microsoft Office Word</Application>
  <DocSecurity>0</DocSecurity>
  <Lines>33</Lines>
  <Paragraphs>9</Paragraphs>
  <ScaleCrop>false</ScaleCrop>
  <Company>EOHHS</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Kovach, Karen E (EHS)</dc:creator>
  <cp:keywords/>
  <dc:description/>
  <cp:lastModifiedBy>Kovach, Karen E (EHS)</cp:lastModifiedBy>
  <cp:revision>4</cp:revision>
  <dcterms:created xsi:type="dcterms:W3CDTF">2025-05-15T13:39:00Z</dcterms:created>
  <dcterms:modified xsi:type="dcterms:W3CDTF">2025-05-15T13:43:00Z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