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79DD" w14:textId="58ECF61C" w:rsidR="007F368D" w:rsidRDefault="00497285" w:rsidP="007F368D">
      <w:pPr>
        <w:pStyle w:val="Heading1"/>
        <w:jc w:val="center"/>
        <w:rPr>
          <w:rFonts w:cs="Times New Roman"/>
          <w:sz w:val="36"/>
          <w:szCs w:val="36"/>
        </w:rPr>
      </w:pPr>
      <w:r>
        <w:rPr>
          <w:rFonts w:cs="Times New Roman"/>
          <w:b w:val="0"/>
          <w:noProof/>
          <w:color w:val="002060"/>
          <w:sz w:val="36"/>
          <w:szCs w:val="36"/>
        </w:rPr>
        <w:object w:dxaOrig="1440" w:dyaOrig="1440" w14:anchorId="53D4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position-horizontal-relative:text;mso-position-vertical-relative:text;mso-width-percent:0;mso-height-percent:0" fillcolor="#0c9">
            <v:imagedata r:id="rId11" o:title=""/>
          </v:shape>
          <o:OLEObject Type="Embed" ProgID="StaticMetafile" ShapeID="_x0000_s1026" DrawAspect="Content" ObjectID="_1696944139" r:id="rId12"/>
        </w:object>
      </w:r>
      <w:r w:rsidR="00E47AA3" w:rsidRPr="007F368D">
        <w:rPr>
          <w:rFonts w:cs="Times New Roman"/>
          <w:noProof/>
          <w:color w:val="002060"/>
          <w:sz w:val="36"/>
          <w:szCs w:val="36"/>
        </w:rPr>
        <w:drawing>
          <wp:anchor distT="0" distB="0" distL="114300" distR="114300" simplePos="0" relativeHeight="251656704" behindDoc="0" locked="0" layoutInCell="1" allowOverlap="0" wp14:anchorId="561F81AC" wp14:editId="40026615">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F368D" w:rsidRPr="007F368D">
        <w:rPr>
          <w:rFonts w:cs="Times New Roman"/>
          <w:sz w:val="36"/>
          <w:szCs w:val="36"/>
        </w:rPr>
        <w:t>MassHealth Community Partner Information: Updates Related to the Coronavirus Disease 2019 (COVID-19)</w:t>
      </w:r>
    </w:p>
    <w:p w14:paraId="15AA84FD" w14:textId="043D72DC" w:rsidR="00497285" w:rsidRPr="00497285" w:rsidRDefault="00497285" w:rsidP="00497285">
      <w:pPr>
        <w:spacing w:before="120"/>
        <w:jc w:val="center"/>
        <w:rPr>
          <w:rFonts w:ascii="Times New Roman" w:hAnsi="Times New Roman"/>
          <w:i/>
          <w:iCs/>
          <w:sz w:val="24"/>
          <w:szCs w:val="24"/>
        </w:rPr>
      </w:pPr>
      <w:r w:rsidRPr="00497285">
        <w:rPr>
          <w:rFonts w:ascii="Times New Roman" w:hAnsi="Times New Roman"/>
          <w:i/>
          <w:iCs/>
          <w:sz w:val="24"/>
          <w:szCs w:val="24"/>
        </w:rPr>
        <w:t xml:space="preserve">Updated </w:t>
      </w:r>
      <w:r w:rsidRPr="00497285">
        <w:rPr>
          <w:rFonts w:ascii="Times New Roman" w:hAnsi="Times New Roman"/>
          <w:i/>
          <w:iCs/>
          <w:sz w:val="24"/>
          <w:szCs w:val="24"/>
        </w:rPr>
        <w:t>10/19/2021</w:t>
      </w:r>
    </w:p>
    <w:p w14:paraId="7C60035C" w14:textId="5094FECD" w:rsidR="00273754" w:rsidRPr="005F0F91" w:rsidRDefault="00EE2260" w:rsidP="00C949F7">
      <w:pPr>
        <w:pStyle w:val="paragraph"/>
        <w:spacing w:before="0" w:beforeAutospacing="0" w:after="0" w:afterAutospacing="0" w:line="276" w:lineRule="auto"/>
        <w:jc w:val="center"/>
        <w:textAlignment w:val="baseline"/>
        <w:rPr>
          <w:rStyle w:val="normaltextrun"/>
          <w:rFonts w:eastAsiaTheme="majorEastAsia"/>
          <w:b/>
          <w:bCs/>
          <w:color w:val="000000"/>
          <w:position w:val="2"/>
        </w:rPr>
      </w:pPr>
      <w:r w:rsidRPr="00384A9E">
        <w:rPr>
          <w:b/>
          <w:noProof/>
          <w:color w:val="FF0000"/>
          <w:sz w:val="20"/>
          <w:u w:val="single"/>
        </w:rPr>
        <mc:AlternateContent>
          <mc:Choice Requires="wps">
            <w:drawing>
              <wp:anchor distT="0" distB="0" distL="114300" distR="114300" simplePos="0" relativeHeight="251657728" behindDoc="0" locked="0" layoutInCell="1" allowOverlap="1" wp14:anchorId="299EE5D1" wp14:editId="4FE355B9">
                <wp:simplePos x="0" y="0"/>
                <wp:positionH relativeFrom="column">
                  <wp:posOffset>-916305</wp:posOffset>
                </wp:positionH>
                <wp:positionV relativeFrom="paragraph">
                  <wp:posOffset>274320</wp:posOffset>
                </wp:positionV>
                <wp:extent cx="7772400" cy="3810"/>
                <wp:effectExtent l="19050" t="38100" r="1905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AC1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FQPQpccBAABtAwAADgAAAAAAAAAA&#10;AAAAAAAuAgAAZHJzL2Uyb0RvYy54bWxQSwECLQAUAAYACAAAACEAxVfmod0AAAALAQAADwAAAAAA&#10;AAAAAAAAAAAhBAAAZHJzL2Rvd25yZXYueG1sUEsFBgAAAAAEAAQA8wAAACsFAAAAAA==&#10;" strokecolor="#a50021" strokeweight="6pt"/>
            </w:pict>
          </mc:Fallback>
        </mc:AlternateContent>
      </w:r>
    </w:p>
    <w:p w14:paraId="0A6DDF21" w14:textId="77777777" w:rsidR="00273754" w:rsidRPr="00F11DE7" w:rsidRDefault="00273754" w:rsidP="00C949F7">
      <w:pPr>
        <w:pStyle w:val="paragraph"/>
        <w:spacing w:before="0" w:beforeAutospacing="0" w:after="0" w:afterAutospacing="0" w:line="276" w:lineRule="auto"/>
        <w:textAlignment w:val="baseline"/>
        <w:rPr>
          <w:rStyle w:val="normaltextrun"/>
          <w:rFonts w:eastAsiaTheme="majorEastAsia"/>
          <w:color w:val="000000"/>
          <w:position w:val="2"/>
        </w:rPr>
      </w:pPr>
    </w:p>
    <w:p w14:paraId="515B0C71" w14:textId="77777777" w:rsidR="00273754" w:rsidRPr="007F368D" w:rsidRDefault="00273754" w:rsidP="00273754">
      <w:pPr>
        <w:pStyle w:val="Heading2"/>
        <w:spacing w:before="720" w:after="240"/>
      </w:pPr>
      <w:r w:rsidRPr="007F368D">
        <w:t>Introduction</w:t>
      </w:r>
    </w:p>
    <w:p w14:paraId="3ED2A48E" w14:textId="77777777" w:rsidR="00273754" w:rsidRPr="006E60A3" w:rsidRDefault="00273754" w:rsidP="00882C01">
      <w:pPr>
        <w:pStyle w:val="paragraph"/>
        <w:spacing w:before="0" w:beforeAutospacing="0" w:after="0" w:afterAutospacing="0" w:line="276" w:lineRule="auto"/>
        <w:textAlignment w:val="baseline"/>
        <w:rPr>
          <w:rStyle w:val="eop"/>
        </w:rPr>
      </w:pPr>
      <w:r w:rsidRPr="006E60A3">
        <w:rPr>
          <w:rStyle w:val="normaltextrun"/>
          <w:rFonts w:eastAsiaTheme="majorEastAsia"/>
          <w:color w:val="000000"/>
          <w:position w:val="2"/>
        </w:rPr>
        <w:t>Following the March 2020 declaration of a state of emergency in the Commonwealth due to the Coronavirus disease 2019 (COVID-19) outbreak, MassHealth issued guidance to</w:t>
      </w:r>
      <w:r>
        <w:rPr>
          <w:rStyle w:val="normaltextrun"/>
          <w:rFonts w:eastAsiaTheme="majorEastAsia"/>
          <w:color w:val="000000"/>
          <w:position w:val="2"/>
        </w:rPr>
        <w:t xml:space="preserve"> the</w:t>
      </w:r>
      <w:r w:rsidRPr="006E60A3">
        <w:rPr>
          <w:rStyle w:val="normaltextrun"/>
          <w:rFonts w:eastAsiaTheme="majorEastAsia"/>
          <w:color w:val="000000"/>
          <w:position w:val="2"/>
        </w:rPr>
        <w:t xml:space="preserve"> </w:t>
      </w:r>
      <w:r>
        <w:rPr>
          <w:rStyle w:val="normaltextrun"/>
          <w:rFonts w:eastAsiaTheme="majorEastAsia"/>
          <w:color w:val="000000"/>
          <w:position w:val="2"/>
        </w:rPr>
        <w:t xml:space="preserve">Behavioral Health (BH) and Long-Term Services and Supports (LTSS) </w:t>
      </w:r>
      <w:r w:rsidRPr="006E60A3">
        <w:rPr>
          <w:rStyle w:val="normaltextrun"/>
          <w:rFonts w:eastAsiaTheme="majorEastAsia"/>
          <w:color w:val="000000"/>
          <w:position w:val="2"/>
        </w:rPr>
        <w:t>Community Partners (CPs) (March 2020 CP Guidance) introducing flexibilities for certain CP Qualifying Activities (QAs). By the terms of the guidance, the flexibilities were in effect for the duration of the state of emergency declared via Executive Order No. 591. The state of emergency in the Commonwealth terminated at 12:01 am on June 15, 2021. The federal public health emergency relating to COVID-19 initially declared by the federal secretary of Health and Human Services on January 31, 2020</w:t>
      </w:r>
      <w:r>
        <w:rPr>
          <w:rStyle w:val="normaltextrun"/>
          <w:rFonts w:eastAsiaTheme="majorEastAsia"/>
          <w:color w:val="000000"/>
          <w:position w:val="2"/>
        </w:rPr>
        <w:t>,</w:t>
      </w:r>
      <w:r w:rsidRPr="006E60A3">
        <w:rPr>
          <w:rStyle w:val="normaltextrun"/>
          <w:rFonts w:eastAsiaTheme="majorEastAsia"/>
          <w:color w:val="000000"/>
          <w:position w:val="2"/>
        </w:rPr>
        <w:t xml:space="preserve"> remains in effect.</w:t>
      </w:r>
      <w:r w:rsidRPr="006E60A3">
        <w:rPr>
          <w:rStyle w:val="eop"/>
        </w:rPr>
        <w:t>​</w:t>
      </w:r>
    </w:p>
    <w:p w14:paraId="31FFC490" w14:textId="77777777" w:rsidR="00273754" w:rsidRPr="006E60A3" w:rsidRDefault="00273754" w:rsidP="00882C01">
      <w:pPr>
        <w:pStyle w:val="paragraph"/>
        <w:spacing w:before="0" w:beforeAutospacing="0" w:after="0" w:afterAutospacing="0" w:line="276" w:lineRule="auto"/>
        <w:textAlignment w:val="baseline"/>
        <w:rPr>
          <w:rStyle w:val="eop"/>
        </w:rPr>
      </w:pPr>
    </w:p>
    <w:p w14:paraId="3C248E25" w14:textId="77777777" w:rsidR="00273754" w:rsidRPr="006E60A3" w:rsidRDefault="00273754" w:rsidP="7BC3CD32">
      <w:pPr>
        <w:pStyle w:val="paragraph"/>
        <w:spacing w:before="0" w:beforeAutospacing="0" w:after="0" w:afterAutospacing="0" w:line="276" w:lineRule="auto"/>
        <w:textAlignment w:val="baseline"/>
        <w:rPr>
          <w:rStyle w:val="eop"/>
        </w:rPr>
      </w:pPr>
      <w:r w:rsidRPr="006E60A3">
        <w:rPr>
          <w:rStyle w:val="eop"/>
        </w:rPr>
        <w:t xml:space="preserve">MassHealth has elected to retain certain of the flexibilities described in the March 2020 CP Guidance. Certain other flexibilities are expiring or continuing with modification. </w:t>
      </w:r>
      <w:r w:rsidRPr="006E60A3">
        <w:rPr>
          <w:rStyle w:val="normaltextrun"/>
          <w:rFonts w:eastAsiaTheme="majorEastAsia"/>
          <w:color w:val="000000"/>
          <w:position w:val="2"/>
        </w:rPr>
        <w:t xml:space="preserve">Details for each specific flexibility, including when they will expire, have been provided below. These updates maintain fidelity to the CP care model as set forth in the </w:t>
      </w:r>
      <w:r w:rsidRPr="7BC3CD32">
        <w:t xml:space="preserve">First Amended and Restated Behavioral Health Community Partner and Long-Term Services and Supports </w:t>
      </w:r>
      <w:r>
        <w:t xml:space="preserve">Community Partner </w:t>
      </w:r>
      <w:r w:rsidRPr="7BC3CD32">
        <w:t>contracts (</w:t>
      </w:r>
      <w:r w:rsidRPr="006E60A3">
        <w:rPr>
          <w:rStyle w:val="normaltextrun"/>
          <w:rFonts w:eastAsiaTheme="majorEastAsia"/>
          <w:color w:val="000000"/>
          <w:position w:val="2"/>
        </w:rPr>
        <w:t xml:space="preserve">BH CP and LTSS CP contracts, respectively) and </w:t>
      </w:r>
      <w:r>
        <w:rPr>
          <w:rStyle w:val="normaltextrun"/>
          <w:rFonts w:eastAsiaTheme="majorEastAsia"/>
          <w:color w:val="000000"/>
          <w:position w:val="2"/>
        </w:rPr>
        <w:t>MassHealth</w:t>
      </w:r>
      <w:r w:rsidRPr="006E60A3">
        <w:rPr>
          <w:rStyle w:val="normaltextrun"/>
          <w:rFonts w:eastAsiaTheme="majorEastAsia"/>
          <w:color w:val="000000"/>
          <w:position w:val="2"/>
        </w:rPr>
        <w:t xml:space="preserve"> guidance</w:t>
      </w:r>
      <w:r w:rsidRPr="7BC3CD32">
        <w:rPr>
          <w:rStyle w:val="normaltextrun"/>
          <w:rFonts w:eastAsiaTheme="majorEastAsia"/>
          <w:color w:val="000000" w:themeColor="text1"/>
        </w:rPr>
        <w:t>.</w:t>
      </w:r>
    </w:p>
    <w:p w14:paraId="616E065E" w14:textId="77777777" w:rsidR="00273754" w:rsidRPr="00F11DE7" w:rsidRDefault="00273754" w:rsidP="00882C01">
      <w:pPr>
        <w:spacing w:line="276" w:lineRule="auto"/>
        <w:rPr>
          <w:rFonts w:ascii="Times New Roman" w:hAnsi="Times New Roman"/>
          <w:sz w:val="24"/>
          <w:szCs w:val="24"/>
        </w:rPr>
      </w:pPr>
    </w:p>
    <w:p w14:paraId="54F737B0" w14:textId="77777777" w:rsidR="00273754" w:rsidRPr="00273754" w:rsidRDefault="00273754" w:rsidP="00273754">
      <w:pPr>
        <w:pStyle w:val="Heading3"/>
      </w:pPr>
      <w:r w:rsidRPr="00273754">
        <w:t>Inclusion of Text Messaging</w:t>
      </w:r>
    </w:p>
    <w:p w14:paraId="2B20383A" w14:textId="77777777" w:rsidR="00273754" w:rsidRPr="006E60A3" w:rsidRDefault="00273754" w:rsidP="00882C01">
      <w:pPr>
        <w:autoSpaceDE w:val="0"/>
        <w:autoSpaceDN w:val="0"/>
        <w:adjustRightInd w:val="0"/>
        <w:spacing w:line="276" w:lineRule="auto"/>
        <w:rPr>
          <w:rFonts w:ascii="Times New Roman" w:hAnsi="Times New Roman"/>
          <w:sz w:val="24"/>
          <w:szCs w:val="24"/>
        </w:rPr>
      </w:pPr>
      <w:r w:rsidRPr="006E60A3">
        <w:rPr>
          <w:rFonts w:ascii="Times New Roman" w:hAnsi="Times New Roman"/>
          <w:sz w:val="24"/>
          <w:szCs w:val="24"/>
        </w:rPr>
        <w:t>During the state of emergency</w:t>
      </w:r>
      <w:r>
        <w:rPr>
          <w:rFonts w:ascii="Times New Roman" w:hAnsi="Times New Roman"/>
          <w:sz w:val="24"/>
          <w:szCs w:val="24"/>
        </w:rPr>
        <w:t xml:space="preserve"> in the Commonwealth</w:t>
      </w:r>
      <w:r w:rsidRPr="006E60A3">
        <w:rPr>
          <w:rFonts w:ascii="Times New Roman" w:hAnsi="Times New Roman"/>
          <w:sz w:val="24"/>
          <w:szCs w:val="24"/>
        </w:rPr>
        <w:t xml:space="preserve">, MassHealth allowed CPs to use reciprocated text messaging in addition to other allowable modes of interaction with </w:t>
      </w:r>
      <w:r>
        <w:rPr>
          <w:rFonts w:ascii="Times New Roman" w:hAnsi="Times New Roman"/>
          <w:sz w:val="24"/>
          <w:szCs w:val="24"/>
        </w:rPr>
        <w:t>E</w:t>
      </w:r>
      <w:r w:rsidRPr="006E60A3">
        <w:rPr>
          <w:rFonts w:ascii="Times New Roman" w:hAnsi="Times New Roman"/>
          <w:sz w:val="24"/>
          <w:szCs w:val="24"/>
        </w:rPr>
        <w:t xml:space="preserve">nrollees for the following Qualifying Activities (QAs) aimed at contacting, engaging, and supporting members: </w:t>
      </w:r>
      <w:r w:rsidRPr="00926C49">
        <w:rPr>
          <w:rFonts w:ascii="Times New Roman" w:hAnsi="Times New Roman"/>
          <w:i/>
          <w:iCs/>
          <w:sz w:val="24"/>
          <w:szCs w:val="24"/>
        </w:rPr>
        <w:t>Outreach</w:t>
      </w:r>
      <w:r w:rsidRPr="006E60A3">
        <w:rPr>
          <w:rFonts w:ascii="Times New Roman" w:hAnsi="Times New Roman"/>
          <w:sz w:val="24"/>
          <w:szCs w:val="24"/>
        </w:rPr>
        <w:t xml:space="preserve">, </w:t>
      </w:r>
      <w:r w:rsidRPr="00926C49">
        <w:rPr>
          <w:rFonts w:ascii="Times New Roman" w:hAnsi="Times New Roman"/>
          <w:i/>
          <w:iCs/>
          <w:sz w:val="24"/>
          <w:szCs w:val="24"/>
        </w:rPr>
        <w:t>Care Coordination</w:t>
      </w:r>
      <w:r w:rsidRPr="006E60A3">
        <w:rPr>
          <w:rFonts w:ascii="Times New Roman" w:hAnsi="Times New Roman"/>
          <w:sz w:val="24"/>
          <w:szCs w:val="24"/>
        </w:rPr>
        <w:t xml:space="preserve">, and </w:t>
      </w:r>
      <w:r w:rsidRPr="00926C49">
        <w:rPr>
          <w:rFonts w:ascii="Times New Roman" w:hAnsi="Times New Roman"/>
          <w:i/>
          <w:iCs/>
          <w:sz w:val="24"/>
          <w:szCs w:val="24"/>
        </w:rPr>
        <w:t>Care Transitions</w:t>
      </w:r>
      <w:r w:rsidRPr="006E60A3">
        <w:rPr>
          <w:rFonts w:ascii="Times New Roman" w:hAnsi="Times New Roman"/>
          <w:sz w:val="24"/>
          <w:szCs w:val="24"/>
        </w:rPr>
        <w:t xml:space="preserve"> (Follow up after discharge from an Emergency Department). This guidance provides updates to those flexibilities.</w:t>
      </w:r>
    </w:p>
    <w:p w14:paraId="0E19C205" w14:textId="77777777" w:rsidR="00273754" w:rsidRPr="006E60A3" w:rsidRDefault="00273754" w:rsidP="00882C01">
      <w:pPr>
        <w:spacing w:line="276" w:lineRule="auto"/>
        <w:rPr>
          <w:rFonts w:ascii="Times New Roman" w:hAnsi="Times New Roman"/>
          <w:sz w:val="24"/>
          <w:szCs w:val="24"/>
        </w:rPr>
      </w:pPr>
    </w:p>
    <w:p w14:paraId="0D34EF18" w14:textId="31FF79D9" w:rsidR="00497285" w:rsidRDefault="00273754" w:rsidP="00882C01">
      <w:pPr>
        <w:spacing w:line="276" w:lineRule="auto"/>
        <w:rPr>
          <w:rFonts w:ascii="Times New Roman" w:hAnsi="Times New Roman"/>
          <w:sz w:val="24"/>
          <w:szCs w:val="24"/>
        </w:rPr>
      </w:pPr>
      <w:r w:rsidRPr="7BC3CD32">
        <w:rPr>
          <w:rFonts w:ascii="Times New Roman" w:hAnsi="Times New Roman"/>
          <w:sz w:val="24"/>
          <w:szCs w:val="24"/>
        </w:rPr>
        <w:t xml:space="preserve">CPs are encouraged to use appropriate technologies to communicate with individuals and should, to the extent feasible, ensure the same rights to confidentiality and security as provided in face-to-face services. CPs must inform </w:t>
      </w:r>
      <w:r>
        <w:rPr>
          <w:rFonts w:ascii="Times New Roman" w:hAnsi="Times New Roman"/>
          <w:sz w:val="24"/>
          <w:szCs w:val="24"/>
        </w:rPr>
        <w:t>Enrollees</w:t>
      </w:r>
      <w:r w:rsidRPr="7BC3CD32">
        <w:rPr>
          <w:rFonts w:ascii="Times New Roman" w:hAnsi="Times New Roman"/>
          <w:sz w:val="24"/>
          <w:szCs w:val="24"/>
        </w:rPr>
        <w:t xml:space="preserve"> of any relevant privacy considerations. Text</w:t>
      </w:r>
      <w:r>
        <w:rPr>
          <w:rFonts w:ascii="Times New Roman" w:hAnsi="Times New Roman"/>
          <w:sz w:val="24"/>
          <w:szCs w:val="24"/>
        </w:rPr>
        <w:t xml:space="preserve"> messaging should not be the primary or sole means of engaging with an Enrollee.</w:t>
      </w:r>
    </w:p>
    <w:p w14:paraId="30F23EFE" w14:textId="77777777" w:rsidR="00497285" w:rsidRDefault="00497285">
      <w:pPr>
        <w:spacing w:after="200" w:line="276" w:lineRule="auto"/>
        <w:rPr>
          <w:rFonts w:ascii="Times New Roman" w:hAnsi="Times New Roman"/>
          <w:sz w:val="24"/>
          <w:szCs w:val="24"/>
        </w:rPr>
      </w:pPr>
      <w:r>
        <w:rPr>
          <w:rFonts w:ascii="Times New Roman" w:hAnsi="Times New Roman"/>
          <w:sz w:val="24"/>
          <w:szCs w:val="24"/>
        </w:rPr>
        <w:br w:type="page"/>
      </w:r>
    </w:p>
    <w:p w14:paraId="20222924" w14:textId="77777777" w:rsidR="00273754" w:rsidRPr="00273754" w:rsidRDefault="00273754" w:rsidP="00273754">
      <w:pPr>
        <w:pStyle w:val="Heading4"/>
      </w:pPr>
      <w:r w:rsidRPr="00273754">
        <w:lastRenderedPageBreak/>
        <w:t>Outreach</w:t>
      </w:r>
    </w:p>
    <w:p w14:paraId="5990FAEE" w14:textId="586762D9" w:rsidR="00273754" w:rsidRDefault="00273754" w:rsidP="00882C01">
      <w:pPr>
        <w:spacing w:line="276" w:lineRule="auto"/>
        <w:ind w:left="720"/>
        <w:rPr>
          <w:rFonts w:ascii="Times New Roman" w:hAnsi="Times New Roman"/>
          <w:sz w:val="24"/>
          <w:szCs w:val="24"/>
        </w:rPr>
      </w:pPr>
      <w:r>
        <w:rPr>
          <w:rFonts w:ascii="Times New Roman" w:hAnsi="Times New Roman"/>
          <w:sz w:val="24"/>
          <w:szCs w:val="24"/>
        </w:rPr>
        <w:t xml:space="preserve">MassHealth will continue to permit CPs to use </w:t>
      </w:r>
      <w:r w:rsidRPr="53BDAD68">
        <w:rPr>
          <w:rFonts w:ascii="Times New Roman" w:hAnsi="Times New Roman"/>
          <w:sz w:val="24"/>
          <w:szCs w:val="24"/>
        </w:rPr>
        <w:t xml:space="preserve">reciprocated text messaging for the </w:t>
      </w:r>
      <w:r w:rsidRPr="004B6EB1">
        <w:rPr>
          <w:rFonts w:ascii="Times New Roman" w:hAnsi="Times New Roman"/>
          <w:i/>
          <w:iCs/>
          <w:sz w:val="24"/>
          <w:szCs w:val="24"/>
        </w:rPr>
        <w:t xml:space="preserve">Outreach </w:t>
      </w:r>
      <w:r>
        <w:rPr>
          <w:rFonts w:ascii="Times New Roman" w:hAnsi="Times New Roman"/>
          <w:sz w:val="24"/>
          <w:szCs w:val="24"/>
        </w:rPr>
        <w:t>Qualifying Activity</w:t>
      </w:r>
      <w:r w:rsidRPr="00912D00">
        <w:rPr>
          <w:rFonts w:ascii="Times New Roman" w:hAnsi="Times New Roman"/>
          <w:i/>
          <w:iCs/>
          <w:sz w:val="24"/>
          <w:szCs w:val="24"/>
        </w:rPr>
        <w:t xml:space="preserve"> </w:t>
      </w:r>
      <w:r w:rsidRPr="004B6EB1">
        <w:rPr>
          <w:rFonts w:ascii="Times New Roman" w:hAnsi="Times New Roman"/>
          <w:sz w:val="24"/>
          <w:szCs w:val="24"/>
        </w:rPr>
        <w:t>using</w:t>
      </w:r>
      <w:r w:rsidRPr="00912D00">
        <w:rPr>
          <w:rFonts w:ascii="Times New Roman" w:hAnsi="Times New Roman"/>
          <w:i/>
          <w:iCs/>
          <w:sz w:val="24"/>
          <w:szCs w:val="24"/>
        </w:rPr>
        <w:t xml:space="preserve"> procedure code G9011 with modifier U3</w:t>
      </w:r>
      <w:r w:rsidRPr="53BDAD68">
        <w:rPr>
          <w:rFonts w:ascii="Times New Roman" w:hAnsi="Times New Roman"/>
          <w:sz w:val="24"/>
          <w:szCs w:val="24"/>
        </w:rPr>
        <w:t xml:space="preserve">. </w:t>
      </w:r>
    </w:p>
    <w:p w14:paraId="1148111A" w14:textId="77777777" w:rsidR="00497285" w:rsidRDefault="00497285" w:rsidP="00882C01">
      <w:pPr>
        <w:spacing w:line="276" w:lineRule="auto"/>
        <w:ind w:left="720"/>
        <w:rPr>
          <w:rFonts w:ascii="Times New Roman" w:hAnsi="Times New Roman"/>
          <w:b/>
          <w:bCs/>
          <w:sz w:val="24"/>
          <w:szCs w:val="24"/>
        </w:rPr>
      </w:pPr>
    </w:p>
    <w:p w14:paraId="0CB42848" w14:textId="77777777" w:rsidR="00273754" w:rsidRPr="00912D00" w:rsidRDefault="00273754" w:rsidP="00273754">
      <w:pPr>
        <w:pStyle w:val="Heading4"/>
      </w:pPr>
      <w:r w:rsidRPr="00912D00">
        <w:t>Care Coordination</w:t>
      </w:r>
    </w:p>
    <w:p w14:paraId="7679FFB6" w14:textId="77777777" w:rsidR="00273754" w:rsidRPr="0037304D" w:rsidRDefault="00273754" w:rsidP="00273754">
      <w:pPr>
        <w:pStyle w:val="ListParagraph"/>
        <w:numPr>
          <w:ilvl w:val="0"/>
          <w:numId w:val="39"/>
        </w:numPr>
        <w:spacing w:line="276" w:lineRule="auto"/>
        <w:rPr>
          <w:rFonts w:ascii="Times New Roman" w:hAnsi="Times New Roman"/>
          <w:b/>
          <w:bCs/>
          <w:sz w:val="24"/>
          <w:szCs w:val="24"/>
        </w:rPr>
      </w:pPr>
      <w:r w:rsidRPr="0037304D">
        <w:rPr>
          <w:rFonts w:ascii="Times New Roman" w:hAnsi="Times New Roman"/>
          <w:sz w:val="24"/>
          <w:szCs w:val="24"/>
        </w:rPr>
        <w:t xml:space="preserve">Effective January 1, 2022, MassHealth will no longer permit CPs to use reciprocated text messaging for the </w:t>
      </w:r>
      <w:r w:rsidRPr="007E5DB2">
        <w:rPr>
          <w:rFonts w:ascii="Times New Roman" w:hAnsi="Times New Roman"/>
          <w:i/>
          <w:iCs/>
          <w:sz w:val="24"/>
          <w:szCs w:val="24"/>
        </w:rPr>
        <w:t>Care Coordination</w:t>
      </w:r>
      <w:r w:rsidRPr="0037304D">
        <w:rPr>
          <w:rFonts w:ascii="Times New Roman" w:hAnsi="Times New Roman"/>
          <w:sz w:val="24"/>
          <w:szCs w:val="24"/>
        </w:rPr>
        <w:t xml:space="preserve"> Qualifying Activity using </w:t>
      </w:r>
      <w:r w:rsidRPr="007E5DB2">
        <w:rPr>
          <w:rFonts w:ascii="Times New Roman" w:hAnsi="Times New Roman"/>
          <w:i/>
          <w:iCs/>
          <w:sz w:val="24"/>
          <w:szCs w:val="24"/>
        </w:rPr>
        <w:t>procedure code G9005 with modifier U3</w:t>
      </w:r>
      <w:r>
        <w:rPr>
          <w:rFonts w:ascii="Times New Roman" w:hAnsi="Times New Roman"/>
          <w:sz w:val="24"/>
          <w:szCs w:val="24"/>
        </w:rPr>
        <w:t>, provided however that CPs may use reciprocated text messaging for care coordination for certain Enrollees</w:t>
      </w:r>
      <w:r w:rsidRPr="00B530F3">
        <w:rPr>
          <w:rFonts w:ascii="Times New Roman" w:hAnsi="Times New Roman"/>
          <w:sz w:val="24"/>
          <w:szCs w:val="24"/>
        </w:rPr>
        <w:t xml:space="preserve"> as set forth </w:t>
      </w:r>
      <w:r>
        <w:rPr>
          <w:rFonts w:ascii="Times New Roman" w:hAnsi="Times New Roman"/>
          <w:sz w:val="24"/>
          <w:szCs w:val="24"/>
        </w:rPr>
        <w:t>in B.2 below.</w:t>
      </w:r>
    </w:p>
    <w:p w14:paraId="4153D3BE" w14:textId="77777777" w:rsidR="00273754" w:rsidRPr="0061502D" w:rsidRDefault="00273754" w:rsidP="0037304D">
      <w:pPr>
        <w:pStyle w:val="ListParagraph"/>
        <w:spacing w:line="276" w:lineRule="auto"/>
        <w:ind w:left="1080"/>
        <w:rPr>
          <w:rFonts w:ascii="Times New Roman" w:hAnsi="Times New Roman"/>
          <w:b/>
          <w:bCs/>
          <w:sz w:val="24"/>
          <w:szCs w:val="24"/>
        </w:rPr>
      </w:pPr>
    </w:p>
    <w:p w14:paraId="47EEE5C8" w14:textId="77777777" w:rsidR="00273754" w:rsidRPr="0037304D" w:rsidRDefault="00273754" w:rsidP="00273754">
      <w:pPr>
        <w:pStyle w:val="ListParagraph"/>
        <w:numPr>
          <w:ilvl w:val="0"/>
          <w:numId w:val="39"/>
        </w:numPr>
        <w:spacing w:line="276" w:lineRule="auto"/>
        <w:rPr>
          <w:rFonts w:ascii="Times New Roman" w:hAnsi="Times New Roman"/>
          <w:sz w:val="24"/>
          <w:szCs w:val="24"/>
        </w:rPr>
      </w:pPr>
      <w:r w:rsidRPr="0037304D">
        <w:rPr>
          <w:rFonts w:ascii="Times New Roman" w:hAnsi="Times New Roman"/>
          <w:sz w:val="24"/>
          <w:szCs w:val="24"/>
        </w:rPr>
        <w:t xml:space="preserve">Effective January 1, 2022, MassHealth will permit reciprocated text messaging and the use of assistive technology for the </w:t>
      </w:r>
      <w:r w:rsidRPr="0037304D">
        <w:rPr>
          <w:rFonts w:ascii="Times New Roman" w:hAnsi="Times New Roman"/>
          <w:i/>
          <w:iCs/>
          <w:sz w:val="24"/>
          <w:szCs w:val="24"/>
        </w:rPr>
        <w:t xml:space="preserve">Care Coordination </w:t>
      </w:r>
      <w:r w:rsidRPr="0037304D">
        <w:rPr>
          <w:rFonts w:ascii="Times New Roman" w:hAnsi="Times New Roman"/>
          <w:sz w:val="24"/>
          <w:szCs w:val="24"/>
        </w:rPr>
        <w:t xml:space="preserve">Qualifying Activity using </w:t>
      </w:r>
      <w:r w:rsidRPr="0037304D">
        <w:rPr>
          <w:rFonts w:ascii="Times New Roman" w:hAnsi="Times New Roman"/>
          <w:i/>
          <w:iCs/>
          <w:sz w:val="24"/>
          <w:szCs w:val="24"/>
        </w:rPr>
        <w:t>procedure code G9005 with modifier U3</w:t>
      </w:r>
      <w:r w:rsidRPr="0037304D">
        <w:rPr>
          <w:rFonts w:ascii="Times New Roman" w:hAnsi="Times New Roman"/>
          <w:sz w:val="24"/>
          <w:szCs w:val="24"/>
        </w:rPr>
        <w:t xml:space="preserve"> to provide supports to Enrollees with diagnosed speech and hearing conditions, as determined from the </w:t>
      </w:r>
      <w:r>
        <w:rPr>
          <w:rFonts w:ascii="Times New Roman" w:hAnsi="Times New Roman"/>
          <w:sz w:val="24"/>
          <w:szCs w:val="24"/>
        </w:rPr>
        <w:t>Enrollee’s</w:t>
      </w:r>
      <w:r w:rsidRPr="0037304D">
        <w:rPr>
          <w:rFonts w:ascii="Times New Roman" w:hAnsi="Times New Roman"/>
          <w:sz w:val="24"/>
          <w:szCs w:val="24"/>
        </w:rPr>
        <w:t xml:space="preserve"> comprehensive assessment or medical records. The use of text messaging and assistive technology for such </w:t>
      </w:r>
      <w:r>
        <w:rPr>
          <w:rFonts w:ascii="Times New Roman" w:hAnsi="Times New Roman"/>
          <w:sz w:val="24"/>
          <w:szCs w:val="24"/>
        </w:rPr>
        <w:t>Enrollees</w:t>
      </w:r>
      <w:r w:rsidRPr="0037304D">
        <w:rPr>
          <w:rFonts w:ascii="Times New Roman" w:hAnsi="Times New Roman"/>
          <w:sz w:val="24"/>
          <w:szCs w:val="24"/>
        </w:rPr>
        <w:t xml:space="preserve"> must be documented in the </w:t>
      </w:r>
      <w:r>
        <w:rPr>
          <w:rFonts w:ascii="Times New Roman" w:hAnsi="Times New Roman"/>
          <w:sz w:val="24"/>
          <w:szCs w:val="24"/>
        </w:rPr>
        <w:t xml:space="preserve">Enrollee’s </w:t>
      </w:r>
      <w:r w:rsidRPr="0037304D">
        <w:rPr>
          <w:rFonts w:ascii="Times New Roman" w:hAnsi="Times New Roman"/>
          <w:sz w:val="24"/>
          <w:szCs w:val="24"/>
        </w:rPr>
        <w:t>E</w:t>
      </w:r>
      <w:r>
        <w:rPr>
          <w:rFonts w:ascii="Times New Roman" w:hAnsi="Times New Roman"/>
          <w:sz w:val="24"/>
          <w:szCs w:val="24"/>
        </w:rPr>
        <w:t xml:space="preserve">lectronic </w:t>
      </w:r>
      <w:r w:rsidRPr="0037304D">
        <w:rPr>
          <w:rFonts w:ascii="Times New Roman" w:hAnsi="Times New Roman"/>
          <w:sz w:val="24"/>
          <w:szCs w:val="24"/>
        </w:rPr>
        <w:t>H</w:t>
      </w:r>
      <w:r>
        <w:rPr>
          <w:rFonts w:ascii="Times New Roman" w:hAnsi="Times New Roman"/>
          <w:sz w:val="24"/>
          <w:szCs w:val="24"/>
        </w:rPr>
        <w:t>ealth Record (EHR)</w:t>
      </w:r>
      <w:r w:rsidRPr="0037304D">
        <w:rPr>
          <w:rFonts w:ascii="Times New Roman" w:hAnsi="Times New Roman"/>
          <w:sz w:val="24"/>
          <w:szCs w:val="24"/>
        </w:rPr>
        <w:t>.</w:t>
      </w:r>
    </w:p>
    <w:p w14:paraId="32F2079E" w14:textId="77777777" w:rsidR="00273754" w:rsidRDefault="00273754" w:rsidP="00882C01">
      <w:pPr>
        <w:spacing w:line="276" w:lineRule="auto"/>
        <w:rPr>
          <w:rFonts w:ascii="Times New Roman" w:hAnsi="Times New Roman"/>
          <w:b/>
          <w:bCs/>
          <w:sz w:val="24"/>
          <w:szCs w:val="24"/>
        </w:rPr>
      </w:pPr>
    </w:p>
    <w:p w14:paraId="0A1B09B3" w14:textId="77777777" w:rsidR="00273754" w:rsidRPr="00882C01" w:rsidRDefault="00273754" w:rsidP="00273754">
      <w:pPr>
        <w:pStyle w:val="ListParagraph"/>
        <w:numPr>
          <w:ilvl w:val="0"/>
          <w:numId w:val="37"/>
        </w:numPr>
        <w:spacing w:line="276" w:lineRule="auto"/>
        <w:rPr>
          <w:rFonts w:ascii="Times New Roman" w:hAnsi="Times New Roman"/>
          <w:b/>
          <w:bCs/>
          <w:sz w:val="28"/>
          <w:szCs w:val="28"/>
        </w:rPr>
      </w:pPr>
      <w:r w:rsidRPr="7BC3CD32">
        <w:rPr>
          <w:rFonts w:ascii="Times New Roman" w:hAnsi="Times New Roman"/>
          <w:b/>
          <w:bCs/>
          <w:sz w:val="28"/>
          <w:szCs w:val="28"/>
        </w:rPr>
        <w:t>Care Transitions (Follow Up After Discharge from an Emergency Department (ED</w:t>
      </w:r>
      <w:r>
        <w:rPr>
          <w:rFonts w:ascii="Times New Roman" w:hAnsi="Times New Roman"/>
          <w:b/>
          <w:bCs/>
          <w:sz w:val="28"/>
          <w:szCs w:val="28"/>
        </w:rPr>
        <w:t>)</w:t>
      </w:r>
    </w:p>
    <w:p w14:paraId="4A4FCE93" w14:textId="77777777" w:rsidR="00273754" w:rsidRPr="0037304D" w:rsidRDefault="00273754" w:rsidP="00273754">
      <w:pPr>
        <w:pStyle w:val="ListParagraph"/>
        <w:numPr>
          <w:ilvl w:val="0"/>
          <w:numId w:val="38"/>
        </w:numPr>
        <w:spacing w:line="276" w:lineRule="auto"/>
        <w:rPr>
          <w:rFonts w:ascii="Times New Roman" w:hAnsi="Times New Roman"/>
          <w:sz w:val="24"/>
          <w:szCs w:val="24"/>
        </w:rPr>
      </w:pPr>
      <w:r w:rsidRPr="0037304D">
        <w:rPr>
          <w:rFonts w:ascii="Times New Roman" w:hAnsi="Times New Roman"/>
          <w:sz w:val="24"/>
          <w:szCs w:val="24"/>
        </w:rPr>
        <w:t xml:space="preserve">Effective January 1, 2022, </w:t>
      </w:r>
      <w:r>
        <w:rPr>
          <w:rFonts w:ascii="Times New Roman" w:hAnsi="Times New Roman"/>
          <w:sz w:val="24"/>
          <w:szCs w:val="24"/>
        </w:rPr>
        <w:t>MassHealth will no longer permit CPs to use</w:t>
      </w:r>
      <w:r w:rsidRPr="0037304D">
        <w:rPr>
          <w:rFonts w:ascii="Times New Roman" w:hAnsi="Times New Roman"/>
          <w:sz w:val="24"/>
          <w:szCs w:val="24"/>
        </w:rPr>
        <w:t xml:space="preserve"> reciprocated text messages for the </w:t>
      </w:r>
      <w:r w:rsidRPr="0037304D">
        <w:rPr>
          <w:rFonts w:ascii="Times New Roman" w:hAnsi="Times New Roman"/>
          <w:i/>
          <w:iCs/>
          <w:sz w:val="24"/>
          <w:szCs w:val="24"/>
        </w:rPr>
        <w:t xml:space="preserve">Support for Transitions of Care </w:t>
      </w:r>
      <w:r w:rsidRPr="0037304D">
        <w:rPr>
          <w:rFonts w:ascii="Times New Roman" w:hAnsi="Times New Roman"/>
          <w:sz w:val="24"/>
          <w:szCs w:val="24"/>
        </w:rPr>
        <w:t>Qualifying Activity using</w:t>
      </w:r>
      <w:r w:rsidRPr="0037304D">
        <w:rPr>
          <w:rFonts w:ascii="Times New Roman" w:hAnsi="Times New Roman"/>
          <w:i/>
          <w:iCs/>
          <w:sz w:val="24"/>
          <w:szCs w:val="24"/>
        </w:rPr>
        <w:t xml:space="preserve"> procedure code G9007 with modifier U3</w:t>
      </w:r>
      <w:r w:rsidRPr="00E80F3D">
        <w:rPr>
          <w:rFonts w:ascii="Times New Roman" w:hAnsi="Times New Roman"/>
          <w:sz w:val="24"/>
          <w:szCs w:val="24"/>
        </w:rPr>
        <w:t>, provided however that</w:t>
      </w:r>
      <w:r>
        <w:rPr>
          <w:rFonts w:ascii="Times New Roman" w:hAnsi="Times New Roman"/>
          <w:sz w:val="24"/>
          <w:szCs w:val="24"/>
        </w:rPr>
        <w:t xml:space="preserve"> CPs may use reciprocated text messaging for care transitions for certain members</w:t>
      </w:r>
      <w:r w:rsidRPr="0037304D">
        <w:rPr>
          <w:rFonts w:ascii="Times New Roman" w:hAnsi="Times New Roman"/>
          <w:sz w:val="24"/>
          <w:szCs w:val="24"/>
        </w:rPr>
        <w:t xml:space="preserve"> as set forth </w:t>
      </w:r>
      <w:r>
        <w:rPr>
          <w:rFonts w:ascii="Times New Roman" w:hAnsi="Times New Roman"/>
          <w:sz w:val="24"/>
          <w:szCs w:val="24"/>
        </w:rPr>
        <w:t>in C.2 below</w:t>
      </w:r>
      <w:r w:rsidRPr="0037304D">
        <w:rPr>
          <w:rFonts w:ascii="Times New Roman" w:hAnsi="Times New Roman"/>
          <w:sz w:val="24"/>
          <w:szCs w:val="24"/>
        </w:rPr>
        <w:t xml:space="preserve">. </w:t>
      </w:r>
    </w:p>
    <w:p w14:paraId="72B4C03B" w14:textId="77777777" w:rsidR="00273754" w:rsidRPr="006E60A3" w:rsidRDefault="00273754" w:rsidP="00882C01">
      <w:pPr>
        <w:spacing w:line="276" w:lineRule="auto"/>
        <w:rPr>
          <w:rFonts w:ascii="Times New Roman" w:hAnsi="Times New Roman"/>
          <w:sz w:val="24"/>
          <w:szCs w:val="24"/>
        </w:rPr>
      </w:pPr>
    </w:p>
    <w:p w14:paraId="1B3F87AE" w14:textId="77777777" w:rsidR="00273754" w:rsidRPr="00C55F25" w:rsidRDefault="00273754" w:rsidP="00273754">
      <w:pPr>
        <w:pStyle w:val="ListParagraph"/>
        <w:numPr>
          <w:ilvl w:val="0"/>
          <w:numId w:val="38"/>
        </w:numPr>
        <w:spacing w:line="276" w:lineRule="auto"/>
        <w:rPr>
          <w:rFonts w:ascii="Times New Roman" w:hAnsi="Times New Roman"/>
          <w:sz w:val="24"/>
          <w:szCs w:val="24"/>
        </w:rPr>
      </w:pPr>
      <w:r w:rsidRPr="0037304D">
        <w:rPr>
          <w:rFonts w:ascii="Times New Roman" w:hAnsi="Times New Roman"/>
          <w:sz w:val="24"/>
          <w:szCs w:val="24"/>
        </w:rPr>
        <w:t xml:space="preserve">Effective January 1, 2022, MassHealth will permit reciprocated text messaging and the use of assistive technology for the </w:t>
      </w:r>
      <w:r w:rsidRPr="0037304D">
        <w:rPr>
          <w:rFonts w:ascii="Times New Roman" w:hAnsi="Times New Roman"/>
          <w:i/>
          <w:iCs/>
          <w:sz w:val="24"/>
          <w:szCs w:val="24"/>
        </w:rPr>
        <w:t>Support for Transitions of Care (Follow Up after Discharge from an ED)</w:t>
      </w:r>
      <w:r w:rsidRPr="0037304D">
        <w:rPr>
          <w:rFonts w:ascii="Times New Roman" w:hAnsi="Times New Roman"/>
          <w:sz w:val="24"/>
          <w:szCs w:val="24"/>
        </w:rPr>
        <w:t xml:space="preserve"> Qualifying Activity using</w:t>
      </w:r>
      <w:r w:rsidRPr="0037304D">
        <w:rPr>
          <w:rFonts w:ascii="Times New Roman" w:hAnsi="Times New Roman"/>
          <w:i/>
          <w:iCs/>
          <w:sz w:val="24"/>
          <w:szCs w:val="24"/>
        </w:rPr>
        <w:t xml:space="preserve"> procedure code G9007 with </w:t>
      </w:r>
      <w:r w:rsidRPr="00C55F25">
        <w:rPr>
          <w:rFonts w:ascii="Times New Roman" w:hAnsi="Times New Roman"/>
          <w:i/>
          <w:iCs/>
          <w:sz w:val="24"/>
          <w:szCs w:val="24"/>
        </w:rPr>
        <w:t xml:space="preserve">modifier U3 </w:t>
      </w:r>
      <w:r w:rsidRPr="00C55F25">
        <w:rPr>
          <w:rFonts w:ascii="Times New Roman" w:hAnsi="Times New Roman"/>
          <w:sz w:val="24"/>
          <w:szCs w:val="24"/>
        </w:rPr>
        <w:t>to provide supports to Enrollees with diagnosed speech and hearing conditions, as determined from the Enrollee’s comprehensive assessment or medical records. The use of text messaging and assistive technology for such Enrollees must be documented in the</w:t>
      </w:r>
      <w:r>
        <w:rPr>
          <w:rFonts w:ascii="Times New Roman" w:hAnsi="Times New Roman"/>
          <w:sz w:val="24"/>
          <w:szCs w:val="24"/>
        </w:rPr>
        <w:t xml:space="preserve"> electronic health record</w:t>
      </w:r>
      <w:r w:rsidRPr="00C55F25">
        <w:rPr>
          <w:rFonts w:ascii="Times New Roman" w:hAnsi="Times New Roman"/>
          <w:sz w:val="24"/>
          <w:szCs w:val="24"/>
        </w:rPr>
        <w:t xml:space="preserve"> </w:t>
      </w:r>
      <w:r>
        <w:rPr>
          <w:rFonts w:ascii="Times New Roman" w:hAnsi="Times New Roman"/>
          <w:sz w:val="24"/>
          <w:szCs w:val="24"/>
        </w:rPr>
        <w:t>(</w:t>
      </w:r>
      <w:r w:rsidRPr="00C55F25">
        <w:rPr>
          <w:rFonts w:ascii="Times New Roman" w:hAnsi="Times New Roman"/>
          <w:sz w:val="24"/>
          <w:szCs w:val="24"/>
        </w:rPr>
        <w:t>EHR</w:t>
      </w:r>
      <w:r>
        <w:rPr>
          <w:rFonts w:ascii="Times New Roman" w:hAnsi="Times New Roman"/>
          <w:sz w:val="24"/>
          <w:szCs w:val="24"/>
        </w:rPr>
        <w:t>)</w:t>
      </w:r>
      <w:r w:rsidRPr="00C55F25">
        <w:rPr>
          <w:rFonts w:ascii="Times New Roman" w:hAnsi="Times New Roman"/>
          <w:sz w:val="24"/>
          <w:szCs w:val="24"/>
        </w:rPr>
        <w:t>.</w:t>
      </w:r>
    </w:p>
    <w:p w14:paraId="6F44D595" w14:textId="77777777" w:rsidR="00273754" w:rsidRPr="00C55F25" w:rsidRDefault="00273754" w:rsidP="00882C01">
      <w:pPr>
        <w:spacing w:line="276" w:lineRule="auto"/>
        <w:rPr>
          <w:rFonts w:ascii="Times New Roman" w:hAnsi="Times New Roman"/>
          <w:sz w:val="24"/>
          <w:szCs w:val="24"/>
        </w:rPr>
      </w:pPr>
    </w:p>
    <w:p w14:paraId="3EC297E3" w14:textId="77777777" w:rsidR="00273754" w:rsidRPr="00C55F25" w:rsidRDefault="00273754" w:rsidP="00273754">
      <w:pPr>
        <w:pStyle w:val="Heading3"/>
      </w:pPr>
      <w:r w:rsidRPr="00C55F25">
        <w:t>Follow Up After Discharge from an Inpatient Setting</w:t>
      </w:r>
    </w:p>
    <w:p w14:paraId="4A49A286" w14:textId="77777777" w:rsidR="00273754" w:rsidRPr="00C55F25" w:rsidRDefault="00273754" w:rsidP="00227FC2">
      <w:pPr>
        <w:spacing w:line="276" w:lineRule="auto"/>
        <w:rPr>
          <w:rFonts w:ascii="Times New Roman" w:hAnsi="Times New Roman"/>
          <w:b/>
          <w:bCs/>
          <w:sz w:val="24"/>
          <w:szCs w:val="24"/>
        </w:rPr>
      </w:pPr>
      <w:r w:rsidRPr="00C55F25">
        <w:rPr>
          <w:rFonts w:ascii="Times New Roman" w:hAnsi="Times New Roman"/>
          <w:sz w:val="24"/>
          <w:szCs w:val="24"/>
        </w:rPr>
        <w:t xml:space="preserve">During the state of emergency in the Commonwealth, MassHealth allowed for </w:t>
      </w:r>
      <w:r w:rsidRPr="00C55F25">
        <w:rPr>
          <w:rFonts w:ascii="Times New Roman" w:hAnsi="Times New Roman"/>
          <w:i/>
          <w:iCs/>
          <w:sz w:val="24"/>
          <w:szCs w:val="24"/>
        </w:rPr>
        <w:t xml:space="preserve">Follow up after Discharge </w:t>
      </w:r>
      <w:r w:rsidRPr="00C55F25">
        <w:rPr>
          <w:rFonts w:ascii="Times New Roman" w:hAnsi="Times New Roman"/>
          <w:sz w:val="24"/>
          <w:szCs w:val="24"/>
        </w:rPr>
        <w:t xml:space="preserve">Qualifying Activity to be completed using telehealth, including video conferencing and telephonically, using </w:t>
      </w:r>
      <w:r w:rsidRPr="00C55F25">
        <w:rPr>
          <w:rFonts w:ascii="Times New Roman" w:hAnsi="Times New Roman"/>
          <w:i/>
          <w:iCs/>
          <w:sz w:val="24"/>
          <w:szCs w:val="24"/>
        </w:rPr>
        <w:t>procedure code G9007 with modifier U5 and U1 and/or U2</w:t>
      </w:r>
      <w:r w:rsidRPr="00C55F25">
        <w:rPr>
          <w:rFonts w:ascii="Times New Roman" w:hAnsi="Times New Roman"/>
          <w:sz w:val="24"/>
          <w:szCs w:val="24"/>
        </w:rPr>
        <w:t xml:space="preserve">. MassHealth will continue to permit CPs to use telehealth for follow up after discharge from an inpatient setting or transition to a community setting for the </w:t>
      </w:r>
      <w:r w:rsidRPr="00C55F25">
        <w:rPr>
          <w:rFonts w:ascii="Times New Roman" w:hAnsi="Times New Roman"/>
          <w:i/>
          <w:iCs/>
          <w:sz w:val="24"/>
          <w:szCs w:val="24"/>
        </w:rPr>
        <w:t xml:space="preserve">Follow up After Discharge </w:t>
      </w:r>
      <w:r w:rsidRPr="00C55F25">
        <w:rPr>
          <w:rFonts w:ascii="Times New Roman" w:hAnsi="Times New Roman"/>
          <w:sz w:val="24"/>
          <w:szCs w:val="24"/>
        </w:rPr>
        <w:t>Qualifying Activity</w:t>
      </w:r>
      <w:r w:rsidRPr="00C55F25">
        <w:rPr>
          <w:rFonts w:ascii="Times New Roman" w:hAnsi="Times New Roman"/>
          <w:i/>
          <w:iCs/>
          <w:sz w:val="24"/>
          <w:szCs w:val="24"/>
        </w:rPr>
        <w:t xml:space="preserve"> </w:t>
      </w:r>
      <w:r w:rsidRPr="00C55F25">
        <w:rPr>
          <w:rFonts w:ascii="Times New Roman" w:hAnsi="Times New Roman"/>
          <w:sz w:val="24"/>
          <w:szCs w:val="24"/>
        </w:rPr>
        <w:t>using</w:t>
      </w:r>
      <w:r w:rsidRPr="00C55F25">
        <w:rPr>
          <w:rFonts w:ascii="Times New Roman" w:hAnsi="Times New Roman"/>
          <w:i/>
          <w:iCs/>
          <w:sz w:val="24"/>
          <w:szCs w:val="24"/>
        </w:rPr>
        <w:t xml:space="preserve"> procedure code G9007 with modifier U5 modifier and U1 and/or U2 through December 31, 2021</w:t>
      </w:r>
      <w:r w:rsidRPr="00C55F25">
        <w:rPr>
          <w:rFonts w:ascii="Times New Roman" w:hAnsi="Times New Roman"/>
          <w:sz w:val="24"/>
          <w:szCs w:val="24"/>
        </w:rPr>
        <w:t xml:space="preserve">. </w:t>
      </w:r>
    </w:p>
    <w:p w14:paraId="5B0D8C7B" w14:textId="77777777" w:rsidR="00273754" w:rsidRPr="00C55F25" w:rsidRDefault="00273754" w:rsidP="00273754">
      <w:pPr>
        <w:pStyle w:val="Heading3"/>
      </w:pPr>
      <w:r w:rsidRPr="00C55F25">
        <w:lastRenderedPageBreak/>
        <w:t>Comprehensive Assessment (Behavioral Health CPs only</w:t>
      </w:r>
      <w:r>
        <w:t>)</w:t>
      </w:r>
    </w:p>
    <w:p w14:paraId="31D33934" w14:textId="77777777" w:rsidR="00273754" w:rsidRPr="00C55F25" w:rsidRDefault="00273754" w:rsidP="00882C01">
      <w:pPr>
        <w:spacing w:line="276" w:lineRule="auto"/>
        <w:rPr>
          <w:rFonts w:ascii="Times New Roman" w:hAnsi="Times New Roman"/>
          <w:sz w:val="24"/>
          <w:szCs w:val="24"/>
        </w:rPr>
      </w:pPr>
      <w:r w:rsidRPr="00C55F25">
        <w:rPr>
          <w:rFonts w:ascii="Times New Roman" w:hAnsi="Times New Roman"/>
          <w:i/>
          <w:iCs/>
          <w:sz w:val="24"/>
          <w:szCs w:val="24"/>
        </w:rPr>
        <w:t>For Behavioral Health (BH) CPs Only:</w:t>
      </w:r>
      <w:r w:rsidRPr="00C55F25">
        <w:rPr>
          <w:rFonts w:ascii="Times New Roman" w:hAnsi="Times New Roman"/>
          <w:sz w:val="24"/>
          <w:szCs w:val="24"/>
        </w:rPr>
        <w:t xml:space="preserve"> During the state of emergency in the Commonwealth, MassHealth allowed for the </w:t>
      </w:r>
      <w:r w:rsidRPr="00C55F25">
        <w:rPr>
          <w:rFonts w:ascii="Times New Roman" w:hAnsi="Times New Roman"/>
          <w:i/>
          <w:iCs/>
          <w:sz w:val="24"/>
          <w:szCs w:val="24"/>
        </w:rPr>
        <w:t>Comprehensive Assessment</w:t>
      </w:r>
      <w:r w:rsidRPr="00C55F25">
        <w:rPr>
          <w:rFonts w:ascii="Times New Roman" w:hAnsi="Times New Roman"/>
          <w:sz w:val="24"/>
          <w:szCs w:val="24"/>
        </w:rPr>
        <w:t xml:space="preserve"> Qualifying Activity to be completed using telehealth, including video conferencing and telephonically, and submitted using</w:t>
      </w:r>
      <w:r w:rsidRPr="00C55F25">
        <w:rPr>
          <w:rFonts w:ascii="Times New Roman" w:hAnsi="Times New Roman"/>
          <w:i/>
          <w:iCs/>
          <w:sz w:val="24"/>
          <w:szCs w:val="24"/>
        </w:rPr>
        <w:t xml:space="preserve"> procedure code G0506 with modifier U1 and/or U2.</w:t>
      </w:r>
      <w:r w:rsidRPr="00C55F25">
        <w:rPr>
          <w:rFonts w:ascii="Times New Roman" w:hAnsi="Times New Roman"/>
          <w:sz w:val="24"/>
          <w:szCs w:val="24"/>
        </w:rPr>
        <w:t xml:space="preserve">  MassHealth will continue to permit CPs to use telehealth for the </w:t>
      </w:r>
      <w:r w:rsidRPr="00C55F25">
        <w:rPr>
          <w:rFonts w:ascii="Times New Roman" w:hAnsi="Times New Roman"/>
          <w:i/>
          <w:iCs/>
          <w:sz w:val="24"/>
          <w:szCs w:val="24"/>
        </w:rPr>
        <w:t xml:space="preserve">Comprehensive Assessment </w:t>
      </w:r>
      <w:r w:rsidRPr="00C55F25">
        <w:rPr>
          <w:rFonts w:ascii="Times New Roman" w:hAnsi="Times New Roman"/>
          <w:sz w:val="24"/>
          <w:szCs w:val="24"/>
        </w:rPr>
        <w:t>Qualifying Activity</w:t>
      </w:r>
      <w:r w:rsidRPr="00C55F25">
        <w:rPr>
          <w:rFonts w:ascii="Times New Roman" w:hAnsi="Times New Roman"/>
          <w:i/>
          <w:iCs/>
          <w:sz w:val="24"/>
          <w:szCs w:val="24"/>
        </w:rPr>
        <w:t xml:space="preserve"> </w:t>
      </w:r>
      <w:r w:rsidRPr="00C55F25">
        <w:rPr>
          <w:rFonts w:ascii="Times New Roman" w:hAnsi="Times New Roman"/>
          <w:sz w:val="24"/>
          <w:szCs w:val="24"/>
        </w:rPr>
        <w:t>using</w:t>
      </w:r>
      <w:r w:rsidRPr="00C55F25">
        <w:rPr>
          <w:rFonts w:ascii="Times New Roman" w:hAnsi="Times New Roman"/>
          <w:i/>
          <w:iCs/>
          <w:sz w:val="24"/>
          <w:szCs w:val="24"/>
        </w:rPr>
        <w:t xml:space="preserve"> procedure code G0506 with modifier U1 and/or U2 through December 31, 2021</w:t>
      </w:r>
      <w:r w:rsidRPr="00C55F25">
        <w:rPr>
          <w:rFonts w:ascii="Times New Roman" w:hAnsi="Times New Roman"/>
          <w:sz w:val="24"/>
          <w:szCs w:val="24"/>
        </w:rPr>
        <w:t>.</w:t>
      </w:r>
    </w:p>
    <w:p w14:paraId="0F4656A9" w14:textId="77777777" w:rsidR="00273754" w:rsidRPr="00C55F25" w:rsidRDefault="00273754" w:rsidP="00882C01">
      <w:pPr>
        <w:spacing w:line="276" w:lineRule="auto"/>
        <w:ind w:left="360" w:hanging="360"/>
        <w:rPr>
          <w:rFonts w:ascii="Times New Roman" w:hAnsi="Times New Roman"/>
          <w:sz w:val="24"/>
          <w:szCs w:val="24"/>
        </w:rPr>
      </w:pPr>
    </w:p>
    <w:p w14:paraId="187751E9" w14:textId="77777777" w:rsidR="00273754" w:rsidRPr="00C55F25" w:rsidRDefault="00273754" w:rsidP="00273754">
      <w:pPr>
        <w:pStyle w:val="Heading3"/>
      </w:pPr>
      <w:r w:rsidRPr="00C55F25">
        <w:t>Enrollee Approval of Care Plan</w:t>
      </w:r>
    </w:p>
    <w:p w14:paraId="348E1A2F" w14:textId="77777777" w:rsidR="00273754" w:rsidRPr="006E60A3" w:rsidRDefault="00273754" w:rsidP="00882C01">
      <w:pPr>
        <w:spacing w:line="276" w:lineRule="auto"/>
        <w:rPr>
          <w:rFonts w:ascii="Times New Roman" w:hAnsi="Times New Roman"/>
          <w:sz w:val="24"/>
          <w:szCs w:val="24"/>
        </w:rPr>
      </w:pPr>
      <w:r w:rsidRPr="00C55F25">
        <w:rPr>
          <w:rFonts w:ascii="Times New Roman" w:hAnsi="Times New Roman"/>
          <w:sz w:val="24"/>
          <w:szCs w:val="24"/>
        </w:rPr>
        <w:t>During the state of emergency in the Commonwealth</w:t>
      </w:r>
      <w:r>
        <w:rPr>
          <w:rFonts w:ascii="Times New Roman" w:hAnsi="Times New Roman"/>
          <w:sz w:val="24"/>
          <w:szCs w:val="24"/>
        </w:rPr>
        <w:t xml:space="preserve">, </w:t>
      </w:r>
      <w:r w:rsidRPr="006E60A3">
        <w:rPr>
          <w:rFonts w:ascii="Times New Roman" w:hAnsi="Times New Roman"/>
          <w:sz w:val="24"/>
          <w:szCs w:val="24"/>
        </w:rPr>
        <w:t xml:space="preserve">MassHealth recognized that it might </w:t>
      </w:r>
      <w:r>
        <w:rPr>
          <w:rFonts w:ascii="Times New Roman" w:hAnsi="Times New Roman"/>
          <w:sz w:val="24"/>
          <w:szCs w:val="24"/>
        </w:rPr>
        <w:t xml:space="preserve">take </w:t>
      </w:r>
      <w:r w:rsidRPr="006E60A3">
        <w:rPr>
          <w:rFonts w:ascii="Times New Roman" w:hAnsi="Times New Roman"/>
          <w:sz w:val="24"/>
          <w:szCs w:val="24"/>
        </w:rPr>
        <w:t>an extended period of time</w:t>
      </w:r>
      <w:r>
        <w:rPr>
          <w:rFonts w:ascii="Times New Roman" w:hAnsi="Times New Roman"/>
          <w:sz w:val="24"/>
          <w:szCs w:val="24"/>
        </w:rPr>
        <w:t xml:space="preserve"> for CPs</w:t>
      </w:r>
      <w:r w:rsidRPr="006E60A3">
        <w:rPr>
          <w:rFonts w:ascii="Times New Roman" w:hAnsi="Times New Roman"/>
          <w:sz w:val="24"/>
          <w:szCs w:val="24"/>
        </w:rPr>
        <w:t xml:space="preserve"> to obtain Enrollee signatures</w:t>
      </w:r>
      <w:r>
        <w:rPr>
          <w:rFonts w:ascii="Times New Roman" w:hAnsi="Times New Roman"/>
          <w:sz w:val="24"/>
          <w:szCs w:val="24"/>
        </w:rPr>
        <w:t xml:space="preserve"> </w:t>
      </w:r>
      <w:r w:rsidRPr="006E60A3">
        <w:rPr>
          <w:rFonts w:ascii="Times New Roman" w:hAnsi="Times New Roman"/>
          <w:sz w:val="24"/>
          <w:szCs w:val="24"/>
        </w:rPr>
        <w:t xml:space="preserve">on care plans. </w:t>
      </w:r>
      <w:r>
        <w:rPr>
          <w:rFonts w:ascii="Times New Roman" w:hAnsi="Times New Roman"/>
          <w:sz w:val="24"/>
          <w:szCs w:val="24"/>
        </w:rPr>
        <w:t xml:space="preserve">Pursuant to the March 2020 CP Guidance, </w:t>
      </w:r>
      <w:r w:rsidRPr="006E60A3">
        <w:rPr>
          <w:rFonts w:ascii="Times New Roman" w:hAnsi="Times New Roman"/>
          <w:sz w:val="24"/>
          <w:szCs w:val="24"/>
        </w:rPr>
        <w:t xml:space="preserve">CPs were </w:t>
      </w:r>
      <w:r>
        <w:rPr>
          <w:rFonts w:ascii="Times New Roman" w:hAnsi="Times New Roman"/>
          <w:sz w:val="24"/>
          <w:szCs w:val="24"/>
        </w:rPr>
        <w:t xml:space="preserve">required </w:t>
      </w:r>
      <w:r w:rsidRPr="006E60A3">
        <w:rPr>
          <w:rFonts w:ascii="Times New Roman" w:hAnsi="Times New Roman"/>
          <w:sz w:val="24"/>
          <w:szCs w:val="24"/>
        </w:rPr>
        <w:t xml:space="preserve">to document such delays in the Enrollee record and obtain Enrollee signatures </w:t>
      </w:r>
      <w:r>
        <w:rPr>
          <w:rFonts w:ascii="Times New Roman" w:hAnsi="Times New Roman"/>
          <w:sz w:val="24"/>
          <w:szCs w:val="24"/>
        </w:rPr>
        <w:t xml:space="preserve">on care plans </w:t>
      </w:r>
      <w:r w:rsidRPr="006E60A3">
        <w:rPr>
          <w:rFonts w:ascii="Times New Roman" w:hAnsi="Times New Roman"/>
          <w:sz w:val="24"/>
          <w:szCs w:val="24"/>
        </w:rPr>
        <w:t>as soon as staff were reasonably able to do so.</w:t>
      </w:r>
    </w:p>
    <w:p w14:paraId="4A8F3BF0" w14:textId="77777777" w:rsidR="00273754" w:rsidRPr="006E60A3" w:rsidRDefault="00273754" w:rsidP="00882C01">
      <w:pPr>
        <w:spacing w:line="276" w:lineRule="auto"/>
        <w:rPr>
          <w:rFonts w:ascii="Times New Roman" w:hAnsi="Times New Roman"/>
          <w:b/>
          <w:bCs/>
          <w:sz w:val="24"/>
          <w:szCs w:val="24"/>
        </w:rPr>
      </w:pPr>
    </w:p>
    <w:p w14:paraId="73FB4F3C" w14:textId="77777777" w:rsidR="00273754" w:rsidRPr="006E60A3" w:rsidRDefault="00273754" w:rsidP="00882C01">
      <w:pPr>
        <w:spacing w:line="276" w:lineRule="auto"/>
        <w:rPr>
          <w:rFonts w:ascii="Times New Roman" w:hAnsi="Times New Roman"/>
          <w:sz w:val="24"/>
          <w:szCs w:val="24"/>
        </w:rPr>
      </w:pPr>
      <w:r w:rsidRPr="006E60A3">
        <w:rPr>
          <w:rFonts w:ascii="Times New Roman" w:hAnsi="Times New Roman"/>
          <w:sz w:val="24"/>
          <w:szCs w:val="24"/>
        </w:rPr>
        <w:t xml:space="preserve">In order to provide a smooth transition, MassHealth will waive the signature requirement for all members who gave verbal approval through June 15, 2021. Effective June 16, 2021, </w:t>
      </w:r>
      <w:r>
        <w:rPr>
          <w:rFonts w:ascii="Times New Roman" w:hAnsi="Times New Roman"/>
          <w:sz w:val="24"/>
          <w:szCs w:val="24"/>
        </w:rPr>
        <w:t xml:space="preserve">MassHealth will continue this flexibility, but require that CPs document a verbal attestation, electronic signature program, or other means used to obtain an Enrollee approval of their care plan in the EHR. </w:t>
      </w:r>
    </w:p>
    <w:p w14:paraId="0B1BA3F7" w14:textId="77777777" w:rsidR="00273754" w:rsidRPr="006E60A3" w:rsidRDefault="00273754" w:rsidP="00882C01">
      <w:pPr>
        <w:spacing w:line="276" w:lineRule="auto"/>
        <w:rPr>
          <w:rFonts w:ascii="Times New Roman" w:hAnsi="Times New Roman"/>
          <w:sz w:val="24"/>
          <w:szCs w:val="24"/>
        </w:rPr>
      </w:pPr>
    </w:p>
    <w:p w14:paraId="3E6DF540" w14:textId="77777777" w:rsidR="00273754" w:rsidRPr="007E1F00" w:rsidRDefault="00273754" w:rsidP="00273754">
      <w:pPr>
        <w:pStyle w:val="Heading3"/>
      </w:pPr>
      <w:r w:rsidRPr="007E1F00">
        <w:t>Updates to Q</w:t>
      </w:r>
      <w:r>
        <w:t xml:space="preserve">ualifying </w:t>
      </w:r>
      <w:r w:rsidRPr="007E1F00">
        <w:t>A</w:t>
      </w:r>
      <w:r>
        <w:t>ctivities</w:t>
      </w:r>
      <w:r w:rsidRPr="007E1F00">
        <w:t xml:space="preserve"> Manual and </w:t>
      </w:r>
      <w:r>
        <w:t xml:space="preserve">CP </w:t>
      </w:r>
      <w:r w:rsidRPr="007E1F00">
        <w:t>Contract</w:t>
      </w:r>
      <w:r>
        <w:t>s</w:t>
      </w:r>
    </w:p>
    <w:p w14:paraId="1B666CC6" w14:textId="77777777" w:rsidR="00273754" w:rsidRPr="00B836A9" w:rsidRDefault="00273754" w:rsidP="7BC3CD32">
      <w:pPr>
        <w:spacing w:line="276" w:lineRule="auto"/>
        <w:rPr>
          <w:rFonts w:ascii="Times New Roman" w:hAnsi="Times New Roman"/>
          <w:sz w:val="24"/>
          <w:szCs w:val="24"/>
        </w:rPr>
      </w:pPr>
      <w:r w:rsidRPr="7BC3CD32">
        <w:rPr>
          <w:rFonts w:ascii="Times New Roman" w:hAnsi="Times New Roman"/>
          <w:sz w:val="24"/>
          <w:szCs w:val="24"/>
        </w:rPr>
        <w:t xml:space="preserve">MassHealth will update </w:t>
      </w:r>
      <w:r>
        <w:rPr>
          <w:rFonts w:ascii="Times New Roman" w:hAnsi="Times New Roman"/>
          <w:sz w:val="24"/>
          <w:szCs w:val="24"/>
        </w:rPr>
        <w:t xml:space="preserve">Appendix H to the BH CP Contract and Appendix G to the LTSS CP Contract (both, “the QA Manual”) to reflect the policies set forth above as applicable. MassHealth will further update the QA Manual </w:t>
      </w:r>
      <w:r w:rsidRPr="7BC3CD32">
        <w:rPr>
          <w:rFonts w:ascii="Times New Roman" w:hAnsi="Times New Roman"/>
          <w:sz w:val="24"/>
          <w:szCs w:val="24"/>
        </w:rPr>
        <w:t xml:space="preserve">to reflect the appropriate reporting of the </w:t>
      </w:r>
      <w:r w:rsidRPr="0051030B">
        <w:rPr>
          <w:rFonts w:ascii="Times New Roman" w:hAnsi="Times New Roman"/>
          <w:i/>
          <w:iCs/>
          <w:sz w:val="24"/>
          <w:szCs w:val="24"/>
        </w:rPr>
        <w:t>Supports for Transitions of</w:t>
      </w:r>
      <w:r>
        <w:rPr>
          <w:rFonts w:ascii="Times New Roman" w:hAnsi="Times New Roman"/>
          <w:sz w:val="24"/>
          <w:szCs w:val="24"/>
        </w:rPr>
        <w:t xml:space="preserve"> </w:t>
      </w:r>
      <w:r w:rsidRPr="0051030B">
        <w:rPr>
          <w:rFonts w:ascii="Times New Roman" w:hAnsi="Times New Roman"/>
          <w:i/>
          <w:iCs/>
          <w:sz w:val="24"/>
          <w:szCs w:val="24"/>
        </w:rPr>
        <w:t xml:space="preserve">Care </w:t>
      </w:r>
      <w:r w:rsidRPr="7BC3CD32">
        <w:rPr>
          <w:rFonts w:ascii="Times New Roman" w:hAnsi="Times New Roman"/>
          <w:sz w:val="24"/>
          <w:szCs w:val="24"/>
        </w:rPr>
        <w:t xml:space="preserve">Qualifying Activity which allows for </w:t>
      </w:r>
      <w:r w:rsidRPr="7BC3CD32">
        <w:rPr>
          <w:rFonts w:ascii="Times New Roman" w:hAnsi="Times New Roman"/>
          <w:i/>
          <w:iCs/>
          <w:sz w:val="24"/>
          <w:szCs w:val="24"/>
        </w:rPr>
        <w:t>procedure code G9007 with modifier U3</w:t>
      </w:r>
      <w:r w:rsidRPr="7BC3CD32">
        <w:rPr>
          <w:rFonts w:ascii="Times New Roman" w:hAnsi="Times New Roman"/>
          <w:sz w:val="24"/>
          <w:szCs w:val="24"/>
        </w:rPr>
        <w:t xml:space="preserve">. </w:t>
      </w:r>
      <w:bookmarkStart w:id="0" w:name="_Hlk83887080"/>
      <w:r w:rsidRPr="7BC3CD32">
        <w:rPr>
          <w:rFonts w:ascii="Times New Roman" w:hAnsi="Times New Roman"/>
          <w:sz w:val="24"/>
          <w:szCs w:val="24"/>
        </w:rPr>
        <w:t>In addition, MassHealth will update the BH CP Contract</w:t>
      </w:r>
      <w:r>
        <w:rPr>
          <w:rFonts w:ascii="Times New Roman" w:hAnsi="Times New Roman"/>
          <w:sz w:val="24"/>
          <w:szCs w:val="24"/>
        </w:rPr>
        <w:t xml:space="preserve"> and LTSS CP Contract</w:t>
      </w:r>
      <w:r w:rsidRPr="7BC3CD32">
        <w:rPr>
          <w:rFonts w:ascii="Times New Roman" w:hAnsi="Times New Roman"/>
          <w:sz w:val="24"/>
          <w:szCs w:val="24"/>
        </w:rPr>
        <w:t xml:space="preserve"> to clarify the requirement that</w:t>
      </w:r>
      <w:r>
        <w:rPr>
          <w:rFonts w:ascii="Times New Roman" w:hAnsi="Times New Roman"/>
          <w:sz w:val="24"/>
          <w:szCs w:val="24"/>
        </w:rPr>
        <w:t xml:space="preserve"> </w:t>
      </w:r>
      <w:r w:rsidRPr="7BC3CD32">
        <w:rPr>
          <w:rFonts w:ascii="Times New Roman" w:hAnsi="Times New Roman"/>
          <w:sz w:val="24"/>
          <w:szCs w:val="24"/>
        </w:rPr>
        <w:t>CPs follow</w:t>
      </w:r>
      <w:r>
        <w:rPr>
          <w:rFonts w:ascii="Times New Roman" w:hAnsi="Times New Roman"/>
          <w:sz w:val="24"/>
          <w:szCs w:val="24"/>
        </w:rPr>
        <w:t xml:space="preserve"> </w:t>
      </w:r>
      <w:r w:rsidRPr="7BC3CD32">
        <w:rPr>
          <w:rFonts w:ascii="Times New Roman" w:hAnsi="Times New Roman"/>
          <w:sz w:val="24"/>
          <w:szCs w:val="24"/>
        </w:rPr>
        <w:t xml:space="preserve">up </w:t>
      </w:r>
      <w:r>
        <w:rPr>
          <w:rFonts w:ascii="Times New Roman" w:hAnsi="Times New Roman"/>
          <w:sz w:val="24"/>
          <w:szCs w:val="24"/>
        </w:rPr>
        <w:t xml:space="preserve">with an Enrollee </w:t>
      </w:r>
      <w:r w:rsidRPr="7BC3CD32">
        <w:rPr>
          <w:rFonts w:ascii="Times New Roman" w:hAnsi="Times New Roman"/>
          <w:sz w:val="24"/>
          <w:szCs w:val="24"/>
        </w:rPr>
        <w:t xml:space="preserve">after discharge from an ED visit within seven calendar days in a future </w:t>
      </w:r>
      <w:r>
        <w:rPr>
          <w:rFonts w:ascii="Times New Roman" w:hAnsi="Times New Roman"/>
          <w:sz w:val="24"/>
          <w:szCs w:val="24"/>
        </w:rPr>
        <w:t xml:space="preserve">contract </w:t>
      </w:r>
      <w:r w:rsidRPr="7BC3CD32">
        <w:rPr>
          <w:rFonts w:ascii="Times New Roman" w:hAnsi="Times New Roman"/>
          <w:sz w:val="24"/>
          <w:szCs w:val="24"/>
        </w:rPr>
        <w:t>amendment</w:t>
      </w:r>
      <w:r>
        <w:rPr>
          <w:rFonts w:ascii="Times New Roman" w:hAnsi="Times New Roman"/>
          <w:sz w:val="24"/>
          <w:szCs w:val="24"/>
        </w:rPr>
        <w:t>.</w:t>
      </w:r>
      <w:bookmarkEnd w:id="0"/>
    </w:p>
    <w:p w14:paraId="43679736" w14:textId="77777777" w:rsidR="00273754" w:rsidRPr="00B836A9" w:rsidRDefault="00273754" w:rsidP="00882C01">
      <w:pPr>
        <w:pStyle w:val="ListParagraph"/>
        <w:spacing w:line="276" w:lineRule="auto"/>
        <w:ind w:left="1080"/>
        <w:rPr>
          <w:rFonts w:ascii="Times New Roman" w:hAnsi="Times New Roman"/>
          <w:sz w:val="24"/>
          <w:szCs w:val="24"/>
        </w:rPr>
      </w:pPr>
    </w:p>
    <w:p w14:paraId="7820BDB1" w14:textId="77777777" w:rsidR="00273754" w:rsidRPr="00EE56BD" w:rsidRDefault="00273754" w:rsidP="00273754">
      <w:pPr>
        <w:pStyle w:val="Heading2"/>
      </w:pPr>
      <w:r w:rsidRPr="00EE56BD">
        <w:t>Conclusion</w:t>
      </w:r>
    </w:p>
    <w:p w14:paraId="1B1A2FA8" w14:textId="77777777" w:rsidR="00273754" w:rsidRPr="00B836A9" w:rsidRDefault="00273754" w:rsidP="00F51C08">
      <w:pPr>
        <w:pStyle w:val="paragraph"/>
        <w:spacing w:before="0" w:beforeAutospacing="0" w:after="0" w:afterAutospacing="0" w:line="276" w:lineRule="auto"/>
        <w:textAlignment w:val="baseline"/>
      </w:pPr>
      <w:r>
        <w:rPr>
          <w:rStyle w:val="normaltextrun"/>
          <w:rFonts w:eastAsiaTheme="majorEastAsia"/>
          <w:color w:val="000000"/>
          <w:position w:val="2"/>
        </w:rPr>
        <w:t xml:space="preserve">Questions regarding this guidance should be directed to the Director of the Community Partners program </w:t>
      </w:r>
      <w:r>
        <w:t xml:space="preserve">Tamara Lange at </w:t>
      </w:r>
      <w:hyperlink r:id="rId14" w:history="1">
        <w:r w:rsidRPr="002B47D0">
          <w:rPr>
            <w:rStyle w:val="Hyperlink"/>
          </w:rPr>
          <w:t>tamara.lange@mass.gov</w:t>
        </w:r>
      </w:hyperlink>
      <w:r>
        <w:t>.</w:t>
      </w:r>
    </w:p>
    <w:p w14:paraId="3D463362" w14:textId="56A2F95A" w:rsidR="008D1A06" w:rsidRDefault="008D1A06" w:rsidP="00875849">
      <w:pPr>
        <w:rPr>
          <w:rFonts w:ascii="Times New Roman" w:hAnsi="Times New Roman"/>
          <w:sz w:val="25"/>
          <w:szCs w:val="25"/>
        </w:rPr>
      </w:pPr>
    </w:p>
    <w:sectPr w:rsidR="008D1A06" w:rsidSect="00292E61">
      <w:headerReference w:type="default" r:id="rId15"/>
      <w:footerReference w:type="default" r:id="rId16"/>
      <w:pgSz w:w="12240" w:h="15840"/>
      <w:pgMar w:top="116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C51E" w14:textId="77777777" w:rsidR="00D34799" w:rsidRDefault="00D34799" w:rsidP="002F6703">
      <w:r>
        <w:separator/>
      </w:r>
    </w:p>
  </w:endnote>
  <w:endnote w:type="continuationSeparator" w:id="0">
    <w:p w14:paraId="54757453" w14:textId="77777777" w:rsidR="00D34799" w:rsidRDefault="00D34799" w:rsidP="002F6703">
      <w:r>
        <w:continuationSeparator/>
      </w:r>
    </w:p>
  </w:endnote>
  <w:endnote w:type="continuationNotice" w:id="1">
    <w:p w14:paraId="47C3D30E" w14:textId="77777777" w:rsidR="00D34799" w:rsidRDefault="00D34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298134844"/>
      <w:docPartObj>
        <w:docPartGallery w:val="Page Numbers (Bottom of Page)"/>
        <w:docPartUnique/>
      </w:docPartObj>
    </w:sdtPr>
    <w:sdtEndPr>
      <w:rPr>
        <w:noProof/>
      </w:rPr>
    </w:sdtEndPr>
    <w:sdtContent>
      <w:p w14:paraId="4983C408" w14:textId="1DAF84BE" w:rsidR="007F368D" w:rsidRPr="00384A9E" w:rsidRDefault="007F368D"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sidR="00171511">
          <w:rPr>
            <w:rFonts w:ascii="Times New Roman" w:hAnsi="Times New Roman"/>
            <w:noProof/>
          </w:rPr>
          <w:t>3</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73E1" w14:textId="77777777" w:rsidR="00D34799" w:rsidRDefault="00D34799" w:rsidP="002F6703">
      <w:r>
        <w:separator/>
      </w:r>
    </w:p>
  </w:footnote>
  <w:footnote w:type="continuationSeparator" w:id="0">
    <w:p w14:paraId="38862B57" w14:textId="77777777" w:rsidR="00D34799" w:rsidRDefault="00D34799" w:rsidP="002F6703">
      <w:r>
        <w:continuationSeparator/>
      </w:r>
    </w:p>
  </w:footnote>
  <w:footnote w:type="continuationNotice" w:id="1">
    <w:p w14:paraId="4B9C6BA2" w14:textId="77777777" w:rsidR="00D34799" w:rsidRDefault="00D34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C409" w14:textId="77777777" w:rsidR="007F368D" w:rsidRPr="002F6703" w:rsidRDefault="007F368D"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757"/>
    <w:multiLevelType w:val="hybridMultilevel"/>
    <w:tmpl w:val="0C56BCFE"/>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4B21"/>
    <w:multiLevelType w:val="hybridMultilevel"/>
    <w:tmpl w:val="C64E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6B86"/>
    <w:multiLevelType w:val="hybridMultilevel"/>
    <w:tmpl w:val="A938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E7D89"/>
    <w:multiLevelType w:val="hybridMultilevel"/>
    <w:tmpl w:val="34F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532C8"/>
    <w:multiLevelType w:val="hybridMultilevel"/>
    <w:tmpl w:val="779E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D06A5"/>
    <w:multiLevelType w:val="hybridMultilevel"/>
    <w:tmpl w:val="4EE2C09A"/>
    <w:lvl w:ilvl="0" w:tplc="34B0C6D0">
      <w:start w:val="1"/>
      <w:numFmt w:val="bullet"/>
      <w:lvlText w:val="─"/>
      <w:lvlJc w:val="left"/>
      <w:pPr>
        <w:ind w:left="1440" w:hanging="360"/>
      </w:pPr>
      <w:rPr>
        <w:rFonts w:ascii="Arial" w:hAnsi="Arial" w:hint="default"/>
      </w:rPr>
    </w:lvl>
    <w:lvl w:ilvl="1" w:tplc="34B0C6D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B54F9"/>
    <w:multiLevelType w:val="hybridMultilevel"/>
    <w:tmpl w:val="0AA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43C3F"/>
    <w:multiLevelType w:val="hybridMultilevel"/>
    <w:tmpl w:val="0218B174"/>
    <w:lvl w:ilvl="0" w:tplc="34B0C6D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213104"/>
    <w:multiLevelType w:val="hybridMultilevel"/>
    <w:tmpl w:val="5F7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FE3180"/>
    <w:multiLevelType w:val="hybridMultilevel"/>
    <w:tmpl w:val="86CC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40DC8"/>
    <w:multiLevelType w:val="hybridMultilevel"/>
    <w:tmpl w:val="451E12C2"/>
    <w:lvl w:ilvl="0" w:tplc="E8EA1B9A">
      <w:start w:val="1"/>
      <w:numFmt w:val="upp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54433"/>
    <w:multiLevelType w:val="hybridMultilevel"/>
    <w:tmpl w:val="4B3C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E63AE"/>
    <w:multiLevelType w:val="hybridMultilevel"/>
    <w:tmpl w:val="A686E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B5F95"/>
    <w:multiLevelType w:val="hybridMultilevel"/>
    <w:tmpl w:val="62B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41479F"/>
    <w:multiLevelType w:val="hybridMultilevel"/>
    <w:tmpl w:val="DB6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75DDB"/>
    <w:multiLevelType w:val="hybridMultilevel"/>
    <w:tmpl w:val="E39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55550"/>
    <w:multiLevelType w:val="hybridMultilevel"/>
    <w:tmpl w:val="5B9E5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95F32"/>
    <w:multiLevelType w:val="hybridMultilevel"/>
    <w:tmpl w:val="E0002118"/>
    <w:lvl w:ilvl="0" w:tplc="C840E0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5814AD"/>
    <w:multiLevelType w:val="hybridMultilevel"/>
    <w:tmpl w:val="65B42D1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4E2D6B57"/>
    <w:multiLevelType w:val="hybridMultilevel"/>
    <w:tmpl w:val="49EEC16C"/>
    <w:numStyleLink w:val="ImportedStyle2"/>
  </w:abstractNum>
  <w:abstractNum w:abstractNumId="23" w15:restartNumberingAfterBreak="0">
    <w:nsid w:val="59F5513F"/>
    <w:multiLevelType w:val="hybridMultilevel"/>
    <w:tmpl w:val="51327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A3151"/>
    <w:multiLevelType w:val="hybridMultilevel"/>
    <w:tmpl w:val="6E26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10E9F"/>
    <w:multiLevelType w:val="hybridMultilevel"/>
    <w:tmpl w:val="0BFC4268"/>
    <w:lvl w:ilvl="0" w:tplc="071C2EA2">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16040"/>
    <w:multiLevelType w:val="hybridMultilevel"/>
    <w:tmpl w:val="D4845A06"/>
    <w:lvl w:ilvl="0" w:tplc="E9749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7242DB"/>
    <w:multiLevelType w:val="hybridMultilevel"/>
    <w:tmpl w:val="30C6A2E0"/>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60DDB"/>
    <w:multiLevelType w:val="hybridMultilevel"/>
    <w:tmpl w:val="013CCAF8"/>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F7863"/>
    <w:multiLevelType w:val="hybridMultilevel"/>
    <w:tmpl w:val="86AACB14"/>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9"/>
  </w:num>
  <w:num w:numId="3">
    <w:abstractNumId w:val="3"/>
  </w:num>
  <w:num w:numId="4">
    <w:abstractNumId w:val="27"/>
  </w:num>
  <w:num w:numId="5">
    <w:abstractNumId w:val="17"/>
  </w:num>
  <w:num w:numId="6">
    <w:abstractNumId w:val="16"/>
  </w:num>
  <w:num w:numId="7">
    <w:abstractNumId w:val="24"/>
  </w:num>
  <w:num w:numId="8">
    <w:abstractNumId w:val="3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9"/>
  </w:num>
  <w:num w:numId="12">
    <w:abstractNumId w:val="29"/>
  </w:num>
  <w:num w:numId="13">
    <w:abstractNumId w:val="31"/>
  </w:num>
  <w:num w:numId="14">
    <w:abstractNumId w:val="7"/>
  </w:num>
  <w:num w:numId="15">
    <w:abstractNumId w:val="5"/>
  </w:num>
  <w:num w:numId="16">
    <w:abstractNumId w:val="25"/>
  </w:num>
  <w:num w:numId="17">
    <w:abstractNumId w:val="32"/>
  </w:num>
  <w:num w:numId="18">
    <w:abstractNumId w:val="0"/>
  </w:num>
  <w:num w:numId="19">
    <w:abstractNumId w:val="33"/>
  </w:num>
  <w:num w:numId="20">
    <w:abstractNumId w:val="13"/>
  </w:num>
  <w:num w:numId="21">
    <w:abstractNumId w:val="31"/>
  </w:num>
  <w:num w:numId="22">
    <w:abstractNumId w:val="12"/>
  </w:num>
  <w:num w:numId="23">
    <w:abstractNumId w:val="4"/>
  </w:num>
  <w:num w:numId="24">
    <w:abstractNumId w:val="2"/>
  </w:num>
  <w:num w:numId="25">
    <w:abstractNumId w:val="14"/>
  </w:num>
  <w:num w:numId="26">
    <w:abstractNumId w:val="6"/>
  </w:num>
  <w:num w:numId="27">
    <w:abstractNumId w:val="1"/>
  </w:num>
  <w:num w:numId="28">
    <w:abstractNumId w:val="1"/>
  </w:num>
  <w:num w:numId="29">
    <w:abstractNumId w:val="6"/>
  </w:num>
  <w:num w:numId="30">
    <w:abstractNumId w:val="8"/>
  </w:num>
  <w:num w:numId="31">
    <w:abstractNumId w:val="22"/>
  </w:num>
  <w:num w:numId="32">
    <w:abstractNumId w:val="2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8"/>
  </w:num>
  <w:num w:numId="36">
    <w:abstractNumId w:val="11"/>
  </w:num>
  <w:num w:numId="37">
    <w:abstractNumId w:val="26"/>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07B8F"/>
    <w:rsid w:val="00015BE6"/>
    <w:rsid w:val="000517C0"/>
    <w:rsid w:val="00066E5D"/>
    <w:rsid w:val="00071EBA"/>
    <w:rsid w:val="0007415F"/>
    <w:rsid w:val="00075516"/>
    <w:rsid w:val="00075F5B"/>
    <w:rsid w:val="000773C8"/>
    <w:rsid w:val="000978E9"/>
    <w:rsid w:val="000C5A01"/>
    <w:rsid w:val="000D3722"/>
    <w:rsid w:val="000E038E"/>
    <w:rsid w:val="000F1FAA"/>
    <w:rsid w:val="000F6893"/>
    <w:rsid w:val="001000AA"/>
    <w:rsid w:val="00110A09"/>
    <w:rsid w:val="00111823"/>
    <w:rsid w:val="001158E6"/>
    <w:rsid w:val="00115B58"/>
    <w:rsid w:val="00117E5E"/>
    <w:rsid w:val="001340AE"/>
    <w:rsid w:val="00146400"/>
    <w:rsid w:val="001531E3"/>
    <w:rsid w:val="00163C2D"/>
    <w:rsid w:val="00171511"/>
    <w:rsid w:val="001813BD"/>
    <w:rsid w:val="00185C26"/>
    <w:rsid w:val="00186E8C"/>
    <w:rsid w:val="001B2D9C"/>
    <w:rsid w:val="001B4396"/>
    <w:rsid w:val="001B5998"/>
    <w:rsid w:val="001C3125"/>
    <w:rsid w:val="001D5C03"/>
    <w:rsid w:val="001E5268"/>
    <w:rsid w:val="0021757A"/>
    <w:rsid w:val="002226C1"/>
    <w:rsid w:val="002253AD"/>
    <w:rsid w:val="0023099F"/>
    <w:rsid w:val="00230A2D"/>
    <w:rsid w:val="00234347"/>
    <w:rsid w:val="002375BB"/>
    <w:rsid w:val="00254607"/>
    <w:rsid w:val="00263395"/>
    <w:rsid w:val="00270855"/>
    <w:rsid w:val="00273754"/>
    <w:rsid w:val="00277BE4"/>
    <w:rsid w:val="00284676"/>
    <w:rsid w:val="00291CD5"/>
    <w:rsid w:val="00292E61"/>
    <w:rsid w:val="00294DF7"/>
    <w:rsid w:val="00296346"/>
    <w:rsid w:val="002A234D"/>
    <w:rsid w:val="002A3B35"/>
    <w:rsid w:val="002A521B"/>
    <w:rsid w:val="002B0E16"/>
    <w:rsid w:val="002B7306"/>
    <w:rsid w:val="002C45A5"/>
    <w:rsid w:val="002D509F"/>
    <w:rsid w:val="002E0280"/>
    <w:rsid w:val="002E236C"/>
    <w:rsid w:val="002F0DFE"/>
    <w:rsid w:val="002F6703"/>
    <w:rsid w:val="00313118"/>
    <w:rsid w:val="00332C6F"/>
    <w:rsid w:val="00337B2D"/>
    <w:rsid w:val="003566EB"/>
    <w:rsid w:val="00357168"/>
    <w:rsid w:val="00367A89"/>
    <w:rsid w:val="00380220"/>
    <w:rsid w:val="00383AE2"/>
    <w:rsid w:val="00384A9E"/>
    <w:rsid w:val="00391B49"/>
    <w:rsid w:val="00393F3B"/>
    <w:rsid w:val="00397D6D"/>
    <w:rsid w:val="003A45C8"/>
    <w:rsid w:val="003B31D6"/>
    <w:rsid w:val="003B62EE"/>
    <w:rsid w:val="003B7776"/>
    <w:rsid w:val="003C12BC"/>
    <w:rsid w:val="003C29C8"/>
    <w:rsid w:val="003D07EC"/>
    <w:rsid w:val="003E4F36"/>
    <w:rsid w:val="003F0F47"/>
    <w:rsid w:val="003F4DE2"/>
    <w:rsid w:val="003F70E2"/>
    <w:rsid w:val="003F7CF5"/>
    <w:rsid w:val="00404B96"/>
    <w:rsid w:val="0040537A"/>
    <w:rsid w:val="00407AC2"/>
    <w:rsid w:val="0041229E"/>
    <w:rsid w:val="00422DDC"/>
    <w:rsid w:val="0042579E"/>
    <w:rsid w:val="00425B36"/>
    <w:rsid w:val="004303AA"/>
    <w:rsid w:val="00433EBA"/>
    <w:rsid w:val="004411CE"/>
    <w:rsid w:val="0045321C"/>
    <w:rsid w:val="00456109"/>
    <w:rsid w:val="0045749D"/>
    <w:rsid w:val="00464678"/>
    <w:rsid w:val="00465971"/>
    <w:rsid w:val="00474434"/>
    <w:rsid w:val="00484489"/>
    <w:rsid w:val="0048599F"/>
    <w:rsid w:val="00485F1A"/>
    <w:rsid w:val="00497285"/>
    <w:rsid w:val="004B6BBB"/>
    <w:rsid w:val="004C5A9C"/>
    <w:rsid w:val="004C5DFE"/>
    <w:rsid w:val="004C6401"/>
    <w:rsid w:val="004C69D7"/>
    <w:rsid w:val="004C7463"/>
    <w:rsid w:val="004D0FD7"/>
    <w:rsid w:val="004D1752"/>
    <w:rsid w:val="004E4003"/>
    <w:rsid w:val="005001B0"/>
    <w:rsid w:val="005063AE"/>
    <w:rsid w:val="0051787A"/>
    <w:rsid w:val="0052484A"/>
    <w:rsid w:val="005277C3"/>
    <w:rsid w:val="005430E7"/>
    <w:rsid w:val="005475CD"/>
    <w:rsid w:val="00547AA9"/>
    <w:rsid w:val="00552972"/>
    <w:rsid w:val="005B1B87"/>
    <w:rsid w:val="005D26BF"/>
    <w:rsid w:val="005D600F"/>
    <w:rsid w:val="005E2DAA"/>
    <w:rsid w:val="005F0369"/>
    <w:rsid w:val="005F1CC9"/>
    <w:rsid w:val="005F6F0E"/>
    <w:rsid w:val="0060324F"/>
    <w:rsid w:val="00604CCF"/>
    <w:rsid w:val="00612B02"/>
    <w:rsid w:val="006140FC"/>
    <w:rsid w:val="00623409"/>
    <w:rsid w:val="0063573C"/>
    <w:rsid w:val="00650A6F"/>
    <w:rsid w:val="00650C66"/>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6F671F"/>
    <w:rsid w:val="007228F5"/>
    <w:rsid w:val="007319D5"/>
    <w:rsid w:val="00735EA5"/>
    <w:rsid w:val="007360EC"/>
    <w:rsid w:val="00737A8A"/>
    <w:rsid w:val="00745C0C"/>
    <w:rsid w:val="007567C8"/>
    <w:rsid w:val="007675C0"/>
    <w:rsid w:val="007716A0"/>
    <w:rsid w:val="00780B99"/>
    <w:rsid w:val="00782886"/>
    <w:rsid w:val="007866A9"/>
    <w:rsid w:val="00790C21"/>
    <w:rsid w:val="007927C7"/>
    <w:rsid w:val="007A53CE"/>
    <w:rsid w:val="007A5FD4"/>
    <w:rsid w:val="007D5E42"/>
    <w:rsid w:val="007E68C5"/>
    <w:rsid w:val="007F368D"/>
    <w:rsid w:val="00802E98"/>
    <w:rsid w:val="00803947"/>
    <w:rsid w:val="00816981"/>
    <w:rsid w:val="00823D5B"/>
    <w:rsid w:val="00824837"/>
    <w:rsid w:val="00826134"/>
    <w:rsid w:val="008348AC"/>
    <w:rsid w:val="00836D64"/>
    <w:rsid w:val="00841A50"/>
    <w:rsid w:val="008576EB"/>
    <w:rsid w:val="00860C81"/>
    <w:rsid w:val="00873451"/>
    <w:rsid w:val="00875849"/>
    <w:rsid w:val="0087713F"/>
    <w:rsid w:val="008908F2"/>
    <w:rsid w:val="00894CA5"/>
    <w:rsid w:val="008A21B7"/>
    <w:rsid w:val="008B2925"/>
    <w:rsid w:val="008B6A1D"/>
    <w:rsid w:val="008C62A1"/>
    <w:rsid w:val="008D1A06"/>
    <w:rsid w:val="008D20DC"/>
    <w:rsid w:val="008E43BC"/>
    <w:rsid w:val="008F2DD4"/>
    <w:rsid w:val="008F542C"/>
    <w:rsid w:val="00915C38"/>
    <w:rsid w:val="009230AC"/>
    <w:rsid w:val="009261B8"/>
    <w:rsid w:val="00952C01"/>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538"/>
    <w:rsid w:val="00A037CF"/>
    <w:rsid w:val="00A125EA"/>
    <w:rsid w:val="00A1338E"/>
    <w:rsid w:val="00A20253"/>
    <w:rsid w:val="00A268EF"/>
    <w:rsid w:val="00A312CB"/>
    <w:rsid w:val="00A36C96"/>
    <w:rsid w:val="00A43A6B"/>
    <w:rsid w:val="00A525C8"/>
    <w:rsid w:val="00A52DBD"/>
    <w:rsid w:val="00A52EA9"/>
    <w:rsid w:val="00A54EB0"/>
    <w:rsid w:val="00A57209"/>
    <w:rsid w:val="00A5780D"/>
    <w:rsid w:val="00A60D2F"/>
    <w:rsid w:val="00A62FEA"/>
    <w:rsid w:val="00A747ED"/>
    <w:rsid w:val="00A8236F"/>
    <w:rsid w:val="00A97A31"/>
    <w:rsid w:val="00AA0A8F"/>
    <w:rsid w:val="00AB1A76"/>
    <w:rsid w:val="00AB3399"/>
    <w:rsid w:val="00AB4CA4"/>
    <w:rsid w:val="00AB65AB"/>
    <w:rsid w:val="00AC5BD8"/>
    <w:rsid w:val="00AE60B7"/>
    <w:rsid w:val="00AF4FF8"/>
    <w:rsid w:val="00B03DA0"/>
    <w:rsid w:val="00B04836"/>
    <w:rsid w:val="00B15223"/>
    <w:rsid w:val="00B154CF"/>
    <w:rsid w:val="00B233ED"/>
    <w:rsid w:val="00B303A9"/>
    <w:rsid w:val="00B329FB"/>
    <w:rsid w:val="00B3548D"/>
    <w:rsid w:val="00B43E4D"/>
    <w:rsid w:val="00B50D08"/>
    <w:rsid w:val="00B50EF9"/>
    <w:rsid w:val="00B55211"/>
    <w:rsid w:val="00B67BD5"/>
    <w:rsid w:val="00B84590"/>
    <w:rsid w:val="00BA02EE"/>
    <w:rsid w:val="00BA3349"/>
    <w:rsid w:val="00BA33C2"/>
    <w:rsid w:val="00BB7CC5"/>
    <w:rsid w:val="00BC1DF8"/>
    <w:rsid w:val="00BC2DE1"/>
    <w:rsid w:val="00BC78C9"/>
    <w:rsid w:val="00BE162C"/>
    <w:rsid w:val="00BE54A5"/>
    <w:rsid w:val="00BE550B"/>
    <w:rsid w:val="00BF0A11"/>
    <w:rsid w:val="00BF3649"/>
    <w:rsid w:val="00C04AB5"/>
    <w:rsid w:val="00C05511"/>
    <w:rsid w:val="00C05DF8"/>
    <w:rsid w:val="00C125AA"/>
    <w:rsid w:val="00C1371E"/>
    <w:rsid w:val="00C174EB"/>
    <w:rsid w:val="00C27C7E"/>
    <w:rsid w:val="00C42CC8"/>
    <w:rsid w:val="00C57FE3"/>
    <w:rsid w:val="00C604C9"/>
    <w:rsid w:val="00C81033"/>
    <w:rsid w:val="00C82C80"/>
    <w:rsid w:val="00C82D6E"/>
    <w:rsid w:val="00C96D9D"/>
    <w:rsid w:val="00CA15F7"/>
    <w:rsid w:val="00CB305B"/>
    <w:rsid w:val="00CB4FD1"/>
    <w:rsid w:val="00CE6E0C"/>
    <w:rsid w:val="00CE77C1"/>
    <w:rsid w:val="00CF2612"/>
    <w:rsid w:val="00D0647B"/>
    <w:rsid w:val="00D266DE"/>
    <w:rsid w:val="00D300D0"/>
    <w:rsid w:val="00D34799"/>
    <w:rsid w:val="00D36490"/>
    <w:rsid w:val="00D371FE"/>
    <w:rsid w:val="00D42564"/>
    <w:rsid w:val="00D57C9D"/>
    <w:rsid w:val="00D63C72"/>
    <w:rsid w:val="00D766F3"/>
    <w:rsid w:val="00D768CA"/>
    <w:rsid w:val="00D76A43"/>
    <w:rsid w:val="00DA0C3B"/>
    <w:rsid w:val="00DA1D39"/>
    <w:rsid w:val="00DC396A"/>
    <w:rsid w:val="00DD0816"/>
    <w:rsid w:val="00DD7DF9"/>
    <w:rsid w:val="00DF711E"/>
    <w:rsid w:val="00E04F0B"/>
    <w:rsid w:val="00E07720"/>
    <w:rsid w:val="00E07BBE"/>
    <w:rsid w:val="00E17EB3"/>
    <w:rsid w:val="00E215A4"/>
    <w:rsid w:val="00E21FA7"/>
    <w:rsid w:val="00E25185"/>
    <w:rsid w:val="00E3056F"/>
    <w:rsid w:val="00E31C97"/>
    <w:rsid w:val="00E367A6"/>
    <w:rsid w:val="00E47AA3"/>
    <w:rsid w:val="00E65D0C"/>
    <w:rsid w:val="00E66A98"/>
    <w:rsid w:val="00E805B0"/>
    <w:rsid w:val="00E92EB2"/>
    <w:rsid w:val="00EA16D2"/>
    <w:rsid w:val="00EB6027"/>
    <w:rsid w:val="00EC3BC3"/>
    <w:rsid w:val="00EC6A76"/>
    <w:rsid w:val="00ED1863"/>
    <w:rsid w:val="00ED4311"/>
    <w:rsid w:val="00ED4915"/>
    <w:rsid w:val="00ED7AB9"/>
    <w:rsid w:val="00EE2260"/>
    <w:rsid w:val="00F02CA2"/>
    <w:rsid w:val="00F0540C"/>
    <w:rsid w:val="00F0702F"/>
    <w:rsid w:val="00F07C09"/>
    <w:rsid w:val="00F2079E"/>
    <w:rsid w:val="00F266C0"/>
    <w:rsid w:val="00F3486C"/>
    <w:rsid w:val="00F368B6"/>
    <w:rsid w:val="00F370B3"/>
    <w:rsid w:val="00F4080B"/>
    <w:rsid w:val="00F40CEB"/>
    <w:rsid w:val="00F431D2"/>
    <w:rsid w:val="00F60A81"/>
    <w:rsid w:val="00F7078A"/>
    <w:rsid w:val="00F90BBA"/>
    <w:rsid w:val="00F91C16"/>
    <w:rsid w:val="00F9233B"/>
    <w:rsid w:val="00F94A68"/>
    <w:rsid w:val="00FA2143"/>
    <w:rsid w:val="00FB7B99"/>
    <w:rsid w:val="00FD046F"/>
    <w:rsid w:val="00FE0525"/>
    <w:rsid w:val="00FE39A8"/>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401ED"/>
  <w15:docId w15:val="{A28E4924-6432-EF41-8DAF-991E883F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Heading1"/>
    <w:link w:val="Heading2Char"/>
    <w:uiPriority w:val="9"/>
    <w:qFormat/>
    <w:rsid w:val="00F9233B"/>
    <w:pPr>
      <w:outlineLvl w:val="1"/>
    </w:pPr>
  </w:style>
  <w:style w:type="paragraph" w:styleId="Heading3">
    <w:name w:val="heading 3"/>
    <w:basedOn w:val="ListParagraph"/>
    <w:next w:val="Normal"/>
    <w:link w:val="Heading3Char"/>
    <w:uiPriority w:val="9"/>
    <w:unhideWhenUsed/>
    <w:qFormat/>
    <w:rsid w:val="00273754"/>
    <w:pPr>
      <w:numPr>
        <w:numId w:val="36"/>
      </w:numPr>
      <w:spacing w:line="276" w:lineRule="auto"/>
      <w:ind w:left="360" w:hanging="360"/>
      <w:outlineLvl w:val="2"/>
    </w:pPr>
    <w:rPr>
      <w:rFonts w:ascii="Times New Roman" w:hAnsi="Times New Roman"/>
      <w:b/>
      <w:bCs/>
      <w:sz w:val="28"/>
      <w:szCs w:val="28"/>
    </w:rPr>
  </w:style>
  <w:style w:type="paragraph" w:styleId="Heading4">
    <w:name w:val="heading 4"/>
    <w:basedOn w:val="ListParagraph"/>
    <w:next w:val="Normal"/>
    <w:link w:val="Heading4Char"/>
    <w:uiPriority w:val="9"/>
    <w:unhideWhenUsed/>
    <w:qFormat/>
    <w:rsid w:val="00273754"/>
    <w:pPr>
      <w:numPr>
        <w:numId w:val="37"/>
      </w:numPr>
      <w:spacing w:line="276" w:lineRule="auto"/>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F9233B"/>
    <w:rPr>
      <w:rFonts w:ascii="Times New Roman" w:eastAsiaTheme="majorEastAsia" w:hAnsi="Times New Roman" w:cstheme="majorBidi"/>
      <w:b/>
      <w:bCs/>
      <w:sz w:val="28"/>
      <w:szCs w:val="28"/>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30"/>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paragraph" w:customStyle="1" w:styleId="BullsHeading">
    <w:name w:val="Bulls Heading"/>
    <w:basedOn w:val="Normal"/>
    <w:qFormat/>
    <w:rsid w:val="007F368D"/>
    <w:pPr>
      <w:spacing w:line="276" w:lineRule="auto"/>
      <w:ind w:left="5040"/>
    </w:pPr>
    <w:rPr>
      <w:rFonts w:ascii="Georgia" w:hAnsi="Georgia" w:cs="Calibri"/>
      <w:b/>
      <w:bCs/>
      <w:color w:val="44546A"/>
      <w:sz w:val="24"/>
      <w:szCs w:val="24"/>
    </w:rPr>
  </w:style>
  <w:style w:type="paragraph" w:customStyle="1" w:styleId="paragraph">
    <w:name w:val="paragraph"/>
    <w:basedOn w:val="Normal"/>
    <w:rsid w:val="0027375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273754"/>
  </w:style>
  <w:style w:type="character" w:customStyle="1" w:styleId="eop">
    <w:name w:val="eop"/>
    <w:basedOn w:val="DefaultParagraphFont"/>
    <w:rsid w:val="00273754"/>
  </w:style>
  <w:style w:type="character" w:customStyle="1" w:styleId="Heading3Char">
    <w:name w:val="Heading 3 Char"/>
    <w:basedOn w:val="DefaultParagraphFont"/>
    <w:link w:val="Heading3"/>
    <w:uiPriority w:val="9"/>
    <w:rsid w:val="00273754"/>
    <w:rPr>
      <w:rFonts w:ascii="Times New Roman" w:hAnsi="Times New Roman" w:cs="Times New Roman"/>
      <w:b/>
      <w:bCs/>
      <w:sz w:val="28"/>
      <w:szCs w:val="28"/>
    </w:rPr>
  </w:style>
  <w:style w:type="character" w:customStyle="1" w:styleId="Heading4Char">
    <w:name w:val="Heading 4 Char"/>
    <w:basedOn w:val="DefaultParagraphFont"/>
    <w:link w:val="Heading4"/>
    <w:uiPriority w:val="9"/>
    <w:rsid w:val="00273754"/>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mara.lang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2.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35149-E3B7-874C-9B8A-A5DAABB8B141}">
  <ds:schemaRefs>
    <ds:schemaRef ds:uri="http://schemas.openxmlformats.org/officeDocument/2006/bibliography"/>
  </ds:schemaRefs>
</ds:datastoreItem>
</file>

<file path=customXml/itemProps4.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Briggs, Debby (EHS)</cp:lastModifiedBy>
  <cp:revision>3</cp:revision>
  <cp:lastPrinted>2019-11-05T19:56:00Z</cp:lastPrinted>
  <dcterms:created xsi:type="dcterms:W3CDTF">2021-10-26T21:39:00Z</dcterms:created>
  <dcterms:modified xsi:type="dcterms:W3CDTF">2021-10-28T20:30:00Z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