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EFAB" w14:textId="1FE9981D" w:rsidR="002C469C" w:rsidRPr="00DB0AE4" w:rsidRDefault="000E6066" w:rsidP="002C469C">
      <w:pPr>
        <w:pStyle w:val="Title"/>
        <w:rPr>
          <w:rFonts w:asciiTheme="minorHAnsi" w:hAnsiTheme="minorHAnsi" w:cstheme="minorHAnsi"/>
          <w:sz w:val="52"/>
          <w:szCs w:val="52"/>
          <w:lang w:val="es-419"/>
        </w:rPr>
      </w:pPr>
      <w:r w:rsidRPr="00DB0AE4">
        <w:rPr>
          <w:rFonts w:ascii="Calibri" w:eastAsia="Calibri" w:hAnsi="Calibri" w:cs="Calibri"/>
          <w:sz w:val="52"/>
          <w:szCs w:val="52"/>
          <w:lang w:val="es-419"/>
        </w:rPr>
        <w:t>Kit de divulgación de información sobre la redeterminación de elegibilidad: Fase 2</w:t>
      </w:r>
    </w:p>
    <w:p w14:paraId="17963789" w14:textId="445C8B1D" w:rsidR="002C469C" w:rsidRPr="00DB0AE4" w:rsidRDefault="000E6066" w:rsidP="002C469C">
      <w:pPr>
        <w:pStyle w:val="Subtitle"/>
        <w:rPr>
          <w:rFonts w:cstheme="minorHAnsi"/>
          <w:lang w:val="es-419"/>
        </w:rPr>
      </w:pPr>
      <w:r w:rsidRPr="00DB0AE4">
        <w:rPr>
          <w:rFonts w:ascii="Calibri" w:eastAsia="Calibri" w:hAnsi="Calibri" w:cs="Calibri"/>
          <w:color w:val="5A5A5A"/>
          <w:lang w:val="es-419"/>
        </w:rPr>
        <w:t>Este kit sirve de guía para</w:t>
      </w:r>
      <w:r w:rsidR="00790380" w:rsidRPr="00DB0AE4">
        <w:rPr>
          <w:rFonts w:ascii="Calibri" w:eastAsia="Calibri" w:hAnsi="Calibri" w:cs="Calibri"/>
          <w:color w:val="5A5A5A"/>
          <w:lang w:val="es-419"/>
        </w:rPr>
        <w:t xml:space="preserve"> </w:t>
      </w:r>
      <w:r w:rsidRPr="00DB0AE4">
        <w:rPr>
          <w:rFonts w:ascii="Calibri" w:eastAsia="Calibri" w:hAnsi="Calibri" w:cs="Calibri"/>
          <w:color w:val="5A5A5A"/>
          <w:lang w:val="es-419"/>
        </w:rPr>
        <w:t>las comunicaciones y brinda recursos de los asociados para asistir a los afiliados de MassHealth durante su trámite de renovación.</w:t>
      </w:r>
    </w:p>
    <w:sdt>
      <w:sdtPr>
        <w:rPr>
          <w:rFonts w:asciiTheme="minorHAnsi" w:eastAsiaTheme="minorHAnsi" w:hAnsiTheme="minorHAnsi" w:cstheme="minorBidi"/>
          <w:color w:val="auto"/>
          <w:sz w:val="22"/>
          <w:szCs w:val="22"/>
          <w:lang w:val="es-419"/>
        </w:rPr>
        <w:id w:val="1476105973"/>
        <w:docPartObj>
          <w:docPartGallery w:val="Table of Contents"/>
          <w:docPartUnique/>
        </w:docPartObj>
      </w:sdtPr>
      <w:sdtEndPr>
        <w:rPr>
          <w:b/>
          <w:bCs/>
        </w:rPr>
      </w:sdtEndPr>
      <w:sdtContent>
        <w:p w14:paraId="78DD3006" w14:textId="4ADE9B67" w:rsidR="002C469C" w:rsidRPr="00DB0AE4" w:rsidRDefault="00BA1AFD" w:rsidP="002C469C">
          <w:pPr>
            <w:pStyle w:val="TOCHeading"/>
            <w:rPr>
              <w:rFonts w:asciiTheme="minorHAnsi" w:hAnsiTheme="minorHAnsi"/>
              <w:lang w:val="es-419"/>
            </w:rPr>
          </w:pPr>
          <w:r w:rsidRPr="00DB0AE4">
            <w:rPr>
              <w:rFonts w:asciiTheme="minorHAnsi" w:hAnsiTheme="minorHAnsi"/>
              <w:lang w:val="es-419"/>
            </w:rPr>
            <w:t>Índice</w:t>
          </w:r>
        </w:p>
        <w:p w14:paraId="03B101B1" w14:textId="75768D3D" w:rsidR="00BA1AFD" w:rsidRPr="00DB0AE4" w:rsidRDefault="000E6066">
          <w:pPr>
            <w:pStyle w:val="TOC1"/>
            <w:tabs>
              <w:tab w:val="right" w:leader="dot" w:pos="9350"/>
            </w:tabs>
            <w:rPr>
              <w:rFonts w:asciiTheme="minorHAnsi" w:eastAsiaTheme="minorEastAsia" w:hAnsiTheme="minorHAnsi"/>
              <w:noProof/>
              <w:lang w:val="es-419" w:eastAsia="es-419"/>
            </w:rPr>
          </w:pPr>
          <w:r w:rsidRPr="00DB0AE4">
            <w:rPr>
              <w:rFonts w:asciiTheme="minorHAnsi" w:hAnsiTheme="minorHAnsi" w:cstheme="minorHAnsi"/>
              <w:lang w:val="es-419"/>
            </w:rPr>
            <w:fldChar w:fldCharType="begin"/>
          </w:r>
          <w:r w:rsidRPr="00DB0AE4">
            <w:rPr>
              <w:rFonts w:asciiTheme="minorHAnsi" w:hAnsiTheme="minorHAnsi" w:cstheme="minorHAnsi"/>
              <w:lang w:val="es-419"/>
            </w:rPr>
            <w:instrText xml:space="preserve"> TOC \o "1-3" \h \z \u </w:instrText>
          </w:r>
          <w:r w:rsidRPr="00DB0AE4">
            <w:rPr>
              <w:rFonts w:asciiTheme="minorHAnsi" w:hAnsiTheme="minorHAnsi" w:cstheme="minorHAnsi"/>
              <w:lang w:val="es-419"/>
            </w:rPr>
            <w:fldChar w:fldCharType="separate"/>
          </w:r>
          <w:hyperlink w:anchor="_Toc132023370" w:history="1">
            <w:r w:rsidR="00BA1AFD" w:rsidRPr="00DB0AE4">
              <w:rPr>
                <w:rStyle w:val="Hyperlink"/>
                <w:rFonts w:ascii="Calibri" w:eastAsia="Calibri" w:hAnsi="Calibri" w:cs="Calibri"/>
                <w:bCs/>
                <w:noProof/>
                <w:lang w:val="es-419"/>
              </w:rPr>
              <w:t>Presentación e importancia de las comunicaciones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_Toc132023370 \h </w:instrText>
            </w:r>
            <w:r w:rsidR="00BA1AFD" w:rsidRPr="00DB0AE4">
              <w:rPr>
                <w:noProof/>
                <w:webHidden/>
                <w:lang w:val="es-419"/>
              </w:rPr>
            </w:r>
            <w:r w:rsidR="00BA1AFD" w:rsidRPr="00DB0AE4">
              <w:rPr>
                <w:noProof/>
                <w:webHidden/>
                <w:lang w:val="es-419"/>
              </w:rPr>
              <w:fldChar w:fldCharType="separate"/>
            </w:r>
            <w:r w:rsidR="003024CA">
              <w:rPr>
                <w:noProof/>
                <w:webHidden/>
                <w:lang w:val="es-419"/>
              </w:rPr>
              <w:t>2</w:t>
            </w:r>
            <w:r w:rsidR="00BA1AFD" w:rsidRPr="00DB0AE4">
              <w:rPr>
                <w:noProof/>
                <w:webHidden/>
                <w:lang w:val="es-419"/>
              </w:rPr>
              <w:fldChar w:fldCharType="end"/>
            </w:r>
          </w:hyperlink>
        </w:p>
        <w:p w14:paraId="389A9B7F" w14:textId="564E9B71"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1" w:history="1">
            <w:r w:rsidR="00BA1AFD" w:rsidRPr="00DB0AE4">
              <w:rPr>
                <w:rStyle w:val="Hyperlink"/>
                <w:rFonts w:ascii="Calibri" w:eastAsia="Calibri" w:hAnsi="Calibri" w:cs="Calibri"/>
                <w:noProof/>
                <w:lang w:val="es-419"/>
              </w:rPr>
              <w:t>Importancia de las comunicaciones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_Toc132023371 \h </w:instrText>
            </w:r>
            <w:r w:rsidR="00BA1AFD" w:rsidRPr="00DB0AE4">
              <w:rPr>
                <w:noProof/>
                <w:webHidden/>
                <w:lang w:val="es-419"/>
              </w:rPr>
            </w:r>
            <w:r w:rsidR="00BA1AFD" w:rsidRPr="00DB0AE4">
              <w:rPr>
                <w:noProof/>
                <w:webHidden/>
                <w:lang w:val="es-419"/>
              </w:rPr>
              <w:fldChar w:fldCharType="separate"/>
            </w:r>
            <w:r>
              <w:rPr>
                <w:noProof/>
                <w:webHidden/>
                <w:lang w:val="es-419"/>
              </w:rPr>
              <w:t>2</w:t>
            </w:r>
            <w:r w:rsidR="00BA1AFD" w:rsidRPr="00DB0AE4">
              <w:rPr>
                <w:noProof/>
                <w:webHidden/>
                <w:lang w:val="es-419"/>
              </w:rPr>
              <w:fldChar w:fldCharType="end"/>
            </w:r>
          </w:hyperlink>
        </w:p>
        <w:p w14:paraId="1E4C39D2" w14:textId="589D1309"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2" w:history="1">
            <w:r w:rsidR="00BA1AFD" w:rsidRPr="00DB0AE4">
              <w:rPr>
                <w:rStyle w:val="Hyperlink"/>
                <w:rFonts w:ascii="Calibri" w:eastAsia="Calibri" w:hAnsi="Calibri" w:cs="Calibri"/>
                <w:noProof/>
                <w:lang w:val="es-419"/>
              </w:rPr>
              <w:t>El sobre azul y otra correspondencia importante de MassHealth</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_Toc132023372 \h </w:instrText>
            </w:r>
            <w:r w:rsidR="00BA1AFD" w:rsidRPr="00DB0AE4">
              <w:rPr>
                <w:noProof/>
                <w:webHidden/>
                <w:lang w:val="es-419"/>
              </w:rPr>
            </w:r>
            <w:r w:rsidR="00BA1AFD" w:rsidRPr="00DB0AE4">
              <w:rPr>
                <w:noProof/>
                <w:webHidden/>
                <w:lang w:val="es-419"/>
              </w:rPr>
              <w:fldChar w:fldCharType="separate"/>
            </w:r>
            <w:r>
              <w:rPr>
                <w:noProof/>
                <w:webHidden/>
                <w:lang w:val="es-419"/>
              </w:rPr>
              <w:t>3</w:t>
            </w:r>
            <w:r w:rsidR="00BA1AFD" w:rsidRPr="00DB0AE4">
              <w:rPr>
                <w:noProof/>
                <w:webHidden/>
                <w:lang w:val="es-419"/>
              </w:rPr>
              <w:fldChar w:fldCharType="end"/>
            </w:r>
          </w:hyperlink>
        </w:p>
        <w:p w14:paraId="6D52E93B" w14:textId="0DC12230" w:rsidR="00BA1AFD" w:rsidRPr="00DB0AE4" w:rsidRDefault="003024CA">
          <w:pPr>
            <w:pStyle w:val="TOC3"/>
            <w:tabs>
              <w:tab w:val="right" w:leader="dot" w:pos="9350"/>
            </w:tabs>
            <w:rPr>
              <w:rFonts w:asciiTheme="minorHAnsi" w:eastAsiaTheme="minorEastAsia" w:hAnsiTheme="minorHAnsi"/>
              <w:noProof/>
              <w:lang w:val="es-419" w:eastAsia="es-419"/>
            </w:rPr>
          </w:pPr>
          <w:hyperlink w:anchor="_Toc132023373" w:history="1">
            <w:r w:rsidR="00BA1AFD" w:rsidRPr="00DB0AE4">
              <w:rPr>
                <w:rStyle w:val="Hyperlink"/>
                <w:rFonts w:ascii="Calibri" w:eastAsia="Calibri" w:hAnsi="Calibri" w:cs="Calibri"/>
                <w:noProof/>
                <w:lang w:val="es-419"/>
              </w:rPr>
              <w:t>Otra correspondencia importante de MassHealth</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_Toc132023373 \h </w:instrText>
            </w:r>
            <w:r w:rsidR="00BA1AFD" w:rsidRPr="00DB0AE4">
              <w:rPr>
                <w:noProof/>
                <w:webHidden/>
                <w:lang w:val="es-419"/>
              </w:rPr>
            </w:r>
            <w:r w:rsidR="00BA1AFD" w:rsidRPr="00DB0AE4">
              <w:rPr>
                <w:noProof/>
                <w:webHidden/>
                <w:lang w:val="es-419"/>
              </w:rPr>
              <w:fldChar w:fldCharType="separate"/>
            </w:r>
            <w:r>
              <w:rPr>
                <w:noProof/>
                <w:webHidden/>
                <w:lang w:val="es-419"/>
              </w:rPr>
              <w:t>4</w:t>
            </w:r>
            <w:r w:rsidR="00BA1AFD" w:rsidRPr="00DB0AE4">
              <w:rPr>
                <w:noProof/>
                <w:webHidden/>
                <w:lang w:val="es-419"/>
              </w:rPr>
              <w:fldChar w:fldCharType="end"/>
            </w:r>
          </w:hyperlink>
        </w:p>
        <w:p w14:paraId="20CA6243" w14:textId="12606B72" w:rsidR="00BA1AFD" w:rsidRPr="00DB0AE4" w:rsidRDefault="003024CA">
          <w:pPr>
            <w:pStyle w:val="TOC3"/>
            <w:tabs>
              <w:tab w:val="right" w:leader="dot" w:pos="9350"/>
            </w:tabs>
            <w:rPr>
              <w:rFonts w:asciiTheme="minorHAnsi" w:eastAsiaTheme="minorEastAsia" w:hAnsiTheme="minorHAnsi"/>
              <w:noProof/>
              <w:lang w:val="es-419" w:eastAsia="es-419"/>
            </w:rPr>
          </w:pPr>
          <w:hyperlink w:anchor="_Toc132023374" w:history="1">
            <w:r w:rsidR="00BA1AFD" w:rsidRPr="00DB0AE4">
              <w:rPr>
                <w:rStyle w:val="Hyperlink"/>
                <w:rFonts w:ascii="Calibri" w:eastAsia="Calibri" w:hAnsi="Calibri" w:cs="Calibri"/>
                <w:noProof/>
                <w:lang w:val="es-419"/>
              </w:rPr>
              <w:t>Información para grupos</w:t>
            </w:r>
            <w:r w:rsidR="00C4566F" w:rsidRPr="00DB0AE4">
              <w:rPr>
                <w:rStyle w:val="Hyperlink"/>
                <w:rFonts w:ascii="Calibri" w:eastAsia="Calibri" w:hAnsi="Calibri" w:cs="Calibri"/>
                <w:noProof/>
                <w:lang w:val="es-419"/>
              </w:rPr>
              <w:t xml:space="preserve"> poblacionales</w:t>
            </w:r>
            <w:r w:rsidR="00BA1AFD" w:rsidRPr="00DB0AE4">
              <w:rPr>
                <w:rStyle w:val="Hyperlink"/>
                <w:rFonts w:ascii="Calibri" w:eastAsia="Calibri" w:hAnsi="Calibri" w:cs="Calibri"/>
                <w:noProof/>
                <w:lang w:val="es-419"/>
              </w:rPr>
              <w:t xml:space="preserve"> específicos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_Toc132023374 \h </w:instrText>
            </w:r>
            <w:r w:rsidR="00BA1AFD" w:rsidRPr="00DB0AE4">
              <w:rPr>
                <w:noProof/>
                <w:webHidden/>
                <w:lang w:val="es-419"/>
              </w:rPr>
            </w:r>
            <w:r w:rsidR="00BA1AFD" w:rsidRPr="00DB0AE4">
              <w:rPr>
                <w:noProof/>
                <w:webHidden/>
                <w:lang w:val="es-419"/>
              </w:rPr>
              <w:fldChar w:fldCharType="separate"/>
            </w:r>
            <w:r>
              <w:rPr>
                <w:noProof/>
                <w:webHidden/>
                <w:lang w:val="es-419"/>
              </w:rPr>
              <w:t>4</w:t>
            </w:r>
            <w:r w:rsidR="00BA1AFD" w:rsidRPr="00DB0AE4">
              <w:rPr>
                <w:noProof/>
                <w:webHidden/>
                <w:lang w:val="es-419"/>
              </w:rPr>
              <w:fldChar w:fldCharType="end"/>
            </w:r>
          </w:hyperlink>
        </w:p>
        <w:p w14:paraId="0F28787D" w14:textId="31F41C9A"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5" w:history="1">
            <w:r w:rsidR="00BA1AFD" w:rsidRPr="00DB0AE4">
              <w:rPr>
                <w:rStyle w:val="Hyperlink"/>
                <w:rFonts w:ascii="Calibri" w:eastAsia="Calibri" w:hAnsi="Calibri" w:cs="Calibri"/>
                <w:noProof/>
                <w:lang w:val="es-419"/>
              </w:rPr>
              <w:t>Mensajes clave y mensajes adicionales de la Fase 2</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_Toc132023375 \h </w:instrText>
            </w:r>
            <w:r w:rsidR="00BA1AFD" w:rsidRPr="00DB0AE4">
              <w:rPr>
                <w:noProof/>
                <w:webHidden/>
                <w:lang w:val="es-419"/>
              </w:rPr>
            </w:r>
            <w:r w:rsidR="00BA1AFD" w:rsidRPr="00DB0AE4">
              <w:rPr>
                <w:noProof/>
                <w:webHidden/>
                <w:lang w:val="es-419"/>
              </w:rPr>
              <w:fldChar w:fldCharType="separate"/>
            </w:r>
            <w:r>
              <w:rPr>
                <w:noProof/>
                <w:webHidden/>
                <w:lang w:val="es-419"/>
              </w:rPr>
              <w:t>4</w:t>
            </w:r>
            <w:r w:rsidR="00BA1AFD" w:rsidRPr="00DB0AE4">
              <w:rPr>
                <w:noProof/>
                <w:webHidden/>
                <w:lang w:val="es-419"/>
              </w:rPr>
              <w:fldChar w:fldCharType="end"/>
            </w:r>
          </w:hyperlink>
        </w:p>
        <w:p w14:paraId="1EA30637" w14:textId="48026B6B" w:rsidR="00BA1AFD" w:rsidRPr="00DB0AE4" w:rsidRDefault="003024CA">
          <w:pPr>
            <w:pStyle w:val="TOC3"/>
            <w:tabs>
              <w:tab w:val="right" w:leader="dot" w:pos="9350"/>
            </w:tabs>
            <w:rPr>
              <w:rFonts w:asciiTheme="minorHAnsi" w:eastAsiaTheme="minorEastAsia" w:hAnsiTheme="minorHAnsi"/>
              <w:noProof/>
              <w:lang w:val="es-419" w:eastAsia="es-419"/>
            </w:rPr>
          </w:pPr>
          <w:hyperlink w:anchor="_Toc132023376" w:history="1">
            <w:r w:rsidR="00BA1AFD" w:rsidRPr="00DB0AE4">
              <w:rPr>
                <w:rStyle w:val="Hyperlink"/>
                <w:rFonts w:ascii="Calibri" w:eastAsia="Calibri" w:hAnsi="Calibri" w:cs="Calibri"/>
                <w:noProof/>
                <w:lang w:val="es-419"/>
              </w:rPr>
              <w:t>Mensajes adicionales: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_Toc132023376 \h </w:instrText>
            </w:r>
            <w:r w:rsidR="00BA1AFD" w:rsidRPr="00DB0AE4">
              <w:rPr>
                <w:noProof/>
                <w:webHidden/>
                <w:lang w:val="es-419"/>
              </w:rPr>
            </w:r>
            <w:r w:rsidR="00BA1AFD" w:rsidRPr="00DB0AE4">
              <w:rPr>
                <w:noProof/>
                <w:webHidden/>
                <w:lang w:val="es-419"/>
              </w:rPr>
              <w:fldChar w:fldCharType="separate"/>
            </w:r>
            <w:r>
              <w:rPr>
                <w:noProof/>
                <w:webHidden/>
                <w:lang w:val="es-419"/>
              </w:rPr>
              <w:t>5</w:t>
            </w:r>
            <w:r w:rsidR="00BA1AFD" w:rsidRPr="00DB0AE4">
              <w:rPr>
                <w:noProof/>
                <w:webHidden/>
                <w:lang w:val="es-419"/>
              </w:rPr>
              <w:fldChar w:fldCharType="end"/>
            </w:r>
          </w:hyperlink>
        </w:p>
        <w:p w14:paraId="6F32254C" w14:textId="55FE4947"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7" w:history="1">
            <w:r w:rsidR="00BA1AFD" w:rsidRPr="00DB0AE4">
              <w:rPr>
                <w:rStyle w:val="Hyperlink"/>
                <w:rFonts w:ascii="Calibri" w:eastAsia="Calibri" w:hAnsi="Calibri" w:cs="Calibri"/>
                <w:noProof/>
                <w:lang w:val="es-419"/>
              </w:rPr>
              <w:t>Cómo renovar la cobertura</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_Toc132023377 \h </w:instrText>
            </w:r>
            <w:r w:rsidR="00BA1AFD" w:rsidRPr="00DB0AE4">
              <w:rPr>
                <w:noProof/>
                <w:webHidden/>
                <w:lang w:val="es-419"/>
              </w:rPr>
            </w:r>
            <w:r w:rsidR="00BA1AFD" w:rsidRPr="00DB0AE4">
              <w:rPr>
                <w:noProof/>
                <w:webHidden/>
                <w:lang w:val="es-419"/>
              </w:rPr>
              <w:fldChar w:fldCharType="separate"/>
            </w:r>
            <w:r>
              <w:rPr>
                <w:noProof/>
                <w:webHidden/>
                <w:lang w:val="es-419"/>
              </w:rPr>
              <w:t>6</w:t>
            </w:r>
            <w:r w:rsidR="00BA1AFD" w:rsidRPr="00DB0AE4">
              <w:rPr>
                <w:noProof/>
                <w:webHidden/>
                <w:lang w:val="es-419"/>
              </w:rPr>
              <w:fldChar w:fldCharType="end"/>
            </w:r>
          </w:hyperlink>
        </w:p>
        <w:p w14:paraId="71CDD316" w14:textId="5DB5D598"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8" w:history="1">
            <w:r w:rsidR="00BA1AFD" w:rsidRPr="00DB0AE4">
              <w:rPr>
                <w:rStyle w:val="Hyperlink"/>
                <w:rFonts w:ascii="Calibri" w:eastAsia="Calibri" w:hAnsi="Calibri" w:cs="Calibri"/>
                <w:noProof/>
                <w:lang w:val="es-419"/>
              </w:rPr>
              <w:t>Campaña: “Su familia, su salud”</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_Toc132023378 \h </w:instrText>
            </w:r>
            <w:r w:rsidR="00BA1AFD" w:rsidRPr="00DB0AE4">
              <w:rPr>
                <w:noProof/>
                <w:webHidden/>
                <w:lang w:val="es-419"/>
              </w:rPr>
            </w:r>
            <w:r w:rsidR="00BA1AFD" w:rsidRPr="00DB0AE4">
              <w:rPr>
                <w:noProof/>
                <w:webHidden/>
                <w:lang w:val="es-419"/>
              </w:rPr>
              <w:fldChar w:fldCharType="separate"/>
            </w:r>
            <w:r>
              <w:rPr>
                <w:noProof/>
                <w:webHidden/>
                <w:lang w:val="es-419"/>
              </w:rPr>
              <w:t>6</w:t>
            </w:r>
            <w:r w:rsidR="00BA1AFD" w:rsidRPr="00DB0AE4">
              <w:rPr>
                <w:noProof/>
                <w:webHidden/>
                <w:lang w:val="es-419"/>
              </w:rPr>
              <w:fldChar w:fldCharType="end"/>
            </w:r>
          </w:hyperlink>
        </w:p>
        <w:p w14:paraId="0027E437" w14:textId="0F8507B4"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79" w:history="1">
            <w:r w:rsidR="00BA1AFD" w:rsidRPr="00DB0AE4">
              <w:rPr>
                <w:rStyle w:val="Hyperlink"/>
                <w:rFonts w:ascii="Calibri" w:eastAsia="Calibri" w:hAnsi="Calibri" w:cs="Calibri"/>
                <w:noProof/>
                <w:lang w:val="es-419"/>
              </w:rPr>
              <w:t>Recursos de renovación de elegibilidad para los asociados y las partes interesadas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_Toc132023379 \h </w:instrText>
            </w:r>
            <w:r w:rsidR="00BA1AFD" w:rsidRPr="00DB0AE4">
              <w:rPr>
                <w:noProof/>
                <w:webHidden/>
                <w:lang w:val="es-419"/>
              </w:rPr>
            </w:r>
            <w:r w:rsidR="00BA1AFD" w:rsidRPr="00DB0AE4">
              <w:rPr>
                <w:noProof/>
                <w:webHidden/>
                <w:lang w:val="es-419"/>
              </w:rPr>
              <w:fldChar w:fldCharType="separate"/>
            </w:r>
            <w:r>
              <w:rPr>
                <w:noProof/>
                <w:webHidden/>
                <w:lang w:val="es-419"/>
              </w:rPr>
              <w:t>6</w:t>
            </w:r>
            <w:r w:rsidR="00BA1AFD" w:rsidRPr="00DB0AE4">
              <w:rPr>
                <w:noProof/>
                <w:webHidden/>
                <w:lang w:val="es-419"/>
              </w:rPr>
              <w:fldChar w:fldCharType="end"/>
            </w:r>
          </w:hyperlink>
        </w:p>
        <w:p w14:paraId="156AB0C7" w14:textId="02B71D44" w:rsidR="00BA1AFD" w:rsidRPr="00DB0AE4" w:rsidRDefault="003024CA">
          <w:pPr>
            <w:pStyle w:val="TOC2"/>
            <w:tabs>
              <w:tab w:val="right" w:leader="dot" w:pos="9350"/>
            </w:tabs>
            <w:rPr>
              <w:rFonts w:asciiTheme="minorHAnsi" w:eastAsiaTheme="minorEastAsia" w:hAnsiTheme="minorHAnsi"/>
              <w:noProof/>
              <w:lang w:val="es-419" w:eastAsia="es-419"/>
            </w:rPr>
          </w:pPr>
          <w:hyperlink w:anchor="_Toc132023380" w:history="1">
            <w:r w:rsidR="00BA1AFD" w:rsidRPr="00DB0AE4">
              <w:rPr>
                <w:rStyle w:val="Hyperlink"/>
                <w:rFonts w:ascii="Calibri" w:eastAsia="Calibri" w:hAnsi="Calibri" w:cs="Calibri"/>
                <w:noProof/>
                <w:lang w:val="es-419"/>
              </w:rPr>
              <w:t>Folletos, pósteres y otros materiales para los afiliados</w:t>
            </w:r>
            <w:r w:rsidR="00BA1AFD" w:rsidRPr="00DB0AE4">
              <w:rPr>
                <w:noProof/>
                <w:webHidden/>
                <w:lang w:val="es-419"/>
              </w:rPr>
              <w:tab/>
            </w:r>
            <w:r w:rsidR="00BA1AFD" w:rsidRPr="00DB0AE4">
              <w:rPr>
                <w:noProof/>
                <w:webHidden/>
                <w:lang w:val="es-419"/>
              </w:rPr>
              <w:fldChar w:fldCharType="begin"/>
            </w:r>
            <w:r w:rsidR="00BA1AFD" w:rsidRPr="00DB0AE4">
              <w:rPr>
                <w:noProof/>
                <w:webHidden/>
                <w:lang w:val="es-419"/>
              </w:rPr>
              <w:instrText xml:space="preserve"> PAGEREF _Toc132023380 \h </w:instrText>
            </w:r>
            <w:r w:rsidR="00BA1AFD" w:rsidRPr="00DB0AE4">
              <w:rPr>
                <w:noProof/>
                <w:webHidden/>
                <w:lang w:val="es-419"/>
              </w:rPr>
            </w:r>
            <w:r w:rsidR="00BA1AFD" w:rsidRPr="00DB0AE4">
              <w:rPr>
                <w:noProof/>
                <w:webHidden/>
                <w:lang w:val="es-419"/>
              </w:rPr>
              <w:fldChar w:fldCharType="separate"/>
            </w:r>
            <w:r>
              <w:rPr>
                <w:noProof/>
                <w:webHidden/>
                <w:lang w:val="es-419"/>
              </w:rPr>
              <w:t>7</w:t>
            </w:r>
            <w:r w:rsidR="00BA1AFD" w:rsidRPr="00DB0AE4">
              <w:rPr>
                <w:noProof/>
                <w:webHidden/>
                <w:lang w:val="es-419"/>
              </w:rPr>
              <w:fldChar w:fldCharType="end"/>
            </w:r>
          </w:hyperlink>
        </w:p>
        <w:p w14:paraId="282B972A" w14:textId="0159722E" w:rsidR="002C469C" w:rsidRPr="00DB0AE4" w:rsidRDefault="000E6066" w:rsidP="002C469C">
          <w:pPr>
            <w:rPr>
              <w:rFonts w:asciiTheme="minorHAnsi" w:hAnsiTheme="minorHAnsi" w:cstheme="minorHAnsi"/>
              <w:b/>
              <w:bCs/>
              <w:lang w:val="es-419"/>
            </w:rPr>
          </w:pPr>
          <w:r w:rsidRPr="00DB0AE4">
            <w:rPr>
              <w:rFonts w:asciiTheme="minorHAnsi" w:hAnsiTheme="minorHAnsi" w:cstheme="minorHAnsi"/>
              <w:b/>
              <w:bCs/>
              <w:lang w:val="es-419"/>
            </w:rPr>
            <w:fldChar w:fldCharType="end"/>
          </w:r>
        </w:p>
      </w:sdtContent>
    </w:sdt>
    <w:p w14:paraId="2B52EBDE" w14:textId="77777777" w:rsidR="002C469C" w:rsidRPr="00DB0AE4" w:rsidRDefault="002C469C" w:rsidP="00975DF5">
      <w:pPr>
        <w:rPr>
          <w:rFonts w:asciiTheme="minorHAnsi" w:hAnsiTheme="minorHAnsi" w:cstheme="minorHAnsi"/>
          <w:b/>
          <w:bCs/>
          <w:lang w:val="es-419"/>
        </w:rPr>
      </w:pPr>
    </w:p>
    <w:p w14:paraId="272F73AC" w14:textId="77777777" w:rsidR="00FE0F50" w:rsidRPr="00DB0AE4" w:rsidRDefault="000E6066" w:rsidP="00975DF5">
      <w:pPr>
        <w:rPr>
          <w:rFonts w:asciiTheme="minorHAnsi" w:hAnsiTheme="minorHAnsi" w:cstheme="minorHAnsi"/>
          <w:lang w:val="es-419"/>
        </w:rPr>
      </w:pPr>
      <w:r w:rsidRPr="00DB0AE4">
        <w:rPr>
          <w:rFonts w:asciiTheme="minorHAnsi" w:hAnsiTheme="minorHAnsi" w:cstheme="minorHAnsi"/>
          <w:lang w:val="es-419"/>
        </w:rPr>
        <w:br w:type="page"/>
      </w:r>
    </w:p>
    <w:p w14:paraId="62756706" w14:textId="77777777" w:rsidR="0007613E" w:rsidRPr="00DB0AE4" w:rsidRDefault="000E6066" w:rsidP="002C469C">
      <w:pPr>
        <w:pStyle w:val="Heading1"/>
        <w:rPr>
          <w:lang w:val="es-419"/>
        </w:rPr>
      </w:pPr>
      <w:bookmarkStart w:id="0" w:name="_Toc132023370"/>
      <w:r w:rsidRPr="00DB0AE4">
        <w:rPr>
          <w:rFonts w:ascii="Calibri" w:eastAsia="Calibri" w:hAnsi="Calibri" w:cs="Calibri"/>
          <w:bCs/>
          <w:color w:val="2F5496"/>
          <w:lang w:val="es-419"/>
        </w:rPr>
        <w:lastRenderedPageBreak/>
        <w:t>Presentación e importancia de las comunicaciones</w:t>
      </w:r>
      <w:bookmarkEnd w:id="0"/>
    </w:p>
    <w:p w14:paraId="4CFE2D57" w14:textId="77777777" w:rsidR="0007613E"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En marzo de 2020, el gobierno federal declaró una emergencia de salud pública (PHE) debido a la pandemia de COVID-19. En respuesta a la PHE y en conformidad con los requisitos federales, MassHealth puso en vigor protecciones para evitar que la cobertura de los afiliados de MassHealth finalizara durante la emergencia por COVID-19.</w:t>
      </w:r>
    </w:p>
    <w:p w14:paraId="4E1E4C7B" w14:textId="2CC73FA2" w:rsidR="0007613E"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 xml:space="preserve">El gobierno federal finalizará los requisitos de continuidad de la cobertura el 1 de abril de 2023, y MassHealth volverá a su proceso habitual de renovación. Desde ese momento, MassHealth deberá renovar la cobertura de salud de todos los afiliados para garantizar que sigan calificando para recibir sus beneficios actuales. Estas renovaciones se realizarán durante un período de 12 meses, desde abril de 2023 hasta abril de 2024. Es decir, </w:t>
      </w:r>
      <w:r w:rsidR="00661F3C" w:rsidRPr="00DB0AE4">
        <w:rPr>
          <w:rFonts w:ascii="Calibri" w:eastAsia="Calibri" w:hAnsi="Calibri" w:cs="Calibri"/>
          <w:lang w:val="es-419"/>
        </w:rPr>
        <w:t xml:space="preserve">es posible que </w:t>
      </w:r>
      <w:r w:rsidRPr="00DB0AE4">
        <w:rPr>
          <w:rFonts w:ascii="Calibri" w:eastAsia="Calibri" w:hAnsi="Calibri" w:cs="Calibri"/>
          <w:lang w:val="es-419"/>
        </w:rPr>
        <w:t xml:space="preserve">los afiliados </w:t>
      </w:r>
      <w:r w:rsidR="00661F3C" w:rsidRPr="00DB0AE4">
        <w:rPr>
          <w:rFonts w:ascii="Calibri" w:eastAsia="Calibri" w:hAnsi="Calibri" w:cs="Calibri"/>
          <w:lang w:val="es-419"/>
        </w:rPr>
        <w:t>recib</w:t>
      </w:r>
      <w:r w:rsidRPr="00DB0AE4">
        <w:rPr>
          <w:rFonts w:ascii="Calibri" w:eastAsia="Calibri" w:hAnsi="Calibri" w:cs="Calibri"/>
          <w:lang w:val="es-419"/>
        </w:rPr>
        <w:t>an su formulario de renovación por correo postal en cualquier momento durante este lapso de un año.</w:t>
      </w:r>
    </w:p>
    <w:p w14:paraId="7B68D768" w14:textId="77777777" w:rsidR="0007613E"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Con el fin de reducir el número de afiliados que pierdan su cobertura, MassHealth está colaborando con Massachusetts Health Connector, Health Care For All y otros asociados para garantizar que los afiliados sepan cómo renovar su cobertura y se informen de otras opciones asequibles de cobertura de salud que pudieran necesitar.</w:t>
      </w:r>
    </w:p>
    <w:p w14:paraId="001CB0FD" w14:textId="77777777" w:rsidR="00E93E2B"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MassHealth se comunica con los afiliados en dos fases:</w:t>
      </w:r>
    </w:p>
    <w:p w14:paraId="67BE854B" w14:textId="77777777" w:rsidR="00E93E2B" w:rsidRPr="00DB0AE4" w:rsidRDefault="000E6066" w:rsidP="00E9157F">
      <w:pPr>
        <w:pStyle w:val="ListParagraph"/>
        <w:numPr>
          <w:ilvl w:val="0"/>
          <w:numId w:val="3"/>
        </w:numPr>
        <w:ind w:left="360"/>
        <w:rPr>
          <w:rFonts w:asciiTheme="minorHAnsi" w:eastAsiaTheme="minorEastAsia" w:hAnsiTheme="minorHAnsi" w:cstheme="minorHAnsi"/>
          <w:spacing w:val="-2"/>
          <w:lang w:val="es-419"/>
        </w:rPr>
      </w:pPr>
      <w:r w:rsidRPr="00DB0AE4">
        <w:rPr>
          <w:rFonts w:ascii="Calibri" w:eastAsia="Calibri" w:hAnsi="Calibri" w:cs="Calibri"/>
          <w:b/>
          <w:bCs/>
          <w:i/>
          <w:iCs/>
          <w:spacing w:val="-2"/>
          <w:lang w:val="es-419"/>
        </w:rPr>
        <w:t>Fase 1: NOTIFICAR: Preparar para la renovación de elegibilidad de todos los afiliados de MassHealth</w:t>
      </w:r>
    </w:p>
    <w:p w14:paraId="130C6E9C" w14:textId="77777777" w:rsidR="00E93E2B" w:rsidRPr="00DB0AE4" w:rsidRDefault="000E6066" w:rsidP="00E9157F">
      <w:pPr>
        <w:pStyle w:val="ListParagraph"/>
        <w:numPr>
          <w:ilvl w:val="1"/>
          <w:numId w:val="3"/>
        </w:numPr>
        <w:ind w:left="720"/>
        <w:rPr>
          <w:rFonts w:asciiTheme="minorHAnsi" w:eastAsiaTheme="minorEastAsia" w:hAnsiTheme="minorHAnsi" w:cstheme="minorHAnsi"/>
          <w:spacing w:val="-2"/>
          <w:lang w:val="es-419"/>
        </w:rPr>
      </w:pPr>
      <w:r w:rsidRPr="00DB0AE4">
        <w:rPr>
          <w:rFonts w:ascii="Calibri" w:eastAsia="Calibri" w:hAnsi="Calibri" w:cs="Calibri"/>
          <w:spacing w:val="-2"/>
          <w:lang w:val="es-419"/>
        </w:rPr>
        <w:t>MassHealth colabora con las partes interesadas y otros asociados para garantizar que los afiliados sepan cómo evitar interrupciones de la cobertura cuando comience el período de renovación.</w:t>
      </w:r>
    </w:p>
    <w:p w14:paraId="5EFC08CC" w14:textId="77777777" w:rsidR="00E93E2B" w:rsidRPr="00DB0AE4" w:rsidRDefault="000E6066" w:rsidP="00E9157F">
      <w:pPr>
        <w:pStyle w:val="ListParagraph"/>
        <w:numPr>
          <w:ilvl w:val="0"/>
          <w:numId w:val="3"/>
        </w:numPr>
        <w:ind w:left="360"/>
        <w:rPr>
          <w:rFonts w:asciiTheme="minorHAnsi" w:eastAsiaTheme="minorEastAsia" w:hAnsiTheme="minorHAnsi" w:cstheme="minorHAnsi"/>
          <w:lang w:val="es-419"/>
        </w:rPr>
      </w:pPr>
      <w:r w:rsidRPr="00DB0AE4">
        <w:rPr>
          <w:rFonts w:ascii="Calibri" w:eastAsia="Calibri" w:hAnsi="Calibri" w:cs="Calibri"/>
          <w:b/>
          <w:bCs/>
          <w:i/>
          <w:iCs/>
          <w:lang w:val="es-419"/>
        </w:rPr>
        <w:t>Fase 2: INFORMAR: Informar a los afiliados sobre cómo renovar su cobertura</w:t>
      </w:r>
    </w:p>
    <w:p w14:paraId="05EA67CF" w14:textId="72E103EA" w:rsidR="00E93E2B" w:rsidRPr="00DB0AE4" w:rsidRDefault="000E6066" w:rsidP="00E9157F">
      <w:pPr>
        <w:pStyle w:val="ListParagraph"/>
        <w:numPr>
          <w:ilvl w:val="1"/>
          <w:numId w:val="3"/>
        </w:numPr>
        <w:ind w:left="720"/>
        <w:rPr>
          <w:rFonts w:asciiTheme="minorHAnsi" w:eastAsiaTheme="minorEastAsia" w:hAnsiTheme="minorHAnsi" w:cstheme="minorHAnsi"/>
          <w:lang w:val="es-419"/>
        </w:rPr>
      </w:pPr>
      <w:r w:rsidRPr="00DB0AE4">
        <w:rPr>
          <w:rFonts w:ascii="Calibri" w:eastAsia="Calibri" w:hAnsi="Calibri" w:cs="Calibri"/>
          <w:lang w:val="es-419"/>
        </w:rPr>
        <w:t>MassHealth y sus asociados se comunicarán directamente con los afiliados cuando estos sean seleccionados para la renovación</w:t>
      </w:r>
      <w:r w:rsidR="00661F3C" w:rsidRPr="00DB0AE4">
        <w:rPr>
          <w:rFonts w:ascii="Calibri" w:eastAsia="Calibri" w:hAnsi="Calibri" w:cs="Calibri"/>
          <w:lang w:val="es-419"/>
        </w:rPr>
        <w:t>,</w:t>
      </w:r>
      <w:r w:rsidRPr="00DB0AE4">
        <w:rPr>
          <w:rFonts w:ascii="Calibri" w:eastAsia="Calibri" w:hAnsi="Calibri" w:cs="Calibri"/>
          <w:lang w:val="es-419"/>
        </w:rPr>
        <w:t xml:space="preserve"> para garantizar que tramiten su renovación y conozcan las opciones disponibles de cobertura de salud asequible (si corresponde).</w:t>
      </w:r>
    </w:p>
    <w:p w14:paraId="0C9D20AE" w14:textId="77777777" w:rsidR="00E93E2B" w:rsidRPr="00DB0AE4" w:rsidRDefault="000E6066" w:rsidP="6D1E83BD">
      <w:pPr>
        <w:rPr>
          <w:rFonts w:asciiTheme="minorHAnsi" w:eastAsiaTheme="minorEastAsia" w:hAnsiTheme="minorHAnsi" w:cstheme="minorHAnsi"/>
          <w:i/>
          <w:iCs/>
          <w:lang w:val="es-419"/>
        </w:rPr>
      </w:pPr>
      <w:r w:rsidRPr="00DB0AE4">
        <w:rPr>
          <w:rFonts w:ascii="Calibri" w:eastAsia="Calibri" w:hAnsi="Calibri" w:cs="Calibri"/>
          <w:i/>
          <w:iCs/>
          <w:lang w:val="es-419"/>
        </w:rPr>
        <w:t xml:space="preserve">El presente kit de herramientas asistirá a las partes interesadas y a los asociados en informar a los afiliados y comunicarse con ellos </w:t>
      </w:r>
      <w:r w:rsidRPr="00DB0AE4">
        <w:rPr>
          <w:rFonts w:ascii="Calibri" w:eastAsia="Calibri" w:hAnsi="Calibri" w:cs="Calibri"/>
          <w:b/>
          <w:bCs/>
          <w:i/>
          <w:iCs/>
          <w:lang w:val="es-419"/>
        </w:rPr>
        <w:t>durante la Fase 2.</w:t>
      </w:r>
    </w:p>
    <w:p w14:paraId="02FB7AB2" w14:textId="77777777" w:rsidR="0014558D" w:rsidRPr="00DB0AE4" w:rsidRDefault="000E6066" w:rsidP="00273F78">
      <w:pPr>
        <w:pStyle w:val="Heading2"/>
        <w:rPr>
          <w:lang w:val="es-419"/>
        </w:rPr>
      </w:pPr>
      <w:bookmarkStart w:id="1" w:name="_Toc132023371"/>
      <w:r w:rsidRPr="00DB0AE4">
        <w:rPr>
          <w:lang w:val="es-419"/>
        </w:rPr>
        <w:t>Importancia de las comunicaciones</w:t>
      </w:r>
      <w:bookmarkEnd w:id="1"/>
    </w:p>
    <w:p w14:paraId="049EBD15" w14:textId="3D600E96" w:rsidR="0014558D" w:rsidRPr="00DB0AE4" w:rsidRDefault="000E6066" w:rsidP="6D1E83BD">
      <w:pPr>
        <w:rPr>
          <w:rFonts w:asciiTheme="minorHAnsi" w:eastAsiaTheme="minorEastAsia" w:hAnsiTheme="minorHAnsi" w:cstheme="minorHAnsi"/>
          <w:spacing w:val="-2"/>
          <w:lang w:val="es-419"/>
        </w:rPr>
      </w:pPr>
      <w:r w:rsidRPr="00DB0AE4">
        <w:rPr>
          <w:rFonts w:ascii="Calibri" w:eastAsia="Calibri" w:hAnsi="Calibri" w:cs="Calibri"/>
          <w:spacing w:val="-2"/>
          <w:lang w:val="es-419"/>
        </w:rPr>
        <w:t>En la actualidad, hay protecciones en vigor que permiten a todos los afiliados mantener su cobertura de MassHealth hasta el 1 de abril de 2023. A partir del 1 de abril</w:t>
      </w:r>
      <w:r w:rsidR="0067795A" w:rsidRPr="00DB0AE4">
        <w:rPr>
          <w:rFonts w:ascii="Calibri" w:eastAsia="Calibri" w:hAnsi="Calibri" w:cs="Calibri"/>
          <w:spacing w:val="-2"/>
          <w:lang w:val="es-419"/>
        </w:rPr>
        <w:t xml:space="preserve"> de 2023</w:t>
      </w:r>
      <w:r w:rsidRPr="00DB0AE4">
        <w:rPr>
          <w:rFonts w:ascii="Calibri" w:eastAsia="Calibri" w:hAnsi="Calibri" w:cs="Calibri"/>
          <w:spacing w:val="-2"/>
          <w:lang w:val="es-419"/>
        </w:rPr>
        <w:t>, MassHealth debe renovar la cobertura de todos los afiliados. Estas renovaciones se realizarán durante un período de 12 meses. Este proceso de redeterminación</w:t>
      </w:r>
      <w:r w:rsidR="007A39F0" w:rsidRPr="00DB0AE4">
        <w:rPr>
          <w:rFonts w:ascii="Calibri" w:eastAsia="Calibri" w:hAnsi="Calibri" w:cs="Calibri"/>
          <w:spacing w:val="-2"/>
          <w:lang w:val="es-419"/>
        </w:rPr>
        <w:t xml:space="preserve"> de elegibilidad</w:t>
      </w:r>
      <w:r w:rsidRPr="00DB0AE4">
        <w:rPr>
          <w:rFonts w:ascii="Calibri" w:eastAsia="Calibri" w:hAnsi="Calibri" w:cs="Calibri"/>
          <w:spacing w:val="-2"/>
          <w:lang w:val="es-419"/>
        </w:rPr>
        <w:t xml:space="preserve"> será el </w:t>
      </w:r>
      <w:r w:rsidR="006660D8" w:rsidRPr="00DB0AE4">
        <w:rPr>
          <w:rFonts w:ascii="Calibri" w:eastAsia="Calibri" w:hAnsi="Calibri" w:cs="Calibri"/>
          <w:spacing w:val="-2"/>
          <w:lang w:val="es-419"/>
        </w:rPr>
        <w:t>acontecimiento</w:t>
      </w:r>
      <w:r w:rsidR="006660D8" w:rsidRPr="00DB0AE4">
        <w:rPr>
          <w:rFonts w:ascii="Calibri" w:eastAsia="Calibri" w:hAnsi="Calibri" w:cs="Calibri"/>
          <w:spacing w:val="-2"/>
          <w:lang w:val="es-419"/>
        </w:rPr>
        <w:t xml:space="preserve"> </w:t>
      </w:r>
      <w:r w:rsidRPr="00DB0AE4">
        <w:rPr>
          <w:rFonts w:ascii="Calibri" w:eastAsia="Calibri" w:hAnsi="Calibri" w:cs="Calibri"/>
          <w:spacing w:val="-2"/>
          <w:lang w:val="es-419"/>
        </w:rPr>
        <w:t>de cambio de cobertura de salud más grande que haya tenido lugar desde el primer período de inscripción abierta de la Ley de Cuidado de Salud a Bajo Precio y la expansión de Medicaid. Los afiliados deberán saber qué esperar y cómo mantener su cobertura de salud cuando MassHealth vuelva a su proceso habitual de renovación de la elegibilidad. La mayoría de los afiliados seguirán siendo elegibles para tener MassHealth o calificarán para recibir subsidios que les permitan obtener cobertura asequible mediante Health Connector u otros recursos.</w:t>
      </w:r>
    </w:p>
    <w:p w14:paraId="58C88DDF" w14:textId="291C5D98" w:rsidR="009F3642"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 xml:space="preserve">MassHealth se compromete a comunicarse de manera eficiente con los afiliados y </w:t>
      </w:r>
      <w:r w:rsidR="006660D8" w:rsidRPr="00DB0AE4">
        <w:rPr>
          <w:rFonts w:ascii="Calibri" w:eastAsia="Calibri" w:hAnsi="Calibri" w:cs="Calibri"/>
          <w:lang w:val="es-419"/>
        </w:rPr>
        <w:t>ha creado</w:t>
      </w:r>
      <w:r w:rsidR="006660D8" w:rsidRPr="00DB0AE4">
        <w:rPr>
          <w:rFonts w:ascii="Calibri" w:eastAsia="Calibri" w:hAnsi="Calibri" w:cs="Calibri"/>
          <w:lang w:val="es-419"/>
        </w:rPr>
        <w:t xml:space="preserve"> </w:t>
      </w:r>
      <w:r w:rsidRPr="00DB0AE4">
        <w:rPr>
          <w:rFonts w:ascii="Calibri" w:eastAsia="Calibri" w:hAnsi="Calibri" w:cs="Calibri"/>
          <w:lang w:val="es-419"/>
        </w:rPr>
        <w:t>grupos de trabajo en toda la agencia para generar mejores estrategias de comunicación y materiales para los afiliados con quienes podría ser difícil comunicarse o cuyo trámite de redeterminación</w:t>
      </w:r>
      <w:r w:rsidR="00202622" w:rsidRPr="00DB0AE4">
        <w:rPr>
          <w:rFonts w:ascii="Calibri" w:eastAsia="Calibri" w:hAnsi="Calibri" w:cs="Calibri"/>
          <w:lang w:val="es-419"/>
        </w:rPr>
        <w:t xml:space="preserve"> de elegibilidad</w:t>
      </w:r>
      <w:r w:rsidRPr="00DB0AE4">
        <w:rPr>
          <w:rFonts w:ascii="Calibri" w:eastAsia="Calibri" w:hAnsi="Calibri" w:cs="Calibri"/>
          <w:lang w:val="es-419"/>
        </w:rPr>
        <w:t xml:space="preserve"> podría ser más complejo, tales como los afiliados que estén sin hogar, aquellos con discapacidad, quienes tienen más de 65 años, grupos de inmigrantes, y los niños y las familias.</w:t>
      </w:r>
    </w:p>
    <w:p w14:paraId="20F77A2C" w14:textId="77777777" w:rsidR="00F23EB5"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lastRenderedPageBreak/>
        <w:t xml:space="preserve">Se han ampliado las comunicaciones de MassHealth para incluir </w:t>
      </w:r>
      <w:r w:rsidRPr="00DB0AE4">
        <w:rPr>
          <w:rFonts w:ascii="Calibri" w:eastAsia="Calibri" w:hAnsi="Calibri" w:cs="Calibri"/>
          <w:b/>
          <w:bCs/>
          <w:lang w:val="es-419"/>
        </w:rPr>
        <w:t>funciones para mensajes de texto y de correo electrónico</w:t>
      </w:r>
      <w:r w:rsidRPr="00DB0AE4">
        <w:rPr>
          <w:rFonts w:ascii="Calibri" w:eastAsia="Calibri" w:hAnsi="Calibri" w:cs="Calibri"/>
          <w:lang w:val="es-419"/>
        </w:rPr>
        <w:t xml:space="preserve">. Los afiliados que proveyeron su número de celular y/o su dirección de correo electrónico a MassHealth recibirán un mensaje de texto y/o un correo electrónico informándoles que pronto recibirán su formulario de renovación. Los afiliados recibirán su formulario de renovación en un </w:t>
      </w:r>
      <w:r w:rsidRPr="00DB0AE4">
        <w:rPr>
          <w:rFonts w:ascii="Calibri" w:eastAsia="Calibri" w:hAnsi="Calibri" w:cs="Calibri"/>
          <w:b/>
          <w:bCs/>
          <w:lang w:val="es-419"/>
        </w:rPr>
        <w:t>sobre azul</w:t>
      </w:r>
      <w:r w:rsidRPr="00DB0AE4">
        <w:rPr>
          <w:rFonts w:ascii="Calibri" w:eastAsia="Calibri" w:hAnsi="Calibri" w:cs="Calibri"/>
          <w:lang w:val="es-419"/>
        </w:rPr>
        <w:t>.</w:t>
      </w:r>
    </w:p>
    <w:p w14:paraId="5116B031" w14:textId="77777777" w:rsidR="0014558D"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Este kit sirve de guía para las comunicaciones y brinda recursos para asistir a los afiliados durante su trámite de renovación.</w:t>
      </w:r>
    </w:p>
    <w:p w14:paraId="6E722934" w14:textId="77777777" w:rsidR="00C760C3" w:rsidRPr="00DB0AE4" w:rsidRDefault="000E6066" w:rsidP="00273F78">
      <w:pPr>
        <w:pStyle w:val="Heading2"/>
        <w:rPr>
          <w:lang w:val="es-419"/>
        </w:rPr>
      </w:pPr>
      <w:bookmarkStart w:id="2" w:name="_Toc132023372"/>
      <w:r w:rsidRPr="00DB0AE4">
        <w:rPr>
          <w:lang w:val="es-419"/>
        </w:rPr>
        <w:t>El sobre azul y otra correspondencia importante de MassHealth</w:t>
      </w:r>
      <w:bookmarkEnd w:id="2"/>
    </w:p>
    <w:p w14:paraId="2CA3B531" w14:textId="4DB4F8C0" w:rsidR="00A437C9" w:rsidRPr="00DB0AE4" w:rsidRDefault="000E6066" w:rsidP="00273F78">
      <w:pPr>
        <w:spacing w:after="120"/>
        <w:rPr>
          <w:rFonts w:asciiTheme="minorHAnsi" w:eastAsiaTheme="minorEastAsia" w:hAnsiTheme="minorHAnsi" w:cstheme="minorHAnsi"/>
          <w:lang w:val="es-419"/>
        </w:rPr>
      </w:pPr>
      <w:r w:rsidRPr="00DB0AE4">
        <w:rPr>
          <w:rFonts w:ascii="Calibri" w:eastAsia="Calibri" w:hAnsi="Calibri" w:cs="Calibri"/>
          <w:lang w:val="es-419"/>
        </w:rPr>
        <w:t>Durante el proceso de redeterminación</w:t>
      </w:r>
      <w:r w:rsidR="007A39F0" w:rsidRPr="00DB0AE4">
        <w:rPr>
          <w:rFonts w:ascii="Calibri" w:eastAsia="Calibri" w:hAnsi="Calibri" w:cs="Calibri"/>
          <w:lang w:val="es-419"/>
        </w:rPr>
        <w:t xml:space="preserve"> de elegibilidad</w:t>
      </w:r>
      <w:r w:rsidRPr="00DB0AE4">
        <w:rPr>
          <w:rFonts w:ascii="Calibri" w:eastAsia="Calibri" w:hAnsi="Calibri" w:cs="Calibri"/>
          <w:lang w:val="es-419"/>
        </w:rPr>
        <w:t xml:space="preserve">, MassHealth enviará todas las renovaciones a los afiliados en un </w:t>
      </w:r>
      <w:r w:rsidRPr="00DB0AE4">
        <w:rPr>
          <w:rFonts w:ascii="Calibri" w:eastAsia="Calibri" w:hAnsi="Calibri" w:cs="Calibri"/>
          <w:u w:val="single"/>
          <w:lang w:val="es-419"/>
        </w:rPr>
        <w:t>sobre azul</w:t>
      </w:r>
      <w:r w:rsidRPr="00DB0AE4">
        <w:rPr>
          <w:rFonts w:ascii="Calibri" w:eastAsia="Calibri" w:hAnsi="Calibri" w:cs="Calibri"/>
          <w:lang w:val="es-419"/>
        </w:rPr>
        <w:t xml:space="preserve"> (</w:t>
      </w:r>
      <w:r w:rsidRPr="00DB0AE4">
        <w:rPr>
          <w:rFonts w:ascii="Calibri" w:eastAsia="Calibri" w:hAnsi="Calibri" w:cs="Calibri"/>
          <w:i/>
          <w:iCs/>
          <w:lang w:val="es-419"/>
        </w:rPr>
        <w:t>ilustrado a continuación</w:t>
      </w:r>
      <w:r w:rsidRPr="00DB0AE4">
        <w:rPr>
          <w:rFonts w:ascii="Calibri" w:eastAsia="Calibri" w:hAnsi="Calibri" w:cs="Calibri"/>
          <w:lang w:val="es-419"/>
        </w:rPr>
        <w:t>).</w:t>
      </w:r>
    </w:p>
    <w:p w14:paraId="1F6AD1AC" w14:textId="77777777" w:rsidR="008D7340" w:rsidRPr="00DB0AE4" w:rsidRDefault="000E6066" w:rsidP="00273F78">
      <w:pPr>
        <w:spacing w:after="120"/>
        <w:rPr>
          <w:rFonts w:asciiTheme="minorHAnsi" w:eastAsiaTheme="minorEastAsia" w:hAnsiTheme="minorHAnsi" w:cstheme="minorHAnsi"/>
          <w:lang w:val="es-419"/>
        </w:rPr>
      </w:pPr>
      <w:r w:rsidRPr="00DB0AE4">
        <w:rPr>
          <w:rFonts w:ascii="Calibri" w:eastAsia="Calibri" w:hAnsi="Calibri" w:cs="Calibri"/>
          <w:lang w:val="es-419"/>
        </w:rPr>
        <w:t>En cada sobre azul, los afiliados encontrarán lo siguiente:</w:t>
      </w:r>
    </w:p>
    <w:p w14:paraId="5FFA8827" w14:textId="77777777" w:rsidR="00A71E08" w:rsidRPr="00DB0AE4" w:rsidRDefault="000E6066" w:rsidP="00273F78">
      <w:pPr>
        <w:pStyle w:val="ListParagraph"/>
        <w:numPr>
          <w:ilvl w:val="0"/>
          <w:numId w:val="8"/>
        </w:numPr>
        <w:spacing w:after="120"/>
        <w:rPr>
          <w:rFonts w:asciiTheme="minorHAnsi" w:eastAsiaTheme="minorEastAsia" w:hAnsiTheme="minorHAnsi" w:cstheme="minorHAnsi"/>
          <w:lang w:val="es-419"/>
        </w:rPr>
      </w:pPr>
      <w:r w:rsidRPr="00DB0AE4">
        <w:rPr>
          <w:rFonts w:ascii="Calibri" w:eastAsia="Calibri" w:hAnsi="Calibri" w:cs="Calibri"/>
          <w:lang w:val="es-419"/>
        </w:rPr>
        <w:t>Su aviso de renovación, incluida la fecha límite de renovación,</w:t>
      </w:r>
    </w:p>
    <w:p w14:paraId="294623C0" w14:textId="77777777" w:rsidR="00BC34E3" w:rsidRPr="00DB0AE4" w:rsidRDefault="000E6066" w:rsidP="00273F78">
      <w:pPr>
        <w:pStyle w:val="ListParagraph"/>
        <w:numPr>
          <w:ilvl w:val="0"/>
          <w:numId w:val="8"/>
        </w:numPr>
        <w:spacing w:after="120"/>
        <w:rPr>
          <w:rFonts w:asciiTheme="minorHAnsi" w:eastAsiaTheme="minorEastAsia" w:hAnsiTheme="minorHAnsi" w:cstheme="minorHAnsi"/>
          <w:lang w:val="es-419"/>
        </w:rPr>
      </w:pPr>
      <w:r w:rsidRPr="00DB0AE4">
        <w:rPr>
          <w:rFonts w:ascii="Calibri" w:eastAsia="Calibri" w:hAnsi="Calibri" w:cs="Calibri"/>
          <w:lang w:val="es-419"/>
        </w:rPr>
        <w:t>Un folleto sobre su renovación, y</w:t>
      </w:r>
    </w:p>
    <w:p w14:paraId="02D63F97" w14:textId="77777777" w:rsidR="00BC34E3" w:rsidRPr="00DB0AE4" w:rsidRDefault="000E6066" w:rsidP="00273F78">
      <w:pPr>
        <w:pStyle w:val="ListParagraph"/>
        <w:numPr>
          <w:ilvl w:val="0"/>
          <w:numId w:val="8"/>
        </w:numPr>
        <w:spacing w:after="120"/>
        <w:rPr>
          <w:rFonts w:asciiTheme="minorHAnsi" w:eastAsiaTheme="minorEastAsia" w:hAnsiTheme="minorHAnsi" w:cstheme="minorHAnsi"/>
          <w:lang w:val="es-419"/>
        </w:rPr>
      </w:pPr>
      <w:r w:rsidRPr="00DB0AE4">
        <w:rPr>
          <w:rFonts w:ascii="Calibri" w:eastAsia="Calibri" w:hAnsi="Calibri" w:cs="Calibri"/>
          <w:lang w:val="es-419"/>
        </w:rPr>
        <w:t xml:space="preserve">El </w:t>
      </w:r>
      <w:r w:rsidRPr="00DB0AE4">
        <w:rPr>
          <w:rFonts w:ascii="Calibri" w:eastAsia="Calibri" w:hAnsi="Calibri" w:cs="Calibri"/>
          <w:i/>
          <w:iCs/>
          <w:lang w:val="es-419"/>
        </w:rPr>
        <w:t>Formulario de renovación</w:t>
      </w:r>
      <w:r w:rsidRPr="00DB0AE4">
        <w:rPr>
          <w:rFonts w:ascii="Calibri" w:eastAsia="Calibri" w:hAnsi="Calibri" w:cs="Calibri"/>
          <w:lang w:val="es-419"/>
        </w:rPr>
        <w:t xml:space="preserve"> impreso.</w:t>
      </w:r>
    </w:p>
    <w:p w14:paraId="1D440801" w14:textId="77777777" w:rsidR="00C131E3" w:rsidRPr="00DB0AE4" w:rsidRDefault="000E6066" w:rsidP="6D1E83BD">
      <w:pPr>
        <w:jc w:val="center"/>
        <w:rPr>
          <w:rFonts w:asciiTheme="minorHAnsi" w:eastAsiaTheme="minorEastAsia" w:hAnsiTheme="minorHAnsi" w:cstheme="minorHAnsi"/>
          <w:lang w:val="es-419"/>
        </w:rPr>
      </w:pPr>
      <w:r w:rsidRPr="00DB0AE4">
        <w:rPr>
          <w:rFonts w:asciiTheme="minorHAnsi" w:hAnsiTheme="minorHAnsi" w:cstheme="minorHAnsi"/>
          <w:lang w:val="es-419"/>
        </w:rPr>
        <w:drawing>
          <wp:inline distT="0" distB="0" distL="0" distR="0" wp14:anchorId="5D807688" wp14:editId="245025AF">
            <wp:extent cx="3768434" cy="4604744"/>
            <wp:effectExtent l="0" t="0" r="3810" b="5715"/>
            <wp:docPr id="6" name="Picture 5" descr="Imagen del sobre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13667" name="Picture 5" descr="Picture of a blue envelope"/>
                    <pic:cNvPicPr/>
                  </pic:nvPicPr>
                  <pic:blipFill>
                    <a:blip r:embed="rId6">
                      <a:extLst>
                        <a:ext uri="{FF2B5EF4-FFF2-40B4-BE49-F238E27FC236}">
                          <a16:creationId xmlns="" xmlns:a16="http://schemas.microsoft.com/office/drawing/2014/main" xmlns:arto="http://schemas.microsoft.com/office/word/2006/arto" xmlns:o="urn:schemas-microsoft-com:office:office" xmlns:v="urn:schemas-microsoft-com:vml" xmlns:w="http://schemas.openxmlformats.org/wordprocessingml/2006/main" xmlns:w10="urn:schemas-microsoft-com:office:word" id="{AB79B0FD-BA57-B8CD-AA60-99252D8FE4C2}"/>
                        </a:ext>
                      </a:extLst>
                    </a:blip>
                    <a:stretch>
                      <a:fillRect/>
                    </a:stretch>
                  </pic:blipFill>
                  <pic:spPr>
                    <a:xfrm>
                      <a:off x="0" y="0"/>
                      <a:ext cx="3768434" cy="4604744"/>
                    </a:xfrm>
                    <a:prstGeom prst="rect">
                      <a:avLst/>
                    </a:prstGeom>
                  </pic:spPr>
                </pic:pic>
              </a:graphicData>
            </a:graphic>
          </wp:inline>
        </w:drawing>
      </w:r>
    </w:p>
    <w:p w14:paraId="55F3CD61" w14:textId="77777777" w:rsidR="001C4A52"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Aquí encontrará una guía completa para las partes interesadas y los asociados sobre cómo asistir a un afiliado que recibió el sobre azul.</w:t>
      </w:r>
    </w:p>
    <w:p w14:paraId="051AD2DD" w14:textId="77777777" w:rsidR="0A2A9F6C" w:rsidRPr="00DB0AE4" w:rsidRDefault="000E6066" w:rsidP="002C469C">
      <w:pPr>
        <w:pStyle w:val="Heading3"/>
        <w:rPr>
          <w:lang w:val="es-419"/>
        </w:rPr>
      </w:pPr>
      <w:bookmarkStart w:id="3" w:name="_Toc132023373"/>
      <w:r w:rsidRPr="00DB0AE4">
        <w:rPr>
          <w:rFonts w:ascii="Calibri" w:eastAsia="Calibri" w:hAnsi="Calibri" w:cs="Calibri"/>
          <w:color w:val="1F3763"/>
          <w:lang w:val="es-419"/>
        </w:rPr>
        <w:lastRenderedPageBreak/>
        <w:t>Otra correspondencia importante de MassHealth</w:t>
      </w:r>
      <w:bookmarkEnd w:id="3"/>
    </w:p>
    <w:p w14:paraId="71182CD8" w14:textId="77777777" w:rsidR="0A2A9F6C" w:rsidRPr="00DB0AE4" w:rsidRDefault="000E6066" w:rsidP="6D1E83BD">
      <w:pPr>
        <w:rPr>
          <w:rFonts w:asciiTheme="minorHAnsi" w:eastAsiaTheme="minorEastAsia" w:hAnsiTheme="minorHAnsi" w:cstheme="minorHAnsi"/>
          <w:b/>
          <w:bCs/>
          <w:lang w:val="es-419"/>
        </w:rPr>
      </w:pPr>
      <w:r w:rsidRPr="00DB0AE4">
        <w:rPr>
          <w:rFonts w:ascii="Calibri" w:eastAsia="Calibri" w:hAnsi="Calibri" w:cs="Calibri"/>
          <w:lang w:val="es-419"/>
        </w:rPr>
        <w:t xml:space="preserve">Durante este período, </w:t>
      </w:r>
      <w:r w:rsidRPr="00DB0AE4">
        <w:rPr>
          <w:rFonts w:ascii="Calibri" w:eastAsia="Calibri" w:hAnsi="Calibri" w:cs="Calibri"/>
          <w:b/>
          <w:bCs/>
          <w:lang w:val="es-419"/>
        </w:rPr>
        <w:t>es posible que los afiliados reciban más correspondencia importante de MassHealth, que deben leer y también responder para mantener su cobertura y entender los beneficios que les correspondan.</w:t>
      </w:r>
    </w:p>
    <w:p w14:paraId="477D3C06" w14:textId="77777777" w:rsidR="0A2A9F6C" w:rsidRPr="00DB0AE4" w:rsidRDefault="000E6066" w:rsidP="5B53FD31">
      <w:pPr>
        <w:rPr>
          <w:rFonts w:asciiTheme="minorHAnsi" w:eastAsiaTheme="minorEastAsia" w:hAnsiTheme="minorHAnsi" w:cstheme="minorHAnsi"/>
          <w:lang w:val="es-419"/>
        </w:rPr>
      </w:pPr>
      <w:r w:rsidRPr="00DB0AE4">
        <w:rPr>
          <w:rFonts w:ascii="Calibri" w:eastAsia="Calibri" w:hAnsi="Calibri" w:cs="Calibri"/>
          <w:lang w:val="es-419"/>
        </w:rPr>
        <w:t>Recibirán esta otra correspondencia en sobres blancos aparte del sobre azul con los documentos de renovación. Es posible que el remitente indique “Commonwealth of Massachusetts” o una oficina específica del estado de Massachusetts, tal como el centro de procesamiento del seguro de salud, Health Insurance Processing Center, o el EDMC. Los afiliados deben estar atentos a recibir correspondencia que podría ser de MassHealth y deben abrir los sobres.</w:t>
      </w:r>
    </w:p>
    <w:p w14:paraId="2A749F34" w14:textId="77777777" w:rsidR="4E0163CF"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La otra correspondencia importante podría incluir:</w:t>
      </w:r>
    </w:p>
    <w:p w14:paraId="570C4C61" w14:textId="77777777" w:rsidR="0A2A9F6C"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Solicitudes de información</w:t>
      </w:r>
    </w:p>
    <w:p w14:paraId="0DDB11D0" w14:textId="77777777" w:rsidR="1DB8D137"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Solicitudes de verificación</w:t>
      </w:r>
    </w:p>
    <w:p w14:paraId="2847139C" w14:textId="77777777" w:rsidR="1DB8D137"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Avisos de renovación automática (no debe hacer nada)</w:t>
      </w:r>
    </w:p>
    <w:p w14:paraId="49C8003E" w14:textId="77777777" w:rsidR="1DB8D137"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Facturas de primas</w:t>
      </w:r>
    </w:p>
    <w:p w14:paraId="18BE29AF" w14:textId="77777777" w:rsidR="29BDF09D"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Suplemento de discapacidad para niños o para adultos</w:t>
      </w:r>
    </w:p>
    <w:p w14:paraId="5251EC46" w14:textId="77777777" w:rsidR="1DB8D137" w:rsidRPr="00DB0AE4" w:rsidRDefault="000E6066" w:rsidP="6D1E83BD">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Otros documentos</w:t>
      </w:r>
    </w:p>
    <w:p w14:paraId="2BE22122" w14:textId="757DCE71" w:rsidR="00EB5563" w:rsidRPr="00DB0AE4" w:rsidRDefault="000E6066" w:rsidP="002C469C">
      <w:pPr>
        <w:pStyle w:val="Heading3"/>
        <w:rPr>
          <w:lang w:val="es-419"/>
        </w:rPr>
      </w:pPr>
      <w:bookmarkStart w:id="4" w:name="_Toc132023374"/>
      <w:r w:rsidRPr="00DB0AE4">
        <w:rPr>
          <w:rFonts w:ascii="Calibri" w:eastAsia="Calibri" w:hAnsi="Calibri" w:cs="Calibri"/>
          <w:color w:val="1F3763"/>
          <w:lang w:val="es-419"/>
        </w:rPr>
        <w:t>Información para grupos</w:t>
      </w:r>
      <w:r w:rsidR="00C4566F" w:rsidRPr="00DB0AE4">
        <w:rPr>
          <w:rFonts w:ascii="Calibri" w:eastAsia="Calibri" w:hAnsi="Calibri" w:cs="Calibri"/>
          <w:color w:val="1F3763"/>
          <w:lang w:val="es-419"/>
        </w:rPr>
        <w:t xml:space="preserve"> poblacionales</w:t>
      </w:r>
      <w:r w:rsidRPr="00DB0AE4">
        <w:rPr>
          <w:rFonts w:ascii="Calibri" w:eastAsia="Calibri" w:hAnsi="Calibri" w:cs="Calibri"/>
          <w:color w:val="1F3763"/>
          <w:lang w:val="es-419"/>
        </w:rPr>
        <w:t xml:space="preserve"> específicos</w:t>
      </w:r>
      <w:bookmarkEnd w:id="4"/>
      <w:r w:rsidRPr="00DB0AE4">
        <w:rPr>
          <w:rFonts w:ascii="Calibri" w:eastAsia="Calibri" w:hAnsi="Calibri" w:cs="Calibri"/>
          <w:color w:val="1F3763"/>
          <w:lang w:val="es-419"/>
        </w:rPr>
        <w:t xml:space="preserve"> </w:t>
      </w:r>
    </w:p>
    <w:p w14:paraId="1D1DD7D1" w14:textId="41885C4C" w:rsidR="00045EF0" w:rsidRPr="00DB0AE4" w:rsidRDefault="000E6066" w:rsidP="00045EF0">
      <w:pPr>
        <w:rPr>
          <w:rFonts w:asciiTheme="minorHAnsi" w:eastAsiaTheme="minorEastAsia" w:hAnsiTheme="minorHAnsi" w:cstheme="minorHAnsi"/>
          <w:lang w:val="es-419"/>
        </w:rPr>
      </w:pPr>
      <w:r w:rsidRPr="00DB0AE4">
        <w:rPr>
          <w:rFonts w:ascii="Calibri" w:eastAsia="Calibri" w:hAnsi="Calibri" w:cs="Calibri"/>
          <w:lang w:val="es-419"/>
        </w:rPr>
        <w:t>MassHealth ha identificado cinco grupos de personas que podrían requerir estrategias de comunicación dirigidas y mensajes adaptados para que tramiten sus renovaciones con éxito. Estos grupos requieren comunicaciones adicionales debido a que es más difícil contactar</w:t>
      </w:r>
      <w:r w:rsidR="00C9582A" w:rsidRPr="00DB0AE4">
        <w:rPr>
          <w:rFonts w:ascii="Calibri" w:eastAsia="Calibri" w:hAnsi="Calibri" w:cs="Calibri"/>
          <w:lang w:val="es-419"/>
        </w:rPr>
        <w:t>se</w:t>
      </w:r>
      <w:r w:rsidRPr="00DB0AE4">
        <w:rPr>
          <w:rFonts w:ascii="Calibri" w:eastAsia="Calibri" w:hAnsi="Calibri" w:cs="Calibri"/>
          <w:lang w:val="es-419"/>
        </w:rPr>
        <w:t xml:space="preserve"> con ellos, tienen renovaciones complejas o tienen más dificultades para tramitar sus renovaciones. MassHealth ha creado grupos de trabajo para asistir mejor a los afiliados que corren mayor riesgo de perder su cobertura, por ejemplo:</w:t>
      </w:r>
    </w:p>
    <w:p w14:paraId="1CED24D3" w14:textId="77777777" w:rsidR="00045EF0" w:rsidRPr="00DB0AE4" w:rsidRDefault="000E6066" w:rsidP="00045EF0">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Los adultos mayores (afiliados mayores de 65 años)</w:t>
      </w:r>
    </w:p>
    <w:p w14:paraId="50AA7975" w14:textId="77777777" w:rsidR="00045EF0" w:rsidRPr="00DB0AE4" w:rsidRDefault="000E6066" w:rsidP="00045EF0">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Las personas con discapacidades</w:t>
      </w:r>
    </w:p>
    <w:p w14:paraId="3702704B" w14:textId="77777777" w:rsidR="00212875" w:rsidRPr="00DB0AE4" w:rsidRDefault="000E6066" w:rsidP="00212875">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Las personas sin hogar</w:t>
      </w:r>
    </w:p>
    <w:p w14:paraId="739AD192" w14:textId="77777777" w:rsidR="00212875" w:rsidRPr="00DB0AE4" w:rsidRDefault="000E6066" w:rsidP="00212875">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Las personas que no son ciudadanos</w:t>
      </w:r>
    </w:p>
    <w:p w14:paraId="1566D690" w14:textId="77777777" w:rsidR="40B42317" w:rsidRPr="00DB0AE4" w:rsidRDefault="000E6066" w:rsidP="170B5C71">
      <w:pPr>
        <w:pStyle w:val="ListParagraph"/>
        <w:numPr>
          <w:ilvl w:val="0"/>
          <w:numId w:val="10"/>
        </w:numPr>
        <w:rPr>
          <w:rFonts w:asciiTheme="minorHAnsi" w:eastAsiaTheme="minorEastAsia" w:hAnsiTheme="minorHAnsi" w:cstheme="minorHAnsi"/>
          <w:lang w:val="es-419"/>
        </w:rPr>
      </w:pPr>
      <w:r w:rsidRPr="00DB0AE4">
        <w:rPr>
          <w:rFonts w:ascii="Calibri" w:eastAsia="Calibri" w:hAnsi="Calibri" w:cs="Calibri"/>
          <w:lang w:val="es-419"/>
        </w:rPr>
        <w:t>Los niños, las familias y las personas embarazadas</w:t>
      </w:r>
    </w:p>
    <w:p w14:paraId="254203FE" w14:textId="77777777" w:rsidR="001E6761"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 xml:space="preserve">MassHealth creó materiales de comunicación adaptados para contactar a estos grupos y a las organizaciones que los atienden. </w:t>
      </w:r>
    </w:p>
    <w:p w14:paraId="709FEB28" w14:textId="77777777" w:rsidR="00652497" w:rsidRPr="00DB0AE4" w:rsidRDefault="000E6066" w:rsidP="00273F78">
      <w:pPr>
        <w:pStyle w:val="Heading2"/>
        <w:rPr>
          <w:lang w:val="es-419"/>
        </w:rPr>
      </w:pPr>
      <w:bookmarkStart w:id="5" w:name="_Toc132023375"/>
      <w:r w:rsidRPr="00DB0AE4">
        <w:rPr>
          <w:lang w:val="es-419"/>
        </w:rPr>
        <w:t>Mensajes clave y mensajes adicionales de la Fase 2</w:t>
      </w:r>
      <w:bookmarkEnd w:id="5"/>
      <w:r w:rsidRPr="00DB0AE4">
        <w:rPr>
          <w:lang w:val="es-419"/>
        </w:rPr>
        <w:t xml:space="preserve"> </w:t>
      </w:r>
    </w:p>
    <w:p w14:paraId="420D4D1A" w14:textId="77777777" w:rsidR="00652497" w:rsidRPr="00DB0AE4" w:rsidRDefault="000E6066" w:rsidP="00652497">
      <w:pPr>
        <w:rPr>
          <w:rFonts w:asciiTheme="minorHAnsi" w:eastAsiaTheme="minorEastAsia" w:hAnsiTheme="minorHAnsi" w:cstheme="minorHAnsi"/>
          <w:lang w:val="es-419"/>
        </w:rPr>
      </w:pPr>
      <w:r w:rsidRPr="00DB0AE4">
        <w:rPr>
          <w:rFonts w:ascii="Calibri" w:eastAsia="Calibri" w:hAnsi="Calibri" w:cs="Calibri"/>
          <w:lang w:val="es-419"/>
        </w:rPr>
        <w:t>Durante la Fase 2, MassHealth y sus asociados usarán los siguientes mensajes clave para informar a los afiliados sobre las próximas renovaciones de elegibilidad y garantizar que los afiliados no tengan interrupciones en su cobertura.</w:t>
      </w:r>
    </w:p>
    <w:p w14:paraId="1353A3C2" w14:textId="77777777" w:rsidR="00652497" w:rsidRPr="00DB0AE4" w:rsidRDefault="000E6066" w:rsidP="00652497">
      <w:pPr>
        <w:pStyle w:val="ListParagraph"/>
        <w:numPr>
          <w:ilvl w:val="0"/>
          <w:numId w:val="6"/>
        </w:numPr>
        <w:rPr>
          <w:rFonts w:asciiTheme="minorHAnsi" w:eastAsiaTheme="minorEastAsia" w:hAnsiTheme="minorHAnsi" w:cstheme="minorHAnsi"/>
          <w:lang w:val="es-419"/>
        </w:rPr>
      </w:pPr>
      <w:r w:rsidRPr="00DB0AE4">
        <w:rPr>
          <w:rFonts w:ascii="Calibri" w:eastAsia="Calibri" w:hAnsi="Calibri" w:cs="Calibri"/>
          <w:b/>
          <w:bCs/>
          <w:lang w:val="es-419"/>
        </w:rPr>
        <w:t>Actualice su información para MassHealth.</w:t>
      </w:r>
      <w:r w:rsidRPr="00DB0AE4">
        <w:rPr>
          <w:rFonts w:ascii="Calibri" w:eastAsia="Calibri" w:hAnsi="Calibri" w:cs="Calibri"/>
          <w:lang w:val="es-419"/>
        </w:rPr>
        <w:t xml:space="preserve"> Asegúrese de que MassHealth tenga su dirección postal, número de teléfono y correo electrónico más actualizados para que usted no se pierda ninguna información importante ni los avisos de MassHealth.</w:t>
      </w:r>
    </w:p>
    <w:p w14:paraId="0ABDFDA1" w14:textId="77777777" w:rsidR="00652497" w:rsidRPr="00DB0AE4" w:rsidRDefault="000E6066" w:rsidP="00652497">
      <w:pPr>
        <w:pStyle w:val="ListParagraph"/>
        <w:numPr>
          <w:ilvl w:val="0"/>
          <w:numId w:val="6"/>
        </w:numPr>
        <w:rPr>
          <w:rFonts w:asciiTheme="minorHAnsi" w:eastAsiaTheme="minorEastAsia" w:hAnsiTheme="minorHAnsi" w:cstheme="minorHAnsi"/>
          <w:lang w:val="es-419"/>
        </w:rPr>
      </w:pPr>
      <w:r w:rsidRPr="00DB0AE4">
        <w:rPr>
          <w:rFonts w:ascii="Calibri" w:eastAsia="Calibri" w:hAnsi="Calibri" w:cs="Calibri"/>
          <w:b/>
          <w:bCs/>
          <w:lang w:val="es-419"/>
        </w:rPr>
        <w:t>Lea toda la correspondencia.</w:t>
      </w:r>
      <w:r w:rsidRPr="00DB0AE4">
        <w:rPr>
          <w:rFonts w:ascii="Calibri" w:eastAsia="Calibri" w:hAnsi="Calibri" w:cs="Calibri"/>
          <w:lang w:val="es-419"/>
        </w:rPr>
        <w:t xml:space="preserve"> MassHealth le enviará su formulario de renovación en un sobre azul. Es posible que reciba sobres blancos con otros avisos importantes o con solicitudes de información.</w:t>
      </w:r>
    </w:p>
    <w:p w14:paraId="35B7CD26" w14:textId="77777777" w:rsidR="00652497" w:rsidRPr="00DB0AE4" w:rsidRDefault="000E6066" w:rsidP="00652497">
      <w:pPr>
        <w:pStyle w:val="ListParagraph"/>
        <w:numPr>
          <w:ilvl w:val="0"/>
          <w:numId w:val="6"/>
        </w:numPr>
        <w:rPr>
          <w:rFonts w:asciiTheme="minorHAnsi" w:eastAsiaTheme="minorEastAsia" w:hAnsiTheme="minorHAnsi" w:cstheme="minorHAnsi"/>
          <w:b/>
          <w:bCs/>
          <w:lang w:val="es-419"/>
        </w:rPr>
      </w:pPr>
      <w:r w:rsidRPr="00DB0AE4">
        <w:rPr>
          <w:rFonts w:ascii="Calibri" w:eastAsia="Calibri" w:hAnsi="Calibri" w:cs="Calibri"/>
          <w:b/>
          <w:bCs/>
          <w:lang w:val="es-419"/>
        </w:rPr>
        <w:lastRenderedPageBreak/>
        <w:t>Responda a MassHealth antes de la fecha límite.</w:t>
      </w:r>
      <w:r w:rsidRPr="00DB0AE4">
        <w:rPr>
          <w:rFonts w:ascii="Calibri" w:eastAsia="Calibri" w:hAnsi="Calibri" w:cs="Calibri"/>
          <w:lang w:val="es-419"/>
        </w:rPr>
        <w:t xml:space="preserve"> Su aviso incluirá una fecha límite. Asegúrese de completar toda la información necesaria y de enviarla a MassHealth antes de la fecha límite. </w:t>
      </w:r>
    </w:p>
    <w:p w14:paraId="67460577" w14:textId="77777777" w:rsidR="00652497" w:rsidRPr="00DB0AE4" w:rsidRDefault="000E6066" w:rsidP="002C469C">
      <w:pPr>
        <w:pStyle w:val="Heading3"/>
        <w:rPr>
          <w:lang w:val="es-419"/>
        </w:rPr>
      </w:pPr>
      <w:bookmarkStart w:id="6" w:name="_Toc132023376"/>
      <w:r w:rsidRPr="00DB0AE4">
        <w:rPr>
          <w:rFonts w:ascii="Calibri" w:eastAsia="Calibri" w:hAnsi="Calibri" w:cs="Calibri"/>
          <w:color w:val="1F3763"/>
          <w:lang w:val="es-419"/>
        </w:rPr>
        <w:t>Mensajes adicionales:</w:t>
      </w:r>
      <w:bookmarkEnd w:id="6"/>
      <w:r w:rsidRPr="00DB0AE4">
        <w:rPr>
          <w:rFonts w:ascii="Calibri" w:eastAsia="Calibri" w:hAnsi="Calibri" w:cs="Calibri"/>
          <w:color w:val="1F3763"/>
          <w:lang w:val="es-419"/>
        </w:rPr>
        <w:t xml:space="preserve"> </w:t>
      </w:r>
    </w:p>
    <w:p w14:paraId="044C9E32" w14:textId="77777777" w:rsidR="00652497" w:rsidRPr="00DB0AE4" w:rsidRDefault="000E6066" w:rsidP="00652497">
      <w:pPr>
        <w:pStyle w:val="paragraph"/>
        <w:spacing w:before="0" w:beforeAutospacing="0" w:after="0" w:afterAutospacing="0"/>
        <w:textAlignment w:val="baseline"/>
        <w:rPr>
          <w:rStyle w:val="normaltextrun"/>
          <w:rFonts w:asciiTheme="minorHAnsi" w:eastAsiaTheme="minorEastAsia" w:hAnsiTheme="minorHAnsi" w:cstheme="minorHAnsi"/>
          <w:sz w:val="22"/>
          <w:szCs w:val="22"/>
          <w:lang w:val="es-419"/>
        </w:rPr>
      </w:pPr>
      <w:r w:rsidRPr="00DB0AE4">
        <w:rPr>
          <w:rStyle w:val="normaltextrun"/>
          <w:rFonts w:ascii="Calibri" w:eastAsia="Calibri" w:hAnsi="Calibri" w:cs="Calibri"/>
          <w:sz w:val="22"/>
          <w:szCs w:val="22"/>
          <w:lang w:val="es-419"/>
        </w:rPr>
        <w:t>Si usted cree que ya no sería elegible para recibir MassHealth, disponemos de otras opciones de cobertura de salud.</w:t>
      </w:r>
    </w:p>
    <w:p w14:paraId="0A5D903A" w14:textId="77777777" w:rsidR="00652497" w:rsidRPr="00DB0AE4" w:rsidRDefault="00652497" w:rsidP="00652497">
      <w:pPr>
        <w:pStyle w:val="paragraph"/>
        <w:spacing w:before="0" w:beforeAutospacing="0" w:after="0" w:afterAutospacing="0"/>
        <w:textAlignment w:val="baseline"/>
        <w:rPr>
          <w:rStyle w:val="normaltextrun"/>
          <w:rFonts w:asciiTheme="minorHAnsi" w:eastAsiaTheme="minorEastAsia" w:hAnsiTheme="minorHAnsi" w:cstheme="minorHAnsi"/>
          <w:sz w:val="22"/>
          <w:szCs w:val="22"/>
          <w:lang w:val="es-419"/>
        </w:rPr>
      </w:pPr>
    </w:p>
    <w:p w14:paraId="4272AD0E" w14:textId="77777777" w:rsidR="00652497" w:rsidRPr="00DB0AE4" w:rsidRDefault="000E6066" w:rsidP="00652497">
      <w:pPr>
        <w:pStyle w:val="paragraph"/>
        <w:spacing w:before="0" w:beforeAutospacing="0" w:after="0" w:afterAutospacing="0"/>
        <w:ind w:left="720"/>
        <w:textAlignment w:val="baseline"/>
        <w:rPr>
          <w:rStyle w:val="eop"/>
          <w:rFonts w:ascii="Calibri" w:eastAsia="Calibri" w:hAnsi="Calibri" w:cs="Calibri"/>
          <w:sz w:val="22"/>
          <w:szCs w:val="22"/>
          <w:lang w:val="es-419"/>
        </w:rPr>
      </w:pPr>
      <w:r w:rsidRPr="00DB0AE4">
        <w:rPr>
          <w:rStyle w:val="normaltextrun"/>
          <w:rFonts w:ascii="Calibri" w:eastAsia="Calibri" w:hAnsi="Calibri" w:cs="Calibri"/>
          <w:b/>
          <w:bCs/>
          <w:sz w:val="22"/>
          <w:szCs w:val="22"/>
          <w:lang w:val="es-419"/>
        </w:rPr>
        <w:t>Massachusetts Health Connector:</w:t>
      </w:r>
      <w:r w:rsidRPr="00DB0AE4">
        <w:rPr>
          <w:rStyle w:val="normaltextrun"/>
          <w:rFonts w:ascii="Calibri" w:eastAsia="Calibri" w:hAnsi="Calibri" w:cs="Calibri"/>
          <w:sz w:val="22"/>
          <w:szCs w:val="22"/>
          <w:lang w:val="es-419"/>
        </w:rPr>
        <w:t xml:space="preserve"> Es posible que usted califique para recibir un plan asequible mediante MA Health Connector. Los afiliados pueden visitar </w:t>
      </w:r>
      <w:hyperlink r:id="rId7" w:history="1">
        <w:r w:rsidRPr="00DB0AE4">
          <w:rPr>
            <w:rStyle w:val="normaltextrun"/>
            <w:rFonts w:ascii="Calibri" w:eastAsia="Calibri" w:hAnsi="Calibri" w:cs="Calibri"/>
            <w:color w:val="0563C1"/>
            <w:sz w:val="22"/>
            <w:szCs w:val="22"/>
            <w:u w:val="single"/>
            <w:lang w:val="es-419"/>
          </w:rPr>
          <w:t>www.mahealthconnector.org/</w:t>
        </w:r>
      </w:hyperlink>
      <w:r w:rsidRPr="00DB0AE4">
        <w:rPr>
          <w:rStyle w:val="normaltextrun"/>
          <w:rFonts w:ascii="Calibri" w:eastAsia="Calibri" w:hAnsi="Calibri" w:cs="Calibri"/>
          <w:sz w:val="22"/>
          <w:szCs w:val="22"/>
          <w:lang w:val="es-419"/>
        </w:rPr>
        <w:t xml:space="preserve"> o llamar al servicio de atención al cliente al 1-877-623-7773 (1-877-MA ENROLL) para obtener más información o inscribirse en un plan. Si usted pierde su cobertura de MassHealth, esto sería un evento de vida calificado (QLE, </w:t>
      </w:r>
      <w:r w:rsidRPr="00DB0AE4">
        <w:rPr>
          <w:rStyle w:val="normaltextrun"/>
          <w:rFonts w:ascii="Calibri" w:eastAsia="Calibri" w:hAnsi="Calibri" w:cs="Calibri"/>
          <w:i/>
          <w:iCs/>
          <w:sz w:val="22"/>
          <w:szCs w:val="22"/>
          <w:lang w:val="es-419"/>
        </w:rPr>
        <w:t>Qualifying Life Event</w:t>
      </w:r>
      <w:r w:rsidRPr="00DB0AE4">
        <w:rPr>
          <w:rStyle w:val="normaltextrun"/>
          <w:rFonts w:ascii="Calibri" w:eastAsia="Calibri" w:hAnsi="Calibri" w:cs="Calibri"/>
          <w:sz w:val="22"/>
          <w:szCs w:val="22"/>
          <w:lang w:val="es-419"/>
        </w:rPr>
        <w:t>). Esto significa que puede inscribirse en un plan mediante Health Connector fuera del Período de Inscripción Abierta habitual.</w:t>
      </w:r>
    </w:p>
    <w:p w14:paraId="4465BD77" w14:textId="77777777" w:rsidR="00652497" w:rsidRPr="00DB0AE4" w:rsidRDefault="00652497" w:rsidP="00652497">
      <w:pPr>
        <w:pStyle w:val="paragraph"/>
        <w:spacing w:before="0" w:beforeAutospacing="0" w:after="0" w:afterAutospacing="0"/>
        <w:ind w:left="720"/>
        <w:textAlignment w:val="baseline"/>
        <w:rPr>
          <w:rStyle w:val="eop"/>
          <w:rFonts w:asciiTheme="minorHAnsi" w:eastAsiaTheme="minorEastAsia" w:hAnsiTheme="minorHAnsi" w:cstheme="minorHAnsi"/>
          <w:sz w:val="22"/>
          <w:szCs w:val="22"/>
          <w:lang w:val="es-419"/>
        </w:rPr>
      </w:pPr>
    </w:p>
    <w:p w14:paraId="0E224DBC" w14:textId="77777777" w:rsidR="00652497" w:rsidRPr="00DB0AE4" w:rsidRDefault="000E6066"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es-419"/>
        </w:rPr>
      </w:pPr>
      <w:r w:rsidRPr="00DB0AE4">
        <w:rPr>
          <w:rFonts w:ascii="Calibri" w:eastAsia="Calibri" w:hAnsi="Calibri" w:cs="Calibri"/>
          <w:b/>
          <w:bCs/>
          <w:sz w:val="22"/>
          <w:szCs w:val="22"/>
          <w:lang w:val="es-419"/>
        </w:rPr>
        <w:t xml:space="preserve">Seguro patrocinado por el empleador: </w:t>
      </w:r>
      <w:r w:rsidRPr="00DB0AE4">
        <w:rPr>
          <w:rFonts w:ascii="Calibri" w:eastAsia="Calibri" w:hAnsi="Calibri" w:cs="Calibri"/>
          <w:sz w:val="22"/>
          <w:szCs w:val="22"/>
          <w:lang w:val="es-419"/>
        </w:rPr>
        <w:t xml:space="preserve">En Massachusetts, más del 70% de todos los empleadores ofrecen seguro de salud como un beneficio para sus empleados. La mayoría de estos empleadores paga parte de la prima y también ofrece una opción de varios planes de seguro de salud. Si el empleador de un afiliado ofrece seguro, puede seleccionar el plan de salud que sea el mejor de entre las opciones disponibles. Si usted tiene acceso a un plan de seguro de salud patrocinado por el empleador, la pérdida de la cobertura de MassHealth se considera un evento de vida calificado (QLE, </w:t>
      </w:r>
      <w:r w:rsidRPr="00DB0AE4">
        <w:rPr>
          <w:rFonts w:ascii="Calibri" w:eastAsia="Calibri" w:hAnsi="Calibri" w:cs="Calibri"/>
          <w:i/>
          <w:iCs/>
          <w:sz w:val="22"/>
          <w:szCs w:val="22"/>
          <w:lang w:val="es-419"/>
        </w:rPr>
        <w:t>Qualifying Life Event</w:t>
      </w:r>
      <w:r w:rsidRPr="00DB0AE4">
        <w:rPr>
          <w:rFonts w:ascii="Calibri" w:eastAsia="Calibri" w:hAnsi="Calibri" w:cs="Calibri"/>
          <w:sz w:val="22"/>
          <w:szCs w:val="22"/>
          <w:lang w:val="es-419"/>
        </w:rPr>
        <w:t>). El QLE activará un Período de Inscripción Especial (SEP) que le permitirá inscribirse en el plan de su empleador fuera del Período de Inscripción Abierta anual. Generalmente, el SEP tiene una duración de 60 días posterior al QLE, de modo que no se demore en analizar las opciones con su empleador.</w:t>
      </w:r>
    </w:p>
    <w:p w14:paraId="550CCE0F" w14:textId="77777777" w:rsidR="008E0B53" w:rsidRPr="00DB0AE4" w:rsidRDefault="008E0B53"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es-419"/>
        </w:rPr>
      </w:pPr>
    </w:p>
    <w:p w14:paraId="6749E818" w14:textId="77777777" w:rsidR="00652497" w:rsidRPr="00DB0AE4" w:rsidRDefault="000E6066"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es-419"/>
        </w:rPr>
      </w:pPr>
      <w:r w:rsidRPr="00DB0AE4">
        <w:rPr>
          <w:rStyle w:val="eop"/>
          <w:rFonts w:ascii="Calibri" w:eastAsia="Calibri" w:hAnsi="Calibri" w:cs="Calibri"/>
          <w:b/>
          <w:bCs/>
          <w:sz w:val="22"/>
          <w:szCs w:val="22"/>
          <w:lang w:val="es-419"/>
        </w:rPr>
        <w:t xml:space="preserve">Programas de Ahorros de Medicare: </w:t>
      </w:r>
      <w:r w:rsidRPr="00DB0AE4">
        <w:rPr>
          <w:rStyle w:val="eop"/>
          <w:rFonts w:ascii="Calibri" w:eastAsia="Calibri" w:hAnsi="Calibri" w:cs="Calibri"/>
          <w:sz w:val="22"/>
          <w:szCs w:val="22"/>
          <w:lang w:val="es-419"/>
        </w:rPr>
        <w:t>Los Programas de Ahorros de Medicare (MSP), que eran conocidos como los programas de MassHealth Senior Buy-In y Buy-In, están patrocinados por el gobierno federal para pagar total o parcialmente las primas, los deducibles, los copagos y los coseguros de los beneficiarios de Medicare con bajos ingresos.</w:t>
      </w:r>
    </w:p>
    <w:p w14:paraId="1959C7F9" w14:textId="77777777" w:rsidR="00652497" w:rsidRPr="00DB0AE4" w:rsidRDefault="00652497" w:rsidP="00652497">
      <w:pPr>
        <w:pStyle w:val="paragraph"/>
        <w:spacing w:before="0" w:beforeAutospacing="0" w:after="0" w:afterAutospacing="0"/>
        <w:ind w:left="720"/>
        <w:textAlignment w:val="baseline"/>
        <w:rPr>
          <w:rFonts w:asciiTheme="minorHAnsi" w:eastAsiaTheme="minorEastAsia" w:hAnsiTheme="minorHAnsi" w:cstheme="minorHAnsi"/>
          <w:sz w:val="22"/>
          <w:szCs w:val="22"/>
          <w:lang w:val="es-419"/>
        </w:rPr>
      </w:pPr>
    </w:p>
    <w:p w14:paraId="24595A79" w14:textId="77777777" w:rsidR="00652497" w:rsidRPr="00DB0AE4" w:rsidRDefault="000E6066" w:rsidP="00652497">
      <w:pPr>
        <w:pStyle w:val="paragraph"/>
        <w:spacing w:before="0" w:beforeAutospacing="0" w:after="0" w:afterAutospacing="0"/>
        <w:ind w:left="720"/>
        <w:rPr>
          <w:rFonts w:asciiTheme="minorHAnsi" w:eastAsiaTheme="minorEastAsia" w:hAnsiTheme="minorHAnsi" w:cstheme="minorHAnsi"/>
          <w:color w:val="141414"/>
          <w:sz w:val="22"/>
          <w:szCs w:val="22"/>
          <w:lang w:val="es-419"/>
        </w:rPr>
      </w:pPr>
      <w:r w:rsidRPr="00DB0AE4">
        <w:rPr>
          <w:rFonts w:ascii="Calibri" w:eastAsia="Calibri" w:hAnsi="Calibri" w:cs="Calibri"/>
          <w:b/>
          <w:bCs/>
          <w:color w:val="000000"/>
          <w:sz w:val="22"/>
          <w:szCs w:val="22"/>
          <w:lang w:val="es-419"/>
        </w:rPr>
        <w:t xml:space="preserve">Prescription Advantage: </w:t>
      </w:r>
      <w:r w:rsidRPr="00DB0AE4">
        <w:rPr>
          <w:rFonts w:ascii="Calibri" w:eastAsia="Calibri" w:hAnsi="Calibri" w:cs="Calibri"/>
          <w:color w:val="141414"/>
          <w:sz w:val="22"/>
          <w:szCs w:val="22"/>
          <w:lang w:val="es-419"/>
        </w:rPr>
        <w:t>Prescription Advantage es un programa de medicamentos con receta patrocinado por el estado para personas mayores y para personas con discapacidades y que les brinda asistencia económica para reducir el costo de los medicamentos con receta.</w:t>
      </w:r>
    </w:p>
    <w:p w14:paraId="12F0A495" w14:textId="77777777" w:rsidR="00652497" w:rsidRPr="00DB0AE4"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es-419"/>
        </w:rPr>
      </w:pPr>
    </w:p>
    <w:p w14:paraId="34E6ACB0" w14:textId="15AB175B" w:rsidR="00652497" w:rsidRPr="00DB0AE4" w:rsidRDefault="000E6066" w:rsidP="00652497">
      <w:pPr>
        <w:pStyle w:val="paragraph"/>
        <w:spacing w:before="0" w:beforeAutospacing="0" w:after="0" w:afterAutospacing="0"/>
        <w:ind w:left="720"/>
        <w:rPr>
          <w:rFonts w:asciiTheme="minorHAnsi" w:eastAsiaTheme="minorEastAsia" w:hAnsiTheme="minorHAnsi" w:cstheme="minorHAnsi"/>
          <w:color w:val="141414"/>
          <w:sz w:val="22"/>
          <w:szCs w:val="22"/>
          <w:lang w:val="es-419"/>
        </w:rPr>
      </w:pPr>
      <w:r w:rsidRPr="00DB0AE4">
        <w:rPr>
          <w:rFonts w:ascii="Calibri" w:eastAsia="Calibri" w:hAnsi="Calibri" w:cs="Calibri"/>
          <w:b/>
          <w:bCs/>
          <w:color w:val="141414"/>
          <w:sz w:val="22"/>
          <w:szCs w:val="22"/>
          <w:lang w:val="es-419"/>
        </w:rPr>
        <w:t>Exenciones para servicios basados en el hogar y la comunidad, incluida la Exención para adultos mayores frágiles:</w:t>
      </w:r>
      <w:r w:rsidRPr="00DB0AE4">
        <w:rPr>
          <w:rFonts w:ascii="Calibri" w:eastAsia="Calibri" w:hAnsi="Calibri" w:cs="Calibri"/>
          <w:color w:val="141414"/>
          <w:sz w:val="22"/>
          <w:szCs w:val="22"/>
          <w:lang w:val="es-419"/>
        </w:rPr>
        <w:t xml:space="preserve"> </w:t>
      </w:r>
      <w:r w:rsidRPr="00DB0AE4">
        <w:rPr>
          <w:rFonts w:ascii="Calibri" w:eastAsia="Calibri" w:hAnsi="Calibri" w:cs="Calibri"/>
          <w:color w:val="000000"/>
          <w:sz w:val="22"/>
          <w:szCs w:val="22"/>
          <w:lang w:val="es-419"/>
        </w:rPr>
        <w:t xml:space="preserve">La Exención para adultos mayores frágiles (FEW) es un programa de MassHealth con una elegibilidad ampliada según los ingresos, administrado por la </w:t>
      </w:r>
      <w:r w:rsidRPr="00DB0AE4">
        <w:rPr>
          <w:rFonts w:ascii="Calibri" w:eastAsia="Calibri" w:hAnsi="Calibri" w:cs="Calibri"/>
          <w:i/>
          <w:iCs/>
          <w:color w:val="000000"/>
          <w:sz w:val="22"/>
          <w:szCs w:val="22"/>
          <w:lang w:val="es-419"/>
        </w:rPr>
        <w:t xml:space="preserve">Oficina </w:t>
      </w:r>
      <w:r w:rsidR="00273F78" w:rsidRPr="00DB0AE4">
        <w:rPr>
          <w:rFonts w:ascii="Calibri" w:eastAsia="Calibri" w:hAnsi="Calibri" w:cs="Calibri"/>
          <w:i/>
          <w:iCs/>
          <w:color w:val="000000"/>
          <w:sz w:val="22"/>
          <w:szCs w:val="22"/>
          <w:lang w:val="es-419"/>
        </w:rPr>
        <w:t>E</w:t>
      </w:r>
      <w:r w:rsidRPr="00DB0AE4">
        <w:rPr>
          <w:rFonts w:ascii="Calibri" w:eastAsia="Calibri" w:hAnsi="Calibri" w:cs="Calibri"/>
          <w:i/>
          <w:iCs/>
          <w:color w:val="000000"/>
          <w:sz w:val="22"/>
          <w:szCs w:val="22"/>
          <w:lang w:val="es-419"/>
        </w:rPr>
        <w:t>jecutiva para asuntos relacionados con las personas de la tercera edad</w:t>
      </w:r>
      <w:r w:rsidRPr="00DB0AE4">
        <w:rPr>
          <w:rFonts w:ascii="Calibri" w:eastAsia="Calibri" w:hAnsi="Calibri" w:cs="Calibri"/>
          <w:color w:val="000000"/>
          <w:sz w:val="22"/>
          <w:szCs w:val="22"/>
          <w:lang w:val="es-419"/>
        </w:rPr>
        <w:t xml:space="preserve"> (EOEA), la cual brinda apoyos comunitarios a los </w:t>
      </w:r>
      <w:r w:rsidRPr="00DB0AE4">
        <w:rPr>
          <w:rFonts w:ascii="Calibri" w:eastAsia="Calibri" w:hAnsi="Calibri" w:cs="Calibri"/>
          <w:color w:val="141414"/>
          <w:sz w:val="22"/>
          <w:szCs w:val="22"/>
          <w:lang w:val="es-419"/>
        </w:rPr>
        <w:t>residentes de Massachusetts mayores de 60 años que de otra manera necesitarían un centro de atención. La exención FEW asiste a las personas con una variedad de necesidades que pueden ser satisfechas con un conjunto de apoyos en el hogar.</w:t>
      </w:r>
    </w:p>
    <w:p w14:paraId="107BBD7F" w14:textId="77777777" w:rsidR="00652497" w:rsidRPr="00DB0AE4" w:rsidRDefault="00652497" w:rsidP="00652497">
      <w:pPr>
        <w:pStyle w:val="paragraph"/>
        <w:spacing w:before="0" w:beforeAutospacing="0" w:after="0" w:afterAutospacing="0"/>
        <w:ind w:left="720"/>
        <w:rPr>
          <w:rFonts w:asciiTheme="minorHAnsi" w:eastAsiaTheme="minorEastAsia" w:hAnsiTheme="minorHAnsi" w:cstheme="minorHAnsi"/>
          <w:color w:val="141414"/>
          <w:sz w:val="22"/>
          <w:szCs w:val="22"/>
          <w:lang w:val="es-419"/>
        </w:rPr>
      </w:pPr>
    </w:p>
    <w:p w14:paraId="762177A4" w14:textId="77777777" w:rsidR="00652497" w:rsidRPr="00DB0AE4" w:rsidRDefault="000E6066" w:rsidP="00652497">
      <w:pPr>
        <w:pStyle w:val="paragraph"/>
        <w:spacing w:before="0" w:beforeAutospacing="0" w:after="0" w:afterAutospacing="0"/>
        <w:ind w:left="720"/>
        <w:rPr>
          <w:rFonts w:asciiTheme="minorHAnsi" w:eastAsiaTheme="minorEastAsia" w:hAnsiTheme="minorHAnsi" w:cstheme="minorHAnsi"/>
          <w:color w:val="141414"/>
          <w:sz w:val="22"/>
          <w:szCs w:val="22"/>
          <w:lang w:val="es-419"/>
        </w:rPr>
      </w:pPr>
      <w:r w:rsidRPr="00DB0AE4">
        <w:rPr>
          <w:rFonts w:ascii="Calibri" w:eastAsia="Calibri" w:hAnsi="Calibri" w:cs="Calibri"/>
          <w:b/>
          <w:bCs/>
          <w:color w:val="141414"/>
          <w:sz w:val="22"/>
          <w:szCs w:val="22"/>
          <w:lang w:val="es-419"/>
        </w:rPr>
        <w:t xml:space="preserve">Programa de atención integral para personas de la tercera edad (PACE): </w:t>
      </w:r>
      <w:r w:rsidRPr="00DB0AE4">
        <w:rPr>
          <w:rFonts w:ascii="Calibri" w:eastAsia="Calibri" w:hAnsi="Calibri" w:cs="Calibri"/>
          <w:color w:val="141414"/>
          <w:sz w:val="22"/>
          <w:szCs w:val="22"/>
          <w:lang w:val="es-419"/>
        </w:rPr>
        <w:t xml:space="preserve">El </w:t>
      </w:r>
      <w:r w:rsidRPr="00DB0AE4">
        <w:rPr>
          <w:rFonts w:ascii="Calibri" w:eastAsia="Calibri" w:hAnsi="Calibri" w:cs="Calibri"/>
          <w:i/>
          <w:iCs/>
          <w:color w:val="141414"/>
          <w:sz w:val="22"/>
          <w:szCs w:val="22"/>
          <w:lang w:val="es-419"/>
        </w:rPr>
        <w:t>Program of All-inclusive Care for the Elderly</w:t>
      </w:r>
      <w:r w:rsidRPr="00DB0AE4">
        <w:rPr>
          <w:rFonts w:ascii="Calibri" w:eastAsia="Calibri" w:hAnsi="Calibri" w:cs="Calibri"/>
          <w:color w:val="141414"/>
          <w:sz w:val="22"/>
          <w:szCs w:val="22"/>
          <w:lang w:val="es-419"/>
        </w:rPr>
        <w:t>, o PACE, es administrado por MassHealth y Medicare para brindar a los participantes elegibles una amplia variedad de servicios médicos, sociales, recreativos y de bienestar. No es necesario que tenga MassHealth para inscribirse en PACE.</w:t>
      </w:r>
      <w:r w:rsidRPr="00DB0AE4">
        <w:rPr>
          <w:rFonts w:ascii="Calibri" w:eastAsia="Calibri" w:hAnsi="Calibri" w:cs="Calibri"/>
          <w:color w:val="141414"/>
          <w:sz w:val="22"/>
          <w:szCs w:val="22"/>
          <w:lang w:val="es-419"/>
        </w:rPr>
        <w:br w:type="page"/>
      </w:r>
    </w:p>
    <w:p w14:paraId="7CF7CBDB" w14:textId="77777777" w:rsidR="00652497" w:rsidRPr="00DB0AE4" w:rsidRDefault="000E6066" w:rsidP="00273F78">
      <w:pPr>
        <w:pStyle w:val="Heading2"/>
        <w:rPr>
          <w:lang w:val="es-419"/>
        </w:rPr>
      </w:pPr>
      <w:bookmarkStart w:id="7" w:name="_Toc132023377"/>
      <w:r w:rsidRPr="00DB0AE4">
        <w:rPr>
          <w:lang w:val="es-419"/>
        </w:rPr>
        <w:lastRenderedPageBreak/>
        <w:t>Cómo renovar la cobertura</w:t>
      </w:r>
      <w:bookmarkEnd w:id="7"/>
    </w:p>
    <w:p w14:paraId="4954855F" w14:textId="77777777" w:rsidR="00652497" w:rsidRPr="00DB0AE4" w:rsidRDefault="000E6066" w:rsidP="00652497">
      <w:pPr>
        <w:pStyle w:val="paragraph"/>
        <w:spacing w:before="0" w:beforeAutospacing="0" w:after="0" w:afterAutospacing="0"/>
        <w:textAlignment w:val="baseline"/>
        <w:rPr>
          <w:rStyle w:val="eop"/>
          <w:rFonts w:asciiTheme="minorHAnsi" w:eastAsiaTheme="minorEastAsia" w:hAnsiTheme="minorHAnsi" w:cstheme="minorHAnsi"/>
          <w:sz w:val="22"/>
          <w:szCs w:val="22"/>
          <w:lang w:val="es-419"/>
        </w:rPr>
      </w:pPr>
      <w:r w:rsidRPr="00DB0AE4">
        <w:rPr>
          <w:rStyle w:val="eop"/>
          <w:rFonts w:ascii="Calibri" w:eastAsia="Calibri" w:hAnsi="Calibri" w:cs="Calibri"/>
          <w:sz w:val="22"/>
          <w:szCs w:val="22"/>
          <w:lang w:val="es-419"/>
        </w:rPr>
        <w:t>Una vez que el afiliado recibe el sobre azul por correo, tiene muchas maneras de enviar su renovación de la cobertura.</w:t>
      </w:r>
    </w:p>
    <w:p w14:paraId="4A8D6E3E" w14:textId="77777777" w:rsidR="00652497" w:rsidRPr="00DB0AE4" w:rsidRDefault="00652497" w:rsidP="00652497">
      <w:pPr>
        <w:spacing w:after="0" w:line="240" w:lineRule="auto"/>
        <w:rPr>
          <w:rFonts w:asciiTheme="minorHAnsi" w:eastAsiaTheme="minorEastAsia" w:hAnsiTheme="minorHAnsi" w:cstheme="minorHAnsi"/>
          <w:lang w:val="es-419"/>
        </w:rPr>
      </w:pPr>
    </w:p>
    <w:p w14:paraId="2ECB2D78" w14:textId="77777777" w:rsidR="00790A39" w:rsidRPr="00DB0AE4" w:rsidRDefault="000E6066" w:rsidP="00652497">
      <w:pPr>
        <w:spacing w:after="0" w:line="240" w:lineRule="auto"/>
        <w:rPr>
          <w:rFonts w:ascii="Calibri" w:eastAsia="Calibri" w:hAnsi="Calibri" w:cs="Calibri"/>
          <w:color w:val="0563C1"/>
          <w:lang w:val="es-419"/>
        </w:rPr>
      </w:pPr>
      <w:r w:rsidRPr="00DB0AE4">
        <w:rPr>
          <w:rFonts w:ascii="Calibri" w:eastAsia="Calibri" w:hAnsi="Calibri" w:cs="Calibri"/>
          <w:lang w:val="es-419"/>
        </w:rPr>
        <w:t xml:space="preserve">Para informarse más, visite </w:t>
      </w:r>
      <w:hyperlink r:id="rId8" w:history="1">
        <w:r w:rsidRPr="00DB0AE4">
          <w:rPr>
            <w:rFonts w:ascii="Calibri" w:eastAsia="Calibri" w:hAnsi="Calibri" w:cs="Calibri"/>
            <w:color w:val="0563C1"/>
            <w:u w:val="single"/>
            <w:lang w:val="es-419"/>
          </w:rPr>
          <w:t>www.mass.gov/how-to/renew-your-masshealth-coverage</w:t>
        </w:r>
      </w:hyperlink>
    </w:p>
    <w:p w14:paraId="439C327B" w14:textId="77777777" w:rsidR="00790A39" w:rsidRPr="00DB0AE4" w:rsidRDefault="00790A39" w:rsidP="00652497">
      <w:pPr>
        <w:spacing w:after="0" w:line="240" w:lineRule="auto"/>
        <w:rPr>
          <w:rFonts w:asciiTheme="minorHAnsi" w:eastAsiaTheme="minorEastAsia" w:hAnsiTheme="minorHAnsi" w:cstheme="minorHAnsi"/>
          <w:lang w:val="es-419"/>
        </w:rPr>
      </w:pPr>
    </w:p>
    <w:p w14:paraId="5A496303" w14:textId="77777777" w:rsidR="0014558D" w:rsidRPr="00DB0AE4" w:rsidRDefault="000E6066" w:rsidP="00273F78">
      <w:pPr>
        <w:pStyle w:val="Heading2"/>
        <w:rPr>
          <w:lang w:val="es-419"/>
        </w:rPr>
      </w:pPr>
      <w:bookmarkStart w:id="8" w:name="_Toc132023378"/>
      <w:r w:rsidRPr="00DB0AE4">
        <w:rPr>
          <w:lang w:val="es-419"/>
        </w:rPr>
        <w:t>Campaña: “Su familia, su salud”</w:t>
      </w:r>
      <w:bookmarkEnd w:id="8"/>
    </w:p>
    <w:p w14:paraId="4C684B1F" w14:textId="77777777" w:rsidR="0014558D"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Durante la Fase 2, MassHealth se asocia a Massachusetts Health Connector y a Health Care For All para informar y notificar a los afiliados de MassHealth, centrándose en las 15 comunidades que tienen en conjunto la mayor cantidad de afiliados de MassHealth. MassHealth y sus asociados realizarán esta iniciativa de comunicación en dos fases para dar a las personas y a las comunidades la información sobre el proceso de renovación y para proporcionar recursos locales para asistir a los afiliados a tramitar su renovación con éxito.</w:t>
      </w:r>
    </w:p>
    <w:p w14:paraId="5816C6B7" w14:textId="77777777" w:rsidR="0014558D" w:rsidRPr="00DB0AE4" w:rsidRDefault="000E6066" w:rsidP="6D1E83BD">
      <w:pPr>
        <w:rPr>
          <w:rFonts w:asciiTheme="minorHAnsi" w:eastAsiaTheme="minorEastAsia" w:hAnsiTheme="minorHAnsi" w:cstheme="minorHAnsi"/>
          <w:spacing w:val="-4"/>
          <w:lang w:val="es-419"/>
        </w:rPr>
      </w:pPr>
      <w:r w:rsidRPr="00DB0AE4">
        <w:rPr>
          <w:rFonts w:ascii="Calibri" w:eastAsia="Calibri" w:hAnsi="Calibri" w:cs="Calibri"/>
          <w:spacing w:val="-4"/>
          <w:lang w:val="es-419"/>
        </w:rPr>
        <w:t>La campaña comunitaria utilizará un triple enfoque para divulgar la información y los recursos a los afiliados.</w:t>
      </w:r>
    </w:p>
    <w:p w14:paraId="7CD24E3E" w14:textId="0607D461" w:rsidR="00BF73E4" w:rsidRPr="00DB0AE4" w:rsidRDefault="000E6066" w:rsidP="6D1E83BD">
      <w:pPr>
        <w:pStyle w:val="ListParagraph"/>
        <w:numPr>
          <w:ilvl w:val="0"/>
          <w:numId w:val="5"/>
        </w:numPr>
        <w:rPr>
          <w:rFonts w:asciiTheme="minorHAnsi" w:eastAsiaTheme="minorEastAsia" w:hAnsiTheme="minorHAnsi" w:cstheme="minorHAnsi"/>
          <w:lang w:val="es-419"/>
        </w:rPr>
      </w:pPr>
      <w:r w:rsidRPr="00DB0AE4">
        <w:rPr>
          <w:rFonts w:ascii="Calibri" w:eastAsia="Calibri" w:hAnsi="Calibri" w:cs="Calibri"/>
          <w:b/>
          <w:bCs/>
          <w:lang w:val="es-419"/>
        </w:rPr>
        <w:t>Campaña de puerta en puerta:</w:t>
      </w:r>
      <w:r w:rsidRPr="00DB0AE4">
        <w:rPr>
          <w:rFonts w:ascii="Calibri" w:eastAsia="Calibri" w:hAnsi="Calibri" w:cs="Calibri"/>
          <w:lang w:val="es-419"/>
        </w:rPr>
        <w:t xml:space="preserve"> HCFA contratará a promotores locales para divulgar materiales y recursos a las personas y las familias de las 15 comunidades para asistirles durante el proceso de redeterminación</w:t>
      </w:r>
      <w:r w:rsidR="00E10996" w:rsidRPr="00DB0AE4">
        <w:rPr>
          <w:rFonts w:ascii="Calibri" w:eastAsia="Calibri" w:hAnsi="Calibri" w:cs="Calibri"/>
          <w:lang w:val="es-419"/>
        </w:rPr>
        <w:t xml:space="preserve"> de elegibilidad</w:t>
      </w:r>
      <w:r w:rsidRPr="00DB0AE4">
        <w:rPr>
          <w:rFonts w:ascii="Calibri" w:eastAsia="Calibri" w:hAnsi="Calibri" w:cs="Calibri"/>
          <w:lang w:val="es-419"/>
        </w:rPr>
        <w:t xml:space="preserve">. </w:t>
      </w:r>
    </w:p>
    <w:p w14:paraId="2B1092B7" w14:textId="77777777" w:rsidR="00BF73E4" w:rsidRPr="00DB0AE4" w:rsidRDefault="000E6066" w:rsidP="6D1E83BD">
      <w:pPr>
        <w:pStyle w:val="ListParagraph"/>
        <w:numPr>
          <w:ilvl w:val="0"/>
          <w:numId w:val="5"/>
        </w:numPr>
        <w:rPr>
          <w:rFonts w:asciiTheme="minorHAnsi" w:eastAsiaTheme="minorEastAsia" w:hAnsiTheme="minorHAnsi" w:cstheme="minorHAnsi"/>
          <w:lang w:val="es-419"/>
        </w:rPr>
      </w:pPr>
      <w:r w:rsidRPr="00DB0AE4">
        <w:rPr>
          <w:rFonts w:ascii="Calibri" w:eastAsia="Calibri" w:hAnsi="Calibri" w:cs="Calibri"/>
          <w:b/>
          <w:bCs/>
          <w:lang w:val="es-419"/>
        </w:rPr>
        <w:t>Subvenciones en cascada para organizaciones comunitarias (CBO):</w:t>
      </w:r>
      <w:r w:rsidRPr="00DB0AE4">
        <w:rPr>
          <w:rFonts w:ascii="Calibri" w:eastAsia="Calibri" w:hAnsi="Calibri" w:cs="Calibri"/>
          <w:lang w:val="es-419"/>
        </w:rPr>
        <w:t xml:space="preserve"> Se otorgarán fondos a las CBO para que realicen actividades informativas y de concientización en las comunidades que atienden. Las subvenciones se otorgarán a las CBO que presten servicios en las poblaciones de las áreas demográficas designadas o que atienden a grupos poblacionales específicos, tales como los afiliados que estén sin hogar o los adultos mayores.</w:t>
      </w:r>
    </w:p>
    <w:p w14:paraId="35D9496D" w14:textId="77777777" w:rsidR="0014558D" w:rsidRPr="00DB0AE4" w:rsidRDefault="000E6066" w:rsidP="6D1E83BD">
      <w:pPr>
        <w:pStyle w:val="ListParagraph"/>
        <w:numPr>
          <w:ilvl w:val="0"/>
          <w:numId w:val="5"/>
        </w:numPr>
        <w:rPr>
          <w:rFonts w:asciiTheme="minorHAnsi" w:eastAsiaTheme="minorEastAsia" w:hAnsiTheme="minorHAnsi" w:cstheme="minorHAnsi"/>
          <w:i/>
          <w:iCs/>
          <w:lang w:val="es-419"/>
        </w:rPr>
      </w:pPr>
      <w:r w:rsidRPr="00DB0AE4">
        <w:rPr>
          <w:rFonts w:ascii="Calibri" w:eastAsia="Calibri" w:hAnsi="Calibri" w:cs="Calibri"/>
          <w:b/>
          <w:bCs/>
          <w:lang w:val="es-419"/>
        </w:rPr>
        <w:t>Adquisición de espacio publicitario</w:t>
      </w:r>
      <w:r w:rsidRPr="00DB0AE4">
        <w:rPr>
          <w:rFonts w:ascii="Calibri" w:eastAsia="Calibri" w:hAnsi="Calibri" w:cs="Calibri"/>
          <w:lang w:val="es-419"/>
        </w:rPr>
        <w:t xml:space="preserve"> </w:t>
      </w:r>
      <w:r w:rsidRPr="00DB0AE4">
        <w:rPr>
          <w:rFonts w:ascii="Calibri" w:eastAsia="Calibri" w:hAnsi="Calibri" w:cs="Calibri"/>
          <w:b/>
          <w:bCs/>
          <w:lang w:val="es-419"/>
        </w:rPr>
        <w:t>en los medios:</w:t>
      </w:r>
      <w:r w:rsidRPr="00DB0AE4">
        <w:rPr>
          <w:rFonts w:ascii="Calibri" w:eastAsia="Calibri" w:hAnsi="Calibri" w:cs="Calibri"/>
          <w:lang w:val="es-419"/>
        </w:rPr>
        <w:t xml:space="preserve"> Se adquirirán estratégicamente anuncios impresos, digitales, en radio y televisión para divulgar las noticias sobre las futuras redeterminaciones en nueve idiomas (</w:t>
      </w:r>
      <w:r w:rsidRPr="00DB0AE4">
        <w:rPr>
          <w:rFonts w:ascii="Calibri" w:eastAsia="Calibri" w:hAnsi="Calibri" w:cs="Calibri"/>
          <w:i/>
          <w:iCs/>
          <w:lang w:val="es-419"/>
        </w:rPr>
        <w:t>inglés, español, criollo de Cabo Verde, portugués, criollo de Haití, jemer, vietnamita, chino y árabe).</w:t>
      </w:r>
    </w:p>
    <w:p w14:paraId="6BE2B75B" w14:textId="77777777" w:rsidR="00B40105" w:rsidRPr="00DB0AE4" w:rsidRDefault="000E6066" w:rsidP="00273F78">
      <w:pPr>
        <w:pStyle w:val="Heading2"/>
        <w:rPr>
          <w:lang w:val="es-419"/>
        </w:rPr>
      </w:pPr>
      <w:bookmarkStart w:id="9" w:name="_Toc132023379"/>
      <w:r w:rsidRPr="00DB0AE4">
        <w:rPr>
          <w:lang w:val="es-419"/>
        </w:rPr>
        <w:t>Recursos de renovación de elegibilidad para los asociados y las partes interesadas</w:t>
      </w:r>
      <w:bookmarkEnd w:id="9"/>
    </w:p>
    <w:p w14:paraId="73A11950" w14:textId="77777777" w:rsidR="249FAEF3" w:rsidRPr="00DB0AE4" w:rsidRDefault="000E6066" w:rsidP="00652497">
      <w:pPr>
        <w:spacing w:line="240" w:lineRule="auto"/>
        <w:rPr>
          <w:rFonts w:asciiTheme="minorHAnsi" w:eastAsiaTheme="minorEastAsia" w:hAnsiTheme="minorHAnsi" w:cstheme="minorHAnsi"/>
          <w:lang w:val="es-419"/>
        </w:rPr>
      </w:pPr>
      <w:r w:rsidRPr="00DB0AE4">
        <w:rPr>
          <w:rFonts w:ascii="Calibri" w:eastAsia="Calibri" w:hAnsi="Calibri" w:cs="Calibri"/>
          <w:lang w:val="es-419"/>
        </w:rPr>
        <w:t>Los asociados y las partes interesadas incluyen a todas las personas y organizaciones que con frecuencia interactúan con los afiliados de MassHealth y que tienen la capacidad de asistirles. Incluye al personal de las organizaciones comunitarias, agencias hermanas, organizaciones de proveedores, y muchas más.</w:t>
      </w:r>
    </w:p>
    <w:p w14:paraId="06550AA0" w14:textId="77777777" w:rsidR="249FAEF3" w:rsidRPr="00DB0AE4" w:rsidRDefault="000E6066" w:rsidP="00652497">
      <w:pPr>
        <w:spacing w:line="240" w:lineRule="auto"/>
        <w:rPr>
          <w:rFonts w:asciiTheme="minorHAnsi" w:eastAsiaTheme="minorEastAsia" w:hAnsiTheme="minorHAnsi" w:cstheme="minorHAnsi"/>
          <w:lang w:val="es-419"/>
        </w:rPr>
      </w:pPr>
      <w:r w:rsidRPr="00DB0AE4">
        <w:rPr>
          <w:rFonts w:ascii="Calibri" w:eastAsia="Calibri" w:hAnsi="Calibri" w:cs="Calibri"/>
          <w:lang w:val="es-419"/>
        </w:rPr>
        <w:t>Los asociados y las partes interesadas desempañan un papel decisivo en ayudar a que los afiliados completen sus renovaciones de MassHealth. Hay pasos concretos que puede seguir para asistir a los afiliados de MassHealth durante el proceso de redeterminación.</w:t>
      </w:r>
    </w:p>
    <w:p w14:paraId="078559A5" w14:textId="77777777" w:rsidR="007033E1" w:rsidRPr="00DB0AE4" w:rsidRDefault="000E6066" w:rsidP="00652497">
      <w:pPr>
        <w:spacing w:line="240" w:lineRule="auto"/>
        <w:rPr>
          <w:rFonts w:asciiTheme="minorHAnsi" w:eastAsiaTheme="minorEastAsia" w:hAnsiTheme="minorHAnsi" w:cstheme="minorHAnsi"/>
          <w:lang w:val="es-419"/>
        </w:rPr>
      </w:pPr>
      <w:r w:rsidRPr="00DB0AE4">
        <w:rPr>
          <w:rFonts w:ascii="Calibri" w:eastAsia="Calibri" w:hAnsi="Calibri" w:cs="Calibri"/>
          <w:lang w:val="es-419"/>
        </w:rPr>
        <w:t>MassHealth ha creado los siguientes recursos para asistir a dichos asociados y partes interesadas:</w:t>
      </w:r>
    </w:p>
    <w:tbl>
      <w:tblPr>
        <w:tblStyle w:val="TableGrid"/>
        <w:tblW w:w="9089" w:type="dxa"/>
        <w:tblLook w:val="04A0" w:firstRow="1" w:lastRow="0" w:firstColumn="1" w:lastColumn="0" w:noHBand="0" w:noVBand="1"/>
      </w:tblPr>
      <w:tblGrid>
        <w:gridCol w:w="2721"/>
        <w:gridCol w:w="6368"/>
      </w:tblGrid>
      <w:tr w:rsidR="00460507" w:rsidRPr="00DB0AE4" w14:paraId="2FD814C8" w14:textId="77777777" w:rsidTr="00790A39">
        <w:trPr>
          <w:trHeight w:val="294"/>
        </w:trPr>
        <w:tc>
          <w:tcPr>
            <w:tcW w:w="2721" w:type="dxa"/>
          </w:tcPr>
          <w:p w14:paraId="21CCC74A" w14:textId="77777777" w:rsidR="4FBC5BA8" w:rsidRPr="00DB0AE4" w:rsidRDefault="000E6066" w:rsidP="6D1E83BD">
            <w:pPr>
              <w:spacing w:line="259" w:lineRule="auto"/>
              <w:rPr>
                <w:rFonts w:asciiTheme="minorHAnsi" w:eastAsiaTheme="minorEastAsia" w:hAnsiTheme="minorHAnsi" w:cstheme="minorHAnsi"/>
                <w:lang w:val="es-419"/>
              </w:rPr>
            </w:pPr>
            <w:r w:rsidRPr="00DB0AE4">
              <w:rPr>
                <w:rFonts w:ascii="Calibri" w:eastAsia="Calibri" w:hAnsi="Calibri" w:cs="Calibri"/>
                <w:lang w:val="es-419"/>
              </w:rPr>
              <w:t>Recurso</w:t>
            </w:r>
          </w:p>
        </w:tc>
        <w:tc>
          <w:tcPr>
            <w:tcW w:w="6368" w:type="dxa"/>
          </w:tcPr>
          <w:p w14:paraId="48062C23" w14:textId="77777777" w:rsidR="4FBC5BA8" w:rsidRPr="00DB0AE4" w:rsidRDefault="000E6066" w:rsidP="6D1E83BD">
            <w:pPr>
              <w:spacing w:line="259" w:lineRule="auto"/>
              <w:rPr>
                <w:rFonts w:asciiTheme="minorHAnsi" w:eastAsiaTheme="minorEastAsia" w:hAnsiTheme="minorHAnsi" w:cstheme="minorHAnsi"/>
                <w:lang w:val="es-419"/>
              </w:rPr>
            </w:pPr>
            <w:r w:rsidRPr="00DB0AE4">
              <w:rPr>
                <w:rFonts w:ascii="Calibri" w:eastAsia="Calibri" w:hAnsi="Calibri" w:cs="Calibri"/>
                <w:lang w:val="es-419"/>
              </w:rPr>
              <w:t>Descripción</w:t>
            </w:r>
          </w:p>
        </w:tc>
      </w:tr>
      <w:tr w:rsidR="00460507" w:rsidRPr="00DB0AE4" w14:paraId="386382FC" w14:textId="77777777" w:rsidTr="00790A39">
        <w:trPr>
          <w:trHeight w:val="294"/>
        </w:trPr>
        <w:tc>
          <w:tcPr>
            <w:tcW w:w="2721" w:type="dxa"/>
          </w:tcPr>
          <w:p w14:paraId="0FA1FCE0" w14:textId="77777777" w:rsidR="005275B6" w:rsidRPr="00DB0AE4" w:rsidRDefault="000E6066" w:rsidP="6B7C298B">
            <w:pPr>
              <w:spacing w:line="259" w:lineRule="auto"/>
              <w:rPr>
                <w:rFonts w:asciiTheme="minorHAnsi" w:eastAsiaTheme="minorEastAsia" w:hAnsiTheme="minorHAnsi" w:cstheme="minorHAnsi"/>
                <w:lang w:val="es-419"/>
              </w:rPr>
            </w:pPr>
            <w:r w:rsidRPr="00DB0AE4">
              <w:rPr>
                <w:rFonts w:ascii="Calibri" w:eastAsia="Calibri" w:hAnsi="Calibri" w:cs="Calibri"/>
                <w:lang w:val="es-419"/>
              </w:rPr>
              <w:t>Guía de renovación de cobertura de MassHealth</w:t>
            </w:r>
          </w:p>
        </w:tc>
        <w:tc>
          <w:tcPr>
            <w:tcW w:w="6368" w:type="dxa"/>
          </w:tcPr>
          <w:p w14:paraId="546EC409" w14:textId="77777777" w:rsidR="2F884BA7"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Es un recurso integral que explica qué puede hacer como asociado para asistir a los afiliados de MassHealth, incluidas las maneras de ayudarles a prepararse y entender cómo completar las renovaciones</w:t>
            </w:r>
          </w:p>
        </w:tc>
      </w:tr>
      <w:tr w:rsidR="00460507" w:rsidRPr="00DB0AE4" w14:paraId="2FA4AA94" w14:textId="77777777" w:rsidTr="00790A39">
        <w:trPr>
          <w:trHeight w:val="276"/>
        </w:trPr>
        <w:tc>
          <w:tcPr>
            <w:tcW w:w="2721" w:type="dxa"/>
          </w:tcPr>
          <w:p w14:paraId="5CA4BEBC" w14:textId="77777777" w:rsidR="005275B6"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Sitio web para las redeterminaciones: mass.gov/masshealthrenew</w:t>
            </w:r>
          </w:p>
        </w:tc>
        <w:tc>
          <w:tcPr>
            <w:tcW w:w="6368" w:type="dxa"/>
          </w:tcPr>
          <w:p w14:paraId="37360D30" w14:textId="77777777" w:rsidR="49409A31" w:rsidRPr="00DB0AE4" w:rsidRDefault="000E6066" w:rsidP="6D1E83BD">
            <w:pPr>
              <w:rPr>
                <w:rFonts w:asciiTheme="minorHAnsi" w:eastAsiaTheme="minorEastAsia" w:hAnsiTheme="minorHAnsi" w:cstheme="minorHAnsi"/>
                <w:lang w:val="es-419"/>
              </w:rPr>
            </w:pPr>
            <w:r w:rsidRPr="00DB0AE4">
              <w:rPr>
                <w:rFonts w:ascii="Calibri" w:eastAsia="Calibri" w:hAnsi="Calibri" w:cs="Calibri"/>
                <w:lang w:val="es-419"/>
              </w:rPr>
              <w:t>Es la página de inicio de la información sobre las redeterminaciones, incluidos los recursos para grupos poblacionales específicos, videos y otros documentos útiles</w:t>
            </w:r>
          </w:p>
        </w:tc>
      </w:tr>
    </w:tbl>
    <w:p w14:paraId="5B30B5D2" w14:textId="77777777" w:rsidR="534586D6" w:rsidRPr="00DB0AE4" w:rsidRDefault="000E6066" w:rsidP="00652497">
      <w:pPr>
        <w:spacing w:before="120" w:after="0" w:line="240" w:lineRule="auto"/>
        <w:rPr>
          <w:rFonts w:asciiTheme="minorHAnsi" w:eastAsiaTheme="minorEastAsia" w:hAnsiTheme="minorHAnsi" w:cstheme="minorHAnsi"/>
          <w:lang w:val="es-419"/>
        </w:rPr>
      </w:pPr>
      <w:r w:rsidRPr="00DB0AE4">
        <w:rPr>
          <w:rFonts w:ascii="Calibri" w:eastAsia="Calibri" w:hAnsi="Calibri" w:cs="Calibri"/>
          <w:lang w:val="es-419"/>
        </w:rPr>
        <w:lastRenderedPageBreak/>
        <w:t>Además de consultar la Guía de renovación de cobertura de MassHealth y otros recursos, existen otras maneras en que puede ayudar, las cuales incluyen:</w:t>
      </w:r>
    </w:p>
    <w:p w14:paraId="76BC331F" w14:textId="77777777" w:rsidR="303521B1" w:rsidRPr="00DB0AE4" w:rsidRDefault="303521B1" w:rsidP="00652497">
      <w:pPr>
        <w:spacing w:after="0" w:line="240" w:lineRule="auto"/>
        <w:rPr>
          <w:rFonts w:asciiTheme="minorHAnsi" w:eastAsiaTheme="minorEastAsia" w:hAnsiTheme="minorHAnsi" w:cstheme="minorHAnsi"/>
          <w:lang w:val="es-419"/>
        </w:rPr>
      </w:pPr>
    </w:p>
    <w:p w14:paraId="2D021371" w14:textId="3A100BBE" w:rsidR="534586D6" w:rsidRPr="00DB0AE4" w:rsidRDefault="000E6066" w:rsidP="00652497">
      <w:pPr>
        <w:spacing w:line="240" w:lineRule="auto"/>
        <w:ind w:left="720"/>
        <w:rPr>
          <w:rFonts w:ascii="Calibri" w:eastAsia="Calibri" w:hAnsi="Calibri" w:cs="Calibri"/>
          <w:lang w:val="es-419"/>
        </w:rPr>
      </w:pPr>
      <w:r w:rsidRPr="00DB0AE4">
        <w:rPr>
          <w:rFonts w:ascii="Calibri" w:eastAsia="Calibri" w:hAnsi="Calibri" w:cs="Calibri"/>
          <w:lang w:val="es-419"/>
        </w:rPr>
        <w:t xml:space="preserve">1) </w:t>
      </w:r>
      <w:r w:rsidRPr="00DB0AE4">
        <w:rPr>
          <w:rFonts w:ascii="Calibri" w:eastAsia="Calibri" w:hAnsi="Calibri" w:cs="Calibri"/>
          <w:b/>
          <w:bCs/>
          <w:lang w:val="es-419"/>
        </w:rPr>
        <w:t>Suscribirse en la Lista de distribución de correos electrónicos para la Redeterminación de elegibilidad de MassHealth</w:t>
      </w:r>
      <w:r w:rsidRPr="00DB0AE4">
        <w:rPr>
          <w:rFonts w:ascii="Calibri" w:eastAsia="Calibri" w:hAnsi="Calibri" w:cs="Calibri"/>
          <w:lang w:val="es-419"/>
        </w:rPr>
        <w:t>. Suscríbase para recibir correos electrónicos con las últimas noticias y novedades sobre el proceso de redeterminación de</w:t>
      </w:r>
      <w:r w:rsidR="00202622" w:rsidRPr="00DB0AE4">
        <w:rPr>
          <w:rFonts w:ascii="Calibri" w:eastAsia="Calibri" w:hAnsi="Calibri" w:cs="Calibri"/>
          <w:lang w:val="es-419"/>
        </w:rPr>
        <w:t xml:space="preserve"> elegibilidad de</w:t>
      </w:r>
      <w:r w:rsidRPr="00DB0AE4">
        <w:rPr>
          <w:rFonts w:ascii="Calibri" w:eastAsia="Calibri" w:hAnsi="Calibri" w:cs="Calibri"/>
          <w:lang w:val="es-419"/>
        </w:rPr>
        <w:t xml:space="preserve"> MassHealth: </w:t>
      </w:r>
      <w:hyperlink r:id="rId9" w:history="1">
        <w:r w:rsidRPr="00DB0AE4">
          <w:rPr>
            <w:rFonts w:ascii="Calibri" w:eastAsia="Calibri" w:hAnsi="Calibri" w:cs="Calibri"/>
            <w:lang w:val="es-419"/>
          </w:rPr>
          <w:t>www.mass.gov/forms/masshealth-eligibility-redeterminations-email-list-sign-up</w:t>
        </w:r>
      </w:hyperlink>
    </w:p>
    <w:p w14:paraId="43B08E2C" w14:textId="25A04C5D" w:rsidR="534586D6" w:rsidRPr="00DB0AE4" w:rsidRDefault="000E6066" w:rsidP="00652497">
      <w:pPr>
        <w:spacing w:line="240" w:lineRule="auto"/>
        <w:ind w:left="720"/>
        <w:rPr>
          <w:rFonts w:asciiTheme="minorHAnsi" w:eastAsiaTheme="minorEastAsia" w:hAnsiTheme="minorHAnsi" w:cstheme="minorHAnsi"/>
          <w:lang w:val="es-419"/>
        </w:rPr>
      </w:pPr>
      <w:r w:rsidRPr="00DB0AE4">
        <w:rPr>
          <w:rFonts w:ascii="Calibri" w:eastAsia="Calibri" w:hAnsi="Calibri" w:cs="Calibri"/>
          <w:lang w:val="es-419"/>
        </w:rPr>
        <w:t xml:space="preserve">2) </w:t>
      </w:r>
      <w:r w:rsidRPr="00DB0AE4">
        <w:rPr>
          <w:rFonts w:ascii="Calibri" w:eastAsia="Calibri" w:hAnsi="Calibri" w:cs="Calibri"/>
          <w:b/>
          <w:bCs/>
          <w:lang w:val="es-419"/>
        </w:rPr>
        <w:t>Inscribirse en la lista de distribución de correos electrónicos del Foro de Capacitación en Salud de Massachusetts (MTF) y asistir a los cursos.</w:t>
      </w:r>
      <w:r w:rsidRPr="00DB0AE4">
        <w:rPr>
          <w:rFonts w:ascii="Calibri" w:eastAsia="Calibri" w:hAnsi="Calibri" w:cs="Calibri"/>
          <w:lang w:val="es-419"/>
        </w:rPr>
        <w:t xml:space="preserve"> El objetivo del MTF es comunicar</w:t>
      </w:r>
      <w:r w:rsidR="00667B13" w:rsidRPr="00DB0AE4">
        <w:rPr>
          <w:rFonts w:ascii="Calibri" w:eastAsia="Calibri" w:hAnsi="Calibri" w:cs="Calibri"/>
          <w:lang w:val="es-419"/>
        </w:rPr>
        <w:t>,</w:t>
      </w:r>
      <w:r w:rsidRPr="00DB0AE4">
        <w:rPr>
          <w:rFonts w:ascii="Calibri" w:eastAsia="Calibri" w:hAnsi="Calibri" w:cs="Calibri"/>
          <w:lang w:val="es-419"/>
        </w:rPr>
        <w:t xml:space="preserve"> de manera precisa y oportuna</w:t>
      </w:r>
      <w:r w:rsidR="00667B13" w:rsidRPr="00DB0AE4">
        <w:rPr>
          <w:rFonts w:ascii="Calibri" w:eastAsia="Calibri" w:hAnsi="Calibri" w:cs="Calibri"/>
          <w:lang w:val="es-419"/>
        </w:rPr>
        <w:t>,</w:t>
      </w:r>
      <w:r w:rsidRPr="00DB0AE4">
        <w:rPr>
          <w:rFonts w:ascii="Calibri" w:eastAsia="Calibri" w:hAnsi="Calibri" w:cs="Calibri"/>
          <w:lang w:val="es-419"/>
        </w:rPr>
        <w:t xml:space="preserve"> la información relaciona</w:t>
      </w:r>
      <w:r w:rsidR="00667B13" w:rsidRPr="00DB0AE4">
        <w:rPr>
          <w:rFonts w:ascii="Calibri" w:eastAsia="Calibri" w:hAnsi="Calibri" w:cs="Calibri"/>
          <w:lang w:val="es-419"/>
        </w:rPr>
        <w:t>da</w:t>
      </w:r>
      <w:r w:rsidRPr="00DB0AE4">
        <w:rPr>
          <w:rFonts w:ascii="Calibri" w:eastAsia="Calibri" w:hAnsi="Calibri" w:cs="Calibri"/>
          <w:lang w:val="es-419"/>
        </w:rPr>
        <w:t xml:space="preserve"> con las políticas y el funcionamiento de MassHealth, </w:t>
      </w:r>
      <w:r w:rsidR="00667B13" w:rsidRPr="00DB0AE4">
        <w:rPr>
          <w:rFonts w:ascii="Calibri" w:eastAsia="Calibri" w:hAnsi="Calibri" w:cs="Calibri"/>
          <w:lang w:val="es-419"/>
        </w:rPr>
        <w:t>con</w:t>
      </w:r>
      <w:r w:rsidR="00667B13" w:rsidRPr="00DB0AE4">
        <w:rPr>
          <w:rFonts w:ascii="Calibri" w:eastAsia="Calibri" w:hAnsi="Calibri" w:cs="Calibri"/>
          <w:lang w:val="es-419"/>
        </w:rPr>
        <w:t xml:space="preserve"> </w:t>
      </w:r>
      <w:r w:rsidRPr="00DB0AE4">
        <w:rPr>
          <w:rFonts w:ascii="Calibri" w:eastAsia="Calibri" w:hAnsi="Calibri" w:cs="Calibri"/>
          <w:lang w:val="es-419"/>
        </w:rPr>
        <w:t xml:space="preserve">otros programas estatales y </w:t>
      </w:r>
      <w:r w:rsidR="00667B13" w:rsidRPr="00DB0AE4">
        <w:rPr>
          <w:rFonts w:ascii="Calibri" w:eastAsia="Calibri" w:hAnsi="Calibri" w:cs="Calibri"/>
          <w:lang w:val="es-419"/>
        </w:rPr>
        <w:t>con</w:t>
      </w:r>
      <w:r w:rsidR="00667B13" w:rsidRPr="00DB0AE4">
        <w:rPr>
          <w:rFonts w:ascii="Calibri" w:eastAsia="Calibri" w:hAnsi="Calibri" w:cs="Calibri"/>
          <w:lang w:val="es-419"/>
        </w:rPr>
        <w:t xml:space="preserve"> </w:t>
      </w:r>
      <w:r w:rsidRPr="00DB0AE4">
        <w:rPr>
          <w:rFonts w:ascii="Calibri" w:eastAsia="Calibri" w:hAnsi="Calibri" w:cs="Calibri"/>
          <w:lang w:val="es-419"/>
        </w:rPr>
        <w:t>programas y servicios de asistencia al público, a todas las organizaciones de atención de salud y a las agencias comunitarias. Las próximas sesiones se centrarán en las redeterminaciones de MassHealth.</w:t>
      </w:r>
    </w:p>
    <w:p w14:paraId="674B09B2" w14:textId="77777777" w:rsidR="534586D6" w:rsidRPr="00DB0AE4" w:rsidRDefault="000E6066" w:rsidP="00652497">
      <w:pPr>
        <w:spacing w:line="240" w:lineRule="auto"/>
        <w:ind w:left="720"/>
        <w:rPr>
          <w:rFonts w:ascii="Calibri" w:eastAsia="Calibri" w:hAnsi="Calibri" w:cs="Calibri"/>
          <w:color w:val="0563C1"/>
          <w:lang w:val="es-419"/>
        </w:rPr>
      </w:pPr>
      <w:r w:rsidRPr="00DB0AE4">
        <w:rPr>
          <w:rFonts w:ascii="Calibri" w:eastAsia="Calibri" w:hAnsi="Calibri" w:cs="Calibri"/>
          <w:lang w:val="es-419"/>
        </w:rPr>
        <w:t xml:space="preserve">Haga clic aquí para inscribirse en la lista de distribución de correos electrónicos: </w:t>
      </w:r>
      <w:hyperlink r:id="rId10" w:history="1">
        <w:r w:rsidRPr="00DB0AE4">
          <w:rPr>
            <w:rFonts w:ascii="Calibri" w:eastAsia="Calibri" w:hAnsi="Calibri" w:cs="Calibri"/>
            <w:color w:val="0563C1"/>
            <w:u w:val="single"/>
            <w:lang w:val="es-419"/>
          </w:rPr>
          <w:t>www.surveymonkey.com/r/MTFListservNEW2021</w:t>
        </w:r>
      </w:hyperlink>
    </w:p>
    <w:p w14:paraId="44BFD817" w14:textId="77777777" w:rsidR="534586D6" w:rsidRPr="00DB0AE4" w:rsidRDefault="000E6066" w:rsidP="00652497">
      <w:pPr>
        <w:spacing w:line="240" w:lineRule="auto"/>
        <w:ind w:left="720"/>
        <w:rPr>
          <w:rFonts w:ascii="Calibri" w:eastAsia="Calibri" w:hAnsi="Calibri" w:cs="Calibri"/>
          <w:color w:val="0563C1"/>
          <w:lang w:val="es-419"/>
        </w:rPr>
      </w:pPr>
      <w:r w:rsidRPr="00DB0AE4">
        <w:rPr>
          <w:rFonts w:ascii="Calibri" w:eastAsia="Calibri" w:hAnsi="Calibri" w:cs="Calibri"/>
          <w:lang w:val="es-419"/>
        </w:rPr>
        <w:t xml:space="preserve">Para obtener más información, visite el sitio web de MTF: </w:t>
      </w:r>
      <w:hyperlink r:id="rId11" w:history="1">
        <w:r w:rsidRPr="00DB0AE4">
          <w:rPr>
            <w:rFonts w:ascii="Calibri" w:eastAsia="Calibri" w:hAnsi="Calibri" w:cs="Calibri"/>
            <w:color w:val="0563C1"/>
            <w:u w:val="single"/>
            <w:lang w:val="es-419"/>
          </w:rPr>
          <w:t>https://www.masshealthmtf.org/</w:t>
        </w:r>
      </w:hyperlink>
    </w:p>
    <w:p w14:paraId="0ED1CFD0" w14:textId="77777777" w:rsidR="534586D6" w:rsidRPr="00DB0AE4" w:rsidRDefault="000E6066" w:rsidP="00652497">
      <w:pPr>
        <w:spacing w:line="240" w:lineRule="auto"/>
        <w:ind w:left="720"/>
        <w:rPr>
          <w:rFonts w:asciiTheme="minorHAnsi" w:eastAsiaTheme="minorEastAsia" w:hAnsiTheme="minorHAnsi" w:cstheme="minorHAnsi"/>
          <w:lang w:val="es-419"/>
        </w:rPr>
      </w:pPr>
      <w:r w:rsidRPr="00DB0AE4">
        <w:rPr>
          <w:rFonts w:ascii="Calibri" w:eastAsia="Calibri" w:hAnsi="Calibri" w:cs="Calibri"/>
          <w:lang w:val="es-419"/>
        </w:rPr>
        <w:t xml:space="preserve">3) </w:t>
      </w:r>
      <w:r w:rsidRPr="00DB0AE4">
        <w:rPr>
          <w:rFonts w:ascii="Calibri" w:eastAsia="Calibri" w:hAnsi="Calibri" w:cs="Calibri"/>
          <w:b/>
          <w:bCs/>
          <w:lang w:val="es-419"/>
        </w:rPr>
        <w:t>Cómo ser un Asesor Certificado para Tramitar Solicitudes (CAC)</w:t>
      </w:r>
      <w:r w:rsidRPr="00DB0AE4">
        <w:rPr>
          <w:rFonts w:ascii="Calibri" w:eastAsia="Calibri" w:hAnsi="Calibri" w:cs="Calibri"/>
          <w:lang w:val="es-419"/>
        </w:rPr>
        <w:t>. Los CAC asisten a las personas a solicitar beneficios del seguro de salud, a inscribirse en planes de seguro de salud y a mantener su cobertura del seguro de salud. En Massachusetts, el Programa de CAC es un programa conjunto, administrado por MassHealth y financiado por Massachusetts Health Connector.</w:t>
      </w:r>
    </w:p>
    <w:p w14:paraId="221E0FCB" w14:textId="77777777" w:rsidR="534586D6" w:rsidRPr="00DB0AE4" w:rsidRDefault="000E6066" w:rsidP="00652497">
      <w:pPr>
        <w:spacing w:line="240" w:lineRule="auto"/>
        <w:ind w:left="720"/>
        <w:rPr>
          <w:rFonts w:asciiTheme="minorHAnsi" w:eastAsiaTheme="minorEastAsia" w:hAnsiTheme="minorHAnsi" w:cstheme="minorHAnsi"/>
          <w:lang w:val="es-419"/>
        </w:rPr>
      </w:pPr>
      <w:r w:rsidRPr="00DB0AE4">
        <w:rPr>
          <w:rFonts w:ascii="Calibri" w:eastAsia="Calibri" w:hAnsi="Calibri" w:cs="Calibri"/>
          <w:lang w:val="es-419"/>
        </w:rPr>
        <w:t>El Programa de CAC Program es voluntario; nadie paga la asistencia que se recibe de un CAC. No es necesario que las personas tengan un CAC para solicitar o recibir beneficios, pero son un recurso importante para quienes tienen preguntas sobre cómo solicitar los beneficios del seguro de salud, inscribirse en planes de seguro de salud y mantener la cobertura del seguro de salud. Una persona no puede ser CAC por sí sola. Su organización debe asociarse con MassHealth y Massachusetts Health Connector, y entonces las personas de su organización pueden capacitarse para ser CAC.</w:t>
      </w:r>
    </w:p>
    <w:p w14:paraId="76509F2E" w14:textId="77777777" w:rsidR="534586D6" w:rsidRPr="00DB0AE4" w:rsidRDefault="000E6066" w:rsidP="007033E1">
      <w:pPr>
        <w:ind w:left="720"/>
        <w:rPr>
          <w:rFonts w:ascii="Calibri" w:eastAsia="Calibri" w:hAnsi="Calibri" w:cs="Calibri"/>
          <w:lang w:val="es-419"/>
        </w:rPr>
      </w:pPr>
      <w:r w:rsidRPr="00DB0AE4">
        <w:rPr>
          <w:rFonts w:ascii="Calibri" w:eastAsia="Calibri" w:hAnsi="Calibri" w:cs="Calibri"/>
          <w:lang w:val="es-419"/>
        </w:rPr>
        <w:t xml:space="preserve">Si tiene interés en el Programa de CAC, escríbanos un correo electrónico a </w:t>
      </w:r>
      <w:hyperlink r:id="rId12" w:history="1">
        <w:r w:rsidRPr="00DB0AE4">
          <w:rPr>
            <w:rFonts w:ascii="Calibri" w:eastAsia="Calibri" w:hAnsi="Calibri" w:cs="Calibri"/>
            <w:color w:val="0563C1"/>
            <w:u w:val="single"/>
            <w:lang w:val="es-419"/>
          </w:rPr>
          <w:t>mahealthconnectortraining@massmail.state.ma.us</w:t>
        </w:r>
      </w:hyperlink>
      <w:r w:rsidRPr="00DB0AE4">
        <w:rPr>
          <w:rFonts w:ascii="Calibri" w:eastAsia="Calibri" w:hAnsi="Calibri" w:cs="Calibri"/>
          <w:lang w:val="es-419"/>
        </w:rPr>
        <w:t>.</w:t>
      </w:r>
    </w:p>
    <w:p w14:paraId="0DF7B002" w14:textId="77777777" w:rsidR="00062808" w:rsidRPr="00DB0AE4" w:rsidRDefault="000E6066" w:rsidP="00273F78">
      <w:pPr>
        <w:pStyle w:val="Heading2"/>
        <w:rPr>
          <w:color w:val="auto"/>
          <w:lang w:val="es-419"/>
        </w:rPr>
      </w:pPr>
      <w:bookmarkStart w:id="10" w:name="_Toc132023380"/>
      <w:r w:rsidRPr="00DB0AE4">
        <w:rPr>
          <w:lang w:val="es-419"/>
        </w:rPr>
        <w:t>Folletos, pósteres y otros materiales para los afiliados</w:t>
      </w:r>
      <w:bookmarkEnd w:id="10"/>
    </w:p>
    <w:p w14:paraId="7227FFC9" w14:textId="77777777" w:rsidR="00062808" w:rsidRPr="00DB0AE4" w:rsidRDefault="000E6066" w:rsidP="00062808">
      <w:pPr>
        <w:rPr>
          <w:rFonts w:ascii="Calibri" w:eastAsia="Calibri" w:hAnsi="Calibri" w:cs="Calibri"/>
          <w:lang w:val="es-419"/>
        </w:rPr>
      </w:pPr>
      <w:r w:rsidRPr="00DB0AE4">
        <w:rPr>
          <w:rFonts w:ascii="Calibri" w:eastAsia="Calibri" w:hAnsi="Calibri" w:cs="Calibri"/>
          <w:lang w:val="es-419"/>
        </w:rPr>
        <w:t xml:space="preserve">Ayúdenos a divulgar la noticia sobre las Redeterminaciones de MassHealth. </w:t>
      </w:r>
      <w:hyperlink r:id="rId13" w:history="1">
        <w:r w:rsidRPr="00DB0AE4">
          <w:rPr>
            <w:rFonts w:ascii="Calibri" w:eastAsia="Calibri" w:hAnsi="Calibri" w:cs="Calibri"/>
            <w:color w:val="0563C1"/>
            <w:u w:val="single"/>
            <w:lang w:val="es-419"/>
          </w:rPr>
          <w:t>Haga clic aquí</w:t>
        </w:r>
      </w:hyperlink>
      <w:r w:rsidRPr="00DB0AE4">
        <w:rPr>
          <w:rFonts w:ascii="Calibri" w:eastAsia="Calibri" w:hAnsi="Calibri" w:cs="Calibri"/>
          <w:lang w:val="es-419"/>
        </w:rPr>
        <w:t xml:space="preserve"> para ver y descargar los pósteres, folletos, publicaciones de redes sociales, ¡y mucho más! Se dispone de materiales dirigidos al público en general y a grupos poblacionales específicos.</w:t>
      </w:r>
    </w:p>
    <w:p w14:paraId="038CB1AB" w14:textId="77777777" w:rsidR="00CA1AC5" w:rsidRPr="002B577D" w:rsidRDefault="000E6066" w:rsidP="00062808">
      <w:pPr>
        <w:rPr>
          <w:rFonts w:asciiTheme="minorHAnsi" w:eastAsia="Times New Roman" w:hAnsiTheme="minorHAnsi" w:cstheme="minorHAnsi"/>
          <w:lang w:val="es-419"/>
        </w:rPr>
      </w:pPr>
      <w:r w:rsidRPr="00DB0AE4">
        <w:rPr>
          <w:rFonts w:ascii="Calibri" w:eastAsia="Calibri" w:hAnsi="Calibri" w:cs="Calibri"/>
          <w:lang w:val="es-419"/>
        </w:rPr>
        <w:t>Todos los materiales estarán disponibles en inglés, español, portugués, criollo de Haití, vietnamita, jemer, chino, árabe y criollo de Cabo Verde.</w:t>
      </w:r>
    </w:p>
    <w:p w14:paraId="4788931C" w14:textId="77777777" w:rsidR="003A6361" w:rsidRPr="002B577D" w:rsidRDefault="003A6361" w:rsidP="6D1E83BD">
      <w:pPr>
        <w:rPr>
          <w:rFonts w:asciiTheme="minorHAnsi" w:eastAsia="Times New Roman" w:hAnsiTheme="minorHAnsi" w:cstheme="minorHAnsi"/>
          <w:lang w:val="es-419"/>
        </w:rPr>
      </w:pPr>
    </w:p>
    <w:sectPr w:rsidR="003A6361" w:rsidRPr="002B5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823"/>
    <w:multiLevelType w:val="hybridMultilevel"/>
    <w:tmpl w:val="734EF2EA"/>
    <w:lvl w:ilvl="0" w:tplc="EB7EFF74">
      <w:start w:val="1"/>
      <w:numFmt w:val="decimal"/>
      <w:lvlText w:val="%1."/>
      <w:lvlJc w:val="left"/>
      <w:pPr>
        <w:ind w:left="720" w:hanging="360"/>
      </w:pPr>
      <w:rPr>
        <w:rFonts w:hint="default"/>
      </w:rPr>
    </w:lvl>
    <w:lvl w:ilvl="1" w:tplc="B928D75E" w:tentative="1">
      <w:start w:val="1"/>
      <w:numFmt w:val="lowerLetter"/>
      <w:lvlText w:val="%2."/>
      <w:lvlJc w:val="left"/>
      <w:pPr>
        <w:ind w:left="1440" w:hanging="360"/>
      </w:pPr>
    </w:lvl>
    <w:lvl w:ilvl="2" w:tplc="C94ACAF8" w:tentative="1">
      <w:start w:val="1"/>
      <w:numFmt w:val="lowerRoman"/>
      <w:lvlText w:val="%3."/>
      <w:lvlJc w:val="right"/>
      <w:pPr>
        <w:ind w:left="2160" w:hanging="180"/>
      </w:pPr>
    </w:lvl>
    <w:lvl w:ilvl="3" w:tplc="35648738" w:tentative="1">
      <w:start w:val="1"/>
      <w:numFmt w:val="decimal"/>
      <w:lvlText w:val="%4."/>
      <w:lvlJc w:val="left"/>
      <w:pPr>
        <w:ind w:left="2880" w:hanging="360"/>
      </w:pPr>
    </w:lvl>
    <w:lvl w:ilvl="4" w:tplc="F1840DE2" w:tentative="1">
      <w:start w:val="1"/>
      <w:numFmt w:val="lowerLetter"/>
      <w:lvlText w:val="%5."/>
      <w:lvlJc w:val="left"/>
      <w:pPr>
        <w:ind w:left="3600" w:hanging="360"/>
      </w:pPr>
    </w:lvl>
    <w:lvl w:ilvl="5" w:tplc="1C1839CA" w:tentative="1">
      <w:start w:val="1"/>
      <w:numFmt w:val="lowerRoman"/>
      <w:lvlText w:val="%6."/>
      <w:lvlJc w:val="right"/>
      <w:pPr>
        <w:ind w:left="4320" w:hanging="180"/>
      </w:pPr>
    </w:lvl>
    <w:lvl w:ilvl="6" w:tplc="8488CAC8" w:tentative="1">
      <w:start w:val="1"/>
      <w:numFmt w:val="decimal"/>
      <w:lvlText w:val="%7."/>
      <w:lvlJc w:val="left"/>
      <w:pPr>
        <w:ind w:left="5040" w:hanging="360"/>
      </w:pPr>
    </w:lvl>
    <w:lvl w:ilvl="7" w:tplc="11C86EE2" w:tentative="1">
      <w:start w:val="1"/>
      <w:numFmt w:val="lowerLetter"/>
      <w:lvlText w:val="%8."/>
      <w:lvlJc w:val="left"/>
      <w:pPr>
        <w:ind w:left="5760" w:hanging="360"/>
      </w:pPr>
    </w:lvl>
    <w:lvl w:ilvl="8" w:tplc="4CF01602" w:tentative="1">
      <w:start w:val="1"/>
      <w:numFmt w:val="lowerRoman"/>
      <w:lvlText w:val="%9."/>
      <w:lvlJc w:val="right"/>
      <w:pPr>
        <w:ind w:left="6480" w:hanging="180"/>
      </w:pPr>
    </w:lvl>
  </w:abstractNum>
  <w:abstractNum w:abstractNumId="1" w15:restartNumberingAfterBreak="0">
    <w:nsid w:val="29BB71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077C79"/>
    <w:multiLevelType w:val="hybridMultilevel"/>
    <w:tmpl w:val="E20448EC"/>
    <w:lvl w:ilvl="0" w:tplc="B6A8BD7A">
      <w:start w:val="1"/>
      <w:numFmt w:val="bullet"/>
      <w:lvlText w:val=""/>
      <w:lvlJc w:val="left"/>
      <w:pPr>
        <w:ind w:left="720" w:hanging="360"/>
      </w:pPr>
      <w:rPr>
        <w:rFonts w:ascii="Symbol" w:hAnsi="Symbol" w:hint="default"/>
      </w:rPr>
    </w:lvl>
    <w:lvl w:ilvl="1" w:tplc="8B744916" w:tentative="1">
      <w:start w:val="1"/>
      <w:numFmt w:val="bullet"/>
      <w:lvlText w:val="o"/>
      <w:lvlJc w:val="left"/>
      <w:pPr>
        <w:ind w:left="1440" w:hanging="360"/>
      </w:pPr>
      <w:rPr>
        <w:rFonts w:ascii="Courier New" w:hAnsi="Courier New" w:cs="Courier New" w:hint="default"/>
      </w:rPr>
    </w:lvl>
    <w:lvl w:ilvl="2" w:tplc="481CD73E" w:tentative="1">
      <w:start w:val="1"/>
      <w:numFmt w:val="bullet"/>
      <w:lvlText w:val=""/>
      <w:lvlJc w:val="left"/>
      <w:pPr>
        <w:ind w:left="2160" w:hanging="360"/>
      </w:pPr>
      <w:rPr>
        <w:rFonts w:ascii="Wingdings" w:hAnsi="Wingdings" w:hint="default"/>
      </w:rPr>
    </w:lvl>
    <w:lvl w:ilvl="3" w:tplc="EAE4C3D6" w:tentative="1">
      <w:start w:val="1"/>
      <w:numFmt w:val="bullet"/>
      <w:lvlText w:val=""/>
      <w:lvlJc w:val="left"/>
      <w:pPr>
        <w:ind w:left="2880" w:hanging="360"/>
      </w:pPr>
      <w:rPr>
        <w:rFonts w:ascii="Symbol" w:hAnsi="Symbol" w:hint="default"/>
      </w:rPr>
    </w:lvl>
    <w:lvl w:ilvl="4" w:tplc="6A629AF0" w:tentative="1">
      <w:start w:val="1"/>
      <w:numFmt w:val="bullet"/>
      <w:lvlText w:val="o"/>
      <w:lvlJc w:val="left"/>
      <w:pPr>
        <w:ind w:left="3600" w:hanging="360"/>
      </w:pPr>
      <w:rPr>
        <w:rFonts w:ascii="Courier New" w:hAnsi="Courier New" w:cs="Courier New" w:hint="default"/>
      </w:rPr>
    </w:lvl>
    <w:lvl w:ilvl="5" w:tplc="83E6AFD8" w:tentative="1">
      <w:start w:val="1"/>
      <w:numFmt w:val="bullet"/>
      <w:lvlText w:val=""/>
      <w:lvlJc w:val="left"/>
      <w:pPr>
        <w:ind w:left="4320" w:hanging="360"/>
      </w:pPr>
      <w:rPr>
        <w:rFonts w:ascii="Wingdings" w:hAnsi="Wingdings" w:hint="default"/>
      </w:rPr>
    </w:lvl>
    <w:lvl w:ilvl="6" w:tplc="7AB864B6" w:tentative="1">
      <w:start w:val="1"/>
      <w:numFmt w:val="bullet"/>
      <w:lvlText w:val=""/>
      <w:lvlJc w:val="left"/>
      <w:pPr>
        <w:ind w:left="5040" w:hanging="360"/>
      </w:pPr>
      <w:rPr>
        <w:rFonts w:ascii="Symbol" w:hAnsi="Symbol" w:hint="default"/>
      </w:rPr>
    </w:lvl>
    <w:lvl w:ilvl="7" w:tplc="2B26A156" w:tentative="1">
      <w:start w:val="1"/>
      <w:numFmt w:val="bullet"/>
      <w:lvlText w:val="o"/>
      <w:lvlJc w:val="left"/>
      <w:pPr>
        <w:ind w:left="5760" w:hanging="360"/>
      </w:pPr>
      <w:rPr>
        <w:rFonts w:ascii="Courier New" w:hAnsi="Courier New" w:cs="Courier New" w:hint="default"/>
      </w:rPr>
    </w:lvl>
    <w:lvl w:ilvl="8" w:tplc="DC0EA4DC" w:tentative="1">
      <w:start w:val="1"/>
      <w:numFmt w:val="bullet"/>
      <w:lvlText w:val=""/>
      <w:lvlJc w:val="left"/>
      <w:pPr>
        <w:ind w:left="6480" w:hanging="360"/>
      </w:pPr>
      <w:rPr>
        <w:rFonts w:ascii="Wingdings" w:hAnsi="Wingdings" w:hint="default"/>
      </w:rPr>
    </w:lvl>
  </w:abstractNum>
  <w:abstractNum w:abstractNumId="3" w15:restartNumberingAfterBreak="0">
    <w:nsid w:val="44C2044F"/>
    <w:multiLevelType w:val="multilevel"/>
    <w:tmpl w:val="F5F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E5CB2"/>
    <w:multiLevelType w:val="multilevel"/>
    <w:tmpl w:val="E13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E5CCA"/>
    <w:multiLevelType w:val="hybridMultilevel"/>
    <w:tmpl w:val="164CDDE2"/>
    <w:lvl w:ilvl="0" w:tplc="F48061E2">
      <w:start w:val="1"/>
      <w:numFmt w:val="bullet"/>
      <w:lvlText w:val=""/>
      <w:lvlJc w:val="left"/>
      <w:pPr>
        <w:ind w:left="720" w:hanging="360"/>
      </w:pPr>
      <w:rPr>
        <w:rFonts w:ascii="Symbol" w:hAnsi="Symbol" w:hint="default"/>
      </w:rPr>
    </w:lvl>
    <w:lvl w:ilvl="1" w:tplc="8A7A1568">
      <w:start w:val="1"/>
      <w:numFmt w:val="bullet"/>
      <w:lvlText w:val="o"/>
      <w:lvlJc w:val="left"/>
      <w:pPr>
        <w:ind w:left="1440" w:hanging="360"/>
      </w:pPr>
      <w:rPr>
        <w:rFonts w:ascii="Courier New" w:hAnsi="Courier New" w:cs="Courier New" w:hint="default"/>
      </w:rPr>
    </w:lvl>
    <w:lvl w:ilvl="2" w:tplc="A350B3C4" w:tentative="1">
      <w:start w:val="1"/>
      <w:numFmt w:val="bullet"/>
      <w:lvlText w:val=""/>
      <w:lvlJc w:val="left"/>
      <w:pPr>
        <w:ind w:left="2160" w:hanging="360"/>
      </w:pPr>
      <w:rPr>
        <w:rFonts w:ascii="Wingdings" w:hAnsi="Wingdings" w:hint="default"/>
      </w:rPr>
    </w:lvl>
    <w:lvl w:ilvl="3" w:tplc="1E8C39F4" w:tentative="1">
      <w:start w:val="1"/>
      <w:numFmt w:val="bullet"/>
      <w:lvlText w:val=""/>
      <w:lvlJc w:val="left"/>
      <w:pPr>
        <w:ind w:left="2880" w:hanging="360"/>
      </w:pPr>
      <w:rPr>
        <w:rFonts w:ascii="Symbol" w:hAnsi="Symbol" w:hint="default"/>
      </w:rPr>
    </w:lvl>
    <w:lvl w:ilvl="4" w:tplc="8F821C04" w:tentative="1">
      <w:start w:val="1"/>
      <w:numFmt w:val="bullet"/>
      <w:lvlText w:val="o"/>
      <w:lvlJc w:val="left"/>
      <w:pPr>
        <w:ind w:left="3600" w:hanging="360"/>
      </w:pPr>
      <w:rPr>
        <w:rFonts w:ascii="Courier New" w:hAnsi="Courier New" w:cs="Courier New" w:hint="default"/>
      </w:rPr>
    </w:lvl>
    <w:lvl w:ilvl="5" w:tplc="1A6AB472" w:tentative="1">
      <w:start w:val="1"/>
      <w:numFmt w:val="bullet"/>
      <w:lvlText w:val=""/>
      <w:lvlJc w:val="left"/>
      <w:pPr>
        <w:ind w:left="4320" w:hanging="360"/>
      </w:pPr>
      <w:rPr>
        <w:rFonts w:ascii="Wingdings" w:hAnsi="Wingdings" w:hint="default"/>
      </w:rPr>
    </w:lvl>
    <w:lvl w:ilvl="6" w:tplc="FB78ECA4" w:tentative="1">
      <w:start w:val="1"/>
      <w:numFmt w:val="bullet"/>
      <w:lvlText w:val=""/>
      <w:lvlJc w:val="left"/>
      <w:pPr>
        <w:ind w:left="5040" w:hanging="360"/>
      </w:pPr>
      <w:rPr>
        <w:rFonts w:ascii="Symbol" w:hAnsi="Symbol" w:hint="default"/>
      </w:rPr>
    </w:lvl>
    <w:lvl w:ilvl="7" w:tplc="D92871A6" w:tentative="1">
      <w:start w:val="1"/>
      <w:numFmt w:val="bullet"/>
      <w:lvlText w:val="o"/>
      <w:lvlJc w:val="left"/>
      <w:pPr>
        <w:ind w:left="5760" w:hanging="360"/>
      </w:pPr>
      <w:rPr>
        <w:rFonts w:ascii="Courier New" w:hAnsi="Courier New" w:cs="Courier New" w:hint="default"/>
      </w:rPr>
    </w:lvl>
    <w:lvl w:ilvl="8" w:tplc="4AC8501A" w:tentative="1">
      <w:start w:val="1"/>
      <w:numFmt w:val="bullet"/>
      <w:lvlText w:val=""/>
      <w:lvlJc w:val="left"/>
      <w:pPr>
        <w:ind w:left="6480" w:hanging="360"/>
      </w:pPr>
      <w:rPr>
        <w:rFonts w:ascii="Wingdings" w:hAnsi="Wingdings" w:hint="default"/>
      </w:rPr>
    </w:lvl>
  </w:abstractNum>
  <w:abstractNum w:abstractNumId="6" w15:restartNumberingAfterBreak="0">
    <w:nsid w:val="65373EAB"/>
    <w:multiLevelType w:val="hybridMultilevel"/>
    <w:tmpl w:val="EDF8E4F6"/>
    <w:lvl w:ilvl="0" w:tplc="6276A1C4">
      <w:start w:val="1"/>
      <w:numFmt w:val="bullet"/>
      <w:lvlText w:val=""/>
      <w:lvlJc w:val="left"/>
      <w:pPr>
        <w:ind w:left="720" w:hanging="360"/>
      </w:pPr>
      <w:rPr>
        <w:rFonts w:ascii="Symbol" w:hAnsi="Symbol" w:hint="default"/>
      </w:rPr>
    </w:lvl>
    <w:lvl w:ilvl="1" w:tplc="4C74885E" w:tentative="1">
      <w:start w:val="1"/>
      <w:numFmt w:val="bullet"/>
      <w:lvlText w:val="o"/>
      <w:lvlJc w:val="left"/>
      <w:pPr>
        <w:ind w:left="1440" w:hanging="360"/>
      </w:pPr>
      <w:rPr>
        <w:rFonts w:ascii="Courier New" w:hAnsi="Courier New" w:cs="Courier New" w:hint="default"/>
      </w:rPr>
    </w:lvl>
    <w:lvl w:ilvl="2" w:tplc="E522D56A" w:tentative="1">
      <w:start w:val="1"/>
      <w:numFmt w:val="bullet"/>
      <w:lvlText w:val=""/>
      <w:lvlJc w:val="left"/>
      <w:pPr>
        <w:ind w:left="2160" w:hanging="360"/>
      </w:pPr>
      <w:rPr>
        <w:rFonts w:ascii="Wingdings" w:hAnsi="Wingdings" w:hint="default"/>
      </w:rPr>
    </w:lvl>
    <w:lvl w:ilvl="3" w:tplc="E33276EA" w:tentative="1">
      <w:start w:val="1"/>
      <w:numFmt w:val="bullet"/>
      <w:lvlText w:val=""/>
      <w:lvlJc w:val="left"/>
      <w:pPr>
        <w:ind w:left="2880" w:hanging="360"/>
      </w:pPr>
      <w:rPr>
        <w:rFonts w:ascii="Symbol" w:hAnsi="Symbol" w:hint="default"/>
      </w:rPr>
    </w:lvl>
    <w:lvl w:ilvl="4" w:tplc="784C5C3E" w:tentative="1">
      <w:start w:val="1"/>
      <w:numFmt w:val="bullet"/>
      <w:lvlText w:val="o"/>
      <w:lvlJc w:val="left"/>
      <w:pPr>
        <w:ind w:left="3600" w:hanging="360"/>
      </w:pPr>
      <w:rPr>
        <w:rFonts w:ascii="Courier New" w:hAnsi="Courier New" w:cs="Courier New" w:hint="default"/>
      </w:rPr>
    </w:lvl>
    <w:lvl w:ilvl="5" w:tplc="26C4B890" w:tentative="1">
      <w:start w:val="1"/>
      <w:numFmt w:val="bullet"/>
      <w:lvlText w:val=""/>
      <w:lvlJc w:val="left"/>
      <w:pPr>
        <w:ind w:left="4320" w:hanging="360"/>
      </w:pPr>
      <w:rPr>
        <w:rFonts w:ascii="Wingdings" w:hAnsi="Wingdings" w:hint="default"/>
      </w:rPr>
    </w:lvl>
    <w:lvl w:ilvl="6" w:tplc="F5DA6E38" w:tentative="1">
      <w:start w:val="1"/>
      <w:numFmt w:val="bullet"/>
      <w:lvlText w:val=""/>
      <w:lvlJc w:val="left"/>
      <w:pPr>
        <w:ind w:left="5040" w:hanging="360"/>
      </w:pPr>
      <w:rPr>
        <w:rFonts w:ascii="Symbol" w:hAnsi="Symbol" w:hint="default"/>
      </w:rPr>
    </w:lvl>
    <w:lvl w:ilvl="7" w:tplc="D084EBB8" w:tentative="1">
      <w:start w:val="1"/>
      <w:numFmt w:val="bullet"/>
      <w:lvlText w:val="o"/>
      <w:lvlJc w:val="left"/>
      <w:pPr>
        <w:ind w:left="5760" w:hanging="360"/>
      </w:pPr>
      <w:rPr>
        <w:rFonts w:ascii="Courier New" w:hAnsi="Courier New" w:cs="Courier New" w:hint="default"/>
      </w:rPr>
    </w:lvl>
    <w:lvl w:ilvl="8" w:tplc="7DBABFE6" w:tentative="1">
      <w:start w:val="1"/>
      <w:numFmt w:val="bullet"/>
      <w:lvlText w:val=""/>
      <w:lvlJc w:val="left"/>
      <w:pPr>
        <w:ind w:left="6480" w:hanging="360"/>
      </w:pPr>
      <w:rPr>
        <w:rFonts w:ascii="Wingdings" w:hAnsi="Wingdings" w:hint="default"/>
      </w:rPr>
    </w:lvl>
  </w:abstractNum>
  <w:abstractNum w:abstractNumId="7" w15:restartNumberingAfterBreak="0">
    <w:nsid w:val="66321D02"/>
    <w:multiLevelType w:val="hybridMultilevel"/>
    <w:tmpl w:val="FFFFFFFF"/>
    <w:lvl w:ilvl="0" w:tplc="F7F2B95A">
      <w:start w:val="1"/>
      <w:numFmt w:val="bullet"/>
      <w:lvlText w:val=""/>
      <w:lvlJc w:val="left"/>
      <w:pPr>
        <w:ind w:left="720" w:hanging="360"/>
      </w:pPr>
      <w:rPr>
        <w:rFonts w:ascii="Symbol" w:hAnsi="Symbol" w:hint="default"/>
      </w:rPr>
    </w:lvl>
    <w:lvl w:ilvl="1" w:tplc="47223310">
      <w:start w:val="1"/>
      <w:numFmt w:val="bullet"/>
      <w:lvlText w:val="o"/>
      <w:lvlJc w:val="left"/>
      <w:pPr>
        <w:ind w:left="1440" w:hanging="360"/>
      </w:pPr>
      <w:rPr>
        <w:rFonts w:ascii="Courier New" w:hAnsi="Courier New" w:hint="default"/>
      </w:rPr>
    </w:lvl>
    <w:lvl w:ilvl="2" w:tplc="59D4AB64">
      <w:start w:val="1"/>
      <w:numFmt w:val="bullet"/>
      <w:lvlText w:val=""/>
      <w:lvlJc w:val="left"/>
      <w:pPr>
        <w:ind w:left="2160" w:hanging="360"/>
      </w:pPr>
      <w:rPr>
        <w:rFonts w:ascii="Wingdings" w:hAnsi="Wingdings" w:hint="default"/>
      </w:rPr>
    </w:lvl>
    <w:lvl w:ilvl="3" w:tplc="B4466140">
      <w:start w:val="1"/>
      <w:numFmt w:val="bullet"/>
      <w:lvlText w:val=""/>
      <w:lvlJc w:val="left"/>
      <w:pPr>
        <w:ind w:left="2880" w:hanging="360"/>
      </w:pPr>
      <w:rPr>
        <w:rFonts w:ascii="Symbol" w:hAnsi="Symbol" w:hint="default"/>
      </w:rPr>
    </w:lvl>
    <w:lvl w:ilvl="4" w:tplc="637887EA">
      <w:start w:val="1"/>
      <w:numFmt w:val="bullet"/>
      <w:lvlText w:val="o"/>
      <w:lvlJc w:val="left"/>
      <w:pPr>
        <w:ind w:left="3600" w:hanging="360"/>
      </w:pPr>
      <w:rPr>
        <w:rFonts w:ascii="Courier New" w:hAnsi="Courier New" w:hint="default"/>
      </w:rPr>
    </w:lvl>
    <w:lvl w:ilvl="5" w:tplc="B53E810E">
      <w:start w:val="1"/>
      <w:numFmt w:val="bullet"/>
      <w:lvlText w:val=""/>
      <w:lvlJc w:val="left"/>
      <w:pPr>
        <w:ind w:left="4320" w:hanging="360"/>
      </w:pPr>
      <w:rPr>
        <w:rFonts w:ascii="Wingdings" w:hAnsi="Wingdings" w:hint="default"/>
      </w:rPr>
    </w:lvl>
    <w:lvl w:ilvl="6" w:tplc="7B4EE9FA">
      <w:start w:val="1"/>
      <w:numFmt w:val="bullet"/>
      <w:lvlText w:val=""/>
      <w:lvlJc w:val="left"/>
      <w:pPr>
        <w:ind w:left="5040" w:hanging="360"/>
      </w:pPr>
      <w:rPr>
        <w:rFonts w:ascii="Symbol" w:hAnsi="Symbol" w:hint="default"/>
      </w:rPr>
    </w:lvl>
    <w:lvl w:ilvl="7" w:tplc="B6263E82">
      <w:start w:val="1"/>
      <w:numFmt w:val="bullet"/>
      <w:lvlText w:val="o"/>
      <w:lvlJc w:val="left"/>
      <w:pPr>
        <w:ind w:left="5760" w:hanging="360"/>
      </w:pPr>
      <w:rPr>
        <w:rFonts w:ascii="Courier New" w:hAnsi="Courier New" w:hint="default"/>
      </w:rPr>
    </w:lvl>
    <w:lvl w:ilvl="8" w:tplc="87901FF8">
      <w:start w:val="1"/>
      <w:numFmt w:val="bullet"/>
      <w:lvlText w:val=""/>
      <w:lvlJc w:val="left"/>
      <w:pPr>
        <w:ind w:left="6480" w:hanging="360"/>
      </w:pPr>
      <w:rPr>
        <w:rFonts w:ascii="Wingdings" w:hAnsi="Wingdings" w:hint="default"/>
      </w:rPr>
    </w:lvl>
  </w:abstractNum>
  <w:abstractNum w:abstractNumId="8" w15:restartNumberingAfterBreak="0">
    <w:nsid w:val="6A046182"/>
    <w:multiLevelType w:val="hybridMultilevel"/>
    <w:tmpl w:val="29D2C75C"/>
    <w:lvl w:ilvl="0" w:tplc="B2EA33EA">
      <w:start w:val="1"/>
      <w:numFmt w:val="bullet"/>
      <w:lvlText w:val=""/>
      <w:lvlJc w:val="left"/>
      <w:pPr>
        <w:ind w:left="720" w:hanging="360"/>
      </w:pPr>
      <w:rPr>
        <w:rFonts w:ascii="Symbol" w:hAnsi="Symbol" w:hint="default"/>
      </w:rPr>
    </w:lvl>
    <w:lvl w:ilvl="1" w:tplc="096A9A6C" w:tentative="1">
      <w:start w:val="1"/>
      <w:numFmt w:val="bullet"/>
      <w:lvlText w:val="o"/>
      <w:lvlJc w:val="left"/>
      <w:pPr>
        <w:ind w:left="1440" w:hanging="360"/>
      </w:pPr>
      <w:rPr>
        <w:rFonts w:ascii="Courier New" w:hAnsi="Courier New" w:cs="Courier New" w:hint="default"/>
      </w:rPr>
    </w:lvl>
    <w:lvl w:ilvl="2" w:tplc="BE14A712" w:tentative="1">
      <w:start w:val="1"/>
      <w:numFmt w:val="bullet"/>
      <w:lvlText w:val=""/>
      <w:lvlJc w:val="left"/>
      <w:pPr>
        <w:ind w:left="2160" w:hanging="360"/>
      </w:pPr>
      <w:rPr>
        <w:rFonts w:ascii="Wingdings" w:hAnsi="Wingdings" w:hint="default"/>
      </w:rPr>
    </w:lvl>
    <w:lvl w:ilvl="3" w:tplc="06C2993C" w:tentative="1">
      <w:start w:val="1"/>
      <w:numFmt w:val="bullet"/>
      <w:lvlText w:val=""/>
      <w:lvlJc w:val="left"/>
      <w:pPr>
        <w:ind w:left="2880" w:hanging="360"/>
      </w:pPr>
      <w:rPr>
        <w:rFonts w:ascii="Symbol" w:hAnsi="Symbol" w:hint="default"/>
      </w:rPr>
    </w:lvl>
    <w:lvl w:ilvl="4" w:tplc="0F44EE1A" w:tentative="1">
      <w:start w:val="1"/>
      <w:numFmt w:val="bullet"/>
      <w:lvlText w:val="o"/>
      <w:lvlJc w:val="left"/>
      <w:pPr>
        <w:ind w:left="3600" w:hanging="360"/>
      </w:pPr>
      <w:rPr>
        <w:rFonts w:ascii="Courier New" w:hAnsi="Courier New" w:cs="Courier New" w:hint="default"/>
      </w:rPr>
    </w:lvl>
    <w:lvl w:ilvl="5" w:tplc="03F64966" w:tentative="1">
      <w:start w:val="1"/>
      <w:numFmt w:val="bullet"/>
      <w:lvlText w:val=""/>
      <w:lvlJc w:val="left"/>
      <w:pPr>
        <w:ind w:left="4320" w:hanging="360"/>
      </w:pPr>
      <w:rPr>
        <w:rFonts w:ascii="Wingdings" w:hAnsi="Wingdings" w:hint="default"/>
      </w:rPr>
    </w:lvl>
    <w:lvl w:ilvl="6" w:tplc="44B09296" w:tentative="1">
      <w:start w:val="1"/>
      <w:numFmt w:val="bullet"/>
      <w:lvlText w:val=""/>
      <w:lvlJc w:val="left"/>
      <w:pPr>
        <w:ind w:left="5040" w:hanging="360"/>
      </w:pPr>
      <w:rPr>
        <w:rFonts w:ascii="Symbol" w:hAnsi="Symbol" w:hint="default"/>
      </w:rPr>
    </w:lvl>
    <w:lvl w:ilvl="7" w:tplc="05586DD4" w:tentative="1">
      <w:start w:val="1"/>
      <w:numFmt w:val="bullet"/>
      <w:lvlText w:val="o"/>
      <w:lvlJc w:val="left"/>
      <w:pPr>
        <w:ind w:left="5760" w:hanging="360"/>
      </w:pPr>
      <w:rPr>
        <w:rFonts w:ascii="Courier New" w:hAnsi="Courier New" w:cs="Courier New" w:hint="default"/>
      </w:rPr>
    </w:lvl>
    <w:lvl w:ilvl="8" w:tplc="BEE86220" w:tentative="1">
      <w:start w:val="1"/>
      <w:numFmt w:val="bullet"/>
      <w:lvlText w:val=""/>
      <w:lvlJc w:val="left"/>
      <w:pPr>
        <w:ind w:left="6480" w:hanging="360"/>
      </w:pPr>
      <w:rPr>
        <w:rFonts w:ascii="Wingdings" w:hAnsi="Wingdings" w:hint="default"/>
      </w:rPr>
    </w:lvl>
  </w:abstractNum>
  <w:abstractNum w:abstractNumId="9" w15:restartNumberingAfterBreak="0">
    <w:nsid w:val="7CA51994"/>
    <w:multiLevelType w:val="multilevel"/>
    <w:tmpl w:val="00E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40BD2"/>
    <w:multiLevelType w:val="hybridMultilevel"/>
    <w:tmpl w:val="FFFFFFFF"/>
    <w:lvl w:ilvl="0" w:tplc="A2EE059E">
      <w:start w:val="1"/>
      <w:numFmt w:val="bullet"/>
      <w:lvlText w:val=""/>
      <w:lvlJc w:val="left"/>
      <w:pPr>
        <w:ind w:left="720" w:hanging="360"/>
      </w:pPr>
      <w:rPr>
        <w:rFonts w:ascii="Symbol" w:hAnsi="Symbol" w:hint="default"/>
      </w:rPr>
    </w:lvl>
    <w:lvl w:ilvl="1" w:tplc="FC1090B4">
      <w:start w:val="1"/>
      <w:numFmt w:val="bullet"/>
      <w:lvlText w:val="o"/>
      <w:lvlJc w:val="left"/>
      <w:pPr>
        <w:ind w:left="1440" w:hanging="360"/>
      </w:pPr>
      <w:rPr>
        <w:rFonts w:ascii="Courier New" w:hAnsi="Courier New" w:hint="default"/>
      </w:rPr>
    </w:lvl>
    <w:lvl w:ilvl="2" w:tplc="BA0E4986">
      <w:start w:val="1"/>
      <w:numFmt w:val="bullet"/>
      <w:lvlText w:val=""/>
      <w:lvlJc w:val="left"/>
      <w:pPr>
        <w:ind w:left="2160" w:hanging="360"/>
      </w:pPr>
      <w:rPr>
        <w:rFonts w:ascii="Wingdings" w:hAnsi="Wingdings" w:hint="default"/>
      </w:rPr>
    </w:lvl>
    <w:lvl w:ilvl="3" w:tplc="2C366F64">
      <w:start w:val="1"/>
      <w:numFmt w:val="bullet"/>
      <w:lvlText w:val=""/>
      <w:lvlJc w:val="left"/>
      <w:pPr>
        <w:ind w:left="2880" w:hanging="360"/>
      </w:pPr>
      <w:rPr>
        <w:rFonts w:ascii="Symbol" w:hAnsi="Symbol" w:hint="default"/>
      </w:rPr>
    </w:lvl>
    <w:lvl w:ilvl="4" w:tplc="E674773C">
      <w:start w:val="1"/>
      <w:numFmt w:val="bullet"/>
      <w:lvlText w:val="o"/>
      <w:lvlJc w:val="left"/>
      <w:pPr>
        <w:ind w:left="3600" w:hanging="360"/>
      </w:pPr>
      <w:rPr>
        <w:rFonts w:ascii="Courier New" w:hAnsi="Courier New" w:hint="default"/>
      </w:rPr>
    </w:lvl>
    <w:lvl w:ilvl="5" w:tplc="C780174E">
      <w:start w:val="1"/>
      <w:numFmt w:val="bullet"/>
      <w:lvlText w:val=""/>
      <w:lvlJc w:val="left"/>
      <w:pPr>
        <w:ind w:left="4320" w:hanging="360"/>
      </w:pPr>
      <w:rPr>
        <w:rFonts w:ascii="Wingdings" w:hAnsi="Wingdings" w:hint="default"/>
      </w:rPr>
    </w:lvl>
    <w:lvl w:ilvl="6" w:tplc="7C485CFA">
      <w:start w:val="1"/>
      <w:numFmt w:val="bullet"/>
      <w:lvlText w:val=""/>
      <w:lvlJc w:val="left"/>
      <w:pPr>
        <w:ind w:left="5040" w:hanging="360"/>
      </w:pPr>
      <w:rPr>
        <w:rFonts w:ascii="Symbol" w:hAnsi="Symbol" w:hint="default"/>
      </w:rPr>
    </w:lvl>
    <w:lvl w:ilvl="7" w:tplc="80826508">
      <w:start w:val="1"/>
      <w:numFmt w:val="bullet"/>
      <w:lvlText w:val="o"/>
      <w:lvlJc w:val="left"/>
      <w:pPr>
        <w:ind w:left="5760" w:hanging="360"/>
      </w:pPr>
      <w:rPr>
        <w:rFonts w:ascii="Courier New" w:hAnsi="Courier New" w:hint="default"/>
      </w:rPr>
    </w:lvl>
    <w:lvl w:ilvl="8" w:tplc="6506ECFC">
      <w:start w:val="1"/>
      <w:numFmt w:val="bullet"/>
      <w:lvlText w:val=""/>
      <w:lvlJc w:val="left"/>
      <w:pPr>
        <w:ind w:left="6480" w:hanging="360"/>
      </w:pPr>
      <w:rPr>
        <w:rFonts w:ascii="Wingdings" w:hAnsi="Wingdings" w:hint="default"/>
      </w:rPr>
    </w:lvl>
  </w:abstractNum>
  <w:num w:numId="1" w16cid:durableId="1109660473">
    <w:abstractNumId w:val="1"/>
  </w:num>
  <w:num w:numId="2" w16cid:durableId="562326787">
    <w:abstractNumId w:val="9"/>
  </w:num>
  <w:num w:numId="3" w16cid:durableId="510922239">
    <w:abstractNumId w:val="5"/>
  </w:num>
  <w:num w:numId="4" w16cid:durableId="1799639025">
    <w:abstractNumId w:val="3"/>
  </w:num>
  <w:num w:numId="5" w16cid:durableId="1020738329">
    <w:abstractNumId w:val="8"/>
  </w:num>
  <w:num w:numId="6" w16cid:durableId="549264048">
    <w:abstractNumId w:val="6"/>
  </w:num>
  <w:num w:numId="7" w16cid:durableId="941568501">
    <w:abstractNumId w:val="4"/>
  </w:num>
  <w:num w:numId="8" w16cid:durableId="721557023">
    <w:abstractNumId w:val="2"/>
  </w:num>
  <w:num w:numId="9" w16cid:durableId="679504685">
    <w:abstractNumId w:val="0"/>
  </w:num>
  <w:num w:numId="10" w16cid:durableId="720790155">
    <w:abstractNumId w:val="7"/>
  </w:num>
  <w:num w:numId="11" w16cid:durableId="756707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3E"/>
    <w:rsid w:val="000050A1"/>
    <w:rsid w:val="000160F7"/>
    <w:rsid w:val="000205F4"/>
    <w:rsid w:val="00026E3B"/>
    <w:rsid w:val="00032E50"/>
    <w:rsid w:val="00042676"/>
    <w:rsid w:val="00045E2A"/>
    <w:rsid w:val="00045EF0"/>
    <w:rsid w:val="00062808"/>
    <w:rsid w:val="00071F00"/>
    <w:rsid w:val="0007613E"/>
    <w:rsid w:val="000A6B5D"/>
    <w:rsid w:val="000B18E1"/>
    <w:rsid w:val="000C735B"/>
    <w:rsid w:val="000E6066"/>
    <w:rsid w:val="000E7E9D"/>
    <w:rsid w:val="001018DF"/>
    <w:rsid w:val="00127AE2"/>
    <w:rsid w:val="00136E30"/>
    <w:rsid w:val="00137AFC"/>
    <w:rsid w:val="0014558D"/>
    <w:rsid w:val="001725FF"/>
    <w:rsid w:val="001769FC"/>
    <w:rsid w:val="00193B35"/>
    <w:rsid w:val="00197010"/>
    <w:rsid w:val="001A385F"/>
    <w:rsid w:val="001A3976"/>
    <w:rsid w:val="001A6708"/>
    <w:rsid w:val="001B1567"/>
    <w:rsid w:val="001C4A52"/>
    <w:rsid w:val="001C9951"/>
    <w:rsid w:val="001D2691"/>
    <w:rsid w:val="001E12B5"/>
    <w:rsid w:val="001E6761"/>
    <w:rsid w:val="00202622"/>
    <w:rsid w:val="002045CB"/>
    <w:rsid w:val="00212875"/>
    <w:rsid w:val="0024244A"/>
    <w:rsid w:val="002460B3"/>
    <w:rsid w:val="00273F78"/>
    <w:rsid w:val="0028666C"/>
    <w:rsid w:val="002A1435"/>
    <w:rsid w:val="002B577D"/>
    <w:rsid w:val="002B69E4"/>
    <w:rsid w:val="002C24E1"/>
    <w:rsid w:val="002C469C"/>
    <w:rsid w:val="002D5DF8"/>
    <w:rsid w:val="002E7D93"/>
    <w:rsid w:val="002F0296"/>
    <w:rsid w:val="002F02ED"/>
    <w:rsid w:val="002F3134"/>
    <w:rsid w:val="00301597"/>
    <w:rsid w:val="003024CA"/>
    <w:rsid w:val="003053FD"/>
    <w:rsid w:val="0030593E"/>
    <w:rsid w:val="00311B54"/>
    <w:rsid w:val="00322E05"/>
    <w:rsid w:val="0033469B"/>
    <w:rsid w:val="00341D1E"/>
    <w:rsid w:val="00347B62"/>
    <w:rsid w:val="0035790E"/>
    <w:rsid w:val="00375B43"/>
    <w:rsid w:val="003A6361"/>
    <w:rsid w:val="003A684F"/>
    <w:rsid w:val="003C1E51"/>
    <w:rsid w:val="004033AD"/>
    <w:rsid w:val="00405429"/>
    <w:rsid w:val="004065C0"/>
    <w:rsid w:val="0040660A"/>
    <w:rsid w:val="0044527A"/>
    <w:rsid w:val="00457422"/>
    <w:rsid w:val="00460507"/>
    <w:rsid w:val="00464BF1"/>
    <w:rsid w:val="00474264"/>
    <w:rsid w:val="0048094F"/>
    <w:rsid w:val="00480FE7"/>
    <w:rsid w:val="0048222A"/>
    <w:rsid w:val="004925D5"/>
    <w:rsid w:val="004A1A42"/>
    <w:rsid w:val="004C1726"/>
    <w:rsid w:val="004C5290"/>
    <w:rsid w:val="004D332E"/>
    <w:rsid w:val="004F0D98"/>
    <w:rsid w:val="004F3690"/>
    <w:rsid w:val="004F4F3C"/>
    <w:rsid w:val="00503CC6"/>
    <w:rsid w:val="00512792"/>
    <w:rsid w:val="00525E10"/>
    <w:rsid w:val="00526B13"/>
    <w:rsid w:val="005275B6"/>
    <w:rsid w:val="0054411D"/>
    <w:rsid w:val="00556724"/>
    <w:rsid w:val="005619D7"/>
    <w:rsid w:val="00595DA5"/>
    <w:rsid w:val="005A6D3B"/>
    <w:rsid w:val="005A7E4E"/>
    <w:rsid w:val="005C5EB4"/>
    <w:rsid w:val="005E267C"/>
    <w:rsid w:val="005F740D"/>
    <w:rsid w:val="00616A22"/>
    <w:rsid w:val="00616E67"/>
    <w:rsid w:val="00630D77"/>
    <w:rsid w:val="00631D15"/>
    <w:rsid w:val="00640158"/>
    <w:rsid w:val="00652497"/>
    <w:rsid w:val="00653F64"/>
    <w:rsid w:val="00657C52"/>
    <w:rsid w:val="00661F3C"/>
    <w:rsid w:val="00663A43"/>
    <w:rsid w:val="00665900"/>
    <w:rsid w:val="006660D8"/>
    <w:rsid w:val="00667B13"/>
    <w:rsid w:val="0067356A"/>
    <w:rsid w:val="0067795A"/>
    <w:rsid w:val="00682283"/>
    <w:rsid w:val="006B1F0D"/>
    <w:rsid w:val="006C0CD8"/>
    <w:rsid w:val="006E0729"/>
    <w:rsid w:val="006E7345"/>
    <w:rsid w:val="007033E1"/>
    <w:rsid w:val="007171C9"/>
    <w:rsid w:val="00720113"/>
    <w:rsid w:val="00732699"/>
    <w:rsid w:val="0073784D"/>
    <w:rsid w:val="00740FA4"/>
    <w:rsid w:val="00750625"/>
    <w:rsid w:val="00752C1D"/>
    <w:rsid w:val="00790380"/>
    <w:rsid w:val="00790A39"/>
    <w:rsid w:val="0079159A"/>
    <w:rsid w:val="00797D0A"/>
    <w:rsid w:val="007A39F0"/>
    <w:rsid w:val="007E0ADB"/>
    <w:rsid w:val="007E7D03"/>
    <w:rsid w:val="007F44B7"/>
    <w:rsid w:val="007F734D"/>
    <w:rsid w:val="00807922"/>
    <w:rsid w:val="00813D45"/>
    <w:rsid w:val="0082506D"/>
    <w:rsid w:val="0083129C"/>
    <w:rsid w:val="00851A5B"/>
    <w:rsid w:val="008550F5"/>
    <w:rsid w:val="00856D14"/>
    <w:rsid w:val="0088670D"/>
    <w:rsid w:val="008923E6"/>
    <w:rsid w:val="00893B67"/>
    <w:rsid w:val="008A7770"/>
    <w:rsid w:val="008C0907"/>
    <w:rsid w:val="008C374B"/>
    <w:rsid w:val="008C7ED8"/>
    <w:rsid w:val="008D1C04"/>
    <w:rsid w:val="008D49F5"/>
    <w:rsid w:val="008D7340"/>
    <w:rsid w:val="008E0B53"/>
    <w:rsid w:val="0090024F"/>
    <w:rsid w:val="009154FB"/>
    <w:rsid w:val="0092260A"/>
    <w:rsid w:val="00943155"/>
    <w:rsid w:val="00953B31"/>
    <w:rsid w:val="009540DA"/>
    <w:rsid w:val="0095662F"/>
    <w:rsid w:val="00975DF5"/>
    <w:rsid w:val="00983011"/>
    <w:rsid w:val="00984396"/>
    <w:rsid w:val="009904B8"/>
    <w:rsid w:val="0099113A"/>
    <w:rsid w:val="009C052E"/>
    <w:rsid w:val="009F3642"/>
    <w:rsid w:val="00A072A8"/>
    <w:rsid w:val="00A07CE9"/>
    <w:rsid w:val="00A1136E"/>
    <w:rsid w:val="00A14438"/>
    <w:rsid w:val="00A21093"/>
    <w:rsid w:val="00A21EE0"/>
    <w:rsid w:val="00A34454"/>
    <w:rsid w:val="00A3446B"/>
    <w:rsid w:val="00A36A01"/>
    <w:rsid w:val="00A407B9"/>
    <w:rsid w:val="00A437C9"/>
    <w:rsid w:val="00A43F65"/>
    <w:rsid w:val="00A45A93"/>
    <w:rsid w:val="00A61568"/>
    <w:rsid w:val="00A63372"/>
    <w:rsid w:val="00A67A9D"/>
    <w:rsid w:val="00A71E08"/>
    <w:rsid w:val="00A77849"/>
    <w:rsid w:val="00A87037"/>
    <w:rsid w:val="00A90515"/>
    <w:rsid w:val="00A9679E"/>
    <w:rsid w:val="00AA3034"/>
    <w:rsid w:val="00AB6EEE"/>
    <w:rsid w:val="00AC0551"/>
    <w:rsid w:val="00AD7F79"/>
    <w:rsid w:val="00B009FB"/>
    <w:rsid w:val="00B40105"/>
    <w:rsid w:val="00B53A0D"/>
    <w:rsid w:val="00B63D20"/>
    <w:rsid w:val="00B725A1"/>
    <w:rsid w:val="00B8614C"/>
    <w:rsid w:val="00BA0D14"/>
    <w:rsid w:val="00BA1AFD"/>
    <w:rsid w:val="00BA2D76"/>
    <w:rsid w:val="00BB144F"/>
    <w:rsid w:val="00BB2396"/>
    <w:rsid w:val="00BB2739"/>
    <w:rsid w:val="00BC34E3"/>
    <w:rsid w:val="00BD6D9E"/>
    <w:rsid w:val="00BD74CF"/>
    <w:rsid w:val="00BE1329"/>
    <w:rsid w:val="00BE5478"/>
    <w:rsid w:val="00BF73E4"/>
    <w:rsid w:val="00BF76F2"/>
    <w:rsid w:val="00C13119"/>
    <w:rsid w:val="00C131E3"/>
    <w:rsid w:val="00C4566F"/>
    <w:rsid w:val="00C51DEC"/>
    <w:rsid w:val="00C65FC9"/>
    <w:rsid w:val="00C760C3"/>
    <w:rsid w:val="00C7683A"/>
    <w:rsid w:val="00C9582A"/>
    <w:rsid w:val="00CA0B56"/>
    <w:rsid w:val="00CA1AC5"/>
    <w:rsid w:val="00CA4999"/>
    <w:rsid w:val="00CB1E0A"/>
    <w:rsid w:val="00CB1F22"/>
    <w:rsid w:val="00CB4B7A"/>
    <w:rsid w:val="00CC3331"/>
    <w:rsid w:val="00CD07B1"/>
    <w:rsid w:val="00CD3C1E"/>
    <w:rsid w:val="00CE373C"/>
    <w:rsid w:val="00CE60E0"/>
    <w:rsid w:val="00CE6DFE"/>
    <w:rsid w:val="00D30F55"/>
    <w:rsid w:val="00D52AE1"/>
    <w:rsid w:val="00D56F51"/>
    <w:rsid w:val="00D805E3"/>
    <w:rsid w:val="00D816B3"/>
    <w:rsid w:val="00D928F4"/>
    <w:rsid w:val="00DA0583"/>
    <w:rsid w:val="00DA6E96"/>
    <w:rsid w:val="00DB0AE4"/>
    <w:rsid w:val="00DD37E9"/>
    <w:rsid w:val="00DD5490"/>
    <w:rsid w:val="00E05D18"/>
    <w:rsid w:val="00E10996"/>
    <w:rsid w:val="00E1147E"/>
    <w:rsid w:val="00E21578"/>
    <w:rsid w:val="00E21F6E"/>
    <w:rsid w:val="00E276A4"/>
    <w:rsid w:val="00E314E1"/>
    <w:rsid w:val="00E4420D"/>
    <w:rsid w:val="00E522B2"/>
    <w:rsid w:val="00E66C27"/>
    <w:rsid w:val="00E67295"/>
    <w:rsid w:val="00E83565"/>
    <w:rsid w:val="00E9157F"/>
    <w:rsid w:val="00E93E2B"/>
    <w:rsid w:val="00E945A1"/>
    <w:rsid w:val="00EA32FF"/>
    <w:rsid w:val="00EB07D7"/>
    <w:rsid w:val="00EB19B1"/>
    <w:rsid w:val="00EB4789"/>
    <w:rsid w:val="00EB5146"/>
    <w:rsid w:val="00EB5563"/>
    <w:rsid w:val="00EC7116"/>
    <w:rsid w:val="00EC7D5B"/>
    <w:rsid w:val="00ED3D85"/>
    <w:rsid w:val="00ED4CBB"/>
    <w:rsid w:val="00EE4699"/>
    <w:rsid w:val="00F1005A"/>
    <w:rsid w:val="00F15F52"/>
    <w:rsid w:val="00F23EB5"/>
    <w:rsid w:val="00F27107"/>
    <w:rsid w:val="00F36726"/>
    <w:rsid w:val="00F40B7B"/>
    <w:rsid w:val="00F5128F"/>
    <w:rsid w:val="00F52898"/>
    <w:rsid w:val="00F548F2"/>
    <w:rsid w:val="00F60344"/>
    <w:rsid w:val="00F75727"/>
    <w:rsid w:val="00F9563C"/>
    <w:rsid w:val="00FB0FDA"/>
    <w:rsid w:val="00FC5C50"/>
    <w:rsid w:val="00FE0F50"/>
    <w:rsid w:val="00FEF217"/>
    <w:rsid w:val="00FF01D3"/>
    <w:rsid w:val="011F90E3"/>
    <w:rsid w:val="016E7017"/>
    <w:rsid w:val="021D7F98"/>
    <w:rsid w:val="0228E7B4"/>
    <w:rsid w:val="023A6F47"/>
    <w:rsid w:val="0282CFC6"/>
    <w:rsid w:val="02B39643"/>
    <w:rsid w:val="02D8E466"/>
    <w:rsid w:val="033B057E"/>
    <w:rsid w:val="033B4817"/>
    <w:rsid w:val="036E9CA2"/>
    <w:rsid w:val="038ED1C7"/>
    <w:rsid w:val="03930964"/>
    <w:rsid w:val="03FF4FE2"/>
    <w:rsid w:val="042FE553"/>
    <w:rsid w:val="04554915"/>
    <w:rsid w:val="04B90FEC"/>
    <w:rsid w:val="04EA31B6"/>
    <w:rsid w:val="05398789"/>
    <w:rsid w:val="053AED0D"/>
    <w:rsid w:val="054474D9"/>
    <w:rsid w:val="0574D706"/>
    <w:rsid w:val="06C70F8A"/>
    <w:rsid w:val="06D4B83F"/>
    <w:rsid w:val="0773710D"/>
    <w:rsid w:val="07D0CFF3"/>
    <w:rsid w:val="07DE4A1B"/>
    <w:rsid w:val="0821D278"/>
    <w:rsid w:val="08793DC6"/>
    <w:rsid w:val="088C3F05"/>
    <w:rsid w:val="092E4848"/>
    <w:rsid w:val="094FA2E3"/>
    <w:rsid w:val="0957E796"/>
    <w:rsid w:val="099494BC"/>
    <w:rsid w:val="09B51F7A"/>
    <w:rsid w:val="09CD68D7"/>
    <w:rsid w:val="0A2A9F6C"/>
    <w:rsid w:val="0A7998C5"/>
    <w:rsid w:val="0AA5716E"/>
    <w:rsid w:val="0AD83CDD"/>
    <w:rsid w:val="0AF3D900"/>
    <w:rsid w:val="0B083CAC"/>
    <w:rsid w:val="0B0BCB16"/>
    <w:rsid w:val="0B1410D6"/>
    <w:rsid w:val="0B3FA35A"/>
    <w:rsid w:val="0BB97518"/>
    <w:rsid w:val="0BCD7609"/>
    <w:rsid w:val="0BFF9524"/>
    <w:rsid w:val="0C0A8057"/>
    <w:rsid w:val="0C2EE795"/>
    <w:rsid w:val="0C4AA57C"/>
    <w:rsid w:val="0C4B87A8"/>
    <w:rsid w:val="0C767253"/>
    <w:rsid w:val="0C978113"/>
    <w:rsid w:val="0CCF5936"/>
    <w:rsid w:val="0D1711F8"/>
    <w:rsid w:val="0D51D9B6"/>
    <w:rsid w:val="0D69F69C"/>
    <w:rsid w:val="0D7BD3B7"/>
    <w:rsid w:val="0DE2FE50"/>
    <w:rsid w:val="0DEAA017"/>
    <w:rsid w:val="0DEF57DC"/>
    <w:rsid w:val="0E188411"/>
    <w:rsid w:val="0E235FFF"/>
    <w:rsid w:val="0E3333AF"/>
    <w:rsid w:val="0E3ACA93"/>
    <w:rsid w:val="0EA37038"/>
    <w:rsid w:val="0F1F8CB3"/>
    <w:rsid w:val="0F23CA7B"/>
    <w:rsid w:val="0F2D95E6"/>
    <w:rsid w:val="0F867078"/>
    <w:rsid w:val="0FB3306A"/>
    <w:rsid w:val="0FCE2D99"/>
    <w:rsid w:val="0FEC0FB9"/>
    <w:rsid w:val="0FFE2665"/>
    <w:rsid w:val="109F2A2E"/>
    <w:rsid w:val="10ABA0F7"/>
    <w:rsid w:val="10DD14D2"/>
    <w:rsid w:val="10E9CA6B"/>
    <w:rsid w:val="123F6E8C"/>
    <w:rsid w:val="13264ABF"/>
    <w:rsid w:val="13438326"/>
    <w:rsid w:val="13483594"/>
    <w:rsid w:val="1370C277"/>
    <w:rsid w:val="1397441D"/>
    <w:rsid w:val="13A9E6A7"/>
    <w:rsid w:val="13AEE542"/>
    <w:rsid w:val="13DB3EED"/>
    <w:rsid w:val="143302F6"/>
    <w:rsid w:val="1455F4C7"/>
    <w:rsid w:val="1459E19B"/>
    <w:rsid w:val="14FF04C2"/>
    <w:rsid w:val="1522583F"/>
    <w:rsid w:val="15D7D7CC"/>
    <w:rsid w:val="15E81060"/>
    <w:rsid w:val="1612FE99"/>
    <w:rsid w:val="162561E8"/>
    <w:rsid w:val="16466737"/>
    <w:rsid w:val="165F78C9"/>
    <w:rsid w:val="16705D3B"/>
    <w:rsid w:val="16A4AA2F"/>
    <w:rsid w:val="170B5C71"/>
    <w:rsid w:val="170CD0FD"/>
    <w:rsid w:val="17122AD1"/>
    <w:rsid w:val="1731D518"/>
    <w:rsid w:val="17726C07"/>
    <w:rsid w:val="179CFCBC"/>
    <w:rsid w:val="180EC1FE"/>
    <w:rsid w:val="186FB80A"/>
    <w:rsid w:val="18CBA4BB"/>
    <w:rsid w:val="19186007"/>
    <w:rsid w:val="192DD6EC"/>
    <w:rsid w:val="1934F83E"/>
    <w:rsid w:val="19430D43"/>
    <w:rsid w:val="194D11BB"/>
    <w:rsid w:val="19CF6981"/>
    <w:rsid w:val="19E3FCAC"/>
    <w:rsid w:val="1A224A64"/>
    <w:rsid w:val="1A2B137A"/>
    <w:rsid w:val="1A3FE6B1"/>
    <w:rsid w:val="1A508C88"/>
    <w:rsid w:val="1A7BCDA2"/>
    <w:rsid w:val="1A7E5010"/>
    <w:rsid w:val="1A80FF10"/>
    <w:rsid w:val="1AACA008"/>
    <w:rsid w:val="1B28EE45"/>
    <w:rsid w:val="1B6428B3"/>
    <w:rsid w:val="1B774980"/>
    <w:rsid w:val="1BDD2E53"/>
    <w:rsid w:val="1BE36D69"/>
    <w:rsid w:val="1BE98298"/>
    <w:rsid w:val="1C403B98"/>
    <w:rsid w:val="1C43B25F"/>
    <w:rsid w:val="1C5E659D"/>
    <w:rsid w:val="1C62B459"/>
    <w:rsid w:val="1C7588F6"/>
    <w:rsid w:val="1C883711"/>
    <w:rsid w:val="1C987E33"/>
    <w:rsid w:val="1D02B2E4"/>
    <w:rsid w:val="1D423E29"/>
    <w:rsid w:val="1D720EA5"/>
    <w:rsid w:val="1DAAB63E"/>
    <w:rsid w:val="1DB8D137"/>
    <w:rsid w:val="1E00C3E1"/>
    <w:rsid w:val="1E04872D"/>
    <w:rsid w:val="1E09542A"/>
    <w:rsid w:val="1E29FCCB"/>
    <w:rsid w:val="1E64DB25"/>
    <w:rsid w:val="1E83BC88"/>
    <w:rsid w:val="1E8F3C1C"/>
    <w:rsid w:val="1E924DAA"/>
    <w:rsid w:val="1E97314A"/>
    <w:rsid w:val="1EBDFBC7"/>
    <w:rsid w:val="1ED61F3E"/>
    <w:rsid w:val="1EFA9F16"/>
    <w:rsid w:val="1F089197"/>
    <w:rsid w:val="1F3B5F88"/>
    <w:rsid w:val="1F7D7DEC"/>
    <w:rsid w:val="2000AB86"/>
    <w:rsid w:val="2000B8B6"/>
    <w:rsid w:val="2004DDF5"/>
    <w:rsid w:val="210FC9BF"/>
    <w:rsid w:val="21B1E457"/>
    <w:rsid w:val="21CC7DF0"/>
    <w:rsid w:val="21D111C7"/>
    <w:rsid w:val="21D44EA8"/>
    <w:rsid w:val="228E7A8A"/>
    <w:rsid w:val="22933EC7"/>
    <w:rsid w:val="22DEDEA4"/>
    <w:rsid w:val="22FD6DEE"/>
    <w:rsid w:val="2335E47B"/>
    <w:rsid w:val="23832E54"/>
    <w:rsid w:val="23919432"/>
    <w:rsid w:val="239511AE"/>
    <w:rsid w:val="23B5556D"/>
    <w:rsid w:val="24033F6A"/>
    <w:rsid w:val="2484DA51"/>
    <w:rsid w:val="24876AC4"/>
    <w:rsid w:val="249FAEF3"/>
    <w:rsid w:val="250E837B"/>
    <w:rsid w:val="25200404"/>
    <w:rsid w:val="258BC993"/>
    <w:rsid w:val="2590CB33"/>
    <w:rsid w:val="25C59818"/>
    <w:rsid w:val="25D5E636"/>
    <w:rsid w:val="25E9420D"/>
    <w:rsid w:val="25EC591B"/>
    <w:rsid w:val="25F59E5D"/>
    <w:rsid w:val="25FB5628"/>
    <w:rsid w:val="2609736D"/>
    <w:rsid w:val="260B2271"/>
    <w:rsid w:val="26209D87"/>
    <w:rsid w:val="266EAED4"/>
    <w:rsid w:val="26A6F43D"/>
    <w:rsid w:val="26AC484C"/>
    <w:rsid w:val="26ECF62F"/>
    <w:rsid w:val="2721EA15"/>
    <w:rsid w:val="27524DCF"/>
    <w:rsid w:val="276D6752"/>
    <w:rsid w:val="27888FD1"/>
    <w:rsid w:val="2791157E"/>
    <w:rsid w:val="27914383"/>
    <w:rsid w:val="2796441B"/>
    <w:rsid w:val="27B77693"/>
    <w:rsid w:val="27B7B6B4"/>
    <w:rsid w:val="28A1E737"/>
    <w:rsid w:val="28BBB83D"/>
    <w:rsid w:val="293D157F"/>
    <w:rsid w:val="293DA52B"/>
    <w:rsid w:val="2943C730"/>
    <w:rsid w:val="29BDF09D"/>
    <w:rsid w:val="29F74348"/>
    <w:rsid w:val="2A1E111E"/>
    <w:rsid w:val="2A255092"/>
    <w:rsid w:val="2A31849C"/>
    <w:rsid w:val="2AE9187E"/>
    <w:rsid w:val="2B0EC4B4"/>
    <w:rsid w:val="2B7EE1C5"/>
    <w:rsid w:val="2BBE6DA0"/>
    <w:rsid w:val="2BD24A39"/>
    <w:rsid w:val="2C01398C"/>
    <w:rsid w:val="2C6B4599"/>
    <w:rsid w:val="2CC77A39"/>
    <w:rsid w:val="2CFC84D0"/>
    <w:rsid w:val="2DEFAB56"/>
    <w:rsid w:val="2DF0B774"/>
    <w:rsid w:val="2E05631D"/>
    <w:rsid w:val="2E66D880"/>
    <w:rsid w:val="2E92EE9C"/>
    <w:rsid w:val="2EA4015D"/>
    <w:rsid w:val="2EB779EE"/>
    <w:rsid w:val="2EFD64E9"/>
    <w:rsid w:val="2F744D82"/>
    <w:rsid w:val="2F884BA7"/>
    <w:rsid w:val="2F8C87D5"/>
    <w:rsid w:val="2FC4B322"/>
    <w:rsid w:val="2FD5CF63"/>
    <w:rsid w:val="2FD97E7E"/>
    <w:rsid w:val="2FE28D7A"/>
    <w:rsid w:val="2FFDF3C9"/>
    <w:rsid w:val="301390EA"/>
    <w:rsid w:val="301AE5C4"/>
    <w:rsid w:val="3020C3F3"/>
    <w:rsid w:val="303521B1"/>
    <w:rsid w:val="30409409"/>
    <w:rsid w:val="308D52A2"/>
    <w:rsid w:val="309FECDC"/>
    <w:rsid w:val="30D7C7F2"/>
    <w:rsid w:val="30E51CA5"/>
    <w:rsid w:val="3114AC40"/>
    <w:rsid w:val="3174EC2C"/>
    <w:rsid w:val="32832F74"/>
    <w:rsid w:val="32A1750E"/>
    <w:rsid w:val="32C1660B"/>
    <w:rsid w:val="32C42897"/>
    <w:rsid w:val="330A0997"/>
    <w:rsid w:val="33A244F3"/>
    <w:rsid w:val="33EAEB45"/>
    <w:rsid w:val="348E1A60"/>
    <w:rsid w:val="34DA3512"/>
    <w:rsid w:val="358D3050"/>
    <w:rsid w:val="3595B426"/>
    <w:rsid w:val="35A1B8B3"/>
    <w:rsid w:val="35DFA320"/>
    <w:rsid w:val="361173EC"/>
    <w:rsid w:val="3624A010"/>
    <w:rsid w:val="363A5885"/>
    <w:rsid w:val="363C6C5D"/>
    <w:rsid w:val="36555270"/>
    <w:rsid w:val="3695EAE5"/>
    <w:rsid w:val="36B42B88"/>
    <w:rsid w:val="36B47017"/>
    <w:rsid w:val="36BE2B40"/>
    <w:rsid w:val="36D9E5B5"/>
    <w:rsid w:val="36DD177B"/>
    <w:rsid w:val="3732B1C9"/>
    <w:rsid w:val="3858909E"/>
    <w:rsid w:val="3875B616"/>
    <w:rsid w:val="387DA2A1"/>
    <w:rsid w:val="38916F16"/>
    <w:rsid w:val="38ADAFB7"/>
    <w:rsid w:val="38BAB7A7"/>
    <w:rsid w:val="390C661F"/>
    <w:rsid w:val="391807FA"/>
    <w:rsid w:val="395F77EA"/>
    <w:rsid w:val="3977482C"/>
    <w:rsid w:val="399700DD"/>
    <w:rsid w:val="39EA93F2"/>
    <w:rsid w:val="3A0E758D"/>
    <w:rsid w:val="3A5A195F"/>
    <w:rsid w:val="3AC77266"/>
    <w:rsid w:val="3ADE4F7E"/>
    <w:rsid w:val="3AEE0D49"/>
    <w:rsid w:val="3AEF5833"/>
    <w:rsid w:val="3B0AA3A3"/>
    <w:rsid w:val="3BEA644B"/>
    <w:rsid w:val="3C073E9F"/>
    <w:rsid w:val="3C1C0E47"/>
    <w:rsid w:val="3C4559B4"/>
    <w:rsid w:val="3C523AEE"/>
    <w:rsid w:val="3C6B704D"/>
    <w:rsid w:val="3D654C68"/>
    <w:rsid w:val="3DA43469"/>
    <w:rsid w:val="3DD41B9E"/>
    <w:rsid w:val="3E055DB9"/>
    <w:rsid w:val="3E39C2D2"/>
    <w:rsid w:val="3E5C69FB"/>
    <w:rsid w:val="3EAC12BA"/>
    <w:rsid w:val="3EC09730"/>
    <w:rsid w:val="3F17B698"/>
    <w:rsid w:val="3F82DFFD"/>
    <w:rsid w:val="3F9EC90F"/>
    <w:rsid w:val="3FF3774B"/>
    <w:rsid w:val="40074BA6"/>
    <w:rsid w:val="4023E28C"/>
    <w:rsid w:val="40679F9E"/>
    <w:rsid w:val="4079D08B"/>
    <w:rsid w:val="40B42317"/>
    <w:rsid w:val="416901F5"/>
    <w:rsid w:val="416A4B18"/>
    <w:rsid w:val="42256222"/>
    <w:rsid w:val="42595BDC"/>
    <w:rsid w:val="42A5C1E3"/>
    <w:rsid w:val="42EEC7E5"/>
    <w:rsid w:val="4302B23F"/>
    <w:rsid w:val="431D66BC"/>
    <w:rsid w:val="43531820"/>
    <w:rsid w:val="4356E897"/>
    <w:rsid w:val="4366848C"/>
    <w:rsid w:val="436E3887"/>
    <w:rsid w:val="438527C6"/>
    <w:rsid w:val="43AD299F"/>
    <w:rsid w:val="43F9C77E"/>
    <w:rsid w:val="43FEFBB0"/>
    <w:rsid w:val="4422C04C"/>
    <w:rsid w:val="4476D28D"/>
    <w:rsid w:val="449C0CA2"/>
    <w:rsid w:val="44B5B1C4"/>
    <w:rsid w:val="44FA826A"/>
    <w:rsid w:val="4559D6F0"/>
    <w:rsid w:val="456893E3"/>
    <w:rsid w:val="4586F81C"/>
    <w:rsid w:val="460C8FAD"/>
    <w:rsid w:val="4610C5C7"/>
    <w:rsid w:val="4686C37C"/>
    <w:rsid w:val="469E71DD"/>
    <w:rsid w:val="470EA332"/>
    <w:rsid w:val="477F0C3D"/>
    <w:rsid w:val="47F0DB63"/>
    <w:rsid w:val="480B9662"/>
    <w:rsid w:val="481BA988"/>
    <w:rsid w:val="4871C45F"/>
    <w:rsid w:val="488F71FB"/>
    <w:rsid w:val="48F91029"/>
    <w:rsid w:val="491456CB"/>
    <w:rsid w:val="49409A31"/>
    <w:rsid w:val="4958A208"/>
    <w:rsid w:val="497D6631"/>
    <w:rsid w:val="4A11F4FD"/>
    <w:rsid w:val="4A12254D"/>
    <w:rsid w:val="4A148BDF"/>
    <w:rsid w:val="4A399901"/>
    <w:rsid w:val="4A5874EE"/>
    <w:rsid w:val="4A61F280"/>
    <w:rsid w:val="4A63556C"/>
    <w:rsid w:val="4A94F98F"/>
    <w:rsid w:val="4AA8A57E"/>
    <w:rsid w:val="4AAE5446"/>
    <w:rsid w:val="4AC1CBFF"/>
    <w:rsid w:val="4AFA7659"/>
    <w:rsid w:val="4B0E6345"/>
    <w:rsid w:val="4B4C613B"/>
    <w:rsid w:val="4B6D434C"/>
    <w:rsid w:val="4BB2E1D8"/>
    <w:rsid w:val="4C2CB83F"/>
    <w:rsid w:val="4C57BCC6"/>
    <w:rsid w:val="4C6DA85E"/>
    <w:rsid w:val="4C7BF58E"/>
    <w:rsid w:val="4C9B5340"/>
    <w:rsid w:val="4CFC9E3F"/>
    <w:rsid w:val="4D0A170D"/>
    <w:rsid w:val="4D3E034A"/>
    <w:rsid w:val="4D7004A2"/>
    <w:rsid w:val="4D79B0F5"/>
    <w:rsid w:val="4D7FB31D"/>
    <w:rsid w:val="4D8F6B0C"/>
    <w:rsid w:val="4DC888A0"/>
    <w:rsid w:val="4DD1AE01"/>
    <w:rsid w:val="4E0163CF"/>
    <w:rsid w:val="4E28DD77"/>
    <w:rsid w:val="4E557A2E"/>
    <w:rsid w:val="4E7E82EA"/>
    <w:rsid w:val="4EF2A78E"/>
    <w:rsid w:val="4F69F78B"/>
    <w:rsid w:val="4F9785A7"/>
    <w:rsid w:val="4FAA9E63"/>
    <w:rsid w:val="4FBC5BA8"/>
    <w:rsid w:val="4FD8CBDA"/>
    <w:rsid w:val="4FDAE488"/>
    <w:rsid w:val="4FEF1CA7"/>
    <w:rsid w:val="50134621"/>
    <w:rsid w:val="503A8913"/>
    <w:rsid w:val="504D9C17"/>
    <w:rsid w:val="506F0948"/>
    <w:rsid w:val="5083EFAF"/>
    <w:rsid w:val="509A83E0"/>
    <w:rsid w:val="50C7A380"/>
    <w:rsid w:val="50DEA48D"/>
    <w:rsid w:val="50FAE294"/>
    <w:rsid w:val="510E40FC"/>
    <w:rsid w:val="51122D63"/>
    <w:rsid w:val="51254A61"/>
    <w:rsid w:val="514C10BD"/>
    <w:rsid w:val="51929688"/>
    <w:rsid w:val="520A4023"/>
    <w:rsid w:val="52128DBA"/>
    <w:rsid w:val="5225D73E"/>
    <w:rsid w:val="522959C7"/>
    <w:rsid w:val="529A8EA6"/>
    <w:rsid w:val="52D00E40"/>
    <w:rsid w:val="531BAD48"/>
    <w:rsid w:val="534586D6"/>
    <w:rsid w:val="53CD20FA"/>
    <w:rsid w:val="53D7424F"/>
    <w:rsid w:val="541E40BD"/>
    <w:rsid w:val="544B8BA5"/>
    <w:rsid w:val="5476ABA0"/>
    <w:rsid w:val="552A3B53"/>
    <w:rsid w:val="555451B0"/>
    <w:rsid w:val="558218E7"/>
    <w:rsid w:val="55BEEDB4"/>
    <w:rsid w:val="55BF07F0"/>
    <w:rsid w:val="55C11886"/>
    <w:rsid w:val="55D78D75"/>
    <w:rsid w:val="560A62DA"/>
    <w:rsid w:val="562D1594"/>
    <w:rsid w:val="562E91A8"/>
    <w:rsid w:val="5686818E"/>
    <w:rsid w:val="5693CBEA"/>
    <w:rsid w:val="56D93D5B"/>
    <w:rsid w:val="5706C63A"/>
    <w:rsid w:val="577326FF"/>
    <w:rsid w:val="578F7B56"/>
    <w:rsid w:val="57C4ACEB"/>
    <w:rsid w:val="587226A9"/>
    <w:rsid w:val="58DCAA2E"/>
    <w:rsid w:val="58F73943"/>
    <w:rsid w:val="592BDCC3"/>
    <w:rsid w:val="5990150B"/>
    <w:rsid w:val="5995B607"/>
    <w:rsid w:val="59A60547"/>
    <w:rsid w:val="59E1B8C7"/>
    <w:rsid w:val="59E31ADF"/>
    <w:rsid w:val="59EA6045"/>
    <w:rsid w:val="5A107B6E"/>
    <w:rsid w:val="5A132379"/>
    <w:rsid w:val="5A23CF0F"/>
    <w:rsid w:val="5A72F14D"/>
    <w:rsid w:val="5A8798C8"/>
    <w:rsid w:val="5A985736"/>
    <w:rsid w:val="5B372084"/>
    <w:rsid w:val="5B4EE740"/>
    <w:rsid w:val="5B53FD31"/>
    <w:rsid w:val="5BDCD06A"/>
    <w:rsid w:val="5C3FDE04"/>
    <w:rsid w:val="5CDE0A8C"/>
    <w:rsid w:val="5D07BEB7"/>
    <w:rsid w:val="5D267BA7"/>
    <w:rsid w:val="5D4B60CC"/>
    <w:rsid w:val="5D5A53C6"/>
    <w:rsid w:val="5DC2112E"/>
    <w:rsid w:val="5E1AB640"/>
    <w:rsid w:val="5E6E5CC6"/>
    <w:rsid w:val="5E6EDB6B"/>
    <w:rsid w:val="5F2BE6A3"/>
    <w:rsid w:val="5F7A515D"/>
    <w:rsid w:val="5FA2563B"/>
    <w:rsid w:val="5FDFDE04"/>
    <w:rsid w:val="60BF4E17"/>
    <w:rsid w:val="60C663B7"/>
    <w:rsid w:val="60D4C9A9"/>
    <w:rsid w:val="615D86CD"/>
    <w:rsid w:val="6168313A"/>
    <w:rsid w:val="620725BC"/>
    <w:rsid w:val="621A86DD"/>
    <w:rsid w:val="622E49D0"/>
    <w:rsid w:val="630338CF"/>
    <w:rsid w:val="637261D1"/>
    <w:rsid w:val="639113CB"/>
    <w:rsid w:val="6393F816"/>
    <w:rsid w:val="63CF200F"/>
    <w:rsid w:val="63D9FA3B"/>
    <w:rsid w:val="64F9F067"/>
    <w:rsid w:val="650216C7"/>
    <w:rsid w:val="655DE893"/>
    <w:rsid w:val="6585D358"/>
    <w:rsid w:val="65A6450C"/>
    <w:rsid w:val="6685B73F"/>
    <w:rsid w:val="66B2BA1A"/>
    <w:rsid w:val="67DE5D7D"/>
    <w:rsid w:val="67E95788"/>
    <w:rsid w:val="67F80C0E"/>
    <w:rsid w:val="68085F43"/>
    <w:rsid w:val="6808FAC2"/>
    <w:rsid w:val="682187A0"/>
    <w:rsid w:val="6844AF85"/>
    <w:rsid w:val="685F5F94"/>
    <w:rsid w:val="68E008BD"/>
    <w:rsid w:val="68E26DB1"/>
    <w:rsid w:val="68F2A775"/>
    <w:rsid w:val="6914AEA2"/>
    <w:rsid w:val="6929964B"/>
    <w:rsid w:val="6940ECA8"/>
    <w:rsid w:val="6961321C"/>
    <w:rsid w:val="69643D60"/>
    <w:rsid w:val="69703551"/>
    <w:rsid w:val="69B37348"/>
    <w:rsid w:val="6A9B82A5"/>
    <w:rsid w:val="6AE3FC19"/>
    <w:rsid w:val="6B2796A6"/>
    <w:rsid w:val="6B2F576B"/>
    <w:rsid w:val="6B2F8AFE"/>
    <w:rsid w:val="6B7C298B"/>
    <w:rsid w:val="6B80C4B7"/>
    <w:rsid w:val="6B8E18C3"/>
    <w:rsid w:val="6B8F57DD"/>
    <w:rsid w:val="6C3A48CB"/>
    <w:rsid w:val="6C8B008D"/>
    <w:rsid w:val="6CDCB550"/>
    <w:rsid w:val="6CDF93B2"/>
    <w:rsid w:val="6D1E83BD"/>
    <w:rsid w:val="6D43B112"/>
    <w:rsid w:val="6D6D4398"/>
    <w:rsid w:val="6D713757"/>
    <w:rsid w:val="6D90261E"/>
    <w:rsid w:val="6DC0C1BF"/>
    <w:rsid w:val="6DF97A28"/>
    <w:rsid w:val="6E17B8F7"/>
    <w:rsid w:val="6E19B7C5"/>
    <w:rsid w:val="6E2F7CB8"/>
    <w:rsid w:val="6EAADE33"/>
    <w:rsid w:val="6EC046EF"/>
    <w:rsid w:val="6F6E15DF"/>
    <w:rsid w:val="6F74F76C"/>
    <w:rsid w:val="7087D7DA"/>
    <w:rsid w:val="70E270DA"/>
    <w:rsid w:val="70F0EDE2"/>
    <w:rsid w:val="7100290B"/>
    <w:rsid w:val="7106052B"/>
    <w:rsid w:val="7194A815"/>
    <w:rsid w:val="71DF3083"/>
    <w:rsid w:val="71E3E6CA"/>
    <w:rsid w:val="72125F4D"/>
    <w:rsid w:val="7218452A"/>
    <w:rsid w:val="727F832C"/>
    <w:rsid w:val="7292AD01"/>
    <w:rsid w:val="7393AA60"/>
    <w:rsid w:val="73B1A679"/>
    <w:rsid w:val="73CAB55D"/>
    <w:rsid w:val="73F17B77"/>
    <w:rsid w:val="7427F1BC"/>
    <w:rsid w:val="7473C53E"/>
    <w:rsid w:val="747A24F8"/>
    <w:rsid w:val="74923429"/>
    <w:rsid w:val="749620CD"/>
    <w:rsid w:val="74A89F80"/>
    <w:rsid w:val="74B73F93"/>
    <w:rsid w:val="7535C363"/>
    <w:rsid w:val="75368CF2"/>
    <w:rsid w:val="75536583"/>
    <w:rsid w:val="757F4BEE"/>
    <w:rsid w:val="75972DAC"/>
    <w:rsid w:val="760BFD84"/>
    <w:rsid w:val="762EDC1F"/>
    <w:rsid w:val="76354FE0"/>
    <w:rsid w:val="768F9097"/>
    <w:rsid w:val="76C4D9D2"/>
    <w:rsid w:val="76CE87C3"/>
    <w:rsid w:val="76E31F04"/>
    <w:rsid w:val="76E60F21"/>
    <w:rsid w:val="76E7930E"/>
    <w:rsid w:val="76EC6B1C"/>
    <w:rsid w:val="77605B61"/>
    <w:rsid w:val="77825847"/>
    <w:rsid w:val="77A7CDE5"/>
    <w:rsid w:val="78289E41"/>
    <w:rsid w:val="78928F53"/>
    <w:rsid w:val="78D5D44E"/>
    <w:rsid w:val="78F09E54"/>
    <w:rsid w:val="7949D432"/>
    <w:rsid w:val="797961C3"/>
    <w:rsid w:val="798CBAA1"/>
    <w:rsid w:val="7990D898"/>
    <w:rsid w:val="79A6B362"/>
    <w:rsid w:val="7A2979D1"/>
    <w:rsid w:val="7B3C04F1"/>
    <w:rsid w:val="7B7A7515"/>
    <w:rsid w:val="7B7FF859"/>
    <w:rsid w:val="7B849871"/>
    <w:rsid w:val="7B8C67CC"/>
    <w:rsid w:val="7BE745B3"/>
    <w:rsid w:val="7C0EDF94"/>
    <w:rsid w:val="7C2945C9"/>
    <w:rsid w:val="7C6EA7A3"/>
    <w:rsid w:val="7C802D6A"/>
    <w:rsid w:val="7CB90A71"/>
    <w:rsid w:val="7CF65DC8"/>
    <w:rsid w:val="7D154365"/>
    <w:rsid w:val="7D1DB68A"/>
    <w:rsid w:val="7D2FFF59"/>
    <w:rsid w:val="7D51ABB9"/>
    <w:rsid w:val="7D701173"/>
    <w:rsid w:val="7D772157"/>
    <w:rsid w:val="7D93AF92"/>
    <w:rsid w:val="7DAE5473"/>
    <w:rsid w:val="7DDB3ACB"/>
    <w:rsid w:val="7E10B156"/>
    <w:rsid w:val="7E612116"/>
    <w:rsid w:val="7E7B038F"/>
    <w:rsid w:val="7EA3BA2D"/>
    <w:rsid w:val="7EC9D8F9"/>
    <w:rsid w:val="7F22C469"/>
    <w:rsid w:val="7F274CA0"/>
    <w:rsid w:val="7F2A44C9"/>
    <w:rsid w:val="7F4331A9"/>
    <w:rsid w:val="7F66F7DA"/>
    <w:rsid w:val="7F854AD0"/>
    <w:rsid w:val="7F996A96"/>
    <w:rsid w:val="7F99B76D"/>
    <w:rsid w:val="7FCCA8B4"/>
    <w:rsid w:val="7FD3EC27"/>
    <w:rsid w:val="7FEBB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8C31"/>
  <w15:chartTrackingRefBased/>
  <w15:docId w15:val="{9EA19643-D94B-480A-A228-84DA1E7D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FF"/>
    <w:rPr>
      <w:rFonts w:ascii="Times New Roman" w:hAnsi="Times New Roman"/>
    </w:rPr>
  </w:style>
  <w:style w:type="paragraph" w:styleId="Heading1">
    <w:name w:val="heading 1"/>
    <w:basedOn w:val="Normal"/>
    <w:next w:val="Normal"/>
    <w:link w:val="Heading1Char"/>
    <w:autoRedefine/>
    <w:uiPriority w:val="9"/>
    <w:qFormat/>
    <w:rsid w:val="00975DF5"/>
    <w:pPr>
      <w:keepNext/>
      <w:keepLines/>
      <w:spacing w:before="240" w:after="0" w:line="240" w:lineRule="auto"/>
      <w:outlineLvl w:val="0"/>
    </w:pPr>
    <w:rPr>
      <w:rFonts w:asciiTheme="minorHAnsi" w:eastAsiaTheme="majorEastAsia" w:hAnsiTheme="minorHAnsi" w:cstheme="minorHAns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273F78"/>
    <w:pPr>
      <w:keepNext/>
      <w:keepLines/>
      <w:spacing w:before="40" w:after="0"/>
      <w:outlineLvl w:val="1"/>
    </w:pPr>
    <w:rPr>
      <w:rFonts w:ascii="Calibri" w:eastAsia="Calibri" w:hAnsi="Calibri" w:cs="Calibri"/>
      <w:b/>
      <w:bCs/>
      <w:color w:val="2F5496"/>
      <w:spacing w:val="-2"/>
      <w:sz w:val="28"/>
      <w:szCs w:val="28"/>
      <w:lang w:val="es-ES_tradnl"/>
    </w:rPr>
  </w:style>
  <w:style w:type="paragraph" w:styleId="Heading3">
    <w:name w:val="heading 3"/>
    <w:basedOn w:val="Normal"/>
    <w:next w:val="Normal"/>
    <w:link w:val="Heading3Char"/>
    <w:autoRedefine/>
    <w:uiPriority w:val="9"/>
    <w:unhideWhenUsed/>
    <w:qFormat/>
    <w:rsid w:val="002C469C"/>
    <w:pPr>
      <w:keepNext/>
      <w:keepLines/>
      <w:spacing w:before="40" w:after="0"/>
      <w:outlineLvl w:val="2"/>
    </w:pPr>
    <w:rPr>
      <w:rFonts w:asciiTheme="minorHAnsi" w:eastAsiaTheme="majorEastAsia" w:hAnsiTheme="minorHAnsi" w:cstheme="minorHAnsi"/>
      <w:b/>
      <w:bCs/>
      <w:color w:val="1F3763" w:themeColor="accent1" w:themeShade="7F"/>
      <w:sz w:val="24"/>
      <w:szCs w:val="24"/>
    </w:rPr>
  </w:style>
  <w:style w:type="paragraph" w:styleId="Heading4">
    <w:name w:val="heading 4"/>
    <w:basedOn w:val="Normal"/>
    <w:next w:val="Normal"/>
    <w:link w:val="Heading4Char"/>
    <w:autoRedefine/>
    <w:uiPriority w:val="9"/>
    <w:unhideWhenUsed/>
    <w:qFormat/>
    <w:rsid w:val="00A90515"/>
    <w:pPr>
      <w:keepNext/>
      <w:keepLines/>
      <w:spacing w:before="40" w:after="0"/>
      <w:outlineLvl w:val="3"/>
    </w:pPr>
    <w:rPr>
      <w:rFonts w:eastAsiaTheme="majorEastAsia"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F5"/>
    <w:rPr>
      <w:rFonts w:eastAsiaTheme="majorEastAsia" w:cstheme="minorHAnsi"/>
      <w:b/>
      <w:color w:val="2F5496" w:themeColor="accent1" w:themeShade="BF"/>
      <w:sz w:val="32"/>
      <w:szCs w:val="32"/>
    </w:rPr>
  </w:style>
  <w:style w:type="character" w:customStyle="1" w:styleId="Heading2Char">
    <w:name w:val="Heading 2 Char"/>
    <w:basedOn w:val="DefaultParagraphFont"/>
    <w:link w:val="Heading2"/>
    <w:uiPriority w:val="9"/>
    <w:rsid w:val="00273F78"/>
    <w:rPr>
      <w:rFonts w:ascii="Calibri" w:eastAsia="Calibri" w:hAnsi="Calibri" w:cs="Calibri"/>
      <w:b/>
      <w:bCs/>
      <w:color w:val="2F5496"/>
      <w:spacing w:val="-2"/>
      <w:sz w:val="28"/>
      <w:szCs w:val="28"/>
      <w:lang w:val="es-ES_tradnl"/>
    </w:rPr>
  </w:style>
  <w:style w:type="character" w:customStyle="1" w:styleId="Heading3Char">
    <w:name w:val="Heading 3 Char"/>
    <w:basedOn w:val="DefaultParagraphFont"/>
    <w:link w:val="Heading3"/>
    <w:uiPriority w:val="9"/>
    <w:rsid w:val="002C469C"/>
    <w:rPr>
      <w:rFonts w:eastAsiaTheme="majorEastAsia" w:cstheme="minorHAnsi"/>
      <w:b/>
      <w:bCs/>
      <w:color w:val="1F3763" w:themeColor="accent1" w:themeShade="7F"/>
      <w:sz w:val="24"/>
      <w:szCs w:val="24"/>
    </w:rPr>
  </w:style>
  <w:style w:type="character" w:customStyle="1" w:styleId="Heading4Char">
    <w:name w:val="Heading 4 Char"/>
    <w:basedOn w:val="DefaultParagraphFont"/>
    <w:link w:val="Heading4"/>
    <w:uiPriority w:val="9"/>
    <w:rsid w:val="00A90515"/>
    <w:rPr>
      <w:rFonts w:ascii="Times New Roman" w:eastAsiaTheme="majorEastAsia" w:hAnsi="Times New Roman" w:cstheme="majorBidi"/>
      <w:i/>
      <w:iCs/>
      <w:color w:val="2F5496" w:themeColor="accent1" w:themeShade="BF"/>
      <w:sz w:val="24"/>
    </w:rPr>
  </w:style>
  <w:style w:type="paragraph" w:styleId="ListParagraph">
    <w:name w:val="List Paragraph"/>
    <w:basedOn w:val="Normal"/>
    <w:uiPriority w:val="34"/>
    <w:qFormat/>
    <w:rsid w:val="00E93E2B"/>
    <w:pPr>
      <w:ind w:left="720"/>
      <w:contextualSpacing/>
    </w:pPr>
  </w:style>
  <w:style w:type="paragraph" w:customStyle="1" w:styleId="paragraph">
    <w:name w:val="paragraph"/>
    <w:basedOn w:val="Normal"/>
    <w:rsid w:val="00CA1AC5"/>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A1AC5"/>
  </w:style>
  <w:style w:type="character" w:customStyle="1" w:styleId="eop">
    <w:name w:val="eop"/>
    <w:basedOn w:val="DefaultParagraphFont"/>
    <w:rsid w:val="00CA1AC5"/>
  </w:style>
  <w:style w:type="character" w:styleId="Hyperlink">
    <w:name w:val="Hyperlink"/>
    <w:basedOn w:val="DefaultParagraphFont"/>
    <w:uiPriority w:val="99"/>
    <w:unhideWhenUsed/>
    <w:rsid w:val="00A45A93"/>
    <w:rPr>
      <w:color w:val="0563C1" w:themeColor="hyperlink"/>
      <w:u w:val="single"/>
    </w:rPr>
  </w:style>
  <w:style w:type="character" w:customStyle="1" w:styleId="UnresolvedMention1">
    <w:name w:val="Unresolved Mention1"/>
    <w:basedOn w:val="DefaultParagraphFont"/>
    <w:uiPriority w:val="99"/>
    <w:unhideWhenUsed/>
    <w:rsid w:val="00A45A93"/>
    <w:rPr>
      <w:color w:val="605E5C"/>
      <w:shd w:val="clear" w:color="auto" w:fill="E1DFDD"/>
    </w:rPr>
  </w:style>
  <w:style w:type="paragraph" w:styleId="BalloonText">
    <w:name w:val="Balloon Text"/>
    <w:basedOn w:val="Normal"/>
    <w:link w:val="BalloonTextChar"/>
    <w:uiPriority w:val="99"/>
    <w:semiHidden/>
    <w:unhideWhenUsed/>
    <w:rsid w:val="00E2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A4"/>
    <w:rPr>
      <w:rFonts w:ascii="Segoe UI" w:hAnsi="Segoe UI" w:cs="Segoe UI"/>
      <w:sz w:val="18"/>
      <w:szCs w:val="18"/>
    </w:rPr>
  </w:style>
  <w:style w:type="character" w:styleId="CommentReference">
    <w:name w:val="annotation reference"/>
    <w:basedOn w:val="DefaultParagraphFont"/>
    <w:uiPriority w:val="99"/>
    <w:semiHidden/>
    <w:unhideWhenUsed/>
    <w:rsid w:val="00E276A4"/>
    <w:rPr>
      <w:sz w:val="16"/>
      <w:szCs w:val="16"/>
    </w:rPr>
  </w:style>
  <w:style w:type="paragraph" w:styleId="CommentText">
    <w:name w:val="annotation text"/>
    <w:basedOn w:val="Normal"/>
    <w:link w:val="CommentTextChar"/>
    <w:uiPriority w:val="99"/>
    <w:unhideWhenUsed/>
    <w:rsid w:val="00E276A4"/>
    <w:pPr>
      <w:spacing w:line="240" w:lineRule="auto"/>
    </w:pPr>
    <w:rPr>
      <w:sz w:val="20"/>
      <w:szCs w:val="20"/>
    </w:rPr>
  </w:style>
  <w:style w:type="character" w:customStyle="1" w:styleId="CommentTextChar">
    <w:name w:val="Comment Text Char"/>
    <w:basedOn w:val="DefaultParagraphFont"/>
    <w:link w:val="CommentText"/>
    <w:uiPriority w:val="99"/>
    <w:rsid w:val="00E276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76A4"/>
    <w:rPr>
      <w:b/>
      <w:bCs/>
    </w:rPr>
  </w:style>
  <w:style w:type="character" w:customStyle="1" w:styleId="CommentSubjectChar">
    <w:name w:val="Comment Subject Char"/>
    <w:basedOn w:val="CommentTextChar"/>
    <w:link w:val="CommentSubject"/>
    <w:uiPriority w:val="99"/>
    <w:semiHidden/>
    <w:rsid w:val="00E276A4"/>
    <w:rPr>
      <w:rFonts w:ascii="Times New Roman" w:hAnsi="Times New Roman"/>
      <w:b/>
      <w:bCs/>
      <w:sz w:val="20"/>
      <w:szCs w:val="20"/>
    </w:rPr>
  </w:style>
  <w:style w:type="paragraph" w:styleId="Revision">
    <w:name w:val="Revision"/>
    <w:hidden/>
    <w:uiPriority w:val="99"/>
    <w:semiHidden/>
    <w:rsid w:val="00FC5C50"/>
    <w:pPr>
      <w:spacing w:after="0" w:line="240" w:lineRule="auto"/>
    </w:pPr>
    <w:rPr>
      <w:rFonts w:ascii="Times New Roman" w:hAnsi="Times New Roman"/>
    </w:rPr>
  </w:style>
  <w:style w:type="table" w:styleId="TableGridLight">
    <w:name w:val="Grid Table Light"/>
    <w:basedOn w:val="TableNormal"/>
    <w:uiPriority w:val="40"/>
    <w:rsid w:val="001D26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D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D2691"/>
    <w:rPr>
      <w:color w:val="2B579A"/>
      <w:shd w:val="clear" w:color="auto" w:fill="E1DFDD"/>
    </w:rPr>
  </w:style>
  <w:style w:type="paragraph" w:styleId="TOCHeading">
    <w:name w:val="TOC Heading"/>
    <w:basedOn w:val="Heading1"/>
    <w:next w:val="Normal"/>
    <w:uiPriority w:val="39"/>
    <w:unhideWhenUsed/>
    <w:qFormat/>
    <w:rsid w:val="00975DF5"/>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75DF5"/>
    <w:pPr>
      <w:spacing w:after="100"/>
    </w:pPr>
  </w:style>
  <w:style w:type="paragraph" w:styleId="TOC2">
    <w:name w:val="toc 2"/>
    <w:basedOn w:val="Normal"/>
    <w:next w:val="Normal"/>
    <w:autoRedefine/>
    <w:uiPriority w:val="39"/>
    <w:unhideWhenUsed/>
    <w:rsid w:val="00975DF5"/>
    <w:pPr>
      <w:spacing w:after="100"/>
      <w:ind w:left="220"/>
    </w:pPr>
  </w:style>
  <w:style w:type="paragraph" w:styleId="TOC3">
    <w:name w:val="toc 3"/>
    <w:basedOn w:val="Normal"/>
    <w:next w:val="Normal"/>
    <w:autoRedefine/>
    <w:uiPriority w:val="39"/>
    <w:unhideWhenUsed/>
    <w:rsid w:val="00975DF5"/>
    <w:pPr>
      <w:spacing w:after="100"/>
      <w:ind w:left="440"/>
    </w:pPr>
  </w:style>
  <w:style w:type="paragraph" w:styleId="Header">
    <w:name w:val="header"/>
    <w:basedOn w:val="Normal"/>
    <w:link w:val="HeaderChar"/>
    <w:uiPriority w:val="99"/>
    <w:unhideWhenUsed/>
    <w:rsid w:val="0075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1D"/>
    <w:rPr>
      <w:rFonts w:ascii="Times New Roman" w:hAnsi="Times New Roman"/>
    </w:rPr>
  </w:style>
  <w:style w:type="paragraph" w:styleId="Footer">
    <w:name w:val="footer"/>
    <w:basedOn w:val="Normal"/>
    <w:link w:val="FooterChar"/>
    <w:uiPriority w:val="99"/>
    <w:unhideWhenUsed/>
    <w:rsid w:val="0075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1D"/>
    <w:rPr>
      <w:rFonts w:ascii="Times New Roman" w:hAnsi="Times New Roman"/>
    </w:rPr>
  </w:style>
  <w:style w:type="paragraph" w:styleId="Title">
    <w:name w:val="Title"/>
    <w:basedOn w:val="Normal"/>
    <w:next w:val="Normal"/>
    <w:link w:val="TitleChar"/>
    <w:uiPriority w:val="10"/>
    <w:qFormat/>
    <w:rsid w:val="002C46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69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C469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ow-to/renew-your-masshealth-coverage" TargetMode="External"/><Relationship Id="rId13" Type="http://schemas.openxmlformats.org/officeDocument/2006/relationships/hyperlink" Target="https://www.mass.gov/lists/flyers-posters-and-member-facing-materials-for-masshealth-redeterminations" TargetMode="External"/><Relationship Id="rId3" Type="http://schemas.openxmlformats.org/officeDocument/2006/relationships/styles" Target="styles.xml"/><Relationship Id="rId7" Type="http://schemas.openxmlformats.org/officeDocument/2006/relationships/hyperlink" Target="http://www.mahealthconnector.org/" TargetMode="External"/><Relationship Id="rId12" Type="http://schemas.openxmlformats.org/officeDocument/2006/relationships/hyperlink" Target="file:///C:\Users\eschulz\AppData\Local\Microsoft\Windows\INetCache\Content.Outlook\Q90KQZ68\mahealthconnectortraining@massma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sshealthmt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eschulz\AppData\Local\Microsoft\Windows\INetCache\Content.Outlook\Q90KQZ68\www.surveymonkey.com\r\MTFListservNEW2021" TargetMode="External"/><Relationship Id="rId4" Type="http://schemas.openxmlformats.org/officeDocument/2006/relationships/settings" Target="settings.xml"/><Relationship Id="rId9" Type="http://schemas.openxmlformats.org/officeDocument/2006/relationships/hyperlink" Target="https://www.mass.gov/forms/masshealth-eligibility-redeterminations-email-list-sign-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DC29-7CF5-459F-A5EE-B96AB5BE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2877</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Batista, Ivis (EHS)</dc:creator>
  <cp:lastModifiedBy>Erika Schulz</cp:lastModifiedBy>
  <cp:revision>7</cp:revision>
  <dcterms:created xsi:type="dcterms:W3CDTF">2023-04-10T19:29:00Z</dcterms:created>
  <dcterms:modified xsi:type="dcterms:W3CDTF">2023-04-10T19:40:00Z</dcterms:modified>
</cp:coreProperties>
</file>