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>Slide 1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One Care: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kern w:val="24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Implementation Council Meeting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/>
          <w:sz w:val="36"/>
          <w:szCs w:val="36"/>
        </w:rPr>
      </w:pPr>
      <w:r w:rsidRPr="00491CE0">
        <w:rPr>
          <w:rFonts w:ascii="Calibri" w:hAnsi="Calibri"/>
          <w:sz w:val="36"/>
          <w:szCs w:val="36"/>
        </w:rPr>
        <w:t>Executive Office of Health &amp; Human Services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kern w:val="24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kern w:val="24"/>
          <w:sz w:val="36"/>
          <w:szCs w:val="36"/>
        </w:rPr>
        <w:t>MassHealth Demonstration to Integrate Care for Dual Eligibles</w:t>
      </w:r>
    </w:p>
    <w:p w:rsidR="00796A27" w:rsidRPr="00491CE0" w:rsidRDefault="00796A27" w:rsidP="00796A27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Tuesday, February 12, 2019, 10:00 AM – 12:00 PM</w:t>
      </w:r>
    </w:p>
    <w:p w:rsidR="00796A27" w:rsidRPr="00491CE0" w:rsidRDefault="00796A27" w:rsidP="00796A27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Boston Society of Architects</w:t>
      </w:r>
    </w:p>
    <w:p w:rsidR="00796A27" w:rsidRPr="00491CE0" w:rsidRDefault="00796A27" w:rsidP="00796A27">
      <w:pPr>
        <w:rPr>
          <w:rFonts w:eastAsia="Times New Roman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290 Congress Street, Boston, MA, Suite 200</w:t>
      </w:r>
    </w:p>
    <w:p w:rsidR="00856D10" w:rsidRDefault="00796A27"/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>Sli</w:t>
      </w:r>
      <w:r>
        <w:rPr>
          <w:rFonts w:ascii="Calibri" w:hAnsi="Calibri" w:cs="Calibri"/>
          <w:sz w:val="36"/>
          <w:szCs w:val="36"/>
          <w:u w:val="single"/>
        </w:rPr>
        <w:t>de 2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Provider Network Requirements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Plans must:</w:t>
      </w:r>
    </w:p>
    <w:p w:rsidR="00796A27" w:rsidRPr="00491CE0" w:rsidRDefault="00796A27" w:rsidP="00796A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Ensure adequate access to medical, behavioral health, pharmacy, community based services, and LTSS providers</w:t>
      </w:r>
      <w:r w:rsidRPr="00491CE0">
        <w:rPr>
          <w:rFonts w:ascii="Calibri" w:hAnsi="Calibri" w:cs="Calibri"/>
          <w:sz w:val="36"/>
          <w:szCs w:val="36"/>
          <w:vertAlign w:val="superscript"/>
        </w:rPr>
        <w:t>1</w:t>
      </w:r>
    </w:p>
    <w:p w:rsidR="00796A27" w:rsidRPr="00491CE0" w:rsidRDefault="00796A27" w:rsidP="00796A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Contact a member’s out-of-network providers, including providers during the continuity of care period, and provide them with information on becoming in-network providers</w:t>
      </w:r>
      <w:r w:rsidRPr="00491CE0">
        <w:rPr>
          <w:rFonts w:ascii="Calibri" w:hAnsi="Calibri" w:cs="Calibri"/>
          <w:sz w:val="36"/>
          <w:szCs w:val="36"/>
          <w:vertAlign w:val="superscript"/>
        </w:rPr>
        <w:t>2</w:t>
      </w:r>
    </w:p>
    <w:p w:rsidR="00796A27" w:rsidRPr="00491CE0" w:rsidRDefault="00796A27" w:rsidP="00796A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At a member’s request, provide for a second opinion from a qualified health care professional at no cost to the member</w:t>
      </w:r>
      <w:r w:rsidRPr="00491CE0">
        <w:rPr>
          <w:rFonts w:ascii="Calibri" w:hAnsi="Calibri" w:cs="Calibri"/>
          <w:sz w:val="36"/>
          <w:szCs w:val="36"/>
          <w:vertAlign w:val="superscript"/>
        </w:rPr>
        <w:t>3</w:t>
      </w:r>
      <w:r w:rsidRPr="00491CE0">
        <w:rPr>
          <w:rFonts w:ascii="Calibri" w:hAnsi="Calibri" w:cs="Calibri"/>
          <w:sz w:val="36"/>
          <w:szCs w:val="36"/>
        </w:rPr>
        <w:t xml:space="preserve"> </w:t>
      </w:r>
    </w:p>
    <w:p w:rsidR="00796A27" w:rsidRPr="00491CE0" w:rsidRDefault="00796A27" w:rsidP="00796A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Include providers who address the linguistic, cultural, and other unique needs of any minority, homeless person, individuals with disabilities, or other special populations</w:t>
      </w:r>
    </w:p>
    <w:p w:rsidR="00796A27" w:rsidRPr="00491CE0" w:rsidRDefault="00796A27" w:rsidP="00796A27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Including the capacity to communicate with members in languages other than English, as well as those who are Deaf, hard-of-hearing or deaf blind</w:t>
      </w:r>
      <w:r w:rsidRPr="00491CE0">
        <w:rPr>
          <w:rFonts w:ascii="Calibri" w:hAnsi="Calibri" w:cs="Calibri"/>
          <w:sz w:val="36"/>
          <w:szCs w:val="36"/>
          <w:vertAlign w:val="superscript"/>
        </w:rPr>
        <w:t>4</w:t>
      </w:r>
    </w:p>
    <w:p w:rsidR="00796A27" w:rsidRPr="00491CE0" w:rsidRDefault="00796A27" w:rsidP="00796A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lastRenderedPageBreak/>
        <w:t>Demonstrate to MassHealth and CMS that the provider network meets access requirements annually</w:t>
      </w:r>
    </w:p>
    <w:p w:rsidR="00796A27" w:rsidRPr="00491CE0" w:rsidRDefault="00796A27" w:rsidP="00796A27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Every year, plans submit their provider network to CMS for review to ensure that they meet county-specific proximity requirements by provider and facility type</w:t>
      </w:r>
    </w:p>
    <w:p w:rsidR="00796A27" w:rsidRPr="00491CE0" w:rsidRDefault="00796A27" w:rsidP="00796A27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Medicare standards try to make sure that members have the necessary providers within a reasonable amount of travel time or distance</w:t>
      </w:r>
      <w:r w:rsidRPr="00491CE0">
        <w:rPr>
          <w:rFonts w:ascii="Calibri" w:hAnsi="Calibri" w:cs="Calibri"/>
          <w:sz w:val="36"/>
          <w:szCs w:val="36"/>
          <w:vertAlign w:val="superscript"/>
        </w:rPr>
        <w:t>5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i/>
          <w:iCs/>
          <w:sz w:val="36"/>
          <w:szCs w:val="36"/>
          <w:vertAlign w:val="superscript"/>
        </w:rPr>
        <w:t>1</w:t>
      </w:r>
      <w:r w:rsidRPr="00491CE0">
        <w:rPr>
          <w:rFonts w:ascii="Calibri" w:hAnsi="Calibri" w:cs="Calibri"/>
          <w:i/>
          <w:iCs/>
          <w:sz w:val="36"/>
          <w:szCs w:val="36"/>
        </w:rPr>
        <w:t xml:space="preserve">Page 73; </w:t>
      </w:r>
      <w:r w:rsidRPr="00491CE0">
        <w:rPr>
          <w:rFonts w:ascii="Calibri" w:hAnsi="Calibri" w:cs="Calibri"/>
          <w:i/>
          <w:iCs/>
          <w:sz w:val="36"/>
          <w:szCs w:val="36"/>
          <w:vertAlign w:val="superscript"/>
        </w:rPr>
        <w:t>2</w:t>
      </w:r>
      <w:r w:rsidRPr="00491CE0">
        <w:rPr>
          <w:rFonts w:ascii="Calibri" w:hAnsi="Calibri" w:cs="Calibri"/>
          <w:i/>
          <w:iCs/>
          <w:sz w:val="36"/>
          <w:szCs w:val="36"/>
        </w:rPr>
        <w:t xml:space="preserve">Page 75; </w:t>
      </w:r>
      <w:r w:rsidRPr="00491CE0">
        <w:rPr>
          <w:rFonts w:ascii="Calibri" w:hAnsi="Calibri" w:cs="Calibri"/>
          <w:i/>
          <w:iCs/>
          <w:sz w:val="36"/>
          <w:szCs w:val="36"/>
          <w:vertAlign w:val="superscript"/>
        </w:rPr>
        <w:t>3</w:t>
      </w:r>
      <w:r w:rsidRPr="00491CE0">
        <w:rPr>
          <w:rFonts w:ascii="Calibri" w:hAnsi="Calibri" w:cs="Calibri"/>
          <w:i/>
          <w:iCs/>
          <w:sz w:val="36"/>
          <w:szCs w:val="36"/>
        </w:rPr>
        <w:t>Page</w:t>
      </w:r>
      <w:r w:rsidRPr="00491CE0">
        <w:rPr>
          <w:rFonts w:ascii="Calibri" w:hAnsi="Calibri" w:cs="Calibri"/>
          <w:i/>
          <w:iCs/>
          <w:sz w:val="36"/>
          <w:szCs w:val="36"/>
          <w:vertAlign w:val="superscript"/>
        </w:rPr>
        <w:t xml:space="preserve"> </w:t>
      </w:r>
      <w:r w:rsidRPr="00491CE0">
        <w:rPr>
          <w:rFonts w:ascii="Calibri" w:hAnsi="Calibri" w:cs="Calibri"/>
          <w:i/>
          <w:iCs/>
          <w:sz w:val="36"/>
          <w:szCs w:val="36"/>
        </w:rPr>
        <w:t xml:space="preserve">77; </w:t>
      </w:r>
      <w:r w:rsidRPr="00491CE0">
        <w:rPr>
          <w:rFonts w:ascii="Calibri" w:hAnsi="Calibri" w:cs="Calibri"/>
          <w:i/>
          <w:iCs/>
          <w:sz w:val="36"/>
          <w:szCs w:val="36"/>
          <w:vertAlign w:val="superscript"/>
        </w:rPr>
        <w:t>4</w:t>
      </w:r>
      <w:r w:rsidRPr="00491CE0">
        <w:rPr>
          <w:rFonts w:ascii="Calibri" w:hAnsi="Calibri" w:cs="Calibri"/>
          <w:i/>
          <w:iCs/>
          <w:sz w:val="36"/>
          <w:szCs w:val="36"/>
        </w:rPr>
        <w:t xml:space="preserve">Page 77 of the December 28, 2015 contract, available at </w:t>
      </w:r>
      <w:hyperlink r:id="rId6" w:history="1">
        <w:r w:rsidRPr="00491CE0">
          <w:rPr>
            <w:rStyle w:val="Hyperlink"/>
            <w:rFonts w:ascii="Calibri" w:hAnsi="Calibri" w:cs="Calibri"/>
            <w:i/>
            <w:iCs/>
            <w:color w:val="auto"/>
            <w:sz w:val="36"/>
            <w:szCs w:val="36"/>
          </w:rPr>
          <w:t>www.mass.gov/one-care-administrative-information</w:t>
        </w:r>
      </w:hyperlink>
      <w:r w:rsidRPr="00491CE0">
        <w:rPr>
          <w:rFonts w:ascii="Calibri" w:hAnsi="Calibri" w:cs="Calibri"/>
          <w:i/>
          <w:iCs/>
          <w:sz w:val="36"/>
          <w:szCs w:val="36"/>
        </w:rPr>
        <w:t xml:space="preserve"> under “One Care Three-Way Contract and Memorandum of Understanding”  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  <w:vertAlign w:val="superscript"/>
        </w:rPr>
        <w:t>5</w:t>
      </w:r>
      <w:r w:rsidRPr="00491CE0">
        <w:rPr>
          <w:rFonts w:ascii="Calibri" w:hAnsi="Calibri" w:cs="Calibri"/>
          <w:sz w:val="36"/>
          <w:szCs w:val="36"/>
        </w:rPr>
        <w:t xml:space="preserve"> </w:t>
      </w:r>
      <w:hyperlink r:id="rId7" w:history="1">
        <w:r w:rsidRPr="00491CE0">
          <w:rPr>
            <w:rStyle w:val="Hyperlink"/>
            <w:rFonts w:ascii="Calibri" w:hAnsi="Calibri" w:cs="Calibri"/>
            <w:color w:val="auto"/>
            <w:sz w:val="36"/>
            <w:szCs w:val="36"/>
          </w:rPr>
          <w:t>https</w:t>
        </w:r>
      </w:hyperlink>
      <w:hyperlink r:id="rId8" w:history="1">
        <w:r w:rsidRPr="00491CE0">
          <w:rPr>
            <w:rStyle w:val="Hyperlink"/>
            <w:rFonts w:ascii="Calibri" w:hAnsi="Calibri" w:cs="Calibri"/>
            <w:color w:val="auto"/>
            <w:sz w:val="36"/>
            <w:szCs w:val="36"/>
          </w:rPr>
          <w:t>://www.cms.gov/Medicare-Medicaid-Coordination/Medicare-and-Medicaid-Coordination/Medicare-Medicaid-Coordination-Office/FinancialAlignmentInitiative/MMPInformationandGuidance/MMPApplicationandAnnualRequirements.htm</w:t>
        </w:r>
      </w:hyperlink>
      <w:r w:rsidRPr="00491CE0">
        <w:rPr>
          <w:rFonts w:ascii="Calibri" w:hAnsi="Calibri" w:cs="Calibri"/>
          <w:sz w:val="36"/>
          <w:szCs w:val="36"/>
        </w:rPr>
        <w:t xml:space="preserve">  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Slide 3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Time and Distance Standards – Medicare Primary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For services where Medicare would be the primary payer, Medicare time and distance standards apply: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</w:p>
    <w:p w:rsidR="00796A27" w:rsidRPr="00491CE0" w:rsidRDefault="00796A27" w:rsidP="00796A2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Primary Care Providers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Maximum time/distance to travel is 15 minutes/10 miles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lastRenderedPageBreak/>
        <w:t>Members must have a choice of at least 2 PCPs*</w:t>
      </w:r>
    </w:p>
    <w:p w:rsidR="00796A27" w:rsidRPr="00491CE0" w:rsidRDefault="00796A27" w:rsidP="00796A2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Hospitals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Maximum time/distance to travel is 45 minutes/30 miles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Members must have a choice of at least 2 hospitals</w:t>
      </w:r>
    </w:p>
    <w:p w:rsidR="00796A27" w:rsidRPr="00491CE0" w:rsidRDefault="00796A27" w:rsidP="00796A2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The contract amendment will clarify the exception: if only one hospital available within a given county, then the second hospital may be within 50 miles</w:t>
      </w:r>
    </w:p>
    <w:p w:rsidR="00796A27" w:rsidRPr="00491CE0" w:rsidRDefault="00796A27" w:rsidP="00796A2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Nursing Facilities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Maximum time/distance to travel is 35 minutes/20 miles</w:t>
      </w:r>
    </w:p>
    <w:p w:rsidR="00796A27" w:rsidRPr="00491CE0" w:rsidRDefault="00796A27" w:rsidP="00796A2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Members must have a choice of at least two nursing facilities</w:t>
      </w:r>
    </w:p>
    <w:p w:rsidR="00796A27" w:rsidRPr="00491CE0" w:rsidRDefault="00796A27" w:rsidP="00796A27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Except if there is only one nursing facility available within a given county, then the second nursing facility may be within 50 miles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i/>
          <w:iCs/>
          <w:sz w:val="36"/>
          <w:szCs w:val="36"/>
        </w:rPr>
        <w:t>*Non-English speaking members must have a choice of at least 2 PCPs and at least 2 BH providers in their chosen language if such provider capacity exists throughout the service area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Slide 4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Time and Distance Standards – MassHealth Primary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 xml:space="preserve">For BH and LTSS services not purchased by Medicare, MassHealth time and distance standards apply: 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</w:p>
    <w:p w:rsidR="00796A27" w:rsidRPr="00491CE0" w:rsidRDefault="00796A27" w:rsidP="00796A2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Outpatient and Diversionary Behavioral Health Providers</w:t>
      </w:r>
    </w:p>
    <w:p w:rsidR="00796A27" w:rsidRPr="00491CE0" w:rsidRDefault="00796A27" w:rsidP="00796A2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lastRenderedPageBreak/>
        <w:t>Maximum time/distance to travel is 30 minutes/15 miles</w:t>
      </w:r>
    </w:p>
    <w:p w:rsidR="00796A27" w:rsidRPr="00491CE0" w:rsidRDefault="00796A27" w:rsidP="00796A2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Members must have a choice of at least two behavioral health providers*</w:t>
      </w:r>
    </w:p>
    <w:p w:rsidR="00796A27" w:rsidRPr="00491CE0" w:rsidRDefault="00796A27" w:rsidP="00796A2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Community LTSS Providers</w:t>
      </w:r>
    </w:p>
    <w:p w:rsidR="00796A27" w:rsidRPr="00491CE0" w:rsidRDefault="00796A27" w:rsidP="00796A2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Maximum time/distance to travel is 30 minutes/15 miles</w:t>
      </w:r>
    </w:p>
    <w:p w:rsidR="00796A27" w:rsidRPr="00491CE0" w:rsidRDefault="00796A27" w:rsidP="00796A27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Members must have a choice of at least two LTSS providers</w:t>
      </w:r>
    </w:p>
    <w:p w:rsidR="00796A27" w:rsidRPr="00491CE0" w:rsidRDefault="00796A27" w:rsidP="00796A27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Except that with MassHealth approval, the plan may offer only one community LTSS provider per covered service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i/>
          <w:iCs/>
          <w:sz w:val="36"/>
          <w:szCs w:val="36"/>
        </w:rPr>
        <w:t>*Non-English speaking members must have a choice of at least 2 PCPs and at least 2 BH providers in their chosen language if such provider capacity exists throughout the service area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 w:rsidRPr="00491CE0">
        <w:rPr>
          <w:rFonts w:ascii="Calibri" w:hAnsi="Calibri" w:cs="Calibri"/>
          <w:sz w:val="36"/>
          <w:szCs w:val="36"/>
          <w:u w:val="single"/>
        </w:rPr>
        <w:t xml:space="preserve">Slide </w:t>
      </w:r>
      <w:r>
        <w:rPr>
          <w:rFonts w:ascii="Calibri" w:hAnsi="Calibri" w:cs="Calibri"/>
          <w:sz w:val="36"/>
          <w:szCs w:val="36"/>
          <w:u w:val="single"/>
        </w:rPr>
        <w:t>5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b/>
          <w:sz w:val="36"/>
          <w:szCs w:val="36"/>
        </w:rPr>
      </w:pPr>
      <w:r w:rsidRPr="00491CE0">
        <w:rPr>
          <w:rFonts w:ascii="Calibri" w:hAnsi="Calibri" w:cs="Calibri"/>
          <w:b/>
          <w:sz w:val="36"/>
          <w:szCs w:val="36"/>
        </w:rPr>
        <w:t>Single-Case Agreements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Plans must:</w:t>
      </w:r>
    </w:p>
    <w:p w:rsidR="00796A27" w:rsidRPr="00491CE0" w:rsidRDefault="00796A27" w:rsidP="00796A2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Offer single-case out-of-network agreements to providers under the following circumstances: </w:t>
      </w:r>
    </w:p>
    <w:p w:rsidR="00796A27" w:rsidRPr="00491CE0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The plan’s network does not have an otherwise qualified provider to provide the specified services; or</w:t>
      </w:r>
    </w:p>
    <w:p w:rsidR="00796A27" w:rsidRPr="00491CE0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 xml:space="preserve">Transitioning the care in-house would require the member to receive services from multiple providers/facilities in an uncoordinated manner </w:t>
      </w:r>
      <w:r w:rsidRPr="00491CE0">
        <w:rPr>
          <w:rFonts w:ascii="Calibri" w:hAnsi="Calibri" w:cs="Calibri"/>
          <w:sz w:val="36"/>
          <w:szCs w:val="36"/>
        </w:rPr>
        <w:lastRenderedPageBreak/>
        <w:t>which would significantly impact the member’s condition; or</w:t>
      </w:r>
    </w:p>
    <w:p w:rsidR="00796A27" w:rsidRPr="00491CE0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Transitioning the member to another provider could endanger life, cause suffering or pain, cause physical deformity or malfunction, or significantly disrupt the current course of treatment; or</w:t>
      </w:r>
    </w:p>
    <w:p w:rsidR="00796A27" w:rsidRPr="00491CE0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Transitioning the member to another provider would require the member to go through a substantial change in recommended treatment</w:t>
      </w:r>
    </w:p>
    <w:p w:rsidR="00796A27" w:rsidRPr="00491CE0" w:rsidRDefault="00796A27" w:rsidP="00796A2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In these circumstances, the provider must be:</w:t>
      </w:r>
    </w:p>
    <w:p w:rsidR="00796A27" w:rsidRPr="00491CE0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sz w:val="36"/>
          <w:szCs w:val="36"/>
        </w:rPr>
        <w:t>Not willing to enroll in the plan’s provider network</w:t>
      </w:r>
    </w:p>
    <w:p w:rsidR="00796A27" w:rsidRPr="00FF2E53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FF2E53">
        <w:rPr>
          <w:rFonts w:ascii="Calibri" w:hAnsi="Calibri" w:cs="Calibri"/>
          <w:sz w:val="36"/>
          <w:szCs w:val="36"/>
        </w:rPr>
        <w:t>Currently serving members, and</w:t>
      </w:r>
    </w:p>
    <w:p w:rsidR="00796A27" w:rsidRPr="00FF2E53" w:rsidRDefault="00796A27" w:rsidP="00796A2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FF2E53">
        <w:rPr>
          <w:rFonts w:ascii="Calibri" w:hAnsi="Calibri" w:cs="Calibri"/>
          <w:sz w:val="36"/>
          <w:szCs w:val="36"/>
        </w:rPr>
        <w:t>Willing to continue serving them at the plan in-network rate of payment</w:t>
      </w:r>
      <w:r w:rsidRPr="00FF2E53">
        <w:rPr>
          <w:rFonts w:ascii="Calibri" w:hAnsi="Calibri" w:cs="Calibri"/>
          <w:sz w:val="36"/>
          <w:szCs w:val="36"/>
          <w:vertAlign w:val="superscript"/>
        </w:rPr>
        <w:t>1</w:t>
      </w:r>
    </w:p>
    <w:p w:rsidR="00796A27" w:rsidRPr="00FF2E53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FF2E53" w:rsidRDefault="00796A27" w:rsidP="00796A27">
      <w:pPr>
        <w:pStyle w:val="NormalWeb"/>
        <w:rPr>
          <w:rFonts w:ascii="Calibri" w:hAnsi="Calibri" w:cs="Calibri"/>
          <w:sz w:val="36"/>
          <w:szCs w:val="36"/>
        </w:rPr>
      </w:pPr>
      <w:r w:rsidRPr="00FF2E53">
        <w:rPr>
          <w:rFonts w:ascii="Calibri" w:hAnsi="Calibri" w:cs="Calibri"/>
          <w:i/>
          <w:iCs/>
          <w:sz w:val="36"/>
          <w:szCs w:val="36"/>
          <w:vertAlign w:val="superscript"/>
        </w:rPr>
        <w:t>1</w:t>
      </w:r>
      <w:r w:rsidRPr="00FF2E53">
        <w:rPr>
          <w:rFonts w:ascii="Calibri" w:hAnsi="Calibri" w:cs="Calibri"/>
          <w:i/>
          <w:iCs/>
          <w:sz w:val="36"/>
          <w:szCs w:val="36"/>
        </w:rPr>
        <w:t xml:space="preserve">Page 75-76 of the December 28, 2015 contract, available at </w:t>
      </w:r>
      <w:hyperlink r:id="rId9" w:history="1">
        <w:r w:rsidRPr="00FF2E53">
          <w:rPr>
            <w:rStyle w:val="Hyperlink"/>
            <w:rFonts w:ascii="Calibri" w:hAnsi="Calibri" w:cs="Calibri"/>
            <w:i/>
            <w:iCs/>
            <w:sz w:val="36"/>
            <w:szCs w:val="36"/>
          </w:rPr>
          <w:t>www.mass.gov/one-care-administrative-information</w:t>
        </w:r>
      </w:hyperlink>
      <w:r w:rsidRPr="00FF2E53">
        <w:rPr>
          <w:rFonts w:ascii="Calibri" w:hAnsi="Calibri" w:cs="Calibri"/>
          <w:i/>
          <w:iCs/>
          <w:sz w:val="36"/>
          <w:szCs w:val="36"/>
        </w:rPr>
        <w:t xml:space="preserve"> under “One Care Three-Way Contract and Memorandum of Understanding”</w:t>
      </w: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  <w:u w:val="single"/>
        </w:rPr>
      </w:pPr>
      <w:r>
        <w:rPr>
          <w:rFonts w:ascii="Calibri" w:hAnsi="Calibri" w:cs="Calibri"/>
          <w:sz w:val="36"/>
          <w:szCs w:val="36"/>
          <w:u w:val="single"/>
        </w:rPr>
        <w:t>Slide 6</w:t>
      </w:r>
      <w:bookmarkStart w:id="0" w:name="_GoBack"/>
      <w:bookmarkEnd w:id="0"/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/>
          <w:kern w:val="24"/>
          <w:sz w:val="36"/>
          <w:szCs w:val="36"/>
        </w:rPr>
      </w:pPr>
      <w:r w:rsidRPr="00491CE0">
        <w:rPr>
          <w:rFonts w:ascii="Calibri" w:hAnsi="Calibri"/>
          <w:kern w:val="24"/>
          <w:sz w:val="36"/>
          <w:szCs w:val="36"/>
        </w:rPr>
        <w:t>One Care</w:t>
      </w:r>
    </w:p>
    <w:p w:rsidR="00796A27" w:rsidRPr="00491CE0" w:rsidRDefault="00796A27" w:rsidP="00796A27">
      <w:pPr>
        <w:rPr>
          <w:rFonts w:eastAsia="Times New Roman"/>
          <w:kern w:val="24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MassHealth+Medicare</w:t>
      </w:r>
    </w:p>
    <w:p w:rsidR="00796A27" w:rsidRPr="00491CE0" w:rsidRDefault="00796A27" w:rsidP="00796A27">
      <w:pPr>
        <w:rPr>
          <w:rFonts w:eastAsia="Times New Roman"/>
          <w:kern w:val="24"/>
          <w:sz w:val="36"/>
          <w:szCs w:val="36"/>
        </w:rPr>
      </w:pPr>
      <w:r w:rsidRPr="00491CE0">
        <w:rPr>
          <w:rFonts w:eastAsia="Times New Roman"/>
          <w:kern w:val="24"/>
          <w:sz w:val="36"/>
          <w:szCs w:val="36"/>
        </w:rPr>
        <w:t>Bringing your care together</w:t>
      </w:r>
    </w:p>
    <w:p w:rsidR="00796A27" w:rsidRPr="00491CE0" w:rsidRDefault="00796A27" w:rsidP="00796A27">
      <w:pPr>
        <w:rPr>
          <w:rFonts w:eastAsia="Times New Roman"/>
          <w:kern w:val="24"/>
          <w:sz w:val="36"/>
          <w:szCs w:val="36"/>
        </w:rPr>
      </w:pPr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bCs/>
          <w:kern w:val="24"/>
          <w:sz w:val="36"/>
          <w:szCs w:val="36"/>
        </w:rPr>
        <w:t>VISIT US ONLINE</w:t>
      </w:r>
      <w:hyperlink r:id="rId10" w:history="1">
        <w:r w:rsidRPr="00491CE0">
          <w:rPr>
            <w:rFonts w:ascii="Calibri" w:hAnsi="Calibri" w:cs="Calibri"/>
            <w:bCs/>
            <w:kern w:val="24"/>
            <w:sz w:val="36"/>
            <w:szCs w:val="36"/>
            <w:u w:val="single"/>
          </w:rPr>
          <w:br/>
        </w:r>
      </w:hyperlink>
      <w:hyperlink r:id="rId11" w:history="1">
        <w:r w:rsidRPr="00491CE0">
          <w:rPr>
            <w:rStyle w:val="Hyperlink"/>
            <w:rFonts w:ascii="Calibri" w:hAnsi="Calibri" w:cs="Calibri"/>
            <w:bCs/>
            <w:color w:val="auto"/>
            <w:kern w:val="24"/>
            <w:sz w:val="36"/>
            <w:szCs w:val="36"/>
          </w:rPr>
          <w:t>www.mass.gov/one-care</w:t>
        </w:r>
      </w:hyperlink>
    </w:p>
    <w:p w:rsidR="00796A27" w:rsidRPr="00491CE0" w:rsidRDefault="00796A27" w:rsidP="00796A27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491CE0">
        <w:rPr>
          <w:rFonts w:ascii="Calibri" w:hAnsi="Calibri" w:cs="Calibri"/>
          <w:bCs/>
          <w:kern w:val="24"/>
          <w:sz w:val="36"/>
          <w:szCs w:val="36"/>
        </w:rPr>
        <w:lastRenderedPageBreak/>
        <w:br/>
        <w:t xml:space="preserve">EMAIL US </w:t>
      </w:r>
      <w:r w:rsidRPr="00491CE0">
        <w:rPr>
          <w:rFonts w:ascii="Calibri" w:hAnsi="Calibri" w:cs="Calibri"/>
          <w:bCs/>
          <w:kern w:val="24"/>
          <w:sz w:val="36"/>
          <w:szCs w:val="36"/>
        </w:rPr>
        <w:br/>
      </w:r>
      <w:hyperlink r:id="rId12" w:history="1">
        <w:r w:rsidRPr="00491CE0">
          <w:rPr>
            <w:rStyle w:val="Hyperlink"/>
            <w:rFonts w:ascii="Calibri" w:hAnsi="Calibri" w:cs="Calibri"/>
            <w:bCs/>
            <w:color w:val="auto"/>
            <w:kern w:val="24"/>
            <w:sz w:val="36"/>
            <w:szCs w:val="36"/>
          </w:rPr>
          <w:t>OneCare@state.ma.us</w:t>
        </w:r>
      </w:hyperlink>
    </w:p>
    <w:p w:rsidR="00796A27" w:rsidRDefault="00796A27"/>
    <w:sectPr w:rsidR="00796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359"/>
    <w:multiLevelType w:val="hybridMultilevel"/>
    <w:tmpl w:val="ADE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04D75"/>
    <w:multiLevelType w:val="hybridMultilevel"/>
    <w:tmpl w:val="7C1C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8732C"/>
    <w:multiLevelType w:val="hybridMultilevel"/>
    <w:tmpl w:val="48C4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B3F64"/>
    <w:multiLevelType w:val="hybridMultilevel"/>
    <w:tmpl w:val="1B92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NDM1NbY0tzQxM7dU0lEKTi0uzszPAykwrAUA4oq+GSwAAAA="/>
  </w:docVars>
  <w:rsids>
    <w:rsidRoot w:val="00796A27"/>
    <w:rsid w:val="00796A27"/>
    <w:rsid w:val="00997D58"/>
    <w:rsid w:val="00E2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A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96A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A2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96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-Medicaid-Coordination/Medicare-and-Medicaid-Coordination/Medicare-Medicaid-Coordination-Office/FinancialAlignmentInitiative/MMPInformationandGuidance/MMPApplicationandAnnualRequirements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ms.gov/Medicare-Medicaid-Coordination/Medicare-and-Medicaid-Coordination/Medicare-Medicaid-Coordination-Office/FinancialAlignmentInitiative/MMPInformationandGuidance/MMPApplicationandAnnualRequirements.htm" TargetMode="External"/><Relationship Id="rId12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-administrative-information" TargetMode="External"/><Relationship Id="rId11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one-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one-care-administrative-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sipeters</dc:creator>
  <cp:lastModifiedBy>sipeters</cp:lastModifiedBy>
  <cp:revision>1</cp:revision>
  <dcterms:created xsi:type="dcterms:W3CDTF">2019-02-15T15:02:00Z</dcterms:created>
  <dcterms:modified xsi:type="dcterms:W3CDTF">2019-02-15T15:04:00Z</dcterms:modified>
</cp:coreProperties>
</file>