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DF3F" w14:textId="4F33198F" w:rsidR="00142A6B" w:rsidRPr="0012184F" w:rsidRDefault="00747045" w:rsidP="00B5632A">
      <w:pPr>
        <w:pStyle w:val="Heading1"/>
      </w:pPr>
      <w:bookmarkStart w:id="0" w:name="_Toc165388335"/>
      <w:r w:rsidRPr="0012184F">
        <w:t>Plano de Acesso a Idiomas</w:t>
      </w:r>
      <w:bookmarkEnd w:id="0"/>
    </w:p>
    <w:p w14:paraId="32800A8C" w14:textId="29980614" w:rsidR="00747045" w:rsidRPr="0012184F" w:rsidRDefault="00747045" w:rsidP="00B5632A">
      <w:pPr>
        <w:jc w:val="center"/>
        <w:rPr>
          <w:b/>
          <w:bCs/>
        </w:rPr>
      </w:pPr>
      <w:r w:rsidRPr="0012184F">
        <w:rPr>
          <w:b/>
        </w:rPr>
        <w:t>Agência do Medicaid</w:t>
      </w:r>
    </w:p>
    <w:p w14:paraId="1A8EC25F" w14:textId="678653FB" w:rsidR="00747045" w:rsidRPr="0012184F" w:rsidRDefault="00747045" w:rsidP="00B5632A">
      <w:pPr>
        <w:jc w:val="center"/>
      </w:pPr>
      <w:r w:rsidRPr="0012184F">
        <w:t>Janeiro de 2024 - Dezembro de 2025</w:t>
      </w:r>
    </w:p>
    <w:sdt>
      <w:sdtPr>
        <w:rPr>
          <w:rFonts w:ascii="Times New Roman" w:eastAsiaTheme="minorHAnsi" w:hAnsi="Times New Roman" w:cs="Times New Roman"/>
          <w:color w:val="auto"/>
          <w:kern w:val="2"/>
          <w:sz w:val="24"/>
          <w:szCs w:val="24"/>
          <w14:ligatures w14:val="standardContextual"/>
        </w:rPr>
        <w:id w:val="876750068"/>
        <w:docPartObj>
          <w:docPartGallery w:val="Table of Contents"/>
          <w:docPartUnique/>
        </w:docPartObj>
      </w:sdtPr>
      <w:sdtEndPr>
        <w:rPr>
          <w:b/>
          <w:bCs/>
        </w:rPr>
      </w:sdtEndPr>
      <w:sdtContent>
        <w:p w14:paraId="150D91C3" w14:textId="5AC38711" w:rsidR="00AE2CD2" w:rsidRPr="0012184F" w:rsidRDefault="00AE2CD2" w:rsidP="00924399">
          <w:pPr>
            <w:pStyle w:val="TOCHeading"/>
            <w:spacing w:after="240"/>
            <w:rPr>
              <w:rFonts w:ascii="Times New Roman" w:hAnsi="Times New Roman" w:cs="Times New Roman"/>
              <w:b/>
              <w:bCs/>
              <w:color w:val="auto"/>
            </w:rPr>
          </w:pPr>
          <w:r w:rsidRPr="0012184F">
            <w:rPr>
              <w:rFonts w:ascii="Times New Roman" w:hAnsi="Times New Roman"/>
              <w:b/>
              <w:color w:val="auto"/>
            </w:rPr>
            <w:t>Conteúdo</w:t>
          </w:r>
        </w:p>
        <w:p w14:paraId="763D7527" w14:textId="082C2264" w:rsidR="00A45583" w:rsidRDefault="00AE2CD2" w:rsidP="00A45583">
          <w:pPr>
            <w:pStyle w:val="TOC1"/>
            <w:rPr>
              <w:rFonts w:asciiTheme="minorHAnsi" w:eastAsiaTheme="minorEastAsia" w:hAnsiTheme="minorHAnsi" w:cstheme="minorBidi"/>
              <w:noProof/>
              <w:lang w:val="es-419" w:eastAsia="es-419"/>
            </w:rPr>
          </w:pPr>
          <w:r w:rsidRPr="0012184F">
            <w:fldChar w:fldCharType="begin"/>
          </w:r>
          <w:r w:rsidRPr="0012184F">
            <w:instrText xml:space="preserve"> TOC \o "1-3" \h \z \u </w:instrText>
          </w:r>
          <w:r w:rsidRPr="0012184F">
            <w:fldChar w:fldCharType="separate"/>
          </w:r>
          <w:hyperlink w:anchor="_Toc165388335" w:history="1">
            <w:r w:rsidR="00A45583" w:rsidRPr="00F612C5">
              <w:rPr>
                <w:rStyle w:val="Hyperlink"/>
                <w:noProof/>
              </w:rPr>
              <w:t>Plano de Acesso a Idiomas</w:t>
            </w:r>
            <w:r w:rsidR="00A45583">
              <w:rPr>
                <w:noProof/>
                <w:webHidden/>
              </w:rPr>
              <w:tab/>
            </w:r>
            <w:r w:rsidR="00A45583">
              <w:rPr>
                <w:noProof/>
                <w:webHidden/>
              </w:rPr>
              <w:fldChar w:fldCharType="begin"/>
            </w:r>
            <w:r w:rsidR="00A45583">
              <w:rPr>
                <w:noProof/>
                <w:webHidden/>
              </w:rPr>
              <w:instrText xml:space="preserve"> PAGEREF _Toc165388335 \h </w:instrText>
            </w:r>
            <w:r w:rsidR="00A45583">
              <w:rPr>
                <w:noProof/>
                <w:webHidden/>
              </w:rPr>
            </w:r>
            <w:r w:rsidR="00A45583">
              <w:rPr>
                <w:noProof/>
                <w:webHidden/>
              </w:rPr>
              <w:fldChar w:fldCharType="separate"/>
            </w:r>
            <w:r w:rsidR="007108F2">
              <w:rPr>
                <w:noProof/>
                <w:webHidden/>
              </w:rPr>
              <w:t>1</w:t>
            </w:r>
            <w:r w:rsidR="00A45583">
              <w:rPr>
                <w:noProof/>
                <w:webHidden/>
              </w:rPr>
              <w:fldChar w:fldCharType="end"/>
            </w:r>
          </w:hyperlink>
        </w:p>
        <w:p w14:paraId="2EC44A29" w14:textId="005BFD8F" w:rsidR="00A45583" w:rsidRDefault="00AE26E8">
          <w:pPr>
            <w:pStyle w:val="TOC2"/>
            <w:rPr>
              <w:rFonts w:asciiTheme="minorHAnsi" w:eastAsiaTheme="minorEastAsia" w:hAnsiTheme="minorHAnsi" w:cstheme="minorBidi"/>
              <w:noProof/>
              <w:lang w:val="es-419" w:eastAsia="es-419"/>
            </w:rPr>
          </w:pPr>
          <w:hyperlink w:anchor="_Toc165388336" w:history="1">
            <w:r w:rsidR="00A45583" w:rsidRPr="00F612C5">
              <w:rPr>
                <w:rStyle w:val="Hyperlink"/>
                <w:noProof/>
              </w:rPr>
              <w:t>I. Introdução</w:t>
            </w:r>
            <w:r w:rsidR="00A45583">
              <w:rPr>
                <w:noProof/>
                <w:webHidden/>
              </w:rPr>
              <w:tab/>
            </w:r>
            <w:r w:rsidR="00A45583">
              <w:rPr>
                <w:noProof/>
                <w:webHidden/>
              </w:rPr>
              <w:fldChar w:fldCharType="begin"/>
            </w:r>
            <w:r w:rsidR="00A45583">
              <w:rPr>
                <w:noProof/>
                <w:webHidden/>
              </w:rPr>
              <w:instrText xml:space="preserve"> PAGEREF _Toc165388336 \h </w:instrText>
            </w:r>
            <w:r w:rsidR="00A45583">
              <w:rPr>
                <w:noProof/>
                <w:webHidden/>
              </w:rPr>
            </w:r>
            <w:r w:rsidR="00A45583">
              <w:rPr>
                <w:noProof/>
                <w:webHidden/>
              </w:rPr>
              <w:fldChar w:fldCharType="separate"/>
            </w:r>
            <w:r w:rsidR="007108F2">
              <w:rPr>
                <w:noProof/>
                <w:webHidden/>
              </w:rPr>
              <w:t>1</w:t>
            </w:r>
            <w:r w:rsidR="00A45583">
              <w:rPr>
                <w:noProof/>
                <w:webHidden/>
              </w:rPr>
              <w:fldChar w:fldCharType="end"/>
            </w:r>
          </w:hyperlink>
        </w:p>
        <w:p w14:paraId="3B5DDD70" w14:textId="7E65B282" w:rsidR="00A45583" w:rsidRDefault="00AE26E8">
          <w:pPr>
            <w:pStyle w:val="TOC2"/>
            <w:rPr>
              <w:rFonts w:asciiTheme="minorHAnsi" w:eastAsiaTheme="minorEastAsia" w:hAnsiTheme="minorHAnsi" w:cstheme="minorBidi"/>
              <w:noProof/>
              <w:lang w:val="es-419" w:eastAsia="es-419"/>
            </w:rPr>
          </w:pPr>
          <w:hyperlink w:anchor="_Toc165388337" w:history="1">
            <w:r w:rsidR="00A45583" w:rsidRPr="00F612C5">
              <w:rPr>
                <w:rStyle w:val="Hyperlink"/>
                <w:noProof/>
              </w:rPr>
              <w:t>II.</w:t>
            </w:r>
            <w:r w:rsidR="00A45583">
              <w:rPr>
                <w:rFonts w:asciiTheme="minorHAnsi" w:eastAsiaTheme="minorEastAsia" w:hAnsiTheme="minorHAnsi" w:cstheme="minorBidi"/>
                <w:noProof/>
                <w:lang w:val="es-419" w:eastAsia="es-419"/>
              </w:rPr>
              <w:tab/>
            </w:r>
            <w:r w:rsidR="00A45583" w:rsidRPr="00F612C5">
              <w:rPr>
                <w:rStyle w:val="Hyperlink"/>
                <w:noProof/>
              </w:rPr>
              <w:t>Finalidade</w:t>
            </w:r>
            <w:r w:rsidR="00A45583">
              <w:rPr>
                <w:noProof/>
                <w:webHidden/>
              </w:rPr>
              <w:tab/>
            </w:r>
            <w:r w:rsidR="00A45583">
              <w:rPr>
                <w:noProof/>
                <w:webHidden/>
              </w:rPr>
              <w:fldChar w:fldCharType="begin"/>
            </w:r>
            <w:r w:rsidR="00A45583">
              <w:rPr>
                <w:noProof/>
                <w:webHidden/>
              </w:rPr>
              <w:instrText xml:space="preserve"> PAGEREF _Toc165388337 \h </w:instrText>
            </w:r>
            <w:r w:rsidR="00A45583">
              <w:rPr>
                <w:noProof/>
                <w:webHidden/>
              </w:rPr>
            </w:r>
            <w:r w:rsidR="00A45583">
              <w:rPr>
                <w:noProof/>
                <w:webHidden/>
              </w:rPr>
              <w:fldChar w:fldCharType="separate"/>
            </w:r>
            <w:r w:rsidR="007108F2">
              <w:rPr>
                <w:noProof/>
                <w:webHidden/>
              </w:rPr>
              <w:t>1</w:t>
            </w:r>
            <w:r w:rsidR="00A45583">
              <w:rPr>
                <w:noProof/>
                <w:webHidden/>
              </w:rPr>
              <w:fldChar w:fldCharType="end"/>
            </w:r>
          </w:hyperlink>
        </w:p>
        <w:p w14:paraId="1B04E3A9" w14:textId="654FA2A9" w:rsidR="00A45583" w:rsidRDefault="00AE26E8">
          <w:pPr>
            <w:pStyle w:val="TOC2"/>
            <w:rPr>
              <w:rFonts w:asciiTheme="minorHAnsi" w:eastAsiaTheme="minorEastAsia" w:hAnsiTheme="minorHAnsi" w:cstheme="minorBidi"/>
              <w:noProof/>
              <w:lang w:val="es-419" w:eastAsia="es-419"/>
            </w:rPr>
          </w:pPr>
          <w:hyperlink w:anchor="_Toc165388338" w:history="1">
            <w:r w:rsidR="00A45583" w:rsidRPr="00F612C5">
              <w:rPr>
                <w:rStyle w:val="Hyperlink"/>
                <w:noProof/>
              </w:rPr>
              <w:t>III.</w:t>
            </w:r>
            <w:r w:rsidR="00A45583">
              <w:rPr>
                <w:rFonts w:asciiTheme="minorHAnsi" w:eastAsiaTheme="minorEastAsia" w:hAnsiTheme="minorHAnsi" w:cstheme="minorBidi"/>
                <w:noProof/>
                <w:lang w:val="es-419" w:eastAsia="es-419"/>
              </w:rPr>
              <w:tab/>
            </w:r>
            <w:r w:rsidR="00A45583" w:rsidRPr="00F612C5">
              <w:rPr>
                <w:rStyle w:val="Hyperlink"/>
                <w:noProof/>
              </w:rPr>
              <w:t>Descrição da Agência</w:t>
            </w:r>
            <w:r w:rsidR="00A45583">
              <w:rPr>
                <w:noProof/>
                <w:webHidden/>
              </w:rPr>
              <w:tab/>
            </w:r>
            <w:r w:rsidR="00A45583">
              <w:rPr>
                <w:noProof/>
                <w:webHidden/>
              </w:rPr>
              <w:fldChar w:fldCharType="begin"/>
            </w:r>
            <w:r w:rsidR="00A45583">
              <w:rPr>
                <w:noProof/>
                <w:webHidden/>
              </w:rPr>
              <w:instrText xml:space="preserve"> PAGEREF _Toc165388338 \h </w:instrText>
            </w:r>
            <w:r w:rsidR="00A45583">
              <w:rPr>
                <w:noProof/>
                <w:webHidden/>
              </w:rPr>
            </w:r>
            <w:r w:rsidR="00A45583">
              <w:rPr>
                <w:noProof/>
                <w:webHidden/>
              </w:rPr>
              <w:fldChar w:fldCharType="separate"/>
            </w:r>
            <w:r w:rsidR="007108F2">
              <w:rPr>
                <w:noProof/>
                <w:webHidden/>
              </w:rPr>
              <w:t>1</w:t>
            </w:r>
            <w:r w:rsidR="00A45583">
              <w:rPr>
                <w:noProof/>
                <w:webHidden/>
              </w:rPr>
              <w:fldChar w:fldCharType="end"/>
            </w:r>
          </w:hyperlink>
        </w:p>
        <w:p w14:paraId="259E994C" w14:textId="56F33845" w:rsidR="00A45583" w:rsidRDefault="00AE26E8">
          <w:pPr>
            <w:pStyle w:val="TOC2"/>
            <w:rPr>
              <w:rFonts w:asciiTheme="minorHAnsi" w:eastAsiaTheme="minorEastAsia" w:hAnsiTheme="minorHAnsi" w:cstheme="minorBidi"/>
              <w:noProof/>
              <w:lang w:val="es-419" w:eastAsia="es-419"/>
            </w:rPr>
          </w:pPr>
          <w:hyperlink w:anchor="_Toc165388339" w:history="1">
            <w:r w:rsidR="00A45583" w:rsidRPr="00F612C5">
              <w:rPr>
                <w:rStyle w:val="Hyperlink"/>
                <w:noProof/>
              </w:rPr>
              <w:t>IV.</w:t>
            </w:r>
            <w:r w:rsidR="00A45583">
              <w:rPr>
                <w:rFonts w:asciiTheme="minorHAnsi" w:eastAsiaTheme="minorEastAsia" w:hAnsiTheme="minorHAnsi" w:cstheme="minorBidi"/>
                <w:noProof/>
                <w:lang w:val="es-419" w:eastAsia="es-419"/>
              </w:rPr>
              <w:tab/>
            </w:r>
            <w:r w:rsidR="00A45583" w:rsidRPr="00F612C5">
              <w:rPr>
                <w:rStyle w:val="Hyperlink"/>
                <w:noProof/>
              </w:rPr>
              <w:t>Plano de Acesso a Idiomas</w:t>
            </w:r>
            <w:r w:rsidR="00A45583">
              <w:rPr>
                <w:noProof/>
                <w:webHidden/>
              </w:rPr>
              <w:tab/>
            </w:r>
            <w:r w:rsidR="00A45583">
              <w:rPr>
                <w:noProof/>
                <w:webHidden/>
              </w:rPr>
              <w:fldChar w:fldCharType="begin"/>
            </w:r>
            <w:r w:rsidR="00A45583">
              <w:rPr>
                <w:noProof/>
                <w:webHidden/>
              </w:rPr>
              <w:instrText xml:space="preserve"> PAGEREF _Toc165388339 \h </w:instrText>
            </w:r>
            <w:r w:rsidR="00A45583">
              <w:rPr>
                <w:noProof/>
                <w:webHidden/>
              </w:rPr>
            </w:r>
            <w:r w:rsidR="00A45583">
              <w:rPr>
                <w:noProof/>
                <w:webHidden/>
              </w:rPr>
              <w:fldChar w:fldCharType="separate"/>
            </w:r>
            <w:r w:rsidR="007108F2">
              <w:rPr>
                <w:noProof/>
                <w:webHidden/>
              </w:rPr>
              <w:t>2</w:t>
            </w:r>
            <w:r w:rsidR="00A45583">
              <w:rPr>
                <w:noProof/>
                <w:webHidden/>
              </w:rPr>
              <w:fldChar w:fldCharType="end"/>
            </w:r>
          </w:hyperlink>
        </w:p>
        <w:p w14:paraId="506BB65A" w14:textId="01F99339" w:rsidR="00A45583" w:rsidRDefault="00AE26E8">
          <w:pPr>
            <w:pStyle w:val="TOC3"/>
            <w:rPr>
              <w:rFonts w:asciiTheme="minorHAnsi" w:eastAsiaTheme="minorEastAsia" w:hAnsiTheme="minorHAnsi" w:cstheme="minorBidi"/>
              <w:noProof/>
              <w:lang w:val="es-419" w:eastAsia="es-419"/>
            </w:rPr>
          </w:pPr>
          <w:hyperlink w:anchor="_Toc165388340" w:history="1">
            <w:r w:rsidR="00A45583" w:rsidRPr="00F612C5">
              <w:rPr>
                <w:rStyle w:val="Hyperlink"/>
                <w:noProof/>
              </w:rPr>
              <w:t>A.</w:t>
            </w:r>
            <w:r w:rsidR="00A45583">
              <w:rPr>
                <w:rFonts w:asciiTheme="minorHAnsi" w:eastAsiaTheme="minorEastAsia" w:hAnsiTheme="minorHAnsi" w:cstheme="minorBidi"/>
                <w:noProof/>
                <w:lang w:val="es-419" w:eastAsia="es-419"/>
              </w:rPr>
              <w:tab/>
            </w:r>
            <w:r w:rsidR="00A45583" w:rsidRPr="00F612C5">
              <w:rPr>
                <w:rStyle w:val="Hyperlink"/>
                <w:noProof/>
              </w:rPr>
              <w:t>Coordenadora de Acesso a Idiomas da Agência</w:t>
            </w:r>
            <w:r w:rsidR="00A45583">
              <w:rPr>
                <w:noProof/>
                <w:webHidden/>
              </w:rPr>
              <w:tab/>
            </w:r>
            <w:r w:rsidR="00A45583">
              <w:rPr>
                <w:noProof/>
                <w:webHidden/>
              </w:rPr>
              <w:fldChar w:fldCharType="begin"/>
            </w:r>
            <w:r w:rsidR="00A45583">
              <w:rPr>
                <w:noProof/>
                <w:webHidden/>
              </w:rPr>
              <w:instrText xml:space="preserve"> PAGEREF _Toc165388340 \h </w:instrText>
            </w:r>
            <w:r w:rsidR="00A45583">
              <w:rPr>
                <w:noProof/>
                <w:webHidden/>
              </w:rPr>
            </w:r>
            <w:r w:rsidR="00A45583">
              <w:rPr>
                <w:noProof/>
                <w:webHidden/>
              </w:rPr>
              <w:fldChar w:fldCharType="separate"/>
            </w:r>
            <w:r w:rsidR="007108F2">
              <w:rPr>
                <w:noProof/>
                <w:webHidden/>
              </w:rPr>
              <w:t>2</w:t>
            </w:r>
            <w:r w:rsidR="00A45583">
              <w:rPr>
                <w:noProof/>
                <w:webHidden/>
              </w:rPr>
              <w:fldChar w:fldCharType="end"/>
            </w:r>
          </w:hyperlink>
        </w:p>
        <w:p w14:paraId="4F3F67F2" w14:textId="14E528F7" w:rsidR="00A45583" w:rsidRDefault="00AE26E8">
          <w:pPr>
            <w:pStyle w:val="TOC3"/>
            <w:rPr>
              <w:rFonts w:asciiTheme="minorHAnsi" w:eastAsiaTheme="minorEastAsia" w:hAnsiTheme="minorHAnsi" w:cstheme="minorBidi"/>
              <w:noProof/>
              <w:lang w:val="es-419" w:eastAsia="es-419"/>
            </w:rPr>
          </w:pPr>
          <w:hyperlink w:anchor="_Toc165388341" w:history="1">
            <w:r w:rsidR="00A45583" w:rsidRPr="00F612C5">
              <w:rPr>
                <w:rStyle w:val="Hyperlink"/>
                <w:noProof/>
              </w:rPr>
              <w:t>B.</w:t>
            </w:r>
            <w:r w:rsidR="00A45583">
              <w:rPr>
                <w:rFonts w:asciiTheme="minorHAnsi" w:eastAsiaTheme="minorEastAsia" w:hAnsiTheme="minorHAnsi" w:cstheme="minorBidi"/>
                <w:noProof/>
                <w:lang w:val="es-419" w:eastAsia="es-419"/>
              </w:rPr>
              <w:tab/>
            </w:r>
            <w:r w:rsidR="00A45583" w:rsidRPr="00F612C5">
              <w:rPr>
                <w:rStyle w:val="Hyperlink"/>
                <w:noProof/>
              </w:rPr>
              <w:t>Avaliação das necessidades de acesso a idiomas da Agência</w:t>
            </w:r>
            <w:r w:rsidR="00A45583">
              <w:rPr>
                <w:noProof/>
                <w:webHidden/>
              </w:rPr>
              <w:tab/>
            </w:r>
            <w:r w:rsidR="00A45583">
              <w:rPr>
                <w:noProof/>
                <w:webHidden/>
              </w:rPr>
              <w:fldChar w:fldCharType="begin"/>
            </w:r>
            <w:r w:rsidR="00A45583">
              <w:rPr>
                <w:noProof/>
                <w:webHidden/>
              </w:rPr>
              <w:instrText xml:space="preserve"> PAGEREF _Toc165388341 \h </w:instrText>
            </w:r>
            <w:r w:rsidR="00A45583">
              <w:rPr>
                <w:noProof/>
                <w:webHidden/>
              </w:rPr>
            </w:r>
            <w:r w:rsidR="00A45583">
              <w:rPr>
                <w:noProof/>
                <w:webHidden/>
              </w:rPr>
              <w:fldChar w:fldCharType="separate"/>
            </w:r>
            <w:r w:rsidR="007108F2">
              <w:rPr>
                <w:noProof/>
                <w:webHidden/>
              </w:rPr>
              <w:t>3</w:t>
            </w:r>
            <w:r w:rsidR="00A45583">
              <w:rPr>
                <w:noProof/>
                <w:webHidden/>
              </w:rPr>
              <w:fldChar w:fldCharType="end"/>
            </w:r>
          </w:hyperlink>
        </w:p>
        <w:p w14:paraId="4E83932B" w14:textId="4F493D51" w:rsidR="00A45583" w:rsidRDefault="00AE26E8">
          <w:pPr>
            <w:pStyle w:val="TOC3"/>
            <w:rPr>
              <w:rFonts w:asciiTheme="minorHAnsi" w:eastAsiaTheme="minorEastAsia" w:hAnsiTheme="minorHAnsi" w:cstheme="minorBidi"/>
              <w:noProof/>
              <w:lang w:val="es-419" w:eastAsia="es-419"/>
            </w:rPr>
          </w:pPr>
          <w:hyperlink w:anchor="_Toc165388342" w:history="1">
            <w:r w:rsidR="00A45583" w:rsidRPr="00F612C5">
              <w:rPr>
                <w:rStyle w:val="Hyperlink"/>
                <w:noProof/>
              </w:rPr>
              <w:t>C.</w:t>
            </w:r>
            <w:r w:rsidR="00A45583">
              <w:rPr>
                <w:rFonts w:asciiTheme="minorHAnsi" w:eastAsiaTheme="minorEastAsia" w:hAnsiTheme="minorHAnsi" w:cstheme="minorBidi"/>
                <w:noProof/>
                <w:lang w:val="es-419" w:eastAsia="es-419"/>
              </w:rPr>
              <w:tab/>
            </w:r>
            <w:r w:rsidR="00A45583" w:rsidRPr="00F612C5">
              <w:rPr>
                <w:rStyle w:val="Hyperlink"/>
                <w:noProof/>
              </w:rPr>
              <w:t>Recursos linguísticos</w:t>
            </w:r>
            <w:r w:rsidR="00A45583">
              <w:rPr>
                <w:noProof/>
                <w:webHidden/>
              </w:rPr>
              <w:tab/>
            </w:r>
            <w:r w:rsidR="00A45583">
              <w:rPr>
                <w:noProof/>
                <w:webHidden/>
              </w:rPr>
              <w:fldChar w:fldCharType="begin"/>
            </w:r>
            <w:r w:rsidR="00A45583">
              <w:rPr>
                <w:noProof/>
                <w:webHidden/>
              </w:rPr>
              <w:instrText xml:space="preserve"> PAGEREF _Toc165388342 \h </w:instrText>
            </w:r>
            <w:r w:rsidR="00A45583">
              <w:rPr>
                <w:noProof/>
                <w:webHidden/>
              </w:rPr>
            </w:r>
            <w:r w:rsidR="00A45583">
              <w:rPr>
                <w:noProof/>
                <w:webHidden/>
              </w:rPr>
              <w:fldChar w:fldCharType="separate"/>
            </w:r>
            <w:r w:rsidR="007108F2">
              <w:rPr>
                <w:noProof/>
                <w:webHidden/>
              </w:rPr>
              <w:t>12</w:t>
            </w:r>
            <w:r w:rsidR="00A45583">
              <w:rPr>
                <w:noProof/>
                <w:webHidden/>
              </w:rPr>
              <w:fldChar w:fldCharType="end"/>
            </w:r>
          </w:hyperlink>
        </w:p>
        <w:p w14:paraId="28B1B3D0" w14:textId="7FBE3F4D" w:rsidR="00A45583" w:rsidRDefault="00AE26E8">
          <w:pPr>
            <w:pStyle w:val="TOC3"/>
            <w:rPr>
              <w:rFonts w:asciiTheme="minorHAnsi" w:eastAsiaTheme="minorEastAsia" w:hAnsiTheme="minorHAnsi" w:cstheme="minorBidi"/>
              <w:noProof/>
              <w:lang w:val="es-419" w:eastAsia="es-419"/>
            </w:rPr>
          </w:pPr>
          <w:hyperlink w:anchor="_Toc165388343" w:history="1">
            <w:r w:rsidR="00A45583" w:rsidRPr="00F612C5">
              <w:rPr>
                <w:rStyle w:val="Hyperlink"/>
                <w:noProof/>
              </w:rPr>
              <w:t>D.</w:t>
            </w:r>
            <w:r w:rsidR="00A45583">
              <w:rPr>
                <w:rFonts w:asciiTheme="minorHAnsi" w:eastAsiaTheme="minorEastAsia" w:hAnsiTheme="minorHAnsi" w:cstheme="minorBidi"/>
                <w:noProof/>
                <w:lang w:val="es-419" w:eastAsia="es-419"/>
              </w:rPr>
              <w:tab/>
            </w:r>
            <w:r w:rsidR="00A45583" w:rsidRPr="00F612C5">
              <w:rPr>
                <w:rStyle w:val="Hyperlink"/>
                <w:noProof/>
              </w:rPr>
              <w:t>Acessibilidade</w:t>
            </w:r>
            <w:r w:rsidR="00A45583">
              <w:rPr>
                <w:noProof/>
                <w:webHidden/>
              </w:rPr>
              <w:tab/>
            </w:r>
            <w:r w:rsidR="00A45583">
              <w:rPr>
                <w:noProof/>
                <w:webHidden/>
              </w:rPr>
              <w:fldChar w:fldCharType="begin"/>
            </w:r>
            <w:r w:rsidR="00A45583">
              <w:rPr>
                <w:noProof/>
                <w:webHidden/>
              </w:rPr>
              <w:instrText xml:space="preserve"> PAGEREF _Toc165388343 \h </w:instrText>
            </w:r>
            <w:r w:rsidR="00A45583">
              <w:rPr>
                <w:noProof/>
                <w:webHidden/>
              </w:rPr>
            </w:r>
            <w:r w:rsidR="00A45583">
              <w:rPr>
                <w:noProof/>
                <w:webHidden/>
              </w:rPr>
              <w:fldChar w:fldCharType="separate"/>
            </w:r>
            <w:r w:rsidR="007108F2">
              <w:rPr>
                <w:noProof/>
                <w:webHidden/>
              </w:rPr>
              <w:t>19</w:t>
            </w:r>
            <w:r w:rsidR="00A45583">
              <w:rPr>
                <w:noProof/>
                <w:webHidden/>
              </w:rPr>
              <w:fldChar w:fldCharType="end"/>
            </w:r>
          </w:hyperlink>
        </w:p>
        <w:p w14:paraId="444BE836" w14:textId="584275C4" w:rsidR="00A45583" w:rsidRDefault="00AE26E8">
          <w:pPr>
            <w:pStyle w:val="TOC3"/>
            <w:rPr>
              <w:rFonts w:asciiTheme="minorHAnsi" w:eastAsiaTheme="minorEastAsia" w:hAnsiTheme="minorHAnsi" w:cstheme="minorBidi"/>
              <w:noProof/>
              <w:lang w:val="es-419" w:eastAsia="es-419"/>
            </w:rPr>
          </w:pPr>
          <w:hyperlink w:anchor="_Toc165388344" w:history="1">
            <w:r w:rsidR="00A45583" w:rsidRPr="00F612C5">
              <w:rPr>
                <w:rStyle w:val="Hyperlink"/>
                <w:noProof/>
              </w:rPr>
              <w:t>E.</w:t>
            </w:r>
            <w:r w:rsidR="00A45583">
              <w:rPr>
                <w:rFonts w:asciiTheme="minorHAnsi" w:eastAsiaTheme="minorEastAsia" w:hAnsiTheme="minorHAnsi" w:cstheme="minorBidi"/>
                <w:noProof/>
                <w:lang w:val="es-419" w:eastAsia="es-419"/>
              </w:rPr>
              <w:tab/>
            </w:r>
            <w:r w:rsidR="00A45583" w:rsidRPr="00F612C5">
              <w:rPr>
                <w:rStyle w:val="Hyperlink"/>
                <w:noProof/>
              </w:rPr>
              <w:t>Consultas aos grupos de interesse</w:t>
            </w:r>
            <w:r w:rsidR="00A45583">
              <w:rPr>
                <w:noProof/>
                <w:webHidden/>
              </w:rPr>
              <w:tab/>
            </w:r>
            <w:r w:rsidR="00A45583">
              <w:rPr>
                <w:noProof/>
                <w:webHidden/>
              </w:rPr>
              <w:fldChar w:fldCharType="begin"/>
            </w:r>
            <w:r w:rsidR="00A45583">
              <w:rPr>
                <w:noProof/>
                <w:webHidden/>
              </w:rPr>
              <w:instrText xml:space="preserve"> PAGEREF _Toc165388344 \h </w:instrText>
            </w:r>
            <w:r w:rsidR="00A45583">
              <w:rPr>
                <w:noProof/>
                <w:webHidden/>
              </w:rPr>
            </w:r>
            <w:r w:rsidR="00A45583">
              <w:rPr>
                <w:noProof/>
                <w:webHidden/>
              </w:rPr>
              <w:fldChar w:fldCharType="separate"/>
            </w:r>
            <w:r w:rsidR="007108F2">
              <w:rPr>
                <w:noProof/>
                <w:webHidden/>
              </w:rPr>
              <w:t>20</w:t>
            </w:r>
            <w:r w:rsidR="00A45583">
              <w:rPr>
                <w:noProof/>
                <w:webHidden/>
              </w:rPr>
              <w:fldChar w:fldCharType="end"/>
            </w:r>
          </w:hyperlink>
        </w:p>
        <w:p w14:paraId="2F183B8E" w14:textId="696C3B7F" w:rsidR="00A45583" w:rsidRDefault="00AE26E8">
          <w:pPr>
            <w:pStyle w:val="TOC3"/>
            <w:rPr>
              <w:rFonts w:asciiTheme="minorHAnsi" w:eastAsiaTheme="minorEastAsia" w:hAnsiTheme="minorHAnsi" w:cstheme="minorBidi"/>
              <w:noProof/>
              <w:lang w:val="es-419" w:eastAsia="es-419"/>
            </w:rPr>
          </w:pPr>
          <w:hyperlink w:anchor="_Toc165388345" w:history="1">
            <w:r w:rsidR="00A45583" w:rsidRPr="00F612C5">
              <w:rPr>
                <w:rStyle w:val="Hyperlink"/>
                <w:noProof/>
              </w:rPr>
              <w:t>F.</w:t>
            </w:r>
            <w:r w:rsidR="00A45583">
              <w:rPr>
                <w:rFonts w:asciiTheme="minorHAnsi" w:eastAsiaTheme="minorEastAsia" w:hAnsiTheme="minorHAnsi" w:cstheme="minorBidi"/>
                <w:noProof/>
                <w:lang w:val="es-419" w:eastAsia="es-419"/>
              </w:rPr>
              <w:tab/>
            </w:r>
            <w:r w:rsidR="00A45583" w:rsidRPr="00F612C5">
              <w:rPr>
                <w:rStyle w:val="Hyperlink"/>
                <w:noProof/>
              </w:rPr>
              <w:t>Treinamento dos funcionários</w:t>
            </w:r>
            <w:r w:rsidR="00A45583">
              <w:rPr>
                <w:noProof/>
                <w:webHidden/>
              </w:rPr>
              <w:tab/>
            </w:r>
            <w:r w:rsidR="00A45583">
              <w:rPr>
                <w:noProof/>
                <w:webHidden/>
              </w:rPr>
              <w:fldChar w:fldCharType="begin"/>
            </w:r>
            <w:r w:rsidR="00A45583">
              <w:rPr>
                <w:noProof/>
                <w:webHidden/>
              </w:rPr>
              <w:instrText xml:space="preserve"> PAGEREF _Toc165388345 \h </w:instrText>
            </w:r>
            <w:r w:rsidR="00A45583">
              <w:rPr>
                <w:noProof/>
                <w:webHidden/>
              </w:rPr>
            </w:r>
            <w:r w:rsidR="00A45583">
              <w:rPr>
                <w:noProof/>
                <w:webHidden/>
              </w:rPr>
              <w:fldChar w:fldCharType="separate"/>
            </w:r>
            <w:r w:rsidR="007108F2">
              <w:rPr>
                <w:noProof/>
                <w:webHidden/>
              </w:rPr>
              <w:t>20</w:t>
            </w:r>
            <w:r w:rsidR="00A45583">
              <w:rPr>
                <w:noProof/>
                <w:webHidden/>
              </w:rPr>
              <w:fldChar w:fldCharType="end"/>
            </w:r>
          </w:hyperlink>
        </w:p>
        <w:p w14:paraId="4FB18B8E" w14:textId="67624E33" w:rsidR="00A45583" w:rsidRDefault="00AE26E8">
          <w:pPr>
            <w:pStyle w:val="TOC3"/>
            <w:rPr>
              <w:rFonts w:asciiTheme="minorHAnsi" w:eastAsiaTheme="minorEastAsia" w:hAnsiTheme="minorHAnsi" w:cstheme="minorBidi"/>
              <w:noProof/>
              <w:lang w:val="es-419" w:eastAsia="es-419"/>
            </w:rPr>
          </w:pPr>
          <w:hyperlink w:anchor="_Toc165388346" w:history="1">
            <w:r w:rsidR="00A45583" w:rsidRPr="00F612C5">
              <w:rPr>
                <w:rStyle w:val="Hyperlink"/>
                <w:noProof/>
              </w:rPr>
              <w:t>G.</w:t>
            </w:r>
            <w:r w:rsidR="00A45583">
              <w:rPr>
                <w:rFonts w:asciiTheme="minorHAnsi" w:eastAsiaTheme="minorEastAsia" w:hAnsiTheme="minorHAnsi" w:cstheme="minorBidi"/>
                <w:noProof/>
                <w:lang w:val="es-419" w:eastAsia="es-419"/>
              </w:rPr>
              <w:tab/>
            </w:r>
            <w:r w:rsidR="00A45583" w:rsidRPr="00F612C5">
              <w:rPr>
                <w:rStyle w:val="Hyperlink"/>
                <w:noProof/>
              </w:rPr>
              <w:t>Avisos ao público</w:t>
            </w:r>
            <w:r w:rsidR="00A45583">
              <w:rPr>
                <w:noProof/>
                <w:webHidden/>
              </w:rPr>
              <w:tab/>
            </w:r>
            <w:r w:rsidR="00A45583">
              <w:rPr>
                <w:noProof/>
                <w:webHidden/>
              </w:rPr>
              <w:fldChar w:fldCharType="begin"/>
            </w:r>
            <w:r w:rsidR="00A45583">
              <w:rPr>
                <w:noProof/>
                <w:webHidden/>
              </w:rPr>
              <w:instrText xml:space="preserve"> PAGEREF _Toc165388346 \h </w:instrText>
            </w:r>
            <w:r w:rsidR="00A45583">
              <w:rPr>
                <w:noProof/>
                <w:webHidden/>
              </w:rPr>
            </w:r>
            <w:r w:rsidR="00A45583">
              <w:rPr>
                <w:noProof/>
                <w:webHidden/>
              </w:rPr>
              <w:fldChar w:fldCharType="separate"/>
            </w:r>
            <w:r w:rsidR="007108F2">
              <w:rPr>
                <w:noProof/>
                <w:webHidden/>
              </w:rPr>
              <w:t>20</w:t>
            </w:r>
            <w:r w:rsidR="00A45583">
              <w:rPr>
                <w:noProof/>
                <w:webHidden/>
              </w:rPr>
              <w:fldChar w:fldCharType="end"/>
            </w:r>
          </w:hyperlink>
        </w:p>
        <w:p w14:paraId="69439FAC" w14:textId="72FC72A8" w:rsidR="00A45583" w:rsidRDefault="00AE26E8">
          <w:pPr>
            <w:pStyle w:val="TOC3"/>
            <w:rPr>
              <w:rFonts w:asciiTheme="minorHAnsi" w:eastAsiaTheme="minorEastAsia" w:hAnsiTheme="minorHAnsi" w:cstheme="minorBidi"/>
              <w:noProof/>
              <w:lang w:val="es-419" w:eastAsia="es-419"/>
            </w:rPr>
          </w:pPr>
          <w:hyperlink w:anchor="_Toc165388347" w:history="1">
            <w:r w:rsidR="00A45583" w:rsidRPr="00F612C5">
              <w:rPr>
                <w:rStyle w:val="Hyperlink"/>
                <w:noProof/>
              </w:rPr>
              <w:t>H.</w:t>
            </w:r>
            <w:r w:rsidR="00A45583">
              <w:rPr>
                <w:rFonts w:asciiTheme="minorHAnsi" w:eastAsiaTheme="minorEastAsia" w:hAnsiTheme="minorHAnsi" w:cstheme="minorBidi"/>
                <w:noProof/>
                <w:lang w:val="es-419" w:eastAsia="es-419"/>
              </w:rPr>
              <w:tab/>
            </w:r>
            <w:r w:rsidR="00A45583" w:rsidRPr="00F612C5">
              <w:rPr>
                <w:rStyle w:val="Hyperlink"/>
                <w:noProof/>
              </w:rPr>
              <w:t>Monitoramento da Agência</w:t>
            </w:r>
            <w:r w:rsidR="00A45583">
              <w:rPr>
                <w:noProof/>
                <w:webHidden/>
              </w:rPr>
              <w:tab/>
            </w:r>
            <w:r w:rsidR="00A45583">
              <w:rPr>
                <w:noProof/>
                <w:webHidden/>
              </w:rPr>
              <w:fldChar w:fldCharType="begin"/>
            </w:r>
            <w:r w:rsidR="00A45583">
              <w:rPr>
                <w:noProof/>
                <w:webHidden/>
              </w:rPr>
              <w:instrText xml:space="preserve"> PAGEREF _Toc165388347 \h </w:instrText>
            </w:r>
            <w:r w:rsidR="00A45583">
              <w:rPr>
                <w:noProof/>
                <w:webHidden/>
              </w:rPr>
            </w:r>
            <w:r w:rsidR="00A45583">
              <w:rPr>
                <w:noProof/>
                <w:webHidden/>
              </w:rPr>
              <w:fldChar w:fldCharType="separate"/>
            </w:r>
            <w:r w:rsidR="007108F2">
              <w:rPr>
                <w:noProof/>
                <w:webHidden/>
              </w:rPr>
              <w:t>20</w:t>
            </w:r>
            <w:r w:rsidR="00A45583">
              <w:rPr>
                <w:noProof/>
                <w:webHidden/>
              </w:rPr>
              <w:fldChar w:fldCharType="end"/>
            </w:r>
          </w:hyperlink>
        </w:p>
        <w:p w14:paraId="62518890" w14:textId="562D4B22" w:rsidR="00A45583" w:rsidRDefault="00AE26E8">
          <w:pPr>
            <w:pStyle w:val="TOC3"/>
            <w:rPr>
              <w:rFonts w:asciiTheme="minorHAnsi" w:eastAsiaTheme="minorEastAsia" w:hAnsiTheme="minorHAnsi" w:cstheme="minorBidi"/>
              <w:noProof/>
              <w:lang w:val="es-419" w:eastAsia="es-419"/>
            </w:rPr>
          </w:pPr>
          <w:hyperlink w:anchor="_Toc165388348" w:history="1">
            <w:r w:rsidR="00A45583" w:rsidRPr="00F612C5">
              <w:rPr>
                <w:rStyle w:val="Hyperlink"/>
                <w:noProof/>
              </w:rPr>
              <w:t>I.</w:t>
            </w:r>
            <w:r w:rsidR="00A45583">
              <w:rPr>
                <w:rFonts w:asciiTheme="minorHAnsi" w:eastAsiaTheme="minorEastAsia" w:hAnsiTheme="minorHAnsi" w:cstheme="minorBidi"/>
                <w:noProof/>
                <w:lang w:val="es-419" w:eastAsia="es-419"/>
              </w:rPr>
              <w:tab/>
            </w:r>
            <w:r w:rsidR="00A45583" w:rsidRPr="00F612C5">
              <w:rPr>
                <w:rStyle w:val="Hyperlink"/>
                <w:noProof/>
              </w:rPr>
              <w:t>Reclamações</w:t>
            </w:r>
            <w:r w:rsidR="00A45583">
              <w:rPr>
                <w:noProof/>
                <w:webHidden/>
              </w:rPr>
              <w:tab/>
            </w:r>
            <w:r w:rsidR="00A45583">
              <w:rPr>
                <w:noProof/>
                <w:webHidden/>
              </w:rPr>
              <w:fldChar w:fldCharType="begin"/>
            </w:r>
            <w:r w:rsidR="00A45583">
              <w:rPr>
                <w:noProof/>
                <w:webHidden/>
              </w:rPr>
              <w:instrText xml:space="preserve"> PAGEREF _Toc165388348 \h </w:instrText>
            </w:r>
            <w:r w:rsidR="00A45583">
              <w:rPr>
                <w:noProof/>
                <w:webHidden/>
              </w:rPr>
            </w:r>
            <w:r w:rsidR="00A45583">
              <w:rPr>
                <w:noProof/>
                <w:webHidden/>
              </w:rPr>
              <w:fldChar w:fldCharType="separate"/>
            </w:r>
            <w:r w:rsidR="007108F2">
              <w:rPr>
                <w:noProof/>
                <w:webHidden/>
              </w:rPr>
              <w:t>21</w:t>
            </w:r>
            <w:r w:rsidR="00A45583">
              <w:rPr>
                <w:noProof/>
                <w:webHidden/>
              </w:rPr>
              <w:fldChar w:fldCharType="end"/>
            </w:r>
          </w:hyperlink>
        </w:p>
        <w:p w14:paraId="6CF0D88C" w14:textId="2AD58691" w:rsidR="00A45583" w:rsidRDefault="00AE26E8">
          <w:pPr>
            <w:pStyle w:val="TOC2"/>
            <w:rPr>
              <w:rFonts w:asciiTheme="minorHAnsi" w:eastAsiaTheme="minorEastAsia" w:hAnsiTheme="minorHAnsi" w:cstheme="minorBidi"/>
              <w:noProof/>
              <w:lang w:val="es-419" w:eastAsia="es-419"/>
            </w:rPr>
          </w:pPr>
          <w:hyperlink w:anchor="_Toc165388349" w:history="1">
            <w:r w:rsidR="00A45583" w:rsidRPr="00F612C5">
              <w:rPr>
                <w:rStyle w:val="Hyperlink"/>
                <w:noProof/>
                <w:lang w:val="en-US"/>
              </w:rPr>
              <w:t>V.</w:t>
            </w:r>
            <w:r w:rsidR="00A45583">
              <w:rPr>
                <w:rFonts w:asciiTheme="minorHAnsi" w:eastAsiaTheme="minorEastAsia" w:hAnsiTheme="minorHAnsi" w:cstheme="minorBidi"/>
                <w:noProof/>
                <w:lang w:val="es-419" w:eastAsia="es-419"/>
              </w:rPr>
              <w:tab/>
            </w:r>
            <w:r w:rsidR="00A45583" w:rsidRPr="00F612C5">
              <w:rPr>
                <w:rStyle w:val="Hyperlink"/>
                <w:noProof/>
                <w:lang w:val="en-US"/>
              </w:rPr>
              <w:t>Aprovações</w:t>
            </w:r>
            <w:r w:rsidR="00A45583">
              <w:rPr>
                <w:noProof/>
                <w:webHidden/>
              </w:rPr>
              <w:tab/>
            </w:r>
            <w:r w:rsidR="00A45583">
              <w:rPr>
                <w:noProof/>
                <w:webHidden/>
              </w:rPr>
              <w:fldChar w:fldCharType="begin"/>
            </w:r>
            <w:r w:rsidR="00A45583">
              <w:rPr>
                <w:noProof/>
                <w:webHidden/>
              </w:rPr>
              <w:instrText xml:space="preserve"> PAGEREF _Toc165388349 \h </w:instrText>
            </w:r>
            <w:r w:rsidR="00A45583">
              <w:rPr>
                <w:noProof/>
                <w:webHidden/>
              </w:rPr>
            </w:r>
            <w:r w:rsidR="00A45583">
              <w:rPr>
                <w:noProof/>
                <w:webHidden/>
              </w:rPr>
              <w:fldChar w:fldCharType="separate"/>
            </w:r>
            <w:r w:rsidR="007108F2">
              <w:rPr>
                <w:noProof/>
                <w:webHidden/>
              </w:rPr>
              <w:t>22</w:t>
            </w:r>
            <w:r w:rsidR="00A45583">
              <w:rPr>
                <w:noProof/>
                <w:webHidden/>
              </w:rPr>
              <w:fldChar w:fldCharType="end"/>
            </w:r>
          </w:hyperlink>
        </w:p>
        <w:p w14:paraId="6EB063B3" w14:textId="56F2027F" w:rsidR="00A45583" w:rsidRDefault="00AE26E8" w:rsidP="00A45583">
          <w:pPr>
            <w:pStyle w:val="TOC1"/>
            <w:rPr>
              <w:rFonts w:asciiTheme="minorHAnsi" w:eastAsiaTheme="minorEastAsia" w:hAnsiTheme="minorHAnsi" w:cstheme="minorBidi"/>
              <w:noProof/>
              <w:lang w:val="es-419" w:eastAsia="es-419"/>
            </w:rPr>
          </w:pPr>
          <w:hyperlink w:anchor="_Toc165388350" w:history="1">
            <w:r w:rsidR="00A45583" w:rsidRPr="00F612C5">
              <w:rPr>
                <w:rStyle w:val="Hyperlink"/>
                <w:noProof/>
              </w:rPr>
              <w:t>Apêndice: Pontos de contato adicionais e serviços linguísticos oferecidos</w:t>
            </w:r>
            <w:r w:rsidR="00A45583">
              <w:rPr>
                <w:noProof/>
                <w:webHidden/>
              </w:rPr>
              <w:tab/>
            </w:r>
            <w:r w:rsidR="00A45583">
              <w:t>A–</w:t>
            </w:r>
            <w:r w:rsidR="00A45583">
              <w:rPr>
                <w:noProof/>
                <w:webHidden/>
              </w:rPr>
              <w:fldChar w:fldCharType="begin"/>
            </w:r>
            <w:r w:rsidR="00A45583">
              <w:rPr>
                <w:noProof/>
                <w:webHidden/>
              </w:rPr>
              <w:instrText xml:space="preserve"> PAGEREF _Toc165388350 \h </w:instrText>
            </w:r>
            <w:r w:rsidR="00A45583">
              <w:rPr>
                <w:noProof/>
                <w:webHidden/>
              </w:rPr>
            </w:r>
            <w:r w:rsidR="00A45583">
              <w:rPr>
                <w:noProof/>
                <w:webHidden/>
              </w:rPr>
              <w:fldChar w:fldCharType="separate"/>
            </w:r>
            <w:r w:rsidR="007108F2">
              <w:rPr>
                <w:noProof/>
                <w:webHidden/>
              </w:rPr>
              <w:t>1</w:t>
            </w:r>
            <w:r w:rsidR="00A45583">
              <w:rPr>
                <w:noProof/>
                <w:webHidden/>
              </w:rPr>
              <w:fldChar w:fldCharType="end"/>
            </w:r>
          </w:hyperlink>
        </w:p>
        <w:p w14:paraId="449DB195" w14:textId="7FEDB924" w:rsidR="00AE2CD2" w:rsidRPr="0012184F" w:rsidRDefault="00AE2CD2">
          <w:r w:rsidRPr="0012184F">
            <w:rPr>
              <w:b/>
            </w:rPr>
            <w:fldChar w:fldCharType="end"/>
          </w:r>
        </w:p>
      </w:sdtContent>
    </w:sdt>
    <w:p w14:paraId="44EDDC23" w14:textId="77777777" w:rsidR="008F13A9" w:rsidRPr="0012184F" w:rsidRDefault="008F13A9" w:rsidP="00B5632A"/>
    <w:p w14:paraId="7BC0AC4B" w14:textId="77777777" w:rsidR="008F13A9" w:rsidRPr="0012184F" w:rsidRDefault="008F13A9" w:rsidP="00B5632A"/>
    <w:p w14:paraId="4AD43F2A" w14:textId="77777777" w:rsidR="00747045" w:rsidRPr="0012184F" w:rsidRDefault="00747045" w:rsidP="00B5632A">
      <w:pPr>
        <w:sectPr w:rsidR="00747045" w:rsidRPr="0012184F" w:rsidSect="00BE0451">
          <w:footerReference w:type="default" r:id="rId11"/>
          <w:pgSz w:w="12240" w:h="15840"/>
          <w:pgMar w:top="1440" w:right="1440" w:bottom="1440" w:left="1440" w:header="720" w:footer="720" w:gutter="0"/>
          <w:cols w:space="720"/>
          <w:docGrid w:linePitch="360"/>
        </w:sectPr>
      </w:pPr>
    </w:p>
    <w:p w14:paraId="227A2409" w14:textId="054DCCA5" w:rsidR="00747045" w:rsidRPr="0012184F" w:rsidRDefault="00747045" w:rsidP="006C6D64">
      <w:pPr>
        <w:pStyle w:val="Heading2"/>
      </w:pPr>
      <w:bookmarkStart w:id="1" w:name="_Toc165388336"/>
      <w:r w:rsidRPr="0012184F">
        <w:lastRenderedPageBreak/>
        <w:t>I. Introdução</w:t>
      </w:r>
      <w:bookmarkEnd w:id="1"/>
    </w:p>
    <w:p w14:paraId="5CDBFED6" w14:textId="793F4723" w:rsidR="00747045" w:rsidRPr="0012184F" w:rsidRDefault="00747045" w:rsidP="00B5632A">
      <w:r w:rsidRPr="0012184F">
        <w:t>A Agência do Medicaid, e opera sob o Departamento Executivo de Saúde e Serviços Humanos (Executive Office of Health and Human Service) (MassHealth ou a Agência) elaborou este Plano de Acesso a Idiomas (LAP, ou Plano), que define as ações que a Agência empreenderá para garantir acesso significativo a serviços, programas, informações e atividades pelas pessoas com proficiência limitada no inglês (LEP). A Agência revisará e atualizará este Plano a cada dois anos, a fim de garantir estar sempre respondendo às necessidades da comunidade e para estar em conformidade com a</w:t>
      </w:r>
      <w:r w:rsidR="00645C12">
        <w:t xml:space="preserve"> </w:t>
      </w:r>
      <w:hyperlink r:id="rId12">
        <w:r w:rsidRPr="0012184F">
          <w:rPr>
            <w:rStyle w:val="Hyperlink"/>
          </w:rPr>
          <w:t>Ordem Executiva 615</w:t>
        </w:r>
      </w:hyperlink>
      <w:r w:rsidRPr="0012184F">
        <w:rPr>
          <w:i/>
        </w:rPr>
        <w:t>.</w:t>
      </w:r>
    </w:p>
    <w:p w14:paraId="28CF4E34" w14:textId="13737E32" w:rsidR="00747045" w:rsidRPr="0012184F" w:rsidRDefault="00747045" w:rsidP="006C6D64">
      <w:pPr>
        <w:pStyle w:val="Heading2"/>
      </w:pPr>
      <w:bookmarkStart w:id="2" w:name="_Toc165388337"/>
      <w:r w:rsidRPr="0012184F">
        <w:t>II.</w:t>
      </w:r>
      <w:r w:rsidRPr="0012184F">
        <w:tab/>
        <w:t>Finalidade</w:t>
      </w:r>
      <w:bookmarkEnd w:id="2"/>
    </w:p>
    <w:p w14:paraId="1BF7A375" w14:textId="05DFC7AD" w:rsidR="00747045" w:rsidRPr="0012184F" w:rsidRDefault="00747045" w:rsidP="00B5632A">
      <w:r w:rsidRPr="0012184F">
        <w:t xml:space="preserve">A finalidade deste Plano é garantir que os requerentes e membros do MassHealth tenham acesso significativo a serviços, programas, informações e atividades, mesmo se sua proficiência no inglês for limitada ou que precisem de adaptações especiais devido a uma deficiência. A Agência empenha-se em cumprir este Plano a fim de atender apropriadamente às necessidades dos nossos clientes. O Plano está de acordo com os requisitos do </w:t>
      </w:r>
      <w:hyperlink r:id="rId13" w:history="1">
        <w:r w:rsidRPr="0012184F">
          <w:rPr>
            <w:rStyle w:val="Hyperlink"/>
          </w:rPr>
          <w:t>Boletim 16 Administrativo de Administração e Finanças</w:t>
        </w:r>
      </w:hyperlink>
      <w:r w:rsidRPr="0012184F">
        <w:t xml:space="preserve"> (10 de outubro de 2012) e com as diretrizes do Gabinete de Acesso e Oportunidades do Governador.</w:t>
      </w:r>
    </w:p>
    <w:p w14:paraId="0646765B" w14:textId="661236F4" w:rsidR="00747045" w:rsidRPr="0012184F" w:rsidRDefault="00747045" w:rsidP="00B5632A">
      <w:r w:rsidRPr="0012184F">
        <w:t>De acordo com a orientação fornecida em A&amp;F AB 16, uma pessoa com proficiência limitada no inglês é aquela que não é capaz de falar, ler, escrever ou entender o idioma inglês em um nível que permita sua interação eficaz com um funcionário da Agência. Uma pessoa com LEP pode ser alguém cujo idioma pátrio não seja o inglês, mas também pode incluir uma pessoa surda, com deficiência auditiva ou de fala, ou alguém com uma deficiência visual que necessite de adaptações relacionadas à comunicação. Um membro ou requerente mantém o direito de se autoidentificar como uma pessoa LEP.</w:t>
      </w:r>
    </w:p>
    <w:p w14:paraId="7CC89875" w14:textId="58A1745E" w:rsidR="00747045" w:rsidRPr="0012184F" w:rsidRDefault="00747045" w:rsidP="006C6D64">
      <w:pPr>
        <w:pStyle w:val="Heading2"/>
      </w:pPr>
      <w:bookmarkStart w:id="3" w:name="_Toc165388338"/>
      <w:r w:rsidRPr="0012184F">
        <w:t>III.</w:t>
      </w:r>
      <w:r w:rsidRPr="0012184F">
        <w:tab/>
        <w:t>Descrição da Agência</w:t>
      </w:r>
      <w:bookmarkEnd w:id="3"/>
    </w:p>
    <w:p w14:paraId="2D34CD3F" w14:textId="77777777" w:rsidR="00190D91" w:rsidRPr="0012184F" w:rsidRDefault="00747045" w:rsidP="00B5632A">
      <w:r w:rsidRPr="0012184F">
        <w:t>O Departamento Executivo de Saúde e Serviços Humanos (EOHHS) é a única agência estadual responsável pela administração do programa Medicaid. A Agência do Medicaid é a entidade interna do EOHHS que administra o programa estadual do Medicaid, chamado MassHealth. Em Massachusetts, o programa Children’s Health Insurance Program (CHIP, Título XXI) cujos custos são compartilhados com o governo federal, está incluído no MassHealth. Além disso, a Agência do Medicaid administra o Programa Children’s Medical Security Program (CMSP), totalmente financiado pelo estado, bem como a Health Safety Net (HSN) que reembolsa hospitais e centros de saúde comunitários pelo atendimento não remunerado prestado a pacientes de baixa renda.</w:t>
      </w:r>
    </w:p>
    <w:p w14:paraId="1026A2A3" w14:textId="0AD1C9BB" w:rsidR="00EB47CD" w:rsidRPr="0012184F" w:rsidRDefault="00EB47CD" w:rsidP="00B5632A">
      <w:r w:rsidRPr="0012184F">
        <w:t xml:space="preserve">O MassHealth fornece benefícios de cuidados de saúde a mais de 2,1 milhões de membros que atendem aos critérios de qualificação em Massachusetts. Os membros recebem suporte por </w:t>
      </w:r>
      <w:r w:rsidRPr="0012184F">
        <w:lastRenderedPageBreak/>
        <w:t>telefone ou consultas virtuais</w:t>
      </w:r>
      <w:r w:rsidRPr="0012184F">
        <w:rPr>
          <w:rStyle w:val="CommentReference"/>
          <w:sz w:val="24"/>
        </w:rPr>
        <w:t xml:space="preserve"> </w:t>
      </w:r>
      <w:r w:rsidRPr="0012184F">
        <w:t>nos escritórios locais pelos sete Centros de Inscrições do MassHealth (MECs) e pelo Centro de Atendimento ao Cliente do MassHealth. Requerentes e membros também recebem informações pelo site, publicações e avisos do MassHealth enviados diretamente aos indivíduos relacionados à sua qualificação e cobertura de saúde. A Missão do MassHealth é melhorar os resultados de saúde de seus membros e suas famílias, ao proporcionar acesso a serviços de cuidados de saúde integrados que, de forma sustentável e equitativa promovem saúde, bem-estar, independência e qualidade de vida. Para alcançar esta missão, o acesso pelos membros e requerentes LEP a informações indispensáveis no idioma de sua preferência é de suma importância, à medida que o MassHealth redetermina a qualificação de seus membros em seguida ao fim da emergência de saúde pública representada pela COVID-19 em abril de 2023.</w:t>
      </w:r>
    </w:p>
    <w:p w14:paraId="0C0E3EDF" w14:textId="3435792C" w:rsidR="00EB47CD" w:rsidRPr="0012184F" w:rsidRDefault="00EB47CD" w:rsidP="006C6D64">
      <w:pPr>
        <w:pStyle w:val="Heading2"/>
      </w:pPr>
      <w:bookmarkStart w:id="4" w:name="_Toc165388339"/>
      <w:r w:rsidRPr="0012184F">
        <w:t>IV.</w:t>
      </w:r>
      <w:r w:rsidRPr="0012184F">
        <w:tab/>
        <w:t>Plano de Acesso a Idiomas</w:t>
      </w:r>
      <w:bookmarkEnd w:id="4"/>
    </w:p>
    <w:p w14:paraId="3CAABE78" w14:textId="70871A2E" w:rsidR="00EB47CD" w:rsidRPr="0012184F" w:rsidRDefault="00EB47CD" w:rsidP="00B5632A">
      <w:r w:rsidRPr="0012184F">
        <w:t>Este Plano foi criado visando aderir à Política de Acesso a Idiomas e Diretrizes do A&amp;F AB 16, levando em consideração:</w:t>
      </w:r>
    </w:p>
    <w:p w14:paraId="2C9E78AB" w14:textId="77777777" w:rsidR="00190D91" w:rsidRPr="0012184F" w:rsidRDefault="00EB47CD" w:rsidP="00B5632A">
      <w:pPr>
        <w:pStyle w:val="ListParagraph"/>
        <w:numPr>
          <w:ilvl w:val="0"/>
          <w:numId w:val="1"/>
        </w:numPr>
      </w:pPr>
      <w:r w:rsidRPr="0012184F">
        <w:t>Ordem Executiva 614: estabelece o Conselho de Acessibilidade Digital e Governança de Equidade;</w:t>
      </w:r>
    </w:p>
    <w:p w14:paraId="3B06947B" w14:textId="77777777" w:rsidR="00190D91" w:rsidRPr="0012184F" w:rsidRDefault="00EB47CD" w:rsidP="00B5632A">
      <w:pPr>
        <w:pStyle w:val="ListParagraph"/>
        <w:numPr>
          <w:ilvl w:val="0"/>
          <w:numId w:val="1"/>
        </w:numPr>
      </w:pPr>
      <w:r w:rsidRPr="0012184F">
        <w:t>Ordem Executiva 615: promove o acesso aos serviços e informações governamentais, ao identificar e minimizar as barreiras de acesso a idiomas;</w:t>
      </w:r>
    </w:p>
    <w:p w14:paraId="3B488F15" w14:textId="7FECDBE8" w:rsidR="00190D91" w:rsidRPr="0012184F" w:rsidRDefault="00AE26E8" w:rsidP="00B5632A">
      <w:pPr>
        <w:pStyle w:val="ListParagraph"/>
        <w:numPr>
          <w:ilvl w:val="0"/>
          <w:numId w:val="1"/>
        </w:numPr>
      </w:pPr>
      <w:hyperlink r:id="rId14" w:history="1">
        <w:r w:rsidR="00645C12" w:rsidRPr="0012184F">
          <w:rPr>
            <w:rStyle w:val="Hyperlink"/>
          </w:rPr>
          <w:t>Diretrizes Federais de Linguagem Simples</w:t>
        </w:r>
      </w:hyperlink>
      <w:r w:rsidR="00645C12" w:rsidRPr="0012184F">
        <w:t>;</w:t>
      </w:r>
    </w:p>
    <w:p w14:paraId="214735D7" w14:textId="45AE9400" w:rsidR="00EB47CD" w:rsidRPr="0012184F" w:rsidRDefault="00EB47CD" w:rsidP="00B5632A">
      <w:pPr>
        <w:pStyle w:val="ListParagraph"/>
        <w:numPr>
          <w:ilvl w:val="0"/>
          <w:numId w:val="1"/>
        </w:numPr>
      </w:pPr>
      <w:r w:rsidRPr="0012184F">
        <w:t xml:space="preserve">Regulamento federal </w:t>
      </w:r>
      <w:hyperlink r:id="rId15" w:history="1">
        <w:r w:rsidRPr="0012184F">
          <w:rPr>
            <w:rStyle w:val="Hyperlink"/>
          </w:rPr>
          <w:t>45 CFR 92.101</w:t>
        </w:r>
      </w:hyperlink>
      <w:r w:rsidRPr="0012184F">
        <w:t>: acesso significativo para pessoas com proficiência limitada no inglês; e</w:t>
      </w:r>
    </w:p>
    <w:p w14:paraId="1E39D86F" w14:textId="77777777" w:rsidR="00190D91" w:rsidRPr="0012184F" w:rsidRDefault="003541CE" w:rsidP="00B5632A">
      <w:pPr>
        <w:pStyle w:val="ListParagraph"/>
        <w:numPr>
          <w:ilvl w:val="0"/>
          <w:numId w:val="1"/>
        </w:numPr>
      </w:pPr>
      <w:r w:rsidRPr="0012184F">
        <w:t>Planos de Acesso a Idiomas anteriores, criados pela Agência.</w:t>
      </w:r>
    </w:p>
    <w:p w14:paraId="0D21949C" w14:textId="69A5F1CB" w:rsidR="00EB47CD" w:rsidRPr="0012184F" w:rsidRDefault="00EB47CD" w:rsidP="00B5632A">
      <w:r w:rsidRPr="0012184F">
        <w:t>Este Plano de Acesso a Idiomas representa o esquema administrativo da Agência para fornecer acesso significativo aos serviços, programas e atividades da Agência no que diz respeito aos indivíduos com proficiência limitada no inglês e delineia as tarefas que a Agência empreenderá para atingir esse objetivo. O plano será totalmente implementado dependendo da disponibilidade de recursos fiscais para sua execução.</w:t>
      </w:r>
    </w:p>
    <w:p w14:paraId="201E60EE" w14:textId="77777777" w:rsidR="00B5632A" w:rsidRPr="0012184F" w:rsidRDefault="00B5632A" w:rsidP="00A22236">
      <w:pPr>
        <w:pStyle w:val="Heading3"/>
      </w:pPr>
      <w:bookmarkStart w:id="5" w:name="_Toc165388340"/>
      <w:r w:rsidRPr="0012184F">
        <w:t>A.</w:t>
      </w:r>
      <w:r w:rsidRPr="0012184F">
        <w:tab/>
        <w:t>Coordenadora de Acesso a Idiomas da Agência</w:t>
      </w:r>
      <w:bookmarkEnd w:id="5"/>
    </w:p>
    <w:p w14:paraId="40560C72" w14:textId="77777777" w:rsidR="00E808A8" w:rsidRPr="0012184F" w:rsidRDefault="00B5632A" w:rsidP="00CA74FF">
      <w:pPr>
        <w:spacing w:after="0" w:line="240" w:lineRule="auto"/>
        <w:ind w:left="720"/>
      </w:pPr>
      <w:r w:rsidRPr="0012184F">
        <w:t>Camille Pearson, Diretora de Assuntos Legislativos do MassHealth</w:t>
      </w:r>
    </w:p>
    <w:p w14:paraId="295C448B" w14:textId="40283F57" w:rsidR="00B5632A" w:rsidRPr="0012184F" w:rsidRDefault="00B5632A" w:rsidP="00CA74FF">
      <w:pPr>
        <w:spacing w:after="0" w:line="240" w:lineRule="auto"/>
        <w:ind w:left="720"/>
        <w:rPr>
          <w:lang w:val="en-US"/>
        </w:rPr>
      </w:pPr>
      <w:r w:rsidRPr="0012184F">
        <w:rPr>
          <w:lang w:val="en-US"/>
        </w:rPr>
        <w:t>Executive Office of Health and Human Services</w:t>
      </w:r>
    </w:p>
    <w:p w14:paraId="53BE40EB" w14:textId="77777777" w:rsidR="00B5632A" w:rsidRPr="0012184F" w:rsidRDefault="00B5632A" w:rsidP="00CA74FF">
      <w:pPr>
        <w:spacing w:after="0" w:line="240" w:lineRule="auto"/>
        <w:ind w:left="720"/>
        <w:rPr>
          <w:lang w:val="en-US"/>
        </w:rPr>
      </w:pPr>
      <w:r w:rsidRPr="0012184F">
        <w:rPr>
          <w:lang w:val="en-US"/>
        </w:rPr>
        <w:t>1 Ashburton Place, 3</w:t>
      </w:r>
      <w:r w:rsidRPr="0012184F">
        <w:rPr>
          <w:vertAlign w:val="superscript"/>
          <w:lang w:val="en-US"/>
        </w:rPr>
        <w:t>rd</w:t>
      </w:r>
      <w:r w:rsidRPr="0012184F">
        <w:rPr>
          <w:lang w:val="en-US"/>
        </w:rPr>
        <w:t xml:space="preserve"> floor</w:t>
      </w:r>
    </w:p>
    <w:p w14:paraId="44CD4898" w14:textId="3EB2FB11" w:rsidR="00B5632A" w:rsidRPr="0012184F" w:rsidRDefault="00B5632A" w:rsidP="00CA74FF">
      <w:pPr>
        <w:spacing w:line="240" w:lineRule="auto"/>
        <w:ind w:left="720"/>
        <w:rPr>
          <w:lang w:val="en-US"/>
        </w:rPr>
      </w:pPr>
      <w:r w:rsidRPr="0012184F">
        <w:rPr>
          <w:lang w:val="en-US"/>
        </w:rPr>
        <w:t>Boston, MA  02108</w:t>
      </w:r>
    </w:p>
    <w:p w14:paraId="1266C52A" w14:textId="497A40CF" w:rsidR="00B5632A" w:rsidRPr="0012184F" w:rsidRDefault="00B5632A" w:rsidP="00CA74FF">
      <w:pPr>
        <w:spacing w:after="0" w:line="240" w:lineRule="auto"/>
        <w:ind w:firstLine="720"/>
      </w:pPr>
      <w:r w:rsidRPr="0012184F">
        <w:t>(617) 573-1739</w:t>
      </w:r>
    </w:p>
    <w:p w14:paraId="6711E61E" w14:textId="5E441D2E" w:rsidR="00190D91" w:rsidRPr="0012184F" w:rsidRDefault="00AE26E8" w:rsidP="00CA74FF">
      <w:pPr>
        <w:spacing w:line="240" w:lineRule="auto"/>
        <w:ind w:left="720"/>
      </w:pPr>
      <w:hyperlink r:id="rId16" w:history="1">
        <w:r w:rsidR="00645C12" w:rsidRPr="0012184F">
          <w:rPr>
            <w:rStyle w:val="Hyperlink"/>
          </w:rPr>
          <w:t>Camille.pearson@mass.gov</w:t>
        </w:r>
      </w:hyperlink>
    </w:p>
    <w:p w14:paraId="0F1D8ED3" w14:textId="44FA22F9" w:rsidR="00EB47CD" w:rsidRPr="0012184F" w:rsidRDefault="00ED1AE8" w:rsidP="003A0561">
      <w:pPr>
        <w:pStyle w:val="Heading3"/>
        <w:spacing w:before="240"/>
      </w:pPr>
      <w:bookmarkStart w:id="6" w:name="_Toc165388341"/>
      <w:r w:rsidRPr="0012184F">
        <w:lastRenderedPageBreak/>
        <w:t>B.</w:t>
      </w:r>
      <w:r w:rsidRPr="0012184F">
        <w:tab/>
        <w:t>Avaliação das necessidades de acesso a idiomas da Agência</w:t>
      </w:r>
      <w:bookmarkEnd w:id="6"/>
    </w:p>
    <w:p w14:paraId="2EADFFA1" w14:textId="5AA5090F" w:rsidR="00747045" w:rsidRPr="0012184F" w:rsidRDefault="00ED1AE8" w:rsidP="00AE2CD2">
      <w:pPr>
        <w:pStyle w:val="Heading4"/>
      </w:pPr>
      <w:r w:rsidRPr="0012184F">
        <w:t>Idiomas predominantes</w:t>
      </w:r>
    </w:p>
    <w:p w14:paraId="30300335" w14:textId="4E54A5E5" w:rsidR="00ED1AE8" w:rsidRPr="0012184F" w:rsidRDefault="00ED1AE8" w:rsidP="00ED1AE8">
      <w:r w:rsidRPr="0012184F">
        <w:t xml:space="preserve">De acordo com a pesquisa do Cens dos EUA (U.S. Census Bureau) </w:t>
      </w:r>
      <w:r w:rsidRPr="0012184F">
        <w:rPr>
          <w:i/>
        </w:rPr>
        <w:t>2022 American Community Survey 1-Year Estimates</w:t>
      </w:r>
      <w:r w:rsidRPr="0012184F">
        <w:t>, 25% das pessoas em Massachusetts falam um idioma diferente do inglês em casa.</w:t>
      </w:r>
      <w:r w:rsidRPr="0012184F">
        <w:rPr>
          <w:rStyle w:val="FootnoteReference"/>
        </w:rPr>
        <w:footnoteReference w:id="2"/>
      </w:r>
      <w:r w:rsidRPr="0012184F">
        <w:t xml:space="preserve"> A Agência coleta dados sobre o idioma escrito e falado de preferência do chefe de família quando um membro requer benefícios. O método de coleta é a declaração feita pela própria pessoa. Com base no Censo dos EUA mais recente e nos dados sobre idiomas da Agência, depois do inglês, o espanhol é a língua preferencial que predomina no Estado, falada por uma estimativa de 10% dos residentes de Massachusetts e quase 14% da população do MassHealth a partir de novembro de 2023.</w:t>
      </w:r>
      <w:r w:rsidRPr="0012184F">
        <w:rPr>
          <w:rStyle w:val="FootnoteReference"/>
        </w:rPr>
        <w:footnoteReference w:id="3"/>
      </w:r>
      <w:r w:rsidRPr="0012184F">
        <w:t xml:space="preserve"> Português é o próximo idioma preferencial mais comum nos requerimentos de membros (5,62%), seguido de chinês (cantonês, mandarim, toisanês) (1,34%), crioulo haitiano (1,25%) e vietnamita (0,5%). </w:t>
      </w:r>
      <w:bookmarkStart w:id="7" w:name="_Hlk144388348"/>
      <w:r w:rsidRPr="0012184F">
        <w:t xml:space="preserve">Quando um requerente não indica seu idioma de preferência, o sistema de qualificação do MassHealth usa o idioma padrão, inglês. A </w:t>
      </w:r>
      <w:r w:rsidRPr="0012184F">
        <w:rPr>
          <w:b/>
        </w:rPr>
        <w:t>Tabela 1</w:t>
      </w:r>
      <w:r w:rsidRPr="0012184F">
        <w:t xml:space="preserve"> representa os idiomas preferenciais indicados pelos membros do MassHealth em novembro de 2023</w:t>
      </w:r>
      <w:bookmarkEnd w:id="7"/>
      <w:r w:rsidRPr="0012184F">
        <w:t>.</w:t>
      </w:r>
    </w:p>
    <w:p w14:paraId="091CE773" w14:textId="77777777" w:rsidR="00ED1AE8" w:rsidRPr="0012184F" w:rsidRDefault="00ED1AE8" w:rsidP="00E808A8">
      <w:pPr>
        <w:pStyle w:val="Table"/>
      </w:pPr>
      <w:r w:rsidRPr="0012184F">
        <w:t>Tabela 1: Idiomas escritos e falados preferenciais no MassHealth</w:t>
      </w:r>
    </w:p>
    <w:tbl>
      <w:tblPr>
        <w:tblW w:w="9360" w:type="dxa"/>
        <w:tblInd w:w="90" w:type="dxa"/>
        <w:tblLayout w:type="fixed"/>
        <w:tblLook w:val="04A0" w:firstRow="1" w:lastRow="0" w:firstColumn="1" w:lastColumn="0" w:noHBand="0" w:noVBand="1"/>
      </w:tblPr>
      <w:tblGrid>
        <w:gridCol w:w="2384"/>
        <w:gridCol w:w="1386"/>
        <w:gridCol w:w="1350"/>
        <w:gridCol w:w="1414"/>
        <w:gridCol w:w="1413"/>
        <w:gridCol w:w="1413"/>
      </w:tblGrid>
      <w:tr w:rsidR="00ED1AE8" w:rsidRPr="0012184F" w14:paraId="34E0593E" w14:textId="77777777" w:rsidTr="00537990">
        <w:trPr>
          <w:trHeight w:val="300"/>
          <w:tblHeader/>
        </w:trPr>
        <w:tc>
          <w:tcPr>
            <w:tcW w:w="238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7F1D3D13" w14:textId="4B1C88B7" w:rsidR="00ED1AE8" w:rsidRPr="0012184F" w:rsidRDefault="00ED1AE8" w:rsidP="00537990">
            <w:pPr>
              <w:spacing w:before="120"/>
              <w:jc w:val="center"/>
              <w:rPr>
                <w:sz w:val="22"/>
                <w:szCs w:val="22"/>
              </w:rPr>
            </w:pPr>
            <w:r w:rsidRPr="0012184F">
              <w:rPr>
                <w:b/>
                <w:color w:val="000000" w:themeColor="text1"/>
                <w:sz w:val="22"/>
              </w:rPr>
              <w:t>Idioma</w:t>
            </w:r>
          </w:p>
        </w:tc>
        <w:tc>
          <w:tcPr>
            <w:tcW w:w="1386"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1FBD009C" w14:textId="5A390B79" w:rsidR="00ED1AE8" w:rsidRPr="0012184F" w:rsidRDefault="006C6D64" w:rsidP="00537990">
            <w:pPr>
              <w:spacing w:before="120"/>
              <w:jc w:val="center"/>
              <w:rPr>
                <w:b/>
                <w:bCs/>
                <w:color w:val="000000" w:themeColor="text1"/>
                <w:sz w:val="22"/>
                <w:szCs w:val="22"/>
              </w:rPr>
            </w:pPr>
            <w:r w:rsidRPr="0012184F">
              <w:rPr>
                <w:b/>
                <w:color w:val="000000" w:themeColor="text1"/>
                <w:sz w:val="22"/>
              </w:rPr>
              <w:t>Total de membros</w:t>
            </w:r>
          </w:p>
        </w:tc>
        <w:tc>
          <w:tcPr>
            <w:tcW w:w="135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30CD1A25" w14:textId="6D97B38D" w:rsidR="00ED1AE8" w:rsidRPr="0012184F" w:rsidRDefault="006C6D64" w:rsidP="00537990">
            <w:pPr>
              <w:spacing w:before="120"/>
              <w:jc w:val="center"/>
              <w:rPr>
                <w:b/>
                <w:bCs/>
                <w:color w:val="000000" w:themeColor="text1"/>
                <w:sz w:val="22"/>
                <w:szCs w:val="22"/>
              </w:rPr>
            </w:pPr>
            <w:r w:rsidRPr="0012184F">
              <w:rPr>
                <w:b/>
                <w:color w:val="000000" w:themeColor="text1"/>
                <w:sz w:val="22"/>
              </w:rPr>
              <w:t>Contagem de falados</w:t>
            </w:r>
          </w:p>
        </w:tc>
        <w:tc>
          <w:tcPr>
            <w:tcW w:w="141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770BD21" w14:textId="20B5C1A7" w:rsidR="00ED1AE8" w:rsidRPr="0012184F" w:rsidRDefault="00ED1AE8" w:rsidP="00537990">
            <w:pPr>
              <w:spacing w:before="120"/>
              <w:jc w:val="center"/>
              <w:rPr>
                <w:b/>
                <w:bCs/>
                <w:color w:val="000000" w:themeColor="text1"/>
                <w:sz w:val="22"/>
                <w:szCs w:val="22"/>
              </w:rPr>
            </w:pPr>
            <w:r w:rsidRPr="0012184F">
              <w:rPr>
                <w:b/>
                <w:color w:val="000000" w:themeColor="text1"/>
                <w:sz w:val="22"/>
              </w:rPr>
              <w:t>% de falados</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4B1483F6" w14:textId="024D8B76" w:rsidR="00ED1AE8" w:rsidRPr="0012184F" w:rsidRDefault="006C6D64" w:rsidP="00537990">
            <w:pPr>
              <w:spacing w:before="120"/>
              <w:jc w:val="center"/>
              <w:rPr>
                <w:b/>
                <w:bCs/>
                <w:color w:val="000000" w:themeColor="text1"/>
                <w:sz w:val="22"/>
                <w:szCs w:val="22"/>
              </w:rPr>
            </w:pPr>
            <w:r w:rsidRPr="0012184F">
              <w:rPr>
                <w:b/>
                <w:color w:val="000000" w:themeColor="text1"/>
                <w:sz w:val="22"/>
              </w:rPr>
              <w:t>Contagem de escritos</w:t>
            </w:r>
          </w:p>
        </w:tc>
        <w:tc>
          <w:tcPr>
            <w:tcW w:w="1413"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tcPr>
          <w:p w14:paraId="6D176090" w14:textId="77D2F017" w:rsidR="00ED1AE8" w:rsidRPr="0012184F" w:rsidRDefault="006C6D64" w:rsidP="00537990">
            <w:pPr>
              <w:spacing w:before="120"/>
              <w:jc w:val="center"/>
              <w:rPr>
                <w:b/>
                <w:bCs/>
                <w:color w:val="000000" w:themeColor="text1"/>
                <w:sz w:val="22"/>
                <w:szCs w:val="22"/>
              </w:rPr>
            </w:pPr>
            <w:r w:rsidRPr="0012184F">
              <w:rPr>
                <w:b/>
                <w:color w:val="000000" w:themeColor="text1"/>
                <w:sz w:val="22"/>
              </w:rPr>
              <w:t>% de escritos</w:t>
            </w:r>
          </w:p>
        </w:tc>
      </w:tr>
      <w:tr w:rsidR="00ED1AE8" w:rsidRPr="0012184F" w14:paraId="1B195888"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DCC6CC7" w14:textId="77777777" w:rsidR="00ED1AE8" w:rsidRPr="0012184F" w:rsidRDefault="00ED1AE8" w:rsidP="00FE02F5">
            <w:pPr>
              <w:rPr>
                <w:sz w:val="22"/>
                <w:szCs w:val="22"/>
              </w:rPr>
            </w:pPr>
            <w:r w:rsidRPr="0012184F">
              <w:rPr>
                <w:color w:val="000000" w:themeColor="text1"/>
                <w:sz w:val="22"/>
              </w:rPr>
              <w:t>Portuguese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675CC2F"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27024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1,783,647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8EA05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74.54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1AA78A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1,743,723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3E2B3D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72.87</w:t>
            </w:r>
          </w:p>
        </w:tc>
      </w:tr>
      <w:tr w:rsidR="00ED1AE8" w:rsidRPr="0012184F" w14:paraId="668844BA"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66619B2" w14:textId="77777777" w:rsidR="00ED1AE8" w:rsidRPr="0012184F" w:rsidRDefault="00ED1AE8" w:rsidP="00FE02F5">
            <w:pPr>
              <w:rPr>
                <w:sz w:val="22"/>
                <w:szCs w:val="22"/>
              </w:rPr>
            </w:pPr>
            <w:r w:rsidRPr="0012184F">
              <w:rPr>
                <w:color w:val="000000" w:themeColor="text1"/>
                <w:sz w:val="22"/>
              </w:rPr>
              <w:t>Espanhol</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F495A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1E3FA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342,766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7B9EB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14.32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3839D4E"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365,783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B368B3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15.29</w:t>
            </w:r>
          </w:p>
        </w:tc>
      </w:tr>
      <w:tr w:rsidR="00ED1AE8" w:rsidRPr="0012184F" w14:paraId="2EBC0507"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C17BCC" w14:textId="77777777" w:rsidR="00ED1AE8" w:rsidRPr="0012184F" w:rsidRDefault="00ED1AE8" w:rsidP="00FE02F5">
            <w:pPr>
              <w:rPr>
                <w:sz w:val="22"/>
                <w:szCs w:val="22"/>
              </w:rPr>
            </w:pPr>
            <w:r w:rsidRPr="0012184F">
              <w:rPr>
                <w:color w:val="000000" w:themeColor="text1"/>
                <w:sz w:val="22"/>
              </w:rPr>
              <w:t>Português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DB70DF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2A0645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134,503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E358D94"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5.62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856745"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134,344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D7895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5.61</w:t>
            </w:r>
          </w:p>
        </w:tc>
      </w:tr>
      <w:tr w:rsidR="00ED1AE8" w:rsidRPr="0012184F" w14:paraId="6944228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E19A94B" w14:textId="77777777" w:rsidR="00ED1AE8" w:rsidRPr="0012184F" w:rsidRDefault="00ED1AE8" w:rsidP="00FE02F5">
            <w:pPr>
              <w:rPr>
                <w:sz w:val="22"/>
                <w:szCs w:val="22"/>
              </w:rPr>
            </w:pPr>
            <w:r w:rsidRPr="0012184F">
              <w:rPr>
                <w:color w:val="000000" w:themeColor="text1"/>
                <w:sz w:val="22"/>
              </w:rPr>
              <w:t>Chinês: cantonês, mandarim, toisanês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9809496"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D11F87"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32,108</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5B33A2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7CA1E1E"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32,632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FF230B9"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1.36</w:t>
            </w:r>
          </w:p>
        </w:tc>
      </w:tr>
      <w:tr w:rsidR="00ED1AE8" w:rsidRPr="0012184F" w14:paraId="1B4024C3"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5ECFEB6" w14:textId="77777777" w:rsidR="00ED1AE8" w:rsidRPr="0012184F" w:rsidRDefault="00ED1AE8" w:rsidP="00FE02F5">
            <w:pPr>
              <w:rPr>
                <w:sz w:val="22"/>
                <w:szCs w:val="22"/>
              </w:rPr>
            </w:pPr>
            <w:r w:rsidRPr="0012184F">
              <w:rPr>
                <w:color w:val="000000" w:themeColor="text1"/>
                <w:sz w:val="22"/>
              </w:rPr>
              <w:t>Crioulo haitiano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FF4876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A401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29,840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78D658"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1.25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7C3C5B7"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40,541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4BC7F"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1.69</w:t>
            </w:r>
          </w:p>
        </w:tc>
      </w:tr>
      <w:tr w:rsidR="00ED1AE8" w:rsidRPr="0012184F" w14:paraId="5ADC035F"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6CF1167" w14:textId="77777777" w:rsidR="00ED1AE8" w:rsidRPr="0012184F" w:rsidRDefault="00ED1AE8" w:rsidP="00FE02F5">
            <w:pPr>
              <w:rPr>
                <w:sz w:val="22"/>
                <w:szCs w:val="22"/>
              </w:rPr>
            </w:pPr>
            <w:r w:rsidRPr="0012184F">
              <w:rPr>
                <w:color w:val="000000" w:themeColor="text1"/>
                <w:sz w:val="22"/>
              </w:rPr>
              <w:t>Vietnamita</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DB579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BCE88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12,506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F31F36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0.52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53F7F6"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10,823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5C52A9"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0.45</w:t>
            </w:r>
          </w:p>
        </w:tc>
      </w:tr>
      <w:tr w:rsidR="00ED1AE8" w:rsidRPr="0012184F" w14:paraId="7C66D923" w14:textId="77777777">
        <w:trPr>
          <w:trHeight w:val="300"/>
        </w:trPr>
        <w:tc>
          <w:tcPr>
            <w:tcW w:w="9360" w:type="dxa"/>
            <w:gridSpan w:val="6"/>
            <w:tcBorders>
              <w:top w:val="single" w:sz="8" w:space="0" w:color="auto"/>
              <w:left w:val="single" w:sz="8" w:space="0" w:color="auto"/>
              <w:bottom w:val="single" w:sz="8" w:space="0" w:color="auto"/>
              <w:right w:val="single" w:sz="8" w:space="0" w:color="auto"/>
            </w:tcBorders>
            <w:shd w:val="clear" w:color="auto" w:fill="D9E2F3" w:themeFill="accent1" w:themeFillTint="33"/>
            <w:tcMar>
              <w:top w:w="14" w:type="dxa"/>
              <w:left w:w="108" w:type="dxa"/>
              <w:bottom w:w="14" w:type="dxa"/>
              <w:right w:w="108" w:type="dxa"/>
            </w:tcMar>
            <w:vAlign w:val="bottom"/>
          </w:tcPr>
          <w:p w14:paraId="457A3598" w14:textId="77777777" w:rsidR="00ED1AE8" w:rsidRPr="0012184F" w:rsidRDefault="00ED1AE8">
            <w:pPr>
              <w:rPr>
                <w:i/>
                <w:iCs/>
                <w:sz w:val="22"/>
                <w:szCs w:val="22"/>
              </w:rPr>
            </w:pPr>
            <w:r w:rsidRPr="0012184F">
              <w:rPr>
                <w:i/>
                <w:color w:val="000000" w:themeColor="text1"/>
                <w:sz w:val="22"/>
              </w:rPr>
              <w:t xml:space="preserve">The </w:t>
            </w:r>
            <w:r w:rsidRPr="0012184F">
              <w:rPr>
                <w:i/>
                <w:sz w:val="22"/>
              </w:rPr>
              <w:t>Common Notice Solution</w:t>
            </w:r>
            <w:r w:rsidRPr="0012184F">
              <w:rPr>
                <w:i/>
                <w:color w:val="000000" w:themeColor="text1"/>
                <w:sz w:val="22"/>
              </w:rPr>
              <w:t xml:space="preserve"> (CNS) traduz documentos para requerentes e membros nos cinco idiomas mencionados acima, excluindo o inglês.</w:t>
            </w:r>
          </w:p>
        </w:tc>
      </w:tr>
      <w:tr w:rsidR="00ED1AE8" w:rsidRPr="0012184F" w14:paraId="20C03AB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0A51A84" w14:textId="77777777" w:rsidR="00ED1AE8" w:rsidRPr="0012184F" w:rsidRDefault="00ED1AE8" w:rsidP="00FE02F5">
            <w:pPr>
              <w:rPr>
                <w:sz w:val="22"/>
                <w:szCs w:val="22"/>
              </w:rPr>
            </w:pPr>
            <w:r w:rsidRPr="0012184F">
              <w:rPr>
                <w:color w:val="000000" w:themeColor="text1"/>
                <w:sz w:val="22"/>
              </w:rPr>
              <w:t>Cabo-verdiano</w:t>
            </w:r>
          </w:p>
        </w:tc>
        <w:tc>
          <w:tcPr>
            <w:tcW w:w="1386"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8F6E4BD"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2B1F5A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12,213</w:t>
            </w:r>
          </w:p>
        </w:tc>
        <w:tc>
          <w:tcPr>
            <w:tcW w:w="1414"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202932ED"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0.51</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6793773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6,987</w:t>
            </w:r>
          </w:p>
        </w:tc>
        <w:tc>
          <w:tcPr>
            <w:tcW w:w="1413" w:type="dxa"/>
            <w:tcBorders>
              <w:top w:val="nil"/>
              <w:left w:val="single" w:sz="8" w:space="0" w:color="auto"/>
              <w:bottom w:val="single" w:sz="8" w:space="0" w:color="auto"/>
              <w:right w:val="single" w:sz="8" w:space="0" w:color="auto"/>
            </w:tcBorders>
            <w:tcMar>
              <w:top w:w="14" w:type="dxa"/>
              <w:left w:w="108" w:type="dxa"/>
              <w:bottom w:w="14" w:type="dxa"/>
              <w:right w:w="108" w:type="dxa"/>
            </w:tcMar>
          </w:tcPr>
          <w:p w14:paraId="1F51D0B4"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0.29</w:t>
            </w:r>
          </w:p>
        </w:tc>
      </w:tr>
      <w:tr w:rsidR="00ED1AE8" w:rsidRPr="0012184F" w14:paraId="58B716D8"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9988613" w14:textId="77777777" w:rsidR="00ED1AE8" w:rsidRPr="0012184F" w:rsidRDefault="00ED1AE8" w:rsidP="00FE02F5">
            <w:pPr>
              <w:rPr>
                <w:sz w:val="22"/>
                <w:szCs w:val="22"/>
              </w:rPr>
            </w:pPr>
            <w:r w:rsidRPr="0012184F">
              <w:rPr>
                <w:color w:val="000000" w:themeColor="text1"/>
                <w:sz w:val="22"/>
              </w:rPr>
              <w:t>Outros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B5C3E5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CD0C60E"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10,496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4AEC3D"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0.44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555C23D"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27,051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609957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1.13</w:t>
            </w:r>
          </w:p>
        </w:tc>
      </w:tr>
      <w:tr w:rsidR="00ED1AE8" w:rsidRPr="0012184F" w14:paraId="6DAC816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2F453E9" w14:textId="77777777" w:rsidR="00ED1AE8" w:rsidRPr="0012184F" w:rsidRDefault="00ED1AE8" w:rsidP="00FE02F5">
            <w:pPr>
              <w:rPr>
                <w:sz w:val="22"/>
                <w:szCs w:val="22"/>
              </w:rPr>
            </w:pPr>
            <w:r w:rsidRPr="0012184F">
              <w:rPr>
                <w:color w:val="000000" w:themeColor="text1"/>
                <w:sz w:val="22"/>
              </w:rPr>
              <w:t>Árabe</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243B349"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A41E6B8"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8,959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D3CDA5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0.37</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90151D"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10,186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C86E28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0.43</w:t>
            </w:r>
          </w:p>
        </w:tc>
      </w:tr>
      <w:tr w:rsidR="00ED1AE8" w:rsidRPr="0012184F" w14:paraId="75DAEA45"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DEDF12B" w14:textId="77777777" w:rsidR="00ED1AE8" w:rsidRPr="0012184F" w:rsidRDefault="00ED1AE8" w:rsidP="00FE02F5">
            <w:pPr>
              <w:rPr>
                <w:sz w:val="22"/>
                <w:szCs w:val="22"/>
              </w:rPr>
            </w:pPr>
            <w:r w:rsidRPr="0012184F">
              <w:rPr>
                <w:color w:val="000000" w:themeColor="text1"/>
                <w:sz w:val="22"/>
              </w:rPr>
              <w:lastRenderedPageBreak/>
              <w:t>Russo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C49A58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05F507B"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5,667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39F5A05"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0.24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34D5BC4"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6,589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9C641E5"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0.28</w:t>
            </w:r>
          </w:p>
        </w:tc>
      </w:tr>
      <w:tr w:rsidR="00ED1AE8" w:rsidRPr="0012184F" w14:paraId="1BFF02D4"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A5A5179" w14:textId="77777777" w:rsidR="00ED1AE8" w:rsidRPr="0012184F" w:rsidRDefault="00ED1AE8" w:rsidP="00FE02F5">
            <w:pPr>
              <w:rPr>
                <w:sz w:val="22"/>
                <w:szCs w:val="22"/>
              </w:rPr>
            </w:pPr>
            <w:r w:rsidRPr="0012184F">
              <w:rPr>
                <w:color w:val="000000" w:themeColor="text1"/>
                <w:sz w:val="22"/>
              </w:rPr>
              <w:t>Khmer</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5F48B44"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8F704B"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3,053</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6D3B6C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0.13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316C4DB"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3,010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B8AEEFB"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0.13</w:t>
            </w:r>
          </w:p>
        </w:tc>
      </w:tr>
      <w:tr w:rsidR="00ED1AE8" w:rsidRPr="0012184F" w14:paraId="12F989FC"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11C4B5F" w14:textId="77777777" w:rsidR="00ED1AE8" w:rsidRPr="0012184F" w:rsidRDefault="00ED1AE8" w:rsidP="00FE02F5">
            <w:pPr>
              <w:rPr>
                <w:sz w:val="22"/>
                <w:szCs w:val="22"/>
              </w:rPr>
            </w:pPr>
            <w:r w:rsidRPr="0012184F">
              <w:rPr>
                <w:color w:val="000000" w:themeColor="text1"/>
                <w:sz w:val="22"/>
              </w:rPr>
              <w:t>Francês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584328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B928B8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2,406</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FFEAB6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0.10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801881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2,729</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DCE0097"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0.11</w:t>
            </w:r>
          </w:p>
        </w:tc>
      </w:tr>
      <w:tr w:rsidR="00ED1AE8" w:rsidRPr="0012184F" w14:paraId="0BD6B8A1"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A2F3608" w14:textId="77777777" w:rsidR="00ED1AE8" w:rsidRPr="0012184F" w:rsidRDefault="00ED1AE8" w:rsidP="00FE02F5">
            <w:pPr>
              <w:rPr>
                <w:sz w:val="22"/>
                <w:szCs w:val="22"/>
              </w:rPr>
            </w:pPr>
            <w:r w:rsidRPr="0012184F">
              <w:rPr>
                <w:color w:val="000000" w:themeColor="text1"/>
                <w:sz w:val="22"/>
              </w:rPr>
              <w:t>Hindi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0388E32"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4B40455"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1,349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917077F"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876C13"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1,074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2D4A060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0.04</w:t>
            </w:r>
          </w:p>
        </w:tc>
      </w:tr>
      <w:tr w:rsidR="00ED1AE8" w:rsidRPr="0012184F" w14:paraId="6A4928C7"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4775A9CA" w14:textId="62618D7A" w:rsidR="00ED1AE8" w:rsidRPr="0012184F" w:rsidRDefault="0001786A" w:rsidP="00FE02F5">
            <w:pPr>
              <w:rPr>
                <w:sz w:val="22"/>
                <w:szCs w:val="22"/>
              </w:rPr>
            </w:pPr>
            <w:r w:rsidRPr="0012184F">
              <w:rPr>
                <w:color w:val="000000" w:themeColor="text1"/>
                <w:sz w:val="22"/>
              </w:rPr>
              <w:t>Gujarati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7FF9828"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37CEDF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1,340</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AC2798C"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31BDAEBA"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1,248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54E4D841"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0.05</w:t>
            </w:r>
          </w:p>
        </w:tc>
      </w:tr>
      <w:tr w:rsidR="00ED1AE8" w:rsidRPr="0012184F" w14:paraId="06658E02" w14:textId="77777777" w:rsidTr="00FE02F5">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3AE3B1A" w14:textId="77777777" w:rsidR="00ED1AE8" w:rsidRPr="0012184F" w:rsidRDefault="00ED1AE8" w:rsidP="00FE02F5">
            <w:pPr>
              <w:rPr>
                <w:sz w:val="22"/>
                <w:szCs w:val="22"/>
              </w:rPr>
            </w:pPr>
            <w:r w:rsidRPr="0012184F">
              <w:rPr>
                <w:color w:val="000000" w:themeColor="text1"/>
                <w:sz w:val="22"/>
              </w:rPr>
              <w:t>Coreano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E1E220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050B0D68"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1,175</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140DF320"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7634C9C5"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995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tcPr>
          <w:p w14:paraId="622D7EC7" w14:textId="77777777" w:rsidR="00ED1AE8" w:rsidRPr="0012184F" w:rsidRDefault="00ED1AE8" w:rsidP="00FE02F5">
            <w:pPr>
              <w:jc w:val="right"/>
              <w:rPr>
                <w:rFonts w:eastAsia="Calibri"/>
                <w:color w:val="000000" w:themeColor="text1"/>
                <w:sz w:val="22"/>
                <w:szCs w:val="22"/>
              </w:rPr>
            </w:pPr>
            <w:r w:rsidRPr="0012184F">
              <w:rPr>
                <w:color w:val="000000" w:themeColor="text1"/>
                <w:sz w:val="22"/>
              </w:rPr>
              <w:t>0.04</w:t>
            </w:r>
          </w:p>
        </w:tc>
      </w:tr>
      <w:tr w:rsidR="00ED1AE8" w:rsidRPr="0012184F" w14:paraId="3CDE3E9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105A3EB" w14:textId="77777777" w:rsidR="00ED1AE8" w:rsidRPr="0012184F" w:rsidRDefault="00ED1AE8">
            <w:pPr>
              <w:rPr>
                <w:sz w:val="22"/>
                <w:szCs w:val="22"/>
              </w:rPr>
            </w:pPr>
            <w:r w:rsidRPr="0012184F">
              <w:rPr>
                <w:color w:val="000000" w:themeColor="text1"/>
                <w:sz w:val="22"/>
              </w:rPr>
              <w:t>Somali</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6E22E5"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C3D91B2" w14:textId="77777777" w:rsidR="00ED1AE8" w:rsidRPr="0012184F" w:rsidRDefault="00ED1AE8">
            <w:pPr>
              <w:jc w:val="right"/>
              <w:rPr>
                <w:rFonts w:eastAsia="Calibri"/>
                <w:color w:val="000000" w:themeColor="text1"/>
                <w:sz w:val="22"/>
                <w:szCs w:val="22"/>
              </w:rPr>
            </w:pPr>
            <w:r w:rsidRPr="0012184F">
              <w:rPr>
                <w:color w:val="000000" w:themeColor="text1"/>
                <w:sz w:val="22"/>
              </w:rPr>
              <w:t>1,089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10B2B2F" w14:textId="77777777" w:rsidR="00ED1AE8" w:rsidRPr="0012184F" w:rsidRDefault="00ED1AE8">
            <w:pPr>
              <w:jc w:val="right"/>
              <w:rPr>
                <w:rFonts w:eastAsia="Calibri"/>
                <w:color w:val="000000" w:themeColor="text1"/>
                <w:sz w:val="22"/>
                <w:szCs w:val="22"/>
              </w:rPr>
            </w:pPr>
            <w:r w:rsidRPr="0012184F">
              <w:rPr>
                <w:color w:val="000000" w:themeColor="text1"/>
                <w:sz w:val="22"/>
              </w:rPr>
              <w:t>0.05</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4849BE4" w14:textId="77777777" w:rsidR="00ED1AE8" w:rsidRPr="0012184F" w:rsidRDefault="00ED1AE8">
            <w:pPr>
              <w:jc w:val="right"/>
              <w:rPr>
                <w:rFonts w:eastAsia="Calibri"/>
                <w:color w:val="000000" w:themeColor="text1"/>
                <w:sz w:val="22"/>
                <w:szCs w:val="22"/>
              </w:rPr>
            </w:pPr>
            <w:r w:rsidRPr="0012184F">
              <w:rPr>
                <w:color w:val="000000" w:themeColor="text1"/>
                <w:sz w:val="22"/>
              </w:rPr>
              <w:t>1,270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E5D504B" w14:textId="77777777" w:rsidR="00ED1AE8" w:rsidRPr="0012184F" w:rsidRDefault="00ED1AE8">
            <w:pPr>
              <w:jc w:val="right"/>
              <w:rPr>
                <w:rFonts w:eastAsia="Calibri"/>
                <w:color w:val="000000" w:themeColor="text1"/>
                <w:sz w:val="22"/>
                <w:szCs w:val="22"/>
              </w:rPr>
            </w:pPr>
            <w:r w:rsidRPr="0012184F">
              <w:rPr>
                <w:color w:val="000000" w:themeColor="text1"/>
                <w:sz w:val="22"/>
              </w:rPr>
              <w:t>0.05</w:t>
            </w:r>
          </w:p>
        </w:tc>
      </w:tr>
      <w:tr w:rsidR="00ED1AE8" w:rsidRPr="0012184F" w14:paraId="0F0BE679"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514E00F" w14:textId="77777777" w:rsidR="00ED1AE8" w:rsidRPr="0012184F" w:rsidRDefault="00ED1AE8">
            <w:pPr>
              <w:rPr>
                <w:sz w:val="22"/>
                <w:szCs w:val="22"/>
              </w:rPr>
            </w:pPr>
            <w:r w:rsidRPr="0012184F">
              <w:rPr>
                <w:color w:val="000000" w:themeColor="text1"/>
                <w:sz w:val="22"/>
              </w:rPr>
              <w:t>Bengalês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CE45CD0"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C98EB2" w14:textId="77777777" w:rsidR="00ED1AE8" w:rsidRPr="0012184F" w:rsidRDefault="00ED1AE8">
            <w:pPr>
              <w:jc w:val="right"/>
              <w:rPr>
                <w:rFonts w:eastAsia="Calibri"/>
                <w:color w:val="000000" w:themeColor="text1"/>
                <w:sz w:val="22"/>
                <w:szCs w:val="22"/>
              </w:rPr>
            </w:pPr>
            <w:r w:rsidRPr="0012184F">
              <w:rPr>
                <w:color w:val="000000" w:themeColor="text1"/>
                <w:sz w:val="22"/>
              </w:rPr>
              <w:t>909</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2743BAC" w14:textId="77777777" w:rsidR="00ED1AE8" w:rsidRPr="0012184F" w:rsidRDefault="00ED1AE8">
            <w:pPr>
              <w:jc w:val="right"/>
              <w:rPr>
                <w:rFonts w:eastAsia="Calibri"/>
                <w:color w:val="000000" w:themeColor="text1"/>
                <w:sz w:val="22"/>
                <w:szCs w:val="22"/>
              </w:rPr>
            </w:pPr>
            <w:r w:rsidRPr="0012184F">
              <w:rPr>
                <w:color w:val="000000" w:themeColor="text1"/>
                <w:sz w:val="22"/>
              </w:rPr>
              <w:t>0.04</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0221CBC" w14:textId="77777777" w:rsidR="00ED1AE8" w:rsidRPr="0012184F" w:rsidRDefault="00ED1AE8">
            <w:pPr>
              <w:jc w:val="right"/>
              <w:rPr>
                <w:rFonts w:eastAsia="Calibri"/>
                <w:color w:val="000000" w:themeColor="text1"/>
                <w:sz w:val="22"/>
                <w:szCs w:val="22"/>
              </w:rPr>
            </w:pPr>
            <w:r w:rsidRPr="0012184F">
              <w:rPr>
                <w:color w:val="000000" w:themeColor="text1"/>
                <w:sz w:val="22"/>
              </w:rPr>
              <w:t>1,153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7B53DAD" w14:textId="77777777" w:rsidR="00ED1AE8" w:rsidRPr="0012184F" w:rsidRDefault="00ED1AE8">
            <w:pPr>
              <w:jc w:val="right"/>
              <w:rPr>
                <w:rFonts w:eastAsia="Calibri"/>
                <w:color w:val="000000" w:themeColor="text1"/>
                <w:sz w:val="22"/>
                <w:szCs w:val="22"/>
              </w:rPr>
            </w:pPr>
            <w:r w:rsidRPr="0012184F">
              <w:rPr>
                <w:color w:val="000000" w:themeColor="text1"/>
                <w:sz w:val="22"/>
              </w:rPr>
              <w:t>0.05</w:t>
            </w:r>
          </w:p>
        </w:tc>
      </w:tr>
      <w:tr w:rsidR="00ED1AE8" w:rsidRPr="0012184F" w14:paraId="3C5A114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6957484" w14:textId="77777777" w:rsidR="00ED1AE8" w:rsidRPr="0012184F" w:rsidRDefault="00ED1AE8">
            <w:pPr>
              <w:rPr>
                <w:sz w:val="22"/>
                <w:szCs w:val="22"/>
              </w:rPr>
            </w:pPr>
            <w:r w:rsidRPr="0012184F">
              <w:rPr>
                <w:color w:val="000000" w:themeColor="text1"/>
                <w:sz w:val="22"/>
              </w:rPr>
              <w:t>Grego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EA3CD83"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D0FE119" w14:textId="77777777" w:rsidR="00ED1AE8" w:rsidRPr="0012184F" w:rsidRDefault="00ED1AE8">
            <w:pPr>
              <w:jc w:val="right"/>
              <w:rPr>
                <w:rFonts w:eastAsia="Calibri"/>
                <w:color w:val="000000" w:themeColor="text1"/>
                <w:sz w:val="22"/>
                <w:szCs w:val="22"/>
              </w:rPr>
            </w:pPr>
            <w:r w:rsidRPr="0012184F">
              <w:rPr>
                <w:color w:val="000000" w:themeColor="text1"/>
                <w:sz w:val="22"/>
              </w:rPr>
              <w:t>671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53B52FF" w14:textId="77777777" w:rsidR="00ED1AE8" w:rsidRPr="0012184F" w:rsidRDefault="00ED1AE8">
            <w:pPr>
              <w:jc w:val="right"/>
              <w:rPr>
                <w:rFonts w:eastAsia="Calibri"/>
                <w:color w:val="000000" w:themeColor="text1"/>
                <w:sz w:val="22"/>
                <w:szCs w:val="22"/>
              </w:rPr>
            </w:pPr>
            <w:r w:rsidRPr="0012184F">
              <w:rPr>
                <w:color w:val="000000" w:themeColor="text1"/>
                <w:sz w:val="22"/>
              </w:rPr>
              <w:t>0.03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FEBF573" w14:textId="77777777" w:rsidR="00ED1AE8" w:rsidRPr="0012184F" w:rsidRDefault="00ED1AE8">
            <w:pPr>
              <w:jc w:val="right"/>
              <w:rPr>
                <w:rFonts w:eastAsia="Calibri"/>
                <w:color w:val="000000" w:themeColor="text1"/>
                <w:sz w:val="22"/>
                <w:szCs w:val="22"/>
              </w:rPr>
            </w:pPr>
            <w:r w:rsidRPr="0012184F">
              <w:rPr>
                <w:color w:val="000000" w:themeColor="text1"/>
                <w:sz w:val="22"/>
              </w:rPr>
              <w:t>612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A341D6E" w14:textId="77777777" w:rsidR="00ED1AE8" w:rsidRPr="0012184F" w:rsidRDefault="00ED1AE8">
            <w:pPr>
              <w:jc w:val="right"/>
              <w:rPr>
                <w:rFonts w:eastAsia="Calibri"/>
                <w:color w:val="000000" w:themeColor="text1"/>
                <w:sz w:val="22"/>
                <w:szCs w:val="22"/>
              </w:rPr>
            </w:pPr>
            <w:r w:rsidRPr="0012184F">
              <w:rPr>
                <w:color w:val="000000" w:themeColor="text1"/>
                <w:sz w:val="22"/>
              </w:rPr>
              <w:t>0.03</w:t>
            </w:r>
          </w:p>
        </w:tc>
      </w:tr>
      <w:tr w:rsidR="00ED1AE8" w:rsidRPr="0012184F" w14:paraId="5EED9D6B"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656990D" w14:textId="77777777" w:rsidR="00ED1AE8" w:rsidRPr="0012184F" w:rsidRDefault="00ED1AE8">
            <w:pPr>
              <w:rPr>
                <w:sz w:val="22"/>
                <w:szCs w:val="22"/>
              </w:rPr>
            </w:pPr>
            <w:r w:rsidRPr="0012184F">
              <w:rPr>
                <w:color w:val="000000" w:themeColor="text1"/>
                <w:sz w:val="22"/>
              </w:rPr>
              <w:t>Polonês</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3A7F03"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627502A" w14:textId="77777777" w:rsidR="00ED1AE8" w:rsidRPr="0012184F" w:rsidRDefault="00ED1AE8">
            <w:pPr>
              <w:jc w:val="right"/>
              <w:rPr>
                <w:rFonts w:eastAsia="Calibri"/>
                <w:color w:val="000000" w:themeColor="text1"/>
                <w:sz w:val="22"/>
                <w:szCs w:val="22"/>
              </w:rPr>
            </w:pPr>
            <w:r w:rsidRPr="0012184F">
              <w:rPr>
                <w:color w:val="000000" w:themeColor="text1"/>
                <w:sz w:val="22"/>
              </w:rPr>
              <w:t>507</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7D3B05F7" w14:textId="77777777" w:rsidR="00ED1AE8" w:rsidRPr="0012184F" w:rsidRDefault="00ED1AE8">
            <w:pPr>
              <w:jc w:val="right"/>
              <w:rPr>
                <w:rFonts w:eastAsia="Calibri"/>
                <w:color w:val="000000" w:themeColor="text1"/>
                <w:sz w:val="22"/>
                <w:szCs w:val="22"/>
              </w:rPr>
            </w:pPr>
            <w:r w:rsidRPr="0012184F">
              <w:rPr>
                <w:color w:val="000000" w:themeColor="text1"/>
                <w:sz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60C319" w14:textId="77777777" w:rsidR="00ED1AE8" w:rsidRPr="0012184F" w:rsidRDefault="00ED1AE8">
            <w:pPr>
              <w:jc w:val="right"/>
              <w:rPr>
                <w:rFonts w:eastAsia="Calibri"/>
                <w:color w:val="000000" w:themeColor="text1"/>
                <w:sz w:val="22"/>
                <w:szCs w:val="22"/>
              </w:rPr>
            </w:pPr>
            <w:r w:rsidRPr="0012184F">
              <w:rPr>
                <w:color w:val="000000" w:themeColor="text1"/>
                <w:sz w:val="22"/>
              </w:rPr>
              <w:t>463</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729855B" w14:textId="77777777" w:rsidR="00ED1AE8" w:rsidRPr="0012184F" w:rsidRDefault="00ED1AE8">
            <w:pPr>
              <w:jc w:val="right"/>
              <w:rPr>
                <w:rFonts w:eastAsia="Calibri"/>
                <w:color w:val="000000" w:themeColor="text1"/>
                <w:sz w:val="22"/>
                <w:szCs w:val="22"/>
              </w:rPr>
            </w:pPr>
            <w:r w:rsidRPr="0012184F">
              <w:rPr>
                <w:color w:val="000000" w:themeColor="text1"/>
                <w:sz w:val="22"/>
              </w:rPr>
              <w:t>0.02</w:t>
            </w:r>
          </w:p>
        </w:tc>
      </w:tr>
      <w:tr w:rsidR="00ED1AE8" w:rsidRPr="0012184F" w14:paraId="1A5E0207"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CBCF5E6" w14:textId="77777777" w:rsidR="00ED1AE8" w:rsidRPr="0012184F" w:rsidRDefault="00ED1AE8">
            <w:pPr>
              <w:rPr>
                <w:sz w:val="22"/>
                <w:szCs w:val="22"/>
              </w:rPr>
            </w:pPr>
            <w:r w:rsidRPr="0012184F">
              <w:rPr>
                <w:color w:val="000000" w:themeColor="text1"/>
                <w:sz w:val="22"/>
              </w:rPr>
              <w:t>Italiano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8326533"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0613DE8" w14:textId="77777777" w:rsidR="00ED1AE8" w:rsidRPr="0012184F" w:rsidRDefault="00ED1AE8">
            <w:pPr>
              <w:jc w:val="right"/>
              <w:rPr>
                <w:rFonts w:eastAsia="Calibri"/>
                <w:color w:val="000000" w:themeColor="text1"/>
                <w:sz w:val="22"/>
                <w:szCs w:val="22"/>
              </w:rPr>
            </w:pPr>
            <w:r w:rsidRPr="0012184F">
              <w:rPr>
                <w:color w:val="000000" w:themeColor="text1"/>
                <w:sz w:val="22"/>
              </w:rPr>
              <w:t>441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D90A1BB" w14:textId="77777777" w:rsidR="00ED1AE8" w:rsidRPr="0012184F" w:rsidRDefault="00ED1AE8">
            <w:pPr>
              <w:jc w:val="right"/>
              <w:rPr>
                <w:rFonts w:eastAsia="Calibri"/>
                <w:color w:val="000000" w:themeColor="text1"/>
                <w:sz w:val="22"/>
                <w:szCs w:val="22"/>
              </w:rPr>
            </w:pPr>
            <w:r w:rsidRPr="0012184F">
              <w:rPr>
                <w:color w:val="000000" w:themeColor="text1"/>
                <w:sz w:val="22"/>
              </w:rPr>
              <w:t>0.02</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40996278" w14:textId="77777777" w:rsidR="00ED1AE8" w:rsidRPr="0012184F" w:rsidRDefault="00ED1AE8">
            <w:pPr>
              <w:jc w:val="right"/>
              <w:rPr>
                <w:rFonts w:eastAsia="Calibri"/>
                <w:color w:val="000000" w:themeColor="text1"/>
                <w:sz w:val="22"/>
                <w:szCs w:val="22"/>
              </w:rPr>
            </w:pPr>
            <w:r w:rsidRPr="0012184F">
              <w:rPr>
                <w:color w:val="000000" w:themeColor="text1"/>
                <w:sz w:val="22"/>
              </w:rPr>
              <w:t>438</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7635FC6" w14:textId="77777777" w:rsidR="00ED1AE8" w:rsidRPr="0012184F" w:rsidRDefault="00ED1AE8">
            <w:pPr>
              <w:jc w:val="right"/>
              <w:rPr>
                <w:rFonts w:eastAsia="Calibri"/>
                <w:color w:val="000000" w:themeColor="text1"/>
                <w:sz w:val="22"/>
                <w:szCs w:val="22"/>
              </w:rPr>
            </w:pPr>
            <w:r w:rsidRPr="0012184F">
              <w:rPr>
                <w:color w:val="000000" w:themeColor="text1"/>
                <w:sz w:val="22"/>
              </w:rPr>
              <w:t>0.02</w:t>
            </w:r>
          </w:p>
        </w:tc>
      </w:tr>
      <w:tr w:rsidR="00ED1AE8" w:rsidRPr="0012184F" w14:paraId="1458E57D"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808AE1" w14:textId="77777777" w:rsidR="00ED1AE8" w:rsidRPr="0012184F" w:rsidRDefault="00ED1AE8">
            <w:pPr>
              <w:rPr>
                <w:sz w:val="22"/>
                <w:szCs w:val="22"/>
              </w:rPr>
            </w:pPr>
            <w:r w:rsidRPr="0012184F">
              <w:rPr>
                <w:color w:val="000000" w:themeColor="text1"/>
                <w:sz w:val="22"/>
              </w:rPr>
              <w:t>Laosiano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55CA665"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E681D34" w14:textId="77777777" w:rsidR="00ED1AE8" w:rsidRPr="0012184F" w:rsidRDefault="00ED1AE8">
            <w:pPr>
              <w:jc w:val="right"/>
              <w:rPr>
                <w:rFonts w:eastAsia="Calibri"/>
                <w:color w:val="000000" w:themeColor="text1"/>
                <w:sz w:val="22"/>
                <w:szCs w:val="22"/>
              </w:rPr>
            </w:pPr>
            <w:r w:rsidRPr="0012184F">
              <w:rPr>
                <w:color w:val="000000" w:themeColor="text1"/>
                <w:sz w:val="22"/>
              </w:rPr>
              <w:t>271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B350353" w14:textId="77777777" w:rsidR="00ED1AE8" w:rsidRPr="0012184F" w:rsidRDefault="00ED1AE8">
            <w:pPr>
              <w:jc w:val="right"/>
              <w:rPr>
                <w:rFonts w:eastAsia="Calibri"/>
                <w:color w:val="000000" w:themeColor="text1"/>
                <w:sz w:val="22"/>
                <w:szCs w:val="22"/>
              </w:rPr>
            </w:pPr>
            <w:r w:rsidRPr="0012184F">
              <w:rPr>
                <w:color w:val="000000" w:themeColor="text1"/>
                <w:sz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5BCD39CD" w14:textId="77777777" w:rsidR="00ED1AE8" w:rsidRPr="0012184F" w:rsidRDefault="00ED1AE8">
            <w:pPr>
              <w:jc w:val="right"/>
              <w:rPr>
                <w:rFonts w:eastAsia="Calibri"/>
                <w:color w:val="000000" w:themeColor="text1"/>
                <w:sz w:val="22"/>
                <w:szCs w:val="22"/>
              </w:rPr>
            </w:pPr>
            <w:r w:rsidRPr="0012184F">
              <w:rPr>
                <w:color w:val="000000" w:themeColor="text1"/>
                <w:sz w:val="22"/>
              </w:rPr>
              <w:t>266</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B2F6595" w14:textId="77777777" w:rsidR="00ED1AE8" w:rsidRPr="0012184F" w:rsidRDefault="00ED1AE8">
            <w:pPr>
              <w:jc w:val="right"/>
              <w:rPr>
                <w:rFonts w:eastAsia="Calibri"/>
                <w:color w:val="000000" w:themeColor="text1"/>
                <w:sz w:val="22"/>
                <w:szCs w:val="22"/>
              </w:rPr>
            </w:pPr>
            <w:r w:rsidRPr="0012184F">
              <w:rPr>
                <w:color w:val="000000" w:themeColor="text1"/>
                <w:sz w:val="22"/>
              </w:rPr>
              <w:t>0.01</w:t>
            </w:r>
          </w:p>
        </w:tc>
      </w:tr>
      <w:tr w:rsidR="00ED1AE8" w:rsidRPr="0012184F" w14:paraId="1E86445F" w14:textId="77777777">
        <w:trPr>
          <w:trHeight w:val="300"/>
        </w:trPr>
        <w:tc>
          <w:tcPr>
            <w:tcW w:w="238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168B6AA" w14:textId="77777777" w:rsidR="00ED1AE8" w:rsidRPr="0012184F" w:rsidRDefault="00ED1AE8">
            <w:pPr>
              <w:rPr>
                <w:sz w:val="22"/>
                <w:szCs w:val="22"/>
              </w:rPr>
            </w:pPr>
            <w:r w:rsidRPr="0012184F">
              <w:rPr>
                <w:color w:val="000000" w:themeColor="text1"/>
                <w:sz w:val="22"/>
              </w:rPr>
              <w:t>Armênio</w:t>
            </w:r>
          </w:p>
        </w:tc>
        <w:tc>
          <w:tcPr>
            <w:tcW w:w="1386"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193471D3" w14:textId="77777777" w:rsidR="00ED1AE8" w:rsidRPr="0012184F" w:rsidRDefault="00ED1AE8">
            <w:pPr>
              <w:jc w:val="right"/>
              <w:rPr>
                <w:rFonts w:eastAsia="Calibri"/>
                <w:color w:val="000000" w:themeColor="text1"/>
                <w:sz w:val="22"/>
                <w:szCs w:val="22"/>
              </w:rPr>
            </w:pPr>
            <w:r w:rsidRPr="0012184F">
              <w:rPr>
                <w:color w:val="000000" w:themeColor="text1"/>
                <w:sz w:val="22"/>
              </w:rPr>
              <w:t>2,393,035</w:t>
            </w:r>
          </w:p>
        </w:tc>
        <w:tc>
          <w:tcPr>
            <w:tcW w:w="1350"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0BFF6BDF" w14:textId="77777777" w:rsidR="00ED1AE8" w:rsidRPr="0012184F" w:rsidRDefault="00ED1AE8">
            <w:pPr>
              <w:jc w:val="right"/>
              <w:rPr>
                <w:rFonts w:eastAsia="Calibri"/>
                <w:color w:val="000000" w:themeColor="text1"/>
                <w:sz w:val="22"/>
                <w:szCs w:val="22"/>
              </w:rPr>
            </w:pPr>
            <w:r w:rsidRPr="0012184F">
              <w:rPr>
                <w:color w:val="000000" w:themeColor="text1"/>
                <w:sz w:val="22"/>
              </w:rPr>
              <w:t>181</w:t>
            </w:r>
          </w:p>
        </w:tc>
        <w:tc>
          <w:tcPr>
            <w:tcW w:w="1414"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60D9F0AC" w14:textId="77777777" w:rsidR="00ED1AE8" w:rsidRPr="0012184F" w:rsidRDefault="00ED1AE8">
            <w:pPr>
              <w:jc w:val="right"/>
              <w:rPr>
                <w:rFonts w:eastAsia="Calibri"/>
                <w:color w:val="000000" w:themeColor="text1"/>
                <w:sz w:val="22"/>
                <w:szCs w:val="22"/>
              </w:rPr>
            </w:pPr>
            <w:r w:rsidRPr="0012184F">
              <w:rPr>
                <w:color w:val="000000" w:themeColor="text1"/>
                <w:sz w:val="22"/>
              </w:rPr>
              <w:t>0.01</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23F2EC33" w14:textId="77777777" w:rsidR="00ED1AE8" w:rsidRPr="0012184F" w:rsidRDefault="00ED1AE8">
            <w:pPr>
              <w:jc w:val="right"/>
              <w:rPr>
                <w:rFonts w:eastAsia="Calibri"/>
                <w:color w:val="000000" w:themeColor="text1"/>
                <w:sz w:val="22"/>
                <w:szCs w:val="22"/>
              </w:rPr>
            </w:pPr>
            <w:r w:rsidRPr="0012184F">
              <w:rPr>
                <w:color w:val="000000" w:themeColor="text1"/>
                <w:sz w:val="22"/>
              </w:rPr>
              <w:t>230</w:t>
            </w:r>
          </w:p>
        </w:tc>
        <w:tc>
          <w:tcPr>
            <w:tcW w:w="1413" w:type="dxa"/>
            <w:tcBorders>
              <w:top w:val="single" w:sz="8" w:space="0" w:color="auto"/>
              <w:left w:val="single" w:sz="8" w:space="0" w:color="auto"/>
              <w:bottom w:val="single" w:sz="8" w:space="0" w:color="auto"/>
              <w:right w:val="single" w:sz="8" w:space="0" w:color="auto"/>
            </w:tcBorders>
            <w:tcMar>
              <w:top w:w="14" w:type="dxa"/>
              <w:left w:w="108" w:type="dxa"/>
              <w:bottom w:w="14" w:type="dxa"/>
              <w:right w:w="108" w:type="dxa"/>
            </w:tcMar>
            <w:vAlign w:val="bottom"/>
          </w:tcPr>
          <w:p w14:paraId="395C21B7" w14:textId="77777777" w:rsidR="00ED1AE8" w:rsidRPr="0012184F" w:rsidRDefault="00ED1AE8">
            <w:pPr>
              <w:jc w:val="right"/>
              <w:rPr>
                <w:rFonts w:eastAsia="Calibri"/>
                <w:color w:val="000000" w:themeColor="text1"/>
                <w:sz w:val="22"/>
                <w:szCs w:val="22"/>
              </w:rPr>
            </w:pPr>
            <w:r w:rsidRPr="0012184F">
              <w:rPr>
                <w:color w:val="000000" w:themeColor="text1"/>
                <w:sz w:val="22"/>
              </w:rPr>
              <w:t>0.01</w:t>
            </w:r>
          </w:p>
        </w:tc>
      </w:tr>
    </w:tbl>
    <w:p w14:paraId="094AA706" w14:textId="5C29E5F0" w:rsidR="00ED1AE8" w:rsidRPr="0012184F" w:rsidRDefault="00ED1AE8" w:rsidP="00E14CC2">
      <w:pPr>
        <w:spacing w:before="120"/>
        <w:rPr>
          <w:rFonts w:eastAsia="Calibri"/>
        </w:rPr>
      </w:pPr>
      <w:r w:rsidRPr="0012184F">
        <w:t>O MassHealth coleta e avalia o número de chamadas feitas por membros que requerem o uso de interpretação telefônica ou outros serviços de interpretação, juntamente com os idiomas mais frequentemente solicitados mensalmente. A Tabela 2 ilustra o número total de chamadas durante seis meses e a média mensal dos idiomas falados mais solicitados, em novembro de 2023.</w:t>
      </w:r>
    </w:p>
    <w:p w14:paraId="4519123D" w14:textId="57F85C71" w:rsidR="00ED1AE8" w:rsidRPr="0012184F" w:rsidRDefault="00ED1AE8" w:rsidP="00E808A8">
      <w:pPr>
        <w:pStyle w:val="Table"/>
        <w:rPr>
          <w:rFonts w:ascii="Calibri" w:eastAsia="Calibri" w:hAnsi="Calibri" w:cs="Calibri"/>
          <w:sz w:val="22"/>
          <w:szCs w:val="22"/>
        </w:rPr>
      </w:pPr>
      <w:r w:rsidRPr="0012184F">
        <w:t>Tabela 2: média total e mensal durante seis meses dos serviços de interpretação mais comuns nos Centros de Inscrições do MassHealth (em novembro de 2023)</w:t>
      </w:r>
    </w:p>
    <w:tbl>
      <w:tblPr>
        <w:tblW w:w="0" w:type="auto"/>
        <w:tblLayout w:type="fixed"/>
        <w:tblLook w:val="04A0" w:firstRow="1" w:lastRow="0" w:firstColumn="1" w:lastColumn="0" w:noHBand="0" w:noVBand="1"/>
      </w:tblPr>
      <w:tblGrid>
        <w:gridCol w:w="2330"/>
        <w:gridCol w:w="1890"/>
        <w:gridCol w:w="2250"/>
      </w:tblGrid>
      <w:tr w:rsidR="00ED1AE8" w:rsidRPr="0012184F" w14:paraId="419B7925" w14:textId="77777777" w:rsidTr="006F624B">
        <w:trPr>
          <w:cantSplit/>
          <w:trHeight w:val="178"/>
          <w:tblHeader/>
        </w:trPr>
        <w:tc>
          <w:tcPr>
            <w:tcW w:w="233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4CF9B368" w14:textId="77777777" w:rsidR="00ED1AE8" w:rsidRPr="0012184F" w:rsidRDefault="00ED1AE8" w:rsidP="008B6DEF">
            <w:pPr>
              <w:spacing w:before="120"/>
              <w:jc w:val="center"/>
              <w:rPr>
                <w:b/>
                <w:bCs/>
              </w:rPr>
            </w:pPr>
            <w:r w:rsidRPr="0012184F">
              <w:rPr>
                <w:b/>
              </w:rPr>
              <w:t>Idioma</w:t>
            </w:r>
          </w:p>
        </w:tc>
        <w:tc>
          <w:tcPr>
            <w:tcW w:w="189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22646CBB" w14:textId="77777777" w:rsidR="00ED1AE8" w:rsidRPr="0012184F" w:rsidRDefault="00ED1AE8" w:rsidP="008B6DEF">
            <w:pPr>
              <w:spacing w:before="120"/>
              <w:jc w:val="center"/>
              <w:rPr>
                <w:b/>
                <w:bCs/>
              </w:rPr>
            </w:pPr>
            <w:r w:rsidRPr="0012184F">
              <w:rPr>
                <w:b/>
              </w:rPr>
              <w:t>Total de chamadas</w:t>
            </w:r>
          </w:p>
        </w:tc>
        <w:tc>
          <w:tcPr>
            <w:tcW w:w="2250" w:type="dxa"/>
            <w:tcBorders>
              <w:top w:val="single" w:sz="8" w:space="0" w:color="auto"/>
              <w:left w:val="single" w:sz="8" w:space="0" w:color="auto"/>
              <w:bottom w:val="single" w:sz="4" w:space="0" w:color="auto"/>
              <w:right w:val="single" w:sz="8" w:space="0" w:color="auto"/>
            </w:tcBorders>
            <w:shd w:val="clear" w:color="auto" w:fill="D5DCE4" w:themeFill="text2" w:themeFillTint="33"/>
            <w:tcMar>
              <w:left w:w="108" w:type="dxa"/>
              <w:right w:w="108" w:type="dxa"/>
            </w:tcMar>
          </w:tcPr>
          <w:p w14:paraId="01AC1482" w14:textId="77777777" w:rsidR="00ED1AE8" w:rsidRPr="0012184F" w:rsidRDefault="00ED1AE8" w:rsidP="008B6DEF">
            <w:pPr>
              <w:spacing w:before="120"/>
              <w:jc w:val="center"/>
              <w:rPr>
                <w:b/>
                <w:bCs/>
              </w:rPr>
            </w:pPr>
            <w:r w:rsidRPr="0012184F">
              <w:rPr>
                <w:b/>
              </w:rPr>
              <w:t>Média mensal</w:t>
            </w:r>
          </w:p>
        </w:tc>
      </w:tr>
      <w:tr w:rsidR="00ED1AE8" w:rsidRPr="0012184F" w14:paraId="445CB5D1" w14:textId="77777777" w:rsidTr="00BA3C10">
        <w:trPr>
          <w:trHeight w:val="251"/>
        </w:trPr>
        <w:tc>
          <w:tcPr>
            <w:tcW w:w="2330" w:type="dxa"/>
            <w:tcBorders>
              <w:top w:val="single" w:sz="4" w:space="0" w:color="auto"/>
              <w:left w:val="single" w:sz="8" w:space="0" w:color="auto"/>
              <w:bottom w:val="single" w:sz="8" w:space="0" w:color="auto"/>
              <w:right w:val="single" w:sz="8" w:space="0" w:color="auto"/>
            </w:tcBorders>
            <w:tcMar>
              <w:left w:w="108" w:type="dxa"/>
              <w:right w:w="108" w:type="dxa"/>
            </w:tcMar>
          </w:tcPr>
          <w:p w14:paraId="048369F2" w14:textId="77777777" w:rsidR="00ED1AE8" w:rsidRPr="0012184F" w:rsidRDefault="00ED1AE8" w:rsidP="00BA3C10">
            <w:pPr>
              <w:spacing w:line="240" w:lineRule="auto"/>
            </w:pPr>
            <w:r w:rsidRPr="0012184F">
              <w:t>Espanhol</w:t>
            </w:r>
          </w:p>
        </w:tc>
        <w:tc>
          <w:tcPr>
            <w:tcW w:w="1890" w:type="dxa"/>
            <w:tcBorders>
              <w:top w:val="single" w:sz="4" w:space="0" w:color="auto"/>
              <w:left w:val="single" w:sz="8" w:space="0" w:color="auto"/>
              <w:bottom w:val="single" w:sz="8" w:space="0" w:color="auto"/>
              <w:right w:val="single" w:sz="8" w:space="0" w:color="auto"/>
            </w:tcBorders>
            <w:tcMar>
              <w:left w:w="108" w:type="dxa"/>
              <w:right w:w="108" w:type="dxa"/>
            </w:tcMar>
          </w:tcPr>
          <w:p w14:paraId="408429CD" w14:textId="77777777" w:rsidR="00ED1AE8" w:rsidRPr="0012184F" w:rsidRDefault="00ED1AE8" w:rsidP="00BA3C10">
            <w:pPr>
              <w:spacing w:line="240" w:lineRule="auto"/>
              <w:jc w:val="right"/>
            </w:pPr>
            <w:r w:rsidRPr="0012184F">
              <w:t>16,131</w:t>
            </w:r>
          </w:p>
        </w:tc>
        <w:tc>
          <w:tcPr>
            <w:tcW w:w="2250" w:type="dxa"/>
            <w:tcBorders>
              <w:top w:val="single" w:sz="4" w:space="0" w:color="auto"/>
              <w:left w:val="single" w:sz="8" w:space="0" w:color="auto"/>
              <w:bottom w:val="single" w:sz="8" w:space="0" w:color="auto"/>
              <w:right w:val="single" w:sz="8" w:space="0" w:color="auto"/>
            </w:tcBorders>
            <w:tcMar>
              <w:left w:w="108" w:type="dxa"/>
              <w:right w:w="108" w:type="dxa"/>
            </w:tcMar>
          </w:tcPr>
          <w:p w14:paraId="294482DA" w14:textId="77777777" w:rsidR="00ED1AE8" w:rsidRPr="0012184F" w:rsidRDefault="00ED1AE8" w:rsidP="00BA3C10">
            <w:pPr>
              <w:spacing w:line="240" w:lineRule="auto"/>
              <w:jc w:val="right"/>
            </w:pPr>
            <w:r w:rsidRPr="0012184F">
              <w:t>2,689</w:t>
            </w:r>
          </w:p>
        </w:tc>
      </w:tr>
      <w:tr w:rsidR="00ED1AE8" w:rsidRPr="0012184F" w14:paraId="4F4169A9"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33B7FDD9" w14:textId="77777777" w:rsidR="00ED1AE8" w:rsidRPr="0012184F" w:rsidRDefault="00ED1AE8" w:rsidP="00BA3C10">
            <w:pPr>
              <w:spacing w:line="240" w:lineRule="auto"/>
            </w:pPr>
            <w:r w:rsidRPr="0012184F">
              <w:t>Português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34924F64" w14:textId="77777777" w:rsidR="00ED1AE8" w:rsidRPr="0012184F" w:rsidRDefault="00ED1AE8" w:rsidP="00BA3C10">
            <w:pPr>
              <w:spacing w:line="240" w:lineRule="auto"/>
              <w:jc w:val="right"/>
            </w:pPr>
            <w:r w:rsidRPr="0012184F">
              <w:t>2,688</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BFC75D5" w14:textId="77777777" w:rsidR="00ED1AE8" w:rsidRPr="0012184F" w:rsidRDefault="00ED1AE8" w:rsidP="00BA3C10">
            <w:pPr>
              <w:spacing w:line="240" w:lineRule="auto"/>
              <w:jc w:val="right"/>
            </w:pPr>
            <w:r w:rsidRPr="0012184F">
              <w:t>448</w:t>
            </w:r>
          </w:p>
        </w:tc>
      </w:tr>
      <w:tr w:rsidR="00ED1AE8" w:rsidRPr="0012184F" w14:paraId="7A0D1806"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B7F46D9" w14:textId="77777777" w:rsidR="00ED1AE8" w:rsidRPr="0012184F" w:rsidRDefault="00ED1AE8" w:rsidP="00BA3C10">
            <w:pPr>
              <w:spacing w:line="240" w:lineRule="auto"/>
            </w:pPr>
            <w:r w:rsidRPr="0012184F">
              <w:t>Crioulo haitiano</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CCDAD1F" w14:textId="77777777" w:rsidR="00ED1AE8" w:rsidRPr="0012184F" w:rsidRDefault="00ED1AE8" w:rsidP="00BA3C10">
            <w:pPr>
              <w:spacing w:line="240" w:lineRule="auto"/>
              <w:jc w:val="right"/>
            </w:pPr>
            <w:r w:rsidRPr="0012184F">
              <w:t>1,566</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9778A99" w14:textId="77777777" w:rsidR="00ED1AE8" w:rsidRPr="0012184F" w:rsidRDefault="00ED1AE8" w:rsidP="00BA3C10">
            <w:pPr>
              <w:spacing w:line="240" w:lineRule="auto"/>
              <w:jc w:val="right"/>
            </w:pPr>
            <w:r w:rsidRPr="0012184F">
              <w:t>261</w:t>
            </w:r>
          </w:p>
        </w:tc>
      </w:tr>
      <w:tr w:rsidR="00ED1AE8" w:rsidRPr="0012184F" w14:paraId="06A7557B"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35F958A" w14:textId="77777777" w:rsidR="00ED1AE8" w:rsidRPr="0012184F" w:rsidRDefault="00ED1AE8" w:rsidP="00BA3C10">
            <w:pPr>
              <w:spacing w:line="240" w:lineRule="auto"/>
            </w:pPr>
            <w:r w:rsidRPr="0012184F">
              <w:t>Árabe</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4F8B69B" w14:textId="77777777" w:rsidR="00ED1AE8" w:rsidRPr="0012184F" w:rsidRDefault="00ED1AE8" w:rsidP="00BA3C10">
            <w:pPr>
              <w:spacing w:line="240" w:lineRule="auto"/>
              <w:jc w:val="right"/>
            </w:pPr>
            <w:r w:rsidRPr="0012184F">
              <w:t>285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4825298" w14:textId="77777777" w:rsidR="00ED1AE8" w:rsidRPr="0012184F" w:rsidRDefault="00ED1AE8" w:rsidP="00BA3C10">
            <w:pPr>
              <w:spacing w:line="240" w:lineRule="auto"/>
              <w:jc w:val="right"/>
            </w:pPr>
            <w:r w:rsidRPr="0012184F">
              <w:t>48</w:t>
            </w:r>
          </w:p>
        </w:tc>
      </w:tr>
      <w:tr w:rsidR="00ED1AE8" w:rsidRPr="0012184F" w14:paraId="478374AC"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C87155E" w14:textId="77777777" w:rsidR="00ED1AE8" w:rsidRPr="0012184F" w:rsidRDefault="00ED1AE8" w:rsidP="00BA3C10">
            <w:pPr>
              <w:spacing w:line="240" w:lineRule="auto"/>
            </w:pPr>
            <w:r w:rsidRPr="0012184F">
              <w:t>Russo</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54B8E24" w14:textId="77777777" w:rsidR="00ED1AE8" w:rsidRPr="0012184F" w:rsidRDefault="00ED1AE8" w:rsidP="00BA3C10">
            <w:pPr>
              <w:spacing w:line="240" w:lineRule="auto"/>
              <w:jc w:val="right"/>
            </w:pPr>
            <w:r w:rsidRPr="0012184F">
              <w:t>247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E98D07E" w14:textId="77777777" w:rsidR="00ED1AE8" w:rsidRPr="0012184F" w:rsidRDefault="00ED1AE8" w:rsidP="00BA3C10">
            <w:pPr>
              <w:spacing w:line="240" w:lineRule="auto"/>
              <w:jc w:val="right"/>
            </w:pPr>
            <w:r w:rsidRPr="0012184F">
              <w:t>41</w:t>
            </w:r>
          </w:p>
        </w:tc>
      </w:tr>
      <w:tr w:rsidR="00ED1AE8" w:rsidRPr="0012184F" w14:paraId="03AA8B5D"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191FD0EA" w14:textId="77777777" w:rsidR="00ED1AE8" w:rsidRPr="0012184F" w:rsidRDefault="00ED1AE8" w:rsidP="00BA3C10">
            <w:pPr>
              <w:spacing w:line="240" w:lineRule="auto"/>
            </w:pPr>
            <w:r w:rsidRPr="0012184F">
              <w:t>Mandarim</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49E6018" w14:textId="77777777" w:rsidR="00ED1AE8" w:rsidRPr="0012184F" w:rsidRDefault="00ED1AE8" w:rsidP="00BA3C10">
            <w:pPr>
              <w:spacing w:line="240" w:lineRule="auto"/>
              <w:jc w:val="right"/>
            </w:pPr>
            <w:r w:rsidRPr="0012184F">
              <w:t>189</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AD976AC" w14:textId="77777777" w:rsidR="00ED1AE8" w:rsidRPr="0012184F" w:rsidRDefault="00ED1AE8" w:rsidP="00BA3C10">
            <w:pPr>
              <w:spacing w:line="240" w:lineRule="auto"/>
              <w:jc w:val="right"/>
            </w:pPr>
            <w:r w:rsidRPr="0012184F">
              <w:t>32</w:t>
            </w:r>
          </w:p>
        </w:tc>
      </w:tr>
      <w:tr w:rsidR="00ED1AE8" w:rsidRPr="0012184F" w14:paraId="77D787DD"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40B13166" w14:textId="77777777" w:rsidR="00ED1AE8" w:rsidRPr="0012184F" w:rsidRDefault="00ED1AE8" w:rsidP="00BA3C10">
            <w:pPr>
              <w:spacing w:line="240" w:lineRule="auto"/>
            </w:pPr>
            <w:r w:rsidRPr="0012184F">
              <w:lastRenderedPageBreak/>
              <w:t>Vietnamita</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68C0DBE3" w14:textId="77777777" w:rsidR="00ED1AE8" w:rsidRPr="0012184F" w:rsidRDefault="00ED1AE8" w:rsidP="00BA3C10">
            <w:pPr>
              <w:spacing w:line="240" w:lineRule="auto"/>
              <w:jc w:val="right"/>
            </w:pPr>
            <w:r w:rsidRPr="0012184F">
              <w:t>134</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49C07865" w14:textId="77777777" w:rsidR="00ED1AE8" w:rsidRPr="0012184F" w:rsidRDefault="00ED1AE8" w:rsidP="00BA3C10">
            <w:pPr>
              <w:spacing w:line="240" w:lineRule="auto"/>
              <w:jc w:val="right"/>
            </w:pPr>
            <w:r w:rsidRPr="0012184F">
              <w:t>23</w:t>
            </w:r>
          </w:p>
        </w:tc>
      </w:tr>
      <w:tr w:rsidR="00ED1AE8" w:rsidRPr="0012184F" w14:paraId="572F8642"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22842CF0" w14:textId="77777777" w:rsidR="00ED1AE8" w:rsidRPr="0012184F" w:rsidRDefault="00ED1AE8" w:rsidP="00BA3C10">
            <w:pPr>
              <w:spacing w:line="240" w:lineRule="auto"/>
            </w:pPr>
            <w:r w:rsidRPr="0012184F">
              <w:t>Cantonês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3BCAC35" w14:textId="77777777" w:rsidR="00ED1AE8" w:rsidRPr="0012184F" w:rsidRDefault="00ED1AE8" w:rsidP="00BA3C10">
            <w:pPr>
              <w:spacing w:line="240" w:lineRule="auto"/>
              <w:jc w:val="right"/>
            </w:pPr>
            <w:r w:rsidRPr="0012184F">
              <w:t>75</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38274FDC" w14:textId="77777777" w:rsidR="00ED1AE8" w:rsidRPr="0012184F" w:rsidRDefault="00ED1AE8" w:rsidP="00BA3C10">
            <w:pPr>
              <w:spacing w:line="240" w:lineRule="auto"/>
              <w:jc w:val="right"/>
            </w:pPr>
            <w:r w:rsidRPr="0012184F">
              <w:t>13</w:t>
            </w:r>
          </w:p>
        </w:tc>
      </w:tr>
      <w:tr w:rsidR="00ED1AE8" w:rsidRPr="0012184F" w14:paraId="32FAFA47"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553E7BED" w14:textId="77777777" w:rsidR="00ED1AE8" w:rsidRPr="0012184F" w:rsidRDefault="00ED1AE8" w:rsidP="00BA3C10">
            <w:pPr>
              <w:spacing w:line="240" w:lineRule="auto"/>
            </w:pPr>
            <w:r w:rsidRPr="0012184F">
              <w:t>Crioulo Cabo-verdiano</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592506CB" w14:textId="77777777" w:rsidR="00ED1AE8" w:rsidRPr="0012184F" w:rsidRDefault="00ED1AE8" w:rsidP="00BA3C10">
            <w:pPr>
              <w:spacing w:line="240" w:lineRule="auto"/>
              <w:jc w:val="right"/>
            </w:pPr>
            <w:r w:rsidRPr="0012184F">
              <w:t>60</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7C826F76" w14:textId="77777777" w:rsidR="00ED1AE8" w:rsidRPr="0012184F" w:rsidRDefault="00ED1AE8" w:rsidP="00BA3C10">
            <w:pPr>
              <w:spacing w:line="240" w:lineRule="auto"/>
              <w:jc w:val="right"/>
            </w:pPr>
            <w:r w:rsidRPr="0012184F">
              <w:t>10</w:t>
            </w:r>
          </w:p>
        </w:tc>
      </w:tr>
      <w:tr w:rsidR="00ED1AE8" w:rsidRPr="0012184F" w14:paraId="0A4B0F39"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61604BBC" w14:textId="77777777" w:rsidR="00ED1AE8" w:rsidRPr="0012184F" w:rsidRDefault="00ED1AE8" w:rsidP="00BA3C10">
            <w:pPr>
              <w:spacing w:line="240" w:lineRule="auto"/>
            </w:pPr>
            <w:r w:rsidRPr="0012184F">
              <w:t>Cambodiano/Khmer</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6465240" w14:textId="77777777" w:rsidR="00ED1AE8" w:rsidRPr="0012184F" w:rsidRDefault="00ED1AE8" w:rsidP="00BA3C10">
            <w:pPr>
              <w:spacing w:line="240" w:lineRule="auto"/>
              <w:jc w:val="right"/>
            </w:pPr>
            <w:r w:rsidRPr="0012184F">
              <w:t>57</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12CE2AC2" w14:textId="77777777" w:rsidR="00ED1AE8" w:rsidRPr="0012184F" w:rsidRDefault="00ED1AE8" w:rsidP="00BA3C10">
            <w:pPr>
              <w:spacing w:line="240" w:lineRule="auto"/>
              <w:jc w:val="right"/>
            </w:pPr>
            <w:r w:rsidRPr="0012184F">
              <w:t>10</w:t>
            </w:r>
          </w:p>
        </w:tc>
      </w:tr>
      <w:tr w:rsidR="00ED1AE8" w:rsidRPr="0012184F" w14:paraId="13405370" w14:textId="77777777" w:rsidTr="00BA3C10">
        <w:trPr>
          <w:trHeight w:val="251"/>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tcPr>
          <w:p w14:paraId="7C93C0C4" w14:textId="77777777" w:rsidR="00ED1AE8" w:rsidRPr="0012184F" w:rsidRDefault="00ED1AE8" w:rsidP="00BA3C10">
            <w:r w:rsidRPr="0012184F">
              <w:t>Todos os demais</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B570ED9" w14:textId="77777777" w:rsidR="00ED1AE8" w:rsidRPr="0012184F" w:rsidRDefault="00ED1AE8" w:rsidP="00BA3C10">
            <w:pPr>
              <w:jc w:val="right"/>
            </w:pPr>
            <w:r w:rsidRPr="0012184F">
              <w:t>422</w:t>
            </w:r>
          </w:p>
        </w:tc>
        <w:tc>
          <w:tcPr>
            <w:tcW w:w="2250" w:type="dxa"/>
            <w:tcBorders>
              <w:top w:val="single" w:sz="8" w:space="0" w:color="auto"/>
              <w:left w:val="single" w:sz="8" w:space="0" w:color="auto"/>
              <w:bottom w:val="single" w:sz="8" w:space="0" w:color="auto"/>
              <w:right w:val="single" w:sz="8" w:space="0" w:color="auto"/>
            </w:tcBorders>
            <w:tcMar>
              <w:left w:w="108" w:type="dxa"/>
              <w:right w:w="108" w:type="dxa"/>
            </w:tcMar>
          </w:tcPr>
          <w:p w14:paraId="65E1672F" w14:textId="77777777" w:rsidR="00ED1AE8" w:rsidRPr="0012184F" w:rsidRDefault="00ED1AE8" w:rsidP="00BA3C10">
            <w:pPr>
              <w:jc w:val="right"/>
            </w:pPr>
            <w:r w:rsidRPr="0012184F">
              <w:t>70</w:t>
            </w:r>
          </w:p>
        </w:tc>
      </w:tr>
    </w:tbl>
    <w:p w14:paraId="5CCC41B4" w14:textId="7C9E5C38" w:rsidR="00ED1AE8" w:rsidRPr="0012184F" w:rsidRDefault="00ED1AE8" w:rsidP="00B63A5A">
      <w:pPr>
        <w:pStyle w:val="Heading4"/>
        <w:spacing w:before="240"/>
      </w:pPr>
      <w:r w:rsidRPr="0012184F">
        <w:t>Adaptações solicitadas</w:t>
      </w:r>
    </w:p>
    <w:p w14:paraId="396AB8D6" w14:textId="77777777" w:rsidR="00ED1AE8" w:rsidRPr="0012184F" w:rsidRDefault="00ED1AE8" w:rsidP="00ED1AE8">
      <w:r w:rsidRPr="0012184F">
        <w:t>Em dezembro de 2023, um pouco menos de 32,000 membros do MassHealth solicitaram uma ou mais adaptações em seus requerimentos. O auxílio ou serviço auxiliar mais comum solicitado é a impressão em letras grandes (16%), seguido por dispositivos auxiliares de escuta (8%), TTY (4%) e língua de sinais (4%). A Tabela 3 mostra a lista completa das adaptações solicitadas.</w:t>
      </w:r>
    </w:p>
    <w:p w14:paraId="585E18E8" w14:textId="76E9CEF7" w:rsidR="00ED1AE8" w:rsidRPr="0012184F" w:rsidRDefault="00ED1AE8" w:rsidP="008B6DEF">
      <w:pPr>
        <w:pStyle w:val="Table"/>
      </w:pPr>
      <w:r w:rsidRPr="0012184F">
        <w:t>Tabela 3: membros ativos que solicitaram acessórios e serviços auxiliares relacionados a comunicações (dezembro de 2023)</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2130"/>
        <w:gridCol w:w="3160"/>
      </w:tblGrid>
      <w:tr w:rsidR="00537990" w:rsidRPr="0012184F" w14:paraId="6B23FCE2" w14:textId="77777777" w:rsidTr="00931B9F">
        <w:trPr>
          <w:trHeight w:val="60"/>
        </w:trPr>
        <w:tc>
          <w:tcPr>
            <w:tcW w:w="3255" w:type="dxa"/>
            <w:shd w:val="clear" w:color="auto" w:fill="D9E2F3" w:themeFill="accent1" w:themeFillTint="33"/>
            <w:hideMark/>
          </w:tcPr>
          <w:p w14:paraId="1134DCFC" w14:textId="77777777" w:rsidR="00ED1AE8" w:rsidRPr="0012184F" w:rsidRDefault="00ED1AE8" w:rsidP="00537990">
            <w:pPr>
              <w:spacing w:before="120"/>
              <w:jc w:val="center"/>
              <w:rPr>
                <w:b/>
                <w:bCs/>
              </w:rPr>
            </w:pPr>
            <w:r w:rsidRPr="0012184F">
              <w:rPr>
                <w:b/>
              </w:rPr>
              <w:t>Adaptações solicitadas</w:t>
            </w:r>
          </w:p>
        </w:tc>
        <w:tc>
          <w:tcPr>
            <w:tcW w:w="2130" w:type="dxa"/>
            <w:shd w:val="clear" w:color="auto" w:fill="D9E2F3" w:themeFill="accent1" w:themeFillTint="33"/>
            <w:noWrap/>
            <w:hideMark/>
          </w:tcPr>
          <w:p w14:paraId="340E6B0A" w14:textId="6E368BCA" w:rsidR="00ED1AE8" w:rsidRPr="0012184F" w:rsidRDefault="00ED1AE8" w:rsidP="00537990">
            <w:pPr>
              <w:spacing w:before="120"/>
              <w:jc w:val="center"/>
              <w:rPr>
                <w:b/>
                <w:bCs/>
              </w:rPr>
            </w:pPr>
            <w:r w:rsidRPr="0012184F">
              <w:rPr>
                <w:b/>
              </w:rPr>
              <w:t>Número total de membros</w:t>
            </w:r>
          </w:p>
        </w:tc>
        <w:tc>
          <w:tcPr>
            <w:tcW w:w="3160" w:type="dxa"/>
            <w:shd w:val="clear" w:color="auto" w:fill="D9E2F3" w:themeFill="accent1" w:themeFillTint="33"/>
            <w:noWrap/>
            <w:hideMark/>
          </w:tcPr>
          <w:p w14:paraId="282D4104" w14:textId="77777777" w:rsidR="00ED1AE8" w:rsidRPr="0012184F" w:rsidRDefault="00ED1AE8" w:rsidP="00537990">
            <w:pPr>
              <w:spacing w:before="120"/>
              <w:jc w:val="center"/>
              <w:rPr>
                <w:b/>
                <w:bCs/>
              </w:rPr>
            </w:pPr>
            <w:r w:rsidRPr="0012184F">
              <w:rPr>
                <w:b/>
              </w:rPr>
              <w:t>Porcentagem de todas as solicitações</w:t>
            </w:r>
          </w:p>
        </w:tc>
      </w:tr>
      <w:tr w:rsidR="00ED1AE8" w:rsidRPr="0012184F" w14:paraId="0BC04E41" w14:textId="77777777" w:rsidTr="00931B9F">
        <w:trPr>
          <w:trHeight w:val="336"/>
        </w:trPr>
        <w:tc>
          <w:tcPr>
            <w:tcW w:w="3255" w:type="dxa"/>
            <w:shd w:val="clear" w:color="auto" w:fill="auto"/>
            <w:vAlign w:val="center"/>
            <w:hideMark/>
          </w:tcPr>
          <w:p w14:paraId="5EA96069" w14:textId="3AEB9E4A" w:rsidR="00ED1AE8" w:rsidRPr="0012184F" w:rsidRDefault="00ED1AE8">
            <w:pPr>
              <w:jc w:val="center"/>
              <w:rPr>
                <w:color w:val="000000"/>
              </w:rPr>
            </w:pPr>
            <w:r w:rsidRPr="0012184F">
              <w:rPr>
                <w:color w:val="000000" w:themeColor="text1"/>
              </w:rPr>
              <w:t>“Outras”</w:t>
            </w:r>
          </w:p>
        </w:tc>
        <w:tc>
          <w:tcPr>
            <w:tcW w:w="2130" w:type="dxa"/>
            <w:shd w:val="clear" w:color="auto" w:fill="auto"/>
            <w:noWrap/>
            <w:vAlign w:val="center"/>
            <w:hideMark/>
          </w:tcPr>
          <w:p w14:paraId="22E49528" w14:textId="77777777" w:rsidR="00ED1AE8" w:rsidRPr="0012184F" w:rsidRDefault="00ED1AE8" w:rsidP="006F3CD9">
            <w:pPr>
              <w:jc w:val="right"/>
              <w:rPr>
                <w:color w:val="000000"/>
              </w:rPr>
            </w:pPr>
            <w:r w:rsidRPr="0012184F">
              <w:rPr>
                <w:color w:val="000000" w:themeColor="text1"/>
              </w:rPr>
              <w:t xml:space="preserve">21,674 </w:t>
            </w:r>
          </w:p>
        </w:tc>
        <w:tc>
          <w:tcPr>
            <w:tcW w:w="3160" w:type="dxa"/>
            <w:shd w:val="clear" w:color="auto" w:fill="auto"/>
            <w:noWrap/>
            <w:vAlign w:val="center"/>
            <w:hideMark/>
          </w:tcPr>
          <w:p w14:paraId="363AE06C" w14:textId="77777777" w:rsidR="00ED1AE8" w:rsidRPr="0012184F" w:rsidRDefault="00ED1AE8" w:rsidP="006F3CD9">
            <w:pPr>
              <w:jc w:val="right"/>
              <w:rPr>
                <w:color w:val="000000"/>
              </w:rPr>
            </w:pPr>
            <w:r w:rsidRPr="0012184F">
              <w:rPr>
                <w:color w:val="000000" w:themeColor="text1"/>
              </w:rPr>
              <w:t>59%</w:t>
            </w:r>
          </w:p>
        </w:tc>
      </w:tr>
      <w:tr w:rsidR="00ED1AE8" w:rsidRPr="0012184F" w14:paraId="51A66DFB" w14:textId="77777777" w:rsidTr="00931B9F">
        <w:trPr>
          <w:trHeight w:val="336"/>
        </w:trPr>
        <w:tc>
          <w:tcPr>
            <w:tcW w:w="3255" w:type="dxa"/>
            <w:shd w:val="clear" w:color="auto" w:fill="auto"/>
            <w:vAlign w:val="center"/>
            <w:hideMark/>
          </w:tcPr>
          <w:p w14:paraId="6B86BDDF" w14:textId="77777777" w:rsidR="00ED1AE8" w:rsidRPr="0012184F" w:rsidRDefault="00ED1AE8">
            <w:pPr>
              <w:jc w:val="center"/>
              <w:rPr>
                <w:color w:val="000000"/>
              </w:rPr>
            </w:pPr>
            <w:r w:rsidRPr="0012184F">
              <w:rPr>
                <w:color w:val="000000" w:themeColor="text1"/>
              </w:rPr>
              <w:t>Impressão em letras grandes</w:t>
            </w:r>
          </w:p>
        </w:tc>
        <w:tc>
          <w:tcPr>
            <w:tcW w:w="2130" w:type="dxa"/>
            <w:shd w:val="clear" w:color="auto" w:fill="auto"/>
            <w:noWrap/>
            <w:vAlign w:val="center"/>
            <w:hideMark/>
          </w:tcPr>
          <w:p w14:paraId="2B2EFEF0" w14:textId="77777777" w:rsidR="00ED1AE8" w:rsidRPr="0012184F" w:rsidRDefault="00ED1AE8" w:rsidP="006F3CD9">
            <w:pPr>
              <w:jc w:val="right"/>
              <w:rPr>
                <w:color w:val="000000"/>
              </w:rPr>
            </w:pPr>
            <w:r w:rsidRPr="0012184F">
              <w:rPr>
                <w:color w:val="000000" w:themeColor="text1"/>
              </w:rPr>
              <w:t xml:space="preserve">5,867 </w:t>
            </w:r>
          </w:p>
        </w:tc>
        <w:tc>
          <w:tcPr>
            <w:tcW w:w="3160" w:type="dxa"/>
            <w:shd w:val="clear" w:color="auto" w:fill="auto"/>
            <w:noWrap/>
            <w:vAlign w:val="center"/>
            <w:hideMark/>
          </w:tcPr>
          <w:p w14:paraId="44F6F875" w14:textId="77777777" w:rsidR="00ED1AE8" w:rsidRPr="0012184F" w:rsidRDefault="00ED1AE8" w:rsidP="006F3CD9">
            <w:pPr>
              <w:jc w:val="right"/>
              <w:rPr>
                <w:color w:val="000000"/>
              </w:rPr>
            </w:pPr>
            <w:r w:rsidRPr="0012184F">
              <w:rPr>
                <w:color w:val="000000" w:themeColor="text1"/>
              </w:rPr>
              <w:t>16%</w:t>
            </w:r>
          </w:p>
        </w:tc>
      </w:tr>
      <w:tr w:rsidR="00ED1AE8" w:rsidRPr="0012184F" w14:paraId="35CCC8A9" w14:textId="77777777" w:rsidTr="00931B9F">
        <w:trPr>
          <w:trHeight w:val="336"/>
        </w:trPr>
        <w:tc>
          <w:tcPr>
            <w:tcW w:w="3255" w:type="dxa"/>
            <w:shd w:val="clear" w:color="auto" w:fill="auto"/>
            <w:vAlign w:val="center"/>
            <w:hideMark/>
          </w:tcPr>
          <w:p w14:paraId="78D608FA" w14:textId="77777777" w:rsidR="00ED1AE8" w:rsidRPr="0012184F" w:rsidRDefault="00ED1AE8">
            <w:pPr>
              <w:jc w:val="center"/>
              <w:rPr>
                <w:color w:val="000000"/>
              </w:rPr>
            </w:pPr>
            <w:r w:rsidRPr="0012184F">
              <w:rPr>
                <w:color w:val="000000" w:themeColor="text1"/>
              </w:rPr>
              <w:t>Dispositivos auxiliares de escuta</w:t>
            </w:r>
          </w:p>
        </w:tc>
        <w:tc>
          <w:tcPr>
            <w:tcW w:w="2130" w:type="dxa"/>
            <w:shd w:val="clear" w:color="auto" w:fill="auto"/>
            <w:noWrap/>
            <w:vAlign w:val="center"/>
            <w:hideMark/>
          </w:tcPr>
          <w:p w14:paraId="46235402" w14:textId="77777777" w:rsidR="00ED1AE8" w:rsidRPr="0012184F" w:rsidRDefault="00ED1AE8" w:rsidP="006F3CD9">
            <w:pPr>
              <w:jc w:val="right"/>
              <w:rPr>
                <w:color w:val="000000"/>
              </w:rPr>
            </w:pPr>
            <w:r w:rsidRPr="0012184F">
              <w:rPr>
                <w:color w:val="000000" w:themeColor="text1"/>
              </w:rPr>
              <w:t xml:space="preserve">2,883 </w:t>
            </w:r>
          </w:p>
        </w:tc>
        <w:tc>
          <w:tcPr>
            <w:tcW w:w="3160" w:type="dxa"/>
            <w:shd w:val="clear" w:color="auto" w:fill="auto"/>
            <w:noWrap/>
            <w:vAlign w:val="center"/>
            <w:hideMark/>
          </w:tcPr>
          <w:p w14:paraId="545AADDD" w14:textId="77777777" w:rsidR="00ED1AE8" w:rsidRPr="0012184F" w:rsidRDefault="00ED1AE8" w:rsidP="006F3CD9">
            <w:pPr>
              <w:jc w:val="right"/>
              <w:rPr>
                <w:color w:val="000000"/>
              </w:rPr>
            </w:pPr>
            <w:r w:rsidRPr="0012184F">
              <w:rPr>
                <w:color w:val="000000" w:themeColor="text1"/>
              </w:rPr>
              <w:t>8%</w:t>
            </w:r>
          </w:p>
        </w:tc>
      </w:tr>
      <w:tr w:rsidR="00ED1AE8" w:rsidRPr="0012184F" w14:paraId="3BAFD920" w14:textId="77777777" w:rsidTr="00931B9F">
        <w:trPr>
          <w:trHeight w:val="171"/>
        </w:trPr>
        <w:tc>
          <w:tcPr>
            <w:tcW w:w="3255" w:type="dxa"/>
            <w:shd w:val="clear" w:color="auto" w:fill="auto"/>
            <w:vAlign w:val="center"/>
            <w:hideMark/>
          </w:tcPr>
          <w:p w14:paraId="0C3AB8EA" w14:textId="77777777" w:rsidR="00ED1AE8" w:rsidRPr="0012184F" w:rsidRDefault="00ED1AE8">
            <w:pPr>
              <w:jc w:val="center"/>
              <w:rPr>
                <w:color w:val="000000"/>
              </w:rPr>
            </w:pPr>
            <w:r w:rsidRPr="0012184F">
              <w:rPr>
                <w:color w:val="000000" w:themeColor="text1"/>
              </w:rPr>
              <w:t>TDD/TTY</w:t>
            </w:r>
          </w:p>
        </w:tc>
        <w:tc>
          <w:tcPr>
            <w:tcW w:w="2130" w:type="dxa"/>
            <w:shd w:val="clear" w:color="auto" w:fill="auto"/>
            <w:noWrap/>
            <w:vAlign w:val="center"/>
            <w:hideMark/>
          </w:tcPr>
          <w:p w14:paraId="43D4A15B" w14:textId="77777777" w:rsidR="00ED1AE8" w:rsidRPr="0012184F" w:rsidRDefault="00ED1AE8" w:rsidP="006F3CD9">
            <w:pPr>
              <w:jc w:val="right"/>
              <w:rPr>
                <w:color w:val="000000"/>
              </w:rPr>
            </w:pPr>
            <w:r w:rsidRPr="0012184F">
              <w:rPr>
                <w:color w:val="000000" w:themeColor="text1"/>
              </w:rPr>
              <w:t xml:space="preserve">1,451 </w:t>
            </w:r>
          </w:p>
        </w:tc>
        <w:tc>
          <w:tcPr>
            <w:tcW w:w="3160" w:type="dxa"/>
            <w:shd w:val="clear" w:color="auto" w:fill="auto"/>
            <w:noWrap/>
            <w:vAlign w:val="center"/>
            <w:hideMark/>
          </w:tcPr>
          <w:p w14:paraId="4F3EEA50" w14:textId="77777777" w:rsidR="00ED1AE8" w:rsidRPr="0012184F" w:rsidRDefault="00ED1AE8" w:rsidP="006F3CD9">
            <w:pPr>
              <w:jc w:val="right"/>
              <w:rPr>
                <w:color w:val="000000"/>
              </w:rPr>
            </w:pPr>
            <w:r w:rsidRPr="0012184F">
              <w:rPr>
                <w:color w:val="000000" w:themeColor="text1"/>
              </w:rPr>
              <w:t>4%</w:t>
            </w:r>
          </w:p>
        </w:tc>
      </w:tr>
      <w:tr w:rsidR="00ED1AE8" w:rsidRPr="0012184F" w14:paraId="676BDA64" w14:textId="77777777" w:rsidTr="00931B9F">
        <w:trPr>
          <w:trHeight w:val="171"/>
        </w:trPr>
        <w:tc>
          <w:tcPr>
            <w:tcW w:w="3255" w:type="dxa"/>
            <w:shd w:val="clear" w:color="auto" w:fill="auto"/>
            <w:vAlign w:val="center"/>
            <w:hideMark/>
          </w:tcPr>
          <w:p w14:paraId="64298733" w14:textId="77777777" w:rsidR="00ED1AE8" w:rsidRPr="0012184F" w:rsidRDefault="00ED1AE8">
            <w:pPr>
              <w:jc w:val="center"/>
              <w:rPr>
                <w:color w:val="000000"/>
              </w:rPr>
            </w:pPr>
            <w:r w:rsidRPr="0012184F">
              <w:rPr>
                <w:color w:val="000000" w:themeColor="text1"/>
              </w:rPr>
              <w:t>Língua de sinais</w:t>
            </w:r>
          </w:p>
        </w:tc>
        <w:tc>
          <w:tcPr>
            <w:tcW w:w="2130" w:type="dxa"/>
            <w:shd w:val="clear" w:color="auto" w:fill="auto"/>
            <w:noWrap/>
            <w:vAlign w:val="center"/>
            <w:hideMark/>
          </w:tcPr>
          <w:p w14:paraId="2834A2EB" w14:textId="77777777" w:rsidR="00ED1AE8" w:rsidRPr="0012184F" w:rsidRDefault="00ED1AE8" w:rsidP="006F3CD9">
            <w:pPr>
              <w:jc w:val="right"/>
              <w:rPr>
                <w:color w:val="000000"/>
              </w:rPr>
            </w:pPr>
            <w:r w:rsidRPr="0012184F">
              <w:rPr>
                <w:color w:val="000000" w:themeColor="text1"/>
              </w:rPr>
              <w:t xml:space="preserve">1,401 </w:t>
            </w:r>
          </w:p>
        </w:tc>
        <w:tc>
          <w:tcPr>
            <w:tcW w:w="3160" w:type="dxa"/>
            <w:shd w:val="clear" w:color="auto" w:fill="auto"/>
            <w:noWrap/>
            <w:vAlign w:val="center"/>
            <w:hideMark/>
          </w:tcPr>
          <w:p w14:paraId="065AE0B9" w14:textId="77777777" w:rsidR="00ED1AE8" w:rsidRPr="0012184F" w:rsidRDefault="00ED1AE8" w:rsidP="006F3CD9">
            <w:pPr>
              <w:jc w:val="right"/>
              <w:rPr>
                <w:color w:val="000000"/>
              </w:rPr>
            </w:pPr>
            <w:r w:rsidRPr="0012184F">
              <w:rPr>
                <w:color w:val="000000" w:themeColor="text1"/>
              </w:rPr>
              <w:t>4%</w:t>
            </w:r>
          </w:p>
        </w:tc>
      </w:tr>
      <w:tr w:rsidR="00ED1AE8" w:rsidRPr="0012184F" w14:paraId="010AC719" w14:textId="77777777" w:rsidTr="00931B9F">
        <w:trPr>
          <w:trHeight w:val="60"/>
        </w:trPr>
        <w:tc>
          <w:tcPr>
            <w:tcW w:w="3255" w:type="dxa"/>
            <w:shd w:val="clear" w:color="auto" w:fill="auto"/>
            <w:vAlign w:val="center"/>
            <w:hideMark/>
          </w:tcPr>
          <w:p w14:paraId="2FA62F95" w14:textId="77777777" w:rsidR="00ED1AE8" w:rsidRPr="0012184F" w:rsidRDefault="00ED1AE8">
            <w:pPr>
              <w:jc w:val="center"/>
              <w:rPr>
                <w:color w:val="000000"/>
              </w:rPr>
            </w:pPr>
            <w:r w:rsidRPr="0012184F">
              <w:rPr>
                <w:color w:val="000000" w:themeColor="text1"/>
              </w:rPr>
              <w:t>CART (acesso à comunicação em tempo real)</w:t>
            </w:r>
          </w:p>
        </w:tc>
        <w:tc>
          <w:tcPr>
            <w:tcW w:w="2130" w:type="dxa"/>
            <w:shd w:val="clear" w:color="auto" w:fill="auto"/>
            <w:noWrap/>
            <w:vAlign w:val="center"/>
            <w:hideMark/>
          </w:tcPr>
          <w:p w14:paraId="157C2745" w14:textId="77777777" w:rsidR="00ED1AE8" w:rsidRPr="0012184F" w:rsidRDefault="00ED1AE8" w:rsidP="006F3CD9">
            <w:pPr>
              <w:jc w:val="right"/>
              <w:rPr>
                <w:color w:val="000000"/>
              </w:rPr>
            </w:pPr>
            <w:r w:rsidRPr="0012184F">
              <w:rPr>
                <w:color w:val="000000" w:themeColor="text1"/>
              </w:rPr>
              <w:t xml:space="preserve">1,251 </w:t>
            </w:r>
          </w:p>
        </w:tc>
        <w:tc>
          <w:tcPr>
            <w:tcW w:w="3160" w:type="dxa"/>
            <w:shd w:val="clear" w:color="auto" w:fill="auto"/>
            <w:noWrap/>
            <w:vAlign w:val="center"/>
            <w:hideMark/>
          </w:tcPr>
          <w:p w14:paraId="56FB4820" w14:textId="77777777" w:rsidR="00ED1AE8" w:rsidRPr="0012184F" w:rsidRDefault="00ED1AE8" w:rsidP="006F3CD9">
            <w:pPr>
              <w:jc w:val="right"/>
              <w:rPr>
                <w:color w:val="000000"/>
              </w:rPr>
            </w:pPr>
            <w:r w:rsidRPr="0012184F">
              <w:rPr>
                <w:color w:val="000000" w:themeColor="text1"/>
              </w:rPr>
              <w:t>3%</w:t>
            </w:r>
          </w:p>
        </w:tc>
      </w:tr>
      <w:tr w:rsidR="00ED1AE8" w:rsidRPr="0012184F" w14:paraId="3382A7A3" w14:textId="77777777" w:rsidTr="00931B9F">
        <w:trPr>
          <w:trHeight w:val="336"/>
        </w:trPr>
        <w:tc>
          <w:tcPr>
            <w:tcW w:w="3255" w:type="dxa"/>
            <w:shd w:val="clear" w:color="auto" w:fill="auto"/>
            <w:vAlign w:val="center"/>
            <w:hideMark/>
          </w:tcPr>
          <w:p w14:paraId="1584CAE6" w14:textId="77777777" w:rsidR="00ED1AE8" w:rsidRPr="0012184F" w:rsidRDefault="00ED1AE8">
            <w:pPr>
              <w:jc w:val="center"/>
              <w:rPr>
                <w:color w:val="000000"/>
              </w:rPr>
            </w:pPr>
            <w:r w:rsidRPr="0012184F">
              <w:rPr>
                <w:color w:val="000000" w:themeColor="text1"/>
              </w:rPr>
              <w:t>Formato eletrônico</w:t>
            </w:r>
          </w:p>
        </w:tc>
        <w:tc>
          <w:tcPr>
            <w:tcW w:w="2130" w:type="dxa"/>
            <w:shd w:val="clear" w:color="auto" w:fill="auto"/>
            <w:noWrap/>
            <w:vAlign w:val="center"/>
            <w:hideMark/>
          </w:tcPr>
          <w:p w14:paraId="2268919B" w14:textId="77777777" w:rsidR="00ED1AE8" w:rsidRPr="0012184F" w:rsidRDefault="00ED1AE8" w:rsidP="006F3CD9">
            <w:pPr>
              <w:jc w:val="right"/>
              <w:rPr>
                <w:color w:val="000000"/>
              </w:rPr>
            </w:pPr>
            <w:r w:rsidRPr="0012184F">
              <w:rPr>
                <w:color w:val="000000" w:themeColor="text1"/>
              </w:rPr>
              <w:t xml:space="preserve">1,072 </w:t>
            </w:r>
          </w:p>
        </w:tc>
        <w:tc>
          <w:tcPr>
            <w:tcW w:w="3160" w:type="dxa"/>
            <w:shd w:val="clear" w:color="auto" w:fill="auto"/>
            <w:noWrap/>
            <w:vAlign w:val="center"/>
            <w:hideMark/>
          </w:tcPr>
          <w:p w14:paraId="20A6A131" w14:textId="77777777" w:rsidR="00ED1AE8" w:rsidRPr="0012184F" w:rsidRDefault="00ED1AE8" w:rsidP="006F3CD9">
            <w:pPr>
              <w:jc w:val="right"/>
              <w:rPr>
                <w:color w:val="000000"/>
              </w:rPr>
            </w:pPr>
            <w:r w:rsidRPr="0012184F">
              <w:rPr>
                <w:color w:val="000000" w:themeColor="text1"/>
              </w:rPr>
              <w:t>3%</w:t>
            </w:r>
          </w:p>
        </w:tc>
      </w:tr>
      <w:tr w:rsidR="00ED1AE8" w:rsidRPr="0012184F" w14:paraId="5D08C5A7" w14:textId="77777777" w:rsidTr="00931B9F">
        <w:trPr>
          <w:trHeight w:val="336"/>
        </w:trPr>
        <w:tc>
          <w:tcPr>
            <w:tcW w:w="3255" w:type="dxa"/>
            <w:shd w:val="clear" w:color="auto" w:fill="auto"/>
            <w:vAlign w:val="center"/>
            <w:hideMark/>
          </w:tcPr>
          <w:p w14:paraId="3665D758" w14:textId="77777777" w:rsidR="00ED1AE8" w:rsidRPr="0012184F" w:rsidRDefault="00ED1AE8">
            <w:pPr>
              <w:jc w:val="center"/>
              <w:rPr>
                <w:color w:val="000000"/>
              </w:rPr>
            </w:pPr>
            <w:r w:rsidRPr="0012184F">
              <w:rPr>
                <w:color w:val="000000" w:themeColor="text1"/>
              </w:rPr>
              <w:t>Retransmissão de vídeo</w:t>
            </w:r>
          </w:p>
        </w:tc>
        <w:tc>
          <w:tcPr>
            <w:tcW w:w="2130" w:type="dxa"/>
            <w:shd w:val="clear" w:color="auto" w:fill="auto"/>
            <w:noWrap/>
            <w:vAlign w:val="center"/>
            <w:hideMark/>
          </w:tcPr>
          <w:p w14:paraId="7C0312DC" w14:textId="77777777" w:rsidR="00ED1AE8" w:rsidRPr="0012184F" w:rsidRDefault="00ED1AE8" w:rsidP="006F3CD9">
            <w:pPr>
              <w:jc w:val="right"/>
              <w:rPr>
                <w:color w:val="000000"/>
              </w:rPr>
            </w:pPr>
            <w:r w:rsidRPr="0012184F">
              <w:rPr>
                <w:color w:val="000000" w:themeColor="text1"/>
              </w:rPr>
              <w:t xml:space="preserve">787 </w:t>
            </w:r>
          </w:p>
        </w:tc>
        <w:tc>
          <w:tcPr>
            <w:tcW w:w="3160" w:type="dxa"/>
            <w:shd w:val="clear" w:color="auto" w:fill="auto"/>
            <w:noWrap/>
            <w:vAlign w:val="center"/>
            <w:hideMark/>
          </w:tcPr>
          <w:p w14:paraId="1CF779CF" w14:textId="77777777" w:rsidR="00ED1AE8" w:rsidRPr="0012184F" w:rsidRDefault="00ED1AE8" w:rsidP="006F3CD9">
            <w:pPr>
              <w:jc w:val="right"/>
              <w:rPr>
                <w:color w:val="000000"/>
              </w:rPr>
            </w:pPr>
            <w:r w:rsidRPr="0012184F">
              <w:rPr>
                <w:color w:val="000000" w:themeColor="text1"/>
              </w:rPr>
              <w:t>2%</w:t>
            </w:r>
          </w:p>
        </w:tc>
      </w:tr>
      <w:tr w:rsidR="00ED1AE8" w:rsidRPr="0012184F" w14:paraId="1F77EA04" w14:textId="77777777" w:rsidTr="00931B9F">
        <w:trPr>
          <w:trHeight w:val="171"/>
        </w:trPr>
        <w:tc>
          <w:tcPr>
            <w:tcW w:w="3255" w:type="dxa"/>
            <w:shd w:val="clear" w:color="auto" w:fill="auto"/>
            <w:vAlign w:val="center"/>
            <w:hideMark/>
          </w:tcPr>
          <w:p w14:paraId="34936E23" w14:textId="77777777" w:rsidR="00ED1AE8" w:rsidRPr="0012184F" w:rsidRDefault="00ED1AE8">
            <w:pPr>
              <w:jc w:val="center"/>
              <w:rPr>
                <w:color w:val="000000"/>
              </w:rPr>
            </w:pPr>
            <w:r w:rsidRPr="0012184F">
              <w:rPr>
                <w:color w:val="000000" w:themeColor="text1"/>
              </w:rPr>
              <w:t>Braille</w:t>
            </w:r>
          </w:p>
        </w:tc>
        <w:tc>
          <w:tcPr>
            <w:tcW w:w="2130" w:type="dxa"/>
            <w:shd w:val="clear" w:color="auto" w:fill="auto"/>
            <w:noWrap/>
            <w:vAlign w:val="center"/>
            <w:hideMark/>
          </w:tcPr>
          <w:p w14:paraId="16F4FFB9" w14:textId="77777777" w:rsidR="00ED1AE8" w:rsidRPr="0012184F" w:rsidRDefault="00ED1AE8" w:rsidP="006F3CD9">
            <w:pPr>
              <w:jc w:val="right"/>
              <w:rPr>
                <w:color w:val="000000"/>
              </w:rPr>
            </w:pPr>
            <w:r w:rsidRPr="0012184F">
              <w:rPr>
                <w:color w:val="000000" w:themeColor="text1"/>
              </w:rPr>
              <w:t xml:space="preserve">247 </w:t>
            </w:r>
          </w:p>
        </w:tc>
        <w:tc>
          <w:tcPr>
            <w:tcW w:w="3160" w:type="dxa"/>
            <w:shd w:val="clear" w:color="auto" w:fill="auto"/>
            <w:noWrap/>
            <w:vAlign w:val="center"/>
            <w:hideMark/>
          </w:tcPr>
          <w:p w14:paraId="500308DD" w14:textId="77777777" w:rsidR="00ED1AE8" w:rsidRPr="0012184F" w:rsidRDefault="00ED1AE8" w:rsidP="006F3CD9">
            <w:pPr>
              <w:jc w:val="right"/>
              <w:rPr>
                <w:color w:val="000000"/>
              </w:rPr>
            </w:pPr>
            <w:r w:rsidRPr="0012184F">
              <w:rPr>
                <w:color w:val="000000" w:themeColor="text1"/>
              </w:rPr>
              <w:t>1%</w:t>
            </w:r>
          </w:p>
        </w:tc>
      </w:tr>
    </w:tbl>
    <w:p w14:paraId="607D13BA" w14:textId="77777777" w:rsidR="00ED1AE8" w:rsidRPr="0012184F" w:rsidRDefault="00ED1AE8" w:rsidP="00ED1AE8"/>
    <w:p w14:paraId="60AF0C14" w14:textId="06760C02" w:rsidR="00ED1AE8" w:rsidRPr="0012184F" w:rsidRDefault="00ED1AE8" w:rsidP="00AE2CD2">
      <w:pPr>
        <w:pStyle w:val="Heading4"/>
      </w:pPr>
      <w:r w:rsidRPr="0012184F">
        <w:lastRenderedPageBreak/>
        <w:t>Comunicação escrita</w:t>
      </w:r>
    </w:p>
    <w:p w14:paraId="3BD20C9E" w14:textId="1A2A0A1A" w:rsidR="00ED1AE8" w:rsidRPr="0012184F" w:rsidRDefault="00ED1AE8" w:rsidP="00ED1AE8">
      <w:r w:rsidRPr="0012184F">
        <w:t xml:space="preserve">A principal forma como o MassHealth se comunica com seus membros é por meio de suas plataformas de requerimentos e avisos escritos. Os avisos contêm informações sobre o andamento dos requerimentos, inscrições e benefícios. Se um requerente se qualificar para a cobertura do MassHealth e estiver inscrito em um plano por meio de </w:t>
      </w:r>
      <w:r w:rsidR="00F715FF" w:rsidRPr="0012184F">
        <w:t>uma Organização</w:t>
      </w:r>
      <w:r w:rsidRPr="0012184F">
        <w:t xml:space="preserve"> de Cuidados Responsáveis (ACO), o plano de saúde é responsável por prover adaptações às necessidades de acesso a idiomas.</w:t>
      </w:r>
    </w:p>
    <w:p w14:paraId="440533F1" w14:textId="1C927F24" w:rsidR="00190D91" w:rsidRPr="0012184F" w:rsidRDefault="00ED1AE8" w:rsidP="00ED1AE8">
      <w:r w:rsidRPr="0012184F">
        <w:t xml:space="preserve">O MassHealth oferece um requerimento online para requerentes que têm menos de 65 anos e se qualificam para benefícios devido à sua renda, que está disponível em um sistema chamado Health </w:t>
      </w:r>
      <w:r w:rsidR="004C2D3E">
        <w:t>Insurance</w:t>
      </w:r>
      <w:r w:rsidR="004C2D3E" w:rsidRPr="0012184F">
        <w:t xml:space="preserve"> </w:t>
      </w:r>
      <w:r w:rsidRPr="0012184F">
        <w:t>Exchange (ou HIX). Os requerentes ao MassHealth que se qualificam devido à renda, e têm menos de 65 anos podem requer benefícios online, nos idiomas inglês, espanhol e português do Brasil. O requerimento em papel para requerentes com menos de 65 anos está disponível em inglês, espanhol, chinês tradicional e vietnamita. Os avisos de qualificação para esses requerentes estão disponíveis em inglês, espanhol, crioulo haitiano, português do Brasil, chinês simplificado, vietnamita, braille e impressão em letras grandes.</w:t>
      </w:r>
    </w:p>
    <w:p w14:paraId="0AD304F2" w14:textId="77777777" w:rsidR="00190D91" w:rsidRPr="0012184F" w:rsidRDefault="00ED1AE8" w:rsidP="00ED1AE8">
      <w:r w:rsidRPr="0012184F">
        <w:t>O MassHealth tem uma plataforma diferente para requerentes com 65 anos ou mais ou que tenham menos de 65 anos e se candidatam aos benefícios devido a uma deficiência (chamado MA21). Um requerimento online está disponível em inglês, mas os requerimentos em papel estão disponíveis em inglês, espanhol, português do Brasil e chinês simplificado. Atualmente, todos os avisos de qualificação são enviados para esses requerentes nos idiomas inglês e espanhol. No entanto, durante o próximo ano, esses avisos serão transferidos para um novo sistema, e passarão a estar disponíveis em seis dos idiomas mais comuns, bem como em braille e impressão em letras grandes entre outubro de 2023 e janeiro de 2025, progressivamente.</w:t>
      </w:r>
    </w:p>
    <w:p w14:paraId="4A9CB2A2" w14:textId="16A67494" w:rsidR="00ED1AE8" w:rsidRPr="0012184F" w:rsidRDefault="00ED1AE8" w:rsidP="00ED1AE8">
      <w:r w:rsidRPr="0012184F">
        <w:t>Além disso, o MassHealth está realizando atualizações de longo prazo em seu outro sistema não relacionado à qualificação, o qual gera certos avisos aos membros, como autorizações prévias, informações de inscrição, notificações de admissão e alta, e outros tipos de avisos de decisões ou médicos. Essas mudanças possibilitarão que os avisos gerados por meio do Medicaid Management Information System do MassHealth (conhecido como “MMIS”) sejam convertidos automaticamente para os seis idiomas mais comuns, e em formatos acessíveis como impressão em letras grandes e braille.</w:t>
      </w:r>
    </w:p>
    <w:p w14:paraId="068AC8FF" w14:textId="77777777" w:rsidR="00190D91" w:rsidRPr="0012184F" w:rsidRDefault="00ED1AE8" w:rsidP="00ED1AE8">
      <w:r w:rsidRPr="0012184F">
        <w:t xml:space="preserve">O MassHealth está providenciando para que os avisos estejam disponíveis online em uma nova plataforma que foi lançada em abril de 2023, chamada MyServices. MyServices é uma plataforma móvel e um portal na web que possibilita que os membros verifiquem sua qualificação atual para o MassHealth ou para o Health Connector, e informações de inscrição, documentos e avisos do MassHealth. Atualmente, os avisos de qualificação para o HIX estão disponíveis eletronicamente no MyServices. Os avisos de qualificação para requerentes com deficiência e candidatos com 65 anos ou mais estarão disponíveis eletronicamente no próximo </w:t>
      </w:r>
      <w:r w:rsidRPr="0012184F">
        <w:lastRenderedPageBreak/>
        <w:t>ano. Alguns avisos referentes a benefícios médicos e inscrição nos planos devem estar disponíveis eletronicamente até 2026. As telas do MyServices são acessíveis por leitores de tela, e os avisos estão disponíveis eletronicamente em seis idiomas: inglês, espanhol, crioulo haitiano, português do Brasil, chinês simplificado e vietnamita.</w:t>
      </w:r>
    </w:p>
    <w:p w14:paraId="41C8290A" w14:textId="4FAD9AA9" w:rsidR="003541CE" w:rsidRPr="0012184F" w:rsidRDefault="00145868" w:rsidP="003541CE">
      <w:pPr>
        <w:spacing w:after="240"/>
      </w:pPr>
      <w:r w:rsidRPr="0012184F">
        <w:t xml:space="preserve">A equipe de operações do MassHealth é responsável por implementar atualizações no sistema de elegibilidade MA21 para requerentes deficientes ou que têm 65 anos ou mais, no Medicaid Management Information System (MMIS) e no MyServices. A coordenadora de acesso a idiomas, </w:t>
      </w:r>
      <w:r w:rsidR="006401DE">
        <w:fldChar w:fldCharType="begin"/>
      </w:r>
      <w:r w:rsidR="006401DE">
        <w:instrText>HYPERLINK "mailto:Camille.Pearson@mass.gov"</w:instrText>
      </w:r>
      <w:r w:rsidR="006401DE">
        <w:fldChar w:fldCharType="separate"/>
      </w:r>
      <w:r w:rsidRPr="0012184F">
        <w:rPr>
          <w:rStyle w:val="Hyperlink"/>
        </w:rPr>
        <w:t>Camille Pearson</w:t>
      </w:r>
      <w:r w:rsidR="006401DE">
        <w:rPr>
          <w:rStyle w:val="Hyperlink"/>
        </w:rPr>
        <w:fldChar w:fldCharType="end"/>
      </w:r>
      <w:r w:rsidRPr="0012184F">
        <w:t>, Diretora de Assuntos Legislativos do MassHealth, monitora essas atualizações.</w:t>
      </w:r>
    </w:p>
    <w:p w14:paraId="723DCF5C" w14:textId="7C7F9E44" w:rsidR="00ED1AE8" w:rsidRPr="0012184F" w:rsidRDefault="00ED1AE8" w:rsidP="00ED1AE8">
      <w:r w:rsidRPr="0012184F">
        <w:t>O MassHealth também traduziu determinados materiais de qualificação e inscrição de alto volume para os seis principais idiomas. Esses materiais relevantes de qualificação e inscrição incluem, sem se limitar, o Livreto para Membros do MassHealth, avisos de qualificação gerados pelo sistema, Formulário de Designação de Representante Autorizado, Formulário de Permissão para Compartilhar Informações, Formulário para Pai/Mãe sem Custódia, Guia de Cobertura de Cuidados de Saúde para Idosos e publicações que descrevem os direitos e responsabilidades dos membros. O campo para idiomas e as adaptações selecionadas que constam nos requerimentos dos membros são usados para determinar quais avisos gerar no idioma preferencial do membro, quando houver traduções disponíveis. O MassHealth também está coordenando com gráficas para garantir que os membros recebam os avisos em braille e impressão em letras grandes quando selecionarem essas adaptações em seus requerimentos.</w:t>
      </w:r>
    </w:p>
    <w:p w14:paraId="59F42AD6" w14:textId="44627E4B" w:rsidR="00190D91" w:rsidRPr="0012184F" w:rsidRDefault="00ED1AE8" w:rsidP="00ED1AE8">
      <w:r w:rsidRPr="0012184F">
        <w:t xml:space="preserve">Todas as correspondências do MassHealth incluem um encarte com </w:t>
      </w:r>
      <w:r w:rsidRPr="0012184F">
        <w:rPr>
          <w:i/>
          <w:iCs/>
        </w:rPr>
        <w:t>taglines</w:t>
      </w:r>
      <w:r w:rsidRPr="0012184F">
        <w:t xml:space="preserve"> (frases curtas) em 16 idiomas, indicando que o aviso é importante, oferecem serviços de tradução dos avisos gratuitamente e incluem uma declaração de não discriminação. </w:t>
      </w:r>
      <w:r w:rsidRPr="0012184F">
        <w:rPr>
          <w:i/>
          <w:iCs/>
        </w:rPr>
        <w:t>Taglines</w:t>
      </w:r>
      <w:r w:rsidRPr="0012184F">
        <w:t xml:space="preserve"> são frases curtas escritas em outros idiomas que não o inglês, e informam a disponibilidade de serviços de assistência linguística</w:t>
      </w:r>
      <w:r w:rsidRPr="0012184F">
        <w:rPr>
          <w:rStyle w:val="CommentReference"/>
        </w:rPr>
        <w:t>.</w:t>
      </w:r>
      <w:r w:rsidRPr="0012184F">
        <w:t xml:space="preserve"> As </w:t>
      </w:r>
      <w:r w:rsidRPr="0012184F">
        <w:rPr>
          <w:i/>
          <w:iCs/>
        </w:rPr>
        <w:t>taglines</w:t>
      </w:r>
      <w:r w:rsidRPr="0012184F">
        <w:t xml:space="preserve"> multilíngues encontram-se no site do MassHealth: </w:t>
      </w:r>
      <w:r w:rsidR="006401DE">
        <w:fldChar w:fldCharType="begin"/>
      </w:r>
      <w:r w:rsidR="006401DE">
        <w:instrText>HYPERLINK "https://www.mass.gov/service-details/language-assistance"</w:instrText>
      </w:r>
      <w:r w:rsidR="006401DE">
        <w:fldChar w:fldCharType="separate"/>
      </w:r>
      <w:r w:rsidRPr="0012184F">
        <w:rPr>
          <w:rStyle w:val="Hyperlink"/>
        </w:rPr>
        <w:t>Assistência para Idiomas do MassHealth</w:t>
      </w:r>
      <w:r w:rsidR="006401DE">
        <w:rPr>
          <w:rStyle w:val="Hyperlink"/>
        </w:rPr>
        <w:fldChar w:fldCharType="end"/>
      </w:r>
      <w:r w:rsidRPr="0012184F">
        <w:t xml:space="preserve">. Ele contém uma declaração mostrada na </w:t>
      </w:r>
      <w:r w:rsidRPr="0012184F">
        <w:rPr>
          <w:b/>
        </w:rPr>
        <w:t xml:space="preserve">Figura 1 </w:t>
      </w:r>
      <w:r w:rsidRPr="0012184F">
        <w:t>em inglês, espanhol, árabe, português do Brasil, khmer, chinês, francês, grego, gujarati, crioulo haitiano, hindi, italiano, coreano, laosiano, polonês, russo, crioulo cabo-verdiano e vietnamita.</w:t>
      </w:r>
    </w:p>
    <w:p w14:paraId="74CA9C98" w14:textId="71E89767" w:rsidR="00390636" w:rsidRPr="0012184F" w:rsidRDefault="00390636" w:rsidP="00390636">
      <w:r w:rsidRPr="0012184F">
        <w:t xml:space="preserve">A </w:t>
      </w:r>
      <w:hyperlink r:id="rId17" w:history="1">
        <w:r w:rsidRPr="0012184F">
          <w:rPr>
            <w:rStyle w:val="Hyperlink"/>
          </w:rPr>
          <w:t>declaração de não discriminação</w:t>
        </w:r>
      </w:hyperlink>
      <w:r w:rsidRPr="0012184F">
        <w:t xml:space="preserve"> também está publicada no site do MassHealth e nos locais físicos onde o MassHealth tem contato com o público. A declaração de não discriminação é mostrada na </w:t>
      </w:r>
      <w:r w:rsidRPr="0012184F">
        <w:rPr>
          <w:b/>
        </w:rPr>
        <w:t>Figura 2</w:t>
      </w:r>
      <w:r w:rsidRPr="0012184F">
        <w:t>. O encarte atende às disposições da Seção 1557 do Affordable Care Act (ACA), que proíbe a discriminação baseada em raça, cor, origem nacional, idade, deficiência ou sexo (incluindo gravidez, orientação sexual, identidade de gênero e características sexuais).</w:t>
      </w:r>
    </w:p>
    <w:p w14:paraId="6DDB6237" w14:textId="588AF52E" w:rsidR="00390636" w:rsidRPr="0012184F" w:rsidRDefault="00293F46" w:rsidP="00B63A5A">
      <w:pPr>
        <w:pStyle w:val="Table"/>
      </w:pPr>
      <w:r w:rsidRPr="0012184F">
        <w:rPr>
          <w:noProof/>
        </w:rPr>
        <w:lastRenderedPageBreak/>
        <mc:AlternateContent>
          <mc:Choice Requires="wps">
            <w:drawing>
              <wp:anchor distT="45720" distB="45720" distL="114300" distR="114300" simplePos="0" relativeHeight="251658240" behindDoc="0" locked="0" layoutInCell="1" allowOverlap="1" wp14:anchorId="4D310326" wp14:editId="2E3DBE30">
                <wp:simplePos x="0" y="0"/>
                <wp:positionH relativeFrom="column">
                  <wp:posOffset>47625</wp:posOffset>
                </wp:positionH>
                <wp:positionV relativeFrom="paragraph">
                  <wp:posOffset>466090</wp:posOffset>
                </wp:positionV>
                <wp:extent cx="5962650" cy="1404620"/>
                <wp:effectExtent l="0" t="0" r="19050" b="10795"/>
                <wp:wrapTopAndBottom/>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4620"/>
                        </a:xfrm>
                        <a:prstGeom prst="rect">
                          <a:avLst/>
                        </a:prstGeom>
                        <a:solidFill>
                          <a:srgbClr val="FFFFFF"/>
                        </a:solidFill>
                        <a:ln w="9525">
                          <a:solidFill>
                            <a:srgbClr val="000000"/>
                          </a:solidFill>
                          <a:miter lim="800000"/>
                          <a:headEnd/>
                          <a:tailEnd/>
                        </a:ln>
                      </wps:spPr>
                      <wps:txbx>
                        <w:txbxContent>
                          <w:p w14:paraId="6D2CE73D" w14:textId="77777777" w:rsidR="00190D91" w:rsidRDefault="00293F46" w:rsidP="00293F46">
                            <w:pPr>
                              <w:spacing w:before="120"/>
                              <w:ind w:left="360" w:right="360"/>
                            </w:pPr>
                            <w:r>
                              <w:t>As informações do MassHealth são importantes. É importante que sejam traduzidas imediatamente.</w:t>
                            </w:r>
                          </w:p>
                          <w:p w14:paraId="1036B725" w14:textId="28FF820D" w:rsidR="00293F46" w:rsidRPr="00A01EB1" w:rsidRDefault="00293F46" w:rsidP="00293F46">
                            <w:pPr>
                              <w:ind w:left="360" w:right="360"/>
                            </w:pPr>
                            <w:r>
                              <w:t>O MassHealth pode traduzi-las para você, gratuitamente. Ligue para o Centro de Atendimento ao Cliente do MassHealth para solicitar este serviço.</w:t>
                            </w:r>
                          </w:p>
                          <w:p w14:paraId="48800D20" w14:textId="7C7B1B14" w:rsidR="00293F46" w:rsidRPr="006C6D64" w:rsidRDefault="00293F46" w:rsidP="006C6D64">
                            <w:pPr>
                              <w:ind w:left="360" w:right="360"/>
                              <w:rPr>
                                <w:b/>
                                <w:bCs/>
                                <w:sz w:val="22"/>
                                <w:szCs w:val="22"/>
                              </w:rPr>
                            </w:pPr>
                            <w:r>
                              <w:t>As informações do MassHealth também estão disponíveis em formatos alternativos, como braille e impressos com letras grandes. Para obter uma cópia em um formato alternativo, ligue para (800) 841-2900 (TDD/TTY: 711.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D310326" id="_x0000_t202" coordsize="21600,21600" o:spt="202" path="m,l,21600r21600,l21600,xe">
                <v:stroke joinstyle="miter"/>
                <v:path gradientshapeok="t" o:connecttype="rect"/>
              </v:shapetype>
              <v:shape id="Text Box 217" o:spid="_x0000_s1026" type="#_x0000_t202" alt="&quot;&quot;" style="position:absolute;left:0;text-align:left;margin-left:3.75pt;margin-top:36.7pt;width:46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oCEA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">
                <v:textbox style="mso-fit-shape-to-text:t">
                  <w:txbxContent>
                    <w:p w14:paraId="6D2CE73D" w14:textId="77777777" w:rsidR="00190D91" w:rsidRDefault="00293F46" w:rsidP="00293F46">
                      <w:pPr>
                        <w:spacing w:before="120"/>
                        <w:ind w:left="360" w:right="360"/>
                      </w:pPr>
                      <w:r>
                        <w:t>As informações do MassHealth são importantes. É importante que sejam traduzidas imediatamente.</w:t>
                      </w:r>
                    </w:p>
                    <w:p w14:paraId="1036B725" w14:textId="28FF820D" w:rsidR="00293F46" w:rsidRPr="00A01EB1" w:rsidRDefault="00293F46" w:rsidP="00293F46">
                      <w:pPr>
                        <w:ind w:left="360" w:right="360"/>
                      </w:pPr>
                      <w:r>
                        <w:t>O MassHealth pode traduzi-las para você, gratuitamente. Ligue para o Centro de Atendimento ao Cliente do MassHealth para solicitar este serviço.</w:t>
                      </w:r>
                    </w:p>
                    <w:p w14:paraId="48800D20" w14:textId="7C7B1B14" w:rsidR="00293F46" w:rsidRPr="006C6D64" w:rsidRDefault="00293F46" w:rsidP="006C6D64">
                      <w:pPr>
                        <w:ind w:left="360" w:right="360"/>
                        <w:rPr>
                          <w:b/>
                          <w:bCs/>
                          <w:sz w:val="22"/>
                          <w:szCs w:val="22"/>
                        </w:rPr>
                      </w:pPr>
                      <w:r>
                        <w:t>As informações do MassHealth também estão disponíveis em formatos alternativos, como braille e impressos com letras grandes. Para obter uma cópia em um formato alternativo, ligue para (800) 841-2900 (TDD/TTY: 711.</w:t>
                      </w:r>
                    </w:p>
                  </w:txbxContent>
                </v:textbox>
                <w10:wrap type="topAndBottom"/>
              </v:shape>
            </w:pict>
          </mc:Fallback>
        </mc:AlternateContent>
      </w:r>
      <w:r w:rsidRPr="0012184F">
        <w:t xml:space="preserve">Figura 1: a </w:t>
      </w:r>
      <w:r w:rsidRPr="0012184F">
        <w:rPr>
          <w:i/>
        </w:rPr>
        <w:t>tagline</w:t>
      </w:r>
      <w:r w:rsidRPr="0012184F">
        <w:t xml:space="preserve"> multilíngue a seguir é incluída como um encarte em toda comunicação importante, em 18 idiomas.</w:t>
      </w:r>
    </w:p>
    <w:p w14:paraId="540D7610" w14:textId="56C0CC6B" w:rsidR="00B63A5A" w:rsidRPr="0012184F" w:rsidRDefault="00B63A5A" w:rsidP="00390636">
      <w:pPr>
        <w:spacing w:after="240"/>
        <w:rPr>
          <w:b/>
          <w:bCs/>
        </w:rPr>
      </w:pPr>
      <w:r w:rsidRPr="0012184F">
        <w:br w:type="page"/>
      </w:r>
    </w:p>
    <w:p w14:paraId="5077F4C7" w14:textId="1A2E69F5" w:rsidR="008A0988" w:rsidRPr="0012184F" w:rsidRDefault="001A5EC6" w:rsidP="00931B9F">
      <w:pPr>
        <w:pStyle w:val="Heading4"/>
        <w:ind w:left="0" w:firstLine="0"/>
      </w:pPr>
      <w:r w:rsidRPr="0012184F">
        <w:rPr>
          <w:rFonts w:cstheme="majorBidi"/>
          <w:b w:val="0"/>
          <w:bCs w:val="0"/>
          <w:iCs/>
          <w:noProof/>
          <w:kern w:val="0"/>
          <w:lang w:eastAsia="ar-SA"/>
          <w14:ligatures w14:val="none"/>
        </w:rPr>
        <w:lastRenderedPageBreak/>
        <mc:AlternateContent>
          <mc:Choice Requires="wps">
            <w:drawing>
              <wp:anchor distT="45720" distB="45720" distL="114300" distR="114300" simplePos="0" relativeHeight="251658241" behindDoc="0" locked="0" layoutInCell="1" allowOverlap="1" wp14:anchorId="7A1ED864" wp14:editId="5CE8869F">
                <wp:simplePos x="0" y="0"/>
                <wp:positionH relativeFrom="column">
                  <wp:posOffset>-10160</wp:posOffset>
                </wp:positionH>
                <wp:positionV relativeFrom="paragraph">
                  <wp:posOffset>326390</wp:posOffset>
                </wp:positionV>
                <wp:extent cx="6086475" cy="1404620"/>
                <wp:effectExtent l="0" t="0" r="28575" b="17780"/>
                <wp:wrapSquare wrapText="bothSides"/>
                <wp:docPr id="1681261821" name="Text Box 16812618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4620"/>
                        </a:xfrm>
                        <a:prstGeom prst="rect">
                          <a:avLst/>
                        </a:prstGeom>
                        <a:solidFill>
                          <a:srgbClr val="FFFFFF"/>
                        </a:solidFill>
                        <a:ln w="9525">
                          <a:solidFill>
                            <a:srgbClr val="000000"/>
                          </a:solidFill>
                          <a:miter lim="800000"/>
                          <a:headEnd/>
                          <a:tailEnd/>
                        </a:ln>
                      </wps:spPr>
                      <wps:txbx>
                        <w:txbxContent>
                          <w:p w14:paraId="2E7C8E98" w14:textId="0BE3F983" w:rsidR="001A5EC6" w:rsidRPr="006C6D64" w:rsidRDefault="00060ABA" w:rsidP="00E14CC2">
                            <w:pPr>
                              <w:spacing w:before="120" w:line="240" w:lineRule="auto"/>
                              <w:ind w:left="360" w:right="360"/>
                              <w:rPr>
                                <w:b/>
                                <w:bCs/>
                                <w:sz w:val="22"/>
                                <w:szCs w:val="22"/>
                              </w:rPr>
                            </w:pPr>
                            <w:r>
                              <w:rPr>
                                <w:b/>
                                <w:sz w:val="22"/>
                              </w:rPr>
                              <w:t>O MassHealth cumpre as leis federais de direitos civis aplicáveis ​​e não discrimina com base em raça, cor, origem nacional, idade, deficiência, religião, credo, orientação sexual ou sexo (incluindo identidade de gênero e estereótipos de gênero).</w:t>
                            </w:r>
                          </w:p>
                          <w:p w14:paraId="727E1DA3" w14:textId="77777777" w:rsidR="00190D91" w:rsidRDefault="001A5EC6" w:rsidP="00E14CC2">
                            <w:pPr>
                              <w:spacing w:line="240" w:lineRule="auto"/>
                              <w:ind w:left="360" w:right="360"/>
                              <w:rPr>
                                <w:sz w:val="22"/>
                                <w:szCs w:val="22"/>
                              </w:rPr>
                            </w:pPr>
                            <w:r>
                              <w:rPr>
                                <w:sz w:val="22"/>
                              </w:rPr>
                              <w:t>O MassHealth não exclui pessoas nem as trata de forma diferente devido à raça, cor, origem nacional, idade, deficiência, religião, credo, orientação sexual ou sexo (incluindo identidade de gênero e estereótipos de gênero).</w:t>
                            </w:r>
                          </w:p>
                          <w:p w14:paraId="0EA2FC9E" w14:textId="6EB00A0A" w:rsidR="00060ABA" w:rsidRPr="006C6D64" w:rsidRDefault="00060ABA" w:rsidP="00E14CC2">
                            <w:pPr>
                              <w:spacing w:line="240" w:lineRule="auto"/>
                              <w:ind w:left="360" w:right="360"/>
                              <w:rPr>
                                <w:sz w:val="22"/>
                                <w:szCs w:val="22"/>
                              </w:rPr>
                            </w:pPr>
                            <w:r>
                              <w:rPr>
                                <w:sz w:val="22"/>
                              </w:rPr>
                              <w:t>O MassHealth fornece</w:t>
                            </w:r>
                          </w:p>
                          <w:p w14:paraId="1DC1FCC3" w14:textId="497CF9CC" w:rsidR="00060ABA" w:rsidRPr="006C6D64" w:rsidRDefault="00E808A8" w:rsidP="00E14CC2">
                            <w:pPr>
                              <w:pStyle w:val="ListParagraph"/>
                              <w:numPr>
                                <w:ilvl w:val="0"/>
                                <w:numId w:val="4"/>
                              </w:numPr>
                              <w:spacing w:line="240" w:lineRule="auto"/>
                              <w:ind w:right="360"/>
                              <w:rPr>
                                <w:sz w:val="22"/>
                                <w:szCs w:val="22"/>
                              </w:rPr>
                            </w:pPr>
                            <w:r>
                              <w:rPr>
                                <w:sz w:val="22"/>
                              </w:rPr>
                              <w:t>Auxílios e serviços gratuitos para que as pessoas com deficiência possam se comunicar eficazmente conosco. tais como:</w:t>
                            </w:r>
                          </w:p>
                          <w:p w14:paraId="5E9492EC" w14:textId="1F610087" w:rsidR="00060ABA" w:rsidRPr="006C6D64" w:rsidRDefault="00060ABA" w:rsidP="00E14CC2">
                            <w:pPr>
                              <w:pStyle w:val="ListParagraph"/>
                              <w:numPr>
                                <w:ilvl w:val="1"/>
                                <w:numId w:val="4"/>
                              </w:numPr>
                              <w:spacing w:line="240" w:lineRule="auto"/>
                              <w:ind w:right="360"/>
                              <w:rPr>
                                <w:sz w:val="22"/>
                                <w:szCs w:val="22"/>
                              </w:rPr>
                            </w:pPr>
                            <w:r>
                              <w:rPr>
                                <w:sz w:val="22"/>
                              </w:rPr>
                              <w:t>Intérpretes qualificados(as) na língua de sinais</w:t>
                            </w:r>
                          </w:p>
                          <w:p w14:paraId="271DD1F8" w14:textId="77777777" w:rsidR="00190D91" w:rsidRDefault="00060ABA" w:rsidP="00044994">
                            <w:pPr>
                              <w:pStyle w:val="ListParagraph"/>
                              <w:numPr>
                                <w:ilvl w:val="1"/>
                                <w:numId w:val="4"/>
                              </w:numPr>
                              <w:spacing w:line="240" w:lineRule="auto"/>
                              <w:ind w:right="360"/>
                              <w:rPr>
                                <w:sz w:val="22"/>
                                <w:szCs w:val="22"/>
                              </w:rPr>
                            </w:pPr>
                            <w:r>
                              <w:rPr>
                                <w:sz w:val="22"/>
                              </w:rPr>
                              <w:t>Informações escritas em outros formatos (impressão em letras grandes, braille, formatos eletrônicos acessíveis e outros formatos)</w:t>
                            </w:r>
                          </w:p>
                          <w:p w14:paraId="105AC254" w14:textId="6B43E7BB" w:rsidR="00044994" w:rsidRPr="006C6D64" w:rsidRDefault="00E808A8" w:rsidP="00044994">
                            <w:pPr>
                              <w:pStyle w:val="ListParagraph"/>
                              <w:numPr>
                                <w:ilvl w:val="0"/>
                                <w:numId w:val="4"/>
                              </w:numPr>
                              <w:spacing w:line="240" w:lineRule="auto"/>
                              <w:ind w:right="360"/>
                              <w:rPr>
                                <w:sz w:val="22"/>
                                <w:szCs w:val="22"/>
                              </w:rPr>
                            </w:pPr>
                            <w:r>
                              <w:rPr>
                                <w:sz w:val="22"/>
                              </w:rPr>
                              <w:t>Serviços linguísticos gratuitos para pessoas cujo idioma principal não seja o inglês, tais como:</w:t>
                            </w:r>
                          </w:p>
                          <w:p w14:paraId="455D6B06" w14:textId="77777777" w:rsidR="00044994" w:rsidRPr="006C6D64" w:rsidRDefault="00060ABA" w:rsidP="00044994">
                            <w:pPr>
                              <w:pStyle w:val="ListParagraph"/>
                              <w:numPr>
                                <w:ilvl w:val="1"/>
                                <w:numId w:val="4"/>
                              </w:numPr>
                              <w:spacing w:line="240" w:lineRule="auto"/>
                              <w:ind w:right="360"/>
                              <w:rPr>
                                <w:sz w:val="22"/>
                                <w:szCs w:val="22"/>
                              </w:rPr>
                            </w:pPr>
                            <w:r>
                              <w:rPr>
                                <w:sz w:val="22"/>
                              </w:rPr>
                              <w:t>Intérpretes qualificados(as)</w:t>
                            </w:r>
                          </w:p>
                          <w:p w14:paraId="1BF2AF39" w14:textId="4362EE51" w:rsidR="00060ABA" w:rsidRPr="006C6D64" w:rsidRDefault="00060ABA" w:rsidP="00044994">
                            <w:pPr>
                              <w:pStyle w:val="ListParagraph"/>
                              <w:numPr>
                                <w:ilvl w:val="1"/>
                                <w:numId w:val="4"/>
                              </w:numPr>
                              <w:spacing w:line="240" w:lineRule="auto"/>
                              <w:ind w:right="360"/>
                              <w:rPr>
                                <w:sz w:val="22"/>
                                <w:szCs w:val="22"/>
                              </w:rPr>
                            </w:pPr>
                            <w:r>
                              <w:rPr>
                                <w:sz w:val="22"/>
                              </w:rPr>
                              <w:t>Informações escritas em outros idiomas</w:t>
                            </w:r>
                          </w:p>
                          <w:p w14:paraId="4C4F874B" w14:textId="6C5C78E3" w:rsidR="00060ABA" w:rsidRPr="006C6D64" w:rsidRDefault="00060ABA" w:rsidP="00044994">
                            <w:pPr>
                              <w:spacing w:line="240" w:lineRule="auto"/>
                              <w:ind w:left="360" w:right="360"/>
                              <w:rPr>
                                <w:b/>
                                <w:bCs/>
                                <w:sz w:val="22"/>
                                <w:szCs w:val="22"/>
                              </w:rPr>
                            </w:pPr>
                            <w:r>
                              <w:rPr>
                                <w:b/>
                                <w:sz w:val="22"/>
                              </w:rPr>
                              <w:t>Se precisar de serviços adicionais, contate o MassHealth pelo telefone (800) 841-2900 711).</w:t>
                            </w:r>
                          </w:p>
                          <w:p w14:paraId="0D1185B6" w14:textId="77777777" w:rsidR="00190D91" w:rsidRDefault="00060ABA" w:rsidP="00044994">
                            <w:pPr>
                              <w:spacing w:line="240" w:lineRule="auto"/>
                              <w:ind w:left="360" w:right="360"/>
                              <w:rPr>
                                <w:sz w:val="22"/>
                                <w:szCs w:val="22"/>
                              </w:rPr>
                            </w:pPr>
                            <w:r>
                              <w:rPr>
                                <w:sz w:val="22"/>
                              </w:rPr>
                              <w:t>Se você acredita que o MassHealth não forneceu esses serviços ou discriminou de outra forma com base em raça, cor, origem nacional, idade, deficiência ou sexo, você pode apresentar uma reclamação para:</w:t>
                            </w:r>
                          </w:p>
                          <w:p w14:paraId="720F39BA" w14:textId="3E0CD343" w:rsidR="00060ABA" w:rsidRPr="006C6D64" w:rsidRDefault="00060ABA" w:rsidP="00E14CC2">
                            <w:pPr>
                              <w:autoSpaceDE w:val="0"/>
                              <w:autoSpaceDN w:val="0"/>
                              <w:adjustRightInd w:val="0"/>
                              <w:spacing w:after="0" w:line="240" w:lineRule="auto"/>
                              <w:ind w:left="360" w:right="360"/>
                              <w:rPr>
                                <w:b/>
                                <w:bCs/>
                                <w:sz w:val="22"/>
                                <w:szCs w:val="22"/>
                              </w:rPr>
                            </w:pPr>
                            <w:r>
                              <w:rPr>
                                <w:b/>
                                <w:sz w:val="22"/>
                              </w:rPr>
                              <w:t>Coordenador de Conformidade da Seção 1557</w:t>
                            </w:r>
                          </w:p>
                          <w:p w14:paraId="4D267D3F" w14:textId="77777777" w:rsidR="00060ABA" w:rsidRPr="00F715FF" w:rsidRDefault="00060ABA" w:rsidP="00E14CC2">
                            <w:pPr>
                              <w:autoSpaceDE w:val="0"/>
                              <w:autoSpaceDN w:val="0"/>
                              <w:adjustRightInd w:val="0"/>
                              <w:spacing w:after="0" w:line="240" w:lineRule="auto"/>
                              <w:ind w:left="360" w:right="360"/>
                              <w:rPr>
                                <w:bCs/>
                                <w:sz w:val="22"/>
                                <w:szCs w:val="22"/>
                                <w:lang w:val="en-US"/>
                              </w:rPr>
                            </w:pPr>
                            <w:r w:rsidRPr="00F715FF">
                              <w:rPr>
                                <w:sz w:val="22"/>
                                <w:lang w:val="en-US"/>
                              </w:rPr>
                              <w:t>1 Ashburton Place, 11th Floor</w:t>
                            </w:r>
                          </w:p>
                          <w:p w14:paraId="579997F9" w14:textId="77777777" w:rsidR="00190D91" w:rsidRPr="00F715FF" w:rsidRDefault="00060ABA" w:rsidP="00044994">
                            <w:pPr>
                              <w:autoSpaceDE w:val="0"/>
                              <w:autoSpaceDN w:val="0"/>
                              <w:adjustRightInd w:val="0"/>
                              <w:spacing w:line="240" w:lineRule="auto"/>
                              <w:ind w:left="360" w:right="360"/>
                              <w:rPr>
                                <w:sz w:val="22"/>
                                <w:szCs w:val="22"/>
                                <w:lang w:val="en-US"/>
                              </w:rPr>
                            </w:pPr>
                            <w:r w:rsidRPr="00F715FF">
                              <w:rPr>
                                <w:sz w:val="22"/>
                                <w:lang w:val="en-US"/>
                              </w:rPr>
                              <w:t>Boston, Massachusetts 02108</w:t>
                            </w:r>
                          </w:p>
                          <w:p w14:paraId="0054888B" w14:textId="74435ED2" w:rsidR="00060ABA" w:rsidRPr="006C6D64" w:rsidRDefault="00060ABA" w:rsidP="00044994">
                            <w:pPr>
                              <w:autoSpaceDE w:val="0"/>
                              <w:autoSpaceDN w:val="0"/>
                              <w:adjustRightInd w:val="0"/>
                              <w:spacing w:after="0" w:line="240" w:lineRule="auto"/>
                              <w:ind w:left="360" w:right="360"/>
                              <w:rPr>
                                <w:bCs/>
                                <w:sz w:val="22"/>
                                <w:szCs w:val="22"/>
                              </w:rPr>
                            </w:pPr>
                            <w:r>
                              <w:rPr>
                                <w:sz w:val="22"/>
                              </w:rPr>
                              <w:t>Telefone: (617) 573-1704</w:t>
                            </w:r>
                          </w:p>
                          <w:p w14:paraId="4606DDB0" w14:textId="77777777" w:rsidR="00060ABA" w:rsidRPr="006C6D64" w:rsidRDefault="00060ABA" w:rsidP="00044994">
                            <w:pPr>
                              <w:autoSpaceDE w:val="0"/>
                              <w:autoSpaceDN w:val="0"/>
                              <w:adjustRightInd w:val="0"/>
                              <w:spacing w:after="0" w:line="240" w:lineRule="auto"/>
                              <w:ind w:left="360" w:right="360"/>
                              <w:rPr>
                                <w:bCs/>
                                <w:sz w:val="22"/>
                                <w:szCs w:val="22"/>
                              </w:rPr>
                            </w:pPr>
                            <w:r>
                              <w:rPr>
                                <w:sz w:val="22"/>
                              </w:rPr>
                              <w:t>TTY: (617) 573-1696</w:t>
                            </w:r>
                          </w:p>
                          <w:p w14:paraId="107394B0" w14:textId="77777777" w:rsidR="00060ABA" w:rsidRPr="006C6D64" w:rsidRDefault="00060ABA" w:rsidP="00044994">
                            <w:pPr>
                              <w:autoSpaceDE w:val="0"/>
                              <w:autoSpaceDN w:val="0"/>
                              <w:adjustRightInd w:val="0"/>
                              <w:spacing w:after="0" w:line="240" w:lineRule="auto"/>
                              <w:ind w:left="360" w:right="360"/>
                              <w:rPr>
                                <w:bCs/>
                                <w:sz w:val="22"/>
                                <w:szCs w:val="22"/>
                              </w:rPr>
                            </w:pPr>
                            <w:r>
                              <w:rPr>
                                <w:sz w:val="22"/>
                              </w:rPr>
                              <w:t>Fax: (617) 889-7862</w:t>
                            </w:r>
                          </w:p>
                          <w:p w14:paraId="43890751" w14:textId="77777777" w:rsidR="00190D91" w:rsidRDefault="00060ABA" w:rsidP="00044994">
                            <w:pPr>
                              <w:autoSpaceDE w:val="0"/>
                              <w:autoSpaceDN w:val="0"/>
                              <w:adjustRightInd w:val="0"/>
                              <w:spacing w:line="240" w:lineRule="auto"/>
                              <w:ind w:left="360" w:right="360"/>
                              <w:rPr>
                                <w:bCs/>
                                <w:sz w:val="22"/>
                                <w:szCs w:val="22"/>
                              </w:rPr>
                            </w:pPr>
                            <w:r>
                              <w:rPr>
                                <w:sz w:val="22"/>
                              </w:rPr>
                              <w:t xml:space="preserve">E-mail: </w:t>
                            </w:r>
                            <w:hyperlink r:id="rId18" w:history="1">
                              <w:r>
                                <w:rPr>
                                  <w:rStyle w:val="Hyperlink"/>
                                  <w:sz w:val="22"/>
                                </w:rPr>
                                <w:t>Section1557Coordinator@state.ma.us</w:t>
                              </w:r>
                            </w:hyperlink>
                            <w:r>
                              <w:rPr>
                                <w:sz w:val="22"/>
                              </w:rPr>
                              <w:t>.</w:t>
                            </w:r>
                          </w:p>
                          <w:p w14:paraId="119A3477" w14:textId="77777777" w:rsidR="00190D91" w:rsidRDefault="00E14CC2" w:rsidP="00E808A8">
                            <w:pPr>
                              <w:autoSpaceDE w:val="0"/>
                              <w:autoSpaceDN w:val="0"/>
                              <w:adjustRightInd w:val="0"/>
                              <w:spacing w:line="240" w:lineRule="auto"/>
                              <w:ind w:left="360" w:right="288"/>
                              <w:rPr>
                                <w:bCs/>
                                <w:sz w:val="22"/>
                                <w:szCs w:val="22"/>
                              </w:rPr>
                            </w:pPr>
                            <w:r>
                              <w:rPr>
                                <w:sz w:val="22"/>
                              </w:rPr>
                              <w:t>Você pode apresentar uma reclamação em pessoa ou por correio, fax ou e-mail. Se precisar de ajuda para apresentar uma reclamação, o Coordenador de Conformidade da Seção 1557 pode ajudar você.</w:t>
                            </w:r>
                          </w:p>
                          <w:p w14:paraId="7602951C" w14:textId="77777777" w:rsidR="00190D91" w:rsidRDefault="00E14CC2" w:rsidP="00044994">
                            <w:pPr>
                              <w:autoSpaceDE w:val="0"/>
                              <w:autoSpaceDN w:val="0"/>
                              <w:adjustRightInd w:val="0"/>
                              <w:spacing w:after="0" w:line="240" w:lineRule="auto"/>
                              <w:ind w:left="360" w:right="288"/>
                              <w:rPr>
                                <w:bCs/>
                                <w:sz w:val="22"/>
                                <w:szCs w:val="22"/>
                              </w:rPr>
                            </w:pPr>
                            <w:r>
                              <w:rPr>
                                <w:sz w:val="22"/>
                              </w:rPr>
                              <w:t>Você também pode apresentar uma reclamação de direitos civis junto ao Departamento de Saúde e Serviços Humanos dos EUA, Escritório de Direitos Civis:</w:t>
                            </w:r>
                          </w:p>
                          <w:p w14:paraId="379DA955" w14:textId="77777777" w:rsidR="00190D91" w:rsidRDefault="00AE26E8"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19" w:history="1">
                              <w:r w:rsidR="00645C12">
                                <w:rPr>
                                  <w:rStyle w:val="Hyperlink"/>
                                  <w:sz w:val="22"/>
                                </w:rPr>
                                <w:t>Eletronicamente</w:t>
                              </w:r>
                            </w:hyperlink>
                            <w:r w:rsidR="00645C12">
                              <w:rPr>
                                <w:sz w:val="22"/>
                              </w:rPr>
                              <w:t xml:space="preserve"> pelo Portal de Reclamações do Escritório de Direitos Civis (Office for Civil Rights);</w:t>
                            </w:r>
                          </w:p>
                          <w:p w14:paraId="64BA10DF" w14:textId="77777777" w:rsidR="00190D91" w:rsidRPr="00F715FF"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r w:rsidRPr="00F715FF">
                              <w:rPr>
                                <w:b/>
                                <w:sz w:val="22"/>
                                <w:lang w:val="en-US"/>
                              </w:rPr>
                              <w:t>Pelo correio</w:t>
                            </w:r>
                            <w:r w:rsidRPr="00F715FF">
                              <w:rPr>
                                <w:sz w:val="22"/>
                                <w:lang w:val="en-US"/>
                              </w:rPr>
                              <w:t xml:space="preserve">: </w:t>
                            </w:r>
                            <w:r w:rsidRPr="00F715FF">
                              <w:rPr>
                                <w:sz w:val="22"/>
                                <w:lang w:val="en-US"/>
                              </w:rPr>
                              <w:br/>
                              <w:t>U.S. Department of Health and Human Services</w:t>
                            </w:r>
                            <w:r w:rsidRPr="00F715FF">
                              <w:rPr>
                                <w:sz w:val="22"/>
                                <w:lang w:val="en-US"/>
                              </w:rPr>
                              <w:br/>
                              <w:t>200 Independence Avenue SW., Room 509F, HHH Building</w:t>
                            </w:r>
                            <w:r w:rsidRPr="00F715FF">
                              <w:rPr>
                                <w:sz w:val="22"/>
                                <w:lang w:val="en-US"/>
                              </w:rPr>
                              <w:br/>
                              <w:t xml:space="preserve">Washington, DC 20201; </w:t>
                            </w:r>
                            <w:proofErr w:type="spellStart"/>
                            <w:r w:rsidRPr="00F715FF">
                              <w:rPr>
                                <w:sz w:val="22"/>
                                <w:lang w:val="en-US"/>
                              </w:rPr>
                              <w:t>ou</w:t>
                            </w:r>
                            <w:proofErr w:type="spellEnd"/>
                          </w:p>
                          <w:p w14:paraId="3F1FC82B" w14:textId="77777777" w:rsidR="00190D91" w:rsidRDefault="00E14CC2" w:rsidP="00931B9F">
                            <w:pPr>
                              <w:pStyle w:val="ListParagraph"/>
                              <w:numPr>
                                <w:ilvl w:val="0"/>
                                <w:numId w:val="2"/>
                              </w:numPr>
                              <w:autoSpaceDE w:val="0"/>
                              <w:autoSpaceDN w:val="0"/>
                              <w:adjustRightInd w:val="0"/>
                              <w:spacing w:after="60" w:line="240" w:lineRule="auto"/>
                              <w:ind w:left="720"/>
                              <w:contextualSpacing w:val="0"/>
                              <w:rPr>
                                <w:bCs/>
                                <w:sz w:val="22"/>
                                <w:szCs w:val="22"/>
                              </w:rPr>
                            </w:pPr>
                            <w:r>
                              <w:rPr>
                                <w:sz w:val="22"/>
                              </w:rPr>
                              <w:t xml:space="preserve">Pelo </w:t>
                            </w:r>
                            <w:r>
                              <w:rPr>
                                <w:b/>
                                <w:sz w:val="22"/>
                              </w:rPr>
                              <w:t>telefone</w:t>
                            </w:r>
                            <w:r>
                              <w:rPr>
                                <w:sz w:val="22"/>
                              </w:rPr>
                              <w:t xml:space="preserve"> (800) 368-1019, (800) 537-7697 (TDD).</w:t>
                            </w:r>
                          </w:p>
                          <w:p w14:paraId="0D4A7C67" w14:textId="51262329" w:rsidR="001A5EC6" w:rsidRPr="006C6D64" w:rsidRDefault="00E14CC2" w:rsidP="00931B9F">
                            <w:pPr>
                              <w:autoSpaceDE w:val="0"/>
                              <w:autoSpaceDN w:val="0"/>
                              <w:adjustRightInd w:val="0"/>
                              <w:spacing w:after="60"/>
                              <w:ind w:left="360" w:right="360"/>
                              <w:rPr>
                                <w:sz w:val="22"/>
                                <w:szCs w:val="22"/>
                              </w:rPr>
                            </w:pPr>
                            <w:r>
                              <w:rPr>
                                <w:sz w:val="22"/>
                              </w:rPr>
                              <w:t xml:space="preserve">Formulários para reclamações estão disponíveis </w:t>
                            </w:r>
                            <w:hyperlink r:id="rId20" w:history="1">
                              <w:r>
                                <w:rPr>
                                  <w:rStyle w:val="Hyperlink"/>
                                  <w:sz w:val="22"/>
                                </w:rPr>
                                <w:t>aqui</w:t>
                              </w:r>
                            </w:hyperlink>
                            <w:r>
                              <w:rPr>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7A1ED864" id="Text Box 1681261821" o:spid="_x0000_s1027" type="#_x0000_t202" alt="&quot;&quot;" style="position:absolute;margin-left:-.8pt;margin-top:25.7pt;width:479.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">
                <v:textbox style="mso-fit-shape-to-text:t">
                  <w:txbxContent>
                    <w:p w14:paraId="2E7C8E98" w14:textId="0BE3F983" w:rsidR="001A5EC6" w:rsidRPr="006C6D64" w:rsidRDefault="00060ABA" w:rsidP="00E14CC2">
                      <w:pPr>
                        <w:spacing w:before="120" w:line="240" w:lineRule="auto"/>
                        <w:ind w:left="360" w:right="360"/>
                        <w:rPr>
                          <w:b/>
                          <w:bCs/>
                          <w:sz w:val="22"/>
                          <w:szCs w:val="22"/>
                        </w:rPr>
                      </w:pPr>
                      <w:r>
                        <w:rPr>
                          <w:b/>
                          <w:sz w:val="22"/>
                        </w:rPr>
                        <w:t>O MassHealth cumpre as leis federais de direitos civis aplicáveis ​​e não discrimina com base em raça, cor, origem nacional, idade, deficiência, religião, credo, orientação sexual ou sexo (incluindo identidade de gênero e estereótipos de gênero).</w:t>
                      </w:r>
                    </w:p>
                    <w:p w14:paraId="727E1DA3" w14:textId="77777777" w:rsidR="00190D91" w:rsidRDefault="001A5EC6" w:rsidP="00E14CC2">
                      <w:pPr>
                        <w:spacing w:line="240" w:lineRule="auto"/>
                        <w:ind w:left="360" w:right="360"/>
                        <w:rPr>
                          <w:sz w:val="22"/>
                          <w:szCs w:val="22"/>
                        </w:rPr>
                      </w:pPr>
                      <w:r>
                        <w:rPr>
                          <w:sz w:val="22"/>
                        </w:rPr>
                        <w:t>O MassHealth não exclui pessoas nem as trata de forma diferente devido à raça, cor, origem nacional, idade, deficiência, religião, credo, orientação sexual ou sexo (incluindo identidade de gênero e estereótipos de gênero).</w:t>
                      </w:r>
                    </w:p>
                    <w:p w14:paraId="0EA2FC9E" w14:textId="6EB00A0A" w:rsidR="00060ABA" w:rsidRPr="006C6D64" w:rsidRDefault="00060ABA" w:rsidP="00E14CC2">
                      <w:pPr>
                        <w:spacing w:line="240" w:lineRule="auto"/>
                        <w:ind w:left="360" w:right="360"/>
                        <w:rPr>
                          <w:sz w:val="22"/>
                          <w:szCs w:val="22"/>
                        </w:rPr>
                      </w:pPr>
                      <w:r>
                        <w:rPr>
                          <w:sz w:val="22"/>
                        </w:rPr>
                        <w:t>O MassHealth fornece</w:t>
                      </w:r>
                    </w:p>
                    <w:p w14:paraId="1DC1FCC3" w14:textId="497CF9CC" w:rsidR="00060ABA" w:rsidRPr="006C6D64" w:rsidRDefault="00E808A8" w:rsidP="00E14CC2">
                      <w:pPr>
                        <w:pStyle w:val="ListParagraph"/>
                        <w:numPr>
                          <w:ilvl w:val="0"/>
                          <w:numId w:val="4"/>
                        </w:numPr>
                        <w:spacing w:line="240" w:lineRule="auto"/>
                        <w:ind w:right="360"/>
                        <w:rPr>
                          <w:sz w:val="22"/>
                          <w:szCs w:val="22"/>
                        </w:rPr>
                      </w:pPr>
                      <w:r>
                        <w:rPr>
                          <w:sz w:val="22"/>
                        </w:rPr>
                        <w:t>Auxílios e serviços gratuitos para que as pessoas com deficiência possam se comunicar eficazmente conosco. tais como:</w:t>
                      </w:r>
                    </w:p>
                    <w:p w14:paraId="5E9492EC" w14:textId="1F610087" w:rsidR="00060ABA" w:rsidRPr="006C6D64" w:rsidRDefault="00060ABA" w:rsidP="00E14CC2">
                      <w:pPr>
                        <w:pStyle w:val="ListParagraph"/>
                        <w:numPr>
                          <w:ilvl w:val="1"/>
                          <w:numId w:val="4"/>
                        </w:numPr>
                        <w:spacing w:line="240" w:lineRule="auto"/>
                        <w:ind w:right="360"/>
                        <w:rPr>
                          <w:sz w:val="22"/>
                          <w:szCs w:val="22"/>
                        </w:rPr>
                      </w:pPr>
                      <w:r>
                        <w:rPr>
                          <w:sz w:val="22"/>
                        </w:rPr>
                        <w:t>Intérpretes qualificados(as) na língua de sinais</w:t>
                      </w:r>
                    </w:p>
                    <w:p w14:paraId="271DD1F8" w14:textId="77777777" w:rsidR="00190D91" w:rsidRDefault="00060ABA" w:rsidP="00044994">
                      <w:pPr>
                        <w:pStyle w:val="ListParagraph"/>
                        <w:numPr>
                          <w:ilvl w:val="1"/>
                          <w:numId w:val="4"/>
                        </w:numPr>
                        <w:spacing w:line="240" w:lineRule="auto"/>
                        <w:ind w:right="360"/>
                        <w:rPr>
                          <w:sz w:val="22"/>
                          <w:szCs w:val="22"/>
                        </w:rPr>
                      </w:pPr>
                      <w:r>
                        <w:rPr>
                          <w:sz w:val="22"/>
                        </w:rPr>
                        <w:t>Informações escritas em outros formatos (impressão em letras grandes, braille, formatos eletrônicos acessíveis e outros formatos)</w:t>
                      </w:r>
                    </w:p>
                    <w:p w14:paraId="105AC254" w14:textId="6B43E7BB" w:rsidR="00044994" w:rsidRPr="006C6D64" w:rsidRDefault="00E808A8" w:rsidP="00044994">
                      <w:pPr>
                        <w:pStyle w:val="ListParagraph"/>
                        <w:numPr>
                          <w:ilvl w:val="0"/>
                          <w:numId w:val="4"/>
                        </w:numPr>
                        <w:spacing w:line="240" w:lineRule="auto"/>
                        <w:ind w:right="360"/>
                        <w:rPr>
                          <w:sz w:val="22"/>
                          <w:szCs w:val="22"/>
                        </w:rPr>
                      </w:pPr>
                      <w:r>
                        <w:rPr>
                          <w:sz w:val="22"/>
                        </w:rPr>
                        <w:t>Serviços linguísticos gratuitos para pessoas cujo idioma principal não seja o inglês, tais como:</w:t>
                      </w:r>
                    </w:p>
                    <w:p w14:paraId="455D6B06" w14:textId="77777777" w:rsidR="00044994" w:rsidRPr="006C6D64" w:rsidRDefault="00060ABA" w:rsidP="00044994">
                      <w:pPr>
                        <w:pStyle w:val="ListParagraph"/>
                        <w:numPr>
                          <w:ilvl w:val="1"/>
                          <w:numId w:val="4"/>
                        </w:numPr>
                        <w:spacing w:line="240" w:lineRule="auto"/>
                        <w:ind w:right="360"/>
                        <w:rPr>
                          <w:sz w:val="22"/>
                          <w:szCs w:val="22"/>
                        </w:rPr>
                      </w:pPr>
                      <w:r>
                        <w:rPr>
                          <w:sz w:val="22"/>
                        </w:rPr>
                        <w:t>Intérpretes qualificados(as)</w:t>
                      </w:r>
                    </w:p>
                    <w:p w14:paraId="1BF2AF39" w14:textId="4362EE51" w:rsidR="00060ABA" w:rsidRPr="006C6D64" w:rsidRDefault="00060ABA" w:rsidP="00044994">
                      <w:pPr>
                        <w:pStyle w:val="ListParagraph"/>
                        <w:numPr>
                          <w:ilvl w:val="1"/>
                          <w:numId w:val="4"/>
                        </w:numPr>
                        <w:spacing w:line="240" w:lineRule="auto"/>
                        <w:ind w:right="360"/>
                        <w:rPr>
                          <w:sz w:val="22"/>
                          <w:szCs w:val="22"/>
                        </w:rPr>
                      </w:pPr>
                      <w:r>
                        <w:rPr>
                          <w:sz w:val="22"/>
                        </w:rPr>
                        <w:t>Informações escritas em outros idiomas</w:t>
                      </w:r>
                    </w:p>
                    <w:p w14:paraId="4C4F874B" w14:textId="6C5C78E3" w:rsidR="00060ABA" w:rsidRPr="006C6D64" w:rsidRDefault="00060ABA" w:rsidP="00044994">
                      <w:pPr>
                        <w:spacing w:line="240" w:lineRule="auto"/>
                        <w:ind w:left="360" w:right="360"/>
                        <w:rPr>
                          <w:b/>
                          <w:bCs/>
                          <w:sz w:val="22"/>
                          <w:szCs w:val="22"/>
                        </w:rPr>
                      </w:pPr>
                      <w:r>
                        <w:rPr>
                          <w:b/>
                          <w:sz w:val="22"/>
                        </w:rPr>
                        <w:t>Se precisar de serviços adicionais, contate o MassHealth pelo telefone (800) 841-2900 711).</w:t>
                      </w:r>
                    </w:p>
                    <w:p w14:paraId="0D1185B6" w14:textId="77777777" w:rsidR="00190D91" w:rsidRDefault="00060ABA" w:rsidP="00044994">
                      <w:pPr>
                        <w:spacing w:line="240" w:lineRule="auto"/>
                        <w:ind w:left="360" w:right="360"/>
                        <w:rPr>
                          <w:sz w:val="22"/>
                          <w:szCs w:val="22"/>
                        </w:rPr>
                      </w:pPr>
                      <w:r>
                        <w:rPr>
                          <w:sz w:val="22"/>
                        </w:rPr>
                        <w:t>Se você acredita que o MassHealth não forneceu esses serviços ou discriminou de outra forma com base em raça, cor, origem nacional, idade, deficiência ou sexo, você pode apresentar uma reclamação para:</w:t>
                      </w:r>
                    </w:p>
                    <w:p w14:paraId="720F39BA" w14:textId="3E0CD343" w:rsidR="00060ABA" w:rsidRPr="006C6D64" w:rsidRDefault="00060ABA" w:rsidP="00E14CC2">
                      <w:pPr>
                        <w:autoSpaceDE w:val="0"/>
                        <w:autoSpaceDN w:val="0"/>
                        <w:adjustRightInd w:val="0"/>
                        <w:spacing w:after="0" w:line="240" w:lineRule="auto"/>
                        <w:ind w:left="360" w:right="360"/>
                        <w:rPr>
                          <w:b/>
                          <w:bCs/>
                          <w:sz w:val="22"/>
                          <w:szCs w:val="22"/>
                        </w:rPr>
                      </w:pPr>
                      <w:r>
                        <w:rPr>
                          <w:b/>
                          <w:sz w:val="22"/>
                        </w:rPr>
                        <w:t>Coordenador de Conformidade da Seção 1557</w:t>
                      </w:r>
                    </w:p>
                    <w:p w14:paraId="4D267D3F" w14:textId="77777777" w:rsidR="00060ABA" w:rsidRPr="00F715FF" w:rsidRDefault="00060ABA" w:rsidP="00E14CC2">
                      <w:pPr>
                        <w:autoSpaceDE w:val="0"/>
                        <w:autoSpaceDN w:val="0"/>
                        <w:adjustRightInd w:val="0"/>
                        <w:spacing w:after="0" w:line="240" w:lineRule="auto"/>
                        <w:ind w:left="360" w:right="360"/>
                        <w:rPr>
                          <w:bCs/>
                          <w:sz w:val="22"/>
                          <w:szCs w:val="22"/>
                          <w:lang w:val="en-US"/>
                        </w:rPr>
                      </w:pPr>
                      <w:r w:rsidRPr="00F715FF">
                        <w:rPr>
                          <w:sz w:val="22"/>
                          <w:lang w:val="en-US"/>
                        </w:rPr>
                        <w:t>1 Ashburton Place, 11th Floor</w:t>
                      </w:r>
                    </w:p>
                    <w:p w14:paraId="579997F9" w14:textId="77777777" w:rsidR="00190D91" w:rsidRPr="00F715FF" w:rsidRDefault="00060ABA" w:rsidP="00044994">
                      <w:pPr>
                        <w:autoSpaceDE w:val="0"/>
                        <w:autoSpaceDN w:val="0"/>
                        <w:adjustRightInd w:val="0"/>
                        <w:spacing w:line="240" w:lineRule="auto"/>
                        <w:ind w:left="360" w:right="360"/>
                        <w:rPr>
                          <w:sz w:val="22"/>
                          <w:szCs w:val="22"/>
                          <w:lang w:val="en-US"/>
                        </w:rPr>
                      </w:pPr>
                      <w:r w:rsidRPr="00F715FF">
                        <w:rPr>
                          <w:sz w:val="22"/>
                          <w:lang w:val="en-US"/>
                        </w:rPr>
                        <w:t>Boston, Massachusetts 02108</w:t>
                      </w:r>
                    </w:p>
                    <w:p w14:paraId="0054888B" w14:textId="74435ED2" w:rsidR="00060ABA" w:rsidRPr="006C6D64" w:rsidRDefault="00060ABA" w:rsidP="00044994">
                      <w:pPr>
                        <w:autoSpaceDE w:val="0"/>
                        <w:autoSpaceDN w:val="0"/>
                        <w:adjustRightInd w:val="0"/>
                        <w:spacing w:after="0" w:line="240" w:lineRule="auto"/>
                        <w:ind w:left="360" w:right="360"/>
                        <w:rPr>
                          <w:bCs/>
                          <w:sz w:val="22"/>
                          <w:szCs w:val="22"/>
                        </w:rPr>
                      </w:pPr>
                      <w:r>
                        <w:rPr>
                          <w:sz w:val="22"/>
                        </w:rPr>
                        <w:t>Telefone: (617) 573-1704</w:t>
                      </w:r>
                    </w:p>
                    <w:p w14:paraId="4606DDB0" w14:textId="77777777" w:rsidR="00060ABA" w:rsidRPr="006C6D64" w:rsidRDefault="00060ABA" w:rsidP="00044994">
                      <w:pPr>
                        <w:autoSpaceDE w:val="0"/>
                        <w:autoSpaceDN w:val="0"/>
                        <w:adjustRightInd w:val="0"/>
                        <w:spacing w:after="0" w:line="240" w:lineRule="auto"/>
                        <w:ind w:left="360" w:right="360"/>
                        <w:rPr>
                          <w:bCs/>
                          <w:sz w:val="22"/>
                          <w:szCs w:val="22"/>
                        </w:rPr>
                      </w:pPr>
                      <w:r>
                        <w:rPr>
                          <w:sz w:val="22"/>
                        </w:rPr>
                        <w:t>TTY: (617) 573-1696</w:t>
                      </w:r>
                    </w:p>
                    <w:p w14:paraId="107394B0" w14:textId="77777777" w:rsidR="00060ABA" w:rsidRPr="006C6D64" w:rsidRDefault="00060ABA" w:rsidP="00044994">
                      <w:pPr>
                        <w:autoSpaceDE w:val="0"/>
                        <w:autoSpaceDN w:val="0"/>
                        <w:adjustRightInd w:val="0"/>
                        <w:spacing w:after="0" w:line="240" w:lineRule="auto"/>
                        <w:ind w:left="360" w:right="360"/>
                        <w:rPr>
                          <w:bCs/>
                          <w:sz w:val="22"/>
                          <w:szCs w:val="22"/>
                        </w:rPr>
                      </w:pPr>
                      <w:r>
                        <w:rPr>
                          <w:sz w:val="22"/>
                        </w:rPr>
                        <w:t>Fax: (617) 889-7862</w:t>
                      </w:r>
                    </w:p>
                    <w:p w14:paraId="43890751" w14:textId="77777777" w:rsidR="00190D91" w:rsidRDefault="00060ABA" w:rsidP="00044994">
                      <w:pPr>
                        <w:autoSpaceDE w:val="0"/>
                        <w:autoSpaceDN w:val="0"/>
                        <w:adjustRightInd w:val="0"/>
                        <w:spacing w:line="240" w:lineRule="auto"/>
                        <w:ind w:left="360" w:right="360"/>
                        <w:rPr>
                          <w:bCs/>
                          <w:sz w:val="22"/>
                          <w:szCs w:val="22"/>
                        </w:rPr>
                      </w:pPr>
                      <w:r>
                        <w:rPr>
                          <w:sz w:val="22"/>
                        </w:rPr>
                        <w:t xml:space="preserve">E-mail: </w:t>
                      </w:r>
                      <w:hyperlink r:id="rId23" w:history="1">
                        <w:r>
                          <w:rPr>
                            <w:rStyle w:val="Hyperlink"/>
                            <w:sz w:val="22"/>
                          </w:rPr>
                          <w:t>Section1557Coordinator@state.ma.us</w:t>
                        </w:r>
                      </w:hyperlink>
                      <w:r>
                        <w:rPr>
                          <w:sz w:val="22"/>
                        </w:rPr>
                        <w:t>.</w:t>
                      </w:r>
                    </w:p>
                    <w:p w14:paraId="119A3477" w14:textId="77777777" w:rsidR="00190D91" w:rsidRDefault="00E14CC2" w:rsidP="00E808A8">
                      <w:pPr>
                        <w:autoSpaceDE w:val="0"/>
                        <w:autoSpaceDN w:val="0"/>
                        <w:adjustRightInd w:val="0"/>
                        <w:spacing w:line="240" w:lineRule="auto"/>
                        <w:ind w:left="360" w:right="288"/>
                        <w:rPr>
                          <w:bCs/>
                          <w:sz w:val="22"/>
                          <w:szCs w:val="22"/>
                        </w:rPr>
                      </w:pPr>
                      <w:r>
                        <w:rPr>
                          <w:sz w:val="22"/>
                        </w:rPr>
                        <w:t>Você pode apresentar uma reclamação em pessoa ou por correio, fax ou e-mail. Se precisar de ajuda para apresentar uma reclamação, o Coordenador de Conformidade da Seção 1557 pode ajudar você.</w:t>
                      </w:r>
                    </w:p>
                    <w:p w14:paraId="7602951C" w14:textId="77777777" w:rsidR="00190D91" w:rsidRDefault="00E14CC2" w:rsidP="00044994">
                      <w:pPr>
                        <w:autoSpaceDE w:val="0"/>
                        <w:autoSpaceDN w:val="0"/>
                        <w:adjustRightInd w:val="0"/>
                        <w:spacing w:after="0" w:line="240" w:lineRule="auto"/>
                        <w:ind w:left="360" w:right="288"/>
                        <w:rPr>
                          <w:bCs/>
                          <w:sz w:val="22"/>
                          <w:szCs w:val="22"/>
                        </w:rPr>
                      </w:pPr>
                      <w:r>
                        <w:rPr>
                          <w:sz w:val="22"/>
                        </w:rPr>
                        <w:t>Você também pode apresentar uma reclamação de direitos civis junto ao Departamento de Saúde e Serviços Humanos dos EUA, Escritório de Direitos Civis:</w:t>
                      </w:r>
                    </w:p>
                    <w:p w14:paraId="379DA955" w14:textId="77777777" w:rsidR="00190D91" w:rsidRDefault="007614F0" w:rsidP="00E14CC2">
                      <w:pPr>
                        <w:pStyle w:val="ListParagraph"/>
                        <w:numPr>
                          <w:ilvl w:val="0"/>
                          <w:numId w:val="2"/>
                        </w:numPr>
                        <w:autoSpaceDE w:val="0"/>
                        <w:autoSpaceDN w:val="0"/>
                        <w:adjustRightInd w:val="0"/>
                        <w:spacing w:after="0" w:line="240" w:lineRule="auto"/>
                        <w:ind w:left="720"/>
                        <w:contextualSpacing w:val="0"/>
                        <w:rPr>
                          <w:bCs/>
                          <w:sz w:val="22"/>
                          <w:szCs w:val="22"/>
                        </w:rPr>
                      </w:pPr>
                      <w:hyperlink r:id="rId24" w:history="1">
                        <w:r w:rsidR="00645C12">
                          <w:rPr>
                            <w:rStyle w:val="Hyperlink"/>
                            <w:sz w:val="22"/>
                          </w:rPr>
                          <w:t>Eletronicamente</w:t>
                        </w:r>
                      </w:hyperlink>
                      <w:r w:rsidR="00645C12">
                        <w:rPr>
                          <w:sz w:val="22"/>
                        </w:rPr>
                        <w:t xml:space="preserve"> pelo Portal de Reclamações do Escritório de Direitos Civis (Office for Civil Rights);</w:t>
                      </w:r>
                    </w:p>
                    <w:p w14:paraId="64BA10DF" w14:textId="77777777" w:rsidR="00190D91" w:rsidRPr="00F715FF" w:rsidRDefault="00E14CC2" w:rsidP="00E14CC2">
                      <w:pPr>
                        <w:pStyle w:val="ListParagraph"/>
                        <w:numPr>
                          <w:ilvl w:val="0"/>
                          <w:numId w:val="2"/>
                        </w:numPr>
                        <w:autoSpaceDE w:val="0"/>
                        <w:autoSpaceDN w:val="0"/>
                        <w:adjustRightInd w:val="0"/>
                        <w:spacing w:after="0" w:line="240" w:lineRule="auto"/>
                        <w:ind w:left="720"/>
                        <w:contextualSpacing w:val="0"/>
                        <w:rPr>
                          <w:bCs/>
                          <w:sz w:val="22"/>
                          <w:szCs w:val="22"/>
                          <w:lang w:val="en-US"/>
                        </w:rPr>
                      </w:pPr>
                      <w:r w:rsidRPr="00F715FF">
                        <w:rPr>
                          <w:b/>
                          <w:sz w:val="22"/>
                          <w:lang w:val="en-US"/>
                        </w:rPr>
                        <w:t>Pelo correio</w:t>
                      </w:r>
                      <w:r w:rsidRPr="00F715FF">
                        <w:rPr>
                          <w:sz w:val="22"/>
                          <w:lang w:val="en-US"/>
                        </w:rPr>
                        <w:t xml:space="preserve">: </w:t>
                      </w:r>
                      <w:r w:rsidRPr="00F715FF">
                        <w:rPr>
                          <w:sz w:val="22"/>
                          <w:lang w:val="en-US"/>
                        </w:rPr>
                        <w:br/>
                        <w:t>U.S. Department of Health and Human Services</w:t>
                      </w:r>
                      <w:r w:rsidRPr="00F715FF">
                        <w:rPr>
                          <w:sz w:val="22"/>
                          <w:lang w:val="en-US"/>
                        </w:rPr>
                        <w:br/>
                        <w:t>200 Independence Avenue SW., Room 509F, HHH Building</w:t>
                      </w:r>
                      <w:r w:rsidRPr="00F715FF">
                        <w:rPr>
                          <w:sz w:val="22"/>
                          <w:lang w:val="en-US"/>
                        </w:rPr>
                        <w:br/>
                        <w:t xml:space="preserve">Washington, DC 20201; </w:t>
                      </w:r>
                      <w:proofErr w:type="spellStart"/>
                      <w:r w:rsidRPr="00F715FF">
                        <w:rPr>
                          <w:sz w:val="22"/>
                          <w:lang w:val="en-US"/>
                        </w:rPr>
                        <w:t>ou</w:t>
                      </w:r>
                      <w:proofErr w:type="spellEnd"/>
                    </w:p>
                    <w:p w14:paraId="3F1FC82B" w14:textId="77777777" w:rsidR="00190D91" w:rsidRDefault="00E14CC2" w:rsidP="00931B9F">
                      <w:pPr>
                        <w:pStyle w:val="ListParagraph"/>
                        <w:numPr>
                          <w:ilvl w:val="0"/>
                          <w:numId w:val="2"/>
                        </w:numPr>
                        <w:autoSpaceDE w:val="0"/>
                        <w:autoSpaceDN w:val="0"/>
                        <w:adjustRightInd w:val="0"/>
                        <w:spacing w:after="60" w:line="240" w:lineRule="auto"/>
                        <w:ind w:left="720"/>
                        <w:contextualSpacing w:val="0"/>
                        <w:rPr>
                          <w:bCs/>
                          <w:sz w:val="22"/>
                          <w:szCs w:val="22"/>
                        </w:rPr>
                      </w:pPr>
                      <w:r>
                        <w:rPr>
                          <w:sz w:val="22"/>
                        </w:rPr>
                        <w:t xml:space="preserve">Pelo </w:t>
                      </w:r>
                      <w:r>
                        <w:rPr>
                          <w:b/>
                          <w:sz w:val="22"/>
                        </w:rPr>
                        <w:t>telefone</w:t>
                      </w:r>
                      <w:r>
                        <w:rPr>
                          <w:sz w:val="22"/>
                        </w:rPr>
                        <w:t xml:space="preserve"> (800) 368-1019, (800) 537-7697 (TDD).</w:t>
                      </w:r>
                    </w:p>
                    <w:p w14:paraId="0D4A7C67" w14:textId="51262329" w:rsidR="001A5EC6" w:rsidRPr="006C6D64" w:rsidRDefault="00E14CC2" w:rsidP="00931B9F">
                      <w:pPr>
                        <w:autoSpaceDE w:val="0"/>
                        <w:autoSpaceDN w:val="0"/>
                        <w:adjustRightInd w:val="0"/>
                        <w:spacing w:after="60"/>
                        <w:ind w:left="360" w:right="360"/>
                        <w:rPr>
                          <w:sz w:val="22"/>
                          <w:szCs w:val="22"/>
                        </w:rPr>
                      </w:pPr>
                      <w:r>
                        <w:rPr>
                          <w:sz w:val="22"/>
                        </w:rPr>
                        <w:t xml:space="preserve">Formulários para reclamações estão disponíveis </w:t>
                      </w:r>
                      <w:hyperlink r:id="rId25" w:history="1">
                        <w:r>
                          <w:rPr>
                            <w:rStyle w:val="Hyperlink"/>
                            <w:sz w:val="22"/>
                          </w:rPr>
                          <w:t>aqui</w:t>
                        </w:r>
                      </w:hyperlink>
                      <w:r>
                        <w:rPr>
                          <w:sz w:val="22"/>
                        </w:rPr>
                        <w:t>.</w:t>
                      </w:r>
                    </w:p>
                  </w:txbxContent>
                </v:textbox>
                <w10:wrap type="square"/>
              </v:shape>
            </w:pict>
          </mc:Fallback>
        </mc:AlternateContent>
      </w:r>
      <w:r w:rsidRPr="0012184F">
        <w:t>Figura 2. Declaração de não discriminação</w:t>
      </w:r>
      <w:bookmarkStart w:id="8" w:name="_Toc153196185"/>
      <w:r w:rsidR="00E808A8" w:rsidRPr="0012184F">
        <w:br w:type="page"/>
      </w:r>
      <w:r w:rsidR="008A0988" w:rsidRPr="0012184F">
        <w:lastRenderedPageBreak/>
        <w:t>Acesso a idiomas nos Centros de Inscrições do MassHealth, Centro de Atendimento ao Cliente do MassHealth e Conselho de Audiências</w:t>
      </w:r>
      <w:bookmarkEnd w:id="8"/>
    </w:p>
    <w:p w14:paraId="4CB48E6B" w14:textId="77777777" w:rsidR="00044994" w:rsidRPr="0012184F" w:rsidRDefault="00044994" w:rsidP="00044994">
      <w:r w:rsidRPr="0012184F">
        <w:t>A Agência opera sete Centros de Inscrições do MassHealth (MECs) localizados em Charlestown, Chelsea, Quincy, Springfield, Taunton, Tewksbury e Worcester. Todo MEC está preparado para atender pessoalmente os membros sem necessidade de agendamento. Em todos os sites que dispensam agendamento, a Agência tem contrato com a Lionbridge para prestar serviços de interpretação agendados e não agendados para pessoas com proficiência limitada no inglês (LEP), pelo telefone, em mais de 150 idiomas e vários dialetos. Cada centro que dispensa agendamento também usa um sistema de interpretação remota de vídeo (VRI) para requerentes e membros que falam a língua de sinais americana (ASL). VRI é um serviço de videoconferência independente para membros que precisam de interpretação da ASL.</w:t>
      </w:r>
    </w:p>
    <w:p w14:paraId="45C87018" w14:textId="68F884D3" w:rsidR="00044994" w:rsidRPr="0012184F" w:rsidRDefault="00044994" w:rsidP="00931B9F">
      <w:pPr>
        <w:spacing w:after="60" w:line="252" w:lineRule="auto"/>
      </w:pPr>
      <w:r w:rsidRPr="0012184F">
        <w:t>O MassHealth incentiva membros e requerentes a agendar consultas virtuais ou telefônicas por meio do Agendador do MassHealth, que atualmente está disponível apenas em inglês, mas espera-se que esteja disponível em espanhol na primavera de 2024.</w:t>
      </w:r>
    </w:p>
    <w:p w14:paraId="6393EAAE" w14:textId="7918B507" w:rsidR="00190D91" w:rsidRPr="0012184F" w:rsidRDefault="00044994" w:rsidP="00931B9F">
      <w:pPr>
        <w:spacing w:after="60" w:line="252" w:lineRule="auto"/>
      </w:pPr>
      <w:r w:rsidRPr="0012184F">
        <w:t xml:space="preserve">Funcionários do Centro de Atendimento ao Cliente do MassHealth (CSC) falam espanhol e inglês e estão disponíveis para atender chamadas de membros e requerentes LEP. Um número menor de funcionários disponíveis também fala crioulo haitiano e português. Quando não houver funcionários bilíngues disponíveis, a empresa que presta serviços linguísticos, Language Line Solutions, pode ser contatada para proporcionar interpretação telefônica. Membros ou requerentes surdos ou com deficiência auditiva podem acessar uma variedade de serviços de interpretação por meio do </w:t>
      </w:r>
      <w:r w:rsidR="006401DE">
        <w:fldChar w:fldCharType="begin"/>
      </w:r>
      <w:r w:rsidR="006401DE">
        <w:instrText>HYPERLINK "https://www.mass.gov/massrelay"</w:instrText>
      </w:r>
      <w:r w:rsidR="006401DE">
        <w:fldChar w:fldCharType="separate"/>
      </w:r>
      <w:r w:rsidRPr="0012184F">
        <w:rPr>
          <w:rStyle w:val="Hyperlink"/>
        </w:rPr>
        <w:t>MassRelay</w:t>
      </w:r>
      <w:r w:rsidR="006401DE">
        <w:rPr>
          <w:rStyle w:val="Hyperlink"/>
        </w:rPr>
        <w:fldChar w:fldCharType="end"/>
      </w:r>
      <w:r w:rsidRPr="0012184F">
        <w:t xml:space="preserve"> ou uma linha telefônica independente de TTY.</w:t>
      </w:r>
    </w:p>
    <w:p w14:paraId="3C47C93A" w14:textId="05BA8C26" w:rsidR="00190D91" w:rsidRPr="0012184F" w:rsidRDefault="00044994" w:rsidP="00931B9F">
      <w:pPr>
        <w:spacing w:after="60" w:line="252" w:lineRule="auto"/>
      </w:pPr>
      <w:bookmarkStart w:id="9" w:name="_Hlk144367894"/>
      <w:r w:rsidRPr="0012184F">
        <w:t xml:space="preserve">Requerentes e membros do MassHealth podem solicitar uma audiência justa para apelar de uma decisão do MassHealth. O formulário de solicitação de audiência justa está disponível em inglês, espanhol, português do Brasil, chinês simplificado, crioulo haitiano e vietnamita e em letras grandes. </w:t>
      </w:r>
      <w:r w:rsidR="00F715FF" w:rsidRPr="0012184F">
        <w:t>Todos os membros</w:t>
      </w:r>
      <w:r w:rsidRPr="0012184F">
        <w:t xml:space="preserve"> que solicitam audiências justas têm oportunidade de solicitar o serviço de interpretação para seu idioma preferencial, incluindo interpretação na língua de sinais ou o serviço CART (acesso à comunicação em tempo real), quer a audiência seja presencial ou por telefone. </w:t>
      </w:r>
      <w:bookmarkEnd w:id="9"/>
      <w:r w:rsidRPr="0012184F">
        <w:t>A Agência tem contrato com a Interpreters &amp; Translators ITI Inc. (ITI) para os serviços de interpretação.</w:t>
      </w:r>
    </w:p>
    <w:p w14:paraId="66B15335" w14:textId="3C9F09CD" w:rsidR="00ED1AE8" w:rsidRPr="0012184F" w:rsidRDefault="00044994" w:rsidP="00931B9F">
      <w:pPr>
        <w:pStyle w:val="Heading4"/>
        <w:spacing w:after="60" w:line="252" w:lineRule="auto"/>
      </w:pPr>
      <w:r w:rsidRPr="0012184F">
        <w:t>Auditoria para pessoas com deficiência</w:t>
      </w:r>
    </w:p>
    <w:p w14:paraId="26BE7ED8" w14:textId="61F9224C" w:rsidR="00044994" w:rsidRPr="0012184F" w:rsidRDefault="00044994" w:rsidP="00931B9F">
      <w:pPr>
        <w:spacing w:after="60" w:line="252" w:lineRule="auto"/>
      </w:pPr>
      <w:r w:rsidRPr="0012184F">
        <w:t xml:space="preserve">Para requerentes e membros do MassHealth com deficiência que prejudique sua capacidade de comunicação, a Auditoria de Adaptações para Portadores de Deficiências do MassHealth está disponível para ajudar no acesso a acessórios e serviços auxiliares, mediante solicitação. A Agência incentiva os requerentes e membros a se comunicar com a Auditoria de Adaptações para Portadores de Deficiência, de acordo com as várias opções disponíveis. Informações sobre a Auditoria de Adaptações para Portadores de Deficiência encontram-se no Livreto para Membros do MassHealth (ACA-1), disponível nos idiomas árabe, chinês, crioulo haitiano, espanhol, khmer, português do Brasil, russo, vietnamita, e em braille e impressão em letras grandes e na página </w:t>
      </w:r>
      <w:r w:rsidR="006401DE">
        <w:fldChar w:fldCharType="begin"/>
      </w:r>
      <w:r w:rsidR="006401DE">
        <w:instrText>HYPERLINK "https://www.mass.gov/info-details/masshealth-disability-accommodation-ombudsman"</w:instrText>
      </w:r>
      <w:r w:rsidR="006401DE">
        <w:fldChar w:fldCharType="separate"/>
      </w:r>
      <w:r w:rsidRPr="0012184F">
        <w:rPr>
          <w:rStyle w:val="Hyperlink"/>
        </w:rPr>
        <w:t>Auditoria de Adaptações para Portadores de Deficiência do MassHealth</w:t>
      </w:r>
      <w:r w:rsidR="006401DE">
        <w:rPr>
          <w:rStyle w:val="Hyperlink"/>
        </w:rPr>
        <w:fldChar w:fldCharType="end"/>
      </w:r>
      <w:r w:rsidRPr="0012184F">
        <w:t>.</w:t>
      </w:r>
    </w:p>
    <w:p w14:paraId="54F0CBBE" w14:textId="77777777" w:rsidR="00A508AD" w:rsidRPr="0012184F" w:rsidRDefault="00A508AD" w:rsidP="00F5524A">
      <w:pPr>
        <w:pStyle w:val="Heading4"/>
      </w:pPr>
      <w:r w:rsidRPr="0012184F">
        <w:br w:type="page"/>
      </w:r>
    </w:p>
    <w:p w14:paraId="7571BEC2" w14:textId="303F7AD3" w:rsidR="00044994" w:rsidRPr="0012184F" w:rsidRDefault="00044994" w:rsidP="00F5524A">
      <w:pPr>
        <w:pStyle w:val="Heading4"/>
      </w:pPr>
      <w:r w:rsidRPr="0012184F">
        <w:lastRenderedPageBreak/>
        <w:t>Pontos de contato entre a Agência e os clientes</w:t>
      </w:r>
    </w:p>
    <w:p w14:paraId="5CA5205B" w14:textId="77777777" w:rsidR="00190D91" w:rsidRPr="0012184F" w:rsidRDefault="00044994" w:rsidP="00DF48BD">
      <w:pPr>
        <w:spacing w:after="0" w:line="240" w:lineRule="auto"/>
        <w:ind w:left="360"/>
      </w:pPr>
      <w:r w:rsidRPr="0012184F">
        <w:t>Central de Atendimento ao Cliente do MassHealth</w:t>
      </w:r>
    </w:p>
    <w:p w14:paraId="0DEA3726" w14:textId="73569BD5" w:rsidR="00044994" w:rsidRPr="0012184F" w:rsidRDefault="00044994" w:rsidP="00DF48BD">
      <w:pPr>
        <w:spacing w:after="0" w:line="240" w:lineRule="auto"/>
        <w:ind w:left="360"/>
        <w:rPr>
          <w:lang w:val="en-US"/>
        </w:rPr>
      </w:pPr>
      <w:r w:rsidRPr="0012184F">
        <w:rPr>
          <w:lang w:val="en-US"/>
        </w:rPr>
        <w:t>(800) 841-2900, TDD/TTY: 711</w:t>
      </w:r>
    </w:p>
    <w:p w14:paraId="6D525364" w14:textId="77777777" w:rsidR="00044994" w:rsidRPr="0012184F" w:rsidRDefault="00044994" w:rsidP="00DF48BD">
      <w:pPr>
        <w:spacing w:after="0" w:line="240" w:lineRule="auto"/>
        <w:ind w:left="360"/>
        <w:rPr>
          <w:lang w:val="en-US"/>
        </w:rPr>
      </w:pPr>
    </w:p>
    <w:p w14:paraId="0A561213" w14:textId="77777777" w:rsidR="00044994" w:rsidRPr="0012184F" w:rsidRDefault="00044994" w:rsidP="00DF48BD">
      <w:pPr>
        <w:spacing w:after="0" w:line="240" w:lineRule="auto"/>
        <w:ind w:left="360"/>
        <w:rPr>
          <w:lang w:val="en-US"/>
        </w:rPr>
      </w:pPr>
      <w:r w:rsidRPr="0012184F">
        <w:rPr>
          <w:lang w:val="en-US"/>
        </w:rPr>
        <w:t>MEC de Charlestown</w:t>
      </w:r>
    </w:p>
    <w:p w14:paraId="2300285D" w14:textId="77777777" w:rsidR="00044994" w:rsidRPr="0012184F" w:rsidRDefault="00044994" w:rsidP="00DF48BD">
      <w:pPr>
        <w:spacing w:after="0" w:line="240" w:lineRule="auto"/>
        <w:ind w:left="360"/>
        <w:rPr>
          <w:lang w:val="en-US"/>
        </w:rPr>
      </w:pPr>
      <w:r w:rsidRPr="0012184F">
        <w:rPr>
          <w:lang w:val="en-US"/>
        </w:rPr>
        <w:t>529 Main Street</w:t>
      </w:r>
    </w:p>
    <w:p w14:paraId="581939DF" w14:textId="7951E4D0" w:rsidR="00044994" w:rsidRPr="0012184F" w:rsidRDefault="00044994" w:rsidP="00DF48BD">
      <w:pPr>
        <w:spacing w:after="0" w:line="240" w:lineRule="auto"/>
        <w:ind w:left="360"/>
        <w:rPr>
          <w:lang w:val="it-IT"/>
        </w:rPr>
      </w:pPr>
      <w:r w:rsidRPr="0012184F">
        <w:rPr>
          <w:lang w:val="it-IT"/>
        </w:rPr>
        <w:t>Taunton, MA 02129-0214</w:t>
      </w:r>
    </w:p>
    <w:p w14:paraId="5ACE01CB" w14:textId="77777777" w:rsidR="00044994" w:rsidRPr="0012184F" w:rsidRDefault="00044994" w:rsidP="00DF48BD">
      <w:pPr>
        <w:spacing w:after="0" w:line="240" w:lineRule="auto"/>
        <w:ind w:left="360"/>
        <w:rPr>
          <w:lang w:val="it-IT"/>
        </w:rPr>
      </w:pPr>
    </w:p>
    <w:p w14:paraId="2C27A429" w14:textId="77777777" w:rsidR="00044994" w:rsidRPr="0012184F" w:rsidRDefault="00044994" w:rsidP="00DF48BD">
      <w:pPr>
        <w:spacing w:after="0" w:line="240" w:lineRule="auto"/>
        <w:ind w:left="360"/>
        <w:rPr>
          <w:lang w:val="it-IT"/>
        </w:rPr>
      </w:pPr>
      <w:r w:rsidRPr="0012184F">
        <w:rPr>
          <w:lang w:val="it-IT"/>
        </w:rPr>
        <w:t>MEC de Chelsea</w:t>
      </w:r>
    </w:p>
    <w:p w14:paraId="07D18374" w14:textId="77777777" w:rsidR="00044994" w:rsidRPr="0012184F" w:rsidRDefault="00044994" w:rsidP="00DF48BD">
      <w:pPr>
        <w:spacing w:after="0" w:line="240" w:lineRule="auto"/>
        <w:ind w:left="360"/>
        <w:rPr>
          <w:lang w:val="it-IT"/>
        </w:rPr>
      </w:pPr>
      <w:r w:rsidRPr="0012184F">
        <w:rPr>
          <w:lang w:val="it-IT"/>
        </w:rPr>
        <w:t>45 Spruce Street</w:t>
      </w:r>
    </w:p>
    <w:p w14:paraId="0BACA25B" w14:textId="597A47EB" w:rsidR="00044994" w:rsidRPr="0012184F" w:rsidRDefault="00044994" w:rsidP="00DF48BD">
      <w:pPr>
        <w:spacing w:after="0" w:line="240" w:lineRule="auto"/>
        <w:ind w:left="360"/>
        <w:rPr>
          <w:lang w:val="it-IT"/>
        </w:rPr>
      </w:pPr>
      <w:r w:rsidRPr="0012184F">
        <w:rPr>
          <w:lang w:val="it-IT"/>
        </w:rPr>
        <w:t>Chelsea, MA  02150</w:t>
      </w:r>
    </w:p>
    <w:p w14:paraId="78DD2CC9" w14:textId="77777777" w:rsidR="00044994" w:rsidRPr="0012184F" w:rsidRDefault="00044994" w:rsidP="00DF48BD">
      <w:pPr>
        <w:spacing w:after="0" w:line="240" w:lineRule="auto"/>
        <w:ind w:left="360"/>
        <w:rPr>
          <w:lang w:val="it-IT"/>
        </w:rPr>
      </w:pPr>
    </w:p>
    <w:p w14:paraId="580C0FE8" w14:textId="77777777" w:rsidR="00044994" w:rsidRPr="0012184F" w:rsidRDefault="00044994" w:rsidP="00DF48BD">
      <w:pPr>
        <w:spacing w:after="0" w:line="240" w:lineRule="auto"/>
        <w:ind w:left="360"/>
        <w:rPr>
          <w:lang w:val="en-US"/>
        </w:rPr>
      </w:pPr>
      <w:r w:rsidRPr="0012184F">
        <w:rPr>
          <w:lang w:val="en-US"/>
        </w:rPr>
        <w:t>Quincy MEC</w:t>
      </w:r>
    </w:p>
    <w:p w14:paraId="61CB1EE8" w14:textId="77777777" w:rsidR="00044994" w:rsidRPr="0012184F" w:rsidRDefault="00044994" w:rsidP="00DF48BD">
      <w:pPr>
        <w:spacing w:after="0" w:line="240" w:lineRule="auto"/>
        <w:ind w:left="360"/>
        <w:rPr>
          <w:lang w:val="en-US"/>
        </w:rPr>
      </w:pPr>
      <w:r w:rsidRPr="0012184F">
        <w:rPr>
          <w:lang w:val="en-US"/>
        </w:rPr>
        <w:t>100 Hancock Street</w:t>
      </w:r>
    </w:p>
    <w:p w14:paraId="486D8C23" w14:textId="2229CB00" w:rsidR="00044994" w:rsidRPr="0012184F" w:rsidRDefault="00044994" w:rsidP="00DF48BD">
      <w:pPr>
        <w:spacing w:after="0" w:line="240" w:lineRule="auto"/>
        <w:ind w:left="360"/>
        <w:rPr>
          <w:lang w:val="en-US"/>
        </w:rPr>
      </w:pPr>
      <w:r w:rsidRPr="0012184F">
        <w:rPr>
          <w:lang w:val="en-US"/>
        </w:rPr>
        <w:t>Quincy, MA  02171</w:t>
      </w:r>
    </w:p>
    <w:p w14:paraId="2DA5FD19" w14:textId="77777777" w:rsidR="00044994" w:rsidRPr="0012184F" w:rsidRDefault="00044994" w:rsidP="00DF48BD">
      <w:pPr>
        <w:spacing w:after="0" w:line="240" w:lineRule="auto"/>
        <w:ind w:left="360"/>
        <w:rPr>
          <w:lang w:val="en-US"/>
        </w:rPr>
      </w:pPr>
    </w:p>
    <w:p w14:paraId="69B8A700" w14:textId="77777777" w:rsidR="00190D91" w:rsidRPr="0012184F" w:rsidRDefault="00044994" w:rsidP="00DF48BD">
      <w:pPr>
        <w:spacing w:after="0" w:line="240" w:lineRule="auto"/>
        <w:ind w:left="360"/>
        <w:rPr>
          <w:lang w:val="en-US"/>
        </w:rPr>
      </w:pPr>
      <w:r w:rsidRPr="0012184F">
        <w:rPr>
          <w:lang w:val="en-US"/>
        </w:rPr>
        <w:t>MEC de Springfield</w:t>
      </w:r>
    </w:p>
    <w:p w14:paraId="09FB8DE8" w14:textId="45D72524" w:rsidR="00044994" w:rsidRPr="0012184F" w:rsidRDefault="00044994" w:rsidP="00DF48BD">
      <w:pPr>
        <w:spacing w:after="0" w:line="240" w:lineRule="auto"/>
        <w:ind w:left="360"/>
        <w:rPr>
          <w:lang w:val="en-US"/>
        </w:rPr>
      </w:pPr>
      <w:r w:rsidRPr="0012184F">
        <w:rPr>
          <w:lang w:val="en-US"/>
        </w:rPr>
        <w:t>88 Industry Avenue, Suite D</w:t>
      </w:r>
    </w:p>
    <w:p w14:paraId="127FA97E" w14:textId="78F12AF5" w:rsidR="00044994" w:rsidRPr="0012184F" w:rsidRDefault="00044994" w:rsidP="00DF48BD">
      <w:pPr>
        <w:spacing w:after="0" w:line="240" w:lineRule="auto"/>
        <w:ind w:left="360"/>
        <w:rPr>
          <w:lang w:val="en-US"/>
        </w:rPr>
      </w:pPr>
      <w:r w:rsidRPr="0012184F">
        <w:rPr>
          <w:lang w:val="en-US"/>
        </w:rPr>
        <w:t>Springfield, MA  01104</w:t>
      </w:r>
    </w:p>
    <w:p w14:paraId="469600B1" w14:textId="77777777" w:rsidR="00044994" w:rsidRPr="0012184F" w:rsidRDefault="00044994" w:rsidP="00DF48BD">
      <w:pPr>
        <w:spacing w:after="0" w:line="240" w:lineRule="auto"/>
        <w:ind w:left="360"/>
        <w:rPr>
          <w:lang w:val="en-US"/>
        </w:rPr>
      </w:pPr>
    </w:p>
    <w:p w14:paraId="03A56FCE" w14:textId="77777777" w:rsidR="00044994" w:rsidRPr="00931B9F" w:rsidRDefault="00044994" w:rsidP="00DF48BD">
      <w:pPr>
        <w:spacing w:after="0" w:line="240" w:lineRule="auto"/>
        <w:ind w:left="360"/>
        <w:rPr>
          <w:lang w:val="fr-FR"/>
        </w:rPr>
      </w:pPr>
      <w:r w:rsidRPr="00931B9F">
        <w:rPr>
          <w:lang w:val="fr-FR"/>
        </w:rPr>
        <w:t>MEC de Taunton</w:t>
      </w:r>
    </w:p>
    <w:p w14:paraId="7CBEDBB8" w14:textId="77777777" w:rsidR="00044994" w:rsidRPr="00931B9F" w:rsidRDefault="00044994" w:rsidP="00DF48BD">
      <w:pPr>
        <w:spacing w:after="0" w:line="240" w:lineRule="auto"/>
        <w:ind w:left="360"/>
        <w:rPr>
          <w:lang w:val="fr-FR"/>
        </w:rPr>
      </w:pPr>
      <w:r w:rsidRPr="00931B9F">
        <w:rPr>
          <w:lang w:val="fr-FR"/>
        </w:rPr>
        <w:t>21 Spring Street, Suite 4</w:t>
      </w:r>
    </w:p>
    <w:p w14:paraId="4100104A" w14:textId="3273F18E" w:rsidR="00044994" w:rsidRPr="00931B9F" w:rsidRDefault="00044994" w:rsidP="00DF48BD">
      <w:pPr>
        <w:spacing w:after="0" w:line="240" w:lineRule="auto"/>
        <w:ind w:left="360"/>
        <w:rPr>
          <w:lang w:val="fr-FR"/>
        </w:rPr>
      </w:pPr>
      <w:r w:rsidRPr="00931B9F">
        <w:rPr>
          <w:lang w:val="fr-FR"/>
        </w:rPr>
        <w:t>Taunton, MA  02780</w:t>
      </w:r>
    </w:p>
    <w:p w14:paraId="3A7DB6D5" w14:textId="77777777" w:rsidR="00044994" w:rsidRPr="00931B9F" w:rsidRDefault="00044994" w:rsidP="00DF48BD">
      <w:pPr>
        <w:spacing w:after="0" w:line="240" w:lineRule="auto"/>
        <w:ind w:left="360"/>
        <w:rPr>
          <w:lang w:val="fr-FR"/>
        </w:rPr>
      </w:pPr>
    </w:p>
    <w:p w14:paraId="03DBDBF4" w14:textId="77777777" w:rsidR="00044994" w:rsidRPr="0012184F" w:rsidRDefault="00044994" w:rsidP="00DF48BD">
      <w:pPr>
        <w:spacing w:after="0" w:line="240" w:lineRule="auto"/>
        <w:ind w:left="360"/>
        <w:rPr>
          <w:lang w:val="en-US"/>
        </w:rPr>
      </w:pPr>
      <w:r w:rsidRPr="0012184F">
        <w:rPr>
          <w:lang w:val="en-US"/>
        </w:rPr>
        <w:t>MEC de Tewksbury</w:t>
      </w:r>
    </w:p>
    <w:p w14:paraId="2491D990" w14:textId="6361B8ED" w:rsidR="00044994" w:rsidRPr="0012184F" w:rsidRDefault="00044994" w:rsidP="00DF48BD">
      <w:pPr>
        <w:spacing w:after="0" w:line="240" w:lineRule="auto"/>
        <w:ind w:left="360"/>
        <w:rPr>
          <w:lang w:val="en-US"/>
        </w:rPr>
      </w:pPr>
      <w:r w:rsidRPr="0012184F">
        <w:rPr>
          <w:lang w:val="en-US"/>
        </w:rPr>
        <w:t>367 East Street</w:t>
      </w:r>
    </w:p>
    <w:p w14:paraId="0A542C74" w14:textId="09929D7A" w:rsidR="00044994" w:rsidRPr="0012184F" w:rsidRDefault="00044994" w:rsidP="00DF48BD">
      <w:pPr>
        <w:spacing w:after="0" w:line="240" w:lineRule="auto"/>
        <w:ind w:left="360"/>
        <w:rPr>
          <w:lang w:val="en-US"/>
        </w:rPr>
      </w:pPr>
      <w:r w:rsidRPr="0012184F">
        <w:rPr>
          <w:lang w:val="en-US"/>
        </w:rPr>
        <w:t>Tewksbury, MA  01876</w:t>
      </w:r>
    </w:p>
    <w:p w14:paraId="5A3A0806" w14:textId="77777777" w:rsidR="00044994" w:rsidRPr="0012184F" w:rsidRDefault="00044994" w:rsidP="00DF48BD">
      <w:pPr>
        <w:spacing w:after="0" w:line="240" w:lineRule="auto"/>
        <w:ind w:left="360"/>
        <w:rPr>
          <w:lang w:val="en-US"/>
        </w:rPr>
      </w:pPr>
    </w:p>
    <w:p w14:paraId="7F52BC9F" w14:textId="77777777" w:rsidR="00044994" w:rsidRPr="00931B9F" w:rsidRDefault="00044994" w:rsidP="00DF48BD">
      <w:pPr>
        <w:spacing w:after="0" w:line="240" w:lineRule="auto"/>
        <w:ind w:left="360"/>
      </w:pPr>
      <w:r w:rsidRPr="00931B9F">
        <w:t>MEC de Worcester</w:t>
      </w:r>
    </w:p>
    <w:p w14:paraId="241B15ED" w14:textId="77777777" w:rsidR="00044994" w:rsidRPr="0012184F" w:rsidRDefault="00044994" w:rsidP="00DF48BD">
      <w:pPr>
        <w:spacing w:after="0" w:line="240" w:lineRule="auto"/>
        <w:ind w:left="360"/>
      </w:pPr>
      <w:r w:rsidRPr="0012184F">
        <w:t>50 SW Cutoff, Suite 1A</w:t>
      </w:r>
    </w:p>
    <w:p w14:paraId="3E24E9CF" w14:textId="7230C93D" w:rsidR="00044994" w:rsidRPr="0012184F" w:rsidRDefault="00044994" w:rsidP="00DF48BD">
      <w:pPr>
        <w:spacing w:after="0" w:line="240" w:lineRule="auto"/>
        <w:ind w:left="360"/>
      </w:pPr>
      <w:r w:rsidRPr="0012184F">
        <w:t>Worcester, MA  01604</w:t>
      </w:r>
    </w:p>
    <w:p w14:paraId="292A7355" w14:textId="77777777" w:rsidR="00044994" w:rsidRPr="0012184F" w:rsidRDefault="00044994" w:rsidP="00DF48BD">
      <w:pPr>
        <w:spacing w:after="0" w:line="240" w:lineRule="auto"/>
        <w:ind w:left="360"/>
      </w:pPr>
    </w:p>
    <w:p w14:paraId="5C974225" w14:textId="77777777" w:rsidR="00044994" w:rsidRPr="0012184F" w:rsidRDefault="00044994" w:rsidP="00DF48BD">
      <w:pPr>
        <w:spacing w:after="0" w:line="240" w:lineRule="auto"/>
        <w:ind w:left="360"/>
      </w:pPr>
      <w:r w:rsidRPr="0012184F">
        <w:t>Conselho de Audiências</w:t>
      </w:r>
    </w:p>
    <w:p w14:paraId="31D15D1C" w14:textId="77777777" w:rsidR="00044994" w:rsidRPr="0012184F" w:rsidRDefault="00044994" w:rsidP="00DF48BD">
      <w:pPr>
        <w:spacing w:after="0" w:line="240" w:lineRule="auto"/>
        <w:ind w:left="360"/>
        <w:rPr>
          <w:lang w:val="en-US"/>
        </w:rPr>
      </w:pPr>
      <w:r w:rsidRPr="0012184F">
        <w:rPr>
          <w:lang w:val="en-US"/>
        </w:rPr>
        <w:t>100 Hancock Street, 6th Floor</w:t>
      </w:r>
    </w:p>
    <w:p w14:paraId="47EDC294" w14:textId="5C42685C" w:rsidR="00044994" w:rsidRPr="0012184F" w:rsidRDefault="00044994" w:rsidP="00DF48BD">
      <w:pPr>
        <w:spacing w:after="0" w:line="240" w:lineRule="auto"/>
        <w:ind w:left="360"/>
        <w:rPr>
          <w:lang w:val="en-US"/>
        </w:rPr>
      </w:pPr>
      <w:r w:rsidRPr="0012184F">
        <w:rPr>
          <w:lang w:val="en-US"/>
        </w:rPr>
        <w:t>Quincy, MA  02171</w:t>
      </w:r>
    </w:p>
    <w:p w14:paraId="074E8594" w14:textId="77777777" w:rsidR="00044994" w:rsidRPr="0012184F" w:rsidRDefault="00044994" w:rsidP="00DF48BD">
      <w:pPr>
        <w:spacing w:after="0" w:line="240" w:lineRule="auto"/>
        <w:ind w:left="360"/>
      </w:pPr>
      <w:r w:rsidRPr="0012184F">
        <w:t>(800) 655-0338, TTY: (800) 798-2644</w:t>
      </w:r>
    </w:p>
    <w:p w14:paraId="6A674220" w14:textId="77777777" w:rsidR="00044994" w:rsidRPr="0012184F" w:rsidRDefault="00044994" w:rsidP="00DF48BD">
      <w:pPr>
        <w:spacing w:after="0" w:line="240" w:lineRule="auto"/>
        <w:ind w:left="360"/>
      </w:pPr>
    </w:p>
    <w:p w14:paraId="1660AAC8" w14:textId="77777777" w:rsidR="00044994" w:rsidRPr="0012184F" w:rsidRDefault="00044994" w:rsidP="00DF48BD">
      <w:pPr>
        <w:spacing w:after="0" w:line="240" w:lineRule="auto"/>
        <w:ind w:left="360"/>
      </w:pPr>
      <w:r w:rsidRPr="0012184F">
        <w:t>Ouvidoria de Adaptações para Portadores de Deficiências do MassHealth</w:t>
      </w:r>
    </w:p>
    <w:p w14:paraId="5DED405F" w14:textId="49DD0CD4" w:rsidR="00AE2CD2" w:rsidRPr="00931B9F" w:rsidRDefault="00AE26E8" w:rsidP="00DF48BD">
      <w:pPr>
        <w:spacing w:after="0" w:line="240" w:lineRule="auto"/>
        <w:ind w:left="360"/>
      </w:pPr>
      <w:hyperlink r:id="rId26" w:history="1">
        <w:r w:rsidR="00645C12" w:rsidRPr="00931B9F">
          <w:rPr>
            <w:rStyle w:val="Hyperlink"/>
          </w:rPr>
          <w:t>ADAAccommodations@mass.gov</w:t>
        </w:r>
      </w:hyperlink>
    </w:p>
    <w:p w14:paraId="15BE11CD" w14:textId="77777777" w:rsidR="00044994" w:rsidRPr="00931B9F" w:rsidRDefault="00044994" w:rsidP="00DF48BD">
      <w:pPr>
        <w:spacing w:after="0" w:line="240" w:lineRule="auto"/>
        <w:ind w:left="360"/>
      </w:pPr>
      <w:r w:rsidRPr="00931B9F">
        <w:t>(617) 847-3468, TTY: (617) 847-3788</w:t>
      </w:r>
    </w:p>
    <w:p w14:paraId="37BD9F8B" w14:textId="77777777" w:rsidR="00044994" w:rsidRPr="00931B9F" w:rsidRDefault="00044994" w:rsidP="00DF48BD">
      <w:pPr>
        <w:spacing w:after="0" w:line="240" w:lineRule="auto"/>
        <w:ind w:left="360"/>
      </w:pPr>
    </w:p>
    <w:p w14:paraId="009E6893" w14:textId="77777777" w:rsidR="00044994" w:rsidRPr="00931B9F" w:rsidRDefault="00044994" w:rsidP="00DF48BD">
      <w:pPr>
        <w:spacing w:after="0" w:line="240" w:lineRule="auto"/>
        <w:ind w:left="360"/>
      </w:pPr>
      <w:r w:rsidRPr="00931B9F">
        <w:t>Site do MassHealth</w:t>
      </w:r>
    </w:p>
    <w:p w14:paraId="594402F3" w14:textId="40F07652" w:rsidR="00044994" w:rsidRPr="0012184F" w:rsidRDefault="00AE26E8" w:rsidP="00DF48BD">
      <w:pPr>
        <w:spacing w:after="0" w:line="240" w:lineRule="auto"/>
        <w:ind w:left="360"/>
      </w:pPr>
      <w:hyperlink r:id="rId27" w:history="1">
        <w:r w:rsidR="00645C12" w:rsidRPr="0012184F">
          <w:rPr>
            <w:rStyle w:val="Hyperlink"/>
          </w:rPr>
          <w:t>www.mass.gov/masshealth</w:t>
        </w:r>
      </w:hyperlink>
    </w:p>
    <w:p w14:paraId="140B401C" w14:textId="77777777" w:rsidR="00A22236" w:rsidRPr="0012184F" w:rsidRDefault="00A22236" w:rsidP="00A22236">
      <w:pPr>
        <w:spacing w:after="0" w:line="240" w:lineRule="auto"/>
        <w:ind w:left="720"/>
      </w:pPr>
    </w:p>
    <w:p w14:paraId="3C614687" w14:textId="3D59C6E0" w:rsidR="00044994" w:rsidRPr="0012184F" w:rsidRDefault="00A22236" w:rsidP="00A22236">
      <w:pPr>
        <w:pStyle w:val="Heading3"/>
      </w:pPr>
      <w:bookmarkStart w:id="10" w:name="_Toc165388342"/>
      <w:r w:rsidRPr="0012184F">
        <w:lastRenderedPageBreak/>
        <w:t>C.</w:t>
      </w:r>
      <w:r w:rsidRPr="0012184F">
        <w:tab/>
        <w:t>Recursos linguísticos</w:t>
      </w:r>
      <w:bookmarkEnd w:id="10"/>
    </w:p>
    <w:p w14:paraId="4650F266" w14:textId="77777777" w:rsidR="00190D91" w:rsidRPr="0012184F" w:rsidRDefault="00044994" w:rsidP="00044994">
      <w:r w:rsidRPr="0012184F">
        <w:t>A Agência participa de eventos comunitários que ocorrem em Massachusetts e trabalha com os Conselheiros Certificados de Requerimentos (CACs) para ajudar as pessoas que requerem o MassHealth. Os serviços de interpretação são agendados de acordo com a necessidades linguísticas da comunidade, conforme recomendado pelos centros de saúde comunitários (CHCs) da área.</w:t>
      </w:r>
    </w:p>
    <w:p w14:paraId="2F878705" w14:textId="51E7435E" w:rsidR="00044994" w:rsidRPr="0012184F" w:rsidRDefault="00044994" w:rsidP="00044994">
      <w:r w:rsidRPr="0012184F">
        <w:t>A Agência também tem um Diretor de Diversidade cuja função inclui a conformidade com a</w:t>
      </w:r>
      <w:r w:rsidR="006401DE">
        <w:t xml:space="preserve"> </w:t>
      </w:r>
      <w:hyperlink r:id="rId28">
        <w:r w:rsidRPr="0012184F">
          <w:rPr>
            <w:rStyle w:val="Hyperlink"/>
          </w:rPr>
          <w:t>Ordem Executiva 592</w:t>
        </w:r>
      </w:hyperlink>
      <w:r w:rsidRPr="0012184F">
        <w:t>: Promoção da Diversidade, Inclusão, Igualdade de Oportunidades, Não Discriminação e Ação Afirmativa da Força de Trabalho (</w:t>
      </w:r>
      <w:r w:rsidRPr="0012184F">
        <w:rPr>
          <w:i/>
          <w:iCs/>
        </w:rPr>
        <w:t>Advancing Workforce Diversity, Inclusion, Equal Opportunity, Non-Discrimination, and Affirmative Action</w:t>
      </w:r>
      <w:r w:rsidRPr="0012184F">
        <w:t>) e com todas as leis federais e estaduais que impõem a observância da igualdade de oportunidades. O Diretor de Diversidade é responsável por trabalhar com os funcionários do MassHealth para incentivar e promover um ambiente de trabalho de diversidade e inclusão, que presta serviços culturais e linguísticos apropriados aos clientes internos e externos.</w:t>
      </w:r>
    </w:p>
    <w:p w14:paraId="469EB499" w14:textId="23CC802C" w:rsidR="00044994" w:rsidRPr="0012184F" w:rsidRDefault="00044994" w:rsidP="00F5524A">
      <w:pPr>
        <w:pStyle w:val="Heading4"/>
      </w:pPr>
      <w:r w:rsidRPr="0012184F">
        <w:t>Procedimentos para os serviços de interpretação</w:t>
      </w:r>
    </w:p>
    <w:p w14:paraId="16D8034E" w14:textId="77777777" w:rsidR="00044994" w:rsidRPr="0012184F" w:rsidRDefault="00044994" w:rsidP="00044994">
      <w:r w:rsidRPr="0012184F">
        <w:t>Intérprete é uma pessoa que pode fornecer tradução falada do inglês para um idioma alvo e do idioma alvo para o inglês. Intérpretes da língua de sinais americana (ASL) traduzem do inglês falado para a ASL e da ASL para o inglês falado. Os serviços de interpretação são prestados presencialmente ou por telefone, mediante solicitação. Ao assegurar que a Agência atende às necessidades linguísticas de seus membros, a Agência presta atualmente os seguintes serviços:</w:t>
      </w:r>
    </w:p>
    <w:p w14:paraId="6A0D2F2F" w14:textId="09E85B6F" w:rsidR="00044994" w:rsidRPr="0012184F" w:rsidRDefault="00044994" w:rsidP="00924399">
      <w:pPr>
        <w:pStyle w:val="Heading4"/>
      </w:pPr>
      <w:r w:rsidRPr="0012184F">
        <w:t>Interpretação presencial</w:t>
      </w:r>
    </w:p>
    <w:p w14:paraId="0009B548" w14:textId="6E1FF6B7" w:rsidR="00044994" w:rsidRPr="0012184F" w:rsidRDefault="00044994" w:rsidP="00931B9F">
      <w:pPr>
        <w:spacing w:after="60" w:line="252" w:lineRule="auto"/>
      </w:pPr>
      <w:r w:rsidRPr="0012184F">
        <w:t xml:space="preserve">Para requerentes e membros que comparecem pessoalmente, a interpretação em 150 idiomas e vários dialetos é fornecida mediante solicitação, nos escritórios locais da Agência por meio da empresa Lionbridge, contratada pela Agência. Os funcionários dos Centros de Inscrições do MassHealth podem contatar a Lionbridge pelo telefone (855) 759-1421 e </w:t>
      </w:r>
      <w:r w:rsidR="00F715FF" w:rsidRPr="0012184F">
        <w:t>acessar intérpretes</w:t>
      </w:r>
      <w:r w:rsidRPr="0012184F">
        <w:t xml:space="preserve"> terceirizados, quando um requerente ou membro solicitar. Para audiências administrativas, a interpretação presencial pode ser solicitada, sendo fornecida mediante o contrato com </w:t>
      </w:r>
      <w:r w:rsidR="00C81F69" w:rsidRPr="0012184F">
        <w:t>ITI Inc</w:t>
      </w:r>
      <w:r w:rsidR="00C81F69">
        <w:t>.</w:t>
      </w:r>
      <w:r w:rsidR="00C81F69" w:rsidRPr="0012184F">
        <w:t xml:space="preserve"> </w:t>
      </w:r>
      <w:r w:rsidRPr="0012184F">
        <w:t>Os funcionários que coordenam as audiências administrativas por meio do Conselho de Audiências podem contatar intérpretes terceirizados da ITI Inc. quando solicitarem pelo telefone (</w:t>
      </w:r>
      <w:r w:rsidRPr="0012184F">
        <w:rPr>
          <w:color w:val="000000"/>
        </w:rPr>
        <w:t>855)</w:t>
      </w:r>
      <w:r w:rsidR="00A15B68">
        <w:rPr>
          <w:color w:val="000000"/>
        </w:rPr>
        <w:t> </w:t>
      </w:r>
      <w:r w:rsidRPr="0012184F">
        <w:rPr>
          <w:color w:val="000000"/>
        </w:rPr>
        <w:t>275</w:t>
      </w:r>
      <w:r w:rsidR="00A15B68">
        <w:rPr>
          <w:color w:val="000000"/>
        </w:rPr>
        <w:noBreakHyphen/>
      </w:r>
      <w:r w:rsidRPr="0012184F">
        <w:rPr>
          <w:color w:val="000000"/>
        </w:rPr>
        <w:t>0788</w:t>
      </w:r>
      <w:r w:rsidRPr="0012184F">
        <w:t xml:space="preserve">. A interpretação ASL está disponível para requerentes e membros que comparecem pessoalmente, e é fornecida pela retransmissão por vídeo (VRS). A </w:t>
      </w:r>
      <w:r w:rsidR="006401DE">
        <w:fldChar w:fldCharType="begin"/>
      </w:r>
      <w:r w:rsidR="006401DE">
        <w:instrText>HYPERLINK "https://www.mass.gov/info-details/schedule-an-appointment-with-a-masshealth-representative"</w:instrText>
      </w:r>
      <w:r w:rsidR="006401DE">
        <w:fldChar w:fldCharType="separate"/>
      </w:r>
      <w:r w:rsidRPr="0012184F">
        <w:rPr>
          <w:rStyle w:val="Hyperlink"/>
        </w:rPr>
        <w:t>página do Agendador do MassHealth</w:t>
      </w:r>
      <w:r w:rsidR="006401DE">
        <w:rPr>
          <w:rStyle w:val="Hyperlink"/>
        </w:rPr>
        <w:fldChar w:fldCharType="end"/>
      </w:r>
      <w:r w:rsidRPr="0012184F">
        <w:t xml:space="preserve"> possibilita que requerentes e membros agendem um horário com um representante do MassHealth. O agendador do MassHealth está disponível por telefone e vídeo, com opções para o idioma preferencial, que inclui a interpretação de ASL.</w:t>
      </w:r>
    </w:p>
    <w:p w14:paraId="0F7C3E69" w14:textId="77777777" w:rsidR="00044994" w:rsidRPr="0012184F" w:rsidRDefault="00044994" w:rsidP="00931B9F">
      <w:pPr>
        <w:spacing w:after="60" w:line="252" w:lineRule="auto"/>
      </w:pPr>
      <w:r w:rsidRPr="0012184F">
        <w:t xml:space="preserve">Além disso, o MassHealth exibe de forma destacada </w:t>
      </w:r>
      <w:r w:rsidRPr="0012184F">
        <w:rPr>
          <w:i/>
          <w:iCs/>
        </w:rPr>
        <w:t>taglines</w:t>
      </w:r>
      <w:r w:rsidRPr="0012184F">
        <w:t xml:space="preserve"> (frases curtas) em vários idiomas para informar as pessoas sobre o direito à interpretação gratuita nos locais físicos do MassHealth onde há interação com o público, incluindo em cada um dos sete MECs do MassHealth e em cada um dos andares apropriados no prédio One Ashburton em Boston.</w:t>
      </w:r>
    </w:p>
    <w:p w14:paraId="64B8A724" w14:textId="6AD351C2" w:rsidR="00044994" w:rsidRPr="0012184F" w:rsidRDefault="00044994" w:rsidP="00924399">
      <w:pPr>
        <w:pStyle w:val="Heading4"/>
      </w:pPr>
      <w:r w:rsidRPr="0012184F">
        <w:lastRenderedPageBreak/>
        <w:t>Interpretação por telefone</w:t>
      </w:r>
    </w:p>
    <w:p w14:paraId="73680790" w14:textId="54EFCA45" w:rsidR="00044994" w:rsidRPr="0012184F" w:rsidRDefault="00044994" w:rsidP="00F5524A">
      <w:r w:rsidRPr="0012184F">
        <w:t xml:space="preserve">O Centro de Atendimento ao Cliente do MassHealth oferece serviços de interpretação por telefone para quem faz a chamada, por meio do uso do </w:t>
      </w:r>
      <w:r w:rsidRPr="00F2477D">
        <w:t xml:space="preserve">serviço da </w:t>
      </w:r>
      <w:bookmarkStart w:id="11" w:name="_Hlk152865182"/>
      <w:r w:rsidRPr="00F2477D">
        <w:t>Language Line Solutions e do</w:t>
      </w:r>
      <w:r w:rsidR="00F715FF" w:rsidRPr="0012184F">
        <w:t xml:space="preserve"> </w:t>
      </w:r>
      <w:hyperlink r:id="rId29" w:history="1">
        <w:r w:rsidRPr="0012184F">
          <w:rPr>
            <w:rStyle w:val="Hyperlink"/>
          </w:rPr>
          <w:t>MassRelay</w:t>
        </w:r>
      </w:hyperlink>
      <w:r w:rsidRPr="0012184F">
        <w:t>, um serviço que abrange todo o Estado de Massachusetts para membros surdos ou com dificuldade de audição</w:t>
      </w:r>
      <w:bookmarkEnd w:id="11"/>
      <w:r w:rsidRPr="0012184F">
        <w:t>. Os representantes do Serviço de Atendimento ao Cliente do MassHealth (CSRs) dispõem de um processo interno para acesso aos serviços de interpretação da Language Line Solutions, pelo telefone (800) 874-9426. Se os funcionários precisarem de ajuda para conectar um requerente ou membro aos serviços MassRelay, podem contatar a auditoria para pessoas com deficiência do MassHealth pelo telefone (617) 847-3468.</w:t>
      </w:r>
    </w:p>
    <w:p w14:paraId="25051D63" w14:textId="77777777" w:rsidR="00190D91" w:rsidRPr="0012184F" w:rsidRDefault="00FC2445" w:rsidP="00F5524A">
      <w:r w:rsidRPr="0012184F">
        <w:t>Quando um membro ou requerente do MassHealth liga pela primeira vez para o serviço de atendimento, uma mensagem automática possibilita que selecionem seu idioma de preferência. Essa mensagem usa sempre o inglês e o espanhol, mas foi atualizada recentemente para incluir os cinco idiomas mais solicitados depois do inglês (</w:t>
      </w:r>
      <w:r w:rsidRPr="0012184F">
        <w:rPr>
          <w:b/>
        </w:rPr>
        <w:t>Tabela 2</w:t>
      </w:r>
      <w:r w:rsidRPr="0012184F">
        <w:t>). Os clientes que falam inglês e espanhol avançam pelo menu de chamadas em seus idiomas preferidos, mas aqueles que solicitam outro idioma de preferência são automaticamente conectados a um CSR que pode fornecer acesso a serviços gratuitos de interpretação por meio de uma linha para idiomas.</w:t>
      </w:r>
    </w:p>
    <w:p w14:paraId="6F7701BF" w14:textId="2A6FFB36" w:rsidR="00FC2445" w:rsidRPr="0012184F" w:rsidRDefault="00FC2445" w:rsidP="00F5524A">
      <w:r w:rsidRPr="0012184F">
        <w:t>Os CSRs são treinados para informar aos membros, logo no início, que eles têm direito a receber serviços de interpretação gratuita, e a conceder-lhes acesso. Durante uma chamada, se um CSR determinar que um cliente com proficiência limitada no inglês teria um atendimento melhor se usasse os serviços de interpretação telefônica, o CSR tomará providências para proporcionar acesso em tempo real ao serviço de interpretação telefônica. Além disso, os CSRs são treinados para uso dos Serviço de Retransmissão de Telecomunicações (TRS) e Serviço de Retransmissão por Vídeo (VRS). As pessoas que solicitam interpretação de ASL também podem solicitar assistência da Ouvidoria de Adaptações para Portadores de Deficiências do MassHealth.</w:t>
      </w:r>
    </w:p>
    <w:p w14:paraId="06D57439" w14:textId="77777777" w:rsidR="00190D91" w:rsidRPr="0012184F" w:rsidRDefault="00FC2445" w:rsidP="00F5524A">
      <w:r w:rsidRPr="0012184F">
        <w:t>Pessoas que acompanham indivíduos com proficiência limitada no inglês (LEP), como familiares, geralmente não são utilizadas como intérpretes, exceto em casos de emergência ou a pedido específico da pessoa com LEP para que um adulto que a acompanha atue como seu intérprete.</w:t>
      </w:r>
    </w:p>
    <w:p w14:paraId="14ADE707" w14:textId="50451F7A" w:rsidR="00044994" w:rsidRPr="0012184F" w:rsidRDefault="00FC2445" w:rsidP="00F5524A">
      <w:pPr>
        <w:pStyle w:val="Heading4"/>
      </w:pPr>
      <w:r w:rsidRPr="0012184F">
        <w:t>Serviços de tradução</w:t>
      </w:r>
    </w:p>
    <w:p w14:paraId="2C9C845E" w14:textId="5442500E" w:rsidR="00FC2445" w:rsidRPr="0012184F" w:rsidRDefault="00FC2445" w:rsidP="00F5524A">
      <w:r w:rsidRPr="0012184F">
        <w:t xml:space="preserve">O tradutor converte texto escrito em um idioma para um texto escrito em outro idioma. As publicações da Agência são traduzidas do inglês para outros idiomas escritos, mediante um contrato com a Language Link, um serviço do </w:t>
      </w:r>
      <w:hyperlink r:id="rId30" w:history="1">
        <w:r w:rsidRPr="0012184F">
          <w:rPr>
            <w:rStyle w:val="Hyperlink"/>
          </w:rPr>
          <w:t>Center for Health Impact</w:t>
        </w:r>
      </w:hyperlink>
      <w:r w:rsidRPr="0012184F">
        <w:t xml:space="preserve"> (Central Massachusetts Area Health Education Center).</w:t>
      </w:r>
    </w:p>
    <w:p w14:paraId="5957E5DD" w14:textId="1660BC37" w:rsidR="003541CE" w:rsidRPr="0012184F" w:rsidRDefault="003541CE" w:rsidP="00F5524A">
      <w:r w:rsidRPr="0012184F">
        <w:t>Para acessar os serviços de tradução, requerentes e membros do MassHealth podem ligar para o Centro de Atendimento ao Cliente pelo telefone (800) 841-2900, TDD/TTY: 711. Funcionários do MassHealth podem contatar a Coordenadora de Acesso a Idiomas do MassHealth, Camille Pearson, para obterem informações sobre as traduções disponíveis.</w:t>
      </w:r>
    </w:p>
    <w:p w14:paraId="0B8EE1E5" w14:textId="77777777" w:rsidR="00FC2445" w:rsidRPr="0012184F" w:rsidRDefault="00FC2445" w:rsidP="00F5524A">
      <w:r w:rsidRPr="0012184F">
        <w:lastRenderedPageBreak/>
        <w:t>Para se comunicar com mais membros e requerentes no idioma escrito de sua preferência, o MassHealth começou a transição de avisos de inscrição e qualificação para o sistema Common Notice Solution (CNS), um sistema centralizado de notificações que pode enviar avisos gerados pelo sistema em inglês e nos seguintes idiomas:</w:t>
      </w:r>
    </w:p>
    <w:p w14:paraId="037CB635" w14:textId="77777777" w:rsidR="00FC2445" w:rsidRPr="0012184F" w:rsidRDefault="00FC2445" w:rsidP="00F5524A">
      <w:pPr>
        <w:pStyle w:val="ListParagraph"/>
        <w:numPr>
          <w:ilvl w:val="0"/>
          <w:numId w:val="19"/>
        </w:numPr>
        <w:suppressAutoHyphens/>
        <w:spacing w:after="0" w:line="240" w:lineRule="auto"/>
      </w:pPr>
      <w:r w:rsidRPr="0012184F">
        <w:t>Espanhol</w:t>
      </w:r>
    </w:p>
    <w:p w14:paraId="6266C294" w14:textId="77777777" w:rsidR="00FC2445" w:rsidRPr="0012184F" w:rsidRDefault="00FC2445" w:rsidP="00F5524A">
      <w:pPr>
        <w:pStyle w:val="ListParagraph"/>
        <w:numPr>
          <w:ilvl w:val="0"/>
          <w:numId w:val="19"/>
        </w:numPr>
        <w:suppressAutoHyphens/>
        <w:spacing w:after="0" w:line="240" w:lineRule="auto"/>
      </w:pPr>
      <w:r w:rsidRPr="0012184F">
        <w:t>Português do Brasil</w:t>
      </w:r>
    </w:p>
    <w:p w14:paraId="1B4391DE" w14:textId="77777777" w:rsidR="00FC2445" w:rsidRPr="0012184F" w:rsidRDefault="00FC2445" w:rsidP="00F5524A">
      <w:pPr>
        <w:pStyle w:val="ListParagraph"/>
        <w:numPr>
          <w:ilvl w:val="0"/>
          <w:numId w:val="19"/>
        </w:numPr>
        <w:suppressAutoHyphens/>
        <w:spacing w:after="0" w:line="240" w:lineRule="auto"/>
      </w:pPr>
      <w:r w:rsidRPr="0012184F">
        <w:t>Chinês simplificado</w:t>
      </w:r>
    </w:p>
    <w:p w14:paraId="0A3FACEC" w14:textId="77777777" w:rsidR="00FC2445" w:rsidRPr="0012184F" w:rsidRDefault="00FC2445" w:rsidP="00F5524A">
      <w:pPr>
        <w:pStyle w:val="ListParagraph"/>
        <w:numPr>
          <w:ilvl w:val="0"/>
          <w:numId w:val="19"/>
        </w:numPr>
        <w:suppressAutoHyphens/>
        <w:spacing w:after="0" w:line="240" w:lineRule="auto"/>
      </w:pPr>
      <w:r w:rsidRPr="0012184F">
        <w:t>Crioulo haitiano</w:t>
      </w:r>
    </w:p>
    <w:p w14:paraId="1AF06317" w14:textId="77777777" w:rsidR="00190D91" w:rsidRPr="0012184F" w:rsidRDefault="00FC2445" w:rsidP="00F5524A">
      <w:pPr>
        <w:pStyle w:val="ListParagraph"/>
        <w:numPr>
          <w:ilvl w:val="0"/>
          <w:numId w:val="19"/>
        </w:numPr>
        <w:suppressAutoHyphens/>
        <w:spacing w:line="240" w:lineRule="auto"/>
      </w:pPr>
      <w:r w:rsidRPr="0012184F">
        <w:t>Vietnamita</w:t>
      </w:r>
    </w:p>
    <w:p w14:paraId="1AA0F9D1" w14:textId="45D86D92" w:rsidR="00FC2445" w:rsidRPr="0012184F" w:rsidRDefault="00FC2445" w:rsidP="00B63A5A">
      <w:pPr>
        <w:pStyle w:val="Heading4"/>
        <w:ind w:left="0" w:firstLine="0"/>
      </w:pPr>
      <w:r w:rsidRPr="0012184F">
        <w:t>Tradução de documentos vitais</w:t>
      </w:r>
    </w:p>
    <w:p w14:paraId="5CA4175A" w14:textId="150B653C" w:rsidR="00FC2445" w:rsidRPr="0012184F" w:rsidRDefault="00FC2445" w:rsidP="00F5524A">
      <w:r w:rsidRPr="0012184F">
        <w:t xml:space="preserve">O Escritório de Direitos Civis do Departamento de Saúde e Serviços Humanos dos EUA define documentos vitais como sendo “documentos que afetam acesso, retenção ou término ou exclusão dos serviços </w:t>
      </w:r>
      <w:r w:rsidR="00F715FF" w:rsidRPr="0012184F">
        <w:t>ou</w:t>
      </w:r>
      <w:r w:rsidRPr="0012184F">
        <w:t xml:space="preserve"> benefícios do programa do benef</w:t>
      </w:r>
      <w:r w:rsidR="00F715FF" w:rsidRPr="0012184F">
        <w:t>i</w:t>
      </w:r>
      <w:r w:rsidRPr="0012184F">
        <w:t>ciário”.</w:t>
      </w:r>
      <w:r w:rsidRPr="0012184F">
        <w:rPr>
          <w:rStyle w:val="FootnoteReference"/>
        </w:rPr>
        <w:footnoteReference w:id="4"/>
      </w:r>
    </w:p>
    <w:p w14:paraId="14AFD991" w14:textId="015A9087" w:rsidR="00FC2445" w:rsidRPr="0012184F" w:rsidRDefault="00FC2445" w:rsidP="00044994">
      <w:pPr>
        <w:sectPr w:rsidR="00FC2445" w:rsidRPr="0012184F" w:rsidSect="00BE0451">
          <w:headerReference w:type="default" r:id="rId31"/>
          <w:footerReference w:type="default" r:id="rId32"/>
          <w:pgSz w:w="12240" w:h="15840"/>
          <w:pgMar w:top="1440" w:right="1440" w:bottom="1440" w:left="1440" w:header="720" w:footer="720" w:gutter="0"/>
          <w:pgNumType w:start="1"/>
          <w:cols w:space="720"/>
          <w:docGrid w:linePitch="360"/>
        </w:sectPr>
      </w:pPr>
      <w:r w:rsidRPr="0012184F">
        <w:t>Exemplos de documentos vitais:</w:t>
      </w:r>
    </w:p>
    <w:p w14:paraId="3486E609" w14:textId="77777777" w:rsidR="00FC2445" w:rsidRPr="0012184F" w:rsidRDefault="00FC2445" w:rsidP="00FC2445">
      <w:pPr>
        <w:pStyle w:val="ListParagraph"/>
        <w:numPr>
          <w:ilvl w:val="0"/>
          <w:numId w:val="7"/>
        </w:numPr>
        <w:suppressAutoHyphens/>
        <w:spacing w:after="0" w:line="240" w:lineRule="auto"/>
        <w:contextualSpacing w:val="0"/>
      </w:pPr>
      <w:r w:rsidRPr="0012184F">
        <w:t>Requerimentos</w:t>
      </w:r>
    </w:p>
    <w:p w14:paraId="3633AF6D" w14:textId="77777777" w:rsidR="00FC2445" w:rsidRPr="0012184F" w:rsidRDefault="00FC2445" w:rsidP="00FC2445">
      <w:pPr>
        <w:pStyle w:val="ListParagraph"/>
        <w:numPr>
          <w:ilvl w:val="0"/>
          <w:numId w:val="7"/>
        </w:numPr>
        <w:suppressAutoHyphens/>
        <w:spacing w:after="0" w:line="240" w:lineRule="auto"/>
        <w:contextualSpacing w:val="0"/>
      </w:pPr>
      <w:r w:rsidRPr="0012184F">
        <w:t>Formulários de consentimento</w:t>
      </w:r>
    </w:p>
    <w:p w14:paraId="77DDBF5D" w14:textId="77777777" w:rsidR="00FC2445" w:rsidRPr="0012184F" w:rsidRDefault="00FC2445" w:rsidP="00FC2445">
      <w:pPr>
        <w:pStyle w:val="ListParagraph"/>
        <w:numPr>
          <w:ilvl w:val="0"/>
          <w:numId w:val="7"/>
        </w:numPr>
        <w:suppressAutoHyphens/>
        <w:spacing w:after="0" w:line="240" w:lineRule="auto"/>
        <w:contextualSpacing w:val="0"/>
      </w:pPr>
      <w:r w:rsidRPr="0012184F">
        <w:t>Formulários de reclamação ou queixa</w:t>
      </w:r>
    </w:p>
    <w:p w14:paraId="627466BA" w14:textId="10E9DBEB" w:rsidR="00F5524A" w:rsidRPr="0012184F" w:rsidRDefault="00F5524A" w:rsidP="00FC2445">
      <w:pPr>
        <w:pStyle w:val="ListParagraph"/>
        <w:numPr>
          <w:ilvl w:val="0"/>
          <w:numId w:val="7"/>
        </w:numPr>
        <w:suppressAutoHyphens/>
        <w:spacing w:after="0" w:line="240" w:lineRule="auto"/>
        <w:contextualSpacing w:val="0"/>
      </w:pPr>
      <w:r w:rsidRPr="0012184F">
        <w:t>Documentos exigidos por lei</w:t>
      </w:r>
    </w:p>
    <w:p w14:paraId="395EECA8" w14:textId="3B2F61A9" w:rsidR="00B63A5A" w:rsidRPr="0012184F" w:rsidRDefault="00B63A5A" w:rsidP="00FC2445">
      <w:pPr>
        <w:pStyle w:val="ListParagraph"/>
        <w:numPr>
          <w:ilvl w:val="0"/>
          <w:numId w:val="7"/>
        </w:numPr>
        <w:suppressAutoHyphens/>
        <w:spacing w:after="0" w:line="240" w:lineRule="auto"/>
        <w:contextualSpacing w:val="0"/>
      </w:pPr>
      <w:r w:rsidRPr="0012184F">
        <w:t>Formulários com potencial de consequências importantes sobre a saúde</w:t>
      </w:r>
    </w:p>
    <w:p w14:paraId="76131EB7" w14:textId="571BF736" w:rsidR="00B63A5A" w:rsidRPr="0012184F" w:rsidRDefault="00B63A5A" w:rsidP="00FC2445">
      <w:pPr>
        <w:pStyle w:val="ListParagraph"/>
        <w:numPr>
          <w:ilvl w:val="0"/>
          <w:numId w:val="7"/>
        </w:numPr>
        <w:suppressAutoHyphens/>
        <w:spacing w:after="0" w:line="240" w:lineRule="auto"/>
        <w:contextualSpacing w:val="0"/>
      </w:pPr>
      <w:r w:rsidRPr="0012184F">
        <w:t>Cartas ou avisos sobre qualificação para benefícios</w:t>
      </w:r>
    </w:p>
    <w:p w14:paraId="110339AA" w14:textId="7DA9F597" w:rsidR="00FC2445" w:rsidRPr="0012184F" w:rsidRDefault="00FC2445" w:rsidP="00FC2445">
      <w:pPr>
        <w:pStyle w:val="ListParagraph"/>
        <w:numPr>
          <w:ilvl w:val="0"/>
          <w:numId w:val="7"/>
        </w:numPr>
        <w:suppressAutoHyphens/>
        <w:spacing w:after="0" w:line="240" w:lineRule="auto"/>
        <w:contextualSpacing w:val="0"/>
      </w:pPr>
      <w:r w:rsidRPr="0012184F">
        <w:t>Cartas ou avisos sobre direitos e redução, recusa ou término de serviços ou benefícios, ou que exigem uma resposta da pessoa com proficiência limitada no inglês (LEP)</w:t>
      </w:r>
    </w:p>
    <w:p w14:paraId="6DAE33B5" w14:textId="2F437239" w:rsidR="00FC2445" w:rsidRPr="0012184F" w:rsidRDefault="00FC2445" w:rsidP="00B63A5A">
      <w:pPr>
        <w:pStyle w:val="ListParagraph"/>
        <w:numPr>
          <w:ilvl w:val="0"/>
          <w:numId w:val="7"/>
        </w:numPr>
        <w:suppressAutoHyphens/>
        <w:spacing w:after="0" w:line="240" w:lineRule="auto"/>
        <w:contextualSpacing w:val="0"/>
      </w:pPr>
      <w:r w:rsidRPr="0012184F">
        <w:t>Avisos sobre a disponibilidade de serviços gratuitos de assistência linguística para pessoas com LEP</w:t>
      </w:r>
    </w:p>
    <w:p w14:paraId="337ECFBB" w14:textId="77777777" w:rsidR="00F5524A" w:rsidRPr="0012184F" w:rsidRDefault="00F5524A" w:rsidP="00FC2445">
      <w:pPr>
        <w:pStyle w:val="ListParagraph"/>
        <w:numPr>
          <w:ilvl w:val="0"/>
          <w:numId w:val="7"/>
        </w:numPr>
        <w:suppressAutoHyphens/>
        <w:spacing w:after="0" w:line="240" w:lineRule="auto"/>
        <w:contextualSpacing w:val="0"/>
        <w:sectPr w:rsidR="00F5524A" w:rsidRPr="0012184F" w:rsidSect="00BE0451">
          <w:type w:val="continuous"/>
          <w:pgSz w:w="12240" w:h="15840"/>
          <w:pgMar w:top="1440" w:right="1440" w:bottom="1008" w:left="1440" w:header="720" w:footer="720" w:gutter="0"/>
          <w:cols w:num="2" w:space="720"/>
        </w:sectPr>
      </w:pPr>
    </w:p>
    <w:p w14:paraId="56287D56" w14:textId="77777777" w:rsidR="00190D91" w:rsidRPr="0012184F" w:rsidRDefault="00FC2445" w:rsidP="00F5524A">
      <w:pPr>
        <w:spacing w:before="120"/>
      </w:pPr>
      <w:r w:rsidRPr="0012184F">
        <w:t xml:space="preserve">A lista dos documentos vitais do MassHealth está sujeita a modificações contínuas, mas consta da </w:t>
      </w:r>
      <w:r w:rsidRPr="0012184F">
        <w:rPr>
          <w:b/>
        </w:rPr>
        <w:t>Tabela 4</w:t>
      </w:r>
      <w:r w:rsidRPr="0012184F">
        <w:t xml:space="preserve"> abaixo. Quase todos os documentos foram traduzidos para o espanhol, e a maioria já foi ou será traduzida para os idiomas mais comuns, incluindo português do Brasil, chinês simplificado, crioulo haitiano, vietnamita, braille e impressão em letras grandes, como parte da solução CNS que está sendo implementada paulatinamente até 2026. Se disponíveis, os avisos são enviados no idioma de preferência do requerente, conforme indicado no seu requerimento.</w:t>
      </w:r>
    </w:p>
    <w:p w14:paraId="6EAF5AAB" w14:textId="13163629" w:rsidR="00FC2445" w:rsidRPr="0012184F" w:rsidRDefault="00FC2445" w:rsidP="00E808A8">
      <w:pPr>
        <w:pStyle w:val="Table"/>
      </w:pPr>
      <w:r w:rsidRPr="0012184F">
        <w:lastRenderedPageBreak/>
        <w:t>Tabela 4: situação da tradução dos documentos vitais</w:t>
      </w:r>
    </w:p>
    <w:tbl>
      <w:tblPr>
        <w:tblStyle w:val="TableGrid"/>
        <w:tblW w:w="0" w:type="auto"/>
        <w:tblLook w:val="04A0" w:firstRow="1" w:lastRow="0" w:firstColumn="1" w:lastColumn="0" w:noHBand="0" w:noVBand="1"/>
      </w:tblPr>
      <w:tblGrid>
        <w:gridCol w:w="4585"/>
        <w:gridCol w:w="4500"/>
      </w:tblGrid>
      <w:tr w:rsidR="00FC2445" w:rsidRPr="0012184F" w14:paraId="133090EB" w14:textId="77777777" w:rsidTr="00931B9F">
        <w:trPr>
          <w:tblHeader/>
        </w:trPr>
        <w:tc>
          <w:tcPr>
            <w:tcW w:w="4585" w:type="dxa"/>
            <w:shd w:val="clear" w:color="auto" w:fill="D9E2F3" w:themeFill="accent1" w:themeFillTint="33"/>
          </w:tcPr>
          <w:p w14:paraId="02E5EB55" w14:textId="16BC9E95" w:rsidR="00FC2445" w:rsidRPr="0012184F" w:rsidRDefault="00FC2445" w:rsidP="008B6DEF">
            <w:pPr>
              <w:spacing w:before="120"/>
              <w:jc w:val="center"/>
            </w:pPr>
            <w:r w:rsidRPr="0012184F">
              <w:rPr>
                <w:b/>
              </w:rPr>
              <w:t>Documentos vitais</w:t>
            </w:r>
          </w:p>
        </w:tc>
        <w:tc>
          <w:tcPr>
            <w:tcW w:w="4500" w:type="dxa"/>
            <w:shd w:val="clear" w:color="auto" w:fill="D9E2F3" w:themeFill="accent1" w:themeFillTint="33"/>
          </w:tcPr>
          <w:p w14:paraId="4981CA09" w14:textId="5D1C7BEB" w:rsidR="00FC2445" w:rsidRPr="0012184F" w:rsidRDefault="00FC2445" w:rsidP="008B6DEF">
            <w:pPr>
              <w:spacing w:before="120"/>
              <w:jc w:val="center"/>
            </w:pPr>
            <w:r w:rsidRPr="0012184F">
              <w:rPr>
                <w:b/>
              </w:rPr>
              <w:t>Idiomas atuais</w:t>
            </w:r>
          </w:p>
        </w:tc>
      </w:tr>
      <w:tr w:rsidR="00FC2445" w:rsidRPr="0012184F" w14:paraId="66717639" w14:textId="77777777" w:rsidTr="00931B9F">
        <w:tc>
          <w:tcPr>
            <w:tcW w:w="4585" w:type="dxa"/>
          </w:tcPr>
          <w:p w14:paraId="49344317" w14:textId="2F988C78" w:rsidR="00FC2445" w:rsidRPr="0012184F" w:rsidRDefault="00FC2445" w:rsidP="00FC2445">
            <w:r w:rsidRPr="0012184F">
              <w:rPr>
                <w:sz w:val="22"/>
              </w:rPr>
              <w:t>Cartas de qualificação pelo HIX ou MA-21</w:t>
            </w:r>
          </w:p>
        </w:tc>
        <w:tc>
          <w:tcPr>
            <w:tcW w:w="4500" w:type="dxa"/>
          </w:tcPr>
          <w:p w14:paraId="74FE9A46" w14:textId="0A51A380" w:rsidR="00FC2445" w:rsidRPr="0012184F" w:rsidRDefault="00FC2445" w:rsidP="00FC2445">
            <w:r w:rsidRPr="0012184F">
              <w:rPr>
                <w:sz w:val="22"/>
              </w:rPr>
              <w:t>Inglês, espanhol, português do Brasil, chinês tradicional, crioulo haitiano e vietnamita</w:t>
            </w:r>
          </w:p>
        </w:tc>
      </w:tr>
      <w:tr w:rsidR="00FC2445" w:rsidRPr="0012184F" w14:paraId="20A2F580" w14:textId="77777777" w:rsidTr="00931B9F">
        <w:tc>
          <w:tcPr>
            <w:tcW w:w="4585" w:type="dxa"/>
          </w:tcPr>
          <w:p w14:paraId="29D16038" w14:textId="5F8A9478" w:rsidR="00FC2445" w:rsidRPr="0012184F" w:rsidRDefault="00FC2445" w:rsidP="00FC2445">
            <w:r w:rsidRPr="0012184F">
              <w:rPr>
                <w:sz w:val="22"/>
              </w:rPr>
              <w:t xml:space="preserve">Formulário de solicitação de audiência justa </w:t>
            </w:r>
          </w:p>
        </w:tc>
        <w:tc>
          <w:tcPr>
            <w:tcW w:w="4500" w:type="dxa"/>
          </w:tcPr>
          <w:p w14:paraId="60651351" w14:textId="626EB95A" w:rsidR="00FC2445" w:rsidRPr="0012184F" w:rsidRDefault="00FC2445" w:rsidP="00FC2445">
            <w:r w:rsidRPr="0012184F">
              <w:rPr>
                <w:sz w:val="22"/>
              </w:rPr>
              <w:t>Inglês, espanhol, português do Brasil, chinês tradicional, crioulo haitiano e vietnamita</w:t>
            </w:r>
          </w:p>
        </w:tc>
      </w:tr>
      <w:tr w:rsidR="00FC2445" w:rsidRPr="0012184F" w14:paraId="064CDF92" w14:textId="77777777" w:rsidTr="00931B9F">
        <w:tc>
          <w:tcPr>
            <w:tcW w:w="4585" w:type="dxa"/>
          </w:tcPr>
          <w:p w14:paraId="26B0F8A2" w14:textId="4CC991E7" w:rsidR="00FC2445" w:rsidRPr="0012184F" w:rsidRDefault="00FC2445" w:rsidP="00FC2445">
            <w:r w:rsidRPr="0012184F">
              <w:rPr>
                <w:sz w:val="22"/>
              </w:rPr>
              <w:t>Formulário de designação de representante autorizado do MassHealth</w:t>
            </w:r>
          </w:p>
        </w:tc>
        <w:tc>
          <w:tcPr>
            <w:tcW w:w="4500" w:type="dxa"/>
          </w:tcPr>
          <w:p w14:paraId="6E3F1D1D" w14:textId="6BEF2D72" w:rsidR="00FC2445" w:rsidRPr="0012184F" w:rsidRDefault="00FC2445" w:rsidP="00FC2445">
            <w:r w:rsidRPr="0012184F">
              <w:rPr>
                <w:sz w:val="22"/>
              </w:rPr>
              <w:t>Inglês, espanhol, português do Brasil, chinês tradicional, crioulo haitiano e vietnamita</w:t>
            </w:r>
          </w:p>
        </w:tc>
      </w:tr>
      <w:tr w:rsidR="00FC2445" w:rsidRPr="0012184F" w14:paraId="6DB80A31" w14:textId="77777777" w:rsidTr="00931B9F">
        <w:tc>
          <w:tcPr>
            <w:tcW w:w="4585" w:type="dxa"/>
          </w:tcPr>
          <w:p w14:paraId="4E29853B" w14:textId="77BDF24E" w:rsidR="00FC2445" w:rsidRPr="0012184F" w:rsidRDefault="00FC2445" w:rsidP="00FC2445">
            <w:r w:rsidRPr="0012184F">
              <w:rPr>
                <w:sz w:val="22"/>
              </w:rPr>
              <w:t>Formulário de permissão para compartilhar informações do MassHealth</w:t>
            </w:r>
          </w:p>
        </w:tc>
        <w:tc>
          <w:tcPr>
            <w:tcW w:w="4500" w:type="dxa"/>
          </w:tcPr>
          <w:p w14:paraId="29E9142F" w14:textId="51619EA9" w:rsidR="00FC2445" w:rsidRPr="0012184F" w:rsidRDefault="00FC2445" w:rsidP="00FC2445">
            <w:r w:rsidRPr="0012184F">
              <w:rPr>
                <w:sz w:val="22"/>
              </w:rPr>
              <w:t>Inglês, espanhol, português do Brasil, chinês tradicional, crioulo haitiano e vietnamita</w:t>
            </w:r>
          </w:p>
        </w:tc>
      </w:tr>
      <w:tr w:rsidR="00FC2445" w:rsidRPr="0012184F" w14:paraId="43626509" w14:textId="77777777" w:rsidTr="00931B9F">
        <w:tc>
          <w:tcPr>
            <w:tcW w:w="4585" w:type="dxa"/>
          </w:tcPr>
          <w:p w14:paraId="486BDFB4" w14:textId="07CCF04B" w:rsidR="00FC2445" w:rsidRPr="0012184F" w:rsidRDefault="00FC2445" w:rsidP="00FC2445">
            <w:pPr>
              <w:tabs>
                <w:tab w:val="left" w:pos="0"/>
                <w:tab w:val="left" w:pos="540"/>
              </w:tabs>
            </w:pPr>
            <w:r w:rsidRPr="0012184F">
              <w:rPr>
                <w:sz w:val="22"/>
              </w:rPr>
              <w:t>Requerimento para o Programa de Economia de Custos do Medicare</w:t>
            </w:r>
          </w:p>
        </w:tc>
        <w:tc>
          <w:tcPr>
            <w:tcW w:w="4500" w:type="dxa"/>
          </w:tcPr>
          <w:p w14:paraId="6D71D76D" w14:textId="7B8A6628" w:rsidR="00FC2445" w:rsidRPr="0012184F" w:rsidRDefault="00FC2445" w:rsidP="00FC2445">
            <w:r w:rsidRPr="0012184F">
              <w:rPr>
                <w:sz w:val="22"/>
              </w:rPr>
              <w:t>Inglês, espanhol, português do Brasil, chinês tradicional, crioulo haitiano e vietnamita</w:t>
            </w:r>
          </w:p>
        </w:tc>
      </w:tr>
      <w:tr w:rsidR="00FC2445" w:rsidRPr="0012184F" w14:paraId="7AF03B8C" w14:textId="77777777" w:rsidTr="00931B9F">
        <w:tc>
          <w:tcPr>
            <w:tcW w:w="4585" w:type="dxa"/>
          </w:tcPr>
          <w:p w14:paraId="30CAEE9A" w14:textId="1251019D" w:rsidR="00FC2445" w:rsidRPr="0012184F" w:rsidRDefault="00FC2445" w:rsidP="00FC2445">
            <w:r w:rsidRPr="0012184F">
              <w:rPr>
                <w:sz w:val="22"/>
              </w:rPr>
              <w:t>Formulário para Pai/Mãe sem Custódia</w:t>
            </w:r>
          </w:p>
        </w:tc>
        <w:tc>
          <w:tcPr>
            <w:tcW w:w="4500" w:type="dxa"/>
          </w:tcPr>
          <w:p w14:paraId="743045BC" w14:textId="48B7994F" w:rsidR="00FC2445" w:rsidRPr="0012184F" w:rsidRDefault="00FC2445" w:rsidP="00FC2445">
            <w:r w:rsidRPr="0012184F">
              <w:rPr>
                <w:sz w:val="22"/>
              </w:rPr>
              <w:t>Inglês, espanhol, português do Brasil, chinês tradicional, crioulo haitiano e vietnamita</w:t>
            </w:r>
          </w:p>
        </w:tc>
      </w:tr>
      <w:tr w:rsidR="00FC2445" w:rsidRPr="0012184F" w14:paraId="35F393AA" w14:textId="77777777" w:rsidTr="00931B9F">
        <w:tc>
          <w:tcPr>
            <w:tcW w:w="4585" w:type="dxa"/>
          </w:tcPr>
          <w:p w14:paraId="6D296C9B" w14:textId="4D05870E" w:rsidR="00FC2445" w:rsidRPr="0012184F" w:rsidRDefault="00FC2445" w:rsidP="00FC2445">
            <w:r w:rsidRPr="0012184F">
              <w:rPr>
                <w:sz w:val="22"/>
              </w:rPr>
              <w:t>Requerimento para Cobertura de Saúde para Idosos e Pessoas que Necessitam de Serviços de Cuidados de Longo Prazo (SACA-2, Requerimento para idosos)</w:t>
            </w:r>
          </w:p>
        </w:tc>
        <w:tc>
          <w:tcPr>
            <w:tcW w:w="4500" w:type="dxa"/>
          </w:tcPr>
          <w:p w14:paraId="69387529" w14:textId="692D271A" w:rsidR="00FC2445" w:rsidRPr="0012184F" w:rsidRDefault="00FC2445" w:rsidP="00FC2445">
            <w:r w:rsidRPr="0012184F">
              <w:rPr>
                <w:sz w:val="22"/>
              </w:rPr>
              <w:t>Inglês, espanhol, português do Brasil, chinês simplificado</w:t>
            </w:r>
          </w:p>
        </w:tc>
      </w:tr>
      <w:tr w:rsidR="00FC2445" w:rsidRPr="0012184F" w14:paraId="559C2EF2" w14:textId="77777777" w:rsidTr="00931B9F">
        <w:tc>
          <w:tcPr>
            <w:tcW w:w="4585" w:type="dxa"/>
          </w:tcPr>
          <w:p w14:paraId="1A17F4EC" w14:textId="681B1381" w:rsidR="00FC2445" w:rsidRPr="0012184F" w:rsidRDefault="00FC2445" w:rsidP="00FC2445">
            <w:r w:rsidRPr="0012184F">
              <w:rPr>
                <w:sz w:val="22"/>
              </w:rPr>
              <w:t>Requerimento de cobertura odontológica e de saúde e ajuda para pagar custos de Massachusetts (ACA-3, Requerimento para membros)</w:t>
            </w:r>
          </w:p>
        </w:tc>
        <w:tc>
          <w:tcPr>
            <w:tcW w:w="4500" w:type="dxa"/>
          </w:tcPr>
          <w:p w14:paraId="241BB284" w14:textId="41254DE7" w:rsidR="00FC2445" w:rsidRPr="0012184F" w:rsidRDefault="00FC2445" w:rsidP="00FC2445">
            <w:pPr>
              <w:tabs>
                <w:tab w:val="left" w:pos="0"/>
                <w:tab w:val="left" w:pos="540"/>
              </w:tabs>
            </w:pPr>
            <w:r w:rsidRPr="0012184F">
              <w:rPr>
                <w:sz w:val="22"/>
              </w:rPr>
              <w:t>Inglês, espanhol, chinês simplificado, vietnamita</w:t>
            </w:r>
          </w:p>
        </w:tc>
      </w:tr>
      <w:tr w:rsidR="00FC2445" w:rsidRPr="0012184F" w14:paraId="4F93A49A" w14:textId="77777777" w:rsidTr="00931B9F">
        <w:tc>
          <w:tcPr>
            <w:tcW w:w="4585" w:type="dxa"/>
          </w:tcPr>
          <w:p w14:paraId="3AA3BBB4" w14:textId="36996561" w:rsidR="00FC2445" w:rsidRPr="0012184F" w:rsidRDefault="00FC2445" w:rsidP="00FC2445">
            <w:r w:rsidRPr="0012184F">
              <w:rPr>
                <w:sz w:val="22"/>
              </w:rPr>
              <w:t>Acesso a cobertura de seguro de saúde patrocinado pelo empregador</w:t>
            </w:r>
          </w:p>
        </w:tc>
        <w:tc>
          <w:tcPr>
            <w:tcW w:w="4500" w:type="dxa"/>
          </w:tcPr>
          <w:p w14:paraId="3664AED3" w14:textId="35D2FD3A" w:rsidR="00FC2445" w:rsidRPr="0012184F" w:rsidRDefault="00FC2445" w:rsidP="00FC2445">
            <w:r w:rsidRPr="0012184F">
              <w:rPr>
                <w:sz w:val="22"/>
              </w:rPr>
              <w:t>Inglês, espanhol</w:t>
            </w:r>
          </w:p>
        </w:tc>
      </w:tr>
      <w:tr w:rsidR="00FC2445" w:rsidRPr="0012184F" w14:paraId="2E68F1E5" w14:textId="77777777" w:rsidTr="00931B9F">
        <w:tc>
          <w:tcPr>
            <w:tcW w:w="4585" w:type="dxa"/>
          </w:tcPr>
          <w:p w14:paraId="4AE2B95F" w14:textId="7A495C61" w:rsidR="00FC2445" w:rsidRPr="0012184F" w:rsidRDefault="00FC2445" w:rsidP="00FC2445">
            <w:r w:rsidRPr="0012184F">
              <w:rPr>
                <w:sz w:val="22"/>
              </w:rPr>
              <w:t>Declaração para confirmar residência em Massachusetts</w:t>
            </w:r>
          </w:p>
        </w:tc>
        <w:tc>
          <w:tcPr>
            <w:tcW w:w="4500" w:type="dxa"/>
          </w:tcPr>
          <w:p w14:paraId="76EE48BA" w14:textId="6B69EBEC" w:rsidR="00FC2445" w:rsidRPr="0012184F" w:rsidRDefault="00FC2445" w:rsidP="00FC2445">
            <w:r w:rsidRPr="0012184F">
              <w:rPr>
                <w:sz w:val="22"/>
              </w:rPr>
              <w:t>Inglês, espanhol</w:t>
            </w:r>
          </w:p>
        </w:tc>
      </w:tr>
      <w:tr w:rsidR="00FC2445" w:rsidRPr="0012184F" w14:paraId="76DE15FF" w14:textId="77777777" w:rsidTr="00931B9F">
        <w:tc>
          <w:tcPr>
            <w:tcW w:w="4585" w:type="dxa"/>
          </w:tcPr>
          <w:p w14:paraId="27BA0127" w14:textId="598CB225" w:rsidR="00FC2445" w:rsidRPr="0012184F" w:rsidRDefault="00FC2445" w:rsidP="00FC2445">
            <w:r w:rsidRPr="0012184F">
              <w:rPr>
                <w:sz w:val="22"/>
              </w:rPr>
              <w:t>Declaração para confirmar renda zero</w:t>
            </w:r>
          </w:p>
        </w:tc>
        <w:tc>
          <w:tcPr>
            <w:tcW w:w="4500" w:type="dxa"/>
          </w:tcPr>
          <w:p w14:paraId="25CAF9CE" w14:textId="059B2790" w:rsidR="00FC2445" w:rsidRPr="0012184F" w:rsidRDefault="00FC2445" w:rsidP="00FC2445">
            <w:r w:rsidRPr="0012184F">
              <w:rPr>
                <w:sz w:val="22"/>
              </w:rPr>
              <w:t>Inglês, espanhol</w:t>
            </w:r>
          </w:p>
        </w:tc>
      </w:tr>
      <w:tr w:rsidR="00FC2445" w:rsidRPr="0012184F" w14:paraId="338B5436" w14:textId="77777777" w:rsidTr="00931B9F">
        <w:tc>
          <w:tcPr>
            <w:tcW w:w="4585" w:type="dxa"/>
          </w:tcPr>
          <w:p w14:paraId="6B9D07A5" w14:textId="24880578" w:rsidR="00FC2445" w:rsidRPr="0012184F" w:rsidRDefault="00FC2445" w:rsidP="00FC2445">
            <w:r w:rsidRPr="0012184F">
              <w:rPr>
                <w:sz w:val="22"/>
              </w:rPr>
              <w:t>Requerimento para dispensa ou redução do prêmio do MassHealth</w:t>
            </w:r>
          </w:p>
        </w:tc>
        <w:tc>
          <w:tcPr>
            <w:tcW w:w="4500" w:type="dxa"/>
          </w:tcPr>
          <w:p w14:paraId="023B2F1E" w14:textId="16B1B8FC" w:rsidR="00FC2445" w:rsidRPr="0012184F" w:rsidRDefault="00FC2445" w:rsidP="00FC2445">
            <w:r w:rsidRPr="0012184F">
              <w:rPr>
                <w:sz w:val="22"/>
              </w:rPr>
              <w:t>Inglês, espanhol</w:t>
            </w:r>
          </w:p>
        </w:tc>
      </w:tr>
      <w:tr w:rsidR="00FC2445" w:rsidRPr="0012184F" w14:paraId="5A8C14E6" w14:textId="77777777" w:rsidTr="00931B9F">
        <w:tc>
          <w:tcPr>
            <w:tcW w:w="4585" w:type="dxa"/>
          </w:tcPr>
          <w:p w14:paraId="64B116EC" w14:textId="3B1249B4" w:rsidR="00FC2445" w:rsidRPr="0012184F" w:rsidRDefault="00FC2445" w:rsidP="00FC2445">
            <w:r w:rsidRPr="0012184F">
              <w:rPr>
                <w:sz w:val="22"/>
              </w:rPr>
              <w:t>Formulário de Atestado para confirmação de renda</w:t>
            </w:r>
          </w:p>
        </w:tc>
        <w:tc>
          <w:tcPr>
            <w:tcW w:w="4500" w:type="dxa"/>
          </w:tcPr>
          <w:p w14:paraId="78C93891" w14:textId="47A25409" w:rsidR="00FC2445" w:rsidRPr="0012184F" w:rsidRDefault="00FC2445" w:rsidP="00FC2445">
            <w:r w:rsidRPr="0012184F">
              <w:rPr>
                <w:sz w:val="22"/>
              </w:rPr>
              <w:t>Inglês, espanhol</w:t>
            </w:r>
          </w:p>
        </w:tc>
      </w:tr>
      <w:tr w:rsidR="00FC2445" w:rsidRPr="0012184F" w14:paraId="34E24864" w14:textId="77777777" w:rsidTr="00931B9F">
        <w:tc>
          <w:tcPr>
            <w:tcW w:w="4585" w:type="dxa"/>
          </w:tcPr>
          <w:p w14:paraId="5AB5AB40" w14:textId="397EA859" w:rsidR="00FC2445" w:rsidRPr="0012184F" w:rsidRDefault="00FC2445" w:rsidP="00FC2445">
            <w:r w:rsidRPr="0012184F">
              <w:rPr>
                <w:sz w:val="22"/>
              </w:rPr>
              <w:t>Autorização para divulgar informações de saúde protegidas</w:t>
            </w:r>
          </w:p>
        </w:tc>
        <w:tc>
          <w:tcPr>
            <w:tcW w:w="4500" w:type="dxa"/>
          </w:tcPr>
          <w:p w14:paraId="067796D6" w14:textId="4B0D3852" w:rsidR="00FC2445" w:rsidRPr="0012184F" w:rsidRDefault="00FC2445" w:rsidP="00FC2445">
            <w:r w:rsidRPr="0012184F">
              <w:rPr>
                <w:sz w:val="22"/>
              </w:rPr>
              <w:t>Inglês, espanhol</w:t>
            </w:r>
          </w:p>
        </w:tc>
      </w:tr>
      <w:tr w:rsidR="00FC2445" w:rsidRPr="0012184F" w14:paraId="67D15864" w14:textId="77777777" w:rsidTr="00931B9F">
        <w:tc>
          <w:tcPr>
            <w:tcW w:w="4585" w:type="dxa"/>
          </w:tcPr>
          <w:p w14:paraId="0DD5E9B0" w14:textId="0DDC72E5" w:rsidR="00FC2445" w:rsidRPr="0012184F" w:rsidRDefault="00FC2445" w:rsidP="00FC2445">
            <w:r w:rsidRPr="0012184F">
              <w:rPr>
                <w:sz w:val="22"/>
              </w:rPr>
              <w:t>Formulário de solicitação de informações financeiras</w:t>
            </w:r>
          </w:p>
        </w:tc>
        <w:tc>
          <w:tcPr>
            <w:tcW w:w="4500" w:type="dxa"/>
          </w:tcPr>
          <w:p w14:paraId="6272C3E0" w14:textId="5D30696C" w:rsidR="00FC2445" w:rsidRPr="0012184F" w:rsidRDefault="00FC2445" w:rsidP="00FC2445">
            <w:r w:rsidRPr="0012184F">
              <w:rPr>
                <w:sz w:val="22"/>
              </w:rPr>
              <w:t>Inglês, espanhol</w:t>
            </w:r>
          </w:p>
        </w:tc>
      </w:tr>
      <w:tr w:rsidR="00FC2445" w:rsidRPr="0012184F" w14:paraId="5556023A" w14:textId="77777777" w:rsidTr="00931B9F">
        <w:tc>
          <w:tcPr>
            <w:tcW w:w="4585" w:type="dxa"/>
          </w:tcPr>
          <w:p w14:paraId="50903AB1" w14:textId="5B9D2253" w:rsidR="00FC2445" w:rsidRPr="0012184F" w:rsidRDefault="00FC2445" w:rsidP="00FC2445">
            <w:r w:rsidRPr="0012184F">
              <w:rPr>
                <w:sz w:val="22"/>
              </w:rPr>
              <w:lastRenderedPageBreak/>
              <w:t>Suplemento para cuidados de longo prazo</w:t>
            </w:r>
          </w:p>
        </w:tc>
        <w:tc>
          <w:tcPr>
            <w:tcW w:w="4500" w:type="dxa"/>
          </w:tcPr>
          <w:p w14:paraId="482883D3" w14:textId="03E3BBCB" w:rsidR="00FC2445" w:rsidRPr="0012184F" w:rsidRDefault="00FC2445" w:rsidP="00FC2445">
            <w:r w:rsidRPr="0012184F">
              <w:rPr>
                <w:sz w:val="22"/>
              </w:rPr>
              <w:t>Inglês, espanhol</w:t>
            </w:r>
          </w:p>
        </w:tc>
      </w:tr>
      <w:tr w:rsidR="00FC2445" w:rsidRPr="0012184F" w14:paraId="08589237" w14:textId="77777777" w:rsidTr="00931B9F">
        <w:tc>
          <w:tcPr>
            <w:tcW w:w="4585" w:type="dxa"/>
          </w:tcPr>
          <w:p w14:paraId="220C852C" w14:textId="078BE115" w:rsidR="00FC2445" w:rsidRPr="0012184F" w:rsidRDefault="00FC2445" w:rsidP="00FC2445">
            <w:r w:rsidRPr="0012184F">
              <w:rPr>
                <w:sz w:val="22"/>
              </w:rPr>
              <w:t>Suplemento de Deficiência para Adultos do MassHealth</w:t>
            </w:r>
          </w:p>
        </w:tc>
        <w:tc>
          <w:tcPr>
            <w:tcW w:w="4500" w:type="dxa"/>
          </w:tcPr>
          <w:p w14:paraId="555DBE40" w14:textId="144A917A" w:rsidR="00FC2445" w:rsidRPr="0012184F" w:rsidRDefault="00FC2445" w:rsidP="00FC2445">
            <w:r w:rsidRPr="0012184F">
              <w:rPr>
                <w:sz w:val="22"/>
              </w:rPr>
              <w:t>Inglês, espanhol</w:t>
            </w:r>
          </w:p>
        </w:tc>
      </w:tr>
      <w:tr w:rsidR="00FC2445" w:rsidRPr="0012184F" w14:paraId="37F9752C" w14:textId="77777777" w:rsidTr="00931B9F">
        <w:tc>
          <w:tcPr>
            <w:tcW w:w="4585" w:type="dxa"/>
          </w:tcPr>
          <w:p w14:paraId="02CFF074" w14:textId="58923728" w:rsidR="00FC2445" w:rsidRPr="0012184F" w:rsidRDefault="00FC2445" w:rsidP="00FC2445">
            <w:r w:rsidRPr="0012184F">
              <w:rPr>
                <w:sz w:val="22"/>
              </w:rPr>
              <w:t>Avaliação de bens pelo MassHealth para qualificação potencial ao MassHealth</w:t>
            </w:r>
          </w:p>
        </w:tc>
        <w:tc>
          <w:tcPr>
            <w:tcW w:w="4500" w:type="dxa"/>
          </w:tcPr>
          <w:p w14:paraId="7E485533" w14:textId="3AA33C22" w:rsidR="00FC2445" w:rsidRPr="0012184F" w:rsidRDefault="00FC2445" w:rsidP="00FC2445">
            <w:r w:rsidRPr="0012184F">
              <w:rPr>
                <w:sz w:val="22"/>
              </w:rPr>
              <w:t>Inglês, espanhol</w:t>
            </w:r>
          </w:p>
        </w:tc>
      </w:tr>
      <w:tr w:rsidR="00FC2445" w:rsidRPr="0012184F" w14:paraId="46E77274" w14:textId="77777777" w:rsidTr="00931B9F">
        <w:tc>
          <w:tcPr>
            <w:tcW w:w="4585" w:type="dxa"/>
          </w:tcPr>
          <w:p w14:paraId="2F7E19C4" w14:textId="434936BC" w:rsidR="00FC2445" w:rsidRPr="0012184F" w:rsidRDefault="00FC2445" w:rsidP="00FC2445">
            <w:r w:rsidRPr="0012184F">
              <w:rPr>
                <w:sz w:val="22"/>
              </w:rPr>
              <w:t>Suplemento de Deficiência para Crianças do MassHealth</w:t>
            </w:r>
          </w:p>
        </w:tc>
        <w:tc>
          <w:tcPr>
            <w:tcW w:w="4500" w:type="dxa"/>
          </w:tcPr>
          <w:p w14:paraId="13AF4B46" w14:textId="6BECD01E" w:rsidR="00FC2445" w:rsidRPr="0012184F" w:rsidRDefault="00FC2445" w:rsidP="00FC2445">
            <w:r w:rsidRPr="0012184F">
              <w:rPr>
                <w:sz w:val="22"/>
              </w:rPr>
              <w:t>Inglês, espanhol</w:t>
            </w:r>
          </w:p>
        </w:tc>
      </w:tr>
      <w:tr w:rsidR="00FC2445" w:rsidRPr="0012184F" w14:paraId="3EFB4936" w14:textId="77777777" w:rsidTr="00931B9F">
        <w:tc>
          <w:tcPr>
            <w:tcW w:w="4585" w:type="dxa"/>
          </w:tcPr>
          <w:p w14:paraId="3E2AA59C" w14:textId="6AC5AEEC" w:rsidR="00FC2445" w:rsidRPr="0012184F" w:rsidRDefault="00FC2445" w:rsidP="00FC2445">
            <w:r w:rsidRPr="0012184F">
              <w:rPr>
                <w:sz w:val="22"/>
              </w:rPr>
              <w:t>Formulário de atualização de emprego do MassHealth</w:t>
            </w:r>
          </w:p>
        </w:tc>
        <w:tc>
          <w:tcPr>
            <w:tcW w:w="4500" w:type="dxa"/>
          </w:tcPr>
          <w:p w14:paraId="052030C3" w14:textId="490AA98B" w:rsidR="00FC2445" w:rsidRPr="0012184F" w:rsidRDefault="00FC2445" w:rsidP="00FC2445">
            <w:r w:rsidRPr="0012184F">
              <w:rPr>
                <w:sz w:val="22"/>
              </w:rPr>
              <w:t>Inglês, espanhol</w:t>
            </w:r>
          </w:p>
        </w:tc>
      </w:tr>
      <w:tr w:rsidR="00FC2445" w:rsidRPr="0012184F" w14:paraId="761022B8" w14:textId="77777777" w:rsidTr="00931B9F">
        <w:tc>
          <w:tcPr>
            <w:tcW w:w="4585" w:type="dxa"/>
          </w:tcPr>
          <w:p w14:paraId="0AF46D7B" w14:textId="41E8D3C3" w:rsidR="00FC2445" w:rsidRPr="0012184F" w:rsidRDefault="00FC2445" w:rsidP="00FC2445">
            <w:r w:rsidRPr="0012184F">
              <w:rPr>
                <w:sz w:val="22"/>
              </w:rPr>
              <w:t xml:space="preserve">Suplemento de assistentes de cuidados pessoais </w:t>
            </w:r>
          </w:p>
        </w:tc>
        <w:tc>
          <w:tcPr>
            <w:tcW w:w="4500" w:type="dxa"/>
          </w:tcPr>
          <w:p w14:paraId="5E18BCCE" w14:textId="45D795B5" w:rsidR="00FC2445" w:rsidRPr="0012184F" w:rsidRDefault="00FC2445" w:rsidP="00FC2445">
            <w:r w:rsidRPr="0012184F">
              <w:rPr>
                <w:sz w:val="22"/>
              </w:rPr>
              <w:t>Inglês, espanhol</w:t>
            </w:r>
          </w:p>
        </w:tc>
      </w:tr>
      <w:tr w:rsidR="00FC2445" w:rsidRPr="0012184F" w14:paraId="73B63297" w14:textId="77777777" w:rsidTr="00931B9F">
        <w:tc>
          <w:tcPr>
            <w:tcW w:w="4585" w:type="dxa"/>
          </w:tcPr>
          <w:p w14:paraId="4947FC29" w14:textId="7A971425" w:rsidR="00FC2445" w:rsidRPr="0012184F" w:rsidRDefault="00FC2445" w:rsidP="00FC2445">
            <w:r w:rsidRPr="0012184F">
              <w:rPr>
                <w:sz w:val="22"/>
              </w:rPr>
              <w:t>Requerimento para o programa de Assistência Premium</w:t>
            </w:r>
          </w:p>
        </w:tc>
        <w:tc>
          <w:tcPr>
            <w:tcW w:w="4500" w:type="dxa"/>
          </w:tcPr>
          <w:p w14:paraId="69A17FF1" w14:textId="10ECD604" w:rsidR="00FC2445" w:rsidRPr="0012184F" w:rsidRDefault="00FC2445" w:rsidP="00FC2445">
            <w:r w:rsidRPr="0012184F">
              <w:rPr>
                <w:sz w:val="22"/>
              </w:rPr>
              <w:t>Inglês, espanhol</w:t>
            </w:r>
          </w:p>
        </w:tc>
      </w:tr>
      <w:tr w:rsidR="00FC2445" w:rsidRPr="0012184F" w14:paraId="689E8EA3" w14:textId="77777777" w:rsidTr="00931B9F">
        <w:tc>
          <w:tcPr>
            <w:tcW w:w="4585" w:type="dxa"/>
          </w:tcPr>
          <w:p w14:paraId="7711F0EA" w14:textId="68DB139E" w:rsidR="00FC2445" w:rsidRPr="0012184F" w:rsidRDefault="00FC2445" w:rsidP="00FC2445">
            <w:r w:rsidRPr="0012184F">
              <w:rPr>
                <w:sz w:val="22"/>
              </w:rPr>
              <w:t>Verificação da renda do trabalho autônomo</w:t>
            </w:r>
          </w:p>
        </w:tc>
        <w:tc>
          <w:tcPr>
            <w:tcW w:w="4500" w:type="dxa"/>
          </w:tcPr>
          <w:p w14:paraId="06543C6B" w14:textId="378C8F22" w:rsidR="00FC2445" w:rsidRPr="0012184F" w:rsidRDefault="00FC2445" w:rsidP="00FC2445">
            <w:r w:rsidRPr="0012184F">
              <w:rPr>
                <w:sz w:val="22"/>
              </w:rPr>
              <w:t>Inglês, espanhol</w:t>
            </w:r>
          </w:p>
        </w:tc>
      </w:tr>
      <w:tr w:rsidR="00FC2445" w:rsidRPr="0012184F" w14:paraId="2B4D7F8B" w14:textId="77777777" w:rsidTr="00931B9F">
        <w:tc>
          <w:tcPr>
            <w:tcW w:w="4585" w:type="dxa"/>
          </w:tcPr>
          <w:p w14:paraId="5E30BE5F" w14:textId="265BD30F" w:rsidR="00FC2445" w:rsidRPr="0012184F" w:rsidRDefault="00FC2445" w:rsidP="00FC2445">
            <w:r w:rsidRPr="0012184F">
              <w:rPr>
                <w:sz w:val="22"/>
              </w:rPr>
              <w:t>Formulário de conformidade com a Assistência Premium</w:t>
            </w:r>
          </w:p>
        </w:tc>
        <w:tc>
          <w:tcPr>
            <w:tcW w:w="4500" w:type="dxa"/>
          </w:tcPr>
          <w:p w14:paraId="0F04195B" w14:textId="31AA399F" w:rsidR="00FC2445" w:rsidRPr="0012184F" w:rsidRDefault="00FC2445" w:rsidP="00FC2445">
            <w:r w:rsidRPr="0012184F">
              <w:rPr>
                <w:sz w:val="22"/>
              </w:rPr>
              <w:t xml:space="preserve">Inglês </w:t>
            </w:r>
          </w:p>
        </w:tc>
      </w:tr>
      <w:tr w:rsidR="00FC2445" w:rsidRPr="0012184F" w14:paraId="31C6E6DC" w14:textId="77777777" w:rsidTr="00931B9F">
        <w:tc>
          <w:tcPr>
            <w:tcW w:w="4585" w:type="dxa"/>
          </w:tcPr>
          <w:p w14:paraId="2936036B" w14:textId="022F93CF" w:rsidR="00FC2445" w:rsidRPr="0012184F" w:rsidRDefault="00FC2445" w:rsidP="00FC2445">
            <w:r w:rsidRPr="0012184F">
              <w:rPr>
                <w:sz w:val="22"/>
              </w:rPr>
              <w:t>Formulário de transferência eletrônica de fundos (EFT) de Assistência Premium</w:t>
            </w:r>
          </w:p>
        </w:tc>
        <w:tc>
          <w:tcPr>
            <w:tcW w:w="4500" w:type="dxa"/>
          </w:tcPr>
          <w:p w14:paraId="182DD812" w14:textId="76462C7C" w:rsidR="00FC2445" w:rsidRPr="0012184F" w:rsidRDefault="00FC2445" w:rsidP="00FC2445">
            <w:r w:rsidRPr="0012184F">
              <w:rPr>
                <w:sz w:val="22"/>
              </w:rPr>
              <w:t>Inglês</w:t>
            </w:r>
          </w:p>
        </w:tc>
      </w:tr>
    </w:tbl>
    <w:p w14:paraId="7A6A8402" w14:textId="7C55579A" w:rsidR="00A3771C" w:rsidRPr="0012184F" w:rsidRDefault="00A3771C" w:rsidP="00F5524A">
      <w:pPr>
        <w:spacing w:before="120"/>
      </w:pPr>
      <w:bookmarkStart w:id="12" w:name="_Hlk152865941"/>
      <w:r w:rsidRPr="0012184F">
        <w:t>No caso de documentos que ainda não tenham sido traduzidos para os membros, o Centro de Atendimento ao Cliente do MassHealth pode ajudar mediante solicitação pelo telefone (800)</w:t>
      </w:r>
      <w:r w:rsidR="003D61F4">
        <w:t> </w:t>
      </w:r>
      <w:r w:rsidRPr="0012184F">
        <w:t>841-2900, TDD/TTY: 711.</w:t>
      </w:r>
      <w:bookmarkEnd w:id="12"/>
      <w:r w:rsidRPr="0012184F">
        <w:t xml:space="preserve"> O MassHealth anexa um formulário (UNIV-14) com </w:t>
      </w:r>
      <w:r w:rsidRPr="0012184F">
        <w:rPr>
          <w:i/>
          <w:iCs/>
        </w:rPr>
        <w:t>taglines</w:t>
      </w:r>
      <w:r w:rsidRPr="0012184F">
        <w:t xml:space="preserve"> em vários idiomas e uma declaração de não discriminação a toda comunicação ou publicação importante enviada aos seus membros e requerentes, conforme descrito na Seção IV. B. para </w:t>
      </w:r>
      <w:r w:rsidRPr="0012184F">
        <w:rPr>
          <w:b/>
        </w:rPr>
        <w:t>comunicações escritas</w:t>
      </w:r>
      <w:r w:rsidRPr="0012184F">
        <w:t xml:space="preserve">. O texto em inglês dessas </w:t>
      </w:r>
      <w:r w:rsidRPr="0012184F">
        <w:rPr>
          <w:i/>
          <w:iCs/>
        </w:rPr>
        <w:t>taglines</w:t>
      </w:r>
      <w:r w:rsidRPr="0012184F">
        <w:t xml:space="preserve"> é mostrado na </w:t>
      </w:r>
      <w:r w:rsidRPr="0012184F">
        <w:rPr>
          <w:b/>
        </w:rPr>
        <w:t>Figura 1</w:t>
      </w:r>
      <w:r w:rsidRPr="0012184F">
        <w:t xml:space="preserve"> e possibilita que aqueles que falam os idiomas incluídos tenham conhecimento dos serviços de assistência linguística gratuitos e disponíveis.</w:t>
      </w:r>
    </w:p>
    <w:p w14:paraId="50C79BC6" w14:textId="6E1DFE96" w:rsidR="00FC2445" w:rsidRPr="0012184F" w:rsidRDefault="00A3771C" w:rsidP="00F5524A">
      <w:pPr>
        <w:pStyle w:val="Heading4"/>
      </w:pPr>
      <w:r w:rsidRPr="0012184F">
        <w:t>Site do MassHealth</w:t>
      </w:r>
    </w:p>
    <w:p w14:paraId="1673184C" w14:textId="206814CF" w:rsidR="00190D91" w:rsidRPr="0012184F" w:rsidRDefault="00AE26E8" w:rsidP="00AC63A1">
      <w:pPr>
        <w:spacing w:before="120" w:after="0"/>
      </w:pPr>
      <w:hyperlink r:id="rId33" w:history="1">
        <w:r w:rsidR="00645C12" w:rsidRPr="0012184F">
          <w:rPr>
            <w:rStyle w:val="Hyperlink"/>
          </w:rPr>
          <w:t>O site do MassHealth</w:t>
        </w:r>
      </w:hyperlink>
      <w:r w:rsidR="00645C12" w:rsidRPr="0012184F">
        <w:t xml:space="preserve"> é uma ferramenta valiosa para fornecer informações aos membros em tempo real. Todos os sites do mass.gov exibem uma opção “Select Language” (Selecionar Idioma) no menu localizado na parte superior da página. Ao escolher esse widget, </w:t>
      </w:r>
      <w:r w:rsidR="00F715FF" w:rsidRPr="0012184F">
        <w:t>os visitantes do site podem</w:t>
      </w:r>
      <w:r w:rsidR="00645C12" w:rsidRPr="0012184F">
        <w:t xml:space="preserve"> traduzir a página para qualquer um dos 37 idiomas, conforme mostra a </w:t>
      </w:r>
      <w:r w:rsidR="00645C12" w:rsidRPr="0012184F">
        <w:rPr>
          <w:b/>
        </w:rPr>
        <w:t>Figura 3</w:t>
      </w:r>
      <w:r w:rsidR="00645C12" w:rsidRPr="0012184F">
        <w:t xml:space="preserve"> abaixo.</w:t>
      </w:r>
    </w:p>
    <w:p w14:paraId="2195B50B" w14:textId="6A5D4027" w:rsidR="00A3771C" w:rsidRPr="0012184F" w:rsidRDefault="00A3771C" w:rsidP="00E808A8">
      <w:pPr>
        <w:pStyle w:val="Table"/>
      </w:pPr>
      <w:r w:rsidRPr="0012184F">
        <w:lastRenderedPageBreak/>
        <w:t>Figura 3: captura de tela do site do MassHealth e disponibilidade de traduções</w:t>
      </w:r>
    </w:p>
    <w:p w14:paraId="481BD0E4" w14:textId="61B8CBA7" w:rsidR="000315C8" w:rsidRPr="0012184F" w:rsidRDefault="00A3771C" w:rsidP="00AC63A1">
      <w:r w:rsidRPr="0012184F">
        <w:rPr>
          <w:noProof/>
          <w:color w:val="2B579A"/>
          <w:shd w:val="clear" w:color="auto" w:fill="E6E6E6"/>
        </w:rPr>
        <w:drawing>
          <wp:inline distT="0" distB="0" distL="0" distR="0" wp14:anchorId="7F44D077" wp14:editId="21E4CDD3">
            <wp:extent cx="4859242" cy="2156460"/>
            <wp:effectExtent l="38100" t="38100" r="36830" b="34290"/>
            <wp:docPr id="1" name="Picture 1" descr="Image showing top of MassHealth websote page with dropdown text of languages that may be selected from the men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op of MassHealth websote page with dropdown text of languages that may be selected from the menu. &#10;"/>
                    <pic:cNvPicPr/>
                  </pic:nvPicPr>
                  <pic:blipFill>
                    <a:blip r:embed="rId34"/>
                    <a:stretch>
                      <a:fillRect/>
                    </a:stretch>
                  </pic:blipFill>
                  <pic:spPr>
                    <a:xfrm>
                      <a:off x="0" y="0"/>
                      <a:ext cx="5002308" cy="2219950"/>
                    </a:xfrm>
                    <a:prstGeom prst="rect">
                      <a:avLst/>
                    </a:prstGeom>
                    <a:ln w="25400">
                      <a:solidFill>
                        <a:schemeClr val="tx1"/>
                      </a:solidFill>
                    </a:ln>
                  </pic:spPr>
                </pic:pic>
              </a:graphicData>
            </a:graphic>
          </wp:inline>
        </w:drawing>
      </w:r>
      <w:r w:rsidRPr="0012184F">
        <w:br w:type="page"/>
      </w:r>
    </w:p>
    <w:p w14:paraId="057CAF43" w14:textId="6534A3FE" w:rsidR="004F1E5A" w:rsidRPr="00FE5C38" w:rsidRDefault="004F1E5A" w:rsidP="004F1E5A">
      <w:pPr>
        <w:spacing w:before="120"/>
      </w:pPr>
      <w:r>
        <w:lastRenderedPageBreak/>
        <w:t xml:space="preserve">O texto do site sobre não discriminação e assistência linguística está incluído na </w:t>
      </w:r>
      <w:r>
        <w:rPr>
          <w:b/>
        </w:rPr>
        <w:t>Figura 4</w:t>
      </w:r>
      <w:r>
        <w:t>.</w:t>
      </w:r>
    </w:p>
    <w:p w14:paraId="478AA181" w14:textId="77777777" w:rsidR="00003B31" w:rsidRPr="0012184F" w:rsidRDefault="00003B31" w:rsidP="00295E5B">
      <w:pPr>
        <w:pStyle w:val="Table"/>
        <w:ind w:left="0" w:firstLine="0"/>
      </w:pPr>
    </w:p>
    <w:p w14:paraId="29807C18" w14:textId="2438F2F9" w:rsidR="00A3771C" w:rsidRPr="0012184F" w:rsidRDefault="00A3771C" w:rsidP="00924399">
      <w:pPr>
        <w:pStyle w:val="Table"/>
        <w:spacing w:before="240" w:after="240"/>
      </w:pPr>
      <w:r w:rsidRPr="0012184F">
        <w:rPr>
          <w:noProof/>
        </w:rPr>
        <mc:AlternateContent>
          <mc:Choice Requires="wps">
            <w:drawing>
              <wp:anchor distT="45720" distB="45720" distL="114300" distR="114300" simplePos="0" relativeHeight="251658243" behindDoc="0" locked="0" layoutInCell="1" allowOverlap="1" wp14:anchorId="20D39DF0" wp14:editId="3D2CA6D6">
                <wp:simplePos x="0" y="0"/>
                <wp:positionH relativeFrom="column">
                  <wp:posOffset>15240</wp:posOffset>
                </wp:positionH>
                <wp:positionV relativeFrom="paragraph">
                  <wp:posOffset>352425</wp:posOffset>
                </wp:positionV>
                <wp:extent cx="5923915" cy="1404620"/>
                <wp:effectExtent l="0" t="0" r="19685" b="17780"/>
                <wp:wrapSquare wrapText="bothSides"/>
                <wp:docPr id="886789499" name="Text Box 886789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404620"/>
                        </a:xfrm>
                        <a:prstGeom prst="rect">
                          <a:avLst/>
                        </a:prstGeom>
                        <a:solidFill>
                          <a:srgbClr val="FFFFFF"/>
                        </a:solidFill>
                        <a:ln w="9525">
                          <a:solidFill>
                            <a:srgbClr val="000000"/>
                          </a:solidFill>
                          <a:miter lim="800000"/>
                          <a:headEnd/>
                          <a:tailEnd/>
                        </a:ln>
                      </wps:spPr>
                      <wps:txbx>
                        <w:txbxContent>
                          <w:p w14:paraId="09D3CA97" w14:textId="77777777" w:rsidR="00190D91" w:rsidRDefault="00A3771C" w:rsidP="00A3771C">
                            <w:pPr>
                              <w:pStyle w:val="NormalWeb"/>
                              <w:shd w:val="clear" w:color="auto" w:fill="FFFFFF"/>
                              <w:spacing w:before="120" w:beforeAutospacing="0" w:after="120" w:afterAutospacing="0"/>
                              <w:ind w:left="360" w:right="360"/>
                              <w:rPr>
                                <w:color w:val="222222"/>
                              </w:rPr>
                            </w:pPr>
                            <w:r>
                              <w:rPr>
                                <w:color w:val="222222"/>
                              </w:rPr>
                              <w:t>As informações do MassHealth são importantes. É importante que sejam traduzidas imediatamente.</w:t>
                            </w:r>
                          </w:p>
                          <w:p w14:paraId="76411CCE" w14:textId="414EDF28" w:rsidR="00A3771C" w:rsidRDefault="00A3771C" w:rsidP="00A3771C">
                            <w:pPr>
                              <w:pStyle w:val="NormalWeb"/>
                              <w:shd w:val="clear" w:color="auto" w:fill="FFFFFF"/>
                              <w:spacing w:before="0" w:beforeAutospacing="0" w:after="120" w:afterAutospacing="0"/>
                              <w:ind w:left="360" w:right="360"/>
                              <w:rPr>
                                <w:color w:val="222222"/>
                              </w:rPr>
                            </w:pPr>
                            <w:r>
                              <w:rPr>
                                <w:color w:val="222222"/>
                              </w:rPr>
                              <w:t>O MassHealth pode traduzi-las para você, gratuitamente. Ligue para o centro de atendimento ao cliente do MassHealth para solicitar este serviço.</w:t>
                            </w:r>
                          </w:p>
                          <w:p w14:paraId="36BFBC5B" w14:textId="162F81DC" w:rsidR="002258DB" w:rsidRDefault="00A3771C" w:rsidP="00A3771C">
                            <w:pPr>
                              <w:pStyle w:val="NormalWeb"/>
                              <w:shd w:val="clear" w:color="auto" w:fill="FFFFFF"/>
                              <w:spacing w:before="0" w:beforeAutospacing="0" w:after="120" w:afterAutospacing="0"/>
                              <w:ind w:left="360" w:right="360"/>
                              <w:rPr>
                                <w:color w:val="222222"/>
                              </w:rPr>
                            </w:pPr>
                            <w:r>
                              <w:rPr>
                                <w:color w:val="222222"/>
                              </w:rPr>
                              <w:t>As informações do MassHealth também estão disponíveis em formatos alternativos, como braille e impressos com letras grandes. Para obter uma cópia em um formato alternativo, ligue para (800) 841-2900 (TDD/TTY: 711</w:t>
                            </w:r>
                          </w:p>
                          <w:p w14:paraId="3AFB0139" w14:textId="1320F94D" w:rsidR="00A3771C" w:rsidRDefault="002258DB" w:rsidP="00A3771C">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334BB6DE">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5"/>
                                          <a:stretch>
                                            <a:fillRect/>
                                          </a:stretch>
                                        </pic:blipFill>
                                        <pic:spPr>
                                          <a:xfrm>
                                            <a:off x="0" y="0"/>
                                            <a:ext cx="2533333" cy="666667"/>
                                          </a:xfrm>
                                          <a:prstGeom prst="rect">
                                            <a:avLst/>
                                          </a:prstGeom>
                                        </pic:spPr>
                                      </pic:pic>
                                    </a:graphicData>
                                  </a:graphic>
                                </wp:inline>
                              </w:drawing>
                            </w:r>
                          </w:p>
                          <w:p w14:paraId="6D872209" w14:textId="29E3058C" w:rsidR="00A3771C" w:rsidRPr="00A3771C" w:rsidRDefault="00A3771C" w:rsidP="00A3771C">
                            <w:pPr>
                              <w:pStyle w:val="NormalWeb"/>
                              <w:shd w:val="clear" w:color="auto" w:fill="FFFFFF"/>
                              <w:spacing w:before="0" w:beforeAutospacing="0" w:after="120" w:afterAutospacing="0"/>
                              <w:ind w:left="360" w:right="360"/>
                              <w:rPr>
                                <w:color w:val="222222"/>
                              </w:rPr>
                            </w:pPr>
                            <w:r>
                              <w:rPr>
                                <w:color w:val="222222"/>
                              </w:rPr>
                              <w:t>Você também pode traduzir facilmente as informações neste site ou em qualquer página do site Mass.gov usando o botão “Select Language” (Selecionar Idioma) acima. O botão “Selecionar Idioma” traduz para qualquer um dos idiomas da lista.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20D39DF0" id="Text Box 886789499" o:spid="_x0000_s1028" type="#_x0000_t202" alt="&quot;&quot;" style="position:absolute;left:0;text-align:left;margin-left:1.2pt;margin-top:27.75pt;width:466.4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">
                <v:textbox style="mso-fit-shape-to-text:t">
                  <w:txbxContent>
                    <w:p w14:paraId="09D3CA97" w14:textId="77777777" w:rsidR="00190D91" w:rsidRDefault="00A3771C" w:rsidP="00A3771C">
                      <w:pPr>
                        <w:pStyle w:val="NormalWeb"/>
                        <w:shd w:val="clear" w:color="auto" w:fill="FFFFFF"/>
                        <w:spacing w:before="120" w:beforeAutospacing="0" w:after="120" w:afterAutospacing="0"/>
                        <w:ind w:left="360" w:right="360"/>
                        <w:rPr>
                          <w:color w:val="222222"/>
                        </w:rPr>
                      </w:pPr>
                      <w:r>
                        <w:rPr>
                          <w:color w:val="222222"/>
                        </w:rPr>
                        <w:t>As informações do MassHealth são importantes. É importante que sejam traduzidas imediatamente.</w:t>
                      </w:r>
                    </w:p>
                    <w:p w14:paraId="76411CCE" w14:textId="414EDF28" w:rsidR="00A3771C" w:rsidRDefault="00A3771C" w:rsidP="00A3771C">
                      <w:pPr>
                        <w:pStyle w:val="NormalWeb"/>
                        <w:shd w:val="clear" w:color="auto" w:fill="FFFFFF"/>
                        <w:spacing w:before="0" w:beforeAutospacing="0" w:after="120" w:afterAutospacing="0"/>
                        <w:ind w:left="360" w:right="360"/>
                        <w:rPr>
                          <w:color w:val="222222"/>
                        </w:rPr>
                      </w:pPr>
                      <w:r>
                        <w:rPr>
                          <w:color w:val="222222"/>
                        </w:rPr>
                        <w:t>O MassHealth pode traduzi-las para você, gratuitamente. Ligue para o centro de atendimento ao cliente do MassHealth para solicitar este serviço.</w:t>
                      </w:r>
                    </w:p>
                    <w:p w14:paraId="36BFBC5B" w14:textId="162F81DC" w:rsidR="002258DB" w:rsidRDefault="00A3771C" w:rsidP="00A3771C">
                      <w:pPr>
                        <w:pStyle w:val="NormalWeb"/>
                        <w:shd w:val="clear" w:color="auto" w:fill="FFFFFF"/>
                        <w:spacing w:before="0" w:beforeAutospacing="0" w:after="120" w:afterAutospacing="0"/>
                        <w:ind w:left="360" w:right="360"/>
                        <w:rPr>
                          <w:color w:val="222222"/>
                        </w:rPr>
                      </w:pPr>
                      <w:r>
                        <w:rPr>
                          <w:color w:val="222222"/>
                        </w:rPr>
                        <w:t>As informações do MassHealth também estão disponíveis em formatos alternativos, como braille e impressos com letras grandes. Para obter uma cópia em um formato alternativo, ligue para (800) 841-2900 (TDD/TTY: 711</w:t>
                      </w:r>
                    </w:p>
                    <w:p w14:paraId="3AFB0139" w14:textId="1320F94D" w:rsidR="00A3771C" w:rsidRDefault="002258DB" w:rsidP="00A3771C">
                      <w:pPr>
                        <w:pStyle w:val="NormalWeb"/>
                        <w:shd w:val="clear" w:color="auto" w:fill="FFFFFF"/>
                        <w:spacing w:before="0" w:beforeAutospacing="0" w:after="120" w:afterAutospacing="0"/>
                        <w:ind w:left="360" w:right="360"/>
                        <w:rPr>
                          <w:color w:val="222222"/>
                        </w:rPr>
                      </w:pPr>
                      <w:r>
                        <w:rPr>
                          <w:noProof/>
                        </w:rPr>
                        <w:drawing>
                          <wp:inline distT="0" distB="0" distL="0" distR="0" wp14:anchorId="69D84816" wp14:editId="334BB6DE">
                            <wp:extent cx="2533333" cy="666667"/>
                            <wp:effectExtent l="0" t="0" r="635" b="635"/>
                            <wp:docPr id="627631856" name="Picture 1" descr="Images: Buttons for dear or hard of hearing; braille; large print; and video interpr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31856" name="Picture 1" descr="Images: Buttons for dear or hard of hearing; braille; large print; and video interpreter."/>
                                    <pic:cNvPicPr/>
                                  </pic:nvPicPr>
                                  <pic:blipFill>
                                    <a:blip r:embed="rId38"/>
                                    <a:stretch>
                                      <a:fillRect/>
                                    </a:stretch>
                                  </pic:blipFill>
                                  <pic:spPr>
                                    <a:xfrm>
                                      <a:off x="0" y="0"/>
                                      <a:ext cx="2533333" cy="666667"/>
                                    </a:xfrm>
                                    <a:prstGeom prst="rect">
                                      <a:avLst/>
                                    </a:prstGeom>
                                  </pic:spPr>
                                </pic:pic>
                              </a:graphicData>
                            </a:graphic>
                          </wp:inline>
                        </w:drawing>
                      </w:r>
                    </w:p>
                    <w:p w14:paraId="6D872209" w14:textId="29E3058C" w:rsidR="00A3771C" w:rsidRPr="00A3771C" w:rsidRDefault="00A3771C" w:rsidP="00A3771C">
                      <w:pPr>
                        <w:pStyle w:val="NormalWeb"/>
                        <w:shd w:val="clear" w:color="auto" w:fill="FFFFFF"/>
                        <w:spacing w:before="0" w:beforeAutospacing="0" w:after="120" w:afterAutospacing="0"/>
                        <w:ind w:left="360" w:right="360"/>
                        <w:rPr>
                          <w:color w:val="222222"/>
                        </w:rPr>
                      </w:pPr>
                      <w:r>
                        <w:rPr>
                          <w:color w:val="222222"/>
                        </w:rPr>
                        <w:t>Você também pode traduzir facilmente as informações neste site ou em qualquer página do site Mass.gov usando o botão “Select Language” (Selecionar Idioma) acima. O botão “Selecionar Idioma” traduz para qualquer um dos idiomas da lista.</w:t>
                      </w:r>
                    </w:p>
                  </w:txbxContent>
                </v:textbox>
                <w10:wrap type="square"/>
              </v:shape>
            </w:pict>
          </mc:Fallback>
        </mc:AlternateContent>
      </w:r>
      <w:r w:rsidRPr="0012184F">
        <w:t xml:space="preserve">Figura </w:t>
      </w:r>
      <w:r w:rsidR="001C6A7C">
        <w:t>4</w:t>
      </w:r>
      <w:r w:rsidRPr="0012184F">
        <w:t>: texto do site sobre não discriminação e assistência linguística</w:t>
      </w:r>
    </w:p>
    <w:p w14:paraId="66530543" w14:textId="77777777" w:rsidR="002F4F63" w:rsidRPr="0012184F" w:rsidRDefault="002F4F63" w:rsidP="00295E5B">
      <w:pPr>
        <w:spacing w:before="120"/>
      </w:pPr>
    </w:p>
    <w:p w14:paraId="7854E95D" w14:textId="3BEBF642" w:rsidR="00A3771C" w:rsidRPr="0012184F" w:rsidRDefault="00A3771C" w:rsidP="00295E5B">
      <w:pPr>
        <w:spacing w:before="120"/>
      </w:pPr>
      <w:r w:rsidRPr="0012184F">
        <w:t xml:space="preserve">Os membros podem clicar em determinados idiomas falados em Massachusetts para obterem uma tradução do texto acima, mostrado na </w:t>
      </w:r>
      <w:r w:rsidRPr="0012184F">
        <w:rPr>
          <w:b/>
        </w:rPr>
        <w:t>Tabela 5</w:t>
      </w:r>
      <w:r w:rsidRPr="0012184F">
        <w:t xml:space="preserve"> abaixo como eles são exibidos no site.</w:t>
      </w:r>
    </w:p>
    <w:p w14:paraId="1C10C1A7" w14:textId="77777777" w:rsidR="002F4F63" w:rsidRPr="0012184F" w:rsidRDefault="002F4F63" w:rsidP="00E808A8">
      <w:pPr>
        <w:pStyle w:val="Table"/>
      </w:pPr>
      <w:r w:rsidRPr="0012184F">
        <w:br w:type="page"/>
      </w:r>
    </w:p>
    <w:p w14:paraId="349D9066" w14:textId="385B3185" w:rsidR="00A3771C" w:rsidRPr="0012184F" w:rsidRDefault="00DF48BD" w:rsidP="00E808A8">
      <w:pPr>
        <w:pStyle w:val="Table"/>
      </w:pPr>
      <w:r w:rsidRPr="0012184F">
        <w:lastRenderedPageBreak/>
        <w:t xml:space="preserve">Tabela 5: idioma exibido para uma tradução na página </w:t>
      </w:r>
      <w:hyperlink r:id="rId39" w:history="1">
        <w:r w:rsidRPr="0012184F">
          <w:rPr>
            <w:rStyle w:val="Hyperlink"/>
          </w:rPr>
          <w:t>Assistência Linguística</w:t>
        </w:r>
      </w:hyperlink>
      <w:r w:rsidRPr="0012184F">
        <w:t xml:space="preserve"> do MassHealth</w:t>
      </w:r>
    </w:p>
    <w:tbl>
      <w:tblPr>
        <w:tblW w:w="845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30" w:type="dxa"/>
          <w:bottom w:w="15" w:type="dxa"/>
          <w:right w:w="15" w:type="dxa"/>
        </w:tblCellMar>
        <w:tblLook w:val="04A0" w:firstRow="1" w:lastRow="0" w:firstColumn="1" w:lastColumn="0" w:noHBand="0" w:noVBand="1"/>
      </w:tblPr>
      <w:tblGrid>
        <w:gridCol w:w="1980"/>
        <w:gridCol w:w="1525"/>
        <w:gridCol w:w="2427"/>
        <w:gridCol w:w="2520"/>
      </w:tblGrid>
      <w:tr w:rsidR="00715C1D" w:rsidRPr="0012184F" w14:paraId="7B424B06" w14:textId="77777777" w:rsidTr="00931B9F">
        <w:tc>
          <w:tcPr>
            <w:tcW w:w="1980" w:type="dxa"/>
            <w:tcMar>
              <w:top w:w="150" w:type="dxa"/>
              <w:left w:w="225" w:type="dxa"/>
              <w:bottom w:w="150" w:type="dxa"/>
              <w:right w:w="300" w:type="dxa"/>
            </w:tcMar>
            <w:hideMark/>
          </w:tcPr>
          <w:p w14:paraId="74110ECB" w14:textId="77777777" w:rsidR="00715C1D" w:rsidRPr="0012184F" w:rsidRDefault="00715C1D">
            <w:pPr>
              <w:spacing w:after="100" w:afterAutospacing="1"/>
              <w:rPr>
                <w:color w:val="141414"/>
              </w:rPr>
            </w:pPr>
            <w:r w:rsidRPr="0012184F">
              <w:rPr>
                <w:b/>
                <w:color w:val="141414"/>
              </w:rPr>
              <w:t>Español</w:t>
            </w:r>
            <w:r w:rsidRPr="0012184F">
              <w:rPr>
                <w:b/>
                <w:color w:val="141414"/>
              </w:rPr>
              <w:br/>
              <w:t>(Espanhol)</w:t>
            </w:r>
          </w:p>
        </w:tc>
        <w:tc>
          <w:tcPr>
            <w:tcW w:w="1525" w:type="dxa"/>
            <w:tcMar>
              <w:top w:w="150" w:type="dxa"/>
              <w:left w:w="0" w:type="dxa"/>
              <w:bottom w:w="150" w:type="dxa"/>
              <w:right w:w="300" w:type="dxa"/>
            </w:tcMar>
            <w:hideMark/>
          </w:tcPr>
          <w:p w14:paraId="4D7179C8" w14:textId="21F991BA" w:rsidR="00715C1D" w:rsidRPr="0012184F" w:rsidRDefault="00715C1D">
            <w:pPr>
              <w:spacing w:after="100" w:afterAutospacing="1"/>
              <w:rPr>
                <w:color w:val="141414"/>
              </w:rPr>
            </w:pPr>
            <w:r w:rsidRPr="0012184F">
              <w:rPr>
                <w:b/>
                <w:color w:val="141414"/>
              </w:rPr>
              <w:t xml:space="preserve">Português </w:t>
            </w:r>
            <w:r w:rsidRPr="0012184F">
              <w:rPr>
                <w:b/>
                <w:color w:val="141414"/>
              </w:rPr>
              <w:br/>
              <w:t xml:space="preserve">(Português do Brasil) </w:t>
            </w:r>
          </w:p>
        </w:tc>
        <w:tc>
          <w:tcPr>
            <w:tcW w:w="2427" w:type="dxa"/>
            <w:tcMar>
              <w:top w:w="150" w:type="dxa"/>
              <w:left w:w="0" w:type="dxa"/>
              <w:bottom w:w="150" w:type="dxa"/>
              <w:right w:w="300" w:type="dxa"/>
            </w:tcMar>
            <w:hideMark/>
          </w:tcPr>
          <w:p w14:paraId="1559C733" w14:textId="37CDEF5B" w:rsidR="00715C1D" w:rsidRPr="00931B9F" w:rsidRDefault="00A36824" w:rsidP="00931B9F">
            <w:proofErr w:type="spellStart"/>
            <w:r w:rsidRPr="006401DE">
              <w:rPr>
                <w:rFonts w:eastAsia="SimSun" w:hint="eastAsia"/>
                <w:b/>
                <w:bCs/>
                <w:kern w:val="0"/>
                <w14:ligatures w14:val="none"/>
              </w:rPr>
              <w:t>简体中文</w:t>
            </w:r>
            <w:proofErr w:type="spellEnd"/>
            <w:r w:rsidRPr="006401DE">
              <w:rPr>
                <w:b/>
                <w:color w:val="141414"/>
              </w:rPr>
              <w:br/>
            </w:r>
            <w:r w:rsidR="00810162" w:rsidRPr="006401DE">
              <w:t>(Chinês simplificado)</w:t>
            </w:r>
            <w:r w:rsidRPr="006401DE">
              <w:rPr>
                <w:b/>
                <w:color w:val="141414"/>
              </w:rPr>
              <w:br/>
            </w:r>
            <w:proofErr w:type="spellStart"/>
            <w:r w:rsidRPr="006401DE">
              <w:rPr>
                <w:rFonts w:ascii="MS Gothic" w:eastAsia="MS Gothic" w:hAnsi="MS Gothic" w:hint="eastAsia"/>
                <w:b/>
                <w:bCs/>
              </w:rPr>
              <w:t>繁體中文</w:t>
            </w:r>
            <w:proofErr w:type="spellEnd"/>
            <w:r w:rsidR="00715C1D" w:rsidRPr="006401DE">
              <w:rPr>
                <w:b/>
                <w:color w:val="141414"/>
              </w:rPr>
              <w:br/>
              <w:t>(Chinês tradicional)</w:t>
            </w:r>
          </w:p>
        </w:tc>
        <w:tc>
          <w:tcPr>
            <w:tcW w:w="2520" w:type="dxa"/>
            <w:tcMar>
              <w:top w:w="150" w:type="dxa"/>
              <w:left w:w="0" w:type="dxa"/>
              <w:bottom w:w="150" w:type="dxa"/>
              <w:right w:w="300" w:type="dxa"/>
            </w:tcMar>
            <w:hideMark/>
          </w:tcPr>
          <w:p w14:paraId="303BA554" w14:textId="2FF44E16" w:rsidR="00715C1D" w:rsidRPr="0012184F" w:rsidRDefault="00715C1D">
            <w:pPr>
              <w:spacing w:after="100" w:afterAutospacing="1"/>
              <w:rPr>
                <w:color w:val="141414"/>
              </w:rPr>
            </w:pPr>
            <w:r w:rsidRPr="0012184F">
              <w:rPr>
                <w:b/>
                <w:color w:val="141414"/>
              </w:rPr>
              <w:t xml:space="preserve">Kreyòl Ayisyen </w:t>
            </w:r>
            <w:r w:rsidRPr="0012184F">
              <w:rPr>
                <w:b/>
                <w:color w:val="141414"/>
              </w:rPr>
              <w:br/>
              <w:t>(Crioulo haitiano)</w:t>
            </w:r>
          </w:p>
        </w:tc>
      </w:tr>
      <w:tr w:rsidR="00715C1D" w:rsidRPr="0012184F" w14:paraId="391F0822" w14:textId="77777777" w:rsidTr="00931B9F">
        <w:tc>
          <w:tcPr>
            <w:tcW w:w="1980" w:type="dxa"/>
            <w:tcMar>
              <w:top w:w="150" w:type="dxa"/>
              <w:left w:w="225" w:type="dxa"/>
              <w:bottom w:w="150" w:type="dxa"/>
              <w:right w:w="300" w:type="dxa"/>
            </w:tcMar>
            <w:hideMark/>
          </w:tcPr>
          <w:p w14:paraId="39451845" w14:textId="4A647516" w:rsidR="00715C1D" w:rsidRPr="0012184F" w:rsidRDefault="00715C1D">
            <w:pPr>
              <w:spacing w:after="100" w:afterAutospacing="1"/>
              <w:rPr>
                <w:color w:val="141414"/>
              </w:rPr>
            </w:pPr>
            <w:r w:rsidRPr="0012184F">
              <w:rPr>
                <w:b/>
                <w:color w:val="141414"/>
              </w:rPr>
              <w:t>Tiếng Viết</w:t>
            </w:r>
            <w:r w:rsidRPr="0012184F">
              <w:rPr>
                <w:b/>
                <w:color w:val="141414"/>
              </w:rPr>
              <w:br/>
              <w:t>(Vietnamita)</w:t>
            </w:r>
          </w:p>
        </w:tc>
        <w:tc>
          <w:tcPr>
            <w:tcW w:w="1525" w:type="dxa"/>
            <w:tcMar>
              <w:top w:w="150" w:type="dxa"/>
              <w:left w:w="0" w:type="dxa"/>
              <w:bottom w:w="150" w:type="dxa"/>
              <w:right w:w="300" w:type="dxa"/>
            </w:tcMar>
            <w:hideMark/>
          </w:tcPr>
          <w:p w14:paraId="2AC0E8E8" w14:textId="7831F51B" w:rsidR="00715C1D" w:rsidRPr="0012184F" w:rsidRDefault="00715C1D">
            <w:pPr>
              <w:spacing w:after="100" w:afterAutospacing="1"/>
              <w:rPr>
                <w:color w:val="141414"/>
              </w:rPr>
            </w:pPr>
            <w:r w:rsidRPr="0012184F">
              <w:rPr>
                <w:b/>
                <w:color w:val="141414"/>
              </w:rPr>
              <w:t xml:space="preserve">Русский </w:t>
            </w:r>
            <w:r w:rsidRPr="0012184F">
              <w:rPr>
                <w:b/>
                <w:color w:val="141414"/>
              </w:rPr>
              <w:br/>
              <w:t>(Russo)</w:t>
            </w:r>
          </w:p>
        </w:tc>
        <w:tc>
          <w:tcPr>
            <w:tcW w:w="2427" w:type="dxa"/>
            <w:tcMar>
              <w:top w:w="150" w:type="dxa"/>
              <w:left w:w="0" w:type="dxa"/>
              <w:bottom w:w="150" w:type="dxa"/>
              <w:right w:w="300" w:type="dxa"/>
            </w:tcMar>
            <w:hideMark/>
          </w:tcPr>
          <w:p w14:paraId="45B3DDF4" w14:textId="77777777" w:rsidR="00715C1D" w:rsidRPr="0012184F" w:rsidRDefault="00715C1D">
            <w:pPr>
              <w:spacing w:after="100" w:afterAutospacing="1"/>
              <w:rPr>
                <w:color w:val="141414"/>
              </w:rPr>
            </w:pPr>
            <w:r w:rsidRPr="0012184F">
              <w:rPr>
                <w:b/>
                <w:color w:val="141414"/>
              </w:rPr>
              <w:t>العربية</w:t>
            </w:r>
            <w:r w:rsidRPr="0012184F">
              <w:rPr>
                <w:b/>
                <w:color w:val="141414"/>
              </w:rPr>
              <w:br/>
              <w:t>(Árabe)</w:t>
            </w:r>
          </w:p>
        </w:tc>
        <w:tc>
          <w:tcPr>
            <w:tcW w:w="2520" w:type="dxa"/>
            <w:tcMar>
              <w:top w:w="150" w:type="dxa"/>
              <w:left w:w="0" w:type="dxa"/>
              <w:bottom w:w="150" w:type="dxa"/>
              <w:right w:w="300" w:type="dxa"/>
            </w:tcMar>
            <w:hideMark/>
          </w:tcPr>
          <w:p w14:paraId="2056B308" w14:textId="77777777" w:rsidR="00715C1D" w:rsidRPr="0012184F" w:rsidRDefault="00715C1D">
            <w:pPr>
              <w:spacing w:after="100" w:afterAutospacing="1"/>
              <w:rPr>
                <w:color w:val="141414"/>
              </w:rPr>
            </w:pPr>
            <w:r w:rsidRPr="0012184F">
              <w:rPr>
                <w:rFonts w:ascii="Khmer UI" w:hAnsi="Khmer UI"/>
                <w:b/>
                <w:color w:val="141414"/>
              </w:rPr>
              <w:t>ខ្មែរ</w:t>
            </w:r>
            <w:r w:rsidRPr="0012184F">
              <w:rPr>
                <w:b/>
                <w:color w:val="141414"/>
              </w:rPr>
              <w:br/>
              <w:t>(Khmer)</w:t>
            </w:r>
          </w:p>
        </w:tc>
      </w:tr>
      <w:tr w:rsidR="00715C1D" w:rsidRPr="0012184F" w14:paraId="0315D244" w14:textId="77777777" w:rsidTr="00931B9F">
        <w:tc>
          <w:tcPr>
            <w:tcW w:w="1980" w:type="dxa"/>
            <w:tcMar>
              <w:top w:w="144" w:type="dxa"/>
              <w:left w:w="225" w:type="dxa"/>
              <w:bottom w:w="144" w:type="dxa"/>
              <w:right w:w="300" w:type="dxa"/>
            </w:tcMar>
            <w:hideMark/>
          </w:tcPr>
          <w:p w14:paraId="7687CC1A" w14:textId="77777777" w:rsidR="00715C1D" w:rsidRPr="0012184F" w:rsidRDefault="00715C1D">
            <w:pPr>
              <w:spacing w:after="100" w:afterAutospacing="1"/>
              <w:rPr>
                <w:color w:val="141414"/>
              </w:rPr>
            </w:pPr>
            <w:r w:rsidRPr="0012184F">
              <w:rPr>
                <w:b/>
                <w:color w:val="141414"/>
              </w:rPr>
              <w:t>Français</w:t>
            </w:r>
            <w:r w:rsidRPr="0012184F">
              <w:rPr>
                <w:color w:val="141414"/>
              </w:rPr>
              <w:br/>
            </w:r>
            <w:r w:rsidRPr="0012184F">
              <w:rPr>
                <w:b/>
                <w:color w:val="141414"/>
              </w:rPr>
              <w:t>(Francês)</w:t>
            </w:r>
          </w:p>
        </w:tc>
        <w:tc>
          <w:tcPr>
            <w:tcW w:w="1525" w:type="dxa"/>
            <w:tcMar>
              <w:top w:w="150" w:type="dxa"/>
              <w:left w:w="0" w:type="dxa"/>
              <w:bottom w:w="150" w:type="dxa"/>
              <w:right w:w="300" w:type="dxa"/>
            </w:tcMar>
            <w:hideMark/>
          </w:tcPr>
          <w:p w14:paraId="52ADF3C9" w14:textId="77777777" w:rsidR="00715C1D" w:rsidRPr="0012184F" w:rsidRDefault="00715C1D">
            <w:pPr>
              <w:spacing w:after="100" w:afterAutospacing="1"/>
              <w:rPr>
                <w:color w:val="141414"/>
              </w:rPr>
            </w:pPr>
            <w:r w:rsidRPr="0012184F">
              <w:rPr>
                <w:b/>
                <w:color w:val="141414"/>
              </w:rPr>
              <w:t>Italiano</w:t>
            </w:r>
            <w:r w:rsidRPr="0012184F">
              <w:rPr>
                <w:b/>
                <w:color w:val="141414"/>
              </w:rPr>
              <w:br/>
              <w:t>(Italiano)</w:t>
            </w:r>
          </w:p>
        </w:tc>
        <w:tc>
          <w:tcPr>
            <w:tcW w:w="2427" w:type="dxa"/>
            <w:tcMar>
              <w:top w:w="150" w:type="dxa"/>
              <w:left w:w="0" w:type="dxa"/>
              <w:bottom w:w="150" w:type="dxa"/>
              <w:right w:w="300" w:type="dxa"/>
            </w:tcMar>
            <w:hideMark/>
          </w:tcPr>
          <w:p w14:paraId="766E470C" w14:textId="77777777" w:rsidR="00715C1D" w:rsidRPr="0012184F" w:rsidRDefault="00715C1D">
            <w:pPr>
              <w:spacing w:after="100" w:afterAutospacing="1"/>
              <w:rPr>
                <w:color w:val="141414"/>
              </w:rPr>
            </w:pPr>
            <w:proofErr w:type="spellStart"/>
            <w:r w:rsidRPr="0012184F">
              <w:rPr>
                <w:b/>
                <w:color w:val="141414"/>
              </w:rPr>
              <w:t>한국어</w:t>
            </w:r>
            <w:proofErr w:type="spellEnd"/>
            <w:r w:rsidRPr="0012184F">
              <w:rPr>
                <w:b/>
                <w:color w:val="141414"/>
              </w:rPr>
              <w:br/>
              <w:t>(Coreano)</w:t>
            </w:r>
          </w:p>
        </w:tc>
        <w:tc>
          <w:tcPr>
            <w:tcW w:w="2520" w:type="dxa"/>
            <w:tcMar>
              <w:top w:w="150" w:type="dxa"/>
              <w:left w:w="0" w:type="dxa"/>
              <w:bottom w:w="150" w:type="dxa"/>
              <w:right w:w="300" w:type="dxa"/>
            </w:tcMar>
            <w:hideMark/>
          </w:tcPr>
          <w:p w14:paraId="7FA8A02D" w14:textId="77777777" w:rsidR="00715C1D" w:rsidRPr="0012184F" w:rsidRDefault="00715C1D">
            <w:pPr>
              <w:spacing w:after="100" w:afterAutospacing="1"/>
              <w:rPr>
                <w:color w:val="141414"/>
              </w:rPr>
            </w:pPr>
            <w:r w:rsidRPr="0012184F">
              <w:rPr>
                <w:b/>
                <w:color w:val="141414"/>
              </w:rPr>
              <w:t>λληνικά</w:t>
            </w:r>
            <w:r w:rsidRPr="0012184F">
              <w:rPr>
                <w:b/>
                <w:color w:val="141414"/>
              </w:rPr>
              <w:br/>
              <w:t>(Greco)</w:t>
            </w:r>
          </w:p>
        </w:tc>
      </w:tr>
      <w:tr w:rsidR="00715C1D" w:rsidRPr="0012184F" w14:paraId="2AB5EA94" w14:textId="77777777" w:rsidTr="00931B9F">
        <w:tc>
          <w:tcPr>
            <w:tcW w:w="1980" w:type="dxa"/>
            <w:tcMar>
              <w:top w:w="150" w:type="dxa"/>
              <w:left w:w="225" w:type="dxa"/>
              <w:bottom w:w="150" w:type="dxa"/>
              <w:right w:w="300" w:type="dxa"/>
            </w:tcMar>
            <w:hideMark/>
          </w:tcPr>
          <w:p w14:paraId="77302E2D" w14:textId="0227149A" w:rsidR="00715C1D" w:rsidRPr="0012184F" w:rsidRDefault="00715C1D">
            <w:pPr>
              <w:spacing w:after="100" w:afterAutospacing="1"/>
              <w:rPr>
                <w:color w:val="141414"/>
              </w:rPr>
            </w:pPr>
            <w:r w:rsidRPr="0012184F">
              <w:rPr>
                <w:b/>
                <w:color w:val="141414"/>
              </w:rPr>
              <w:t>Polski</w:t>
            </w:r>
            <w:r w:rsidRPr="0012184F">
              <w:rPr>
                <w:color w:val="141414"/>
              </w:rPr>
              <w:br/>
            </w:r>
            <w:r w:rsidRPr="0012184F">
              <w:rPr>
                <w:b/>
                <w:color w:val="141414"/>
              </w:rPr>
              <w:t xml:space="preserve">(Polonês) </w:t>
            </w:r>
          </w:p>
        </w:tc>
        <w:tc>
          <w:tcPr>
            <w:tcW w:w="1525" w:type="dxa"/>
            <w:tcMar>
              <w:top w:w="150" w:type="dxa"/>
              <w:left w:w="0" w:type="dxa"/>
              <w:bottom w:w="150" w:type="dxa"/>
              <w:right w:w="300" w:type="dxa"/>
            </w:tcMar>
            <w:hideMark/>
          </w:tcPr>
          <w:p w14:paraId="0E686C63" w14:textId="77777777" w:rsidR="00715C1D" w:rsidRPr="0012184F" w:rsidRDefault="00715C1D">
            <w:pPr>
              <w:spacing w:after="100" w:afterAutospacing="1"/>
              <w:rPr>
                <w:color w:val="141414"/>
              </w:rPr>
            </w:pPr>
            <w:r w:rsidRPr="0012184F">
              <w:rPr>
                <w:rFonts w:ascii="Nirmala UI" w:hAnsi="Nirmala UI"/>
                <w:b/>
                <w:color w:val="141414"/>
              </w:rPr>
              <w:t>हिंदी</w:t>
            </w:r>
            <w:r w:rsidRPr="0012184F">
              <w:rPr>
                <w:b/>
                <w:color w:val="141414"/>
              </w:rPr>
              <w:br/>
              <w:t>(Hindi)</w:t>
            </w:r>
          </w:p>
        </w:tc>
        <w:tc>
          <w:tcPr>
            <w:tcW w:w="2427" w:type="dxa"/>
            <w:tcMar>
              <w:top w:w="150" w:type="dxa"/>
              <w:left w:w="0" w:type="dxa"/>
              <w:bottom w:w="150" w:type="dxa"/>
              <w:right w:w="300" w:type="dxa"/>
            </w:tcMar>
            <w:hideMark/>
          </w:tcPr>
          <w:p w14:paraId="5712DC11" w14:textId="77777777" w:rsidR="00715C1D" w:rsidRPr="0012184F" w:rsidRDefault="00715C1D">
            <w:pPr>
              <w:spacing w:after="100" w:afterAutospacing="1"/>
              <w:rPr>
                <w:color w:val="141414"/>
              </w:rPr>
            </w:pPr>
            <w:r w:rsidRPr="0012184F">
              <w:rPr>
                <w:rFonts w:ascii="Shruti" w:hAnsi="Shruti"/>
                <w:b/>
                <w:color w:val="141414"/>
              </w:rPr>
              <w:t>ગુજરાતી</w:t>
            </w:r>
            <w:r w:rsidRPr="0012184F">
              <w:rPr>
                <w:color w:val="141414"/>
              </w:rPr>
              <w:br/>
            </w:r>
            <w:r w:rsidRPr="0012184F">
              <w:rPr>
                <w:b/>
                <w:color w:val="141414"/>
              </w:rPr>
              <w:t>(Gujarati)</w:t>
            </w:r>
          </w:p>
        </w:tc>
        <w:tc>
          <w:tcPr>
            <w:tcW w:w="2520" w:type="dxa"/>
            <w:tcMar>
              <w:top w:w="150" w:type="dxa"/>
              <w:left w:w="0" w:type="dxa"/>
              <w:bottom w:w="150" w:type="dxa"/>
              <w:right w:w="300" w:type="dxa"/>
            </w:tcMar>
            <w:hideMark/>
          </w:tcPr>
          <w:p w14:paraId="09916AAB" w14:textId="77777777" w:rsidR="00715C1D" w:rsidRPr="0012184F" w:rsidRDefault="00715C1D">
            <w:pPr>
              <w:spacing w:after="100" w:afterAutospacing="1"/>
              <w:rPr>
                <w:color w:val="141414"/>
              </w:rPr>
            </w:pPr>
            <w:r w:rsidRPr="0012184F">
              <w:rPr>
                <w:rFonts w:ascii="DokChampa" w:hAnsi="DokChampa"/>
                <w:b/>
                <w:color w:val="141414"/>
              </w:rPr>
              <w:t>ພາສາລາວ</w:t>
            </w:r>
            <w:r w:rsidRPr="0012184F">
              <w:rPr>
                <w:b/>
                <w:color w:val="141414"/>
              </w:rPr>
              <w:br/>
              <w:t>(Laosiano)</w:t>
            </w:r>
          </w:p>
        </w:tc>
      </w:tr>
    </w:tbl>
    <w:p w14:paraId="55C51681" w14:textId="3B4F5ADD" w:rsidR="00715C1D" w:rsidRPr="0012184F" w:rsidRDefault="00715C1D" w:rsidP="00F5524A">
      <w:pPr>
        <w:pStyle w:val="Heading4"/>
      </w:pPr>
      <w:bookmarkStart w:id="13" w:name="_Toc153196195"/>
      <w:r w:rsidRPr="0012184F">
        <w:t>Recursos de requerimentos e inscrições do MassHealth</w:t>
      </w:r>
      <w:bookmarkEnd w:id="13"/>
    </w:p>
    <w:p w14:paraId="037A1195" w14:textId="4984A076" w:rsidR="00715C1D" w:rsidRPr="0012184F" w:rsidRDefault="00715C1D" w:rsidP="00F5524A">
      <w:pPr>
        <w:spacing w:before="120"/>
      </w:pPr>
      <w:r w:rsidRPr="0012184F">
        <w:t xml:space="preserve">Além do mercado estadual de seguros de saúde e odontológicos — o Massachusetts Health Connector — usa um requerimento único que possibilita às pessoas requerer o MassHealth, o Health Safety Net, o Children’s Medical Security Plan, </w:t>
      </w:r>
      <w:bookmarkStart w:id="14" w:name="_Hlk152868075"/>
      <w:r w:rsidRPr="0012184F">
        <w:t xml:space="preserve">e seguros de saúde comerciais subsidiados e não subsidiados </w:t>
      </w:r>
      <w:bookmarkEnd w:id="14"/>
      <w:r w:rsidRPr="0012184F">
        <w:t xml:space="preserve">(o site do </w:t>
      </w:r>
      <w:r w:rsidR="006401DE">
        <w:fldChar w:fldCharType="begin"/>
      </w:r>
      <w:r w:rsidR="006401DE">
        <w:instrText>HYPERLINK "https://www.mahealthconnector.org/"</w:instrText>
      </w:r>
      <w:r w:rsidR="006401DE">
        <w:fldChar w:fldCharType="separate"/>
      </w:r>
      <w:r w:rsidRPr="0012184F">
        <w:rPr>
          <w:rStyle w:val="Hyperlink"/>
        </w:rPr>
        <w:t>Massachusetts Health Connector</w:t>
      </w:r>
      <w:r w:rsidR="006401DE">
        <w:rPr>
          <w:rStyle w:val="Hyperlink"/>
        </w:rPr>
        <w:fldChar w:fldCharType="end"/>
      </w:r>
      <w:r w:rsidRPr="0012184F">
        <w:t xml:space="preserve">). Há uma opção para os usuários visualizarem as telas e fazerem o requerimento online em espanhol e português do Brasil. Quando for determinado que o requerente se qualifica para cobertura, ele pode acessar o site </w:t>
      </w:r>
      <w:hyperlink r:id="rId40" w:history="1">
        <w:r w:rsidRPr="0012184F">
          <w:t>Opções do MassHealth</w:t>
        </w:r>
      </w:hyperlink>
      <w:r w:rsidRPr="0012184F">
        <w:t xml:space="preserve"> para aprender sobre as opções de planos de saúde e como se inscrever online em um plano de saúde. Este site está disponível em espanhol.</w:t>
      </w:r>
    </w:p>
    <w:p w14:paraId="30EA5FE4" w14:textId="58E3252D" w:rsidR="00715C1D" w:rsidRPr="0012184F" w:rsidRDefault="00FA1A6B" w:rsidP="00FA1A6B">
      <w:pPr>
        <w:pStyle w:val="Heading3"/>
      </w:pPr>
      <w:bookmarkStart w:id="15" w:name="_Toc165388343"/>
      <w:r w:rsidRPr="0012184F">
        <w:t>D.</w:t>
      </w:r>
      <w:r w:rsidRPr="0012184F">
        <w:tab/>
        <w:t>Acessibilidade</w:t>
      </w:r>
      <w:bookmarkEnd w:id="15"/>
    </w:p>
    <w:p w14:paraId="0ACB6894" w14:textId="77777777" w:rsidR="00190D91" w:rsidRPr="0012184F" w:rsidRDefault="00715C1D" w:rsidP="00FA1A6B">
      <w:pPr>
        <w:spacing w:before="120"/>
      </w:pPr>
      <w:r w:rsidRPr="0012184F">
        <w:t>O MassHealth se empenha em usar linguagem simples nos materiais que produz. Essa abordagem visa uma comunicação que facilite a compreensão do material na primeira vez que a pessoa lê ou escuta. São organizados mostrando as informações mais importantes em primeiro lugar. O MassHealth também visa garantir que os documentos possam ser lidos por um leitor de tela, no caso de pessoas com deficiência visual, e publica a versão no formato PDF e Word de cada documento em seu site. PDF é uma versão para impressão que inclui recursos de design especiais, como campos para preencher nos formulários, bem como logotipos ou fotografias. A versão em Word é compatível com leitores de tela e outras tecnologias assistivas, e pode não incluir todos os elementos de design do PDF.</w:t>
      </w:r>
    </w:p>
    <w:p w14:paraId="5CB6DFD8" w14:textId="5877E650" w:rsidR="002265D5" w:rsidRPr="0012184F" w:rsidRDefault="002265D5" w:rsidP="00A22236">
      <w:pPr>
        <w:pStyle w:val="Heading3"/>
      </w:pPr>
      <w:r w:rsidRPr="0012184F">
        <w:br w:type="page"/>
      </w:r>
    </w:p>
    <w:p w14:paraId="5555C836" w14:textId="31747B9C" w:rsidR="00715C1D" w:rsidRPr="0012184F" w:rsidRDefault="00FA1A6B" w:rsidP="00A22236">
      <w:pPr>
        <w:pStyle w:val="Heading3"/>
      </w:pPr>
      <w:bookmarkStart w:id="16" w:name="_Toc165388344"/>
      <w:r w:rsidRPr="0012184F">
        <w:lastRenderedPageBreak/>
        <w:t>E.</w:t>
      </w:r>
      <w:r w:rsidRPr="0012184F">
        <w:tab/>
        <w:t>Consultas aos grupos de interesse</w:t>
      </w:r>
      <w:bookmarkEnd w:id="16"/>
    </w:p>
    <w:p w14:paraId="5FD895E3" w14:textId="77777777" w:rsidR="00190D91" w:rsidRPr="0012184F" w:rsidRDefault="00715C1D" w:rsidP="00FA1A6B">
      <w:pPr>
        <w:spacing w:before="120"/>
      </w:pPr>
      <w:r w:rsidRPr="0012184F">
        <w:t>A Agência consulta diversos grupos de interesse de forma contínua, incluindo organizações comunitárias e defensores legais, para melhorar o acesso aos idiomas para seus membros, e incorporou muitas recomendações neste Plano. O MassHealth continuará a solicitar comentários sobre este Plano e a implementar atualizações dos processos, serviços de tradução e interpretação, e práticas de atendimento ao cliente, com base no feedback fornecido pelos grupos de interesse. O MassHealth está atualmente reunindo um Conselho Consultivo de Membros composto por membros atuais e solicitará o feedback dessas partes interessadas sobre este Plano. A Agência agradece a esses parceiros que forneceram comentários criteriosos, com os quais pudemos aprimorar as políticas e os procedimentos para membros e requerentes com LEP atendidos pela Agência.</w:t>
      </w:r>
    </w:p>
    <w:p w14:paraId="1EEC13EC" w14:textId="38779D41" w:rsidR="00715C1D" w:rsidRPr="0012184F" w:rsidRDefault="00FA1A6B" w:rsidP="00A22236">
      <w:pPr>
        <w:pStyle w:val="Heading3"/>
      </w:pPr>
      <w:bookmarkStart w:id="17" w:name="_Toc153196198"/>
      <w:bookmarkStart w:id="18" w:name="_Toc165388345"/>
      <w:r w:rsidRPr="0012184F">
        <w:t>F.</w:t>
      </w:r>
      <w:r w:rsidRPr="0012184F">
        <w:tab/>
        <w:t>Treinamento dos funcionários</w:t>
      </w:r>
      <w:bookmarkEnd w:id="17"/>
      <w:bookmarkEnd w:id="18"/>
    </w:p>
    <w:p w14:paraId="7615C4C3" w14:textId="44AF8D46" w:rsidR="00715C1D" w:rsidRPr="0012184F" w:rsidRDefault="00715C1D" w:rsidP="00FA1A6B">
      <w:pPr>
        <w:spacing w:before="120"/>
        <w:rPr>
          <w:u w:val="single"/>
        </w:rPr>
      </w:pPr>
      <w:r w:rsidRPr="0012184F">
        <w:t>O treinamento sobre conscientização da diversidade é obrigatório para toda a equipe de atendimento ao cliente.</w:t>
      </w:r>
      <w:r w:rsidRPr="0012184F">
        <w:rPr>
          <w:color w:val="FF0000"/>
        </w:rPr>
        <w:t xml:space="preserve"> </w:t>
      </w:r>
      <w:r w:rsidRPr="0012184F">
        <w:t xml:space="preserve">O MassHealth também comunica essa informação para todos os funcionários ativos por meio de boletins informativos semanais do MEC. O Plano de Acesso a Idiomas da Agência está publicado no site do </w:t>
      </w:r>
      <w:hyperlink r:id="rId41" w:history="1">
        <w:r w:rsidRPr="0012184F">
          <w:rPr>
            <w:rStyle w:val="Hyperlink"/>
          </w:rPr>
          <w:t>MassHealth</w:t>
        </w:r>
      </w:hyperlink>
      <w:r w:rsidRPr="0012184F">
        <w:t>.</w:t>
      </w:r>
    </w:p>
    <w:p w14:paraId="3E0C224C" w14:textId="16BE1B7A" w:rsidR="00715C1D" w:rsidRPr="0012184F" w:rsidRDefault="00FA1A6B" w:rsidP="00295E5B">
      <w:pPr>
        <w:pStyle w:val="Heading3"/>
        <w:spacing w:before="0"/>
      </w:pPr>
      <w:bookmarkStart w:id="19" w:name="_Toc165388346"/>
      <w:r w:rsidRPr="0012184F">
        <w:t>G.</w:t>
      </w:r>
      <w:r w:rsidRPr="0012184F">
        <w:tab/>
        <w:t>Avisos ao público</w:t>
      </w:r>
      <w:bookmarkEnd w:id="19"/>
    </w:p>
    <w:p w14:paraId="2613797A" w14:textId="121B828C" w:rsidR="00715C1D" w:rsidRPr="0012184F" w:rsidRDefault="00715C1D" w:rsidP="00FA1A6B">
      <w:pPr>
        <w:spacing w:before="120"/>
      </w:pPr>
      <w:r w:rsidRPr="0012184F">
        <w:t xml:space="preserve">Além de todas as </w:t>
      </w:r>
      <w:r w:rsidRPr="0012184F">
        <w:rPr>
          <w:i/>
          <w:iCs/>
        </w:rPr>
        <w:t>taglines</w:t>
      </w:r>
      <w:r w:rsidRPr="0012184F">
        <w:t xml:space="preserve"> multilíngues incluídas nos avisos do MassHealth, </w:t>
      </w:r>
      <w:r w:rsidRPr="0012184F">
        <w:rPr>
          <w:i/>
          <w:iCs/>
        </w:rPr>
        <w:t>taglines</w:t>
      </w:r>
      <w:r w:rsidRPr="0012184F">
        <w:t xml:space="preserve"> multilíngues são publicadas em todo espaço físico aberto para o público nos MECs do MassHealth e em cada um dos andares apropriados do prédio One Asburton em Boston. O </w:t>
      </w:r>
      <w:r w:rsidRPr="0012184F">
        <w:fldChar w:fldCharType="begin"/>
      </w:r>
      <w:r w:rsidR="00AE26E8">
        <w:fldChar w:fldCharType="separate"/>
      </w:r>
      <w:r w:rsidRPr="0012184F">
        <w:fldChar w:fldCharType="end"/>
      </w:r>
      <w:hyperlink r:id="rId42">
        <w:r w:rsidRPr="0012184F">
          <w:rPr>
            <w:rStyle w:val="Hyperlink"/>
          </w:rPr>
          <w:t>Plano de Acesso a Idiomas</w:t>
        </w:r>
      </w:hyperlink>
      <w:r w:rsidRPr="0012184F">
        <w:t xml:space="preserve"> atual também está publicado no site do MassHealth.</w:t>
      </w:r>
    </w:p>
    <w:p w14:paraId="7DE42D12" w14:textId="64D3F284" w:rsidR="00715C1D" w:rsidRPr="0012184F" w:rsidRDefault="00FA1A6B" w:rsidP="00295E5B">
      <w:pPr>
        <w:pStyle w:val="Heading3"/>
        <w:spacing w:before="0"/>
      </w:pPr>
      <w:bookmarkStart w:id="20" w:name="_Toc165388347"/>
      <w:r w:rsidRPr="0012184F">
        <w:t>H.</w:t>
      </w:r>
      <w:r w:rsidRPr="0012184F">
        <w:tab/>
        <w:t>Monitoramento da Agência</w:t>
      </w:r>
      <w:bookmarkEnd w:id="20"/>
    </w:p>
    <w:p w14:paraId="4323D95E" w14:textId="77777777" w:rsidR="00190D91" w:rsidRPr="0012184F" w:rsidRDefault="00715C1D" w:rsidP="00FA1A6B">
      <w:pPr>
        <w:spacing w:before="120"/>
      </w:pPr>
      <w:r w:rsidRPr="0012184F">
        <w:t>A Agência analisa continuamente se as necessidades dos clientes com LEP estão sendo atendidas. A Agência monitora principalmente sua acessibilidade aos clientes com LEP ao coletar dados referentes à composição da sua carga de casos, visando:</w:t>
      </w:r>
    </w:p>
    <w:p w14:paraId="0AA75A60" w14:textId="77777777" w:rsidR="00190D91" w:rsidRPr="0012184F" w:rsidRDefault="00715C1D" w:rsidP="00FA1A6B">
      <w:pPr>
        <w:pStyle w:val="ListParagraph"/>
        <w:ind w:left="360"/>
      </w:pPr>
      <w:r w:rsidRPr="0012184F">
        <w:t>1) orientar as decisões de contratação referentes às necessidades de funcionários bilíngues, e</w:t>
      </w:r>
    </w:p>
    <w:p w14:paraId="0C2F1DCC" w14:textId="77777777" w:rsidR="00190D91" w:rsidRPr="0012184F" w:rsidRDefault="00715C1D" w:rsidP="00FA1A6B">
      <w:pPr>
        <w:pStyle w:val="ListParagraph"/>
        <w:ind w:left="360"/>
      </w:pPr>
      <w:r w:rsidRPr="0012184F">
        <w:t>2) verificar para quais idiomas os documentos precisam ser traduzidos.</w:t>
      </w:r>
    </w:p>
    <w:p w14:paraId="65D2FBE2" w14:textId="77777777" w:rsidR="00190D91" w:rsidRPr="0012184F" w:rsidRDefault="00715C1D" w:rsidP="00FA1A6B">
      <w:pPr>
        <w:spacing w:before="120"/>
      </w:pPr>
      <w:r w:rsidRPr="0012184F">
        <w:t>Daqui para frente, a Coordenadora de Acesso a Idiomas da Agência usará as informações acima, bem como quaisquer outras recebidas de outras fontes, como reclamações recebidas por meio do procedimento para Reclamação sobre Acesso a Idiomas descrito abaixo, para determinar se os clientes com proficiência limitada no inglês (LEP) continuam recebendo acesso significativo aos programas e serviços da Agência.</w:t>
      </w:r>
    </w:p>
    <w:p w14:paraId="6630AE23" w14:textId="0696E4C5" w:rsidR="00924399" w:rsidRPr="0012184F" w:rsidRDefault="00924399" w:rsidP="00295E5B">
      <w:pPr>
        <w:pStyle w:val="Heading3"/>
        <w:spacing w:before="0"/>
      </w:pPr>
      <w:r w:rsidRPr="0012184F">
        <w:br w:type="page"/>
      </w:r>
    </w:p>
    <w:p w14:paraId="57E0061B" w14:textId="09ADA8C8" w:rsidR="00715C1D" w:rsidRPr="0012184F" w:rsidRDefault="00FA1A6B" w:rsidP="00295E5B">
      <w:pPr>
        <w:pStyle w:val="Heading3"/>
        <w:spacing w:before="0"/>
      </w:pPr>
      <w:bookmarkStart w:id="21" w:name="_Toc165388348"/>
      <w:r w:rsidRPr="0012184F">
        <w:lastRenderedPageBreak/>
        <w:t>I.</w:t>
      </w:r>
      <w:r w:rsidRPr="0012184F">
        <w:tab/>
        <w:t>Reclamações</w:t>
      </w:r>
      <w:bookmarkEnd w:id="21"/>
    </w:p>
    <w:p w14:paraId="38632F5D" w14:textId="2440A75C" w:rsidR="00715C1D" w:rsidRPr="0012184F" w:rsidRDefault="00715C1D" w:rsidP="00FA1A6B">
      <w:pPr>
        <w:pStyle w:val="Heading4"/>
      </w:pPr>
      <w:r w:rsidRPr="0012184F">
        <w:t>Procedimento para Reclamação sobre Acesso a Idiomas</w:t>
      </w:r>
    </w:p>
    <w:p w14:paraId="6663308C" w14:textId="77777777" w:rsidR="00190D91" w:rsidRPr="0012184F" w:rsidRDefault="00715C1D" w:rsidP="00FA1A6B">
      <w:pPr>
        <w:spacing w:before="120"/>
      </w:pPr>
      <w:r w:rsidRPr="0012184F">
        <w:t>Requerentes e membros do MassHealth podem apresentar reclamações à Coordenadora de Acesso a Idiomas da Agência ou ao Gabinete de Acesso e Oportunidades se acreditarem que os benefícios deste Plano lhes foram negados. Essa reclamação deve ser apresentada no prazo de seis meses da suposta recusa.</w:t>
      </w:r>
    </w:p>
    <w:p w14:paraId="6CE0BA2D" w14:textId="77777777" w:rsidR="00190D91" w:rsidRPr="0012184F" w:rsidRDefault="00715C1D" w:rsidP="00295E5B">
      <w:pPr>
        <w:spacing w:before="120" w:after="80"/>
      </w:pPr>
      <w:r w:rsidRPr="0012184F">
        <w:t>Para apresentar uma reclamação à Coordenadora de Acesso a Idiomas do MassHealth, envie a reclamação por escrito para:</w:t>
      </w:r>
    </w:p>
    <w:p w14:paraId="28E9DA09" w14:textId="064A5663" w:rsidR="00FA1A6B" w:rsidRPr="0012184F" w:rsidRDefault="00715C1D" w:rsidP="00295E5B">
      <w:pPr>
        <w:spacing w:after="0" w:line="240" w:lineRule="auto"/>
        <w:ind w:left="360"/>
        <w:rPr>
          <w:lang w:val="en-US"/>
        </w:rPr>
      </w:pPr>
      <w:r w:rsidRPr="0012184F">
        <w:rPr>
          <w:lang w:val="en-US"/>
        </w:rPr>
        <w:t>Camille Pearson, MassHealth Legislative Director</w:t>
      </w:r>
    </w:p>
    <w:p w14:paraId="2B030244" w14:textId="36732000" w:rsidR="00715C1D" w:rsidRPr="0012184F" w:rsidRDefault="00715C1D" w:rsidP="00295E5B">
      <w:pPr>
        <w:spacing w:after="0" w:line="240" w:lineRule="auto"/>
        <w:ind w:left="360"/>
        <w:rPr>
          <w:lang w:val="en-US"/>
        </w:rPr>
      </w:pPr>
      <w:r w:rsidRPr="0012184F">
        <w:rPr>
          <w:lang w:val="en-US"/>
        </w:rPr>
        <w:t>Executive Office of Health and Human Services</w:t>
      </w:r>
    </w:p>
    <w:p w14:paraId="2D7AC7D7" w14:textId="0DB427D3" w:rsidR="00715C1D" w:rsidRPr="0012184F" w:rsidRDefault="00715C1D" w:rsidP="00295E5B">
      <w:pPr>
        <w:spacing w:after="0" w:line="240" w:lineRule="auto"/>
        <w:ind w:left="360"/>
        <w:rPr>
          <w:lang w:val="en-US"/>
        </w:rPr>
      </w:pPr>
      <w:r w:rsidRPr="0012184F">
        <w:rPr>
          <w:lang w:val="en-US"/>
        </w:rPr>
        <w:t>1 Ashburton Place, 3</w:t>
      </w:r>
      <w:r w:rsidRPr="0012184F">
        <w:rPr>
          <w:vertAlign w:val="superscript"/>
          <w:lang w:val="en-US"/>
        </w:rPr>
        <w:t>rd</w:t>
      </w:r>
      <w:r w:rsidRPr="0012184F">
        <w:rPr>
          <w:lang w:val="en-US"/>
        </w:rPr>
        <w:t xml:space="preserve"> Floor</w:t>
      </w:r>
    </w:p>
    <w:p w14:paraId="5A51547A" w14:textId="07BF9DC0" w:rsidR="00715C1D" w:rsidRPr="0012184F" w:rsidRDefault="00715C1D" w:rsidP="00295E5B">
      <w:pPr>
        <w:spacing w:line="240" w:lineRule="auto"/>
        <w:ind w:left="360"/>
        <w:rPr>
          <w:lang w:val="en-US"/>
        </w:rPr>
      </w:pPr>
      <w:r w:rsidRPr="0012184F">
        <w:rPr>
          <w:lang w:val="en-US"/>
        </w:rPr>
        <w:t>Boston, MA  02108</w:t>
      </w:r>
    </w:p>
    <w:p w14:paraId="7D22B032" w14:textId="0E5C37BE" w:rsidR="00715C1D" w:rsidRPr="0012184F" w:rsidRDefault="00715C1D" w:rsidP="00CA74FF">
      <w:pPr>
        <w:spacing w:after="0"/>
        <w:ind w:left="360"/>
      </w:pPr>
      <w:r w:rsidRPr="0012184F">
        <w:t>(617) 573-1739</w:t>
      </w:r>
    </w:p>
    <w:p w14:paraId="092F5B07" w14:textId="7C1E8D01" w:rsidR="00190D91" w:rsidRPr="0012184F" w:rsidRDefault="00AE26E8" w:rsidP="00A508AD">
      <w:pPr>
        <w:ind w:left="360"/>
      </w:pPr>
      <w:hyperlink r:id="rId43" w:history="1">
        <w:r w:rsidR="00645C12" w:rsidRPr="0012184F">
          <w:rPr>
            <w:rStyle w:val="Hyperlink"/>
          </w:rPr>
          <w:t>Camille.pearson@mass.gov</w:t>
        </w:r>
      </w:hyperlink>
    </w:p>
    <w:p w14:paraId="0BC71A89" w14:textId="77777777" w:rsidR="00190D91" w:rsidRPr="0012184F" w:rsidRDefault="00715C1D" w:rsidP="00295E5B">
      <w:pPr>
        <w:spacing w:before="120" w:after="80"/>
      </w:pPr>
      <w:r w:rsidRPr="0012184F">
        <w:t>Para apresentar uma reclamação ao Gabinete de Acesso e Oportunidades do MassHealth, envie a reclamação por escrito para:</w:t>
      </w:r>
    </w:p>
    <w:p w14:paraId="66DAEA7F" w14:textId="78C3D4C9" w:rsidR="00715C1D" w:rsidRPr="0012184F" w:rsidRDefault="00715C1D" w:rsidP="00295E5B">
      <w:pPr>
        <w:tabs>
          <w:tab w:val="left" w:pos="180"/>
        </w:tabs>
        <w:spacing w:after="0" w:line="240" w:lineRule="auto"/>
        <w:ind w:left="360"/>
        <w:rPr>
          <w:lang w:val="en-US"/>
        </w:rPr>
      </w:pPr>
      <w:r w:rsidRPr="0012184F">
        <w:rPr>
          <w:lang w:val="en-US"/>
        </w:rPr>
        <w:t>Office of Access and Opportunity</w:t>
      </w:r>
    </w:p>
    <w:p w14:paraId="776306D0" w14:textId="5E161653" w:rsidR="00715C1D" w:rsidRPr="0012184F" w:rsidRDefault="00715C1D" w:rsidP="00295E5B">
      <w:pPr>
        <w:tabs>
          <w:tab w:val="left" w:pos="180"/>
        </w:tabs>
        <w:spacing w:after="0" w:line="240" w:lineRule="auto"/>
        <w:ind w:left="360"/>
        <w:rPr>
          <w:lang w:val="en-US"/>
        </w:rPr>
      </w:pPr>
      <w:r w:rsidRPr="0012184F">
        <w:rPr>
          <w:lang w:val="en-US"/>
        </w:rPr>
        <w:t xml:space="preserve">At.: </w:t>
      </w:r>
      <w:proofErr w:type="spellStart"/>
      <w:r w:rsidRPr="0012184F">
        <w:rPr>
          <w:lang w:val="en-US"/>
        </w:rPr>
        <w:t>Yarlennys</w:t>
      </w:r>
      <w:proofErr w:type="spellEnd"/>
      <w:r w:rsidRPr="0012184F">
        <w:rPr>
          <w:lang w:val="en-US"/>
        </w:rPr>
        <w:t xml:space="preserve"> Villaman–Office of the Governor</w:t>
      </w:r>
    </w:p>
    <w:p w14:paraId="2D09635B" w14:textId="4BFE8ABF" w:rsidR="00715C1D" w:rsidRPr="0012184F" w:rsidRDefault="00715C1D" w:rsidP="00295E5B">
      <w:pPr>
        <w:tabs>
          <w:tab w:val="left" w:pos="180"/>
        </w:tabs>
        <w:spacing w:after="0" w:line="240" w:lineRule="auto"/>
        <w:ind w:left="360"/>
        <w:rPr>
          <w:lang w:val="en-US"/>
        </w:rPr>
      </w:pPr>
      <w:r w:rsidRPr="0012184F">
        <w:rPr>
          <w:lang w:val="en-US"/>
        </w:rPr>
        <w:t>State House, Room 280</w:t>
      </w:r>
    </w:p>
    <w:p w14:paraId="06D22E2F" w14:textId="77777777" w:rsidR="00190D91" w:rsidRPr="0012184F" w:rsidRDefault="00715C1D" w:rsidP="00295E5B">
      <w:pPr>
        <w:tabs>
          <w:tab w:val="left" w:pos="180"/>
        </w:tabs>
        <w:spacing w:after="0" w:line="240" w:lineRule="auto"/>
        <w:ind w:left="360"/>
        <w:rPr>
          <w:lang w:val="en-US"/>
        </w:rPr>
      </w:pPr>
      <w:r w:rsidRPr="0012184F">
        <w:rPr>
          <w:lang w:val="en-US"/>
        </w:rPr>
        <w:t>Boston, MA  02133</w:t>
      </w:r>
    </w:p>
    <w:p w14:paraId="064F160D" w14:textId="16587E39" w:rsidR="000026E9" w:rsidRPr="0012184F" w:rsidRDefault="00AE26E8" w:rsidP="00295E5B">
      <w:pPr>
        <w:tabs>
          <w:tab w:val="left" w:pos="180"/>
        </w:tabs>
        <w:spacing w:after="0" w:line="240" w:lineRule="auto"/>
        <w:ind w:left="360"/>
        <w:rPr>
          <w:lang w:val="en-US"/>
        </w:rPr>
      </w:pPr>
      <w:hyperlink r:id="rId44" w:history="1">
        <w:r w:rsidR="00645C12" w:rsidRPr="0012184F">
          <w:rPr>
            <w:rStyle w:val="Hyperlink"/>
            <w:lang w:val="en-US"/>
          </w:rPr>
          <w:t>Yarlennys.k.villaman@mass.gov</w:t>
        </w:r>
      </w:hyperlink>
    </w:p>
    <w:p w14:paraId="59494F32" w14:textId="77777777" w:rsidR="000026E9" w:rsidRPr="0012184F" w:rsidRDefault="000026E9" w:rsidP="00295E5B">
      <w:pPr>
        <w:tabs>
          <w:tab w:val="left" w:pos="180"/>
        </w:tabs>
        <w:spacing w:after="0" w:line="240" w:lineRule="auto"/>
        <w:ind w:left="360"/>
        <w:rPr>
          <w:lang w:val="en-US"/>
        </w:rPr>
      </w:pPr>
    </w:p>
    <w:p w14:paraId="5C357565" w14:textId="360E8F2B" w:rsidR="00715C1D" w:rsidRPr="0012184F" w:rsidRDefault="00715C1D" w:rsidP="00FA1A6B">
      <w:pPr>
        <w:tabs>
          <w:tab w:val="left" w:pos="180"/>
        </w:tabs>
        <w:spacing w:after="0"/>
        <w:ind w:left="360"/>
        <w:rPr>
          <w:lang w:val="en-US"/>
        </w:rPr>
      </w:pPr>
      <w:r w:rsidRPr="0012184F">
        <w:rPr>
          <w:lang w:val="en-US"/>
        </w:rPr>
        <w:br w:type="page"/>
      </w:r>
    </w:p>
    <w:p w14:paraId="54C29890" w14:textId="0A749F74" w:rsidR="00715C1D" w:rsidRPr="0012184F" w:rsidRDefault="00715C1D" w:rsidP="00162E06">
      <w:pPr>
        <w:pStyle w:val="Heading2"/>
        <w:rPr>
          <w:lang w:val="en-US"/>
        </w:rPr>
      </w:pPr>
      <w:bookmarkStart w:id="22" w:name="_Toc165388349"/>
      <w:r w:rsidRPr="0012184F">
        <w:rPr>
          <w:lang w:val="en-US"/>
        </w:rPr>
        <w:lastRenderedPageBreak/>
        <w:t>V.</w:t>
      </w:r>
      <w:r w:rsidRPr="0012184F">
        <w:rPr>
          <w:lang w:val="en-US"/>
        </w:rPr>
        <w:tab/>
      </w:r>
      <w:proofErr w:type="spellStart"/>
      <w:r w:rsidRPr="0012184F">
        <w:rPr>
          <w:lang w:val="en-US"/>
        </w:rPr>
        <w:t>Aprovações</w:t>
      </w:r>
      <w:bookmarkEnd w:id="22"/>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rsidRPr="0012184F" w14:paraId="497B6F6F" w14:textId="77777777" w:rsidTr="00621B55">
        <w:tc>
          <w:tcPr>
            <w:tcW w:w="6025" w:type="dxa"/>
          </w:tcPr>
          <w:p w14:paraId="7E374963" w14:textId="77777777" w:rsidR="00B917EB" w:rsidRDefault="00B917EB" w:rsidP="009C7194">
            <w:pPr>
              <w:spacing w:before="120"/>
              <w:rPr>
                <w:lang w:val="en-US"/>
              </w:rPr>
            </w:pPr>
          </w:p>
          <w:p w14:paraId="51CFC5A4" w14:textId="77777777" w:rsidR="00AE26E8" w:rsidRPr="0012184F" w:rsidRDefault="00AE26E8" w:rsidP="009C7194">
            <w:pPr>
              <w:spacing w:before="120"/>
              <w:rPr>
                <w:lang w:val="en-US"/>
              </w:rPr>
            </w:pPr>
          </w:p>
          <w:p w14:paraId="21FBD583" w14:textId="355D68A4" w:rsidR="00BE3F31" w:rsidRPr="0012184F" w:rsidRDefault="00AE26E8" w:rsidP="009C7194">
            <w:pPr>
              <w:spacing w:before="120"/>
            </w:pPr>
            <w:r w:rsidRPr="0012184F">
              <w:t>[assinatura de Mike Levine]</w:t>
            </w:r>
          </w:p>
        </w:tc>
        <w:tc>
          <w:tcPr>
            <w:tcW w:w="3325" w:type="dxa"/>
          </w:tcPr>
          <w:p w14:paraId="59B96215" w14:textId="77777777" w:rsidR="00715C1D" w:rsidRDefault="00715C1D" w:rsidP="00A3771C">
            <w:pPr>
              <w:spacing w:before="120"/>
            </w:pPr>
          </w:p>
          <w:p w14:paraId="5E40C449" w14:textId="77777777" w:rsidR="007108F2" w:rsidRPr="0012184F" w:rsidRDefault="007108F2" w:rsidP="00A3771C">
            <w:pPr>
              <w:spacing w:before="120"/>
            </w:pPr>
          </w:p>
          <w:p w14:paraId="553ABD42" w14:textId="13A1438A" w:rsidR="00715C1D" w:rsidRPr="0012184F" w:rsidRDefault="00621B55" w:rsidP="00A3771C">
            <w:pPr>
              <w:spacing w:before="120"/>
            </w:pPr>
            <w:r w:rsidRPr="0012184F">
              <w:t>22/02/2024</w:t>
            </w:r>
          </w:p>
        </w:tc>
      </w:tr>
      <w:tr w:rsidR="00715C1D" w:rsidRPr="0012184F" w14:paraId="33748D00" w14:textId="77777777" w:rsidTr="00621B55">
        <w:tc>
          <w:tcPr>
            <w:tcW w:w="6025" w:type="dxa"/>
          </w:tcPr>
          <w:p w14:paraId="21A07E05" w14:textId="77777777" w:rsidR="00715C1D" w:rsidRPr="0012184F" w:rsidRDefault="00715C1D" w:rsidP="00715C1D">
            <w:pPr>
              <w:spacing w:before="120" w:after="0"/>
            </w:pPr>
            <w:r w:rsidRPr="0012184F">
              <w:t>Mike Levine</w:t>
            </w:r>
          </w:p>
          <w:p w14:paraId="1F6EC2BA" w14:textId="00BC3310" w:rsidR="00715C1D" w:rsidRPr="0012184F" w:rsidRDefault="00715C1D" w:rsidP="00715C1D">
            <w:pPr>
              <w:spacing w:after="0"/>
            </w:pPr>
            <w:r w:rsidRPr="0012184F">
              <w:t>Secretário Assistente do MassHealth</w:t>
            </w:r>
          </w:p>
        </w:tc>
        <w:tc>
          <w:tcPr>
            <w:tcW w:w="3325" w:type="dxa"/>
          </w:tcPr>
          <w:p w14:paraId="77312565" w14:textId="1598B946" w:rsidR="00715C1D" w:rsidRPr="0012184F" w:rsidRDefault="6B4E23CD" w:rsidP="00A3771C">
            <w:pPr>
              <w:spacing w:before="120"/>
            </w:pPr>
            <w:r w:rsidRPr="0012184F">
              <w:t>Data</w:t>
            </w:r>
          </w:p>
        </w:tc>
      </w:tr>
    </w:tbl>
    <w:p w14:paraId="3137BFDC" w14:textId="77777777" w:rsidR="00715C1D" w:rsidRDefault="00715C1D" w:rsidP="00A3771C">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3325"/>
      </w:tblGrid>
      <w:tr w:rsidR="00715C1D" w:rsidRPr="0012184F" w14:paraId="249F7A56" w14:textId="77777777" w:rsidTr="009C7194">
        <w:trPr>
          <w:trHeight w:val="917"/>
        </w:trPr>
        <w:tc>
          <w:tcPr>
            <w:tcW w:w="6025" w:type="dxa"/>
          </w:tcPr>
          <w:p w14:paraId="01B2B7AC" w14:textId="77777777" w:rsidR="00AE26E8" w:rsidRDefault="00AE26E8" w:rsidP="008169D6">
            <w:pPr>
              <w:spacing w:before="120"/>
            </w:pPr>
          </w:p>
          <w:p w14:paraId="0808C4D6" w14:textId="73759A70" w:rsidR="00B917EB" w:rsidRPr="0012184F" w:rsidRDefault="00AE26E8" w:rsidP="008169D6">
            <w:pPr>
              <w:spacing w:before="120"/>
            </w:pPr>
            <w:r w:rsidRPr="0012184F">
              <w:t>[assinatura de Kathleen E. Walsh]</w:t>
            </w:r>
          </w:p>
        </w:tc>
        <w:tc>
          <w:tcPr>
            <w:tcW w:w="3325" w:type="dxa"/>
          </w:tcPr>
          <w:p w14:paraId="49FAB5FC" w14:textId="77777777" w:rsidR="00621B55" w:rsidRPr="0012184F" w:rsidRDefault="00621B55" w:rsidP="00A3771C">
            <w:pPr>
              <w:spacing w:before="120"/>
            </w:pPr>
          </w:p>
          <w:p w14:paraId="537402E2" w14:textId="366B35C6" w:rsidR="00715C1D" w:rsidRPr="0012184F" w:rsidRDefault="00621B55" w:rsidP="00A3771C">
            <w:pPr>
              <w:spacing w:before="120"/>
            </w:pPr>
            <w:r w:rsidRPr="0012184F">
              <w:t>1º de março de 2024</w:t>
            </w:r>
          </w:p>
        </w:tc>
      </w:tr>
      <w:tr w:rsidR="00715C1D" w:rsidRPr="0012184F" w14:paraId="4554D404" w14:textId="77777777" w:rsidTr="009C7194">
        <w:tc>
          <w:tcPr>
            <w:tcW w:w="6025" w:type="dxa"/>
          </w:tcPr>
          <w:p w14:paraId="215F242C" w14:textId="77777777" w:rsidR="00715C1D" w:rsidRPr="0012184F" w:rsidRDefault="00715C1D" w:rsidP="00715C1D">
            <w:pPr>
              <w:spacing w:before="120" w:after="0"/>
            </w:pPr>
            <w:r w:rsidRPr="0012184F">
              <w:t>Kathleen E. Walsh, Secretária</w:t>
            </w:r>
          </w:p>
          <w:p w14:paraId="1524EDBE" w14:textId="32681B92" w:rsidR="00715C1D" w:rsidRPr="0012184F" w:rsidRDefault="00715C1D" w:rsidP="00715C1D">
            <w:pPr>
              <w:spacing w:after="0"/>
            </w:pPr>
            <w:r w:rsidRPr="0012184F">
              <w:t>Departamento Executivo de Saúde e Serviços Humanos</w:t>
            </w:r>
          </w:p>
        </w:tc>
        <w:tc>
          <w:tcPr>
            <w:tcW w:w="3325" w:type="dxa"/>
          </w:tcPr>
          <w:p w14:paraId="44C143DA" w14:textId="4D58631C" w:rsidR="00715C1D" w:rsidRPr="0012184F" w:rsidRDefault="00715C1D" w:rsidP="00A3771C">
            <w:pPr>
              <w:spacing w:before="120"/>
            </w:pPr>
            <w:r w:rsidRPr="0012184F">
              <w:t>Data</w:t>
            </w:r>
          </w:p>
        </w:tc>
      </w:tr>
    </w:tbl>
    <w:p w14:paraId="6001E1A2" w14:textId="77777777" w:rsidR="00CF2656" w:rsidRPr="0012184F" w:rsidRDefault="00CF2656" w:rsidP="00A3771C">
      <w:pPr>
        <w:spacing w:before="120"/>
        <w:sectPr w:rsidR="00CF2656" w:rsidRPr="0012184F" w:rsidSect="00BE0451">
          <w:footerReference w:type="default" r:id="rId45"/>
          <w:type w:val="continuous"/>
          <w:pgSz w:w="12240" w:h="15840"/>
          <w:pgMar w:top="1440" w:right="1440" w:bottom="1440" w:left="1440" w:header="720" w:footer="720" w:gutter="0"/>
          <w:cols w:space="720"/>
          <w:docGrid w:linePitch="360"/>
        </w:sectPr>
      </w:pPr>
    </w:p>
    <w:p w14:paraId="65F3318B" w14:textId="55D057F4" w:rsidR="00CF2656" w:rsidRPr="0012184F" w:rsidRDefault="00CF2656" w:rsidP="00D83306">
      <w:pPr>
        <w:pStyle w:val="Heading1"/>
      </w:pPr>
      <w:bookmarkStart w:id="23" w:name="_Toc165388350"/>
      <w:r w:rsidRPr="0012184F">
        <w:lastRenderedPageBreak/>
        <w:t>Apêndice:</w:t>
      </w:r>
      <w:r w:rsidRPr="0012184F">
        <w:br/>
        <w:t>Pontos de contato adicionais e serviços linguísticos oferecidos</w:t>
      </w:r>
      <w:bookmarkEnd w:id="23"/>
    </w:p>
    <w:p w14:paraId="02C09CBA" w14:textId="77777777" w:rsidR="00D83306" w:rsidRPr="0012184F" w:rsidRDefault="00D83306" w:rsidP="003F2C4C">
      <w:pPr>
        <w:spacing w:before="120"/>
        <w:rPr>
          <w:b/>
          <w:bCs/>
          <w:sz w:val="28"/>
          <w:szCs w:val="28"/>
        </w:rPr>
      </w:pPr>
      <w:bookmarkStart w:id="24" w:name="_Toc154662098"/>
      <w:bookmarkStart w:id="25" w:name="_Toc155086192"/>
      <w:bookmarkStart w:id="26" w:name="_Toc155181505"/>
      <w:r w:rsidRPr="0012184F">
        <w:rPr>
          <w:b/>
          <w:sz w:val="28"/>
        </w:rPr>
        <w:t>Pontos de contato</w:t>
      </w:r>
      <w:bookmarkEnd w:id="24"/>
      <w:bookmarkEnd w:id="25"/>
      <w:bookmarkEnd w:id="26"/>
    </w:p>
    <w:p w14:paraId="3B247860" w14:textId="77777777" w:rsidR="00190D91" w:rsidRPr="0012184F" w:rsidRDefault="00CF2656" w:rsidP="00226FC3">
      <w:r w:rsidRPr="0012184F">
        <w:t>Todas as unidades relacionadas neste apêndice oferecem serviços de interpretação por telefone. Além disso, a Unidade de Assistência Premium (PAU) da Chan Medical School (Escola de Medicina Chan) da Universidade de Massachusetts, Enhanced Coordination of Benefits Unit (ECOB) e os Programas de Aprimoramento de Elegibilidade do Medicare (MEEP) têm representantes que falam espanhol para ajudar nas chamadas em espanhol.</w:t>
      </w:r>
    </w:p>
    <w:p w14:paraId="206FF411" w14:textId="4842863C" w:rsidR="00CF2656" w:rsidRPr="0012184F" w:rsidRDefault="00CF2656" w:rsidP="00226FC3">
      <w:r w:rsidRPr="0012184F">
        <w:t>Quando não houver um representante que fala espanhol disponível em alguma unidade, ou se o membro solicitar um outro idioma, as unidades usam o serviço de interpretação por telefone identificado abaixo. Os representantes do programa ligam para o serviço de interpretação enquanto o membro aguarda na linha, e informam ao serviço qual idioma é necessário. Cada serviço oferece interpretação em 150 a 350 idiomas.</w:t>
      </w:r>
    </w:p>
    <w:p w14:paraId="09064E4C" w14:textId="77777777" w:rsidR="00226FC3" w:rsidRPr="0012184F" w:rsidRDefault="00226FC3" w:rsidP="003F2C4C">
      <w:pPr>
        <w:spacing w:before="120"/>
        <w:rPr>
          <w:b/>
          <w:bCs/>
          <w:sz w:val="28"/>
          <w:szCs w:val="28"/>
        </w:rPr>
      </w:pPr>
      <w:bookmarkStart w:id="27" w:name="_Toc154662099"/>
      <w:bookmarkStart w:id="28" w:name="_Toc155086193"/>
      <w:bookmarkStart w:id="29" w:name="_Toc155181506"/>
      <w:r w:rsidRPr="0012184F">
        <w:rPr>
          <w:b/>
          <w:sz w:val="28"/>
        </w:rPr>
        <w:t>Estate Recovery Unit (ERU)</w:t>
      </w:r>
      <w:bookmarkEnd w:id="27"/>
      <w:bookmarkEnd w:id="28"/>
      <w:bookmarkEnd w:id="29"/>
    </w:p>
    <w:p w14:paraId="51F663CB" w14:textId="77777777" w:rsidR="00226FC3" w:rsidRPr="0012184F" w:rsidRDefault="00226FC3" w:rsidP="00226FC3">
      <w:r w:rsidRPr="0012184F">
        <w:t>Esta unidade de recuperação patrimonial é responsável pela identificação dos bens e pela recuperação dos serviços médicos pagos pelo MassHealth em nome dos beneficiários do Medicaid.</w:t>
      </w:r>
    </w:p>
    <w:p w14:paraId="745F46B3" w14:textId="7D775A1C" w:rsidR="00226FC3" w:rsidRPr="0012184F" w:rsidRDefault="00226FC3" w:rsidP="00F7467B">
      <w:pPr>
        <w:pStyle w:val="ListParagraph"/>
        <w:numPr>
          <w:ilvl w:val="0"/>
          <w:numId w:val="14"/>
        </w:numPr>
        <w:spacing w:after="0" w:line="240" w:lineRule="auto"/>
      </w:pPr>
      <w:r w:rsidRPr="0012184F">
        <w:t xml:space="preserve">Endereço de e-mail: </w:t>
      </w:r>
      <w:hyperlink r:id="rId46" w:history="1">
        <w:r w:rsidRPr="0012184F">
          <w:rPr>
            <w:color w:val="0000FF"/>
            <w:u w:val="single"/>
          </w:rPr>
          <w:t>ERU@umassmed.edu</w:t>
        </w:r>
      </w:hyperlink>
    </w:p>
    <w:p w14:paraId="61189A35" w14:textId="77777777" w:rsidR="00190D91" w:rsidRPr="0012184F" w:rsidRDefault="00226FC3" w:rsidP="00F7467B">
      <w:pPr>
        <w:pStyle w:val="ListParagraph"/>
        <w:numPr>
          <w:ilvl w:val="0"/>
          <w:numId w:val="14"/>
        </w:numPr>
        <w:spacing w:after="0" w:line="240" w:lineRule="auto"/>
      </w:pPr>
      <w:r w:rsidRPr="0012184F">
        <w:t>Telefone da unidade: (800) 754-1864</w:t>
      </w:r>
    </w:p>
    <w:p w14:paraId="4D61B3F6" w14:textId="012AC6C8" w:rsidR="00226FC3" w:rsidRPr="0012184F" w:rsidRDefault="00226FC3" w:rsidP="00F7467B">
      <w:pPr>
        <w:pStyle w:val="ListParagraph"/>
        <w:numPr>
          <w:ilvl w:val="0"/>
          <w:numId w:val="14"/>
        </w:numPr>
        <w:spacing w:after="0" w:line="240" w:lineRule="auto"/>
      </w:pPr>
      <w:r w:rsidRPr="0012184F">
        <w:t>Telefone do serviço de interpretação: Propio Language Services: (800) 514-9237</w:t>
      </w:r>
    </w:p>
    <w:p w14:paraId="539520EC" w14:textId="77777777" w:rsidR="00190D91" w:rsidRPr="0012184F" w:rsidRDefault="00226FC3" w:rsidP="00F7467B">
      <w:pPr>
        <w:pStyle w:val="ListParagraph"/>
        <w:numPr>
          <w:ilvl w:val="0"/>
          <w:numId w:val="14"/>
        </w:numPr>
        <w:spacing w:line="240" w:lineRule="auto"/>
      </w:pPr>
      <w:r w:rsidRPr="0012184F">
        <w:t>Endereço postal:</w:t>
      </w:r>
    </w:p>
    <w:p w14:paraId="4E4D1BDD" w14:textId="07E0BBE6" w:rsidR="00226FC3" w:rsidRPr="0012184F" w:rsidRDefault="00226FC3" w:rsidP="00F7467B">
      <w:pPr>
        <w:spacing w:after="0"/>
        <w:ind w:left="720"/>
      </w:pPr>
      <w:r w:rsidRPr="0012184F">
        <w:t>Estate Recovery Unit</w:t>
      </w:r>
    </w:p>
    <w:p w14:paraId="3F63F319" w14:textId="77777777" w:rsidR="00190D91" w:rsidRPr="0012184F" w:rsidRDefault="00226FC3" w:rsidP="00F7467B">
      <w:pPr>
        <w:spacing w:after="0"/>
        <w:ind w:left="720"/>
      </w:pPr>
      <w:r w:rsidRPr="0012184F">
        <w:t>PO Box 15205</w:t>
      </w:r>
    </w:p>
    <w:p w14:paraId="5AD9FF1D" w14:textId="1B1CEAAF" w:rsidR="00226FC3" w:rsidRPr="0012184F" w:rsidRDefault="00226FC3" w:rsidP="00F7467B">
      <w:pPr>
        <w:spacing w:after="0"/>
        <w:ind w:left="720"/>
      </w:pPr>
      <w:r w:rsidRPr="0012184F">
        <w:t>Worcester, MA  01615-0205</w:t>
      </w:r>
    </w:p>
    <w:p w14:paraId="07493D7F" w14:textId="77777777" w:rsidR="00226FC3" w:rsidRPr="0012184F" w:rsidRDefault="00226FC3" w:rsidP="003F2C4C">
      <w:pPr>
        <w:spacing w:before="120"/>
        <w:rPr>
          <w:b/>
          <w:bCs/>
          <w:sz w:val="28"/>
          <w:szCs w:val="28"/>
          <w:lang w:val="en-US"/>
        </w:rPr>
      </w:pPr>
      <w:bookmarkStart w:id="30" w:name="_Toc154662100"/>
      <w:bookmarkStart w:id="31" w:name="_Toc155086194"/>
      <w:bookmarkStart w:id="32" w:name="_Toc155181507"/>
      <w:r w:rsidRPr="0012184F">
        <w:rPr>
          <w:b/>
          <w:sz w:val="28"/>
          <w:lang w:val="en-US"/>
        </w:rPr>
        <w:t>Lien Verification and Recovery Unit (LVRU)</w:t>
      </w:r>
      <w:bookmarkEnd w:id="30"/>
      <w:bookmarkEnd w:id="31"/>
      <w:bookmarkEnd w:id="32"/>
    </w:p>
    <w:p w14:paraId="41552D2D" w14:textId="77777777" w:rsidR="00190D91" w:rsidRPr="0012184F" w:rsidRDefault="00226FC3" w:rsidP="00931B9F">
      <w:pPr>
        <w:spacing w:afterLines="60" w:after="144" w:line="21" w:lineRule="atLeast"/>
      </w:pPr>
      <w:r w:rsidRPr="0012184F">
        <w:t>Esta unidade de verificação de gravames e recuperação é responsável pela cobrança de anuidades e gravames, além da verificação de bens das pessoas que solicitam benefícios de cuidados de longa duração.</w:t>
      </w:r>
    </w:p>
    <w:p w14:paraId="1C29011C" w14:textId="4504DC01" w:rsidR="00190D91" w:rsidRPr="0012184F" w:rsidRDefault="00226FC3" w:rsidP="00931B9F">
      <w:pPr>
        <w:pStyle w:val="ListParagraph"/>
        <w:numPr>
          <w:ilvl w:val="0"/>
          <w:numId w:val="15"/>
        </w:numPr>
        <w:spacing w:afterLines="60" w:after="144" w:line="21" w:lineRule="atLeast"/>
      </w:pPr>
      <w:r w:rsidRPr="0012184F">
        <w:t xml:space="preserve">Endereço de e-mail: </w:t>
      </w:r>
      <w:hyperlink r:id="rId47" w:history="1">
        <w:r w:rsidRPr="0012184F">
          <w:rPr>
            <w:rStyle w:val="Hyperlink"/>
          </w:rPr>
          <w:t>LVRU@umassmed.edu</w:t>
        </w:r>
      </w:hyperlink>
    </w:p>
    <w:p w14:paraId="76949CB4" w14:textId="7BB2F9E0" w:rsidR="00226FC3" w:rsidRPr="0012184F" w:rsidRDefault="00226FC3" w:rsidP="00931B9F">
      <w:pPr>
        <w:pStyle w:val="ListParagraph"/>
        <w:numPr>
          <w:ilvl w:val="0"/>
          <w:numId w:val="15"/>
        </w:numPr>
        <w:spacing w:afterLines="60" w:after="144" w:line="21" w:lineRule="atLeast"/>
      </w:pPr>
      <w:r w:rsidRPr="0012184F">
        <w:t>Telefone da unidade: (800) 754-1864</w:t>
      </w:r>
    </w:p>
    <w:p w14:paraId="3E4C9B8E" w14:textId="24EAE25A" w:rsidR="00226FC3" w:rsidRPr="0012184F" w:rsidRDefault="00226FC3" w:rsidP="00931B9F">
      <w:pPr>
        <w:pStyle w:val="ListParagraph"/>
        <w:numPr>
          <w:ilvl w:val="0"/>
          <w:numId w:val="15"/>
        </w:numPr>
        <w:spacing w:afterLines="60" w:after="144" w:line="21" w:lineRule="atLeast"/>
      </w:pPr>
      <w:r w:rsidRPr="0012184F">
        <w:t>Telefone do serviço de interpretação: Propio Language Services: (800) 514-9237</w:t>
      </w:r>
    </w:p>
    <w:p w14:paraId="164388CE" w14:textId="77777777" w:rsidR="00190D91" w:rsidRPr="0012184F" w:rsidRDefault="00226FC3" w:rsidP="00931B9F">
      <w:pPr>
        <w:pStyle w:val="ListParagraph"/>
        <w:numPr>
          <w:ilvl w:val="0"/>
          <w:numId w:val="15"/>
        </w:numPr>
        <w:spacing w:afterLines="60" w:after="144" w:line="21" w:lineRule="atLeast"/>
      </w:pPr>
      <w:r w:rsidRPr="0012184F">
        <w:t>Endereço postal:</w:t>
      </w:r>
    </w:p>
    <w:p w14:paraId="1DA33C8D" w14:textId="1F69D159" w:rsidR="00226FC3" w:rsidRPr="00931B9F" w:rsidRDefault="00226FC3" w:rsidP="00931B9F">
      <w:pPr>
        <w:spacing w:afterLines="60" w:after="144" w:line="21" w:lineRule="atLeast"/>
        <w:ind w:left="720"/>
        <w:rPr>
          <w:lang w:val="en-US"/>
        </w:rPr>
      </w:pPr>
      <w:r w:rsidRPr="00931B9F">
        <w:rPr>
          <w:lang w:val="en-US"/>
        </w:rPr>
        <w:t>Lien Verification and Recovery Unit</w:t>
      </w:r>
      <w:r w:rsidR="001920A3" w:rsidRPr="00931B9F">
        <w:rPr>
          <w:lang w:val="en-US"/>
        </w:rPr>
        <w:br/>
      </w:r>
      <w:r w:rsidRPr="00931B9F">
        <w:rPr>
          <w:lang w:val="en-US"/>
        </w:rPr>
        <w:t>PO Box 15205</w:t>
      </w:r>
      <w:r w:rsidR="00471CC2" w:rsidRPr="00931B9F">
        <w:rPr>
          <w:lang w:val="en-US"/>
        </w:rPr>
        <w:br/>
      </w:r>
      <w:r w:rsidRPr="00931B9F">
        <w:rPr>
          <w:lang w:val="en-US"/>
        </w:rPr>
        <w:t>Worcester, MA  01615-0205</w:t>
      </w:r>
    </w:p>
    <w:p w14:paraId="71AD339A" w14:textId="77777777" w:rsidR="00360767" w:rsidRPr="00931B9F" w:rsidRDefault="00360767" w:rsidP="00F7467B">
      <w:pPr>
        <w:spacing w:after="0"/>
        <w:ind w:left="720"/>
        <w:rPr>
          <w:lang w:val="en-US"/>
        </w:rPr>
      </w:pPr>
    </w:p>
    <w:p w14:paraId="4115F45C" w14:textId="77777777" w:rsidR="00226FC3" w:rsidRPr="00931B9F" w:rsidRDefault="00226FC3" w:rsidP="00360767">
      <w:pPr>
        <w:spacing w:before="120"/>
        <w:rPr>
          <w:b/>
          <w:bCs/>
          <w:sz w:val="28"/>
          <w:szCs w:val="28"/>
          <w:lang w:val="en-US"/>
        </w:rPr>
      </w:pPr>
      <w:bookmarkStart w:id="33" w:name="_Toc154662101"/>
      <w:bookmarkStart w:id="34" w:name="_Toc155086195"/>
      <w:bookmarkStart w:id="35" w:name="_Toc155181508"/>
      <w:r w:rsidRPr="00931B9F">
        <w:rPr>
          <w:b/>
          <w:sz w:val="28"/>
          <w:lang w:val="en-US"/>
        </w:rPr>
        <w:t>Casualty Recovery Unit (CRU)</w:t>
      </w:r>
      <w:bookmarkEnd w:id="33"/>
      <w:bookmarkEnd w:id="34"/>
      <w:bookmarkEnd w:id="35"/>
    </w:p>
    <w:p w14:paraId="1A8B47A5" w14:textId="77777777" w:rsidR="00190D91" w:rsidRPr="0012184F" w:rsidRDefault="00226FC3" w:rsidP="00F7467B">
      <w:r w:rsidRPr="0012184F">
        <w:t>Esta unidade de recuperação de acidentes é responsável pela identificação de terceiros legalmente responsáveis por pagamentos decorrentes de um sinistro de um requerente/beneficiário. Os tipos de sinistro incluem acidentes veiculares, imperícia médica, indenização por acidente de trabalho e responsabilidade civil.</w:t>
      </w:r>
    </w:p>
    <w:p w14:paraId="43D52152" w14:textId="458F1525" w:rsidR="00226FC3" w:rsidRPr="0012184F" w:rsidRDefault="00226FC3" w:rsidP="00F7467B">
      <w:pPr>
        <w:pStyle w:val="ListParagraph"/>
        <w:numPr>
          <w:ilvl w:val="0"/>
          <w:numId w:val="16"/>
        </w:numPr>
        <w:spacing w:after="0" w:line="240" w:lineRule="auto"/>
      </w:pPr>
      <w:r w:rsidRPr="0012184F">
        <w:t xml:space="preserve">Endereço de e-mail: </w:t>
      </w:r>
      <w:hyperlink r:id="rId48">
        <w:r w:rsidRPr="0012184F">
          <w:rPr>
            <w:rStyle w:val="Hyperlink"/>
          </w:rPr>
          <w:t>CasualtyRecoveryUnit@umassmed.edu</w:t>
        </w:r>
      </w:hyperlink>
    </w:p>
    <w:p w14:paraId="626C2AAB" w14:textId="49EDB0B9" w:rsidR="00226FC3" w:rsidRPr="0012184F" w:rsidRDefault="00226FC3" w:rsidP="00F7467B">
      <w:pPr>
        <w:pStyle w:val="ListParagraph"/>
        <w:numPr>
          <w:ilvl w:val="0"/>
          <w:numId w:val="16"/>
        </w:numPr>
        <w:spacing w:after="0" w:line="240" w:lineRule="auto"/>
      </w:pPr>
      <w:r w:rsidRPr="0012184F">
        <w:t>Telefone da unidade: (800) 754-1864</w:t>
      </w:r>
    </w:p>
    <w:p w14:paraId="6AADD7D5" w14:textId="57BC978B" w:rsidR="00226FC3" w:rsidRPr="0012184F" w:rsidRDefault="00226FC3" w:rsidP="00F7467B">
      <w:pPr>
        <w:pStyle w:val="ListParagraph"/>
        <w:numPr>
          <w:ilvl w:val="0"/>
          <w:numId w:val="16"/>
        </w:numPr>
        <w:spacing w:after="0" w:line="240" w:lineRule="auto"/>
      </w:pPr>
      <w:r w:rsidRPr="0012184F">
        <w:t>Telefone do serviço de interpretação: Propio Language Services: (800) 514-9237</w:t>
      </w:r>
    </w:p>
    <w:p w14:paraId="2B471FEC" w14:textId="77777777" w:rsidR="00190D91" w:rsidRPr="0012184F" w:rsidRDefault="00226FC3" w:rsidP="00F7467B">
      <w:pPr>
        <w:pStyle w:val="ListParagraph"/>
        <w:numPr>
          <w:ilvl w:val="0"/>
          <w:numId w:val="16"/>
        </w:numPr>
        <w:spacing w:line="240" w:lineRule="auto"/>
      </w:pPr>
      <w:r w:rsidRPr="0012184F">
        <w:t>Endereço postal:</w:t>
      </w:r>
    </w:p>
    <w:p w14:paraId="24DD9E5A" w14:textId="6C484334" w:rsidR="00226FC3" w:rsidRPr="0012184F" w:rsidRDefault="00226FC3" w:rsidP="00F7467B">
      <w:pPr>
        <w:spacing w:after="0"/>
        <w:ind w:left="720"/>
      </w:pPr>
      <w:r w:rsidRPr="0012184F">
        <w:t>Casualty Recovery Unit</w:t>
      </w:r>
    </w:p>
    <w:p w14:paraId="3ECDCAA1" w14:textId="77777777" w:rsidR="00190D91" w:rsidRPr="0012184F" w:rsidRDefault="00226FC3" w:rsidP="00F7467B">
      <w:pPr>
        <w:spacing w:after="0"/>
        <w:ind w:left="720"/>
      </w:pPr>
      <w:r w:rsidRPr="0012184F">
        <w:t>PO Box 15205</w:t>
      </w:r>
    </w:p>
    <w:p w14:paraId="4A43B1CD" w14:textId="62A0684A" w:rsidR="00226FC3" w:rsidRPr="0012184F" w:rsidRDefault="00226FC3" w:rsidP="00F7467B">
      <w:pPr>
        <w:spacing w:after="0"/>
        <w:ind w:left="720"/>
      </w:pPr>
      <w:r w:rsidRPr="0012184F">
        <w:t>Worcester, MA  01615-0205</w:t>
      </w:r>
    </w:p>
    <w:p w14:paraId="48777CBA" w14:textId="77777777" w:rsidR="00226FC3" w:rsidRPr="0012184F" w:rsidRDefault="00226FC3" w:rsidP="003F2C4C">
      <w:pPr>
        <w:spacing w:before="120"/>
        <w:rPr>
          <w:b/>
          <w:bCs/>
          <w:sz w:val="28"/>
          <w:szCs w:val="28"/>
        </w:rPr>
      </w:pPr>
      <w:bookmarkStart w:id="36" w:name="_Toc154662102"/>
      <w:bookmarkStart w:id="37" w:name="_Toc155086196"/>
      <w:bookmarkStart w:id="38" w:name="_Toc155181509"/>
      <w:r w:rsidRPr="0012184F">
        <w:rPr>
          <w:b/>
          <w:sz w:val="28"/>
        </w:rPr>
        <w:t>Premium Assistance Units (PAUs)</w:t>
      </w:r>
      <w:bookmarkEnd w:id="36"/>
      <w:bookmarkEnd w:id="37"/>
      <w:bookmarkEnd w:id="38"/>
    </w:p>
    <w:p w14:paraId="2AF8C9FB" w14:textId="3FE8AEFD" w:rsidR="00226FC3" w:rsidRPr="0012184F" w:rsidRDefault="00226FC3" w:rsidP="00F7467B">
      <w:r w:rsidRPr="0012184F">
        <w:t>Estas unidades são responsáveis pela investigação do acesso potencial ao seguro de saúde patrocinado por empregador ou grupo qualificado dos membros do MassHealth que se qualificam e pela supervisão dos pagamentos da Assistência Premium aos membros.</w:t>
      </w:r>
    </w:p>
    <w:p w14:paraId="5A044CA5" w14:textId="77777777" w:rsidR="00226FC3" w:rsidRPr="0012184F" w:rsidRDefault="00226FC3" w:rsidP="003F2C4C">
      <w:pPr>
        <w:rPr>
          <w:b/>
          <w:bCs/>
          <w:sz w:val="26"/>
          <w:szCs w:val="26"/>
        </w:rPr>
      </w:pPr>
      <w:bookmarkStart w:id="39" w:name="_Toc154661640"/>
      <w:bookmarkStart w:id="40" w:name="_Toc154662103"/>
      <w:bookmarkStart w:id="41" w:name="_Toc155086197"/>
      <w:bookmarkStart w:id="42" w:name="_Toc155181510"/>
      <w:r w:rsidRPr="0012184F">
        <w:rPr>
          <w:b/>
          <w:sz w:val="26"/>
        </w:rPr>
        <w:t>UMass Chan PAU</w:t>
      </w:r>
      <w:bookmarkEnd w:id="39"/>
      <w:bookmarkEnd w:id="40"/>
      <w:bookmarkEnd w:id="41"/>
      <w:bookmarkEnd w:id="42"/>
    </w:p>
    <w:p w14:paraId="697F06FE" w14:textId="150D3BCF" w:rsidR="00190D91" w:rsidRPr="0012184F" w:rsidRDefault="00226FC3" w:rsidP="00F7467B">
      <w:pPr>
        <w:pStyle w:val="ListParagraph"/>
        <w:numPr>
          <w:ilvl w:val="0"/>
          <w:numId w:val="17"/>
        </w:numPr>
        <w:spacing w:after="0" w:line="240" w:lineRule="auto"/>
      </w:pPr>
      <w:r w:rsidRPr="0012184F">
        <w:t xml:space="preserve">Endereço de e-mail: </w:t>
      </w:r>
      <w:hyperlink r:id="rId49" w:history="1">
        <w:r w:rsidRPr="0012184F">
          <w:rPr>
            <w:rStyle w:val="Hyperlink"/>
          </w:rPr>
          <w:t>PremiumAssistance@umassmed.edu</w:t>
        </w:r>
      </w:hyperlink>
    </w:p>
    <w:p w14:paraId="27639DED" w14:textId="77777777" w:rsidR="00190D91" w:rsidRPr="0012184F" w:rsidRDefault="00226FC3" w:rsidP="00F7467B">
      <w:pPr>
        <w:pStyle w:val="ListParagraph"/>
        <w:numPr>
          <w:ilvl w:val="0"/>
          <w:numId w:val="17"/>
        </w:numPr>
        <w:spacing w:after="0" w:line="240" w:lineRule="auto"/>
      </w:pPr>
      <w:r w:rsidRPr="0012184F">
        <w:t>Telefone da unidade: (800) 462-1120</w:t>
      </w:r>
    </w:p>
    <w:p w14:paraId="407CC73A" w14:textId="77777777" w:rsidR="00190D91" w:rsidRPr="0012184F" w:rsidRDefault="00226FC3" w:rsidP="00F7467B">
      <w:pPr>
        <w:pStyle w:val="ListParagraph"/>
        <w:numPr>
          <w:ilvl w:val="0"/>
          <w:numId w:val="17"/>
        </w:numPr>
        <w:spacing w:after="0" w:line="240" w:lineRule="auto"/>
      </w:pPr>
      <w:r w:rsidRPr="0012184F">
        <w:t>Telefone do serviço de interpretação: Lionbridge: (855) 367-5339</w:t>
      </w:r>
    </w:p>
    <w:p w14:paraId="5F539274" w14:textId="77777777" w:rsidR="00190D91" w:rsidRPr="0012184F" w:rsidRDefault="00226FC3" w:rsidP="00F7467B">
      <w:pPr>
        <w:pStyle w:val="ListParagraph"/>
        <w:numPr>
          <w:ilvl w:val="0"/>
          <w:numId w:val="17"/>
        </w:numPr>
        <w:spacing w:line="240" w:lineRule="auto"/>
      </w:pPr>
      <w:r w:rsidRPr="0012184F">
        <w:t>Endereço postal:</w:t>
      </w:r>
    </w:p>
    <w:p w14:paraId="0D7FFA7B" w14:textId="0DF3DC35" w:rsidR="00226FC3" w:rsidRPr="0012184F" w:rsidRDefault="00226FC3" w:rsidP="00F7467B">
      <w:pPr>
        <w:spacing w:after="0"/>
        <w:ind w:left="720"/>
      </w:pPr>
      <w:r w:rsidRPr="0012184F">
        <w:t>Premium Assistance Unit</w:t>
      </w:r>
    </w:p>
    <w:p w14:paraId="6B23C22E" w14:textId="77777777" w:rsidR="00190D91" w:rsidRPr="0012184F" w:rsidRDefault="00226FC3" w:rsidP="00F7467B">
      <w:pPr>
        <w:spacing w:after="0"/>
        <w:ind w:left="720"/>
      </w:pPr>
      <w:r w:rsidRPr="0012184F">
        <w:t>UMass Chan Medical School</w:t>
      </w:r>
    </w:p>
    <w:p w14:paraId="31FC9DBA" w14:textId="242644A2" w:rsidR="00226FC3" w:rsidRPr="0012184F" w:rsidRDefault="00226FC3" w:rsidP="00F7467B">
      <w:pPr>
        <w:spacing w:after="0"/>
        <w:ind w:left="720"/>
      </w:pPr>
      <w:r w:rsidRPr="0012184F">
        <w:t>529 Main Street, 3</w:t>
      </w:r>
      <w:r w:rsidRPr="0012184F">
        <w:rPr>
          <w:vertAlign w:val="superscript"/>
        </w:rPr>
        <w:t>rd</w:t>
      </w:r>
      <w:r w:rsidRPr="0012184F">
        <w:t xml:space="preserve"> Floor</w:t>
      </w:r>
    </w:p>
    <w:p w14:paraId="433BC3B0" w14:textId="77777777" w:rsidR="00226FC3" w:rsidRPr="0012184F" w:rsidRDefault="00226FC3" w:rsidP="00F7467B">
      <w:pPr>
        <w:spacing w:after="0"/>
        <w:ind w:left="720"/>
      </w:pPr>
      <w:r w:rsidRPr="0012184F">
        <w:t>Schraffts Center, Suite 320</w:t>
      </w:r>
    </w:p>
    <w:p w14:paraId="66CEFC9E" w14:textId="0F3F6673" w:rsidR="00226FC3" w:rsidRPr="0012184F" w:rsidRDefault="00226FC3" w:rsidP="00F7467B">
      <w:pPr>
        <w:spacing w:after="0"/>
        <w:ind w:left="720"/>
      </w:pPr>
      <w:r w:rsidRPr="0012184F">
        <w:t>Taunton, MA 02129-1125</w:t>
      </w:r>
    </w:p>
    <w:p w14:paraId="75475F87" w14:textId="109A8E3A" w:rsidR="00226FC3" w:rsidRPr="0012184F" w:rsidRDefault="00226FC3" w:rsidP="003F2C4C">
      <w:pPr>
        <w:rPr>
          <w:b/>
          <w:bCs/>
          <w:sz w:val="26"/>
          <w:szCs w:val="26"/>
        </w:rPr>
      </w:pPr>
      <w:bookmarkStart w:id="43" w:name="_Toc154661641"/>
      <w:bookmarkStart w:id="44" w:name="_Toc154662104"/>
      <w:bookmarkStart w:id="45" w:name="_Toc155086198"/>
      <w:bookmarkStart w:id="46" w:name="_Toc155181511"/>
      <w:r w:rsidRPr="0012184F">
        <w:rPr>
          <w:b/>
          <w:sz w:val="26"/>
        </w:rPr>
        <w:t>Accenture PAU</w:t>
      </w:r>
      <w:bookmarkEnd w:id="43"/>
      <w:bookmarkEnd w:id="44"/>
      <w:bookmarkEnd w:id="45"/>
      <w:bookmarkEnd w:id="46"/>
    </w:p>
    <w:p w14:paraId="4E28C0F1" w14:textId="47D50ED2" w:rsidR="00226FC3" w:rsidRPr="0012184F" w:rsidRDefault="00226FC3" w:rsidP="00F7467B">
      <w:pPr>
        <w:pStyle w:val="ListParagraph"/>
        <w:numPr>
          <w:ilvl w:val="0"/>
          <w:numId w:val="18"/>
        </w:numPr>
        <w:spacing w:after="0" w:line="240" w:lineRule="auto"/>
      </w:pPr>
      <w:r w:rsidRPr="0012184F">
        <w:t xml:space="preserve">Endereço de e-mail: </w:t>
      </w:r>
      <w:hyperlink r:id="rId50" w:history="1">
        <w:r w:rsidRPr="0012184F">
          <w:rPr>
            <w:rStyle w:val="Hyperlink"/>
          </w:rPr>
          <w:t>MassPremiumAssistance@accenture.com</w:t>
        </w:r>
      </w:hyperlink>
    </w:p>
    <w:p w14:paraId="0C7EC3FB" w14:textId="77777777" w:rsidR="00226FC3" w:rsidRPr="0012184F" w:rsidRDefault="00226FC3" w:rsidP="00F7467B">
      <w:pPr>
        <w:pStyle w:val="ListParagraph"/>
        <w:numPr>
          <w:ilvl w:val="0"/>
          <w:numId w:val="18"/>
        </w:numPr>
        <w:spacing w:after="0" w:line="240" w:lineRule="auto"/>
      </w:pPr>
      <w:r w:rsidRPr="0012184F">
        <w:t>Telefone da unidade: (800) 862-4840</w:t>
      </w:r>
    </w:p>
    <w:p w14:paraId="76313345" w14:textId="77777777" w:rsidR="00226FC3" w:rsidRPr="00A12B54" w:rsidRDefault="00226FC3" w:rsidP="00F7467B">
      <w:pPr>
        <w:pStyle w:val="ListParagraph"/>
        <w:numPr>
          <w:ilvl w:val="0"/>
          <w:numId w:val="18"/>
        </w:numPr>
        <w:spacing w:after="0" w:line="240" w:lineRule="auto"/>
      </w:pPr>
      <w:r w:rsidRPr="00A12B54">
        <w:t>TDD/TTY: 711</w:t>
      </w:r>
    </w:p>
    <w:p w14:paraId="5888DC05" w14:textId="2096A3DC" w:rsidR="00226FC3" w:rsidRPr="0012184F" w:rsidRDefault="00226FC3" w:rsidP="00F7467B">
      <w:pPr>
        <w:pStyle w:val="ListParagraph"/>
        <w:numPr>
          <w:ilvl w:val="0"/>
          <w:numId w:val="18"/>
        </w:numPr>
        <w:spacing w:after="0" w:line="240" w:lineRule="auto"/>
      </w:pPr>
      <w:r w:rsidRPr="0012184F">
        <w:t>Telefone do serviço de interpretação: Language Line: (</w:t>
      </w:r>
      <w:r w:rsidRPr="0012184F">
        <w:rPr>
          <w:rStyle w:val="ui-provider"/>
        </w:rPr>
        <w:t>844) 641-0180</w:t>
      </w:r>
    </w:p>
    <w:p w14:paraId="281C0DEE" w14:textId="77777777" w:rsidR="00190D91" w:rsidRPr="0012184F" w:rsidRDefault="00226FC3" w:rsidP="00F7467B">
      <w:pPr>
        <w:pStyle w:val="ListParagraph"/>
        <w:numPr>
          <w:ilvl w:val="0"/>
          <w:numId w:val="18"/>
        </w:numPr>
        <w:spacing w:line="240" w:lineRule="auto"/>
      </w:pPr>
      <w:r w:rsidRPr="0012184F">
        <w:t>Endereço postal:</w:t>
      </w:r>
    </w:p>
    <w:p w14:paraId="27A17934" w14:textId="55DD5BEA" w:rsidR="00226FC3" w:rsidRPr="0012184F" w:rsidRDefault="00226FC3" w:rsidP="00931B9F">
      <w:pPr>
        <w:spacing w:after="0" w:line="252" w:lineRule="auto"/>
        <w:ind w:left="720"/>
      </w:pPr>
      <w:r w:rsidRPr="0012184F">
        <w:t>MassHealth Premium Assistance Unit</w:t>
      </w:r>
    </w:p>
    <w:p w14:paraId="053EE8EF" w14:textId="09E1D2D5" w:rsidR="009C7312" w:rsidRPr="0012184F" w:rsidRDefault="00226FC3" w:rsidP="00931B9F">
      <w:pPr>
        <w:spacing w:after="0" w:line="252" w:lineRule="auto"/>
        <w:ind w:left="720"/>
      </w:pPr>
      <w:r w:rsidRPr="0012184F">
        <w:t>519 Somerville Ave., #372</w:t>
      </w:r>
    </w:p>
    <w:p w14:paraId="19129B2A" w14:textId="4879CD4B" w:rsidR="00226FC3" w:rsidRPr="0012184F" w:rsidRDefault="00226FC3" w:rsidP="00931B9F">
      <w:pPr>
        <w:spacing w:after="0" w:line="252" w:lineRule="auto"/>
        <w:ind w:left="720"/>
      </w:pPr>
      <w:r w:rsidRPr="0012184F">
        <w:t>Somerville, MA  02143</w:t>
      </w:r>
    </w:p>
    <w:p w14:paraId="579F4AFF" w14:textId="77777777" w:rsidR="00226FC3" w:rsidRPr="0012184F" w:rsidRDefault="00226FC3" w:rsidP="003F2C4C">
      <w:pPr>
        <w:spacing w:before="120"/>
        <w:rPr>
          <w:b/>
          <w:bCs/>
          <w:sz w:val="28"/>
          <w:szCs w:val="28"/>
          <w:lang w:val="en-US"/>
        </w:rPr>
      </w:pPr>
      <w:bookmarkStart w:id="47" w:name="_Toc154662105"/>
      <w:bookmarkStart w:id="48" w:name="_Toc155086199"/>
      <w:bookmarkStart w:id="49" w:name="_Toc155181512"/>
      <w:r w:rsidRPr="0012184F">
        <w:rPr>
          <w:b/>
          <w:sz w:val="28"/>
          <w:lang w:val="en-US"/>
        </w:rPr>
        <w:lastRenderedPageBreak/>
        <w:t>Enhanced Coordination of Benefits Unit (ECOB)</w:t>
      </w:r>
      <w:bookmarkEnd w:id="47"/>
      <w:bookmarkEnd w:id="48"/>
      <w:bookmarkEnd w:id="49"/>
    </w:p>
    <w:p w14:paraId="150D0476" w14:textId="77777777" w:rsidR="00226FC3" w:rsidRPr="0012184F" w:rsidRDefault="00226FC3" w:rsidP="00F7467B">
      <w:r w:rsidRPr="0012184F">
        <w:t>Esta unidade de coordenação aprimorada de benefícios ajuda membros e suas famílias do MassHealth com problemas médicos complexos a coordenar os cuidados, ao identificar os benefícios disponibilizados por seguradoras privadas, coordenando os serviços com o MassHealth. Esta unidade também pode ajudar nos processos de requerimento do MassHealth, Premium Assistance e COBRA.</w:t>
      </w:r>
    </w:p>
    <w:p w14:paraId="2F70E4F5" w14:textId="343751AB" w:rsidR="00226FC3" w:rsidRPr="0012184F" w:rsidRDefault="00226FC3" w:rsidP="00FA1A6B">
      <w:pPr>
        <w:pStyle w:val="ListParagraph"/>
        <w:numPr>
          <w:ilvl w:val="0"/>
          <w:numId w:val="20"/>
        </w:numPr>
        <w:spacing w:after="0" w:line="240" w:lineRule="auto"/>
      </w:pPr>
      <w:r w:rsidRPr="0012184F">
        <w:t xml:space="preserve">Endereço de e-mail: </w:t>
      </w:r>
      <w:hyperlink r:id="rId51">
        <w:r w:rsidRPr="0012184F">
          <w:rPr>
            <w:rStyle w:val="Hyperlink"/>
          </w:rPr>
          <w:t>ECOB@umassmed.edu</w:t>
        </w:r>
      </w:hyperlink>
    </w:p>
    <w:p w14:paraId="72237DB1" w14:textId="6F8D5CC5" w:rsidR="00F7467B" w:rsidRPr="0012184F" w:rsidRDefault="00226FC3" w:rsidP="00FA1A6B">
      <w:pPr>
        <w:pStyle w:val="ListParagraph"/>
        <w:numPr>
          <w:ilvl w:val="0"/>
          <w:numId w:val="20"/>
        </w:numPr>
        <w:spacing w:after="0" w:line="240" w:lineRule="auto"/>
      </w:pPr>
      <w:r w:rsidRPr="0012184F">
        <w:t>Telefone da unidade: (800) 462-1120, Opção 5</w:t>
      </w:r>
    </w:p>
    <w:p w14:paraId="1A56B4A2" w14:textId="2F108DEE" w:rsidR="00226FC3" w:rsidRPr="0012184F" w:rsidRDefault="00226FC3" w:rsidP="00FA1A6B">
      <w:pPr>
        <w:pStyle w:val="ListParagraph"/>
        <w:numPr>
          <w:ilvl w:val="0"/>
          <w:numId w:val="20"/>
        </w:numPr>
        <w:spacing w:after="0" w:line="240" w:lineRule="auto"/>
      </w:pPr>
      <w:r w:rsidRPr="0012184F">
        <w:t>Telefone do serviço de interpretação: Lionbridge: (855) 367-5339</w:t>
      </w:r>
    </w:p>
    <w:p w14:paraId="12DEC7F4" w14:textId="77777777" w:rsidR="00190D91" w:rsidRPr="0012184F" w:rsidRDefault="00226FC3" w:rsidP="00FA1A6B">
      <w:pPr>
        <w:pStyle w:val="ListParagraph"/>
        <w:numPr>
          <w:ilvl w:val="0"/>
          <w:numId w:val="20"/>
        </w:numPr>
        <w:spacing w:line="240" w:lineRule="auto"/>
      </w:pPr>
      <w:r w:rsidRPr="0012184F">
        <w:t>Endereço postal:</w:t>
      </w:r>
    </w:p>
    <w:p w14:paraId="10B30EC1" w14:textId="77777777" w:rsidR="00190D91" w:rsidRPr="0012184F" w:rsidRDefault="00226FC3" w:rsidP="00F7467B">
      <w:pPr>
        <w:spacing w:after="0"/>
        <w:ind w:left="720"/>
      </w:pPr>
      <w:r w:rsidRPr="0012184F">
        <w:t>Enhanced Coordination of Benefits</w:t>
      </w:r>
    </w:p>
    <w:p w14:paraId="145659AE" w14:textId="07A99B2F" w:rsidR="00226FC3" w:rsidRPr="0012184F" w:rsidRDefault="00226FC3" w:rsidP="00F7467B">
      <w:pPr>
        <w:spacing w:after="0"/>
        <w:ind w:left="720"/>
      </w:pPr>
      <w:r w:rsidRPr="0012184F">
        <w:t>UMass Chan Medical School</w:t>
      </w:r>
    </w:p>
    <w:p w14:paraId="4FBB1F6F" w14:textId="6068EC36" w:rsidR="00226FC3" w:rsidRPr="0012184F" w:rsidRDefault="00226FC3" w:rsidP="00F7467B">
      <w:pPr>
        <w:spacing w:after="0"/>
        <w:ind w:left="720"/>
      </w:pPr>
      <w:r w:rsidRPr="0012184F">
        <w:t>529 Main Street, 3</w:t>
      </w:r>
      <w:r w:rsidRPr="0012184F">
        <w:rPr>
          <w:vertAlign w:val="superscript"/>
        </w:rPr>
        <w:t>rd</w:t>
      </w:r>
      <w:r w:rsidRPr="0012184F">
        <w:t xml:space="preserve"> Floor</w:t>
      </w:r>
    </w:p>
    <w:p w14:paraId="58B1BA24" w14:textId="77777777" w:rsidR="00226FC3" w:rsidRPr="0012184F" w:rsidRDefault="00226FC3" w:rsidP="00F7467B">
      <w:pPr>
        <w:spacing w:after="0"/>
        <w:ind w:left="720"/>
      </w:pPr>
      <w:r w:rsidRPr="0012184F">
        <w:t>Schraffts Center, Suite 320</w:t>
      </w:r>
    </w:p>
    <w:p w14:paraId="353EE898" w14:textId="4C63971B" w:rsidR="00226FC3" w:rsidRPr="0012184F" w:rsidRDefault="00226FC3" w:rsidP="00F7467B">
      <w:pPr>
        <w:spacing w:after="0"/>
        <w:ind w:left="720"/>
      </w:pPr>
      <w:r w:rsidRPr="0012184F">
        <w:t>Taunton, MA 02129-1125</w:t>
      </w:r>
    </w:p>
    <w:p w14:paraId="19A3C9D6" w14:textId="60F907A1" w:rsidR="00226FC3" w:rsidRPr="0012184F" w:rsidRDefault="00226FC3" w:rsidP="003F2C4C">
      <w:pPr>
        <w:spacing w:before="120"/>
        <w:rPr>
          <w:b/>
          <w:bCs/>
          <w:sz w:val="28"/>
          <w:szCs w:val="28"/>
          <w:lang w:val="en-US"/>
        </w:rPr>
      </w:pPr>
      <w:bookmarkStart w:id="50" w:name="_Toc154662106"/>
      <w:bookmarkStart w:id="51" w:name="_Toc155086200"/>
      <w:bookmarkStart w:id="52" w:name="_Toc155181513"/>
      <w:bookmarkStart w:id="53" w:name="_Hlk61442170"/>
      <w:r w:rsidRPr="0012184F">
        <w:rPr>
          <w:b/>
          <w:sz w:val="28"/>
          <w:lang w:val="en-US"/>
        </w:rPr>
        <w:t>Third-Party-Liability Unit (TPL ID e Recovery)</w:t>
      </w:r>
      <w:bookmarkEnd w:id="50"/>
      <w:bookmarkEnd w:id="51"/>
      <w:bookmarkEnd w:id="52"/>
    </w:p>
    <w:p w14:paraId="6504E7D4" w14:textId="2C97C1BA" w:rsidR="00190D91" w:rsidRPr="0012184F" w:rsidRDefault="00226FC3" w:rsidP="00FA1A6B">
      <w:r w:rsidRPr="0012184F">
        <w:t xml:space="preserve">Esta unidade identifica e verifica recursos </w:t>
      </w:r>
      <w:r w:rsidR="00F715FF" w:rsidRPr="0012184F">
        <w:t>da responsabilidade</w:t>
      </w:r>
      <w:r w:rsidRPr="0012184F">
        <w:t xml:space="preserve"> de terceiros dos membros do MassHealth. Responsável por manter os bancos de dados do MassHealth atualizados com informações de cobertura de seguro comercial vigente de todos os membros do MassHealth.</w:t>
      </w:r>
    </w:p>
    <w:p w14:paraId="28154428" w14:textId="6FE50500" w:rsidR="00226FC3" w:rsidRPr="0012184F" w:rsidRDefault="00226FC3" w:rsidP="00FA1A6B">
      <w:pPr>
        <w:pStyle w:val="ListParagraph"/>
        <w:numPr>
          <w:ilvl w:val="0"/>
          <w:numId w:val="21"/>
        </w:numPr>
        <w:spacing w:after="200"/>
      </w:pPr>
      <w:r w:rsidRPr="0012184F">
        <w:t xml:space="preserve">Endereço de e-mail: </w:t>
      </w:r>
      <w:hyperlink r:id="rId52" w:history="1">
        <w:r w:rsidRPr="0012184F">
          <w:rPr>
            <w:rStyle w:val="Hyperlink"/>
          </w:rPr>
          <w:t>MassHealthTPL@accenture.com</w:t>
        </w:r>
      </w:hyperlink>
    </w:p>
    <w:p w14:paraId="52E488FF" w14:textId="77777777" w:rsidR="00226FC3" w:rsidRPr="0012184F" w:rsidRDefault="00226FC3" w:rsidP="00FA1A6B">
      <w:pPr>
        <w:pStyle w:val="ListParagraph"/>
        <w:numPr>
          <w:ilvl w:val="0"/>
          <w:numId w:val="21"/>
        </w:numPr>
        <w:spacing w:after="200"/>
      </w:pPr>
      <w:bookmarkStart w:id="54" w:name="_Hlk61358481"/>
      <w:r w:rsidRPr="0012184F">
        <w:t>Telefone da unidade: (888) 628-7526</w:t>
      </w:r>
    </w:p>
    <w:p w14:paraId="24689001" w14:textId="77777777" w:rsidR="00226FC3" w:rsidRPr="0012184F" w:rsidRDefault="00226FC3" w:rsidP="00FA1A6B">
      <w:pPr>
        <w:pStyle w:val="ListParagraph"/>
        <w:numPr>
          <w:ilvl w:val="0"/>
          <w:numId w:val="21"/>
        </w:numPr>
        <w:spacing w:after="200"/>
      </w:pPr>
      <w:r w:rsidRPr="0012184F">
        <w:t>TDD/TTY: 711</w:t>
      </w:r>
    </w:p>
    <w:p w14:paraId="5A694962" w14:textId="0D09546D" w:rsidR="00226FC3" w:rsidRPr="0012184F" w:rsidRDefault="00226FC3" w:rsidP="00FA1A6B">
      <w:pPr>
        <w:pStyle w:val="ListParagraph"/>
        <w:numPr>
          <w:ilvl w:val="0"/>
          <w:numId w:val="21"/>
        </w:numPr>
        <w:spacing w:after="200"/>
      </w:pPr>
      <w:r w:rsidRPr="0012184F">
        <w:t>Telefone do serviço de interpretação: Language Line: (</w:t>
      </w:r>
      <w:r w:rsidRPr="0012184F">
        <w:rPr>
          <w:rStyle w:val="ui-provider"/>
        </w:rPr>
        <w:t>844) 641-0180</w:t>
      </w:r>
    </w:p>
    <w:p w14:paraId="67238FB7" w14:textId="77777777" w:rsidR="00190D91" w:rsidRPr="0012184F" w:rsidRDefault="00226FC3" w:rsidP="00FA1A6B">
      <w:pPr>
        <w:pStyle w:val="ListParagraph"/>
        <w:numPr>
          <w:ilvl w:val="0"/>
          <w:numId w:val="21"/>
        </w:numPr>
      </w:pPr>
      <w:r w:rsidRPr="0012184F">
        <w:t>Endereço postal:</w:t>
      </w:r>
    </w:p>
    <w:p w14:paraId="5FDEED7C" w14:textId="77777777" w:rsidR="00190D91" w:rsidRPr="0012184F" w:rsidRDefault="00226FC3" w:rsidP="00F7467B">
      <w:pPr>
        <w:spacing w:after="0"/>
        <w:ind w:left="720"/>
      </w:pPr>
      <w:r w:rsidRPr="0012184F">
        <w:t>MassHealth Third Party Liability</w:t>
      </w:r>
    </w:p>
    <w:p w14:paraId="3F9FEA2A" w14:textId="5A4D3B0B" w:rsidR="00226FC3" w:rsidRPr="0012184F" w:rsidRDefault="00226FC3" w:rsidP="00F7467B">
      <w:pPr>
        <w:spacing w:after="0"/>
        <w:ind w:left="720"/>
      </w:pPr>
      <w:r w:rsidRPr="0012184F">
        <w:t>519 Somerville Ave., #372</w:t>
      </w:r>
    </w:p>
    <w:p w14:paraId="74E72692" w14:textId="1AF95D3B" w:rsidR="00226FC3" w:rsidRPr="0012184F" w:rsidRDefault="00226FC3" w:rsidP="00F7467B">
      <w:pPr>
        <w:spacing w:after="0"/>
        <w:ind w:left="720"/>
      </w:pPr>
      <w:r w:rsidRPr="0012184F">
        <w:t>Somerville, MA  02143</w:t>
      </w:r>
    </w:p>
    <w:p w14:paraId="6BE9CF57" w14:textId="3BED84FE" w:rsidR="00226FC3" w:rsidRPr="0012184F" w:rsidRDefault="00226FC3" w:rsidP="003F2C4C">
      <w:pPr>
        <w:spacing w:before="120"/>
        <w:rPr>
          <w:b/>
          <w:bCs/>
          <w:sz w:val="28"/>
          <w:szCs w:val="28"/>
          <w:lang w:val="en-US"/>
        </w:rPr>
      </w:pPr>
      <w:bookmarkStart w:id="55" w:name="_Toc154662107"/>
      <w:bookmarkStart w:id="56" w:name="_Toc155086201"/>
      <w:bookmarkStart w:id="57" w:name="_Toc155181514"/>
      <w:bookmarkEnd w:id="53"/>
      <w:bookmarkEnd w:id="54"/>
      <w:r w:rsidRPr="0012184F">
        <w:rPr>
          <w:b/>
          <w:sz w:val="28"/>
          <w:lang w:val="en-US"/>
        </w:rPr>
        <w:t>Medicare Eligibility Enhancement Programs (MEEP)</w:t>
      </w:r>
      <w:bookmarkEnd w:id="55"/>
      <w:bookmarkEnd w:id="56"/>
      <w:bookmarkEnd w:id="57"/>
    </w:p>
    <w:p w14:paraId="03C4358B" w14:textId="77777777" w:rsidR="00226FC3" w:rsidRPr="0012184F" w:rsidRDefault="00226FC3" w:rsidP="00FA1A6B">
      <w:r w:rsidRPr="0012184F">
        <w:t>Esta unidade identifica as informações de cobertura do Medicare dos membros do MassHealth e administra o Programa de Economia de Custos do Medicare. Ajuda também membros qualificados a se inscrever no Medicare.</w:t>
      </w:r>
    </w:p>
    <w:p w14:paraId="1946CF91" w14:textId="77777777" w:rsidR="00226FC3" w:rsidRPr="0012184F" w:rsidRDefault="00226FC3" w:rsidP="00931B9F">
      <w:pPr>
        <w:pStyle w:val="ListParagraph"/>
        <w:numPr>
          <w:ilvl w:val="0"/>
          <w:numId w:val="22"/>
        </w:numPr>
        <w:suppressAutoHyphens/>
        <w:spacing w:after="0" w:line="252" w:lineRule="auto"/>
      </w:pPr>
      <w:r w:rsidRPr="0012184F">
        <w:t>Telefone da unidade: (800) 462-1120</w:t>
      </w:r>
    </w:p>
    <w:p w14:paraId="4C95BEBF" w14:textId="77777777" w:rsidR="00226FC3" w:rsidRPr="0012184F" w:rsidRDefault="00226FC3" w:rsidP="00931B9F">
      <w:pPr>
        <w:pStyle w:val="ListParagraph"/>
        <w:numPr>
          <w:ilvl w:val="0"/>
          <w:numId w:val="22"/>
        </w:numPr>
        <w:suppressAutoHyphens/>
        <w:spacing w:after="0" w:line="252" w:lineRule="auto"/>
      </w:pPr>
      <w:r w:rsidRPr="0012184F">
        <w:t>TDD/TTY: 711</w:t>
      </w:r>
    </w:p>
    <w:p w14:paraId="27C393C2" w14:textId="493620ED" w:rsidR="00FA1A6B" w:rsidRPr="0012184F" w:rsidRDefault="00226FC3" w:rsidP="00931B9F">
      <w:pPr>
        <w:pStyle w:val="ListParagraph"/>
        <w:numPr>
          <w:ilvl w:val="0"/>
          <w:numId w:val="22"/>
        </w:numPr>
        <w:suppressAutoHyphens/>
        <w:spacing w:after="0" w:line="252" w:lineRule="auto"/>
      </w:pPr>
      <w:r w:rsidRPr="0012184F">
        <w:t>Telefone do serviço de interpretação: Propio Language Services: (800) 514-9237</w:t>
      </w:r>
    </w:p>
    <w:p w14:paraId="1508424F" w14:textId="77777777" w:rsidR="00226FC3" w:rsidRPr="0012184F" w:rsidRDefault="00226FC3" w:rsidP="00931B9F">
      <w:pPr>
        <w:pStyle w:val="ListParagraph"/>
        <w:numPr>
          <w:ilvl w:val="0"/>
          <w:numId w:val="22"/>
        </w:numPr>
        <w:suppressAutoHyphens/>
        <w:spacing w:after="80" w:line="252" w:lineRule="auto"/>
      </w:pPr>
      <w:r w:rsidRPr="0012184F">
        <w:t>Endereço postal:</w:t>
      </w:r>
    </w:p>
    <w:p w14:paraId="78E49974" w14:textId="77777777" w:rsidR="00226FC3" w:rsidRPr="0012184F" w:rsidRDefault="00226FC3" w:rsidP="00F7467B">
      <w:pPr>
        <w:spacing w:after="0"/>
        <w:ind w:left="720"/>
      </w:pPr>
      <w:r w:rsidRPr="0012184F">
        <w:lastRenderedPageBreak/>
        <w:t>Medicare Eligibility Enhancement Programs</w:t>
      </w:r>
    </w:p>
    <w:p w14:paraId="74DFDF4A" w14:textId="77777777" w:rsidR="00226FC3" w:rsidRPr="0012184F" w:rsidRDefault="00226FC3" w:rsidP="00F7467B">
      <w:pPr>
        <w:spacing w:after="0"/>
        <w:ind w:left="720"/>
      </w:pPr>
      <w:r w:rsidRPr="0012184F">
        <w:t>UMass Chan Medical School</w:t>
      </w:r>
    </w:p>
    <w:p w14:paraId="4B86064E" w14:textId="6C331A09" w:rsidR="00226FC3" w:rsidRPr="0012184F" w:rsidRDefault="00226FC3" w:rsidP="00F7467B">
      <w:pPr>
        <w:spacing w:after="0"/>
        <w:ind w:left="720"/>
      </w:pPr>
      <w:r w:rsidRPr="0012184F">
        <w:t>529 Main Street, 3</w:t>
      </w:r>
      <w:r w:rsidRPr="0012184F">
        <w:rPr>
          <w:vertAlign w:val="superscript"/>
        </w:rPr>
        <w:t>rd</w:t>
      </w:r>
      <w:r w:rsidRPr="0012184F">
        <w:t xml:space="preserve"> Floor</w:t>
      </w:r>
    </w:p>
    <w:p w14:paraId="6FACB1E1" w14:textId="77777777" w:rsidR="00226FC3" w:rsidRPr="0012184F" w:rsidRDefault="00226FC3" w:rsidP="00F7467B">
      <w:pPr>
        <w:spacing w:after="0"/>
        <w:ind w:left="720"/>
      </w:pPr>
      <w:r w:rsidRPr="0012184F">
        <w:t>Schraffts Center, Suite 320</w:t>
      </w:r>
    </w:p>
    <w:p w14:paraId="6845CF4D" w14:textId="4CB88496" w:rsidR="00940D46" w:rsidRPr="0012184F" w:rsidRDefault="004F0078" w:rsidP="000E0B9F">
      <w:pPr>
        <w:spacing w:after="0"/>
        <w:ind w:left="720"/>
      </w:pPr>
      <w:r>
        <w:t>Charlestown</w:t>
      </w:r>
      <w:r w:rsidR="00226FC3" w:rsidRPr="0012184F">
        <w:t>, MA 02129-1125</w:t>
      </w:r>
    </w:p>
    <w:p w14:paraId="50E89EDD" w14:textId="77777777" w:rsidR="00190D91" w:rsidRPr="0012184F" w:rsidRDefault="00226FC3" w:rsidP="00C00892">
      <w:pPr>
        <w:spacing w:before="120"/>
        <w:rPr>
          <w:b/>
          <w:bCs/>
          <w:sz w:val="28"/>
          <w:szCs w:val="28"/>
        </w:rPr>
      </w:pPr>
      <w:bookmarkStart w:id="58" w:name="_Toc154662108"/>
      <w:bookmarkStart w:id="59" w:name="_Toc155086202"/>
      <w:bookmarkStart w:id="60" w:name="_Toc155181515"/>
      <w:r w:rsidRPr="0012184F">
        <w:rPr>
          <w:b/>
          <w:sz w:val="28"/>
        </w:rPr>
        <w:t>UMass Chan Disability Evaluation Services</w:t>
      </w:r>
      <w:bookmarkEnd w:id="58"/>
      <w:bookmarkEnd w:id="59"/>
      <w:bookmarkEnd w:id="60"/>
    </w:p>
    <w:p w14:paraId="75DE40C4" w14:textId="77777777" w:rsidR="00190D91" w:rsidRPr="0012184F" w:rsidRDefault="00226FC3" w:rsidP="00FA1A6B">
      <w:r w:rsidRPr="0012184F">
        <w:t>Esta unidade oferece serviços linguísticos para requerentes do MassHealth que requerem uma determinação de deficiência pelo MassHealth/</w:t>
      </w:r>
    </w:p>
    <w:p w14:paraId="78242EED" w14:textId="07237222" w:rsidR="00226FC3" w:rsidRPr="0012184F" w:rsidRDefault="00226FC3" w:rsidP="00FA1A6B">
      <w:pPr>
        <w:pStyle w:val="ListParagraph"/>
        <w:numPr>
          <w:ilvl w:val="0"/>
          <w:numId w:val="23"/>
        </w:numPr>
        <w:spacing w:after="200"/>
      </w:pPr>
      <w:r w:rsidRPr="0012184F">
        <w:t>Número de ligação gratuita principal: (800) 888-3420</w:t>
      </w:r>
    </w:p>
    <w:p w14:paraId="44541789" w14:textId="59270F2D" w:rsidR="00F7467B" w:rsidRPr="0012184F" w:rsidRDefault="00226FC3" w:rsidP="00FA1A6B">
      <w:pPr>
        <w:pStyle w:val="ListParagraph"/>
        <w:numPr>
          <w:ilvl w:val="0"/>
          <w:numId w:val="23"/>
        </w:numPr>
        <w:spacing w:after="200"/>
      </w:pPr>
      <w:r w:rsidRPr="0012184F">
        <w:t>TTY: (866) 693-1390</w:t>
      </w:r>
    </w:p>
    <w:p w14:paraId="5450DBDA" w14:textId="6493732A" w:rsidR="00CF2656" w:rsidRPr="0012184F" w:rsidRDefault="00226FC3" w:rsidP="00FA1A6B">
      <w:pPr>
        <w:pStyle w:val="ListParagraph"/>
        <w:numPr>
          <w:ilvl w:val="0"/>
          <w:numId w:val="23"/>
        </w:numPr>
        <w:spacing w:after="200"/>
      </w:pPr>
      <w:r w:rsidRPr="0012184F">
        <w:t>Telefone do serviço de interpretação: Language Line: (800) 874-9426</w:t>
      </w:r>
    </w:p>
    <w:p w14:paraId="5D2C88CD" w14:textId="77777777" w:rsidR="00226FC3" w:rsidRPr="0012184F" w:rsidRDefault="00226FC3" w:rsidP="00FA1A6B">
      <w:pPr>
        <w:pStyle w:val="ListParagraph"/>
        <w:numPr>
          <w:ilvl w:val="0"/>
          <w:numId w:val="23"/>
        </w:numPr>
      </w:pPr>
      <w:r w:rsidRPr="0012184F">
        <w:t>Ponto de contato principal de serviços para requerentes:</w:t>
      </w:r>
    </w:p>
    <w:p w14:paraId="1089010F" w14:textId="77777777" w:rsidR="00226FC3" w:rsidRPr="0012184F" w:rsidRDefault="00226FC3" w:rsidP="00F7467B">
      <w:pPr>
        <w:spacing w:after="0"/>
        <w:ind w:left="720"/>
        <w:rPr>
          <w:lang w:val="en-US"/>
        </w:rPr>
      </w:pPr>
      <w:r w:rsidRPr="0012184F">
        <w:rPr>
          <w:lang w:val="en-US"/>
        </w:rPr>
        <w:t>Kathleen Nichols, Client Services Manager</w:t>
      </w:r>
    </w:p>
    <w:p w14:paraId="72FA637A" w14:textId="77777777" w:rsidR="00226FC3" w:rsidRPr="0012184F" w:rsidRDefault="00226FC3" w:rsidP="00F7467B">
      <w:pPr>
        <w:spacing w:after="0"/>
        <w:ind w:left="720"/>
        <w:rPr>
          <w:lang w:val="en-US"/>
        </w:rPr>
      </w:pPr>
      <w:r w:rsidRPr="0012184F">
        <w:rPr>
          <w:lang w:val="en-US"/>
        </w:rPr>
        <w:t>333 South Street</w:t>
      </w:r>
    </w:p>
    <w:p w14:paraId="0AC74705" w14:textId="565B30C7" w:rsidR="00226FC3" w:rsidRPr="00AD73A9" w:rsidRDefault="00226FC3" w:rsidP="00F7467B">
      <w:pPr>
        <w:spacing w:after="0"/>
        <w:ind w:left="720"/>
        <w:rPr>
          <w:lang w:val="en-US"/>
        </w:rPr>
      </w:pPr>
      <w:r w:rsidRPr="00AD73A9">
        <w:rPr>
          <w:lang w:val="en-US"/>
        </w:rPr>
        <w:t>Shrewsbury, MA  01545</w:t>
      </w:r>
    </w:p>
    <w:p w14:paraId="19FC3C7F" w14:textId="77777777" w:rsidR="00226FC3" w:rsidRPr="00AD73A9" w:rsidRDefault="00226FC3" w:rsidP="00F7467B">
      <w:pPr>
        <w:spacing w:after="0"/>
        <w:ind w:left="720"/>
        <w:rPr>
          <w:lang w:val="en-US"/>
        </w:rPr>
      </w:pPr>
      <w:r w:rsidRPr="00AD73A9">
        <w:rPr>
          <w:lang w:val="en-US"/>
        </w:rPr>
        <w:t>(774) 455-8293</w:t>
      </w:r>
    </w:p>
    <w:p w14:paraId="34457B9C" w14:textId="029B1FC1" w:rsidR="00FA1A6B" w:rsidRPr="00AD73A9" w:rsidRDefault="00AE26E8" w:rsidP="00F7467B">
      <w:pPr>
        <w:spacing w:after="0"/>
        <w:ind w:left="720"/>
        <w:rPr>
          <w:lang w:val="en-US"/>
        </w:rPr>
      </w:pPr>
      <w:hyperlink r:id="rId53" w:history="1">
        <w:r w:rsidR="00645C12" w:rsidRPr="00AD73A9">
          <w:rPr>
            <w:rStyle w:val="Hyperlink"/>
            <w:lang w:val="en-US"/>
          </w:rPr>
          <w:t>Kathleen.Nichols@umassmed.edu</w:t>
        </w:r>
      </w:hyperlink>
    </w:p>
    <w:p w14:paraId="756E8645" w14:textId="77777777" w:rsidR="00226FC3" w:rsidRPr="0012184F" w:rsidRDefault="00226FC3" w:rsidP="00C00892">
      <w:pPr>
        <w:spacing w:before="120"/>
        <w:rPr>
          <w:b/>
          <w:bCs/>
          <w:sz w:val="28"/>
          <w:szCs w:val="28"/>
        </w:rPr>
      </w:pPr>
      <w:bookmarkStart w:id="61" w:name="_Toc154662109"/>
      <w:bookmarkStart w:id="62" w:name="_Toc155086203"/>
      <w:bookmarkStart w:id="63" w:name="_Toc155181516"/>
      <w:r w:rsidRPr="0012184F">
        <w:rPr>
          <w:b/>
          <w:sz w:val="28"/>
        </w:rPr>
        <w:t>MassHealth - Organizações de Cuidados Gerenciados (MCOs)</w:t>
      </w:r>
      <w:bookmarkEnd w:id="61"/>
      <w:bookmarkEnd w:id="62"/>
      <w:bookmarkEnd w:id="63"/>
    </w:p>
    <w:p w14:paraId="205EB85E" w14:textId="77777777" w:rsidR="00190D91" w:rsidRPr="0012184F" w:rsidRDefault="00226FC3" w:rsidP="00C00892">
      <w:pPr>
        <w:rPr>
          <w:b/>
          <w:bCs/>
          <w:sz w:val="26"/>
          <w:szCs w:val="26"/>
          <w:lang w:val="en-US"/>
        </w:rPr>
      </w:pPr>
      <w:bookmarkStart w:id="64" w:name="_Toc154662110"/>
      <w:bookmarkStart w:id="65" w:name="_Toc155086204"/>
      <w:bookmarkStart w:id="66" w:name="_Toc155181517"/>
      <w:r w:rsidRPr="0012184F">
        <w:rPr>
          <w:b/>
          <w:sz w:val="26"/>
          <w:lang w:val="en-US"/>
        </w:rPr>
        <w:t>Tufts Health Plan</w:t>
      </w:r>
      <w:bookmarkEnd w:id="64"/>
      <w:bookmarkEnd w:id="65"/>
      <w:bookmarkEnd w:id="66"/>
    </w:p>
    <w:p w14:paraId="304AD893" w14:textId="5987ACA8" w:rsidR="00226FC3" w:rsidRPr="0012184F" w:rsidRDefault="00AE26E8" w:rsidP="00EA3F8E">
      <w:pPr>
        <w:pStyle w:val="ListParagraph"/>
        <w:ind w:left="0"/>
        <w:rPr>
          <w:lang w:val="en-US"/>
        </w:rPr>
      </w:pPr>
      <w:hyperlink r:id="rId54" w:history="1">
        <w:r w:rsidR="00645C12" w:rsidRPr="0012184F">
          <w:rPr>
            <w:rStyle w:val="Hyperlink"/>
            <w:lang w:val="en-US"/>
          </w:rPr>
          <w:t>tuftshealthplan.com/member/tufts-health-together-plans/home</w:t>
        </w:r>
      </w:hyperlink>
    </w:p>
    <w:p w14:paraId="42635A11" w14:textId="77777777" w:rsidR="00226FC3" w:rsidRPr="0012184F" w:rsidRDefault="00226FC3" w:rsidP="000465C9">
      <w:pPr>
        <w:pStyle w:val="ListParagraph"/>
        <w:ind w:left="0"/>
      </w:pPr>
      <w:r w:rsidRPr="0012184F">
        <w:t>Departamento de Atendimento ao Cliente: (888) 257-1985 (TTY: 711)</w:t>
      </w:r>
    </w:p>
    <w:p w14:paraId="4015201D" w14:textId="77777777" w:rsidR="00696328" w:rsidRDefault="00226FC3" w:rsidP="000465C9">
      <w:pPr>
        <w:pStyle w:val="ListParagraph"/>
        <w:ind w:left="0"/>
      </w:pPr>
      <w:r w:rsidRPr="0012184F">
        <w:t xml:space="preserve">Serviços de saúde comportamental e transtornos por uso de substâncias: </w:t>
      </w:r>
    </w:p>
    <w:p w14:paraId="78830FC5" w14:textId="6639523F" w:rsidR="00226FC3" w:rsidRPr="00931B9F" w:rsidRDefault="00226FC3" w:rsidP="000465C9">
      <w:pPr>
        <w:pStyle w:val="ListParagraph"/>
        <w:ind w:left="0"/>
        <w:rPr>
          <w:lang w:val="en-US"/>
        </w:rPr>
      </w:pPr>
      <w:r w:rsidRPr="00931B9F">
        <w:rPr>
          <w:lang w:val="en-US"/>
        </w:rPr>
        <w:t>(888) 257-1985 (TTY: 711)</w:t>
      </w:r>
    </w:p>
    <w:p w14:paraId="0EA160A7" w14:textId="24F0636D" w:rsidR="00190D91" w:rsidRPr="0012184F" w:rsidRDefault="00226FC3" w:rsidP="00C00892">
      <w:pPr>
        <w:rPr>
          <w:b/>
          <w:bCs/>
          <w:sz w:val="26"/>
          <w:szCs w:val="26"/>
          <w:lang w:val="en-US"/>
        </w:rPr>
      </w:pPr>
      <w:bookmarkStart w:id="67" w:name="_Toc154662111"/>
      <w:bookmarkStart w:id="68" w:name="_Toc155086205"/>
      <w:bookmarkStart w:id="69" w:name="_Toc155181518"/>
      <w:proofErr w:type="spellStart"/>
      <w:r w:rsidRPr="0012184F">
        <w:rPr>
          <w:b/>
          <w:sz w:val="26"/>
          <w:lang w:val="en-US"/>
        </w:rPr>
        <w:t>WellSense</w:t>
      </w:r>
      <w:proofErr w:type="spellEnd"/>
      <w:r w:rsidRPr="0012184F">
        <w:rPr>
          <w:b/>
          <w:sz w:val="26"/>
          <w:lang w:val="en-US"/>
        </w:rPr>
        <w:t xml:space="preserve"> Essential MCO</w:t>
      </w:r>
      <w:bookmarkEnd w:id="67"/>
      <w:bookmarkEnd w:id="68"/>
      <w:bookmarkEnd w:id="69"/>
    </w:p>
    <w:p w14:paraId="5A37DC0A" w14:textId="6A63C8A4" w:rsidR="00226FC3" w:rsidRPr="0012184F" w:rsidRDefault="00AE26E8" w:rsidP="00F7467B">
      <w:pPr>
        <w:rPr>
          <w:lang w:val="en-US"/>
        </w:rPr>
      </w:pPr>
      <w:hyperlink r:id="rId55" w:history="1">
        <w:r w:rsidR="00645C12" w:rsidRPr="0012184F">
          <w:rPr>
            <w:rStyle w:val="Hyperlink"/>
            <w:lang w:val="en-US"/>
          </w:rPr>
          <w:t>www.wellsense.org/plans/medicaid/ma/masshealth/wellsense-essential-mco</w:t>
        </w:r>
      </w:hyperlink>
    </w:p>
    <w:p w14:paraId="2C015D60" w14:textId="77777777" w:rsidR="00226FC3" w:rsidRPr="0012184F" w:rsidRDefault="00226FC3" w:rsidP="000465C9">
      <w:pPr>
        <w:pStyle w:val="ListParagraph"/>
        <w:ind w:left="0"/>
      </w:pPr>
      <w:r w:rsidRPr="0012184F">
        <w:t>Departamento de Atendimento ao Cliente: (888) 566-0010 (TTY: (800) 421-1220)</w:t>
      </w:r>
    </w:p>
    <w:p w14:paraId="2B8AB5FC" w14:textId="51119E25" w:rsidR="00696328" w:rsidRDefault="00226FC3" w:rsidP="000465C9">
      <w:pPr>
        <w:pStyle w:val="ListParagraph"/>
        <w:ind w:left="0"/>
      </w:pPr>
      <w:r w:rsidRPr="0012184F">
        <w:t>Serviços de saúde comportamental e transtornos por uso de substâncias:</w:t>
      </w:r>
    </w:p>
    <w:p w14:paraId="4B67FB60" w14:textId="718A4C57" w:rsidR="00226FC3" w:rsidRPr="0012184F" w:rsidRDefault="00226FC3" w:rsidP="000465C9">
      <w:pPr>
        <w:pStyle w:val="ListParagraph"/>
        <w:ind w:left="0"/>
      </w:pPr>
      <w:r w:rsidRPr="0012184F">
        <w:t>(888) 217-3501 (TTY: 711)</w:t>
      </w:r>
    </w:p>
    <w:p w14:paraId="3FB0D6ED" w14:textId="77777777" w:rsidR="00940D46" w:rsidRPr="0012184F" w:rsidRDefault="00940D46" w:rsidP="000465C9">
      <w:pPr>
        <w:pStyle w:val="ListParagraph"/>
        <w:ind w:left="0"/>
      </w:pPr>
    </w:p>
    <w:p w14:paraId="10749D63" w14:textId="77777777" w:rsidR="00940D46" w:rsidRPr="0012184F" w:rsidRDefault="00940D46" w:rsidP="006C6D64">
      <w:pPr>
        <w:pStyle w:val="Heading2"/>
      </w:pPr>
      <w:r w:rsidRPr="0012184F">
        <w:br w:type="page"/>
      </w:r>
    </w:p>
    <w:p w14:paraId="3B4D0FA6" w14:textId="6EBAD46F" w:rsidR="00226FC3" w:rsidRPr="0012184F" w:rsidRDefault="00226FC3" w:rsidP="00931B9F">
      <w:pPr>
        <w:spacing w:before="120" w:after="60" w:line="252" w:lineRule="auto"/>
        <w:rPr>
          <w:b/>
          <w:bCs/>
          <w:sz w:val="28"/>
          <w:szCs w:val="28"/>
        </w:rPr>
      </w:pPr>
      <w:bookmarkStart w:id="70" w:name="_Toc154662112"/>
      <w:bookmarkStart w:id="71" w:name="_Toc155086206"/>
      <w:bookmarkStart w:id="72" w:name="_Toc155181519"/>
      <w:r w:rsidRPr="0012184F">
        <w:rPr>
          <w:b/>
          <w:sz w:val="28"/>
        </w:rPr>
        <w:lastRenderedPageBreak/>
        <w:t>MassHealth - Planos de Parceria de Cuidados Responsáveis Contratados</w:t>
      </w:r>
      <w:bookmarkEnd w:id="70"/>
      <w:bookmarkEnd w:id="71"/>
      <w:bookmarkEnd w:id="72"/>
    </w:p>
    <w:p w14:paraId="533F005F" w14:textId="77777777" w:rsidR="00190D91" w:rsidRPr="00931B9F" w:rsidRDefault="00226FC3" w:rsidP="00931B9F">
      <w:pPr>
        <w:spacing w:after="60" w:line="252" w:lineRule="auto"/>
        <w:rPr>
          <w:b/>
          <w:bCs/>
          <w:sz w:val="26"/>
          <w:szCs w:val="26"/>
        </w:rPr>
      </w:pPr>
      <w:bookmarkStart w:id="73" w:name="_Toc154662113"/>
      <w:bookmarkStart w:id="74" w:name="_Toc155086207"/>
      <w:bookmarkStart w:id="75" w:name="_Toc155181520"/>
      <w:r w:rsidRPr="00931B9F">
        <w:rPr>
          <w:b/>
          <w:sz w:val="26"/>
        </w:rPr>
        <w:t>Be Healthy Partnership</w:t>
      </w:r>
      <w:bookmarkEnd w:id="73"/>
      <w:bookmarkEnd w:id="74"/>
      <w:bookmarkEnd w:id="75"/>
    </w:p>
    <w:p w14:paraId="323C610D" w14:textId="752D8A23" w:rsidR="00226FC3" w:rsidRPr="00931B9F" w:rsidRDefault="00AE26E8" w:rsidP="00931B9F">
      <w:pPr>
        <w:tabs>
          <w:tab w:val="left" w:pos="1080"/>
        </w:tabs>
        <w:spacing w:after="60" w:line="252" w:lineRule="auto"/>
        <w:rPr>
          <w:u w:val="single"/>
        </w:rPr>
      </w:pPr>
      <w:hyperlink r:id="rId56" w:history="1">
        <w:r w:rsidR="00645C12" w:rsidRPr="00931B9F">
          <w:rPr>
            <w:rStyle w:val="Hyperlink"/>
          </w:rPr>
          <w:t>www.behealthypartnership.org</w:t>
        </w:r>
      </w:hyperlink>
    </w:p>
    <w:p w14:paraId="5163FC39" w14:textId="77777777" w:rsidR="00226FC3" w:rsidRPr="0012184F" w:rsidRDefault="00226FC3" w:rsidP="00931B9F">
      <w:pPr>
        <w:tabs>
          <w:tab w:val="left" w:pos="1080"/>
        </w:tabs>
        <w:spacing w:after="60" w:line="252" w:lineRule="auto"/>
      </w:pPr>
      <w:r w:rsidRPr="0012184F">
        <w:t>Departamento de Atendimento ao Cliente: (800) 786-9999 (TTY: 711)</w:t>
      </w:r>
    </w:p>
    <w:p w14:paraId="03D00202" w14:textId="710EAF50" w:rsidR="00226FC3" w:rsidRPr="0012184F" w:rsidRDefault="00226FC3" w:rsidP="00931B9F">
      <w:pPr>
        <w:tabs>
          <w:tab w:val="left" w:pos="1080"/>
        </w:tabs>
        <w:spacing w:after="60" w:line="252" w:lineRule="auto"/>
      </w:pPr>
      <w:r w:rsidRPr="0012184F">
        <w:t>Serviços de saúde comportamental e transtornos por uso de substâncias: (800) 495-0086 (TTY:</w:t>
      </w:r>
      <w:r w:rsidR="000E0B9F">
        <w:t> </w:t>
      </w:r>
      <w:r w:rsidRPr="0012184F">
        <w:t>711)</w:t>
      </w:r>
    </w:p>
    <w:p w14:paraId="5730DD70" w14:textId="77777777" w:rsidR="00190D91" w:rsidRPr="00931B9F" w:rsidRDefault="00226FC3" w:rsidP="00931B9F">
      <w:pPr>
        <w:spacing w:after="60" w:line="252" w:lineRule="auto"/>
        <w:rPr>
          <w:b/>
          <w:bCs/>
          <w:sz w:val="26"/>
          <w:szCs w:val="26"/>
        </w:rPr>
      </w:pPr>
      <w:bookmarkStart w:id="76" w:name="_Toc154662114"/>
      <w:bookmarkStart w:id="77" w:name="_Toc155086208"/>
      <w:bookmarkStart w:id="78" w:name="_Toc155181521"/>
      <w:r w:rsidRPr="00931B9F">
        <w:rPr>
          <w:b/>
          <w:sz w:val="26"/>
        </w:rPr>
        <w:t>Berkshire Fallon Health Collaborative</w:t>
      </w:r>
      <w:bookmarkEnd w:id="76"/>
      <w:bookmarkEnd w:id="77"/>
      <w:bookmarkEnd w:id="78"/>
    </w:p>
    <w:p w14:paraId="6B3A2751" w14:textId="3B62EC39" w:rsidR="00226FC3" w:rsidRPr="00931B9F" w:rsidRDefault="00AE26E8" w:rsidP="00931B9F">
      <w:pPr>
        <w:tabs>
          <w:tab w:val="left" w:pos="1080"/>
        </w:tabs>
        <w:spacing w:after="60" w:line="252" w:lineRule="auto"/>
        <w:rPr>
          <w:u w:val="single"/>
        </w:rPr>
      </w:pPr>
      <w:hyperlink r:id="rId57" w:history="1">
        <w:r w:rsidR="00645C12" w:rsidRPr="00931B9F">
          <w:rPr>
            <w:rStyle w:val="Hyperlink"/>
          </w:rPr>
          <w:t>www.fallonhealth.org/Berkshires</w:t>
        </w:r>
      </w:hyperlink>
    </w:p>
    <w:p w14:paraId="31034D95" w14:textId="77777777" w:rsidR="00226FC3" w:rsidRPr="0012184F" w:rsidRDefault="00226FC3" w:rsidP="00931B9F">
      <w:pPr>
        <w:tabs>
          <w:tab w:val="left" w:pos="1080"/>
        </w:tabs>
        <w:spacing w:after="60" w:line="252" w:lineRule="auto"/>
      </w:pPr>
      <w:r w:rsidRPr="0012184F">
        <w:t>Departamento de Atendimento ao Cliente: (855) 203-4660 (TTY: 711)</w:t>
      </w:r>
    </w:p>
    <w:p w14:paraId="66C40A0B" w14:textId="5B688E51" w:rsidR="00226FC3" w:rsidRPr="0012184F" w:rsidRDefault="00226FC3" w:rsidP="00931B9F">
      <w:pPr>
        <w:tabs>
          <w:tab w:val="left" w:pos="1080"/>
        </w:tabs>
        <w:spacing w:after="60" w:line="252" w:lineRule="auto"/>
      </w:pPr>
      <w:r w:rsidRPr="0012184F">
        <w:t>Serviços de saúde comportamental e transtornos por uso de substâncias: (888) 877-7184 (TTY:</w:t>
      </w:r>
      <w:r w:rsidR="000E0B9F">
        <w:t> </w:t>
      </w:r>
      <w:r w:rsidRPr="0012184F">
        <w:t>711)</w:t>
      </w:r>
    </w:p>
    <w:p w14:paraId="476EA098" w14:textId="77777777" w:rsidR="00190D91" w:rsidRPr="0012184F" w:rsidRDefault="00226FC3" w:rsidP="00931B9F">
      <w:pPr>
        <w:spacing w:after="60" w:line="252" w:lineRule="auto"/>
        <w:rPr>
          <w:b/>
          <w:bCs/>
          <w:sz w:val="26"/>
          <w:szCs w:val="26"/>
          <w:lang w:val="en-US"/>
        </w:rPr>
      </w:pPr>
      <w:bookmarkStart w:id="79" w:name="_Toc154662115"/>
      <w:bookmarkStart w:id="80" w:name="_Toc155086209"/>
      <w:bookmarkStart w:id="81" w:name="_Toc155181522"/>
      <w:r w:rsidRPr="0012184F">
        <w:rPr>
          <w:b/>
          <w:sz w:val="26"/>
          <w:lang w:val="en-US"/>
        </w:rPr>
        <w:t xml:space="preserve">East Boston Neighborhood Health </w:t>
      </w:r>
      <w:proofErr w:type="spellStart"/>
      <w:r w:rsidRPr="0012184F">
        <w:rPr>
          <w:b/>
          <w:sz w:val="26"/>
          <w:lang w:val="en-US"/>
        </w:rPr>
        <w:t>WellSense</w:t>
      </w:r>
      <w:proofErr w:type="spellEnd"/>
      <w:r w:rsidRPr="0012184F">
        <w:rPr>
          <w:b/>
          <w:sz w:val="26"/>
          <w:lang w:val="en-US"/>
        </w:rPr>
        <w:t xml:space="preserve"> Alliance</w:t>
      </w:r>
      <w:bookmarkEnd w:id="79"/>
      <w:bookmarkEnd w:id="80"/>
      <w:bookmarkEnd w:id="81"/>
    </w:p>
    <w:p w14:paraId="7B7893CB" w14:textId="5A367D15" w:rsidR="00226FC3" w:rsidRPr="0012184F" w:rsidRDefault="00AE26E8" w:rsidP="00931B9F">
      <w:pPr>
        <w:tabs>
          <w:tab w:val="left" w:pos="1080"/>
        </w:tabs>
        <w:spacing w:after="60" w:line="252" w:lineRule="auto"/>
        <w:rPr>
          <w:lang w:val="en-US"/>
        </w:rPr>
      </w:pPr>
      <w:hyperlink r:id="rId58" w:history="1">
        <w:r w:rsidR="00645C12" w:rsidRPr="0012184F">
          <w:rPr>
            <w:rStyle w:val="Hyperlink"/>
            <w:lang w:val="en-US"/>
          </w:rPr>
          <w:t>www.wellsense.org/plans/medicaid/ma/masshealth/east-boston-neighborhood-health-wellsense-alliance</w:t>
        </w:r>
      </w:hyperlink>
    </w:p>
    <w:p w14:paraId="5BCAD02D" w14:textId="77777777" w:rsidR="00226FC3" w:rsidRPr="0012184F" w:rsidRDefault="00226FC3" w:rsidP="00931B9F">
      <w:pPr>
        <w:tabs>
          <w:tab w:val="left" w:pos="1080"/>
        </w:tabs>
        <w:spacing w:after="60" w:line="252" w:lineRule="auto"/>
      </w:pPr>
      <w:r w:rsidRPr="0012184F">
        <w:t>Departamento de Atendimento ao Cliente: (888) 566-0010 (TTY: 711)</w:t>
      </w:r>
    </w:p>
    <w:p w14:paraId="0EA12AE3" w14:textId="552895D0" w:rsidR="00226FC3" w:rsidRPr="0012184F" w:rsidRDefault="00226FC3" w:rsidP="00931B9F">
      <w:pPr>
        <w:tabs>
          <w:tab w:val="left" w:pos="1080"/>
        </w:tabs>
        <w:spacing w:after="60" w:line="252" w:lineRule="auto"/>
      </w:pPr>
      <w:r w:rsidRPr="0012184F">
        <w:t>Serviços de saúde comportamental e transtornos por uso de substâncias: (888) 217-3501 (TTY:</w:t>
      </w:r>
      <w:r w:rsidR="000E0B9F">
        <w:t> </w:t>
      </w:r>
      <w:r w:rsidRPr="0012184F">
        <w:t>711)</w:t>
      </w:r>
    </w:p>
    <w:p w14:paraId="61723EAC" w14:textId="77777777" w:rsidR="00190D91" w:rsidRPr="00931B9F" w:rsidRDefault="00226FC3" w:rsidP="00931B9F">
      <w:pPr>
        <w:spacing w:after="60" w:line="252" w:lineRule="auto"/>
        <w:rPr>
          <w:b/>
          <w:bCs/>
          <w:sz w:val="26"/>
          <w:szCs w:val="26"/>
        </w:rPr>
      </w:pPr>
      <w:bookmarkStart w:id="82" w:name="_Toc154662116"/>
      <w:bookmarkStart w:id="83" w:name="_Toc155086210"/>
      <w:bookmarkStart w:id="84" w:name="_Toc155181523"/>
      <w:r w:rsidRPr="00931B9F">
        <w:rPr>
          <w:b/>
          <w:sz w:val="26"/>
        </w:rPr>
        <w:t>Fallon 365 Care</w:t>
      </w:r>
      <w:bookmarkEnd w:id="82"/>
      <w:bookmarkEnd w:id="83"/>
      <w:bookmarkEnd w:id="84"/>
    </w:p>
    <w:p w14:paraId="3ABF6EA0" w14:textId="26182462" w:rsidR="00226FC3" w:rsidRPr="00931B9F" w:rsidRDefault="00AE26E8" w:rsidP="00931B9F">
      <w:pPr>
        <w:tabs>
          <w:tab w:val="left" w:pos="1080"/>
        </w:tabs>
        <w:spacing w:after="60" w:line="252" w:lineRule="auto"/>
        <w:rPr>
          <w:u w:val="single"/>
        </w:rPr>
      </w:pPr>
      <w:hyperlink r:id="rId59" w:history="1">
        <w:r w:rsidR="00645C12" w:rsidRPr="00931B9F">
          <w:rPr>
            <w:rStyle w:val="Hyperlink"/>
          </w:rPr>
          <w:t>www.fallonhealth.org/365care</w:t>
        </w:r>
      </w:hyperlink>
    </w:p>
    <w:p w14:paraId="5D03CBD6" w14:textId="77777777" w:rsidR="00226FC3" w:rsidRPr="0012184F" w:rsidRDefault="00226FC3" w:rsidP="00931B9F">
      <w:pPr>
        <w:tabs>
          <w:tab w:val="left" w:pos="1080"/>
        </w:tabs>
        <w:spacing w:after="60" w:line="252" w:lineRule="auto"/>
        <w:rPr>
          <w:u w:val="single"/>
        </w:rPr>
      </w:pPr>
      <w:r w:rsidRPr="0012184F">
        <w:t>Departamento de Atendimento ao Cliente: (855) 508-3390 (TTY: 711)</w:t>
      </w:r>
    </w:p>
    <w:p w14:paraId="75AFB72B" w14:textId="110824FB" w:rsidR="00226FC3" w:rsidRPr="0012184F" w:rsidRDefault="00226FC3" w:rsidP="00931B9F">
      <w:pPr>
        <w:tabs>
          <w:tab w:val="left" w:pos="1080"/>
        </w:tabs>
        <w:spacing w:after="60" w:line="252" w:lineRule="auto"/>
      </w:pPr>
      <w:r w:rsidRPr="0012184F">
        <w:t>Serviços de saúde comportamental e transtornos por uso de substâncias: (888) 877-7182 (TTY:</w:t>
      </w:r>
      <w:r w:rsidR="000E0B9F">
        <w:t> </w:t>
      </w:r>
      <w:r w:rsidRPr="0012184F">
        <w:t>711)</w:t>
      </w:r>
    </w:p>
    <w:p w14:paraId="0D2AE15B" w14:textId="77777777" w:rsidR="00EA3F8E" w:rsidRPr="0012184F" w:rsidRDefault="00226FC3" w:rsidP="00931B9F">
      <w:pPr>
        <w:spacing w:after="60" w:line="252" w:lineRule="auto"/>
        <w:rPr>
          <w:b/>
          <w:bCs/>
          <w:sz w:val="26"/>
          <w:szCs w:val="26"/>
          <w:lang w:val="en-US"/>
        </w:rPr>
      </w:pPr>
      <w:bookmarkStart w:id="85" w:name="_Toc154662117"/>
      <w:bookmarkStart w:id="86" w:name="_Toc155086211"/>
      <w:bookmarkStart w:id="87" w:name="_Toc155181524"/>
      <w:r w:rsidRPr="0012184F">
        <w:rPr>
          <w:b/>
          <w:sz w:val="26"/>
          <w:lang w:val="en-US"/>
        </w:rPr>
        <w:t>Fallon Health– Atrius Health Care Collaborative</w:t>
      </w:r>
      <w:bookmarkEnd w:id="85"/>
      <w:bookmarkEnd w:id="86"/>
      <w:bookmarkEnd w:id="87"/>
    </w:p>
    <w:p w14:paraId="7A11FAA4" w14:textId="1E707298" w:rsidR="00226FC3" w:rsidRPr="0012184F" w:rsidRDefault="00AE26E8" w:rsidP="00931B9F">
      <w:pPr>
        <w:tabs>
          <w:tab w:val="left" w:pos="1080"/>
        </w:tabs>
        <w:spacing w:after="60" w:line="252" w:lineRule="auto"/>
      </w:pPr>
      <w:hyperlink r:id="rId60" w:history="1">
        <w:r w:rsidR="00645C12" w:rsidRPr="0012184F">
          <w:rPr>
            <w:rStyle w:val="Hyperlink"/>
          </w:rPr>
          <w:t>https://fallonhealth.org/en/atriushealth</w:t>
        </w:r>
      </w:hyperlink>
    </w:p>
    <w:p w14:paraId="1EC95A65" w14:textId="77777777" w:rsidR="00226FC3" w:rsidRPr="0012184F" w:rsidRDefault="00226FC3" w:rsidP="00931B9F">
      <w:pPr>
        <w:tabs>
          <w:tab w:val="left" w:pos="1080"/>
        </w:tabs>
        <w:spacing w:after="60" w:line="252" w:lineRule="auto"/>
        <w:rPr>
          <w:u w:val="single"/>
        </w:rPr>
      </w:pPr>
      <w:r w:rsidRPr="0012184F">
        <w:t>Departamento de Atendimento ao Cliente: (866) 473-0471</w:t>
      </w:r>
      <w:r w:rsidRPr="0012184F">
        <w:rPr>
          <w:u w:val="single"/>
        </w:rPr>
        <w:t xml:space="preserve"> </w:t>
      </w:r>
      <w:r w:rsidRPr="0012184F">
        <w:t>(TTY: 711)</w:t>
      </w:r>
    </w:p>
    <w:p w14:paraId="2D9D8F10" w14:textId="007F718D" w:rsidR="00226FC3" w:rsidRPr="0012184F" w:rsidRDefault="00226FC3" w:rsidP="00931B9F">
      <w:pPr>
        <w:tabs>
          <w:tab w:val="left" w:pos="1080"/>
        </w:tabs>
        <w:spacing w:after="60" w:line="252" w:lineRule="auto"/>
        <w:rPr>
          <w:u w:val="single"/>
        </w:rPr>
      </w:pPr>
      <w:r w:rsidRPr="0012184F">
        <w:t>Serviços de saúde comportamental e transtornos por uso de substâncias: (888) 777-1207 (TTY:</w:t>
      </w:r>
      <w:r w:rsidR="000E0B9F">
        <w:t> </w:t>
      </w:r>
      <w:r w:rsidRPr="0012184F">
        <w:t>711)</w:t>
      </w:r>
    </w:p>
    <w:p w14:paraId="473FC39B" w14:textId="77777777" w:rsidR="00EA3F8E" w:rsidRPr="0012184F" w:rsidRDefault="00226FC3" w:rsidP="00931B9F">
      <w:pPr>
        <w:spacing w:after="60" w:line="252" w:lineRule="auto"/>
        <w:rPr>
          <w:b/>
          <w:bCs/>
          <w:sz w:val="26"/>
          <w:szCs w:val="26"/>
          <w:lang w:val="en-US"/>
        </w:rPr>
      </w:pPr>
      <w:bookmarkStart w:id="88" w:name="_Toc154662118"/>
      <w:bookmarkStart w:id="89" w:name="_Toc155086212"/>
      <w:bookmarkStart w:id="90" w:name="_Toc155181525"/>
      <w:r w:rsidRPr="0012184F">
        <w:rPr>
          <w:b/>
          <w:sz w:val="26"/>
          <w:lang w:val="en-US"/>
        </w:rPr>
        <w:t>Mass General Brigham Health Plan with Mass General Brigham ACO</w:t>
      </w:r>
      <w:bookmarkEnd w:id="88"/>
      <w:bookmarkEnd w:id="89"/>
      <w:bookmarkEnd w:id="90"/>
    </w:p>
    <w:p w14:paraId="1B466E05" w14:textId="333896BC" w:rsidR="00226FC3" w:rsidRPr="0012184F" w:rsidRDefault="00AE26E8" w:rsidP="00931B9F">
      <w:pPr>
        <w:tabs>
          <w:tab w:val="left" w:pos="1080"/>
        </w:tabs>
        <w:spacing w:after="60" w:line="252" w:lineRule="auto"/>
        <w:rPr>
          <w:u w:val="single"/>
        </w:rPr>
      </w:pPr>
      <w:hyperlink r:id="rId61" w:history="1">
        <w:r w:rsidR="00645C12" w:rsidRPr="0012184F">
          <w:rPr>
            <w:rStyle w:val="Hyperlink"/>
          </w:rPr>
          <w:t>https://massgeneralbrighamhealthplan.org/mgb-aco</w:t>
        </w:r>
      </w:hyperlink>
    </w:p>
    <w:p w14:paraId="77F78384" w14:textId="77777777" w:rsidR="00226FC3" w:rsidRPr="0012184F" w:rsidRDefault="00226FC3" w:rsidP="00931B9F">
      <w:pPr>
        <w:tabs>
          <w:tab w:val="left" w:pos="1080"/>
        </w:tabs>
        <w:spacing w:after="60" w:line="252" w:lineRule="auto"/>
      </w:pPr>
      <w:r w:rsidRPr="0012184F">
        <w:t>Departamento de Atendimento ao Cliente: (800) 462-5449 (TTY: 711)</w:t>
      </w:r>
    </w:p>
    <w:p w14:paraId="6D7D46A7" w14:textId="77777777" w:rsidR="00226FC3" w:rsidRPr="0012184F" w:rsidRDefault="00226FC3" w:rsidP="00931B9F">
      <w:pPr>
        <w:tabs>
          <w:tab w:val="left" w:pos="1080"/>
        </w:tabs>
        <w:spacing w:after="60" w:line="252" w:lineRule="auto"/>
      </w:pPr>
      <w:r w:rsidRPr="0012184F">
        <w:t>Serviços de saúde comportamental e transtornos por uso de substâncias: (844) 451-3519</w:t>
      </w:r>
    </w:p>
    <w:p w14:paraId="3BBB2564" w14:textId="77777777" w:rsidR="00940D46" w:rsidRPr="0012184F" w:rsidRDefault="00940D46" w:rsidP="00931B9F">
      <w:pPr>
        <w:pStyle w:val="Heading3"/>
        <w:spacing w:after="60" w:line="252" w:lineRule="auto"/>
      </w:pPr>
      <w:r w:rsidRPr="0012184F">
        <w:br w:type="page"/>
      </w:r>
    </w:p>
    <w:p w14:paraId="549E5EAE" w14:textId="77777777" w:rsidR="00190D91" w:rsidRPr="0012184F" w:rsidRDefault="00226FC3" w:rsidP="004B27AE">
      <w:pPr>
        <w:rPr>
          <w:b/>
          <w:bCs/>
          <w:sz w:val="26"/>
          <w:szCs w:val="26"/>
          <w:lang w:val="en-US"/>
        </w:rPr>
      </w:pPr>
      <w:bookmarkStart w:id="91" w:name="_Toc154662119"/>
      <w:bookmarkStart w:id="92" w:name="_Toc155086213"/>
      <w:bookmarkStart w:id="93" w:name="_Toc155181526"/>
      <w:r w:rsidRPr="0012184F">
        <w:rPr>
          <w:b/>
          <w:sz w:val="26"/>
          <w:lang w:val="en-US"/>
        </w:rPr>
        <w:lastRenderedPageBreak/>
        <w:t>Tufts Health Together with Cambridge Health Alliance (CHA)</w:t>
      </w:r>
      <w:bookmarkEnd w:id="91"/>
      <w:bookmarkEnd w:id="92"/>
      <w:bookmarkEnd w:id="93"/>
    </w:p>
    <w:p w14:paraId="476B891C" w14:textId="75F81C2E" w:rsidR="00226FC3" w:rsidRPr="0012184F" w:rsidRDefault="00AE26E8" w:rsidP="000465C9">
      <w:pPr>
        <w:tabs>
          <w:tab w:val="left" w:pos="1080"/>
        </w:tabs>
        <w:rPr>
          <w:u w:val="single"/>
        </w:rPr>
      </w:pPr>
      <w:hyperlink r:id="rId62" w:history="1">
        <w:r w:rsidR="00645C12" w:rsidRPr="0012184F">
          <w:rPr>
            <w:rStyle w:val="Hyperlink"/>
          </w:rPr>
          <w:t>www.tuftshealthtogether.com/CHA</w:t>
        </w:r>
      </w:hyperlink>
    </w:p>
    <w:p w14:paraId="0377C507" w14:textId="77777777" w:rsidR="00226FC3" w:rsidRPr="0012184F" w:rsidRDefault="00226FC3" w:rsidP="000465C9">
      <w:pPr>
        <w:tabs>
          <w:tab w:val="left" w:pos="1080"/>
        </w:tabs>
      </w:pPr>
      <w:r w:rsidRPr="0012184F">
        <w:t>Departamento de Atendimento ao Cliente: (888) 257-1985 (TTY: 711)</w:t>
      </w:r>
    </w:p>
    <w:p w14:paraId="24CE4675" w14:textId="77777777" w:rsidR="00226FC3" w:rsidRPr="0012184F" w:rsidRDefault="00226FC3" w:rsidP="000465C9">
      <w:pPr>
        <w:tabs>
          <w:tab w:val="left" w:pos="1080"/>
        </w:tabs>
      </w:pPr>
      <w:r w:rsidRPr="0012184F">
        <w:t>Serviços de saúde comportamental e transtornos por uso de substâncias: (888) 257-1985</w:t>
      </w:r>
    </w:p>
    <w:p w14:paraId="5C958837" w14:textId="77777777" w:rsidR="00226FC3" w:rsidRPr="0012184F" w:rsidRDefault="00226FC3" w:rsidP="004B27AE">
      <w:pPr>
        <w:rPr>
          <w:b/>
          <w:bCs/>
          <w:sz w:val="26"/>
          <w:szCs w:val="26"/>
          <w:lang w:val="en-US"/>
        </w:rPr>
      </w:pPr>
      <w:bookmarkStart w:id="94" w:name="_Toc154662120"/>
      <w:bookmarkStart w:id="95" w:name="_Toc155086214"/>
      <w:bookmarkStart w:id="96" w:name="_Toc155181527"/>
      <w:r w:rsidRPr="0012184F">
        <w:rPr>
          <w:b/>
          <w:sz w:val="26"/>
          <w:lang w:val="en-US"/>
        </w:rPr>
        <w:t>Tufts Health Together with UMass Memorial Health</w:t>
      </w:r>
      <w:bookmarkEnd w:id="94"/>
      <w:bookmarkEnd w:id="95"/>
      <w:bookmarkEnd w:id="96"/>
    </w:p>
    <w:p w14:paraId="6F978C1B" w14:textId="1451830D" w:rsidR="00226FC3" w:rsidRPr="0012184F" w:rsidRDefault="00AE26E8" w:rsidP="000465C9">
      <w:pPr>
        <w:tabs>
          <w:tab w:val="left" w:pos="1080"/>
        </w:tabs>
        <w:rPr>
          <w:lang w:val="en-US"/>
        </w:rPr>
      </w:pPr>
      <w:hyperlink r:id="rId63" w:history="1">
        <w:r w:rsidR="00645C12" w:rsidRPr="0012184F">
          <w:rPr>
            <w:rStyle w:val="Hyperlink"/>
            <w:lang w:val="en-US"/>
          </w:rPr>
          <w:t>tuftshealthplan.com/public-plan/</w:t>
        </w:r>
        <w:proofErr w:type="spellStart"/>
        <w:r w:rsidR="00645C12" w:rsidRPr="0012184F">
          <w:rPr>
            <w:rStyle w:val="Hyperlink"/>
            <w:lang w:val="en-US"/>
          </w:rPr>
          <w:t>umass</w:t>
        </w:r>
        <w:proofErr w:type="spellEnd"/>
        <w:r w:rsidR="00645C12" w:rsidRPr="0012184F">
          <w:rPr>
            <w:rStyle w:val="Hyperlink"/>
            <w:lang w:val="en-US"/>
          </w:rPr>
          <w:t>-memorial-health/home</w:t>
        </w:r>
      </w:hyperlink>
    </w:p>
    <w:p w14:paraId="23E6D7C1" w14:textId="77777777" w:rsidR="00226FC3" w:rsidRPr="0012184F" w:rsidRDefault="00226FC3" w:rsidP="000465C9">
      <w:pPr>
        <w:tabs>
          <w:tab w:val="left" w:pos="1080"/>
        </w:tabs>
      </w:pPr>
      <w:r w:rsidRPr="0012184F">
        <w:t>Departamento de Atendimento ao Cliente: (888) 257-1985</w:t>
      </w:r>
    </w:p>
    <w:p w14:paraId="3E1BA004" w14:textId="77777777" w:rsidR="00190D91" w:rsidRPr="0012184F" w:rsidRDefault="00226FC3" w:rsidP="000465C9">
      <w:pPr>
        <w:tabs>
          <w:tab w:val="left" w:pos="1080"/>
        </w:tabs>
      </w:pPr>
      <w:r w:rsidRPr="0012184F">
        <w:t>Serviços de saúde comportamental e transtornos por uso de substâncias: (888) 257-1085</w:t>
      </w:r>
    </w:p>
    <w:p w14:paraId="743154B2" w14:textId="77777777" w:rsidR="00190D91" w:rsidRPr="0012184F" w:rsidRDefault="00226FC3" w:rsidP="004B27AE">
      <w:pPr>
        <w:rPr>
          <w:b/>
          <w:bCs/>
          <w:sz w:val="26"/>
          <w:szCs w:val="26"/>
          <w:lang w:val="en-US"/>
        </w:rPr>
      </w:pPr>
      <w:bookmarkStart w:id="97" w:name="_Toc154662121"/>
      <w:bookmarkStart w:id="98" w:name="_Toc155086215"/>
      <w:bookmarkStart w:id="99" w:name="_Toc155181528"/>
      <w:proofErr w:type="spellStart"/>
      <w:r w:rsidRPr="0012184F">
        <w:rPr>
          <w:b/>
          <w:sz w:val="26"/>
          <w:lang w:val="en-US"/>
        </w:rPr>
        <w:t>WellSense</w:t>
      </w:r>
      <w:proofErr w:type="spellEnd"/>
      <w:r w:rsidRPr="0012184F">
        <w:rPr>
          <w:b/>
          <w:sz w:val="26"/>
          <w:lang w:val="en-US"/>
        </w:rPr>
        <w:t xml:space="preserve"> Beth Israel Lahey Health (BILH) Performance Network</w:t>
      </w:r>
      <w:bookmarkEnd w:id="97"/>
      <w:bookmarkEnd w:id="98"/>
      <w:bookmarkEnd w:id="99"/>
    </w:p>
    <w:p w14:paraId="5E47F370" w14:textId="7ECF5082" w:rsidR="00226FC3" w:rsidRPr="0012184F" w:rsidRDefault="00AE26E8" w:rsidP="000465C9">
      <w:pPr>
        <w:tabs>
          <w:tab w:val="left" w:pos="1080"/>
        </w:tabs>
        <w:rPr>
          <w:lang w:val="en-US"/>
        </w:rPr>
      </w:pPr>
      <w:hyperlink r:id="rId64" w:history="1">
        <w:r w:rsidR="00645C12" w:rsidRPr="0012184F">
          <w:rPr>
            <w:rStyle w:val="Hyperlink"/>
            <w:lang w:val="en-US"/>
          </w:rPr>
          <w:t>www.wellsense.org/plans/medicaid/ma/masshealth/wellsense-bilh-performance-network</w:t>
        </w:r>
      </w:hyperlink>
    </w:p>
    <w:p w14:paraId="0952FF7C" w14:textId="77777777" w:rsidR="00226FC3" w:rsidRPr="0012184F" w:rsidRDefault="00226FC3" w:rsidP="000465C9">
      <w:pPr>
        <w:tabs>
          <w:tab w:val="left" w:pos="1080"/>
        </w:tabs>
      </w:pPr>
      <w:r w:rsidRPr="0012184F">
        <w:t>Departamento de Atendimento ao Cliente: (888) 566-0010 (TTY: 711)</w:t>
      </w:r>
    </w:p>
    <w:p w14:paraId="501FEBD2" w14:textId="3433E2D3" w:rsidR="00226FC3" w:rsidRPr="0012184F" w:rsidRDefault="00226FC3" w:rsidP="000465C9">
      <w:pPr>
        <w:tabs>
          <w:tab w:val="left" w:pos="1080"/>
        </w:tabs>
      </w:pPr>
      <w:r w:rsidRPr="0012184F">
        <w:t>Serviços de saúde comportamental e transtornos por uso de substâncias: (888) 217-3501 (TTY:</w:t>
      </w:r>
      <w:r w:rsidR="000E0B9F">
        <w:t> </w:t>
      </w:r>
      <w:r w:rsidRPr="0012184F">
        <w:t>711)</w:t>
      </w:r>
    </w:p>
    <w:p w14:paraId="7AC1536C" w14:textId="77777777" w:rsidR="00EA3F8E" w:rsidRPr="0012184F" w:rsidRDefault="00226FC3" w:rsidP="004B27AE">
      <w:pPr>
        <w:rPr>
          <w:b/>
          <w:bCs/>
          <w:sz w:val="26"/>
          <w:szCs w:val="26"/>
          <w:lang w:val="en-US"/>
        </w:rPr>
      </w:pPr>
      <w:bookmarkStart w:id="100" w:name="_Toc154662122"/>
      <w:bookmarkStart w:id="101" w:name="_Toc155086216"/>
      <w:bookmarkStart w:id="102" w:name="_Toc155181529"/>
      <w:proofErr w:type="spellStart"/>
      <w:r w:rsidRPr="0012184F">
        <w:rPr>
          <w:b/>
          <w:sz w:val="26"/>
          <w:lang w:val="en-US"/>
        </w:rPr>
        <w:t>WellSense</w:t>
      </w:r>
      <w:proofErr w:type="spellEnd"/>
      <w:r w:rsidRPr="0012184F">
        <w:rPr>
          <w:b/>
          <w:sz w:val="26"/>
          <w:lang w:val="en-US"/>
        </w:rPr>
        <w:t xml:space="preserve"> Boston Children’s ACO</w:t>
      </w:r>
      <w:bookmarkEnd w:id="100"/>
      <w:bookmarkEnd w:id="101"/>
      <w:bookmarkEnd w:id="102"/>
    </w:p>
    <w:p w14:paraId="5FDA0EA5" w14:textId="18355EF3" w:rsidR="00226FC3" w:rsidRPr="0012184F" w:rsidRDefault="00AE26E8" w:rsidP="000465C9">
      <w:pPr>
        <w:tabs>
          <w:tab w:val="left" w:pos="1080"/>
        </w:tabs>
        <w:rPr>
          <w:lang w:val="en-US"/>
        </w:rPr>
      </w:pPr>
      <w:hyperlink r:id="rId65" w:history="1">
        <w:r w:rsidR="00645C12" w:rsidRPr="0012184F">
          <w:rPr>
            <w:rStyle w:val="Hyperlink"/>
            <w:lang w:val="en-US"/>
          </w:rPr>
          <w:t>www.wellsense.org/plans/medicaid/ma/masshealth/wellsense-boston-childrens-aco</w:t>
        </w:r>
      </w:hyperlink>
    </w:p>
    <w:p w14:paraId="4B70C61A" w14:textId="77777777" w:rsidR="00226FC3" w:rsidRPr="0012184F" w:rsidRDefault="00226FC3" w:rsidP="000465C9">
      <w:pPr>
        <w:tabs>
          <w:tab w:val="left" w:pos="1080"/>
        </w:tabs>
      </w:pPr>
      <w:r w:rsidRPr="0012184F">
        <w:t>Departamento de Atendimento ao Cliente: (888) 566-0010 (TTY: 711)</w:t>
      </w:r>
    </w:p>
    <w:p w14:paraId="406CBE71" w14:textId="45917FC3" w:rsidR="00226FC3" w:rsidRPr="0012184F" w:rsidRDefault="00226FC3" w:rsidP="000465C9">
      <w:pPr>
        <w:tabs>
          <w:tab w:val="left" w:pos="1080"/>
        </w:tabs>
      </w:pPr>
      <w:r w:rsidRPr="0012184F">
        <w:t>Serviços de saúde comportamental e transtornos por uso de substâncias: (888) 217-3501 (TTY:</w:t>
      </w:r>
      <w:r w:rsidR="000E0B9F">
        <w:t> </w:t>
      </w:r>
      <w:r w:rsidRPr="0012184F">
        <w:t>711)</w:t>
      </w:r>
    </w:p>
    <w:p w14:paraId="700309E8" w14:textId="77777777" w:rsidR="000F3B8A" w:rsidRPr="0012184F" w:rsidRDefault="00226FC3" w:rsidP="004B27AE">
      <w:pPr>
        <w:rPr>
          <w:b/>
          <w:bCs/>
          <w:sz w:val="26"/>
          <w:szCs w:val="26"/>
          <w:lang w:val="en-US"/>
        </w:rPr>
      </w:pPr>
      <w:bookmarkStart w:id="103" w:name="_Toc154662123"/>
      <w:bookmarkStart w:id="104" w:name="_Toc155086217"/>
      <w:bookmarkStart w:id="105" w:name="_Toc155181530"/>
      <w:proofErr w:type="spellStart"/>
      <w:r w:rsidRPr="0012184F">
        <w:rPr>
          <w:b/>
          <w:sz w:val="26"/>
          <w:lang w:val="en-US"/>
        </w:rPr>
        <w:t>WellSense</w:t>
      </w:r>
      <w:proofErr w:type="spellEnd"/>
      <w:r w:rsidRPr="0012184F">
        <w:rPr>
          <w:b/>
          <w:sz w:val="26"/>
          <w:lang w:val="en-US"/>
        </w:rPr>
        <w:t xml:space="preserve"> Care Alliance</w:t>
      </w:r>
      <w:bookmarkEnd w:id="103"/>
      <w:bookmarkEnd w:id="104"/>
      <w:bookmarkEnd w:id="105"/>
    </w:p>
    <w:p w14:paraId="028B3928" w14:textId="4FCD1E19" w:rsidR="00226FC3" w:rsidRPr="0012184F" w:rsidRDefault="00AE26E8" w:rsidP="000465C9">
      <w:pPr>
        <w:tabs>
          <w:tab w:val="left" w:pos="1080"/>
        </w:tabs>
        <w:rPr>
          <w:lang w:val="en-US"/>
        </w:rPr>
      </w:pPr>
      <w:hyperlink r:id="rId66" w:history="1">
        <w:r w:rsidR="00645C12" w:rsidRPr="0012184F">
          <w:rPr>
            <w:rStyle w:val="Hyperlink"/>
            <w:lang w:val="en-US"/>
          </w:rPr>
          <w:t>www.wellsense.org/plans/medicaid/ma/masshealth/wellsense-care-alliance</w:t>
        </w:r>
      </w:hyperlink>
    </w:p>
    <w:p w14:paraId="321C6476" w14:textId="77777777" w:rsidR="00226FC3" w:rsidRPr="0012184F" w:rsidRDefault="00226FC3" w:rsidP="000465C9">
      <w:pPr>
        <w:tabs>
          <w:tab w:val="left" w:pos="1080"/>
        </w:tabs>
      </w:pPr>
      <w:r w:rsidRPr="0012184F">
        <w:t>Departamento de Atendimento ao Cliente: (888) 566-0010 (TTY: 711)</w:t>
      </w:r>
    </w:p>
    <w:p w14:paraId="0646CDCD" w14:textId="79DF2946" w:rsidR="00226FC3" w:rsidRPr="0012184F" w:rsidRDefault="00226FC3" w:rsidP="000465C9">
      <w:pPr>
        <w:tabs>
          <w:tab w:val="left" w:pos="1080"/>
        </w:tabs>
      </w:pPr>
      <w:r w:rsidRPr="0012184F">
        <w:t>Serviços de saúde comportamental e transtornos por uso de substâncias: (888) 217-3501 (TTY:</w:t>
      </w:r>
      <w:r w:rsidR="000E0B9F">
        <w:t> </w:t>
      </w:r>
      <w:r w:rsidRPr="0012184F">
        <w:t>711)</w:t>
      </w:r>
    </w:p>
    <w:p w14:paraId="2B4F23E2" w14:textId="77777777" w:rsidR="00190D91" w:rsidRPr="0012184F" w:rsidRDefault="00226FC3" w:rsidP="004B27AE">
      <w:pPr>
        <w:rPr>
          <w:b/>
          <w:bCs/>
          <w:sz w:val="26"/>
          <w:szCs w:val="26"/>
          <w:lang w:val="en-US"/>
        </w:rPr>
      </w:pPr>
      <w:bookmarkStart w:id="106" w:name="_Toc154662124"/>
      <w:bookmarkStart w:id="107" w:name="_Toc155086218"/>
      <w:bookmarkStart w:id="108" w:name="_Toc155181531"/>
      <w:proofErr w:type="spellStart"/>
      <w:r w:rsidRPr="0012184F">
        <w:rPr>
          <w:b/>
          <w:sz w:val="26"/>
          <w:lang w:val="en-US"/>
        </w:rPr>
        <w:t>WellSense</w:t>
      </w:r>
      <w:proofErr w:type="spellEnd"/>
      <w:r w:rsidRPr="0012184F">
        <w:rPr>
          <w:b/>
          <w:sz w:val="26"/>
          <w:lang w:val="en-US"/>
        </w:rPr>
        <w:t xml:space="preserve"> Community Alliance</w:t>
      </w:r>
      <w:bookmarkEnd w:id="106"/>
      <w:bookmarkEnd w:id="107"/>
      <w:bookmarkEnd w:id="108"/>
    </w:p>
    <w:p w14:paraId="132AA00C" w14:textId="5E61C7C5" w:rsidR="00226FC3" w:rsidRPr="0012184F" w:rsidRDefault="00AE26E8" w:rsidP="000465C9">
      <w:pPr>
        <w:tabs>
          <w:tab w:val="left" w:pos="1080"/>
        </w:tabs>
        <w:rPr>
          <w:u w:val="single"/>
          <w:lang w:val="en-US"/>
        </w:rPr>
      </w:pPr>
      <w:hyperlink r:id="rId67" w:history="1">
        <w:r w:rsidR="00645C12" w:rsidRPr="0012184F">
          <w:rPr>
            <w:rStyle w:val="Hyperlink"/>
            <w:lang w:val="en-US"/>
          </w:rPr>
          <w:t>www.wellsense.org/plans/medicaid/ma/masshealth/wellsense-community-alliance</w:t>
        </w:r>
      </w:hyperlink>
    </w:p>
    <w:p w14:paraId="654A9737" w14:textId="77777777" w:rsidR="00226FC3" w:rsidRPr="0012184F" w:rsidRDefault="00226FC3" w:rsidP="000465C9">
      <w:pPr>
        <w:tabs>
          <w:tab w:val="left" w:pos="1080"/>
        </w:tabs>
      </w:pPr>
      <w:r w:rsidRPr="0012184F">
        <w:t>Departamento de Atendimento ao Cliente: (888) 566-0010 (TTY: 711)</w:t>
      </w:r>
    </w:p>
    <w:p w14:paraId="79981549" w14:textId="013F6B41" w:rsidR="00226FC3" w:rsidRPr="0012184F" w:rsidRDefault="00226FC3" w:rsidP="000465C9">
      <w:pPr>
        <w:tabs>
          <w:tab w:val="left" w:pos="1080"/>
        </w:tabs>
      </w:pPr>
      <w:r w:rsidRPr="0012184F">
        <w:t>Serviços de saúde comportamental e transtornos por uso de substâncias: (888) 217-3501 (TTY:</w:t>
      </w:r>
      <w:r w:rsidR="008C2ECA">
        <w:t> </w:t>
      </w:r>
      <w:r w:rsidRPr="0012184F">
        <w:t>711)</w:t>
      </w:r>
    </w:p>
    <w:p w14:paraId="3EFA4AD1" w14:textId="77777777" w:rsidR="00AB26F8" w:rsidRPr="00931B9F" w:rsidRDefault="00AB26F8" w:rsidP="004B27AE">
      <w:pPr>
        <w:rPr>
          <w:b/>
          <w:sz w:val="26"/>
        </w:rPr>
      </w:pPr>
      <w:bookmarkStart w:id="109" w:name="_Toc154662125"/>
      <w:bookmarkStart w:id="110" w:name="_Toc155086219"/>
      <w:bookmarkStart w:id="111" w:name="_Toc155181532"/>
    </w:p>
    <w:p w14:paraId="735B9B98" w14:textId="2B1AD215" w:rsidR="00190D91" w:rsidRPr="0012184F" w:rsidRDefault="00226FC3" w:rsidP="00B963E9">
      <w:pPr>
        <w:spacing w:after="60" w:line="252" w:lineRule="auto"/>
        <w:rPr>
          <w:b/>
          <w:bCs/>
          <w:sz w:val="26"/>
          <w:szCs w:val="26"/>
          <w:lang w:val="en-US"/>
        </w:rPr>
      </w:pPr>
      <w:proofErr w:type="spellStart"/>
      <w:r w:rsidRPr="0012184F">
        <w:rPr>
          <w:b/>
          <w:sz w:val="26"/>
          <w:lang w:val="en-US"/>
        </w:rPr>
        <w:lastRenderedPageBreak/>
        <w:t>WellSense</w:t>
      </w:r>
      <w:proofErr w:type="spellEnd"/>
      <w:r w:rsidRPr="0012184F">
        <w:rPr>
          <w:b/>
          <w:sz w:val="26"/>
          <w:lang w:val="en-US"/>
        </w:rPr>
        <w:t xml:space="preserve"> Mercy Alliance</w:t>
      </w:r>
      <w:bookmarkEnd w:id="109"/>
      <w:bookmarkEnd w:id="110"/>
      <w:bookmarkEnd w:id="111"/>
    </w:p>
    <w:p w14:paraId="679B839C" w14:textId="08AF996C" w:rsidR="00226FC3" w:rsidRPr="0012184F" w:rsidRDefault="00AE26E8" w:rsidP="00B963E9">
      <w:pPr>
        <w:tabs>
          <w:tab w:val="left" w:pos="1080"/>
        </w:tabs>
        <w:spacing w:after="60" w:line="252" w:lineRule="auto"/>
        <w:rPr>
          <w:u w:val="single"/>
          <w:lang w:val="en-US"/>
        </w:rPr>
      </w:pPr>
      <w:hyperlink r:id="rId68" w:history="1">
        <w:r w:rsidR="00645C12" w:rsidRPr="0012184F">
          <w:rPr>
            <w:rStyle w:val="Hyperlink"/>
            <w:lang w:val="en-US"/>
          </w:rPr>
          <w:t>www.wellsense.org/plans/medicaid/ma/masshealth/wellsense-mercy-alliance</w:t>
        </w:r>
      </w:hyperlink>
    </w:p>
    <w:p w14:paraId="5414E6B7" w14:textId="77777777" w:rsidR="00226FC3" w:rsidRPr="0012184F" w:rsidRDefault="00226FC3" w:rsidP="00B963E9">
      <w:pPr>
        <w:tabs>
          <w:tab w:val="left" w:pos="1080"/>
        </w:tabs>
        <w:spacing w:after="60" w:line="252" w:lineRule="auto"/>
      </w:pPr>
      <w:r w:rsidRPr="0012184F">
        <w:t>Departamento de Atendimento ao Cliente: (888) 566-0010 (TTY: 711)</w:t>
      </w:r>
    </w:p>
    <w:p w14:paraId="40E3DBAA" w14:textId="45019A94" w:rsidR="00226FC3" w:rsidRPr="0012184F" w:rsidRDefault="00226FC3" w:rsidP="00B963E9">
      <w:pPr>
        <w:tabs>
          <w:tab w:val="left" w:pos="1080"/>
        </w:tabs>
        <w:spacing w:after="60" w:line="252" w:lineRule="auto"/>
      </w:pPr>
      <w:r w:rsidRPr="0012184F">
        <w:t>Serviços de saúde comportamental e transtornos por uso de substâncias: (888) 217-3501 (TTY:</w:t>
      </w:r>
      <w:r w:rsidR="00DD442C">
        <w:t> </w:t>
      </w:r>
      <w:r w:rsidRPr="0012184F">
        <w:t>711)</w:t>
      </w:r>
    </w:p>
    <w:p w14:paraId="1D8C7B3B" w14:textId="77777777" w:rsidR="00190D91" w:rsidRPr="0012184F" w:rsidRDefault="00226FC3" w:rsidP="00B963E9">
      <w:pPr>
        <w:spacing w:after="60" w:line="252" w:lineRule="auto"/>
        <w:rPr>
          <w:b/>
          <w:bCs/>
          <w:sz w:val="26"/>
          <w:szCs w:val="26"/>
          <w:lang w:val="en-US"/>
        </w:rPr>
      </w:pPr>
      <w:bookmarkStart w:id="112" w:name="_Toc154662126"/>
      <w:bookmarkStart w:id="113" w:name="_Toc155086220"/>
      <w:bookmarkStart w:id="114" w:name="_Toc155181533"/>
      <w:proofErr w:type="spellStart"/>
      <w:r w:rsidRPr="0012184F">
        <w:rPr>
          <w:b/>
          <w:sz w:val="26"/>
          <w:lang w:val="en-US"/>
        </w:rPr>
        <w:t>WellSense</w:t>
      </w:r>
      <w:proofErr w:type="spellEnd"/>
      <w:r w:rsidRPr="0012184F">
        <w:rPr>
          <w:b/>
          <w:sz w:val="26"/>
          <w:lang w:val="en-US"/>
        </w:rPr>
        <w:t xml:space="preserve"> Signature Alliance</w:t>
      </w:r>
      <w:bookmarkEnd w:id="112"/>
      <w:bookmarkEnd w:id="113"/>
      <w:bookmarkEnd w:id="114"/>
    </w:p>
    <w:p w14:paraId="0008DBC4" w14:textId="591DA8C6" w:rsidR="00226FC3" w:rsidRPr="0012184F" w:rsidRDefault="00AE26E8" w:rsidP="00B963E9">
      <w:pPr>
        <w:tabs>
          <w:tab w:val="left" w:pos="1080"/>
        </w:tabs>
        <w:spacing w:after="60" w:line="252" w:lineRule="auto"/>
        <w:rPr>
          <w:u w:val="single"/>
          <w:lang w:val="en-US"/>
        </w:rPr>
      </w:pPr>
      <w:hyperlink r:id="rId69" w:history="1">
        <w:r w:rsidR="00645C12" w:rsidRPr="0012184F">
          <w:rPr>
            <w:rStyle w:val="Hyperlink"/>
            <w:lang w:val="en-US"/>
          </w:rPr>
          <w:t>www.wellsense.org/plans/medicaid/ma/masshealth/wellsense-signature-alliance</w:t>
        </w:r>
      </w:hyperlink>
    </w:p>
    <w:p w14:paraId="6EE390F8" w14:textId="77777777" w:rsidR="00226FC3" w:rsidRPr="0012184F" w:rsidRDefault="00226FC3" w:rsidP="00B963E9">
      <w:pPr>
        <w:tabs>
          <w:tab w:val="left" w:pos="1080"/>
        </w:tabs>
        <w:spacing w:after="60" w:line="252" w:lineRule="auto"/>
      </w:pPr>
      <w:r w:rsidRPr="0012184F">
        <w:t>Departamento de Atendimento ao Cliente: (888) 566-0010 (TTY: 711)</w:t>
      </w:r>
    </w:p>
    <w:p w14:paraId="2B3D5EBA" w14:textId="33EE7F0F" w:rsidR="00226FC3" w:rsidRPr="0012184F" w:rsidRDefault="00226FC3" w:rsidP="00B963E9">
      <w:pPr>
        <w:tabs>
          <w:tab w:val="left" w:pos="1080"/>
        </w:tabs>
        <w:spacing w:after="60" w:line="252" w:lineRule="auto"/>
      </w:pPr>
      <w:r w:rsidRPr="0012184F">
        <w:t>Serviços de saúde comportamental e transtornos por uso de substâncias: (888) 217-3501 (TTY:</w:t>
      </w:r>
      <w:r w:rsidR="00DD442C">
        <w:t> </w:t>
      </w:r>
      <w:r w:rsidRPr="0012184F">
        <w:t>711)</w:t>
      </w:r>
    </w:p>
    <w:p w14:paraId="568E6F4D" w14:textId="77777777" w:rsidR="00190D91" w:rsidRPr="0012184F" w:rsidRDefault="00226FC3" w:rsidP="00B963E9">
      <w:pPr>
        <w:spacing w:after="60" w:line="252" w:lineRule="auto"/>
        <w:rPr>
          <w:b/>
          <w:bCs/>
          <w:sz w:val="26"/>
          <w:szCs w:val="26"/>
          <w:lang w:val="en-US"/>
        </w:rPr>
      </w:pPr>
      <w:bookmarkStart w:id="115" w:name="_Toc154662127"/>
      <w:bookmarkStart w:id="116" w:name="_Toc155086221"/>
      <w:bookmarkStart w:id="117" w:name="_Toc155181534"/>
      <w:proofErr w:type="spellStart"/>
      <w:r w:rsidRPr="0012184F">
        <w:rPr>
          <w:b/>
          <w:sz w:val="26"/>
          <w:lang w:val="en-US"/>
        </w:rPr>
        <w:t>WellSense</w:t>
      </w:r>
      <w:proofErr w:type="spellEnd"/>
      <w:r w:rsidRPr="0012184F">
        <w:rPr>
          <w:b/>
          <w:sz w:val="26"/>
          <w:lang w:val="en-US"/>
        </w:rPr>
        <w:t xml:space="preserve"> Southcoast Alliance</w:t>
      </w:r>
      <w:bookmarkEnd w:id="115"/>
      <w:bookmarkEnd w:id="116"/>
      <w:bookmarkEnd w:id="117"/>
    </w:p>
    <w:p w14:paraId="63ED7F1D" w14:textId="001B7FB0" w:rsidR="00226FC3" w:rsidRPr="0012184F" w:rsidRDefault="00AE26E8" w:rsidP="00B963E9">
      <w:pPr>
        <w:tabs>
          <w:tab w:val="left" w:pos="1080"/>
        </w:tabs>
        <w:spacing w:after="60" w:line="252" w:lineRule="auto"/>
        <w:rPr>
          <w:u w:val="single"/>
          <w:lang w:val="en-US"/>
        </w:rPr>
      </w:pPr>
      <w:hyperlink r:id="rId70" w:history="1">
        <w:r w:rsidR="00645C12" w:rsidRPr="0012184F">
          <w:rPr>
            <w:rStyle w:val="Hyperlink"/>
            <w:lang w:val="en-US"/>
          </w:rPr>
          <w:t>www.wellsense.org/plans/medicaid/ma/masshealth/wellsense-southcoast-alliance</w:t>
        </w:r>
      </w:hyperlink>
    </w:p>
    <w:p w14:paraId="29326676" w14:textId="77777777" w:rsidR="00226FC3" w:rsidRPr="0012184F" w:rsidRDefault="00226FC3" w:rsidP="00B963E9">
      <w:pPr>
        <w:tabs>
          <w:tab w:val="left" w:pos="1080"/>
        </w:tabs>
        <w:spacing w:after="60" w:line="252" w:lineRule="auto"/>
      </w:pPr>
      <w:r w:rsidRPr="0012184F">
        <w:t>Departamento de Atendimento ao Cliente: (888) 566-0010 (TTY: 711)</w:t>
      </w:r>
    </w:p>
    <w:p w14:paraId="2A3E4705" w14:textId="77777777" w:rsidR="00DD442C" w:rsidRDefault="00226FC3" w:rsidP="00B963E9">
      <w:pPr>
        <w:spacing w:before="120" w:after="60" w:line="252" w:lineRule="auto"/>
      </w:pPr>
      <w:r w:rsidRPr="0012184F">
        <w:t>Serviços de saúde comportamental e transtornos por uso de substâncias: (888) 217-3501 (TTY:</w:t>
      </w:r>
      <w:r w:rsidR="008C2ECA">
        <w:t> </w:t>
      </w:r>
      <w:r w:rsidRPr="0012184F">
        <w:t>711)</w:t>
      </w:r>
      <w:bookmarkStart w:id="118" w:name="_Toc154662128"/>
      <w:bookmarkStart w:id="119" w:name="_Toc155086222"/>
      <w:bookmarkStart w:id="120" w:name="_Toc155181535"/>
    </w:p>
    <w:p w14:paraId="44F354B5" w14:textId="776CF6A0" w:rsidR="00226FC3" w:rsidRPr="0012184F" w:rsidRDefault="00226FC3" w:rsidP="00B963E9">
      <w:pPr>
        <w:spacing w:before="120" w:after="60" w:line="252" w:lineRule="auto"/>
        <w:rPr>
          <w:b/>
          <w:bCs/>
          <w:sz w:val="28"/>
          <w:szCs w:val="28"/>
          <w:lang w:val="en-US"/>
        </w:rPr>
      </w:pPr>
      <w:r w:rsidRPr="0012184F">
        <w:rPr>
          <w:b/>
          <w:sz w:val="28"/>
          <w:lang w:val="en-US"/>
        </w:rPr>
        <w:t>MassHealth-Contracted Primary Care Accountable Care Organizations</w:t>
      </w:r>
      <w:bookmarkEnd w:id="118"/>
      <w:bookmarkEnd w:id="119"/>
      <w:bookmarkEnd w:id="120"/>
    </w:p>
    <w:p w14:paraId="04BDCA7C" w14:textId="77777777" w:rsidR="00190D91" w:rsidRPr="00931B9F" w:rsidRDefault="00226FC3" w:rsidP="00B963E9">
      <w:pPr>
        <w:spacing w:after="60" w:line="252" w:lineRule="auto"/>
        <w:rPr>
          <w:b/>
          <w:bCs/>
          <w:sz w:val="26"/>
          <w:szCs w:val="26"/>
        </w:rPr>
      </w:pPr>
      <w:bookmarkStart w:id="121" w:name="_Toc154662129"/>
      <w:bookmarkStart w:id="122" w:name="_Toc155086223"/>
      <w:bookmarkStart w:id="123" w:name="_Toc155181536"/>
      <w:r w:rsidRPr="00931B9F">
        <w:rPr>
          <w:b/>
          <w:sz w:val="26"/>
        </w:rPr>
        <w:t>Community Care Cooperative</w:t>
      </w:r>
      <w:bookmarkEnd w:id="121"/>
      <w:bookmarkEnd w:id="122"/>
      <w:bookmarkEnd w:id="123"/>
    </w:p>
    <w:p w14:paraId="59FB158C" w14:textId="69D90267" w:rsidR="00226FC3" w:rsidRPr="00931B9F" w:rsidRDefault="00AE26E8" w:rsidP="00B963E9">
      <w:pPr>
        <w:tabs>
          <w:tab w:val="left" w:pos="1080"/>
        </w:tabs>
        <w:spacing w:after="60" w:line="252" w:lineRule="auto"/>
        <w:rPr>
          <w:u w:val="single"/>
        </w:rPr>
      </w:pPr>
      <w:hyperlink r:id="rId71" w:history="1">
        <w:r w:rsidR="00645C12" w:rsidRPr="00931B9F">
          <w:rPr>
            <w:rStyle w:val="Hyperlink"/>
          </w:rPr>
          <w:t>www.c3aco.org</w:t>
        </w:r>
      </w:hyperlink>
    </w:p>
    <w:p w14:paraId="107681D7" w14:textId="77777777" w:rsidR="00226FC3" w:rsidRPr="0012184F" w:rsidRDefault="00226FC3" w:rsidP="00B963E9">
      <w:pPr>
        <w:tabs>
          <w:tab w:val="left" w:pos="1080"/>
        </w:tabs>
        <w:spacing w:after="60" w:line="252" w:lineRule="auto"/>
      </w:pPr>
      <w:r w:rsidRPr="0012184F">
        <w:t>Departamento de Atendimento ao Cliente: (866) 676-9926</w:t>
      </w:r>
    </w:p>
    <w:p w14:paraId="2D5FD0C0" w14:textId="77777777" w:rsidR="00226FC3" w:rsidRPr="0012184F" w:rsidRDefault="00226FC3" w:rsidP="00B963E9">
      <w:pPr>
        <w:tabs>
          <w:tab w:val="left" w:pos="1080"/>
        </w:tabs>
        <w:spacing w:after="60" w:line="252" w:lineRule="auto"/>
      </w:pPr>
      <w:r w:rsidRPr="0012184F">
        <w:t>Serviços de saúde comportamental e transtornos por uso de substâncias: (800) 495-0086</w:t>
      </w:r>
    </w:p>
    <w:p w14:paraId="4FD81FB4" w14:textId="77777777" w:rsidR="00226FC3" w:rsidRPr="00931B9F" w:rsidRDefault="00226FC3" w:rsidP="00B963E9">
      <w:pPr>
        <w:tabs>
          <w:tab w:val="left" w:pos="1080"/>
        </w:tabs>
        <w:spacing w:after="60" w:line="252" w:lineRule="auto"/>
      </w:pPr>
      <w:r w:rsidRPr="00931B9F">
        <w:t>(TTY: (877) 509-6981)</w:t>
      </w:r>
    </w:p>
    <w:p w14:paraId="24656A1C" w14:textId="77777777" w:rsidR="00190D91" w:rsidRPr="00931B9F" w:rsidRDefault="00226FC3" w:rsidP="00B963E9">
      <w:pPr>
        <w:spacing w:after="60" w:line="252" w:lineRule="auto"/>
        <w:rPr>
          <w:b/>
          <w:bCs/>
          <w:sz w:val="26"/>
          <w:szCs w:val="26"/>
        </w:rPr>
      </w:pPr>
      <w:bookmarkStart w:id="124" w:name="_Toc154662130"/>
      <w:bookmarkStart w:id="125" w:name="_Toc155086224"/>
      <w:bookmarkStart w:id="126" w:name="_Toc155181537"/>
      <w:r w:rsidRPr="00931B9F">
        <w:rPr>
          <w:b/>
          <w:sz w:val="26"/>
        </w:rPr>
        <w:t>Steward Health Choice</w:t>
      </w:r>
      <w:bookmarkEnd w:id="124"/>
      <w:bookmarkEnd w:id="125"/>
      <w:bookmarkEnd w:id="126"/>
    </w:p>
    <w:p w14:paraId="440DB49D" w14:textId="788B3B93" w:rsidR="00226FC3" w:rsidRPr="00931B9F" w:rsidRDefault="00AE26E8" w:rsidP="00B963E9">
      <w:pPr>
        <w:tabs>
          <w:tab w:val="left" w:pos="1080"/>
        </w:tabs>
        <w:spacing w:after="60" w:line="252" w:lineRule="auto"/>
        <w:rPr>
          <w:u w:val="single"/>
        </w:rPr>
      </w:pPr>
      <w:hyperlink r:id="rId72" w:history="1">
        <w:r w:rsidR="00645C12" w:rsidRPr="00931B9F">
          <w:rPr>
            <w:rStyle w:val="Hyperlink"/>
          </w:rPr>
          <w:t>www.stewardhealthchoice.org/massachusetts</w:t>
        </w:r>
      </w:hyperlink>
    </w:p>
    <w:p w14:paraId="5CD6B690" w14:textId="77777777" w:rsidR="00226FC3" w:rsidRPr="0012184F" w:rsidRDefault="00226FC3" w:rsidP="00B963E9">
      <w:pPr>
        <w:tabs>
          <w:tab w:val="left" w:pos="1080"/>
        </w:tabs>
        <w:spacing w:after="60" w:line="252" w:lineRule="auto"/>
      </w:pPr>
      <w:r w:rsidRPr="0012184F">
        <w:t>Departamento de Atendimento ao Cliente: (855) 860-4949</w:t>
      </w:r>
    </w:p>
    <w:p w14:paraId="34268FC0" w14:textId="77777777" w:rsidR="00226FC3" w:rsidRPr="0012184F" w:rsidRDefault="00226FC3" w:rsidP="00B963E9">
      <w:pPr>
        <w:tabs>
          <w:tab w:val="left" w:pos="1080"/>
        </w:tabs>
        <w:spacing w:after="60" w:line="252" w:lineRule="auto"/>
      </w:pPr>
      <w:r w:rsidRPr="0012184F">
        <w:t>Serviços de saúde comportamental e transtornos por uso de substâncias: (800) 495-0086</w:t>
      </w:r>
    </w:p>
    <w:p w14:paraId="493EFD04" w14:textId="77777777" w:rsidR="00DD442C" w:rsidRDefault="00226FC3" w:rsidP="00B963E9">
      <w:pPr>
        <w:spacing w:before="120" w:after="60" w:line="252" w:lineRule="auto"/>
        <w:rPr>
          <w:lang w:val="en-US"/>
        </w:rPr>
      </w:pPr>
      <w:r w:rsidRPr="0012184F">
        <w:rPr>
          <w:lang w:val="en-US"/>
        </w:rPr>
        <w:t>(TTY: (877) 509-6981)</w:t>
      </w:r>
      <w:bookmarkStart w:id="127" w:name="_Toc154662131"/>
      <w:bookmarkStart w:id="128" w:name="_Toc155086225"/>
      <w:bookmarkStart w:id="129" w:name="_Toc155181538"/>
    </w:p>
    <w:p w14:paraId="6EE07A18" w14:textId="1383FAF3" w:rsidR="00226FC3" w:rsidRPr="0012184F" w:rsidRDefault="00226FC3" w:rsidP="00B963E9">
      <w:pPr>
        <w:spacing w:before="120" w:after="60" w:line="252" w:lineRule="auto"/>
        <w:rPr>
          <w:b/>
          <w:bCs/>
          <w:sz w:val="28"/>
          <w:szCs w:val="28"/>
          <w:lang w:val="en-US"/>
        </w:rPr>
      </w:pPr>
      <w:r w:rsidRPr="0012184F">
        <w:rPr>
          <w:b/>
          <w:sz w:val="28"/>
          <w:lang w:val="en-US"/>
        </w:rPr>
        <w:t>MassHealth-</w:t>
      </w:r>
      <w:proofErr w:type="spellStart"/>
      <w:r w:rsidRPr="0012184F">
        <w:rPr>
          <w:b/>
          <w:sz w:val="28"/>
          <w:lang w:val="en-US"/>
        </w:rPr>
        <w:t>Planos</w:t>
      </w:r>
      <w:proofErr w:type="spellEnd"/>
      <w:r w:rsidRPr="0012184F">
        <w:rPr>
          <w:b/>
          <w:sz w:val="28"/>
          <w:lang w:val="en-US"/>
        </w:rPr>
        <w:t xml:space="preserve"> Contracted One Care</w:t>
      </w:r>
      <w:bookmarkEnd w:id="127"/>
      <w:bookmarkEnd w:id="128"/>
      <w:bookmarkEnd w:id="129"/>
    </w:p>
    <w:p w14:paraId="7B4E88EE" w14:textId="11205E16" w:rsidR="00190D91" w:rsidRPr="00AD73A9" w:rsidRDefault="0030401D" w:rsidP="00B963E9">
      <w:pPr>
        <w:spacing w:after="60" w:line="252" w:lineRule="auto"/>
        <w:rPr>
          <w:b/>
          <w:bCs/>
          <w:sz w:val="26"/>
          <w:szCs w:val="26"/>
          <w:lang w:val="en-US"/>
        </w:rPr>
      </w:pPr>
      <w:bookmarkStart w:id="130" w:name="_Toc154662132"/>
      <w:bookmarkStart w:id="131" w:name="_Toc155086226"/>
      <w:bookmarkStart w:id="132" w:name="_Toc155181539"/>
      <w:r w:rsidRPr="00931B9F">
        <w:rPr>
          <w:b/>
          <w:bCs/>
          <w:sz w:val="26"/>
          <w:szCs w:val="26"/>
          <w:lang w:val="en-US"/>
        </w:rPr>
        <w:t>Commonwealth</w:t>
      </w:r>
      <w:r w:rsidR="00DD442C">
        <w:rPr>
          <w:b/>
          <w:sz w:val="26"/>
          <w:lang w:val="en-US"/>
        </w:rPr>
        <w:t xml:space="preserve"> </w:t>
      </w:r>
      <w:r w:rsidR="00226FC3" w:rsidRPr="00AD73A9">
        <w:rPr>
          <w:b/>
          <w:sz w:val="26"/>
          <w:lang w:val="en-US"/>
        </w:rPr>
        <w:t>Care Alliance</w:t>
      </w:r>
      <w:bookmarkEnd w:id="130"/>
      <w:bookmarkEnd w:id="131"/>
      <w:bookmarkEnd w:id="132"/>
    </w:p>
    <w:p w14:paraId="3BEC9246" w14:textId="1DAE36BB" w:rsidR="000F3B8A" w:rsidRPr="00931B9F" w:rsidRDefault="00AE26E8" w:rsidP="00B963E9">
      <w:pPr>
        <w:pStyle w:val="ListParagraph"/>
        <w:spacing w:before="120" w:after="60" w:line="252" w:lineRule="auto"/>
        <w:ind w:left="0"/>
        <w:contextualSpacing w:val="0"/>
      </w:pPr>
      <w:hyperlink r:id="rId73" w:history="1">
        <w:r w:rsidR="00645C12" w:rsidRPr="00931B9F">
          <w:rPr>
            <w:rStyle w:val="Hyperlink"/>
          </w:rPr>
          <w:t>www.commonwealthonecare.org/</w:t>
        </w:r>
      </w:hyperlink>
    </w:p>
    <w:p w14:paraId="761E4C93" w14:textId="77777777" w:rsidR="00190D91" w:rsidRPr="0012184F" w:rsidRDefault="00226FC3" w:rsidP="00B963E9">
      <w:pPr>
        <w:pStyle w:val="ListParagraph"/>
        <w:spacing w:before="120" w:after="60" w:line="252" w:lineRule="auto"/>
        <w:ind w:left="0"/>
        <w:contextualSpacing w:val="0"/>
      </w:pPr>
      <w:r w:rsidRPr="0012184F">
        <w:t>Atendimento ao cliente: (866) 610-2273</w:t>
      </w:r>
    </w:p>
    <w:p w14:paraId="30A6E4B2" w14:textId="0EE80541" w:rsidR="00226FC3" w:rsidRPr="0012184F" w:rsidRDefault="00226FC3" w:rsidP="00B963E9">
      <w:pPr>
        <w:pStyle w:val="ListParagraph"/>
        <w:spacing w:after="60" w:line="252" w:lineRule="auto"/>
        <w:ind w:left="0"/>
        <w:contextualSpacing w:val="0"/>
      </w:pPr>
      <w:r w:rsidRPr="0012184F">
        <w:t>MassRelay (TRS): 711, para pessoas surdas, com deficiência auditiva ou com problemas de fala</w:t>
      </w:r>
    </w:p>
    <w:p w14:paraId="7B0C54C6" w14:textId="77777777" w:rsidR="00190D91" w:rsidRPr="0012184F" w:rsidRDefault="00226FC3" w:rsidP="00B963E9">
      <w:pPr>
        <w:spacing w:after="60" w:line="252" w:lineRule="auto"/>
        <w:rPr>
          <w:b/>
          <w:bCs/>
          <w:sz w:val="26"/>
          <w:szCs w:val="26"/>
          <w:lang w:val="en-US"/>
        </w:rPr>
      </w:pPr>
      <w:bookmarkStart w:id="133" w:name="_Toc154662133"/>
      <w:bookmarkStart w:id="134" w:name="_Toc155086227"/>
      <w:bookmarkStart w:id="135" w:name="_Toc155181540"/>
      <w:r w:rsidRPr="0012184F">
        <w:rPr>
          <w:b/>
          <w:sz w:val="26"/>
          <w:lang w:val="en-US"/>
        </w:rPr>
        <w:t>Tufts Health Unify</w:t>
      </w:r>
      <w:bookmarkEnd w:id="133"/>
      <w:bookmarkEnd w:id="134"/>
      <w:bookmarkEnd w:id="135"/>
    </w:p>
    <w:p w14:paraId="3AA88757" w14:textId="3E065AA6" w:rsidR="000F3B8A" w:rsidRPr="0012184F" w:rsidRDefault="00AE26E8" w:rsidP="00B963E9">
      <w:pPr>
        <w:pStyle w:val="ListParagraph"/>
        <w:spacing w:after="60" w:line="252" w:lineRule="auto"/>
        <w:ind w:left="0"/>
        <w:contextualSpacing w:val="0"/>
        <w:rPr>
          <w:lang w:val="en-US"/>
        </w:rPr>
      </w:pPr>
      <w:hyperlink r:id="rId74" w:history="1">
        <w:r w:rsidR="00645C12" w:rsidRPr="0012184F">
          <w:rPr>
            <w:rStyle w:val="Hyperlink"/>
            <w:lang w:val="en-US"/>
          </w:rPr>
          <w:t>www.tuftshealthplan.com/member/tufts-health-unify/home</w:t>
        </w:r>
      </w:hyperlink>
    </w:p>
    <w:p w14:paraId="5A108BCE" w14:textId="01E8E7B5" w:rsidR="00940D46" w:rsidRPr="0012184F" w:rsidRDefault="00226FC3" w:rsidP="00B963E9">
      <w:pPr>
        <w:pStyle w:val="ListParagraph"/>
        <w:spacing w:after="60" w:line="252" w:lineRule="auto"/>
        <w:ind w:left="0"/>
        <w:contextualSpacing w:val="0"/>
      </w:pPr>
      <w:r w:rsidRPr="0012184F">
        <w:t>Atendimento ao cliente: (855) 393-3154 (TTY: 711)</w:t>
      </w:r>
      <w:r w:rsidRPr="0012184F">
        <w:br w:type="page"/>
      </w:r>
    </w:p>
    <w:p w14:paraId="19EC19E9" w14:textId="77777777" w:rsidR="00226FC3" w:rsidRPr="0012184F" w:rsidRDefault="00226FC3" w:rsidP="00931B9F">
      <w:pPr>
        <w:spacing w:before="120" w:afterLines="60" w:after="144" w:line="21" w:lineRule="atLeast"/>
        <w:rPr>
          <w:b/>
          <w:bCs/>
          <w:sz w:val="28"/>
          <w:szCs w:val="28"/>
        </w:rPr>
      </w:pPr>
      <w:bookmarkStart w:id="136" w:name="_Toc154662134"/>
      <w:bookmarkStart w:id="137" w:name="_Toc155086228"/>
      <w:bookmarkStart w:id="138" w:name="_Toc155181541"/>
      <w:r w:rsidRPr="0012184F">
        <w:rPr>
          <w:b/>
          <w:sz w:val="28"/>
        </w:rPr>
        <w:lastRenderedPageBreak/>
        <w:t>Plano MassHealth Primary Care Clinician (PCC)</w:t>
      </w:r>
      <w:bookmarkEnd w:id="136"/>
      <w:bookmarkEnd w:id="137"/>
      <w:bookmarkEnd w:id="138"/>
    </w:p>
    <w:p w14:paraId="11AABF09" w14:textId="77777777" w:rsidR="00226FC3" w:rsidRPr="0012184F" w:rsidRDefault="00226FC3" w:rsidP="00931B9F">
      <w:pPr>
        <w:pStyle w:val="ListParagraph"/>
        <w:spacing w:before="120" w:afterLines="60" w:after="144" w:line="21" w:lineRule="atLeast"/>
        <w:ind w:left="0"/>
      </w:pPr>
      <w:r w:rsidRPr="0012184F">
        <w:t>Departamento de Atendimento ao Cliente: (800) 841-2900, TDD/TTY: 711</w:t>
      </w:r>
    </w:p>
    <w:p w14:paraId="2E822011" w14:textId="77777777" w:rsidR="00190D91" w:rsidRPr="0012184F" w:rsidRDefault="00226FC3" w:rsidP="00931B9F">
      <w:pPr>
        <w:pStyle w:val="ListParagraph"/>
        <w:spacing w:before="120" w:afterLines="60" w:after="144" w:line="21" w:lineRule="atLeast"/>
        <w:ind w:left="0"/>
      </w:pPr>
      <w:r w:rsidRPr="0012184F">
        <w:t>Serviços de saúde comportamental e transtornos por uso de substâncias: (800) 495-0086</w:t>
      </w:r>
    </w:p>
    <w:p w14:paraId="2D94C4A3" w14:textId="68E06F54" w:rsidR="00190D91" w:rsidRPr="0012184F" w:rsidRDefault="00220932" w:rsidP="00931B9F">
      <w:pPr>
        <w:spacing w:before="120" w:afterLines="60" w:after="144" w:line="21" w:lineRule="atLeast"/>
        <w:rPr>
          <w:b/>
          <w:bCs/>
          <w:sz w:val="28"/>
          <w:szCs w:val="28"/>
          <w:lang w:val="en-US"/>
        </w:rPr>
      </w:pPr>
      <w:r w:rsidRPr="0012184F">
        <w:rPr>
          <w:lang w:val="en-US"/>
        </w:rPr>
        <w:t>(TTY: (617) 790-4130)</w:t>
      </w:r>
      <w:bookmarkStart w:id="139" w:name="_Toc154662135"/>
      <w:bookmarkStart w:id="140" w:name="_Toc155086229"/>
      <w:bookmarkStart w:id="141" w:name="_Toc155181542"/>
      <w:r w:rsidR="00226FC3" w:rsidRPr="0012184F">
        <w:rPr>
          <w:b/>
          <w:sz w:val="28"/>
          <w:lang w:val="en-US"/>
        </w:rPr>
        <w:t>Massachusetts Behavioral Health Partnership (MBHP)</w:t>
      </w:r>
      <w:bookmarkEnd w:id="139"/>
      <w:bookmarkEnd w:id="140"/>
      <w:bookmarkEnd w:id="141"/>
      <w:proofErr w:type="spellStart"/>
      <w:r w:rsidR="00226FC3" w:rsidRPr="00931B9F">
        <w:rPr>
          <w:lang w:val="en-US"/>
        </w:rPr>
        <w:t>Telefone</w:t>
      </w:r>
      <w:proofErr w:type="spellEnd"/>
      <w:r w:rsidR="00226FC3" w:rsidRPr="00931B9F">
        <w:rPr>
          <w:lang w:val="en-US"/>
        </w:rPr>
        <w:t xml:space="preserve"> do Centro de </w:t>
      </w:r>
      <w:proofErr w:type="spellStart"/>
      <w:r w:rsidR="00226FC3" w:rsidRPr="00931B9F">
        <w:rPr>
          <w:lang w:val="en-US"/>
        </w:rPr>
        <w:t>Engajamento</w:t>
      </w:r>
      <w:proofErr w:type="spellEnd"/>
      <w:r w:rsidR="00226FC3" w:rsidRPr="00931B9F">
        <w:rPr>
          <w:lang w:val="en-US"/>
        </w:rPr>
        <w:t xml:space="preserve"> de </w:t>
      </w:r>
      <w:proofErr w:type="spellStart"/>
      <w:r w:rsidR="00226FC3" w:rsidRPr="00931B9F">
        <w:rPr>
          <w:lang w:val="en-US"/>
        </w:rPr>
        <w:t>Membros</w:t>
      </w:r>
      <w:proofErr w:type="spellEnd"/>
      <w:r w:rsidR="00226FC3" w:rsidRPr="00931B9F">
        <w:rPr>
          <w:lang w:val="en-US"/>
        </w:rPr>
        <w:t>: (800) 495-0086</w:t>
      </w:r>
      <w:bookmarkStart w:id="142" w:name="_Toc154662136"/>
      <w:bookmarkStart w:id="143" w:name="_Toc155086230"/>
      <w:bookmarkStart w:id="144" w:name="_Toc155181543"/>
      <w:r w:rsidR="00226FC3" w:rsidRPr="0012184F">
        <w:rPr>
          <w:b/>
          <w:sz w:val="28"/>
          <w:lang w:val="en-US"/>
        </w:rPr>
        <w:t>Program of All-Inclusive Care for the Elderly (PACE)</w:t>
      </w:r>
      <w:bookmarkEnd w:id="142"/>
      <w:bookmarkEnd w:id="143"/>
      <w:bookmarkEnd w:id="144"/>
    </w:p>
    <w:p w14:paraId="580D97A2" w14:textId="77777777" w:rsidR="00190D91" w:rsidRPr="0012184F" w:rsidRDefault="00226FC3" w:rsidP="00931B9F">
      <w:pPr>
        <w:spacing w:afterLines="60" w:after="144" w:line="21" w:lineRule="atLeast"/>
        <w:rPr>
          <w:b/>
          <w:bCs/>
          <w:sz w:val="26"/>
          <w:szCs w:val="26"/>
          <w:lang w:val="en-US"/>
        </w:rPr>
      </w:pPr>
      <w:bookmarkStart w:id="145" w:name="_Toc154662137"/>
      <w:bookmarkStart w:id="146" w:name="_Toc155086231"/>
      <w:bookmarkStart w:id="147" w:name="_Toc155181544"/>
      <w:r w:rsidRPr="0012184F">
        <w:rPr>
          <w:b/>
          <w:sz w:val="26"/>
          <w:lang w:val="en-US"/>
        </w:rPr>
        <w:t>Elder Service Plan of Cambridge Health Alliance</w:t>
      </w:r>
      <w:bookmarkEnd w:id="145"/>
      <w:bookmarkEnd w:id="146"/>
      <w:bookmarkEnd w:id="147"/>
    </w:p>
    <w:p w14:paraId="53C3195A" w14:textId="18BDD10B" w:rsidR="00226FC3" w:rsidRPr="0012184F" w:rsidRDefault="00AE26E8" w:rsidP="00931B9F">
      <w:pPr>
        <w:pStyle w:val="ListParagraph"/>
        <w:spacing w:afterLines="60" w:after="144" w:line="21" w:lineRule="atLeast"/>
        <w:ind w:left="0"/>
        <w:rPr>
          <w:lang w:val="en-US"/>
        </w:rPr>
      </w:pPr>
      <w:hyperlink r:id="rId75" w:history="1">
        <w:r w:rsidR="00645C12" w:rsidRPr="0012184F">
          <w:rPr>
            <w:rStyle w:val="Hyperlink"/>
            <w:lang w:val="en-US"/>
          </w:rPr>
          <w:t>www.challiance.org/esp/elder-service-plan.aspx</w:t>
        </w:r>
      </w:hyperlink>
    </w:p>
    <w:p w14:paraId="7EB06A8F" w14:textId="12F51B6F" w:rsidR="00226FC3" w:rsidRPr="0012184F" w:rsidRDefault="00226FC3" w:rsidP="00931B9F">
      <w:pPr>
        <w:pStyle w:val="ListParagraph"/>
        <w:spacing w:afterLines="60" w:after="144" w:line="21" w:lineRule="atLeast"/>
        <w:ind w:left="0"/>
      </w:pPr>
      <w:r w:rsidRPr="0012184F">
        <w:t>Atendimento ao cliente: (617) 575-5850 (TTY: 711)</w:t>
      </w:r>
    </w:p>
    <w:p w14:paraId="4D683409" w14:textId="77777777" w:rsidR="00190D91" w:rsidRPr="0012184F" w:rsidRDefault="00226FC3" w:rsidP="00931B9F">
      <w:pPr>
        <w:spacing w:afterLines="60" w:after="144" w:line="21" w:lineRule="atLeast"/>
        <w:rPr>
          <w:b/>
          <w:bCs/>
          <w:sz w:val="26"/>
          <w:szCs w:val="26"/>
        </w:rPr>
      </w:pPr>
      <w:bookmarkStart w:id="148" w:name="_Toc154662138"/>
      <w:bookmarkStart w:id="149" w:name="_Toc155086232"/>
      <w:bookmarkStart w:id="150" w:name="_Toc155181545"/>
      <w:r w:rsidRPr="0012184F">
        <w:rPr>
          <w:b/>
          <w:sz w:val="26"/>
        </w:rPr>
        <w:t>Neighborhood PACE</w:t>
      </w:r>
      <w:bookmarkEnd w:id="148"/>
      <w:bookmarkEnd w:id="149"/>
      <w:bookmarkEnd w:id="150"/>
    </w:p>
    <w:p w14:paraId="5C60BFEF" w14:textId="0F154AD0" w:rsidR="00226FC3" w:rsidRPr="0012184F" w:rsidRDefault="00AE26E8" w:rsidP="00931B9F">
      <w:pPr>
        <w:pStyle w:val="ListParagraph"/>
        <w:spacing w:afterLines="60" w:after="144" w:line="21" w:lineRule="atLeast"/>
        <w:ind w:left="0"/>
      </w:pPr>
      <w:hyperlink r:id="rId76" w:history="1">
        <w:r w:rsidR="00645C12" w:rsidRPr="0012184F">
          <w:rPr>
            <w:rStyle w:val="Hyperlink"/>
          </w:rPr>
          <w:t>https://neighborhoodpace.org/pe/</w:t>
        </w:r>
      </w:hyperlink>
    </w:p>
    <w:p w14:paraId="2F5BB2A4" w14:textId="4C0C1B8F" w:rsidR="00226FC3" w:rsidRPr="0012184F" w:rsidRDefault="00226FC3" w:rsidP="00931B9F">
      <w:pPr>
        <w:pStyle w:val="ListParagraph"/>
        <w:spacing w:afterLines="60" w:after="144" w:line="21" w:lineRule="atLeast"/>
        <w:ind w:left="0"/>
      </w:pPr>
      <w:r w:rsidRPr="0012184F">
        <w:t>Atendimento ao cliente: (617) 568-6377 (TTY: (800) 439-0183)</w:t>
      </w:r>
    </w:p>
    <w:p w14:paraId="0B11C995" w14:textId="77777777" w:rsidR="00190D91" w:rsidRPr="0012184F" w:rsidRDefault="00226FC3" w:rsidP="00931B9F">
      <w:pPr>
        <w:spacing w:afterLines="60" w:after="144" w:line="21" w:lineRule="atLeast"/>
        <w:rPr>
          <w:b/>
          <w:bCs/>
          <w:sz w:val="26"/>
          <w:szCs w:val="26"/>
          <w:lang w:val="en-US"/>
        </w:rPr>
      </w:pPr>
      <w:bookmarkStart w:id="151" w:name="_Toc154662139"/>
      <w:bookmarkStart w:id="152" w:name="_Toc155086233"/>
      <w:bookmarkStart w:id="153" w:name="_Toc155181546"/>
      <w:r w:rsidRPr="0012184F">
        <w:rPr>
          <w:b/>
          <w:sz w:val="26"/>
          <w:lang w:val="en-US"/>
        </w:rPr>
        <w:t>Elder Service Plan of Harbor Health Services, Inc.</w:t>
      </w:r>
      <w:bookmarkEnd w:id="151"/>
      <w:bookmarkEnd w:id="152"/>
      <w:bookmarkEnd w:id="153"/>
    </w:p>
    <w:p w14:paraId="6BE10941" w14:textId="45FAE591" w:rsidR="00226FC3" w:rsidRPr="0012184F" w:rsidRDefault="00AE26E8" w:rsidP="00931B9F">
      <w:pPr>
        <w:spacing w:afterLines="60" w:after="144" w:line="21" w:lineRule="atLeast"/>
      </w:pPr>
      <w:hyperlink r:id="rId77" w:history="1">
        <w:r w:rsidR="00645C12" w:rsidRPr="0012184F">
          <w:rPr>
            <w:rStyle w:val="Hyperlink"/>
          </w:rPr>
          <w:t>www.elderserviceplan.org/</w:t>
        </w:r>
      </w:hyperlink>
    </w:p>
    <w:p w14:paraId="332CEDFD" w14:textId="56AD5FA9" w:rsidR="00226FC3" w:rsidRPr="0012184F" w:rsidRDefault="00226FC3" w:rsidP="00931B9F">
      <w:pPr>
        <w:pStyle w:val="ListParagraph"/>
        <w:spacing w:afterLines="60" w:after="144" w:line="21" w:lineRule="atLeast"/>
        <w:ind w:left="0"/>
      </w:pPr>
      <w:r w:rsidRPr="0012184F">
        <w:t>Atendimento ao cliente: (617) 533-2400 (TTY: (617) 533-2404)</w:t>
      </w:r>
    </w:p>
    <w:p w14:paraId="72B68E51" w14:textId="77777777" w:rsidR="00190D91" w:rsidRPr="0012184F" w:rsidRDefault="00226FC3" w:rsidP="00931B9F">
      <w:pPr>
        <w:spacing w:afterLines="60" w:after="144" w:line="21" w:lineRule="atLeast"/>
        <w:rPr>
          <w:b/>
          <w:bCs/>
          <w:sz w:val="26"/>
          <w:szCs w:val="26"/>
        </w:rPr>
      </w:pPr>
      <w:bookmarkStart w:id="154" w:name="_Toc154662140"/>
      <w:bookmarkStart w:id="155" w:name="_Toc155086234"/>
      <w:bookmarkStart w:id="156" w:name="_Toc155181547"/>
      <w:r w:rsidRPr="0012184F">
        <w:rPr>
          <w:b/>
          <w:sz w:val="26"/>
        </w:rPr>
        <w:t>Element Care</w:t>
      </w:r>
      <w:bookmarkEnd w:id="154"/>
      <w:bookmarkEnd w:id="155"/>
      <w:bookmarkEnd w:id="156"/>
    </w:p>
    <w:p w14:paraId="2DBAF23D" w14:textId="219480AB" w:rsidR="00226FC3" w:rsidRPr="0012184F" w:rsidRDefault="00AE26E8" w:rsidP="00931B9F">
      <w:pPr>
        <w:pStyle w:val="ListParagraph"/>
        <w:spacing w:afterLines="60" w:after="144" w:line="21" w:lineRule="atLeast"/>
        <w:ind w:left="0"/>
      </w:pPr>
      <w:hyperlink r:id="rId78" w:history="1">
        <w:r w:rsidR="00645C12" w:rsidRPr="0012184F">
          <w:rPr>
            <w:rStyle w:val="Hyperlink"/>
          </w:rPr>
          <w:t>www.elementcare.org/</w:t>
        </w:r>
      </w:hyperlink>
    </w:p>
    <w:p w14:paraId="77EBE333" w14:textId="0FB9CCEC" w:rsidR="00226FC3" w:rsidRPr="0012184F" w:rsidRDefault="00226FC3" w:rsidP="00931B9F">
      <w:pPr>
        <w:pStyle w:val="ListParagraph"/>
        <w:spacing w:afterLines="60" w:after="144" w:line="21" w:lineRule="atLeast"/>
        <w:ind w:left="0"/>
      </w:pPr>
      <w:r w:rsidRPr="0012184F">
        <w:t>Atendimento ao cliente: (877) 803-5564 (TTY: 711)</w:t>
      </w:r>
    </w:p>
    <w:p w14:paraId="745738B0" w14:textId="77777777" w:rsidR="00190D91" w:rsidRPr="0012184F" w:rsidRDefault="00226FC3" w:rsidP="00931B9F">
      <w:pPr>
        <w:spacing w:afterLines="60" w:after="144" w:line="21" w:lineRule="atLeast"/>
        <w:rPr>
          <w:b/>
          <w:bCs/>
          <w:sz w:val="26"/>
          <w:szCs w:val="26"/>
          <w:lang w:val="en-US"/>
        </w:rPr>
      </w:pPr>
      <w:bookmarkStart w:id="157" w:name="_Toc154662141"/>
      <w:bookmarkStart w:id="158" w:name="_Toc155086235"/>
      <w:bookmarkStart w:id="159" w:name="_Toc155181548"/>
      <w:r w:rsidRPr="0012184F">
        <w:rPr>
          <w:b/>
          <w:sz w:val="26"/>
          <w:lang w:val="en-US"/>
        </w:rPr>
        <w:t xml:space="preserve">Fallon Health-Summit </w:t>
      </w:r>
      <w:proofErr w:type="spellStart"/>
      <w:r w:rsidRPr="0012184F">
        <w:rPr>
          <w:b/>
          <w:sz w:val="26"/>
          <w:lang w:val="en-US"/>
        </w:rPr>
        <w:t>ElderCare</w:t>
      </w:r>
      <w:bookmarkEnd w:id="157"/>
      <w:bookmarkEnd w:id="158"/>
      <w:bookmarkEnd w:id="159"/>
      <w:proofErr w:type="spellEnd"/>
    </w:p>
    <w:p w14:paraId="2EBB3C06" w14:textId="2C9956CB" w:rsidR="00226FC3" w:rsidRPr="0012184F" w:rsidRDefault="00AE26E8" w:rsidP="00931B9F">
      <w:pPr>
        <w:pStyle w:val="ListParagraph"/>
        <w:spacing w:afterLines="60" w:after="144" w:line="21" w:lineRule="atLeast"/>
        <w:ind w:left="0"/>
        <w:rPr>
          <w:lang w:val="en-US"/>
        </w:rPr>
      </w:pPr>
      <w:hyperlink r:id="rId79" w:history="1">
        <w:r w:rsidR="00645C12" w:rsidRPr="0012184F">
          <w:rPr>
            <w:rStyle w:val="Hyperlink"/>
            <w:lang w:val="en-US"/>
          </w:rPr>
          <w:t>www.summiteldercare.org/</w:t>
        </w:r>
      </w:hyperlink>
    </w:p>
    <w:p w14:paraId="5FFA765D" w14:textId="5779F7AF" w:rsidR="00226FC3" w:rsidRPr="00931B9F" w:rsidRDefault="00226FC3" w:rsidP="00931B9F">
      <w:pPr>
        <w:pStyle w:val="ListParagraph"/>
        <w:spacing w:afterLines="60" w:after="144" w:line="21" w:lineRule="atLeast"/>
        <w:ind w:left="0"/>
        <w:rPr>
          <w:lang w:val="en-US"/>
        </w:rPr>
      </w:pPr>
      <w:proofErr w:type="spellStart"/>
      <w:r w:rsidRPr="00931B9F">
        <w:rPr>
          <w:lang w:val="en-US"/>
        </w:rPr>
        <w:t>Atendimento</w:t>
      </w:r>
      <w:proofErr w:type="spellEnd"/>
      <w:r w:rsidRPr="00931B9F">
        <w:rPr>
          <w:lang w:val="en-US"/>
        </w:rPr>
        <w:t xml:space="preserve"> </w:t>
      </w:r>
      <w:proofErr w:type="spellStart"/>
      <w:r w:rsidRPr="00931B9F">
        <w:rPr>
          <w:lang w:val="en-US"/>
        </w:rPr>
        <w:t>ao</w:t>
      </w:r>
      <w:proofErr w:type="spellEnd"/>
      <w:r w:rsidRPr="00931B9F">
        <w:rPr>
          <w:lang w:val="en-US"/>
        </w:rPr>
        <w:t xml:space="preserve"> </w:t>
      </w:r>
      <w:proofErr w:type="spellStart"/>
      <w:r w:rsidRPr="00931B9F">
        <w:rPr>
          <w:lang w:val="en-US"/>
        </w:rPr>
        <w:t>cliente</w:t>
      </w:r>
      <w:proofErr w:type="spellEnd"/>
      <w:r w:rsidRPr="00931B9F">
        <w:rPr>
          <w:lang w:val="en-US"/>
        </w:rPr>
        <w:t>: (877) 837-9009 (TTY: 711)</w:t>
      </w:r>
    </w:p>
    <w:p w14:paraId="5633A63C" w14:textId="77777777" w:rsidR="00190D91" w:rsidRPr="0012184F" w:rsidRDefault="00226FC3" w:rsidP="00931B9F">
      <w:pPr>
        <w:spacing w:afterLines="60" w:after="144" w:line="21" w:lineRule="atLeast"/>
        <w:rPr>
          <w:b/>
          <w:bCs/>
          <w:sz w:val="26"/>
          <w:szCs w:val="26"/>
        </w:rPr>
      </w:pPr>
      <w:bookmarkStart w:id="160" w:name="_Toc154662142"/>
      <w:bookmarkStart w:id="161" w:name="_Toc155086236"/>
      <w:bookmarkStart w:id="162" w:name="_Toc155181549"/>
      <w:r w:rsidRPr="0012184F">
        <w:rPr>
          <w:b/>
          <w:sz w:val="26"/>
        </w:rPr>
        <w:t>Mercy LIFE</w:t>
      </w:r>
      <w:bookmarkEnd w:id="160"/>
      <w:bookmarkEnd w:id="161"/>
      <w:bookmarkEnd w:id="162"/>
    </w:p>
    <w:p w14:paraId="3E29A366" w14:textId="467AE001" w:rsidR="00226FC3" w:rsidRPr="0012184F" w:rsidRDefault="00AE26E8" w:rsidP="00931B9F">
      <w:pPr>
        <w:pStyle w:val="ListParagraph"/>
        <w:spacing w:afterLines="60" w:after="144" w:line="21" w:lineRule="atLeast"/>
        <w:ind w:left="0"/>
      </w:pPr>
      <w:hyperlink r:id="rId80" w:history="1">
        <w:r w:rsidR="00645C12" w:rsidRPr="0012184F">
          <w:rPr>
            <w:rStyle w:val="Hyperlink"/>
          </w:rPr>
          <w:t>http://mymercylife.com/</w:t>
        </w:r>
      </w:hyperlink>
    </w:p>
    <w:p w14:paraId="5E6E5519" w14:textId="4946FE48" w:rsidR="00226FC3" w:rsidRPr="0012184F" w:rsidRDefault="00226FC3" w:rsidP="00931B9F">
      <w:pPr>
        <w:pStyle w:val="ListParagraph"/>
        <w:spacing w:afterLines="60" w:after="144" w:line="21" w:lineRule="atLeast"/>
        <w:ind w:left="0"/>
      </w:pPr>
      <w:r w:rsidRPr="0012184F">
        <w:t>Atendimento ao cliente: (413) 748-7223 (TTY: (800) 439-2370)</w:t>
      </w:r>
    </w:p>
    <w:p w14:paraId="5AFCC5AB" w14:textId="77777777" w:rsidR="00190D91" w:rsidRPr="00931B9F" w:rsidRDefault="00226FC3" w:rsidP="00931B9F">
      <w:pPr>
        <w:spacing w:afterLines="60" w:after="144" w:line="21" w:lineRule="atLeast"/>
        <w:rPr>
          <w:b/>
          <w:bCs/>
          <w:sz w:val="26"/>
          <w:szCs w:val="26"/>
        </w:rPr>
      </w:pPr>
      <w:bookmarkStart w:id="163" w:name="_Toc154662143"/>
      <w:bookmarkStart w:id="164" w:name="_Toc155086237"/>
      <w:bookmarkStart w:id="165" w:name="_Toc155181550"/>
      <w:r w:rsidRPr="00931B9F">
        <w:rPr>
          <w:b/>
          <w:sz w:val="26"/>
        </w:rPr>
        <w:t>Serenity Care</w:t>
      </w:r>
      <w:bookmarkEnd w:id="163"/>
      <w:bookmarkEnd w:id="164"/>
      <w:bookmarkEnd w:id="165"/>
    </w:p>
    <w:p w14:paraId="6C17B9AB" w14:textId="0A542051" w:rsidR="00226FC3" w:rsidRPr="00931B9F" w:rsidRDefault="00AE26E8" w:rsidP="00931B9F">
      <w:pPr>
        <w:pStyle w:val="ListParagraph"/>
        <w:spacing w:afterLines="60" w:after="144" w:line="21" w:lineRule="atLeast"/>
        <w:ind w:left="0"/>
      </w:pPr>
      <w:hyperlink r:id="rId81" w:history="1">
        <w:r w:rsidR="00645C12" w:rsidRPr="00931B9F">
          <w:rPr>
            <w:rStyle w:val="Hyperlink"/>
          </w:rPr>
          <w:t>www.serenitypace.org/</w:t>
        </w:r>
      </w:hyperlink>
    </w:p>
    <w:p w14:paraId="653AD818" w14:textId="69DFA610" w:rsidR="00226FC3" w:rsidRPr="00931B9F" w:rsidRDefault="00226FC3" w:rsidP="00931B9F">
      <w:pPr>
        <w:pStyle w:val="ListParagraph"/>
        <w:spacing w:afterLines="60" w:after="144" w:line="21" w:lineRule="atLeast"/>
        <w:ind w:left="0"/>
      </w:pPr>
      <w:r w:rsidRPr="00931B9F">
        <w:t>Atendimento ao cliente: (413) 241-6321 (TTY: (413) 734-5440)</w:t>
      </w:r>
    </w:p>
    <w:p w14:paraId="39EC0FCE" w14:textId="3065131D" w:rsidR="00190D91" w:rsidRPr="0012184F" w:rsidRDefault="00226FC3" w:rsidP="00931B9F">
      <w:pPr>
        <w:spacing w:afterLines="60" w:after="144" w:line="21" w:lineRule="atLeast"/>
        <w:rPr>
          <w:b/>
          <w:bCs/>
          <w:sz w:val="26"/>
          <w:szCs w:val="26"/>
          <w:lang w:val="en-US"/>
        </w:rPr>
      </w:pPr>
      <w:bookmarkStart w:id="166" w:name="_Toc154662144"/>
      <w:bookmarkStart w:id="167" w:name="_Toc155086238"/>
      <w:bookmarkStart w:id="168" w:name="_Toc155181551"/>
      <w:r w:rsidRPr="0012184F">
        <w:rPr>
          <w:b/>
          <w:sz w:val="26"/>
          <w:lang w:val="en-US"/>
        </w:rPr>
        <w:t>Upham’s Corner Health Center Elder Service Plan</w:t>
      </w:r>
      <w:bookmarkEnd w:id="166"/>
      <w:bookmarkEnd w:id="167"/>
      <w:bookmarkEnd w:id="168"/>
    </w:p>
    <w:p w14:paraId="789E9FFE" w14:textId="3B41869B" w:rsidR="00226FC3" w:rsidRPr="0012184F" w:rsidRDefault="00AE26E8" w:rsidP="00931B9F">
      <w:pPr>
        <w:pStyle w:val="ListParagraph"/>
        <w:spacing w:afterLines="60" w:after="144" w:line="21" w:lineRule="atLeast"/>
        <w:ind w:left="0"/>
      </w:pPr>
      <w:hyperlink r:id="rId82" w:history="1">
        <w:r w:rsidR="00645C12" w:rsidRPr="0012184F">
          <w:rPr>
            <w:rStyle w:val="Hyperlink"/>
          </w:rPr>
          <w:t>http://uphamselderserviceplan.org/</w:t>
        </w:r>
      </w:hyperlink>
    </w:p>
    <w:p w14:paraId="786CD5B8" w14:textId="50C890EF" w:rsidR="00226FC3" w:rsidRPr="0012184F" w:rsidRDefault="00226FC3" w:rsidP="00931B9F">
      <w:pPr>
        <w:pStyle w:val="ListParagraph"/>
        <w:spacing w:afterLines="60" w:after="144" w:line="20" w:lineRule="atLeast"/>
        <w:ind w:left="0"/>
      </w:pPr>
      <w:r w:rsidRPr="0012184F">
        <w:t>Atendimento ao cliente: (617) 288-0970 (TTY: 711)</w:t>
      </w:r>
    </w:p>
    <w:p w14:paraId="61E73787" w14:textId="77777777" w:rsidR="00B963E9" w:rsidRDefault="00B963E9" w:rsidP="00931B9F">
      <w:pPr>
        <w:spacing w:before="120" w:afterLines="60" w:after="144" w:line="20" w:lineRule="atLeast"/>
        <w:rPr>
          <w:b/>
          <w:sz w:val="28"/>
          <w:lang w:val="en-US"/>
        </w:rPr>
      </w:pPr>
      <w:bookmarkStart w:id="169" w:name="_Toc154662145"/>
      <w:bookmarkStart w:id="170" w:name="_Toc155086239"/>
      <w:bookmarkStart w:id="171" w:name="_Toc155181552"/>
    </w:p>
    <w:p w14:paraId="7C7809F1" w14:textId="77777777" w:rsidR="00B963E9" w:rsidRDefault="00B963E9" w:rsidP="00931B9F">
      <w:pPr>
        <w:spacing w:before="120" w:afterLines="60" w:after="144" w:line="20" w:lineRule="atLeast"/>
        <w:rPr>
          <w:b/>
          <w:sz w:val="28"/>
          <w:lang w:val="en-US"/>
        </w:rPr>
      </w:pPr>
    </w:p>
    <w:p w14:paraId="66342684" w14:textId="7E4A1E44" w:rsidR="00190D91" w:rsidRPr="0012184F" w:rsidRDefault="00226FC3" w:rsidP="00931B9F">
      <w:pPr>
        <w:spacing w:before="120" w:afterLines="60" w:after="144" w:line="20" w:lineRule="atLeast"/>
        <w:rPr>
          <w:b/>
          <w:bCs/>
          <w:sz w:val="28"/>
          <w:szCs w:val="28"/>
          <w:lang w:val="en-US"/>
        </w:rPr>
      </w:pPr>
      <w:proofErr w:type="spellStart"/>
      <w:r w:rsidRPr="0012184F">
        <w:rPr>
          <w:b/>
          <w:sz w:val="28"/>
          <w:lang w:val="en-US"/>
        </w:rPr>
        <w:lastRenderedPageBreak/>
        <w:t>Programas</w:t>
      </w:r>
      <w:proofErr w:type="spellEnd"/>
      <w:r w:rsidRPr="0012184F">
        <w:rPr>
          <w:b/>
          <w:sz w:val="28"/>
          <w:lang w:val="en-US"/>
        </w:rPr>
        <w:t xml:space="preserve"> Senior Care Options (SCO)</w:t>
      </w:r>
      <w:bookmarkEnd w:id="169"/>
      <w:bookmarkEnd w:id="170"/>
      <w:bookmarkEnd w:id="171"/>
    </w:p>
    <w:p w14:paraId="6727EDB3" w14:textId="2FB8EFFE" w:rsidR="00190D91" w:rsidRPr="0012184F" w:rsidRDefault="002442A7" w:rsidP="00931B9F">
      <w:pPr>
        <w:spacing w:afterLines="60" w:after="144" w:line="20" w:lineRule="atLeast"/>
        <w:rPr>
          <w:b/>
          <w:bCs/>
          <w:sz w:val="26"/>
          <w:szCs w:val="26"/>
          <w:lang w:val="en-US"/>
        </w:rPr>
      </w:pPr>
      <w:bookmarkStart w:id="172" w:name="_Toc154662146"/>
      <w:bookmarkStart w:id="173" w:name="_Toc155086240"/>
      <w:bookmarkStart w:id="174" w:name="_Toc155181553"/>
      <w:r>
        <w:rPr>
          <w:b/>
          <w:sz w:val="26"/>
          <w:lang w:val="en-US"/>
        </w:rPr>
        <w:t>Commonwealth</w:t>
      </w:r>
      <w:r w:rsidR="00226FC3" w:rsidRPr="0012184F">
        <w:rPr>
          <w:b/>
          <w:sz w:val="26"/>
          <w:lang w:val="en-US"/>
        </w:rPr>
        <w:t xml:space="preserve"> Care Alliance SCO</w:t>
      </w:r>
      <w:bookmarkEnd w:id="172"/>
      <w:bookmarkEnd w:id="173"/>
      <w:bookmarkEnd w:id="174"/>
    </w:p>
    <w:p w14:paraId="0EEF1978" w14:textId="3399F110" w:rsidR="00226FC3" w:rsidRPr="0012184F" w:rsidRDefault="00AE26E8" w:rsidP="00931B9F">
      <w:pPr>
        <w:spacing w:afterLines="60" w:after="144" w:line="20" w:lineRule="atLeast"/>
        <w:rPr>
          <w:lang w:val="en-US"/>
        </w:rPr>
      </w:pPr>
      <w:hyperlink r:id="rId83" w:history="1">
        <w:r w:rsidR="00645C12" w:rsidRPr="0012184F">
          <w:rPr>
            <w:rStyle w:val="Hyperlink"/>
            <w:lang w:val="en-US"/>
          </w:rPr>
          <w:t>http://commonwealthcaresco.org/</w:t>
        </w:r>
      </w:hyperlink>
    </w:p>
    <w:p w14:paraId="05B0CC04" w14:textId="27AD7CD7" w:rsidR="00226FC3" w:rsidRPr="006E2F74" w:rsidRDefault="00226FC3" w:rsidP="00931B9F">
      <w:pPr>
        <w:spacing w:afterLines="60" w:after="144" w:line="20" w:lineRule="atLeast"/>
        <w:rPr>
          <w:lang w:val="en-US"/>
        </w:rPr>
      </w:pPr>
      <w:proofErr w:type="spellStart"/>
      <w:r w:rsidRPr="006E2F74">
        <w:rPr>
          <w:lang w:val="en-US"/>
        </w:rPr>
        <w:t>Atendimento</w:t>
      </w:r>
      <w:proofErr w:type="spellEnd"/>
      <w:r w:rsidRPr="006E2F74">
        <w:rPr>
          <w:lang w:val="en-US"/>
        </w:rPr>
        <w:t xml:space="preserve"> </w:t>
      </w:r>
      <w:proofErr w:type="spellStart"/>
      <w:r w:rsidRPr="006E2F74">
        <w:rPr>
          <w:lang w:val="en-US"/>
        </w:rPr>
        <w:t>ao</w:t>
      </w:r>
      <w:proofErr w:type="spellEnd"/>
      <w:r w:rsidRPr="006E2F74">
        <w:rPr>
          <w:lang w:val="en-US"/>
        </w:rPr>
        <w:t xml:space="preserve"> </w:t>
      </w:r>
      <w:proofErr w:type="spellStart"/>
      <w:r w:rsidRPr="006E2F74">
        <w:rPr>
          <w:lang w:val="en-US"/>
        </w:rPr>
        <w:t>cliente</w:t>
      </w:r>
      <w:proofErr w:type="spellEnd"/>
      <w:r w:rsidRPr="006E2F74">
        <w:rPr>
          <w:lang w:val="en-US"/>
        </w:rPr>
        <w:t>: (866) 610-2273 (TTY: 711)</w:t>
      </w:r>
    </w:p>
    <w:p w14:paraId="2BAA76B2" w14:textId="77777777" w:rsidR="00190D91" w:rsidRPr="006E2F74" w:rsidRDefault="00226FC3" w:rsidP="00931B9F">
      <w:pPr>
        <w:spacing w:afterLines="60" w:after="144" w:line="20" w:lineRule="atLeast"/>
        <w:rPr>
          <w:b/>
          <w:bCs/>
          <w:sz w:val="26"/>
          <w:szCs w:val="26"/>
          <w:lang w:val="en-US"/>
        </w:rPr>
      </w:pPr>
      <w:bookmarkStart w:id="175" w:name="_Toc154662147"/>
      <w:bookmarkStart w:id="176" w:name="_Toc155086241"/>
      <w:bookmarkStart w:id="177" w:name="_Toc155181554"/>
      <w:r w:rsidRPr="006E2F74">
        <w:rPr>
          <w:b/>
          <w:sz w:val="26"/>
          <w:lang w:val="en-US"/>
        </w:rPr>
        <w:t xml:space="preserve">Fallon Health </w:t>
      </w:r>
      <w:proofErr w:type="spellStart"/>
      <w:r w:rsidRPr="006E2F74">
        <w:rPr>
          <w:b/>
          <w:sz w:val="26"/>
          <w:lang w:val="en-US"/>
        </w:rPr>
        <w:t>NaviCare</w:t>
      </w:r>
      <w:bookmarkEnd w:id="175"/>
      <w:bookmarkEnd w:id="176"/>
      <w:bookmarkEnd w:id="177"/>
      <w:proofErr w:type="spellEnd"/>
    </w:p>
    <w:p w14:paraId="1AF5A16B" w14:textId="2AF7C9CF" w:rsidR="00226FC3" w:rsidRPr="006E2F74" w:rsidRDefault="00AE26E8" w:rsidP="00931B9F">
      <w:pPr>
        <w:spacing w:afterLines="60" w:after="144" w:line="20" w:lineRule="atLeast"/>
        <w:rPr>
          <w:lang w:val="en-US"/>
        </w:rPr>
      </w:pPr>
      <w:hyperlink r:id="rId84" w:history="1">
        <w:r w:rsidR="00645C12" w:rsidRPr="006E2F74">
          <w:rPr>
            <w:rStyle w:val="Hyperlink"/>
            <w:lang w:val="en-US"/>
          </w:rPr>
          <w:t>http://fchp.org/find-insurance/navicare.aspx</w:t>
        </w:r>
      </w:hyperlink>
    </w:p>
    <w:p w14:paraId="5C3E5572" w14:textId="6A5FE404" w:rsidR="00226FC3" w:rsidRPr="00931B9F" w:rsidRDefault="00226FC3" w:rsidP="00931B9F">
      <w:pPr>
        <w:spacing w:afterLines="60" w:after="144" w:line="20" w:lineRule="atLeast"/>
      </w:pPr>
      <w:r w:rsidRPr="00931B9F">
        <w:t>Atendimento ao cliente: (877) 790-4971 (TTY usa TRS Relay 711)</w:t>
      </w:r>
    </w:p>
    <w:p w14:paraId="3E9CFB93" w14:textId="247DC150" w:rsidR="000F3B8A" w:rsidRPr="0012184F" w:rsidRDefault="00226FC3" w:rsidP="00931B9F">
      <w:pPr>
        <w:spacing w:afterLines="60" w:after="144" w:line="20" w:lineRule="atLeast"/>
        <w:rPr>
          <w:b/>
          <w:bCs/>
          <w:sz w:val="26"/>
          <w:szCs w:val="26"/>
          <w:lang w:val="en-US"/>
        </w:rPr>
      </w:pPr>
      <w:bookmarkStart w:id="178" w:name="_Toc154662148"/>
      <w:bookmarkStart w:id="179" w:name="_Toc155086242"/>
      <w:bookmarkStart w:id="180" w:name="_Toc155181555"/>
      <w:r w:rsidRPr="0012184F">
        <w:rPr>
          <w:b/>
          <w:sz w:val="26"/>
          <w:lang w:val="en-US"/>
        </w:rPr>
        <w:t>Senior Whole Health</w:t>
      </w:r>
      <w:bookmarkEnd w:id="178"/>
      <w:bookmarkEnd w:id="179"/>
      <w:bookmarkEnd w:id="180"/>
      <w:r w:rsidRPr="0012184F">
        <w:rPr>
          <w:b/>
          <w:sz w:val="26"/>
          <w:lang w:val="en-US"/>
        </w:rPr>
        <w:t xml:space="preserve"> </w:t>
      </w:r>
    </w:p>
    <w:p w14:paraId="1BD5B9F7" w14:textId="77777777" w:rsidR="002442A7" w:rsidRPr="00931B9F" w:rsidRDefault="00AE26E8" w:rsidP="00931B9F">
      <w:pPr>
        <w:spacing w:afterLines="60" w:after="144" w:line="20" w:lineRule="atLeast"/>
        <w:rPr>
          <w:lang w:val="en-US"/>
        </w:rPr>
      </w:pPr>
      <w:hyperlink r:id="rId85" w:history="1">
        <w:r w:rsidR="002442A7" w:rsidRPr="00931B9F">
          <w:rPr>
            <w:rStyle w:val="Hyperlink"/>
            <w:lang w:val="en-US"/>
          </w:rPr>
          <w:t>www.seniorwholehealth.com/</w:t>
        </w:r>
      </w:hyperlink>
    </w:p>
    <w:p w14:paraId="05565E61" w14:textId="45985512" w:rsidR="00226FC3" w:rsidRPr="0012184F" w:rsidRDefault="00226FC3" w:rsidP="00931B9F">
      <w:pPr>
        <w:spacing w:afterLines="60" w:after="144" w:line="20" w:lineRule="atLeast"/>
      </w:pPr>
      <w:r w:rsidRPr="0012184F">
        <w:t>Atendimento ao cliente: (888) 566-3526 (TTY: 711)</w:t>
      </w:r>
    </w:p>
    <w:p w14:paraId="3A076CC9" w14:textId="77777777" w:rsidR="00190D91" w:rsidRPr="0012184F" w:rsidRDefault="00226FC3" w:rsidP="00931B9F">
      <w:pPr>
        <w:spacing w:afterLines="60" w:after="144" w:line="20" w:lineRule="atLeast"/>
        <w:rPr>
          <w:b/>
          <w:bCs/>
          <w:sz w:val="26"/>
          <w:szCs w:val="26"/>
        </w:rPr>
      </w:pPr>
      <w:bookmarkStart w:id="181" w:name="_Toc154662149"/>
      <w:bookmarkStart w:id="182" w:name="_Toc155086243"/>
      <w:bookmarkStart w:id="183" w:name="_Toc155181556"/>
      <w:r w:rsidRPr="0012184F">
        <w:rPr>
          <w:b/>
          <w:sz w:val="26"/>
        </w:rPr>
        <w:t>Opções do Tufts Health Plan Senior Care</w:t>
      </w:r>
      <w:bookmarkEnd w:id="181"/>
      <w:bookmarkEnd w:id="182"/>
      <w:bookmarkEnd w:id="183"/>
    </w:p>
    <w:p w14:paraId="165E6A51" w14:textId="28496CE2" w:rsidR="00226FC3" w:rsidRPr="0012184F" w:rsidRDefault="00AE26E8" w:rsidP="00931B9F">
      <w:pPr>
        <w:spacing w:afterLines="60" w:after="144" w:line="20" w:lineRule="atLeast"/>
      </w:pPr>
      <w:hyperlink r:id="rId86" w:history="1">
        <w:r w:rsidR="00645C12" w:rsidRPr="0012184F">
          <w:rPr>
            <w:rStyle w:val="Hyperlink"/>
          </w:rPr>
          <w:t>https://tuftshealthplan.com/provider/our-plans/tufts-health-plan-senior-care-options</w:t>
        </w:r>
      </w:hyperlink>
    </w:p>
    <w:p w14:paraId="3F216BDC" w14:textId="23AF2BB7" w:rsidR="00226FC3" w:rsidRPr="0012184F" w:rsidRDefault="00226FC3" w:rsidP="00931B9F">
      <w:pPr>
        <w:spacing w:afterLines="60" w:after="144" w:line="20" w:lineRule="atLeast"/>
      </w:pPr>
      <w:r w:rsidRPr="0012184F">
        <w:t>Atendimento ao cliente: (800) 279-9022 (TTY: 711)</w:t>
      </w:r>
    </w:p>
    <w:p w14:paraId="7899F40F" w14:textId="77777777" w:rsidR="00190D91" w:rsidRPr="0012184F" w:rsidRDefault="00226FC3" w:rsidP="00931B9F">
      <w:pPr>
        <w:spacing w:afterLines="60" w:after="144" w:line="20" w:lineRule="atLeast"/>
        <w:rPr>
          <w:b/>
          <w:bCs/>
          <w:sz w:val="26"/>
          <w:szCs w:val="26"/>
        </w:rPr>
      </w:pPr>
      <w:bookmarkStart w:id="184" w:name="_Toc154662150"/>
      <w:bookmarkStart w:id="185" w:name="_Toc155086244"/>
      <w:bookmarkStart w:id="186" w:name="_Toc155181557"/>
      <w:r w:rsidRPr="0012184F">
        <w:rPr>
          <w:b/>
          <w:sz w:val="26"/>
        </w:rPr>
        <w:t>Opções do UnitedHealthcare Senior Care</w:t>
      </w:r>
      <w:bookmarkEnd w:id="184"/>
      <w:bookmarkEnd w:id="185"/>
      <w:bookmarkEnd w:id="186"/>
    </w:p>
    <w:p w14:paraId="58958B95" w14:textId="53EBFF46" w:rsidR="00226FC3" w:rsidRPr="0012184F" w:rsidRDefault="00AE26E8" w:rsidP="00931B9F">
      <w:pPr>
        <w:spacing w:afterLines="60" w:after="144" w:line="20" w:lineRule="atLeast"/>
      </w:pPr>
      <w:hyperlink r:id="rId87" w:history="1">
        <w:r w:rsidR="00645C12" w:rsidRPr="0012184F">
          <w:rPr>
            <w:rStyle w:val="Hyperlink"/>
          </w:rPr>
          <w:t>www.uhc.com/communityplan/massachusetts/plans/medicare/2024/senior-care-options-hmo-snp</w:t>
        </w:r>
      </w:hyperlink>
    </w:p>
    <w:p w14:paraId="7C18B369" w14:textId="5EED91E4" w:rsidR="00226FC3" w:rsidRPr="0012184F" w:rsidRDefault="00226FC3" w:rsidP="00931B9F">
      <w:pPr>
        <w:spacing w:afterLines="60" w:after="144" w:line="20" w:lineRule="atLeast"/>
      </w:pPr>
      <w:r w:rsidRPr="0012184F">
        <w:t>Atendimento ao cliente: (844) 812-5967 (TTY: 711)</w:t>
      </w:r>
    </w:p>
    <w:p w14:paraId="155F79D6" w14:textId="77777777" w:rsidR="00190D91" w:rsidRPr="0012184F" w:rsidRDefault="00226FC3" w:rsidP="00931B9F">
      <w:pPr>
        <w:spacing w:afterLines="60" w:after="144" w:line="20" w:lineRule="atLeast"/>
        <w:rPr>
          <w:b/>
          <w:bCs/>
          <w:sz w:val="26"/>
          <w:szCs w:val="26"/>
        </w:rPr>
      </w:pPr>
      <w:bookmarkStart w:id="187" w:name="_Toc154662151"/>
      <w:bookmarkStart w:id="188" w:name="_Toc155086245"/>
      <w:bookmarkStart w:id="189" w:name="_Toc155181558"/>
      <w:r w:rsidRPr="0012184F">
        <w:rPr>
          <w:b/>
          <w:sz w:val="26"/>
        </w:rPr>
        <w:t>Opções do BMC HealthNet Plan Senior Care</w:t>
      </w:r>
      <w:bookmarkEnd w:id="187"/>
      <w:bookmarkEnd w:id="188"/>
      <w:bookmarkEnd w:id="189"/>
    </w:p>
    <w:p w14:paraId="03FE0400" w14:textId="4CF5591D" w:rsidR="00226FC3" w:rsidRPr="0012184F" w:rsidRDefault="00AE26E8" w:rsidP="00931B9F">
      <w:pPr>
        <w:spacing w:afterLines="60" w:after="144" w:line="20" w:lineRule="atLeast"/>
      </w:pPr>
      <w:hyperlink r:id="rId88" w:history="1">
        <w:r w:rsidR="00645C12" w:rsidRPr="0012184F">
          <w:rPr>
            <w:rStyle w:val="Hyperlink"/>
          </w:rPr>
          <w:t>www.seniorsgetmore.org/</w:t>
        </w:r>
      </w:hyperlink>
    </w:p>
    <w:p w14:paraId="42EC34D0" w14:textId="14469DB0" w:rsidR="00226FC3" w:rsidRPr="0012184F" w:rsidRDefault="00226FC3" w:rsidP="00931B9F">
      <w:pPr>
        <w:spacing w:afterLines="60" w:after="144" w:line="20" w:lineRule="atLeast"/>
      </w:pPr>
      <w:r w:rsidRPr="0012184F">
        <w:t>Atendimento ao cliente: (855) 833-8124 (TTY: 711)</w:t>
      </w:r>
    </w:p>
    <w:p w14:paraId="7AB2EDF8" w14:textId="77777777" w:rsidR="00226FC3" w:rsidRPr="0012184F" w:rsidRDefault="00226FC3" w:rsidP="00931B9F">
      <w:pPr>
        <w:spacing w:afterLines="60" w:after="144" w:line="20" w:lineRule="atLeast"/>
      </w:pPr>
    </w:p>
    <w:p w14:paraId="27F0AC05" w14:textId="77777777" w:rsidR="003E3F88" w:rsidRPr="0012184F" w:rsidRDefault="003E3F88" w:rsidP="00931B9F">
      <w:pPr>
        <w:pStyle w:val="Heading2"/>
        <w:spacing w:before="120" w:afterLines="60" w:after="144" w:line="20" w:lineRule="atLeast"/>
      </w:pPr>
      <w:r w:rsidRPr="0012184F">
        <w:br w:type="page"/>
      </w:r>
    </w:p>
    <w:p w14:paraId="3D603E34" w14:textId="014DFD07" w:rsidR="00226FC3" w:rsidRPr="0012184F" w:rsidRDefault="00226FC3" w:rsidP="00931B9F">
      <w:pPr>
        <w:spacing w:before="120" w:afterLines="60" w:after="144" w:line="20" w:lineRule="atLeast"/>
        <w:rPr>
          <w:b/>
          <w:bCs/>
          <w:sz w:val="28"/>
          <w:szCs w:val="28"/>
          <w:lang w:val="en-US"/>
        </w:rPr>
      </w:pPr>
      <w:bookmarkStart w:id="190" w:name="_Toc154662152"/>
      <w:bookmarkStart w:id="191" w:name="_Toc155086246"/>
      <w:bookmarkStart w:id="192" w:name="_Toc155181559"/>
      <w:r w:rsidRPr="0012184F">
        <w:rPr>
          <w:b/>
          <w:sz w:val="28"/>
          <w:lang w:val="en-US"/>
        </w:rPr>
        <w:lastRenderedPageBreak/>
        <w:t>MassHealth and Health Safety Net Dental Program</w:t>
      </w:r>
      <w:bookmarkEnd w:id="190"/>
      <w:bookmarkEnd w:id="191"/>
      <w:bookmarkEnd w:id="192"/>
    </w:p>
    <w:p w14:paraId="7F1B3ED9" w14:textId="77777777" w:rsidR="00226FC3" w:rsidRPr="0012184F" w:rsidRDefault="00226FC3" w:rsidP="00931B9F">
      <w:pPr>
        <w:spacing w:afterLines="60" w:after="144" w:line="20" w:lineRule="atLeast"/>
      </w:pPr>
      <w:r w:rsidRPr="0012184F">
        <w:t>Atendimento ao cliente: (800) 207-5019</w:t>
      </w:r>
    </w:p>
    <w:p w14:paraId="53470830" w14:textId="77777777" w:rsidR="00226FC3" w:rsidRPr="0012184F" w:rsidRDefault="00226FC3" w:rsidP="00931B9F">
      <w:pPr>
        <w:spacing w:afterLines="60" w:after="144" w:line="20" w:lineRule="atLeast"/>
      </w:pPr>
      <w:r w:rsidRPr="0012184F">
        <w:t>TTY: (800) 466-7566</w:t>
      </w:r>
    </w:p>
    <w:p w14:paraId="6711EEEE" w14:textId="77777777" w:rsidR="00226FC3" w:rsidRPr="0012184F" w:rsidRDefault="00226FC3" w:rsidP="00931B9F">
      <w:pPr>
        <w:spacing w:afterLines="60" w:after="144" w:line="20" w:lineRule="atLeast"/>
      </w:pPr>
      <w:r w:rsidRPr="0012184F">
        <w:t>Endereço:</w:t>
      </w:r>
    </w:p>
    <w:p w14:paraId="360803F7" w14:textId="77777777" w:rsidR="00226FC3" w:rsidRPr="0012184F" w:rsidRDefault="00226FC3" w:rsidP="00931B9F">
      <w:pPr>
        <w:spacing w:afterLines="60" w:after="144" w:line="20" w:lineRule="atLeast"/>
        <w:ind w:left="360"/>
        <w:rPr>
          <w:lang w:val="en-US"/>
        </w:rPr>
      </w:pPr>
      <w:r w:rsidRPr="0012184F">
        <w:rPr>
          <w:lang w:val="en-US"/>
        </w:rPr>
        <w:t>MassHealth</w:t>
      </w:r>
    </w:p>
    <w:p w14:paraId="6C8CFCF6" w14:textId="77777777" w:rsidR="00226FC3" w:rsidRPr="0012184F" w:rsidRDefault="00226FC3" w:rsidP="00931B9F">
      <w:pPr>
        <w:spacing w:afterLines="60" w:after="144" w:line="20" w:lineRule="atLeast"/>
        <w:ind w:left="360"/>
        <w:rPr>
          <w:lang w:val="en-US"/>
        </w:rPr>
      </w:pPr>
      <w:r w:rsidRPr="0012184F">
        <w:rPr>
          <w:lang w:val="en-US"/>
        </w:rPr>
        <w:t>PO Box 2906</w:t>
      </w:r>
    </w:p>
    <w:p w14:paraId="77D14839" w14:textId="36BA86C4" w:rsidR="00226FC3" w:rsidRPr="0012184F" w:rsidRDefault="00226FC3" w:rsidP="00931B9F">
      <w:pPr>
        <w:spacing w:afterLines="60" w:after="144" w:line="20" w:lineRule="atLeast"/>
        <w:ind w:left="360"/>
        <w:rPr>
          <w:lang w:val="en-US"/>
        </w:rPr>
      </w:pPr>
      <w:r w:rsidRPr="0012184F">
        <w:rPr>
          <w:lang w:val="en-US"/>
        </w:rPr>
        <w:t>Milwaukee, WI  53201-2906</w:t>
      </w:r>
    </w:p>
    <w:p w14:paraId="4C811A27" w14:textId="638899BF" w:rsidR="000F3B8A" w:rsidRPr="0012184F" w:rsidRDefault="00511A09" w:rsidP="00931B9F">
      <w:pPr>
        <w:spacing w:before="2760" w:afterLines="60" w:after="144" w:line="20" w:lineRule="atLeast"/>
        <w:jc w:val="center"/>
      </w:pPr>
      <w:r w:rsidRPr="0012184F">
        <w:t>Fim do Plano de Acesso a Idiomas</w:t>
      </w:r>
    </w:p>
    <w:sectPr w:rsidR="000F3B8A" w:rsidRPr="0012184F" w:rsidSect="00BE0451">
      <w:footerReference w:type="default" r:id="rId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6BC3F" w14:textId="77777777" w:rsidR="00BE0451" w:rsidRDefault="00BE0451" w:rsidP="00B5632A">
      <w:pPr>
        <w:spacing w:after="0" w:line="240" w:lineRule="auto"/>
      </w:pPr>
      <w:r>
        <w:separator/>
      </w:r>
    </w:p>
  </w:endnote>
  <w:endnote w:type="continuationSeparator" w:id="0">
    <w:p w14:paraId="56D70C45" w14:textId="77777777" w:rsidR="00BE0451" w:rsidRDefault="00BE0451" w:rsidP="00B5632A">
      <w:pPr>
        <w:spacing w:after="0" w:line="240" w:lineRule="auto"/>
      </w:pPr>
      <w:r>
        <w:continuationSeparator/>
      </w:r>
    </w:p>
  </w:endnote>
  <w:endnote w:type="continuationNotice" w:id="1">
    <w:p w14:paraId="4DE2EA40" w14:textId="77777777" w:rsidR="00BE0451" w:rsidRDefault="00BE0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Nirmala UI">
    <w:panose1 w:val="020B0502040204020203"/>
    <w:charset w:val="00"/>
    <w:family w:val="swiss"/>
    <w:pitch w:val="variable"/>
    <w:sig w:usb0="80FF8023" w:usb1="0200004A" w:usb2="00000200" w:usb3="00000000" w:csb0="00000001"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F20B" w14:textId="2AE75D5E" w:rsidR="00B5632A" w:rsidRPr="00CA194E" w:rsidRDefault="00F62EA5">
    <w:pPr>
      <w:pStyle w:val="Footer"/>
      <w:rPr>
        <w:sz w:val="18"/>
        <w:szCs w:val="20"/>
      </w:rPr>
    </w:pPr>
    <w:r>
      <w:rPr>
        <w:sz w:val="18"/>
      </w:rPr>
      <w:t>LAP (Rev. 2024)</w:t>
    </w:r>
    <w:r w:rsidR="0092467A">
      <w:rPr>
        <w:sz w:val="18"/>
      </w:rPr>
      <w:t xml:space="preserve"> PT-BR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14203"/>
      <w:docPartObj>
        <w:docPartGallery w:val="Page Numbers (Bottom of Page)"/>
        <w:docPartUnique/>
      </w:docPartObj>
    </w:sdtPr>
    <w:sdtEndPr>
      <w:rPr>
        <w:noProof/>
      </w:rPr>
    </w:sdtEndPr>
    <w:sdtContent>
      <w:p w14:paraId="0C7E98D8" w14:textId="2F5F8A5E" w:rsidR="00B5632A" w:rsidRDefault="00B5632A" w:rsidP="00B5632A">
        <w:pPr>
          <w:pStyle w:val="Footer"/>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270191"/>
      <w:docPartObj>
        <w:docPartGallery w:val="Page Numbers (Bottom of Page)"/>
        <w:docPartUnique/>
      </w:docPartObj>
    </w:sdtPr>
    <w:sdtEndPr>
      <w:rPr>
        <w:noProof/>
      </w:rPr>
    </w:sdtEndPr>
    <w:sdtContent>
      <w:p w14:paraId="72D2EBA7" w14:textId="77777777" w:rsidR="008B6DEF" w:rsidRDefault="008B6DEF" w:rsidP="00B5632A">
        <w:pPr>
          <w:pStyle w:val="Footer"/>
          <w:jc w:val="center"/>
        </w:pPr>
        <w:r>
          <w:fldChar w:fldCharType="begin"/>
        </w:r>
        <w:r>
          <w:instrText xml:space="preserve"> PAGE   \* MERGEFORMAT </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7727" w14:textId="77777777" w:rsidR="0092467A" w:rsidRPr="00CA194E" w:rsidRDefault="0092467A" w:rsidP="0092467A">
    <w:pPr>
      <w:pStyle w:val="Footer"/>
      <w:rPr>
        <w:sz w:val="18"/>
        <w:szCs w:val="20"/>
      </w:rPr>
    </w:pPr>
    <w:r>
      <w:rPr>
        <w:sz w:val="18"/>
      </w:rPr>
      <w:t>LAP (Rev. 2024) PT-BR</w:t>
    </w:r>
  </w:p>
  <w:p w14:paraId="108AF7A1" w14:textId="33AA35E7" w:rsidR="00F7467B" w:rsidRDefault="00F7467B" w:rsidP="00B5632A">
    <w:pPr>
      <w:pStyle w:val="Footer"/>
      <w:jc w:val="center"/>
    </w:pPr>
    <w:r>
      <w:t>A–</w:t>
    </w:r>
    <w:sdt>
      <w:sdtPr>
        <w:id w:val="1307427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A8702" w14:textId="77777777" w:rsidR="00BE0451" w:rsidRDefault="00BE0451" w:rsidP="00B5632A">
      <w:pPr>
        <w:spacing w:after="0" w:line="240" w:lineRule="auto"/>
      </w:pPr>
      <w:r>
        <w:separator/>
      </w:r>
    </w:p>
  </w:footnote>
  <w:footnote w:type="continuationSeparator" w:id="0">
    <w:p w14:paraId="2F1AB28D" w14:textId="77777777" w:rsidR="00BE0451" w:rsidRDefault="00BE0451" w:rsidP="00B5632A">
      <w:pPr>
        <w:spacing w:after="0" w:line="240" w:lineRule="auto"/>
      </w:pPr>
      <w:r>
        <w:continuationSeparator/>
      </w:r>
    </w:p>
  </w:footnote>
  <w:footnote w:type="continuationNotice" w:id="1">
    <w:p w14:paraId="7FAA7842" w14:textId="77777777" w:rsidR="00BE0451" w:rsidRDefault="00BE0451">
      <w:pPr>
        <w:spacing w:after="0" w:line="240" w:lineRule="auto"/>
      </w:pPr>
    </w:p>
  </w:footnote>
  <w:footnote w:id="2">
    <w:p w14:paraId="3CF7DD00" w14:textId="77777777" w:rsidR="00ED1AE8" w:rsidRDefault="00ED1AE8" w:rsidP="00ED1AE8">
      <w:pPr>
        <w:pStyle w:val="FootnoteText"/>
      </w:pPr>
      <w:r>
        <w:rPr>
          <w:rStyle w:val="FootnoteReference"/>
        </w:rPr>
        <w:footnoteRef/>
      </w:r>
      <w:r>
        <w:t xml:space="preserve"> American Community Survey; S1601 | Idioma falado em casa; </w:t>
      </w:r>
      <w:hyperlink r:id="rId1" w:history="1">
        <w:r>
          <w:rPr>
            <w:rStyle w:val="Hyperlink"/>
          </w:rPr>
          <w:t>online</w:t>
        </w:r>
      </w:hyperlink>
      <w:r>
        <w:t xml:space="preserve"> (acessado em dezembro de 2023): https://data.census.gov/table/ACSST1Y2022.S1601?t=Language%20Spoken%20at%20Home&amp;g=040XX00US25</w:t>
      </w:r>
    </w:p>
  </w:footnote>
  <w:footnote w:id="3">
    <w:p w14:paraId="0BE60D30" w14:textId="7F26EB62" w:rsidR="00ED1AE8" w:rsidRDefault="00ED1AE8" w:rsidP="00ED1AE8">
      <w:pPr>
        <w:pStyle w:val="FootnoteText"/>
      </w:pPr>
    </w:p>
  </w:footnote>
  <w:footnote w:id="4">
    <w:p w14:paraId="1E20B25C" w14:textId="363755DE" w:rsidR="00FC2445" w:rsidRDefault="00FC2445" w:rsidP="00FC2445">
      <w:pPr>
        <w:pStyle w:val="FootnoteText"/>
      </w:pPr>
      <w:r>
        <w:rPr>
          <w:rStyle w:val="FootnoteReference"/>
        </w:rPr>
        <w:footnoteRef/>
      </w:r>
      <w:r>
        <w:t xml:space="preserve"> Perguntas Frequentes sobre Documentos do Departamento de Saúde e Serviços Humanos dos EUA (HHS), Direitos Civis, acessados </w:t>
      </w:r>
      <w:hyperlink r:id="rId2" w:anchor=":~:text=%22Vital%20documents%22%20are%20generally%20documents%20that%20affect%20access,exclusion%20from%20a%20recipient%E2%80%99s%20program%20services%20or%20benefits" w:history="1">
        <w:r>
          <w:rPr>
            <w:rStyle w:val="Hyperlink"/>
          </w:rPr>
          <w:t>online</w:t>
        </w:r>
      </w:hyperlink>
      <w:r>
        <w:t xml:space="preserve"> (dezembro de 2023): </w:t>
      </w:r>
      <w:hyperlink r:id="rId3" w:anchor=":~:text=%22Vital%20documents%22%20are%20generally%20documents%20that%20affect%20access,exclusion%20from%20a%20recipient%E2%80%99s%20program%20services%20or%20benefits" w:history="1">
        <w:r>
          <w:rPr>
            <w:rStyle w:val="Hyperlink"/>
          </w:rPr>
          <w:t>https://www.hhs.gov/civil-rights/for-individuals/faqs/index.html#:~:text=%22Vital%20documents%22%20are%20generally%20documents%20that%20affect%20access,exclusion%20from%20a%20recipient%E2%80%99s%20program%20services%20or%20benefits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94C" w14:textId="77777777" w:rsidR="00B63A5A" w:rsidRPr="0062486E" w:rsidRDefault="00B63A5A" w:rsidP="00CA194E">
    <w:pPr>
      <w:spacing w:after="0" w:line="240" w:lineRule="auto"/>
      <w:jc w:val="center"/>
      <w:rPr>
        <w:b/>
        <w:bCs/>
        <w:color w:val="BFBFBF" w:themeColor="background1" w:themeShade="BF"/>
      </w:rPr>
    </w:pPr>
    <w:r>
      <w:rPr>
        <w:b/>
        <w:color w:val="BFBFBF" w:themeColor="background1" w:themeShade="BF"/>
      </w:rPr>
      <w:t>Plano de Acesso a Idiomas</w:t>
    </w:r>
  </w:p>
  <w:p w14:paraId="6709A3A7" w14:textId="77777777" w:rsidR="00B63A5A" w:rsidRPr="0062486E" w:rsidRDefault="00B63A5A" w:rsidP="00CA194E">
    <w:pPr>
      <w:spacing w:after="0" w:line="240" w:lineRule="auto"/>
      <w:jc w:val="center"/>
      <w:rPr>
        <w:b/>
        <w:bCs/>
        <w:color w:val="BFBFBF" w:themeColor="background1" w:themeShade="BF"/>
      </w:rPr>
    </w:pPr>
    <w:r>
      <w:rPr>
        <w:b/>
        <w:color w:val="BFBFBF" w:themeColor="background1" w:themeShade="BF"/>
      </w:rPr>
      <w:t>Agência do Medicaid</w:t>
    </w:r>
  </w:p>
  <w:p w14:paraId="3627EA43" w14:textId="0E902283" w:rsidR="00CA194E" w:rsidRPr="0062486E" w:rsidRDefault="00B63A5A" w:rsidP="00CA194E">
    <w:pPr>
      <w:tabs>
        <w:tab w:val="center" w:pos="4680"/>
        <w:tab w:val="left" w:pos="7290"/>
      </w:tabs>
      <w:spacing w:after="240" w:line="240" w:lineRule="auto"/>
      <w:jc w:val="center"/>
      <w:rPr>
        <w:color w:val="BFBFBF" w:themeColor="background1" w:themeShade="BF"/>
      </w:rPr>
    </w:pPr>
    <w:r>
      <w:rPr>
        <w:color w:val="BFBFBF" w:themeColor="background1" w:themeShade="BF"/>
      </w:rPr>
      <w:t>Janeiro de 2024 - Dezembro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1F6"/>
    <w:multiLevelType w:val="hybridMultilevel"/>
    <w:tmpl w:val="ACB4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B7D8E"/>
    <w:multiLevelType w:val="hybridMultilevel"/>
    <w:tmpl w:val="2A00B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C0C5D90"/>
    <w:multiLevelType w:val="hybridMultilevel"/>
    <w:tmpl w:val="C1B4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C4917"/>
    <w:multiLevelType w:val="hybridMultilevel"/>
    <w:tmpl w:val="8026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76B4C"/>
    <w:multiLevelType w:val="hybridMultilevel"/>
    <w:tmpl w:val="25F0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F5DB2"/>
    <w:multiLevelType w:val="hybridMultilevel"/>
    <w:tmpl w:val="91C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6C85"/>
    <w:multiLevelType w:val="hybridMultilevel"/>
    <w:tmpl w:val="0E4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93056"/>
    <w:multiLevelType w:val="hybridMultilevel"/>
    <w:tmpl w:val="024C8C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10A5B"/>
    <w:multiLevelType w:val="hybridMultilevel"/>
    <w:tmpl w:val="DF1CF0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C3450"/>
    <w:multiLevelType w:val="hybridMultilevel"/>
    <w:tmpl w:val="284C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64E80"/>
    <w:multiLevelType w:val="hybridMultilevel"/>
    <w:tmpl w:val="8E78F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464D3B"/>
    <w:multiLevelType w:val="hybridMultilevel"/>
    <w:tmpl w:val="4B7E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7633F"/>
    <w:multiLevelType w:val="hybridMultilevel"/>
    <w:tmpl w:val="4E04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922C7"/>
    <w:multiLevelType w:val="hybridMultilevel"/>
    <w:tmpl w:val="B3207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A9A218B"/>
    <w:multiLevelType w:val="hybridMultilevel"/>
    <w:tmpl w:val="F922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03E41"/>
    <w:multiLevelType w:val="hybridMultilevel"/>
    <w:tmpl w:val="970061C2"/>
    <w:lvl w:ilvl="0" w:tplc="AB58F7CA">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161D9"/>
    <w:multiLevelType w:val="hybridMultilevel"/>
    <w:tmpl w:val="11D0C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852349"/>
    <w:multiLevelType w:val="hybridMultilevel"/>
    <w:tmpl w:val="D106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F3A51"/>
    <w:multiLevelType w:val="hybridMultilevel"/>
    <w:tmpl w:val="D38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C5903"/>
    <w:multiLevelType w:val="hybridMultilevel"/>
    <w:tmpl w:val="44F266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96B5358"/>
    <w:multiLevelType w:val="hybridMultilevel"/>
    <w:tmpl w:val="5A4A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C4303"/>
    <w:multiLevelType w:val="hybridMultilevel"/>
    <w:tmpl w:val="046296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7E444CDA"/>
    <w:multiLevelType w:val="hybridMultilevel"/>
    <w:tmpl w:val="6DA26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2038483">
    <w:abstractNumId w:val="21"/>
  </w:num>
  <w:num w:numId="2" w16cid:durableId="611204161">
    <w:abstractNumId w:val="8"/>
  </w:num>
  <w:num w:numId="3" w16cid:durableId="1074665801">
    <w:abstractNumId w:val="7"/>
  </w:num>
  <w:num w:numId="4" w16cid:durableId="1128820594">
    <w:abstractNumId w:val="10"/>
  </w:num>
  <w:num w:numId="5" w16cid:durableId="845755790">
    <w:abstractNumId w:val="15"/>
  </w:num>
  <w:num w:numId="6" w16cid:durableId="913396164">
    <w:abstractNumId w:val="0"/>
  </w:num>
  <w:num w:numId="7" w16cid:durableId="1937862101">
    <w:abstractNumId w:val="14"/>
  </w:num>
  <w:num w:numId="8" w16cid:durableId="1173183666">
    <w:abstractNumId w:val="22"/>
  </w:num>
  <w:num w:numId="9" w16cid:durableId="72626847">
    <w:abstractNumId w:val="13"/>
  </w:num>
  <w:num w:numId="10" w16cid:durableId="397481629">
    <w:abstractNumId w:val="1"/>
  </w:num>
  <w:num w:numId="11" w16cid:durableId="1890068120">
    <w:abstractNumId w:val="17"/>
  </w:num>
  <w:num w:numId="12" w16cid:durableId="651569478">
    <w:abstractNumId w:val="16"/>
  </w:num>
  <w:num w:numId="13" w16cid:durableId="259410090">
    <w:abstractNumId w:val="19"/>
  </w:num>
  <w:num w:numId="14" w16cid:durableId="947393853">
    <w:abstractNumId w:val="2"/>
  </w:num>
  <w:num w:numId="15" w16cid:durableId="30964627">
    <w:abstractNumId w:val="20"/>
  </w:num>
  <w:num w:numId="16" w16cid:durableId="629212727">
    <w:abstractNumId w:val="5"/>
  </w:num>
  <w:num w:numId="17" w16cid:durableId="1947344731">
    <w:abstractNumId w:val="4"/>
  </w:num>
  <w:num w:numId="18" w16cid:durableId="49042540">
    <w:abstractNumId w:val="18"/>
  </w:num>
  <w:num w:numId="19" w16cid:durableId="436605976">
    <w:abstractNumId w:val="6"/>
  </w:num>
  <w:num w:numId="20" w16cid:durableId="475337365">
    <w:abstractNumId w:val="3"/>
  </w:num>
  <w:num w:numId="21" w16cid:durableId="726028912">
    <w:abstractNumId w:val="11"/>
  </w:num>
  <w:num w:numId="22" w16cid:durableId="1045906822">
    <w:abstractNumId w:val="12"/>
  </w:num>
  <w:num w:numId="23" w16cid:durableId="1961261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31"/>
    <w:rsid w:val="000026E9"/>
    <w:rsid w:val="00003B31"/>
    <w:rsid w:val="00014C4A"/>
    <w:rsid w:val="0001786A"/>
    <w:rsid w:val="000315C8"/>
    <w:rsid w:val="00037E63"/>
    <w:rsid w:val="0004078F"/>
    <w:rsid w:val="00042FCB"/>
    <w:rsid w:val="00044994"/>
    <w:rsid w:val="000465C9"/>
    <w:rsid w:val="0005376B"/>
    <w:rsid w:val="00060ABA"/>
    <w:rsid w:val="0007074D"/>
    <w:rsid w:val="00080D53"/>
    <w:rsid w:val="00090394"/>
    <w:rsid w:val="000A05DC"/>
    <w:rsid w:val="000A7F9D"/>
    <w:rsid w:val="000B0B82"/>
    <w:rsid w:val="000D0ADD"/>
    <w:rsid w:val="000E0B9F"/>
    <w:rsid w:val="000F0A88"/>
    <w:rsid w:val="000F3B8A"/>
    <w:rsid w:val="001134EC"/>
    <w:rsid w:val="0012184F"/>
    <w:rsid w:val="001234C3"/>
    <w:rsid w:val="00142A6B"/>
    <w:rsid w:val="00145868"/>
    <w:rsid w:val="001542F1"/>
    <w:rsid w:val="00156005"/>
    <w:rsid w:val="001577E4"/>
    <w:rsid w:val="00161E1A"/>
    <w:rsid w:val="0016246C"/>
    <w:rsid w:val="00162E06"/>
    <w:rsid w:val="001633C9"/>
    <w:rsid w:val="001637ED"/>
    <w:rsid w:val="00183C4E"/>
    <w:rsid w:val="00190D91"/>
    <w:rsid w:val="001920A3"/>
    <w:rsid w:val="001A5EC6"/>
    <w:rsid w:val="001B00AC"/>
    <w:rsid w:val="001C6A7C"/>
    <w:rsid w:val="00220932"/>
    <w:rsid w:val="002258DB"/>
    <w:rsid w:val="002265D5"/>
    <w:rsid w:val="00226FC3"/>
    <w:rsid w:val="002348DB"/>
    <w:rsid w:val="00236CDC"/>
    <w:rsid w:val="002442A7"/>
    <w:rsid w:val="00250C09"/>
    <w:rsid w:val="00255A5A"/>
    <w:rsid w:val="00293F46"/>
    <w:rsid w:val="00295E5B"/>
    <w:rsid w:val="002A7167"/>
    <w:rsid w:val="002B55D2"/>
    <w:rsid w:val="002C7728"/>
    <w:rsid w:val="002D2F7C"/>
    <w:rsid w:val="002E2DE1"/>
    <w:rsid w:val="002F4F63"/>
    <w:rsid w:val="0030401D"/>
    <w:rsid w:val="00311689"/>
    <w:rsid w:val="00322A85"/>
    <w:rsid w:val="00322DD6"/>
    <w:rsid w:val="003541CE"/>
    <w:rsid w:val="00360767"/>
    <w:rsid w:val="00360F41"/>
    <w:rsid w:val="003770B4"/>
    <w:rsid w:val="003811E3"/>
    <w:rsid w:val="003867B9"/>
    <w:rsid w:val="00390636"/>
    <w:rsid w:val="00393CA7"/>
    <w:rsid w:val="003A0561"/>
    <w:rsid w:val="003A689F"/>
    <w:rsid w:val="003A7465"/>
    <w:rsid w:val="003D3A3F"/>
    <w:rsid w:val="003D61F4"/>
    <w:rsid w:val="003D6970"/>
    <w:rsid w:val="003E3F88"/>
    <w:rsid w:val="003F1C3B"/>
    <w:rsid w:val="003F2C4C"/>
    <w:rsid w:val="00403292"/>
    <w:rsid w:val="0041587D"/>
    <w:rsid w:val="00471CC2"/>
    <w:rsid w:val="004A0A9D"/>
    <w:rsid w:val="004A0AD5"/>
    <w:rsid w:val="004A13B4"/>
    <w:rsid w:val="004A4854"/>
    <w:rsid w:val="004A5F12"/>
    <w:rsid w:val="004B27AE"/>
    <w:rsid w:val="004C2D3E"/>
    <w:rsid w:val="004E44D9"/>
    <w:rsid w:val="004F0078"/>
    <w:rsid w:val="004F1E5A"/>
    <w:rsid w:val="00511A09"/>
    <w:rsid w:val="00513E44"/>
    <w:rsid w:val="00523315"/>
    <w:rsid w:val="00524D73"/>
    <w:rsid w:val="00537990"/>
    <w:rsid w:val="00541A9E"/>
    <w:rsid w:val="0056396B"/>
    <w:rsid w:val="00590879"/>
    <w:rsid w:val="005B6CC5"/>
    <w:rsid w:val="005F44B2"/>
    <w:rsid w:val="00604847"/>
    <w:rsid w:val="00607904"/>
    <w:rsid w:val="00621B55"/>
    <w:rsid w:val="0062486E"/>
    <w:rsid w:val="00635CE9"/>
    <w:rsid w:val="006401DE"/>
    <w:rsid w:val="00641B85"/>
    <w:rsid w:val="00643E81"/>
    <w:rsid w:val="00645C12"/>
    <w:rsid w:val="00665A6D"/>
    <w:rsid w:val="006774FA"/>
    <w:rsid w:val="00690424"/>
    <w:rsid w:val="00696328"/>
    <w:rsid w:val="006964C9"/>
    <w:rsid w:val="006A3140"/>
    <w:rsid w:val="006A3B32"/>
    <w:rsid w:val="006A4BFB"/>
    <w:rsid w:val="006C6D64"/>
    <w:rsid w:val="006E2F74"/>
    <w:rsid w:val="006F2301"/>
    <w:rsid w:val="006F3CD9"/>
    <w:rsid w:val="006F3D21"/>
    <w:rsid w:val="006F624B"/>
    <w:rsid w:val="007108F2"/>
    <w:rsid w:val="00712D31"/>
    <w:rsid w:val="00715C1D"/>
    <w:rsid w:val="007234DD"/>
    <w:rsid w:val="007255D7"/>
    <w:rsid w:val="00727B09"/>
    <w:rsid w:val="007415A6"/>
    <w:rsid w:val="00747045"/>
    <w:rsid w:val="007614F0"/>
    <w:rsid w:val="007646AF"/>
    <w:rsid w:val="007D0150"/>
    <w:rsid w:val="007E3BFF"/>
    <w:rsid w:val="007F670B"/>
    <w:rsid w:val="007F7093"/>
    <w:rsid w:val="0080019E"/>
    <w:rsid w:val="00801253"/>
    <w:rsid w:val="00810162"/>
    <w:rsid w:val="008169D6"/>
    <w:rsid w:val="008205A7"/>
    <w:rsid w:val="00822621"/>
    <w:rsid w:val="00836A95"/>
    <w:rsid w:val="008459C4"/>
    <w:rsid w:val="0085143C"/>
    <w:rsid w:val="00852E09"/>
    <w:rsid w:val="0086058B"/>
    <w:rsid w:val="00867E89"/>
    <w:rsid w:val="00882A97"/>
    <w:rsid w:val="00886D13"/>
    <w:rsid w:val="0089612A"/>
    <w:rsid w:val="008A0988"/>
    <w:rsid w:val="008B346B"/>
    <w:rsid w:val="008B6DEF"/>
    <w:rsid w:val="008B7143"/>
    <w:rsid w:val="008C0188"/>
    <w:rsid w:val="008C0204"/>
    <w:rsid w:val="008C2ECA"/>
    <w:rsid w:val="008C564C"/>
    <w:rsid w:val="008C5B80"/>
    <w:rsid w:val="008C79C1"/>
    <w:rsid w:val="008D452B"/>
    <w:rsid w:val="008F13A9"/>
    <w:rsid w:val="00902186"/>
    <w:rsid w:val="009134C1"/>
    <w:rsid w:val="00915137"/>
    <w:rsid w:val="0092233D"/>
    <w:rsid w:val="00922CBD"/>
    <w:rsid w:val="00924399"/>
    <w:rsid w:val="0092467A"/>
    <w:rsid w:val="00931B9F"/>
    <w:rsid w:val="00940D46"/>
    <w:rsid w:val="009524B4"/>
    <w:rsid w:val="00973C77"/>
    <w:rsid w:val="009940DF"/>
    <w:rsid w:val="009948A1"/>
    <w:rsid w:val="009A2A67"/>
    <w:rsid w:val="009A3C77"/>
    <w:rsid w:val="009B3730"/>
    <w:rsid w:val="009B669B"/>
    <w:rsid w:val="009C6522"/>
    <w:rsid w:val="009C7194"/>
    <w:rsid w:val="009C7312"/>
    <w:rsid w:val="009C788F"/>
    <w:rsid w:val="009D3EFE"/>
    <w:rsid w:val="009D634A"/>
    <w:rsid w:val="009D7159"/>
    <w:rsid w:val="009E5E15"/>
    <w:rsid w:val="00A02714"/>
    <w:rsid w:val="00A12B54"/>
    <w:rsid w:val="00A158E2"/>
    <w:rsid w:val="00A15B68"/>
    <w:rsid w:val="00A22236"/>
    <w:rsid w:val="00A30359"/>
    <w:rsid w:val="00A30BAD"/>
    <w:rsid w:val="00A34AD6"/>
    <w:rsid w:val="00A36824"/>
    <w:rsid w:val="00A3771C"/>
    <w:rsid w:val="00A45583"/>
    <w:rsid w:val="00A5027C"/>
    <w:rsid w:val="00A508AD"/>
    <w:rsid w:val="00A52B1C"/>
    <w:rsid w:val="00A61746"/>
    <w:rsid w:val="00A756F5"/>
    <w:rsid w:val="00A76DEB"/>
    <w:rsid w:val="00AB26F8"/>
    <w:rsid w:val="00AC063B"/>
    <w:rsid w:val="00AC4664"/>
    <w:rsid w:val="00AC63A1"/>
    <w:rsid w:val="00AD6E1C"/>
    <w:rsid w:val="00AD73A9"/>
    <w:rsid w:val="00AE216A"/>
    <w:rsid w:val="00AE26E8"/>
    <w:rsid w:val="00AE2CD2"/>
    <w:rsid w:val="00B07CDB"/>
    <w:rsid w:val="00B32467"/>
    <w:rsid w:val="00B43EE1"/>
    <w:rsid w:val="00B5632A"/>
    <w:rsid w:val="00B569A9"/>
    <w:rsid w:val="00B63A5A"/>
    <w:rsid w:val="00B75E63"/>
    <w:rsid w:val="00B85211"/>
    <w:rsid w:val="00B917EB"/>
    <w:rsid w:val="00B963E9"/>
    <w:rsid w:val="00B964EF"/>
    <w:rsid w:val="00B97AAD"/>
    <w:rsid w:val="00BA3C10"/>
    <w:rsid w:val="00BB0CA5"/>
    <w:rsid w:val="00BC0B5D"/>
    <w:rsid w:val="00BC35ED"/>
    <w:rsid w:val="00BE0451"/>
    <w:rsid w:val="00BE3F31"/>
    <w:rsid w:val="00BE791C"/>
    <w:rsid w:val="00C004E0"/>
    <w:rsid w:val="00C00892"/>
    <w:rsid w:val="00C24B04"/>
    <w:rsid w:val="00C30B85"/>
    <w:rsid w:val="00C56BB7"/>
    <w:rsid w:val="00C63501"/>
    <w:rsid w:val="00C72283"/>
    <w:rsid w:val="00C81F69"/>
    <w:rsid w:val="00C913DE"/>
    <w:rsid w:val="00C945C9"/>
    <w:rsid w:val="00CA194E"/>
    <w:rsid w:val="00CA74FF"/>
    <w:rsid w:val="00CE3157"/>
    <w:rsid w:val="00CE7F98"/>
    <w:rsid w:val="00CF2656"/>
    <w:rsid w:val="00D01077"/>
    <w:rsid w:val="00D01A86"/>
    <w:rsid w:val="00D1000A"/>
    <w:rsid w:val="00D17B66"/>
    <w:rsid w:val="00D83306"/>
    <w:rsid w:val="00D9211D"/>
    <w:rsid w:val="00DA6AD2"/>
    <w:rsid w:val="00DB7E4E"/>
    <w:rsid w:val="00DD3EA1"/>
    <w:rsid w:val="00DD442C"/>
    <w:rsid w:val="00DE059B"/>
    <w:rsid w:val="00DF48BD"/>
    <w:rsid w:val="00E026B7"/>
    <w:rsid w:val="00E07C0B"/>
    <w:rsid w:val="00E102CA"/>
    <w:rsid w:val="00E14CC2"/>
    <w:rsid w:val="00E17FC3"/>
    <w:rsid w:val="00E21AB2"/>
    <w:rsid w:val="00E443E2"/>
    <w:rsid w:val="00E56796"/>
    <w:rsid w:val="00E771D3"/>
    <w:rsid w:val="00E808A8"/>
    <w:rsid w:val="00E80A00"/>
    <w:rsid w:val="00E85197"/>
    <w:rsid w:val="00EA3F8E"/>
    <w:rsid w:val="00EB47CD"/>
    <w:rsid w:val="00EB5DA8"/>
    <w:rsid w:val="00ED1AE8"/>
    <w:rsid w:val="00EE5286"/>
    <w:rsid w:val="00EE6D22"/>
    <w:rsid w:val="00EF4429"/>
    <w:rsid w:val="00F22635"/>
    <w:rsid w:val="00F2477D"/>
    <w:rsid w:val="00F36932"/>
    <w:rsid w:val="00F41CF5"/>
    <w:rsid w:val="00F5524A"/>
    <w:rsid w:val="00F62EA5"/>
    <w:rsid w:val="00F715FF"/>
    <w:rsid w:val="00F7467B"/>
    <w:rsid w:val="00F825C6"/>
    <w:rsid w:val="00F92DF7"/>
    <w:rsid w:val="00FA1A6B"/>
    <w:rsid w:val="00FC2445"/>
    <w:rsid w:val="00FC2B54"/>
    <w:rsid w:val="00FD1CD0"/>
    <w:rsid w:val="00FE02F5"/>
    <w:rsid w:val="00FE06E4"/>
    <w:rsid w:val="0DE8A5EE"/>
    <w:rsid w:val="2E0111D2"/>
    <w:rsid w:val="3DA31B9F"/>
    <w:rsid w:val="50B2A24F"/>
    <w:rsid w:val="52940117"/>
    <w:rsid w:val="56D0F7CC"/>
    <w:rsid w:val="58060FAE"/>
    <w:rsid w:val="5AECB441"/>
    <w:rsid w:val="6B4E23CD"/>
    <w:rsid w:val="7F9B82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710C7"/>
  <w15:chartTrackingRefBased/>
  <w15:docId w15:val="{4ADA6673-7480-48BD-9A3E-11DF1D68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2A"/>
    <w:pPr>
      <w:spacing w:after="12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BE791C"/>
    <w:pPr>
      <w:keepNext/>
      <w:keepLines/>
      <w:spacing w:before="12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6C6D64"/>
    <w:pPr>
      <w:keepNext/>
      <w:keepLines/>
      <w:spacing w:before="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A22236"/>
    <w:pPr>
      <w:keepNext/>
      <w:keepLines/>
      <w:spacing w:before="40"/>
      <w:ind w:left="720" w:hanging="720"/>
      <w:outlineLvl w:val="2"/>
    </w:pPr>
    <w:rPr>
      <w:rFonts w:eastAsiaTheme="majorEastAsia"/>
      <w:b/>
      <w:bCs/>
      <w:sz w:val="26"/>
      <w:szCs w:val="26"/>
    </w:rPr>
  </w:style>
  <w:style w:type="paragraph" w:styleId="Heading4">
    <w:name w:val="heading 4"/>
    <w:basedOn w:val="Normal"/>
    <w:next w:val="Normal"/>
    <w:link w:val="Heading4Char"/>
    <w:uiPriority w:val="9"/>
    <w:unhideWhenUsed/>
    <w:qFormat/>
    <w:rsid w:val="00AE2CD2"/>
    <w:pPr>
      <w:keepNext/>
      <w:keepLines/>
      <w:spacing w:before="120"/>
      <w:ind w:left="720" w:hanging="720"/>
      <w:outlineLvl w:val="3"/>
    </w:pPr>
    <w:rPr>
      <w:rFonts w:eastAsiaTheme="majorEastAsia"/>
      <w:b/>
      <w:bCs/>
    </w:rPr>
  </w:style>
  <w:style w:type="paragraph" w:styleId="Heading5">
    <w:name w:val="heading 5"/>
    <w:basedOn w:val="Normal"/>
    <w:next w:val="Normal"/>
    <w:link w:val="Heading5Char"/>
    <w:uiPriority w:val="9"/>
    <w:unhideWhenUsed/>
    <w:qFormat/>
    <w:rsid w:val="00F5524A"/>
    <w:pPr>
      <w:keepNext/>
      <w:keepLines/>
      <w:spacing w:before="40"/>
      <w:outlineLvl w:val="4"/>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01A86"/>
  </w:style>
  <w:style w:type="character" w:customStyle="1" w:styleId="BalloonTextChar">
    <w:name w:val="Balloon Text Char"/>
    <w:link w:val="BalloonText"/>
    <w:semiHidden/>
    <w:rsid w:val="00D01A86"/>
  </w:style>
  <w:style w:type="character" w:customStyle="1" w:styleId="Heading1Char">
    <w:name w:val="Heading 1 Char"/>
    <w:basedOn w:val="DefaultParagraphFont"/>
    <w:link w:val="Heading1"/>
    <w:uiPriority w:val="9"/>
    <w:rsid w:val="00BE791C"/>
    <w:rPr>
      <w:rFonts w:ascii="Times New Roman" w:eastAsiaTheme="majorEastAsia" w:hAnsi="Times New Roman"/>
      <w:b/>
      <w:bCs/>
      <w:sz w:val="32"/>
      <w:szCs w:val="32"/>
    </w:rPr>
  </w:style>
  <w:style w:type="character" w:customStyle="1" w:styleId="Heading2Char">
    <w:name w:val="Heading 2 Char"/>
    <w:basedOn w:val="DefaultParagraphFont"/>
    <w:link w:val="Heading2"/>
    <w:uiPriority w:val="9"/>
    <w:rsid w:val="006C6D64"/>
    <w:rPr>
      <w:rFonts w:ascii="Times New Roman" w:eastAsiaTheme="majorEastAsia" w:hAnsi="Times New Roman"/>
      <w:b/>
      <w:bCs/>
      <w:sz w:val="28"/>
      <w:szCs w:val="28"/>
    </w:rPr>
  </w:style>
  <w:style w:type="character" w:customStyle="1" w:styleId="Heading3Char">
    <w:name w:val="Heading 3 Char"/>
    <w:basedOn w:val="DefaultParagraphFont"/>
    <w:link w:val="Heading3"/>
    <w:uiPriority w:val="9"/>
    <w:rsid w:val="00A22236"/>
    <w:rPr>
      <w:rFonts w:ascii="Times New Roman" w:eastAsiaTheme="majorEastAsia" w:hAnsi="Times New Roman"/>
      <w:b/>
      <w:bCs/>
      <w:sz w:val="26"/>
      <w:szCs w:val="26"/>
    </w:rPr>
  </w:style>
  <w:style w:type="character" w:customStyle="1" w:styleId="Heading4Char">
    <w:name w:val="Heading 4 Char"/>
    <w:basedOn w:val="DefaultParagraphFont"/>
    <w:link w:val="Heading4"/>
    <w:uiPriority w:val="9"/>
    <w:rsid w:val="00AE2CD2"/>
    <w:rPr>
      <w:rFonts w:ascii="Times New Roman" w:eastAsiaTheme="majorEastAsia" w:hAnsi="Times New Roman"/>
      <w:b/>
      <w:bCs/>
      <w:sz w:val="24"/>
      <w:szCs w:val="24"/>
    </w:rPr>
  </w:style>
  <w:style w:type="character" w:customStyle="1" w:styleId="Heading5Char">
    <w:name w:val="Heading 5 Char"/>
    <w:basedOn w:val="DefaultParagraphFont"/>
    <w:link w:val="Heading5"/>
    <w:uiPriority w:val="9"/>
    <w:rsid w:val="00F5524A"/>
    <w:rPr>
      <w:rFonts w:ascii="Times New Roman" w:eastAsiaTheme="majorEastAsia" w:hAnsi="Times New Roman"/>
      <w:b/>
      <w:bCs/>
      <w:sz w:val="22"/>
      <w:szCs w:val="22"/>
    </w:rPr>
  </w:style>
  <w:style w:type="paragraph" w:styleId="ListParagraph">
    <w:name w:val="List Paragraph"/>
    <w:basedOn w:val="Normal"/>
    <w:uiPriority w:val="34"/>
    <w:qFormat/>
    <w:rsid w:val="00747045"/>
    <w:pPr>
      <w:ind w:left="720"/>
      <w:contextualSpacing/>
    </w:pPr>
  </w:style>
  <w:style w:type="character" w:styleId="Hyperlink">
    <w:name w:val="Hyperlink"/>
    <w:uiPriority w:val="99"/>
    <w:rsid w:val="00747045"/>
    <w:rPr>
      <w:color w:val="0000FF"/>
      <w:u w:val="single"/>
    </w:rPr>
  </w:style>
  <w:style w:type="character" w:styleId="CommentReference">
    <w:name w:val="annotation reference"/>
    <w:semiHidden/>
    <w:rsid w:val="00EB47CD"/>
    <w:rPr>
      <w:sz w:val="16"/>
      <w:szCs w:val="16"/>
    </w:rPr>
  </w:style>
  <w:style w:type="paragraph" w:styleId="Header">
    <w:name w:val="header"/>
    <w:basedOn w:val="Normal"/>
    <w:link w:val="HeaderChar"/>
    <w:uiPriority w:val="99"/>
    <w:unhideWhenUsed/>
    <w:rsid w:val="00B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2A"/>
    <w:rPr>
      <w:rFonts w:ascii="Times New Roman" w:hAnsi="Times New Roman"/>
      <w:sz w:val="24"/>
      <w:szCs w:val="24"/>
    </w:rPr>
  </w:style>
  <w:style w:type="paragraph" w:styleId="Footer">
    <w:name w:val="footer"/>
    <w:basedOn w:val="Normal"/>
    <w:link w:val="FooterChar"/>
    <w:uiPriority w:val="99"/>
    <w:unhideWhenUsed/>
    <w:rsid w:val="00B56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32A"/>
    <w:rPr>
      <w:rFonts w:ascii="Times New Roman" w:hAnsi="Times New Roman"/>
      <w:sz w:val="24"/>
      <w:szCs w:val="24"/>
    </w:rPr>
  </w:style>
  <w:style w:type="paragraph" w:styleId="FootnoteText">
    <w:name w:val="footnote text"/>
    <w:basedOn w:val="Normal"/>
    <w:link w:val="FootnoteTextChar"/>
    <w:rsid w:val="00ED1AE8"/>
    <w:pPr>
      <w:suppressAutoHyphens/>
      <w:spacing w:after="0" w:line="240" w:lineRule="auto"/>
    </w:pPr>
    <w:rPr>
      <w:rFonts w:eastAsia="Times New Roman"/>
      <w:kern w:val="0"/>
      <w:sz w:val="20"/>
      <w:szCs w:val="20"/>
      <w:lang w:eastAsia="ar-SA"/>
      <w14:ligatures w14:val="none"/>
    </w:rPr>
  </w:style>
  <w:style w:type="character" w:customStyle="1" w:styleId="FootnoteTextChar">
    <w:name w:val="Footnote Text Char"/>
    <w:basedOn w:val="DefaultParagraphFont"/>
    <w:link w:val="FootnoteText"/>
    <w:rsid w:val="00ED1AE8"/>
    <w:rPr>
      <w:rFonts w:ascii="Times New Roman" w:eastAsia="Times New Roman" w:hAnsi="Times New Roman"/>
      <w:kern w:val="0"/>
      <w:lang w:eastAsia="ar-SA"/>
      <w14:ligatures w14:val="none"/>
    </w:rPr>
  </w:style>
  <w:style w:type="character" w:styleId="FootnoteReference">
    <w:name w:val="footnote reference"/>
    <w:basedOn w:val="DefaultParagraphFont"/>
    <w:semiHidden/>
    <w:unhideWhenUsed/>
    <w:rsid w:val="00ED1AE8"/>
    <w:rPr>
      <w:vertAlign w:val="superscript"/>
    </w:rPr>
  </w:style>
  <w:style w:type="paragraph" w:customStyle="1" w:styleId="Table">
    <w:name w:val="Table"/>
    <w:basedOn w:val="Heading4"/>
    <w:link w:val="TableChar"/>
    <w:qFormat/>
    <w:rsid w:val="00E808A8"/>
    <w:pPr>
      <w:suppressAutoHyphens/>
      <w:spacing w:line="240" w:lineRule="auto"/>
      <w:ind w:left="1008" w:hanging="1008"/>
    </w:pPr>
    <w:rPr>
      <w:rFonts w:cstheme="majorBidi"/>
      <w:iCs/>
      <w:kern w:val="0"/>
      <w:lang w:eastAsia="ar-SA"/>
      <w14:ligatures w14:val="none"/>
    </w:rPr>
  </w:style>
  <w:style w:type="character" w:customStyle="1" w:styleId="TableChar">
    <w:name w:val="Table Char"/>
    <w:basedOn w:val="DefaultParagraphFont"/>
    <w:link w:val="Table"/>
    <w:rsid w:val="00E808A8"/>
    <w:rPr>
      <w:rFonts w:ascii="Times New Roman" w:eastAsiaTheme="majorEastAsia" w:hAnsi="Times New Roman" w:cstheme="majorBidi"/>
      <w:b/>
      <w:bCs/>
      <w:iCs/>
      <w:kern w:val="0"/>
      <w:sz w:val="24"/>
      <w:szCs w:val="24"/>
      <w:lang w:eastAsia="ar-SA"/>
      <w14:ligatures w14:val="none"/>
    </w:rPr>
  </w:style>
  <w:style w:type="character" w:styleId="UnresolvedMention">
    <w:name w:val="Unresolved Mention"/>
    <w:basedOn w:val="DefaultParagraphFont"/>
    <w:uiPriority w:val="99"/>
    <w:semiHidden/>
    <w:unhideWhenUsed/>
    <w:rsid w:val="00044994"/>
    <w:rPr>
      <w:color w:val="605E5C"/>
      <w:shd w:val="clear" w:color="auto" w:fill="E1DFDD"/>
    </w:rPr>
  </w:style>
  <w:style w:type="table" w:styleId="TableGrid">
    <w:name w:val="Table Grid"/>
    <w:basedOn w:val="TableNormal"/>
    <w:uiPriority w:val="39"/>
    <w:rsid w:val="00FC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771C"/>
    <w:pPr>
      <w:spacing w:before="100" w:beforeAutospacing="1" w:after="100" w:afterAutospacing="1" w:line="240" w:lineRule="auto"/>
    </w:pPr>
    <w:rPr>
      <w:rFonts w:eastAsia="Times New Roman"/>
      <w:kern w:val="0"/>
      <w14:ligatures w14:val="none"/>
    </w:rPr>
  </w:style>
  <w:style w:type="character" w:styleId="FollowedHyperlink">
    <w:name w:val="FollowedHyperlink"/>
    <w:basedOn w:val="DefaultParagraphFont"/>
    <w:uiPriority w:val="99"/>
    <w:semiHidden/>
    <w:unhideWhenUsed/>
    <w:rsid w:val="00715C1D"/>
    <w:rPr>
      <w:color w:val="954F72" w:themeColor="followedHyperlink"/>
      <w:u w:val="single"/>
    </w:rPr>
  </w:style>
  <w:style w:type="character" w:customStyle="1" w:styleId="ui-provider">
    <w:name w:val="ui-provider"/>
    <w:basedOn w:val="DefaultParagraphFont"/>
    <w:rsid w:val="00226FC3"/>
  </w:style>
  <w:style w:type="paragraph" w:styleId="TOCHeading">
    <w:name w:val="TOC Heading"/>
    <w:basedOn w:val="Heading1"/>
    <w:next w:val="Normal"/>
    <w:uiPriority w:val="39"/>
    <w:unhideWhenUsed/>
    <w:qFormat/>
    <w:rsid w:val="00AE2CD2"/>
    <w:pPr>
      <w:spacing w:before="240" w:after="0" w:line="259" w:lineRule="auto"/>
      <w:jc w:val="left"/>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A45583"/>
    <w:pPr>
      <w:tabs>
        <w:tab w:val="right" w:leader="dot" w:pos="9360"/>
      </w:tabs>
      <w:spacing w:after="100"/>
      <w:ind w:left="101"/>
    </w:pPr>
  </w:style>
  <w:style w:type="paragraph" w:styleId="TOC2">
    <w:name w:val="toc 2"/>
    <w:basedOn w:val="Normal"/>
    <w:next w:val="Normal"/>
    <w:autoRedefine/>
    <w:uiPriority w:val="39"/>
    <w:unhideWhenUsed/>
    <w:rsid w:val="00145868"/>
    <w:pPr>
      <w:tabs>
        <w:tab w:val="left" w:pos="900"/>
        <w:tab w:val="right" w:leader="dot" w:pos="9350"/>
      </w:tabs>
      <w:spacing w:after="100"/>
      <w:ind w:left="240"/>
    </w:pPr>
  </w:style>
  <w:style w:type="paragraph" w:styleId="TOC3">
    <w:name w:val="toc 3"/>
    <w:basedOn w:val="Normal"/>
    <w:next w:val="Normal"/>
    <w:autoRedefine/>
    <w:uiPriority w:val="39"/>
    <w:unhideWhenUsed/>
    <w:rsid w:val="00145868"/>
    <w:pPr>
      <w:tabs>
        <w:tab w:val="left" w:pos="1080"/>
        <w:tab w:val="right" w:leader="dot" w:pos="9350"/>
      </w:tabs>
      <w:spacing w:after="100"/>
      <w:ind w:left="480"/>
    </w:pPr>
  </w:style>
  <w:style w:type="paragraph" w:styleId="Revision">
    <w:name w:val="Revision"/>
    <w:hidden/>
    <w:uiPriority w:val="99"/>
    <w:semiHidden/>
    <w:rsid w:val="003541CE"/>
    <w:rPr>
      <w:rFonts w:ascii="Times New Roman" w:hAnsi="Times New Roman"/>
      <w:sz w:val="24"/>
      <w:szCs w:val="24"/>
    </w:rPr>
  </w:style>
  <w:style w:type="paragraph" w:styleId="CommentText">
    <w:name w:val="annotation text"/>
    <w:basedOn w:val="Normal"/>
    <w:link w:val="CommentTextChar"/>
    <w:uiPriority w:val="99"/>
    <w:unhideWhenUsed/>
    <w:rsid w:val="00D9211D"/>
    <w:pPr>
      <w:spacing w:line="240" w:lineRule="auto"/>
    </w:pPr>
    <w:rPr>
      <w:sz w:val="20"/>
      <w:szCs w:val="20"/>
    </w:rPr>
  </w:style>
  <w:style w:type="character" w:customStyle="1" w:styleId="CommentTextChar">
    <w:name w:val="Comment Text Char"/>
    <w:basedOn w:val="DefaultParagraphFont"/>
    <w:link w:val="CommentText"/>
    <w:uiPriority w:val="99"/>
    <w:rsid w:val="00D9211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9211D"/>
    <w:rPr>
      <w:b/>
      <w:bCs/>
    </w:rPr>
  </w:style>
  <w:style w:type="character" w:customStyle="1" w:styleId="CommentSubjectChar">
    <w:name w:val="Comment Subject Char"/>
    <w:basedOn w:val="CommentTextChar"/>
    <w:link w:val="CommentSubject"/>
    <w:uiPriority w:val="99"/>
    <w:semiHidden/>
    <w:rsid w:val="00D9211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AAccommodations@mass.gov" TargetMode="External"/><Relationship Id="rId42" Type="http://schemas.openxmlformats.org/officeDocument/2006/relationships/hyperlink" Target="https://www.mass.gov/info-details/masshealth-language-access-plan" TargetMode="External"/><Relationship Id="rId47" Type="http://schemas.openxmlformats.org/officeDocument/2006/relationships/hyperlink" Target="mailto:LVRU@umassmed.edu" TargetMode="External"/><Relationship Id="rId63" Type="http://schemas.openxmlformats.org/officeDocument/2006/relationships/hyperlink" Target="https://tuftshealthplan.com/public-plan/umass-memorial-health/home" TargetMode="External"/><Relationship Id="rId68" Type="http://schemas.openxmlformats.org/officeDocument/2006/relationships/hyperlink" Target="https://www.wellsense.org/plans/medicaid/ma/masshealth/wellsense-mercy-alliance" TargetMode="External"/><Relationship Id="rId84" Type="http://schemas.openxmlformats.org/officeDocument/2006/relationships/hyperlink" Target="http://fchp.org/find-insurance/navicare.aspx" TargetMode="External"/><Relationship Id="rId89" Type="http://schemas.openxmlformats.org/officeDocument/2006/relationships/footer" Target="footer4.xml"/><Relationship Id="rId16" Type="http://schemas.openxmlformats.org/officeDocument/2006/relationships/hyperlink" Target="mailto:Camille.pearson@mass.gov" TargetMode="External"/><Relationship Id="rId11" Type="http://schemas.openxmlformats.org/officeDocument/2006/relationships/footer" Target="footer1.xml"/><Relationship Id="rId32" Type="http://schemas.openxmlformats.org/officeDocument/2006/relationships/footer" Target="footer2.xml"/><Relationship Id="rId53" Type="http://schemas.openxmlformats.org/officeDocument/2006/relationships/hyperlink" Target="mailto:Kathleen.Nichols@umassmed.edu" TargetMode="External"/><Relationship Id="rId58" Type="http://schemas.openxmlformats.org/officeDocument/2006/relationships/hyperlink" Target="http://www.wellsense.org/plans/medicaid/ma/masshealth/east-boston-neighborhood-health-wellsense-alliance" TargetMode="External"/><Relationship Id="rId74" Type="http://schemas.openxmlformats.org/officeDocument/2006/relationships/hyperlink" Target="http://www.tuftshealthplan.com/member/tufts-health-unify/home" TargetMode="External"/><Relationship Id="rId79" Type="http://schemas.openxmlformats.org/officeDocument/2006/relationships/hyperlink" Target="http://www.summiteldercare.org/" TargetMode="External"/><Relationship Id="rId5" Type="http://schemas.openxmlformats.org/officeDocument/2006/relationships/numbering" Target="numbering.xml"/><Relationship Id="rId90" Type="http://schemas.openxmlformats.org/officeDocument/2006/relationships/fontTable" Target="fontTable.xml"/><Relationship Id="rId19" Type="http://schemas.openxmlformats.org/officeDocument/2006/relationships/hyperlink" Target="https://ocrportal.hhs.gov/ocr/smartscreen/main.jsf" TargetMode="External"/><Relationship Id="rId14" Type="http://schemas.openxmlformats.org/officeDocument/2006/relationships/hyperlink" Target="https://www.plainlanguage.gov/media/FederalPLGuidelines.pdf" TargetMode="External"/><Relationship Id="rId27" Type="http://schemas.openxmlformats.org/officeDocument/2006/relationships/hyperlink" Target="http://www.mass.gov/masshealth" TargetMode="External"/><Relationship Id="rId30" Type="http://schemas.openxmlformats.org/officeDocument/2006/relationships/hyperlink" Target="https://www.centerforhealthimpact.org/about/" TargetMode="External"/><Relationship Id="rId35" Type="http://schemas.openxmlformats.org/officeDocument/2006/relationships/image" Target="media/image2.png"/><Relationship Id="rId43" Type="http://schemas.openxmlformats.org/officeDocument/2006/relationships/hyperlink" Target="mailto:Camille.pearson@mass.gov" TargetMode="External"/><Relationship Id="rId48" Type="http://schemas.openxmlformats.org/officeDocument/2006/relationships/hyperlink" Target="mailto:CasualtyRecoveryUnit@umassmed.edu" TargetMode="External"/><Relationship Id="rId56" Type="http://schemas.openxmlformats.org/officeDocument/2006/relationships/hyperlink" Target="http://www.behealthypartnership.org" TargetMode="External"/><Relationship Id="rId64" Type="http://schemas.openxmlformats.org/officeDocument/2006/relationships/hyperlink" Target="https://www.wellsense.org/plans/medicaid/ma/masshealth/wellsense-bilh-performance-network" TargetMode="External"/><Relationship Id="rId69" Type="http://schemas.openxmlformats.org/officeDocument/2006/relationships/hyperlink" Target="https://www.wellsense.org/plans/medicaid/ma/masshealth/wellsense-signature-alliance" TargetMode="External"/><Relationship Id="rId77" Type="http://schemas.openxmlformats.org/officeDocument/2006/relationships/hyperlink" Target="http://www.elderserviceplan.org/" TargetMode="External"/><Relationship Id="rId8" Type="http://schemas.openxmlformats.org/officeDocument/2006/relationships/webSettings" Target="webSettings.xml"/><Relationship Id="rId51" Type="http://schemas.openxmlformats.org/officeDocument/2006/relationships/hyperlink" Target="mailto:ECOB@umassmed.edu" TargetMode="External"/><Relationship Id="rId72" Type="http://schemas.openxmlformats.org/officeDocument/2006/relationships/hyperlink" Target="http://www.stewardhealthchoice.org/massachusetts" TargetMode="External"/><Relationship Id="rId80" Type="http://schemas.openxmlformats.org/officeDocument/2006/relationships/hyperlink" Target="http://mymercylife.com/" TargetMode="External"/><Relationship Id="rId85" Type="http://schemas.openxmlformats.org/officeDocument/2006/relationships/hyperlink" Target="file://ehs-clu-bos-081/File%20Services/Masshealthops/Publications/Crystal,%20Malcolm/LAP/LAP%202021-23/LAP-CP/1-Initial%20Docs/www.seniorwholehealth.com/" TargetMode="External"/><Relationship Id="rId3" Type="http://schemas.openxmlformats.org/officeDocument/2006/relationships/customXml" Target="../customXml/item3.xml"/><Relationship Id="rId12" Type="http://schemas.openxmlformats.org/officeDocument/2006/relationships/hyperlink" Target="https://www.mass.gov/executive-orders/no-615-promoting-access-to-government-services-and-information-by-identifying-and-minimizing-language-access-barriers" TargetMode="External"/><Relationship Id="rId17" Type="http://schemas.openxmlformats.org/officeDocument/2006/relationships/hyperlink" Target="http://www.mass.gov/service-details/nondiscrimination-statement" TargetMode="External"/><Relationship Id="rId25" Type="http://schemas.openxmlformats.org/officeDocument/2006/relationships/hyperlink" Target="http://www.hhs.gov/ocr/complaints/index.html" TargetMode="External"/><Relationship Id="rId33" Type="http://schemas.openxmlformats.org/officeDocument/2006/relationships/hyperlink" Target="http://www.mass.gov/masshealth" TargetMode="External"/><Relationship Id="rId38" Type="http://schemas.openxmlformats.org/officeDocument/2006/relationships/image" Target="media/image20.png"/><Relationship Id="rId46" Type="http://schemas.openxmlformats.org/officeDocument/2006/relationships/hyperlink" Target="mailto:ERU@umassmed.edu" TargetMode="External"/><Relationship Id="rId59" Type="http://schemas.openxmlformats.org/officeDocument/2006/relationships/hyperlink" Target="http://www.fallonhealth.org/365care" TargetMode="External"/><Relationship Id="rId67" Type="http://schemas.openxmlformats.org/officeDocument/2006/relationships/hyperlink" Target="https://www.wellsense.org/plans/medicaid/ma/masshealth/wellsense-community-alliance" TargetMode="External"/><Relationship Id="rId20" Type="http://schemas.openxmlformats.org/officeDocument/2006/relationships/hyperlink" Target="http://www.hhs.gov/ocr/complaints/index.html" TargetMode="External"/><Relationship Id="rId41" Type="http://schemas.openxmlformats.org/officeDocument/2006/relationships/hyperlink" Target="http://www.mass.gov/service-details/masshealth-language-access-plan" TargetMode="External"/><Relationship Id="rId54" Type="http://schemas.openxmlformats.org/officeDocument/2006/relationships/hyperlink" Target="https://tuftshealthplan.com/member/tufts-health-together-plans/home" TargetMode="External"/><Relationship Id="rId62" Type="http://schemas.openxmlformats.org/officeDocument/2006/relationships/hyperlink" Target="http://www.tuftshealthtogether.com/CHA" TargetMode="External"/><Relationship Id="rId70" Type="http://schemas.openxmlformats.org/officeDocument/2006/relationships/hyperlink" Target="https://www.wellsense.org/plans/medicaid/ma/masshealth/wellsense-southcoast-alliance" TargetMode="External"/><Relationship Id="rId75" Type="http://schemas.openxmlformats.org/officeDocument/2006/relationships/hyperlink" Target="http://www.challiance.org/esp/elder-service-plan.aspx" TargetMode="External"/><Relationship Id="rId83" Type="http://schemas.openxmlformats.org/officeDocument/2006/relationships/hyperlink" Target="http://commonwealthcaresco.org/" TargetMode="External"/><Relationship Id="rId88" Type="http://schemas.openxmlformats.org/officeDocument/2006/relationships/hyperlink" Target="http://www.seniorsgetmore.org/"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cfr.gov/current/title-45/subtitle-A/subchapter-A/part-92/subpart-B/section-92.101" TargetMode="External"/><Relationship Id="rId23" Type="http://schemas.openxmlformats.org/officeDocument/2006/relationships/hyperlink" Target="mailto:Section1557Coordinator@state.ma.us" TargetMode="External"/><Relationship Id="rId28" Type="http://schemas.openxmlformats.org/officeDocument/2006/relationships/hyperlink" Target="https://www.mass.gov/executive-orders/no-592-advancing-workforce-diversity-inclusion-equal-opportunity-non-discrimination-and-affirmative-action" TargetMode="External"/><Relationship Id="rId49" Type="http://schemas.openxmlformats.org/officeDocument/2006/relationships/hyperlink" Target="mailto:PremiumAssistance@umassmed.edu" TargetMode="External"/><Relationship Id="rId57" Type="http://schemas.openxmlformats.org/officeDocument/2006/relationships/hyperlink" Target="http://www.fallonhealth.org/Berkshires" TargetMode="Externa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Yarlennys.k.villaman@mass.gov" TargetMode="External"/><Relationship Id="rId52" Type="http://schemas.openxmlformats.org/officeDocument/2006/relationships/hyperlink" Target="mailto:MassHealthTPL@accenture.com" TargetMode="External"/><Relationship Id="rId60" Type="http://schemas.openxmlformats.org/officeDocument/2006/relationships/hyperlink" Target="https://fallonhealth.org/en/atriushealth" TargetMode="External"/><Relationship Id="rId65" Type="http://schemas.openxmlformats.org/officeDocument/2006/relationships/hyperlink" Target="https://www.wellsense.org/plans/medicaid/ma/masshealth/wellsense-boston-childrens-aco" TargetMode="External"/><Relationship Id="rId73" Type="http://schemas.openxmlformats.org/officeDocument/2006/relationships/hyperlink" Target="http://www.commonwealthonecare.org/" TargetMode="External"/><Relationship Id="rId78" Type="http://schemas.openxmlformats.org/officeDocument/2006/relationships/hyperlink" Target="http://www.elementcare.org/" TargetMode="External"/><Relationship Id="rId81" Type="http://schemas.openxmlformats.org/officeDocument/2006/relationships/hyperlink" Target="http://www.serenitypace.org/" TargetMode="External"/><Relationship Id="rId86" Type="http://schemas.openxmlformats.org/officeDocument/2006/relationships/hyperlink" Target="https://tuftshealthplan.com/provider/our-plans/tufts-health-plan-senior-care-option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administrative-bulletin/language-access-policy-and-guidelines-af-16" TargetMode="External"/><Relationship Id="rId18" Type="http://schemas.openxmlformats.org/officeDocument/2006/relationships/hyperlink" Target="mailto:Section1557Coordinator@state.ma.us" TargetMode="External"/><Relationship Id="rId39" Type="http://schemas.openxmlformats.org/officeDocument/2006/relationships/hyperlink" Target="https://www.mass.gov/info-details/language-assistance" TargetMode="External"/><Relationship Id="rId34" Type="http://schemas.openxmlformats.org/officeDocument/2006/relationships/image" Target="media/image1.png"/><Relationship Id="rId50" Type="http://schemas.openxmlformats.org/officeDocument/2006/relationships/hyperlink" Target="mailto:MassPremiumAssistance@accenture.com" TargetMode="External"/><Relationship Id="rId55" Type="http://schemas.openxmlformats.org/officeDocument/2006/relationships/hyperlink" Target="https://www.wellsense.org/plans/medicaid/ma/masshealth/wellsense-essential-mco" TargetMode="External"/><Relationship Id="rId76" Type="http://schemas.openxmlformats.org/officeDocument/2006/relationships/hyperlink" Target="https://neighborhoodpace.org/pe/" TargetMode="External"/><Relationship Id="rId7" Type="http://schemas.openxmlformats.org/officeDocument/2006/relationships/settings" Target="settings.xml"/><Relationship Id="rId71" Type="http://schemas.openxmlformats.org/officeDocument/2006/relationships/hyperlink" Target="http://www.c3aco.org" TargetMode="External"/><Relationship Id="rId2" Type="http://schemas.openxmlformats.org/officeDocument/2006/relationships/customXml" Target="../customXml/item2.xml"/><Relationship Id="rId29" Type="http://schemas.openxmlformats.org/officeDocument/2006/relationships/hyperlink" Target="https://www.mass.gov/massrelay" TargetMode="External"/><Relationship Id="rId24" Type="http://schemas.openxmlformats.org/officeDocument/2006/relationships/hyperlink" Target="https://ocrportal.hhs.gov/ocr/smartscreen/main.jsf" TargetMode="External"/><Relationship Id="rId40" Type="http://schemas.openxmlformats.org/officeDocument/2006/relationships/hyperlink" Target="https://www.masshealthchoices.com/en" TargetMode="External"/><Relationship Id="rId45" Type="http://schemas.openxmlformats.org/officeDocument/2006/relationships/footer" Target="footer3.xml"/><Relationship Id="rId66" Type="http://schemas.openxmlformats.org/officeDocument/2006/relationships/hyperlink" Target="https://www.wellsense.org/plans/medicaid/ma/masshealth/wellsense-care-alliance" TargetMode="External"/><Relationship Id="rId87" Type="http://schemas.openxmlformats.org/officeDocument/2006/relationships/hyperlink" Target="https://www.uhc.com/communityplan/massachusetts/plans/medicare/2024/senior-care-options-hmo-snp" TargetMode="External"/><Relationship Id="rId61" Type="http://schemas.openxmlformats.org/officeDocument/2006/relationships/hyperlink" Target="https://massgeneralbrighamhealthplan.org/mgb-aco" TargetMode="External"/><Relationship Id="rId82" Type="http://schemas.openxmlformats.org/officeDocument/2006/relationships/hyperlink" Target="http://uphamselderservicepla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hs.gov/civil-rights/for-individuals/faqs/index.html" TargetMode="External"/><Relationship Id="rId2" Type="http://schemas.openxmlformats.org/officeDocument/2006/relationships/hyperlink" Target="https://www.hhs.gov/civil-rights/for-individuals/faqs/index.html" TargetMode="External"/><Relationship Id="rId1" Type="http://schemas.openxmlformats.org/officeDocument/2006/relationships/hyperlink" Target="https://data.census.gov/table/ACSST1Y2022.S1601?t=Language%20Spoken%20at%20Home&amp;g=040XX00US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6" ma:contentTypeDescription="Create a new document." ma:contentTypeScope="" ma:versionID="dfca5ed46638c6e09c4b7abe127d0fd8">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39015dad4cf01d1bac389ba3ffceb40a"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FEMAUploa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FEMAUpload" ma:index="21" nillable="true" ma:displayName="FEMA Upload" ma:format="Dropdown" ma:indexed="true" ma:internalName="FEMAUpload">
      <xsd:simpleType>
        <xsd:restriction base="dms:Choice">
          <xsd:enumeration value="Complete"/>
          <xsd:enumeration value="Partially Complete"/>
          <xsd:enumeration value="Choice 3"/>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FEMAUpload xmlns="79378399-bdd1-4e54-af2e-bf7831bd3d00" xsi:nil="true"/>
    <TaxCatchAll xmlns="17eb2ca1-151e-4498-8659-dcf34d506d6e" xsi:nil="true"/>
  </documentManagement>
</p:properties>
</file>

<file path=customXml/itemProps1.xml><?xml version="1.0" encoding="utf-8"?>
<ds:datastoreItem xmlns:ds="http://schemas.openxmlformats.org/officeDocument/2006/customXml" ds:itemID="{9B742843-C206-4E27-9B22-671201597254}">
  <ds:schemaRefs>
    <ds:schemaRef ds:uri="http://schemas.openxmlformats.org/officeDocument/2006/bibliography"/>
  </ds:schemaRefs>
</ds:datastoreItem>
</file>

<file path=customXml/itemProps2.xml><?xml version="1.0" encoding="utf-8"?>
<ds:datastoreItem xmlns:ds="http://schemas.openxmlformats.org/officeDocument/2006/customXml" ds:itemID="{A64660AB-353D-4558-AE82-6AEEAF02F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5CD37-DC90-4079-9222-3BC49808CA6D}">
  <ds:schemaRefs>
    <ds:schemaRef ds:uri="http://schemas.microsoft.com/sharepoint/v3/contenttype/forms"/>
  </ds:schemaRefs>
</ds:datastoreItem>
</file>

<file path=customXml/itemProps4.xml><?xml version="1.0" encoding="utf-8"?>
<ds:datastoreItem xmlns:ds="http://schemas.openxmlformats.org/officeDocument/2006/customXml" ds:itemID="{5B480546-AEE3-49AC-A5A5-8D4C53B54681}">
  <ds:schemaRefs>
    <ds:schemaRef ds:uri="79378399-bdd1-4e54-af2e-bf7831bd3d00"/>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17eb2ca1-151e-4498-8659-dcf34d506d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8440</Words>
  <Characters>48111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Crystal, Malcolm (EHS)</cp:lastModifiedBy>
  <cp:revision>4</cp:revision>
  <cp:lastPrinted>2024-05-13T20:29:00Z</cp:lastPrinted>
  <dcterms:created xsi:type="dcterms:W3CDTF">2024-05-13T17:42:00Z</dcterms:created>
  <dcterms:modified xsi:type="dcterms:W3CDTF">2024-05-13T20:40:00Z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