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AE870" w14:textId="186B3EEB" w:rsidR="00C1487F" w:rsidRDefault="00035B39" w:rsidP="00035B39">
      <w:pPr>
        <w:pStyle w:val="Heading1"/>
        <w:spacing w:after="120"/>
      </w:pPr>
      <w:r w:rsidRPr="00035B39">
        <w:t>Preparing for the End of the Federal Public Health Emergency (FPHE) Eligibility Protections</w:t>
      </w:r>
    </w:p>
    <w:p w14:paraId="731AA125" w14:textId="77777777" w:rsidR="00035B39" w:rsidRDefault="00035B39" w:rsidP="00035B39">
      <w:pPr>
        <w:pStyle w:val="Default"/>
      </w:pPr>
    </w:p>
    <w:p w14:paraId="65596E5F" w14:textId="57582A23" w:rsidR="00035B39" w:rsidRDefault="00035B39" w:rsidP="00035B39">
      <w:pPr>
        <w:spacing w:after="60"/>
        <w:rPr>
          <w:color w:val="00295F"/>
          <w:sz w:val="40"/>
          <w:szCs w:val="40"/>
        </w:rPr>
      </w:pPr>
      <w:r>
        <w:t xml:space="preserve"> </w:t>
      </w:r>
      <w:r>
        <w:rPr>
          <w:color w:val="00295F"/>
          <w:sz w:val="40"/>
          <w:szCs w:val="40"/>
        </w:rPr>
        <w:t>Executive Office of Health and Human Services</w:t>
      </w:r>
    </w:p>
    <w:p w14:paraId="00CD798F" w14:textId="77777777" w:rsidR="00035B39" w:rsidRDefault="00035B39" w:rsidP="00035B39">
      <w:pPr>
        <w:pStyle w:val="Default"/>
      </w:pPr>
    </w:p>
    <w:p w14:paraId="6C555814" w14:textId="1F82C2C2" w:rsidR="00035B39" w:rsidRDefault="00035B39" w:rsidP="00035B39">
      <w:pPr>
        <w:rPr>
          <w:b/>
          <w:bCs/>
          <w:color w:val="00295F"/>
          <w:sz w:val="28"/>
          <w:szCs w:val="28"/>
        </w:rPr>
      </w:pPr>
      <w:r>
        <w:t xml:space="preserve"> </w:t>
      </w:r>
      <w:r>
        <w:rPr>
          <w:b/>
          <w:bCs/>
          <w:color w:val="00295F"/>
          <w:sz w:val="28"/>
          <w:szCs w:val="28"/>
        </w:rPr>
        <w:t>March 2022</w:t>
      </w:r>
    </w:p>
    <w:p w14:paraId="5282FC24" w14:textId="77777777" w:rsidR="00035B39" w:rsidRDefault="00035B39" w:rsidP="00035B39">
      <w:pPr>
        <w:pStyle w:val="Default"/>
      </w:pPr>
    </w:p>
    <w:p w14:paraId="76765DD8" w14:textId="5CB3502D" w:rsidR="00035B39" w:rsidRDefault="00035B39" w:rsidP="00035B39">
      <w:pPr>
        <w:spacing w:after="240"/>
        <w:rPr>
          <w:color w:val="00295F"/>
          <w:sz w:val="20"/>
          <w:szCs w:val="20"/>
        </w:rPr>
      </w:pPr>
      <w:r>
        <w:t xml:space="preserve"> </w:t>
      </w:r>
      <w:r>
        <w:rPr>
          <w:color w:val="00295F"/>
          <w:sz w:val="20"/>
          <w:szCs w:val="20"/>
        </w:rPr>
        <w:t>CONFIDENTIAL; FOR POLICY DEVELOPMENT PURPOSES ONLY</w:t>
      </w:r>
    </w:p>
    <w:p w14:paraId="68ADB563" w14:textId="794768DB" w:rsidR="00035B39" w:rsidRPr="005160E6" w:rsidRDefault="00035B39" w:rsidP="005160E6">
      <w:pPr>
        <w:pStyle w:val="Heading2"/>
        <w:spacing w:after="120"/>
      </w:pPr>
      <w:r w:rsidRPr="005160E6">
        <w:t>Agenda</w:t>
      </w:r>
    </w:p>
    <w:p w14:paraId="7B8690BD" w14:textId="77777777" w:rsidR="00035B39" w:rsidRPr="005160E6" w:rsidRDefault="00035B39" w:rsidP="00491641">
      <w:pPr>
        <w:pStyle w:val="ListParagraph"/>
        <w:numPr>
          <w:ilvl w:val="0"/>
          <w:numId w:val="13"/>
        </w:numPr>
      </w:pPr>
      <w:r w:rsidRPr="005160E6">
        <w:t>Overview of FPHE Eligibility Protections</w:t>
      </w:r>
    </w:p>
    <w:p w14:paraId="746B9C7E" w14:textId="2E7B53BE" w:rsidR="00035B39" w:rsidRPr="005160E6" w:rsidRDefault="00035B39" w:rsidP="00491641">
      <w:pPr>
        <w:pStyle w:val="ListParagraph"/>
        <w:numPr>
          <w:ilvl w:val="0"/>
          <w:numId w:val="13"/>
        </w:numPr>
      </w:pPr>
      <w:r w:rsidRPr="005160E6">
        <w:t>Overview of Renewal Process</w:t>
      </w:r>
    </w:p>
    <w:p w14:paraId="5F5F7519" w14:textId="4C485DFD" w:rsidR="00035B39" w:rsidRPr="005160E6" w:rsidRDefault="00035B39" w:rsidP="00491641">
      <w:pPr>
        <w:pStyle w:val="ListParagraph"/>
        <w:numPr>
          <w:ilvl w:val="0"/>
          <w:numId w:val="13"/>
        </w:numPr>
      </w:pPr>
      <w:r w:rsidRPr="005160E6">
        <w:t>Anticipated Timeline to End FPHE Eligibility Protections</w:t>
      </w:r>
    </w:p>
    <w:p w14:paraId="6F4B1126" w14:textId="797A91B4" w:rsidR="005160E6" w:rsidRPr="005160E6" w:rsidRDefault="00035B39" w:rsidP="00491641">
      <w:pPr>
        <w:pStyle w:val="ListParagraph"/>
        <w:numPr>
          <w:ilvl w:val="0"/>
          <w:numId w:val="13"/>
        </w:numPr>
      </w:pPr>
      <w:r w:rsidRPr="005160E6">
        <w:t>Strategies to Minimize Unnecessary Chur</w:t>
      </w:r>
      <w:r w:rsidR="005160E6">
        <w:t>n</w:t>
      </w:r>
    </w:p>
    <w:p w14:paraId="438E96EA" w14:textId="4E16AE6D" w:rsidR="00035B39" w:rsidRDefault="005160E6" w:rsidP="005160E6">
      <w:pPr>
        <w:pStyle w:val="Heading2"/>
        <w:spacing w:after="120"/>
      </w:pPr>
      <w:r>
        <w:t>MassHealth has maintained coverage for members since March 2022 as part of the federal Maintenance of Effort (MOE) provision</w:t>
      </w:r>
    </w:p>
    <w:p w14:paraId="3A170B02" w14:textId="712FC171" w:rsidR="005160E6" w:rsidRDefault="005160E6" w:rsidP="005160E6">
      <w:pPr>
        <w:pStyle w:val="Heading3"/>
        <w:spacing w:after="60"/>
      </w:pPr>
      <w:r w:rsidRPr="005160E6">
        <w:t>What is the MOE provision?</w:t>
      </w:r>
    </w:p>
    <w:p w14:paraId="0611F166" w14:textId="6D43FD40" w:rsidR="005160E6" w:rsidRDefault="005160E6" w:rsidP="005160E6">
      <w:pPr>
        <w:pStyle w:val="ListParagraph"/>
        <w:numPr>
          <w:ilvl w:val="0"/>
          <w:numId w:val="3"/>
        </w:numPr>
      </w:pPr>
      <w:r>
        <w:t xml:space="preserve">In March 2020, </w:t>
      </w:r>
      <w:r w:rsidRPr="005160E6">
        <w:rPr>
          <w:b/>
          <w:bCs/>
        </w:rPr>
        <w:t xml:space="preserve">MassHealth suspended eligibility redeterminations and began protecting members’ coverage in compliance with the MOE </w:t>
      </w:r>
      <w:r>
        <w:t>provision of the Families First Coronavirus Response Act (FFCRA), allowing the state to claim enhanced federal matching funds.</w:t>
      </w:r>
    </w:p>
    <w:p w14:paraId="06CE5BA0" w14:textId="03E5DE56" w:rsidR="005160E6" w:rsidRDefault="005160E6" w:rsidP="005160E6">
      <w:pPr>
        <w:pStyle w:val="ListParagraph"/>
        <w:numPr>
          <w:ilvl w:val="0"/>
          <w:numId w:val="3"/>
        </w:numPr>
      </w:pPr>
      <w:r>
        <w:t xml:space="preserve">This means that even if a member was determined ineligible or did not respond to a renewal, they would not lose coverage during the federal public health emergency (FPHE), except </w:t>
      </w:r>
      <w:r w:rsidRPr="005160E6">
        <w:rPr>
          <w:b/>
          <w:bCs/>
        </w:rPr>
        <w:t xml:space="preserve">if a member moves out-of-state, is deceased, or by voluntary withdrawal. </w:t>
      </w:r>
    </w:p>
    <w:p w14:paraId="359DBDF3" w14:textId="5CDAA5F8" w:rsidR="005160E6" w:rsidRDefault="005160E6" w:rsidP="005160E6">
      <w:pPr>
        <w:pStyle w:val="ListParagraph"/>
        <w:numPr>
          <w:ilvl w:val="0"/>
          <w:numId w:val="3"/>
        </w:numPr>
      </w:pPr>
      <w:proofErr w:type="spellStart"/>
      <w:proofErr w:type="gramStart"/>
      <w:r>
        <w:t>Additionally,</w:t>
      </w:r>
      <w:r w:rsidRPr="005160E6">
        <w:rPr>
          <w:b/>
          <w:bCs/>
        </w:rPr>
        <w:t>children</w:t>
      </w:r>
      <w:proofErr w:type="spellEnd"/>
      <w:proofErr w:type="gramEnd"/>
      <w:r w:rsidRPr="005160E6">
        <w:rPr>
          <w:b/>
          <w:bCs/>
        </w:rPr>
        <w:t xml:space="preserve"> in separate CHIP are not subject to the continuous coverage requirement </w:t>
      </w:r>
      <w:r>
        <w:t xml:space="preserve">and continue to have their eligibility updated to reflect changes in circumstance, which could result in loss of coverage. </w:t>
      </w:r>
    </w:p>
    <w:p w14:paraId="67DB2300" w14:textId="629B4E3F" w:rsidR="005160E6" w:rsidRDefault="005160E6" w:rsidP="005160E6">
      <w:r>
        <w:br w:type="page"/>
      </w:r>
    </w:p>
    <w:p w14:paraId="67F25A21" w14:textId="58B2EFF5" w:rsidR="005160E6" w:rsidRDefault="005160E6" w:rsidP="005160E6">
      <w:pPr>
        <w:pStyle w:val="Heading3"/>
      </w:pPr>
      <w:r>
        <w:lastRenderedPageBreak/>
        <w:t>What was the impact of the MOE provision on MassHealth caseload?</w:t>
      </w:r>
    </w:p>
    <w:p w14:paraId="577883BF" w14:textId="45631579" w:rsidR="005160E6" w:rsidRPr="005160E6" w:rsidRDefault="005160E6" w:rsidP="005160E6">
      <w:pPr>
        <w:pStyle w:val="ListParagraph"/>
        <w:numPr>
          <w:ilvl w:val="0"/>
          <w:numId w:val="4"/>
        </w:numPr>
        <w:rPr>
          <w:b/>
          <w:bCs/>
        </w:rPr>
      </w:pPr>
      <w:r>
        <w:t xml:space="preserve">As a result, MassHealth’s membership has </w:t>
      </w:r>
      <w:r w:rsidRPr="005160E6">
        <w:rPr>
          <w:b/>
          <w:bCs/>
        </w:rPr>
        <w:t>grown from 1.8M in FY19 to 2.2M in FY22.</w:t>
      </w:r>
    </w:p>
    <w:p w14:paraId="675EDE26" w14:textId="3B6D35B4" w:rsidR="005160E6" w:rsidRDefault="005160E6" w:rsidP="005160E6">
      <w:pPr>
        <w:pStyle w:val="ListParagraph"/>
        <w:numPr>
          <w:ilvl w:val="0"/>
          <w:numId w:val="4"/>
        </w:numPr>
      </w:pPr>
      <w:r w:rsidRPr="00584539">
        <w:rPr>
          <w:b/>
          <w:bCs/>
        </w:rPr>
        <w:t>~700K individuals who normally would have been found ineligible or downgraded from their current benefit remain protected due to the MOE provision</w:t>
      </w:r>
      <w:r>
        <w:t>.</w:t>
      </w:r>
    </w:p>
    <w:p w14:paraId="19AA8BE1" w14:textId="66C71793" w:rsidR="005160E6" w:rsidRDefault="005160E6" w:rsidP="005160E6">
      <w:pPr>
        <w:pStyle w:val="ListParagraph"/>
        <w:numPr>
          <w:ilvl w:val="0"/>
          <w:numId w:val="4"/>
        </w:numPr>
      </w:pPr>
      <w:r>
        <w:t xml:space="preserve">Once the FPHE ends, </w:t>
      </w:r>
      <w:r w:rsidRPr="00584539">
        <w:rPr>
          <w:b/>
          <w:bCs/>
        </w:rPr>
        <w:t>MassHealth will be focused on a smooth resumption of redeterminations, ensuring that members receive the benefit for which they are eligible and avoiding unnecessary eligibility churn</w:t>
      </w:r>
      <w:r>
        <w:t xml:space="preserve"> through enhanced outreach, streamlined processes, and operational preparation.</w:t>
      </w:r>
    </w:p>
    <w:p w14:paraId="7EE04B26" w14:textId="7924B1B6" w:rsidR="00584539" w:rsidRDefault="00584539" w:rsidP="00584539">
      <w:pPr>
        <w:pStyle w:val="Heading2"/>
      </w:pPr>
      <w:r>
        <w:t>FPHE eligibility protections likely to end August 1, 2022, though timeline is not yet finalized</w:t>
      </w:r>
    </w:p>
    <w:p w14:paraId="362F5A08" w14:textId="1411AE2B" w:rsidR="002570BF" w:rsidRPr="00584539" w:rsidRDefault="00491641" w:rsidP="00584539">
      <w:r>
        <w:rPr>
          <w:noProof/>
        </w:rPr>
        <w:drawing>
          <wp:inline distT="0" distB="0" distL="0" distR="0" wp14:anchorId="05537613" wp14:editId="4372C57F">
            <wp:extent cx="5943600" cy="3684905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B1C13" w14:textId="77777777" w:rsidR="002570BF" w:rsidRDefault="002570BF">
      <w:pPr>
        <w:rPr>
          <w:b/>
          <w:bCs/>
          <w:color w:val="00295F"/>
          <w:sz w:val="36"/>
          <w:szCs w:val="36"/>
        </w:rPr>
      </w:pPr>
      <w:r>
        <w:br w:type="page"/>
      </w:r>
    </w:p>
    <w:p w14:paraId="67B215A7" w14:textId="2789A6A7" w:rsidR="005160E6" w:rsidRDefault="00584539" w:rsidP="00584539">
      <w:pPr>
        <w:pStyle w:val="Heading2"/>
      </w:pPr>
      <w:r>
        <w:lastRenderedPageBreak/>
        <w:t>Overview of MassHealth HIX Annual Renewal Process for those under 65</w:t>
      </w:r>
    </w:p>
    <w:p w14:paraId="053B89B1" w14:textId="18E401B5" w:rsidR="005160E6" w:rsidRDefault="00251F87" w:rsidP="002570BF">
      <w:pPr>
        <w:jc w:val="both"/>
      </w:pPr>
      <w:r>
        <w:rPr>
          <w:noProof/>
        </w:rPr>
        <w:drawing>
          <wp:inline distT="0" distB="0" distL="0" distR="0" wp14:anchorId="7E224A60" wp14:editId="50FE452C">
            <wp:extent cx="6494847" cy="4429125"/>
            <wp:effectExtent l="0" t="0" r="1270" b="0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041" cy="4430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277E0" w14:textId="6DE4F0FC" w:rsidR="005160E6" w:rsidRDefault="002570BF" w:rsidP="002570BF">
      <w:pPr>
        <w:pStyle w:val="Heading2"/>
      </w:pPr>
      <w:r>
        <w:t>CMS guidance gives states flexibility on redetermination timing while focusing on promoting continuity</w:t>
      </w:r>
    </w:p>
    <w:p w14:paraId="73F11D20" w14:textId="77777777" w:rsidR="002570BF" w:rsidRDefault="002570BF" w:rsidP="002570BF">
      <w:pPr>
        <w:pStyle w:val="Default"/>
      </w:pPr>
    </w:p>
    <w:p w14:paraId="03F73DD4" w14:textId="0E7669E6" w:rsidR="002570BF" w:rsidRDefault="002570BF" w:rsidP="00491641">
      <w:pPr>
        <w:pStyle w:val="ListParagraph"/>
        <w:numPr>
          <w:ilvl w:val="0"/>
          <w:numId w:val="14"/>
        </w:numPr>
        <w:spacing w:after="60"/>
      </w:pPr>
      <w:r>
        <w:t xml:space="preserve">Once states start the redetermination process, states will have a maximum of </w:t>
      </w:r>
      <w:r w:rsidRPr="00491641">
        <w:rPr>
          <w:b/>
          <w:bCs/>
        </w:rPr>
        <w:t>12 months to initiate all renewals, and an additional 2 months to complete all renewals; MassHealth is aiming to complete all renewals in 12 months</w:t>
      </w:r>
    </w:p>
    <w:p w14:paraId="1DB02B9C" w14:textId="727D6EB1" w:rsidR="002570BF" w:rsidRDefault="002570BF" w:rsidP="00491641">
      <w:pPr>
        <w:pStyle w:val="ListParagraph"/>
        <w:numPr>
          <w:ilvl w:val="0"/>
          <w:numId w:val="14"/>
        </w:numPr>
        <w:spacing w:after="60"/>
      </w:pPr>
      <w:r>
        <w:t xml:space="preserve">MassHealth is planning to </w:t>
      </w:r>
      <w:r w:rsidRPr="00491641">
        <w:rPr>
          <w:b/>
          <w:bCs/>
        </w:rPr>
        <w:t>prioritize the renewal of individuals with protected eligibility</w:t>
      </w:r>
      <w:r w:rsidR="00491641">
        <w:rPr>
          <w:b/>
          <w:bCs/>
        </w:rPr>
        <w:t xml:space="preserve"> </w:t>
      </w:r>
      <w:r>
        <w:t xml:space="preserve">who may be ineligible for MassHealth and moved into other coverage, based on their earlier renewal results </w:t>
      </w:r>
    </w:p>
    <w:p w14:paraId="4382BBF3" w14:textId="10BE0EA9" w:rsidR="002570BF" w:rsidRDefault="002570BF" w:rsidP="00491641">
      <w:pPr>
        <w:pStyle w:val="ListParagraph"/>
        <w:numPr>
          <w:ilvl w:val="0"/>
          <w:numId w:val="14"/>
        </w:numPr>
      </w:pPr>
      <w:r>
        <w:t xml:space="preserve">MassHealth plans to </w:t>
      </w:r>
      <w:r w:rsidRPr="00491641">
        <w:rPr>
          <w:b/>
          <w:bCs/>
        </w:rPr>
        <w:t xml:space="preserve">start the redetermination process in June 2022 </w:t>
      </w:r>
      <w:r>
        <w:t>(~two months prior to the end of the FPHE), consistent with federal guidance</w:t>
      </w:r>
    </w:p>
    <w:p w14:paraId="4452C467" w14:textId="77777777" w:rsidR="00242A0E" w:rsidRDefault="002570BF" w:rsidP="00491641">
      <w:pPr>
        <w:pStyle w:val="ListParagraph"/>
        <w:numPr>
          <w:ilvl w:val="0"/>
          <w:numId w:val="14"/>
        </w:numPr>
      </w:pPr>
      <w:r>
        <w:t xml:space="preserve">This process will be closely coordinated with </w:t>
      </w:r>
      <w:r w:rsidRPr="00491641">
        <w:rPr>
          <w:b/>
          <w:bCs/>
        </w:rPr>
        <w:t xml:space="preserve">the outreach campaign </w:t>
      </w:r>
      <w:proofErr w:type="spellStart"/>
      <w:r w:rsidRPr="00491641">
        <w:rPr>
          <w:b/>
          <w:bCs/>
        </w:rPr>
        <w:t>andin</w:t>
      </w:r>
      <w:proofErr w:type="spellEnd"/>
      <w:r w:rsidRPr="00491641">
        <w:rPr>
          <w:b/>
          <w:bCs/>
        </w:rPr>
        <w:t xml:space="preserve"> partnership with the Health Connector &amp; Health Care </w:t>
      </w:r>
      <w:proofErr w:type="gramStart"/>
      <w:r w:rsidRPr="00491641">
        <w:rPr>
          <w:b/>
          <w:bCs/>
        </w:rPr>
        <w:t>For</w:t>
      </w:r>
      <w:proofErr w:type="gramEnd"/>
      <w:r w:rsidRPr="00491641">
        <w:rPr>
          <w:b/>
          <w:bCs/>
        </w:rPr>
        <w:t xml:space="preserve"> All</w:t>
      </w:r>
      <w:r>
        <w:t xml:space="preserve"> </w:t>
      </w:r>
    </w:p>
    <w:p w14:paraId="20F6FF76" w14:textId="21DAAA8C" w:rsidR="002570BF" w:rsidRDefault="00242A0E" w:rsidP="002570BF">
      <w:r>
        <w:rPr>
          <w:noProof/>
        </w:rPr>
        <w:lastRenderedPageBreak/>
        <w:drawing>
          <wp:inline distT="0" distB="0" distL="0" distR="0" wp14:anchorId="5CCD91C0" wp14:editId="568A7950">
            <wp:extent cx="5943600" cy="1089660"/>
            <wp:effectExtent l="0" t="0" r="0" b="0"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70BF">
        <w:t xml:space="preserve"> </w:t>
      </w:r>
    </w:p>
    <w:p w14:paraId="1DFA6E7C" w14:textId="280B6FAB" w:rsidR="00242A0E" w:rsidRDefault="00242A0E" w:rsidP="00242A0E">
      <w:pPr>
        <w:pStyle w:val="Heading3"/>
      </w:pPr>
      <w:r>
        <w:t>Benefits of proposed timeline</w:t>
      </w:r>
    </w:p>
    <w:p w14:paraId="457788FE" w14:textId="2CA09801" w:rsidR="00242A0E" w:rsidRDefault="00242A0E" w:rsidP="00D137D1">
      <w:pPr>
        <w:pStyle w:val="ListParagraph"/>
        <w:numPr>
          <w:ilvl w:val="0"/>
          <w:numId w:val="5"/>
        </w:numPr>
      </w:pPr>
      <w:r w:rsidRPr="00D137D1">
        <w:rPr>
          <w:b/>
          <w:bCs/>
        </w:rPr>
        <w:t>Prevents the need to disrupt operations by pausing renewals</w:t>
      </w:r>
      <w:r>
        <w:t>, allowing MassHealth to continue processes that have been occurring since May 2021</w:t>
      </w:r>
    </w:p>
    <w:p w14:paraId="47AA3F38" w14:textId="27F41FED" w:rsidR="00242A0E" w:rsidRPr="00D137D1" w:rsidRDefault="00242A0E" w:rsidP="00D137D1">
      <w:pPr>
        <w:pStyle w:val="ListParagraph"/>
        <w:numPr>
          <w:ilvl w:val="0"/>
          <w:numId w:val="5"/>
        </w:numPr>
        <w:rPr>
          <w:b/>
          <w:bCs/>
        </w:rPr>
      </w:pPr>
      <w:r>
        <w:t xml:space="preserve">Provides opportunity for slower ramp up prior to open enrollment (OE) to </w:t>
      </w:r>
      <w:r w:rsidRPr="00D137D1">
        <w:rPr>
          <w:b/>
          <w:bCs/>
        </w:rPr>
        <w:t>test systems/processes and refine member experience</w:t>
      </w:r>
    </w:p>
    <w:p w14:paraId="6948229B" w14:textId="5B799E76" w:rsidR="00242A0E" w:rsidRPr="00242A0E" w:rsidRDefault="00242A0E" w:rsidP="00681063">
      <w:pPr>
        <w:pStyle w:val="ListParagraph"/>
        <w:numPr>
          <w:ilvl w:val="0"/>
          <w:numId w:val="5"/>
        </w:numPr>
        <w:spacing w:after="240"/>
      </w:pPr>
      <w:r w:rsidRPr="00242A0E">
        <w:t xml:space="preserve">Enables </w:t>
      </w:r>
      <w:r w:rsidRPr="00D137D1">
        <w:rPr>
          <w:b/>
          <w:bCs/>
        </w:rPr>
        <w:t>more renewals to occur near the end of FPHE</w:t>
      </w:r>
      <w:r w:rsidRPr="00242A0E">
        <w:t>, when public awareness will be highest</w:t>
      </w:r>
    </w:p>
    <w:p w14:paraId="1E8B7497" w14:textId="3E85EF16" w:rsidR="00242A0E" w:rsidRDefault="00681063" w:rsidP="00681063">
      <w:pPr>
        <w:pStyle w:val="Heading2"/>
      </w:pPr>
      <w:r>
        <w:t>MassHealth is preparing for the end of FPHE protections in order to minimize unnecessary churn and improve member experience</w:t>
      </w:r>
    </w:p>
    <w:p w14:paraId="3331E1E7" w14:textId="045EA19C" w:rsidR="00681063" w:rsidRDefault="00681063" w:rsidP="00681063">
      <w:pPr>
        <w:pStyle w:val="Heading3"/>
      </w:pPr>
      <w:r>
        <w:t>Increase capacity to address elevated renewal volume</w:t>
      </w:r>
    </w:p>
    <w:p w14:paraId="632EA7C1" w14:textId="1881F2E2" w:rsidR="00681063" w:rsidRDefault="00681063" w:rsidP="00681063">
      <w:pPr>
        <w:pStyle w:val="ListParagraph"/>
        <w:numPr>
          <w:ilvl w:val="0"/>
          <w:numId w:val="7"/>
        </w:numPr>
      </w:pPr>
      <w:r>
        <w:t xml:space="preserve">Hire </w:t>
      </w:r>
      <w:r w:rsidRPr="00681063">
        <w:rPr>
          <w:b/>
          <w:bCs/>
        </w:rPr>
        <w:t xml:space="preserve">additional staff and expand vendor capacity </w:t>
      </w:r>
      <w:r>
        <w:t>to support call center, applications processing, and appeals</w:t>
      </w:r>
    </w:p>
    <w:p w14:paraId="4A2B0469" w14:textId="0CBBB84F" w:rsidR="00681063" w:rsidRPr="00681063" w:rsidRDefault="00681063" w:rsidP="00681063">
      <w:pPr>
        <w:pStyle w:val="ListParagraph"/>
        <w:numPr>
          <w:ilvl w:val="0"/>
          <w:numId w:val="7"/>
        </w:numPr>
      </w:pPr>
      <w:r>
        <w:t xml:space="preserve">Implement operational changes to </w:t>
      </w:r>
      <w:r w:rsidRPr="00681063">
        <w:rPr>
          <w:b/>
          <w:bCs/>
        </w:rPr>
        <w:t>increase speed of processing</w:t>
      </w:r>
    </w:p>
    <w:p w14:paraId="3D6A99D7" w14:textId="7A9CBA6F" w:rsidR="00681063" w:rsidRDefault="009E5780" w:rsidP="009E5780">
      <w:pPr>
        <w:pStyle w:val="Heading3"/>
      </w:pPr>
      <w:r>
        <w:t>Maximize automated renewals for eligible members</w:t>
      </w:r>
    </w:p>
    <w:p w14:paraId="1A5030F4" w14:textId="6D7D72E7" w:rsidR="009E5780" w:rsidRDefault="009E5780" w:rsidP="009E5780">
      <w:pPr>
        <w:pStyle w:val="ListParagraph"/>
        <w:numPr>
          <w:ilvl w:val="0"/>
          <w:numId w:val="8"/>
        </w:numPr>
      </w:pPr>
      <w:r>
        <w:t xml:space="preserve">Automated renewals are based on federal or state data matching and </w:t>
      </w:r>
      <w:r w:rsidRPr="009E5780">
        <w:rPr>
          <w:b/>
          <w:bCs/>
        </w:rPr>
        <w:t>do not require member action</w:t>
      </w:r>
    </w:p>
    <w:p w14:paraId="022A0A1C" w14:textId="59F55C26" w:rsidR="009E5780" w:rsidRPr="0094046C" w:rsidRDefault="009E5780" w:rsidP="009E5780">
      <w:pPr>
        <w:pStyle w:val="ListParagraph"/>
        <w:numPr>
          <w:ilvl w:val="0"/>
          <w:numId w:val="8"/>
        </w:numPr>
        <w:rPr>
          <w:color w:val="03162A"/>
        </w:rPr>
      </w:pPr>
      <w:r>
        <w:t xml:space="preserve">Change compatibility threshold of income matching from 10% to 20% to </w:t>
      </w:r>
      <w:r w:rsidRPr="009E5780">
        <w:rPr>
          <w:b/>
          <w:bCs/>
          <w:color w:val="03162A"/>
        </w:rPr>
        <w:t>increase automated renewals</w:t>
      </w:r>
    </w:p>
    <w:p w14:paraId="34DD0A74" w14:textId="3C177AF3" w:rsidR="0094046C" w:rsidRDefault="0094046C" w:rsidP="0094046C">
      <w:pPr>
        <w:pStyle w:val="Heading3"/>
      </w:pPr>
      <w:r>
        <w:t>Execute comprehensive outreach strategy</w:t>
      </w:r>
    </w:p>
    <w:p w14:paraId="485A1ACD" w14:textId="7DD44FD4" w:rsidR="0094046C" w:rsidRDefault="0094046C" w:rsidP="0094046C">
      <w:pPr>
        <w:pStyle w:val="ListParagraph"/>
        <w:numPr>
          <w:ilvl w:val="0"/>
          <w:numId w:val="9"/>
        </w:numPr>
      </w:pPr>
      <w:r>
        <w:t xml:space="preserve">Collect updated </w:t>
      </w:r>
      <w:r w:rsidRPr="0094046C">
        <w:rPr>
          <w:b/>
          <w:bCs/>
        </w:rPr>
        <w:t>contact information</w:t>
      </w:r>
    </w:p>
    <w:p w14:paraId="07CE0603" w14:textId="0C8EC87D" w:rsidR="0094046C" w:rsidRDefault="0094046C" w:rsidP="0094046C">
      <w:pPr>
        <w:pStyle w:val="ListParagraph"/>
        <w:numPr>
          <w:ilvl w:val="0"/>
          <w:numId w:val="9"/>
        </w:numPr>
      </w:pPr>
      <w:r>
        <w:t xml:space="preserve">Develop </w:t>
      </w:r>
      <w:r w:rsidRPr="0094046C">
        <w:rPr>
          <w:b/>
          <w:bCs/>
        </w:rPr>
        <w:t>equity-oriented messaging</w:t>
      </w:r>
      <w:r>
        <w:t xml:space="preserve"> approach</w:t>
      </w:r>
    </w:p>
    <w:p w14:paraId="32C1EC02" w14:textId="0701DEB3" w:rsidR="0094046C" w:rsidRDefault="0094046C" w:rsidP="0094046C">
      <w:pPr>
        <w:pStyle w:val="ListParagraph"/>
        <w:numPr>
          <w:ilvl w:val="0"/>
          <w:numId w:val="9"/>
        </w:numPr>
      </w:pPr>
      <w:r>
        <w:t xml:space="preserve">Coordinate closely with </w:t>
      </w:r>
      <w:r w:rsidRPr="0094046C">
        <w:rPr>
          <w:b/>
          <w:bCs/>
        </w:rPr>
        <w:t>advocates and community organizations</w:t>
      </w:r>
    </w:p>
    <w:p w14:paraId="10BBA81F" w14:textId="77777777" w:rsidR="009111EF" w:rsidRDefault="009111EF">
      <w:pPr>
        <w:rPr>
          <w:b/>
          <w:bCs/>
          <w:color w:val="00295F"/>
          <w:sz w:val="36"/>
          <w:szCs w:val="36"/>
        </w:rPr>
      </w:pPr>
      <w:r>
        <w:br w:type="page"/>
      </w:r>
    </w:p>
    <w:p w14:paraId="6BD498F6" w14:textId="61E7B29A" w:rsidR="0094046C" w:rsidRDefault="00D61111" w:rsidP="00D61111">
      <w:pPr>
        <w:pStyle w:val="Heading2"/>
      </w:pPr>
      <w:r>
        <w:lastRenderedPageBreak/>
        <w:t>MassHealth’s outreach strategy has three key pillars</w:t>
      </w:r>
    </w:p>
    <w:p w14:paraId="0A354F17" w14:textId="72EB811F" w:rsidR="009111EF" w:rsidRDefault="00D61111" w:rsidP="009111EF">
      <w:pPr>
        <w:pStyle w:val="Heading3"/>
        <w:ind w:left="450" w:hanging="450"/>
      </w:pPr>
      <w:r>
        <w:t>#1. Prioritize collection of updated contact information before eligibility protections end</w:t>
      </w:r>
    </w:p>
    <w:p w14:paraId="3A27E066" w14:textId="786FC528" w:rsidR="009111EF" w:rsidRDefault="009111EF" w:rsidP="009111EF">
      <w:pPr>
        <w:pStyle w:val="ListParagraph"/>
        <w:numPr>
          <w:ilvl w:val="0"/>
          <w:numId w:val="10"/>
        </w:numPr>
      </w:pPr>
      <w:r>
        <w:t>Continue to request updated contact information on each call with the Call Center</w:t>
      </w:r>
    </w:p>
    <w:p w14:paraId="26D887FE" w14:textId="63878AE1" w:rsidR="009111EF" w:rsidRDefault="009111EF" w:rsidP="009111EF">
      <w:pPr>
        <w:pStyle w:val="ListParagraph"/>
        <w:numPr>
          <w:ilvl w:val="0"/>
          <w:numId w:val="10"/>
        </w:numPr>
      </w:pPr>
      <w:r>
        <w:t xml:space="preserve">Partner with </w:t>
      </w:r>
      <w:proofErr w:type="spellStart"/>
      <w:r>
        <w:t>healthplans</w:t>
      </w:r>
      <w:proofErr w:type="spellEnd"/>
      <w:r>
        <w:t xml:space="preserve"> and community organizations to update contact information</w:t>
      </w:r>
    </w:p>
    <w:p w14:paraId="5BE5D411" w14:textId="4FC56A30" w:rsidR="009111EF" w:rsidRDefault="009111EF" w:rsidP="009111EF">
      <w:pPr>
        <w:pStyle w:val="ListParagraph"/>
        <w:numPr>
          <w:ilvl w:val="0"/>
          <w:numId w:val="10"/>
        </w:numPr>
      </w:pPr>
      <w:r>
        <w:t>Encourage members via social media and flyers to update information</w:t>
      </w:r>
    </w:p>
    <w:p w14:paraId="69A93BF1" w14:textId="34B072CA" w:rsidR="009E5780" w:rsidRDefault="009111EF" w:rsidP="009111EF">
      <w:pPr>
        <w:pStyle w:val="Heading3"/>
        <w:ind w:left="450" w:hanging="450"/>
      </w:pPr>
      <w:r>
        <w:t>#2. Develop messaging for plans and community partners, in partnership with the Health Connector</w:t>
      </w:r>
    </w:p>
    <w:p w14:paraId="6D5AFC4B" w14:textId="55B507CA" w:rsidR="009111EF" w:rsidRDefault="009111EF" w:rsidP="009111EF">
      <w:pPr>
        <w:pStyle w:val="ListParagraph"/>
        <w:numPr>
          <w:ilvl w:val="0"/>
          <w:numId w:val="11"/>
        </w:numPr>
      </w:pPr>
      <w:r>
        <w:t xml:space="preserve">Prioritize </w:t>
      </w:r>
      <w:r w:rsidRPr="009111EF">
        <w:rPr>
          <w:b/>
          <w:bCs/>
        </w:rPr>
        <w:t xml:space="preserve">equity-oriented approach </w:t>
      </w:r>
      <w:r>
        <w:t>to outreach efforts</w:t>
      </w:r>
    </w:p>
    <w:p w14:paraId="568DCBFF" w14:textId="43F4756B" w:rsidR="009111EF" w:rsidRDefault="009111EF" w:rsidP="009111EF">
      <w:pPr>
        <w:pStyle w:val="ListParagraph"/>
        <w:numPr>
          <w:ilvl w:val="1"/>
          <w:numId w:val="11"/>
        </w:numPr>
        <w:ind w:left="1260"/>
      </w:pPr>
      <w:r>
        <w:t>Messaging will be multi-lingual and culturally relevant based on stakeholder input</w:t>
      </w:r>
    </w:p>
    <w:p w14:paraId="231163B2" w14:textId="098981E0" w:rsidR="009111EF" w:rsidRDefault="009111EF" w:rsidP="009111EF">
      <w:pPr>
        <w:pStyle w:val="ListParagraph"/>
        <w:numPr>
          <w:ilvl w:val="1"/>
          <w:numId w:val="11"/>
        </w:numPr>
        <w:ind w:left="1260"/>
      </w:pPr>
      <w:r>
        <w:t xml:space="preserve">Hold </w:t>
      </w:r>
      <w:r w:rsidRPr="009111EF">
        <w:rPr>
          <w:b/>
          <w:bCs/>
        </w:rPr>
        <w:t xml:space="preserve">regular meetings </w:t>
      </w:r>
      <w:r>
        <w:t>with advocates and disability advisory group to solicit feedback and input</w:t>
      </w:r>
    </w:p>
    <w:p w14:paraId="3AED3988" w14:textId="672AE44C" w:rsidR="009111EF" w:rsidRDefault="009111EF" w:rsidP="009111EF">
      <w:pPr>
        <w:pStyle w:val="ListParagraph"/>
        <w:numPr>
          <w:ilvl w:val="0"/>
          <w:numId w:val="11"/>
        </w:numPr>
      </w:pPr>
      <w:r>
        <w:t xml:space="preserve">Share </w:t>
      </w:r>
      <w:r w:rsidRPr="009111EF">
        <w:rPr>
          <w:b/>
          <w:bCs/>
        </w:rPr>
        <w:t xml:space="preserve">members who are up for renewal </w:t>
      </w:r>
      <w:r>
        <w:t>with plans to support outreach directly to members</w:t>
      </w:r>
    </w:p>
    <w:p w14:paraId="137776E2" w14:textId="3EFDD561" w:rsidR="00195F66" w:rsidRDefault="009111EF" w:rsidP="00195F66">
      <w:pPr>
        <w:pStyle w:val="ListParagraph"/>
        <w:numPr>
          <w:ilvl w:val="1"/>
          <w:numId w:val="11"/>
        </w:numPr>
        <w:ind w:left="1260"/>
      </w:pPr>
      <w:r>
        <w:t xml:space="preserve">MassHealth to hold regular </w:t>
      </w:r>
      <w:r w:rsidRPr="009111EF">
        <w:rPr>
          <w:b/>
          <w:bCs/>
        </w:rPr>
        <w:t xml:space="preserve">meetings with plans </w:t>
      </w:r>
      <w:r>
        <w:t>on outreach efforts to members</w:t>
      </w:r>
    </w:p>
    <w:p w14:paraId="1F67863E" w14:textId="05F03F00" w:rsidR="00195F66" w:rsidRDefault="00195F66" w:rsidP="00195F66">
      <w:pPr>
        <w:pStyle w:val="ListParagraph"/>
        <w:numPr>
          <w:ilvl w:val="0"/>
          <w:numId w:val="11"/>
        </w:numPr>
      </w:pPr>
      <w:r>
        <w:t xml:space="preserve">Coordinate with </w:t>
      </w:r>
      <w:r w:rsidRPr="00195F66">
        <w:rPr>
          <w:b/>
          <w:bCs/>
        </w:rPr>
        <w:t xml:space="preserve">Health Care </w:t>
      </w:r>
      <w:proofErr w:type="gramStart"/>
      <w:r w:rsidRPr="00195F66">
        <w:rPr>
          <w:b/>
          <w:bCs/>
        </w:rPr>
        <w:t>For</w:t>
      </w:r>
      <w:proofErr w:type="gramEnd"/>
      <w:r w:rsidRPr="00195F66">
        <w:rPr>
          <w:b/>
          <w:bCs/>
        </w:rPr>
        <w:t xml:space="preserve"> All in their deployment of $5M funding for member outreach, </w:t>
      </w:r>
      <w:r>
        <w:t>including on-the-ground canvassing in targeted communities, sub-grants to community groups, and media buys</w:t>
      </w:r>
    </w:p>
    <w:p w14:paraId="42A21DCA" w14:textId="4A256F1C" w:rsidR="00F041C9" w:rsidRDefault="00F041C9" w:rsidP="00F041C9">
      <w:pPr>
        <w:pStyle w:val="Heading3"/>
      </w:pPr>
      <w:r w:rsidRPr="00F041C9">
        <w:t>#3. Improve effectiveness of direct to member outreach</w:t>
      </w:r>
    </w:p>
    <w:p w14:paraId="12A51168" w14:textId="6CF59C44" w:rsidR="00F041C9" w:rsidRDefault="00F041C9" w:rsidP="00F041C9">
      <w:pPr>
        <w:pStyle w:val="ListParagraph"/>
        <w:numPr>
          <w:ilvl w:val="0"/>
          <w:numId w:val="12"/>
        </w:numPr>
      </w:pPr>
      <w:r>
        <w:t xml:space="preserve">Develop </w:t>
      </w:r>
      <w:r w:rsidRPr="00F041C9">
        <w:rPr>
          <w:b/>
          <w:bCs/>
        </w:rPr>
        <w:t xml:space="preserve">email and text message capability </w:t>
      </w:r>
      <w:r>
        <w:t>to support member outreach</w:t>
      </w:r>
    </w:p>
    <w:p w14:paraId="66179C00" w14:textId="0D873B8E" w:rsidR="00F041C9" w:rsidRDefault="00F041C9" w:rsidP="00F041C9">
      <w:pPr>
        <w:pStyle w:val="ListParagraph"/>
        <w:numPr>
          <w:ilvl w:val="0"/>
          <w:numId w:val="12"/>
        </w:numPr>
      </w:pPr>
      <w:r w:rsidRPr="00F041C9">
        <w:rPr>
          <w:b/>
          <w:bCs/>
        </w:rPr>
        <w:t xml:space="preserve">Redesign envelopes </w:t>
      </w:r>
      <w:r>
        <w:t xml:space="preserve">to increase response rate for mail </w:t>
      </w:r>
    </w:p>
    <w:p w14:paraId="3CA5C0B5" w14:textId="0FE0C2E8" w:rsidR="00F041C9" w:rsidRDefault="00F041C9" w:rsidP="00F041C9">
      <w:pPr>
        <w:pStyle w:val="ListParagraph"/>
        <w:numPr>
          <w:ilvl w:val="0"/>
          <w:numId w:val="12"/>
        </w:numPr>
      </w:pPr>
      <w:r>
        <w:t xml:space="preserve">Encourage </w:t>
      </w:r>
      <w:r w:rsidRPr="00F041C9">
        <w:rPr>
          <w:b/>
          <w:bCs/>
        </w:rPr>
        <w:t xml:space="preserve">use of self-service </w:t>
      </w:r>
      <w:proofErr w:type="gramStart"/>
      <w:r w:rsidRPr="00F041C9">
        <w:rPr>
          <w:b/>
          <w:bCs/>
        </w:rPr>
        <w:t>tools</w:t>
      </w:r>
      <w:r>
        <w:t>(</w:t>
      </w:r>
      <w:proofErr w:type="gramEnd"/>
      <w:r>
        <w:t>e.g., HIX online account) for members</w:t>
      </w:r>
    </w:p>
    <w:p w14:paraId="24497D29" w14:textId="35538E62" w:rsidR="00F041C9" w:rsidRDefault="00F041C9" w:rsidP="00F041C9">
      <w:pPr>
        <w:pStyle w:val="ListParagraph"/>
        <w:numPr>
          <w:ilvl w:val="0"/>
          <w:numId w:val="12"/>
        </w:numPr>
      </w:pPr>
      <w:r w:rsidRPr="00F041C9">
        <w:rPr>
          <w:b/>
          <w:bCs/>
        </w:rPr>
        <w:t>Specialized approach for homeless individuals and members with disabilities</w:t>
      </w:r>
      <w:r>
        <w:t>, including targeted outreach channels and close coordination with advocates</w:t>
      </w:r>
    </w:p>
    <w:p w14:paraId="749D1492" w14:textId="77777777" w:rsidR="00413753" w:rsidRDefault="00413753">
      <w:pPr>
        <w:rPr>
          <w:b/>
          <w:bCs/>
          <w:color w:val="00295F"/>
          <w:sz w:val="36"/>
          <w:szCs w:val="36"/>
        </w:rPr>
      </w:pPr>
      <w:r>
        <w:br w:type="page"/>
      </w:r>
    </w:p>
    <w:p w14:paraId="618A17A5" w14:textId="0C3F5498" w:rsidR="00741E83" w:rsidRDefault="00741E83" w:rsidP="00741E83">
      <w:pPr>
        <w:pStyle w:val="Heading2"/>
      </w:pPr>
      <w:r>
        <w:lastRenderedPageBreak/>
        <w:t>Sample Communications</w:t>
      </w:r>
    </w:p>
    <w:p w14:paraId="4D1A60AC" w14:textId="17CD23C9" w:rsidR="00741E83" w:rsidRPr="00741E83" w:rsidRDefault="00413753" w:rsidP="00741E83">
      <w:r>
        <w:rPr>
          <w:noProof/>
        </w:rPr>
        <w:drawing>
          <wp:inline distT="0" distB="0" distL="0" distR="0" wp14:anchorId="33E286CD" wp14:editId="20B9A017">
            <wp:extent cx="5943600" cy="4457700"/>
            <wp:effectExtent l="0" t="0" r="0" b="0"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4FAFC" w14:textId="77777777" w:rsidR="00F041C9" w:rsidRPr="00F041C9" w:rsidRDefault="00F041C9" w:rsidP="00F041C9"/>
    <w:p w14:paraId="5C871983" w14:textId="77777777" w:rsidR="009111EF" w:rsidRPr="009111EF" w:rsidRDefault="009111EF" w:rsidP="009111EF">
      <w:pPr>
        <w:pStyle w:val="ListParagraph"/>
      </w:pPr>
    </w:p>
    <w:p w14:paraId="53747C22" w14:textId="77777777" w:rsidR="00242A0E" w:rsidRPr="00242A0E" w:rsidRDefault="00242A0E" w:rsidP="00242A0E"/>
    <w:sectPr w:rsidR="00242A0E" w:rsidRPr="00242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4D92C" w14:textId="77777777" w:rsidR="00855D3B" w:rsidRDefault="00855D3B" w:rsidP="005160E6">
      <w:pPr>
        <w:spacing w:after="0" w:line="240" w:lineRule="auto"/>
      </w:pPr>
      <w:r>
        <w:separator/>
      </w:r>
    </w:p>
  </w:endnote>
  <w:endnote w:type="continuationSeparator" w:id="0">
    <w:p w14:paraId="3DB70298" w14:textId="77777777" w:rsidR="00855D3B" w:rsidRDefault="00855D3B" w:rsidP="00516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8D554" w14:textId="77777777" w:rsidR="00855D3B" w:rsidRDefault="00855D3B" w:rsidP="005160E6">
      <w:pPr>
        <w:spacing w:after="0" w:line="240" w:lineRule="auto"/>
      </w:pPr>
      <w:r>
        <w:separator/>
      </w:r>
    </w:p>
  </w:footnote>
  <w:footnote w:type="continuationSeparator" w:id="0">
    <w:p w14:paraId="78638A44" w14:textId="77777777" w:rsidR="00855D3B" w:rsidRDefault="00855D3B" w:rsidP="00516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E1877"/>
    <w:multiLevelType w:val="hybridMultilevel"/>
    <w:tmpl w:val="67F69E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5500D2"/>
    <w:multiLevelType w:val="hybridMultilevel"/>
    <w:tmpl w:val="693EF84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88791D"/>
    <w:multiLevelType w:val="hybridMultilevel"/>
    <w:tmpl w:val="64DCA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E6C33"/>
    <w:multiLevelType w:val="hybridMultilevel"/>
    <w:tmpl w:val="5F3C06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8E2707"/>
    <w:multiLevelType w:val="hybridMultilevel"/>
    <w:tmpl w:val="E07463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0F5A0D"/>
    <w:multiLevelType w:val="hybridMultilevel"/>
    <w:tmpl w:val="F7CC18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1744C7"/>
    <w:multiLevelType w:val="hybridMultilevel"/>
    <w:tmpl w:val="843C8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C4426"/>
    <w:multiLevelType w:val="hybridMultilevel"/>
    <w:tmpl w:val="3A8EC0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EE4F86"/>
    <w:multiLevelType w:val="hybridMultilevel"/>
    <w:tmpl w:val="18DC1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114330"/>
    <w:multiLevelType w:val="hybridMultilevel"/>
    <w:tmpl w:val="7BE45E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8A7345"/>
    <w:multiLevelType w:val="hybridMultilevel"/>
    <w:tmpl w:val="ED3A75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7F590E"/>
    <w:multiLevelType w:val="hybridMultilevel"/>
    <w:tmpl w:val="675E0E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F6246A8"/>
    <w:multiLevelType w:val="hybridMultilevel"/>
    <w:tmpl w:val="BC7086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992BBC"/>
    <w:multiLevelType w:val="hybridMultilevel"/>
    <w:tmpl w:val="1F9AD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12"/>
  </w:num>
  <w:num w:numId="7">
    <w:abstractNumId w:val="3"/>
  </w:num>
  <w:num w:numId="8">
    <w:abstractNumId w:val="11"/>
  </w:num>
  <w:num w:numId="9">
    <w:abstractNumId w:val="0"/>
  </w:num>
  <w:num w:numId="10">
    <w:abstractNumId w:val="13"/>
  </w:num>
  <w:num w:numId="11">
    <w:abstractNumId w:val="8"/>
  </w:num>
  <w:num w:numId="12">
    <w:abstractNumId w:val="2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B39"/>
    <w:rsid w:val="00035B39"/>
    <w:rsid w:val="00195F66"/>
    <w:rsid w:val="00220238"/>
    <w:rsid w:val="00242A0E"/>
    <w:rsid w:val="00251F87"/>
    <w:rsid w:val="002570BF"/>
    <w:rsid w:val="00413753"/>
    <w:rsid w:val="00491641"/>
    <w:rsid w:val="005160E6"/>
    <w:rsid w:val="00584539"/>
    <w:rsid w:val="00681063"/>
    <w:rsid w:val="00741E83"/>
    <w:rsid w:val="00855D3B"/>
    <w:rsid w:val="009111EF"/>
    <w:rsid w:val="0094046C"/>
    <w:rsid w:val="009E5780"/>
    <w:rsid w:val="00C1487F"/>
    <w:rsid w:val="00D137D1"/>
    <w:rsid w:val="00D61111"/>
    <w:rsid w:val="00F041C9"/>
    <w:rsid w:val="00F7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96AEF"/>
  <w15:chartTrackingRefBased/>
  <w15:docId w15:val="{F2D272E1-9D6F-4C43-A417-958314FD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B39"/>
    <w:pPr>
      <w:outlineLvl w:val="0"/>
    </w:pPr>
    <w:rPr>
      <w:b/>
      <w:bCs/>
      <w:color w:val="00295F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0E6"/>
    <w:pPr>
      <w:spacing w:after="60"/>
      <w:outlineLvl w:val="1"/>
    </w:pPr>
    <w:rPr>
      <w:b/>
      <w:bCs/>
      <w:color w:val="00295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0E6"/>
    <w:pPr>
      <w:outlineLvl w:val="2"/>
    </w:pPr>
    <w:rPr>
      <w:b/>
      <w:bCs/>
      <w:color w:val="001F5F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35B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35B39"/>
    <w:rPr>
      <w:b/>
      <w:bCs/>
      <w:color w:val="00295F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160E6"/>
    <w:rPr>
      <w:b/>
      <w:bCs/>
      <w:color w:val="00295F"/>
      <w:sz w:val="36"/>
      <w:szCs w:val="36"/>
    </w:rPr>
  </w:style>
  <w:style w:type="paragraph" w:styleId="ListParagraph">
    <w:name w:val="List Paragraph"/>
    <w:basedOn w:val="Normal"/>
    <w:uiPriority w:val="34"/>
    <w:qFormat/>
    <w:rsid w:val="005160E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160E6"/>
    <w:rPr>
      <w:b/>
      <w:bCs/>
      <w:color w:val="001F5F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160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0E6"/>
  </w:style>
  <w:style w:type="paragraph" w:styleId="Footer">
    <w:name w:val="footer"/>
    <w:basedOn w:val="Normal"/>
    <w:link w:val="FooterChar"/>
    <w:uiPriority w:val="99"/>
    <w:unhideWhenUsed/>
    <w:rsid w:val="005160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Jonathan F. (EHS)</dc:creator>
  <cp:keywords/>
  <dc:description/>
  <cp:lastModifiedBy>Finn, Jonathan F. (EHS)</cp:lastModifiedBy>
  <cp:revision>12</cp:revision>
  <dcterms:created xsi:type="dcterms:W3CDTF">2022-04-07T17:41:00Z</dcterms:created>
  <dcterms:modified xsi:type="dcterms:W3CDTF">2022-04-07T18:59:00Z</dcterms:modified>
</cp:coreProperties>
</file>