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9B26" w14:textId="6A0A7684" w:rsidR="00330FC6" w:rsidRPr="00191F22" w:rsidRDefault="00330FC6" w:rsidP="00856A9F">
      <w:pPr>
        <w:pStyle w:val="Heading1"/>
        <w:spacing w:before="240"/>
      </w:pPr>
      <w:bookmarkStart w:id="0" w:name="_Hlk116567220"/>
      <w:bookmarkEnd w:id="0"/>
      <w:r>
        <w:rPr>
          <w:noProof/>
        </w:rPr>
        <w:drawing>
          <wp:anchor distT="182880" distB="0" distL="114300" distR="114300" simplePos="0" relativeHeight="251659264" behindDoc="0" locked="0" layoutInCell="1" allowOverlap="1" wp14:anchorId="4416F458" wp14:editId="26D39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4145" cy="724535"/>
            <wp:effectExtent l="0" t="0" r="0" b="0"/>
            <wp:wrapSquare wrapText="bothSides"/>
            <wp:docPr id="5" name="Picture 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C55">
        <w:t>J</w:t>
      </w:r>
      <w:r>
        <w:t>ob Aid</w:t>
      </w:r>
      <w:r w:rsidRPr="00A56C55">
        <w:t xml:space="preserve">: </w:t>
      </w:r>
      <w:r>
        <w:t xml:space="preserve">Inquire about a </w:t>
      </w:r>
      <w:r w:rsidRPr="00191F22">
        <w:t>Prior</w:t>
      </w:r>
      <w:r w:rsidR="00856A9F" w:rsidRPr="00191F22">
        <w:t xml:space="preserve"> </w:t>
      </w:r>
      <w:r w:rsidRPr="00191F22">
        <w:t>Authorization Request</w:t>
      </w:r>
    </w:p>
    <w:p w14:paraId="0CDF2454" w14:textId="77777777" w:rsidR="00A44581" w:rsidRPr="00191F22" w:rsidRDefault="00A44581" w:rsidP="0067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2"/>
        </w:rPr>
      </w:pPr>
    </w:p>
    <w:p w14:paraId="339B5F8E" w14:textId="34B0216A" w:rsidR="00330FC6" w:rsidRPr="00856A9F" w:rsidRDefault="0067419F" w:rsidP="00CE6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rPr>
          <w:rFonts w:ascii="Arial" w:eastAsia="Times New Roman" w:hAnsi="Arial" w:cs="Arial"/>
          <w:color w:val="000000"/>
          <w:sz w:val="22"/>
        </w:rPr>
      </w:pPr>
      <w:r w:rsidRPr="00191F22">
        <w:rPr>
          <w:rFonts w:ascii="Arial" w:eastAsia="Times New Roman" w:hAnsi="Arial" w:cs="Arial"/>
          <w:color w:val="000000"/>
          <w:sz w:val="22"/>
        </w:rPr>
        <w:t>This job aid describes how to</w:t>
      </w:r>
      <w:r w:rsidR="00330FC6" w:rsidRPr="00191F22">
        <w:rPr>
          <w:rFonts w:ascii="Arial" w:eastAsia="Times New Roman" w:hAnsi="Arial" w:cs="Arial"/>
          <w:color w:val="000000"/>
          <w:sz w:val="22"/>
        </w:rPr>
        <w:t xml:space="preserve"> i</w:t>
      </w:r>
      <w:r w:rsidRPr="00191F22">
        <w:rPr>
          <w:rFonts w:ascii="Arial" w:eastAsia="Times New Roman" w:hAnsi="Arial" w:cs="Arial"/>
          <w:color w:val="000000"/>
          <w:sz w:val="22"/>
        </w:rPr>
        <w:t xml:space="preserve">nquire </w:t>
      </w:r>
      <w:r w:rsidR="00330FC6" w:rsidRPr="00191F22">
        <w:rPr>
          <w:rFonts w:ascii="Arial" w:eastAsia="Times New Roman" w:hAnsi="Arial" w:cs="Arial"/>
          <w:color w:val="000000"/>
          <w:sz w:val="22"/>
        </w:rPr>
        <w:t xml:space="preserve">about </w:t>
      </w:r>
      <w:r w:rsidRPr="00191F22">
        <w:rPr>
          <w:rFonts w:ascii="Arial" w:eastAsia="Times New Roman" w:hAnsi="Arial" w:cs="Arial"/>
          <w:color w:val="000000"/>
          <w:sz w:val="22"/>
        </w:rPr>
        <w:t xml:space="preserve">a previously submitted </w:t>
      </w:r>
      <w:r w:rsidR="00DE0D9F" w:rsidRPr="00191F22">
        <w:rPr>
          <w:rFonts w:ascii="Arial" w:eastAsia="Times New Roman" w:hAnsi="Arial" w:cs="Arial"/>
          <w:color w:val="000000"/>
          <w:sz w:val="22"/>
        </w:rPr>
        <w:t>prior</w:t>
      </w:r>
      <w:r w:rsidR="00856A9F" w:rsidRPr="00191F22">
        <w:rPr>
          <w:rFonts w:ascii="Arial" w:eastAsia="Times New Roman" w:hAnsi="Arial" w:cs="Arial"/>
          <w:color w:val="000000"/>
          <w:sz w:val="22"/>
        </w:rPr>
        <w:t xml:space="preserve"> </w:t>
      </w:r>
      <w:r w:rsidR="00DE0D9F" w:rsidRPr="00191F22">
        <w:rPr>
          <w:rFonts w:ascii="Arial" w:eastAsia="Times New Roman" w:hAnsi="Arial" w:cs="Arial"/>
          <w:color w:val="000000"/>
          <w:sz w:val="22"/>
        </w:rPr>
        <w:t>a</w:t>
      </w:r>
      <w:r w:rsidRPr="00191F22">
        <w:rPr>
          <w:rFonts w:ascii="Arial" w:eastAsia="Times New Roman" w:hAnsi="Arial" w:cs="Arial"/>
          <w:color w:val="000000"/>
          <w:sz w:val="22"/>
        </w:rPr>
        <w:t>uthorization</w:t>
      </w:r>
      <w:r w:rsidRPr="00856A9F">
        <w:rPr>
          <w:rFonts w:ascii="Arial" w:eastAsia="Times New Roman" w:hAnsi="Arial" w:cs="Arial"/>
          <w:color w:val="000000"/>
          <w:sz w:val="22"/>
        </w:rPr>
        <w:t xml:space="preserve"> </w:t>
      </w:r>
      <w:r w:rsidR="00330FC6" w:rsidRPr="00856A9F">
        <w:rPr>
          <w:rFonts w:ascii="Arial" w:eastAsia="Times New Roman" w:hAnsi="Arial" w:cs="Arial"/>
          <w:color w:val="000000"/>
          <w:sz w:val="22"/>
        </w:rPr>
        <w:t xml:space="preserve">(PA) </w:t>
      </w:r>
      <w:r w:rsidRPr="00856A9F">
        <w:rPr>
          <w:rFonts w:ascii="Arial" w:eastAsia="Times New Roman" w:hAnsi="Arial" w:cs="Arial"/>
          <w:color w:val="000000"/>
          <w:sz w:val="22"/>
        </w:rPr>
        <w:t>request via the Provider Online Service Center</w:t>
      </w:r>
      <w:r w:rsidR="00330FC6" w:rsidRPr="00856A9F">
        <w:rPr>
          <w:rFonts w:ascii="Arial" w:eastAsia="Times New Roman" w:hAnsi="Arial" w:cs="Arial"/>
          <w:color w:val="000000"/>
          <w:sz w:val="22"/>
        </w:rPr>
        <w:t xml:space="preserve"> (POSC)</w:t>
      </w:r>
      <w:r w:rsidRPr="00856A9F">
        <w:rPr>
          <w:rFonts w:ascii="Arial" w:eastAsia="Times New Roman" w:hAnsi="Arial" w:cs="Arial"/>
          <w:color w:val="000000"/>
          <w:sz w:val="22"/>
        </w:rPr>
        <w:t>.</w:t>
      </w:r>
    </w:p>
    <w:p w14:paraId="090204DF" w14:textId="1712D097" w:rsidR="00A44581" w:rsidRPr="00856A9F" w:rsidRDefault="00A44581" w:rsidP="00CE6871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rPr>
          <w:rFonts w:ascii="Courier New" w:eastAsia="Times New Roman" w:hAnsi="Courier New" w:cs="Courier New"/>
          <w:color w:val="000000"/>
          <w:sz w:val="22"/>
        </w:rPr>
      </w:pPr>
      <w:r w:rsidRPr="00856A9F">
        <w:rPr>
          <w:rFonts w:ascii="Arial" w:eastAsia="Times New Roman" w:hAnsi="Arial" w:cs="Times New Roman"/>
          <w:sz w:val="22"/>
        </w:rPr>
        <w:t xml:space="preserve">Click the </w:t>
      </w:r>
      <w:r w:rsidRPr="00856A9F">
        <w:rPr>
          <w:rFonts w:ascii="Arial" w:eastAsia="Times New Roman" w:hAnsi="Arial" w:cs="Times New Roman"/>
          <w:b/>
          <w:bCs/>
          <w:sz w:val="22"/>
        </w:rPr>
        <w:t>Login</w:t>
      </w:r>
      <w:r w:rsidRPr="00856A9F">
        <w:rPr>
          <w:rFonts w:ascii="Arial" w:eastAsia="Times New Roman" w:hAnsi="Arial" w:cs="Times New Roman"/>
          <w:sz w:val="22"/>
        </w:rPr>
        <w:t xml:space="preserve"> button on the POSC landing page.</w:t>
      </w:r>
    </w:p>
    <w:p w14:paraId="337D8B6C" w14:textId="43461058" w:rsidR="00A44581" w:rsidRDefault="00A44581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1EDE857" wp14:editId="427B5950">
            <wp:extent cx="5334000" cy="4047229"/>
            <wp:effectExtent l="0" t="0" r="0" b="0"/>
            <wp:docPr id="1" name="Picture 1" descr="The Login button is identified in the bottom left corner of the POSC land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in button is identified in the bottom left corner of the POSC landing pag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7465" cy="406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CF29" w14:textId="4EE28EAE" w:rsidR="00B30E6B" w:rsidRDefault="00B30E6B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 w:type="page"/>
      </w:r>
    </w:p>
    <w:p w14:paraId="2F18A5F7" w14:textId="2756F657" w:rsidR="00B30E6B" w:rsidRPr="00B30E6B" w:rsidRDefault="00B30E6B" w:rsidP="00856A9F">
      <w:pPr>
        <w:pStyle w:val="Heading2"/>
      </w:pPr>
      <w:r>
        <w:lastRenderedPageBreak/>
        <w:t>Inquire/Maintain</w:t>
      </w:r>
      <w:r w:rsidRPr="00B30E6B">
        <w:t xml:space="preserve"> PA Request</w:t>
      </w:r>
    </w:p>
    <w:p w14:paraId="6EEC8145" w14:textId="77777777" w:rsidR="0067419F" w:rsidRPr="0093697D" w:rsidRDefault="0067419F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 w:rsidRPr="0093697D">
        <w:rPr>
          <w:rFonts w:ascii="Arial" w:eastAsia="Times New Roman" w:hAnsi="Arial" w:cs="Arial"/>
          <w:color w:val="000000"/>
          <w:sz w:val="22"/>
        </w:rPr>
        <w:t>From the Provider Online Service Center home page:</w:t>
      </w:r>
    </w:p>
    <w:p w14:paraId="02281939" w14:textId="48ECB549" w:rsidR="0067419F" w:rsidRPr="0093697D" w:rsidRDefault="0067419F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720" w:hanging="720"/>
        <w:rPr>
          <w:rFonts w:ascii="Arial" w:eastAsia="Times New Roman" w:hAnsi="Arial" w:cs="Arial"/>
          <w:color w:val="000000"/>
          <w:sz w:val="22"/>
        </w:rPr>
      </w:pPr>
      <w:r w:rsidRPr="0093697D">
        <w:rPr>
          <w:rFonts w:ascii="Arial" w:eastAsia="Times New Roman" w:hAnsi="Arial" w:cs="Arial"/>
          <w:color w:val="000000"/>
          <w:sz w:val="22"/>
        </w:rPr>
        <w:t>1.</w:t>
      </w:r>
      <w:r w:rsidR="0093697D" w:rsidRPr="0093697D">
        <w:rPr>
          <w:rFonts w:ascii="Arial" w:eastAsia="Times New Roman" w:hAnsi="Arial" w:cs="Arial"/>
          <w:color w:val="000000"/>
          <w:sz w:val="22"/>
        </w:rPr>
        <w:tab/>
      </w:r>
      <w:r w:rsidRPr="0093697D">
        <w:rPr>
          <w:rFonts w:ascii="Arial" w:eastAsia="Times New Roman" w:hAnsi="Arial" w:cs="Arial"/>
          <w:color w:val="000000"/>
          <w:sz w:val="22"/>
        </w:rPr>
        <w:t xml:space="preserve">Click </w:t>
      </w:r>
      <w:r w:rsidRPr="00262E29">
        <w:rPr>
          <w:rFonts w:ascii="Arial" w:eastAsia="Times New Roman" w:hAnsi="Arial" w:cs="Arial"/>
          <w:b/>
          <w:bCs/>
          <w:color w:val="000000"/>
          <w:sz w:val="22"/>
        </w:rPr>
        <w:t>Manage Service Authorizations.</w:t>
      </w:r>
    </w:p>
    <w:p w14:paraId="575C5B93" w14:textId="77777777" w:rsidR="0067419F" w:rsidRPr="0093697D" w:rsidRDefault="0067419F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720" w:hanging="720"/>
        <w:rPr>
          <w:rFonts w:ascii="Arial" w:eastAsia="Times New Roman" w:hAnsi="Arial" w:cs="Arial"/>
          <w:color w:val="000000"/>
          <w:sz w:val="22"/>
        </w:rPr>
      </w:pPr>
      <w:r w:rsidRPr="0093697D">
        <w:rPr>
          <w:rFonts w:ascii="Arial" w:eastAsia="Times New Roman" w:hAnsi="Arial" w:cs="Arial"/>
          <w:color w:val="000000"/>
          <w:sz w:val="22"/>
        </w:rPr>
        <w:t>2.</w:t>
      </w:r>
      <w:r w:rsidRPr="0093697D">
        <w:rPr>
          <w:rFonts w:ascii="Arial" w:eastAsia="Times New Roman" w:hAnsi="Arial" w:cs="Arial"/>
          <w:color w:val="000000"/>
          <w:sz w:val="22"/>
        </w:rPr>
        <w:tab/>
        <w:t xml:space="preserve">Click </w:t>
      </w:r>
      <w:r w:rsidRPr="00262E29">
        <w:rPr>
          <w:rFonts w:ascii="Arial" w:eastAsia="Times New Roman" w:hAnsi="Arial" w:cs="Arial"/>
          <w:b/>
          <w:bCs/>
          <w:color w:val="000000"/>
          <w:sz w:val="22"/>
        </w:rPr>
        <w:t>Prior Authorizations.</w:t>
      </w:r>
    </w:p>
    <w:p w14:paraId="0DEFA438" w14:textId="1F70C2F5" w:rsidR="0093697D" w:rsidRDefault="0067419F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720" w:hanging="720"/>
        <w:rPr>
          <w:rFonts w:ascii="Arial" w:eastAsia="Times New Roman" w:hAnsi="Arial" w:cs="Arial"/>
          <w:color w:val="000000"/>
          <w:sz w:val="22"/>
        </w:rPr>
      </w:pPr>
      <w:r w:rsidRPr="0093697D">
        <w:rPr>
          <w:rFonts w:ascii="Arial" w:eastAsia="Times New Roman" w:hAnsi="Arial" w:cs="Arial"/>
          <w:color w:val="000000"/>
          <w:sz w:val="22"/>
        </w:rPr>
        <w:t>3.</w:t>
      </w:r>
      <w:r w:rsidR="0093697D" w:rsidRPr="0093697D">
        <w:rPr>
          <w:rFonts w:ascii="Arial" w:eastAsia="Times New Roman" w:hAnsi="Arial" w:cs="Arial"/>
          <w:color w:val="000000"/>
          <w:sz w:val="22"/>
        </w:rPr>
        <w:tab/>
        <w:t>Cl</w:t>
      </w:r>
      <w:r w:rsidRPr="0093697D">
        <w:rPr>
          <w:rFonts w:ascii="Arial" w:eastAsia="Times New Roman" w:hAnsi="Arial" w:cs="Arial"/>
          <w:color w:val="000000"/>
          <w:sz w:val="22"/>
        </w:rPr>
        <w:t xml:space="preserve">ick </w:t>
      </w:r>
      <w:r w:rsidR="0093697D" w:rsidRPr="00262E29">
        <w:rPr>
          <w:rFonts w:ascii="Arial" w:eastAsia="Times New Roman" w:hAnsi="Arial" w:cs="Arial"/>
          <w:b/>
          <w:bCs/>
          <w:color w:val="000000"/>
          <w:sz w:val="22"/>
        </w:rPr>
        <w:t>In</w:t>
      </w:r>
      <w:r w:rsidRPr="00262E29">
        <w:rPr>
          <w:rFonts w:ascii="Arial" w:eastAsia="Times New Roman" w:hAnsi="Arial" w:cs="Arial"/>
          <w:b/>
          <w:bCs/>
          <w:color w:val="000000"/>
          <w:sz w:val="22"/>
        </w:rPr>
        <w:t>quire/Maintain PA Request</w:t>
      </w:r>
      <w:r w:rsidRPr="0093697D">
        <w:rPr>
          <w:rFonts w:ascii="Arial" w:eastAsia="Times New Roman" w:hAnsi="Arial" w:cs="Arial"/>
          <w:color w:val="000000"/>
          <w:sz w:val="22"/>
        </w:rPr>
        <w:t xml:space="preserve">. The </w:t>
      </w:r>
      <w:r w:rsidRPr="00856A9F">
        <w:rPr>
          <w:rFonts w:ascii="Arial" w:eastAsia="Times New Roman" w:hAnsi="Arial" w:cs="Arial"/>
          <w:b/>
          <w:bCs/>
          <w:color w:val="000000"/>
          <w:sz w:val="22"/>
        </w:rPr>
        <w:t xml:space="preserve">Prior Authorization </w:t>
      </w:r>
      <w:r w:rsidR="00B30E6B" w:rsidRPr="00856A9F">
        <w:rPr>
          <w:rFonts w:ascii="Arial" w:eastAsia="Times New Roman" w:hAnsi="Arial" w:cs="Arial"/>
          <w:b/>
          <w:bCs/>
          <w:color w:val="000000"/>
          <w:sz w:val="22"/>
        </w:rPr>
        <w:t>Search</w:t>
      </w:r>
      <w:r w:rsidR="00B30E6B">
        <w:rPr>
          <w:rFonts w:ascii="Arial" w:eastAsia="Times New Roman" w:hAnsi="Arial" w:cs="Arial"/>
          <w:color w:val="000000"/>
          <w:sz w:val="22"/>
        </w:rPr>
        <w:t xml:space="preserve"> </w:t>
      </w:r>
      <w:r w:rsidRPr="0093697D">
        <w:rPr>
          <w:rFonts w:ascii="Arial" w:eastAsia="Times New Roman" w:hAnsi="Arial" w:cs="Arial"/>
          <w:color w:val="000000"/>
          <w:sz w:val="22"/>
        </w:rPr>
        <w:t xml:space="preserve">panel is displayed. </w:t>
      </w:r>
    </w:p>
    <w:p w14:paraId="2E3BFF0E" w14:textId="7C6D117F" w:rsidR="0093697D" w:rsidRDefault="002C0496" w:rsidP="0067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2"/>
        </w:rPr>
      </w:pPr>
      <w:r>
        <w:rPr>
          <w:noProof/>
        </w:rPr>
        <w:drawing>
          <wp:inline distT="0" distB="0" distL="0" distR="0" wp14:anchorId="7F453B1B" wp14:editId="4E95F72F">
            <wp:extent cx="5943600" cy="3722370"/>
            <wp:effectExtent l="0" t="0" r="0" b="0"/>
            <wp:docPr id="2" name="Picture 2" descr="The first three steps are identified in the Provider Services column left of the Prior Authorization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first three steps are identified in the Provider Services column left of the Prior Authorization Search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322EB" w14:textId="2115840F" w:rsidR="00932C32" w:rsidRDefault="00932C32">
      <w:pPr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14:paraId="63107BEC" w14:textId="025EE0C7" w:rsidR="00932C32" w:rsidRPr="00B30E6B" w:rsidRDefault="00932C32" w:rsidP="00932C32">
      <w:pPr>
        <w:pStyle w:val="Heading2"/>
      </w:pPr>
      <w:r>
        <w:lastRenderedPageBreak/>
        <w:t>Search for a</w:t>
      </w:r>
      <w:r w:rsidRPr="00B30E6B">
        <w:t xml:space="preserve"> PA Request</w:t>
      </w:r>
    </w:p>
    <w:p w14:paraId="251EEF4A" w14:textId="58D65853" w:rsidR="0067419F" w:rsidRPr="00856A9F" w:rsidRDefault="00BB280F" w:rsidP="00856A9F">
      <w:pPr>
        <w:spacing w:after="240"/>
        <w:rPr>
          <w:rFonts w:ascii="Arial" w:hAnsi="Arial" w:cs="Arial"/>
          <w:sz w:val="22"/>
        </w:rPr>
      </w:pPr>
      <w:r w:rsidRPr="00BB280F">
        <w:rPr>
          <w:rFonts w:ascii="Arial" w:eastAsia="Times New Roman" w:hAnsi="Arial" w:cs="Arial"/>
          <w:color w:val="000000"/>
          <w:sz w:val="22"/>
        </w:rPr>
        <w:t>1.</w:t>
      </w:r>
      <w:r>
        <w:rPr>
          <w:rFonts w:ascii="Arial" w:eastAsia="Times New Roman" w:hAnsi="Arial" w:cs="Arial"/>
          <w:color w:val="000000"/>
          <w:sz w:val="22"/>
        </w:rPr>
        <w:tab/>
      </w:r>
      <w:bookmarkStart w:id="1" w:name="_Hlk119398928"/>
      <w:r w:rsidR="0067419F" w:rsidRPr="00856A9F">
        <w:rPr>
          <w:rFonts w:ascii="Arial" w:hAnsi="Arial" w:cs="Arial"/>
          <w:sz w:val="22"/>
        </w:rPr>
        <w:t xml:space="preserve">Enter the </w:t>
      </w:r>
      <w:r w:rsidR="0067419F" w:rsidRPr="00856A9F">
        <w:rPr>
          <w:rFonts w:ascii="Arial" w:hAnsi="Arial" w:cs="Arial"/>
          <w:b/>
          <w:bCs/>
          <w:sz w:val="22"/>
        </w:rPr>
        <w:t>Member ID</w:t>
      </w:r>
      <w:r w:rsidR="0067419F" w:rsidRPr="00856A9F">
        <w:rPr>
          <w:rFonts w:ascii="Arial" w:hAnsi="Arial" w:cs="Arial"/>
          <w:sz w:val="22"/>
        </w:rPr>
        <w:t xml:space="preserve"> associated with the request.</w:t>
      </w:r>
    </w:p>
    <w:bookmarkEnd w:id="1"/>
    <w:p w14:paraId="2ECEAF6B" w14:textId="5D082D19" w:rsidR="0067419F" w:rsidRPr="00856A9F" w:rsidRDefault="00BB280F" w:rsidP="00856A9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2. </w:t>
      </w:r>
      <w:r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Select the </w:t>
      </w:r>
      <w:r w:rsidR="0067419F" w:rsidRPr="00856A9F">
        <w:rPr>
          <w:rFonts w:ascii="Arial" w:eastAsia="Times New Roman" w:hAnsi="Arial" w:cs="Arial"/>
          <w:b/>
          <w:bCs/>
          <w:color w:val="000000"/>
          <w:sz w:val="22"/>
        </w:rPr>
        <w:t>Status</w:t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 from the dropdown list (Optional)</w:t>
      </w:r>
    </w:p>
    <w:p w14:paraId="4A2C64ED" w14:textId="0F5D318C" w:rsidR="0067419F" w:rsidRPr="00856A9F" w:rsidRDefault="00BB280F" w:rsidP="00856A9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 w:rsidRPr="00E0597C">
        <w:rPr>
          <w:rFonts w:ascii="Arial" w:eastAsia="Times New Roman" w:hAnsi="Arial" w:cs="Arial"/>
          <w:color w:val="000000"/>
          <w:sz w:val="22"/>
        </w:rPr>
        <w:t xml:space="preserve">3. </w:t>
      </w:r>
      <w:r w:rsidRPr="00E0597C"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Select the </w:t>
      </w:r>
      <w:r w:rsidR="0067419F" w:rsidRPr="00856A9F">
        <w:rPr>
          <w:rFonts w:ascii="Arial" w:eastAsia="Times New Roman" w:hAnsi="Arial" w:cs="Arial"/>
          <w:b/>
          <w:bCs/>
          <w:color w:val="000000"/>
          <w:sz w:val="22"/>
        </w:rPr>
        <w:t>Requesting Provider</w:t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 from the dropdown list.</w:t>
      </w:r>
    </w:p>
    <w:p w14:paraId="2428B5C3" w14:textId="624EA63D" w:rsidR="0067419F" w:rsidRPr="00856A9F" w:rsidRDefault="00BB280F" w:rsidP="00856A9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 w:rsidRPr="00E0597C">
        <w:rPr>
          <w:rFonts w:ascii="Arial" w:eastAsia="Times New Roman" w:hAnsi="Arial" w:cs="Arial"/>
          <w:color w:val="000000"/>
          <w:sz w:val="22"/>
        </w:rPr>
        <w:t xml:space="preserve">4. </w:t>
      </w:r>
      <w:r w:rsidRPr="00E0597C"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Select the </w:t>
      </w:r>
      <w:r w:rsidR="0067419F" w:rsidRPr="00856A9F">
        <w:rPr>
          <w:rFonts w:ascii="Arial" w:eastAsia="Times New Roman" w:hAnsi="Arial" w:cs="Arial"/>
          <w:b/>
          <w:bCs/>
          <w:color w:val="000000"/>
          <w:sz w:val="22"/>
        </w:rPr>
        <w:t>Assignment Code</w:t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 from the dropdown list (Optional)</w:t>
      </w:r>
    </w:p>
    <w:p w14:paraId="48D1AF43" w14:textId="7E4C6F5D" w:rsidR="0067419F" w:rsidRPr="00856A9F" w:rsidRDefault="00BB280F" w:rsidP="00856A9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5. </w:t>
      </w:r>
      <w:r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In the </w:t>
      </w:r>
      <w:r w:rsidR="0067419F" w:rsidRPr="00856A9F">
        <w:rPr>
          <w:rFonts w:ascii="Arial" w:eastAsia="Times New Roman" w:hAnsi="Arial" w:cs="Arial"/>
          <w:b/>
          <w:bCs/>
          <w:color w:val="000000"/>
          <w:sz w:val="22"/>
        </w:rPr>
        <w:t>From Date and To Date</w:t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 fields, enter a date range for the search.</w:t>
      </w:r>
    </w:p>
    <w:p w14:paraId="2F3D8ABD" w14:textId="555930A1" w:rsidR="0067419F" w:rsidRPr="00856A9F" w:rsidRDefault="00BB280F" w:rsidP="00856A9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6. </w:t>
      </w:r>
      <w:r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eastAsia="Times New Roman" w:hAnsi="Arial" w:cs="Arial"/>
          <w:color w:val="000000"/>
          <w:sz w:val="22"/>
        </w:rPr>
        <w:t xml:space="preserve">Click </w:t>
      </w:r>
      <w:r w:rsidR="0067419F" w:rsidRPr="00856A9F">
        <w:rPr>
          <w:rFonts w:ascii="Arial" w:eastAsia="Times New Roman" w:hAnsi="Arial" w:cs="Arial"/>
          <w:b/>
          <w:bCs/>
          <w:color w:val="000000"/>
          <w:sz w:val="22"/>
        </w:rPr>
        <w:t>Search</w:t>
      </w:r>
      <w:r w:rsidR="0067419F" w:rsidRPr="00856A9F">
        <w:rPr>
          <w:rFonts w:ascii="Arial" w:eastAsia="Times New Roman" w:hAnsi="Arial" w:cs="Arial"/>
          <w:color w:val="000000"/>
          <w:sz w:val="22"/>
        </w:rPr>
        <w:t>.</w:t>
      </w:r>
    </w:p>
    <w:p w14:paraId="0D300B75" w14:textId="768A6BE2" w:rsidR="0067419F" w:rsidRPr="00856A9F" w:rsidRDefault="00BB280F" w:rsidP="00856A9F">
      <w:pPr>
        <w:spacing w:after="24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7. </w:t>
      </w:r>
      <w:r>
        <w:rPr>
          <w:rFonts w:ascii="Arial" w:eastAsia="Times New Roman" w:hAnsi="Arial" w:cs="Arial"/>
          <w:color w:val="000000"/>
          <w:sz w:val="22"/>
        </w:rPr>
        <w:tab/>
      </w:r>
      <w:r w:rsidR="0067419F" w:rsidRPr="00856A9F">
        <w:rPr>
          <w:rFonts w:ascii="Arial" w:hAnsi="Arial" w:cs="Arial"/>
          <w:sz w:val="22"/>
        </w:rPr>
        <w:t xml:space="preserve">Click the </w:t>
      </w:r>
      <w:r w:rsidR="0067419F" w:rsidRPr="00856A9F">
        <w:rPr>
          <w:rFonts w:ascii="Arial" w:hAnsi="Arial" w:cs="Arial"/>
          <w:b/>
          <w:bCs/>
          <w:sz w:val="22"/>
        </w:rPr>
        <w:t>Tracking Number</w:t>
      </w:r>
      <w:r w:rsidR="0067419F" w:rsidRPr="00856A9F">
        <w:rPr>
          <w:rFonts w:ascii="Arial" w:hAnsi="Arial" w:cs="Arial"/>
          <w:sz w:val="22"/>
        </w:rPr>
        <w:t xml:space="preserve"> of the desired request</w:t>
      </w:r>
      <w:r w:rsidR="00932C32" w:rsidRPr="00856A9F">
        <w:rPr>
          <w:rFonts w:ascii="Arial" w:hAnsi="Arial" w:cs="Arial"/>
          <w:sz w:val="22"/>
        </w:rPr>
        <w:t xml:space="preserve"> on the </w:t>
      </w:r>
      <w:r w:rsidR="00932C32" w:rsidRPr="00856A9F">
        <w:rPr>
          <w:rFonts w:ascii="Arial" w:hAnsi="Arial" w:cs="Arial"/>
          <w:b/>
          <w:bCs/>
          <w:sz w:val="22"/>
        </w:rPr>
        <w:t>Search Results</w:t>
      </w:r>
      <w:r w:rsidR="00932C32" w:rsidRPr="00856A9F">
        <w:rPr>
          <w:rFonts w:ascii="Arial" w:hAnsi="Arial" w:cs="Arial"/>
          <w:sz w:val="22"/>
        </w:rPr>
        <w:t xml:space="preserve"> panel</w:t>
      </w:r>
      <w:r w:rsidR="0067419F" w:rsidRPr="00856A9F">
        <w:rPr>
          <w:rFonts w:ascii="Arial" w:hAnsi="Arial" w:cs="Arial"/>
          <w:sz w:val="22"/>
        </w:rPr>
        <w:t>.</w:t>
      </w:r>
    </w:p>
    <w:p w14:paraId="10C7D347" w14:textId="2344E6FF" w:rsidR="00367537" w:rsidRDefault="002C0496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color w:val="000000"/>
          <w:sz w:val="22"/>
        </w:rPr>
      </w:pPr>
      <w:r>
        <w:rPr>
          <w:noProof/>
        </w:rPr>
        <w:drawing>
          <wp:inline distT="0" distB="0" distL="0" distR="0" wp14:anchorId="255E83F4" wp14:editId="1FE0934A">
            <wp:extent cx="5943600" cy="4520565"/>
            <wp:effectExtent l="0" t="0" r="0" b="0"/>
            <wp:docPr id="3" name="Picture 3" descr="The required fields and the Search button are identified on the Prior Authorization Search panel.  Below, the tracking number is identified in the Prior Authorization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required fields and the Search button are identified on the Prior Authorization Search panel.  Below, the tracking number is identified in the Prior Authorization Search Results pane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294F" w14:textId="13AC0BF0" w:rsidR="009149AE" w:rsidRDefault="009149AE">
      <w:pPr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14:paraId="31B17768" w14:textId="348EAE73" w:rsidR="00BB280F" w:rsidRPr="00B30E6B" w:rsidRDefault="00BB280F" w:rsidP="00BB280F">
      <w:pPr>
        <w:pStyle w:val="Heading2"/>
      </w:pPr>
      <w:r>
        <w:lastRenderedPageBreak/>
        <w:t>Review</w:t>
      </w:r>
      <w:r w:rsidRPr="00B30E6B">
        <w:t xml:space="preserve"> Request</w:t>
      </w:r>
    </w:p>
    <w:p w14:paraId="2DC052FB" w14:textId="1F0B176D" w:rsidR="0067419F" w:rsidRPr="0093697D" w:rsidRDefault="00BB280F" w:rsidP="00856A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Review the request information o</w:t>
      </w:r>
      <w:r w:rsidR="0067419F" w:rsidRPr="0093697D">
        <w:rPr>
          <w:rFonts w:ascii="Arial" w:eastAsia="Times New Roman" w:hAnsi="Arial" w:cs="Arial"/>
          <w:color w:val="000000"/>
          <w:sz w:val="22"/>
        </w:rPr>
        <w:t xml:space="preserve">n the </w:t>
      </w:r>
      <w:r w:rsidR="0067419F" w:rsidRPr="00E342B7">
        <w:rPr>
          <w:rFonts w:ascii="Arial" w:eastAsia="Times New Roman" w:hAnsi="Arial" w:cs="Arial"/>
          <w:b/>
          <w:bCs/>
          <w:color w:val="000000"/>
          <w:sz w:val="22"/>
        </w:rPr>
        <w:t>Base Information</w:t>
      </w:r>
      <w:r w:rsidR="0067419F" w:rsidRPr="0093697D">
        <w:rPr>
          <w:rFonts w:ascii="Arial" w:eastAsia="Times New Roman" w:hAnsi="Arial" w:cs="Arial"/>
          <w:color w:val="000000"/>
          <w:sz w:val="22"/>
        </w:rPr>
        <w:t xml:space="preserve"> panel</w:t>
      </w:r>
      <w:r>
        <w:rPr>
          <w:rFonts w:ascii="Arial" w:eastAsia="Times New Roman" w:hAnsi="Arial" w:cs="Arial"/>
          <w:color w:val="000000"/>
          <w:sz w:val="22"/>
        </w:rPr>
        <w:t xml:space="preserve">. </w:t>
      </w:r>
      <w:r w:rsidR="0067419F" w:rsidRPr="0093697D">
        <w:rPr>
          <w:rFonts w:ascii="Arial" w:eastAsia="Times New Roman" w:hAnsi="Arial" w:cs="Arial"/>
          <w:color w:val="000000"/>
          <w:sz w:val="22"/>
        </w:rPr>
        <w:t>When you have finished reviewing the request, you can do one of the following:</w:t>
      </w:r>
    </w:p>
    <w:p w14:paraId="0FC29E6D" w14:textId="56BAB2AE" w:rsidR="0067419F" w:rsidRDefault="0067419F" w:rsidP="00BB280F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contextualSpacing w:val="0"/>
        <w:rPr>
          <w:rFonts w:ascii="Arial" w:eastAsia="Times New Roman" w:hAnsi="Arial" w:cs="Arial"/>
          <w:color w:val="000000"/>
          <w:sz w:val="22"/>
        </w:rPr>
      </w:pPr>
      <w:r w:rsidRPr="00856A9F">
        <w:rPr>
          <w:rFonts w:ascii="Arial" w:eastAsia="Times New Roman" w:hAnsi="Arial" w:cs="Arial"/>
          <w:color w:val="000000"/>
          <w:sz w:val="22"/>
        </w:rPr>
        <w:t xml:space="preserve">Click </w:t>
      </w:r>
      <w:r w:rsidRPr="00856A9F">
        <w:rPr>
          <w:rFonts w:ascii="Arial" w:eastAsia="Times New Roman" w:hAnsi="Arial" w:cs="Arial"/>
          <w:b/>
          <w:bCs/>
          <w:color w:val="000000"/>
          <w:sz w:val="22"/>
        </w:rPr>
        <w:t>Close</w:t>
      </w:r>
      <w:r w:rsidRPr="00856A9F">
        <w:rPr>
          <w:rFonts w:ascii="Arial" w:eastAsia="Times New Roman" w:hAnsi="Arial" w:cs="Arial"/>
          <w:color w:val="000000"/>
          <w:sz w:val="22"/>
        </w:rPr>
        <w:t xml:space="preserve"> to go back to the </w:t>
      </w:r>
      <w:r w:rsidRPr="00856A9F">
        <w:rPr>
          <w:rFonts w:ascii="Arial" w:eastAsia="Times New Roman" w:hAnsi="Arial" w:cs="Arial"/>
          <w:b/>
          <w:bCs/>
          <w:color w:val="000000"/>
          <w:sz w:val="22"/>
        </w:rPr>
        <w:t>Prior Authorization</w:t>
      </w:r>
      <w:r w:rsidR="00092142">
        <w:rPr>
          <w:rFonts w:ascii="Arial" w:eastAsia="Times New Roman" w:hAnsi="Arial" w:cs="Arial"/>
          <w:b/>
          <w:bCs/>
          <w:color w:val="000000"/>
          <w:sz w:val="22"/>
        </w:rPr>
        <w:t xml:space="preserve"> Search</w:t>
      </w:r>
      <w:r w:rsidRPr="00856A9F">
        <w:rPr>
          <w:rFonts w:ascii="Arial" w:eastAsia="Times New Roman" w:hAnsi="Arial" w:cs="Arial"/>
          <w:color w:val="000000"/>
          <w:sz w:val="22"/>
        </w:rPr>
        <w:t xml:space="preserve"> panel, where you can start a new search for a request</w:t>
      </w:r>
      <w:r w:rsidR="00D659D5">
        <w:rPr>
          <w:rFonts w:ascii="Arial" w:eastAsia="Times New Roman" w:hAnsi="Arial" w:cs="Arial"/>
          <w:color w:val="000000"/>
          <w:sz w:val="22"/>
        </w:rPr>
        <w:t>; or</w:t>
      </w:r>
    </w:p>
    <w:p w14:paraId="340A01B7" w14:textId="517B3382" w:rsidR="0067419F" w:rsidRPr="00856A9F" w:rsidRDefault="0067419F" w:rsidP="00856A9F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contextualSpacing w:val="0"/>
        <w:rPr>
          <w:rFonts w:ascii="Arial" w:eastAsia="Times New Roman" w:hAnsi="Arial" w:cs="Arial"/>
          <w:color w:val="000000"/>
          <w:sz w:val="22"/>
        </w:rPr>
      </w:pPr>
      <w:r w:rsidRPr="00856A9F">
        <w:rPr>
          <w:rFonts w:ascii="Arial" w:eastAsia="Times New Roman" w:hAnsi="Arial" w:cs="Arial"/>
          <w:color w:val="000000"/>
          <w:sz w:val="22"/>
        </w:rPr>
        <w:t xml:space="preserve">Click </w:t>
      </w:r>
      <w:r w:rsidRPr="00856A9F">
        <w:rPr>
          <w:rFonts w:ascii="Arial" w:eastAsia="Times New Roman" w:hAnsi="Arial" w:cs="Arial"/>
          <w:b/>
          <w:bCs/>
          <w:color w:val="000000"/>
          <w:sz w:val="22"/>
        </w:rPr>
        <w:t>Return to Search Results</w:t>
      </w:r>
      <w:r w:rsidRPr="00856A9F">
        <w:rPr>
          <w:rFonts w:ascii="Arial" w:eastAsia="Times New Roman" w:hAnsi="Arial" w:cs="Arial"/>
          <w:color w:val="000000"/>
          <w:sz w:val="22"/>
        </w:rPr>
        <w:t xml:space="preserve"> to go back to the </w:t>
      </w:r>
      <w:r w:rsidRPr="00856A9F">
        <w:rPr>
          <w:rFonts w:ascii="Arial" w:eastAsia="Times New Roman" w:hAnsi="Arial" w:cs="Arial"/>
          <w:b/>
          <w:bCs/>
          <w:color w:val="000000"/>
          <w:sz w:val="22"/>
        </w:rPr>
        <w:t>Search Results</w:t>
      </w:r>
      <w:r w:rsidRPr="00856A9F">
        <w:rPr>
          <w:rFonts w:ascii="Arial" w:eastAsia="Times New Roman" w:hAnsi="Arial" w:cs="Arial"/>
          <w:color w:val="000000"/>
          <w:sz w:val="22"/>
        </w:rPr>
        <w:t xml:space="preserve"> panel, where you can select another request matching the current search criteria.</w:t>
      </w:r>
    </w:p>
    <w:p w14:paraId="34CC358D" w14:textId="08726415" w:rsidR="00AE2134" w:rsidRPr="0093697D" w:rsidRDefault="002C0496" w:rsidP="0067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2"/>
        </w:rPr>
      </w:pPr>
      <w:r>
        <w:rPr>
          <w:noProof/>
        </w:rPr>
        <w:drawing>
          <wp:inline distT="0" distB="0" distL="0" distR="0" wp14:anchorId="3FF14651" wp14:editId="3901D72E">
            <wp:extent cx="5943600" cy="6078855"/>
            <wp:effectExtent l="0" t="0" r="0" b="0"/>
            <wp:docPr id="4" name="Picture 4" descr="The Close and Return to Search Results buttons are identified in the bottom left corner of the Base Info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Close and Return to Search Results buttons are identified in the bottom left corner of the Base Information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134" w:rsidRPr="0093697D" w:rsidSect="00856A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55B4" w14:textId="77777777" w:rsidR="00A44581" w:rsidRDefault="00A44581" w:rsidP="00A44581">
      <w:r>
        <w:separator/>
      </w:r>
    </w:p>
  </w:endnote>
  <w:endnote w:type="continuationSeparator" w:id="0">
    <w:p w14:paraId="54B52524" w14:textId="77777777" w:rsidR="00A44581" w:rsidRDefault="00A44581" w:rsidP="00A4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66CB" w14:textId="77777777" w:rsidR="007D4FF0" w:rsidRDefault="007D4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380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2B4F9" w14:textId="05A3641A" w:rsidR="007D4FF0" w:rsidRPr="00142F78" w:rsidRDefault="007D4FF0" w:rsidP="007D4FF0">
        <w:pPr>
          <w:jc w:val="center"/>
          <w:rPr>
            <w:rFonts w:ascii="Arial" w:eastAsia="Times New Roman" w:hAnsi="Arial" w:cs="Times New Roman"/>
            <w:sz w:val="20"/>
            <w:szCs w:val="20"/>
            <w:highlight w:val="yellow"/>
          </w:rPr>
        </w:pPr>
        <w:r>
          <w:rPr>
            <w:rFonts w:ascii="Arial" w:eastAsia="Times New Roman" w:hAnsi="Arial" w:cs="Times New Roman"/>
            <w:sz w:val="20"/>
            <w:szCs w:val="20"/>
          </w:rPr>
          <w:t>MassHealth Provider Online Service Center</w:t>
        </w:r>
        <w:r w:rsidRPr="00142F78">
          <w:rPr>
            <w:rFonts w:ascii="Arial" w:eastAsia="Times New Roman" w:hAnsi="Arial" w:cs="Times New Roman"/>
            <w:sz w:val="20"/>
            <w:szCs w:val="20"/>
          </w:rPr>
          <w:tab/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begin"/>
        </w:r>
        <w:r w:rsidRPr="00142F78">
          <w:rPr>
            <w:rFonts w:ascii="Arial" w:eastAsia="Times New Roman" w:hAnsi="Arial" w:cs="Times New Roman"/>
            <w:sz w:val="20"/>
            <w:szCs w:val="20"/>
          </w:rPr>
          <w:instrText xml:space="preserve"> PAGE </w:instrText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separate"/>
        </w:r>
        <w:r>
          <w:rPr>
            <w:rFonts w:ascii="Arial" w:eastAsia="Times New Roman" w:hAnsi="Arial" w:cs="Times New Roman"/>
            <w:sz w:val="20"/>
            <w:szCs w:val="20"/>
          </w:rPr>
          <w:t>1</w:t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end"/>
        </w:r>
        <w:r w:rsidRPr="00142F78">
          <w:rPr>
            <w:rFonts w:ascii="Arial" w:eastAsia="Times New Roman" w:hAnsi="Arial" w:cs="Times New Roman"/>
            <w:sz w:val="20"/>
            <w:szCs w:val="20"/>
          </w:rPr>
          <w:t xml:space="preserve"> of </w:t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begin"/>
        </w:r>
        <w:r w:rsidRPr="00142F78">
          <w:rPr>
            <w:rFonts w:ascii="Arial" w:eastAsia="Times New Roman" w:hAnsi="Arial" w:cs="Times New Roman"/>
            <w:sz w:val="20"/>
            <w:szCs w:val="20"/>
          </w:rPr>
          <w:instrText xml:space="preserve"> NUMPAGES </w:instrText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separate"/>
        </w:r>
        <w:r>
          <w:rPr>
            <w:rFonts w:ascii="Arial" w:eastAsia="Times New Roman" w:hAnsi="Arial" w:cs="Times New Roman"/>
            <w:sz w:val="20"/>
            <w:szCs w:val="20"/>
          </w:rPr>
          <w:t>11</w:t>
        </w:r>
        <w:r w:rsidRPr="00142F78">
          <w:rPr>
            <w:rFonts w:ascii="Arial" w:eastAsia="Times New Roman" w:hAnsi="Arial" w:cs="Times New Roman"/>
            <w:sz w:val="20"/>
            <w:szCs w:val="20"/>
          </w:rPr>
          <w:fldChar w:fldCharType="end"/>
        </w:r>
        <w:r w:rsidRPr="00142F78">
          <w:rPr>
            <w:rFonts w:ascii="Arial" w:eastAsia="Times New Roman" w:hAnsi="Arial" w:cs="Times New Roman"/>
            <w:sz w:val="20"/>
            <w:szCs w:val="20"/>
          </w:rPr>
          <w:tab/>
        </w:r>
        <w:proofErr w:type="spellStart"/>
        <w:r w:rsidRPr="00142F78">
          <w:rPr>
            <w:rFonts w:ascii="Arial" w:eastAsia="Times New Roman" w:hAnsi="Arial" w:cs="Times New Roman"/>
            <w:sz w:val="20"/>
            <w:szCs w:val="20"/>
            <w:highlight w:val="yellow"/>
          </w:rPr>
          <w:t>JobAid</w:t>
        </w:r>
        <w:proofErr w:type="spellEnd"/>
        <w:r w:rsidRPr="00142F78">
          <w:rPr>
            <w:rFonts w:ascii="Arial" w:eastAsia="Times New Roman" w:hAnsi="Arial" w:cs="Times New Roman"/>
            <w:sz w:val="20"/>
            <w:szCs w:val="20"/>
            <w:highlight w:val="yellow"/>
          </w:rPr>
          <w:t>/</w:t>
        </w:r>
        <w:r>
          <w:rPr>
            <w:rFonts w:ascii="Arial" w:eastAsia="Times New Roman" w:hAnsi="Arial" w:cs="Times New Roman"/>
            <w:sz w:val="20"/>
            <w:szCs w:val="20"/>
            <w:highlight w:val="yellow"/>
          </w:rPr>
          <w:t>PA Request Status</w:t>
        </w:r>
        <w:r w:rsidRPr="00142F78">
          <w:rPr>
            <w:rFonts w:ascii="Arial" w:eastAsia="Times New Roman" w:hAnsi="Arial" w:cs="Times New Roman"/>
            <w:sz w:val="20"/>
            <w:szCs w:val="20"/>
            <w:highlight w:val="yellow"/>
          </w:rPr>
          <w:t xml:space="preserve"> (Rev. 11/22)</w:t>
        </w:r>
      </w:p>
      <w:p w14:paraId="194BF92B" w14:textId="152B3292" w:rsidR="00FB62C0" w:rsidRDefault="00191F22">
        <w:pPr>
          <w:pStyle w:val="Footer"/>
          <w:jc w:val="right"/>
        </w:pPr>
      </w:p>
    </w:sdtContent>
  </w:sdt>
  <w:p w14:paraId="0E25DF1F" w14:textId="77777777" w:rsidR="00FB62C0" w:rsidRDefault="00FB6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71F5" w14:textId="77777777" w:rsidR="007D4FF0" w:rsidRDefault="007D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097C" w14:textId="77777777" w:rsidR="00A44581" w:rsidRDefault="00A44581" w:rsidP="00A44581">
      <w:r>
        <w:separator/>
      </w:r>
    </w:p>
  </w:footnote>
  <w:footnote w:type="continuationSeparator" w:id="0">
    <w:p w14:paraId="2D26E29C" w14:textId="77777777" w:rsidR="00A44581" w:rsidRDefault="00A44581" w:rsidP="00A4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23D9" w14:textId="77777777" w:rsidR="007D4FF0" w:rsidRDefault="007D4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306F" w14:textId="7E73DD1D" w:rsidR="00A44581" w:rsidRPr="00A44581" w:rsidRDefault="00A44581">
    <w:pPr>
      <w:pStyle w:val="Header"/>
      <w:rPr>
        <w:b/>
        <w:bCs/>
        <w:sz w:val="32"/>
        <w:szCs w:val="32"/>
      </w:rPr>
    </w:pPr>
  </w:p>
  <w:p w14:paraId="1E4252BC" w14:textId="77777777" w:rsidR="00A44581" w:rsidRDefault="00A44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84C2" w14:textId="77777777" w:rsidR="007D4FF0" w:rsidRDefault="007D4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5E2"/>
    <w:multiLevelType w:val="hybridMultilevel"/>
    <w:tmpl w:val="50D8017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A324F6B"/>
    <w:multiLevelType w:val="hybridMultilevel"/>
    <w:tmpl w:val="9876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60CF"/>
    <w:multiLevelType w:val="hybridMultilevel"/>
    <w:tmpl w:val="791CB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2CA5"/>
    <w:multiLevelType w:val="hybridMultilevel"/>
    <w:tmpl w:val="64A234D6"/>
    <w:lvl w:ilvl="0" w:tplc="CF30F610">
      <w:start w:val="11"/>
      <w:numFmt w:val="bullet"/>
      <w:lvlText w:val=""/>
      <w:lvlJc w:val="left"/>
      <w:pPr>
        <w:ind w:left="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17A01995"/>
    <w:multiLevelType w:val="hybridMultilevel"/>
    <w:tmpl w:val="3476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5BD8"/>
    <w:multiLevelType w:val="hybridMultilevel"/>
    <w:tmpl w:val="3C96AC72"/>
    <w:lvl w:ilvl="0" w:tplc="1194C4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5315C"/>
    <w:multiLevelType w:val="hybridMultilevel"/>
    <w:tmpl w:val="85163030"/>
    <w:lvl w:ilvl="0" w:tplc="30D4A47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72FE"/>
    <w:multiLevelType w:val="hybridMultilevel"/>
    <w:tmpl w:val="808E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76D7"/>
    <w:multiLevelType w:val="hybridMultilevel"/>
    <w:tmpl w:val="5B5E8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D366A"/>
    <w:multiLevelType w:val="hybridMultilevel"/>
    <w:tmpl w:val="3B98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9299">
    <w:abstractNumId w:val="8"/>
  </w:num>
  <w:num w:numId="2" w16cid:durableId="1314992933">
    <w:abstractNumId w:val="3"/>
  </w:num>
  <w:num w:numId="3" w16cid:durableId="2143109903">
    <w:abstractNumId w:val="0"/>
  </w:num>
  <w:num w:numId="4" w16cid:durableId="1047875292">
    <w:abstractNumId w:val="5"/>
  </w:num>
  <w:num w:numId="5" w16cid:durableId="242375086">
    <w:abstractNumId w:val="6"/>
  </w:num>
  <w:num w:numId="6" w16cid:durableId="1922639546">
    <w:abstractNumId w:val="1"/>
  </w:num>
  <w:num w:numId="7" w16cid:durableId="1031302337">
    <w:abstractNumId w:val="7"/>
  </w:num>
  <w:num w:numId="8" w16cid:durableId="1895968616">
    <w:abstractNumId w:val="2"/>
  </w:num>
  <w:num w:numId="9" w16cid:durableId="1660842146">
    <w:abstractNumId w:val="4"/>
  </w:num>
  <w:num w:numId="10" w16cid:durableId="136120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F"/>
    <w:rsid w:val="00064B2C"/>
    <w:rsid w:val="00092142"/>
    <w:rsid w:val="00191F22"/>
    <w:rsid w:val="001C1554"/>
    <w:rsid w:val="00262E29"/>
    <w:rsid w:val="002C0496"/>
    <w:rsid w:val="00330FC6"/>
    <w:rsid w:val="00332565"/>
    <w:rsid w:val="00367537"/>
    <w:rsid w:val="004854CF"/>
    <w:rsid w:val="00550AB8"/>
    <w:rsid w:val="0067419F"/>
    <w:rsid w:val="00756939"/>
    <w:rsid w:val="007D4FF0"/>
    <w:rsid w:val="00816B2F"/>
    <w:rsid w:val="00856A9F"/>
    <w:rsid w:val="008A0B2A"/>
    <w:rsid w:val="009149AE"/>
    <w:rsid w:val="00932C32"/>
    <w:rsid w:val="0093697D"/>
    <w:rsid w:val="009E7BF2"/>
    <w:rsid w:val="00A44581"/>
    <w:rsid w:val="00AE2134"/>
    <w:rsid w:val="00B30E6B"/>
    <w:rsid w:val="00B40FBC"/>
    <w:rsid w:val="00B93F5A"/>
    <w:rsid w:val="00B955DF"/>
    <w:rsid w:val="00BB280F"/>
    <w:rsid w:val="00CE6871"/>
    <w:rsid w:val="00CF229A"/>
    <w:rsid w:val="00D449FB"/>
    <w:rsid w:val="00D63606"/>
    <w:rsid w:val="00D659D5"/>
    <w:rsid w:val="00D6668B"/>
    <w:rsid w:val="00DE0D9F"/>
    <w:rsid w:val="00E0597C"/>
    <w:rsid w:val="00E342B7"/>
    <w:rsid w:val="00EB4749"/>
    <w:rsid w:val="00F32D5A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9D71D0"/>
  <w15:docId w15:val="{9A0DA756-3835-4F3E-87C6-240524DA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65"/>
  </w:style>
  <w:style w:type="paragraph" w:styleId="Heading1">
    <w:name w:val="heading 1"/>
    <w:basedOn w:val="Header"/>
    <w:next w:val="Normal"/>
    <w:link w:val="Heading1Char"/>
    <w:uiPriority w:val="9"/>
    <w:qFormat/>
    <w:rsid w:val="00330FC6"/>
    <w:pPr>
      <w:tabs>
        <w:tab w:val="left" w:pos="2610"/>
      </w:tabs>
      <w:spacing w:before="600" w:after="360"/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E6B"/>
    <w:pPr>
      <w:keepNext/>
      <w:keepLines/>
      <w:spacing w:before="240" w:after="60"/>
      <w:outlineLvl w:val="1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4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419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4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581"/>
  </w:style>
  <w:style w:type="paragraph" w:styleId="Footer">
    <w:name w:val="footer"/>
    <w:basedOn w:val="Normal"/>
    <w:link w:val="FooterChar"/>
    <w:uiPriority w:val="99"/>
    <w:unhideWhenUsed/>
    <w:rsid w:val="00A44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81"/>
  </w:style>
  <w:style w:type="table" w:styleId="TableGrid">
    <w:name w:val="Table Grid"/>
    <w:basedOn w:val="TableNormal"/>
    <w:uiPriority w:val="59"/>
    <w:unhideWhenUsed/>
    <w:rsid w:val="00A4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E213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E2134"/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330FC6"/>
  </w:style>
  <w:style w:type="character" w:customStyle="1" w:styleId="Heading1Char">
    <w:name w:val="Heading 1 Char"/>
    <w:basedOn w:val="DefaultParagraphFont"/>
    <w:link w:val="Heading1"/>
    <w:uiPriority w:val="9"/>
    <w:rsid w:val="00330FC6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E6B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4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8E02-8FDE-416A-9231-883B4068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Kovach, Karen E (EHS)</cp:lastModifiedBy>
  <cp:revision>3</cp:revision>
  <cp:lastPrinted>2022-11-23T18:06:00Z</cp:lastPrinted>
  <dcterms:created xsi:type="dcterms:W3CDTF">2022-11-23T18:05:00Z</dcterms:created>
  <dcterms:modified xsi:type="dcterms:W3CDTF">2022-11-23T18:08:00Z</dcterms:modified>
</cp:coreProperties>
</file>