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0CB50FE6" w:rsidR="00181A06" w:rsidRPr="002E4FCC" w:rsidRDefault="00181A06" w:rsidP="00237821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6"/>
          <w:szCs w:val="26"/>
        </w:rPr>
      </w:pPr>
      <w:r w:rsidRPr="002E4FCC">
        <w:rPr>
          <w:rFonts w:eastAsia="Times New Roman"/>
          <w:b/>
          <w:noProof/>
          <w:color w:val="auto"/>
          <w:sz w:val="26"/>
          <w:szCs w:val="26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FCC">
        <w:rPr>
          <w:rFonts w:eastAsia="Times New Roman"/>
          <w:b/>
          <w:color w:val="auto"/>
          <w:sz w:val="26"/>
          <w:szCs w:val="26"/>
        </w:rPr>
        <w:t xml:space="preserve">Job Aid: </w:t>
      </w:r>
      <w:r w:rsidR="004C3F05">
        <w:rPr>
          <w:rFonts w:eastAsia="Times New Roman"/>
          <w:b/>
          <w:color w:val="auto"/>
          <w:sz w:val="26"/>
          <w:szCs w:val="26"/>
        </w:rPr>
        <w:t>Inquire on a Referral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696CF627" w14:textId="442A409F" w:rsidR="00F4316D" w:rsidRPr="00F4316D" w:rsidRDefault="000951B7" w:rsidP="00F4316D">
      <w:pPr>
        <w:spacing w:after="0" w:line="240" w:lineRule="auto"/>
        <w:ind w:left="0" w:firstLine="0"/>
        <w:rPr>
          <w:sz w:val="22"/>
        </w:rPr>
      </w:pPr>
      <w:r>
        <w:rPr>
          <w:sz w:val="22"/>
        </w:rPr>
        <w:t xml:space="preserve">When </w:t>
      </w:r>
      <w:r w:rsidR="00F4316D" w:rsidRPr="00F4316D">
        <w:rPr>
          <w:sz w:val="22"/>
        </w:rPr>
        <w:t xml:space="preserve">a Primary Care Clinician (PCC) has submitted a </w:t>
      </w:r>
      <w:r>
        <w:rPr>
          <w:sz w:val="22"/>
        </w:rPr>
        <w:t xml:space="preserve">member </w:t>
      </w:r>
      <w:r w:rsidR="00F4316D" w:rsidRPr="00F4316D">
        <w:rPr>
          <w:sz w:val="22"/>
        </w:rPr>
        <w:t>referral and the referral has been accepted into the system</w:t>
      </w:r>
      <w:r>
        <w:rPr>
          <w:sz w:val="22"/>
        </w:rPr>
        <w:t>, MMIS automatically generates a referral notice</w:t>
      </w:r>
      <w:r w:rsidR="00F4316D" w:rsidRPr="00F4316D">
        <w:rPr>
          <w:sz w:val="22"/>
        </w:rPr>
        <w:t xml:space="preserve">. The service provider who </w:t>
      </w:r>
      <w:r w:rsidRPr="00F4316D">
        <w:rPr>
          <w:sz w:val="22"/>
        </w:rPr>
        <w:t>receive</w:t>
      </w:r>
      <w:r>
        <w:rPr>
          <w:sz w:val="22"/>
        </w:rPr>
        <w:t>s</w:t>
      </w:r>
      <w:r w:rsidRPr="00F4316D">
        <w:rPr>
          <w:sz w:val="22"/>
        </w:rPr>
        <w:t xml:space="preserve"> </w:t>
      </w:r>
      <w:r w:rsidR="00F4316D" w:rsidRPr="00F4316D">
        <w:rPr>
          <w:sz w:val="22"/>
        </w:rPr>
        <w:t xml:space="preserve">the referral notification is the provider </w:t>
      </w:r>
      <w:r>
        <w:rPr>
          <w:sz w:val="22"/>
        </w:rPr>
        <w:t>who</w:t>
      </w:r>
      <w:r w:rsidRPr="00F4316D">
        <w:rPr>
          <w:sz w:val="22"/>
        </w:rPr>
        <w:t xml:space="preserve"> </w:t>
      </w:r>
      <w:r w:rsidR="00F4316D" w:rsidRPr="00F4316D">
        <w:rPr>
          <w:sz w:val="22"/>
        </w:rPr>
        <w:t xml:space="preserve">needs to provide the service and submit the claim. </w:t>
      </w:r>
    </w:p>
    <w:p w14:paraId="46B43CFF" w14:textId="77777777" w:rsidR="00160BE9" w:rsidRDefault="00160BE9" w:rsidP="00160BE9">
      <w:pPr>
        <w:spacing w:after="0" w:line="240" w:lineRule="auto"/>
        <w:ind w:left="0" w:firstLine="0"/>
        <w:rPr>
          <w:sz w:val="22"/>
        </w:rPr>
      </w:pPr>
    </w:p>
    <w:p w14:paraId="162771D1" w14:textId="020F09B1" w:rsidR="00A614F3" w:rsidRPr="00EB4855" w:rsidRDefault="004170EA" w:rsidP="00EB4855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0951B7">
        <w:rPr>
          <w:sz w:val="22"/>
        </w:rPr>
        <w:t xml:space="preserve"> inquire about and review a referral submitted by a PCC to the Service Provider.</w:t>
      </w:r>
    </w:p>
    <w:p w14:paraId="4A137F7E" w14:textId="198B47D4" w:rsidR="00DA46BC" w:rsidRDefault="00DA46BC" w:rsidP="00DA46BC">
      <w:pPr>
        <w:spacing w:after="0" w:line="240" w:lineRule="auto"/>
        <w:rPr>
          <w:sz w:val="22"/>
        </w:rPr>
      </w:pPr>
    </w:p>
    <w:p w14:paraId="0F4F3F30" w14:textId="5609F549" w:rsidR="00DA46BC" w:rsidRPr="00DA46BC" w:rsidRDefault="00DA46BC" w:rsidP="00DA46BC">
      <w:pPr>
        <w:spacing w:after="0" w:line="240" w:lineRule="auto"/>
        <w:rPr>
          <w:sz w:val="22"/>
        </w:rPr>
      </w:pPr>
      <w:r w:rsidRPr="00DA46BC">
        <w:rPr>
          <w:b/>
          <w:bCs/>
          <w:sz w:val="22"/>
        </w:rPr>
        <w:t>Note:</w:t>
      </w:r>
      <w:r>
        <w:rPr>
          <w:sz w:val="22"/>
        </w:rPr>
        <w:t xml:space="preserve"> </w:t>
      </w:r>
      <w:r w:rsidRPr="00DA46BC">
        <w:rPr>
          <w:sz w:val="22"/>
        </w:rPr>
        <w:t xml:space="preserve">If the </w:t>
      </w:r>
      <w:r w:rsidR="000951B7">
        <w:rPr>
          <w:sz w:val="22"/>
        </w:rPr>
        <w:t xml:space="preserve">PCC plan </w:t>
      </w:r>
      <w:r w:rsidRPr="00DA46BC">
        <w:rPr>
          <w:sz w:val="22"/>
        </w:rPr>
        <w:t xml:space="preserve">member is not on your enrollment roster and </w:t>
      </w:r>
      <w:r w:rsidR="000951B7">
        <w:rPr>
          <w:sz w:val="22"/>
        </w:rPr>
        <w:t>does not have a referral but</w:t>
      </w:r>
      <w:r w:rsidRPr="00DA46BC">
        <w:rPr>
          <w:sz w:val="22"/>
        </w:rPr>
        <w:t xml:space="preserve"> is in your office to receive services, you can contact the member’s PCC to request a referral.</w:t>
      </w:r>
    </w:p>
    <w:p w14:paraId="07947A36" w14:textId="06832BB5" w:rsidR="007B6C5D" w:rsidRPr="00887F1C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</w:t>
      </w:r>
      <w:r w:rsidR="008E6287">
        <w:rPr>
          <w:rFonts w:eastAsia="Times New Roman"/>
          <w:b/>
          <w:bCs/>
          <w:color w:val="auto"/>
          <w:sz w:val="24"/>
          <w:szCs w:val="26"/>
        </w:rPr>
        <w:t xml:space="preserve"> </w:t>
      </w:r>
      <w:r w:rsidR="0015528A">
        <w:rPr>
          <w:rFonts w:eastAsia="Times New Roman"/>
          <w:b/>
          <w:bCs/>
          <w:color w:val="auto"/>
          <w:sz w:val="24"/>
          <w:szCs w:val="26"/>
        </w:rPr>
        <w:t>Inquire</w:t>
      </w:r>
      <w:r w:rsidR="00D14A0C">
        <w:rPr>
          <w:rFonts w:eastAsia="Times New Roman"/>
          <w:b/>
          <w:bCs/>
          <w:color w:val="auto"/>
          <w:sz w:val="24"/>
          <w:szCs w:val="26"/>
        </w:rPr>
        <w:t xml:space="preserve"> Referral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7347016A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F95E64">
        <w:rPr>
          <w:b/>
          <w:sz w:val="22"/>
        </w:rPr>
        <w:t>Manage Service Authorizations</w:t>
      </w:r>
      <w:r w:rsidRPr="00985021">
        <w:rPr>
          <w:sz w:val="22"/>
        </w:rPr>
        <w:t xml:space="preserve">. </w:t>
      </w:r>
    </w:p>
    <w:p w14:paraId="7C868712" w14:textId="5443D892" w:rsidR="00D57DCF" w:rsidRDefault="00D57DCF" w:rsidP="00D57DCF">
      <w:pPr>
        <w:spacing w:after="101" w:line="259" w:lineRule="auto"/>
        <w:rPr>
          <w:sz w:val="22"/>
        </w:rPr>
      </w:pPr>
      <w:r>
        <w:rPr>
          <w:sz w:val="22"/>
        </w:rPr>
        <w:t xml:space="preserve">      </w:t>
      </w:r>
      <w:r w:rsidR="00293129" w:rsidRPr="00293129">
        <w:rPr>
          <w:noProof/>
          <w:sz w:val="22"/>
        </w:rPr>
        <w:drawing>
          <wp:inline distT="0" distB="0" distL="0" distR="0" wp14:anchorId="49D836A0" wp14:editId="7C4CBA2E">
            <wp:extent cx="5943600" cy="3002280"/>
            <wp:effectExtent l="0" t="0" r="0" b="7620"/>
            <wp:docPr id="995337300" name="Picture 1" descr="Manage Service Authorizations is indicated as the fourth option in the left-hand Provider Services column of the POSC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37300" name="Picture 1" descr="Manage Service Authorizations is indicated as the fourth option in the left-hand Provider Services column of the POSC home page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0D04" w14:textId="411F40AC" w:rsidR="005C4890" w:rsidRDefault="005C4890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67B568A5" w14:textId="531C40B2" w:rsidR="00F95E64" w:rsidRPr="00D57DCF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lastRenderedPageBreak/>
        <w:t xml:space="preserve">Click </w:t>
      </w:r>
      <w:r w:rsidR="00D14A0C">
        <w:rPr>
          <w:b/>
          <w:sz w:val="22"/>
        </w:rPr>
        <w:t>Referrals</w:t>
      </w:r>
      <w:r w:rsidR="008E6287" w:rsidRPr="008E6287">
        <w:rPr>
          <w:bCs/>
          <w:sz w:val="22"/>
        </w:rPr>
        <w:t>.</w:t>
      </w:r>
      <w:r w:rsidR="00160BE9">
        <w:rPr>
          <w:bCs/>
          <w:sz w:val="22"/>
        </w:rPr>
        <w:t xml:space="preserve"> </w:t>
      </w:r>
    </w:p>
    <w:p w14:paraId="5302C23D" w14:textId="3A6691EC" w:rsidR="00D57DCF" w:rsidRPr="00F95E64" w:rsidRDefault="00D57DCF" w:rsidP="00D57DCF">
      <w:pPr>
        <w:spacing w:after="101" w:line="259" w:lineRule="auto"/>
        <w:rPr>
          <w:sz w:val="22"/>
        </w:rPr>
      </w:pPr>
      <w:r>
        <w:rPr>
          <w:bCs/>
          <w:sz w:val="22"/>
        </w:rPr>
        <w:t xml:space="preserve">   </w:t>
      </w:r>
      <w:r w:rsidR="00293129" w:rsidRPr="00D57DCF">
        <w:rPr>
          <w:noProof/>
          <w:sz w:val="22"/>
        </w:rPr>
        <w:drawing>
          <wp:inline distT="0" distB="0" distL="0" distR="0" wp14:anchorId="0BF8E879" wp14:editId="261A6531">
            <wp:extent cx="5943600" cy="3148965"/>
            <wp:effectExtent l="0" t="0" r="0" b="0"/>
            <wp:docPr id="506507026" name="Picture 1" descr="Referrals is indicated as the third option below Manage Service Authorizations. Inquire Referral is the second option under Referr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07026" name="Picture 1" descr="Referrals is indicated as the third option below Manage Service Authorizations. Inquire Referral is the second option under Referral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A770" w14:textId="5EF8BCF5" w:rsidR="00B15826" w:rsidRDefault="00F95E6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>Click</w:t>
      </w:r>
      <w:r w:rsidR="00160BE9">
        <w:rPr>
          <w:bCs/>
          <w:sz w:val="22"/>
        </w:rPr>
        <w:t xml:space="preserve"> </w:t>
      </w:r>
      <w:r>
        <w:rPr>
          <w:b/>
          <w:sz w:val="22"/>
        </w:rPr>
        <w:t>Inquire</w:t>
      </w:r>
      <w:r w:rsidR="00D14A0C">
        <w:rPr>
          <w:b/>
          <w:sz w:val="22"/>
        </w:rPr>
        <w:t xml:space="preserve"> Referral</w:t>
      </w:r>
      <w:r w:rsidRPr="00F95E64">
        <w:rPr>
          <w:bCs/>
          <w:sz w:val="22"/>
        </w:rPr>
        <w:t>. The</w:t>
      </w:r>
      <w:r>
        <w:rPr>
          <w:b/>
          <w:sz w:val="22"/>
        </w:rPr>
        <w:t xml:space="preserve"> </w:t>
      </w:r>
      <w:r w:rsidR="00D14A0C">
        <w:rPr>
          <w:b/>
          <w:sz w:val="22"/>
        </w:rPr>
        <w:t>Referral Search</w:t>
      </w:r>
      <w:r w:rsidR="00160BE9">
        <w:rPr>
          <w:bCs/>
          <w:sz w:val="22"/>
        </w:rPr>
        <w:t xml:space="preserve"> panel </w:t>
      </w:r>
      <w:r w:rsidR="005C4890">
        <w:rPr>
          <w:bCs/>
          <w:sz w:val="22"/>
        </w:rPr>
        <w:t>will display</w:t>
      </w:r>
      <w:r w:rsidR="00160BE9">
        <w:rPr>
          <w:bCs/>
          <w:sz w:val="22"/>
        </w:rPr>
        <w:t>.</w:t>
      </w:r>
    </w:p>
    <w:p w14:paraId="6BA9A0FB" w14:textId="77777777" w:rsidR="005C4890" w:rsidRDefault="005C4890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39BF2043" w14:textId="4677594C" w:rsidR="00897671" w:rsidRPr="00887F1C" w:rsidRDefault="00160BE9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 xml:space="preserve">Search for </w:t>
      </w:r>
      <w:r w:rsidR="00400F42">
        <w:rPr>
          <w:rFonts w:eastAsia="Times New Roman"/>
          <w:b/>
          <w:bCs/>
          <w:color w:val="auto"/>
          <w:sz w:val="24"/>
          <w:szCs w:val="26"/>
        </w:rPr>
        <w:t>Referral</w:t>
      </w:r>
    </w:p>
    <w:p w14:paraId="74458FF1" w14:textId="1FF3609D" w:rsidR="0089767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1E3DD8">
        <w:rPr>
          <w:b/>
          <w:sz w:val="22"/>
        </w:rPr>
        <w:t>Referral 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1E3DD8">
        <w:rPr>
          <w:sz w:val="22"/>
        </w:rPr>
        <w:t xml:space="preserve">, </w:t>
      </w:r>
      <w:r w:rsidR="001E3DD8" w:rsidRPr="001E3DD8">
        <w:rPr>
          <w:sz w:val="22"/>
        </w:rPr>
        <w:t>the Service Provider can search the referrals submitted to them by the Referring Provider</w:t>
      </w:r>
      <w:r w:rsidR="009E6316">
        <w:rPr>
          <w:sz w:val="22"/>
        </w:rPr>
        <w:t xml:space="preserve">. The </w:t>
      </w:r>
      <w:r w:rsidR="001E3DD8" w:rsidRPr="001E3DD8">
        <w:rPr>
          <w:sz w:val="22"/>
        </w:rPr>
        <w:t xml:space="preserve">Referring Provider can </w:t>
      </w:r>
      <w:r w:rsidR="009E6316">
        <w:rPr>
          <w:sz w:val="22"/>
        </w:rPr>
        <w:t xml:space="preserve">also </w:t>
      </w:r>
      <w:r w:rsidR="001E3DD8" w:rsidRPr="001E3DD8">
        <w:rPr>
          <w:sz w:val="22"/>
        </w:rPr>
        <w:t xml:space="preserve">search for referrals </w:t>
      </w:r>
      <w:r w:rsidR="009E6316">
        <w:rPr>
          <w:sz w:val="22"/>
        </w:rPr>
        <w:t xml:space="preserve">they </w:t>
      </w:r>
      <w:r w:rsidR="001E3DD8" w:rsidRPr="001E3DD8">
        <w:rPr>
          <w:sz w:val="22"/>
        </w:rPr>
        <w:t>submitted to a Service Provider.</w:t>
      </w:r>
    </w:p>
    <w:p w14:paraId="58B65B61" w14:textId="77777777" w:rsidR="004C495C" w:rsidRDefault="004C495C" w:rsidP="00897671">
      <w:pPr>
        <w:spacing w:after="101" w:line="259" w:lineRule="auto"/>
        <w:ind w:left="-5"/>
        <w:rPr>
          <w:sz w:val="22"/>
        </w:rPr>
      </w:pPr>
    </w:p>
    <w:p w14:paraId="06D6C292" w14:textId="20AEB8E9" w:rsidR="004C495C" w:rsidRPr="00985021" w:rsidRDefault="004C495C" w:rsidP="00897671">
      <w:pPr>
        <w:spacing w:after="101" w:line="259" w:lineRule="auto"/>
        <w:ind w:left="-5"/>
        <w:rPr>
          <w:sz w:val="22"/>
        </w:rPr>
      </w:pPr>
      <w:r w:rsidRPr="004C495C">
        <w:rPr>
          <w:noProof/>
          <w:sz w:val="22"/>
        </w:rPr>
        <w:drawing>
          <wp:inline distT="0" distB="0" distL="0" distR="0" wp14:anchorId="69F88AA6" wp14:editId="751654B8">
            <wp:extent cx="5943600" cy="5330190"/>
            <wp:effectExtent l="0" t="0" r="0" b="3810"/>
            <wp:docPr id="188021315" name="Picture 1" descr="The Referral Search panel includes fields for Referral Authorization #, Member ID, Service Provider, Referring Provider, Effective Date, End Date, Submission Date From, and Submission Date 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1315" name="Picture 1" descr="The Referral Search panel includes fields for Referral Authorization #, Member ID, Service Provider, Referring Provider, Effective Date, End Date, Submission Date From, and Submission Date 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9090" w14:textId="15551809" w:rsidR="00C6332D" w:rsidRDefault="00C6332D" w:rsidP="00C6332D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If </w:t>
      </w:r>
      <w:r w:rsidR="001E3DD8">
        <w:rPr>
          <w:sz w:val="22"/>
        </w:rPr>
        <w:t>you know the referral number</w:t>
      </w:r>
      <w:r>
        <w:rPr>
          <w:sz w:val="22"/>
        </w:rPr>
        <w:t>:</w:t>
      </w:r>
    </w:p>
    <w:p w14:paraId="15AAA2C5" w14:textId="3B8C55BF" w:rsidR="00C6332D" w:rsidRDefault="001E3DD8" w:rsidP="00C6332D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the referral number in the </w:t>
      </w:r>
      <w:r w:rsidRPr="001E3DD8">
        <w:rPr>
          <w:b/>
          <w:bCs/>
          <w:sz w:val="22"/>
        </w:rPr>
        <w:t>Referral Authorization Number</w:t>
      </w:r>
      <w:r>
        <w:rPr>
          <w:sz w:val="22"/>
        </w:rPr>
        <w:t xml:space="preserve"> field.</w:t>
      </w:r>
    </w:p>
    <w:p w14:paraId="1A7BF9E5" w14:textId="483F12C9" w:rsidR="00C6332D" w:rsidRDefault="001E3DD8" w:rsidP="00C6332D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Click</w:t>
      </w:r>
      <w:r w:rsidR="00C6332D">
        <w:rPr>
          <w:sz w:val="22"/>
        </w:rPr>
        <w:t xml:space="preserve"> </w:t>
      </w:r>
      <w:r>
        <w:rPr>
          <w:b/>
          <w:bCs/>
          <w:sz w:val="22"/>
        </w:rPr>
        <w:t>Search</w:t>
      </w:r>
      <w:r w:rsidR="00C6332D">
        <w:rPr>
          <w:sz w:val="22"/>
        </w:rPr>
        <w:t>.</w:t>
      </w:r>
    </w:p>
    <w:p w14:paraId="7635A374" w14:textId="0DDB4C79" w:rsidR="00C6332D" w:rsidRDefault="001E3DD8" w:rsidP="00C6332D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Skip to Step 8</w:t>
      </w:r>
      <w:r w:rsidR="00C6332D">
        <w:rPr>
          <w:sz w:val="22"/>
        </w:rPr>
        <w:t>.</w:t>
      </w:r>
    </w:p>
    <w:p w14:paraId="25B013CD" w14:textId="25A3A1A1" w:rsidR="00EB4855" w:rsidRPr="00EB4855" w:rsidRDefault="00EB4855" w:rsidP="00EB4855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28E696B8" w14:textId="56CE1AE2" w:rsidR="00160BE9" w:rsidRDefault="001E3DD8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lastRenderedPageBreak/>
        <w:t xml:space="preserve">If you don’t know the referral number </w:t>
      </w:r>
      <w:r w:rsidRPr="001E3DD8">
        <w:rPr>
          <w:sz w:val="22"/>
        </w:rPr>
        <w:t>and want to find the referrals</w:t>
      </w:r>
      <w:r w:rsidR="009E6316">
        <w:rPr>
          <w:sz w:val="22"/>
        </w:rPr>
        <w:t xml:space="preserve"> a Referring Provider</w:t>
      </w:r>
      <w:r w:rsidRPr="001E3DD8">
        <w:rPr>
          <w:sz w:val="22"/>
        </w:rPr>
        <w:t xml:space="preserve"> submitted to you (the Service Provider):</w:t>
      </w:r>
    </w:p>
    <w:p w14:paraId="56F4A95B" w14:textId="2A0AC001" w:rsidR="001E3DD8" w:rsidRDefault="001E3DD8" w:rsidP="001E3DD8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the </w:t>
      </w:r>
      <w:r w:rsidRPr="001E3DD8">
        <w:rPr>
          <w:b/>
          <w:bCs/>
          <w:sz w:val="22"/>
        </w:rPr>
        <w:t>Member ID</w:t>
      </w:r>
      <w:r>
        <w:rPr>
          <w:sz w:val="22"/>
        </w:rPr>
        <w:t>.</w:t>
      </w:r>
    </w:p>
    <w:p w14:paraId="7974B316" w14:textId="3BEA449E" w:rsidR="001E3DD8" w:rsidRDefault="001E3DD8" w:rsidP="001E3DD8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Select the </w:t>
      </w:r>
      <w:r w:rsidRPr="001E3DD8">
        <w:rPr>
          <w:b/>
          <w:sz w:val="22"/>
        </w:rPr>
        <w:t>Service Provider</w:t>
      </w:r>
      <w:r w:rsidRPr="001E3DD8">
        <w:rPr>
          <w:sz w:val="22"/>
        </w:rPr>
        <w:t xml:space="preserve"> from the dropdown list</w:t>
      </w:r>
      <w:r w:rsidR="009E6316">
        <w:rPr>
          <w:sz w:val="22"/>
        </w:rPr>
        <w:t>. This</w:t>
      </w:r>
      <w:r w:rsidRPr="001E3DD8">
        <w:rPr>
          <w:sz w:val="22"/>
        </w:rPr>
        <w:t xml:space="preserve"> is determined by your login to the POSC.</w:t>
      </w:r>
    </w:p>
    <w:p w14:paraId="142A0F0F" w14:textId="546C8C68" w:rsidR="001E3DD8" w:rsidRDefault="001E3DD8" w:rsidP="001E3DD8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In </w:t>
      </w:r>
      <w:r w:rsidRPr="001E3DD8">
        <w:rPr>
          <w:sz w:val="22"/>
        </w:rPr>
        <w:t xml:space="preserve">the </w:t>
      </w:r>
      <w:r w:rsidRPr="001E3DD8">
        <w:rPr>
          <w:b/>
          <w:sz w:val="22"/>
        </w:rPr>
        <w:t>Referring Provider</w:t>
      </w:r>
      <w:r w:rsidRPr="001E3DD8">
        <w:rPr>
          <w:sz w:val="22"/>
        </w:rPr>
        <w:t xml:space="preserve"> field, click the </w:t>
      </w:r>
      <w:r w:rsidRPr="005C4890">
        <w:rPr>
          <w:b/>
          <w:bCs/>
          <w:sz w:val="22"/>
        </w:rPr>
        <w:t>Field Search</w:t>
      </w:r>
      <w:r w:rsidRPr="001E3DD8">
        <w:rPr>
          <w:sz w:val="22"/>
        </w:rPr>
        <w:t xml:space="preserve"> button to display the </w:t>
      </w:r>
      <w:r w:rsidRPr="001E3DD8">
        <w:rPr>
          <w:b/>
          <w:sz w:val="22"/>
        </w:rPr>
        <w:t xml:space="preserve">Search for Provider </w:t>
      </w:r>
      <w:r w:rsidRPr="001E3DD8">
        <w:rPr>
          <w:sz w:val="22"/>
        </w:rPr>
        <w:t>panel, where you can perform a search for the referring provider. Enter as much information in the search criteria as possible.</w:t>
      </w:r>
    </w:p>
    <w:p w14:paraId="63534480" w14:textId="053880DC" w:rsidR="001E3DD8" w:rsidRDefault="001E3DD8" w:rsidP="001E3DD8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1E3DD8">
        <w:rPr>
          <w:b/>
          <w:bCs/>
          <w:sz w:val="22"/>
        </w:rPr>
        <w:t>Search</w:t>
      </w:r>
      <w:r>
        <w:rPr>
          <w:sz w:val="22"/>
        </w:rPr>
        <w:t>.</w:t>
      </w:r>
    </w:p>
    <w:p w14:paraId="63B43A3B" w14:textId="2557262F" w:rsidR="001E3DD8" w:rsidRPr="001E3DD8" w:rsidRDefault="001E3DD8" w:rsidP="001E3DD8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the </w:t>
      </w:r>
      <w:r w:rsidRPr="001E3DD8">
        <w:rPr>
          <w:b/>
          <w:sz w:val="22"/>
        </w:rPr>
        <w:t>Name</w:t>
      </w:r>
      <w:r w:rsidRPr="001E3DD8">
        <w:rPr>
          <w:sz w:val="22"/>
        </w:rPr>
        <w:t xml:space="preserve"> of the desired </w:t>
      </w:r>
      <w:r w:rsidR="009E6316">
        <w:rPr>
          <w:b/>
          <w:sz w:val="22"/>
        </w:rPr>
        <w:t>Referring</w:t>
      </w:r>
      <w:r w:rsidR="009E6316" w:rsidRPr="001E3DD8">
        <w:rPr>
          <w:b/>
          <w:sz w:val="22"/>
        </w:rPr>
        <w:t xml:space="preserve"> </w:t>
      </w:r>
      <w:r w:rsidRPr="001E3DD8">
        <w:rPr>
          <w:b/>
          <w:sz w:val="22"/>
        </w:rPr>
        <w:t>Provider</w:t>
      </w:r>
      <w:r w:rsidRPr="001E3DD8">
        <w:rPr>
          <w:sz w:val="22"/>
        </w:rPr>
        <w:t>.</w:t>
      </w:r>
    </w:p>
    <w:p w14:paraId="51A498F4" w14:textId="1B60A92D" w:rsidR="001E3DD8" w:rsidRDefault="001E3DD8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If you don’t </w:t>
      </w:r>
      <w:r w:rsidRPr="001E3DD8">
        <w:rPr>
          <w:sz w:val="22"/>
        </w:rPr>
        <w:t xml:space="preserve">know the referral number and want to find the referrals </w:t>
      </w:r>
      <w:r w:rsidR="009E6316">
        <w:rPr>
          <w:sz w:val="22"/>
        </w:rPr>
        <w:t xml:space="preserve">you </w:t>
      </w:r>
      <w:r w:rsidR="009E6316" w:rsidRPr="001E3DD8">
        <w:rPr>
          <w:sz w:val="22"/>
        </w:rPr>
        <w:t>(the Referring Provider)</w:t>
      </w:r>
      <w:r w:rsidR="009E6316">
        <w:rPr>
          <w:sz w:val="22"/>
        </w:rPr>
        <w:t xml:space="preserve"> </w:t>
      </w:r>
      <w:r w:rsidRPr="001E3DD8">
        <w:rPr>
          <w:sz w:val="22"/>
        </w:rPr>
        <w:t>submitted to a Service Provider</w:t>
      </w:r>
      <w:r>
        <w:rPr>
          <w:sz w:val="22"/>
        </w:rPr>
        <w:t>:</w:t>
      </w:r>
    </w:p>
    <w:p w14:paraId="41405302" w14:textId="2A3B38A1" w:rsidR="0084357B" w:rsidRPr="0084357B" w:rsidRDefault="0084357B" w:rsidP="0084357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84357B">
        <w:rPr>
          <w:sz w:val="22"/>
        </w:rPr>
        <w:t xml:space="preserve">Enter the </w:t>
      </w:r>
      <w:r w:rsidRPr="0084357B">
        <w:rPr>
          <w:b/>
          <w:bCs/>
          <w:sz w:val="22"/>
        </w:rPr>
        <w:t>Member ID</w:t>
      </w:r>
      <w:r w:rsidRPr="0084357B">
        <w:rPr>
          <w:sz w:val="22"/>
        </w:rPr>
        <w:t>.</w:t>
      </w:r>
    </w:p>
    <w:p w14:paraId="5BBD3D28" w14:textId="6C79EC11" w:rsidR="0084357B" w:rsidRDefault="0084357B" w:rsidP="0084357B">
      <w:pPr>
        <w:pStyle w:val="ListParagraph"/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Select the </w:t>
      </w:r>
      <w:r>
        <w:rPr>
          <w:b/>
          <w:sz w:val="22"/>
        </w:rPr>
        <w:t>Referring</w:t>
      </w:r>
      <w:r w:rsidRPr="001E3DD8">
        <w:rPr>
          <w:b/>
          <w:sz w:val="22"/>
        </w:rPr>
        <w:t xml:space="preserve"> Provider</w:t>
      </w:r>
      <w:r w:rsidRPr="001E3DD8">
        <w:rPr>
          <w:sz w:val="22"/>
        </w:rPr>
        <w:t xml:space="preserve"> from the dropdown list which is determined by your login to the POSC.</w:t>
      </w:r>
    </w:p>
    <w:p w14:paraId="05E001AD" w14:textId="0E2C62F0" w:rsidR="0084357B" w:rsidRDefault="0084357B" w:rsidP="0084357B">
      <w:pPr>
        <w:pStyle w:val="ListParagraph"/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In </w:t>
      </w:r>
      <w:r w:rsidRPr="001E3DD8">
        <w:rPr>
          <w:sz w:val="22"/>
        </w:rPr>
        <w:t xml:space="preserve">the </w:t>
      </w:r>
      <w:r>
        <w:rPr>
          <w:b/>
          <w:sz w:val="22"/>
        </w:rPr>
        <w:t>Service</w:t>
      </w:r>
      <w:r w:rsidRPr="001E3DD8">
        <w:rPr>
          <w:b/>
          <w:sz w:val="22"/>
        </w:rPr>
        <w:t xml:space="preserve"> Provider</w:t>
      </w:r>
      <w:r w:rsidRPr="001E3DD8">
        <w:rPr>
          <w:sz w:val="22"/>
        </w:rPr>
        <w:t xml:space="preserve"> field, click the </w:t>
      </w:r>
      <w:r w:rsidRPr="005C4890">
        <w:rPr>
          <w:b/>
          <w:bCs/>
          <w:sz w:val="22"/>
        </w:rPr>
        <w:t>Field Search</w:t>
      </w:r>
      <w:r w:rsidRPr="001E3DD8">
        <w:rPr>
          <w:sz w:val="22"/>
        </w:rPr>
        <w:t xml:space="preserve"> button to display the </w:t>
      </w:r>
      <w:r w:rsidRPr="001E3DD8">
        <w:rPr>
          <w:b/>
          <w:sz w:val="22"/>
        </w:rPr>
        <w:t xml:space="preserve">Search for Provider </w:t>
      </w:r>
      <w:r w:rsidRPr="001E3DD8">
        <w:rPr>
          <w:sz w:val="22"/>
        </w:rPr>
        <w:t xml:space="preserve">panel, where you can perform a search for the </w:t>
      </w:r>
      <w:r>
        <w:rPr>
          <w:sz w:val="22"/>
        </w:rPr>
        <w:t>service</w:t>
      </w:r>
      <w:r w:rsidRPr="001E3DD8">
        <w:rPr>
          <w:sz w:val="22"/>
        </w:rPr>
        <w:t xml:space="preserve"> provider. Enter as much information in the search criteria as possible.</w:t>
      </w:r>
    </w:p>
    <w:p w14:paraId="7DACEAAA" w14:textId="77777777" w:rsidR="0084357B" w:rsidRDefault="0084357B" w:rsidP="0084357B">
      <w:pPr>
        <w:pStyle w:val="ListParagraph"/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1E3DD8">
        <w:rPr>
          <w:b/>
          <w:bCs/>
          <w:sz w:val="22"/>
        </w:rPr>
        <w:t>Search</w:t>
      </w:r>
      <w:r>
        <w:rPr>
          <w:sz w:val="22"/>
        </w:rPr>
        <w:t>.</w:t>
      </w:r>
    </w:p>
    <w:p w14:paraId="6DB36B06" w14:textId="77777777" w:rsidR="0084357B" w:rsidRPr="001E3DD8" w:rsidRDefault="0084357B" w:rsidP="0084357B">
      <w:pPr>
        <w:pStyle w:val="ListParagraph"/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the </w:t>
      </w:r>
      <w:r w:rsidRPr="001E3DD8">
        <w:rPr>
          <w:b/>
          <w:sz w:val="22"/>
        </w:rPr>
        <w:t>Name</w:t>
      </w:r>
      <w:r w:rsidRPr="001E3DD8">
        <w:rPr>
          <w:sz w:val="22"/>
        </w:rPr>
        <w:t xml:space="preserve"> of the desired </w:t>
      </w:r>
      <w:r w:rsidRPr="001E3DD8">
        <w:rPr>
          <w:b/>
          <w:sz w:val="22"/>
        </w:rPr>
        <w:t>Service Provider</w:t>
      </w:r>
      <w:r w:rsidRPr="001E3DD8">
        <w:rPr>
          <w:sz w:val="22"/>
        </w:rPr>
        <w:t>.</w:t>
      </w:r>
    </w:p>
    <w:p w14:paraId="45B9905B" w14:textId="58794C74" w:rsidR="001E3DD8" w:rsidRPr="004C264A" w:rsidRDefault="004C264A" w:rsidP="004C264A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Refine the Referral Search</w:t>
      </w:r>
    </w:p>
    <w:p w14:paraId="39D47E06" w14:textId="0F01EA69" w:rsidR="001E3DD8" w:rsidRDefault="00126330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On either of the </w:t>
      </w:r>
      <w:r w:rsidRPr="00126330">
        <w:rPr>
          <w:b/>
          <w:bCs/>
          <w:sz w:val="22"/>
        </w:rPr>
        <w:t>Referral Search</w:t>
      </w:r>
      <w:r>
        <w:rPr>
          <w:sz w:val="22"/>
        </w:rPr>
        <w:t xml:space="preserve"> panels:</w:t>
      </w:r>
    </w:p>
    <w:p w14:paraId="578A67F4" w14:textId="42BAD438" w:rsidR="00126330" w:rsidRDefault="00126330" w:rsidP="00126330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a date prior to or equal to the </w:t>
      </w:r>
      <w:r w:rsidRPr="00126330">
        <w:rPr>
          <w:b/>
          <w:bCs/>
          <w:sz w:val="22"/>
        </w:rPr>
        <w:t>Effective Date</w:t>
      </w:r>
      <w:r>
        <w:rPr>
          <w:sz w:val="22"/>
        </w:rPr>
        <w:t xml:space="preserve"> of the referral.</w:t>
      </w:r>
    </w:p>
    <w:p w14:paraId="146C36F2" w14:textId="05791E61" w:rsidR="00126330" w:rsidRDefault="00126330" w:rsidP="00126330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an </w:t>
      </w:r>
      <w:r w:rsidRPr="00126330">
        <w:rPr>
          <w:b/>
          <w:bCs/>
          <w:sz w:val="22"/>
        </w:rPr>
        <w:t>End Date</w:t>
      </w:r>
      <w:r>
        <w:rPr>
          <w:sz w:val="22"/>
        </w:rPr>
        <w:t xml:space="preserve"> equal to or after the end date for the referral.</w:t>
      </w:r>
    </w:p>
    <w:p w14:paraId="128F1AB3" w14:textId="59D5DBED" w:rsidR="00126330" w:rsidRPr="00126330" w:rsidRDefault="00126330" w:rsidP="00126330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126330">
        <w:rPr>
          <w:b/>
          <w:bCs/>
          <w:sz w:val="22"/>
        </w:rPr>
        <w:t>Search</w:t>
      </w:r>
      <w:r>
        <w:rPr>
          <w:sz w:val="22"/>
        </w:rPr>
        <w:t xml:space="preserve">. The </w:t>
      </w:r>
      <w:r w:rsidRPr="00126330">
        <w:rPr>
          <w:b/>
          <w:bCs/>
          <w:sz w:val="22"/>
        </w:rPr>
        <w:t>Referral Search Results</w:t>
      </w:r>
      <w:r>
        <w:rPr>
          <w:sz w:val="22"/>
        </w:rPr>
        <w:t xml:space="preserve"> panel </w:t>
      </w:r>
      <w:r w:rsidR="00D21D6B">
        <w:rPr>
          <w:sz w:val="22"/>
        </w:rPr>
        <w:t>will display</w:t>
      </w:r>
      <w:r>
        <w:rPr>
          <w:sz w:val="22"/>
        </w:rPr>
        <w:t>.</w:t>
      </w:r>
    </w:p>
    <w:p w14:paraId="435F2A92" w14:textId="4BFB1541" w:rsidR="00160BE9" w:rsidRPr="00160BE9" w:rsidRDefault="00160BE9" w:rsidP="00160BE9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 xml:space="preserve">Select </w:t>
      </w:r>
      <w:r w:rsidR="00126330">
        <w:rPr>
          <w:rFonts w:eastAsia="Times New Roman"/>
          <w:b/>
          <w:bCs/>
          <w:color w:val="auto"/>
          <w:sz w:val="24"/>
          <w:szCs w:val="26"/>
        </w:rPr>
        <w:t>Desired Referral from the Search Result Panel List of Referrals</w:t>
      </w:r>
    </w:p>
    <w:p w14:paraId="1652217D" w14:textId="675E3CDF" w:rsidR="00160BE9" w:rsidRDefault="00126330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Click</w:t>
      </w:r>
      <w:r w:rsidR="009F228F">
        <w:rPr>
          <w:sz w:val="22"/>
        </w:rPr>
        <w:t xml:space="preserve"> the </w:t>
      </w:r>
      <w:r>
        <w:rPr>
          <w:b/>
          <w:bCs/>
          <w:sz w:val="22"/>
        </w:rPr>
        <w:t>Referral</w:t>
      </w:r>
      <w:r w:rsidR="009F228F" w:rsidRPr="009F228F">
        <w:rPr>
          <w:b/>
          <w:bCs/>
          <w:sz w:val="22"/>
        </w:rPr>
        <w:t xml:space="preserve"> Number</w:t>
      </w:r>
      <w:r>
        <w:rPr>
          <w:sz w:val="22"/>
        </w:rPr>
        <w:t xml:space="preserve"> link of the desired referral. The </w:t>
      </w:r>
      <w:r w:rsidRPr="00126330">
        <w:rPr>
          <w:b/>
          <w:bCs/>
          <w:sz w:val="22"/>
        </w:rPr>
        <w:t>Referral Information</w:t>
      </w:r>
      <w:r>
        <w:rPr>
          <w:sz w:val="22"/>
        </w:rPr>
        <w:t xml:space="preserve"> panel </w:t>
      </w:r>
      <w:r w:rsidR="00D21D6B">
        <w:rPr>
          <w:sz w:val="22"/>
        </w:rPr>
        <w:t>will display</w:t>
      </w:r>
      <w:r>
        <w:rPr>
          <w:sz w:val="22"/>
        </w:rPr>
        <w:t>.</w:t>
      </w:r>
    </w:p>
    <w:p w14:paraId="77E9A481" w14:textId="4F51D440" w:rsidR="009F228F" w:rsidRPr="009F228F" w:rsidRDefault="003A318E" w:rsidP="009F228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Review Referral</w:t>
      </w:r>
    </w:p>
    <w:p w14:paraId="1950F1AD" w14:textId="2DBDACAD" w:rsidR="009F228F" w:rsidRDefault="003A318E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Review </w:t>
      </w:r>
      <w:r w:rsidRPr="003A318E">
        <w:rPr>
          <w:sz w:val="22"/>
        </w:rPr>
        <w:t>the referral information. When you have finished reviewing the referral, you can do one of the following.</w:t>
      </w:r>
    </w:p>
    <w:p w14:paraId="60963473" w14:textId="163C7949" w:rsidR="003A318E" w:rsidRDefault="003A318E" w:rsidP="003A318E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3A318E">
        <w:rPr>
          <w:b/>
          <w:bCs/>
          <w:sz w:val="22"/>
        </w:rPr>
        <w:t>Close</w:t>
      </w:r>
      <w:r>
        <w:rPr>
          <w:sz w:val="22"/>
        </w:rPr>
        <w:t xml:space="preserve"> to go back to the </w:t>
      </w:r>
      <w:r w:rsidRPr="003A318E">
        <w:rPr>
          <w:b/>
          <w:bCs/>
          <w:sz w:val="22"/>
        </w:rPr>
        <w:t>Inquire Referral</w:t>
      </w:r>
      <w:r>
        <w:rPr>
          <w:sz w:val="22"/>
        </w:rPr>
        <w:t xml:space="preserve"> panel, where you can start a new search for a referral.</w:t>
      </w:r>
    </w:p>
    <w:p w14:paraId="2905903B" w14:textId="689DFCE7" w:rsidR="003A318E" w:rsidRPr="003A318E" w:rsidRDefault="003A318E" w:rsidP="003A318E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3A318E">
        <w:rPr>
          <w:b/>
          <w:sz w:val="22"/>
        </w:rPr>
        <w:t>Return</w:t>
      </w:r>
      <w:r w:rsidRPr="005C4890">
        <w:rPr>
          <w:b/>
          <w:bCs/>
          <w:sz w:val="22"/>
        </w:rPr>
        <w:t xml:space="preserve"> to</w:t>
      </w:r>
      <w:r w:rsidRPr="003A318E">
        <w:rPr>
          <w:sz w:val="22"/>
        </w:rPr>
        <w:t xml:space="preserve"> </w:t>
      </w:r>
      <w:r w:rsidRPr="003A318E">
        <w:rPr>
          <w:b/>
          <w:sz w:val="22"/>
        </w:rPr>
        <w:t>Search Results</w:t>
      </w:r>
      <w:r w:rsidRPr="003A318E">
        <w:rPr>
          <w:sz w:val="22"/>
        </w:rPr>
        <w:t xml:space="preserve"> to go back to the </w:t>
      </w:r>
      <w:r w:rsidRPr="003A318E">
        <w:rPr>
          <w:b/>
          <w:sz w:val="22"/>
        </w:rPr>
        <w:t>Referral Search Results</w:t>
      </w:r>
      <w:r w:rsidRPr="003A318E">
        <w:rPr>
          <w:sz w:val="22"/>
        </w:rPr>
        <w:t xml:space="preserve"> panel, where you can select another referral matching the current search criteria.</w:t>
      </w:r>
    </w:p>
    <w:p w14:paraId="2F8935A8" w14:textId="77777777" w:rsidR="00EB4855" w:rsidRDefault="00EB4855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553423AE" w14:textId="6EF45C63" w:rsidR="009F228F" w:rsidRPr="009F228F" w:rsidRDefault="003A318E" w:rsidP="009F228F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Notes</w:t>
      </w:r>
    </w:p>
    <w:p w14:paraId="574034BD" w14:textId="13EF86F5" w:rsidR="009F228F" w:rsidRDefault="003A318E" w:rsidP="009F228F">
      <w:pPr>
        <w:spacing w:after="101" w:line="259" w:lineRule="auto"/>
        <w:rPr>
          <w:sz w:val="22"/>
        </w:rPr>
      </w:pPr>
      <w:r>
        <w:rPr>
          <w:sz w:val="22"/>
        </w:rPr>
        <w:t>The referral remains active and available under the following conditions.</w:t>
      </w:r>
    </w:p>
    <w:p w14:paraId="63C09E77" w14:textId="77777777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The referral </w:t>
      </w:r>
      <w:r w:rsidRPr="003A318E">
        <w:rPr>
          <w:sz w:val="22"/>
        </w:rPr>
        <w:t xml:space="preserve">matches the </w:t>
      </w:r>
      <w:r w:rsidRPr="003A318E">
        <w:rPr>
          <w:b/>
          <w:sz w:val="22"/>
        </w:rPr>
        <w:t>Member and Service Provider</w:t>
      </w:r>
      <w:r w:rsidRPr="003A318E">
        <w:rPr>
          <w:sz w:val="22"/>
        </w:rPr>
        <w:t>.</w:t>
      </w:r>
    </w:p>
    <w:p w14:paraId="6F8C39C8" w14:textId="2D884BFD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</w:t>
      </w:r>
      <w:r w:rsidRPr="003A318E">
        <w:rPr>
          <w:b/>
          <w:sz w:val="22"/>
        </w:rPr>
        <w:t>Effective</w:t>
      </w:r>
      <w:r w:rsidR="009E6316">
        <w:rPr>
          <w:b/>
          <w:sz w:val="22"/>
        </w:rPr>
        <w:t xml:space="preserve"> Date</w:t>
      </w:r>
      <w:r w:rsidRPr="005C4890">
        <w:rPr>
          <w:bCs/>
          <w:sz w:val="22"/>
        </w:rPr>
        <w:t xml:space="preserve"> and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range includes the date of service that will appear on the claim.</w:t>
      </w:r>
    </w:p>
    <w:p w14:paraId="7191A5D7" w14:textId="77777777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total number of </w:t>
      </w:r>
      <w:r w:rsidRPr="003A318E">
        <w:rPr>
          <w:b/>
          <w:sz w:val="22"/>
        </w:rPr>
        <w:t>Visits</w:t>
      </w:r>
      <w:r w:rsidRPr="003A318E">
        <w:rPr>
          <w:sz w:val="22"/>
        </w:rPr>
        <w:t xml:space="preserve"> (episodes of service) on the referral has not been exceeded.</w:t>
      </w:r>
    </w:p>
    <w:p w14:paraId="7B94106E" w14:textId="6646DD7D" w:rsidR="003A318E" w:rsidRPr="0030179B" w:rsidRDefault="003A318E" w:rsidP="0030179B">
      <w:pPr>
        <w:spacing w:after="101" w:line="259" w:lineRule="auto"/>
        <w:rPr>
          <w:sz w:val="22"/>
        </w:rPr>
      </w:pPr>
      <w:r w:rsidRPr="0030179B">
        <w:rPr>
          <w:sz w:val="22"/>
        </w:rPr>
        <w:t>The referral will be automatically canceled under the following conditions.</w:t>
      </w:r>
    </w:p>
    <w:p w14:paraId="7A473861" w14:textId="2CF4CFD0" w:rsidR="003A318E" w:rsidRPr="003A318E" w:rsidRDefault="009E6316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For any available referral, i</w:t>
      </w:r>
      <w:r w:rsidRPr="003A318E">
        <w:rPr>
          <w:sz w:val="22"/>
        </w:rPr>
        <w:t xml:space="preserve">f </w:t>
      </w:r>
      <w:r w:rsidR="003A318E" w:rsidRPr="003A318E">
        <w:rPr>
          <w:sz w:val="22"/>
        </w:rPr>
        <w:t xml:space="preserve">the member leaves the PCC Plan, the </w:t>
      </w:r>
      <w:r w:rsidR="003A318E" w:rsidRPr="003A318E">
        <w:rPr>
          <w:b/>
          <w:sz w:val="22"/>
        </w:rPr>
        <w:t>End Date</w:t>
      </w:r>
      <w:r w:rsidR="003A318E" w:rsidRPr="003A318E">
        <w:rPr>
          <w:sz w:val="22"/>
        </w:rPr>
        <w:t xml:space="preserve"> is changed to the close date.  </w:t>
      </w:r>
    </w:p>
    <w:p w14:paraId="194ADB26" w14:textId="46D527C4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When a member changes enrollment to a different PCC,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of the referral will</w:t>
      </w:r>
    </w:p>
    <w:p w14:paraId="67C608A9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remain unchanged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less than or equal to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</w:t>
      </w:r>
      <w:proofErr w:type="gramStart"/>
      <w:r w:rsidRPr="003A318E">
        <w:rPr>
          <w:sz w:val="22"/>
        </w:rPr>
        <w:t>date;</w:t>
      </w:r>
      <w:proofErr w:type="gramEnd"/>
      <w:r w:rsidRPr="003A318E">
        <w:rPr>
          <w:sz w:val="22"/>
        </w:rPr>
        <w:t xml:space="preserve"> or</w:t>
      </w:r>
    </w:p>
    <w:p w14:paraId="33471CA7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be set to a grace period of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date,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greater than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date.   </w:t>
      </w:r>
    </w:p>
    <w:p w14:paraId="671931F4" w14:textId="4A2303AA" w:rsidR="003A318E" w:rsidRPr="003A318E" w:rsidRDefault="003A318E" w:rsidP="0030179B">
      <w:pPr>
        <w:pStyle w:val="ListParagraph"/>
        <w:spacing w:after="101" w:line="259" w:lineRule="auto"/>
        <w:ind w:firstLine="0"/>
        <w:rPr>
          <w:sz w:val="22"/>
        </w:rPr>
      </w:pPr>
    </w:p>
    <w:p w14:paraId="17870A76" w14:textId="585CE25F" w:rsidR="00953E7F" w:rsidRDefault="00953E7F" w:rsidP="003A318E">
      <w:pPr>
        <w:spacing w:after="101" w:line="259" w:lineRule="auto"/>
        <w:ind w:left="450" w:firstLine="0"/>
      </w:pPr>
    </w:p>
    <w:sectPr w:rsidR="00953E7F" w:rsidSect="0098502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09DE" w14:textId="77777777" w:rsidR="001953D4" w:rsidRDefault="001953D4" w:rsidP="001953D4">
      <w:pPr>
        <w:spacing w:after="0" w:line="240" w:lineRule="auto"/>
      </w:pPr>
      <w:r>
        <w:separator/>
      </w:r>
    </w:p>
  </w:endnote>
  <w:endnote w:type="continuationSeparator" w:id="0">
    <w:p w14:paraId="770484D6" w14:textId="77777777" w:rsidR="001953D4" w:rsidRDefault="001953D4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6F3B5084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EB4855" w:rsidRPr="00A1553F">
      <w:t>POSC-JA_</w:t>
    </w:r>
    <w:r w:rsidR="00EB4855">
      <w:t>REF-I</w:t>
    </w:r>
    <w:r w:rsidR="00EB4855" w:rsidRPr="00A1553F">
      <w:t>_2025-03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3B2D" w14:textId="77777777" w:rsidR="001953D4" w:rsidRDefault="001953D4" w:rsidP="001953D4">
      <w:pPr>
        <w:spacing w:after="0" w:line="240" w:lineRule="auto"/>
      </w:pPr>
      <w:r>
        <w:separator/>
      </w:r>
    </w:p>
  </w:footnote>
  <w:footnote w:type="continuationSeparator" w:id="0">
    <w:p w14:paraId="03F39F69" w14:textId="77777777" w:rsidR="001953D4" w:rsidRDefault="001953D4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901B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6CD47D7E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4C5B9D"/>
    <w:multiLevelType w:val="hybridMultilevel"/>
    <w:tmpl w:val="1120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43A4"/>
    <w:multiLevelType w:val="hybridMultilevel"/>
    <w:tmpl w:val="6D6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19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6"/>
  </w:num>
  <w:num w:numId="15" w16cid:durableId="44792679">
    <w:abstractNumId w:val="5"/>
  </w:num>
  <w:num w:numId="16" w16cid:durableId="1335570818">
    <w:abstractNumId w:val="20"/>
  </w:num>
  <w:num w:numId="17" w16cid:durableId="552069">
    <w:abstractNumId w:val="11"/>
  </w:num>
  <w:num w:numId="18" w16cid:durableId="326439100">
    <w:abstractNumId w:val="10"/>
  </w:num>
  <w:num w:numId="19" w16cid:durableId="1788087880">
    <w:abstractNumId w:val="6"/>
  </w:num>
  <w:num w:numId="20" w16cid:durableId="929192698">
    <w:abstractNumId w:val="18"/>
  </w:num>
  <w:num w:numId="21" w16cid:durableId="1711760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7143"/>
    <w:rsid w:val="000331DD"/>
    <w:rsid w:val="00055346"/>
    <w:rsid w:val="000951B7"/>
    <w:rsid w:val="000D7491"/>
    <w:rsid w:val="000F7185"/>
    <w:rsid w:val="00116A0F"/>
    <w:rsid w:val="00116BB7"/>
    <w:rsid w:val="00126330"/>
    <w:rsid w:val="0015528A"/>
    <w:rsid w:val="00160BE9"/>
    <w:rsid w:val="00175924"/>
    <w:rsid w:val="00181A06"/>
    <w:rsid w:val="00182DD3"/>
    <w:rsid w:val="001840C3"/>
    <w:rsid w:val="001953D4"/>
    <w:rsid w:val="001C7FD5"/>
    <w:rsid w:val="001E3DD8"/>
    <w:rsid w:val="001E51FF"/>
    <w:rsid w:val="001F10D2"/>
    <w:rsid w:val="00237821"/>
    <w:rsid w:val="00263D3A"/>
    <w:rsid w:val="002651CB"/>
    <w:rsid w:val="00293129"/>
    <w:rsid w:val="002E14A0"/>
    <w:rsid w:val="002E2BDC"/>
    <w:rsid w:val="002E4FCC"/>
    <w:rsid w:val="00300CCB"/>
    <w:rsid w:val="0030179B"/>
    <w:rsid w:val="00307FBE"/>
    <w:rsid w:val="00317E7E"/>
    <w:rsid w:val="00342E2B"/>
    <w:rsid w:val="00352B55"/>
    <w:rsid w:val="00365A8F"/>
    <w:rsid w:val="003A318E"/>
    <w:rsid w:val="003B09BE"/>
    <w:rsid w:val="00400F42"/>
    <w:rsid w:val="004170EA"/>
    <w:rsid w:val="00424FF8"/>
    <w:rsid w:val="0043030B"/>
    <w:rsid w:val="00450EF1"/>
    <w:rsid w:val="004730A8"/>
    <w:rsid w:val="004A4756"/>
    <w:rsid w:val="004C264A"/>
    <w:rsid w:val="004C3F05"/>
    <w:rsid w:val="004C495C"/>
    <w:rsid w:val="004D63E8"/>
    <w:rsid w:val="004D6F4E"/>
    <w:rsid w:val="00502F49"/>
    <w:rsid w:val="00541F63"/>
    <w:rsid w:val="0054328F"/>
    <w:rsid w:val="00575FC1"/>
    <w:rsid w:val="005771DE"/>
    <w:rsid w:val="00581458"/>
    <w:rsid w:val="005C4890"/>
    <w:rsid w:val="005D2DDD"/>
    <w:rsid w:val="005E1D77"/>
    <w:rsid w:val="0060699A"/>
    <w:rsid w:val="006137F9"/>
    <w:rsid w:val="0061487E"/>
    <w:rsid w:val="00661A3B"/>
    <w:rsid w:val="00690BFF"/>
    <w:rsid w:val="006C012F"/>
    <w:rsid w:val="007269C1"/>
    <w:rsid w:val="0076298F"/>
    <w:rsid w:val="007A2AB5"/>
    <w:rsid w:val="007A2DC4"/>
    <w:rsid w:val="007B6C5D"/>
    <w:rsid w:val="007D26E6"/>
    <w:rsid w:val="007E214B"/>
    <w:rsid w:val="00824D55"/>
    <w:rsid w:val="0084357B"/>
    <w:rsid w:val="00854525"/>
    <w:rsid w:val="008726C6"/>
    <w:rsid w:val="00887F1C"/>
    <w:rsid w:val="00897671"/>
    <w:rsid w:val="008D366E"/>
    <w:rsid w:val="008E6287"/>
    <w:rsid w:val="009228C4"/>
    <w:rsid w:val="009314DE"/>
    <w:rsid w:val="00953E7F"/>
    <w:rsid w:val="00985021"/>
    <w:rsid w:val="009C49E0"/>
    <w:rsid w:val="009E6316"/>
    <w:rsid w:val="009F228F"/>
    <w:rsid w:val="009F72A5"/>
    <w:rsid w:val="009F799A"/>
    <w:rsid w:val="00A064CB"/>
    <w:rsid w:val="00A42123"/>
    <w:rsid w:val="00A5130A"/>
    <w:rsid w:val="00A614F3"/>
    <w:rsid w:val="00A713F0"/>
    <w:rsid w:val="00A92897"/>
    <w:rsid w:val="00AA4ED0"/>
    <w:rsid w:val="00AB3659"/>
    <w:rsid w:val="00AB371C"/>
    <w:rsid w:val="00AC09B9"/>
    <w:rsid w:val="00AD7C12"/>
    <w:rsid w:val="00AE000B"/>
    <w:rsid w:val="00AF199A"/>
    <w:rsid w:val="00B02176"/>
    <w:rsid w:val="00B06E79"/>
    <w:rsid w:val="00B15826"/>
    <w:rsid w:val="00B27532"/>
    <w:rsid w:val="00B55452"/>
    <w:rsid w:val="00B701A5"/>
    <w:rsid w:val="00BD2BAF"/>
    <w:rsid w:val="00C20776"/>
    <w:rsid w:val="00C22BF8"/>
    <w:rsid w:val="00C6332D"/>
    <w:rsid w:val="00C7048E"/>
    <w:rsid w:val="00C840E4"/>
    <w:rsid w:val="00D00436"/>
    <w:rsid w:val="00D14A0C"/>
    <w:rsid w:val="00D21D6B"/>
    <w:rsid w:val="00D57DCF"/>
    <w:rsid w:val="00DA46BC"/>
    <w:rsid w:val="00DB3918"/>
    <w:rsid w:val="00DD5EB3"/>
    <w:rsid w:val="00DF1A63"/>
    <w:rsid w:val="00E031BE"/>
    <w:rsid w:val="00E037FA"/>
    <w:rsid w:val="00E04313"/>
    <w:rsid w:val="00E10CDC"/>
    <w:rsid w:val="00E22362"/>
    <w:rsid w:val="00E54941"/>
    <w:rsid w:val="00E710E3"/>
    <w:rsid w:val="00E850E6"/>
    <w:rsid w:val="00E90CFC"/>
    <w:rsid w:val="00EB4855"/>
    <w:rsid w:val="00EC318A"/>
    <w:rsid w:val="00EE22F0"/>
    <w:rsid w:val="00F359BE"/>
    <w:rsid w:val="00F4316D"/>
    <w:rsid w:val="00F5636F"/>
    <w:rsid w:val="00F60A03"/>
    <w:rsid w:val="00F6371F"/>
    <w:rsid w:val="00F95E64"/>
    <w:rsid w:val="00FB6E69"/>
    <w:rsid w:val="00FC262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57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57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7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6</cp:revision>
  <cp:lastPrinted>2025-03-27T19:22:00Z</cp:lastPrinted>
  <dcterms:created xsi:type="dcterms:W3CDTF">2025-03-27T18:31:00Z</dcterms:created>
  <dcterms:modified xsi:type="dcterms:W3CDTF">2025-03-27T19:22:00Z</dcterms:modified>
</cp:coreProperties>
</file>