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9405" w14:textId="77777777" w:rsidR="00B75B33" w:rsidRDefault="00FA35E4" w:rsidP="00FA35E4">
      <w:pPr>
        <w:pStyle w:val="Heading1"/>
        <w:jc w:val="left"/>
        <w:rPr>
          <w:sz w:val="26"/>
          <w:szCs w:val="26"/>
        </w:rPr>
      </w:pPr>
      <w:r w:rsidRPr="00705DA6">
        <w:rPr>
          <w:noProof/>
          <w:sz w:val="26"/>
          <w:szCs w:val="26"/>
        </w:rPr>
        <w:drawing>
          <wp:inline distT="0" distB="0" distL="0" distR="0" wp14:anchorId="18640BC6" wp14:editId="7F440086">
            <wp:extent cx="1419225" cy="713490"/>
            <wp:effectExtent l="0" t="0" r="0" b="0"/>
            <wp:docPr id="31" name="Picture 31" descr="MassHealth logo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MassHealth logo&#10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928" cy="72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D77A6" w14:textId="5FCFD5BD" w:rsidR="00FA35E4" w:rsidRPr="00705DA6" w:rsidRDefault="00FA35E4" w:rsidP="00FA35E4">
      <w:pPr>
        <w:pStyle w:val="Heading1"/>
        <w:jc w:val="left"/>
        <w:rPr>
          <w:sz w:val="26"/>
          <w:szCs w:val="26"/>
        </w:rPr>
      </w:pPr>
      <w:r w:rsidRPr="00705DA6">
        <w:rPr>
          <w:sz w:val="26"/>
          <w:szCs w:val="26"/>
        </w:rPr>
        <w:t>Job Aid: Link Accounts</w:t>
      </w:r>
    </w:p>
    <w:p w14:paraId="56CE6A5B" w14:textId="5B7BEA6F" w:rsidR="00A672D8" w:rsidRPr="009055F0" w:rsidRDefault="00B07FE9" w:rsidP="00705DA6">
      <w:pPr>
        <w:spacing w:after="240" w:line="240" w:lineRule="auto"/>
        <w:ind w:left="14" w:right="14" w:hanging="14"/>
        <w:rPr>
          <w:sz w:val="22"/>
        </w:rPr>
      </w:pPr>
      <w:r w:rsidRPr="009055F0">
        <w:rPr>
          <w:sz w:val="22"/>
        </w:rPr>
        <w:t xml:space="preserve">The </w:t>
      </w:r>
      <w:r w:rsidR="00A008AE" w:rsidRPr="009055F0">
        <w:rPr>
          <w:sz w:val="22"/>
        </w:rPr>
        <w:t xml:space="preserve">primary user </w:t>
      </w:r>
      <w:r w:rsidRPr="009055F0">
        <w:rPr>
          <w:sz w:val="22"/>
        </w:rPr>
        <w:t xml:space="preserve">is responsible for managing access to their organization’s information on the </w:t>
      </w:r>
      <w:r w:rsidR="00A008AE" w:rsidRPr="009055F0">
        <w:rPr>
          <w:sz w:val="22"/>
        </w:rPr>
        <w:t>Medicaid Management Information System (</w:t>
      </w:r>
      <w:r w:rsidRPr="009055F0">
        <w:rPr>
          <w:sz w:val="22"/>
        </w:rPr>
        <w:t>MMIS</w:t>
      </w:r>
      <w:r w:rsidR="00A008AE" w:rsidRPr="009055F0">
        <w:rPr>
          <w:sz w:val="22"/>
        </w:rPr>
        <w:t>)</w:t>
      </w:r>
      <w:r w:rsidRPr="009055F0">
        <w:rPr>
          <w:sz w:val="22"/>
        </w:rPr>
        <w:t xml:space="preserve"> Provider Online Service Center (POSC). The </w:t>
      </w:r>
      <w:r w:rsidR="00A008AE" w:rsidRPr="009055F0">
        <w:rPr>
          <w:sz w:val="22"/>
        </w:rPr>
        <w:t xml:space="preserve">primary user </w:t>
      </w:r>
      <w:r w:rsidR="00A672D8" w:rsidRPr="009055F0">
        <w:rPr>
          <w:sz w:val="22"/>
        </w:rPr>
        <w:t xml:space="preserve">can create subordinate accounts and assign services, such as </w:t>
      </w:r>
      <w:r w:rsidR="00C471B2" w:rsidRPr="009055F0">
        <w:rPr>
          <w:sz w:val="22"/>
        </w:rPr>
        <w:t xml:space="preserve">submitting </w:t>
      </w:r>
      <w:r w:rsidR="00A008AE" w:rsidRPr="009055F0">
        <w:rPr>
          <w:sz w:val="22"/>
        </w:rPr>
        <w:t>claim</w:t>
      </w:r>
      <w:r w:rsidR="00C471B2" w:rsidRPr="009055F0">
        <w:rPr>
          <w:sz w:val="22"/>
        </w:rPr>
        <w:t>s</w:t>
      </w:r>
      <w:r w:rsidR="00A008AE" w:rsidRPr="009055F0">
        <w:rPr>
          <w:sz w:val="22"/>
        </w:rPr>
        <w:t xml:space="preserve"> </w:t>
      </w:r>
      <w:r w:rsidR="00A672D8" w:rsidRPr="009055F0">
        <w:rPr>
          <w:sz w:val="22"/>
        </w:rPr>
        <w:t xml:space="preserve">and </w:t>
      </w:r>
      <w:r w:rsidR="00C471B2" w:rsidRPr="009055F0">
        <w:rPr>
          <w:sz w:val="22"/>
        </w:rPr>
        <w:t>mem</w:t>
      </w:r>
      <w:r w:rsidR="000E0468" w:rsidRPr="009055F0">
        <w:rPr>
          <w:sz w:val="22"/>
        </w:rPr>
        <w:t>ber eligibility</w:t>
      </w:r>
      <w:r w:rsidR="00A672D8" w:rsidRPr="009055F0">
        <w:rPr>
          <w:sz w:val="22"/>
        </w:rPr>
        <w:t xml:space="preserve"> for staff members</w:t>
      </w:r>
      <w:r w:rsidR="00EA0AF9" w:rsidRPr="009055F0">
        <w:rPr>
          <w:sz w:val="22"/>
        </w:rPr>
        <w:t xml:space="preserve">. The </w:t>
      </w:r>
      <w:r w:rsidR="00A008AE" w:rsidRPr="009055F0">
        <w:rPr>
          <w:sz w:val="22"/>
        </w:rPr>
        <w:t xml:space="preserve">primary user </w:t>
      </w:r>
      <w:r w:rsidR="00EA0AF9" w:rsidRPr="009055F0">
        <w:rPr>
          <w:sz w:val="22"/>
        </w:rPr>
        <w:t>can also</w:t>
      </w:r>
      <w:r w:rsidR="00A672D8" w:rsidRPr="009055F0">
        <w:rPr>
          <w:sz w:val="22"/>
        </w:rPr>
        <w:t xml:space="preserve"> link staff member accounts to other providers and billing entities </w:t>
      </w:r>
      <w:r w:rsidRPr="009055F0">
        <w:rPr>
          <w:sz w:val="22"/>
        </w:rPr>
        <w:t>to perform functions on behalf of their organization.</w:t>
      </w:r>
    </w:p>
    <w:p w14:paraId="0424F3C2" w14:textId="0593A5E4" w:rsidR="00A672D8" w:rsidRPr="009055F0" w:rsidRDefault="00A672D8" w:rsidP="00705DA6">
      <w:pPr>
        <w:spacing w:after="240" w:line="240" w:lineRule="auto"/>
        <w:ind w:left="14" w:hanging="14"/>
        <w:rPr>
          <w:rFonts w:eastAsia="Times New Roman"/>
          <w:sz w:val="22"/>
        </w:rPr>
      </w:pPr>
      <w:r w:rsidRPr="009055F0">
        <w:rPr>
          <w:sz w:val="22"/>
        </w:rPr>
        <w:t xml:space="preserve">The </w:t>
      </w:r>
      <w:r w:rsidR="00A008AE" w:rsidRPr="009055F0">
        <w:rPr>
          <w:sz w:val="22"/>
        </w:rPr>
        <w:t xml:space="preserve">primary user </w:t>
      </w:r>
      <w:r w:rsidRPr="009055F0">
        <w:rPr>
          <w:sz w:val="22"/>
        </w:rPr>
        <w:t>within each organization must ensure that e</w:t>
      </w:r>
      <w:r w:rsidRPr="009055F0">
        <w:rPr>
          <w:rFonts w:eastAsia="Times New Roman"/>
          <w:sz w:val="22"/>
        </w:rPr>
        <w:t xml:space="preserve">ach person </w:t>
      </w:r>
      <w:r w:rsidR="00880CFA" w:rsidRPr="009055F0">
        <w:rPr>
          <w:rFonts w:eastAsia="Times New Roman"/>
          <w:sz w:val="22"/>
        </w:rPr>
        <w:t xml:space="preserve">who </w:t>
      </w:r>
      <w:r w:rsidRPr="009055F0">
        <w:rPr>
          <w:rFonts w:eastAsia="Times New Roman"/>
          <w:sz w:val="22"/>
        </w:rPr>
        <w:t xml:space="preserve">requires access is assigned a unique user ID. </w:t>
      </w:r>
      <w:r w:rsidRPr="009055F0">
        <w:rPr>
          <w:sz w:val="22"/>
        </w:rPr>
        <w:t xml:space="preserve">Sharing user IDs and passwords is a violation of the Virtual Gateway (VG) Terms and Conditions. Each user is prompted to agree with the VG Terms and Conditions upon initial sign-in on any Commonwealth </w:t>
      </w:r>
      <w:r w:rsidR="00880CFA" w:rsidRPr="009055F0">
        <w:rPr>
          <w:sz w:val="22"/>
        </w:rPr>
        <w:t>VG-</w:t>
      </w:r>
      <w:r w:rsidRPr="009055F0">
        <w:rPr>
          <w:sz w:val="22"/>
        </w:rPr>
        <w:t>hosted application (MMIS</w:t>
      </w:r>
      <w:r w:rsidR="00880CFA" w:rsidRPr="009055F0">
        <w:rPr>
          <w:sz w:val="22"/>
        </w:rPr>
        <w:t>, for example</w:t>
      </w:r>
      <w:r w:rsidRPr="009055F0">
        <w:rPr>
          <w:sz w:val="22"/>
        </w:rPr>
        <w:t xml:space="preserve">). </w:t>
      </w:r>
      <w:r w:rsidRPr="009055F0">
        <w:rPr>
          <w:rFonts w:eastAsia="Times New Roman"/>
          <w:sz w:val="22"/>
        </w:rPr>
        <w:t xml:space="preserve">Each user must be made aware that they are responsible for the use of the ID and that it may be terminated if the user </w:t>
      </w:r>
      <w:r w:rsidRPr="009055F0">
        <w:rPr>
          <w:sz w:val="22"/>
        </w:rPr>
        <w:t>violates the VG Terms and Conditions.</w:t>
      </w:r>
      <w:r w:rsidRPr="009055F0">
        <w:rPr>
          <w:rFonts w:eastAsia="Times New Roman"/>
          <w:sz w:val="22"/>
        </w:rPr>
        <w:t xml:space="preserve"> </w:t>
      </w:r>
    </w:p>
    <w:p w14:paraId="088D0C3B" w14:textId="49218BF7" w:rsidR="005762C2" w:rsidRPr="009055F0" w:rsidRDefault="00A672D8" w:rsidP="00705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14" w:hanging="14"/>
        <w:rPr>
          <w:sz w:val="22"/>
        </w:rPr>
      </w:pPr>
      <w:r w:rsidRPr="009055F0">
        <w:rPr>
          <w:sz w:val="22"/>
        </w:rPr>
        <w:t xml:space="preserve">The primary user will need to make </w:t>
      </w:r>
      <w:r w:rsidR="00880CFA" w:rsidRPr="009055F0">
        <w:rPr>
          <w:sz w:val="22"/>
        </w:rPr>
        <w:t xml:space="preserve">subordinate account </w:t>
      </w:r>
      <w:r w:rsidRPr="009055F0">
        <w:rPr>
          <w:sz w:val="22"/>
        </w:rPr>
        <w:t>changes</w:t>
      </w:r>
      <w:r w:rsidR="0045188E" w:rsidRPr="009055F0">
        <w:rPr>
          <w:sz w:val="22"/>
        </w:rPr>
        <w:t>,</w:t>
      </w:r>
      <w:r w:rsidRPr="009055F0">
        <w:rPr>
          <w:sz w:val="22"/>
        </w:rPr>
        <w:t xml:space="preserve"> such as changing services  or</w:t>
      </w:r>
      <w:r w:rsidR="00105418" w:rsidRPr="009055F0">
        <w:rPr>
          <w:sz w:val="22"/>
        </w:rPr>
        <w:t xml:space="preserve"> unlinking</w:t>
      </w:r>
      <w:r w:rsidRPr="009055F0">
        <w:rPr>
          <w:sz w:val="22"/>
        </w:rPr>
        <w:t xml:space="preserve"> subordinate accounts that are no longer in use.</w:t>
      </w:r>
      <w:r w:rsidR="005762C2" w:rsidRPr="009055F0">
        <w:rPr>
          <w:sz w:val="22"/>
        </w:rPr>
        <w:t xml:space="preserve"> </w:t>
      </w:r>
      <w:bookmarkStart w:id="0" w:name="_Hlk129516351"/>
      <w:r w:rsidR="005762C2" w:rsidRPr="009055F0">
        <w:rPr>
          <w:sz w:val="22"/>
        </w:rPr>
        <w:t xml:space="preserve">The </w:t>
      </w:r>
      <w:r w:rsidR="00DE1DFB" w:rsidRPr="009055F0">
        <w:rPr>
          <w:sz w:val="22"/>
        </w:rPr>
        <w:t xml:space="preserve">primary user </w:t>
      </w:r>
      <w:r w:rsidR="005762C2" w:rsidRPr="009055F0">
        <w:rPr>
          <w:sz w:val="22"/>
        </w:rPr>
        <w:t xml:space="preserve">must ensure that a backup </w:t>
      </w:r>
      <w:r w:rsidR="00DE1DFB" w:rsidRPr="009055F0">
        <w:rPr>
          <w:sz w:val="22"/>
        </w:rPr>
        <w:t xml:space="preserve">primary user </w:t>
      </w:r>
      <w:r w:rsidR="005762C2" w:rsidRPr="009055F0">
        <w:rPr>
          <w:sz w:val="22"/>
        </w:rPr>
        <w:t xml:space="preserve">(administrator) is assigned </w:t>
      </w:r>
      <w:r w:rsidR="00880CFA" w:rsidRPr="009055F0">
        <w:rPr>
          <w:sz w:val="22"/>
        </w:rPr>
        <w:t xml:space="preserve">to </w:t>
      </w:r>
      <w:r w:rsidR="005762C2" w:rsidRPr="009055F0">
        <w:rPr>
          <w:sz w:val="22"/>
        </w:rPr>
        <w:t xml:space="preserve">support user access requests and </w:t>
      </w:r>
      <w:r w:rsidR="00880CFA" w:rsidRPr="009055F0">
        <w:rPr>
          <w:sz w:val="22"/>
        </w:rPr>
        <w:t xml:space="preserve">resolve </w:t>
      </w:r>
      <w:r w:rsidR="005762C2" w:rsidRPr="009055F0">
        <w:rPr>
          <w:sz w:val="22"/>
        </w:rPr>
        <w:t xml:space="preserve">issues in the </w:t>
      </w:r>
      <w:r w:rsidR="00DE1DFB" w:rsidRPr="009055F0">
        <w:rPr>
          <w:sz w:val="22"/>
        </w:rPr>
        <w:t xml:space="preserve">primary user’s </w:t>
      </w:r>
      <w:r w:rsidR="005762C2" w:rsidRPr="009055F0">
        <w:rPr>
          <w:sz w:val="22"/>
        </w:rPr>
        <w:t xml:space="preserve">absence. </w:t>
      </w:r>
      <w:bookmarkEnd w:id="0"/>
    </w:p>
    <w:p w14:paraId="0F3BB237" w14:textId="77777777" w:rsidR="00B56F0E" w:rsidRPr="009055F0" w:rsidRDefault="00A672D8" w:rsidP="00705DA6">
      <w:pPr>
        <w:spacing w:after="240" w:line="240" w:lineRule="auto"/>
        <w:ind w:left="0" w:right="14" w:firstLine="0"/>
        <w:rPr>
          <w:sz w:val="22"/>
        </w:rPr>
      </w:pPr>
      <w:r w:rsidRPr="009055F0">
        <w:rPr>
          <w:sz w:val="22"/>
        </w:rPr>
        <w:t>This job aid describes how to</w:t>
      </w:r>
      <w:r w:rsidR="00E015CE" w:rsidRPr="009055F0">
        <w:rPr>
          <w:sz w:val="22"/>
        </w:rPr>
        <w:t xml:space="preserve"> l</w:t>
      </w:r>
      <w:r w:rsidRPr="009055F0">
        <w:rPr>
          <w:sz w:val="22"/>
        </w:rPr>
        <w:t xml:space="preserve">ink a subordinate account (User ID) to a provider. </w:t>
      </w:r>
    </w:p>
    <w:p w14:paraId="0B2AEE5C" w14:textId="77777777" w:rsidR="00705DA6" w:rsidRDefault="00705DA6">
      <w:pPr>
        <w:spacing w:after="160" w:line="259" w:lineRule="auto"/>
        <w:ind w:left="0" w:firstLine="0"/>
        <w:rPr>
          <w:b/>
          <w:bCs/>
          <w:sz w:val="24"/>
          <w:szCs w:val="24"/>
        </w:rPr>
      </w:pPr>
      <w:r>
        <w:br w:type="page"/>
      </w:r>
    </w:p>
    <w:p w14:paraId="4D4BBF15" w14:textId="0B95C172" w:rsidR="009C7EC0" w:rsidRPr="00705DA6" w:rsidRDefault="009C7EC0" w:rsidP="00705DA6">
      <w:pPr>
        <w:pStyle w:val="Heading2"/>
      </w:pPr>
      <w:r w:rsidRPr="00705DA6">
        <w:lastRenderedPageBreak/>
        <w:t>Link Accounts</w:t>
      </w:r>
    </w:p>
    <w:p w14:paraId="634A365D" w14:textId="77777777" w:rsidR="00B56F0E" w:rsidRPr="009055F0" w:rsidRDefault="00A672D8" w:rsidP="00705DA6">
      <w:pPr>
        <w:spacing w:after="120" w:line="259" w:lineRule="auto"/>
        <w:ind w:left="14" w:hanging="14"/>
        <w:rPr>
          <w:sz w:val="22"/>
        </w:rPr>
      </w:pPr>
      <w:r w:rsidRPr="009055F0">
        <w:rPr>
          <w:sz w:val="22"/>
        </w:rPr>
        <w:t xml:space="preserve">From the </w:t>
      </w:r>
      <w:r w:rsidRPr="009055F0">
        <w:rPr>
          <w:b/>
          <w:sz w:val="22"/>
        </w:rPr>
        <w:t>Provider Online Service Center</w:t>
      </w:r>
      <w:r w:rsidRPr="009055F0">
        <w:rPr>
          <w:sz w:val="22"/>
        </w:rPr>
        <w:t xml:space="preserve"> home page: </w:t>
      </w:r>
    </w:p>
    <w:p w14:paraId="31148BD1" w14:textId="77777777" w:rsidR="00B56F0E" w:rsidRPr="009055F0" w:rsidRDefault="00A672D8" w:rsidP="00705DA6">
      <w:pPr>
        <w:numPr>
          <w:ilvl w:val="0"/>
          <w:numId w:val="1"/>
        </w:numPr>
        <w:spacing w:after="240" w:line="259" w:lineRule="auto"/>
        <w:ind w:right="14" w:hanging="360"/>
        <w:rPr>
          <w:sz w:val="22"/>
        </w:rPr>
      </w:pPr>
      <w:r w:rsidRPr="009055F0">
        <w:rPr>
          <w:sz w:val="22"/>
        </w:rPr>
        <w:t xml:space="preserve">Click </w:t>
      </w:r>
      <w:r w:rsidRPr="009055F0">
        <w:rPr>
          <w:b/>
          <w:sz w:val="22"/>
        </w:rPr>
        <w:t>Administer Account</w:t>
      </w:r>
      <w:r w:rsidRPr="009055F0">
        <w:rPr>
          <w:sz w:val="22"/>
        </w:rPr>
        <w:t xml:space="preserve">. </w:t>
      </w:r>
    </w:p>
    <w:p w14:paraId="7C449854" w14:textId="0D1C1947" w:rsidR="00B56F0E" w:rsidRPr="009055F0" w:rsidRDefault="00A672D8">
      <w:pPr>
        <w:numPr>
          <w:ilvl w:val="0"/>
          <w:numId w:val="1"/>
        </w:numPr>
        <w:spacing w:after="101" w:line="259" w:lineRule="auto"/>
        <w:ind w:left="705" w:right="13" w:hanging="360"/>
        <w:rPr>
          <w:sz w:val="22"/>
        </w:rPr>
      </w:pPr>
      <w:r w:rsidRPr="009055F0">
        <w:rPr>
          <w:sz w:val="22"/>
        </w:rPr>
        <w:t xml:space="preserve">Click </w:t>
      </w:r>
      <w:r w:rsidRPr="009055F0">
        <w:rPr>
          <w:b/>
          <w:sz w:val="22"/>
        </w:rPr>
        <w:t>Manage Subordinate Accounts</w:t>
      </w:r>
      <w:r w:rsidRPr="009055F0">
        <w:rPr>
          <w:sz w:val="22"/>
        </w:rPr>
        <w:t xml:space="preserve">. </w:t>
      </w:r>
    </w:p>
    <w:p w14:paraId="0A0280E1" w14:textId="31393FF8" w:rsidR="00705DA6" w:rsidRDefault="000A6651" w:rsidP="00C471B2">
      <w:pPr>
        <w:spacing w:after="101" w:line="259" w:lineRule="auto"/>
        <w:ind w:left="706" w:right="13" w:firstLine="0"/>
        <w:jc w:val="center"/>
      </w:pPr>
      <w:r w:rsidRPr="009055F0">
        <w:rPr>
          <w:noProof/>
        </w:rPr>
        <w:drawing>
          <wp:inline distT="0" distB="0" distL="0" distR="0" wp14:anchorId="2EEA44B4" wp14:editId="498EE41C">
            <wp:extent cx="4971429" cy="6533333"/>
            <wp:effectExtent l="0" t="0" r="635" b="1270"/>
            <wp:docPr id="1532823379" name="Picture 1" descr="Administer Account button is indicated as the eighth option in the left-hand Provider Services column on the POSC hom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823379" name="Picture 1" descr="Administer Account button is indicated as the eighth option in the left-hand Provider Services column on the POSC home page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6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7CA9B" w14:textId="77777777" w:rsidR="00705DA6" w:rsidRDefault="00705DA6">
      <w:pPr>
        <w:spacing w:after="160" w:line="259" w:lineRule="auto"/>
        <w:ind w:left="0" w:firstLine="0"/>
      </w:pPr>
      <w:r>
        <w:br w:type="page"/>
      </w:r>
    </w:p>
    <w:p w14:paraId="6C6D1E88" w14:textId="77777777" w:rsidR="00BF5A71" w:rsidRPr="009055F0" w:rsidRDefault="00BF5A71" w:rsidP="00C471B2">
      <w:pPr>
        <w:spacing w:after="101" w:line="259" w:lineRule="auto"/>
        <w:ind w:left="706" w:right="13" w:firstLine="0"/>
        <w:jc w:val="center"/>
      </w:pPr>
    </w:p>
    <w:p w14:paraId="6E94D2B0" w14:textId="6C97AA19" w:rsidR="00B56F0E" w:rsidRPr="009055F0" w:rsidRDefault="00A672D8" w:rsidP="00C471B2">
      <w:pPr>
        <w:pStyle w:val="ListParagraph"/>
        <w:numPr>
          <w:ilvl w:val="0"/>
          <w:numId w:val="2"/>
        </w:numPr>
        <w:ind w:right="13"/>
        <w:rPr>
          <w:sz w:val="22"/>
        </w:rPr>
      </w:pPr>
      <w:r w:rsidRPr="009055F0">
        <w:rPr>
          <w:sz w:val="22"/>
        </w:rPr>
        <w:t xml:space="preserve">Choose the </w:t>
      </w:r>
      <w:r w:rsidRPr="009055F0">
        <w:rPr>
          <w:b/>
          <w:bCs/>
          <w:sz w:val="22"/>
        </w:rPr>
        <w:t>Provider ID</w:t>
      </w:r>
      <w:r w:rsidR="00880CFA" w:rsidRPr="009055F0">
        <w:rPr>
          <w:b/>
          <w:bCs/>
          <w:sz w:val="22"/>
        </w:rPr>
        <w:t>/</w:t>
      </w:r>
      <w:r w:rsidRPr="009055F0">
        <w:rPr>
          <w:b/>
          <w:bCs/>
          <w:sz w:val="22"/>
        </w:rPr>
        <w:t>Service</w:t>
      </w:r>
      <w:r w:rsidR="00880CFA" w:rsidRPr="009055F0">
        <w:rPr>
          <w:b/>
          <w:bCs/>
          <w:sz w:val="22"/>
        </w:rPr>
        <w:t xml:space="preserve"> </w:t>
      </w:r>
      <w:r w:rsidRPr="009055F0">
        <w:rPr>
          <w:b/>
          <w:bCs/>
          <w:sz w:val="22"/>
        </w:rPr>
        <w:t>Location</w:t>
      </w:r>
      <w:r w:rsidR="00880CFA" w:rsidRPr="009055F0">
        <w:rPr>
          <w:sz w:val="22"/>
        </w:rPr>
        <w:t xml:space="preserve"> (PID/SL)</w:t>
      </w:r>
      <w:r w:rsidRPr="009055F0">
        <w:rPr>
          <w:sz w:val="22"/>
        </w:rPr>
        <w:t xml:space="preserve"> from the </w:t>
      </w:r>
      <w:r w:rsidRPr="009055F0">
        <w:rPr>
          <w:b/>
          <w:bCs/>
          <w:sz w:val="22"/>
        </w:rPr>
        <w:t>Provider</w:t>
      </w:r>
      <w:r w:rsidRPr="009055F0">
        <w:rPr>
          <w:sz w:val="22"/>
        </w:rPr>
        <w:t xml:space="preserve"> dropdown menu. </w:t>
      </w:r>
    </w:p>
    <w:p w14:paraId="24B9E16B" w14:textId="77777777" w:rsidR="00705DA6" w:rsidRDefault="00A672D8" w:rsidP="00705DA6">
      <w:pPr>
        <w:spacing w:after="120" w:line="250" w:lineRule="auto"/>
        <w:ind w:left="734" w:right="14" w:hanging="14"/>
        <w:rPr>
          <w:i/>
          <w:iCs/>
          <w:sz w:val="22"/>
        </w:rPr>
      </w:pPr>
      <w:r w:rsidRPr="009055F0">
        <w:rPr>
          <w:b/>
          <w:i/>
          <w:iCs/>
          <w:sz w:val="22"/>
        </w:rPr>
        <w:t>Note</w:t>
      </w:r>
      <w:r w:rsidRPr="009055F0">
        <w:rPr>
          <w:i/>
          <w:iCs/>
          <w:sz w:val="22"/>
        </w:rPr>
        <w:t xml:space="preserve">: This is the PID/SL </w:t>
      </w:r>
      <w:r w:rsidR="002450D1" w:rsidRPr="009055F0">
        <w:rPr>
          <w:i/>
          <w:iCs/>
          <w:sz w:val="22"/>
        </w:rPr>
        <w:t>to which</w:t>
      </w:r>
      <w:r w:rsidRPr="009055F0">
        <w:rPr>
          <w:i/>
          <w:iCs/>
          <w:sz w:val="22"/>
        </w:rPr>
        <w:t xml:space="preserve"> you want to link the subordinate. </w:t>
      </w:r>
    </w:p>
    <w:p w14:paraId="01187F36" w14:textId="33AEA877" w:rsidR="00236C50" w:rsidRPr="00705DA6" w:rsidRDefault="00236C50" w:rsidP="00705DA6">
      <w:pPr>
        <w:spacing w:after="240" w:line="250" w:lineRule="auto"/>
        <w:ind w:left="734" w:right="14" w:hanging="14"/>
        <w:rPr>
          <w:i/>
          <w:iCs/>
          <w:sz w:val="22"/>
        </w:rPr>
      </w:pPr>
      <w:r w:rsidRPr="009055F0">
        <w:t xml:space="preserve">The </w:t>
      </w:r>
      <w:r w:rsidRPr="009055F0">
        <w:rPr>
          <w:b/>
          <w:bCs/>
        </w:rPr>
        <w:t xml:space="preserve">Link </w:t>
      </w:r>
      <w:r w:rsidR="005B4726" w:rsidRPr="005B4726">
        <w:rPr>
          <w:b/>
          <w:bCs/>
        </w:rPr>
        <w:t xml:space="preserve">Subordinate </w:t>
      </w:r>
      <w:r w:rsidRPr="009055F0">
        <w:t xml:space="preserve">button is identified in the bottom right corner of the </w:t>
      </w:r>
      <w:r w:rsidRPr="009055F0">
        <w:rPr>
          <w:b/>
          <w:bCs/>
        </w:rPr>
        <w:t>Subordinates Search</w:t>
      </w:r>
      <w:r w:rsidRPr="009055F0">
        <w:t xml:space="preserve"> panel.</w:t>
      </w:r>
    </w:p>
    <w:p w14:paraId="6E12C010" w14:textId="6FD88657" w:rsidR="00705DA6" w:rsidRDefault="00350B5C" w:rsidP="000D14EB">
      <w:pPr>
        <w:spacing w:after="100" w:line="259" w:lineRule="auto"/>
        <w:ind w:left="360" w:firstLine="0"/>
        <w:jc w:val="center"/>
      </w:pPr>
      <w:r w:rsidRPr="009055F0">
        <w:rPr>
          <w:noProof/>
        </w:rPr>
        <w:drawing>
          <wp:inline distT="0" distB="0" distL="0" distR="0" wp14:anchorId="11BA0184" wp14:editId="44D44127">
            <wp:extent cx="5943600" cy="4773295"/>
            <wp:effectExtent l="0" t="0" r="0" b="8255"/>
            <wp:docPr id="1760649305" name="Picture 1" descr="The Link Subordinate button is identified in the bottom right hand cor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49305" name="Picture 1" descr="The Link Subordinate button is identified in the bottom right hand corner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69DBB" w14:textId="77777777" w:rsidR="00705DA6" w:rsidRDefault="00705DA6">
      <w:pPr>
        <w:spacing w:after="160" w:line="259" w:lineRule="auto"/>
        <w:ind w:left="0" w:firstLine="0"/>
      </w:pPr>
      <w:r>
        <w:br w:type="page"/>
      </w:r>
    </w:p>
    <w:p w14:paraId="1710855A" w14:textId="77777777" w:rsidR="00CB3971" w:rsidRPr="009055F0" w:rsidRDefault="00CB3971" w:rsidP="000D14EB">
      <w:pPr>
        <w:spacing w:after="100" w:line="259" w:lineRule="auto"/>
        <w:ind w:left="360" w:firstLine="0"/>
        <w:jc w:val="center"/>
      </w:pPr>
    </w:p>
    <w:p w14:paraId="07901B5E" w14:textId="575F5C24" w:rsidR="00B56F0E" w:rsidRPr="009055F0" w:rsidRDefault="00FA35E4" w:rsidP="00C471B2">
      <w:pPr>
        <w:numPr>
          <w:ilvl w:val="0"/>
          <w:numId w:val="2"/>
        </w:numPr>
        <w:ind w:left="705" w:right="13"/>
        <w:rPr>
          <w:sz w:val="22"/>
        </w:rPr>
      </w:pPr>
      <w:r w:rsidRPr="009055F0">
        <w:rPr>
          <w:sz w:val="22"/>
        </w:rPr>
        <w:t xml:space="preserve">On the </w:t>
      </w:r>
      <w:r w:rsidRPr="009055F0">
        <w:rPr>
          <w:b/>
          <w:sz w:val="22"/>
        </w:rPr>
        <w:t>Link Subordinate</w:t>
      </w:r>
      <w:r w:rsidRPr="009055F0">
        <w:rPr>
          <w:sz w:val="22"/>
        </w:rPr>
        <w:t xml:space="preserve"> panel, enter </w:t>
      </w:r>
      <w:r w:rsidR="00A672D8" w:rsidRPr="009055F0">
        <w:rPr>
          <w:sz w:val="22"/>
        </w:rPr>
        <w:t xml:space="preserve">the </w:t>
      </w:r>
      <w:r w:rsidR="007E4C6F" w:rsidRPr="009055F0">
        <w:rPr>
          <w:b/>
          <w:sz w:val="22"/>
        </w:rPr>
        <w:t>U</w:t>
      </w:r>
      <w:r w:rsidR="00A672D8" w:rsidRPr="009055F0">
        <w:rPr>
          <w:b/>
          <w:sz w:val="22"/>
        </w:rPr>
        <w:t>sername</w:t>
      </w:r>
      <w:r w:rsidR="00A672D8" w:rsidRPr="009055F0">
        <w:rPr>
          <w:sz w:val="22"/>
        </w:rPr>
        <w:t xml:space="preserve"> of the subordinate.  </w:t>
      </w:r>
    </w:p>
    <w:p w14:paraId="3E769FAB" w14:textId="2F77D84C" w:rsidR="00B56F0E" w:rsidRPr="009055F0" w:rsidRDefault="00A672D8" w:rsidP="00705DA6">
      <w:pPr>
        <w:spacing w:after="240" w:line="250" w:lineRule="auto"/>
        <w:ind w:left="734" w:right="14" w:hanging="14"/>
        <w:rPr>
          <w:i/>
          <w:iCs/>
          <w:sz w:val="22"/>
        </w:rPr>
      </w:pPr>
      <w:r w:rsidRPr="009055F0">
        <w:rPr>
          <w:b/>
          <w:i/>
          <w:iCs/>
          <w:sz w:val="22"/>
        </w:rPr>
        <w:t>Note</w:t>
      </w:r>
      <w:r w:rsidRPr="009055F0">
        <w:rPr>
          <w:i/>
          <w:iCs/>
          <w:sz w:val="22"/>
        </w:rPr>
        <w:t xml:space="preserve">: This is the Virtual Gateway </w:t>
      </w:r>
      <w:r w:rsidR="00F555AC" w:rsidRPr="009055F0">
        <w:rPr>
          <w:i/>
          <w:iCs/>
          <w:sz w:val="22"/>
        </w:rPr>
        <w:t xml:space="preserve">user </w:t>
      </w:r>
      <w:r w:rsidRPr="009055F0">
        <w:rPr>
          <w:i/>
          <w:iCs/>
          <w:sz w:val="22"/>
        </w:rPr>
        <w:t xml:space="preserve">ID that was generated at the time this </w:t>
      </w:r>
      <w:r w:rsidR="00F555AC" w:rsidRPr="009055F0">
        <w:rPr>
          <w:i/>
          <w:iCs/>
          <w:sz w:val="22"/>
        </w:rPr>
        <w:t xml:space="preserve">user’s </w:t>
      </w:r>
      <w:r w:rsidRPr="009055F0">
        <w:rPr>
          <w:i/>
          <w:iCs/>
          <w:sz w:val="22"/>
        </w:rPr>
        <w:t xml:space="preserve">account was created. </w:t>
      </w:r>
    </w:p>
    <w:p w14:paraId="6CDB6438" w14:textId="3B7D76D4" w:rsidR="00B56F0E" w:rsidRPr="009055F0" w:rsidRDefault="00C471B2" w:rsidP="00705DA6">
      <w:pPr>
        <w:numPr>
          <w:ilvl w:val="0"/>
          <w:numId w:val="2"/>
        </w:numPr>
        <w:spacing w:after="240" w:line="250" w:lineRule="auto"/>
        <w:ind w:left="706" w:right="14"/>
        <w:rPr>
          <w:sz w:val="22"/>
        </w:rPr>
      </w:pPr>
      <w:r w:rsidRPr="009055F0">
        <w:rPr>
          <w:sz w:val="22"/>
        </w:rPr>
        <w:t xml:space="preserve">You can choose which services you want the subordinate to access. Click the forward arrow key to move those services from the </w:t>
      </w:r>
      <w:r w:rsidRPr="009055F0">
        <w:rPr>
          <w:b/>
          <w:bCs/>
          <w:sz w:val="22"/>
        </w:rPr>
        <w:t>Available Services</w:t>
      </w:r>
      <w:r w:rsidRPr="009055F0">
        <w:rPr>
          <w:sz w:val="22"/>
        </w:rPr>
        <w:t xml:space="preserve"> column to the </w:t>
      </w:r>
      <w:r w:rsidRPr="009055F0">
        <w:rPr>
          <w:b/>
          <w:bCs/>
          <w:sz w:val="22"/>
        </w:rPr>
        <w:t>Assigned Services</w:t>
      </w:r>
      <w:r w:rsidRPr="009055F0">
        <w:rPr>
          <w:sz w:val="22"/>
        </w:rPr>
        <w:t xml:space="preserve"> column.</w:t>
      </w:r>
      <w:r w:rsidRPr="009055F0" w:rsidDel="00C471B2">
        <w:rPr>
          <w:sz w:val="22"/>
        </w:rPr>
        <w:t xml:space="preserve"> </w:t>
      </w:r>
      <w:r w:rsidR="00A672D8" w:rsidRPr="009055F0">
        <w:rPr>
          <w:sz w:val="22"/>
        </w:rPr>
        <w:t xml:space="preserve">Click </w:t>
      </w:r>
      <w:r w:rsidR="00A672D8" w:rsidRPr="009055F0">
        <w:rPr>
          <w:b/>
          <w:sz w:val="22"/>
        </w:rPr>
        <w:t>Submit</w:t>
      </w:r>
      <w:r w:rsidR="00A672D8" w:rsidRPr="009055F0">
        <w:rPr>
          <w:sz w:val="22"/>
        </w:rPr>
        <w:t xml:space="preserve">. </w:t>
      </w:r>
    </w:p>
    <w:p w14:paraId="7AB5522B" w14:textId="721132D9" w:rsidR="00B56F0E" w:rsidRDefault="00C719E7" w:rsidP="000E0468">
      <w:pPr>
        <w:spacing w:after="182"/>
        <w:ind w:right="13"/>
        <w:jc w:val="center"/>
      </w:pPr>
      <w:r w:rsidRPr="009055F0">
        <w:rPr>
          <w:noProof/>
        </w:rPr>
        <w:drawing>
          <wp:inline distT="0" distB="0" distL="0" distR="0" wp14:anchorId="1B7D8CDD" wp14:editId="04320B07">
            <wp:extent cx="5943600" cy="4747895"/>
            <wp:effectExtent l="0" t="0" r="0" b="0"/>
            <wp:docPr id="2138021513" name="Picture 1" descr="The Submit button is identified in the bottom right corner of the Link Subordinate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21513" name="Picture 1" descr="The Submit button is identified in the bottom right corner of the Link Subordinate pane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E31B6" w14:textId="3E21ADCB" w:rsidR="00B56F0E" w:rsidRDefault="00B56F0E">
      <w:pPr>
        <w:spacing w:after="0" w:line="245" w:lineRule="auto"/>
        <w:ind w:left="0" w:firstLine="0"/>
        <w:jc w:val="right"/>
      </w:pPr>
    </w:p>
    <w:sectPr w:rsidR="00B56F0E" w:rsidSect="000D14EB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28B8C" w14:textId="77777777" w:rsidR="00B41334" w:rsidRDefault="00B41334" w:rsidP="009C7EC0">
      <w:pPr>
        <w:spacing w:after="0" w:line="240" w:lineRule="auto"/>
      </w:pPr>
      <w:r>
        <w:separator/>
      </w:r>
    </w:p>
  </w:endnote>
  <w:endnote w:type="continuationSeparator" w:id="0">
    <w:p w14:paraId="0E263575" w14:textId="77777777" w:rsidR="00B41334" w:rsidRDefault="00B41334" w:rsidP="009C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9049" w14:textId="7BA0BDBB" w:rsidR="00FA35E4" w:rsidRDefault="00FA35E4">
    <w:pPr>
      <w:pStyle w:val="Footer"/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3</w:t>
    </w:r>
    <w:r w:rsidRPr="006D22F7">
      <w:rPr>
        <w:rStyle w:val="PageNumber"/>
      </w:rPr>
      <w:fldChar w:fldCharType="end"/>
    </w:r>
    <w:r>
      <w:tab/>
    </w:r>
    <w:r w:rsidR="00BD4175">
      <w:t>JA-MMIS-Link Accounts_2026-01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1EA5" w14:textId="77777777" w:rsidR="00B41334" w:rsidRDefault="00B41334" w:rsidP="009C7EC0">
      <w:pPr>
        <w:spacing w:after="0" w:line="240" w:lineRule="auto"/>
      </w:pPr>
      <w:r>
        <w:separator/>
      </w:r>
    </w:p>
  </w:footnote>
  <w:footnote w:type="continuationSeparator" w:id="0">
    <w:p w14:paraId="58D5A153" w14:textId="77777777" w:rsidR="00B41334" w:rsidRDefault="00B41334" w:rsidP="009C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D69B" w14:textId="77777777" w:rsidR="009C7EC0" w:rsidRDefault="009C7EC0" w:rsidP="000D14EB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627F93"/>
    <w:multiLevelType w:val="hybridMultilevel"/>
    <w:tmpl w:val="7854BE70"/>
    <w:lvl w:ilvl="0" w:tplc="C9B4809C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854221940">
    <w:abstractNumId w:val="0"/>
  </w:num>
  <w:num w:numId="2" w16cid:durableId="1151679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0E"/>
    <w:rsid w:val="00042229"/>
    <w:rsid w:val="000A6651"/>
    <w:rsid w:val="000D14EB"/>
    <w:rsid w:val="000E0468"/>
    <w:rsid w:val="00105418"/>
    <w:rsid w:val="00156D35"/>
    <w:rsid w:val="001572DE"/>
    <w:rsid w:val="001A5538"/>
    <w:rsid w:val="001B1BD7"/>
    <w:rsid w:val="001B3CEB"/>
    <w:rsid w:val="00236C50"/>
    <w:rsid w:val="002450D1"/>
    <w:rsid w:val="00260451"/>
    <w:rsid w:val="002A18E8"/>
    <w:rsid w:val="002B0ABA"/>
    <w:rsid w:val="002F2120"/>
    <w:rsid w:val="00350B5C"/>
    <w:rsid w:val="00367EB7"/>
    <w:rsid w:val="00406AC0"/>
    <w:rsid w:val="0045188E"/>
    <w:rsid w:val="004A0381"/>
    <w:rsid w:val="004B7A32"/>
    <w:rsid w:val="004E5ABB"/>
    <w:rsid w:val="00506F4E"/>
    <w:rsid w:val="00526BD4"/>
    <w:rsid w:val="0053051F"/>
    <w:rsid w:val="005762C2"/>
    <w:rsid w:val="00592B09"/>
    <w:rsid w:val="005B4726"/>
    <w:rsid w:val="006505C7"/>
    <w:rsid w:val="00693ED2"/>
    <w:rsid w:val="006C068F"/>
    <w:rsid w:val="0070000A"/>
    <w:rsid w:val="00705DA6"/>
    <w:rsid w:val="00713853"/>
    <w:rsid w:val="00723CA6"/>
    <w:rsid w:val="00734110"/>
    <w:rsid w:val="0079098D"/>
    <w:rsid w:val="007C57CD"/>
    <w:rsid w:val="007E4C6F"/>
    <w:rsid w:val="007F285F"/>
    <w:rsid w:val="00805229"/>
    <w:rsid w:val="00847612"/>
    <w:rsid w:val="00852AD0"/>
    <w:rsid w:val="00880CFA"/>
    <w:rsid w:val="0088598D"/>
    <w:rsid w:val="008C7133"/>
    <w:rsid w:val="008E4F92"/>
    <w:rsid w:val="009055F0"/>
    <w:rsid w:val="009227D9"/>
    <w:rsid w:val="00940F4A"/>
    <w:rsid w:val="00957480"/>
    <w:rsid w:val="00966109"/>
    <w:rsid w:val="00974B21"/>
    <w:rsid w:val="009C7EC0"/>
    <w:rsid w:val="009E5A75"/>
    <w:rsid w:val="009E7F2C"/>
    <w:rsid w:val="00A008AE"/>
    <w:rsid w:val="00A02C8C"/>
    <w:rsid w:val="00A06B95"/>
    <w:rsid w:val="00A156FC"/>
    <w:rsid w:val="00A21251"/>
    <w:rsid w:val="00A672D8"/>
    <w:rsid w:val="00A815C7"/>
    <w:rsid w:val="00AA0EBD"/>
    <w:rsid w:val="00B07FE9"/>
    <w:rsid w:val="00B41334"/>
    <w:rsid w:val="00B56F0E"/>
    <w:rsid w:val="00B75B33"/>
    <w:rsid w:val="00BD4175"/>
    <w:rsid w:val="00BF5A71"/>
    <w:rsid w:val="00C073C4"/>
    <w:rsid w:val="00C35E6C"/>
    <w:rsid w:val="00C471B2"/>
    <w:rsid w:val="00C710BF"/>
    <w:rsid w:val="00C719E7"/>
    <w:rsid w:val="00CB3971"/>
    <w:rsid w:val="00D306CE"/>
    <w:rsid w:val="00D30AE7"/>
    <w:rsid w:val="00D3232E"/>
    <w:rsid w:val="00D478E0"/>
    <w:rsid w:val="00DE1DFB"/>
    <w:rsid w:val="00E015CE"/>
    <w:rsid w:val="00E274FF"/>
    <w:rsid w:val="00E52E54"/>
    <w:rsid w:val="00E76155"/>
    <w:rsid w:val="00E801A8"/>
    <w:rsid w:val="00EA0AF9"/>
    <w:rsid w:val="00EA1784"/>
    <w:rsid w:val="00EE66AD"/>
    <w:rsid w:val="00EF1C42"/>
    <w:rsid w:val="00F00EE9"/>
    <w:rsid w:val="00F1655C"/>
    <w:rsid w:val="00F47CBF"/>
    <w:rsid w:val="00F555AC"/>
    <w:rsid w:val="00F7031B"/>
    <w:rsid w:val="00FA35E4"/>
    <w:rsid w:val="00FC385F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754D"/>
  <w15:docId w15:val="{755E0C5E-AAF4-40C5-A786-53552827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Header"/>
    <w:next w:val="Normal"/>
    <w:link w:val="Heading1Char"/>
    <w:qFormat/>
    <w:rsid w:val="009C7EC0"/>
    <w:pPr>
      <w:tabs>
        <w:tab w:val="clear" w:pos="4680"/>
        <w:tab w:val="clear" w:pos="9360"/>
        <w:tab w:val="center" w:pos="4320"/>
        <w:tab w:val="right" w:pos="8640"/>
      </w:tabs>
      <w:spacing w:before="360" w:after="360"/>
      <w:ind w:left="0" w:firstLine="0"/>
      <w:jc w:val="center"/>
      <w:outlineLvl w:val="0"/>
    </w:pPr>
    <w:rPr>
      <w:rFonts w:eastAsia="Times New Roman"/>
      <w:b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DA6"/>
    <w:pPr>
      <w:spacing w:after="238" w:line="259" w:lineRule="auto"/>
      <w:ind w:left="0" w:firstLine="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07FE9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9C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EC0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9C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EC0"/>
    <w:rPr>
      <w:rFonts w:ascii="Arial" w:eastAsia="Arial" w:hAnsi="Arial" w:cs="Arial"/>
      <w:color w:val="000000"/>
      <w:sz w:val="20"/>
    </w:rPr>
  </w:style>
  <w:style w:type="character" w:customStyle="1" w:styleId="Heading1Char">
    <w:name w:val="Heading 1 Char"/>
    <w:basedOn w:val="DefaultParagraphFont"/>
    <w:link w:val="Heading1"/>
    <w:rsid w:val="009C7EC0"/>
    <w:rPr>
      <w:rFonts w:ascii="Arial" w:eastAsia="Times New Roman" w:hAnsi="Arial" w:cs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FA35E4"/>
    <w:pPr>
      <w:ind w:left="720"/>
      <w:contextualSpacing/>
    </w:pPr>
  </w:style>
  <w:style w:type="character" w:styleId="PageNumber">
    <w:name w:val="page number"/>
    <w:basedOn w:val="DefaultParagraphFont"/>
    <w:rsid w:val="00FA35E4"/>
  </w:style>
  <w:style w:type="character" w:styleId="CommentReference">
    <w:name w:val="annotation reference"/>
    <w:basedOn w:val="DefaultParagraphFont"/>
    <w:uiPriority w:val="99"/>
    <w:semiHidden/>
    <w:unhideWhenUsed/>
    <w:rsid w:val="00530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51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51F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51F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05DA6"/>
    <w:rPr>
      <w:rFonts w:ascii="Arial" w:eastAsia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1866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a Referral Job Aid</dc:title>
  <dc:creator>NewMMIS Training Team</dc:creator>
  <cp:lastModifiedBy>Sousa, Pam (EHS)</cp:lastModifiedBy>
  <cp:revision>2</cp:revision>
  <cp:lastPrinted>2023-04-19T13:29:00Z</cp:lastPrinted>
  <dcterms:created xsi:type="dcterms:W3CDTF">2026-01-15T20:53:00Z</dcterms:created>
  <dcterms:modified xsi:type="dcterms:W3CDTF">2026-01-15T20:53:00Z</dcterms:modified>
</cp:coreProperties>
</file>