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229FA" w14:textId="3AB54B49" w:rsidR="00AB12A3" w:rsidRPr="00AB12A3" w:rsidRDefault="00A8614B" w:rsidP="006D22F7">
      <w:pPr>
        <w:pStyle w:val="Heading1"/>
      </w:pPr>
      <w:r>
        <w:rPr>
          <w:noProof/>
        </w:rPr>
        <w:drawing>
          <wp:anchor distT="365760" distB="0" distL="114300" distR="114300" simplePos="0" relativeHeight="251665408" behindDoc="0" locked="0" layoutInCell="1" allowOverlap="1" wp14:anchorId="0474EF2C" wp14:editId="6B52DDCB">
            <wp:simplePos x="0" y="0"/>
            <wp:positionH relativeFrom="column">
              <wp:posOffset>7937</wp:posOffset>
            </wp:positionH>
            <wp:positionV relativeFrom="paragraph">
              <wp:posOffset>0</wp:posOffset>
            </wp:positionV>
            <wp:extent cx="1673352" cy="841248"/>
            <wp:effectExtent l="0" t="0" r="3175" b="0"/>
            <wp:wrapSquare wrapText="bothSides"/>
            <wp:docPr id="31" name="Picture 31" descr="MassHealth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MassHealth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352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AF6">
        <w:t>J</w:t>
      </w:r>
      <w:r w:rsidR="00920775">
        <w:t>ob</w:t>
      </w:r>
      <w:r w:rsidR="00AB12A3" w:rsidRPr="00AB12A3">
        <w:t xml:space="preserve"> A</w:t>
      </w:r>
      <w:r w:rsidR="00920775">
        <w:t>id</w:t>
      </w:r>
      <w:r w:rsidR="00AB12A3" w:rsidRPr="00AB12A3">
        <w:t xml:space="preserve">: </w:t>
      </w:r>
      <w:r w:rsidR="00F64C10">
        <w:t>Verify</w:t>
      </w:r>
      <w:r w:rsidR="00B85001">
        <w:t xml:space="preserve"> Member Eligibility</w:t>
      </w:r>
    </w:p>
    <w:p w14:paraId="141F484C" w14:textId="77777777" w:rsidR="00267CE0" w:rsidRDefault="00267CE0">
      <w:pPr>
        <w:tabs>
          <w:tab w:val="left" w:pos="540"/>
          <w:tab w:val="center" w:pos="810"/>
          <w:tab w:val="right" w:pos="9360"/>
        </w:tabs>
        <w:rPr>
          <w:rFonts w:eastAsia="Calibri" w:cs="Arial"/>
          <w:sz w:val="22"/>
          <w:szCs w:val="22"/>
        </w:rPr>
      </w:pPr>
    </w:p>
    <w:p w14:paraId="17900B1A" w14:textId="77777777" w:rsidR="00267CE0" w:rsidRDefault="00267CE0">
      <w:pPr>
        <w:tabs>
          <w:tab w:val="left" w:pos="540"/>
          <w:tab w:val="center" w:pos="810"/>
          <w:tab w:val="right" w:pos="9360"/>
        </w:tabs>
        <w:rPr>
          <w:rFonts w:eastAsia="Calibri" w:cs="Arial"/>
          <w:sz w:val="22"/>
          <w:szCs w:val="22"/>
        </w:rPr>
      </w:pPr>
    </w:p>
    <w:p w14:paraId="662C79CC" w14:textId="77777777" w:rsidR="00B85001" w:rsidRPr="00F40EF3" w:rsidRDefault="00B85001" w:rsidP="00B85001">
      <w:pPr>
        <w:spacing w:after="240"/>
        <w:rPr>
          <w:rFonts w:cs="Arial"/>
          <w:sz w:val="22"/>
          <w:szCs w:val="22"/>
        </w:rPr>
      </w:pPr>
      <w:r w:rsidRPr="00F40EF3">
        <w:rPr>
          <w:rFonts w:cs="Arial"/>
          <w:sz w:val="22"/>
          <w:szCs w:val="22"/>
        </w:rPr>
        <w:t>This MassHealth job aid describes how to check a member’s eligibility using the Provider Online Service Center (POSC).</w:t>
      </w:r>
    </w:p>
    <w:p w14:paraId="52921587" w14:textId="77777777" w:rsidR="00B85001" w:rsidRPr="008B2163" w:rsidRDefault="00B85001" w:rsidP="00B85001">
      <w:pPr>
        <w:pStyle w:val="Heading3"/>
      </w:pPr>
      <w:r w:rsidRPr="004E3E6E">
        <w:t>How to Verify Member Eligibility</w:t>
      </w:r>
    </w:p>
    <w:p w14:paraId="4950C039" w14:textId="77777777" w:rsidR="00B85001" w:rsidRPr="00F40EF3" w:rsidRDefault="00B85001" w:rsidP="00B85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F40EF3">
        <w:rPr>
          <w:rFonts w:cs="Arial"/>
          <w:color w:val="000000"/>
          <w:sz w:val="22"/>
          <w:szCs w:val="22"/>
        </w:rPr>
        <w:t>From the Provider Online Service Center home page:</w:t>
      </w:r>
    </w:p>
    <w:p w14:paraId="39EB1EED" w14:textId="77777777" w:rsidR="00B85001" w:rsidRPr="00F40EF3" w:rsidRDefault="00B85001" w:rsidP="00B85001">
      <w:pPr>
        <w:pStyle w:val="ListParagraph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F40EF3">
        <w:rPr>
          <w:rFonts w:cs="Arial"/>
          <w:color w:val="000000"/>
          <w:sz w:val="22"/>
          <w:szCs w:val="22"/>
        </w:rPr>
        <w:t xml:space="preserve">Click </w:t>
      </w:r>
      <w:r w:rsidRPr="00F40EF3">
        <w:rPr>
          <w:rFonts w:cs="Arial"/>
          <w:b/>
          <w:bCs/>
          <w:color w:val="000000"/>
          <w:sz w:val="22"/>
          <w:szCs w:val="22"/>
        </w:rPr>
        <w:t>Manage Members</w:t>
      </w:r>
      <w:r w:rsidRPr="00F40EF3">
        <w:rPr>
          <w:rFonts w:cs="Arial"/>
          <w:color w:val="000000"/>
          <w:sz w:val="22"/>
          <w:szCs w:val="22"/>
        </w:rPr>
        <w:t>.</w:t>
      </w:r>
      <w:r w:rsidRPr="00F40EF3">
        <w:rPr>
          <w:rFonts w:cs="Arial"/>
          <w:noProof/>
          <w:sz w:val="22"/>
          <w:szCs w:val="22"/>
        </w:rPr>
        <w:t xml:space="preserve"> </w:t>
      </w:r>
    </w:p>
    <w:p w14:paraId="0C0E4A3C" w14:textId="77777777" w:rsidR="00B85001" w:rsidRPr="00F40EF3" w:rsidRDefault="00B85001" w:rsidP="00B85001">
      <w:pPr>
        <w:pStyle w:val="ListParagraph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F40EF3">
        <w:rPr>
          <w:rFonts w:cs="Arial"/>
          <w:color w:val="000000"/>
          <w:sz w:val="22"/>
          <w:szCs w:val="22"/>
        </w:rPr>
        <w:t xml:space="preserve">Click </w:t>
      </w:r>
      <w:r w:rsidRPr="00F40EF3">
        <w:rPr>
          <w:rFonts w:cs="Arial"/>
          <w:b/>
          <w:bCs/>
          <w:color w:val="000000"/>
          <w:sz w:val="22"/>
          <w:szCs w:val="22"/>
        </w:rPr>
        <w:t>Eligibility</w:t>
      </w:r>
      <w:r w:rsidRPr="00F40EF3">
        <w:rPr>
          <w:rFonts w:cs="Arial"/>
          <w:color w:val="000000"/>
          <w:sz w:val="22"/>
          <w:szCs w:val="22"/>
        </w:rPr>
        <w:t>.</w:t>
      </w:r>
    </w:p>
    <w:p w14:paraId="1B429500" w14:textId="77777777" w:rsidR="00B85001" w:rsidRPr="00F40EF3" w:rsidRDefault="00B85001" w:rsidP="00B85001">
      <w:pPr>
        <w:pStyle w:val="ListParagraph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b/>
          <w:bCs/>
          <w:color w:val="000000"/>
          <w:sz w:val="22"/>
          <w:szCs w:val="22"/>
        </w:rPr>
      </w:pPr>
      <w:r w:rsidRPr="00F40EF3">
        <w:rPr>
          <w:rFonts w:cs="Arial"/>
          <w:color w:val="000000"/>
          <w:sz w:val="22"/>
          <w:szCs w:val="22"/>
        </w:rPr>
        <w:t xml:space="preserve">Click </w:t>
      </w:r>
      <w:r w:rsidRPr="00F40EF3">
        <w:rPr>
          <w:rFonts w:cs="Arial"/>
          <w:b/>
          <w:bCs/>
          <w:color w:val="000000"/>
          <w:sz w:val="22"/>
          <w:szCs w:val="22"/>
        </w:rPr>
        <w:t>Verify Member Eligibility</w:t>
      </w:r>
      <w:r w:rsidRPr="00F40EF3">
        <w:rPr>
          <w:rFonts w:cs="Arial"/>
          <w:color w:val="000000"/>
          <w:sz w:val="22"/>
          <w:szCs w:val="22"/>
        </w:rPr>
        <w:t xml:space="preserve">. </w:t>
      </w:r>
    </w:p>
    <w:p w14:paraId="645AD320" w14:textId="77777777" w:rsidR="00B85001" w:rsidRPr="005034D2" w:rsidRDefault="00B85001" w:rsidP="00B85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Arial"/>
          <w:color w:val="000000"/>
        </w:rPr>
      </w:pPr>
      <w:r w:rsidRPr="005034D2">
        <w:rPr>
          <w:rFonts w:cs="Arial"/>
          <w:noProof/>
        </w:rPr>
        <w:drawing>
          <wp:inline distT="0" distB="0" distL="0" distR="0" wp14:anchorId="519E7CAC" wp14:editId="7C082459">
            <wp:extent cx="2203450" cy="2174146"/>
            <wp:effectExtent l="19050" t="19050" r="25400" b="17145"/>
            <wp:docPr id="2" name="Picture 2" descr="Verify Member Eligibility is identified in the Provider Services me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Verify Member Eligibility is identified in the Provider Services menu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217414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81600A1" w14:textId="77777777" w:rsidR="00B85001" w:rsidRPr="0009462F" w:rsidRDefault="00B85001" w:rsidP="00B85001">
      <w:pPr>
        <w:pStyle w:val="Heading3"/>
      </w:pPr>
      <w:r w:rsidRPr="004E3E6E">
        <w:t>Eligibility Panel</w:t>
      </w:r>
      <w:r w:rsidRPr="0009462F">
        <w:t xml:space="preserve"> </w:t>
      </w:r>
    </w:p>
    <w:p w14:paraId="5F230E55" w14:textId="77777777" w:rsidR="00B85001" w:rsidRPr="00F40EF3" w:rsidRDefault="00B85001" w:rsidP="00B85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eastAsiaTheme="minorHAnsi" w:cs="Arial"/>
          <w:noProof/>
          <w:sz w:val="22"/>
          <w:szCs w:val="22"/>
        </w:rPr>
      </w:pPr>
      <w:r w:rsidRPr="00F40EF3">
        <w:rPr>
          <w:rFonts w:cs="Arial"/>
          <w:color w:val="000000"/>
          <w:sz w:val="22"/>
          <w:szCs w:val="22"/>
        </w:rPr>
        <w:t>On the Check Member Eligibility panel:</w:t>
      </w:r>
      <w:r w:rsidRPr="00F40EF3">
        <w:rPr>
          <w:rFonts w:cs="Arial"/>
          <w:noProof/>
          <w:sz w:val="22"/>
          <w:szCs w:val="22"/>
        </w:rPr>
        <w:t xml:space="preserve"> </w:t>
      </w:r>
    </w:p>
    <w:p w14:paraId="5EE9B7A8" w14:textId="44547ECC" w:rsidR="00B85001" w:rsidRPr="00F40EF3" w:rsidRDefault="00B85001" w:rsidP="0039728B">
      <w:pPr>
        <w:pStyle w:val="ListParagraph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F40EF3">
        <w:rPr>
          <w:rFonts w:cs="Arial"/>
          <w:color w:val="000000"/>
          <w:sz w:val="22"/>
          <w:szCs w:val="22"/>
        </w:rPr>
        <w:t>Select the servicing provider from the dropdown list.</w:t>
      </w:r>
    </w:p>
    <w:p w14:paraId="47378DA2" w14:textId="77777777" w:rsidR="00B85001" w:rsidRPr="00F40EF3" w:rsidRDefault="00B85001" w:rsidP="0039728B">
      <w:pPr>
        <w:pStyle w:val="ListParagraph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F40EF3">
        <w:rPr>
          <w:rFonts w:cs="Arial"/>
          <w:color w:val="000000"/>
          <w:sz w:val="22"/>
          <w:szCs w:val="22"/>
        </w:rPr>
        <w:t>Enter the Member ID.</w:t>
      </w:r>
    </w:p>
    <w:p w14:paraId="39416561" w14:textId="5EF020F8" w:rsidR="00B85001" w:rsidRPr="004E3E6E" w:rsidRDefault="00B85001" w:rsidP="00F40EF3">
      <w:pPr>
        <w:pStyle w:val="Note1"/>
      </w:pPr>
      <w:r w:rsidRPr="004E3E6E">
        <w:t xml:space="preserve">There are three ways to perform an eligibility verification transaction for a member. You can enter: </w:t>
      </w:r>
    </w:p>
    <w:p w14:paraId="1CDB18CD" w14:textId="34201E7B" w:rsidR="00B85001" w:rsidRPr="00B85001" w:rsidRDefault="00B85001" w:rsidP="00B85001">
      <w:pPr>
        <w:pStyle w:val="ListParagraph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i/>
          <w:iCs/>
          <w:color w:val="000000"/>
          <w:sz w:val="22"/>
          <w:szCs w:val="22"/>
        </w:rPr>
      </w:pPr>
      <w:r w:rsidRPr="00B85001">
        <w:rPr>
          <w:rFonts w:cs="Arial"/>
          <w:i/>
          <w:iCs/>
          <w:color w:val="000000"/>
          <w:sz w:val="22"/>
          <w:szCs w:val="22"/>
        </w:rPr>
        <w:t xml:space="preserve">Member’s 12-digit Member </w:t>
      </w:r>
      <w:proofErr w:type="gramStart"/>
      <w:r w:rsidRPr="00B85001">
        <w:rPr>
          <w:rFonts w:cs="Arial"/>
          <w:i/>
          <w:iCs/>
          <w:color w:val="000000"/>
          <w:sz w:val="22"/>
          <w:szCs w:val="22"/>
        </w:rPr>
        <w:t>ID</w:t>
      </w:r>
      <w:r w:rsidR="00F01437">
        <w:rPr>
          <w:rFonts w:cs="Arial"/>
          <w:i/>
          <w:iCs/>
          <w:color w:val="000000"/>
          <w:sz w:val="22"/>
          <w:szCs w:val="22"/>
        </w:rPr>
        <w:t>;</w:t>
      </w:r>
      <w:proofErr w:type="gramEnd"/>
      <w:r w:rsidR="00F01437" w:rsidRPr="00B85001">
        <w:rPr>
          <w:rFonts w:cs="Arial"/>
          <w:i/>
          <w:iCs/>
          <w:color w:val="000000"/>
          <w:sz w:val="22"/>
          <w:szCs w:val="22"/>
        </w:rPr>
        <w:t xml:space="preserve"> </w:t>
      </w:r>
    </w:p>
    <w:p w14:paraId="1C532CCB" w14:textId="4F3E2B9A" w:rsidR="00B85001" w:rsidRPr="00B85001" w:rsidRDefault="00B85001" w:rsidP="00B85001">
      <w:pPr>
        <w:pStyle w:val="ListParagraph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i/>
          <w:iCs/>
          <w:color w:val="000000"/>
          <w:sz w:val="22"/>
          <w:szCs w:val="22"/>
        </w:rPr>
      </w:pPr>
      <w:r w:rsidRPr="00B85001">
        <w:rPr>
          <w:rFonts w:cs="Arial"/>
          <w:i/>
          <w:iCs/>
          <w:color w:val="000000"/>
          <w:sz w:val="22"/>
          <w:szCs w:val="22"/>
        </w:rPr>
        <w:t>Member's SSN or Other Agency ID (DCF and DYS)</w:t>
      </w:r>
      <w:r w:rsidR="00F01437">
        <w:rPr>
          <w:rFonts w:cs="Arial"/>
          <w:i/>
          <w:iCs/>
          <w:color w:val="000000"/>
          <w:sz w:val="22"/>
          <w:szCs w:val="22"/>
        </w:rPr>
        <w:t>;</w:t>
      </w:r>
      <w:r w:rsidRPr="00B85001">
        <w:rPr>
          <w:rFonts w:cs="Arial"/>
          <w:i/>
          <w:iCs/>
          <w:color w:val="000000"/>
          <w:sz w:val="22"/>
          <w:szCs w:val="22"/>
        </w:rPr>
        <w:t xml:space="preserve"> or</w:t>
      </w:r>
    </w:p>
    <w:p w14:paraId="3DEA23B0" w14:textId="77777777" w:rsidR="00B85001" w:rsidRPr="00B85001" w:rsidRDefault="00B85001" w:rsidP="00B85001">
      <w:pPr>
        <w:pStyle w:val="ListParagraph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i/>
          <w:iCs/>
          <w:color w:val="000000"/>
          <w:sz w:val="22"/>
          <w:szCs w:val="22"/>
        </w:rPr>
      </w:pPr>
      <w:r w:rsidRPr="00B85001">
        <w:rPr>
          <w:rFonts w:cs="Arial"/>
          <w:i/>
          <w:iCs/>
          <w:color w:val="000000"/>
          <w:sz w:val="22"/>
          <w:szCs w:val="22"/>
        </w:rPr>
        <w:t xml:space="preserve">Member's first name, last name, DOB, and gender. </w:t>
      </w:r>
    </w:p>
    <w:p w14:paraId="5A67FCC4" w14:textId="1C271D24" w:rsidR="00B85001" w:rsidRPr="00B85001" w:rsidRDefault="00B85001" w:rsidP="00B85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1890"/>
        <w:rPr>
          <w:rFonts w:cs="Arial"/>
          <w:i/>
          <w:iCs/>
          <w:color w:val="000000"/>
          <w:sz w:val="22"/>
          <w:szCs w:val="22"/>
        </w:rPr>
      </w:pPr>
      <w:r w:rsidRPr="00B85001">
        <w:rPr>
          <w:rFonts w:cs="Arial"/>
          <w:i/>
          <w:iCs/>
          <w:color w:val="000000"/>
          <w:sz w:val="22"/>
          <w:szCs w:val="22"/>
        </w:rPr>
        <w:t>Should the system return a "Member Not Found" error message in the search results, you may wish to perform a second search using a different search method.</w:t>
      </w:r>
    </w:p>
    <w:p w14:paraId="6258BF45" w14:textId="77777777" w:rsidR="00B85001" w:rsidRPr="00F40EF3" w:rsidRDefault="00B85001" w:rsidP="0039728B">
      <w:pPr>
        <w:pStyle w:val="ListParagraph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F40EF3">
        <w:rPr>
          <w:rFonts w:cs="Arial"/>
          <w:color w:val="000000"/>
          <w:sz w:val="22"/>
          <w:szCs w:val="22"/>
        </w:rPr>
        <w:lastRenderedPageBreak/>
        <w:t xml:space="preserve">In the </w:t>
      </w:r>
      <w:r w:rsidRPr="00F40EF3">
        <w:rPr>
          <w:rFonts w:cs="Arial"/>
          <w:b/>
          <w:bCs/>
          <w:color w:val="000000"/>
          <w:sz w:val="22"/>
          <w:szCs w:val="22"/>
        </w:rPr>
        <w:t>From Date of Service</w:t>
      </w:r>
      <w:r w:rsidRPr="00F40EF3">
        <w:rPr>
          <w:rFonts w:cs="Arial"/>
          <w:color w:val="000000"/>
          <w:sz w:val="22"/>
          <w:szCs w:val="22"/>
        </w:rPr>
        <w:t xml:space="preserve"> and </w:t>
      </w:r>
      <w:r w:rsidRPr="00F40EF3">
        <w:rPr>
          <w:rFonts w:cs="Arial"/>
          <w:b/>
          <w:bCs/>
          <w:color w:val="000000"/>
          <w:sz w:val="22"/>
          <w:szCs w:val="22"/>
        </w:rPr>
        <w:t>To Date of Service</w:t>
      </w:r>
      <w:r w:rsidRPr="00F40EF3">
        <w:rPr>
          <w:rFonts w:cs="Arial"/>
          <w:color w:val="000000"/>
          <w:sz w:val="22"/>
          <w:szCs w:val="22"/>
        </w:rPr>
        <w:t xml:space="preserve"> fields, enter the date range for the search.</w:t>
      </w:r>
    </w:p>
    <w:p w14:paraId="01AEB2A1" w14:textId="70E980E4" w:rsidR="00B85001" w:rsidRPr="00F40EF3" w:rsidRDefault="00B85001" w:rsidP="00F40EF3">
      <w:pPr>
        <w:pStyle w:val="Note1"/>
        <w:rPr>
          <w:szCs w:val="22"/>
        </w:rPr>
      </w:pPr>
      <w:r w:rsidRPr="00F40EF3">
        <w:rPr>
          <w:szCs w:val="22"/>
        </w:rPr>
        <w:t xml:space="preserve">Date range fields automatically default to the current date, but you can modify either field as desired. The maximum date span allowable for a search is 31 days. You cannot </w:t>
      </w:r>
      <w:r w:rsidR="00F40EF3" w:rsidRPr="00F40EF3">
        <w:rPr>
          <w:szCs w:val="22"/>
        </w:rPr>
        <w:t>search for</w:t>
      </w:r>
      <w:r w:rsidRPr="00F40EF3">
        <w:rPr>
          <w:szCs w:val="22"/>
        </w:rPr>
        <w:t xml:space="preserve"> future dates of service.</w:t>
      </w:r>
    </w:p>
    <w:p w14:paraId="260787EE" w14:textId="77777777" w:rsidR="00B85001" w:rsidRPr="00F40EF3" w:rsidRDefault="00B85001" w:rsidP="0039728B">
      <w:pPr>
        <w:pStyle w:val="ListParagraph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F40EF3">
        <w:rPr>
          <w:rFonts w:cs="Arial"/>
          <w:color w:val="000000"/>
          <w:sz w:val="22"/>
          <w:szCs w:val="22"/>
        </w:rPr>
        <w:t xml:space="preserve">Click </w:t>
      </w:r>
      <w:r w:rsidRPr="00F40EF3">
        <w:rPr>
          <w:rFonts w:cs="Arial"/>
          <w:b/>
          <w:bCs/>
          <w:color w:val="000000"/>
          <w:sz w:val="22"/>
          <w:szCs w:val="22"/>
        </w:rPr>
        <w:t>Submit</w:t>
      </w:r>
      <w:r w:rsidRPr="00F40EF3">
        <w:rPr>
          <w:rFonts w:cs="Arial"/>
          <w:color w:val="000000"/>
          <w:sz w:val="22"/>
          <w:szCs w:val="22"/>
        </w:rPr>
        <w:t>.</w:t>
      </w:r>
    </w:p>
    <w:p w14:paraId="09F68D35" w14:textId="77777777" w:rsidR="00B85001" w:rsidRDefault="00B85001" w:rsidP="00B85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cs="Arial"/>
          <w:i/>
          <w:iCs/>
          <w:color w:val="000000"/>
        </w:rPr>
      </w:pPr>
      <w:r w:rsidRPr="005034D2">
        <w:rPr>
          <w:rFonts w:cs="Arial"/>
          <w:b/>
          <w:bCs/>
          <w:noProof/>
          <w:highlight w:val="lightGray"/>
        </w:rPr>
        <w:drawing>
          <wp:inline distT="0" distB="0" distL="0" distR="0" wp14:anchorId="4FBA13DE" wp14:editId="49C13F75">
            <wp:extent cx="2710404" cy="2423803"/>
            <wp:effectExtent l="19050" t="19050" r="13970" b="14605"/>
            <wp:docPr id="1" name="Picture 1" descr="The Submit button is identified in the bottom right corner of the Check Member Eligibility panel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e Submit button is identified in the bottom right corner of the Check Member Eligibility panel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137" cy="24289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953E77A" w14:textId="77777777" w:rsidR="00B85001" w:rsidRPr="0009462F" w:rsidRDefault="00B85001" w:rsidP="00F40EF3">
      <w:pPr>
        <w:pStyle w:val="Heading3"/>
      </w:pPr>
      <w:r w:rsidRPr="004E3E6E">
        <w:t>Confirm Member Information on the Member Information Tab</w:t>
      </w:r>
    </w:p>
    <w:p w14:paraId="22E42031" w14:textId="77777777" w:rsidR="00B85001" w:rsidRPr="00F40EF3" w:rsidRDefault="00B85001" w:rsidP="00B85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F40EF3">
        <w:rPr>
          <w:rFonts w:cs="Arial"/>
          <w:color w:val="000000"/>
          <w:sz w:val="22"/>
          <w:szCs w:val="22"/>
        </w:rPr>
        <w:t>Confirm the member’s information, including:</w:t>
      </w:r>
    </w:p>
    <w:p w14:paraId="24B3CECB" w14:textId="1F1B8166" w:rsidR="00B85001" w:rsidRPr="00F40EF3" w:rsidRDefault="00B85001" w:rsidP="00B85001">
      <w:pPr>
        <w:pStyle w:val="ListParagraph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F40EF3">
        <w:rPr>
          <w:rFonts w:cs="Arial"/>
          <w:color w:val="000000"/>
          <w:sz w:val="22"/>
          <w:szCs w:val="22"/>
        </w:rPr>
        <w:t xml:space="preserve">Provider </w:t>
      </w:r>
      <w:proofErr w:type="gramStart"/>
      <w:r w:rsidRPr="00F40EF3">
        <w:rPr>
          <w:rFonts w:cs="Arial"/>
          <w:color w:val="000000"/>
          <w:sz w:val="22"/>
          <w:szCs w:val="22"/>
        </w:rPr>
        <w:t>ID</w:t>
      </w:r>
      <w:r w:rsidR="00F01437">
        <w:rPr>
          <w:rFonts w:cs="Arial"/>
          <w:color w:val="000000"/>
          <w:sz w:val="22"/>
          <w:szCs w:val="22"/>
        </w:rPr>
        <w:t>;</w:t>
      </w:r>
      <w:proofErr w:type="gramEnd"/>
      <w:r w:rsidRPr="00F40EF3">
        <w:rPr>
          <w:rFonts w:cs="Arial"/>
          <w:color w:val="000000"/>
          <w:sz w:val="22"/>
          <w:szCs w:val="22"/>
        </w:rPr>
        <w:t xml:space="preserve"> </w:t>
      </w:r>
    </w:p>
    <w:p w14:paraId="2111172B" w14:textId="7D3FE058" w:rsidR="00B85001" w:rsidRPr="00F40EF3" w:rsidRDefault="00B85001" w:rsidP="00B85001">
      <w:pPr>
        <w:pStyle w:val="ListParagraph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F40EF3">
        <w:rPr>
          <w:rFonts w:cs="Arial"/>
          <w:color w:val="000000"/>
          <w:sz w:val="22"/>
          <w:szCs w:val="22"/>
        </w:rPr>
        <w:t xml:space="preserve">Member </w:t>
      </w:r>
      <w:proofErr w:type="gramStart"/>
      <w:r w:rsidRPr="00F40EF3">
        <w:rPr>
          <w:rFonts w:cs="Arial"/>
          <w:color w:val="000000"/>
          <w:sz w:val="22"/>
          <w:szCs w:val="22"/>
        </w:rPr>
        <w:t>ID</w:t>
      </w:r>
      <w:r w:rsidR="00F01437">
        <w:rPr>
          <w:rFonts w:cs="Arial"/>
          <w:color w:val="000000"/>
          <w:sz w:val="22"/>
          <w:szCs w:val="22"/>
        </w:rPr>
        <w:t>;</w:t>
      </w:r>
      <w:proofErr w:type="gramEnd"/>
    </w:p>
    <w:p w14:paraId="27B282CC" w14:textId="168E9C50" w:rsidR="00B85001" w:rsidRPr="00F40EF3" w:rsidRDefault="00B85001" w:rsidP="00B85001">
      <w:pPr>
        <w:pStyle w:val="ListParagraph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F40EF3">
        <w:rPr>
          <w:rFonts w:cs="Arial"/>
          <w:color w:val="000000"/>
          <w:sz w:val="22"/>
          <w:szCs w:val="22"/>
        </w:rPr>
        <w:t>Member Name</w:t>
      </w:r>
      <w:r w:rsidR="00F01437">
        <w:rPr>
          <w:rFonts w:cs="Arial"/>
          <w:color w:val="000000"/>
          <w:sz w:val="22"/>
          <w:szCs w:val="22"/>
        </w:rPr>
        <w:t>;</w:t>
      </w:r>
      <w:r w:rsidR="00311732">
        <w:rPr>
          <w:rFonts w:cs="Arial"/>
          <w:color w:val="000000"/>
          <w:sz w:val="22"/>
          <w:szCs w:val="22"/>
        </w:rPr>
        <w:t xml:space="preserve"> and</w:t>
      </w:r>
    </w:p>
    <w:p w14:paraId="06508C1A" w14:textId="4CA34B08" w:rsidR="00B85001" w:rsidRPr="00F40EF3" w:rsidRDefault="00B85001" w:rsidP="00B85001">
      <w:pPr>
        <w:pStyle w:val="ListParagraph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F40EF3">
        <w:rPr>
          <w:rFonts w:cs="Arial"/>
          <w:color w:val="000000"/>
          <w:sz w:val="22"/>
          <w:szCs w:val="22"/>
        </w:rPr>
        <w:t>Correct Date(s) of Service range</w:t>
      </w:r>
      <w:r w:rsidR="00311732">
        <w:rPr>
          <w:rFonts w:cs="Arial"/>
          <w:color w:val="000000"/>
          <w:sz w:val="22"/>
          <w:szCs w:val="22"/>
        </w:rPr>
        <w:t>.</w:t>
      </w:r>
    </w:p>
    <w:p w14:paraId="5B1B7991" w14:textId="77777777" w:rsidR="00B85001" w:rsidRPr="005034D2" w:rsidRDefault="00B85001" w:rsidP="00B85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cs="Arial"/>
          <w:color w:val="000000"/>
        </w:rPr>
      </w:pPr>
      <w:r w:rsidRPr="005034D2">
        <w:rPr>
          <w:rFonts w:cs="Arial"/>
          <w:noProof/>
        </w:rPr>
        <w:drawing>
          <wp:inline distT="0" distB="0" distL="0" distR="0" wp14:anchorId="77D390D5" wp14:editId="56EFA331">
            <wp:extent cx="2683808" cy="2667232"/>
            <wp:effectExtent l="19050" t="19050" r="21590" b="19050"/>
            <wp:docPr id="20" name="Picture 20" descr="The Provider ID, Member ID, Member Name, and Dates of Service fields are identified in the Member Eligibility pan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he Provider ID, Member ID, Member Name, and Dates of Service fields are identified in the Member Eligibility panel. 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808" cy="266723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0D73B65" w14:textId="77777777" w:rsidR="00B85001" w:rsidRPr="0009462F" w:rsidRDefault="00B85001" w:rsidP="00F40EF3">
      <w:pPr>
        <w:pStyle w:val="Heading3"/>
      </w:pPr>
      <w:r w:rsidRPr="004E3E6E">
        <w:lastRenderedPageBreak/>
        <w:t>Check Eligibility</w:t>
      </w:r>
    </w:p>
    <w:p w14:paraId="4C0E50C8" w14:textId="77777777" w:rsidR="00B85001" w:rsidRPr="00F40EF3" w:rsidRDefault="00B85001" w:rsidP="00F40E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F40EF3">
        <w:rPr>
          <w:rFonts w:cs="Arial"/>
          <w:color w:val="000000"/>
          <w:sz w:val="22"/>
          <w:szCs w:val="22"/>
        </w:rPr>
        <w:t>Once you have confirmed the member’s information:</w:t>
      </w:r>
    </w:p>
    <w:p w14:paraId="5C3DE03F" w14:textId="0C525359" w:rsidR="00B85001" w:rsidRDefault="00B85001" w:rsidP="00F40EF3">
      <w:pPr>
        <w:pStyle w:val="ListParagraph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F40EF3">
        <w:rPr>
          <w:rFonts w:cs="Arial"/>
          <w:color w:val="000000"/>
          <w:sz w:val="22"/>
          <w:szCs w:val="22"/>
        </w:rPr>
        <w:t xml:space="preserve">Click the </w:t>
      </w:r>
      <w:r w:rsidRPr="00F40EF3">
        <w:rPr>
          <w:rFonts w:cs="Arial"/>
          <w:b/>
          <w:bCs/>
          <w:color w:val="000000"/>
          <w:sz w:val="22"/>
          <w:szCs w:val="22"/>
        </w:rPr>
        <w:t>Eligibility</w:t>
      </w:r>
      <w:r w:rsidRPr="00F40EF3">
        <w:rPr>
          <w:rFonts w:cs="Arial"/>
          <w:color w:val="000000"/>
          <w:sz w:val="22"/>
          <w:szCs w:val="22"/>
        </w:rPr>
        <w:t xml:space="preserve"> tab.</w:t>
      </w:r>
    </w:p>
    <w:p w14:paraId="4CD0B7B0" w14:textId="77777777" w:rsidR="00B85001" w:rsidRPr="00F40EF3" w:rsidRDefault="00B85001" w:rsidP="00F40EF3">
      <w:pPr>
        <w:pStyle w:val="ListParagraph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F40EF3">
        <w:rPr>
          <w:rFonts w:cs="Arial"/>
          <w:color w:val="000000"/>
          <w:sz w:val="22"/>
          <w:szCs w:val="22"/>
        </w:rPr>
        <w:t xml:space="preserve">Verify Eligibility Status on the </w:t>
      </w:r>
      <w:r w:rsidRPr="00F40EF3">
        <w:rPr>
          <w:rFonts w:cs="Arial"/>
          <w:b/>
          <w:bCs/>
          <w:color w:val="000000"/>
          <w:sz w:val="22"/>
          <w:szCs w:val="22"/>
        </w:rPr>
        <w:t>Dates of Eligibility</w:t>
      </w:r>
      <w:r w:rsidRPr="00F40EF3">
        <w:rPr>
          <w:rFonts w:cs="Arial"/>
          <w:color w:val="000000"/>
          <w:sz w:val="22"/>
          <w:szCs w:val="22"/>
        </w:rPr>
        <w:t xml:space="preserve"> panel.</w:t>
      </w:r>
    </w:p>
    <w:p w14:paraId="7E23BCDE" w14:textId="77777777" w:rsidR="00B85001" w:rsidRPr="005034D2" w:rsidRDefault="00B85001" w:rsidP="00B85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cs="Arial"/>
          <w:color w:val="000000"/>
        </w:rPr>
      </w:pPr>
      <w:r w:rsidRPr="005034D2">
        <w:rPr>
          <w:rFonts w:cs="Arial"/>
          <w:noProof/>
        </w:rPr>
        <w:drawing>
          <wp:inline distT="0" distB="0" distL="0" distR="0" wp14:anchorId="594191A4" wp14:editId="2A53C166">
            <wp:extent cx="4151168" cy="1230085"/>
            <wp:effectExtent l="19050" t="19050" r="20955" b="27305"/>
            <wp:docPr id="21" name="Picture 21" descr="Dates of Eligibility 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Dates of Eligibility pane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295" cy="126894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5821477" w14:textId="77777777" w:rsidR="00B85001" w:rsidRPr="006D20CE" w:rsidRDefault="00B85001" w:rsidP="00F40EF3">
      <w:pPr>
        <w:pStyle w:val="Heading3"/>
      </w:pPr>
      <w:r w:rsidRPr="004E3E6E">
        <w:t>Multiple Benefit Program Listing</w:t>
      </w:r>
    </w:p>
    <w:p w14:paraId="6A57D120" w14:textId="3AAD435D" w:rsidR="00B85001" w:rsidRPr="00F40EF3" w:rsidRDefault="00B85001" w:rsidP="00F40E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F40EF3">
        <w:rPr>
          <w:rFonts w:cs="Arial"/>
          <w:color w:val="000000"/>
          <w:sz w:val="22"/>
          <w:szCs w:val="22"/>
        </w:rPr>
        <w:t xml:space="preserve">In some instances, multiple benefit programs may be listed </w:t>
      </w:r>
      <w:r w:rsidR="00311732">
        <w:rPr>
          <w:rFonts w:cs="Arial"/>
          <w:color w:val="000000"/>
          <w:sz w:val="22"/>
          <w:szCs w:val="22"/>
        </w:rPr>
        <w:t>for</w:t>
      </w:r>
      <w:r w:rsidRPr="00F40EF3">
        <w:rPr>
          <w:rFonts w:cs="Arial"/>
          <w:color w:val="000000"/>
          <w:sz w:val="22"/>
          <w:szCs w:val="22"/>
        </w:rPr>
        <w:t xml:space="preserve"> the date range requested. It is important to pay attention to the date ranges that are displayed beside the Eligibility Status.</w:t>
      </w:r>
    </w:p>
    <w:p w14:paraId="45FEA5CC" w14:textId="574E509A" w:rsidR="00B85001" w:rsidRDefault="00B85001" w:rsidP="00F40E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noProof/>
          <w:sz w:val="22"/>
          <w:szCs w:val="22"/>
        </w:rPr>
      </w:pPr>
      <w:r w:rsidRPr="00F40EF3">
        <w:rPr>
          <w:rFonts w:cs="Arial"/>
          <w:color w:val="000000"/>
          <w:sz w:val="22"/>
          <w:szCs w:val="22"/>
        </w:rPr>
        <w:t>The member may have an eligibility change over the selected date range or may have multiple overlapping benefit programs listed, as seen in the example below.</w:t>
      </w:r>
      <w:r w:rsidRPr="00F40EF3">
        <w:rPr>
          <w:rFonts w:cs="Arial"/>
          <w:noProof/>
          <w:sz w:val="22"/>
          <w:szCs w:val="22"/>
        </w:rPr>
        <w:t xml:space="preserve"> This indicates that the member has eligiblity under multiple benefit programs over the selected date range. </w:t>
      </w:r>
      <w:bookmarkStart w:id="0" w:name="_Hlk108603762"/>
      <w:r w:rsidRPr="00F40EF3">
        <w:rPr>
          <w:rFonts w:cs="Arial"/>
          <w:noProof/>
          <w:sz w:val="22"/>
          <w:szCs w:val="22"/>
        </w:rPr>
        <w:t xml:space="preserve">Coverage types will first be displayed in </w:t>
      </w:r>
      <w:r w:rsidR="00B96EEC">
        <w:rPr>
          <w:rFonts w:cs="Arial"/>
          <w:noProof/>
          <w:sz w:val="22"/>
          <w:szCs w:val="22"/>
        </w:rPr>
        <w:t>order of</w:t>
      </w:r>
      <w:r w:rsidR="00F01437" w:rsidRPr="00F40EF3">
        <w:rPr>
          <w:rFonts w:cs="Arial"/>
          <w:noProof/>
          <w:sz w:val="22"/>
          <w:szCs w:val="22"/>
        </w:rPr>
        <w:t xml:space="preserve"> </w:t>
      </w:r>
      <w:r w:rsidRPr="00F40EF3">
        <w:rPr>
          <w:rFonts w:cs="Arial"/>
          <w:noProof/>
          <w:sz w:val="22"/>
          <w:szCs w:val="22"/>
        </w:rPr>
        <w:t xml:space="preserve">program eligiblity (richest program listed first), then by date. </w:t>
      </w:r>
      <w:bookmarkEnd w:id="0"/>
    </w:p>
    <w:p w14:paraId="5F7F62CC" w14:textId="34FE0E0B" w:rsidR="001D2465" w:rsidRPr="00F40EF3" w:rsidRDefault="001D2465" w:rsidP="001D2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rPr>
          <w:rFonts w:cs="Arial"/>
          <w:noProof/>
          <w:sz w:val="22"/>
          <w:szCs w:val="22"/>
        </w:rPr>
      </w:pPr>
      <w:r w:rsidRPr="00CE0513">
        <w:rPr>
          <w:b/>
          <w:bCs/>
          <w:noProof/>
        </w:rPr>
        <w:drawing>
          <wp:inline distT="0" distB="0" distL="0" distR="0" wp14:anchorId="116D7EFC" wp14:editId="7C41CF9F">
            <wp:extent cx="3610855" cy="1447800"/>
            <wp:effectExtent l="19050" t="19050" r="27940" b="19050"/>
            <wp:docPr id="22" name="Picture 22" descr="This is a screen shot of the POSC Member Eligibility return when the member has eligibility under multiple program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his is a screen shot of the POSC Member Eligibility return when the member has eligibility under multiple programs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9834" cy="14634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52B4F89" w14:textId="72171C66" w:rsidR="00B85001" w:rsidRPr="00F40EF3" w:rsidRDefault="00B85001" w:rsidP="00F40E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noProof/>
          <w:sz w:val="22"/>
          <w:szCs w:val="22"/>
        </w:rPr>
      </w:pPr>
      <w:r w:rsidRPr="00F40EF3">
        <w:rPr>
          <w:rFonts w:cs="Arial"/>
          <w:noProof/>
          <w:sz w:val="22"/>
          <w:szCs w:val="22"/>
        </w:rPr>
        <w:t xml:space="preserve">For list of MassHealth coverage types and covered services, please refer to </w:t>
      </w:r>
      <w:hyperlink r:id="rId14" w:history="1">
        <w:r w:rsidRPr="00F40EF3">
          <w:rPr>
            <w:rStyle w:val="Hyperlink"/>
            <w:rFonts w:cs="Arial"/>
            <w:noProof/>
            <w:sz w:val="22"/>
            <w:szCs w:val="22"/>
          </w:rPr>
          <w:t>130 CMR 450.105: Coverage Types</w:t>
        </w:r>
        <w:r w:rsidRPr="00F40EF3">
          <w:rPr>
            <w:rFonts w:cs="Arial"/>
            <w:noProof/>
            <w:sz w:val="22"/>
            <w:szCs w:val="22"/>
          </w:rPr>
          <w:t>.</w:t>
        </w:r>
        <w:r w:rsidR="00D60777">
          <w:rPr>
            <w:rStyle w:val="Hyperlink"/>
            <w:rFonts w:cs="Arial"/>
            <w:noProof/>
            <w:sz w:val="22"/>
            <w:szCs w:val="22"/>
          </w:rPr>
          <w:t xml:space="preserve"> </w:t>
        </w:r>
      </w:hyperlink>
      <w:r w:rsidRPr="00F40EF3">
        <w:rPr>
          <w:rFonts w:cs="Arial"/>
          <w:noProof/>
          <w:sz w:val="22"/>
          <w:szCs w:val="22"/>
        </w:rPr>
        <w:t xml:space="preserve"> </w:t>
      </w:r>
    </w:p>
    <w:p w14:paraId="79971F18" w14:textId="77777777" w:rsidR="00B85001" w:rsidRPr="006D20CE" w:rsidRDefault="00B85001" w:rsidP="00F40EF3">
      <w:pPr>
        <w:pStyle w:val="Heading3"/>
        <w:rPr>
          <w:noProof/>
        </w:rPr>
      </w:pPr>
      <w:r w:rsidRPr="006D20CE">
        <w:rPr>
          <w:noProof/>
        </w:rPr>
        <w:t xml:space="preserve">When ConnectorCare </w:t>
      </w:r>
      <w:r>
        <w:rPr>
          <w:noProof/>
        </w:rPr>
        <w:t>I</w:t>
      </w:r>
      <w:r w:rsidRPr="006D20CE">
        <w:rPr>
          <w:noProof/>
        </w:rPr>
        <w:t xml:space="preserve">s </w:t>
      </w:r>
      <w:r>
        <w:rPr>
          <w:noProof/>
        </w:rPr>
        <w:t>L</w:t>
      </w:r>
      <w:r w:rsidRPr="006D20CE">
        <w:rPr>
          <w:noProof/>
        </w:rPr>
        <w:t>isted</w:t>
      </w:r>
    </w:p>
    <w:p w14:paraId="7849B55E" w14:textId="77777777" w:rsidR="00A62DB6" w:rsidRDefault="00B85001" w:rsidP="00C42F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noProof/>
          <w:sz w:val="22"/>
          <w:szCs w:val="22"/>
        </w:rPr>
      </w:pPr>
      <w:r w:rsidRPr="00C42FA8">
        <w:rPr>
          <w:rFonts w:cs="Arial"/>
          <w:noProof/>
          <w:sz w:val="22"/>
          <w:szCs w:val="22"/>
        </w:rPr>
        <w:t xml:space="preserve">Sometimes you may see a ConnectorCare program indicated in connection with the Health Safety Net (HSN) program. This means that the member is eligible for a Health Connector product, but it </w:t>
      </w:r>
      <w:r w:rsidRPr="00A62DB6">
        <w:rPr>
          <w:rFonts w:cs="Arial"/>
          <w:noProof/>
          <w:sz w:val="22"/>
          <w:szCs w:val="22"/>
        </w:rPr>
        <w:t>does not</w:t>
      </w:r>
      <w:r w:rsidRPr="00C42FA8">
        <w:rPr>
          <w:rFonts w:cs="Arial"/>
          <w:noProof/>
          <w:sz w:val="22"/>
          <w:szCs w:val="22"/>
        </w:rPr>
        <w:t xml:space="preserve"> mean that the member is necessarily enrolled in a ConnectorCare plan.</w:t>
      </w:r>
      <w:r w:rsidR="00D60777">
        <w:rPr>
          <w:rFonts w:cs="Arial"/>
          <w:noProof/>
          <w:sz w:val="22"/>
          <w:szCs w:val="22"/>
        </w:rPr>
        <w:t xml:space="preserve"> </w:t>
      </w:r>
    </w:p>
    <w:p w14:paraId="3590E43D" w14:textId="5D1799EB" w:rsidR="00B85001" w:rsidRDefault="00B85001" w:rsidP="00A62DB6">
      <w:pPr>
        <w:pStyle w:val="Note1"/>
        <w:rPr>
          <w:noProof/>
        </w:rPr>
      </w:pPr>
      <w:r w:rsidRPr="00C42FA8">
        <w:rPr>
          <w:noProof/>
        </w:rPr>
        <w:t xml:space="preserve">The provider must verify ConnectorCare plan enrollment </w:t>
      </w:r>
      <w:r w:rsidR="00F01437" w:rsidRPr="00C42FA8">
        <w:rPr>
          <w:noProof/>
        </w:rPr>
        <w:t>sep</w:t>
      </w:r>
      <w:r w:rsidR="00F01437">
        <w:rPr>
          <w:noProof/>
        </w:rPr>
        <w:t>a</w:t>
      </w:r>
      <w:r w:rsidR="00F01437" w:rsidRPr="00C42FA8">
        <w:rPr>
          <w:noProof/>
        </w:rPr>
        <w:t xml:space="preserve">rately </w:t>
      </w:r>
      <w:r w:rsidRPr="00C42FA8">
        <w:rPr>
          <w:noProof/>
        </w:rPr>
        <w:t xml:space="preserve">with the member. </w:t>
      </w:r>
    </w:p>
    <w:p w14:paraId="7016ECBE" w14:textId="3A853168" w:rsidR="001D2465" w:rsidRPr="00C42FA8" w:rsidRDefault="001D2465" w:rsidP="001D2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rPr>
          <w:rFonts w:cs="Arial"/>
          <w:noProof/>
          <w:sz w:val="22"/>
          <w:szCs w:val="22"/>
        </w:rPr>
      </w:pPr>
      <w:r w:rsidRPr="00CE0513">
        <w:rPr>
          <w:b/>
          <w:bCs/>
          <w:noProof/>
        </w:rPr>
        <w:drawing>
          <wp:inline distT="0" distB="0" distL="0" distR="0" wp14:anchorId="22C52A57" wp14:editId="0D15DAD0">
            <wp:extent cx="3966343" cy="881495"/>
            <wp:effectExtent l="19050" t="19050" r="15240" b="13970"/>
            <wp:docPr id="23" name="Picture 23" descr="This is a screen shot showing an example with Health Safety Net listed and Connector Care +HSN is listed beneath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his is a screen shot showing an example with Health Safety Net listed and Connector Care +HSN is listed beneath i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916" cy="89362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290D034" w14:textId="77777777" w:rsidR="00B85001" w:rsidRPr="00C42FA8" w:rsidRDefault="00B85001" w:rsidP="00C42F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i/>
          <w:iCs/>
          <w:color w:val="000000"/>
          <w:sz w:val="22"/>
          <w:szCs w:val="22"/>
        </w:rPr>
      </w:pPr>
      <w:r w:rsidRPr="00C42FA8">
        <w:rPr>
          <w:rFonts w:cs="Arial"/>
          <w:color w:val="000000"/>
          <w:sz w:val="22"/>
          <w:szCs w:val="22"/>
        </w:rPr>
        <w:lastRenderedPageBreak/>
        <w:t>Click the date range to view the member’s eligibility details.</w:t>
      </w:r>
    </w:p>
    <w:p w14:paraId="58901EC6" w14:textId="3E8C25E8" w:rsidR="00B85001" w:rsidRPr="004E3E6E" w:rsidRDefault="00B85001" w:rsidP="00C42FA8">
      <w:pPr>
        <w:pStyle w:val="Note1"/>
        <w:rPr>
          <w:szCs w:val="22"/>
        </w:rPr>
      </w:pPr>
      <w:r w:rsidRPr="004E3E6E">
        <w:t>In general, you can click blue underlined text to get</w:t>
      </w:r>
      <w:r w:rsidRPr="004E3E6E">
        <w:rPr>
          <w:szCs w:val="22"/>
        </w:rPr>
        <w:t xml:space="preserve"> </w:t>
      </w:r>
      <w:r w:rsidRPr="004E3E6E">
        <w:t>additional details.</w:t>
      </w:r>
    </w:p>
    <w:p w14:paraId="2BF98180" w14:textId="77777777" w:rsidR="00B85001" w:rsidRPr="005034D2" w:rsidRDefault="00B85001" w:rsidP="007257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cs="Arial"/>
          <w:color w:val="000000"/>
        </w:rPr>
      </w:pPr>
      <w:r w:rsidRPr="005034D2">
        <w:rPr>
          <w:rFonts w:cs="Arial"/>
          <w:noProof/>
        </w:rPr>
        <w:drawing>
          <wp:inline distT="0" distB="0" distL="0" distR="0" wp14:anchorId="3117F04B" wp14:editId="78904B7F">
            <wp:extent cx="4054186" cy="956147"/>
            <wp:effectExtent l="19050" t="19050" r="22860" b="15875"/>
            <wp:docPr id="11" name="Picture 11" descr="The hyperlinked date range is identified in the bottom left of the Dates of Eligibility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he hyperlinked date range is identified in the bottom left of the Dates of Eligibility panel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3817" cy="9937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A101940" w14:textId="77777777" w:rsidR="00B85001" w:rsidRPr="006D20CE" w:rsidRDefault="00B85001" w:rsidP="00C42FA8">
      <w:pPr>
        <w:pStyle w:val="Heading3"/>
      </w:pPr>
      <w:r w:rsidRPr="004E3E6E">
        <w:t>Eligibility Details</w:t>
      </w:r>
    </w:p>
    <w:p w14:paraId="36A5868A" w14:textId="6D78C022" w:rsidR="00B85001" w:rsidRPr="00C42FA8" w:rsidRDefault="00B85001" w:rsidP="00C42F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C42FA8">
        <w:rPr>
          <w:rFonts w:cs="Arial"/>
          <w:color w:val="000000"/>
          <w:sz w:val="22"/>
          <w:szCs w:val="22"/>
        </w:rPr>
        <w:t xml:space="preserve">Details </w:t>
      </w:r>
      <w:r w:rsidR="00F01437">
        <w:rPr>
          <w:rFonts w:cs="Arial"/>
          <w:color w:val="000000"/>
          <w:sz w:val="22"/>
          <w:szCs w:val="22"/>
        </w:rPr>
        <w:t>about</w:t>
      </w:r>
      <w:r w:rsidR="00F01437" w:rsidRPr="00C42FA8">
        <w:rPr>
          <w:rFonts w:cs="Arial"/>
          <w:color w:val="000000"/>
          <w:sz w:val="22"/>
          <w:szCs w:val="22"/>
        </w:rPr>
        <w:t xml:space="preserve"> </w:t>
      </w:r>
      <w:r w:rsidRPr="00C42FA8">
        <w:rPr>
          <w:rFonts w:cs="Arial"/>
          <w:color w:val="000000"/>
          <w:sz w:val="22"/>
          <w:szCs w:val="22"/>
        </w:rPr>
        <w:t xml:space="preserve">the member’s program and eligibility will appear in panels. </w:t>
      </w:r>
    </w:p>
    <w:p w14:paraId="07273141" w14:textId="77777777" w:rsidR="00B85001" w:rsidRPr="00C42FA8" w:rsidRDefault="00B85001" w:rsidP="00C42F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C42FA8">
        <w:rPr>
          <w:rFonts w:cs="Arial"/>
          <w:color w:val="000000"/>
          <w:sz w:val="22"/>
          <w:szCs w:val="22"/>
        </w:rPr>
        <w:t xml:space="preserve">You may see a panel listing </w:t>
      </w:r>
      <w:r w:rsidRPr="00A62DB6">
        <w:rPr>
          <w:rFonts w:cs="Arial"/>
          <w:b/>
          <w:bCs/>
          <w:color w:val="000000"/>
          <w:sz w:val="22"/>
          <w:szCs w:val="22"/>
        </w:rPr>
        <w:t>Eligibility Restrictive Messages</w:t>
      </w:r>
      <w:r w:rsidRPr="00C42FA8">
        <w:rPr>
          <w:rFonts w:cs="Arial"/>
          <w:color w:val="000000"/>
          <w:sz w:val="22"/>
          <w:szCs w:val="22"/>
        </w:rPr>
        <w:t xml:space="preserve"> that will provide important information about the member’s benefits.</w:t>
      </w:r>
    </w:p>
    <w:p w14:paraId="05994B48" w14:textId="77BA0970" w:rsidR="00B85001" w:rsidRPr="00C42FA8" w:rsidRDefault="00B85001" w:rsidP="00C42F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C42FA8">
        <w:rPr>
          <w:rFonts w:cs="Arial"/>
          <w:color w:val="000000"/>
          <w:sz w:val="22"/>
          <w:szCs w:val="22"/>
        </w:rPr>
        <w:t>This example tells you that the member is eligible for Qualified Medicare Beneficiary (QMB), Medicare Part D, and certain HSN dental services at community health centers and hospital-based health centers.</w:t>
      </w:r>
    </w:p>
    <w:p w14:paraId="64E9B344" w14:textId="77777777" w:rsidR="00B85001" w:rsidRPr="005034D2" w:rsidRDefault="00B85001" w:rsidP="007257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cs="Arial"/>
          <w:color w:val="000000"/>
        </w:rPr>
      </w:pPr>
      <w:r w:rsidRPr="005034D2">
        <w:rPr>
          <w:rFonts w:cs="Arial"/>
          <w:noProof/>
        </w:rPr>
        <w:drawing>
          <wp:inline distT="0" distB="0" distL="0" distR="0" wp14:anchorId="4ECE41CF" wp14:editId="4B07EDF3">
            <wp:extent cx="3615055" cy="1125220"/>
            <wp:effectExtent l="19050" t="19050" r="26035" b="17780"/>
            <wp:docPr id="24" name="Picture 24" descr="This screen shot is showing the restrictive messages that may appear that will give additional details about the member's cover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his screen shot is showing the restrictive messages that may appear that will give additional details about the member's coverage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5055" cy="11252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48F14B0" w14:textId="52F9EC21" w:rsidR="00B85001" w:rsidRPr="00C42FA8" w:rsidRDefault="00B85001" w:rsidP="00C42F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rPr>
          <w:rFonts w:cs="Arial"/>
          <w:color w:val="000000"/>
          <w:sz w:val="22"/>
          <w:szCs w:val="22"/>
        </w:rPr>
      </w:pPr>
      <w:r w:rsidRPr="00C42FA8">
        <w:rPr>
          <w:rFonts w:cs="Arial"/>
          <w:color w:val="000000"/>
          <w:sz w:val="22"/>
          <w:szCs w:val="22"/>
        </w:rPr>
        <w:t xml:space="preserve">This example shows </w:t>
      </w:r>
      <w:r w:rsidR="00A62DB6">
        <w:rPr>
          <w:rFonts w:cs="Arial"/>
          <w:color w:val="000000"/>
          <w:sz w:val="22"/>
          <w:szCs w:val="22"/>
        </w:rPr>
        <w:t xml:space="preserve">that </w:t>
      </w:r>
      <w:r w:rsidRPr="00C42FA8">
        <w:rPr>
          <w:rFonts w:cs="Arial"/>
          <w:color w:val="000000"/>
          <w:sz w:val="22"/>
          <w:szCs w:val="22"/>
        </w:rPr>
        <w:t>the member is exempt from pharmacy and non-pharmacy copays.</w:t>
      </w:r>
    </w:p>
    <w:p w14:paraId="30198DBD" w14:textId="77777777" w:rsidR="00B85001" w:rsidRPr="005034D2" w:rsidRDefault="00B85001" w:rsidP="007257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cs="Arial"/>
          <w:color w:val="000000"/>
        </w:rPr>
      </w:pPr>
      <w:r w:rsidRPr="005034D2">
        <w:rPr>
          <w:rFonts w:cs="Arial"/>
          <w:noProof/>
        </w:rPr>
        <w:drawing>
          <wp:inline distT="0" distB="0" distL="0" distR="0" wp14:anchorId="23BB49A6" wp14:editId="5151D291">
            <wp:extent cx="3642136" cy="894560"/>
            <wp:effectExtent l="19050" t="19050" r="15875" b="20320"/>
            <wp:docPr id="12" name="Picture 12" descr="This is an additional screen shot showing an example of the pharmacy and non-pharmacy restrictive message that might appe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his is an additional screen shot showing an example of the pharmacy and non-pharmacy restrictive message that might appear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136" cy="8945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F5F516B" w14:textId="090202CB" w:rsidR="00B85001" w:rsidRPr="00C42FA8" w:rsidRDefault="00B85001" w:rsidP="00C42F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rPr>
          <w:rFonts w:cs="Arial"/>
          <w:color w:val="000000"/>
          <w:sz w:val="22"/>
          <w:szCs w:val="22"/>
        </w:rPr>
      </w:pPr>
      <w:r w:rsidRPr="00C42FA8">
        <w:rPr>
          <w:rFonts w:cs="Arial"/>
          <w:color w:val="000000"/>
          <w:sz w:val="22"/>
          <w:szCs w:val="22"/>
        </w:rPr>
        <w:t xml:space="preserve">Consult your </w:t>
      </w:r>
      <w:hyperlink r:id="rId19" w:history="1">
        <w:r w:rsidRPr="00C42FA8">
          <w:rPr>
            <w:rStyle w:val="Hyperlink"/>
            <w:rFonts w:cs="Arial"/>
            <w:sz w:val="22"/>
            <w:szCs w:val="22"/>
          </w:rPr>
          <w:t>Provider Manual Appendix</w:t>
        </w:r>
        <w:r w:rsidR="00A07BAA">
          <w:rPr>
            <w:rStyle w:val="Hyperlink"/>
            <w:rFonts w:cs="Arial"/>
            <w:sz w:val="22"/>
            <w:szCs w:val="22"/>
          </w:rPr>
          <w:t xml:space="preserve"> </w:t>
        </w:r>
        <w:r w:rsidRPr="00C42FA8">
          <w:rPr>
            <w:rStyle w:val="Hyperlink"/>
            <w:rFonts w:cs="Arial"/>
            <w:sz w:val="22"/>
            <w:szCs w:val="22"/>
          </w:rPr>
          <w:t>Y</w:t>
        </w:r>
      </w:hyperlink>
      <w:r w:rsidRPr="00C42FA8">
        <w:rPr>
          <w:rFonts w:cs="Arial"/>
          <w:color w:val="000000"/>
          <w:sz w:val="22"/>
          <w:szCs w:val="22"/>
        </w:rPr>
        <w:t xml:space="preserve"> </w:t>
      </w:r>
      <w:r w:rsidRPr="00C42FA8">
        <w:rPr>
          <w:rFonts w:cs="Arial"/>
          <w:sz w:val="22"/>
          <w:szCs w:val="22"/>
        </w:rPr>
        <w:t xml:space="preserve">for the list of </w:t>
      </w:r>
      <w:r w:rsidR="00A62DB6">
        <w:rPr>
          <w:rFonts w:cs="Arial"/>
          <w:sz w:val="22"/>
          <w:szCs w:val="22"/>
        </w:rPr>
        <w:t xml:space="preserve">possible </w:t>
      </w:r>
      <w:r w:rsidRPr="00C42FA8">
        <w:rPr>
          <w:rFonts w:cs="Arial"/>
          <w:sz w:val="22"/>
          <w:szCs w:val="22"/>
        </w:rPr>
        <w:t>restrictive messages</w:t>
      </w:r>
      <w:r w:rsidRPr="00C42FA8">
        <w:rPr>
          <w:rFonts w:cs="Arial"/>
          <w:color w:val="000000"/>
          <w:sz w:val="22"/>
          <w:szCs w:val="22"/>
        </w:rPr>
        <w:t xml:space="preserve">. </w:t>
      </w:r>
    </w:p>
    <w:p w14:paraId="636EEBFD" w14:textId="77777777" w:rsidR="001D2465" w:rsidRDefault="001D2465">
      <w:pPr>
        <w:rPr>
          <w:rFonts w:cs="Arial"/>
          <w:b/>
          <w:bCs/>
          <w:szCs w:val="26"/>
        </w:rPr>
      </w:pPr>
      <w:r>
        <w:br w:type="page"/>
      </w:r>
    </w:p>
    <w:p w14:paraId="66C353D4" w14:textId="0A4064FD" w:rsidR="00B85001" w:rsidRPr="00C42FA8" w:rsidRDefault="00B85001" w:rsidP="00C42FA8">
      <w:pPr>
        <w:pStyle w:val="Heading3"/>
      </w:pPr>
      <w:r w:rsidRPr="00C42FA8">
        <w:lastRenderedPageBreak/>
        <w:t xml:space="preserve">Member Enrolled in PCC plan or Primary Care ACO (ACO-B) </w:t>
      </w:r>
    </w:p>
    <w:p w14:paraId="6E73E3AC" w14:textId="77777777" w:rsidR="00B85001" w:rsidRPr="00C42FA8" w:rsidRDefault="00B85001" w:rsidP="00C42F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C42FA8">
        <w:rPr>
          <w:rFonts w:cs="Arial"/>
          <w:color w:val="000000"/>
          <w:sz w:val="22"/>
          <w:szCs w:val="22"/>
        </w:rPr>
        <w:t>PCC plan and Primary Care ACO member panels include:</w:t>
      </w:r>
    </w:p>
    <w:p w14:paraId="6EF240C2" w14:textId="590DAA5E" w:rsidR="00B85001" w:rsidRPr="00C42FA8" w:rsidRDefault="00B85001" w:rsidP="00C42FA8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C42FA8">
        <w:rPr>
          <w:rFonts w:cs="Arial"/>
          <w:color w:val="000000"/>
          <w:sz w:val="22"/>
          <w:szCs w:val="22"/>
        </w:rPr>
        <w:t xml:space="preserve">List of Managed Care Data (for PCC/PCCB), indicating the member’s </w:t>
      </w:r>
      <w:r w:rsidR="00AD35EB">
        <w:rPr>
          <w:rFonts w:cs="Arial"/>
          <w:color w:val="000000"/>
          <w:sz w:val="22"/>
          <w:szCs w:val="22"/>
        </w:rPr>
        <w:t>p</w:t>
      </w:r>
      <w:r w:rsidR="00AD35EB" w:rsidRPr="00C42FA8">
        <w:rPr>
          <w:rFonts w:cs="Arial"/>
          <w:color w:val="000000"/>
          <w:sz w:val="22"/>
          <w:szCs w:val="22"/>
        </w:rPr>
        <w:t xml:space="preserve">rimary </w:t>
      </w:r>
      <w:r w:rsidR="00AD35EB">
        <w:rPr>
          <w:rFonts w:cs="Arial"/>
          <w:color w:val="000000"/>
          <w:sz w:val="22"/>
          <w:szCs w:val="22"/>
        </w:rPr>
        <w:t>c</w:t>
      </w:r>
      <w:r w:rsidR="00AD35EB" w:rsidRPr="00C42FA8">
        <w:rPr>
          <w:rFonts w:cs="Arial"/>
          <w:color w:val="000000"/>
          <w:sz w:val="22"/>
          <w:szCs w:val="22"/>
        </w:rPr>
        <w:t xml:space="preserve">are </w:t>
      </w:r>
      <w:r w:rsidR="00AD35EB">
        <w:rPr>
          <w:rFonts w:cs="Arial"/>
          <w:color w:val="000000"/>
          <w:sz w:val="22"/>
          <w:szCs w:val="22"/>
        </w:rPr>
        <w:t>p</w:t>
      </w:r>
      <w:r w:rsidR="00AD35EB" w:rsidRPr="00C42FA8">
        <w:rPr>
          <w:rFonts w:cs="Arial"/>
          <w:color w:val="000000"/>
          <w:sz w:val="22"/>
          <w:szCs w:val="22"/>
        </w:rPr>
        <w:t xml:space="preserve">rovider </w:t>
      </w:r>
      <w:r w:rsidRPr="00C42FA8">
        <w:rPr>
          <w:rFonts w:cs="Arial"/>
          <w:color w:val="000000"/>
          <w:sz w:val="22"/>
          <w:szCs w:val="22"/>
        </w:rPr>
        <w:t>information. Click the link to access additional information.</w:t>
      </w:r>
    </w:p>
    <w:p w14:paraId="5EAB354E" w14:textId="3D4BF51B" w:rsidR="00B85001" w:rsidRPr="00C42FA8" w:rsidRDefault="00B85001" w:rsidP="00C42FA8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C42FA8">
        <w:rPr>
          <w:rFonts w:cs="Arial"/>
          <w:color w:val="000000"/>
          <w:sz w:val="22"/>
          <w:szCs w:val="22"/>
        </w:rPr>
        <w:t xml:space="preserve">List of Managed Care Data (for MCO/ACO), indicating the member’s </w:t>
      </w:r>
      <w:r w:rsidR="00AD35EB">
        <w:rPr>
          <w:rFonts w:cs="Arial"/>
          <w:color w:val="000000"/>
          <w:sz w:val="22"/>
          <w:szCs w:val="22"/>
        </w:rPr>
        <w:t>m</w:t>
      </w:r>
      <w:r w:rsidR="00AD35EB" w:rsidRPr="00C42FA8">
        <w:rPr>
          <w:rFonts w:cs="Arial"/>
          <w:color w:val="000000"/>
          <w:sz w:val="22"/>
          <w:szCs w:val="22"/>
        </w:rPr>
        <w:t xml:space="preserve">anaged </w:t>
      </w:r>
      <w:r w:rsidR="00AD35EB">
        <w:rPr>
          <w:rFonts w:cs="Arial"/>
          <w:color w:val="000000"/>
          <w:sz w:val="22"/>
          <w:szCs w:val="22"/>
        </w:rPr>
        <w:t>c</w:t>
      </w:r>
      <w:r w:rsidR="00AD35EB" w:rsidRPr="00C42FA8">
        <w:rPr>
          <w:rFonts w:cs="Arial"/>
          <w:color w:val="000000"/>
          <w:sz w:val="22"/>
          <w:szCs w:val="22"/>
        </w:rPr>
        <w:t xml:space="preserve">are </w:t>
      </w:r>
      <w:r w:rsidR="00AD35EB">
        <w:rPr>
          <w:rFonts w:cs="Arial"/>
          <w:color w:val="000000"/>
          <w:sz w:val="22"/>
          <w:szCs w:val="22"/>
        </w:rPr>
        <w:t>p</w:t>
      </w:r>
      <w:r w:rsidR="00AD35EB" w:rsidRPr="00C42FA8">
        <w:rPr>
          <w:rFonts w:cs="Arial"/>
          <w:color w:val="000000"/>
          <w:sz w:val="22"/>
          <w:szCs w:val="22"/>
        </w:rPr>
        <w:t>lan</w:t>
      </w:r>
      <w:r w:rsidRPr="00C42FA8">
        <w:rPr>
          <w:rFonts w:cs="Arial"/>
          <w:color w:val="000000"/>
          <w:sz w:val="22"/>
          <w:szCs w:val="22"/>
        </w:rPr>
        <w:t>. Click the link to access additional information.</w:t>
      </w:r>
    </w:p>
    <w:p w14:paraId="6928E1A7" w14:textId="77777777" w:rsidR="00B85001" w:rsidRPr="00C42FA8" w:rsidRDefault="00B85001" w:rsidP="00C42FA8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C42FA8">
        <w:rPr>
          <w:rFonts w:cs="Arial"/>
          <w:color w:val="000000"/>
          <w:sz w:val="22"/>
          <w:szCs w:val="22"/>
        </w:rPr>
        <w:t>List of Behavioral Health, indicating the member’s behavioral health care plan. Click the link to access additional information.</w:t>
      </w:r>
    </w:p>
    <w:p w14:paraId="6065A838" w14:textId="77777777" w:rsidR="00B85001" w:rsidRPr="005034D2" w:rsidRDefault="00B85001" w:rsidP="007257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cs="Arial"/>
          <w:color w:val="000000"/>
        </w:rPr>
      </w:pPr>
      <w:r w:rsidRPr="005034D2">
        <w:rPr>
          <w:rFonts w:cs="Arial"/>
          <w:noProof/>
        </w:rPr>
        <w:drawing>
          <wp:inline distT="0" distB="0" distL="0" distR="0" wp14:anchorId="5960169D" wp14:editId="7C17CD78">
            <wp:extent cx="3771332" cy="1824691"/>
            <wp:effectExtent l="0" t="0" r="635" b="4445"/>
            <wp:docPr id="29" name="Picture 29" descr="This screen shot highlights the managed care data that appears when the member has a Primary ACO-B or PCC pl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his screen shot highlights the managed care data that appears when the member has a Primary ACO-B or PCC plan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3669" cy="184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36368" w14:textId="77777777" w:rsidR="00B85001" w:rsidRPr="00C42FA8" w:rsidRDefault="00B85001" w:rsidP="00C42F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rPr>
          <w:rFonts w:cs="Arial"/>
          <w:color w:val="000000"/>
          <w:sz w:val="22"/>
          <w:szCs w:val="22"/>
        </w:rPr>
      </w:pPr>
      <w:r w:rsidRPr="00C42FA8">
        <w:rPr>
          <w:rFonts w:cs="Arial"/>
          <w:color w:val="000000"/>
          <w:sz w:val="22"/>
          <w:szCs w:val="22"/>
        </w:rPr>
        <w:t xml:space="preserve">The </w:t>
      </w:r>
      <w:r w:rsidRPr="00C42FA8">
        <w:rPr>
          <w:rFonts w:cs="Arial"/>
          <w:b/>
          <w:bCs/>
          <w:color w:val="000000"/>
          <w:sz w:val="22"/>
          <w:szCs w:val="22"/>
        </w:rPr>
        <w:t>Member Copay</w:t>
      </w:r>
      <w:r w:rsidRPr="00C42FA8">
        <w:rPr>
          <w:rFonts w:cs="Arial"/>
          <w:color w:val="000000"/>
          <w:sz w:val="22"/>
          <w:szCs w:val="22"/>
        </w:rPr>
        <w:t xml:space="preserve"> panel lists any co-payment requirements along with the </w:t>
      </w:r>
      <w:proofErr w:type="gramStart"/>
      <w:r w:rsidRPr="00C42FA8">
        <w:rPr>
          <w:rFonts w:cs="Arial"/>
          <w:color w:val="000000"/>
          <w:sz w:val="22"/>
          <w:szCs w:val="22"/>
        </w:rPr>
        <w:t>current status</w:t>
      </w:r>
      <w:proofErr w:type="gramEnd"/>
      <w:r w:rsidRPr="00C42FA8">
        <w:rPr>
          <w:rFonts w:cs="Arial"/>
          <w:color w:val="000000"/>
          <w:sz w:val="22"/>
          <w:szCs w:val="22"/>
        </w:rPr>
        <w:t xml:space="preserve"> for the month.</w:t>
      </w:r>
    </w:p>
    <w:p w14:paraId="3239584F" w14:textId="77777777" w:rsidR="00B85001" w:rsidRPr="005034D2" w:rsidRDefault="00B85001" w:rsidP="007257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cs="Arial"/>
          <w:color w:val="000000"/>
        </w:rPr>
      </w:pPr>
      <w:r w:rsidRPr="005034D2">
        <w:rPr>
          <w:rFonts w:cs="Arial"/>
          <w:noProof/>
        </w:rPr>
        <w:drawing>
          <wp:inline distT="0" distB="0" distL="0" distR="0" wp14:anchorId="683CDC0A" wp14:editId="2804D885">
            <wp:extent cx="3987800" cy="1606550"/>
            <wp:effectExtent l="0" t="0" r="0" b="0"/>
            <wp:docPr id="25" name="Picture 25" descr="the Member Copay 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he Member Copay panel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DAC22" w14:textId="798F4F4F" w:rsidR="00B85001" w:rsidRPr="00C42FA8" w:rsidRDefault="00B85001" w:rsidP="00C42F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rPr>
          <w:rFonts w:cs="Arial"/>
          <w:color w:val="000000"/>
          <w:sz w:val="22"/>
          <w:szCs w:val="22"/>
        </w:rPr>
      </w:pPr>
      <w:r w:rsidRPr="00C42FA8">
        <w:rPr>
          <w:rFonts w:cs="Arial"/>
          <w:color w:val="000000"/>
          <w:sz w:val="22"/>
          <w:szCs w:val="22"/>
        </w:rPr>
        <w:t xml:space="preserve">Additional Restrictive Messages within each panel might include co-pay notes; dental coverage restrictions; additional contact information for the program, plan, </w:t>
      </w:r>
      <w:r w:rsidR="001D7D54">
        <w:rPr>
          <w:rFonts w:cs="Arial"/>
          <w:color w:val="000000"/>
          <w:sz w:val="22"/>
          <w:szCs w:val="22"/>
        </w:rPr>
        <w:t xml:space="preserve">or </w:t>
      </w:r>
      <w:r w:rsidRPr="00C42FA8">
        <w:rPr>
          <w:rFonts w:cs="Arial"/>
          <w:color w:val="000000"/>
          <w:sz w:val="22"/>
          <w:szCs w:val="22"/>
        </w:rPr>
        <w:t>primary care providers; or other important information when applicable.</w:t>
      </w:r>
    </w:p>
    <w:p w14:paraId="0AC1819A" w14:textId="2C513284" w:rsidR="00B85001" w:rsidRPr="004E3E6E" w:rsidRDefault="00B85001" w:rsidP="00C42FA8">
      <w:pPr>
        <w:pStyle w:val="Note1"/>
      </w:pPr>
      <w:r w:rsidRPr="004E3E6E">
        <w:t xml:space="preserve">For members enrolled in the PCC plan or one of the Primary Care ACOs, claims are submitted to MassHealth. If the member is enrolled in a </w:t>
      </w:r>
      <w:r w:rsidR="001D7D54">
        <w:t>m</w:t>
      </w:r>
      <w:r w:rsidR="001D7D54" w:rsidRPr="004E3E6E">
        <w:t xml:space="preserve">anaged </w:t>
      </w:r>
      <w:r w:rsidR="001D7D54">
        <w:t>c</w:t>
      </w:r>
      <w:r w:rsidR="001D7D54" w:rsidRPr="004E3E6E">
        <w:t xml:space="preserve">are </w:t>
      </w:r>
      <w:r w:rsidR="001D7D54">
        <w:t>o</w:t>
      </w:r>
      <w:r w:rsidR="001D7D54" w:rsidRPr="004E3E6E">
        <w:t xml:space="preserve">rganization </w:t>
      </w:r>
      <w:r w:rsidRPr="004E3E6E">
        <w:t xml:space="preserve">(MCO) or Accountable Care Partnership plan, billing information is provided in the restrictive messages of the </w:t>
      </w:r>
      <w:r w:rsidRPr="004E3E6E">
        <w:rPr>
          <w:b/>
          <w:bCs/>
        </w:rPr>
        <w:t>Managed Care Data</w:t>
      </w:r>
      <w:r w:rsidRPr="004E3E6E">
        <w:t xml:space="preserve"> panel.</w:t>
      </w:r>
    </w:p>
    <w:p w14:paraId="3C959DFA" w14:textId="77777777" w:rsidR="00B85001" w:rsidRPr="005034D2" w:rsidRDefault="00B85001" w:rsidP="00B85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Arial"/>
          <w:color w:val="000000"/>
        </w:rPr>
      </w:pPr>
    </w:p>
    <w:p w14:paraId="52DA6007" w14:textId="0B329FBA" w:rsidR="00B85001" w:rsidRPr="00BE25EF" w:rsidRDefault="00B85001" w:rsidP="00C42FA8">
      <w:pPr>
        <w:pStyle w:val="Heading3"/>
      </w:pPr>
      <w:r w:rsidRPr="004E3E6E">
        <w:lastRenderedPageBreak/>
        <w:t>Member Enrolled in MCO and Accountable Care Partnership (ACO-A</w:t>
      </w:r>
      <w:r w:rsidRPr="005034D2">
        <w:t>)</w:t>
      </w:r>
    </w:p>
    <w:p w14:paraId="1EA2CF13" w14:textId="77777777" w:rsidR="00B85001" w:rsidRPr="00C42FA8" w:rsidRDefault="00B85001" w:rsidP="00C42FA8">
      <w:pPr>
        <w:spacing w:after="240"/>
        <w:rPr>
          <w:rFonts w:eastAsiaTheme="minorHAnsi" w:cstheme="minorBidi"/>
          <w:sz w:val="22"/>
          <w:szCs w:val="22"/>
        </w:rPr>
      </w:pPr>
      <w:r w:rsidRPr="00C42FA8">
        <w:rPr>
          <w:rFonts w:eastAsiaTheme="minorHAnsi" w:cstheme="minorBidi"/>
          <w:sz w:val="22"/>
          <w:szCs w:val="22"/>
        </w:rPr>
        <w:t>MCO and Accountable Care Partnership information will show the Member’s managed care data name listing along with contact information for the MCO/ACO-A.</w:t>
      </w:r>
    </w:p>
    <w:p w14:paraId="66EEE045" w14:textId="213431C3" w:rsidR="00B85001" w:rsidRPr="00C42FA8" w:rsidRDefault="00B85001" w:rsidP="00C42FA8">
      <w:pPr>
        <w:spacing w:after="240"/>
        <w:rPr>
          <w:color w:val="000000"/>
          <w:sz w:val="22"/>
          <w:szCs w:val="22"/>
        </w:rPr>
      </w:pPr>
      <w:r w:rsidRPr="00C42FA8">
        <w:rPr>
          <w:color w:val="000000"/>
          <w:sz w:val="22"/>
          <w:szCs w:val="22"/>
        </w:rPr>
        <w:t xml:space="preserve">The list of Managed Care Data (for MCO/ACO) indicates the member’s </w:t>
      </w:r>
      <w:r w:rsidR="004F1928">
        <w:rPr>
          <w:color w:val="000000"/>
          <w:sz w:val="22"/>
          <w:szCs w:val="22"/>
        </w:rPr>
        <w:t>m</w:t>
      </w:r>
      <w:r w:rsidR="004F1928" w:rsidRPr="00C42FA8">
        <w:rPr>
          <w:color w:val="000000"/>
          <w:sz w:val="22"/>
          <w:szCs w:val="22"/>
        </w:rPr>
        <w:t xml:space="preserve">anaged </w:t>
      </w:r>
      <w:r w:rsidR="004F1928">
        <w:rPr>
          <w:color w:val="000000"/>
          <w:sz w:val="22"/>
          <w:szCs w:val="22"/>
        </w:rPr>
        <w:t>c</w:t>
      </w:r>
      <w:r w:rsidR="004F1928" w:rsidRPr="00C42FA8">
        <w:rPr>
          <w:color w:val="000000"/>
          <w:sz w:val="22"/>
          <w:szCs w:val="22"/>
        </w:rPr>
        <w:t xml:space="preserve">are </w:t>
      </w:r>
      <w:r w:rsidR="004F1928">
        <w:rPr>
          <w:color w:val="000000"/>
          <w:sz w:val="22"/>
          <w:szCs w:val="22"/>
        </w:rPr>
        <w:t>p</w:t>
      </w:r>
      <w:r w:rsidR="004F1928" w:rsidRPr="00C42FA8">
        <w:rPr>
          <w:color w:val="000000"/>
          <w:sz w:val="22"/>
          <w:szCs w:val="22"/>
        </w:rPr>
        <w:t>lan</w:t>
      </w:r>
      <w:r w:rsidRPr="00C42FA8">
        <w:rPr>
          <w:color w:val="000000"/>
          <w:sz w:val="22"/>
          <w:szCs w:val="22"/>
        </w:rPr>
        <w:t xml:space="preserve">. Click the link to access the </w:t>
      </w:r>
      <w:r w:rsidRPr="00C42FA8">
        <w:rPr>
          <w:rFonts w:cstheme="minorBidi"/>
          <w:b/>
          <w:bCs/>
          <w:color w:val="000000"/>
          <w:sz w:val="22"/>
          <w:szCs w:val="22"/>
        </w:rPr>
        <w:t>Managed Care Data (for MCO/ACO) Details</w:t>
      </w:r>
      <w:r w:rsidRPr="00C42FA8">
        <w:rPr>
          <w:color w:val="000000"/>
          <w:sz w:val="22"/>
          <w:szCs w:val="22"/>
        </w:rPr>
        <w:t>.</w:t>
      </w:r>
    </w:p>
    <w:p w14:paraId="751EA522" w14:textId="77777777" w:rsidR="00B85001" w:rsidRPr="005034D2" w:rsidRDefault="00B85001" w:rsidP="007257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cs="Arial"/>
          <w:color w:val="000000"/>
        </w:rPr>
      </w:pPr>
      <w:r w:rsidRPr="005034D2">
        <w:rPr>
          <w:rFonts w:cs="Arial"/>
          <w:noProof/>
        </w:rPr>
        <w:drawing>
          <wp:inline distT="0" distB="0" distL="0" distR="0" wp14:anchorId="7E3B1C89" wp14:editId="387F7147">
            <wp:extent cx="3497933" cy="3114115"/>
            <wp:effectExtent l="19050" t="19050" r="26670" b="10160"/>
            <wp:docPr id="26" name="Picture 26" descr="Tufts Health Together with Bidco is identified as an example plan that might appear in the List of Managed Care Data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ufts Health Together with Bidco is identified as an example plan that might appear in the List of Managed Care Data panel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223" cy="316155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3B20309" w14:textId="77777777" w:rsidR="00B85001" w:rsidRPr="00D60777" w:rsidRDefault="00B85001" w:rsidP="00D60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D60777">
        <w:rPr>
          <w:rFonts w:cs="Arial"/>
          <w:color w:val="000000"/>
          <w:sz w:val="22"/>
          <w:szCs w:val="22"/>
        </w:rPr>
        <w:t>The Details for MCO and Accountable Care Partnership plans include:</w:t>
      </w:r>
    </w:p>
    <w:p w14:paraId="4F2B4982" w14:textId="2606CF7F" w:rsidR="00B85001" w:rsidRPr="00D60777" w:rsidRDefault="00B85001" w:rsidP="00D60777">
      <w:pPr>
        <w:pStyle w:val="ListParagraph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D60777">
        <w:rPr>
          <w:rFonts w:cs="Arial"/>
          <w:color w:val="000000"/>
          <w:sz w:val="22"/>
          <w:szCs w:val="22"/>
        </w:rPr>
        <w:t xml:space="preserve"> Who to call for medical </w:t>
      </w:r>
      <w:proofErr w:type="gramStart"/>
      <w:r w:rsidRPr="00D60777">
        <w:rPr>
          <w:rFonts w:cs="Arial"/>
          <w:color w:val="000000"/>
          <w:sz w:val="22"/>
          <w:szCs w:val="22"/>
        </w:rPr>
        <w:t>questions</w:t>
      </w:r>
      <w:r w:rsidR="00AD35EB">
        <w:rPr>
          <w:rFonts w:cs="Arial"/>
          <w:color w:val="000000"/>
          <w:sz w:val="22"/>
          <w:szCs w:val="22"/>
        </w:rPr>
        <w:t>;</w:t>
      </w:r>
      <w:proofErr w:type="gramEnd"/>
    </w:p>
    <w:p w14:paraId="4AAFE6E1" w14:textId="6E5307F0" w:rsidR="00B85001" w:rsidRPr="00D60777" w:rsidRDefault="00B85001" w:rsidP="00D60777">
      <w:pPr>
        <w:pStyle w:val="ListParagraph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D60777">
        <w:rPr>
          <w:rFonts w:cs="Arial"/>
          <w:color w:val="000000"/>
          <w:sz w:val="22"/>
          <w:szCs w:val="22"/>
        </w:rPr>
        <w:t xml:space="preserve"> Who to call for behavioral health questions</w:t>
      </w:r>
      <w:r w:rsidR="00AD35EB">
        <w:rPr>
          <w:rFonts w:cs="Arial"/>
          <w:color w:val="000000"/>
          <w:sz w:val="22"/>
          <w:szCs w:val="22"/>
        </w:rPr>
        <w:t xml:space="preserve">; </w:t>
      </w:r>
      <w:r w:rsidR="001D2465">
        <w:rPr>
          <w:rFonts w:cs="Arial"/>
          <w:color w:val="000000"/>
          <w:sz w:val="22"/>
          <w:szCs w:val="22"/>
        </w:rPr>
        <w:t>and</w:t>
      </w:r>
    </w:p>
    <w:p w14:paraId="593919BB" w14:textId="2E9EE511" w:rsidR="00B85001" w:rsidRPr="00D60777" w:rsidRDefault="00B85001" w:rsidP="00D60777">
      <w:pPr>
        <w:pStyle w:val="ListParagraph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D60777">
        <w:rPr>
          <w:rFonts w:cs="Arial"/>
          <w:color w:val="000000"/>
          <w:sz w:val="22"/>
          <w:szCs w:val="22"/>
        </w:rPr>
        <w:t xml:space="preserve"> Who to call for policy or billing questions</w:t>
      </w:r>
      <w:r w:rsidR="001D2465">
        <w:rPr>
          <w:rFonts w:cs="Arial"/>
          <w:color w:val="000000"/>
          <w:sz w:val="22"/>
          <w:szCs w:val="22"/>
        </w:rPr>
        <w:t>.</w:t>
      </w:r>
    </w:p>
    <w:p w14:paraId="7E9D0C85" w14:textId="77777777" w:rsidR="00B85001" w:rsidRDefault="00B85001" w:rsidP="000B2806"/>
    <w:p w14:paraId="794C77C8" w14:textId="77777777" w:rsidR="001D2465" w:rsidRDefault="001D2465">
      <w:pPr>
        <w:rPr>
          <w:rFonts w:cs="Arial"/>
          <w:b/>
          <w:bCs/>
          <w:szCs w:val="26"/>
        </w:rPr>
      </w:pPr>
      <w:r>
        <w:br w:type="page"/>
      </w:r>
    </w:p>
    <w:p w14:paraId="69F6589A" w14:textId="20C67A3F" w:rsidR="00B85001" w:rsidRPr="005034D2" w:rsidRDefault="00B85001" w:rsidP="00C42FA8">
      <w:pPr>
        <w:pStyle w:val="Heading3"/>
      </w:pPr>
      <w:r w:rsidRPr="004E3E6E">
        <w:lastRenderedPageBreak/>
        <w:t xml:space="preserve">Member enrolled in MassHealth Community Partners Program </w:t>
      </w:r>
    </w:p>
    <w:p w14:paraId="2AB209C0" w14:textId="64F6AC8D" w:rsidR="00B85001" w:rsidRPr="00C42FA8" w:rsidRDefault="00B85001" w:rsidP="00C42F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C42FA8">
        <w:rPr>
          <w:rFonts w:cs="Arial"/>
          <w:color w:val="211D1E"/>
          <w:sz w:val="22"/>
          <w:szCs w:val="22"/>
        </w:rPr>
        <w:t>The MassHealth Community Partners Program coordinates person-centered, community-based supports that promote continuity of care and inde</w:t>
      </w:r>
      <w:r w:rsidRPr="00C42FA8">
        <w:rPr>
          <w:rFonts w:cs="Arial"/>
          <w:color w:val="211D1E"/>
          <w:sz w:val="22"/>
          <w:szCs w:val="22"/>
        </w:rPr>
        <w:softHyphen/>
        <w:t>pendence for MassHealth members with behavior</w:t>
      </w:r>
      <w:r w:rsidRPr="00C42FA8">
        <w:rPr>
          <w:rFonts w:cs="Arial"/>
          <w:color w:val="211D1E"/>
          <w:sz w:val="22"/>
          <w:szCs w:val="22"/>
        </w:rPr>
        <w:softHyphen/>
        <w:t xml:space="preserve">al health (BH) or long-term services and supports (LTSS) needs. Enrollment in the community partners program can be seen in the </w:t>
      </w:r>
      <w:r w:rsidRPr="000F4F85">
        <w:rPr>
          <w:rFonts w:cs="Arial"/>
          <w:b/>
          <w:bCs/>
          <w:color w:val="211D1E"/>
          <w:sz w:val="22"/>
          <w:szCs w:val="22"/>
        </w:rPr>
        <w:t>Eligibility Verification System (EVS)</w:t>
      </w:r>
      <w:r w:rsidRPr="00C42FA8">
        <w:rPr>
          <w:rFonts w:cs="Arial"/>
          <w:color w:val="211D1E"/>
          <w:sz w:val="22"/>
          <w:szCs w:val="22"/>
        </w:rPr>
        <w:t xml:space="preserve"> under </w:t>
      </w:r>
      <w:r w:rsidRPr="00D60777">
        <w:rPr>
          <w:rFonts w:cs="Arial"/>
          <w:b/>
          <w:bCs/>
          <w:color w:val="211D1E"/>
          <w:sz w:val="22"/>
          <w:szCs w:val="22"/>
        </w:rPr>
        <w:t>List of Managed Care Data (for Community Partners)</w:t>
      </w:r>
      <w:r w:rsidRPr="00C42FA8">
        <w:rPr>
          <w:rFonts w:cs="Arial"/>
          <w:color w:val="211D1E"/>
          <w:sz w:val="22"/>
          <w:szCs w:val="22"/>
        </w:rPr>
        <w:t>.</w:t>
      </w:r>
    </w:p>
    <w:p w14:paraId="0B2CE39E" w14:textId="5DB9709E" w:rsidR="00B85001" w:rsidRPr="00C42FA8" w:rsidRDefault="00B85001" w:rsidP="00C42F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b/>
          <w:bCs/>
          <w:color w:val="000000"/>
          <w:sz w:val="22"/>
          <w:szCs w:val="22"/>
          <w:highlight w:val="lightGray"/>
        </w:rPr>
      </w:pPr>
      <w:r w:rsidRPr="00C42FA8">
        <w:rPr>
          <w:rFonts w:cs="Arial"/>
          <w:color w:val="000000"/>
          <w:sz w:val="22"/>
          <w:szCs w:val="22"/>
        </w:rPr>
        <w:t>In th</w:t>
      </w:r>
      <w:r w:rsidR="000F4F85">
        <w:rPr>
          <w:rFonts w:cs="Arial"/>
          <w:color w:val="000000"/>
          <w:sz w:val="22"/>
          <w:szCs w:val="22"/>
        </w:rPr>
        <w:t>e</w:t>
      </w:r>
      <w:r w:rsidRPr="00C42FA8">
        <w:rPr>
          <w:rFonts w:cs="Arial"/>
          <w:color w:val="000000"/>
          <w:sz w:val="22"/>
          <w:szCs w:val="22"/>
        </w:rPr>
        <w:t xml:space="preserve"> example</w:t>
      </w:r>
      <w:r w:rsidR="000F4F85">
        <w:rPr>
          <w:rFonts w:cs="Arial"/>
          <w:color w:val="000000"/>
          <w:sz w:val="22"/>
          <w:szCs w:val="22"/>
        </w:rPr>
        <w:t xml:space="preserve"> </w:t>
      </w:r>
      <w:r w:rsidR="000E4D2D">
        <w:rPr>
          <w:rFonts w:cs="Arial"/>
          <w:color w:val="000000"/>
          <w:sz w:val="22"/>
          <w:szCs w:val="22"/>
        </w:rPr>
        <w:t>below</w:t>
      </w:r>
      <w:r w:rsidRPr="00C42FA8">
        <w:rPr>
          <w:rFonts w:cs="Arial"/>
          <w:color w:val="000000"/>
          <w:sz w:val="22"/>
          <w:szCs w:val="22"/>
        </w:rPr>
        <w:t xml:space="preserve">, the member’s </w:t>
      </w:r>
      <w:r w:rsidR="001D7D54">
        <w:rPr>
          <w:rFonts w:cs="Arial"/>
          <w:color w:val="000000"/>
          <w:sz w:val="22"/>
          <w:szCs w:val="22"/>
        </w:rPr>
        <w:t>m</w:t>
      </w:r>
      <w:r w:rsidR="001D7D54" w:rsidRPr="00C42FA8">
        <w:rPr>
          <w:rFonts w:cs="Arial"/>
          <w:color w:val="000000"/>
          <w:sz w:val="22"/>
          <w:szCs w:val="22"/>
        </w:rPr>
        <w:t xml:space="preserve">anaged </w:t>
      </w:r>
      <w:r w:rsidR="001D7D54">
        <w:rPr>
          <w:rFonts w:cs="Arial"/>
          <w:color w:val="000000"/>
          <w:sz w:val="22"/>
          <w:szCs w:val="22"/>
        </w:rPr>
        <w:t>c</w:t>
      </w:r>
      <w:r w:rsidR="001D7D54" w:rsidRPr="00C42FA8">
        <w:rPr>
          <w:rFonts w:cs="Arial"/>
          <w:color w:val="000000"/>
          <w:sz w:val="22"/>
          <w:szCs w:val="22"/>
        </w:rPr>
        <w:t xml:space="preserve">are </w:t>
      </w:r>
      <w:r w:rsidRPr="00C42FA8">
        <w:rPr>
          <w:rFonts w:cs="Arial"/>
          <w:color w:val="000000"/>
          <w:sz w:val="22"/>
          <w:szCs w:val="22"/>
        </w:rPr>
        <w:t xml:space="preserve">plan is </w:t>
      </w:r>
      <w:proofErr w:type="spellStart"/>
      <w:r w:rsidRPr="00C42FA8">
        <w:rPr>
          <w:rFonts w:cs="Arial"/>
          <w:color w:val="000000"/>
          <w:sz w:val="22"/>
          <w:szCs w:val="22"/>
        </w:rPr>
        <w:t>BeHealthy</w:t>
      </w:r>
      <w:proofErr w:type="spellEnd"/>
      <w:r w:rsidRPr="00C42FA8">
        <w:rPr>
          <w:rFonts w:cs="Arial"/>
          <w:color w:val="000000"/>
          <w:sz w:val="22"/>
          <w:szCs w:val="22"/>
        </w:rPr>
        <w:t xml:space="preserve"> Partnership Plan. Providers would bill and contact the MCO/ACO for any questions about the member’s eligibility and coverage. The member is also enrolled with a community partner to coordinate care and develop a plan of care in coordination with the member’s PCC. (Do not contact the community partner with billing questions.)</w:t>
      </w:r>
    </w:p>
    <w:p w14:paraId="26ED21DB" w14:textId="77777777" w:rsidR="00B85001" w:rsidRPr="005034D2" w:rsidRDefault="00B85001" w:rsidP="00B85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cs="Arial"/>
          <w:b/>
          <w:bCs/>
          <w:color w:val="000000"/>
          <w:highlight w:val="lightGray"/>
        </w:rPr>
      </w:pPr>
      <w:r w:rsidRPr="005034D2">
        <w:rPr>
          <w:rFonts w:cs="Arial"/>
          <w:noProof/>
        </w:rPr>
        <w:drawing>
          <wp:inline distT="0" distB="0" distL="0" distR="0" wp14:anchorId="12B354D4" wp14:editId="05162377">
            <wp:extent cx="3769995" cy="2692400"/>
            <wp:effectExtent l="0" t="0" r="1905" b="0"/>
            <wp:docPr id="27" name="Picture 27" descr="WestMass ElderCare is identified as an example member's community partner enroll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WestMass ElderCare is identified as an example member's community partner enrollmen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995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662C7" w14:textId="77777777" w:rsidR="000E4D2D" w:rsidRDefault="000E4D2D">
      <w:pPr>
        <w:rPr>
          <w:rFonts w:cs="Arial"/>
          <w:b/>
          <w:bCs/>
          <w:szCs w:val="26"/>
        </w:rPr>
      </w:pPr>
      <w:r>
        <w:br w:type="page"/>
      </w:r>
    </w:p>
    <w:p w14:paraId="363B132A" w14:textId="02646300" w:rsidR="00B85001" w:rsidRPr="005034D2" w:rsidRDefault="00B85001" w:rsidP="00C42FA8">
      <w:pPr>
        <w:pStyle w:val="Heading3"/>
      </w:pPr>
      <w:r w:rsidRPr="004E3E6E">
        <w:lastRenderedPageBreak/>
        <w:t>The Member Has MassHealth and Private Health Insurance</w:t>
      </w:r>
      <w:r>
        <w:t xml:space="preserve">, or </w:t>
      </w:r>
      <w:r w:rsidRPr="004E3E6E">
        <w:t>Third</w:t>
      </w:r>
      <w:r w:rsidR="00AD35EB">
        <w:t>-</w:t>
      </w:r>
      <w:r w:rsidRPr="004E3E6E">
        <w:t>Party Liability (TPL)</w:t>
      </w:r>
    </w:p>
    <w:p w14:paraId="135B08BB" w14:textId="5C86EC7E" w:rsidR="00B85001" w:rsidRPr="00C42FA8" w:rsidRDefault="00B85001" w:rsidP="00C42F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C42FA8">
        <w:rPr>
          <w:rFonts w:cs="Arial"/>
          <w:color w:val="000000"/>
          <w:sz w:val="22"/>
          <w:szCs w:val="22"/>
        </w:rPr>
        <w:t>If MassHealth is aware that a member has primary coverage through another carrier, EVS will show the TPL information. Click the Carrier Name to get additional information</w:t>
      </w:r>
      <w:r w:rsidR="00AD35EB">
        <w:rPr>
          <w:rFonts w:cs="Arial"/>
          <w:color w:val="000000"/>
          <w:sz w:val="22"/>
          <w:szCs w:val="22"/>
        </w:rPr>
        <w:t>,</w:t>
      </w:r>
      <w:r w:rsidRPr="00C42FA8">
        <w:rPr>
          <w:rFonts w:cs="Arial"/>
          <w:color w:val="000000"/>
          <w:sz w:val="22"/>
          <w:szCs w:val="22"/>
        </w:rPr>
        <w:t xml:space="preserve"> such as the carrier code and contact information. The private health insurance is billed as the primary insurer and should be billed first. MassHealth is the secondary coverage.</w:t>
      </w:r>
    </w:p>
    <w:p w14:paraId="63ADCB97" w14:textId="21C3181E" w:rsidR="00B85001" w:rsidRPr="00D60777" w:rsidRDefault="00B85001" w:rsidP="00D60777">
      <w:pPr>
        <w:pStyle w:val="Note1"/>
      </w:pPr>
      <w:r w:rsidRPr="004E3E6E">
        <w:t xml:space="preserve">If you become aware that a member has unreported TPL coverage, visit the </w:t>
      </w:r>
      <w:hyperlink r:id="rId24" w:anchor="contact-the-third-party-liability-(tpl)-unit-" w:history="1">
        <w:r w:rsidR="00A07BAA" w:rsidRPr="00A07BAA">
          <w:rPr>
            <w:rStyle w:val="Hyperlink"/>
            <w:rFonts w:cs="Arial"/>
          </w:rPr>
          <w:t>Mass.gov</w:t>
        </w:r>
        <w:r w:rsidRPr="00A07BAA">
          <w:rPr>
            <w:rStyle w:val="Hyperlink"/>
            <w:rFonts w:cs="Arial"/>
          </w:rPr>
          <w:t xml:space="preserve"> MassHealth Third Party Liability Pa</w:t>
        </w:r>
        <w:r w:rsidRPr="00A07BAA">
          <w:rPr>
            <w:rStyle w:val="Hyperlink"/>
            <w:rFonts w:cs="Arial"/>
          </w:rPr>
          <w:t>g</w:t>
        </w:r>
        <w:r w:rsidRPr="00A07BAA">
          <w:rPr>
            <w:rStyle w:val="Hyperlink"/>
            <w:rFonts w:cs="Arial"/>
          </w:rPr>
          <w:t>e</w:t>
        </w:r>
      </w:hyperlink>
      <w:r w:rsidRPr="00A07BAA">
        <w:t xml:space="preserve"> </w:t>
      </w:r>
      <w:r w:rsidRPr="004E3E6E">
        <w:t>for reporting instructions.</w:t>
      </w:r>
    </w:p>
    <w:p w14:paraId="461D896F" w14:textId="6E5FFBE4" w:rsidR="00B85001" w:rsidRPr="005034D2" w:rsidRDefault="00B85001" w:rsidP="00D60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cs="Arial"/>
          <w:color w:val="000000"/>
        </w:rPr>
      </w:pPr>
      <w:r w:rsidRPr="005034D2">
        <w:rPr>
          <w:rFonts w:cs="Arial"/>
          <w:noProof/>
        </w:rPr>
        <w:drawing>
          <wp:inline distT="0" distB="0" distL="0" distR="0" wp14:anchorId="538F2374" wp14:editId="56201A77">
            <wp:extent cx="4196715" cy="935542"/>
            <wp:effectExtent l="19050" t="19050" r="13335" b="17145"/>
            <wp:docPr id="13" name="Picture 13" descr="Example Medicare plans are identified in the List of Other Insurance Plans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Example Medicare plans are identified in the List of Other Insurance Plans panel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15241" cy="93967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62E4834" w14:textId="77777777" w:rsidR="00B85001" w:rsidRPr="005034D2" w:rsidRDefault="00B85001" w:rsidP="00B85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cs="Arial"/>
          <w:color w:val="000000"/>
        </w:rPr>
      </w:pPr>
      <w:r w:rsidRPr="005034D2">
        <w:rPr>
          <w:rFonts w:cs="Arial"/>
          <w:noProof/>
        </w:rPr>
        <w:drawing>
          <wp:inline distT="0" distB="0" distL="0" distR="0" wp14:anchorId="58FDE3C6" wp14:editId="136A2DE3">
            <wp:extent cx="4173419" cy="1094109"/>
            <wp:effectExtent l="19050" t="19050" r="17780" b="10795"/>
            <wp:docPr id="14" name="Picture 14" descr="An example member's dental plan is identified in the List of Other Insurance Plans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n example member's dental plan is identified in the List of Other Insurance Plans panel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40234" cy="11116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894EDC5" w14:textId="77777777" w:rsidR="00B85001" w:rsidRPr="00C42FA8" w:rsidRDefault="00B85001" w:rsidP="00C42F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C42FA8">
        <w:rPr>
          <w:rFonts w:cs="Arial"/>
          <w:color w:val="000000"/>
          <w:sz w:val="22"/>
          <w:szCs w:val="22"/>
        </w:rPr>
        <w:t>After verifying the member’s eligibility status, do one of the following:</w:t>
      </w:r>
      <w:r w:rsidRPr="00C42FA8">
        <w:rPr>
          <w:rFonts w:cs="Arial"/>
          <w:noProof/>
          <w:sz w:val="22"/>
          <w:szCs w:val="22"/>
        </w:rPr>
        <w:t xml:space="preserve"> </w:t>
      </w:r>
    </w:p>
    <w:p w14:paraId="34729A93" w14:textId="60369E30" w:rsidR="00B85001" w:rsidRPr="00C42FA8" w:rsidRDefault="00B85001" w:rsidP="00C42FA8">
      <w:pPr>
        <w:pStyle w:val="ListParagraph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C42FA8">
        <w:rPr>
          <w:rFonts w:cs="Arial"/>
          <w:color w:val="000000"/>
          <w:sz w:val="22"/>
          <w:szCs w:val="22"/>
        </w:rPr>
        <w:t xml:space="preserve">Click </w:t>
      </w:r>
      <w:r w:rsidRPr="00C42FA8">
        <w:rPr>
          <w:rFonts w:cs="Arial"/>
          <w:b/>
          <w:bCs/>
          <w:color w:val="000000"/>
          <w:sz w:val="22"/>
          <w:szCs w:val="22"/>
        </w:rPr>
        <w:t>Close</w:t>
      </w:r>
      <w:r w:rsidRPr="00C42FA8">
        <w:rPr>
          <w:rFonts w:cs="Arial"/>
          <w:color w:val="000000"/>
          <w:sz w:val="22"/>
          <w:szCs w:val="22"/>
        </w:rPr>
        <w:t xml:space="preserve"> to end the process</w:t>
      </w:r>
      <w:r w:rsidR="00AD35EB">
        <w:rPr>
          <w:rFonts w:cs="Arial"/>
          <w:color w:val="000000"/>
          <w:sz w:val="22"/>
          <w:szCs w:val="22"/>
        </w:rPr>
        <w:t>;</w:t>
      </w:r>
      <w:r w:rsidR="00AD35EB" w:rsidRPr="00C42FA8">
        <w:rPr>
          <w:rFonts w:cs="Arial"/>
          <w:color w:val="000000"/>
          <w:sz w:val="22"/>
          <w:szCs w:val="22"/>
        </w:rPr>
        <w:t xml:space="preserve"> </w:t>
      </w:r>
      <w:r w:rsidRPr="00C42FA8">
        <w:rPr>
          <w:rFonts w:cs="Arial"/>
          <w:color w:val="000000"/>
          <w:sz w:val="22"/>
          <w:szCs w:val="22"/>
        </w:rPr>
        <w:t>or</w:t>
      </w:r>
      <w:r w:rsidRPr="00C42FA8">
        <w:rPr>
          <w:rFonts w:cs="Arial"/>
          <w:noProof/>
          <w:sz w:val="22"/>
          <w:szCs w:val="22"/>
        </w:rPr>
        <w:t xml:space="preserve"> </w:t>
      </w:r>
    </w:p>
    <w:p w14:paraId="53D84FF5" w14:textId="4D40F4C4" w:rsidR="00BA348D" w:rsidRPr="00C42FA8" w:rsidRDefault="00B85001" w:rsidP="00C42FA8">
      <w:pPr>
        <w:pStyle w:val="ListParagraph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Arial"/>
          <w:color w:val="000000"/>
          <w:sz w:val="22"/>
          <w:szCs w:val="22"/>
        </w:rPr>
      </w:pPr>
      <w:r w:rsidRPr="00C42FA8">
        <w:rPr>
          <w:rFonts w:cs="Arial"/>
          <w:color w:val="000000"/>
          <w:sz w:val="22"/>
          <w:szCs w:val="22"/>
        </w:rPr>
        <w:t xml:space="preserve">Click </w:t>
      </w:r>
      <w:r w:rsidRPr="00C42FA8">
        <w:rPr>
          <w:rFonts w:cs="Arial"/>
          <w:b/>
          <w:bCs/>
          <w:color w:val="000000"/>
          <w:sz w:val="22"/>
          <w:szCs w:val="22"/>
        </w:rPr>
        <w:t>Perform Another Eligibility Check</w:t>
      </w:r>
      <w:r w:rsidRPr="00C42FA8">
        <w:rPr>
          <w:rFonts w:cs="Arial"/>
          <w:color w:val="000000"/>
          <w:sz w:val="22"/>
          <w:szCs w:val="22"/>
        </w:rPr>
        <w:t xml:space="preserve"> to verify another member’s eligibility.</w:t>
      </w:r>
    </w:p>
    <w:sectPr w:rsidR="00BA348D" w:rsidRPr="00C42FA8" w:rsidSect="006D22F7">
      <w:headerReference w:type="default" r:id="rId27"/>
      <w:footerReference w:type="default" r:id="rId28"/>
      <w:headerReference w:type="first" r:id="rId29"/>
      <w:footerReference w:type="first" r:id="rId30"/>
      <w:pgSz w:w="12240" w:h="15840" w:code="1"/>
      <w:pgMar w:top="720" w:right="1080" w:bottom="1440" w:left="108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BBDCD" w14:textId="77777777" w:rsidR="00932B54" w:rsidRDefault="00932B54">
      <w:r>
        <w:separator/>
      </w:r>
    </w:p>
  </w:endnote>
  <w:endnote w:type="continuationSeparator" w:id="0">
    <w:p w14:paraId="21A6EF0D" w14:textId="77777777" w:rsidR="00932B54" w:rsidRDefault="00932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23D67" w14:textId="1A8461DB" w:rsidR="00F74535" w:rsidRPr="006D22F7" w:rsidRDefault="00F74535" w:rsidP="006D22F7">
    <w:pPr>
      <w:pStyle w:val="Footer"/>
      <w:rPr>
        <w:highlight w:val="yellow"/>
      </w:rPr>
    </w:pPr>
    <w:r w:rsidRPr="00E433DB">
      <w:t>MassHealth Provider Online Service Center</w:t>
    </w:r>
    <w:r w:rsidR="00067684" w:rsidRPr="00E433DB">
      <w:tab/>
    </w:r>
    <w:r w:rsidRPr="00E433DB">
      <w:tab/>
    </w:r>
    <w:r w:rsidRPr="006D22F7">
      <w:rPr>
        <w:rStyle w:val="PageNumber"/>
      </w:rPr>
      <w:fldChar w:fldCharType="begin"/>
    </w:r>
    <w:r w:rsidRPr="006D22F7">
      <w:rPr>
        <w:rStyle w:val="PageNumber"/>
      </w:rPr>
      <w:instrText xml:space="preserve"> PAGE </w:instrText>
    </w:r>
    <w:r w:rsidRPr="006D22F7">
      <w:rPr>
        <w:rStyle w:val="PageNumber"/>
      </w:rPr>
      <w:fldChar w:fldCharType="separate"/>
    </w:r>
    <w:r w:rsidR="0028677A" w:rsidRPr="006D22F7">
      <w:rPr>
        <w:rStyle w:val="PageNumber"/>
      </w:rPr>
      <w:t>1</w:t>
    </w:r>
    <w:r w:rsidRPr="006D22F7">
      <w:rPr>
        <w:rStyle w:val="PageNumber"/>
      </w:rPr>
      <w:fldChar w:fldCharType="end"/>
    </w:r>
    <w:r w:rsidRPr="006D22F7">
      <w:rPr>
        <w:rStyle w:val="PageNumber"/>
      </w:rPr>
      <w:t xml:space="preserve"> of </w:t>
    </w:r>
    <w:r w:rsidRPr="006D22F7">
      <w:rPr>
        <w:rStyle w:val="PageNumber"/>
      </w:rPr>
      <w:fldChar w:fldCharType="begin"/>
    </w:r>
    <w:r w:rsidRPr="006D22F7">
      <w:rPr>
        <w:rStyle w:val="PageNumber"/>
      </w:rPr>
      <w:instrText xml:space="preserve"> NUMPAGES </w:instrText>
    </w:r>
    <w:r w:rsidRPr="006D22F7">
      <w:rPr>
        <w:rStyle w:val="PageNumber"/>
      </w:rPr>
      <w:fldChar w:fldCharType="separate"/>
    </w:r>
    <w:r w:rsidR="0028677A" w:rsidRPr="006D22F7">
      <w:rPr>
        <w:rStyle w:val="PageNumber"/>
      </w:rPr>
      <w:t>16</w:t>
    </w:r>
    <w:r w:rsidRPr="006D22F7">
      <w:rPr>
        <w:rStyle w:val="PageNumber"/>
      </w:rPr>
      <w:fldChar w:fldCharType="end"/>
    </w:r>
    <w:r w:rsidRPr="00E433DB">
      <w:tab/>
    </w:r>
    <w:r w:rsidR="00BC54DB" w:rsidRPr="00E433DB">
      <w:t xml:space="preserve"> </w:t>
    </w:r>
    <w:r w:rsidR="00067684" w:rsidRPr="00E433DB">
      <w:tab/>
    </w:r>
    <w:proofErr w:type="spellStart"/>
    <w:r w:rsidR="00BC54DB" w:rsidRPr="00E433DB">
      <w:rPr>
        <w:highlight w:val="yellow"/>
      </w:rPr>
      <w:t>JobAid</w:t>
    </w:r>
    <w:proofErr w:type="spellEnd"/>
    <w:r w:rsidR="00BC54DB" w:rsidRPr="00E433DB">
      <w:rPr>
        <w:highlight w:val="yellow"/>
      </w:rPr>
      <w:t>/</w:t>
    </w:r>
    <w:r w:rsidR="00B85001">
      <w:rPr>
        <w:highlight w:val="yellow"/>
      </w:rPr>
      <w:t>EVS</w:t>
    </w:r>
    <w:r w:rsidR="00BC54DB" w:rsidRPr="00E433DB">
      <w:rPr>
        <w:highlight w:val="yellow"/>
      </w:rPr>
      <w:t xml:space="preserve"> (</w:t>
    </w:r>
    <w:r w:rsidR="00534269" w:rsidRPr="00E433DB">
      <w:rPr>
        <w:highlight w:val="yellow"/>
      </w:rPr>
      <w:t xml:space="preserve">Rev. </w:t>
    </w:r>
    <w:r w:rsidR="004E5BDA" w:rsidRPr="00E433DB">
      <w:rPr>
        <w:highlight w:val="yellow"/>
      </w:rPr>
      <w:t>1</w:t>
    </w:r>
    <w:r w:rsidR="00067684" w:rsidRPr="00E433DB">
      <w:rPr>
        <w:highlight w:val="yellow"/>
      </w:rPr>
      <w:t>1</w:t>
    </w:r>
    <w:r w:rsidR="00534269" w:rsidRPr="00E433DB">
      <w:rPr>
        <w:highlight w:val="yellow"/>
      </w:rPr>
      <w:t>/</w:t>
    </w:r>
    <w:r w:rsidR="002A223F" w:rsidRPr="00E433DB">
      <w:rPr>
        <w:highlight w:val="yellow"/>
      </w:rPr>
      <w:t>22</w:t>
    </w:r>
    <w:r w:rsidR="00BC54DB" w:rsidRPr="00E433DB">
      <w:rPr>
        <w:highlight w:val="yellow"/>
      </w:rPr>
      <w:t>)</w:t>
    </w:r>
  </w:p>
  <w:p w14:paraId="091A6320" w14:textId="77777777" w:rsidR="008230B2" w:rsidRPr="004F0412" w:rsidRDefault="008230B2" w:rsidP="008230B2">
    <w:pPr>
      <w:jc w:val="right"/>
      <w:rPr>
        <w:sz w:val="20"/>
        <w:szCs w:val="20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A340C" w14:textId="5C2165BC" w:rsidR="0008408F" w:rsidRPr="00C56078" w:rsidRDefault="004E5BDA" w:rsidP="00A2384D">
    <w:pPr>
      <w:pStyle w:val="Heading1"/>
      <w:rPr>
        <w:szCs w:val="20"/>
      </w:rPr>
    </w:pPr>
    <w:r w:rsidRPr="00ED611E">
      <w:rPr>
        <w:noProof/>
        <w:color w:val="E79A42"/>
      </w:rPr>
      <w:drawing>
        <wp:anchor distT="0" distB="0" distL="114300" distR="114300" simplePos="0" relativeHeight="251657728" behindDoc="0" locked="0" layoutInCell="1" allowOverlap="1" wp14:anchorId="3AFF785B" wp14:editId="69F93436">
          <wp:simplePos x="0" y="0"/>
          <wp:positionH relativeFrom="column">
            <wp:posOffset>-680085</wp:posOffset>
          </wp:positionH>
          <wp:positionV relativeFrom="paragraph">
            <wp:posOffset>-123825</wp:posOffset>
          </wp:positionV>
          <wp:extent cx="800100" cy="361315"/>
          <wp:effectExtent l="0" t="0" r="0" b="0"/>
          <wp:wrapNone/>
          <wp:docPr id="32" name="Picture 3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Picture 3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6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08F" w:rsidRPr="000535B7">
      <w:t xml:space="preserve">MassHealth Provider Online Service Center </w:t>
    </w:r>
    <w:r w:rsidR="0008408F">
      <w:rPr>
        <w:color w:val="E79A42"/>
      </w:rPr>
      <w:tab/>
    </w:r>
    <w:r w:rsidR="00461454">
      <w:rPr>
        <w:szCs w:val="20"/>
      </w:rPr>
      <w:t>Submit a R</w:t>
    </w:r>
    <w:r w:rsidR="0008408F">
      <w:rPr>
        <w:szCs w:val="20"/>
      </w:rPr>
      <w:t>eferral</w:t>
    </w:r>
    <w:r w:rsidR="0008408F" w:rsidRPr="00ED611E">
      <w:rPr>
        <w:sz w:val="22"/>
        <w:szCs w:val="40"/>
      </w:rPr>
      <w:tab/>
    </w:r>
    <w:r w:rsidR="0008408F" w:rsidRPr="00C56078">
      <w:rPr>
        <w:rStyle w:val="PageNumber"/>
        <w:b w:val="0"/>
        <w:bCs/>
        <w:color w:val="091C45"/>
        <w:szCs w:val="20"/>
      </w:rPr>
      <w:fldChar w:fldCharType="begin"/>
    </w:r>
    <w:r w:rsidR="0008408F" w:rsidRPr="00C56078">
      <w:rPr>
        <w:rStyle w:val="PageNumber"/>
        <w:b w:val="0"/>
        <w:color w:val="091C45"/>
        <w:szCs w:val="20"/>
      </w:rPr>
      <w:instrText xml:space="preserve"> PAGE </w:instrText>
    </w:r>
    <w:r w:rsidR="0008408F" w:rsidRPr="00C56078">
      <w:rPr>
        <w:rStyle w:val="PageNumber"/>
        <w:b w:val="0"/>
        <w:bCs/>
        <w:color w:val="091C45"/>
        <w:szCs w:val="20"/>
      </w:rPr>
      <w:fldChar w:fldCharType="separate"/>
    </w:r>
    <w:r w:rsidR="00EA536A">
      <w:rPr>
        <w:rStyle w:val="PageNumber"/>
        <w:b w:val="0"/>
        <w:noProof/>
        <w:color w:val="091C45"/>
        <w:szCs w:val="20"/>
      </w:rPr>
      <w:t>1</w:t>
    </w:r>
    <w:r w:rsidR="0008408F" w:rsidRPr="00C56078">
      <w:rPr>
        <w:rStyle w:val="PageNumber"/>
        <w:b w:val="0"/>
        <w:bCs/>
        <w:color w:val="091C45"/>
        <w:szCs w:val="20"/>
      </w:rPr>
      <w:fldChar w:fldCharType="end"/>
    </w:r>
    <w:r w:rsidR="0008408F">
      <w:rPr>
        <w:rStyle w:val="PageNumber"/>
        <w:b w:val="0"/>
        <w:color w:val="091C45"/>
        <w:szCs w:val="20"/>
      </w:rPr>
      <w:t>/</w:t>
    </w:r>
    <w:r w:rsidR="0008408F" w:rsidRPr="00C56078">
      <w:rPr>
        <w:rStyle w:val="PageNumber"/>
        <w:b w:val="0"/>
        <w:bCs/>
        <w:color w:val="091C45"/>
        <w:szCs w:val="20"/>
      </w:rPr>
      <w:fldChar w:fldCharType="begin"/>
    </w:r>
    <w:r w:rsidR="0008408F" w:rsidRPr="00C56078">
      <w:rPr>
        <w:rStyle w:val="PageNumber"/>
        <w:b w:val="0"/>
        <w:color w:val="091C45"/>
        <w:szCs w:val="20"/>
      </w:rPr>
      <w:instrText xml:space="preserve"> NUMPAGES </w:instrText>
    </w:r>
    <w:r w:rsidR="0008408F" w:rsidRPr="00C56078">
      <w:rPr>
        <w:rStyle w:val="PageNumber"/>
        <w:b w:val="0"/>
        <w:bCs/>
        <w:color w:val="091C45"/>
        <w:szCs w:val="20"/>
      </w:rPr>
      <w:fldChar w:fldCharType="separate"/>
    </w:r>
    <w:r w:rsidR="00BB520B">
      <w:rPr>
        <w:rStyle w:val="PageNumber"/>
        <w:b w:val="0"/>
        <w:noProof/>
        <w:color w:val="091C45"/>
        <w:szCs w:val="20"/>
      </w:rPr>
      <w:t>16</w:t>
    </w:r>
    <w:r w:rsidR="0008408F" w:rsidRPr="00C56078">
      <w:rPr>
        <w:rStyle w:val="PageNumber"/>
        <w:b w:val="0"/>
        <w:bCs/>
        <w:color w:val="091C45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6078E" w14:textId="77777777" w:rsidR="00932B54" w:rsidRDefault="00932B54">
      <w:r>
        <w:separator/>
      </w:r>
    </w:p>
  </w:footnote>
  <w:footnote w:type="continuationSeparator" w:id="0">
    <w:p w14:paraId="622BBE56" w14:textId="77777777" w:rsidR="00932B54" w:rsidRDefault="00932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3EB1A" w14:textId="4CC15B8A" w:rsidR="002932A2" w:rsidRPr="002A700F" w:rsidRDefault="002932A2" w:rsidP="00F74535">
    <w:pPr>
      <w:pStyle w:val="Header"/>
      <w:jc w:val="center"/>
      <w:rPr>
        <w:rFonts w:cs="Arial"/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16EC9" w14:textId="77777777" w:rsidR="0008408F" w:rsidRPr="004F6E0C" w:rsidRDefault="0008408F" w:rsidP="0008408F">
    <w:pPr>
      <w:pStyle w:val="Header"/>
      <w:jc w:val="center"/>
      <w:rPr>
        <w:b/>
        <w:sz w:val="32"/>
        <w:szCs w:val="32"/>
      </w:rPr>
    </w:pPr>
    <w:r w:rsidRPr="004F6E0C">
      <w:rPr>
        <w:b/>
        <w:sz w:val="32"/>
        <w:szCs w:val="32"/>
      </w:rPr>
      <w:t>Provider Online Service Center - Submit a Referral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5A1A311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16765043"/>
    <w:multiLevelType w:val="hybridMultilevel"/>
    <w:tmpl w:val="263E7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E0EFD"/>
    <w:multiLevelType w:val="multilevel"/>
    <w:tmpl w:val="F46ED088"/>
    <w:numStyleLink w:val="Style1"/>
  </w:abstractNum>
  <w:abstractNum w:abstractNumId="3" w15:restartNumberingAfterBreak="0">
    <w:nsid w:val="35EE3C63"/>
    <w:multiLevelType w:val="hybridMultilevel"/>
    <w:tmpl w:val="A53EE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E791A"/>
    <w:multiLevelType w:val="hybridMultilevel"/>
    <w:tmpl w:val="37169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C014D"/>
    <w:multiLevelType w:val="hybridMultilevel"/>
    <w:tmpl w:val="FA02D1A8"/>
    <w:lvl w:ilvl="0" w:tplc="CEB6C088">
      <w:start w:val="1"/>
      <w:numFmt w:val="bullet"/>
      <w:pStyle w:val="PanelTitles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91C45"/>
        <w:sz w:val="24"/>
        <w:szCs w:val="24"/>
      </w:rPr>
    </w:lvl>
    <w:lvl w:ilvl="1" w:tplc="D7A809FE">
      <w:start w:val="1"/>
      <w:numFmt w:val="decimal"/>
      <w:pStyle w:val="ListNumber2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color w:val="091C45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69472F"/>
    <w:multiLevelType w:val="hybridMultilevel"/>
    <w:tmpl w:val="8DDEF5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6D68C7"/>
    <w:multiLevelType w:val="hybridMultilevel"/>
    <w:tmpl w:val="0DCA4B7E"/>
    <w:lvl w:ilvl="0" w:tplc="96FA5A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35495"/>
    <w:multiLevelType w:val="hybridMultilevel"/>
    <w:tmpl w:val="3B6AE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127CD3"/>
    <w:multiLevelType w:val="hybridMultilevel"/>
    <w:tmpl w:val="82B03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F5BCC"/>
    <w:multiLevelType w:val="hybridMultilevel"/>
    <w:tmpl w:val="6C72C39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7FF77EC3"/>
    <w:multiLevelType w:val="multilevel"/>
    <w:tmpl w:val="F46ED088"/>
    <w:styleLink w:val="Style1"/>
    <w:lvl w:ilvl="0">
      <w:start w:val="1"/>
      <w:numFmt w:val="none"/>
      <w:pStyle w:val="Note1"/>
      <w:lvlText w:val="Note: 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35285100">
    <w:abstractNumId w:val="0"/>
  </w:num>
  <w:num w:numId="2" w16cid:durableId="1336691504">
    <w:abstractNumId w:val="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3011513">
    <w:abstractNumId w:val="11"/>
  </w:num>
  <w:num w:numId="4" w16cid:durableId="1218663244">
    <w:abstractNumId w:val="2"/>
    <w:lvlOverride w:ilvl="0">
      <w:lvl w:ilvl="0">
        <w:start w:val="1"/>
        <w:numFmt w:val="none"/>
        <w:pStyle w:val="Note1"/>
        <w:lvlText w:val="Note: "/>
        <w:lvlJc w:val="left"/>
        <w:pPr>
          <w:ind w:left="1440" w:hanging="360"/>
        </w:pPr>
        <w:rPr>
          <w:rFonts w:hint="default"/>
          <w:b/>
          <w:i w:val="0"/>
        </w:rPr>
      </w:lvl>
    </w:lvlOverride>
  </w:num>
  <w:num w:numId="5" w16cid:durableId="1066994731">
    <w:abstractNumId w:val="6"/>
  </w:num>
  <w:num w:numId="6" w16cid:durableId="1602953486">
    <w:abstractNumId w:val="4"/>
  </w:num>
  <w:num w:numId="7" w16cid:durableId="907887141">
    <w:abstractNumId w:val="3"/>
  </w:num>
  <w:num w:numId="8" w16cid:durableId="631591724">
    <w:abstractNumId w:val="9"/>
  </w:num>
  <w:num w:numId="9" w16cid:durableId="1334380164">
    <w:abstractNumId w:val="7"/>
  </w:num>
  <w:num w:numId="10" w16cid:durableId="1601597242">
    <w:abstractNumId w:val="8"/>
  </w:num>
  <w:num w:numId="11" w16cid:durableId="2114667989">
    <w:abstractNumId w:val="10"/>
  </w:num>
  <w:num w:numId="12" w16cid:durableId="100967878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 fillcolor="black" strokecolor="none [3213]">
      <v:fill color="black" color2="fill lighten(0)" rotate="t" method="linear sigma" focus="100%" type="gradient"/>
      <v:stroke color="none [3213]" weight="4.5pt"/>
      <v:shadow on="t" type="perspective" color="none [1605]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908"/>
    <w:rsid w:val="00001F59"/>
    <w:rsid w:val="00002978"/>
    <w:rsid w:val="000073D4"/>
    <w:rsid w:val="00007B2C"/>
    <w:rsid w:val="000127C7"/>
    <w:rsid w:val="00013382"/>
    <w:rsid w:val="000261B4"/>
    <w:rsid w:val="00027681"/>
    <w:rsid w:val="00027710"/>
    <w:rsid w:val="000400D4"/>
    <w:rsid w:val="00041D90"/>
    <w:rsid w:val="000466C0"/>
    <w:rsid w:val="000535B7"/>
    <w:rsid w:val="00065126"/>
    <w:rsid w:val="00065BF0"/>
    <w:rsid w:val="00067684"/>
    <w:rsid w:val="0008408F"/>
    <w:rsid w:val="000877B5"/>
    <w:rsid w:val="000903D0"/>
    <w:rsid w:val="000918F4"/>
    <w:rsid w:val="000934A0"/>
    <w:rsid w:val="000B1FE0"/>
    <w:rsid w:val="000B2806"/>
    <w:rsid w:val="000B36D8"/>
    <w:rsid w:val="000B3D71"/>
    <w:rsid w:val="000C753F"/>
    <w:rsid w:val="000D338F"/>
    <w:rsid w:val="000E4D2D"/>
    <w:rsid w:val="000E599E"/>
    <w:rsid w:val="000F0A1F"/>
    <w:rsid w:val="000F16CB"/>
    <w:rsid w:val="000F2285"/>
    <w:rsid w:val="000F4A04"/>
    <w:rsid w:val="000F4A09"/>
    <w:rsid w:val="000F4F85"/>
    <w:rsid w:val="00100CA3"/>
    <w:rsid w:val="001056F7"/>
    <w:rsid w:val="00140C0F"/>
    <w:rsid w:val="00141EC9"/>
    <w:rsid w:val="00161B41"/>
    <w:rsid w:val="00183A6B"/>
    <w:rsid w:val="00187CA5"/>
    <w:rsid w:val="001926EC"/>
    <w:rsid w:val="001951F7"/>
    <w:rsid w:val="001A15C6"/>
    <w:rsid w:val="001A3017"/>
    <w:rsid w:val="001B7983"/>
    <w:rsid w:val="001B7CA0"/>
    <w:rsid w:val="001C05CB"/>
    <w:rsid w:val="001C177E"/>
    <w:rsid w:val="001D20DE"/>
    <w:rsid w:val="001D2465"/>
    <w:rsid w:val="001D5370"/>
    <w:rsid w:val="001D7D54"/>
    <w:rsid w:val="001E6C15"/>
    <w:rsid w:val="001F1BA0"/>
    <w:rsid w:val="00205FCA"/>
    <w:rsid w:val="0020761A"/>
    <w:rsid w:val="002109D7"/>
    <w:rsid w:val="002140E7"/>
    <w:rsid w:val="00215395"/>
    <w:rsid w:val="002200AF"/>
    <w:rsid w:val="002243A9"/>
    <w:rsid w:val="0022592A"/>
    <w:rsid w:val="00232A9D"/>
    <w:rsid w:val="00244637"/>
    <w:rsid w:val="00252F70"/>
    <w:rsid w:val="00256B27"/>
    <w:rsid w:val="002601C6"/>
    <w:rsid w:val="0026106D"/>
    <w:rsid w:val="0026715F"/>
    <w:rsid w:val="00267CE0"/>
    <w:rsid w:val="0027327B"/>
    <w:rsid w:val="00277BB7"/>
    <w:rsid w:val="00286466"/>
    <w:rsid w:val="0028677A"/>
    <w:rsid w:val="002915B4"/>
    <w:rsid w:val="0029221B"/>
    <w:rsid w:val="002932A2"/>
    <w:rsid w:val="002A223F"/>
    <w:rsid w:val="002A2A87"/>
    <w:rsid w:val="002A700F"/>
    <w:rsid w:val="002A7D17"/>
    <w:rsid w:val="002C0A91"/>
    <w:rsid w:val="002C1449"/>
    <w:rsid w:val="002C3CD1"/>
    <w:rsid w:val="002D0337"/>
    <w:rsid w:val="002D09E3"/>
    <w:rsid w:val="002D544A"/>
    <w:rsid w:val="002D78F6"/>
    <w:rsid w:val="002E1142"/>
    <w:rsid w:val="002E2418"/>
    <w:rsid w:val="002E2698"/>
    <w:rsid w:val="002E4421"/>
    <w:rsid w:val="002E759E"/>
    <w:rsid w:val="002F1CAE"/>
    <w:rsid w:val="002F3E93"/>
    <w:rsid w:val="003030C8"/>
    <w:rsid w:val="00303885"/>
    <w:rsid w:val="00311732"/>
    <w:rsid w:val="00312C4F"/>
    <w:rsid w:val="00333703"/>
    <w:rsid w:val="003359F5"/>
    <w:rsid w:val="003367E0"/>
    <w:rsid w:val="003407B3"/>
    <w:rsid w:val="003438C1"/>
    <w:rsid w:val="00344468"/>
    <w:rsid w:val="00344940"/>
    <w:rsid w:val="003514E4"/>
    <w:rsid w:val="0035268B"/>
    <w:rsid w:val="003613DA"/>
    <w:rsid w:val="00373CBD"/>
    <w:rsid w:val="003822E5"/>
    <w:rsid w:val="00382391"/>
    <w:rsid w:val="003846F2"/>
    <w:rsid w:val="0039505E"/>
    <w:rsid w:val="00396ACE"/>
    <w:rsid w:val="0039728B"/>
    <w:rsid w:val="003A1BA9"/>
    <w:rsid w:val="003A505E"/>
    <w:rsid w:val="003B7892"/>
    <w:rsid w:val="003C1A5A"/>
    <w:rsid w:val="003C33C9"/>
    <w:rsid w:val="003D010E"/>
    <w:rsid w:val="003E41CB"/>
    <w:rsid w:val="003E7237"/>
    <w:rsid w:val="003F220C"/>
    <w:rsid w:val="003F64CB"/>
    <w:rsid w:val="00402A8C"/>
    <w:rsid w:val="00410DFB"/>
    <w:rsid w:val="00415BE8"/>
    <w:rsid w:val="00416C65"/>
    <w:rsid w:val="004201A0"/>
    <w:rsid w:val="00422105"/>
    <w:rsid w:val="00436FFE"/>
    <w:rsid w:val="00451D65"/>
    <w:rsid w:val="00453C66"/>
    <w:rsid w:val="00454014"/>
    <w:rsid w:val="00455794"/>
    <w:rsid w:val="0046054B"/>
    <w:rsid w:val="00461454"/>
    <w:rsid w:val="004667E8"/>
    <w:rsid w:val="00466908"/>
    <w:rsid w:val="0048048D"/>
    <w:rsid w:val="0048440F"/>
    <w:rsid w:val="00485284"/>
    <w:rsid w:val="00494645"/>
    <w:rsid w:val="004A5655"/>
    <w:rsid w:val="004C40E9"/>
    <w:rsid w:val="004D060B"/>
    <w:rsid w:val="004D2F69"/>
    <w:rsid w:val="004D47AB"/>
    <w:rsid w:val="004E0BC4"/>
    <w:rsid w:val="004E4C6F"/>
    <w:rsid w:val="004E5BDA"/>
    <w:rsid w:val="004F0412"/>
    <w:rsid w:val="004F1928"/>
    <w:rsid w:val="004F580A"/>
    <w:rsid w:val="004F6E0C"/>
    <w:rsid w:val="00510DE0"/>
    <w:rsid w:val="00512726"/>
    <w:rsid w:val="00515CAE"/>
    <w:rsid w:val="0053051B"/>
    <w:rsid w:val="00534269"/>
    <w:rsid w:val="00541FD5"/>
    <w:rsid w:val="00542556"/>
    <w:rsid w:val="005461BC"/>
    <w:rsid w:val="005529EA"/>
    <w:rsid w:val="00552EB6"/>
    <w:rsid w:val="005532E0"/>
    <w:rsid w:val="005540A1"/>
    <w:rsid w:val="00561565"/>
    <w:rsid w:val="0056255A"/>
    <w:rsid w:val="00563640"/>
    <w:rsid w:val="0056601C"/>
    <w:rsid w:val="0056721E"/>
    <w:rsid w:val="005813F2"/>
    <w:rsid w:val="0059143C"/>
    <w:rsid w:val="005932D4"/>
    <w:rsid w:val="005B5124"/>
    <w:rsid w:val="005B6B76"/>
    <w:rsid w:val="005C52DF"/>
    <w:rsid w:val="005C7CD4"/>
    <w:rsid w:val="005C7D0A"/>
    <w:rsid w:val="005D5B65"/>
    <w:rsid w:val="005D75BA"/>
    <w:rsid w:val="005E3F38"/>
    <w:rsid w:val="005F30F6"/>
    <w:rsid w:val="005F46C6"/>
    <w:rsid w:val="005F6691"/>
    <w:rsid w:val="006008CF"/>
    <w:rsid w:val="00610B58"/>
    <w:rsid w:val="00616848"/>
    <w:rsid w:val="006444CC"/>
    <w:rsid w:val="006500A3"/>
    <w:rsid w:val="00651B72"/>
    <w:rsid w:val="00667D27"/>
    <w:rsid w:val="00670A0A"/>
    <w:rsid w:val="00686107"/>
    <w:rsid w:val="00686413"/>
    <w:rsid w:val="00693E99"/>
    <w:rsid w:val="006A49B8"/>
    <w:rsid w:val="006B0C0A"/>
    <w:rsid w:val="006B55CA"/>
    <w:rsid w:val="006D22F7"/>
    <w:rsid w:val="006D3F8A"/>
    <w:rsid w:val="006D7EE8"/>
    <w:rsid w:val="007127E5"/>
    <w:rsid w:val="007148CF"/>
    <w:rsid w:val="0072571D"/>
    <w:rsid w:val="0073140A"/>
    <w:rsid w:val="00731DB1"/>
    <w:rsid w:val="00740967"/>
    <w:rsid w:val="0074646F"/>
    <w:rsid w:val="007525D3"/>
    <w:rsid w:val="007730AF"/>
    <w:rsid w:val="007752A5"/>
    <w:rsid w:val="0078398E"/>
    <w:rsid w:val="00790599"/>
    <w:rsid w:val="007908B0"/>
    <w:rsid w:val="007B6586"/>
    <w:rsid w:val="007B6863"/>
    <w:rsid w:val="007C0711"/>
    <w:rsid w:val="007C4867"/>
    <w:rsid w:val="007C753B"/>
    <w:rsid w:val="007D0E99"/>
    <w:rsid w:val="007D789E"/>
    <w:rsid w:val="007E2E61"/>
    <w:rsid w:val="007F1297"/>
    <w:rsid w:val="007F38BF"/>
    <w:rsid w:val="0081359F"/>
    <w:rsid w:val="008216D5"/>
    <w:rsid w:val="008230B2"/>
    <w:rsid w:val="008237CB"/>
    <w:rsid w:val="00827882"/>
    <w:rsid w:val="0083127E"/>
    <w:rsid w:val="0083189F"/>
    <w:rsid w:val="0083702F"/>
    <w:rsid w:val="0084638C"/>
    <w:rsid w:val="00846685"/>
    <w:rsid w:val="00855028"/>
    <w:rsid w:val="00867ABB"/>
    <w:rsid w:val="00876604"/>
    <w:rsid w:val="008820AF"/>
    <w:rsid w:val="00882E68"/>
    <w:rsid w:val="00882F19"/>
    <w:rsid w:val="00897FED"/>
    <w:rsid w:val="008A12E4"/>
    <w:rsid w:val="008A42FB"/>
    <w:rsid w:val="008A728B"/>
    <w:rsid w:val="008B4C3A"/>
    <w:rsid w:val="008C4880"/>
    <w:rsid w:val="008C50F4"/>
    <w:rsid w:val="008D3949"/>
    <w:rsid w:val="008E42CF"/>
    <w:rsid w:val="008E4EFF"/>
    <w:rsid w:val="008F098A"/>
    <w:rsid w:val="008F7734"/>
    <w:rsid w:val="00902C94"/>
    <w:rsid w:val="00911A31"/>
    <w:rsid w:val="00912B25"/>
    <w:rsid w:val="00912EE1"/>
    <w:rsid w:val="00920775"/>
    <w:rsid w:val="00922904"/>
    <w:rsid w:val="009246AB"/>
    <w:rsid w:val="00926CEE"/>
    <w:rsid w:val="00932B54"/>
    <w:rsid w:val="0093493C"/>
    <w:rsid w:val="00941772"/>
    <w:rsid w:val="00941B23"/>
    <w:rsid w:val="00941BC4"/>
    <w:rsid w:val="009477DE"/>
    <w:rsid w:val="00954B04"/>
    <w:rsid w:val="00973201"/>
    <w:rsid w:val="009824E6"/>
    <w:rsid w:val="0098533D"/>
    <w:rsid w:val="0099237D"/>
    <w:rsid w:val="009A6393"/>
    <w:rsid w:val="009B159D"/>
    <w:rsid w:val="009C7083"/>
    <w:rsid w:val="009D0BDC"/>
    <w:rsid w:val="009D5750"/>
    <w:rsid w:val="009D6A53"/>
    <w:rsid w:val="009F2225"/>
    <w:rsid w:val="009F671F"/>
    <w:rsid w:val="009F6883"/>
    <w:rsid w:val="00A027FB"/>
    <w:rsid w:val="00A05900"/>
    <w:rsid w:val="00A07BAA"/>
    <w:rsid w:val="00A10CEF"/>
    <w:rsid w:val="00A10F1F"/>
    <w:rsid w:val="00A2384D"/>
    <w:rsid w:val="00A316B1"/>
    <w:rsid w:val="00A32B91"/>
    <w:rsid w:val="00A42513"/>
    <w:rsid w:val="00A479BA"/>
    <w:rsid w:val="00A56531"/>
    <w:rsid w:val="00A613E6"/>
    <w:rsid w:val="00A62DB6"/>
    <w:rsid w:val="00A63E7D"/>
    <w:rsid w:val="00A6579F"/>
    <w:rsid w:val="00A8090B"/>
    <w:rsid w:val="00A86034"/>
    <w:rsid w:val="00A8614B"/>
    <w:rsid w:val="00A9724C"/>
    <w:rsid w:val="00AB121E"/>
    <w:rsid w:val="00AB12A3"/>
    <w:rsid w:val="00AB21DC"/>
    <w:rsid w:val="00AC1ECC"/>
    <w:rsid w:val="00AC44D6"/>
    <w:rsid w:val="00AC4E67"/>
    <w:rsid w:val="00AD35EB"/>
    <w:rsid w:val="00AD634A"/>
    <w:rsid w:val="00AE18B3"/>
    <w:rsid w:val="00AE4254"/>
    <w:rsid w:val="00B00206"/>
    <w:rsid w:val="00B03C1D"/>
    <w:rsid w:val="00B110C0"/>
    <w:rsid w:val="00B20638"/>
    <w:rsid w:val="00B21A38"/>
    <w:rsid w:val="00B24515"/>
    <w:rsid w:val="00B32492"/>
    <w:rsid w:val="00B43B76"/>
    <w:rsid w:val="00B45B7E"/>
    <w:rsid w:val="00B510B2"/>
    <w:rsid w:val="00B51DB6"/>
    <w:rsid w:val="00B57000"/>
    <w:rsid w:val="00B64D0F"/>
    <w:rsid w:val="00B8031E"/>
    <w:rsid w:val="00B82024"/>
    <w:rsid w:val="00B84279"/>
    <w:rsid w:val="00B84EE9"/>
    <w:rsid w:val="00B85001"/>
    <w:rsid w:val="00B912BA"/>
    <w:rsid w:val="00B93ADA"/>
    <w:rsid w:val="00B96EEC"/>
    <w:rsid w:val="00BA129E"/>
    <w:rsid w:val="00BA348D"/>
    <w:rsid w:val="00BA6B50"/>
    <w:rsid w:val="00BA7FFD"/>
    <w:rsid w:val="00BB2D2C"/>
    <w:rsid w:val="00BB520B"/>
    <w:rsid w:val="00BB5EAD"/>
    <w:rsid w:val="00BC0C8B"/>
    <w:rsid w:val="00BC12BD"/>
    <w:rsid w:val="00BC4218"/>
    <w:rsid w:val="00BC54DB"/>
    <w:rsid w:val="00BD7010"/>
    <w:rsid w:val="00BE1300"/>
    <w:rsid w:val="00BF31D3"/>
    <w:rsid w:val="00BF6000"/>
    <w:rsid w:val="00C00224"/>
    <w:rsid w:val="00C01316"/>
    <w:rsid w:val="00C01702"/>
    <w:rsid w:val="00C02273"/>
    <w:rsid w:val="00C03235"/>
    <w:rsid w:val="00C139F8"/>
    <w:rsid w:val="00C14E2E"/>
    <w:rsid w:val="00C21069"/>
    <w:rsid w:val="00C220F5"/>
    <w:rsid w:val="00C30AB4"/>
    <w:rsid w:val="00C31B0A"/>
    <w:rsid w:val="00C33AC6"/>
    <w:rsid w:val="00C40BC5"/>
    <w:rsid w:val="00C40EEA"/>
    <w:rsid w:val="00C42FA8"/>
    <w:rsid w:val="00C4385C"/>
    <w:rsid w:val="00C43EE2"/>
    <w:rsid w:val="00C44816"/>
    <w:rsid w:val="00C47B9D"/>
    <w:rsid w:val="00C57518"/>
    <w:rsid w:val="00C57846"/>
    <w:rsid w:val="00C60FA6"/>
    <w:rsid w:val="00C637B3"/>
    <w:rsid w:val="00C63BFD"/>
    <w:rsid w:val="00C652B9"/>
    <w:rsid w:val="00C65FB0"/>
    <w:rsid w:val="00C776BA"/>
    <w:rsid w:val="00C829AC"/>
    <w:rsid w:val="00C87A96"/>
    <w:rsid w:val="00C90B72"/>
    <w:rsid w:val="00C94B95"/>
    <w:rsid w:val="00CB2CEA"/>
    <w:rsid w:val="00CC449B"/>
    <w:rsid w:val="00CD49CC"/>
    <w:rsid w:val="00CE5AAE"/>
    <w:rsid w:val="00CE7C30"/>
    <w:rsid w:val="00CF517F"/>
    <w:rsid w:val="00CF6957"/>
    <w:rsid w:val="00CF7FD5"/>
    <w:rsid w:val="00D16CCF"/>
    <w:rsid w:val="00D20102"/>
    <w:rsid w:val="00D20A43"/>
    <w:rsid w:val="00D33CB5"/>
    <w:rsid w:val="00D42308"/>
    <w:rsid w:val="00D50E9D"/>
    <w:rsid w:val="00D519F5"/>
    <w:rsid w:val="00D60777"/>
    <w:rsid w:val="00D6517C"/>
    <w:rsid w:val="00D70C03"/>
    <w:rsid w:val="00D73094"/>
    <w:rsid w:val="00D75344"/>
    <w:rsid w:val="00D759A8"/>
    <w:rsid w:val="00D82C2E"/>
    <w:rsid w:val="00D868D4"/>
    <w:rsid w:val="00D87709"/>
    <w:rsid w:val="00D9111F"/>
    <w:rsid w:val="00D91430"/>
    <w:rsid w:val="00DA0BF5"/>
    <w:rsid w:val="00DA5713"/>
    <w:rsid w:val="00DB4D3E"/>
    <w:rsid w:val="00DC1871"/>
    <w:rsid w:val="00DD0CA4"/>
    <w:rsid w:val="00DD0E83"/>
    <w:rsid w:val="00DD6A29"/>
    <w:rsid w:val="00DE53FA"/>
    <w:rsid w:val="00DF564F"/>
    <w:rsid w:val="00E00E3C"/>
    <w:rsid w:val="00E052DB"/>
    <w:rsid w:val="00E14A44"/>
    <w:rsid w:val="00E17CAD"/>
    <w:rsid w:val="00E21BE7"/>
    <w:rsid w:val="00E26AF6"/>
    <w:rsid w:val="00E26E5D"/>
    <w:rsid w:val="00E433DB"/>
    <w:rsid w:val="00E6035D"/>
    <w:rsid w:val="00E613D6"/>
    <w:rsid w:val="00E6202E"/>
    <w:rsid w:val="00E62E5B"/>
    <w:rsid w:val="00E7152E"/>
    <w:rsid w:val="00E74001"/>
    <w:rsid w:val="00E9662E"/>
    <w:rsid w:val="00EA0C82"/>
    <w:rsid w:val="00EA115B"/>
    <w:rsid w:val="00EA1EBF"/>
    <w:rsid w:val="00EA536A"/>
    <w:rsid w:val="00EA6206"/>
    <w:rsid w:val="00EA6786"/>
    <w:rsid w:val="00EC7F35"/>
    <w:rsid w:val="00ED0E77"/>
    <w:rsid w:val="00ED709F"/>
    <w:rsid w:val="00ED7C84"/>
    <w:rsid w:val="00EE316A"/>
    <w:rsid w:val="00EF1384"/>
    <w:rsid w:val="00EF3F99"/>
    <w:rsid w:val="00F01437"/>
    <w:rsid w:val="00F01701"/>
    <w:rsid w:val="00F1461C"/>
    <w:rsid w:val="00F24031"/>
    <w:rsid w:val="00F30E9D"/>
    <w:rsid w:val="00F3329C"/>
    <w:rsid w:val="00F3343E"/>
    <w:rsid w:val="00F3760A"/>
    <w:rsid w:val="00F40EF3"/>
    <w:rsid w:val="00F4133B"/>
    <w:rsid w:val="00F42888"/>
    <w:rsid w:val="00F4372C"/>
    <w:rsid w:val="00F4532F"/>
    <w:rsid w:val="00F64C10"/>
    <w:rsid w:val="00F74535"/>
    <w:rsid w:val="00F82A06"/>
    <w:rsid w:val="00F84C2A"/>
    <w:rsid w:val="00FA4780"/>
    <w:rsid w:val="00FB400C"/>
    <w:rsid w:val="00FB5A03"/>
    <w:rsid w:val="00FB6E76"/>
    <w:rsid w:val="00FC0360"/>
    <w:rsid w:val="00FC0C52"/>
    <w:rsid w:val="00FC4C43"/>
    <w:rsid w:val="00FD741A"/>
    <w:rsid w:val="00FF35A5"/>
    <w:rsid w:val="00FF5210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black" strokecolor="none [3213]">
      <v:fill color="black" color2="fill lighten(0)" rotate="t" method="linear sigma" focus="100%" type="gradient"/>
      <v:stroke color="none [3213]" weight="4.5pt"/>
      <v:shadow on="t" type="perspective" color="none [1605]" opacity=".5" offset="1pt" offset2="-1pt"/>
    </o:shapedefaults>
    <o:shapelayout v:ext="edit">
      <o:idmap v:ext="edit" data="2"/>
    </o:shapelayout>
  </w:shapeDefaults>
  <w:decimalSymbol w:val="."/>
  <w:listSeparator w:val=","/>
  <w14:docId w14:val="567DC315"/>
  <w15:chartTrackingRefBased/>
  <w15:docId w15:val="{110F4CC5-1547-4808-ADF4-72A0F742C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FA6"/>
    <w:rPr>
      <w:rFonts w:ascii="Arial" w:hAnsi="Arial"/>
      <w:sz w:val="24"/>
      <w:szCs w:val="24"/>
    </w:rPr>
  </w:style>
  <w:style w:type="paragraph" w:styleId="Heading1">
    <w:name w:val="heading 1"/>
    <w:basedOn w:val="Header"/>
    <w:next w:val="Normal"/>
    <w:qFormat/>
    <w:rsid w:val="00A2384D"/>
    <w:pPr>
      <w:spacing w:before="360" w:after="360"/>
      <w:jc w:val="center"/>
      <w:outlineLvl w:val="0"/>
    </w:pPr>
    <w:rPr>
      <w:rFonts w:cs="Arial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850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E26E5D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7684"/>
    <w:rPr>
      <w:sz w:val="20"/>
      <w:szCs w:val="20"/>
    </w:rPr>
  </w:style>
  <w:style w:type="paragraph" w:styleId="BodyText">
    <w:name w:val="Body Text"/>
    <w:basedOn w:val="Normal"/>
    <w:rPr>
      <w:sz w:val="20"/>
    </w:rPr>
  </w:style>
  <w:style w:type="paragraph" w:styleId="BodyText2">
    <w:name w:val="Body Text 2"/>
    <w:basedOn w:val="Normal"/>
    <w:rPr>
      <w:rFonts w:cs="Arial"/>
      <w:color w:val="000000"/>
      <w:sz w:val="20"/>
    </w:rPr>
  </w:style>
  <w:style w:type="paragraph" w:styleId="BodyText3">
    <w:name w:val="Body Text 3"/>
    <w:basedOn w:val="Normal"/>
    <w:pPr>
      <w:shd w:val="clear" w:color="auto" w:fill="FFFFFF"/>
    </w:pPr>
    <w:rPr>
      <w:rFonts w:cs="Arial"/>
      <w:color w:val="000000"/>
      <w:sz w:val="20"/>
    </w:rPr>
  </w:style>
  <w:style w:type="paragraph" w:customStyle="1" w:styleId="BodyCopy">
    <w:name w:val="BodyCopy"/>
    <w:basedOn w:val="Heading3"/>
    <w:link w:val="BodyCopyChar"/>
    <w:rsid w:val="008820AF"/>
    <w:pPr>
      <w:keepNext w:val="0"/>
      <w:tabs>
        <w:tab w:val="left" w:pos="288"/>
      </w:tabs>
      <w:spacing w:before="120" w:after="40"/>
      <w:ind w:left="288" w:hanging="288"/>
    </w:pPr>
    <w:rPr>
      <w:b w:val="0"/>
      <w:bCs w:val="0"/>
      <w:sz w:val="20"/>
    </w:rPr>
  </w:style>
  <w:style w:type="character" w:customStyle="1" w:styleId="BodyCopyChar">
    <w:name w:val="BodyCopy Char"/>
    <w:link w:val="BodyCopy"/>
    <w:rsid w:val="008820AF"/>
    <w:rPr>
      <w:rFonts w:ascii="Arial" w:hAnsi="Arial" w:cs="Arial"/>
      <w:szCs w:val="26"/>
      <w:lang w:val="en-US" w:eastAsia="en-US" w:bidi="ar-SA"/>
    </w:rPr>
  </w:style>
  <w:style w:type="character" w:styleId="PageNumber">
    <w:name w:val="page number"/>
    <w:basedOn w:val="DefaultParagraphFont"/>
    <w:rsid w:val="0008408F"/>
  </w:style>
  <w:style w:type="table" w:styleId="TableGrid">
    <w:name w:val="Table Grid"/>
    <w:basedOn w:val="TableNormal"/>
    <w:rsid w:val="00183A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Professional">
    <w:name w:val="Table Professional"/>
    <w:basedOn w:val="TableNormal"/>
    <w:rsid w:val="00D4230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3">
    <w:name w:val="List Bullet 3"/>
    <w:basedOn w:val="Normal"/>
    <w:rsid w:val="00B51DB6"/>
    <w:pPr>
      <w:numPr>
        <w:numId w:val="1"/>
      </w:numPr>
    </w:pPr>
    <w:rPr>
      <w:sz w:val="20"/>
    </w:rPr>
  </w:style>
  <w:style w:type="character" w:customStyle="1" w:styleId="ListNumber2Char">
    <w:name w:val="List Number 2 Char"/>
    <w:aliases w:val="STEPS Char"/>
    <w:link w:val="ListNumber2"/>
    <w:locked/>
    <w:rsid w:val="00B51DB6"/>
    <w:rPr>
      <w:rFonts w:ascii="Arial" w:hAnsi="Arial" w:cs="Arial"/>
    </w:rPr>
  </w:style>
  <w:style w:type="paragraph" w:styleId="ListNumber2">
    <w:name w:val="List Number 2"/>
    <w:aliases w:val="STEPS"/>
    <w:basedOn w:val="Normal"/>
    <w:link w:val="ListNumber2Char"/>
    <w:rsid w:val="00B51DB6"/>
    <w:pPr>
      <w:numPr>
        <w:ilvl w:val="1"/>
        <w:numId w:val="2"/>
      </w:numPr>
      <w:spacing w:before="120" w:after="40"/>
    </w:pPr>
    <w:rPr>
      <w:rFonts w:cs="Arial"/>
      <w:sz w:val="20"/>
      <w:szCs w:val="20"/>
    </w:rPr>
  </w:style>
  <w:style w:type="paragraph" w:customStyle="1" w:styleId="PanelTitles">
    <w:name w:val="Panel Titles"/>
    <w:basedOn w:val="Normal"/>
    <w:rsid w:val="00B51DB6"/>
    <w:pPr>
      <w:numPr>
        <w:numId w:val="2"/>
      </w:numPr>
      <w:tabs>
        <w:tab w:val="clear" w:pos="360"/>
        <w:tab w:val="num" w:pos="1080"/>
      </w:tabs>
      <w:spacing w:before="320" w:after="40"/>
      <w:ind w:left="1080"/>
    </w:pPr>
    <w:rPr>
      <w:rFonts w:cs="Arial"/>
      <w:b/>
    </w:rPr>
  </w:style>
  <w:style w:type="character" w:customStyle="1" w:styleId="NoteChar">
    <w:name w:val="Note Char"/>
    <w:link w:val="Note"/>
    <w:locked/>
    <w:rsid w:val="00B51DB6"/>
    <w:rPr>
      <w:rFonts w:ascii="Arial" w:hAnsi="Arial" w:cs="Arial"/>
      <w:bCs/>
      <w:i/>
      <w:iCs/>
      <w:szCs w:val="26"/>
      <w:lang w:val="en-US" w:eastAsia="en-US" w:bidi="ar-SA"/>
    </w:rPr>
  </w:style>
  <w:style w:type="paragraph" w:customStyle="1" w:styleId="Note">
    <w:name w:val="Note"/>
    <w:link w:val="NoteChar"/>
    <w:rsid w:val="00B51DB6"/>
    <w:pPr>
      <w:pBdr>
        <w:top w:val="single" w:sz="6" w:space="1" w:color="999999"/>
        <w:bottom w:val="single" w:sz="6" w:space="1" w:color="999999"/>
      </w:pBdr>
    </w:pPr>
    <w:rPr>
      <w:rFonts w:ascii="Arial" w:hAnsi="Arial" w:cs="Arial"/>
      <w:bCs/>
      <w:i/>
      <w:iCs/>
      <w:szCs w:val="26"/>
    </w:rPr>
  </w:style>
  <w:style w:type="paragraph" w:customStyle="1" w:styleId="bodycopy0">
    <w:name w:val="bodycopy"/>
    <w:basedOn w:val="Normal"/>
    <w:rsid w:val="00C776BA"/>
    <w:pPr>
      <w:spacing w:before="120" w:after="40"/>
      <w:ind w:left="288" w:hanging="288"/>
    </w:pPr>
    <w:rPr>
      <w:rFonts w:cs="Arial"/>
      <w:sz w:val="20"/>
      <w:szCs w:val="20"/>
    </w:rPr>
  </w:style>
  <w:style w:type="character" w:styleId="FollowedHyperlink">
    <w:name w:val="FollowedHyperlink"/>
    <w:rsid w:val="00B45B7E"/>
    <w:rPr>
      <w:color w:val="800080"/>
      <w:u w:val="single"/>
    </w:rPr>
  </w:style>
  <w:style w:type="paragraph" w:styleId="BalloonText">
    <w:name w:val="Balloon Text"/>
    <w:basedOn w:val="Normal"/>
    <w:semiHidden/>
    <w:rsid w:val="005F46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5210"/>
    <w:pPr>
      <w:ind w:left="720"/>
    </w:pPr>
  </w:style>
  <w:style w:type="character" w:styleId="CommentReference">
    <w:name w:val="annotation reference"/>
    <w:uiPriority w:val="99"/>
    <w:rsid w:val="002140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140E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140E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140E7"/>
    <w:rPr>
      <w:b/>
      <w:bCs/>
    </w:rPr>
  </w:style>
  <w:style w:type="character" w:customStyle="1" w:styleId="CommentSubjectChar">
    <w:name w:val="Comment Subject Char"/>
    <w:link w:val="CommentSubject"/>
    <w:rsid w:val="002140E7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2140E7"/>
    <w:rPr>
      <w:rFonts w:ascii="Arial" w:hAnsi="Arial"/>
      <w:sz w:val="24"/>
      <w:szCs w:val="24"/>
    </w:rPr>
  </w:style>
  <w:style w:type="character" w:styleId="Hyperlink">
    <w:name w:val="Hyperlink"/>
    <w:basedOn w:val="DefaultParagraphFont"/>
    <w:uiPriority w:val="99"/>
    <w:rsid w:val="009D6A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6A53"/>
    <w:rPr>
      <w:color w:val="605E5C"/>
      <w:shd w:val="clear" w:color="auto" w:fill="E1DFDD"/>
    </w:rPr>
  </w:style>
  <w:style w:type="paragraph" w:customStyle="1" w:styleId="Note1">
    <w:name w:val="Note 1"/>
    <w:basedOn w:val="ListParagraph"/>
    <w:link w:val="Note1Char"/>
    <w:qFormat/>
    <w:rsid w:val="00F40EF3"/>
    <w:pPr>
      <w:numPr>
        <w:numId w:val="4"/>
      </w:numPr>
      <w:spacing w:after="240"/>
      <w:ind w:left="1800" w:hanging="720"/>
    </w:pPr>
    <w:rPr>
      <w:i/>
      <w:iCs/>
      <w:sz w:val="22"/>
    </w:rPr>
  </w:style>
  <w:style w:type="character" w:customStyle="1" w:styleId="Note1Char">
    <w:name w:val="Note 1 Char"/>
    <w:basedOn w:val="DefaultParagraphFont"/>
    <w:link w:val="Note1"/>
    <w:rsid w:val="00F40EF3"/>
    <w:rPr>
      <w:rFonts w:ascii="Arial" w:hAnsi="Arial"/>
      <w:i/>
      <w:iCs/>
      <w:sz w:val="22"/>
      <w:szCs w:val="24"/>
    </w:rPr>
  </w:style>
  <w:style w:type="numbering" w:customStyle="1" w:styleId="Style1">
    <w:name w:val="Style1"/>
    <w:basedOn w:val="NoList"/>
    <w:uiPriority w:val="99"/>
    <w:rsid w:val="00A63E7D"/>
    <w:pPr>
      <w:numPr>
        <w:numId w:val="3"/>
      </w:numPr>
    </w:pPr>
  </w:style>
  <w:style w:type="character" w:customStyle="1" w:styleId="Heading2Char">
    <w:name w:val="Heading 2 Char"/>
    <w:basedOn w:val="DefaultParagraphFont"/>
    <w:link w:val="Heading2"/>
    <w:semiHidden/>
    <w:rsid w:val="00B850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4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www.mass.gov/info-details/masshealth-and-private-health-insurance-also-known-as-third-party-liability-tp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s://www.mass.gov/doc/appendix-y-evs-codes-and-messages/download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mass.gov/doc/administrative-and-billing-regulations-for-all-masshealth-providers-0/download" TargetMode="External"/><Relationship Id="rId22" Type="http://schemas.openxmlformats.org/officeDocument/2006/relationships/image" Target="media/image13.pn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4BF0E-DF5B-47A5-98D8-2EDF872DD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1033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Submit a Referral Job Aid</vt:lpstr>
    </vt:vector>
  </TitlesOfParts>
  <Company>EOHHS</Company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Submit a Referral Job Aid</dc:title>
  <dc:subject/>
  <dc:creator>NewMMIS Training Team</dc:creator>
  <cp:keywords/>
  <cp:lastModifiedBy>Kovach, Karen E (EHS)</cp:lastModifiedBy>
  <cp:revision>3</cp:revision>
  <cp:lastPrinted>2022-11-23T17:48:00Z</cp:lastPrinted>
  <dcterms:created xsi:type="dcterms:W3CDTF">2022-11-23T17:47:00Z</dcterms:created>
  <dcterms:modified xsi:type="dcterms:W3CDTF">2022-11-23T17:49:00Z</dcterms:modified>
</cp:coreProperties>
</file>