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A61353"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r>
                              <w:rPr>
                                <w:b/>
                                <w:sz w:val="36"/>
                              </w:rPr>
                              <w:t>I</w:t>
                            </w:r>
                            <w:bookmarkStart w:id="0" w:name="_GoBack"/>
                            <w:bookmarkEnd w:id="0"/>
                            <w:r>
                              <w:rPr>
                                <w:b/>
                                <w:sz w:val="36"/>
                              </w:rPr>
                              <w:t>NDOOR AIR QUALITY ASSESSMENT</w:t>
                            </w:r>
                          </w:p>
                          <w:p w:rsidR="00DB51C0" w:rsidRPr="004027AB" w:rsidRDefault="00DB51C0" w:rsidP="00DB51C0">
                            <w:pPr>
                              <w:jc w:val="center"/>
                              <w:rPr>
                                <w:b/>
                                <w:sz w:val="28"/>
                              </w:rPr>
                            </w:pPr>
                          </w:p>
                          <w:p w:rsidR="0064177F" w:rsidRPr="0064177F" w:rsidRDefault="0064177F" w:rsidP="0064177F">
                            <w:pPr>
                              <w:jc w:val="center"/>
                              <w:rPr>
                                <w:b/>
                                <w:bCs/>
                                <w:sz w:val="28"/>
                              </w:rPr>
                            </w:pPr>
                          </w:p>
                          <w:p w:rsidR="0064177F" w:rsidRPr="0064177F" w:rsidRDefault="0064177F" w:rsidP="0064177F">
                            <w:pPr>
                              <w:jc w:val="center"/>
                              <w:rPr>
                                <w:b/>
                                <w:bCs/>
                                <w:sz w:val="28"/>
                              </w:rPr>
                            </w:pPr>
                            <w:r w:rsidRPr="0064177F">
                              <w:rPr>
                                <w:b/>
                                <w:bCs/>
                                <w:sz w:val="28"/>
                              </w:rPr>
                              <w:t xml:space="preserve">MassHealth Office of Payment and Care Delivery Innovation </w:t>
                            </w:r>
                          </w:p>
                          <w:p w:rsidR="0064177F" w:rsidRPr="0064177F" w:rsidRDefault="0064177F" w:rsidP="0064177F">
                            <w:pPr>
                              <w:jc w:val="center"/>
                              <w:rPr>
                                <w:b/>
                                <w:bCs/>
                                <w:sz w:val="28"/>
                              </w:rPr>
                            </w:pPr>
                            <w:r w:rsidRPr="0064177F">
                              <w:rPr>
                                <w:b/>
                                <w:bCs/>
                                <w:sz w:val="28"/>
                              </w:rPr>
                              <w:t>Executive Office of Health and Human Services</w:t>
                            </w:r>
                          </w:p>
                          <w:p w:rsidR="0064177F" w:rsidRDefault="0064177F" w:rsidP="0064177F">
                            <w:pPr>
                              <w:jc w:val="center"/>
                              <w:rPr>
                                <w:b/>
                                <w:bCs/>
                                <w:sz w:val="28"/>
                              </w:rPr>
                            </w:pPr>
                            <w:r>
                              <w:rPr>
                                <w:b/>
                                <w:bCs/>
                                <w:sz w:val="28"/>
                              </w:rPr>
                              <w:t>One Ashburton Place, 2nd Floor</w:t>
                            </w:r>
                          </w:p>
                          <w:p w:rsidR="00C424AE" w:rsidRPr="00705149" w:rsidRDefault="0064177F" w:rsidP="0064177F">
                            <w:pPr>
                              <w:jc w:val="center"/>
                              <w:rPr>
                                <w:b/>
                                <w:bCs/>
                              </w:rPr>
                            </w:pPr>
                            <w:r w:rsidRPr="0064177F">
                              <w:rPr>
                                <w:b/>
                                <w:bCs/>
                                <w:sz w:val="28"/>
                              </w:rPr>
                              <w:t>Boston</w:t>
                            </w:r>
                          </w:p>
                          <w:p w:rsidR="009A3B91" w:rsidRDefault="009A3B91" w:rsidP="00C424AE">
                            <w:pPr>
                              <w:jc w:val="center"/>
                              <w:rPr>
                                <w:b/>
                                <w:bCs/>
                              </w:rPr>
                            </w:pPr>
                          </w:p>
                          <w:p w:rsidR="0009667C" w:rsidRDefault="0009667C" w:rsidP="00DB51C0">
                            <w:pPr>
                              <w:jc w:val="center"/>
                            </w:pPr>
                          </w:p>
                          <w:p w:rsidR="00C424AE" w:rsidRDefault="00A61353" w:rsidP="00DB51C0">
                            <w:pPr>
                              <w:jc w:val="center"/>
                            </w:pPr>
                            <w:r>
                              <w:rPr>
                                <w:noProof/>
                              </w:rPr>
                              <w:drawing>
                                <wp:inline distT="0" distB="0" distL="0" distR="0">
                                  <wp:extent cx="4391025" cy="3295650"/>
                                  <wp:effectExtent l="0" t="0" r="0" b="0"/>
                                  <wp:docPr id="6" name="Picture 6" descr="John W. McCormack Building&#10;Ashburton Place&#10;Bosto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hn W. McCormack Building&#10;Ashburton Place&#10;Boston, MA"/>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C424AE" w:rsidRDefault="00C424AE" w:rsidP="00DB51C0">
                            <w:pPr>
                              <w:jc w:val="center"/>
                            </w:pPr>
                          </w:p>
                          <w:p w:rsidR="001B28EA" w:rsidRDefault="001B28EA" w:rsidP="00DB51C0">
                            <w:pPr>
                              <w:jc w:val="center"/>
                            </w:pPr>
                          </w:p>
                          <w:p w:rsidR="005F4CE5" w:rsidRDefault="005F4CE5" w:rsidP="00DB51C0">
                            <w:pPr>
                              <w:jc w:val="center"/>
                            </w:pPr>
                          </w:p>
                          <w:p w:rsidR="001B28EA" w:rsidRDefault="001B28EA" w:rsidP="00DB51C0">
                            <w:pPr>
                              <w:jc w:val="center"/>
                            </w:pPr>
                          </w:p>
                          <w:p w:rsidR="009C0FD8" w:rsidRDefault="009C0FD8" w:rsidP="00DB51C0">
                            <w:pPr>
                              <w:jc w:val="center"/>
                            </w:pPr>
                          </w:p>
                          <w:p w:rsidR="00F47535" w:rsidRDefault="00F47535" w:rsidP="00DB51C0">
                            <w:pPr>
                              <w:jc w:val="center"/>
                            </w:pPr>
                          </w:p>
                          <w:p w:rsidR="00F47535" w:rsidRDefault="00F47535"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64177F" w:rsidP="00DB51C0">
                            <w:pPr>
                              <w:jc w:val="center"/>
                            </w:pPr>
                            <w:r>
                              <w:t>December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r>
                        <w:rPr>
                          <w:b/>
                          <w:sz w:val="36"/>
                        </w:rPr>
                        <w:t>I</w:t>
                      </w:r>
                      <w:bookmarkStart w:id="1" w:name="_GoBack"/>
                      <w:bookmarkEnd w:id="1"/>
                      <w:r>
                        <w:rPr>
                          <w:b/>
                          <w:sz w:val="36"/>
                        </w:rPr>
                        <w:t>NDOOR AIR QUALITY ASSESSMENT</w:t>
                      </w:r>
                    </w:p>
                    <w:p w:rsidR="00DB51C0" w:rsidRPr="004027AB" w:rsidRDefault="00DB51C0" w:rsidP="00DB51C0">
                      <w:pPr>
                        <w:jc w:val="center"/>
                        <w:rPr>
                          <w:b/>
                          <w:sz w:val="28"/>
                        </w:rPr>
                      </w:pPr>
                    </w:p>
                    <w:p w:rsidR="0064177F" w:rsidRPr="0064177F" w:rsidRDefault="0064177F" w:rsidP="0064177F">
                      <w:pPr>
                        <w:jc w:val="center"/>
                        <w:rPr>
                          <w:b/>
                          <w:bCs/>
                          <w:sz w:val="28"/>
                        </w:rPr>
                      </w:pPr>
                    </w:p>
                    <w:p w:rsidR="0064177F" w:rsidRPr="0064177F" w:rsidRDefault="0064177F" w:rsidP="0064177F">
                      <w:pPr>
                        <w:jc w:val="center"/>
                        <w:rPr>
                          <w:b/>
                          <w:bCs/>
                          <w:sz w:val="28"/>
                        </w:rPr>
                      </w:pPr>
                      <w:r w:rsidRPr="0064177F">
                        <w:rPr>
                          <w:b/>
                          <w:bCs/>
                          <w:sz w:val="28"/>
                        </w:rPr>
                        <w:t xml:space="preserve">MassHealth Office of Payment and Care Delivery Innovation </w:t>
                      </w:r>
                    </w:p>
                    <w:p w:rsidR="0064177F" w:rsidRPr="0064177F" w:rsidRDefault="0064177F" w:rsidP="0064177F">
                      <w:pPr>
                        <w:jc w:val="center"/>
                        <w:rPr>
                          <w:b/>
                          <w:bCs/>
                          <w:sz w:val="28"/>
                        </w:rPr>
                      </w:pPr>
                      <w:r w:rsidRPr="0064177F">
                        <w:rPr>
                          <w:b/>
                          <w:bCs/>
                          <w:sz w:val="28"/>
                        </w:rPr>
                        <w:t>Executive Office of Health and Human Services</w:t>
                      </w:r>
                    </w:p>
                    <w:p w:rsidR="0064177F" w:rsidRDefault="0064177F" w:rsidP="0064177F">
                      <w:pPr>
                        <w:jc w:val="center"/>
                        <w:rPr>
                          <w:b/>
                          <w:bCs/>
                          <w:sz w:val="28"/>
                        </w:rPr>
                      </w:pPr>
                      <w:r>
                        <w:rPr>
                          <w:b/>
                          <w:bCs/>
                          <w:sz w:val="28"/>
                        </w:rPr>
                        <w:t>One Ashburton Place, 2nd Floor</w:t>
                      </w:r>
                    </w:p>
                    <w:p w:rsidR="00C424AE" w:rsidRPr="00705149" w:rsidRDefault="0064177F" w:rsidP="0064177F">
                      <w:pPr>
                        <w:jc w:val="center"/>
                        <w:rPr>
                          <w:b/>
                          <w:bCs/>
                        </w:rPr>
                      </w:pPr>
                      <w:r w:rsidRPr="0064177F">
                        <w:rPr>
                          <w:b/>
                          <w:bCs/>
                          <w:sz w:val="28"/>
                        </w:rPr>
                        <w:t>Boston</w:t>
                      </w:r>
                    </w:p>
                    <w:p w:rsidR="009A3B91" w:rsidRDefault="009A3B91" w:rsidP="00C424AE">
                      <w:pPr>
                        <w:jc w:val="center"/>
                        <w:rPr>
                          <w:b/>
                          <w:bCs/>
                        </w:rPr>
                      </w:pPr>
                    </w:p>
                    <w:p w:rsidR="0009667C" w:rsidRDefault="0009667C" w:rsidP="00DB51C0">
                      <w:pPr>
                        <w:jc w:val="center"/>
                      </w:pPr>
                    </w:p>
                    <w:p w:rsidR="00C424AE" w:rsidRDefault="00A61353" w:rsidP="00DB51C0">
                      <w:pPr>
                        <w:jc w:val="center"/>
                      </w:pPr>
                      <w:r>
                        <w:rPr>
                          <w:noProof/>
                        </w:rPr>
                        <w:drawing>
                          <wp:inline distT="0" distB="0" distL="0" distR="0">
                            <wp:extent cx="4391025" cy="3295650"/>
                            <wp:effectExtent l="0" t="0" r="0" b="0"/>
                            <wp:docPr id="6" name="Picture 6" descr="John W. McCormack Building&#10;Ashburton Place&#10;Bosto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hn W. McCormack Building&#10;Ashburton Place&#10;Boston, MA"/>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C424AE" w:rsidRDefault="00C424AE" w:rsidP="00DB51C0">
                      <w:pPr>
                        <w:jc w:val="center"/>
                      </w:pPr>
                    </w:p>
                    <w:p w:rsidR="001B28EA" w:rsidRDefault="001B28EA" w:rsidP="00DB51C0">
                      <w:pPr>
                        <w:jc w:val="center"/>
                      </w:pPr>
                    </w:p>
                    <w:p w:rsidR="005F4CE5" w:rsidRDefault="005F4CE5" w:rsidP="00DB51C0">
                      <w:pPr>
                        <w:jc w:val="center"/>
                      </w:pPr>
                    </w:p>
                    <w:p w:rsidR="001B28EA" w:rsidRDefault="001B28EA" w:rsidP="00DB51C0">
                      <w:pPr>
                        <w:jc w:val="center"/>
                      </w:pPr>
                    </w:p>
                    <w:p w:rsidR="009C0FD8" w:rsidRDefault="009C0FD8" w:rsidP="00DB51C0">
                      <w:pPr>
                        <w:jc w:val="center"/>
                      </w:pPr>
                    </w:p>
                    <w:p w:rsidR="00F47535" w:rsidRDefault="00F47535" w:rsidP="00DB51C0">
                      <w:pPr>
                        <w:jc w:val="center"/>
                      </w:pPr>
                    </w:p>
                    <w:p w:rsidR="00F47535" w:rsidRDefault="00F47535"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64177F" w:rsidP="00DB51C0">
                      <w:pPr>
                        <w:jc w:val="center"/>
                      </w:pPr>
                      <w:r>
                        <w:t>December 2019</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64177F" w:rsidRPr="0064177F" w:rsidRDefault="00A71317" w:rsidP="0064177F">
            <w:pPr>
              <w:tabs>
                <w:tab w:val="left" w:pos="1485"/>
              </w:tabs>
              <w:rPr>
                <w:bCs/>
              </w:rPr>
            </w:pPr>
            <w:r w:rsidRPr="0064177F">
              <w:rPr>
                <w:bCs/>
              </w:rPr>
              <w:t xml:space="preserve">MassHealth </w:t>
            </w:r>
            <w:r w:rsidR="0064177F" w:rsidRPr="0064177F">
              <w:rPr>
                <w:bCs/>
              </w:rPr>
              <w:t xml:space="preserve">Office of Payment and Care Delivery Innovation, </w:t>
            </w:r>
          </w:p>
          <w:p w:rsidR="00966B98" w:rsidRPr="008261E3" w:rsidRDefault="0064177F" w:rsidP="00A71317">
            <w:pPr>
              <w:tabs>
                <w:tab w:val="left" w:pos="1485"/>
              </w:tabs>
              <w:rPr>
                <w:bCs/>
              </w:rPr>
            </w:pPr>
            <w:r w:rsidRPr="0064177F">
              <w:rPr>
                <w:bCs/>
              </w:rPr>
              <w:t>Executive Office of Health and Human Services</w:t>
            </w:r>
            <w:r w:rsidR="00A71317">
              <w:rPr>
                <w:bCs/>
              </w:rPr>
              <w:t xml:space="preserve"> (EOHHS)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A71317" w:rsidP="00A71317">
            <w:pPr>
              <w:pStyle w:val="StaffTitleHangingIndent"/>
            </w:pPr>
            <w:r w:rsidRPr="0064177F">
              <w:rPr>
                <w:bCs/>
              </w:rPr>
              <w:t xml:space="preserve">One Ashburton Place, 2nd Floor, Boston, MA </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64177F" w:rsidP="009C0FD8">
            <w:pPr>
              <w:tabs>
                <w:tab w:val="left" w:pos="1485"/>
              </w:tabs>
            </w:pPr>
            <w:r>
              <w:rPr>
                <w:bCs/>
              </w:rPr>
              <w:t>Gary Sing</w:t>
            </w:r>
            <w:r w:rsidR="009C0FD8">
              <w:rPr>
                <w:bCs/>
              </w:rPr>
              <w:t xml:space="preserve">, </w:t>
            </w:r>
            <w:r w:rsidRPr="0064177F">
              <w:rPr>
                <w:bCs/>
              </w:rPr>
              <w:t>Director of Delivery System Investment and Social Services Integration</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BE67D7" w:rsidP="00A71317">
            <w:pPr>
              <w:tabs>
                <w:tab w:val="left" w:pos="1485"/>
              </w:tabs>
              <w:rPr>
                <w:bCs/>
              </w:rPr>
            </w:pPr>
            <w:r>
              <w:rPr>
                <w:bCs/>
              </w:rPr>
              <w:t>G</w:t>
            </w:r>
            <w:r w:rsidR="009D23C0">
              <w:rPr>
                <w:bCs/>
              </w:rPr>
              <w:t>eneral indoor air quality (IAQ) concerns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A71317" w:rsidP="009C0FD8">
            <w:pPr>
              <w:tabs>
                <w:tab w:val="left" w:pos="1485"/>
              </w:tabs>
              <w:rPr>
                <w:bCs/>
              </w:rPr>
            </w:pPr>
            <w:r>
              <w:rPr>
                <w:bCs/>
              </w:rPr>
              <w:t>December</w:t>
            </w:r>
            <w:r w:rsidR="002D2F32">
              <w:rPr>
                <w:bCs/>
              </w:rPr>
              <w:t xml:space="preserve"> 1</w:t>
            </w:r>
            <w:r>
              <w:rPr>
                <w:bCs/>
              </w:rPr>
              <w:t>1</w:t>
            </w:r>
            <w:r w:rsidR="0073731E">
              <w:rPr>
                <w:bCs/>
              </w:rPr>
              <w:t>, 201</w:t>
            </w:r>
            <w:r w:rsidR="009C0FD8">
              <w:rPr>
                <w:bCs/>
              </w:rPr>
              <w:t>9</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653643" w:rsidP="007C18A1">
            <w:pPr>
              <w:pStyle w:val="StaffTitleHangingIndent"/>
              <w:rPr>
                <w:bCs/>
              </w:rPr>
            </w:pPr>
            <w:r>
              <w:rPr>
                <w:bCs/>
              </w:rPr>
              <w:t xml:space="preserve">Ruth Alfasso, Environmental Engineer, </w:t>
            </w:r>
            <w:r w:rsidR="007C18A1">
              <w:rPr>
                <w:bCs/>
              </w:rPr>
              <w:t>IAQ</w:t>
            </w:r>
            <w:r w:rsidR="0048538E">
              <w:rPr>
                <w:bCs/>
              </w:rPr>
              <w:t xml:space="preserve"> </w:t>
            </w:r>
            <w:r w:rsidR="00966B98">
              <w:rPr>
                <w:bCs/>
              </w:rPr>
              <w:t>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112EA2" w:rsidRPr="00112EA2" w:rsidRDefault="003274E6" w:rsidP="00112EA2">
            <w:r w:rsidRPr="00112EA2">
              <w:t xml:space="preserve">One </w:t>
            </w:r>
            <w:r w:rsidR="007C6CFD" w:rsidRPr="00112EA2">
              <w:t>Ashburton Place, also known as T</w:t>
            </w:r>
            <w:r w:rsidRPr="00112EA2">
              <w:t xml:space="preserve">he McCormack Building, is a large state office building </w:t>
            </w:r>
            <w:r w:rsidR="007C18A1" w:rsidRPr="00112EA2">
              <w:t>constructed</w:t>
            </w:r>
            <w:r w:rsidRPr="00112EA2">
              <w:t xml:space="preserve"> in the 1970s</w:t>
            </w:r>
            <w:r w:rsidR="00B1385B" w:rsidRPr="00112EA2">
              <w:t>.</w:t>
            </w:r>
            <w:r w:rsidR="001C7DCE" w:rsidRPr="00112EA2">
              <w:t xml:space="preserve"> A small area </w:t>
            </w:r>
            <w:r w:rsidR="00C07FC4" w:rsidRPr="00112EA2">
              <w:t xml:space="preserve">located off the </w:t>
            </w:r>
            <w:r w:rsidR="00112EA2" w:rsidRPr="00112EA2">
              <w:t>escalator on the second floor</w:t>
            </w:r>
            <w:r w:rsidR="001C7DCE" w:rsidRPr="00112EA2">
              <w:t xml:space="preserve"> was examined during this assessment.</w:t>
            </w:r>
            <w:r w:rsidR="00112EA2" w:rsidRPr="00112EA2">
              <w:t xml:space="preserve"> This area has </w:t>
            </w:r>
            <w:r w:rsidR="00112EA2">
              <w:t>cubicle workstations and an open area.</w:t>
            </w:r>
          </w:p>
        </w:tc>
      </w:tr>
      <w:tr w:rsidR="00966B98" w:rsidRPr="005E458D" w:rsidTr="007154D5">
        <w:trPr>
          <w:jc w:val="center"/>
        </w:trPr>
        <w:tc>
          <w:tcPr>
            <w:tcW w:w="5089" w:type="dxa"/>
            <w:shd w:val="clear" w:color="auto" w:fill="auto"/>
          </w:tcPr>
          <w:p w:rsidR="00966B98" w:rsidRPr="00986263" w:rsidRDefault="00112EA2" w:rsidP="00486557">
            <w:pPr>
              <w:tabs>
                <w:tab w:val="left" w:pos="1485"/>
              </w:tabs>
              <w:rPr>
                <w:rStyle w:val="BackgroundBoldedDescriptors"/>
              </w:rPr>
            </w:pPr>
            <w:r>
              <w:rPr>
                <w:rStyle w:val="BackgroundBoldedDescriptors"/>
              </w:rPr>
              <w:t>Number of Occupants:</w:t>
            </w:r>
          </w:p>
        </w:tc>
        <w:tc>
          <w:tcPr>
            <w:tcW w:w="4008" w:type="dxa"/>
            <w:shd w:val="clear" w:color="auto" w:fill="auto"/>
          </w:tcPr>
          <w:p w:rsidR="00966B98" w:rsidRPr="003A3B7B" w:rsidRDefault="00112EA2" w:rsidP="00745B72">
            <w:pPr>
              <w:tabs>
                <w:tab w:val="left" w:pos="1485"/>
              </w:tabs>
              <w:rPr>
                <w:bCs/>
              </w:rPr>
            </w:pPr>
            <w:r>
              <w:rPr>
                <w:bCs/>
              </w:rPr>
              <w:t>Up to 20 people</w:t>
            </w:r>
          </w:p>
        </w:tc>
      </w:tr>
      <w:tr w:rsidR="00112EA2" w:rsidRPr="005E458D" w:rsidTr="007154D5">
        <w:trPr>
          <w:jc w:val="center"/>
        </w:trPr>
        <w:tc>
          <w:tcPr>
            <w:tcW w:w="5089" w:type="dxa"/>
            <w:shd w:val="clear" w:color="auto" w:fill="auto"/>
          </w:tcPr>
          <w:p w:rsidR="00112EA2" w:rsidRPr="00986263" w:rsidRDefault="00112EA2" w:rsidP="00E25F6B">
            <w:pPr>
              <w:tabs>
                <w:tab w:val="left" w:pos="1485"/>
              </w:tabs>
              <w:rPr>
                <w:rStyle w:val="BackgroundBoldedDescriptors"/>
              </w:rPr>
            </w:pPr>
            <w:r w:rsidRPr="00986263">
              <w:rPr>
                <w:rStyle w:val="BackgroundBoldedDescriptors"/>
              </w:rPr>
              <w:t>Windows:</w:t>
            </w:r>
          </w:p>
        </w:tc>
        <w:tc>
          <w:tcPr>
            <w:tcW w:w="4008" w:type="dxa"/>
            <w:shd w:val="clear" w:color="auto" w:fill="auto"/>
          </w:tcPr>
          <w:p w:rsidR="00112EA2" w:rsidRPr="003A3B7B" w:rsidRDefault="00112EA2" w:rsidP="00E25F6B">
            <w:pPr>
              <w:tabs>
                <w:tab w:val="left" w:pos="1485"/>
              </w:tabs>
              <w:rPr>
                <w:bCs/>
              </w:rPr>
            </w:pPr>
            <w:r>
              <w:rPr>
                <w:bCs/>
              </w:rPr>
              <w:t>Not openable</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8136D7" w:rsidRDefault="008136D7" w:rsidP="008136D7">
      <w:pPr>
        <w:pStyle w:val="Heading1"/>
      </w:pPr>
      <w:r w:rsidRPr="00E73ABE">
        <w:t>IAQ Testing Results</w:t>
      </w:r>
    </w:p>
    <w:p w:rsidR="008136D7" w:rsidRDefault="008136D7" w:rsidP="0096761F">
      <w:pPr>
        <w:pStyle w:val="BodyText"/>
      </w:pPr>
      <w:r w:rsidRPr="00375CB0">
        <w:t>The following is a summary of indoor air testing result</w:t>
      </w:r>
      <w:r>
        <w:t>s</w:t>
      </w:r>
      <w:r w:rsidRPr="00375CB0">
        <w:t xml:space="preserve"> (Table 1).</w:t>
      </w:r>
    </w:p>
    <w:p w:rsidR="008136D7" w:rsidRDefault="008136D7" w:rsidP="008136D7">
      <w:pPr>
        <w:pStyle w:val="BodyText"/>
        <w:numPr>
          <w:ilvl w:val="0"/>
          <w:numId w:val="26"/>
        </w:numPr>
      </w:pPr>
      <w:r w:rsidRPr="003D7583">
        <w:rPr>
          <w:b/>
          <w:i/>
        </w:rPr>
        <w:t xml:space="preserve">Carbon dioxide </w:t>
      </w:r>
      <w:r w:rsidRPr="003D7583">
        <w:t>levels</w:t>
      </w:r>
      <w:r>
        <w:t xml:space="preserve"> </w:t>
      </w:r>
      <w:r w:rsidRPr="006E7E2C">
        <w:t xml:space="preserve">were </w:t>
      </w:r>
      <w:r>
        <w:t>below</w:t>
      </w:r>
      <w:r w:rsidRPr="006E7E2C">
        <w:t xml:space="preserve"> </w:t>
      </w:r>
      <w:r w:rsidR="003F3019">
        <w:t xml:space="preserve">MDPH guideline of </w:t>
      </w:r>
      <w:r w:rsidRPr="006E7E2C">
        <w:t xml:space="preserve">800 parts per million (ppm) in </w:t>
      </w:r>
      <w:r>
        <w:t>all areas surveyed, indicating adequate air exchange.</w:t>
      </w:r>
    </w:p>
    <w:p w:rsidR="008136D7" w:rsidRDefault="008136D7" w:rsidP="008136D7">
      <w:pPr>
        <w:pStyle w:val="BodyText"/>
        <w:numPr>
          <w:ilvl w:val="0"/>
          <w:numId w:val="26"/>
        </w:numPr>
      </w:pPr>
      <w:r w:rsidRPr="003D7583">
        <w:rPr>
          <w:b/>
          <w:i/>
        </w:rPr>
        <w:lastRenderedPageBreak/>
        <w:t>Temperature</w:t>
      </w:r>
      <w:r>
        <w:t xml:space="preserve"> was within the recommended </w:t>
      </w:r>
      <w:r w:rsidRPr="009F6242">
        <w:t>range of 70°F to 78°F</w:t>
      </w:r>
      <w:r>
        <w:t xml:space="preserve"> in all </w:t>
      </w:r>
      <w:r w:rsidR="00AE2D3D">
        <w:t>area</w:t>
      </w:r>
      <w:r w:rsidR="005F327A">
        <w:t>s</w:t>
      </w:r>
      <w:r w:rsidR="00F7295C">
        <w:t xml:space="preserve"> tested, however occupants reported temperature control issues in the space</w:t>
      </w:r>
      <w:r w:rsidR="009C0FD8">
        <w:t>.</w:t>
      </w:r>
    </w:p>
    <w:p w:rsidR="008136D7" w:rsidRDefault="008136D7" w:rsidP="008136D7">
      <w:pPr>
        <w:pStyle w:val="BodyText"/>
        <w:numPr>
          <w:ilvl w:val="0"/>
          <w:numId w:val="26"/>
        </w:numPr>
      </w:pPr>
      <w:r w:rsidRPr="003D7583">
        <w:rPr>
          <w:b/>
          <w:i/>
        </w:rPr>
        <w:t>Relative humidity</w:t>
      </w:r>
      <w:r>
        <w:t xml:space="preserve"> was </w:t>
      </w:r>
      <w:r w:rsidR="00F7295C">
        <w:t>below</w:t>
      </w:r>
      <w:r w:rsidR="007525E6">
        <w:t xml:space="preserve"> </w:t>
      </w:r>
      <w:r>
        <w:t>the recommended range o</w:t>
      </w:r>
      <w:r w:rsidR="00F7295C">
        <w:t>f 40 to 60% in all areas tested which is typical of the heating season.</w:t>
      </w:r>
    </w:p>
    <w:p w:rsidR="008136D7" w:rsidRDefault="008136D7" w:rsidP="008136D7">
      <w:pPr>
        <w:pStyle w:val="BodyText"/>
        <w:numPr>
          <w:ilvl w:val="0"/>
          <w:numId w:val="26"/>
        </w:numPr>
      </w:pPr>
      <w:r w:rsidRPr="003D7583">
        <w:rPr>
          <w:b/>
          <w:i/>
        </w:rPr>
        <w:t>Carbon monoxide</w:t>
      </w:r>
      <w:r>
        <w:t xml:space="preserve"> levels were non-detectable (ND) in all areas tested.</w:t>
      </w:r>
    </w:p>
    <w:p w:rsidR="005F327A" w:rsidRDefault="008136D7" w:rsidP="005F327A">
      <w:pPr>
        <w:pStyle w:val="BodyText"/>
        <w:numPr>
          <w:ilvl w:val="0"/>
          <w:numId w:val="26"/>
        </w:numPr>
      </w:pPr>
      <w:r w:rsidRPr="00401927">
        <w:rPr>
          <w:b/>
          <w:i/>
        </w:rPr>
        <w:t xml:space="preserve">Fine particulate matter (PM2.5) </w:t>
      </w:r>
      <w:r w:rsidRPr="00991847">
        <w:t>concentration</w:t>
      </w:r>
      <w:r>
        <w:t xml:space="preserve">s </w:t>
      </w:r>
      <w:r w:rsidRPr="00991847">
        <w:t xml:space="preserve">measured </w:t>
      </w:r>
      <w:r>
        <w:t xml:space="preserve">were </w:t>
      </w:r>
      <w:r w:rsidRPr="00991847">
        <w:t>below the NAAQS limit of 35 μg/m</w:t>
      </w:r>
      <w:r w:rsidRPr="00D67CCA">
        <w:rPr>
          <w:vertAlign w:val="superscript"/>
        </w:rPr>
        <w:t>3</w:t>
      </w:r>
      <w:r>
        <w:t xml:space="preserve"> in all areas tested.</w:t>
      </w:r>
    </w:p>
    <w:p w:rsidR="007525E6" w:rsidRDefault="00F3032D" w:rsidP="008136D7">
      <w:pPr>
        <w:pStyle w:val="Heading2"/>
        <w:rPr>
          <w:rStyle w:val="BodyTextChar"/>
          <w:b w:val="0"/>
        </w:rPr>
      </w:pPr>
      <w:r>
        <w:rPr>
          <w:b w:val="0"/>
        </w:rPr>
        <w:t xml:space="preserve">Other areas </w:t>
      </w:r>
      <w:r w:rsidR="007525E6">
        <w:rPr>
          <w:b w:val="0"/>
        </w:rPr>
        <w:t xml:space="preserve">of this building have been assessed by this program and reports </w:t>
      </w:r>
      <w:r w:rsidR="00F5045A">
        <w:rPr>
          <w:b w:val="0"/>
        </w:rPr>
        <w:t xml:space="preserve">from those visits </w:t>
      </w:r>
      <w:r w:rsidR="007525E6">
        <w:rPr>
          <w:b w:val="0"/>
        </w:rPr>
        <w:t>can be found at</w:t>
      </w:r>
      <w:r w:rsidR="005F327A" w:rsidRPr="0096761F">
        <w:rPr>
          <w:rStyle w:val="BodyTextChar"/>
          <w:b w:val="0"/>
        </w:rPr>
        <w:t xml:space="preserve"> </w:t>
      </w:r>
      <w:hyperlink r:id="rId9" w:history="1">
        <w:r w:rsidR="007525E6" w:rsidRPr="00E80FB4">
          <w:rPr>
            <w:rStyle w:val="Hyperlink"/>
            <w:b w:val="0"/>
          </w:rPr>
          <w:t>https://www.mass.gov/s</w:t>
        </w:r>
        <w:r w:rsidR="007525E6" w:rsidRPr="00E80FB4">
          <w:rPr>
            <w:rStyle w:val="Hyperlink"/>
            <w:b w:val="0"/>
          </w:rPr>
          <w:t>e</w:t>
        </w:r>
        <w:r w:rsidR="007525E6" w:rsidRPr="00E80FB4">
          <w:rPr>
            <w:rStyle w:val="Hyperlink"/>
            <w:b w:val="0"/>
          </w:rPr>
          <w:t>rvice-d</w:t>
        </w:r>
        <w:r w:rsidR="007525E6" w:rsidRPr="00E80FB4">
          <w:rPr>
            <w:rStyle w:val="Hyperlink"/>
            <w:b w:val="0"/>
          </w:rPr>
          <w:t>e</w:t>
        </w:r>
        <w:r w:rsidR="007525E6" w:rsidRPr="00E80FB4">
          <w:rPr>
            <w:rStyle w:val="Hyperlink"/>
            <w:b w:val="0"/>
          </w:rPr>
          <w:t>tails/indoor-air-quality-reports-cities-and-towns-b</w:t>
        </w:r>
      </w:hyperlink>
      <w:r w:rsidR="0048538E" w:rsidRPr="0096761F">
        <w:rPr>
          <w:rStyle w:val="BodyTextChar"/>
          <w:b w:val="0"/>
        </w:rPr>
        <w:t>.</w:t>
      </w:r>
    </w:p>
    <w:p w:rsidR="008136D7" w:rsidRPr="007525E6" w:rsidRDefault="008136D7" w:rsidP="007525E6">
      <w:pPr>
        <w:pStyle w:val="Heading2"/>
      </w:pPr>
      <w:r w:rsidRPr="007525E6">
        <w:t>Ventilation</w:t>
      </w:r>
    </w:p>
    <w:p w:rsidR="008136D7" w:rsidRPr="00773B81" w:rsidRDefault="008136D7" w:rsidP="0096761F">
      <w:pPr>
        <w:pStyle w:val="BodyText"/>
      </w:pPr>
      <w:r w:rsidRPr="00D67CCA">
        <w:t xml:space="preserve">A heating, </w:t>
      </w:r>
      <w:r w:rsidR="00FA474B" w:rsidRPr="00D67CCA">
        <w:t>ventilating,</w:t>
      </w:r>
      <w:r w:rsidRPr="00D67CCA">
        <w:t xml:space="preserve"> and air conditioning (HVAC) system has several functions. First it provides heating and, if equipped, cooling. Second, it is a source of fresh air. Finally, an HVAC system </w:t>
      </w:r>
      <w:r>
        <w:t>will dilute and remove normally-</w:t>
      </w:r>
      <w:r w:rsidRPr="00D67CCA">
        <w:t xml:space="preserve">occurring indoor environmental pollutants by not only introducing fresh air, but by filtering the airstream and ejecting stale air to the outdoors via </w:t>
      </w:r>
      <w:r w:rsidRPr="00773B81">
        <w:t>exhaust ventilation. Even if an HVAC system is operating as designed, point sources of respiratory irritation may exist and cause symptoms in sensitive individuals.</w:t>
      </w:r>
    </w:p>
    <w:p w:rsidR="00F206BD" w:rsidRDefault="00F206BD" w:rsidP="00F206BD">
      <w:pPr>
        <w:pStyle w:val="BodyText"/>
      </w:pPr>
      <w:r w:rsidRPr="00773B81">
        <w:t xml:space="preserve">Fresh air </w:t>
      </w:r>
      <w:r w:rsidR="00B24F8B" w:rsidRPr="00773B81">
        <w:t>appears to be</w:t>
      </w:r>
      <w:r w:rsidRPr="00773B81">
        <w:t xml:space="preserve"> supplied by </w:t>
      </w:r>
      <w:r w:rsidR="00B24F8B" w:rsidRPr="00773B81">
        <w:t xml:space="preserve">vents located </w:t>
      </w:r>
      <w:r w:rsidR="00E336C4" w:rsidRPr="00773B81">
        <w:t xml:space="preserve">in the ceiling at the outside edge of the building </w:t>
      </w:r>
      <w:r w:rsidR="00B24F8B" w:rsidRPr="00773B81">
        <w:t>(Picture 1)</w:t>
      </w:r>
      <w:r w:rsidRPr="00773B81">
        <w:t>.</w:t>
      </w:r>
      <w:r w:rsidR="008136D7" w:rsidRPr="00773B81">
        <w:t xml:space="preserve"> Return air is drawn through</w:t>
      </w:r>
      <w:r w:rsidR="007C6CFD" w:rsidRPr="00773B81">
        <w:t xml:space="preserve"> </w:t>
      </w:r>
      <w:r w:rsidR="00346B91" w:rsidRPr="00773B81">
        <w:t xml:space="preserve">ceiling-mounted </w:t>
      </w:r>
      <w:r w:rsidR="00E336C4" w:rsidRPr="00773B81">
        <w:t xml:space="preserve">vents </w:t>
      </w:r>
      <w:r w:rsidRPr="00773B81">
        <w:t>using ducted returns</w:t>
      </w:r>
      <w:r w:rsidR="00F3032D">
        <w:t xml:space="preserve"> (Picture 2)</w:t>
      </w:r>
      <w:r w:rsidR="008136D7" w:rsidRPr="00773B81">
        <w:t>.</w:t>
      </w:r>
      <w:r w:rsidRPr="00773B81">
        <w:t xml:space="preserve"> </w:t>
      </w:r>
      <w:r w:rsidR="00E336C4" w:rsidRPr="00773B81">
        <w:t>Additional heating</w:t>
      </w:r>
      <w:r w:rsidR="00B24F8B" w:rsidRPr="00773B81">
        <w:t xml:space="preserve"> </w:t>
      </w:r>
      <w:r w:rsidR="00346B91" w:rsidRPr="00773B81">
        <w:t>is supplied by radiators next to the windows</w:t>
      </w:r>
      <w:r w:rsidR="00F3032D">
        <w:t xml:space="preserve"> (Picture 3)</w:t>
      </w:r>
      <w:r w:rsidR="00346B91" w:rsidRPr="00773B81">
        <w:t>. Facility staff reported that HVA</w:t>
      </w:r>
      <w:r w:rsidR="002E3508" w:rsidRPr="00773B81">
        <w:t>C</w:t>
      </w:r>
      <w:r w:rsidR="00346B91" w:rsidRPr="00773B81">
        <w:t xml:space="preserve"> equipment serving this</w:t>
      </w:r>
      <w:r w:rsidR="00346B91">
        <w:t xml:space="preserve"> area was recently replaced.</w:t>
      </w:r>
    </w:p>
    <w:p w:rsidR="002E3508" w:rsidRDefault="002E3508" w:rsidP="00F206BD">
      <w:pPr>
        <w:pStyle w:val="BodyText"/>
      </w:pPr>
      <w:r>
        <w:t>Temperature control issues were reported by occupants, including both low and high temperatures</w:t>
      </w:r>
      <w:r w:rsidR="00F3032D">
        <w:t>,</w:t>
      </w:r>
      <w:r w:rsidR="00E336C4">
        <w:t xml:space="preserve"> since they moved in earlier in 2019</w:t>
      </w:r>
      <w:r>
        <w:t>. Although the temperatures measured at the time of the visit were within MDPH comfort parameters, several characteristics of the space may mak</w:t>
      </w:r>
      <w:r w:rsidR="00E336C4">
        <w:t>e temperature control difficult:</w:t>
      </w:r>
    </w:p>
    <w:p w:rsidR="00E336C4" w:rsidRDefault="00E336C4" w:rsidP="00E336C4">
      <w:pPr>
        <w:pStyle w:val="BodyText"/>
        <w:numPr>
          <w:ilvl w:val="0"/>
          <w:numId w:val="29"/>
        </w:numPr>
      </w:pPr>
      <w:r>
        <w:t>The space is small and has a high occupancy for the square footage. Use of computer/office equipment in the space also increases the heat load.</w:t>
      </w:r>
    </w:p>
    <w:p w:rsidR="00E336C4" w:rsidRDefault="00E336C4" w:rsidP="00E336C4">
      <w:pPr>
        <w:pStyle w:val="BodyText"/>
        <w:numPr>
          <w:ilvl w:val="0"/>
          <w:numId w:val="29"/>
        </w:numPr>
      </w:pPr>
      <w:r>
        <w:t>The space has windows on three sides. Some of the windows overlook the interior, including the entryway and some overlook the outside.</w:t>
      </w:r>
    </w:p>
    <w:p w:rsidR="00E336C4" w:rsidRDefault="00E336C4" w:rsidP="00E336C4">
      <w:pPr>
        <w:pStyle w:val="BodyText"/>
        <w:numPr>
          <w:ilvl w:val="0"/>
          <w:numId w:val="29"/>
        </w:numPr>
      </w:pPr>
      <w:r>
        <w:lastRenderedPageBreak/>
        <w:t>The exterior windows are poorly insulated. At the time of the visit, both the glass and window frame were cold to the touch. During the summer, these windows would be expected to transmit heat to the interior as well.</w:t>
      </w:r>
    </w:p>
    <w:p w:rsidR="008136D7" w:rsidRPr="00684FFA" w:rsidRDefault="008136D7" w:rsidP="008136D7">
      <w:pPr>
        <w:pStyle w:val="Heading2"/>
      </w:pPr>
      <w:r w:rsidRPr="00684FFA">
        <w:t>Microbial/Moisture Concerns</w:t>
      </w:r>
    </w:p>
    <w:p w:rsidR="00A70CC9" w:rsidRDefault="00A70CC9" w:rsidP="0096761F">
      <w:pPr>
        <w:pStyle w:val="BodyText"/>
      </w:pPr>
      <w:r>
        <w:t xml:space="preserve">No water-damaged materials or musty odors were observed during this visit. </w:t>
      </w:r>
      <w:r w:rsidR="001D4A92">
        <w:t xml:space="preserve">Note that </w:t>
      </w:r>
      <w:r>
        <w:t xml:space="preserve">the lack of insulation on windows/frames means these areas </w:t>
      </w:r>
      <w:r w:rsidR="001D4A92">
        <w:t xml:space="preserve">may be subject to condensation during periods of high humidity and low outdoor temperatures. </w:t>
      </w:r>
      <w:r w:rsidR="00040BE1">
        <w:t>A</w:t>
      </w:r>
      <w:r w:rsidR="001D4A92">
        <w:t xml:space="preserve">lthough there were no signs of window leaks in this office, windows in other parts of the building have been </w:t>
      </w:r>
      <w:r w:rsidR="00585F66">
        <w:t>known</w:t>
      </w:r>
      <w:r w:rsidR="001D4A92">
        <w:t xml:space="preserve"> to leak. If moisture from condensation or leaks is noted near windows, porous items should be kept away from these areas to avoid moistening.</w:t>
      </w:r>
    </w:p>
    <w:p w:rsidR="008136D7" w:rsidRDefault="001D4A92" w:rsidP="0096761F">
      <w:pPr>
        <w:pStyle w:val="BodyText"/>
        <w:rPr>
          <w:snapToGrid w:val="0"/>
        </w:rPr>
      </w:pPr>
      <w:r>
        <w:rPr>
          <w:snapToGrid w:val="0"/>
        </w:rPr>
        <w:t>A plant was noted in one area</w:t>
      </w:r>
      <w:r w:rsidR="008136D7" w:rsidRPr="00FE196E">
        <w:rPr>
          <w:snapToGrid w:val="0"/>
        </w:rPr>
        <w:t xml:space="preserve"> (</w:t>
      </w:r>
      <w:r w:rsidR="008136D7">
        <w:rPr>
          <w:snapToGrid w:val="0"/>
        </w:rPr>
        <w:t>Table 1</w:t>
      </w:r>
      <w:r w:rsidR="008136D7" w:rsidRPr="00FE196E">
        <w:rPr>
          <w:snapToGrid w:val="0"/>
        </w:rPr>
        <w:t xml:space="preserve">). Plants can be a source of pollen and mold, which can be respiratory irritants to some individuals. Plants should be properly maintained and equipped with drip pans and should be located away from </w:t>
      </w:r>
      <w:r w:rsidR="009640A6">
        <w:rPr>
          <w:snapToGrid w:val="0"/>
        </w:rPr>
        <w:t xml:space="preserve">induction units </w:t>
      </w:r>
      <w:r w:rsidR="008136D7" w:rsidRPr="00FE196E">
        <w:rPr>
          <w:snapToGrid w:val="0"/>
        </w:rPr>
        <w:t xml:space="preserve">to prevent the aerosolization of dirt, </w:t>
      </w:r>
      <w:r w:rsidR="00F82561" w:rsidRPr="00FE196E">
        <w:rPr>
          <w:snapToGrid w:val="0"/>
        </w:rPr>
        <w:t>pollen,</w:t>
      </w:r>
      <w:r w:rsidR="008136D7" w:rsidRPr="00FE196E">
        <w:rPr>
          <w:snapToGrid w:val="0"/>
        </w:rPr>
        <w:t xml:space="preserve"> and mold.</w:t>
      </w:r>
    </w:p>
    <w:p w:rsidR="00BE7499" w:rsidRDefault="00BE7499" w:rsidP="0096761F">
      <w:pPr>
        <w:pStyle w:val="BodyText"/>
        <w:rPr>
          <w:snapToGrid w:val="0"/>
        </w:rPr>
      </w:pPr>
      <w:r>
        <w:rPr>
          <w:snapToGrid w:val="0"/>
        </w:rPr>
        <w:t>A refrigerator and water dispenser w</w:t>
      </w:r>
      <w:r w:rsidR="001D4A92">
        <w:rPr>
          <w:snapToGrid w:val="0"/>
        </w:rPr>
        <w:t xml:space="preserve">ere located on carpet (Picture </w:t>
      </w:r>
      <w:r w:rsidR="00585F66">
        <w:rPr>
          <w:snapToGrid w:val="0"/>
        </w:rPr>
        <w:t>4</w:t>
      </w:r>
      <w:r>
        <w:rPr>
          <w:snapToGrid w:val="0"/>
        </w:rPr>
        <w:t>).</w:t>
      </w:r>
      <w:r w:rsidR="00A61A72">
        <w:rPr>
          <w:snapToGrid w:val="0"/>
        </w:rPr>
        <w:t xml:space="preserve"> Refrigerators and water dispensing equipment should </w:t>
      </w:r>
      <w:proofErr w:type="gramStart"/>
      <w:r w:rsidR="00A61A72">
        <w:rPr>
          <w:snapToGrid w:val="0"/>
        </w:rPr>
        <w:t>be located in</w:t>
      </w:r>
      <w:proofErr w:type="gramEnd"/>
      <w:r w:rsidR="00A61A72">
        <w:rPr>
          <w:snapToGrid w:val="0"/>
        </w:rPr>
        <w:t xml:space="preserve"> a non-carpeted area or on a waterproof mat to prevent damage to carpet and subsequent odors.</w:t>
      </w:r>
      <w:r w:rsidR="001D4A92">
        <w:rPr>
          <w:snapToGrid w:val="0"/>
        </w:rPr>
        <w:t xml:space="preserve"> Refrigerators should be kept clean to avoid microbial growth and odors.</w:t>
      </w:r>
    </w:p>
    <w:p w:rsidR="00AE2D3D" w:rsidRDefault="00AE2D3D" w:rsidP="00AE2D3D">
      <w:pPr>
        <w:pStyle w:val="Heading2"/>
        <w:rPr>
          <w:snapToGrid w:val="0"/>
        </w:rPr>
      </w:pPr>
      <w:r>
        <w:rPr>
          <w:snapToGrid w:val="0"/>
        </w:rPr>
        <w:t>Other Concerns</w:t>
      </w:r>
    </w:p>
    <w:p w:rsidR="009640A6" w:rsidRDefault="009640A6" w:rsidP="009640A6">
      <w:pPr>
        <w:pStyle w:val="BodyText"/>
      </w:pPr>
      <w:r w:rsidRPr="005E2E28">
        <w:t xml:space="preserve">Exposure to low levels of </w:t>
      </w:r>
      <w:r w:rsidR="00574312">
        <w:t>total volatile organic compounds (</w:t>
      </w:r>
      <w:r w:rsidRPr="005E2E28">
        <w:t>TVOCs</w:t>
      </w:r>
      <w:r w:rsidR="00574312">
        <w:t>)</w:t>
      </w:r>
      <w:r w:rsidRPr="005E2E28">
        <w:t xml:space="preserve"> may produce eye, nose, throat, and/or respiratory irritation in some sensitive individuals.</w:t>
      </w:r>
      <w:r>
        <w:t xml:space="preserve"> In addition to testing, </w:t>
      </w:r>
      <w:r w:rsidRPr="005E2E28">
        <w:t xml:space="preserve">BEH/IAQ staff examined </w:t>
      </w:r>
      <w:r>
        <w:t>space</w:t>
      </w:r>
      <w:r w:rsidRPr="005E2E28">
        <w:t xml:space="preserve">s for products containing </w:t>
      </w:r>
      <w:r w:rsidRPr="000E71C6">
        <w:t>VOCs. BEH/IAQ staff noted hand</w:t>
      </w:r>
      <w:r w:rsidR="00E52C5E">
        <w:t xml:space="preserve"> sanitizers</w:t>
      </w:r>
      <w:r w:rsidR="000E71C6" w:rsidRPr="000E71C6">
        <w:t xml:space="preserve"> </w:t>
      </w:r>
      <w:r w:rsidRPr="000E71C6">
        <w:t xml:space="preserve">and dry erase materials in the office space. </w:t>
      </w:r>
      <w:proofErr w:type="gramStart"/>
      <w:r w:rsidRPr="000E71C6">
        <w:t>All of these</w:t>
      </w:r>
      <w:proofErr w:type="gramEnd"/>
      <w:r w:rsidRPr="000E71C6">
        <w:t xml:space="preserve"> products have the potential to be irritants to the eyes, nose, throat, and respiratory system of sensitive individuals.</w:t>
      </w:r>
    </w:p>
    <w:p w:rsidR="00A61A72" w:rsidRDefault="00A61A72" w:rsidP="009640A6">
      <w:pPr>
        <w:pStyle w:val="BodyText"/>
      </w:pPr>
      <w:r>
        <w:t>Items were observed on</w:t>
      </w:r>
      <w:r w:rsidR="009640A6">
        <w:t xml:space="preserve"> flat surfaces, such as windowsills, tabletops, counters, bookcases, and desks. </w:t>
      </w:r>
      <w:r w:rsidR="000E71C6">
        <w:t>Items stored in offices provide</w:t>
      </w:r>
      <w:r w:rsidR="009640A6">
        <w:t xml:space="preserve"> a source for dusts to accumulate</w:t>
      </w:r>
      <w:r w:rsidR="0031499E">
        <w:t xml:space="preserve"> and</w:t>
      </w:r>
      <w:r w:rsidR="009640A6">
        <w:t xml:space="preserve"> make it difficult for custodial staff to clean. Items should be relocated and/or be cleaned periodically to avoid excessive dust build up. </w:t>
      </w:r>
      <w:r w:rsidR="0031499E">
        <w:t xml:space="preserve">The heating units along the windows were visibly dusty (Picture </w:t>
      </w:r>
      <w:r w:rsidR="00585F66">
        <w:t>3); d</w:t>
      </w:r>
      <w:r w:rsidR="0031499E">
        <w:t>ust can cause odors when heated.</w:t>
      </w:r>
    </w:p>
    <w:p w:rsidR="00B07BC7" w:rsidRDefault="00B07BC7" w:rsidP="00B07BC7">
      <w:pPr>
        <w:pStyle w:val="BodyText"/>
      </w:pPr>
      <w:r>
        <w:lastRenderedPageBreak/>
        <w:t xml:space="preserve">The offices were carpeted. Carpets should be cleaned </w:t>
      </w:r>
      <w:r w:rsidRPr="00525D68">
        <w:t>annually (or semi-annually in soiled</w:t>
      </w:r>
      <w:r>
        <w:t>/</w:t>
      </w:r>
      <w:r w:rsidRPr="00525D68">
        <w:t>high traffic areas)</w:t>
      </w:r>
      <w:r>
        <w:t xml:space="preserve"> in accordance with </w:t>
      </w:r>
      <w:r w:rsidRPr="006E0B58">
        <w:t>Institute of Inspection, Cleaning and Restoration Certification</w:t>
      </w:r>
      <w:r w:rsidRPr="00F3639B">
        <w:t xml:space="preserve"> </w:t>
      </w:r>
      <w:r>
        <w:t xml:space="preserve">(IICRC) </w:t>
      </w:r>
      <w:r w:rsidRPr="00F3639B">
        <w:t>recommendations</w:t>
      </w:r>
      <w:r>
        <w:t xml:space="preserve">, </w:t>
      </w:r>
      <w:r w:rsidRPr="00F3639B">
        <w:t>(IICRC, 2012</w:t>
      </w:r>
      <w:r w:rsidR="00182ABE">
        <w:t>).</w:t>
      </w:r>
    </w:p>
    <w:p w:rsidR="004D05AC" w:rsidRPr="00736ECE" w:rsidRDefault="00DF2A15" w:rsidP="00104481">
      <w:pPr>
        <w:pStyle w:val="Heading1"/>
      </w:pPr>
      <w:r w:rsidRPr="00F956F3">
        <w:t>C</w:t>
      </w:r>
      <w:r w:rsidR="004D05AC" w:rsidRPr="00F956F3">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7A4170" w:rsidRDefault="007A4170" w:rsidP="0096761F">
      <w:pPr>
        <w:pStyle w:val="BodyText"/>
        <w:numPr>
          <w:ilvl w:val="0"/>
          <w:numId w:val="23"/>
        </w:numPr>
        <w:ind w:hanging="720"/>
      </w:pPr>
      <w:r>
        <w:t>Operate supply and exhaust ventilation continuously in all areas during occupied periods. Ensure all HVAC equipment is cleaned/maintained in accordance with manufacturer’s instructions.</w:t>
      </w:r>
    </w:p>
    <w:p w:rsidR="00A667EC" w:rsidRDefault="0096761F" w:rsidP="0096761F">
      <w:pPr>
        <w:pStyle w:val="BodyText"/>
        <w:numPr>
          <w:ilvl w:val="0"/>
          <w:numId w:val="23"/>
        </w:numPr>
        <w:ind w:hanging="720"/>
      </w:pPr>
      <w:r>
        <w:t>Balance</w:t>
      </w:r>
      <w:r w:rsidR="00A667EC">
        <w:t xml:space="preserve"> the HVAC system every 5 years in accordance with </w:t>
      </w:r>
      <w:r>
        <w:rPr>
          <w:szCs w:val="24"/>
        </w:rPr>
        <w:t>Sheet Metal and Air Conditioning Contractors’ National Association</w:t>
      </w:r>
      <w:r>
        <w:t xml:space="preserve"> (</w:t>
      </w:r>
      <w:r w:rsidR="00A667EC">
        <w:t>SMACNA</w:t>
      </w:r>
      <w:r>
        <w:t>)</w:t>
      </w:r>
      <w:r w:rsidR="00A667EC">
        <w:t xml:space="preserve"> recommendations (SMACNA, 1994).</w:t>
      </w:r>
    </w:p>
    <w:p w:rsidR="00773B81" w:rsidRDefault="00773B81" w:rsidP="0096761F">
      <w:pPr>
        <w:pStyle w:val="BodyText"/>
        <w:numPr>
          <w:ilvl w:val="0"/>
          <w:numId w:val="23"/>
        </w:numPr>
        <w:ind w:hanging="720"/>
      </w:pPr>
      <w:r>
        <w:t>Continue to work with building facility management to address temperature control issues.</w:t>
      </w:r>
    </w:p>
    <w:p w:rsidR="00773B81" w:rsidRDefault="00773B81" w:rsidP="0096761F">
      <w:pPr>
        <w:pStyle w:val="BodyText"/>
        <w:numPr>
          <w:ilvl w:val="0"/>
          <w:numId w:val="23"/>
        </w:numPr>
        <w:ind w:hanging="720"/>
      </w:pPr>
      <w:r>
        <w:t>Consider installation of draft/heat-blocking curtains on exterior windows if feasible. If installed, ensure they are cleaned periodically.</w:t>
      </w:r>
    </w:p>
    <w:p w:rsidR="000E71C6" w:rsidRDefault="000E71C6" w:rsidP="000E71C6">
      <w:pPr>
        <w:pStyle w:val="BodyText"/>
        <w:numPr>
          <w:ilvl w:val="0"/>
          <w:numId w:val="23"/>
        </w:numPr>
        <w:ind w:hanging="720"/>
      </w:pPr>
      <w:r w:rsidRPr="00B01A02">
        <w:t xml:space="preserve">Regularly clean </w:t>
      </w:r>
      <w:r w:rsidR="0031499E">
        <w:t xml:space="preserve">HVAC equipment including supply and return vents and heating units to remove dust that may be heated or </w:t>
      </w:r>
      <w:r w:rsidR="009C0FD8">
        <w:t>reaerosolized</w:t>
      </w:r>
      <w:r w:rsidR="0031499E">
        <w:t>.</w:t>
      </w:r>
    </w:p>
    <w:p w:rsidR="00E12AFE" w:rsidRDefault="00E12AFE" w:rsidP="000E71C6">
      <w:pPr>
        <w:pStyle w:val="BodyText"/>
        <w:numPr>
          <w:ilvl w:val="0"/>
          <w:numId w:val="23"/>
        </w:numPr>
        <w:ind w:hanging="720"/>
      </w:pPr>
      <w:r>
        <w:t xml:space="preserve">Avoid storing porous items in areas where leaks </w:t>
      </w:r>
      <w:r w:rsidR="0031499E">
        <w:t xml:space="preserve">or condensation may </w:t>
      </w:r>
      <w:r>
        <w:t>occur.</w:t>
      </w:r>
      <w:r w:rsidR="00BA7C0A">
        <w:t xml:space="preserve"> Ensure building management is aware of </w:t>
      </w:r>
      <w:r w:rsidR="0031499E">
        <w:t>any leaks or water damage</w:t>
      </w:r>
      <w:r w:rsidR="00BA7C0A">
        <w:t>.</w:t>
      </w:r>
    </w:p>
    <w:p w:rsidR="00A667EC" w:rsidRDefault="00A667EC" w:rsidP="0096761F">
      <w:pPr>
        <w:pStyle w:val="BodyText"/>
        <w:numPr>
          <w:ilvl w:val="0"/>
          <w:numId w:val="23"/>
        </w:numPr>
        <w:ind w:hanging="720"/>
      </w:pPr>
      <w:r>
        <w:t>Keep plants in good condition, avoid overwatering, and remove from the airstream of heating and ventilation equipment.</w:t>
      </w:r>
    </w:p>
    <w:p w:rsidR="00A61A72" w:rsidRDefault="00A61A72" w:rsidP="0096761F">
      <w:pPr>
        <w:pStyle w:val="BodyText"/>
        <w:numPr>
          <w:ilvl w:val="0"/>
          <w:numId w:val="23"/>
        </w:numPr>
        <w:ind w:hanging="720"/>
      </w:pPr>
      <w:r>
        <w:t>Consider the use of waterproof mats underneath refrigerators and water dispensers to protect carpet from leaks and spills.</w:t>
      </w:r>
    </w:p>
    <w:p w:rsidR="001E11FF" w:rsidRDefault="001E11FF" w:rsidP="0096761F">
      <w:pPr>
        <w:pStyle w:val="BodyText"/>
        <w:numPr>
          <w:ilvl w:val="0"/>
          <w:numId w:val="23"/>
        </w:numPr>
        <w:ind w:hanging="720"/>
      </w:pPr>
      <w:r>
        <w:t>Clean refrigerators, microwaves and cooking/eating areas frequently.</w:t>
      </w:r>
    </w:p>
    <w:p w:rsidR="0020033C" w:rsidRPr="00270E3A" w:rsidRDefault="0020033C" w:rsidP="00E12AFE">
      <w:pPr>
        <w:pStyle w:val="BodyText"/>
        <w:numPr>
          <w:ilvl w:val="0"/>
          <w:numId w:val="23"/>
        </w:numPr>
        <w:ind w:hanging="720"/>
      </w:pPr>
      <w:r w:rsidRPr="00AA2E39">
        <w:t>For buildings in</w:t>
      </w:r>
      <w:r w:rsidRPr="00270E3A">
        <w:t xml:space="preserve">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w:t>
      </w:r>
      <w:r w:rsidRPr="00270E3A">
        <w:lastRenderedPageBreak/>
        <w:t>recommended. Avoid the use of feather dusters. Drinking water during the day can help ease some symptoms associated with a dry environment (throat and sinus irritations).</w:t>
      </w:r>
    </w:p>
    <w:p w:rsidR="00C76E6B" w:rsidRDefault="0063531E" w:rsidP="0096761F">
      <w:pPr>
        <w:pStyle w:val="BodyText"/>
        <w:numPr>
          <w:ilvl w:val="0"/>
          <w:numId w:val="23"/>
        </w:numPr>
        <w:ind w:hanging="720"/>
      </w:pPr>
      <w:r>
        <w:t xml:space="preserve">Reduce the </w:t>
      </w:r>
      <w:proofErr w:type="gramStart"/>
      <w:r>
        <w:t>amount</w:t>
      </w:r>
      <w:proofErr w:type="gramEnd"/>
      <w:r>
        <w:t xml:space="preserve"> of items stored on flat surfaces to allow regular cleaning.</w:t>
      </w:r>
    </w:p>
    <w:p w:rsidR="0063531E" w:rsidRDefault="00C76E6B" w:rsidP="0096761F">
      <w:pPr>
        <w:pStyle w:val="BodyText"/>
        <w:numPr>
          <w:ilvl w:val="0"/>
          <w:numId w:val="23"/>
        </w:numPr>
        <w:ind w:hanging="720"/>
      </w:pPr>
      <w:r w:rsidRPr="00C76E6B">
        <w:t>Clean carpeting in accordance with IICRC recommendations (IICRC, 2012).</w:t>
      </w:r>
      <w:r w:rsidR="0020033C">
        <w:t xml:space="preserve"> Consider the use of plastic chair mats under desks to protect carpeting.</w:t>
      </w:r>
    </w:p>
    <w:p w:rsidR="00A009E4" w:rsidRPr="00A009E4" w:rsidRDefault="00A009E4" w:rsidP="0096761F">
      <w:pPr>
        <w:pStyle w:val="BodyText"/>
        <w:numPr>
          <w:ilvl w:val="0"/>
          <w:numId w:val="23"/>
        </w:numPr>
        <w:ind w:hanging="720"/>
      </w:pPr>
      <w:r>
        <w:t xml:space="preserve">Refer to resource manual and other related IAQ documents located on the MDPH’s </w:t>
      </w:r>
      <w:r w:rsidR="002F03F9">
        <w:t>w</w:t>
      </w:r>
      <w:r>
        <w:t xml:space="preserve">ebsite for further building-wide evaluations and advice on maintaining public buildings. These documents are available at: </w:t>
      </w:r>
      <w:hyperlink r:id="rId10" w:history="1">
        <w:r w:rsidRPr="00B7439C">
          <w:rPr>
            <w:rStyle w:val="Hyperlink"/>
          </w:rPr>
          <w:t>http:</w:t>
        </w:r>
        <w:r w:rsidRPr="00B7439C">
          <w:rPr>
            <w:rStyle w:val="Hyperlink"/>
          </w:rPr>
          <w:t>/</w:t>
        </w:r>
        <w:r w:rsidRPr="00B7439C">
          <w:rPr>
            <w:rStyle w:val="Hyperlink"/>
          </w:rPr>
          <w:t>/</w:t>
        </w:r>
        <w:r w:rsidRPr="00B7439C">
          <w:rPr>
            <w:rStyle w:val="Hyperlink"/>
          </w:rPr>
          <w:t>m</w:t>
        </w:r>
        <w:r w:rsidRPr="00B7439C">
          <w:rPr>
            <w:rStyle w:val="Hyperlink"/>
          </w:rPr>
          <w:t>ass.</w:t>
        </w:r>
        <w:r w:rsidRPr="00B7439C">
          <w:rPr>
            <w:rStyle w:val="Hyperlink"/>
          </w:rPr>
          <w:t>g</w:t>
        </w:r>
        <w:r w:rsidRPr="00B7439C">
          <w:rPr>
            <w:rStyle w:val="Hyperlink"/>
          </w:rPr>
          <w:t>ov/dph/iaq</w:t>
        </w:r>
      </w:hyperlink>
      <w:r>
        <w:t>.</w:t>
      </w:r>
    </w:p>
    <w:p w:rsidR="004D05AC" w:rsidRPr="0096761F" w:rsidRDefault="005942C5" w:rsidP="0096761F">
      <w:pPr>
        <w:pStyle w:val="Heading1"/>
      </w:pPr>
      <w:r w:rsidRPr="0096761F">
        <w:br w:type="page"/>
      </w:r>
      <w:r w:rsidR="004A28CB" w:rsidRPr="0096761F">
        <w:lastRenderedPageBreak/>
        <w:t>R</w:t>
      </w:r>
      <w:r w:rsidR="004D05AC" w:rsidRPr="0096761F">
        <w:t>eferences</w:t>
      </w:r>
    </w:p>
    <w:p w:rsidR="00C76E6B" w:rsidRPr="00182ABE" w:rsidRDefault="00C76E6B" w:rsidP="00C76E6B">
      <w:pPr>
        <w:pStyle w:val="References"/>
      </w:pPr>
      <w:r w:rsidRPr="00182ABE">
        <w:t>IICRC. 2012. Institute of Inspection, Cleaning and Restoration Certification. Carpet Cleaning: FAQ.</w:t>
      </w:r>
    </w:p>
    <w:p w:rsidR="00FB2D24" w:rsidRPr="00182ABE" w:rsidRDefault="00FB2D24" w:rsidP="00FB2D24">
      <w:pPr>
        <w:pStyle w:val="References"/>
      </w:pPr>
      <w:r w:rsidRPr="00182ABE">
        <w:t xml:space="preserve">MDPH. 2015. Massachusetts Department of Public Health. Indoor Air Quality Manual: Chapters I-III. Available at: </w:t>
      </w:r>
      <w:hyperlink r:id="rId11" w:history="1">
        <w:r w:rsidRPr="00182ABE">
          <w:rPr>
            <w:rStyle w:val="Hyperlink"/>
          </w:rPr>
          <w:t>http://www.mass.gov/eoh</w:t>
        </w:r>
        <w:r w:rsidRPr="00182ABE">
          <w:rPr>
            <w:rStyle w:val="Hyperlink"/>
          </w:rPr>
          <w:t>h</w:t>
        </w:r>
        <w:r w:rsidRPr="00182ABE">
          <w:rPr>
            <w:rStyle w:val="Hyperlink"/>
          </w:rPr>
          <w:t>s/gov/departments/dph/programs/environmental-health/exposure-topics/iaq/i</w:t>
        </w:r>
        <w:r w:rsidRPr="00182ABE">
          <w:rPr>
            <w:rStyle w:val="Hyperlink"/>
          </w:rPr>
          <w:t>a</w:t>
        </w:r>
        <w:r w:rsidRPr="00182ABE">
          <w:rPr>
            <w:rStyle w:val="Hyperlink"/>
          </w:rPr>
          <w:t>q</w:t>
        </w:r>
        <w:r w:rsidRPr="00182ABE">
          <w:rPr>
            <w:rStyle w:val="Hyperlink"/>
          </w:rPr>
          <w:t>-</w:t>
        </w:r>
        <w:r w:rsidRPr="00182ABE">
          <w:rPr>
            <w:rStyle w:val="Hyperlink"/>
          </w:rPr>
          <w:t>m</w:t>
        </w:r>
        <w:r w:rsidRPr="00182ABE">
          <w:rPr>
            <w:rStyle w:val="Hyperlink"/>
          </w:rPr>
          <w:t>a</w:t>
        </w:r>
        <w:r w:rsidRPr="00182ABE">
          <w:rPr>
            <w:rStyle w:val="Hyperlink"/>
          </w:rPr>
          <w:t>n</w:t>
        </w:r>
        <w:r w:rsidRPr="00182ABE">
          <w:rPr>
            <w:rStyle w:val="Hyperlink"/>
          </w:rPr>
          <w:t>u</w:t>
        </w:r>
        <w:r w:rsidRPr="00182ABE">
          <w:rPr>
            <w:rStyle w:val="Hyperlink"/>
          </w:rPr>
          <w:t>al/</w:t>
        </w:r>
      </w:hyperlink>
      <w:r w:rsidRPr="00182ABE">
        <w:t>.</w:t>
      </w:r>
    </w:p>
    <w:p w:rsidR="001F0065" w:rsidRDefault="00F8526E" w:rsidP="00C76E6B">
      <w:pPr>
        <w:pStyle w:val="References"/>
        <w:rPr>
          <w:szCs w:val="24"/>
        </w:rPr>
        <w:sectPr w:rsidR="001F0065" w:rsidSect="00B044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254"/>
        </w:sectPr>
      </w:pPr>
      <w:r w:rsidRPr="00182ABE">
        <w:rPr>
          <w:szCs w:val="24"/>
        </w:rPr>
        <w:t>SMACNA. 1994. HVAC Systems Commissioning Manual. 1</w:t>
      </w:r>
      <w:r w:rsidRPr="00182ABE">
        <w:rPr>
          <w:szCs w:val="24"/>
          <w:vertAlign w:val="superscript"/>
        </w:rPr>
        <w:t>st</w:t>
      </w:r>
      <w:r w:rsidRPr="00182ABE">
        <w:rPr>
          <w:szCs w:val="24"/>
        </w:rPr>
        <w:t xml:space="preserve"> ed. Sheet Metal and Air Conditioning Contractors’ National Association, Inc., Chantilly, VA.</w:t>
      </w:r>
    </w:p>
    <w:p w:rsidR="001F0065" w:rsidRPr="001F0065" w:rsidRDefault="001F0065" w:rsidP="001F0065">
      <w:pPr>
        <w:spacing w:after="200" w:line="276" w:lineRule="auto"/>
        <w:rPr>
          <w:rFonts w:eastAsia="Calibri"/>
          <w:b/>
          <w:szCs w:val="24"/>
        </w:rPr>
      </w:pPr>
      <w:r w:rsidRPr="001F0065">
        <w:rPr>
          <w:rFonts w:eastAsia="Calibri"/>
          <w:b/>
          <w:szCs w:val="24"/>
        </w:rPr>
        <w:lastRenderedPageBreak/>
        <w:t>Picture 1</w:t>
      </w:r>
    </w:p>
    <w:p w:rsidR="001F0065" w:rsidRPr="001F0065" w:rsidRDefault="00A61353" w:rsidP="001F0065">
      <w:pPr>
        <w:spacing w:after="200" w:line="276" w:lineRule="auto"/>
        <w:jc w:val="center"/>
        <w:rPr>
          <w:rFonts w:eastAsia="Calibri"/>
          <w:b/>
          <w:szCs w:val="24"/>
        </w:rPr>
      </w:pPr>
      <w:r w:rsidRPr="001F0065">
        <w:rPr>
          <w:rFonts w:eastAsia="Calibri"/>
          <w:b/>
          <w:noProof/>
          <w:szCs w:val="24"/>
        </w:rPr>
        <w:drawing>
          <wp:inline distT="0" distB="0" distL="0" distR="0">
            <wp:extent cx="4391025" cy="3295650"/>
            <wp:effectExtent l="0" t="0" r="0" b="0"/>
            <wp:docPr id="2" name="Picture 1" descr="Fresh air supply vents next to exterior windows"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resh air supply vents next to exterior windows" title="Picture 1"/>
                    <pic:cNvPicPr/>
                  </pic:nvPicPr>
                  <pic:blipFill>
                    <a:blip r:embed="rId18" cstate="screen">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1F0065" w:rsidRPr="001F0065" w:rsidRDefault="001F0065" w:rsidP="001F0065">
      <w:pPr>
        <w:spacing w:after="200" w:line="276" w:lineRule="auto"/>
        <w:jc w:val="center"/>
        <w:rPr>
          <w:rFonts w:eastAsia="Calibri"/>
          <w:b/>
          <w:szCs w:val="24"/>
        </w:rPr>
      </w:pPr>
      <w:r w:rsidRPr="001F0065">
        <w:rPr>
          <w:rFonts w:eastAsia="Calibri"/>
          <w:b/>
          <w:szCs w:val="24"/>
        </w:rPr>
        <w:t>Fresh air supply vents next to exterior windows</w:t>
      </w:r>
    </w:p>
    <w:p w:rsidR="001F0065" w:rsidRPr="001F0065" w:rsidRDefault="001F0065" w:rsidP="001F0065">
      <w:pPr>
        <w:spacing w:after="200" w:line="276" w:lineRule="auto"/>
        <w:rPr>
          <w:rFonts w:eastAsia="Calibri"/>
          <w:b/>
          <w:szCs w:val="24"/>
        </w:rPr>
      </w:pPr>
      <w:r w:rsidRPr="001F0065">
        <w:rPr>
          <w:rFonts w:eastAsia="Calibri"/>
          <w:b/>
          <w:szCs w:val="24"/>
        </w:rPr>
        <w:t>Picture 2</w:t>
      </w:r>
    </w:p>
    <w:p w:rsidR="001F0065" w:rsidRPr="001F0065" w:rsidRDefault="00A61353" w:rsidP="001F0065">
      <w:pPr>
        <w:spacing w:after="200" w:line="276" w:lineRule="auto"/>
        <w:jc w:val="center"/>
        <w:rPr>
          <w:rFonts w:eastAsia="Calibri"/>
          <w:b/>
          <w:szCs w:val="24"/>
        </w:rPr>
      </w:pPr>
      <w:r w:rsidRPr="001F0065">
        <w:rPr>
          <w:rFonts w:eastAsia="Calibri"/>
          <w:b/>
          <w:noProof/>
          <w:szCs w:val="24"/>
        </w:rPr>
        <w:drawing>
          <wp:inline distT="0" distB="0" distL="0" distR="0">
            <wp:extent cx="4391025" cy="3295650"/>
            <wp:effectExtent l="0" t="0" r="0" b="0"/>
            <wp:docPr id="3" name="Picture 2" descr="Return vent, note dus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turn vent, note dust" title="Picture 2"/>
                    <pic:cNvPicPr/>
                  </pic:nvPicPr>
                  <pic:blipFill>
                    <a:blip r:embed="rId19" cstate="screen">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1F0065" w:rsidRPr="001F0065" w:rsidRDefault="001F0065" w:rsidP="001F0065">
      <w:pPr>
        <w:spacing w:after="200" w:line="276" w:lineRule="auto"/>
        <w:jc w:val="center"/>
        <w:rPr>
          <w:rFonts w:eastAsia="Calibri"/>
          <w:b/>
          <w:szCs w:val="24"/>
        </w:rPr>
      </w:pPr>
      <w:r w:rsidRPr="001F0065">
        <w:rPr>
          <w:rFonts w:eastAsia="Calibri"/>
          <w:b/>
          <w:szCs w:val="24"/>
        </w:rPr>
        <w:t>Return vent, note dust</w:t>
      </w:r>
    </w:p>
    <w:p w:rsidR="001F0065" w:rsidRPr="001F0065" w:rsidRDefault="001F0065" w:rsidP="001F0065">
      <w:pPr>
        <w:spacing w:after="200" w:line="276" w:lineRule="auto"/>
        <w:rPr>
          <w:rFonts w:eastAsia="Calibri"/>
          <w:b/>
          <w:szCs w:val="24"/>
        </w:rPr>
      </w:pPr>
      <w:r w:rsidRPr="001F0065">
        <w:rPr>
          <w:rFonts w:eastAsia="Calibri"/>
          <w:b/>
          <w:szCs w:val="24"/>
        </w:rPr>
        <w:lastRenderedPageBreak/>
        <w:t>Picture 3</w:t>
      </w:r>
    </w:p>
    <w:p w:rsidR="001F0065" w:rsidRPr="001F0065" w:rsidRDefault="00A61353" w:rsidP="001F0065">
      <w:pPr>
        <w:spacing w:after="200" w:line="276" w:lineRule="auto"/>
        <w:jc w:val="center"/>
        <w:rPr>
          <w:rFonts w:eastAsia="Calibri"/>
          <w:b/>
          <w:szCs w:val="24"/>
        </w:rPr>
      </w:pPr>
      <w:r w:rsidRPr="001F0065">
        <w:rPr>
          <w:rFonts w:eastAsia="Calibri"/>
          <w:b/>
          <w:noProof/>
          <w:szCs w:val="24"/>
        </w:rPr>
        <w:drawing>
          <wp:inline distT="0" distB="0" distL="0" distR="0">
            <wp:extent cx="4391025" cy="3295650"/>
            <wp:effectExtent l="0" t="0" r="0" b="0"/>
            <wp:docPr id="4" name="Picture 3" descr="Radiator next to exterior windows, note dust and items"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diator next to exterior windows, note dust and items" title="Picture 3"/>
                    <pic:cNvPicPr/>
                  </pic:nvPicPr>
                  <pic:blipFill>
                    <a:blip r:embed="rId20" cstate="screen">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1F0065" w:rsidRPr="001F0065" w:rsidRDefault="001F0065" w:rsidP="001F0065">
      <w:pPr>
        <w:spacing w:after="200" w:line="276" w:lineRule="auto"/>
        <w:jc w:val="center"/>
        <w:rPr>
          <w:rFonts w:eastAsia="Calibri"/>
          <w:b/>
          <w:szCs w:val="24"/>
        </w:rPr>
      </w:pPr>
      <w:r w:rsidRPr="001F0065">
        <w:rPr>
          <w:rFonts w:eastAsia="Calibri"/>
          <w:b/>
          <w:szCs w:val="24"/>
        </w:rPr>
        <w:t>Radiator next to exterior windows, note dust and items</w:t>
      </w:r>
    </w:p>
    <w:p w:rsidR="001F0065" w:rsidRPr="001F0065" w:rsidRDefault="001F0065" w:rsidP="001F0065">
      <w:pPr>
        <w:spacing w:after="200" w:line="276" w:lineRule="auto"/>
        <w:rPr>
          <w:rFonts w:eastAsia="Calibri"/>
          <w:b/>
          <w:szCs w:val="24"/>
        </w:rPr>
      </w:pPr>
      <w:r w:rsidRPr="001F0065">
        <w:rPr>
          <w:rFonts w:eastAsia="Calibri"/>
          <w:b/>
          <w:szCs w:val="24"/>
        </w:rPr>
        <w:t>Picture 4</w:t>
      </w:r>
    </w:p>
    <w:p w:rsidR="001F0065" w:rsidRPr="001F0065" w:rsidRDefault="00A61353" w:rsidP="001F0065">
      <w:pPr>
        <w:spacing w:after="200" w:line="276" w:lineRule="auto"/>
        <w:jc w:val="center"/>
        <w:rPr>
          <w:rFonts w:eastAsia="Calibri"/>
          <w:b/>
          <w:szCs w:val="24"/>
        </w:rPr>
      </w:pPr>
      <w:r w:rsidRPr="001F0065">
        <w:rPr>
          <w:rFonts w:eastAsia="Calibri"/>
          <w:b/>
          <w:noProof/>
          <w:szCs w:val="24"/>
        </w:rPr>
        <w:drawing>
          <wp:inline distT="0" distB="0" distL="0" distR="0">
            <wp:extent cx="2466975" cy="3295650"/>
            <wp:effectExtent l="0" t="0" r="0" b="0"/>
            <wp:docPr id="5" name="Picture 4" descr="Water cooler on carpet"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ter cooler on carpet" title="Picture 4"/>
                    <pic:cNvPicPr/>
                  </pic:nvPicPr>
                  <pic:blipFill>
                    <a:blip r:embed="rId21" cstate="screen">
                      <a:extLst>
                        <a:ext uri="{28A0092B-C50C-407E-A947-70E740481C1C}">
                          <a14:useLocalDpi xmlns:a14="http://schemas.microsoft.com/office/drawing/2010/main"/>
                        </a:ext>
                      </a:extLst>
                    </a:blip>
                    <a:stretch>
                      <a:fillRect/>
                    </a:stretch>
                  </pic:blipFill>
                  <pic:spPr>
                    <a:xfrm>
                      <a:off x="0" y="0"/>
                      <a:ext cx="2466975" cy="3295650"/>
                    </a:xfrm>
                    <a:prstGeom prst="rect">
                      <a:avLst/>
                    </a:prstGeom>
                  </pic:spPr>
                </pic:pic>
              </a:graphicData>
            </a:graphic>
          </wp:inline>
        </w:drawing>
      </w:r>
    </w:p>
    <w:p w:rsidR="001F0065" w:rsidRDefault="001F0065" w:rsidP="001F0065">
      <w:pPr>
        <w:spacing w:after="200" w:line="276" w:lineRule="auto"/>
        <w:jc w:val="center"/>
        <w:rPr>
          <w:rFonts w:eastAsia="Calibri"/>
          <w:b/>
          <w:szCs w:val="24"/>
        </w:rPr>
        <w:sectPr w:rsidR="001F0065">
          <w:footerReference w:type="default" r:id="rId22"/>
          <w:pgSz w:w="12240" w:h="15840"/>
          <w:pgMar w:top="1440" w:right="1440" w:bottom="1440" w:left="1440" w:header="720" w:footer="720" w:gutter="0"/>
          <w:cols w:space="720"/>
          <w:docGrid w:linePitch="360"/>
        </w:sectPr>
      </w:pPr>
      <w:r w:rsidRPr="001F0065">
        <w:rPr>
          <w:rFonts w:eastAsia="Calibri"/>
          <w:b/>
          <w:szCs w:val="24"/>
        </w:rPr>
        <w:t>Water cooler on carpet</w:t>
      </w: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60"/>
        <w:gridCol w:w="1260"/>
        <w:gridCol w:w="891"/>
        <w:gridCol w:w="9"/>
        <w:gridCol w:w="990"/>
        <w:gridCol w:w="2471"/>
      </w:tblGrid>
      <w:tr w:rsidR="001F0065" w:rsidRPr="001F0065" w:rsidTr="004E7C06">
        <w:tblPrEx>
          <w:tblCellMar>
            <w:top w:w="0" w:type="dxa"/>
            <w:bottom w:w="0" w:type="dxa"/>
          </w:tblCellMar>
        </w:tblPrEx>
        <w:trPr>
          <w:cantSplit/>
          <w:trHeight w:val="350"/>
          <w:tblHeader/>
          <w:jc w:val="center"/>
        </w:trPr>
        <w:tc>
          <w:tcPr>
            <w:tcW w:w="1909" w:type="dxa"/>
            <w:vMerge w:val="restart"/>
            <w:vAlign w:val="bottom"/>
          </w:tcPr>
          <w:p w:rsidR="001F0065" w:rsidRPr="001F0065" w:rsidRDefault="001F0065" w:rsidP="001F0065">
            <w:pPr>
              <w:keepNext/>
              <w:jc w:val="center"/>
              <w:outlineLvl w:val="0"/>
              <w:rPr>
                <w:b/>
                <w:sz w:val="20"/>
              </w:rPr>
            </w:pPr>
            <w:r w:rsidRPr="001F0065">
              <w:rPr>
                <w:b/>
                <w:sz w:val="20"/>
              </w:rPr>
              <w:lastRenderedPageBreak/>
              <w:t>Location</w:t>
            </w:r>
          </w:p>
        </w:tc>
        <w:tc>
          <w:tcPr>
            <w:tcW w:w="920" w:type="dxa"/>
            <w:vMerge w:val="restart"/>
            <w:vAlign w:val="bottom"/>
          </w:tcPr>
          <w:p w:rsidR="001F0065" w:rsidRPr="001F0065" w:rsidRDefault="001F0065" w:rsidP="001F0065">
            <w:pPr>
              <w:jc w:val="center"/>
              <w:rPr>
                <w:b/>
                <w:sz w:val="20"/>
              </w:rPr>
            </w:pPr>
            <w:r w:rsidRPr="001F0065">
              <w:rPr>
                <w:b/>
                <w:sz w:val="20"/>
              </w:rPr>
              <w:t>Carbon</w:t>
            </w:r>
          </w:p>
          <w:p w:rsidR="001F0065" w:rsidRPr="001F0065" w:rsidRDefault="001F0065" w:rsidP="001F0065">
            <w:pPr>
              <w:jc w:val="center"/>
              <w:rPr>
                <w:b/>
                <w:sz w:val="20"/>
              </w:rPr>
            </w:pPr>
            <w:r w:rsidRPr="001F0065">
              <w:rPr>
                <w:b/>
                <w:sz w:val="20"/>
              </w:rPr>
              <w:t>Dioxide</w:t>
            </w:r>
          </w:p>
          <w:p w:rsidR="001F0065" w:rsidRPr="001F0065" w:rsidRDefault="001F0065" w:rsidP="001F0065">
            <w:pPr>
              <w:jc w:val="center"/>
              <w:rPr>
                <w:b/>
                <w:sz w:val="20"/>
              </w:rPr>
            </w:pPr>
            <w:r w:rsidRPr="001F0065">
              <w:rPr>
                <w:b/>
                <w:sz w:val="20"/>
              </w:rPr>
              <w:t>(ppm)</w:t>
            </w:r>
          </w:p>
        </w:tc>
        <w:tc>
          <w:tcPr>
            <w:tcW w:w="1136" w:type="dxa"/>
            <w:vMerge w:val="restart"/>
          </w:tcPr>
          <w:p w:rsidR="001F0065" w:rsidRPr="001F0065" w:rsidRDefault="001F0065" w:rsidP="001F0065">
            <w:pPr>
              <w:jc w:val="center"/>
              <w:rPr>
                <w:b/>
                <w:sz w:val="20"/>
              </w:rPr>
            </w:pPr>
            <w:r w:rsidRPr="001F0065">
              <w:rPr>
                <w:b/>
                <w:sz w:val="20"/>
              </w:rPr>
              <w:t>Carbon Monoxide</w:t>
            </w:r>
          </w:p>
          <w:p w:rsidR="001F0065" w:rsidRPr="001F0065" w:rsidRDefault="001F0065" w:rsidP="001F0065">
            <w:pPr>
              <w:jc w:val="center"/>
              <w:rPr>
                <w:b/>
                <w:sz w:val="20"/>
              </w:rPr>
            </w:pPr>
            <w:r w:rsidRPr="001F0065">
              <w:rPr>
                <w:b/>
                <w:sz w:val="20"/>
              </w:rPr>
              <w:t>(ppm)</w:t>
            </w:r>
          </w:p>
        </w:tc>
        <w:tc>
          <w:tcPr>
            <w:tcW w:w="810" w:type="dxa"/>
            <w:vMerge w:val="restart"/>
            <w:vAlign w:val="bottom"/>
          </w:tcPr>
          <w:p w:rsidR="001F0065" w:rsidRPr="001F0065" w:rsidRDefault="001F0065" w:rsidP="001F0065">
            <w:pPr>
              <w:jc w:val="center"/>
              <w:rPr>
                <w:b/>
                <w:sz w:val="20"/>
              </w:rPr>
            </w:pPr>
            <w:r w:rsidRPr="001F0065">
              <w:rPr>
                <w:b/>
                <w:sz w:val="20"/>
              </w:rPr>
              <w:t>Temp</w:t>
            </w:r>
          </w:p>
          <w:p w:rsidR="001F0065" w:rsidRPr="001F0065" w:rsidRDefault="001F0065" w:rsidP="001F0065">
            <w:pPr>
              <w:jc w:val="center"/>
              <w:rPr>
                <w:b/>
                <w:sz w:val="20"/>
              </w:rPr>
            </w:pPr>
            <w:r w:rsidRPr="001F0065">
              <w:rPr>
                <w:b/>
                <w:sz w:val="20"/>
              </w:rPr>
              <w:t>(°F)</w:t>
            </w:r>
          </w:p>
        </w:tc>
        <w:tc>
          <w:tcPr>
            <w:tcW w:w="1080" w:type="dxa"/>
            <w:vMerge w:val="restart"/>
            <w:vAlign w:val="bottom"/>
          </w:tcPr>
          <w:p w:rsidR="001F0065" w:rsidRPr="001F0065" w:rsidRDefault="001F0065" w:rsidP="001F0065">
            <w:pPr>
              <w:jc w:val="center"/>
              <w:rPr>
                <w:b/>
                <w:sz w:val="20"/>
              </w:rPr>
            </w:pPr>
            <w:r w:rsidRPr="001F0065">
              <w:rPr>
                <w:b/>
                <w:sz w:val="20"/>
              </w:rPr>
              <w:t>Relative</w:t>
            </w:r>
          </w:p>
          <w:p w:rsidR="001F0065" w:rsidRPr="001F0065" w:rsidRDefault="001F0065" w:rsidP="001F0065">
            <w:pPr>
              <w:jc w:val="center"/>
              <w:rPr>
                <w:b/>
                <w:sz w:val="20"/>
              </w:rPr>
            </w:pPr>
            <w:r w:rsidRPr="001F0065">
              <w:rPr>
                <w:b/>
                <w:sz w:val="20"/>
              </w:rPr>
              <w:t>Humidity</w:t>
            </w:r>
          </w:p>
          <w:p w:rsidR="001F0065" w:rsidRPr="001F0065" w:rsidRDefault="001F0065" w:rsidP="001F0065">
            <w:pPr>
              <w:jc w:val="center"/>
              <w:rPr>
                <w:b/>
                <w:sz w:val="20"/>
              </w:rPr>
            </w:pPr>
            <w:r w:rsidRPr="001F0065">
              <w:rPr>
                <w:b/>
                <w:sz w:val="20"/>
              </w:rPr>
              <w:t>(%)</w:t>
            </w:r>
          </w:p>
        </w:tc>
        <w:tc>
          <w:tcPr>
            <w:tcW w:w="954" w:type="dxa"/>
            <w:vMerge w:val="restart"/>
            <w:vAlign w:val="bottom"/>
          </w:tcPr>
          <w:p w:rsidR="001F0065" w:rsidRPr="001F0065" w:rsidRDefault="001F0065" w:rsidP="001F0065">
            <w:pPr>
              <w:jc w:val="center"/>
              <w:rPr>
                <w:b/>
                <w:sz w:val="20"/>
              </w:rPr>
            </w:pPr>
            <w:r w:rsidRPr="001F0065">
              <w:rPr>
                <w:b/>
                <w:sz w:val="20"/>
              </w:rPr>
              <w:t>PM2.5</w:t>
            </w:r>
          </w:p>
          <w:p w:rsidR="001F0065" w:rsidRPr="001F0065" w:rsidRDefault="001F0065" w:rsidP="001F0065">
            <w:pPr>
              <w:jc w:val="center"/>
              <w:rPr>
                <w:b/>
                <w:sz w:val="20"/>
              </w:rPr>
            </w:pPr>
            <w:r w:rsidRPr="001F0065">
              <w:rPr>
                <w:b/>
                <w:sz w:val="20"/>
              </w:rPr>
              <w:t>(µg/m</w:t>
            </w:r>
            <w:r w:rsidRPr="001F0065">
              <w:rPr>
                <w:rFonts w:ascii="Times" w:hAnsi="Times" w:cs="Times"/>
                <w:sz w:val="20"/>
                <w:vertAlign w:val="superscript"/>
              </w:rPr>
              <w:t>3</w:t>
            </w:r>
            <w:r w:rsidRPr="001F0065">
              <w:rPr>
                <w:b/>
                <w:sz w:val="20"/>
              </w:rPr>
              <w:t>)</w:t>
            </w:r>
          </w:p>
        </w:tc>
        <w:tc>
          <w:tcPr>
            <w:tcW w:w="1260" w:type="dxa"/>
            <w:vMerge w:val="restart"/>
            <w:vAlign w:val="bottom"/>
          </w:tcPr>
          <w:p w:rsidR="001F0065" w:rsidRPr="001F0065" w:rsidRDefault="001F0065" w:rsidP="001F0065">
            <w:pPr>
              <w:jc w:val="center"/>
              <w:rPr>
                <w:b/>
                <w:sz w:val="20"/>
              </w:rPr>
            </w:pPr>
            <w:r w:rsidRPr="001F0065">
              <w:rPr>
                <w:b/>
                <w:sz w:val="20"/>
              </w:rPr>
              <w:t>Occupants</w:t>
            </w:r>
          </w:p>
          <w:p w:rsidR="001F0065" w:rsidRPr="001F0065" w:rsidRDefault="001F0065" w:rsidP="001F0065">
            <w:pPr>
              <w:jc w:val="center"/>
              <w:rPr>
                <w:b/>
                <w:sz w:val="20"/>
              </w:rPr>
            </w:pPr>
            <w:r w:rsidRPr="001F0065">
              <w:rPr>
                <w:b/>
                <w:sz w:val="20"/>
              </w:rPr>
              <w:t>in Room</w:t>
            </w:r>
          </w:p>
        </w:tc>
        <w:tc>
          <w:tcPr>
            <w:tcW w:w="1260" w:type="dxa"/>
            <w:vMerge w:val="restart"/>
            <w:vAlign w:val="bottom"/>
          </w:tcPr>
          <w:p w:rsidR="001F0065" w:rsidRPr="001F0065" w:rsidRDefault="001F0065" w:rsidP="001F0065">
            <w:pPr>
              <w:jc w:val="center"/>
              <w:rPr>
                <w:b/>
                <w:sz w:val="20"/>
              </w:rPr>
            </w:pPr>
            <w:r w:rsidRPr="001F0065">
              <w:rPr>
                <w:b/>
                <w:sz w:val="20"/>
              </w:rPr>
              <w:t>Windows</w:t>
            </w:r>
          </w:p>
          <w:p w:rsidR="001F0065" w:rsidRPr="001F0065" w:rsidRDefault="001F0065" w:rsidP="001F0065">
            <w:pPr>
              <w:jc w:val="center"/>
              <w:rPr>
                <w:b/>
                <w:sz w:val="20"/>
              </w:rPr>
            </w:pPr>
            <w:r w:rsidRPr="001F0065">
              <w:rPr>
                <w:b/>
                <w:sz w:val="20"/>
              </w:rPr>
              <w:t>Openable</w:t>
            </w:r>
          </w:p>
        </w:tc>
        <w:tc>
          <w:tcPr>
            <w:tcW w:w="1890" w:type="dxa"/>
            <w:gridSpan w:val="3"/>
            <w:tcBorders>
              <w:left w:val="nil"/>
              <w:bottom w:val="nil"/>
            </w:tcBorders>
            <w:vAlign w:val="bottom"/>
          </w:tcPr>
          <w:p w:rsidR="001F0065" w:rsidRPr="001F0065" w:rsidRDefault="001F0065" w:rsidP="001F0065">
            <w:pPr>
              <w:ind w:left="-105"/>
              <w:jc w:val="center"/>
              <w:rPr>
                <w:b/>
                <w:sz w:val="20"/>
              </w:rPr>
            </w:pPr>
            <w:r w:rsidRPr="001F0065">
              <w:rPr>
                <w:b/>
                <w:sz w:val="20"/>
              </w:rPr>
              <w:t>Ventilation</w:t>
            </w:r>
          </w:p>
        </w:tc>
        <w:tc>
          <w:tcPr>
            <w:tcW w:w="2471" w:type="dxa"/>
            <w:vMerge w:val="restart"/>
            <w:vAlign w:val="bottom"/>
          </w:tcPr>
          <w:p w:rsidR="001F0065" w:rsidRPr="001F0065" w:rsidRDefault="001F0065" w:rsidP="001F0065">
            <w:pPr>
              <w:jc w:val="center"/>
              <w:rPr>
                <w:b/>
                <w:sz w:val="20"/>
              </w:rPr>
            </w:pPr>
            <w:r w:rsidRPr="001F0065">
              <w:rPr>
                <w:b/>
                <w:sz w:val="20"/>
              </w:rPr>
              <w:t>Remarks</w:t>
            </w:r>
          </w:p>
        </w:tc>
      </w:tr>
      <w:tr w:rsidR="001F0065" w:rsidRPr="001F0065" w:rsidTr="004E7C06">
        <w:tblPrEx>
          <w:tblCellMar>
            <w:top w:w="0" w:type="dxa"/>
            <w:bottom w:w="0" w:type="dxa"/>
          </w:tblCellMar>
        </w:tblPrEx>
        <w:trPr>
          <w:cantSplit/>
          <w:trHeight w:val="350"/>
          <w:tblHeader/>
          <w:jc w:val="center"/>
        </w:trPr>
        <w:tc>
          <w:tcPr>
            <w:tcW w:w="1909" w:type="dxa"/>
            <w:vMerge/>
            <w:vAlign w:val="bottom"/>
          </w:tcPr>
          <w:p w:rsidR="001F0065" w:rsidRPr="001F0065" w:rsidRDefault="001F0065" w:rsidP="001F0065">
            <w:pPr>
              <w:keepNext/>
              <w:jc w:val="center"/>
              <w:outlineLvl w:val="0"/>
              <w:rPr>
                <w:b/>
                <w:sz w:val="20"/>
              </w:rPr>
            </w:pPr>
          </w:p>
        </w:tc>
        <w:tc>
          <w:tcPr>
            <w:tcW w:w="920" w:type="dxa"/>
            <w:vMerge/>
            <w:vAlign w:val="bottom"/>
          </w:tcPr>
          <w:p w:rsidR="001F0065" w:rsidRPr="001F0065" w:rsidRDefault="001F0065" w:rsidP="001F0065">
            <w:pPr>
              <w:jc w:val="center"/>
              <w:rPr>
                <w:b/>
                <w:sz w:val="20"/>
              </w:rPr>
            </w:pPr>
          </w:p>
        </w:tc>
        <w:tc>
          <w:tcPr>
            <w:tcW w:w="1136" w:type="dxa"/>
            <w:vMerge/>
          </w:tcPr>
          <w:p w:rsidR="001F0065" w:rsidRPr="001F0065" w:rsidRDefault="001F0065" w:rsidP="001F0065">
            <w:pPr>
              <w:jc w:val="center"/>
              <w:rPr>
                <w:b/>
                <w:sz w:val="20"/>
              </w:rPr>
            </w:pPr>
          </w:p>
        </w:tc>
        <w:tc>
          <w:tcPr>
            <w:tcW w:w="810" w:type="dxa"/>
            <w:vMerge/>
            <w:vAlign w:val="bottom"/>
          </w:tcPr>
          <w:p w:rsidR="001F0065" w:rsidRPr="001F0065" w:rsidRDefault="001F0065" w:rsidP="001F0065">
            <w:pPr>
              <w:jc w:val="center"/>
              <w:rPr>
                <w:b/>
                <w:sz w:val="20"/>
              </w:rPr>
            </w:pPr>
          </w:p>
        </w:tc>
        <w:tc>
          <w:tcPr>
            <w:tcW w:w="1080" w:type="dxa"/>
            <w:vMerge/>
            <w:vAlign w:val="bottom"/>
          </w:tcPr>
          <w:p w:rsidR="001F0065" w:rsidRPr="001F0065" w:rsidRDefault="001F0065" w:rsidP="001F0065">
            <w:pPr>
              <w:jc w:val="center"/>
              <w:rPr>
                <w:b/>
                <w:sz w:val="20"/>
              </w:rPr>
            </w:pPr>
          </w:p>
        </w:tc>
        <w:tc>
          <w:tcPr>
            <w:tcW w:w="954" w:type="dxa"/>
            <w:vMerge/>
          </w:tcPr>
          <w:p w:rsidR="001F0065" w:rsidRPr="001F0065" w:rsidRDefault="001F0065" w:rsidP="001F0065">
            <w:pPr>
              <w:jc w:val="center"/>
              <w:rPr>
                <w:b/>
                <w:sz w:val="20"/>
              </w:rPr>
            </w:pPr>
          </w:p>
        </w:tc>
        <w:tc>
          <w:tcPr>
            <w:tcW w:w="1260" w:type="dxa"/>
            <w:vMerge/>
            <w:vAlign w:val="bottom"/>
          </w:tcPr>
          <w:p w:rsidR="001F0065" w:rsidRPr="001F0065" w:rsidRDefault="001F0065" w:rsidP="001F0065">
            <w:pPr>
              <w:jc w:val="center"/>
              <w:rPr>
                <w:b/>
                <w:sz w:val="20"/>
              </w:rPr>
            </w:pPr>
          </w:p>
        </w:tc>
        <w:tc>
          <w:tcPr>
            <w:tcW w:w="1260" w:type="dxa"/>
            <w:vMerge/>
            <w:vAlign w:val="bottom"/>
          </w:tcPr>
          <w:p w:rsidR="001F0065" w:rsidRPr="001F0065" w:rsidRDefault="001F0065" w:rsidP="001F0065">
            <w:pPr>
              <w:jc w:val="center"/>
              <w:rPr>
                <w:b/>
                <w:sz w:val="20"/>
              </w:rPr>
            </w:pPr>
          </w:p>
        </w:tc>
        <w:tc>
          <w:tcPr>
            <w:tcW w:w="891" w:type="dxa"/>
            <w:tcBorders>
              <w:left w:val="nil"/>
              <w:bottom w:val="nil"/>
            </w:tcBorders>
            <w:vAlign w:val="bottom"/>
          </w:tcPr>
          <w:p w:rsidR="001F0065" w:rsidRPr="001F0065" w:rsidRDefault="001F0065" w:rsidP="001F0065">
            <w:pPr>
              <w:ind w:left="-105"/>
              <w:jc w:val="center"/>
              <w:rPr>
                <w:b/>
                <w:sz w:val="20"/>
              </w:rPr>
            </w:pPr>
            <w:r w:rsidRPr="001F0065">
              <w:rPr>
                <w:b/>
                <w:sz w:val="20"/>
              </w:rPr>
              <w:t>Intake</w:t>
            </w:r>
          </w:p>
        </w:tc>
        <w:tc>
          <w:tcPr>
            <w:tcW w:w="999" w:type="dxa"/>
            <w:gridSpan w:val="2"/>
            <w:tcBorders>
              <w:left w:val="nil"/>
              <w:bottom w:val="nil"/>
            </w:tcBorders>
            <w:vAlign w:val="bottom"/>
          </w:tcPr>
          <w:p w:rsidR="001F0065" w:rsidRPr="001F0065" w:rsidRDefault="001F0065" w:rsidP="001F0065">
            <w:pPr>
              <w:ind w:left="-105"/>
              <w:jc w:val="center"/>
              <w:rPr>
                <w:b/>
                <w:sz w:val="20"/>
              </w:rPr>
            </w:pPr>
            <w:r w:rsidRPr="001F0065">
              <w:rPr>
                <w:b/>
                <w:sz w:val="20"/>
              </w:rPr>
              <w:t>Exhaust</w:t>
            </w:r>
          </w:p>
        </w:tc>
        <w:tc>
          <w:tcPr>
            <w:tcW w:w="2471" w:type="dxa"/>
            <w:vMerge/>
            <w:vAlign w:val="bottom"/>
          </w:tcPr>
          <w:p w:rsidR="001F0065" w:rsidRPr="001F0065" w:rsidRDefault="001F0065" w:rsidP="001F0065">
            <w:pPr>
              <w:jc w:val="center"/>
              <w:rPr>
                <w:b/>
                <w:sz w:val="20"/>
              </w:rPr>
            </w:pPr>
          </w:p>
        </w:tc>
      </w:tr>
      <w:tr w:rsidR="001F0065" w:rsidRPr="001F0065" w:rsidTr="004E7C06">
        <w:tblPrEx>
          <w:tblCellMar>
            <w:top w:w="0" w:type="dxa"/>
            <w:bottom w:w="0" w:type="dxa"/>
          </w:tblCellMar>
        </w:tblPrEx>
        <w:trPr>
          <w:trHeight w:val="570"/>
          <w:jc w:val="center"/>
        </w:trPr>
        <w:tc>
          <w:tcPr>
            <w:tcW w:w="1909" w:type="dxa"/>
            <w:vAlign w:val="center"/>
          </w:tcPr>
          <w:p w:rsidR="001F0065" w:rsidRPr="001F0065" w:rsidRDefault="001F0065" w:rsidP="001F0065">
            <w:pPr>
              <w:spacing w:before="60" w:after="60"/>
              <w:rPr>
                <w:sz w:val="20"/>
              </w:rPr>
            </w:pPr>
            <w:r w:rsidRPr="001F0065">
              <w:rPr>
                <w:sz w:val="20"/>
              </w:rPr>
              <w:t>5A and 5B</w:t>
            </w:r>
          </w:p>
        </w:tc>
        <w:tc>
          <w:tcPr>
            <w:tcW w:w="920" w:type="dxa"/>
            <w:vAlign w:val="center"/>
          </w:tcPr>
          <w:p w:rsidR="001F0065" w:rsidRPr="001F0065" w:rsidRDefault="001F0065" w:rsidP="001F0065">
            <w:pPr>
              <w:spacing w:before="60" w:after="60"/>
              <w:jc w:val="center"/>
              <w:rPr>
                <w:sz w:val="20"/>
              </w:rPr>
            </w:pPr>
            <w:r w:rsidRPr="001F0065">
              <w:rPr>
                <w:sz w:val="20"/>
              </w:rPr>
              <w:t>445</w:t>
            </w:r>
          </w:p>
        </w:tc>
        <w:tc>
          <w:tcPr>
            <w:tcW w:w="1136" w:type="dxa"/>
            <w:vAlign w:val="center"/>
          </w:tcPr>
          <w:p w:rsidR="001F0065" w:rsidRPr="001F0065" w:rsidRDefault="001F0065" w:rsidP="001F0065">
            <w:pPr>
              <w:spacing w:before="60" w:after="60"/>
              <w:jc w:val="center"/>
              <w:rPr>
                <w:sz w:val="20"/>
              </w:rPr>
            </w:pPr>
            <w:r w:rsidRPr="001F0065">
              <w:rPr>
                <w:sz w:val="20"/>
              </w:rPr>
              <w:t>ND</w:t>
            </w:r>
          </w:p>
        </w:tc>
        <w:tc>
          <w:tcPr>
            <w:tcW w:w="810" w:type="dxa"/>
            <w:vAlign w:val="center"/>
          </w:tcPr>
          <w:p w:rsidR="001F0065" w:rsidRPr="001F0065" w:rsidRDefault="001F0065" w:rsidP="001F0065">
            <w:pPr>
              <w:spacing w:before="60" w:after="60"/>
              <w:jc w:val="center"/>
              <w:rPr>
                <w:sz w:val="20"/>
              </w:rPr>
            </w:pPr>
            <w:r w:rsidRPr="001F0065">
              <w:rPr>
                <w:sz w:val="20"/>
              </w:rPr>
              <w:t>73</w:t>
            </w:r>
          </w:p>
        </w:tc>
        <w:tc>
          <w:tcPr>
            <w:tcW w:w="1080" w:type="dxa"/>
            <w:vAlign w:val="center"/>
          </w:tcPr>
          <w:p w:rsidR="001F0065" w:rsidRPr="001F0065" w:rsidRDefault="001F0065" w:rsidP="001F0065">
            <w:pPr>
              <w:spacing w:before="60" w:after="60"/>
              <w:jc w:val="center"/>
              <w:rPr>
                <w:sz w:val="20"/>
              </w:rPr>
            </w:pPr>
            <w:r w:rsidRPr="001F0065">
              <w:rPr>
                <w:sz w:val="20"/>
              </w:rPr>
              <w:t>26</w:t>
            </w:r>
          </w:p>
        </w:tc>
        <w:tc>
          <w:tcPr>
            <w:tcW w:w="954" w:type="dxa"/>
            <w:vAlign w:val="center"/>
          </w:tcPr>
          <w:p w:rsidR="001F0065" w:rsidRPr="001F0065" w:rsidRDefault="001F0065" w:rsidP="001F0065">
            <w:pPr>
              <w:spacing w:before="60" w:after="60"/>
              <w:jc w:val="center"/>
              <w:rPr>
                <w:sz w:val="20"/>
              </w:rPr>
            </w:pPr>
            <w:r w:rsidRPr="001F0065">
              <w:rPr>
                <w:sz w:val="20"/>
              </w:rPr>
              <w:t>1</w:t>
            </w:r>
          </w:p>
        </w:tc>
        <w:tc>
          <w:tcPr>
            <w:tcW w:w="1260" w:type="dxa"/>
            <w:vAlign w:val="center"/>
          </w:tcPr>
          <w:p w:rsidR="001F0065" w:rsidRPr="001F0065" w:rsidRDefault="001F0065" w:rsidP="001F0065">
            <w:pPr>
              <w:spacing w:before="60" w:after="60"/>
              <w:jc w:val="center"/>
              <w:rPr>
                <w:sz w:val="20"/>
              </w:rPr>
            </w:pPr>
            <w:r w:rsidRPr="001F0065">
              <w:rPr>
                <w:sz w:val="20"/>
              </w:rPr>
              <w:t>1</w:t>
            </w:r>
          </w:p>
        </w:tc>
        <w:tc>
          <w:tcPr>
            <w:tcW w:w="1260" w:type="dxa"/>
            <w:vAlign w:val="center"/>
          </w:tcPr>
          <w:p w:rsidR="001F0065" w:rsidRPr="001F0065" w:rsidRDefault="001F0065" w:rsidP="001F0065">
            <w:pPr>
              <w:spacing w:before="60" w:after="60"/>
              <w:jc w:val="center"/>
              <w:rPr>
                <w:sz w:val="20"/>
              </w:rPr>
            </w:pPr>
            <w:r w:rsidRPr="001F0065">
              <w:rPr>
                <w:sz w:val="20"/>
              </w:rPr>
              <w:t>N</w:t>
            </w:r>
          </w:p>
        </w:tc>
        <w:tc>
          <w:tcPr>
            <w:tcW w:w="900" w:type="dxa"/>
            <w:gridSpan w:val="2"/>
            <w:vAlign w:val="center"/>
          </w:tcPr>
          <w:p w:rsidR="001F0065" w:rsidRPr="001F0065" w:rsidRDefault="001F0065" w:rsidP="001F0065">
            <w:pPr>
              <w:spacing w:before="60" w:after="60"/>
              <w:jc w:val="center"/>
              <w:rPr>
                <w:sz w:val="20"/>
              </w:rPr>
            </w:pPr>
            <w:r w:rsidRPr="001F0065">
              <w:rPr>
                <w:sz w:val="20"/>
              </w:rPr>
              <w:t>Y</w:t>
            </w:r>
          </w:p>
        </w:tc>
        <w:tc>
          <w:tcPr>
            <w:tcW w:w="990" w:type="dxa"/>
            <w:vAlign w:val="center"/>
          </w:tcPr>
          <w:p w:rsidR="001F0065" w:rsidRPr="001F0065" w:rsidRDefault="001F0065" w:rsidP="001F0065">
            <w:pPr>
              <w:spacing w:before="60" w:after="60"/>
              <w:jc w:val="center"/>
              <w:rPr>
                <w:sz w:val="20"/>
              </w:rPr>
            </w:pPr>
            <w:r w:rsidRPr="001F0065">
              <w:rPr>
                <w:sz w:val="20"/>
              </w:rPr>
              <w:t>Y</w:t>
            </w:r>
          </w:p>
        </w:tc>
        <w:tc>
          <w:tcPr>
            <w:tcW w:w="2471" w:type="dxa"/>
            <w:tcBorders>
              <w:left w:val="nil"/>
            </w:tcBorders>
            <w:vAlign w:val="center"/>
          </w:tcPr>
          <w:p w:rsidR="001F0065" w:rsidRPr="001F0065" w:rsidRDefault="001F0065" w:rsidP="001F0065">
            <w:pPr>
              <w:spacing w:before="60" w:after="60"/>
              <w:rPr>
                <w:sz w:val="20"/>
              </w:rPr>
            </w:pPr>
          </w:p>
        </w:tc>
      </w:tr>
      <w:tr w:rsidR="001F0065" w:rsidRPr="001F0065" w:rsidTr="004E7C06">
        <w:tblPrEx>
          <w:tblCellMar>
            <w:top w:w="0" w:type="dxa"/>
            <w:bottom w:w="0" w:type="dxa"/>
          </w:tblCellMar>
        </w:tblPrEx>
        <w:trPr>
          <w:trHeight w:val="570"/>
          <w:jc w:val="center"/>
        </w:trPr>
        <w:tc>
          <w:tcPr>
            <w:tcW w:w="1909" w:type="dxa"/>
            <w:vAlign w:val="center"/>
          </w:tcPr>
          <w:p w:rsidR="001F0065" w:rsidRPr="001F0065" w:rsidRDefault="001F0065" w:rsidP="001F0065">
            <w:pPr>
              <w:spacing w:before="60" w:after="60"/>
              <w:rPr>
                <w:sz w:val="20"/>
              </w:rPr>
            </w:pPr>
            <w:r w:rsidRPr="001F0065">
              <w:rPr>
                <w:sz w:val="20"/>
              </w:rPr>
              <w:t>4 A and B</w:t>
            </w:r>
          </w:p>
        </w:tc>
        <w:tc>
          <w:tcPr>
            <w:tcW w:w="920" w:type="dxa"/>
            <w:vAlign w:val="center"/>
          </w:tcPr>
          <w:p w:rsidR="001F0065" w:rsidRPr="001F0065" w:rsidRDefault="001F0065" w:rsidP="001F0065">
            <w:pPr>
              <w:spacing w:before="60" w:after="60"/>
              <w:jc w:val="center"/>
              <w:rPr>
                <w:sz w:val="20"/>
              </w:rPr>
            </w:pPr>
            <w:r w:rsidRPr="001F0065">
              <w:rPr>
                <w:sz w:val="20"/>
              </w:rPr>
              <w:t>609</w:t>
            </w:r>
          </w:p>
        </w:tc>
        <w:tc>
          <w:tcPr>
            <w:tcW w:w="1136" w:type="dxa"/>
            <w:vAlign w:val="center"/>
          </w:tcPr>
          <w:p w:rsidR="001F0065" w:rsidRPr="001F0065" w:rsidRDefault="001F0065" w:rsidP="001F0065">
            <w:pPr>
              <w:spacing w:before="60" w:after="60"/>
              <w:jc w:val="center"/>
              <w:rPr>
                <w:sz w:val="20"/>
              </w:rPr>
            </w:pPr>
            <w:r w:rsidRPr="001F0065">
              <w:rPr>
                <w:sz w:val="20"/>
              </w:rPr>
              <w:t>ND</w:t>
            </w:r>
          </w:p>
        </w:tc>
        <w:tc>
          <w:tcPr>
            <w:tcW w:w="810" w:type="dxa"/>
            <w:vAlign w:val="center"/>
          </w:tcPr>
          <w:p w:rsidR="001F0065" w:rsidRPr="001F0065" w:rsidRDefault="001F0065" w:rsidP="001F0065">
            <w:pPr>
              <w:spacing w:before="60" w:after="60"/>
              <w:jc w:val="center"/>
              <w:rPr>
                <w:sz w:val="20"/>
              </w:rPr>
            </w:pPr>
            <w:r w:rsidRPr="001F0065">
              <w:rPr>
                <w:sz w:val="20"/>
              </w:rPr>
              <w:t>73</w:t>
            </w:r>
          </w:p>
        </w:tc>
        <w:tc>
          <w:tcPr>
            <w:tcW w:w="1080" w:type="dxa"/>
            <w:vAlign w:val="center"/>
          </w:tcPr>
          <w:p w:rsidR="001F0065" w:rsidRPr="001F0065" w:rsidRDefault="001F0065" w:rsidP="001F0065">
            <w:pPr>
              <w:spacing w:before="60" w:after="60"/>
              <w:jc w:val="center"/>
              <w:rPr>
                <w:sz w:val="20"/>
              </w:rPr>
            </w:pPr>
            <w:r w:rsidRPr="001F0065">
              <w:rPr>
                <w:sz w:val="20"/>
              </w:rPr>
              <w:t>24</w:t>
            </w:r>
          </w:p>
        </w:tc>
        <w:tc>
          <w:tcPr>
            <w:tcW w:w="954" w:type="dxa"/>
            <w:vAlign w:val="center"/>
          </w:tcPr>
          <w:p w:rsidR="001F0065" w:rsidRPr="001F0065" w:rsidRDefault="001F0065" w:rsidP="001F0065">
            <w:pPr>
              <w:spacing w:before="60" w:after="60"/>
              <w:jc w:val="center"/>
              <w:rPr>
                <w:sz w:val="20"/>
              </w:rPr>
            </w:pPr>
            <w:r w:rsidRPr="001F0065">
              <w:rPr>
                <w:sz w:val="20"/>
              </w:rPr>
              <w:t>2</w:t>
            </w:r>
          </w:p>
        </w:tc>
        <w:tc>
          <w:tcPr>
            <w:tcW w:w="1260" w:type="dxa"/>
            <w:vAlign w:val="center"/>
          </w:tcPr>
          <w:p w:rsidR="001F0065" w:rsidRPr="001F0065" w:rsidRDefault="001F0065" w:rsidP="001F0065">
            <w:pPr>
              <w:spacing w:before="60" w:after="60"/>
              <w:jc w:val="center"/>
              <w:rPr>
                <w:sz w:val="20"/>
              </w:rPr>
            </w:pPr>
            <w:r w:rsidRPr="001F0065">
              <w:rPr>
                <w:sz w:val="20"/>
              </w:rPr>
              <w:t>2</w:t>
            </w:r>
          </w:p>
        </w:tc>
        <w:tc>
          <w:tcPr>
            <w:tcW w:w="1260" w:type="dxa"/>
            <w:vAlign w:val="center"/>
          </w:tcPr>
          <w:p w:rsidR="001F0065" w:rsidRPr="001F0065" w:rsidRDefault="001F0065" w:rsidP="001F0065">
            <w:pPr>
              <w:spacing w:before="60" w:after="60"/>
              <w:jc w:val="center"/>
              <w:rPr>
                <w:sz w:val="20"/>
              </w:rPr>
            </w:pPr>
            <w:r w:rsidRPr="001F0065">
              <w:rPr>
                <w:sz w:val="20"/>
              </w:rPr>
              <w:t>N</w:t>
            </w:r>
          </w:p>
        </w:tc>
        <w:tc>
          <w:tcPr>
            <w:tcW w:w="900" w:type="dxa"/>
            <w:gridSpan w:val="2"/>
            <w:vAlign w:val="center"/>
          </w:tcPr>
          <w:p w:rsidR="001F0065" w:rsidRPr="001F0065" w:rsidRDefault="001F0065" w:rsidP="001F0065">
            <w:pPr>
              <w:spacing w:before="60" w:after="60"/>
              <w:jc w:val="center"/>
              <w:rPr>
                <w:sz w:val="20"/>
              </w:rPr>
            </w:pPr>
            <w:r w:rsidRPr="001F0065">
              <w:rPr>
                <w:sz w:val="20"/>
              </w:rPr>
              <w:t>Y</w:t>
            </w:r>
          </w:p>
        </w:tc>
        <w:tc>
          <w:tcPr>
            <w:tcW w:w="990" w:type="dxa"/>
            <w:vAlign w:val="center"/>
          </w:tcPr>
          <w:p w:rsidR="001F0065" w:rsidRPr="001F0065" w:rsidRDefault="001F0065" w:rsidP="001F0065">
            <w:pPr>
              <w:spacing w:before="60" w:after="60"/>
              <w:jc w:val="center"/>
              <w:rPr>
                <w:sz w:val="20"/>
              </w:rPr>
            </w:pPr>
            <w:r w:rsidRPr="001F0065">
              <w:rPr>
                <w:sz w:val="20"/>
              </w:rPr>
              <w:t>Y</w:t>
            </w:r>
          </w:p>
        </w:tc>
        <w:tc>
          <w:tcPr>
            <w:tcW w:w="2471" w:type="dxa"/>
            <w:tcBorders>
              <w:left w:val="nil"/>
            </w:tcBorders>
            <w:vAlign w:val="center"/>
          </w:tcPr>
          <w:p w:rsidR="001F0065" w:rsidRPr="001F0065" w:rsidRDefault="001F0065" w:rsidP="001F0065">
            <w:pPr>
              <w:spacing w:before="60" w:after="60"/>
              <w:rPr>
                <w:sz w:val="20"/>
              </w:rPr>
            </w:pPr>
            <w:r w:rsidRPr="001F0065">
              <w:rPr>
                <w:sz w:val="20"/>
              </w:rPr>
              <w:t>Plant</w:t>
            </w:r>
          </w:p>
        </w:tc>
      </w:tr>
      <w:tr w:rsidR="001F0065" w:rsidRPr="001F0065" w:rsidTr="004E7C06">
        <w:tblPrEx>
          <w:tblCellMar>
            <w:top w:w="0" w:type="dxa"/>
            <w:bottom w:w="0" w:type="dxa"/>
          </w:tblCellMar>
        </w:tblPrEx>
        <w:trPr>
          <w:trHeight w:val="570"/>
          <w:jc w:val="center"/>
        </w:trPr>
        <w:tc>
          <w:tcPr>
            <w:tcW w:w="1909" w:type="dxa"/>
            <w:vAlign w:val="center"/>
          </w:tcPr>
          <w:p w:rsidR="001F0065" w:rsidRPr="001F0065" w:rsidRDefault="001F0065" w:rsidP="001F0065">
            <w:pPr>
              <w:spacing w:before="60" w:after="60"/>
              <w:rPr>
                <w:sz w:val="20"/>
              </w:rPr>
            </w:pPr>
            <w:r w:rsidRPr="001F0065">
              <w:rPr>
                <w:sz w:val="20"/>
              </w:rPr>
              <w:t>3A</w:t>
            </w:r>
          </w:p>
        </w:tc>
        <w:tc>
          <w:tcPr>
            <w:tcW w:w="920" w:type="dxa"/>
            <w:vAlign w:val="center"/>
          </w:tcPr>
          <w:p w:rsidR="001F0065" w:rsidRPr="001F0065" w:rsidRDefault="001F0065" w:rsidP="001F0065">
            <w:pPr>
              <w:spacing w:before="60" w:after="60"/>
              <w:jc w:val="center"/>
              <w:rPr>
                <w:sz w:val="20"/>
              </w:rPr>
            </w:pPr>
            <w:r w:rsidRPr="001F0065">
              <w:rPr>
                <w:sz w:val="20"/>
              </w:rPr>
              <w:t>555</w:t>
            </w:r>
          </w:p>
        </w:tc>
        <w:tc>
          <w:tcPr>
            <w:tcW w:w="1136" w:type="dxa"/>
            <w:vAlign w:val="center"/>
          </w:tcPr>
          <w:p w:rsidR="001F0065" w:rsidRPr="001F0065" w:rsidRDefault="001F0065" w:rsidP="001F0065">
            <w:pPr>
              <w:spacing w:before="60" w:after="60"/>
              <w:jc w:val="center"/>
              <w:rPr>
                <w:sz w:val="20"/>
              </w:rPr>
            </w:pPr>
            <w:r w:rsidRPr="001F0065">
              <w:rPr>
                <w:sz w:val="20"/>
              </w:rPr>
              <w:t>ND</w:t>
            </w:r>
          </w:p>
        </w:tc>
        <w:tc>
          <w:tcPr>
            <w:tcW w:w="810" w:type="dxa"/>
            <w:vAlign w:val="center"/>
          </w:tcPr>
          <w:p w:rsidR="001F0065" w:rsidRPr="001F0065" w:rsidRDefault="001F0065" w:rsidP="001F0065">
            <w:pPr>
              <w:spacing w:before="60" w:after="60"/>
              <w:jc w:val="center"/>
              <w:rPr>
                <w:sz w:val="20"/>
              </w:rPr>
            </w:pPr>
            <w:r w:rsidRPr="001F0065">
              <w:rPr>
                <w:sz w:val="20"/>
              </w:rPr>
              <w:t>74</w:t>
            </w:r>
          </w:p>
        </w:tc>
        <w:tc>
          <w:tcPr>
            <w:tcW w:w="1080" w:type="dxa"/>
            <w:vAlign w:val="center"/>
          </w:tcPr>
          <w:p w:rsidR="001F0065" w:rsidRPr="001F0065" w:rsidRDefault="001F0065" w:rsidP="001F0065">
            <w:pPr>
              <w:spacing w:before="60" w:after="60"/>
              <w:jc w:val="center"/>
              <w:rPr>
                <w:sz w:val="20"/>
              </w:rPr>
            </w:pPr>
            <w:r w:rsidRPr="001F0065">
              <w:rPr>
                <w:sz w:val="20"/>
              </w:rPr>
              <w:t>24</w:t>
            </w:r>
          </w:p>
        </w:tc>
        <w:tc>
          <w:tcPr>
            <w:tcW w:w="954" w:type="dxa"/>
            <w:vAlign w:val="center"/>
          </w:tcPr>
          <w:p w:rsidR="001F0065" w:rsidRPr="001F0065" w:rsidRDefault="001F0065" w:rsidP="001F0065">
            <w:pPr>
              <w:spacing w:before="60" w:after="60"/>
              <w:jc w:val="center"/>
              <w:rPr>
                <w:sz w:val="20"/>
              </w:rPr>
            </w:pPr>
            <w:r w:rsidRPr="001F0065">
              <w:rPr>
                <w:sz w:val="20"/>
              </w:rPr>
              <w:t>1</w:t>
            </w:r>
          </w:p>
        </w:tc>
        <w:tc>
          <w:tcPr>
            <w:tcW w:w="1260" w:type="dxa"/>
            <w:vAlign w:val="center"/>
          </w:tcPr>
          <w:p w:rsidR="001F0065" w:rsidRPr="001F0065" w:rsidRDefault="001F0065" w:rsidP="001F0065">
            <w:pPr>
              <w:spacing w:before="60" w:after="60"/>
              <w:jc w:val="center"/>
              <w:rPr>
                <w:sz w:val="20"/>
              </w:rPr>
            </w:pPr>
            <w:r w:rsidRPr="001F0065">
              <w:rPr>
                <w:sz w:val="20"/>
              </w:rPr>
              <w:t>0</w:t>
            </w:r>
          </w:p>
        </w:tc>
        <w:tc>
          <w:tcPr>
            <w:tcW w:w="1260" w:type="dxa"/>
            <w:vAlign w:val="center"/>
          </w:tcPr>
          <w:p w:rsidR="001F0065" w:rsidRPr="001F0065" w:rsidRDefault="001F0065" w:rsidP="001F0065">
            <w:pPr>
              <w:spacing w:before="60" w:after="60"/>
              <w:jc w:val="center"/>
              <w:rPr>
                <w:sz w:val="20"/>
              </w:rPr>
            </w:pPr>
            <w:r w:rsidRPr="001F0065">
              <w:rPr>
                <w:sz w:val="20"/>
              </w:rPr>
              <w:t>N</w:t>
            </w:r>
          </w:p>
        </w:tc>
        <w:tc>
          <w:tcPr>
            <w:tcW w:w="900" w:type="dxa"/>
            <w:gridSpan w:val="2"/>
            <w:vAlign w:val="center"/>
          </w:tcPr>
          <w:p w:rsidR="001F0065" w:rsidRPr="001F0065" w:rsidRDefault="001F0065" w:rsidP="001F0065">
            <w:pPr>
              <w:spacing w:before="60" w:after="60"/>
              <w:jc w:val="center"/>
              <w:rPr>
                <w:sz w:val="20"/>
              </w:rPr>
            </w:pPr>
            <w:r w:rsidRPr="001F0065">
              <w:rPr>
                <w:sz w:val="20"/>
              </w:rPr>
              <w:t>Y</w:t>
            </w:r>
          </w:p>
        </w:tc>
        <w:tc>
          <w:tcPr>
            <w:tcW w:w="990" w:type="dxa"/>
            <w:vAlign w:val="center"/>
          </w:tcPr>
          <w:p w:rsidR="001F0065" w:rsidRPr="001F0065" w:rsidRDefault="001F0065" w:rsidP="001F0065">
            <w:pPr>
              <w:spacing w:before="60" w:after="60"/>
              <w:jc w:val="center"/>
              <w:rPr>
                <w:sz w:val="20"/>
              </w:rPr>
            </w:pPr>
            <w:r w:rsidRPr="001F0065">
              <w:rPr>
                <w:sz w:val="20"/>
              </w:rPr>
              <w:t>Y</w:t>
            </w:r>
          </w:p>
        </w:tc>
        <w:tc>
          <w:tcPr>
            <w:tcW w:w="2471" w:type="dxa"/>
            <w:tcBorders>
              <w:left w:val="nil"/>
            </w:tcBorders>
            <w:vAlign w:val="center"/>
          </w:tcPr>
          <w:p w:rsidR="001F0065" w:rsidRPr="001F0065" w:rsidRDefault="001F0065" w:rsidP="001F0065">
            <w:pPr>
              <w:spacing w:before="60" w:after="60"/>
              <w:rPr>
                <w:sz w:val="20"/>
              </w:rPr>
            </w:pPr>
          </w:p>
        </w:tc>
      </w:tr>
      <w:tr w:rsidR="001F0065" w:rsidRPr="001F0065" w:rsidTr="004E7C06">
        <w:tblPrEx>
          <w:tblCellMar>
            <w:top w:w="0" w:type="dxa"/>
            <w:bottom w:w="0" w:type="dxa"/>
          </w:tblCellMar>
        </w:tblPrEx>
        <w:trPr>
          <w:trHeight w:val="570"/>
          <w:jc w:val="center"/>
        </w:trPr>
        <w:tc>
          <w:tcPr>
            <w:tcW w:w="1909" w:type="dxa"/>
            <w:vAlign w:val="center"/>
          </w:tcPr>
          <w:p w:rsidR="001F0065" w:rsidRPr="001F0065" w:rsidRDefault="001F0065" w:rsidP="001F0065">
            <w:pPr>
              <w:spacing w:before="60" w:after="60"/>
              <w:rPr>
                <w:sz w:val="20"/>
              </w:rPr>
            </w:pPr>
            <w:r w:rsidRPr="001F0065">
              <w:rPr>
                <w:sz w:val="20"/>
              </w:rPr>
              <w:t>1 and 2</w:t>
            </w:r>
          </w:p>
        </w:tc>
        <w:tc>
          <w:tcPr>
            <w:tcW w:w="920" w:type="dxa"/>
            <w:vAlign w:val="center"/>
          </w:tcPr>
          <w:p w:rsidR="001F0065" w:rsidRPr="001F0065" w:rsidRDefault="001F0065" w:rsidP="001F0065">
            <w:pPr>
              <w:spacing w:before="60" w:after="60"/>
              <w:jc w:val="center"/>
              <w:rPr>
                <w:sz w:val="20"/>
              </w:rPr>
            </w:pPr>
            <w:r w:rsidRPr="001F0065">
              <w:rPr>
                <w:sz w:val="20"/>
              </w:rPr>
              <w:t>539</w:t>
            </w:r>
          </w:p>
        </w:tc>
        <w:tc>
          <w:tcPr>
            <w:tcW w:w="1136" w:type="dxa"/>
            <w:vAlign w:val="center"/>
          </w:tcPr>
          <w:p w:rsidR="001F0065" w:rsidRPr="001F0065" w:rsidRDefault="001F0065" w:rsidP="001F0065">
            <w:pPr>
              <w:spacing w:before="60" w:after="60"/>
              <w:jc w:val="center"/>
              <w:rPr>
                <w:sz w:val="20"/>
              </w:rPr>
            </w:pPr>
            <w:r w:rsidRPr="001F0065">
              <w:rPr>
                <w:sz w:val="20"/>
              </w:rPr>
              <w:t>ND</w:t>
            </w:r>
          </w:p>
        </w:tc>
        <w:tc>
          <w:tcPr>
            <w:tcW w:w="810" w:type="dxa"/>
            <w:vAlign w:val="center"/>
          </w:tcPr>
          <w:p w:rsidR="001F0065" w:rsidRPr="001F0065" w:rsidRDefault="001F0065" w:rsidP="001F0065">
            <w:pPr>
              <w:spacing w:before="60" w:after="60"/>
              <w:jc w:val="center"/>
              <w:rPr>
                <w:sz w:val="20"/>
              </w:rPr>
            </w:pPr>
            <w:r w:rsidRPr="001F0065">
              <w:rPr>
                <w:sz w:val="20"/>
              </w:rPr>
              <w:t>74</w:t>
            </w:r>
          </w:p>
        </w:tc>
        <w:tc>
          <w:tcPr>
            <w:tcW w:w="1080" w:type="dxa"/>
            <w:vAlign w:val="center"/>
          </w:tcPr>
          <w:p w:rsidR="001F0065" w:rsidRPr="001F0065" w:rsidRDefault="001F0065" w:rsidP="001F0065">
            <w:pPr>
              <w:spacing w:before="60" w:after="60"/>
              <w:jc w:val="center"/>
              <w:rPr>
                <w:sz w:val="20"/>
              </w:rPr>
            </w:pPr>
            <w:r w:rsidRPr="001F0065">
              <w:rPr>
                <w:sz w:val="20"/>
              </w:rPr>
              <w:t>25</w:t>
            </w:r>
          </w:p>
        </w:tc>
        <w:tc>
          <w:tcPr>
            <w:tcW w:w="954" w:type="dxa"/>
            <w:vAlign w:val="center"/>
          </w:tcPr>
          <w:p w:rsidR="001F0065" w:rsidRPr="001F0065" w:rsidRDefault="001F0065" w:rsidP="001F0065">
            <w:pPr>
              <w:spacing w:before="60" w:after="60"/>
              <w:jc w:val="center"/>
              <w:rPr>
                <w:sz w:val="20"/>
              </w:rPr>
            </w:pPr>
            <w:r w:rsidRPr="001F0065">
              <w:rPr>
                <w:sz w:val="20"/>
              </w:rPr>
              <w:t>1</w:t>
            </w:r>
          </w:p>
        </w:tc>
        <w:tc>
          <w:tcPr>
            <w:tcW w:w="1260" w:type="dxa"/>
            <w:vAlign w:val="center"/>
          </w:tcPr>
          <w:p w:rsidR="001F0065" w:rsidRPr="001F0065" w:rsidRDefault="001F0065" w:rsidP="001F0065">
            <w:pPr>
              <w:spacing w:before="60" w:after="60"/>
              <w:jc w:val="center"/>
              <w:rPr>
                <w:sz w:val="20"/>
              </w:rPr>
            </w:pPr>
            <w:r w:rsidRPr="001F0065">
              <w:rPr>
                <w:sz w:val="20"/>
              </w:rPr>
              <w:t>3</w:t>
            </w:r>
          </w:p>
        </w:tc>
        <w:tc>
          <w:tcPr>
            <w:tcW w:w="1260" w:type="dxa"/>
            <w:vAlign w:val="center"/>
          </w:tcPr>
          <w:p w:rsidR="001F0065" w:rsidRPr="001F0065" w:rsidRDefault="001F0065" w:rsidP="001F0065">
            <w:pPr>
              <w:spacing w:before="60" w:after="60"/>
              <w:jc w:val="center"/>
              <w:rPr>
                <w:sz w:val="20"/>
              </w:rPr>
            </w:pPr>
            <w:r w:rsidRPr="001F0065">
              <w:rPr>
                <w:sz w:val="20"/>
              </w:rPr>
              <w:t>N</w:t>
            </w:r>
          </w:p>
        </w:tc>
        <w:tc>
          <w:tcPr>
            <w:tcW w:w="900" w:type="dxa"/>
            <w:gridSpan w:val="2"/>
            <w:vAlign w:val="center"/>
          </w:tcPr>
          <w:p w:rsidR="001F0065" w:rsidRPr="001F0065" w:rsidRDefault="001F0065" w:rsidP="001F0065">
            <w:pPr>
              <w:spacing w:before="60" w:after="60"/>
              <w:jc w:val="center"/>
              <w:rPr>
                <w:sz w:val="20"/>
              </w:rPr>
            </w:pPr>
            <w:r w:rsidRPr="001F0065">
              <w:rPr>
                <w:sz w:val="20"/>
              </w:rPr>
              <w:t>Y</w:t>
            </w:r>
          </w:p>
        </w:tc>
        <w:tc>
          <w:tcPr>
            <w:tcW w:w="990" w:type="dxa"/>
            <w:vAlign w:val="center"/>
          </w:tcPr>
          <w:p w:rsidR="001F0065" w:rsidRPr="001F0065" w:rsidRDefault="001F0065" w:rsidP="001F0065">
            <w:pPr>
              <w:spacing w:before="60" w:after="60"/>
              <w:jc w:val="center"/>
              <w:rPr>
                <w:sz w:val="20"/>
              </w:rPr>
            </w:pPr>
            <w:r w:rsidRPr="001F0065">
              <w:rPr>
                <w:sz w:val="20"/>
              </w:rPr>
              <w:t>Y</w:t>
            </w:r>
          </w:p>
        </w:tc>
        <w:tc>
          <w:tcPr>
            <w:tcW w:w="2471" w:type="dxa"/>
            <w:tcBorders>
              <w:left w:val="nil"/>
            </w:tcBorders>
            <w:vAlign w:val="center"/>
          </w:tcPr>
          <w:p w:rsidR="001F0065" w:rsidRPr="001F0065" w:rsidRDefault="001F0065" w:rsidP="001F0065">
            <w:pPr>
              <w:spacing w:before="60" w:after="60"/>
              <w:rPr>
                <w:sz w:val="20"/>
              </w:rPr>
            </w:pPr>
          </w:p>
        </w:tc>
      </w:tr>
      <w:tr w:rsidR="001F0065" w:rsidRPr="001F0065" w:rsidTr="004E7C06">
        <w:tblPrEx>
          <w:tblCellMar>
            <w:top w:w="0" w:type="dxa"/>
            <w:bottom w:w="0" w:type="dxa"/>
          </w:tblCellMar>
        </w:tblPrEx>
        <w:trPr>
          <w:trHeight w:val="570"/>
          <w:jc w:val="center"/>
        </w:trPr>
        <w:tc>
          <w:tcPr>
            <w:tcW w:w="1909" w:type="dxa"/>
            <w:vAlign w:val="center"/>
          </w:tcPr>
          <w:p w:rsidR="001F0065" w:rsidRPr="001F0065" w:rsidRDefault="001F0065" w:rsidP="001F0065">
            <w:pPr>
              <w:spacing w:before="60" w:after="60"/>
              <w:rPr>
                <w:sz w:val="20"/>
              </w:rPr>
            </w:pPr>
            <w:r w:rsidRPr="001F0065">
              <w:rPr>
                <w:sz w:val="20"/>
              </w:rPr>
              <w:t>Open area</w:t>
            </w:r>
          </w:p>
        </w:tc>
        <w:tc>
          <w:tcPr>
            <w:tcW w:w="920" w:type="dxa"/>
            <w:vAlign w:val="center"/>
          </w:tcPr>
          <w:p w:rsidR="001F0065" w:rsidRPr="001F0065" w:rsidRDefault="001F0065" w:rsidP="001F0065">
            <w:pPr>
              <w:spacing w:before="60" w:after="60"/>
              <w:jc w:val="center"/>
              <w:rPr>
                <w:sz w:val="20"/>
              </w:rPr>
            </w:pPr>
            <w:r w:rsidRPr="001F0065">
              <w:rPr>
                <w:sz w:val="20"/>
              </w:rPr>
              <w:t>462</w:t>
            </w:r>
          </w:p>
        </w:tc>
        <w:tc>
          <w:tcPr>
            <w:tcW w:w="1136" w:type="dxa"/>
            <w:vAlign w:val="center"/>
          </w:tcPr>
          <w:p w:rsidR="001F0065" w:rsidRPr="001F0065" w:rsidRDefault="001F0065" w:rsidP="001F0065">
            <w:pPr>
              <w:spacing w:before="60" w:after="60"/>
              <w:jc w:val="center"/>
              <w:rPr>
                <w:sz w:val="20"/>
              </w:rPr>
            </w:pPr>
            <w:r w:rsidRPr="001F0065">
              <w:rPr>
                <w:sz w:val="20"/>
              </w:rPr>
              <w:t>ND</w:t>
            </w:r>
          </w:p>
        </w:tc>
        <w:tc>
          <w:tcPr>
            <w:tcW w:w="810" w:type="dxa"/>
            <w:vAlign w:val="center"/>
          </w:tcPr>
          <w:p w:rsidR="001F0065" w:rsidRPr="001F0065" w:rsidRDefault="001F0065" w:rsidP="001F0065">
            <w:pPr>
              <w:spacing w:before="60" w:after="60"/>
              <w:jc w:val="center"/>
              <w:rPr>
                <w:sz w:val="20"/>
              </w:rPr>
            </w:pPr>
            <w:r w:rsidRPr="001F0065">
              <w:rPr>
                <w:sz w:val="20"/>
              </w:rPr>
              <w:t>75</w:t>
            </w:r>
          </w:p>
        </w:tc>
        <w:tc>
          <w:tcPr>
            <w:tcW w:w="1080" w:type="dxa"/>
            <w:vAlign w:val="center"/>
          </w:tcPr>
          <w:p w:rsidR="001F0065" w:rsidRPr="001F0065" w:rsidRDefault="001F0065" w:rsidP="001F0065">
            <w:pPr>
              <w:spacing w:before="60" w:after="60"/>
              <w:jc w:val="center"/>
              <w:rPr>
                <w:sz w:val="20"/>
              </w:rPr>
            </w:pPr>
            <w:r w:rsidRPr="001F0065">
              <w:rPr>
                <w:sz w:val="20"/>
              </w:rPr>
              <w:t>22</w:t>
            </w:r>
          </w:p>
        </w:tc>
        <w:tc>
          <w:tcPr>
            <w:tcW w:w="954" w:type="dxa"/>
            <w:vAlign w:val="center"/>
          </w:tcPr>
          <w:p w:rsidR="001F0065" w:rsidRPr="001F0065" w:rsidRDefault="001F0065" w:rsidP="001F0065">
            <w:pPr>
              <w:spacing w:before="60" w:after="60"/>
              <w:jc w:val="center"/>
              <w:rPr>
                <w:sz w:val="20"/>
              </w:rPr>
            </w:pPr>
            <w:r w:rsidRPr="001F0065">
              <w:rPr>
                <w:sz w:val="20"/>
              </w:rPr>
              <w:t>2</w:t>
            </w:r>
          </w:p>
        </w:tc>
        <w:tc>
          <w:tcPr>
            <w:tcW w:w="1260" w:type="dxa"/>
            <w:vAlign w:val="center"/>
          </w:tcPr>
          <w:p w:rsidR="001F0065" w:rsidRPr="001F0065" w:rsidRDefault="001F0065" w:rsidP="001F0065">
            <w:pPr>
              <w:spacing w:before="60" w:after="60"/>
              <w:jc w:val="center"/>
              <w:rPr>
                <w:sz w:val="20"/>
              </w:rPr>
            </w:pPr>
            <w:r w:rsidRPr="001F0065">
              <w:rPr>
                <w:sz w:val="20"/>
              </w:rPr>
              <w:t>4</w:t>
            </w:r>
          </w:p>
        </w:tc>
        <w:tc>
          <w:tcPr>
            <w:tcW w:w="1260" w:type="dxa"/>
            <w:vAlign w:val="center"/>
          </w:tcPr>
          <w:p w:rsidR="001F0065" w:rsidRPr="001F0065" w:rsidRDefault="001F0065" w:rsidP="001F0065">
            <w:pPr>
              <w:spacing w:before="60" w:after="60"/>
              <w:jc w:val="center"/>
              <w:rPr>
                <w:sz w:val="20"/>
              </w:rPr>
            </w:pPr>
            <w:r w:rsidRPr="001F0065">
              <w:rPr>
                <w:sz w:val="20"/>
              </w:rPr>
              <w:t>N</w:t>
            </w:r>
          </w:p>
        </w:tc>
        <w:tc>
          <w:tcPr>
            <w:tcW w:w="900" w:type="dxa"/>
            <w:gridSpan w:val="2"/>
            <w:vAlign w:val="center"/>
          </w:tcPr>
          <w:p w:rsidR="001F0065" w:rsidRPr="001F0065" w:rsidRDefault="001F0065" w:rsidP="001F0065">
            <w:pPr>
              <w:spacing w:before="60" w:after="60"/>
              <w:jc w:val="center"/>
              <w:rPr>
                <w:sz w:val="20"/>
              </w:rPr>
            </w:pPr>
            <w:r w:rsidRPr="001F0065">
              <w:rPr>
                <w:sz w:val="20"/>
              </w:rPr>
              <w:t>Y</w:t>
            </w:r>
          </w:p>
        </w:tc>
        <w:tc>
          <w:tcPr>
            <w:tcW w:w="990" w:type="dxa"/>
            <w:vAlign w:val="center"/>
          </w:tcPr>
          <w:p w:rsidR="001F0065" w:rsidRPr="001F0065" w:rsidRDefault="001F0065" w:rsidP="001F0065">
            <w:pPr>
              <w:spacing w:before="60" w:after="60"/>
              <w:jc w:val="center"/>
              <w:rPr>
                <w:sz w:val="20"/>
              </w:rPr>
            </w:pPr>
            <w:r w:rsidRPr="001F0065">
              <w:rPr>
                <w:sz w:val="20"/>
              </w:rPr>
              <w:t>Y</w:t>
            </w:r>
          </w:p>
        </w:tc>
        <w:tc>
          <w:tcPr>
            <w:tcW w:w="2471" w:type="dxa"/>
            <w:tcBorders>
              <w:left w:val="nil"/>
            </w:tcBorders>
            <w:vAlign w:val="center"/>
          </w:tcPr>
          <w:p w:rsidR="001F0065" w:rsidRPr="001F0065" w:rsidRDefault="001F0065" w:rsidP="001F0065">
            <w:pPr>
              <w:spacing w:before="60" w:after="60"/>
              <w:rPr>
                <w:sz w:val="20"/>
              </w:rPr>
            </w:pPr>
            <w:r w:rsidRPr="001F0065">
              <w:rPr>
                <w:sz w:val="20"/>
              </w:rPr>
              <w:t>DEM, fridge and microwave (microwave has crumbs), fridge and water cooler on carpet</w:t>
            </w:r>
          </w:p>
        </w:tc>
      </w:tr>
    </w:tbl>
    <w:p w:rsidR="001F0065" w:rsidRPr="001F0065" w:rsidRDefault="001F0065" w:rsidP="001F0065"/>
    <w:p w:rsidR="00A009E4" w:rsidRPr="001F0065" w:rsidRDefault="00A009E4" w:rsidP="001F0065">
      <w:pPr>
        <w:spacing w:after="200" w:line="276" w:lineRule="auto"/>
        <w:jc w:val="center"/>
        <w:rPr>
          <w:rFonts w:ascii="Calibri" w:eastAsia="Calibri" w:hAnsi="Calibri"/>
          <w:sz w:val="22"/>
          <w:szCs w:val="22"/>
        </w:rPr>
      </w:pPr>
    </w:p>
    <w:sectPr w:rsidR="00A009E4" w:rsidRPr="001F0065" w:rsidSect="001F0065">
      <w:headerReference w:type="even" r:id="rId23"/>
      <w:headerReference w:type="default" r:id="rId24"/>
      <w:footerReference w:type="even" r:id="rId25"/>
      <w:footerReference w:type="default" r:id="rId26"/>
      <w:headerReference w:type="first" r:id="rId27"/>
      <w:footerReference w:type="first" r:id="rId2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C06" w:rsidRDefault="004E7C06">
      <w:r>
        <w:separator/>
      </w:r>
    </w:p>
  </w:endnote>
  <w:endnote w:type="continuationSeparator" w:id="0">
    <w:p w:rsidR="004E7C06" w:rsidRDefault="004E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1353">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065" w:rsidRDefault="001F00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065" w:rsidRDefault="001F00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C06" w:rsidRDefault="004E7C0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07" w:type="dxa"/>
      <w:jc w:val="center"/>
      <w:tblLayout w:type="fixed"/>
      <w:tblLook w:val="0000" w:firstRow="0" w:lastRow="0" w:firstColumn="0" w:lastColumn="0" w:noHBand="0" w:noVBand="0"/>
    </w:tblPr>
    <w:tblGrid>
      <w:gridCol w:w="3234"/>
      <w:gridCol w:w="1890"/>
      <w:gridCol w:w="4050"/>
      <w:gridCol w:w="2433"/>
    </w:tblGrid>
    <w:tr w:rsidR="004E7C06" w:rsidRPr="00F374D5" w:rsidTr="004E7C06">
      <w:trPr>
        <w:trHeight w:val="313"/>
        <w:jc w:val="center"/>
      </w:trPr>
      <w:tc>
        <w:tcPr>
          <w:tcW w:w="3234" w:type="dxa"/>
          <w:tcBorders>
            <w:top w:val="nil"/>
            <w:left w:val="nil"/>
            <w:bottom w:val="nil"/>
            <w:right w:val="nil"/>
          </w:tcBorders>
          <w:shd w:val="clear" w:color="auto" w:fill="auto"/>
          <w:noWrap/>
          <w:vAlign w:val="bottom"/>
        </w:tcPr>
        <w:p w:rsidR="004E7C06" w:rsidRPr="00F374D5" w:rsidRDefault="004E7C06" w:rsidP="004E7C06">
          <w:pPr>
            <w:rPr>
              <w:rFonts w:ascii="Times" w:hAnsi="Times" w:cs="Times"/>
              <w:sz w:val="20"/>
            </w:rPr>
          </w:pPr>
          <w:r w:rsidRPr="00F374D5">
            <w:rPr>
              <w:rFonts w:ascii="Times" w:hAnsi="Times" w:cs="Times"/>
              <w:sz w:val="20"/>
            </w:rPr>
            <w:t>ppm = parts per million</w:t>
          </w:r>
        </w:p>
      </w:tc>
      <w:tc>
        <w:tcPr>
          <w:tcW w:w="1890" w:type="dxa"/>
          <w:tcBorders>
            <w:top w:val="nil"/>
            <w:left w:val="nil"/>
            <w:bottom w:val="nil"/>
            <w:right w:val="nil"/>
          </w:tcBorders>
          <w:shd w:val="clear" w:color="auto" w:fill="auto"/>
          <w:noWrap/>
          <w:vAlign w:val="bottom"/>
        </w:tcPr>
        <w:p w:rsidR="004E7C06" w:rsidRPr="00F374D5" w:rsidRDefault="004E7C06" w:rsidP="004E7C06">
          <w:pPr>
            <w:rPr>
              <w:rFonts w:ascii="Times" w:hAnsi="Times" w:cs="Times"/>
              <w:sz w:val="20"/>
            </w:rPr>
          </w:pPr>
          <w:r>
            <w:rPr>
              <w:rFonts w:ascii="Times" w:hAnsi="Times" w:cs="Times"/>
              <w:sz w:val="20"/>
            </w:rPr>
            <w:t>CT = ceiling tile</w:t>
          </w:r>
        </w:p>
      </w:tc>
      <w:tc>
        <w:tcPr>
          <w:tcW w:w="4050" w:type="dxa"/>
          <w:tcBorders>
            <w:top w:val="nil"/>
            <w:left w:val="nil"/>
            <w:bottom w:val="nil"/>
            <w:right w:val="nil"/>
          </w:tcBorders>
          <w:shd w:val="clear" w:color="auto" w:fill="auto"/>
          <w:noWrap/>
          <w:vAlign w:val="bottom"/>
        </w:tcPr>
        <w:p w:rsidR="004E7C06" w:rsidRPr="00F374D5" w:rsidRDefault="004E7C06" w:rsidP="004E7C06">
          <w:pPr>
            <w:rPr>
              <w:rFonts w:ascii="Times" w:hAnsi="Times" w:cs="Times"/>
              <w:sz w:val="20"/>
            </w:rPr>
          </w:pPr>
          <w:r w:rsidRPr="009342B2">
            <w:rPr>
              <w:rFonts w:ascii="Times" w:hAnsi="Times" w:cs="Times"/>
              <w:sz w:val="20"/>
            </w:rPr>
            <w:t>PF = personal fan</w:t>
          </w:r>
        </w:p>
      </w:tc>
      <w:tc>
        <w:tcPr>
          <w:tcW w:w="2433" w:type="dxa"/>
          <w:tcBorders>
            <w:top w:val="nil"/>
            <w:left w:val="nil"/>
            <w:bottom w:val="nil"/>
            <w:right w:val="nil"/>
          </w:tcBorders>
          <w:shd w:val="clear" w:color="auto" w:fill="auto"/>
          <w:noWrap/>
          <w:vAlign w:val="bottom"/>
        </w:tcPr>
        <w:p w:rsidR="004E7C06" w:rsidRPr="00F374D5" w:rsidRDefault="004E7C06" w:rsidP="004E7C06">
          <w:pPr>
            <w:rPr>
              <w:rFonts w:ascii="Times" w:hAnsi="Times" w:cs="Times"/>
              <w:sz w:val="20"/>
            </w:rPr>
          </w:pPr>
          <w:r>
            <w:rPr>
              <w:rFonts w:ascii="Times" w:hAnsi="Times" w:cs="Times"/>
              <w:sz w:val="20"/>
            </w:rPr>
            <w:t>WD = water-damaged</w:t>
          </w:r>
        </w:p>
      </w:tc>
    </w:tr>
    <w:tr w:rsidR="004E7C06" w:rsidRPr="00F374D5" w:rsidTr="004E7C06">
      <w:trPr>
        <w:trHeight w:val="313"/>
        <w:jc w:val="center"/>
      </w:trPr>
      <w:tc>
        <w:tcPr>
          <w:tcW w:w="3234" w:type="dxa"/>
          <w:tcBorders>
            <w:top w:val="nil"/>
            <w:left w:val="nil"/>
            <w:bottom w:val="nil"/>
            <w:right w:val="nil"/>
          </w:tcBorders>
          <w:shd w:val="clear" w:color="auto" w:fill="auto"/>
          <w:noWrap/>
          <w:vAlign w:val="bottom"/>
        </w:tcPr>
        <w:p w:rsidR="004E7C06" w:rsidRPr="00F374D5" w:rsidRDefault="004E7C06" w:rsidP="004E7C06">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890" w:type="dxa"/>
          <w:tcBorders>
            <w:top w:val="nil"/>
            <w:left w:val="nil"/>
            <w:bottom w:val="nil"/>
            <w:right w:val="nil"/>
          </w:tcBorders>
          <w:shd w:val="clear" w:color="auto" w:fill="auto"/>
          <w:noWrap/>
          <w:vAlign w:val="bottom"/>
        </w:tcPr>
        <w:p w:rsidR="004E7C06" w:rsidRPr="00F374D5" w:rsidRDefault="004E7C06" w:rsidP="004E7C06">
          <w:pPr>
            <w:rPr>
              <w:rFonts w:ascii="Times" w:hAnsi="Times" w:cs="Times"/>
              <w:sz w:val="20"/>
            </w:rPr>
          </w:pPr>
          <w:r w:rsidRPr="00F170BC">
            <w:rPr>
              <w:rFonts w:ascii="Times" w:hAnsi="Times" w:cs="Times"/>
              <w:sz w:val="20"/>
            </w:rPr>
            <w:t>ND = non-detect</w:t>
          </w:r>
        </w:p>
      </w:tc>
      <w:tc>
        <w:tcPr>
          <w:tcW w:w="4050" w:type="dxa"/>
          <w:tcBorders>
            <w:top w:val="nil"/>
            <w:left w:val="nil"/>
            <w:bottom w:val="nil"/>
            <w:right w:val="nil"/>
          </w:tcBorders>
          <w:shd w:val="clear" w:color="auto" w:fill="auto"/>
          <w:noWrap/>
          <w:vAlign w:val="bottom"/>
        </w:tcPr>
        <w:p w:rsidR="004E7C06" w:rsidRPr="009342B2" w:rsidRDefault="004E7C06" w:rsidP="004E7C06">
          <w:pPr>
            <w:rPr>
              <w:rFonts w:ascii="Times" w:hAnsi="Times" w:cs="Times"/>
              <w:sz w:val="20"/>
            </w:rPr>
          </w:pPr>
          <w:r>
            <w:rPr>
              <w:rFonts w:ascii="Times" w:hAnsi="Times" w:cs="Times"/>
              <w:sz w:val="20"/>
            </w:rPr>
            <w:t>TVOCs = total volatile organic compounds</w:t>
          </w:r>
        </w:p>
      </w:tc>
      <w:tc>
        <w:tcPr>
          <w:tcW w:w="2433" w:type="dxa"/>
          <w:tcBorders>
            <w:top w:val="nil"/>
            <w:left w:val="nil"/>
            <w:bottom w:val="nil"/>
            <w:right w:val="nil"/>
          </w:tcBorders>
          <w:shd w:val="clear" w:color="auto" w:fill="auto"/>
          <w:noWrap/>
          <w:vAlign w:val="bottom"/>
        </w:tcPr>
        <w:p w:rsidR="004E7C06" w:rsidRPr="009342B2" w:rsidRDefault="004E7C06" w:rsidP="004E7C06">
          <w:pPr>
            <w:rPr>
              <w:rFonts w:ascii="Times" w:hAnsi="Times" w:cs="Times"/>
              <w:sz w:val="20"/>
            </w:rPr>
          </w:pPr>
        </w:p>
      </w:tc>
    </w:tr>
  </w:tbl>
  <w:p w:rsidR="004E7C06" w:rsidRDefault="004E7C06" w:rsidP="004E7C06">
    <w:pPr>
      <w:jc w:val="right"/>
      <w:rPr>
        <w:sz w:val="20"/>
      </w:rPr>
    </w:pPr>
  </w:p>
  <w:p w:rsidR="004E7C06" w:rsidRDefault="004E7C06" w:rsidP="004E7C0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E7C06" w:rsidTr="004E7C06">
      <w:tblPrEx>
        <w:tblCellMar>
          <w:top w:w="0" w:type="dxa"/>
          <w:bottom w:w="0" w:type="dxa"/>
        </w:tblCellMar>
      </w:tblPrEx>
      <w:tc>
        <w:tcPr>
          <w:tcW w:w="2718" w:type="dxa"/>
        </w:tcPr>
        <w:p w:rsidR="004E7C06" w:rsidRDefault="004E7C06" w:rsidP="004E7C06">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4E7C06" w:rsidRDefault="004E7C06" w:rsidP="004E7C06">
          <w:pPr>
            <w:rPr>
              <w:sz w:val="20"/>
            </w:rPr>
          </w:pPr>
          <w:r>
            <w:rPr>
              <w:sz w:val="20"/>
            </w:rPr>
            <w:t>&lt; 800 ppm = preferred</w:t>
          </w:r>
        </w:p>
      </w:tc>
      <w:tc>
        <w:tcPr>
          <w:tcW w:w="3600" w:type="dxa"/>
        </w:tcPr>
        <w:p w:rsidR="004E7C06" w:rsidRDefault="004E7C06" w:rsidP="004E7C06">
          <w:pPr>
            <w:jc w:val="right"/>
            <w:rPr>
              <w:sz w:val="20"/>
            </w:rPr>
          </w:pPr>
          <w:r>
            <w:rPr>
              <w:sz w:val="20"/>
            </w:rPr>
            <w:t>Temperature:</w:t>
          </w:r>
        </w:p>
      </w:tc>
      <w:tc>
        <w:tcPr>
          <w:tcW w:w="3420" w:type="dxa"/>
        </w:tcPr>
        <w:p w:rsidR="004E7C06" w:rsidRDefault="004E7C06" w:rsidP="004E7C06">
          <w:pPr>
            <w:rPr>
              <w:sz w:val="20"/>
            </w:rPr>
          </w:pPr>
          <w:r>
            <w:rPr>
              <w:sz w:val="20"/>
            </w:rPr>
            <w:t>70 - 78 °F</w:t>
          </w:r>
        </w:p>
      </w:tc>
    </w:tr>
    <w:tr w:rsidR="004E7C06" w:rsidTr="004E7C06">
      <w:tblPrEx>
        <w:tblCellMar>
          <w:top w:w="0" w:type="dxa"/>
          <w:bottom w:w="0" w:type="dxa"/>
        </w:tblCellMar>
      </w:tblPrEx>
      <w:tc>
        <w:tcPr>
          <w:tcW w:w="2718" w:type="dxa"/>
        </w:tcPr>
        <w:p w:rsidR="004E7C06" w:rsidRDefault="004E7C06" w:rsidP="004E7C06">
          <w:pPr>
            <w:jc w:val="right"/>
            <w:rPr>
              <w:sz w:val="20"/>
            </w:rPr>
          </w:pPr>
        </w:p>
      </w:tc>
      <w:tc>
        <w:tcPr>
          <w:tcW w:w="4860" w:type="dxa"/>
        </w:tcPr>
        <w:p w:rsidR="004E7C06" w:rsidRDefault="004E7C06" w:rsidP="004E7C06">
          <w:pPr>
            <w:rPr>
              <w:sz w:val="20"/>
            </w:rPr>
          </w:pPr>
          <w:r>
            <w:rPr>
              <w:sz w:val="20"/>
            </w:rPr>
            <w:t>&gt; 800 ppm = indicative of ventilation problems</w:t>
          </w:r>
        </w:p>
      </w:tc>
      <w:tc>
        <w:tcPr>
          <w:tcW w:w="3600" w:type="dxa"/>
        </w:tcPr>
        <w:p w:rsidR="004E7C06" w:rsidRDefault="004E7C06" w:rsidP="004E7C06">
          <w:pPr>
            <w:jc w:val="right"/>
            <w:rPr>
              <w:sz w:val="20"/>
            </w:rPr>
          </w:pPr>
          <w:r>
            <w:rPr>
              <w:sz w:val="20"/>
            </w:rPr>
            <w:t>Relative Humidity:</w:t>
          </w:r>
        </w:p>
      </w:tc>
      <w:tc>
        <w:tcPr>
          <w:tcW w:w="3420" w:type="dxa"/>
        </w:tcPr>
        <w:p w:rsidR="004E7C06" w:rsidRDefault="004E7C06" w:rsidP="004E7C06">
          <w:pPr>
            <w:rPr>
              <w:sz w:val="20"/>
            </w:rPr>
          </w:pPr>
          <w:r>
            <w:rPr>
              <w:sz w:val="20"/>
            </w:rPr>
            <w:t>40 - 60%</w:t>
          </w:r>
        </w:p>
      </w:tc>
    </w:tr>
  </w:tbl>
  <w:p w:rsidR="004E7C06" w:rsidRDefault="004E7C06" w:rsidP="004E7C06">
    <w:pPr>
      <w:pStyle w:val="Footer"/>
      <w:jc w:val="center"/>
    </w:pPr>
  </w:p>
  <w:p w:rsidR="004E7C06" w:rsidRPr="00E636FB" w:rsidRDefault="004E7C06" w:rsidP="004E7C06">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871" w:type="dxa"/>
      <w:jc w:val="center"/>
      <w:tblLayout w:type="fixed"/>
      <w:tblLook w:val="0000" w:firstRow="0" w:lastRow="0" w:firstColumn="0" w:lastColumn="0" w:noHBand="0" w:noVBand="0"/>
    </w:tblPr>
    <w:tblGrid>
      <w:gridCol w:w="2876"/>
      <w:gridCol w:w="3870"/>
      <w:gridCol w:w="2428"/>
      <w:gridCol w:w="2697"/>
    </w:tblGrid>
    <w:tr w:rsidR="004E7C06" w:rsidRPr="00F374D5" w:rsidTr="004E7C06">
      <w:trPr>
        <w:trHeight w:val="313"/>
        <w:jc w:val="center"/>
      </w:trPr>
      <w:tc>
        <w:tcPr>
          <w:tcW w:w="2876" w:type="dxa"/>
          <w:tcBorders>
            <w:top w:val="nil"/>
            <w:left w:val="nil"/>
            <w:bottom w:val="nil"/>
            <w:right w:val="nil"/>
          </w:tcBorders>
          <w:shd w:val="clear" w:color="auto" w:fill="auto"/>
          <w:noWrap/>
          <w:vAlign w:val="bottom"/>
        </w:tcPr>
        <w:p w:rsidR="004E7C06" w:rsidRPr="00F374D5" w:rsidRDefault="004E7C06" w:rsidP="004E7C06">
          <w:pPr>
            <w:rPr>
              <w:rFonts w:ascii="Times" w:hAnsi="Times" w:cs="Times"/>
              <w:sz w:val="20"/>
            </w:rPr>
          </w:pPr>
          <w:r w:rsidRPr="00F374D5">
            <w:rPr>
              <w:rFonts w:ascii="Times" w:hAnsi="Times" w:cs="Times"/>
              <w:sz w:val="20"/>
            </w:rPr>
            <w:t>ppm = parts per million</w:t>
          </w:r>
        </w:p>
      </w:tc>
      <w:tc>
        <w:tcPr>
          <w:tcW w:w="3870" w:type="dxa"/>
          <w:tcBorders>
            <w:top w:val="nil"/>
            <w:left w:val="nil"/>
            <w:bottom w:val="nil"/>
            <w:right w:val="nil"/>
          </w:tcBorders>
          <w:shd w:val="clear" w:color="auto" w:fill="auto"/>
          <w:noWrap/>
          <w:vAlign w:val="bottom"/>
        </w:tcPr>
        <w:p w:rsidR="004E7C06" w:rsidRPr="00F374D5" w:rsidRDefault="004E7C06" w:rsidP="004E7C06">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428" w:type="dxa"/>
          <w:tcBorders>
            <w:top w:val="nil"/>
            <w:left w:val="nil"/>
            <w:bottom w:val="nil"/>
            <w:right w:val="nil"/>
          </w:tcBorders>
          <w:shd w:val="clear" w:color="auto" w:fill="auto"/>
          <w:noWrap/>
          <w:vAlign w:val="bottom"/>
        </w:tcPr>
        <w:p w:rsidR="004E7C06" w:rsidRPr="00F374D5" w:rsidRDefault="004E7C06" w:rsidP="004E7C06">
          <w:pPr>
            <w:rPr>
              <w:rFonts w:ascii="Times" w:hAnsi="Times" w:cs="Times"/>
              <w:sz w:val="20"/>
            </w:rPr>
          </w:pPr>
          <w:r w:rsidRPr="00F170BC">
            <w:rPr>
              <w:rFonts w:ascii="Times" w:hAnsi="Times" w:cs="Times"/>
              <w:sz w:val="20"/>
            </w:rPr>
            <w:t>ND = non-detect</w:t>
          </w:r>
        </w:p>
      </w:tc>
      <w:tc>
        <w:tcPr>
          <w:tcW w:w="2697" w:type="dxa"/>
          <w:tcBorders>
            <w:top w:val="nil"/>
            <w:left w:val="nil"/>
            <w:bottom w:val="nil"/>
            <w:right w:val="nil"/>
          </w:tcBorders>
          <w:vAlign w:val="center"/>
        </w:tcPr>
        <w:p w:rsidR="004E7C06" w:rsidRDefault="004E7C06" w:rsidP="004E7C06">
          <w:pPr>
            <w:jc w:val="center"/>
            <w:rPr>
              <w:rFonts w:ascii="Times" w:hAnsi="Times" w:cs="Times"/>
              <w:sz w:val="20"/>
            </w:rPr>
          </w:pPr>
        </w:p>
        <w:p w:rsidR="004E7C06" w:rsidRPr="00F170BC" w:rsidRDefault="004E7C06" w:rsidP="004E7C06">
          <w:pPr>
            <w:jc w:val="center"/>
            <w:rPr>
              <w:rFonts w:ascii="Times" w:hAnsi="Times" w:cs="Times"/>
              <w:sz w:val="20"/>
            </w:rPr>
          </w:pPr>
          <w:r>
            <w:rPr>
              <w:rFonts w:ascii="Times" w:hAnsi="Times" w:cs="Times"/>
              <w:sz w:val="20"/>
            </w:rPr>
            <w:t>DEM = dry erase materials</w:t>
          </w:r>
        </w:p>
      </w:tc>
    </w:tr>
  </w:tbl>
  <w:p w:rsidR="004E7C06" w:rsidRDefault="004E7C06" w:rsidP="004E7C06">
    <w:pPr>
      <w:jc w:val="right"/>
      <w:rPr>
        <w:sz w:val="20"/>
      </w:rPr>
    </w:pPr>
  </w:p>
  <w:p w:rsidR="004E7C06" w:rsidRDefault="004E7C06" w:rsidP="004E7C0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E7C06">
      <w:tblPrEx>
        <w:tblCellMar>
          <w:top w:w="0" w:type="dxa"/>
          <w:bottom w:w="0" w:type="dxa"/>
        </w:tblCellMar>
      </w:tblPrEx>
      <w:tc>
        <w:tcPr>
          <w:tcW w:w="2718" w:type="dxa"/>
        </w:tcPr>
        <w:p w:rsidR="004E7C06" w:rsidRDefault="004E7C06" w:rsidP="004E7C06">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4E7C06" w:rsidRDefault="004E7C06" w:rsidP="004E7C06">
          <w:pPr>
            <w:rPr>
              <w:sz w:val="20"/>
            </w:rPr>
          </w:pPr>
          <w:r>
            <w:rPr>
              <w:sz w:val="20"/>
            </w:rPr>
            <w:t>&lt; 800 ppm = preferred</w:t>
          </w:r>
        </w:p>
      </w:tc>
      <w:tc>
        <w:tcPr>
          <w:tcW w:w="3600" w:type="dxa"/>
        </w:tcPr>
        <w:p w:rsidR="004E7C06" w:rsidRDefault="004E7C06" w:rsidP="004E7C06">
          <w:pPr>
            <w:jc w:val="right"/>
            <w:rPr>
              <w:sz w:val="20"/>
            </w:rPr>
          </w:pPr>
          <w:r>
            <w:rPr>
              <w:sz w:val="20"/>
            </w:rPr>
            <w:t>Temperature:</w:t>
          </w:r>
        </w:p>
      </w:tc>
      <w:tc>
        <w:tcPr>
          <w:tcW w:w="3420" w:type="dxa"/>
        </w:tcPr>
        <w:p w:rsidR="004E7C06" w:rsidRDefault="004E7C06" w:rsidP="004E7C06">
          <w:pPr>
            <w:rPr>
              <w:sz w:val="20"/>
            </w:rPr>
          </w:pPr>
          <w:r>
            <w:rPr>
              <w:sz w:val="20"/>
            </w:rPr>
            <w:t>70 - 78 °F</w:t>
          </w:r>
        </w:p>
      </w:tc>
    </w:tr>
    <w:tr w:rsidR="004E7C06">
      <w:tblPrEx>
        <w:tblCellMar>
          <w:top w:w="0" w:type="dxa"/>
          <w:bottom w:w="0" w:type="dxa"/>
        </w:tblCellMar>
      </w:tblPrEx>
      <w:tc>
        <w:tcPr>
          <w:tcW w:w="2718" w:type="dxa"/>
        </w:tcPr>
        <w:p w:rsidR="004E7C06" w:rsidRDefault="004E7C06" w:rsidP="004E7C06">
          <w:pPr>
            <w:jc w:val="right"/>
            <w:rPr>
              <w:sz w:val="20"/>
            </w:rPr>
          </w:pPr>
        </w:p>
      </w:tc>
      <w:tc>
        <w:tcPr>
          <w:tcW w:w="4860" w:type="dxa"/>
        </w:tcPr>
        <w:p w:rsidR="004E7C06" w:rsidRDefault="004E7C06" w:rsidP="004E7C06">
          <w:pPr>
            <w:rPr>
              <w:sz w:val="20"/>
            </w:rPr>
          </w:pPr>
          <w:r>
            <w:rPr>
              <w:sz w:val="20"/>
            </w:rPr>
            <w:t>&gt; 800 ppm = indicative of ventilation problems</w:t>
          </w:r>
        </w:p>
      </w:tc>
      <w:tc>
        <w:tcPr>
          <w:tcW w:w="3600" w:type="dxa"/>
        </w:tcPr>
        <w:p w:rsidR="004E7C06" w:rsidRDefault="004E7C06" w:rsidP="004E7C06">
          <w:pPr>
            <w:jc w:val="right"/>
            <w:rPr>
              <w:sz w:val="20"/>
            </w:rPr>
          </w:pPr>
          <w:r>
            <w:rPr>
              <w:sz w:val="20"/>
            </w:rPr>
            <w:t>Relative Humidity:</w:t>
          </w:r>
        </w:p>
      </w:tc>
      <w:tc>
        <w:tcPr>
          <w:tcW w:w="3420" w:type="dxa"/>
        </w:tcPr>
        <w:p w:rsidR="004E7C06" w:rsidRDefault="004E7C06" w:rsidP="004E7C06">
          <w:pPr>
            <w:rPr>
              <w:sz w:val="20"/>
            </w:rPr>
          </w:pPr>
          <w:r>
            <w:rPr>
              <w:sz w:val="20"/>
            </w:rPr>
            <w:t>40 - 60%</w:t>
          </w:r>
        </w:p>
      </w:tc>
    </w:tr>
  </w:tbl>
  <w:p w:rsidR="004E7C06" w:rsidRDefault="004E7C06" w:rsidP="004E7C06">
    <w:pPr>
      <w:pStyle w:val="Footer"/>
      <w:jc w:val="center"/>
    </w:pPr>
  </w:p>
  <w:p w:rsidR="004E7C06" w:rsidRDefault="004E7C06" w:rsidP="004E7C06">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A6135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C06" w:rsidRDefault="004E7C06">
      <w:r>
        <w:separator/>
      </w:r>
    </w:p>
  </w:footnote>
  <w:footnote w:type="continuationSeparator" w:id="0">
    <w:p w:rsidR="004E7C06" w:rsidRDefault="004E7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065" w:rsidRDefault="001F0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065" w:rsidRDefault="001F0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065" w:rsidRDefault="001F00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C06" w:rsidRDefault="004E7C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598"/>
      <w:gridCol w:w="4146"/>
      <w:gridCol w:w="2514"/>
      <w:gridCol w:w="2358"/>
    </w:tblGrid>
    <w:tr w:rsidR="004E7C06">
      <w:tblPrEx>
        <w:tblCellMar>
          <w:top w:w="0" w:type="dxa"/>
          <w:bottom w:w="0" w:type="dxa"/>
        </w:tblCellMar>
      </w:tblPrEx>
      <w:trPr>
        <w:cantSplit/>
      </w:trPr>
      <w:tc>
        <w:tcPr>
          <w:tcW w:w="12258" w:type="dxa"/>
          <w:gridSpan w:val="3"/>
        </w:tcPr>
        <w:p w:rsidR="004E7C06" w:rsidRPr="00677AC6" w:rsidRDefault="004E7C06" w:rsidP="004E7C06">
          <w:pPr>
            <w:pStyle w:val="Header"/>
            <w:spacing w:before="60" w:after="60"/>
            <w:rPr>
              <w:b/>
            </w:rPr>
          </w:pPr>
          <w:r>
            <w:rPr>
              <w:b/>
            </w:rPr>
            <w:t xml:space="preserve">Location: </w:t>
          </w:r>
          <w:proofErr w:type="spellStart"/>
          <w:r>
            <w:rPr>
              <w:b/>
            </w:rPr>
            <w:t>MassHire</w:t>
          </w:r>
          <w:proofErr w:type="spellEnd"/>
          <w:r>
            <w:rPr>
              <w:b/>
            </w:rPr>
            <w:t xml:space="preserve"> </w:t>
          </w:r>
          <w:r w:rsidRPr="00D579BD">
            <w:rPr>
              <w:b/>
            </w:rPr>
            <w:t>Career Center</w:t>
          </w:r>
        </w:p>
      </w:tc>
      <w:tc>
        <w:tcPr>
          <w:tcW w:w="2358" w:type="dxa"/>
        </w:tcPr>
        <w:p w:rsidR="004E7C06" w:rsidRDefault="004E7C06" w:rsidP="004E7C06">
          <w:pPr>
            <w:pStyle w:val="Header"/>
            <w:tabs>
              <w:tab w:val="clear" w:pos="4320"/>
              <w:tab w:val="clear" w:pos="8640"/>
            </w:tabs>
            <w:spacing w:before="60" w:after="60"/>
            <w:rPr>
              <w:b/>
            </w:rPr>
          </w:pPr>
          <w:r>
            <w:rPr>
              <w:b/>
            </w:rPr>
            <w:t>Indoor Air Results</w:t>
          </w:r>
        </w:p>
      </w:tc>
    </w:tr>
    <w:tr w:rsidR="004E7C06" w:rsidTr="004E7C06">
      <w:tblPrEx>
        <w:tblCellMar>
          <w:top w:w="0" w:type="dxa"/>
          <w:bottom w:w="0" w:type="dxa"/>
        </w:tblCellMar>
      </w:tblPrEx>
      <w:trPr>
        <w:cantSplit/>
      </w:trPr>
      <w:tc>
        <w:tcPr>
          <w:tcW w:w="5598" w:type="dxa"/>
        </w:tcPr>
        <w:p w:rsidR="004E7C06" w:rsidRDefault="004E7C06" w:rsidP="004E7C06">
          <w:pPr>
            <w:pStyle w:val="Header"/>
            <w:tabs>
              <w:tab w:val="clear" w:pos="4320"/>
              <w:tab w:val="clear" w:pos="8640"/>
            </w:tabs>
            <w:spacing w:before="60" w:after="60"/>
            <w:rPr>
              <w:b/>
            </w:rPr>
          </w:pPr>
          <w:r>
            <w:rPr>
              <w:b/>
            </w:rPr>
            <w:t>Address: 32 Day Street, Norwood, MA</w:t>
          </w:r>
        </w:p>
      </w:tc>
      <w:tc>
        <w:tcPr>
          <w:tcW w:w="4146" w:type="dxa"/>
        </w:tcPr>
        <w:p w:rsidR="004E7C06" w:rsidRDefault="004E7C06" w:rsidP="004E7C06">
          <w:pPr>
            <w:pStyle w:val="Header"/>
            <w:tabs>
              <w:tab w:val="clear" w:pos="4320"/>
              <w:tab w:val="clear" w:pos="8640"/>
            </w:tabs>
            <w:spacing w:before="60" w:after="60"/>
            <w:jc w:val="center"/>
            <w:rPr>
              <w:b/>
              <w:sz w:val="28"/>
            </w:rPr>
          </w:pPr>
          <w:r>
            <w:rPr>
              <w:b/>
              <w:sz w:val="28"/>
            </w:rPr>
            <w:t>Table 1 (continued)</w:t>
          </w:r>
        </w:p>
      </w:tc>
      <w:tc>
        <w:tcPr>
          <w:tcW w:w="2514" w:type="dxa"/>
        </w:tcPr>
        <w:p w:rsidR="004E7C06" w:rsidRDefault="004E7C06" w:rsidP="004E7C06">
          <w:pPr>
            <w:pStyle w:val="Header"/>
            <w:tabs>
              <w:tab w:val="clear" w:pos="4320"/>
              <w:tab w:val="clear" w:pos="8640"/>
            </w:tabs>
            <w:spacing w:before="60" w:after="60"/>
            <w:rPr>
              <w:b/>
            </w:rPr>
          </w:pPr>
        </w:p>
      </w:tc>
      <w:tc>
        <w:tcPr>
          <w:tcW w:w="2358" w:type="dxa"/>
        </w:tcPr>
        <w:p w:rsidR="004E7C06" w:rsidRDefault="004E7C06" w:rsidP="004E7C06">
          <w:pPr>
            <w:pStyle w:val="Header"/>
            <w:tabs>
              <w:tab w:val="clear" w:pos="4320"/>
              <w:tab w:val="clear" w:pos="8640"/>
            </w:tabs>
            <w:spacing w:before="60" w:after="60"/>
            <w:rPr>
              <w:b/>
            </w:rPr>
          </w:pPr>
          <w:r w:rsidRPr="00677AC6">
            <w:rPr>
              <w:b/>
            </w:rPr>
            <w:t>Date</w:t>
          </w:r>
          <w:r>
            <w:rPr>
              <w:b/>
            </w:rPr>
            <w:t>: 11/22/2019</w:t>
          </w:r>
        </w:p>
      </w:tc>
    </w:tr>
  </w:tbl>
  <w:p w:rsidR="004E7C06" w:rsidRPr="00FB37EB" w:rsidRDefault="004E7C06" w:rsidP="004E7C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425"/>
      <w:gridCol w:w="4170"/>
      <w:gridCol w:w="2468"/>
      <w:gridCol w:w="2337"/>
    </w:tblGrid>
    <w:tr w:rsidR="004E7C06">
      <w:tblPrEx>
        <w:tblCellMar>
          <w:top w:w="0" w:type="dxa"/>
          <w:bottom w:w="0" w:type="dxa"/>
        </w:tblCellMar>
      </w:tblPrEx>
      <w:trPr>
        <w:cantSplit/>
      </w:trPr>
      <w:tc>
        <w:tcPr>
          <w:tcW w:w="12258" w:type="dxa"/>
          <w:gridSpan w:val="3"/>
        </w:tcPr>
        <w:p w:rsidR="004E7C06" w:rsidRPr="00677AC6" w:rsidRDefault="004E7C06" w:rsidP="004E7C06">
          <w:pPr>
            <w:pStyle w:val="Header"/>
            <w:spacing w:before="60" w:after="60"/>
            <w:rPr>
              <w:b/>
            </w:rPr>
          </w:pPr>
          <w:r>
            <w:rPr>
              <w:b/>
            </w:rPr>
            <w:t xml:space="preserve">Location: </w:t>
          </w:r>
          <w:proofErr w:type="spellStart"/>
          <w:r>
            <w:rPr>
              <w:b/>
            </w:rPr>
            <w:t>MassHealth</w:t>
          </w:r>
          <w:proofErr w:type="spellEnd"/>
          <w:r>
            <w:rPr>
              <w:b/>
            </w:rPr>
            <w:t xml:space="preserve"> </w:t>
          </w:r>
          <w:r w:rsidRPr="00D24F1C">
            <w:rPr>
              <w:b/>
            </w:rPr>
            <w:t>Office of Payment and Care Delivery Innovation</w:t>
          </w:r>
        </w:p>
      </w:tc>
      <w:tc>
        <w:tcPr>
          <w:tcW w:w="2358" w:type="dxa"/>
        </w:tcPr>
        <w:p w:rsidR="004E7C06" w:rsidRDefault="004E7C06" w:rsidP="004E7C06">
          <w:pPr>
            <w:pStyle w:val="Header"/>
            <w:tabs>
              <w:tab w:val="clear" w:pos="4320"/>
              <w:tab w:val="clear" w:pos="8640"/>
            </w:tabs>
            <w:spacing w:before="60" w:after="60"/>
            <w:rPr>
              <w:b/>
            </w:rPr>
          </w:pPr>
          <w:r>
            <w:rPr>
              <w:b/>
            </w:rPr>
            <w:t>Indoor Air Results</w:t>
          </w:r>
        </w:p>
      </w:tc>
    </w:tr>
    <w:tr w:rsidR="004E7C06" w:rsidTr="004E7C06">
      <w:tblPrEx>
        <w:tblCellMar>
          <w:top w:w="0" w:type="dxa"/>
          <w:bottom w:w="0" w:type="dxa"/>
        </w:tblCellMar>
      </w:tblPrEx>
      <w:trPr>
        <w:cantSplit/>
      </w:trPr>
      <w:tc>
        <w:tcPr>
          <w:tcW w:w="5508" w:type="dxa"/>
        </w:tcPr>
        <w:p w:rsidR="004E7C06" w:rsidRDefault="004E7C06" w:rsidP="004E7C06">
          <w:pPr>
            <w:pStyle w:val="Header"/>
            <w:tabs>
              <w:tab w:val="clear" w:pos="4320"/>
              <w:tab w:val="clear" w:pos="8640"/>
            </w:tabs>
            <w:spacing w:before="60" w:after="60"/>
            <w:rPr>
              <w:b/>
            </w:rPr>
          </w:pPr>
          <w:r>
            <w:rPr>
              <w:b/>
            </w:rPr>
            <w:t xml:space="preserve">Address: One </w:t>
          </w:r>
          <w:proofErr w:type="spellStart"/>
          <w:r>
            <w:rPr>
              <w:b/>
            </w:rPr>
            <w:t>Ashburton</w:t>
          </w:r>
          <w:proofErr w:type="spellEnd"/>
          <w:r>
            <w:rPr>
              <w:b/>
            </w:rPr>
            <w:t xml:space="preserve"> Place, 2</w:t>
          </w:r>
          <w:r w:rsidRPr="00D24F1C">
            <w:rPr>
              <w:b/>
              <w:vertAlign w:val="superscript"/>
            </w:rPr>
            <w:t>nd</w:t>
          </w:r>
          <w:r>
            <w:rPr>
              <w:b/>
            </w:rPr>
            <w:t xml:space="preserve"> floor</w:t>
          </w:r>
        </w:p>
      </w:tc>
      <w:tc>
        <w:tcPr>
          <w:tcW w:w="4236" w:type="dxa"/>
        </w:tcPr>
        <w:p w:rsidR="004E7C06" w:rsidRDefault="004E7C06" w:rsidP="004E7C06">
          <w:pPr>
            <w:pStyle w:val="Header"/>
            <w:tabs>
              <w:tab w:val="clear" w:pos="4320"/>
              <w:tab w:val="clear" w:pos="8640"/>
            </w:tabs>
            <w:spacing w:before="60" w:after="60"/>
            <w:jc w:val="center"/>
            <w:rPr>
              <w:b/>
              <w:sz w:val="28"/>
            </w:rPr>
          </w:pPr>
          <w:r>
            <w:rPr>
              <w:b/>
              <w:sz w:val="28"/>
            </w:rPr>
            <w:t>Table 1</w:t>
          </w:r>
        </w:p>
      </w:tc>
      <w:tc>
        <w:tcPr>
          <w:tcW w:w="2514" w:type="dxa"/>
        </w:tcPr>
        <w:p w:rsidR="004E7C06" w:rsidRDefault="004E7C06" w:rsidP="004E7C06">
          <w:pPr>
            <w:pStyle w:val="Header"/>
            <w:tabs>
              <w:tab w:val="clear" w:pos="4320"/>
              <w:tab w:val="clear" w:pos="8640"/>
            </w:tabs>
            <w:spacing w:before="60" w:after="60"/>
            <w:rPr>
              <w:b/>
            </w:rPr>
          </w:pPr>
        </w:p>
      </w:tc>
      <w:tc>
        <w:tcPr>
          <w:tcW w:w="2358" w:type="dxa"/>
        </w:tcPr>
        <w:p w:rsidR="004E7C06" w:rsidRDefault="004E7C06" w:rsidP="004E7C06">
          <w:pPr>
            <w:pStyle w:val="Header"/>
            <w:tabs>
              <w:tab w:val="clear" w:pos="4320"/>
              <w:tab w:val="clear" w:pos="8640"/>
            </w:tabs>
            <w:spacing w:before="60" w:after="60"/>
            <w:rPr>
              <w:b/>
            </w:rPr>
          </w:pPr>
          <w:r w:rsidRPr="00677AC6">
            <w:rPr>
              <w:b/>
            </w:rPr>
            <w:t>Date</w:t>
          </w:r>
          <w:r>
            <w:rPr>
              <w:b/>
            </w:rPr>
            <w:t>: 12/11/2019</w:t>
          </w:r>
        </w:p>
      </w:tc>
    </w:tr>
  </w:tbl>
  <w:p w:rsidR="004E7C06" w:rsidRDefault="004E7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1600B"/>
    <w:multiLevelType w:val="multilevel"/>
    <w:tmpl w:val="1762915E"/>
    <w:numStyleLink w:val="StyleBulletedSymbolsymbolBoldLeft0Hanging0251"/>
  </w:abstractNum>
  <w:abstractNum w:abstractNumId="5" w15:restartNumberingAfterBreak="0">
    <w:nsid w:val="1DF329A2"/>
    <w:multiLevelType w:val="multilevel"/>
    <w:tmpl w:val="1762915E"/>
    <w:numStyleLink w:val="StyleBulletedSymbolsymbolBoldLeft0Hanging0251"/>
  </w:abstractNum>
  <w:abstractNum w:abstractNumId="6"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AD30EED"/>
    <w:multiLevelType w:val="multilevel"/>
    <w:tmpl w:val="1762915E"/>
    <w:numStyleLink w:val="StyleBulletedSymbolsymbolBoldLeft0Hanging0251"/>
  </w:abstractNum>
  <w:abstractNum w:abstractNumId="10"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1751F"/>
    <w:multiLevelType w:val="multilevel"/>
    <w:tmpl w:val="C99CF634"/>
    <w:numStyleLink w:val="StyleNumbered12pt1"/>
  </w:abstractNum>
  <w:abstractNum w:abstractNumId="12"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4"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5"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DD64C6"/>
    <w:multiLevelType w:val="multilevel"/>
    <w:tmpl w:val="1762915E"/>
    <w:numStyleLink w:val="StyleBulletedSymbolsymbolBoldLeft0Hanging0251"/>
  </w:abstractNum>
  <w:abstractNum w:abstractNumId="17"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4E67BEC"/>
    <w:multiLevelType w:val="multilevel"/>
    <w:tmpl w:val="71C4E34C"/>
    <w:numStyleLink w:val="StyleNumberedLeft0Hanging025"/>
  </w:abstractNum>
  <w:abstractNum w:abstractNumId="19"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FC6D8A"/>
    <w:multiLevelType w:val="multilevel"/>
    <w:tmpl w:val="1762915E"/>
    <w:numStyleLink w:val="StyleBulletedSymbolsymbolBoldLeft0Hanging0251"/>
  </w:abstractNum>
  <w:abstractNum w:abstractNumId="25"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739C07E7"/>
    <w:multiLevelType w:val="hybridMultilevel"/>
    <w:tmpl w:val="D7C66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3"/>
  </w:num>
  <w:num w:numId="2">
    <w:abstractNumId w:val="0"/>
  </w:num>
  <w:num w:numId="3">
    <w:abstractNumId w:val="12"/>
  </w:num>
  <w:num w:numId="4">
    <w:abstractNumId w:val="14"/>
  </w:num>
  <w:num w:numId="5">
    <w:abstractNumId w:val="15"/>
  </w:num>
  <w:num w:numId="6">
    <w:abstractNumId w:val="26"/>
  </w:num>
  <w:num w:numId="7">
    <w:abstractNumId w:val="25"/>
  </w:num>
  <w:num w:numId="8">
    <w:abstractNumId w:val="7"/>
  </w:num>
  <w:num w:numId="9">
    <w:abstractNumId w:val="2"/>
  </w:num>
  <w:num w:numId="10">
    <w:abstractNumId w:val="8"/>
  </w:num>
  <w:num w:numId="11">
    <w:abstractNumId w:val="19"/>
  </w:num>
  <w:num w:numId="12">
    <w:abstractNumId w:val="6"/>
  </w:num>
  <w:num w:numId="13">
    <w:abstractNumId w:val="21"/>
  </w:num>
  <w:num w:numId="14">
    <w:abstractNumId w:val="17"/>
  </w:num>
  <w:num w:numId="15">
    <w:abstractNumId w:val="5"/>
  </w:num>
  <w:num w:numId="16">
    <w:abstractNumId w:val="16"/>
  </w:num>
  <w:num w:numId="17">
    <w:abstractNumId w:val="4"/>
  </w:num>
  <w:num w:numId="18">
    <w:abstractNumId w:val="9"/>
  </w:num>
  <w:num w:numId="19">
    <w:abstractNumId w:val="24"/>
  </w:num>
  <w:num w:numId="20">
    <w:abstractNumId w:val="23"/>
  </w:num>
  <w:num w:numId="21">
    <w:abstractNumId w:val="28"/>
  </w:num>
  <w:num w:numId="22">
    <w:abstractNumId w:val="18"/>
  </w:num>
  <w:num w:numId="23">
    <w:abstractNumId w:val="20"/>
  </w:num>
  <w:num w:numId="24">
    <w:abstractNumId w:val="3"/>
  </w:num>
  <w:num w:numId="25">
    <w:abstractNumId w:val="22"/>
  </w:num>
  <w:num w:numId="26">
    <w:abstractNumId w:val="10"/>
  </w:num>
  <w:num w:numId="27">
    <w:abstractNumId w:val="11"/>
  </w:num>
  <w:num w:numId="28">
    <w:abstractNumId w:val="1"/>
  </w:num>
  <w:num w:numId="2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3tLAwMjUwsbAwMTRU0lEKTi0uzszPAykwrAUAororOCwAAAA="/>
  </w:docVars>
  <w:rsids>
    <w:rsidRoot w:val="00877E7A"/>
    <w:rsid w:val="00001C41"/>
    <w:rsid w:val="00002962"/>
    <w:rsid w:val="00002DC6"/>
    <w:rsid w:val="00002FDB"/>
    <w:rsid w:val="00003CDA"/>
    <w:rsid w:val="00003E0B"/>
    <w:rsid w:val="00005661"/>
    <w:rsid w:val="000105AD"/>
    <w:rsid w:val="00010835"/>
    <w:rsid w:val="000108ED"/>
    <w:rsid w:val="00011F77"/>
    <w:rsid w:val="00012827"/>
    <w:rsid w:val="00012980"/>
    <w:rsid w:val="00012B49"/>
    <w:rsid w:val="0001560D"/>
    <w:rsid w:val="00020432"/>
    <w:rsid w:val="00020771"/>
    <w:rsid w:val="000213AE"/>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0BE1"/>
    <w:rsid w:val="0004147F"/>
    <w:rsid w:val="00042E30"/>
    <w:rsid w:val="00044AAC"/>
    <w:rsid w:val="0004505E"/>
    <w:rsid w:val="00045144"/>
    <w:rsid w:val="000457AB"/>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57DFF"/>
    <w:rsid w:val="000605AF"/>
    <w:rsid w:val="00060C25"/>
    <w:rsid w:val="00061C5B"/>
    <w:rsid w:val="000622DC"/>
    <w:rsid w:val="00064961"/>
    <w:rsid w:val="00064E64"/>
    <w:rsid w:val="00065727"/>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4CD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E7F"/>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F97"/>
    <w:rsid w:val="000C4769"/>
    <w:rsid w:val="000C64E1"/>
    <w:rsid w:val="000C674A"/>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3262"/>
    <w:rsid w:val="000E3EA9"/>
    <w:rsid w:val="000E64AB"/>
    <w:rsid w:val="000E71C6"/>
    <w:rsid w:val="000F07EE"/>
    <w:rsid w:val="000F247D"/>
    <w:rsid w:val="000F2B46"/>
    <w:rsid w:val="000F2DD2"/>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2EA2"/>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3618"/>
    <w:rsid w:val="001442D6"/>
    <w:rsid w:val="0014514E"/>
    <w:rsid w:val="001466B0"/>
    <w:rsid w:val="00146E57"/>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87"/>
    <w:rsid w:val="001828FF"/>
    <w:rsid w:val="00182ABE"/>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ACE"/>
    <w:rsid w:val="001B0089"/>
    <w:rsid w:val="001B28EA"/>
    <w:rsid w:val="001B535E"/>
    <w:rsid w:val="001B5786"/>
    <w:rsid w:val="001B64D5"/>
    <w:rsid w:val="001B7980"/>
    <w:rsid w:val="001B7C7D"/>
    <w:rsid w:val="001C07FF"/>
    <w:rsid w:val="001C0838"/>
    <w:rsid w:val="001C1B40"/>
    <w:rsid w:val="001C2019"/>
    <w:rsid w:val="001C216C"/>
    <w:rsid w:val="001C29FC"/>
    <w:rsid w:val="001C2A88"/>
    <w:rsid w:val="001C2B30"/>
    <w:rsid w:val="001C31E6"/>
    <w:rsid w:val="001C326C"/>
    <w:rsid w:val="001C3E0A"/>
    <w:rsid w:val="001C3E94"/>
    <w:rsid w:val="001C4DAD"/>
    <w:rsid w:val="001C55F5"/>
    <w:rsid w:val="001C6964"/>
    <w:rsid w:val="001C6BCA"/>
    <w:rsid w:val="001C70D9"/>
    <w:rsid w:val="001C7614"/>
    <w:rsid w:val="001C7DCE"/>
    <w:rsid w:val="001C7FBF"/>
    <w:rsid w:val="001D0381"/>
    <w:rsid w:val="001D039B"/>
    <w:rsid w:val="001D0505"/>
    <w:rsid w:val="001D1270"/>
    <w:rsid w:val="001D1D82"/>
    <w:rsid w:val="001D205B"/>
    <w:rsid w:val="001D2A94"/>
    <w:rsid w:val="001D41A9"/>
    <w:rsid w:val="001D4A92"/>
    <w:rsid w:val="001D5490"/>
    <w:rsid w:val="001D6184"/>
    <w:rsid w:val="001D6617"/>
    <w:rsid w:val="001D67B3"/>
    <w:rsid w:val="001D67FE"/>
    <w:rsid w:val="001D6B08"/>
    <w:rsid w:val="001D6E71"/>
    <w:rsid w:val="001E11FF"/>
    <w:rsid w:val="001E1274"/>
    <w:rsid w:val="001E1665"/>
    <w:rsid w:val="001E1E70"/>
    <w:rsid w:val="001E251E"/>
    <w:rsid w:val="001E2D1B"/>
    <w:rsid w:val="001E4548"/>
    <w:rsid w:val="001E5B37"/>
    <w:rsid w:val="001E5D57"/>
    <w:rsid w:val="001E5E6B"/>
    <w:rsid w:val="001E6F66"/>
    <w:rsid w:val="001E700D"/>
    <w:rsid w:val="001E7963"/>
    <w:rsid w:val="001F0065"/>
    <w:rsid w:val="001F01DD"/>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33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385"/>
    <w:rsid w:val="0022290D"/>
    <w:rsid w:val="00224299"/>
    <w:rsid w:val="00224C35"/>
    <w:rsid w:val="00224E98"/>
    <w:rsid w:val="00225FC8"/>
    <w:rsid w:val="00226C7A"/>
    <w:rsid w:val="002302C2"/>
    <w:rsid w:val="002306EA"/>
    <w:rsid w:val="00230FBC"/>
    <w:rsid w:val="00231532"/>
    <w:rsid w:val="00232365"/>
    <w:rsid w:val="002343B4"/>
    <w:rsid w:val="00234F3C"/>
    <w:rsid w:val="00235B03"/>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77DBB"/>
    <w:rsid w:val="00280268"/>
    <w:rsid w:val="002815C4"/>
    <w:rsid w:val="00282303"/>
    <w:rsid w:val="002849CA"/>
    <w:rsid w:val="00284B3E"/>
    <w:rsid w:val="002862F0"/>
    <w:rsid w:val="0028728A"/>
    <w:rsid w:val="00287A1F"/>
    <w:rsid w:val="00291A33"/>
    <w:rsid w:val="00291A6F"/>
    <w:rsid w:val="002941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D0789"/>
    <w:rsid w:val="002D1507"/>
    <w:rsid w:val="002D2ABC"/>
    <w:rsid w:val="002D2EDD"/>
    <w:rsid w:val="002D2F32"/>
    <w:rsid w:val="002D472B"/>
    <w:rsid w:val="002D4F2F"/>
    <w:rsid w:val="002D5685"/>
    <w:rsid w:val="002D5739"/>
    <w:rsid w:val="002D5C1C"/>
    <w:rsid w:val="002D772C"/>
    <w:rsid w:val="002E1405"/>
    <w:rsid w:val="002E18EF"/>
    <w:rsid w:val="002E21D7"/>
    <w:rsid w:val="002E2A25"/>
    <w:rsid w:val="002E2B7F"/>
    <w:rsid w:val="002E3508"/>
    <w:rsid w:val="002E378D"/>
    <w:rsid w:val="002E3BBA"/>
    <w:rsid w:val="002E418D"/>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2787"/>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499E"/>
    <w:rsid w:val="00315163"/>
    <w:rsid w:val="00315921"/>
    <w:rsid w:val="00316BF9"/>
    <w:rsid w:val="00320889"/>
    <w:rsid w:val="00323608"/>
    <w:rsid w:val="00323F52"/>
    <w:rsid w:val="00324A6A"/>
    <w:rsid w:val="00325302"/>
    <w:rsid w:val="00325E7E"/>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1095"/>
    <w:rsid w:val="00345127"/>
    <w:rsid w:val="00345178"/>
    <w:rsid w:val="0034587D"/>
    <w:rsid w:val="003458C3"/>
    <w:rsid w:val="00345944"/>
    <w:rsid w:val="00346463"/>
    <w:rsid w:val="00346B72"/>
    <w:rsid w:val="00346B91"/>
    <w:rsid w:val="00346BE2"/>
    <w:rsid w:val="003471E2"/>
    <w:rsid w:val="00347C0D"/>
    <w:rsid w:val="00350041"/>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5C53"/>
    <w:rsid w:val="003668DB"/>
    <w:rsid w:val="003671C5"/>
    <w:rsid w:val="00367B9E"/>
    <w:rsid w:val="00370275"/>
    <w:rsid w:val="00370784"/>
    <w:rsid w:val="00370DA2"/>
    <w:rsid w:val="00371434"/>
    <w:rsid w:val="003717E5"/>
    <w:rsid w:val="00372350"/>
    <w:rsid w:val="00373936"/>
    <w:rsid w:val="00373943"/>
    <w:rsid w:val="00373B4E"/>
    <w:rsid w:val="003754B2"/>
    <w:rsid w:val="0037757C"/>
    <w:rsid w:val="003820B3"/>
    <w:rsid w:val="00382A79"/>
    <w:rsid w:val="00382BFA"/>
    <w:rsid w:val="003835AD"/>
    <w:rsid w:val="00383BB7"/>
    <w:rsid w:val="00383F89"/>
    <w:rsid w:val="00384E90"/>
    <w:rsid w:val="0038729C"/>
    <w:rsid w:val="0038743B"/>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A3A"/>
    <w:rsid w:val="003A7F7A"/>
    <w:rsid w:val="003A7FE2"/>
    <w:rsid w:val="003B168C"/>
    <w:rsid w:val="003B1A38"/>
    <w:rsid w:val="003B1DE6"/>
    <w:rsid w:val="003B2EE4"/>
    <w:rsid w:val="003B3ACF"/>
    <w:rsid w:val="003B4C3C"/>
    <w:rsid w:val="003B4E5F"/>
    <w:rsid w:val="003B5CF0"/>
    <w:rsid w:val="003B610C"/>
    <w:rsid w:val="003B6252"/>
    <w:rsid w:val="003B6753"/>
    <w:rsid w:val="003B78B1"/>
    <w:rsid w:val="003C03E7"/>
    <w:rsid w:val="003C1744"/>
    <w:rsid w:val="003C25E4"/>
    <w:rsid w:val="003C4C5A"/>
    <w:rsid w:val="003C644B"/>
    <w:rsid w:val="003C6BEA"/>
    <w:rsid w:val="003D00A3"/>
    <w:rsid w:val="003D084D"/>
    <w:rsid w:val="003D1C78"/>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019"/>
    <w:rsid w:val="003F33C1"/>
    <w:rsid w:val="003F377E"/>
    <w:rsid w:val="003F4EC3"/>
    <w:rsid w:val="003F4F8C"/>
    <w:rsid w:val="003F54C4"/>
    <w:rsid w:val="003F66CC"/>
    <w:rsid w:val="003F6DB7"/>
    <w:rsid w:val="004000AE"/>
    <w:rsid w:val="004005F8"/>
    <w:rsid w:val="00400B5B"/>
    <w:rsid w:val="0040151C"/>
    <w:rsid w:val="00401927"/>
    <w:rsid w:val="00403858"/>
    <w:rsid w:val="00403874"/>
    <w:rsid w:val="00404F8A"/>
    <w:rsid w:val="0040505D"/>
    <w:rsid w:val="00406079"/>
    <w:rsid w:val="00406760"/>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10D8"/>
    <w:rsid w:val="0045416E"/>
    <w:rsid w:val="004543CC"/>
    <w:rsid w:val="004545E3"/>
    <w:rsid w:val="00454B4A"/>
    <w:rsid w:val="00454D42"/>
    <w:rsid w:val="0045540A"/>
    <w:rsid w:val="00455543"/>
    <w:rsid w:val="00456C2C"/>
    <w:rsid w:val="004576F9"/>
    <w:rsid w:val="004578E9"/>
    <w:rsid w:val="004610F9"/>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A74"/>
    <w:rsid w:val="00484AD7"/>
    <w:rsid w:val="0048538E"/>
    <w:rsid w:val="00485739"/>
    <w:rsid w:val="004862E3"/>
    <w:rsid w:val="00486557"/>
    <w:rsid w:val="0049028D"/>
    <w:rsid w:val="00491149"/>
    <w:rsid w:val="00491DC6"/>
    <w:rsid w:val="00492676"/>
    <w:rsid w:val="004934A8"/>
    <w:rsid w:val="0049417E"/>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E7C06"/>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4E93"/>
    <w:rsid w:val="00536481"/>
    <w:rsid w:val="005405FD"/>
    <w:rsid w:val="00540FF1"/>
    <w:rsid w:val="0054209D"/>
    <w:rsid w:val="00543603"/>
    <w:rsid w:val="0054564F"/>
    <w:rsid w:val="00545836"/>
    <w:rsid w:val="00545D22"/>
    <w:rsid w:val="00546215"/>
    <w:rsid w:val="00546548"/>
    <w:rsid w:val="00546D5E"/>
    <w:rsid w:val="0054736B"/>
    <w:rsid w:val="00550503"/>
    <w:rsid w:val="0055289E"/>
    <w:rsid w:val="00552AB1"/>
    <w:rsid w:val="00552DF6"/>
    <w:rsid w:val="005538DE"/>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74312"/>
    <w:rsid w:val="00582C5A"/>
    <w:rsid w:val="00583227"/>
    <w:rsid w:val="005835A3"/>
    <w:rsid w:val="0058447C"/>
    <w:rsid w:val="00584656"/>
    <w:rsid w:val="005859C3"/>
    <w:rsid w:val="00585A3D"/>
    <w:rsid w:val="00585F66"/>
    <w:rsid w:val="00586DB1"/>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6E0"/>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6A2"/>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3246"/>
    <w:rsid w:val="005F327A"/>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531E"/>
    <w:rsid w:val="006362ED"/>
    <w:rsid w:val="00640074"/>
    <w:rsid w:val="00640206"/>
    <w:rsid w:val="0064177F"/>
    <w:rsid w:val="00641A2A"/>
    <w:rsid w:val="00641DDA"/>
    <w:rsid w:val="00642771"/>
    <w:rsid w:val="00644811"/>
    <w:rsid w:val="0064541B"/>
    <w:rsid w:val="0064547F"/>
    <w:rsid w:val="0064548F"/>
    <w:rsid w:val="00646E09"/>
    <w:rsid w:val="00651657"/>
    <w:rsid w:val="00651C6A"/>
    <w:rsid w:val="00651F00"/>
    <w:rsid w:val="00652F0C"/>
    <w:rsid w:val="00653643"/>
    <w:rsid w:val="00653719"/>
    <w:rsid w:val="00654A5A"/>
    <w:rsid w:val="006553B9"/>
    <w:rsid w:val="006559F1"/>
    <w:rsid w:val="00656404"/>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4DB"/>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3423"/>
    <w:rsid w:val="006B55F3"/>
    <w:rsid w:val="006B5D6C"/>
    <w:rsid w:val="006B6B4F"/>
    <w:rsid w:val="006B6FE8"/>
    <w:rsid w:val="006B7347"/>
    <w:rsid w:val="006B73BF"/>
    <w:rsid w:val="006C1560"/>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AB1"/>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04E"/>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D2C"/>
    <w:rsid w:val="00750545"/>
    <w:rsid w:val="00750BD2"/>
    <w:rsid w:val="0075126F"/>
    <w:rsid w:val="00751572"/>
    <w:rsid w:val="007515A3"/>
    <w:rsid w:val="007525E6"/>
    <w:rsid w:val="0075353C"/>
    <w:rsid w:val="00753693"/>
    <w:rsid w:val="0075388D"/>
    <w:rsid w:val="007548B2"/>
    <w:rsid w:val="0075685C"/>
    <w:rsid w:val="00757A0B"/>
    <w:rsid w:val="00757D0A"/>
    <w:rsid w:val="0076023C"/>
    <w:rsid w:val="0076164D"/>
    <w:rsid w:val="00763F34"/>
    <w:rsid w:val="007659D3"/>
    <w:rsid w:val="00765A6B"/>
    <w:rsid w:val="00765A98"/>
    <w:rsid w:val="00766B6A"/>
    <w:rsid w:val="00766E6E"/>
    <w:rsid w:val="00766EE5"/>
    <w:rsid w:val="007722D0"/>
    <w:rsid w:val="00773B81"/>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4170"/>
    <w:rsid w:val="007A496A"/>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8A1"/>
    <w:rsid w:val="007C1D36"/>
    <w:rsid w:val="007C2542"/>
    <w:rsid w:val="007C2982"/>
    <w:rsid w:val="007C29C4"/>
    <w:rsid w:val="007C375B"/>
    <w:rsid w:val="007C3A2A"/>
    <w:rsid w:val="007C3E90"/>
    <w:rsid w:val="007C4657"/>
    <w:rsid w:val="007C4CB6"/>
    <w:rsid w:val="007C4D82"/>
    <w:rsid w:val="007C4F3B"/>
    <w:rsid w:val="007C5477"/>
    <w:rsid w:val="007C6BE5"/>
    <w:rsid w:val="007C6CFD"/>
    <w:rsid w:val="007C6EC0"/>
    <w:rsid w:val="007C7233"/>
    <w:rsid w:val="007C7C29"/>
    <w:rsid w:val="007C7F4D"/>
    <w:rsid w:val="007D0632"/>
    <w:rsid w:val="007D0659"/>
    <w:rsid w:val="007D0CA9"/>
    <w:rsid w:val="007D1EB3"/>
    <w:rsid w:val="007D2370"/>
    <w:rsid w:val="007D24F4"/>
    <w:rsid w:val="007D26CD"/>
    <w:rsid w:val="007D2865"/>
    <w:rsid w:val="007D2C35"/>
    <w:rsid w:val="007D2CC8"/>
    <w:rsid w:val="007D30D1"/>
    <w:rsid w:val="007D3C42"/>
    <w:rsid w:val="007D3E11"/>
    <w:rsid w:val="007D4998"/>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1FE"/>
    <w:rsid w:val="007F14B5"/>
    <w:rsid w:val="007F1D3E"/>
    <w:rsid w:val="007F2388"/>
    <w:rsid w:val="007F2D19"/>
    <w:rsid w:val="007F383A"/>
    <w:rsid w:val="007F38D3"/>
    <w:rsid w:val="007F3B6E"/>
    <w:rsid w:val="007F432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6D7"/>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6EA"/>
    <w:rsid w:val="008339DA"/>
    <w:rsid w:val="00833D79"/>
    <w:rsid w:val="00834909"/>
    <w:rsid w:val="00834CF4"/>
    <w:rsid w:val="008355B0"/>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090"/>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56E3"/>
    <w:rsid w:val="00906596"/>
    <w:rsid w:val="00906C56"/>
    <w:rsid w:val="00906CB1"/>
    <w:rsid w:val="00906D84"/>
    <w:rsid w:val="0090714B"/>
    <w:rsid w:val="00907493"/>
    <w:rsid w:val="009078A0"/>
    <w:rsid w:val="00907926"/>
    <w:rsid w:val="009100B5"/>
    <w:rsid w:val="00911BED"/>
    <w:rsid w:val="00912C72"/>
    <w:rsid w:val="00912CAE"/>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0A6"/>
    <w:rsid w:val="009641BA"/>
    <w:rsid w:val="00964F4E"/>
    <w:rsid w:val="00965D7D"/>
    <w:rsid w:val="00966514"/>
    <w:rsid w:val="00966B98"/>
    <w:rsid w:val="0096761F"/>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23F"/>
    <w:rsid w:val="00991847"/>
    <w:rsid w:val="00991D7C"/>
    <w:rsid w:val="00991FF4"/>
    <w:rsid w:val="00992DDA"/>
    <w:rsid w:val="009944F1"/>
    <w:rsid w:val="00994E6D"/>
    <w:rsid w:val="00996404"/>
    <w:rsid w:val="00996E57"/>
    <w:rsid w:val="0099778B"/>
    <w:rsid w:val="00997CF7"/>
    <w:rsid w:val="009A0918"/>
    <w:rsid w:val="009A0B2E"/>
    <w:rsid w:val="009A0E6C"/>
    <w:rsid w:val="009A1939"/>
    <w:rsid w:val="009A237F"/>
    <w:rsid w:val="009A353C"/>
    <w:rsid w:val="009A37DD"/>
    <w:rsid w:val="009A3B91"/>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0FD8"/>
    <w:rsid w:val="009C229C"/>
    <w:rsid w:val="009C2BDD"/>
    <w:rsid w:val="009C3562"/>
    <w:rsid w:val="009C44BD"/>
    <w:rsid w:val="009C4F02"/>
    <w:rsid w:val="009C6546"/>
    <w:rsid w:val="009C78E4"/>
    <w:rsid w:val="009C7C1A"/>
    <w:rsid w:val="009D23C0"/>
    <w:rsid w:val="009D26CE"/>
    <w:rsid w:val="009D2AB1"/>
    <w:rsid w:val="009D2E84"/>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E2E"/>
    <w:rsid w:val="009F4F7E"/>
    <w:rsid w:val="009F5F4D"/>
    <w:rsid w:val="009F6115"/>
    <w:rsid w:val="009F617A"/>
    <w:rsid w:val="009F6242"/>
    <w:rsid w:val="009F6872"/>
    <w:rsid w:val="009F6A7E"/>
    <w:rsid w:val="009F743E"/>
    <w:rsid w:val="00A0065B"/>
    <w:rsid w:val="00A0067C"/>
    <w:rsid w:val="00A009E4"/>
    <w:rsid w:val="00A00C07"/>
    <w:rsid w:val="00A01220"/>
    <w:rsid w:val="00A020F8"/>
    <w:rsid w:val="00A038DD"/>
    <w:rsid w:val="00A0397C"/>
    <w:rsid w:val="00A049B1"/>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60961"/>
    <w:rsid w:val="00A61353"/>
    <w:rsid w:val="00A61A72"/>
    <w:rsid w:val="00A63B94"/>
    <w:rsid w:val="00A64B61"/>
    <w:rsid w:val="00A64C3F"/>
    <w:rsid w:val="00A64D7B"/>
    <w:rsid w:val="00A64EBD"/>
    <w:rsid w:val="00A65108"/>
    <w:rsid w:val="00A65AAD"/>
    <w:rsid w:val="00A660B5"/>
    <w:rsid w:val="00A6613C"/>
    <w:rsid w:val="00A667EC"/>
    <w:rsid w:val="00A679E5"/>
    <w:rsid w:val="00A7005E"/>
    <w:rsid w:val="00A708E7"/>
    <w:rsid w:val="00A70CC9"/>
    <w:rsid w:val="00A71317"/>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A2"/>
    <w:rsid w:val="00AA4ACF"/>
    <w:rsid w:val="00AA6209"/>
    <w:rsid w:val="00AA686D"/>
    <w:rsid w:val="00AA764F"/>
    <w:rsid w:val="00AB0775"/>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3753"/>
    <w:rsid w:val="00AD482C"/>
    <w:rsid w:val="00AD50A4"/>
    <w:rsid w:val="00AD54E0"/>
    <w:rsid w:val="00AD5FB2"/>
    <w:rsid w:val="00AD66A9"/>
    <w:rsid w:val="00AD7B1A"/>
    <w:rsid w:val="00AE011D"/>
    <w:rsid w:val="00AE02DB"/>
    <w:rsid w:val="00AE1606"/>
    <w:rsid w:val="00AE2057"/>
    <w:rsid w:val="00AE2126"/>
    <w:rsid w:val="00AE2D06"/>
    <w:rsid w:val="00AE2D3D"/>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1A02"/>
    <w:rsid w:val="00B0255F"/>
    <w:rsid w:val="00B02EC2"/>
    <w:rsid w:val="00B03611"/>
    <w:rsid w:val="00B03A22"/>
    <w:rsid w:val="00B03CD0"/>
    <w:rsid w:val="00B0444B"/>
    <w:rsid w:val="00B04828"/>
    <w:rsid w:val="00B04BEA"/>
    <w:rsid w:val="00B04EE5"/>
    <w:rsid w:val="00B0563C"/>
    <w:rsid w:val="00B076B5"/>
    <w:rsid w:val="00B07BC7"/>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4F8B"/>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3D81"/>
    <w:rsid w:val="00B64827"/>
    <w:rsid w:val="00B64F70"/>
    <w:rsid w:val="00B65DA8"/>
    <w:rsid w:val="00B66417"/>
    <w:rsid w:val="00B66836"/>
    <w:rsid w:val="00B6706D"/>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0B11"/>
    <w:rsid w:val="00B9117F"/>
    <w:rsid w:val="00B91776"/>
    <w:rsid w:val="00B92F7E"/>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A7C0A"/>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5FA0"/>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7D7"/>
    <w:rsid w:val="00BE7499"/>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534"/>
    <w:rsid w:val="00C016EF"/>
    <w:rsid w:val="00C04B22"/>
    <w:rsid w:val="00C06473"/>
    <w:rsid w:val="00C07FC4"/>
    <w:rsid w:val="00C10747"/>
    <w:rsid w:val="00C121C0"/>
    <w:rsid w:val="00C12B5F"/>
    <w:rsid w:val="00C1321C"/>
    <w:rsid w:val="00C13676"/>
    <w:rsid w:val="00C13964"/>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146A"/>
    <w:rsid w:val="00C31708"/>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396C"/>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6E6B"/>
    <w:rsid w:val="00C77EE8"/>
    <w:rsid w:val="00C801CC"/>
    <w:rsid w:val="00C804C5"/>
    <w:rsid w:val="00C8103F"/>
    <w:rsid w:val="00C82409"/>
    <w:rsid w:val="00C82C7E"/>
    <w:rsid w:val="00C8305B"/>
    <w:rsid w:val="00C83278"/>
    <w:rsid w:val="00C83989"/>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3FF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D99"/>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1AA1"/>
    <w:rsid w:val="00D021BA"/>
    <w:rsid w:val="00D024E7"/>
    <w:rsid w:val="00D02F8D"/>
    <w:rsid w:val="00D03BED"/>
    <w:rsid w:val="00D0424E"/>
    <w:rsid w:val="00D04B69"/>
    <w:rsid w:val="00D050CE"/>
    <w:rsid w:val="00D0639A"/>
    <w:rsid w:val="00D07457"/>
    <w:rsid w:val="00D07809"/>
    <w:rsid w:val="00D079F1"/>
    <w:rsid w:val="00D07A13"/>
    <w:rsid w:val="00D106C1"/>
    <w:rsid w:val="00D11103"/>
    <w:rsid w:val="00D11362"/>
    <w:rsid w:val="00D11DE0"/>
    <w:rsid w:val="00D121E1"/>
    <w:rsid w:val="00D122B2"/>
    <w:rsid w:val="00D144B1"/>
    <w:rsid w:val="00D15311"/>
    <w:rsid w:val="00D1666F"/>
    <w:rsid w:val="00D16AA1"/>
    <w:rsid w:val="00D16B6E"/>
    <w:rsid w:val="00D16F2A"/>
    <w:rsid w:val="00D17469"/>
    <w:rsid w:val="00D17828"/>
    <w:rsid w:val="00D20769"/>
    <w:rsid w:val="00D211C0"/>
    <w:rsid w:val="00D21960"/>
    <w:rsid w:val="00D23582"/>
    <w:rsid w:val="00D23C5A"/>
    <w:rsid w:val="00D26833"/>
    <w:rsid w:val="00D26D14"/>
    <w:rsid w:val="00D300E7"/>
    <w:rsid w:val="00D30C0B"/>
    <w:rsid w:val="00D31B23"/>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61"/>
    <w:rsid w:val="00D65986"/>
    <w:rsid w:val="00D66159"/>
    <w:rsid w:val="00D663C6"/>
    <w:rsid w:val="00D668BF"/>
    <w:rsid w:val="00D67840"/>
    <w:rsid w:val="00D67E32"/>
    <w:rsid w:val="00D70462"/>
    <w:rsid w:val="00D707C6"/>
    <w:rsid w:val="00D708EA"/>
    <w:rsid w:val="00D70A06"/>
    <w:rsid w:val="00D71928"/>
    <w:rsid w:val="00D71BE0"/>
    <w:rsid w:val="00D71E5C"/>
    <w:rsid w:val="00D72866"/>
    <w:rsid w:val="00D738C3"/>
    <w:rsid w:val="00D74F37"/>
    <w:rsid w:val="00D75224"/>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07E"/>
    <w:rsid w:val="00D859E8"/>
    <w:rsid w:val="00D85FC0"/>
    <w:rsid w:val="00D86095"/>
    <w:rsid w:val="00D86DD4"/>
    <w:rsid w:val="00D87240"/>
    <w:rsid w:val="00D9014F"/>
    <w:rsid w:val="00D903F7"/>
    <w:rsid w:val="00D91494"/>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CF0"/>
    <w:rsid w:val="00DE2DB6"/>
    <w:rsid w:val="00DE302D"/>
    <w:rsid w:val="00DE4845"/>
    <w:rsid w:val="00DE62F9"/>
    <w:rsid w:val="00DE6429"/>
    <w:rsid w:val="00DE7850"/>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2B0"/>
    <w:rsid w:val="00E10416"/>
    <w:rsid w:val="00E11055"/>
    <w:rsid w:val="00E115C8"/>
    <w:rsid w:val="00E125FF"/>
    <w:rsid w:val="00E12AFE"/>
    <w:rsid w:val="00E133E4"/>
    <w:rsid w:val="00E15CC3"/>
    <w:rsid w:val="00E17A04"/>
    <w:rsid w:val="00E20175"/>
    <w:rsid w:val="00E20275"/>
    <w:rsid w:val="00E2097B"/>
    <w:rsid w:val="00E20A0F"/>
    <w:rsid w:val="00E20ADC"/>
    <w:rsid w:val="00E21719"/>
    <w:rsid w:val="00E226C4"/>
    <w:rsid w:val="00E23ED1"/>
    <w:rsid w:val="00E23FAA"/>
    <w:rsid w:val="00E24191"/>
    <w:rsid w:val="00E24337"/>
    <w:rsid w:val="00E247FC"/>
    <w:rsid w:val="00E24C16"/>
    <w:rsid w:val="00E24E8E"/>
    <w:rsid w:val="00E24E9E"/>
    <w:rsid w:val="00E25580"/>
    <w:rsid w:val="00E25D0C"/>
    <w:rsid w:val="00E25F6B"/>
    <w:rsid w:val="00E27A96"/>
    <w:rsid w:val="00E27F01"/>
    <w:rsid w:val="00E3165B"/>
    <w:rsid w:val="00E31C65"/>
    <w:rsid w:val="00E31CD0"/>
    <w:rsid w:val="00E31E6D"/>
    <w:rsid w:val="00E336C4"/>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2C5E"/>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3D1"/>
    <w:rsid w:val="00E70410"/>
    <w:rsid w:val="00E706A0"/>
    <w:rsid w:val="00E70F93"/>
    <w:rsid w:val="00E7277E"/>
    <w:rsid w:val="00E728B4"/>
    <w:rsid w:val="00E72FF5"/>
    <w:rsid w:val="00E73ABE"/>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006"/>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7A4"/>
    <w:rsid w:val="00F00E4B"/>
    <w:rsid w:val="00F02A7D"/>
    <w:rsid w:val="00F02C25"/>
    <w:rsid w:val="00F04081"/>
    <w:rsid w:val="00F0449B"/>
    <w:rsid w:val="00F04D19"/>
    <w:rsid w:val="00F059CA"/>
    <w:rsid w:val="00F0689C"/>
    <w:rsid w:val="00F07413"/>
    <w:rsid w:val="00F0783A"/>
    <w:rsid w:val="00F07C87"/>
    <w:rsid w:val="00F10ED1"/>
    <w:rsid w:val="00F11294"/>
    <w:rsid w:val="00F1230E"/>
    <w:rsid w:val="00F123DE"/>
    <w:rsid w:val="00F135A8"/>
    <w:rsid w:val="00F13752"/>
    <w:rsid w:val="00F13948"/>
    <w:rsid w:val="00F14CF2"/>
    <w:rsid w:val="00F14F0C"/>
    <w:rsid w:val="00F167D9"/>
    <w:rsid w:val="00F16C30"/>
    <w:rsid w:val="00F1700D"/>
    <w:rsid w:val="00F2051A"/>
    <w:rsid w:val="00F2059C"/>
    <w:rsid w:val="00F206BD"/>
    <w:rsid w:val="00F21871"/>
    <w:rsid w:val="00F21E72"/>
    <w:rsid w:val="00F233A6"/>
    <w:rsid w:val="00F2579C"/>
    <w:rsid w:val="00F262F2"/>
    <w:rsid w:val="00F26795"/>
    <w:rsid w:val="00F271D5"/>
    <w:rsid w:val="00F27438"/>
    <w:rsid w:val="00F2757F"/>
    <w:rsid w:val="00F27A96"/>
    <w:rsid w:val="00F3032D"/>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5045A"/>
    <w:rsid w:val="00F51419"/>
    <w:rsid w:val="00F516B0"/>
    <w:rsid w:val="00F53A8F"/>
    <w:rsid w:val="00F53C9A"/>
    <w:rsid w:val="00F5440E"/>
    <w:rsid w:val="00F546B5"/>
    <w:rsid w:val="00F5553C"/>
    <w:rsid w:val="00F56216"/>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95C"/>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561"/>
    <w:rsid w:val="00F826AE"/>
    <w:rsid w:val="00F82A1D"/>
    <w:rsid w:val="00F82E4B"/>
    <w:rsid w:val="00F835F8"/>
    <w:rsid w:val="00F83D53"/>
    <w:rsid w:val="00F840D3"/>
    <w:rsid w:val="00F841D2"/>
    <w:rsid w:val="00F8526E"/>
    <w:rsid w:val="00F85700"/>
    <w:rsid w:val="00F85E13"/>
    <w:rsid w:val="00F85E1B"/>
    <w:rsid w:val="00F861A8"/>
    <w:rsid w:val="00F87A1A"/>
    <w:rsid w:val="00F9063F"/>
    <w:rsid w:val="00F91EAE"/>
    <w:rsid w:val="00F92385"/>
    <w:rsid w:val="00F93352"/>
    <w:rsid w:val="00F93486"/>
    <w:rsid w:val="00F93D5E"/>
    <w:rsid w:val="00F956F3"/>
    <w:rsid w:val="00F9712B"/>
    <w:rsid w:val="00F9766E"/>
    <w:rsid w:val="00F979B3"/>
    <w:rsid w:val="00FA0CCD"/>
    <w:rsid w:val="00FA234F"/>
    <w:rsid w:val="00FA3444"/>
    <w:rsid w:val="00FA3571"/>
    <w:rsid w:val="00FA474B"/>
    <w:rsid w:val="00FA4A79"/>
    <w:rsid w:val="00FA55C6"/>
    <w:rsid w:val="00FA65C5"/>
    <w:rsid w:val="00FA7AA9"/>
    <w:rsid w:val="00FB0243"/>
    <w:rsid w:val="00FB06A5"/>
    <w:rsid w:val="00FB0D02"/>
    <w:rsid w:val="00FB0FCE"/>
    <w:rsid w:val="00FB1447"/>
    <w:rsid w:val="00FB175F"/>
    <w:rsid w:val="00FB1A40"/>
    <w:rsid w:val="00FB2273"/>
    <w:rsid w:val="00FB23A3"/>
    <w:rsid w:val="00FB2D24"/>
    <w:rsid w:val="00FB3500"/>
    <w:rsid w:val="00FB3CD4"/>
    <w:rsid w:val="00FB408A"/>
    <w:rsid w:val="00FB57D1"/>
    <w:rsid w:val="00FC1BEF"/>
    <w:rsid w:val="00FC30CD"/>
    <w:rsid w:val="00FC475A"/>
    <w:rsid w:val="00FC49C1"/>
    <w:rsid w:val="00FC515C"/>
    <w:rsid w:val="00FD0008"/>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5F42"/>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1929485-7CBE-472A-B7F8-2E9231D4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2pt1">
    <w:name w:val="Style Numbered 12 pt1"/>
    <w:basedOn w:val="NoList"/>
    <w:rsid w:val="0020033C"/>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hyperlink" Target="http://mass.gov/dph/iaq"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mass.gov/service-details/indoor-air-quality-reports-cities-and-towns-b"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82D64-4042-4554-B436-D8F944DDB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1410</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9565</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3145849</vt:i4>
      </vt:variant>
      <vt:variant>
        <vt:i4>3</vt:i4>
      </vt:variant>
      <vt:variant>
        <vt:i4>0</vt:i4>
      </vt:variant>
      <vt:variant>
        <vt:i4>5</vt:i4>
      </vt:variant>
      <vt:variant>
        <vt:lpwstr>https://www.mass.gov/service-details/indoor-air-quality-reports-cities-and-towns-b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Boston Ashburton MassHealth</dc:subject>
  <dc:creator>Indoor Air Quality Program</dc:creator>
  <cp:keywords/>
  <cp:lastModifiedBy>Woo, Karl (EHS)</cp:lastModifiedBy>
  <cp:revision>2</cp:revision>
  <cp:lastPrinted>2019-12-23T16:47:00Z</cp:lastPrinted>
  <dcterms:created xsi:type="dcterms:W3CDTF">2020-01-03T13:56:00Z</dcterms:created>
  <dcterms:modified xsi:type="dcterms:W3CDTF">2020-01-03T13:56:00Z</dcterms:modified>
</cp:coreProperties>
</file>