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10" w:rsidRPr="00FD0BBB" w:rsidRDefault="00323910">
      <w:pPr>
        <w:pStyle w:val="Heading1"/>
        <w:ind w:left="0" w:firstLine="0"/>
        <w:rPr>
          <w:rFonts w:asciiTheme="minorHAnsi" w:hAnsiTheme="minorHAnsi" w:cs="Arial"/>
          <w:bCs w:val="0"/>
          <w:color w:val="auto"/>
          <w:sz w:val="24"/>
          <w:szCs w:val="24"/>
        </w:rPr>
      </w:pPr>
      <w:bookmarkStart w:id="0" w:name="_GoBack"/>
      <w:bookmarkEnd w:id="0"/>
      <w:r w:rsidRPr="00FD0BBB">
        <w:rPr>
          <w:rFonts w:asciiTheme="minorHAnsi" w:hAnsiTheme="minorHAnsi" w:cs="Arial"/>
          <w:bCs w:val="0"/>
          <w:color w:val="auto"/>
          <w:sz w:val="24"/>
          <w:szCs w:val="24"/>
        </w:rPr>
        <w:t>Slide 1:</w:t>
      </w:r>
    </w:p>
    <w:p w:rsidR="00A52440" w:rsidRPr="00FD0BBB" w:rsidRDefault="00A52440" w:rsidP="00FD0BBB">
      <w:pPr>
        <w:pStyle w:val="Heading1"/>
        <w:ind w:left="0" w:firstLine="0"/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</w:pPr>
      <w:proofErr w:type="spellStart"/>
      <w:r w:rsidRPr="00FD0BBB"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  <w:t>MassHealth</w:t>
      </w:r>
      <w:proofErr w:type="spellEnd"/>
      <w:r w:rsidRPr="00FD0BBB"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  <w:t xml:space="preserve"> Demonstration </w:t>
      </w:r>
      <w:r w:rsidRPr="00FD0BBB"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  <w:br/>
        <w:t xml:space="preserve">to Integrate Care for Dual </w:t>
      </w:r>
      <w:proofErr w:type="spellStart"/>
      <w:r w:rsidRPr="00FD0BBB"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  <w:t>Eligibles</w:t>
      </w:r>
      <w:proofErr w:type="spellEnd"/>
    </w:p>
    <w:p w:rsidR="00FD0BBB" w:rsidRPr="00FD0BBB" w:rsidRDefault="00FD0BBB" w:rsidP="00FD0BBB">
      <w:pPr>
        <w:spacing w:after="0" w:line="240" w:lineRule="auto"/>
        <w:rPr>
          <w:sz w:val="24"/>
          <w:szCs w:val="24"/>
        </w:rPr>
      </w:pPr>
      <w:r w:rsidRPr="00FD0BBB">
        <w:rPr>
          <w:sz w:val="24"/>
          <w:szCs w:val="24"/>
        </w:rPr>
        <w:t>Implementation Council Meeting</w:t>
      </w:r>
    </w:p>
    <w:p w:rsidR="00FD0BBB" w:rsidRPr="00FD0BBB" w:rsidRDefault="00FD0BBB" w:rsidP="00FD0BBB">
      <w:pPr>
        <w:spacing w:after="0" w:line="240" w:lineRule="auto"/>
        <w:rPr>
          <w:sz w:val="24"/>
          <w:szCs w:val="24"/>
        </w:rPr>
      </w:pPr>
      <w:r w:rsidRPr="00FD0BBB">
        <w:rPr>
          <w:sz w:val="24"/>
          <w:szCs w:val="24"/>
        </w:rPr>
        <w:t>January 15, 2016 1:00-3:00pm</w:t>
      </w:r>
    </w:p>
    <w:p w:rsidR="00FD0BBB" w:rsidRPr="00FD0BBB" w:rsidRDefault="00FD0BBB" w:rsidP="00FD0BBB">
      <w:pPr>
        <w:spacing w:after="0" w:line="240" w:lineRule="auto"/>
        <w:rPr>
          <w:sz w:val="24"/>
          <w:szCs w:val="24"/>
        </w:rPr>
      </w:pPr>
      <w:r w:rsidRPr="00FD0BBB">
        <w:rPr>
          <w:sz w:val="24"/>
          <w:szCs w:val="24"/>
        </w:rPr>
        <w:t xml:space="preserve">1 </w:t>
      </w:r>
      <w:proofErr w:type="spellStart"/>
      <w:r w:rsidRPr="00FD0BBB">
        <w:rPr>
          <w:sz w:val="24"/>
          <w:szCs w:val="24"/>
        </w:rPr>
        <w:t>Ashburton</w:t>
      </w:r>
      <w:proofErr w:type="spellEnd"/>
      <w:r w:rsidRPr="00FD0BBB">
        <w:rPr>
          <w:sz w:val="24"/>
          <w:szCs w:val="24"/>
        </w:rPr>
        <w:t xml:space="preserve"> Place, 21st Floor</w:t>
      </w:r>
    </w:p>
    <w:p w:rsidR="00FD0BBB" w:rsidRPr="00FD0BBB" w:rsidRDefault="00FD0BBB" w:rsidP="00FD0BBB">
      <w:pPr>
        <w:spacing w:after="0" w:line="240" w:lineRule="auto"/>
        <w:rPr>
          <w:sz w:val="24"/>
          <w:szCs w:val="24"/>
        </w:rPr>
      </w:pPr>
      <w:r w:rsidRPr="00FD0BBB">
        <w:rPr>
          <w:sz w:val="24"/>
          <w:szCs w:val="24"/>
        </w:rPr>
        <w:t>Boston, MA</w:t>
      </w:r>
    </w:p>
    <w:p w:rsidR="00A52440" w:rsidRPr="00FD0BBB" w:rsidRDefault="00A52440">
      <w:pPr>
        <w:pStyle w:val="Heading1"/>
        <w:rPr>
          <w:rFonts w:asciiTheme="minorHAnsi" w:hAnsiTheme="minorHAnsi" w:cs="Arial"/>
          <w:color w:val="auto"/>
          <w:sz w:val="24"/>
          <w:szCs w:val="24"/>
        </w:rPr>
      </w:pPr>
    </w:p>
    <w:p w:rsidR="00323910" w:rsidRPr="00FD0BBB" w:rsidRDefault="00323910">
      <w:pPr>
        <w:pStyle w:val="Heading1"/>
        <w:ind w:left="0" w:firstLine="0"/>
        <w:rPr>
          <w:rFonts w:asciiTheme="minorHAnsi" w:hAnsiTheme="minorHAnsi" w:cs="Arial"/>
          <w:color w:val="auto"/>
          <w:sz w:val="24"/>
          <w:szCs w:val="24"/>
        </w:rPr>
      </w:pPr>
      <w:r w:rsidRPr="00FD0BBB">
        <w:rPr>
          <w:rFonts w:asciiTheme="minorHAnsi" w:hAnsiTheme="minorHAnsi" w:cs="Arial"/>
          <w:color w:val="auto"/>
          <w:sz w:val="24"/>
          <w:szCs w:val="24"/>
        </w:rPr>
        <w:t>Slide 2:</w:t>
      </w:r>
    </w:p>
    <w:p w:rsidR="00323910" w:rsidRPr="00FD0BBB" w:rsidRDefault="00323910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color w:val="auto"/>
          <w:sz w:val="24"/>
          <w:szCs w:val="24"/>
        </w:rPr>
        <w:t>Enrollments via Auto-Assignment – Round 5</w:t>
      </w:r>
    </w:p>
    <w:p w:rsidR="00323910" w:rsidRPr="00FD0BBB" w:rsidRDefault="00323910" w:rsidP="00323910">
      <w:pPr>
        <w:numPr>
          <w:ilvl w:val="0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Who was included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1,236 individuals from across the eligible population in Suffolk County</w:t>
      </w:r>
      <w:r w:rsidRPr="00FD0BBB">
        <w:rPr>
          <w:sz w:val="24"/>
          <w:szCs w:val="24"/>
        </w:rPr>
        <w:tab/>
      </w:r>
    </w:p>
    <w:p w:rsidR="00323910" w:rsidRPr="00FD0BBB" w:rsidRDefault="00323910" w:rsidP="00323910">
      <w:pPr>
        <w:numPr>
          <w:ilvl w:val="0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Assignment Approach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 xml:space="preserve">In addition to primary care, </w:t>
      </w:r>
      <w:proofErr w:type="spellStart"/>
      <w:r w:rsidRPr="00FD0BBB">
        <w:rPr>
          <w:sz w:val="24"/>
          <w:szCs w:val="24"/>
        </w:rPr>
        <w:t>MassHealth</w:t>
      </w:r>
      <w:proofErr w:type="spellEnd"/>
      <w:r w:rsidRPr="00FD0BBB">
        <w:rPr>
          <w:sz w:val="24"/>
          <w:szCs w:val="24"/>
        </w:rPr>
        <w:t xml:space="preserve"> used data on where individuals accessed LTSS and behavioral health services to match individuals to Tufts Health Plan</w:t>
      </w:r>
      <w:r w:rsidRPr="00FD0BBB">
        <w:rPr>
          <w:sz w:val="24"/>
          <w:szCs w:val="24"/>
        </w:rPr>
        <w:tab/>
        <w:t>Oct. 24, 2015: 60-day notices mailed</w:t>
      </w:r>
    </w:p>
    <w:p w:rsidR="00323910" w:rsidRPr="00FD0BBB" w:rsidRDefault="00323910" w:rsidP="00323910">
      <w:pPr>
        <w:numPr>
          <w:ilvl w:val="0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Key Dates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Nov. 24, 2015: Targeted outreach flyers mailed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 xml:space="preserve">Nov. 27, 2015: 30-day notices mailed; 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Included outreach flyer again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Jan. 1, 2016: Coverage effective date</w:t>
      </w:r>
    </w:p>
    <w:p w:rsidR="00323910" w:rsidRPr="00FD0BBB" w:rsidRDefault="00323910" w:rsidP="00323910">
      <w:pPr>
        <w:numPr>
          <w:ilvl w:val="0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Of the 1,236 individuals who were included in auto-assignment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61.8% stayed with Tufts for the January 1 enrollment date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0.4% decided to enroll in Tufts for an earlier effective date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0.4% switched plans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 xml:space="preserve">20.7% opted out of One Care </w:t>
      </w:r>
    </w:p>
    <w:p w:rsidR="00323910" w:rsidRPr="00FD0BBB" w:rsidRDefault="00323910" w:rsidP="00323910">
      <w:pPr>
        <w:numPr>
          <w:ilvl w:val="1"/>
          <w:numId w:val="8"/>
        </w:numPr>
        <w:rPr>
          <w:sz w:val="24"/>
          <w:szCs w:val="24"/>
        </w:rPr>
      </w:pPr>
      <w:r w:rsidRPr="00FD0BBB">
        <w:rPr>
          <w:sz w:val="24"/>
          <w:szCs w:val="24"/>
        </w:rPr>
        <w:t>16.7% were cancelled for various reasons (e.g. no longer eligible, or notices came back undeliverable)</w:t>
      </w:r>
    </w:p>
    <w:p w:rsidR="00323910" w:rsidRPr="00FD0BBB" w:rsidRDefault="00323910">
      <w:pPr>
        <w:pStyle w:val="Heading1"/>
        <w:ind w:left="0" w:firstLine="0"/>
        <w:rPr>
          <w:rFonts w:asciiTheme="minorHAnsi" w:hAnsiTheme="minorHAnsi" w:cs="Arial"/>
          <w:color w:val="auto"/>
          <w:sz w:val="24"/>
          <w:szCs w:val="24"/>
        </w:rPr>
      </w:pPr>
      <w:r w:rsidRPr="00FD0BBB">
        <w:rPr>
          <w:rFonts w:asciiTheme="minorHAnsi" w:hAnsiTheme="minorHAnsi" w:cs="Arial"/>
          <w:color w:val="auto"/>
          <w:sz w:val="24"/>
          <w:szCs w:val="24"/>
        </w:rPr>
        <w:t>Slide 3:</w:t>
      </w:r>
    </w:p>
    <w:p w:rsidR="00A52440" w:rsidRPr="00FD0BBB" w:rsidRDefault="00A52440">
      <w:pPr>
        <w:pStyle w:val="Heading1"/>
        <w:ind w:left="0" w:firstLine="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color w:val="auto"/>
          <w:sz w:val="24"/>
          <w:szCs w:val="24"/>
        </w:rPr>
        <w:t>Amended One Care Contract</w:t>
      </w:r>
    </w:p>
    <w:p w:rsidR="00A52440" w:rsidRPr="00FD0BBB" w:rsidRDefault="00A52440" w:rsidP="00323910">
      <w:pPr>
        <w:pStyle w:val="Heading2"/>
        <w:numPr>
          <w:ilvl w:val="0"/>
          <w:numId w:val="4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In December 2015, </w:t>
      </w:r>
      <w:proofErr w:type="spellStart"/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MassHealth</w:t>
      </w:r>
      <w:proofErr w:type="spellEnd"/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, the Centers for Medicaid &amp; Medicare Services (CMS), and </w:t>
      </w: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lastRenderedPageBreak/>
        <w:t xml:space="preserve">the One Care plans executed an amended three-way contract. </w:t>
      </w:r>
    </w:p>
    <w:p w:rsidR="00A52440" w:rsidRPr="00FD0BBB" w:rsidRDefault="00A52440">
      <w:pPr>
        <w:pStyle w:val="Heading2"/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A52440" w:rsidRPr="00FD0BBB" w:rsidRDefault="00A52440" w:rsidP="00323910">
      <w:pPr>
        <w:pStyle w:val="Heading2"/>
        <w:numPr>
          <w:ilvl w:val="0"/>
          <w:numId w:val="4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The amended One Care contract:</w:t>
      </w:r>
    </w:p>
    <w:p w:rsidR="00A52440" w:rsidRPr="00FD0BBB" w:rsidRDefault="00A52440" w:rsidP="00323910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Implements and authorizes financial adjustments negotiated in the September 2015 meeting with CMS and other federal officials </w:t>
      </w:r>
    </w:p>
    <w:p w:rsidR="00A52440" w:rsidRPr="00FD0BBB" w:rsidRDefault="00A52440">
      <w:pPr>
        <w:pStyle w:val="Heading3"/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A52440" w:rsidRPr="00FD0BBB" w:rsidRDefault="00A52440" w:rsidP="00323910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Includes general clean-up and technical changes, along with updates based on state and federal law and regulation changes, e.g.:</w:t>
      </w:r>
    </w:p>
    <w:p w:rsidR="00A52440" w:rsidRPr="00FD0BBB" w:rsidRDefault="00A52440" w:rsidP="00323910">
      <w:pPr>
        <w:pStyle w:val="Heading4"/>
        <w:numPr>
          <w:ilvl w:val="0"/>
          <w:numId w:val="6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Adds gender identity as a protected class</w:t>
      </w:r>
    </w:p>
    <w:p w:rsidR="00A52440" w:rsidRPr="00FD0BBB" w:rsidRDefault="00A52440" w:rsidP="00323910">
      <w:pPr>
        <w:pStyle w:val="Heading4"/>
        <w:numPr>
          <w:ilvl w:val="0"/>
          <w:numId w:val="6"/>
        </w:numPr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Incorporates changes to substance use disorder service requirements from Ch. 258 of the Acts of 2014</w:t>
      </w:r>
    </w:p>
    <w:p w:rsidR="00A52440" w:rsidRPr="00FD0BBB" w:rsidRDefault="00A52440">
      <w:pPr>
        <w:pStyle w:val="Heading4"/>
        <w:ind w:left="180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A52440" w:rsidRPr="00FD0BBB" w:rsidRDefault="00A52440" w:rsidP="00323910">
      <w:pPr>
        <w:pStyle w:val="Heading3"/>
        <w:numPr>
          <w:ilvl w:val="0"/>
          <w:numId w:val="5"/>
        </w:numPr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>Incorporates the two previous One Care contract addenda</w:t>
      </w:r>
    </w:p>
    <w:p w:rsidR="00A52440" w:rsidRPr="00FD0BBB" w:rsidRDefault="00A52440">
      <w:pPr>
        <w:pStyle w:val="Heading3"/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A52440" w:rsidRPr="00FD0BBB" w:rsidRDefault="00A52440" w:rsidP="00323910">
      <w:pPr>
        <w:pStyle w:val="Heading2"/>
        <w:numPr>
          <w:ilvl w:val="0"/>
          <w:numId w:val="4"/>
        </w:numPr>
        <w:ind w:left="540" w:hanging="54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</w:rPr>
        <w:t xml:space="preserve">The contract changes will be posted on the Duals Website: </w:t>
      </w:r>
      <w:r w:rsidRPr="00FD0BBB">
        <w:rPr>
          <w:rFonts w:asciiTheme="minorHAnsi" w:hAnsiTheme="minorHAnsi" w:cs="Arial"/>
          <w:b w:val="0"/>
          <w:bCs w:val="0"/>
          <w:color w:val="auto"/>
          <w:sz w:val="24"/>
          <w:szCs w:val="24"/>
          <w:u w:val="single"/>
        </w:rPr>
        <w:t>http://www.mass.gov/masshealth/duals</w:t>
      </w:r>
    </w:p>
    <w:p w:rsidR="00A52440" w:rsidRPr="00FD0BBB" w:rsidRDefault="00A52440">
      <w:pPr>
        <w:pStyle w:val="Heading3"/>
        <w:ind w:left="1180" w:hanging="460"/>
        <w:rPr>
          <w:rFonts w:asciiTheme="minorHAnsi" w:hAnsiTheme="minorHAnsi" w:cs="Arial"/>
          <w:b w:val="0"/>
          <w:bCs w:val="0"/>
          <w:color w:val="auto"/>
          <w:sz w:val="24"/>
          <w:szCs w:val="24"/>
        </w:rPr>
      </w:pPr>
    </w:p>
    <w:p w:rsidR="00A52440" w:rsidRPr="00FD0BBB" w:rsidRDefault="00A52440">
      <w:pPr>
        <w:pStyle w:val="Heading3"/>
        <w:ind w:left="1180" w:hanging="460"/>
        <w:rPr>
          <w:rFonts w:asciiTheme="minorHAnsi" w:hAnsiTheme="minorHAnsi" w:cs="Arial"/>
          <w:bCs w:val="0"/>
          <w:color w:val="auto"/>
          <w:sz w:val="24"/>
          <w:szCs w:val="24"/>
        </w:rPr>
      </w:pPr>
    </w:p>
    <w:p w:rsidR="00A52440" w:rsidRPr="00FD0BBB" w:rsidRDefault="00323910" w:rsidP="00323910">
      <w:pPr>
        <w:pStyle w:val="Heading2"/>
        <w:ind w:left="0" w:firstLine="0"/>
        <w:rPr>
          <w:rFonts w:asciiTheme="minorHAnsi" w:hAnsiTheme="minorHAnsi" w:cs="Arial"/>
          <w:bCs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Cs w:val="0"/>
          <w:color w:val="auto"/>
          <w:sz w:val="24"/>
          <w:szCs w:val="24"/>
        </w:rPr>
        <w:t>Slide 4:</w:t>
      </w:r>
    </w:p>
    <w:p w:rsidR="00A52440" w:rsidRPr="00FD0BBB" w:rsidRDefault="00A52440" w:rsidP="00323910">
      <w:pPr>
        <w:pStyle w:val="Heading2"/>
        <w:ind w:left="540" w:hanging="54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color w:val="auto"/>
          <w:sz w:val="24"/>
          <w:szCs w:val="24"/>
        </w:rPr>
        <w:t xml:space="preserve">Visit us at </w:t>
      </w:r>
      <w:r w:rsidRPr="00FD0BBB">
        <w:rPr>
          <w:rFonts w:asciiTheme="minorHAnsi" w:hAnsiTheme="minorHAnsi" w:cs="Arial"/>
          <w:b w:val="0"/>
          <w:color w:val="auto"/>
          <w:sz w:val="24"/>
          <w:szCs w:val="24"/>
          <w:u w:val="single"/>
        </w:rPr>
        <w:t>www.mass.gov/masshealth/onecare</w:t>
      </w:r>
      <w:r w:rsidRPr="00FD0BBB">
        <w:rPr>
          <w:rFonts w:asciiTheme="minorHAnsi" w:hAnsiTheme="minorHAnsi" w:cs="Arial"/>
          <w:b w:val="0"/>
          <w:color w:val="auto"/>
          <w:sz w:val="24"/>
          <w:szCs w:val="24"/>
        </w:rPr>
        <w:t xml:space="preserve"> </w:t>
      </w:r>
    </w:p>
    <w:p w:rsidR="00A52440" w:rsidRPr="00FD0BBB" w:rsidRDefault="00A52440">
      <w:pPr>
        <w:pStyle w:val="Heading2"/>
        <w:ind w:left="540" w:hanging="540"/>
        <w:jc w:val="center"/>
        <w:rPr>
          <w:rFonts w:asciiTheme="minorHAnsi" w:hAnsiTheme="minorHAnsi" w:cs="Arial"/>
          <w:b w:val="0"/>
          <w:color w:val="auto"/>
          <w:sz w:val="24"/>
          <w:szCs w:val="24"/>
        </w:rPr>
      </w:pPr>
    </w:p>
    <w:p w:rsidR="00A52440" w:rsidRPr="00FD0BBB" w:rsidRDefault="00A52440" w:rsidP="00323910">
      <w:pPr>
        <w:pStyle w:val="Heading2"/>
        <w:ind w:left="540" w:hanging="540"/>
        <w:rPr>
          <w:rFonts w:asciiTheme="minorHAnsi" w:hAnsiTheme="minorHAnsi" w:cs="Arial"/>
          <w:b w:val="0"/>
          <w:color w:val="auto"/>
          <w:sz w:val="24"/>
          <w:szCs w:val="24"/>
        </w:rPr>
      </w:pPr>
      <w:r w:rsidRPr="00FD0BBB">
        <w:rPr>
          <w:rFonts w:asciiTheme="minorHAnsi" w:hAnsiTheme="minorHAnsi" w:cs="Arial"/>
          <w:b w:val="0"/>
          <w:color w:val="auto"/>
          <w:sz w:val="24"/>
          <w:szCs w:val="24"/>
        </w:rPr>
        <w:t xml:space="preserve">Email us at </w:t>
      </w:r>
      <w:r w:rsidRPr="00FD0BBB">
        <w:rPr>
          <w:rFonts w:asciiTheme="minorHAnsi" w:hAnsiTheme="minorHAnsi" w:cs="Arial"/>
          <w:b w:val="0"/>
          <w:color w:val="auto"/>
          <w:sz w:val="24"/>
          <w:szCs w:val="24"/>
          <w:u w:val="single"/>
        </w:rPr>
        <w:t>OneCare@state.ma.us</w:t>
      </w:r>
    </w:p>
    <w:sectPr w:rsidR="00A52440" w:rsidRPr="00FD0B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183A5E"/>
    <w:lvl w:ilvl="0">
      <w:numFmt w:val="bullet"/>
      <w:lvlText w:val="*"/>
      <w:lvlJc w:val="left"/>
    </w:lvl>
  </w:abstractNum>
  <w:abstractNum w:abstractNumId="1">
    <w:nsid w:val="277160B2"/>
    <w:multiLevelType w:val="hybridMultilevel"/>
    <w:tmpl w:val="98E61D74"/>
    <w:lvl w:ilvl="0" w:tplc="5FEC62C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9079F"/>
    <w:multiLevelType w:val="hybridMultilevel"/>
    <w:tmpl w:val="40D0E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A35F6F"/>
    <w:multiLevelType w:val="hybridMultilevel"/>
    <w:tmpl w:val="CB38A49A"/>
    <w:lvl w:ilvl="0" w:tplc="89AACA4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2E54F3"/>
    <w:multiLevelType w:val="hybridMultilevel"/>
    <w:tmpl w:val="7EB6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F6520"/>
    <w:multiLevelType w:val="hybridMultilevel"/>
    <w:tmpl w:val="6EE82606"/>
    <w:lvl w:ilvl="0" w:tplc="5FEC62C4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10"/>
    <w:rsid w:val="00323910"/>
    <w:rsid w:val="00A52440"/>
    <w:rsid w:val="00EE02C8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2017-10-26T15:53:00Z</dcterms:created>
  <dcterms:modified xsi:type="dcterms:W3CDTF">2017-10-26T15:53:00Z</dcterms:modified>
</cp:coreProperties>
</file>