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1E0" w14:textId="77777777" w:rsidR="002D45F8" w:rsidRPr="00975E65" w:rsidRDefault="002D45F8" w:rsidP="0083651D">
      <w:pPr>
        <w:pStyle w:val="Title"/>
        <w:rPr>
          <w:rFonts w:ascii="Calibri" w:hAnsi="Calibri" w:cs="Calibri"/>
        </w:rPr>
      </w:pPr>
      <w:r w:rsidRPr="00975E65">
        <w:rPr>
          <w:rFonts w:ascii="Calibri" w:hAnsi="Calibri" w:cs="Calibri"/>
        </w:rPr>
        <w:t>MassHealth Program Advisory Committee (MPAC) and Payment Policy Advisory Board (PPAB) Meeting</w:t>
      </w:r>
    </w:p>
    <w:p w14:paraId="13BA126B" w14:textId="77777777" w:rsidR="00975E65" w:rsidRPr="00975E65" w:rsidRDefault="002D45F8" w:rsidP="0083651D">
      <w:pPr>
        <w:spacing w:line="240" w:lineRule="auto"/>
        <w:rPr>
          <w:rFonts w:ascii="Calibri" w:hAnsi="Calibri" w:cs="Calibri"/>
        </w:rPr>
      </w:pPr>
      <w:r w:rsidRPr="00975E65">
        <w:rPr>
          <w:rFonts w:ascii="Calibri" w:hAnsi="Calibri" w:cs="Calibri"/>
        </w:rPr>
        <w:t>Executive Office of Health and Human Services</w:t>
      </w:r>
    </w:p>
    <w:p w14:paraId="258C6AB9" w14:textId="1AA053C3" w:rsidR="002D45F8" w:rsidRPr="00975E65" w:rsidRDefault="002D45F8" w:rsidP="0083651D">
      <w:pPr>
        <w:spacing w:line="240" w:lineRule="auto"/>
        <w:rPr>
          <w:rFonts w:ascii="Calibri" w:hAnsi="Calibri" w:cs="Calibri"/>
        </w:rPr>
      </w:pPr>
      <w:r w:rsidRPr="00975E65">
        <w:rPr>
          <w:rFonts w:ascii="Calibri" w:hAnsi="Calibri" w:cs="Calibri"/>
        </w:rPr>
        <w:t>October 14, 2025</w:t>
      </w:r>
    </w:p>
    <w:p w14:paraId="16E6F820" w14:textId="77777777" w:rsidR="002D45F8" w:rsidRPr="0083651D" w:rsidRDefault="002D45F8" w:rsidP="0083651D">
      <w:pPr>
        <w:pStyle w:val="Heading2"/>
      </w:pPr>
      <w:r w:rsidRPr="0083651D">
        <w:t>Meeting Agenda</w:t>
      </w:r>
    </w:p>
    <w:tbl>
      <w:tblPr>
        <w:tblStyle w:val="GridTable1Light"/>
        <w:tblW w:w="0" w:type="auto"/>
        <w:tblLook w:val="0420" w:firstRow="1" w:lastRow="0" w:firstColumn="0" w:lastColumn="0" w:noHBand="0" w:noVBand="1"/>
      </w:tblPr>
      <w:tblGrid>
        <w:gridCol w:w="975"/>
        <w:gridCol w:w="4430"/>
        <w:gridCol w:w="3945"/>
      </w:tblGrid>
      <w:tr w:rsidR="002D45F8" w:rsidRPr="002D45F8" w14:paraId="77C815F6" w14:textId="77777777" w:rsidTr="002D45F8">
        <w:trPr>
          <w:cnfStyle w:val="100000000000" w:firstRow="1" w:lastRow="0" w:firstColumn="0" w:lastColumn="0" w:oddVBand="0" w:evenVBand="0" w:oddHBand="0" w:evenHBand="0" w:firstRowFirstColumn="0" w:firstRowLastColumn="0" w:lastRowFirstColumn="0" w:lastRowLastColumn="0"/>
          <w:trHeight w:val="411"/>
        </w:trPr>
        <w:tc>
          <w:tcPr>
            <w:tcW w:w="0" w:type="auto"/>
            <w:hideMark/>
          </w:tcPr>
          <w:p w14:paraId="7DEE1A2C"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kern w:val="24"/>
                <w14:ligatures w14:val="none"/>
              </w:rPr>
              <w:t>Time</w:t>
            </w:r>
          </w:p>
        </w:tc>
        <w:tc>
          <w:tcPr>
            <w:tcW w:w="0" w:type="auto"/>
            <w:hideMark/>
          </w:tcPr>
          <w:p w14:paraId="326EF73B"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kern w:val="24"/>
                <w14:ligatures w14:val="none"/>
              </w:rPr>
              <w:t>Detail</w:t>
            </w:r>
          </w:p>
        </w:tc>
        <w:tc>
          <w:tcPr>
            <w:tcW w:w="0" w:type="auto"/>
            <w:hideMark/>
          </w:tcPr>
          <w:p w14:paraId="660F65FA"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kern w:val="24"/>
                <w14:ligatures w14:val="none"/>
              </w:rPr>
              <w:t>Moderator</w:t>
            </w:r>
          </w:p>
        </w:tc>
      </w:tr>
      <w:tr w:rsidR="002D45F8" w:rsidRPr="002D45F8" w14:paraId="37730F8F" w14:textId="77777777" w:rsidTr="002D45F8">
        <w:trPr>
          <w:trHeight w:val="357"/>
        </w:trPr>
        <w:tc>
          <w:tcPr>
            <w:tcW w:w="0" w:type="auto"/>
            <w:hideMark/>
          </w:tcPr>
          <w:p w14:paraId="51FF7F05"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2:00PM</w:t>
            </w:r>
          </w:p>
        </w:tc>
        <w:tc>
          <w:tcPr>
            <w:tcW w:w="0" w:type="auto"/>
            <w:hideMark/>
          </w:tcPr>
          <w:p w14:paraId="51B8B802"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Welcome</w:t>
            </w:r>
          </w:p>
        </w:tc>
        <w:tc>
          <w:tcPr>
            <w:tcW w:w="0" w:type="auto"/>
            <w:hideMark/>
          </w:tcPr>
          <w:p w14:paraId="367812B9"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Mike Levine &amp; Celia Segel</w:t>
            </w:r>
          </w:p>
        </w:tc>
      </w:tr>
      <w:tr w:rsidR="002D45F8" w:rsidRPr="002D45F8" w14:paraId="54676B13" w14:textId="77777777" w:rsidTr="002D45F8">
        <w:trPr>
          <w:trHeight w:val="735"/>
        </w:trPr>
        <w:tc>
          <w:tcPr>
            <w:tcW w:w="0" w:type="auto"/>
            <w:hideMark/>
          </w:tcPr>
          <w:p w14:paraId="5428BE4F"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2:15PM</w:t>
            </w:r>
          </w:p>
        </w:tc>
        <w:tc>
          <w:tcPr>
            <w:tcW w:w="0" w:type="auto"/>
            <w:hideMark/>
          </w:tcPr>
          <w:p w14:paraId="3A19C2FA"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Stage setting – what are the MPAC and PPAB? </w:t>
            </w:r>
          </w:p>
        </w:tc>
        <w:tc>
          <w:tcPr>
            <w:tcW w:w="0" w:type="auto"/>
            <w:hideMark/>
          </w:tcPr>
          <w:p w14:paraId="0959C857"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Camille Pearson &amp; Sarah Nordberg</w:t>
            </w:r>
          </w:p>
        </w:tc>
      </w:tr>
      <w:tr w:rsidR="002D45F8" w:rsidRPr="002D45F8" w14:paraId="59CC955C" w14:textId="77777777" w:rsidTr="002D45F8">
        <w:trPr>
          <w:trHeight w:val="636"/>
        </w:trPr>
        <w:tc>
          <w:tcPr>
            <w:tcW w:w="0" w:type="auto"/>
            <w:hideMark/>
          </w:tcPr>
          <w:p w14:paraId="1E839DF5"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2:30PM</w:t>
            </w:r>
          </w:p>
        </w:tc>
        <w:tc>
          <w:tcPr>
            <w:tcW w:w="0" w:type="auto"/>
            <w:hideMark/>
          </w:tcPr>
          <w:p w14:paraId="3A4F829E"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Icebreaker Activity</w:t>
            </w:r>
          </w:p>
        </w:tc>
        <w:tc>
          <w:tcPr>
            <w:tcW w:w="0" w:type="auto"/>
            <w:hideMark/>
          </w:tcPr>
          <w:p w14:paraId="1752AD3C"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Camille Pearson &amp; Sarah Nordberg</w:t>
            </w:r>
          </w:p>
        </w:tc>
      </w:tr>
      <w:tr w:rsidR="002D45F8" w:rsidRPr="002D45F8" w14:paraId="0CAFDE76" w14:textId="77777777" w:rsidTr="002D45F8">
        <w:trPr>
          <w:trHeight w:val="555"/>
        </w:trPr>
        <w:tc>
          <w:tcPr>
            <w:tcW w:w="0" w:type="auto"/>
            <w:hideMark/>
          </w:tcPr>
          <w:p w14:paraId="188ADDF7"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3:00PM</w:t>
            </w:r>
          </w:p>
        </w:tc>
        <w:tc>
          <w:tcPr>
            <w:tcW w:w="0" w:type="auto"/>
            <w:hideMark/>
          </w:tcPr>
          <w:p w14:paraId="227203A8"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OBBBA Discussion</w:t>
            </w:r>
          </w:p>
        </w:tc>
        <w:tc>
          <w:tcPr>
            <w:tcW w:w="0" w:type="auto"/>
            <w:hideMark/>
          </w:tcPr>
          <w:p w14:paraId="0B02FCFB"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Elizabeth LaMontagne</w:t>
            </w:r>
          </w:p>
        </w:tc>
      </w:tr>
      <w:tr w:rsidR="002D45F8" w:rsidRPr="002D45F8" w14:paraId="1E63A487" w14:textId="77777777" w:rsidTr="002D45F8">
        <w:trPr>
          <w:trHeight w:val="393"/>
        </w:trPr>
        <w:tc>
          <w:tcPr>
            <w:tcW w:w="0" w:type="auto"/>
            <w:hideMark/>
          </w:tcPr>
          <w:p w14:paraId="51F60DF6"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3:25PM</w:t>
            </w:r>
          </w:p>
        </w:tc>
        <w:tc>
          <w:tcPr>
            <w:tcW w:w="0" w:type="auto"/>
            <w:hideMark/>
          </w:tcPr>
          <w:p w14:paraId="67827FF0"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1115 Waiver Process Overview</w:t>
            </w:r>
          </w:p>
        </w:tc>
        <w:tc>
          <w:tcPr>
            <w:tcW w:w="0" w:type="auto"/>
            <w:hideMark/>
          </w:tcPr>
          <w:p w14:paraId="147317C5"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Ryan Schwarz</w:t>
            </w:r>
          </w:p>
        </w:tc>
      </w:tr>
      <w:tr w:rsidR="002D45F8" w:rsidRPr="002D45F8" w14:paraId="30E6007F" w14:textId="77777777" w:rsidTr="002D45F8">
        <w:trPr>
          <w:trHeight w:val="755"/>
        </w:trPr>
        <w:tc>
          <w:tcPr>
            <w:tcW w:w="0" w:type="auto"/>
            <w:hideMark/>
          </w:tcPr>
          <w:p w14:paraId="6FAB9F37"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3:40PM</w:t>
            </w:r>
          </w:p>
        </w:tc>
        <w:tc>
          <w:tcPr>
            <w:tcW w:w="0" w:type="auto"/>
            <w:hideMark/>
          </w:tcPr>
          <w:p w14:paraId="2607E875"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MPAC By-laws</w:t>
            </w:r>
          </w:p>
          <w:p w14:paraId="186DA480" w14:textId="77777777" w:rsidR="002D45F8" w:rsidRPr="002D45F8" w:rsidRDefault="002D45F8" w:rsidP="0083651D">
            <w:pPr>
              <w:numPr>
                <w:ilvl w:val="0"/>
                <w:numId w:val="2"/>
              </w:numPr>
              <w:ind w:left="1166"/>
              <w:contextualSpacing/>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Reminder to submit feedback by 11/14/25.</w:t>
            </w:r>
          </w:p>
        </w:tc>
        <w:tc>
          <w:tcPr>
            <w:tcW w:w="0" w:type="auto"/>
            <w:hideMark/>
          </w:tcPr>
          <w:p w14:paraId="414C8DBA"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Camille Pearson, Sarah Nordberg &amp; Alison Mehlman </w:t>
            </w:r>
          </w:p>
        </w:tc>
      </w:tr>
      <w:tr w:rsidR="002D45F8" w:rsidRPr="002D45F8" w14:paraId="1B2C16EC" w14:textId="77777777" w:rsidTr="002D45F8">
        <w:trPr>
          <w:trHeight w:val="755"/>
        </w:trPr>
        <w:tc>
          <w:tcPr>
            <w:tcW w:w="0" w:type="auto"/>
            <w:hideMark/>
          </w:tcPr>
          <w:p w14:paraId="02ADDF82"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3:50PM</w:t>
            </w:r>
          </w:p>
        </w:tc>
        <w:tc>
          <w:tcPr>
            <w:tcW w:w="0" w:type="auto"/>
            <w:hideMark/>
          </w:tcPr>
          <w:p w14:paraId="636429C2"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Wrap-up, Q&amp;A</w:t>
            </w:r>
          </w:p>
          <w:p w14:paraId="14A2E5C7"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Next meeting: January 13, 2026</w:t>
            </w:r>
          </w:p>
        </w:tc>
        <w:tc>
          <w:tcPr>
            <w:tcW w:w="0" w:type="auto"/>
            <w:hideMark/>
          </w:tcPr>
          <w:p w14:paraId="4855B5CB" w14:textId="77777777" w:rsidR="002D45F8" w:rsidRPr="002D45F8" w:rsidRDefault="002D45F8" w:rsidP="0083651D">
            <w:pPr>
              <w:rPr>
                <w:rFonts w:ascii="Calibri" w:eastAsia="Times New Roman" w:hAnsi="Calibri" w:cs="Calibri"/>
                <w:kern w:val="0"/>
                <w14:ligatures w14:val="none"/>
              </w:rPr>
            </w:pPr>
            <w:r w:rsidRPr="002D45F8">
              <w:rPr>
                <w:rFonts w:ascii="Calibri" w:eastAsia="Times New Roman" w:hAnsi="Calibri" w:cs="Calibri"/>
                <w:color w:val="000000"/>
                <w:kern w:val="24"/>
                <w14:ligatures w14:val="none"/>
              </w:rPr>
              <w:t>Camille Pearson &amp; Sarah Nordberg</w:t>
            </w:r>
          </w:p>
        </w:tc>
      </w:tr>
    </w:tbl>
    <w:p w14:paraId="35C9B0F4" w14:textId="77777777" w:rsidR="002D45F8" w:rsidRPr="00975E65" w:rsidRDefault="002D45F8" w:rsidP="0083651D">
      <w:pPr>
        <w:pStyle w:val="Heading2"/>
      </w:pPr>
      <w:r w:rsidRPr="00975E65">
        <w:t>What is the MassHealth Program Advisory Committee?</w:t>
      </w:r>
    </w:p>
    <w:p w14:paraId="78D48CF5" w14:textId="034627CF" w:rsidR="0094781A" w:rsidRPr="00975E65" w:rsidRDefault="0094781A" w:rsidP="0083651D">
      <w:pPr>
        <w:spacing w:line="240" w:lineRule="auto"/>
        <w:rPr>
          <w:rFonts w:ascii="Calibri" w:hAnsi="Calibri" w:cs="Calibri"/>
        </w:rPr>
      </w:pPr>
      <w:r w:rsidRPr="00975E65">
        <w:rPr>
          <w:rFonts w:ascii="Calibri" w:hAnsi="Calibri" w:cs="Calibri"/>
        </w:rPr>
        <w:t>Background:​</w:t>
      </w:r>
      <w:r w:rsidR="00975E65">
        <w:rPr>
          <w:rFonts w:ascii="Calibri" w:hAnsi="Calibri" w:cs="Calibri"/>
        </w:rPr>
        <w:t xml:space="preserve"> </w:t>
      </w:r>
      <w:r w:rsidRPr="00975E65">
        <w:rPr>
          <w:rFonts w:ascii="Calibri" w:hAnsi="Calibri" w:cs="Calibri"/>
        </w:rPr>
        <w:t>In 2024 CMS published and finalized the Ensuring Access to Medicaid Services Final Rule, 89 FR 40542 (2024 Access Final Rule). The provisions of the Access Final Rule include updates to the existing Medical Care Advisory Committee (MCAC) regulation. ​</w:t>
      </w:r>
    </w:p>
    <w:p w14:paraId="0D3078FC" w14:textId="77777777" w:rsidR="0094781A" w:rsidRPr="00975E65" w:rsidRDefault="0094781A" w:rsidP="0083651D">
      <w:pPr>
        <w:spacing w:line="240" w:lineRule="auto"/>
        <w:rPr>
          <w:rFonts w:ascii="Calibri" w:hAnsi="Calibri" w:cs="Calibri"/>
        </w:rPr>
      </w:pPr>
      <w:r w:rsidRPr="00975E65">
        <w:rPr>
          <w:rFonts w:ascii="Calibri" w:hAnsi="Calibri" w:cs="Calibri"/>
        </w:rPr>
        <w:t>Key changes include: ​</w:t>
      </w:r>
    </w:p>
    <w:p w14:paraId="26EF5CA1" w14:textId="77777777" w:rsidR="0094781A" w:rsidRPr="00975E65" w:rsidRDefault="0094781A" w:rsidP="0083651D">
      <w:pPr>
        <w:pStyle w:val="ListParagraph"/>
        <w:numPr>
          <w:ilvl w:val="0"/>
          <w:numId w:val="13"/>
        </w:numPr>
        <w:spacing w:line="240" w:lineRule="auto"/>
        <w:rPr>
          <w:rFonts w:ascii="Calibri" w:hAnsi="Calibri" w:cs="Calibri"/>
        </w:rPr>
      </w:pPr>
      <w:r w:rsidRPr="00975E65">
        <w:rPr>
          <w:rFonts w:ascii="Calibri" w:hAnsi="Calibri" w:cs="Calibri"/>
        </w:rPr>
        <w:t>New name ​</w:t>
      </w:r>
    </w:p>
    <w:p w14:paraId="5CBCAD05" w14:textId="77777777" w:rsidR="0094781A" w:rsidRPr="00975E65" w:rsidRDefault="0094781A" w:rsidP="0083651D">
      <w:pPr>
        <w:pStyle w:val="ListParagraph"/>
        <w:numPr>
          <w:ilvl w:val="0"/>
          <w:numId w:val="13"/>
        </w:numPr>
        <w:spacing w:line="240" w:lineRule="auto"/>
        <w:rPr>
          <w:rFonts w:ascii="Calibri" w:hAnsi="Calibri" w:cs="Calibri"/>
        </w:rPr>
      </w:pPr>
      <w:r w:rsidRPr="00975E65">
        <w:rPr>
          <w:rFonts w:ascii="Calibri" w:hAnsi="Calibri" w:cs="Calibri"/>
        </w:rPr>
        <w:t>Expanded scope and meeting topics​</w:t>
      </w:r>
    </w:p>
    <w:p w14:paraId="25BD0545" w14:textId="77777777" w:rsidR="0094781A" w:rsidRPr="00975E65" w:rsidRDefault="0094781A" w:rsidP="0083651D">
      <w:pPr>
        <w:pStyle w:val="ListParagraph"/>
        <w:numPr>
          <w:ilvl w:val="0"/>
          <w:numId w:val="13"/>
        </w:numPr>
        <w:spacing w:line="240" w:lineRule="auto"/>
        <w:rPr>
          <w:rFonts w:ascii="Calibri" w:hAnsi="Calibri" w:cs="Calibri"/>
        </w:rPr>
      </w:pPr>
      <w:r w:rsidRPr="00975E65">
        <w:rPr>
          <w:rFonts w:ascii="Calibri" w:hAnsi="Calibri" w:cs="Calibri"/>
        </w:rPr>
        <w:t xml:space="preserve">New composition of the </w:t>
      </w:r>
      <w:proofErr w:type="gramStart"/>
      <w:r w:rsidRPr="00975E65">
        <w:rPr>
          <w:rFonts w:ascii="Calibri" w:hAnsi="Calibri" w:cs="Calibri"/>
        </w:rPr>
        <w:t>committee  ​</w:t>
      </w:r>
      <w:proofErr w:type="gramEnd"/>
    </w:p>
    <w:p w14:paraId="4A469070" w14:textId="77777777" w:rsidR="0094781A" w:rsidRPr="00975E65" w:rsidRDefault="0094781A" w:rsidP="0083651D">
      <w:pPr>
        <w:pStyle w:val="ListParagraph"/>
        <w:numPr>
          <w:ilvl w:val="0"/>
          <w:numId w:val="13"/>
        </w:numPr>
        <w:spacing w:line="240" w:lineRule="auto"/>
        <w:rPr>
          <w:rFonts w:ascii="Calibri" w:hAnsi="Calibri" w:cs="Calibri"/>
        </w:rPr>
      </w:pPr>
      <w:r w:rsidRPr="00975E65">
        <w:rPr>
          <w:rFonts w:ascii="Calibri" w:hAnsi="Calibri" w:cs="Calibri"/>
        </w:rPr>
        <w:t>New procurement process to select committee members ​</w:t>
      </w:r>
    </w:p>
    <w:p w14:paraId="102004F6" w14:textId="77777777" w:rsidR="0094781A" w:rsidRPr="00975E65" w:rsidRDefault="0094781A" w:rsidP="0083651D">
      <w:pPr>
        <w:spacing w:line="240" w:lineRule="auto"/>
        <w:rPr>
          <w:rFonts w:ascii="Calibri" w:hAnsi="Calibri" w:cs="Calibri"/>
        </w:rPr>
      </w:pPr>
    </w:p>
    <w:p w14:paraId="00E0821F" w14:textId="20020539" w:rsidR="0094781A" w:rsidRPr="00975E65" w:rsidRDefault="0094781A" w:rsidP="0083651D">
      <w:pPr>
        <w:spacing w:line="240" w:lineRule="auto"/>
        <w:rPr>
          <w:rFonts w:ascii="Calibri" w:hAnsi="Calibri" w:cs="Calibri"/>
        </w:rPr>
      </w:pPr>
      <w:r w:rsidRPr="00975E65">
        <w:rPr>
          <w:rFonts w:ascii="Calibri" w:hAnsi="Calibri" w:cs="Calibri"/>
        </w:rPr>
        <w:lastRenderedPageBreak/>
        <w:t>Following these regulatory changes, MassHealth changed the MCAC to the MassHealth Program Advisory Committee (MPAC) and selected MPAC members through a Notice of Opportunity (NOO). ​</w:t>
      </w:r>
    </w:p>
    <w:p w14:paraId="020D4EDE" w14:textId="51BBAE17" w:rsidR="0094781A" w:rsidRPr="00975E65" w:rsidRDefault="0094781A" w:rsidP="0083651D">
      <w:pPr>
        <w:spacing w:line="240" w:lineRule="auto"/>
        <w:rPr>
          <w:rFonts w:ascii="Calibri" w:hAnsi="Calibri" w:cs="Calibri"/>
          <w:b/>
          <w:bCs/>
        </w:rPr>
      </w:pPr>
      <w:r w:rsidRPr="00975E65">
        <w:rPr>
          <w:rFonts w:ascii="Calibri" w:hAnsi="Calibri" w:cs="Calibri"/>
          <w:b/>
          <w:bCs/>
        </w:rPr>
        <w:t>Goals:​</w:t>
      </w:r>
    </w:p>
    <w:p w14:paraId="6F94282D" w14:textId="28128A24" w:rsidR="0094781A" w:rsidRPr="00975E65" w:rsidRDefault="0094781A" w:rsidP="0083651D">
      <w:pPr>
        <w:spacing w:line="240" w:lineRule="auto"/>
        <w:rPr>
          <w:rFonts w:ascii="Calibri" w:hAnsi="Calibri" w:cs="Calibri"/>
        </w:rPr>
      </w:pPr>
      <w:r w:rsidRPr="00975E65">
        <w:rPr>
          <w:rFonts w:ascii="Calibri" w:hAnsi="Calibri" w:cs="Calibri"/>
        </w:rPr>
        <w:t>• Learn more about member priorities; and​</w:t>
      </w:r>
    </w:p>
    <w:p w14:paraId="7B7A1E60" w14:textId="21D62D9A" w:rsidR="0094781A" w:rsidRPr="00975E65" w:rsidRDefault="0094781A" w:rsidP="0083651D">
      <w:pPr>
        <w:spacing w:line="240" w:lineRule="auto"/>
        <w:rPr>
          <w:rFonts w:ascii="Calibri" w:hAnsi="Calibri" w:cs="Calibri"/>
        </w:rPr>
      </w:pPr>
      <w:r w:rsidRPr="00975E65">
        <w:rPr>
          <w:rFonts w:ascii="Calibri" w:hAnsi="Calibri" w:cs="Calibri"/>
        </w:rPr>
        <w:t>• Work together in developing and improving programs and policies that ultimately improve the effective administration of the MassHealth program.​</w:t>
      </w:r>
    </w:p>
    <w:p w14:paraId="15964581" w14:textId="77777777" w:rsidR="002D45F8" w:rsidRPr="00975E65" w:rsidRDefault="002D45F8" w:rsidP="0083651D">
      <w:pPr>
        <w:pStyle w:val="Heading2"/>
      </w:pPr>
      <w:r w:rsidRPr="00975E65">
        <w:t>Payment Policy Advisory Board</w:t>
      </w:r>
    </w:p>
    <w:p w14:paraId="5153BF5B" w14:textId="1DA897ED" w:rsidR="0094781A" w:rsidRPr="00975E65" w:rsidRDefault="0094781A" w:rsidP="0083651D">
      <w:pPr>
        <w:spacing w:line="240" w:lineRule="auto"/>
        <w:rPr>
          <w:rFonts w:ascii="Calibri" w:hAnsi="Calibri" w:cs="Calibri"/>
        </w:rPr>
      </w:pPr>
      <w:r w:rsidRPr="00975E65">
        <w:rPr>
          <w:rFonts w:ascii="Calibri" w:hAnsi="Calibri" w:cs="Calibri"/>
          <w:b/>
          <w:bCs/>
        </w:rPr>
        <w:t xml:space="preserve">Historically the PPAB </w:t>
      </w:r>
      <w:proofErr w:type="gramStart"/>
      <w:r w:rsidRPr="00975E65">
        <w:rPr>
          <w:rFonts w:ascii="Calibri" w:hAnsi="Calibri" w:cs="Calibri"/>
          <w:b/>
          <w:bCs/>
        </w:rPr>
        <w:t>has met</w:t>
      </w:r>
      <w:proofErr w:type="gramEnd"/>
      <w:r w:rsidRPr="00975E65">
        <w:rPr>
          <w:rFonts w:ascii="Calibri" w:hAnsi="Calibri" w:cs="Calibri"/>
          <w:b/>
          <w:bCs/>
        </w:rPr>
        <w:t xml:space="preserve"> alongside the MCAC. PPAB will continue to </w:t>
      </w:r>
      <w:proofErr w:type="gramStart"/>
      <w:r w:rsidRPr="00975E65">
        <w:rPr>
          <w:rFonts w:ascii="Calibri" w:hAnsi="Calibri" w:cs="Calibri"/>
          <w:b/>
          <w:bCs/>
        </w:rPr>
        <w:t>meet jointly</w:t>
      </w:r>
      <w:proofErr w:type="gramEnd"/>
      <w:r w:rsidRPr="00975E65">
        <w:rPr>
          <w:rFonts w:ascii="Calibri" w:hAnsi="Calibri" w:cs="Calibri"/>
          <w:b/>
          <w:bCs/>
        </w:rPr>
        <w:t xml:space="preserve"> with the new MPAC. </w:t>
      </w:r>
      <w:r w:rsidRPr="00975E65">
        <w:rPr>
          <w:rFonts w:ascii="Calibri" w:hAnsi="Calibri" w:cs="Calibri"/>
        </w:rPr>
        <w:t>While separate statutory bodies, MassHealth has historically combined them.​</w:t>
      </w:r>
    </w:p>
    <w:p w14:paraId="6FC93F67" w14:textId="2DA63BF1" w:rsidR="0094781A" w:rsidRPr="00975E65" w:rsidRDefault="0094781A" w:rsidP="0083651D">
      <w:pPr>
        <w:spacing w:line="240" w:lineRule="auto"/>
        <w:rPr>
          <w:rFonts w:ascii="Calibri" w:hAnsi="Calibri" w:cs="Calibri"/>
        </w:rPr>
      </w:pPr>
      <w:r w:rsidRPr="00975E65">
        <w:rPr>
          <w:rFonts w:ascii="Calibri" w:hAnsi="Calibri" w:cs="Calibri"/>
        </w:rPr>
        <w:t>Past MCAC and PPAB meeting materials can be found on </w:t>
      </w:r>
      <w:hyperlink r:id="rId11" w:tgtFrame="_blank" w:history="1">
        <w:r w:rsidRPr="00975E65">
          <w:rPr>
            <w:rStyle w:val="Hyperlink"/>
            <w:rFonts w:ascii="Calibri" w:hAnsi="Calibri" w:cs="Calibri"/>
          </w:rPr>
          <w:t>the Medical Care Advisory Committee Archive </w:t>
        </w:r>
      </w:hyperlink>
      <w:hyperlink r:id="rId12" w:tgtFrame="_blank" w:history="1">
        <w:r w:rsidRPr="00975E65">
          <w:rPr>
            <w:rStyle w:val="Hyperlink"/>
            <w:rFonts w:ascii="Calibri" w:hAnsi="Calibri" w:cs="Calibri"/>
          </w:rPr>
          <w:t>MCAC) webpage</w:t>
        </w:r>
      </w:hyperlink>
      <w:r w:rsidRPr="00975E65">
        <w:rPr>
          <w:rFonts w:ascii="Calibri" w:hAnsi="Calibri" w:cs="Calibri"/>
        </w:rPr>
        <w:t>​</w:t>
      </w:r>
    </w:p>
    <w:p w14:paraId="40F51691" w14:textId="77777777" w:rsidR="002D45F8" w:rsidRPr="00975E65" w:rsidRDefault="002D45F8" w:rsidP="0083651D">
      <w:pPr>
        <w:pStyle w:val="Heading2"/>
      </w:pPr>
      <w:r w:rsidRPr="00975E65">
        <w:t>Icebreaker</w:t>
      </w:r>
    </w:p>
    <w:p w14:paraId="25239921" w14:textId="527B42CC" w:rsidR="0094781A" w:rsidRPr="0094781A" w:rsidRDefault="0094781A" w:rsidP="0083651D">
      <w:pPr>
        <w:spacing w:line="240" w:lineRule="auto"/>
        <w:rPr>
          <w:rFonts w:ascii="Calibri" w:hAnsi="Calibri" w:cs="Calibri"/>
        </w:rPr>
      </w:pPr>
      <w:r w:rsidRPr="0094781A">
        <w:rPr>
          <w:rFonts w:ascii="Calibri" w:hAnsi="Calibri" w:cs="Calibri"/>
        </w:rPr>
        <w:t>​</w:t>
      </w:r>
      <w:r w:rsidRPr="0094781A">
        <w:rPr>
          <w:rFonts w:ascii="Calibri" w:hAnsi="Calibri" w:cs="Calibri"/>
          <w:b/>
          <w:bCs/>
        </w:rPr>
        <w:t>Share with the group!</w:t>
      </w:r>
      <w:r w:rsidRPr="0094781A">
        <w:rPr>
          <w:rFonts w:ascii="Calibri" w:hAnsi="Calibri" w:cs="Calibri"/>
        </w:rPr>
        <w:t>​</w:t>
      </w:r>
    </w:p>
    <w:p w14:paraId="61B63B5D" w14:textId="77777777" w:rsidR="0094781A" w:rsidRPr="0094781A" w:rsidRDefault="0094781A" w:rsidP="0083651D">
      <w:pPr>
        <w:numPr>
          <w:ilvl w:val="0"/>
          <w:numId w:val="3"/>
        </w:numPr>
        <w:spacing w:line="240" w:lineRule="auto"/>
        <w:rPr>
          <w:rFonts w:ascii="Calibri" w:hAnsi="Calibri" w:cs="Calibri"/>
        </w:rPr>
      </w:pPr>
      <w:r w:rsidRPr="0094781A">
        <w:rPr>
          <w:rFonts w:ascii="Calibri" w:hAnsi="Calibri" w:cs="Calibri"/>
        </w:rPr>
        <w:t>Name​</w:t>
      </w:r>
    </w:p>
    <w:p w14:paraId="2710375A" w14:textId="77777777" w:rsidR="0094781A" w:rsidRPr="0094781A" w:rsidRDefault="0094781A" w:rsidP="0083651D">
      <w:pPr>
        <w:numPr>
          <w:ilvl w:val="0"/>
          <w:numId w:val="3"/>
        </w:numPr>
        <w:spacing w:line="240" w:lineRule="auto"/>
        <w:rPr>
          <w:rFonts w:ascii="Calibri" w:hAnsi="Calibri" w:cs="Calibri"/>
        </w:rPr>
      </w:pPr>
      <w:r w:rsidRPr="0094781A">
        <w:rPr>
          <w:rFonts w:ascii="Calibri" w:hAnsi="Calibri" w:cs="Calibri"/>
        </w:rPr>
        <w:t>Organization you are representing (if applicable) ​</w:t>
      </w:r>
    </w:p>
    <w:p w14:paraId="535E61A2" w14:textId="51789BA7" w:rsidR="0094781A" w:rsidRPr="00975E65" w:rsidRDefault="0094781A" w:rsidP="0083651D">
      <w:pPr>
        <w:numPr>
          <w:ilvl w:val="0"/>
          <w:numId w:val="3"/>
        </w:numPr>
        <w:spacing w:line="240" w:lineRule="auto"/>
        <w:rPr>
          <w:rFonts w:ascii="Calibri" w:hAnsi="Calibri" w:cs="Calibri"/>
        </w:rPr>
      </w:pPr>
      <w:r w:rsidRPr="0094781A">
        <w:rPr>
          <w:rFonts w:ascii="Calibri" w:hAnsi="Calibri" w:cs="Calibri"/>
        </w:rPr>
        <w:t xml:space="preserve">What are you looking forward to about the MPAC and PPAB meetings or any MassHealth related topics you would like to hear about </w:t>
      </w:r>
      <w:proofErr w:type="gramStart"/>
      <w:r w:rsidRPr="0094781A">
        <w:rPr>
          <w:rFonts w:ascii="Calibri" w:hAnsi="Calibri" w:cs="Calibri"/>
        </w:rPr>
        <w:t>in</w:t>
      </w:r>
      <w:proofErr w:type="gramEnd"/>
      <w:r w:rsidRPr="0094781A">
        <w:rPr>
          <w:rFonts w:ascii="Calibri" w:hAnsi="Calibri" w:cs="Calibri"/>
        </w:rPr>
        <w:t xml:space="preserve"> these meetings?​</w:t>
      </w:r>
    </w:p>
    <w:p w14:paraId="156F9511" w14:textId="77777777" w:rsidR="002D45F8" w:rsidRPr="00975E65" w:rsidRDefault="002D45F8" w:rsidP="0083651D">
      <w:pPr>
        <w:pStyle w:val="Heading2"/>
      </w:pPr>
      <w:r w:rsidRPr="00975E65">
        <w:t>OBBBA, Federal Medicaid Changes</w:t>
      </w:r>
    </w:p>
    <w:p w14:paraId="74B65F3A" w14:textId="77777777" w:rsidR="002D45F8" w:rsidRPr="0083651D" w:rsidRDefault="002D45F8" w:rsidP="0083651D">
      <w:pPr>
        <w:pStyle w:val="Heading3"/>
      </w:pPr>
      <w:r w:rsidRPr="0083651D">
        <w:t>Background on Federal Medicaid Changes</w:t>
      </w:r>
    </w:p>
    <w:p w14:paraId="435CEBC1" w14:textId="77777777" w:rsidR="0094781A" w:rsidRPr="0094781A" w:rsidRDefault="0094781A" w:rsidP="0083651D">
      <w:pPr>
        <w:spacing w:line="240" w:lineRule="auto"/>
        <w:rPr>
          <w:rFonts w:ascii="Calibri" w:hAnsi="Calibri" w:cs="Calibri"/>
        </w:rPr>
      </w:pPr>
      <w:r w:rsidRPr="0094781A">
        <w:rPr>
          <w:rFonts w:ascii="Calibri" w:hAnsi="Calibri" w:cs="Calibri"/>
          <w:b/>
          <w:bCs/>
        </w:rPr>
        <w:t>What is OBBBA (or “OB3”)?</w:t>
      </w:r>
    </w:p>
    <w:p w14:paraId="5ECD20E8" w14:textId="77777777" w:rsidR="0094781A" w:rsidRPr="0094781A" w:rsidRDefault="0094781A" w:rsidP="0083651D">
      <w:pPr>
        <w:numPr>
          <w:ilvl w:val="0"/>
          <w:numId w:val="4"/>
        </w:numPr>
        <w:spacing w:line="240" w:lineRule="auto"/>
        <w:rPr>
          <w:rFonts w:ascii="Calibri" w:hAnsi="Calibri" w:cs="Calibri"/>
        </w:rPr>
      </w:pPr>
      <w:r w:rsidRPr="0094781A">
        <w:rPr>
          <w:rFonts w:ascii="Calibri" w:hAnsi="Calibri" w:cs="Calibri"/>
        </w:rPr>
        <w:t>In July 2025, Congress signed the One Big Beautiful Bill Act (known as OBBBA, or “OB3”) into law.</w:t>
      </w:r>
    </w:p>
    <w:p w14:paraId="7E743D4B" w14:textId="77777777" w:rsidR="0094781A" w:rsidRPr="0094781A" w:rsidRDefault="0094781A" w:rsidP="0083651D">
      <w:pPr>
        <w:numPr>
          <w:ilvl w:val="0"/>
          <w:numId w:val="4"/>
        </w:numPr>
        <w:spacing w:line="240" w:lineRule="auto"/>
        <w:rPr>
          <w:rFonts w:ascii="Calibri" w:hAnsi="Calibri" w:cs="Calibri"/>
        </w:rPr>
      </w:pPr>
      <w:r w:rsidRPr="0094781A">
        <w:rPr>
          <w:rFonts w:ascii="Calibri" w:hAnsi="Calibri" w:cs="Calibri"/>
        </w:rPr>
        <w:t xml:space="preserve">This law includes major changes to Medicaid (which in Massachusetts is MassHealth). </w:t>
      </w:r>
    </w:p>
    <w:p w14:paraId="4C605E5B" w14:textId="77777777" w:rsidR="0094781A" w:rsidRPr="0094781A" w:rsidRDefault="0094781A" w:rsidP="0083651D">
      <w:pPr>
        <w:numPr>
          <w:ilvl w:val="1"/>
          <w:numId w:val="4"/>
        </w:numPr>
        <w:spacing w:line="240" w:lineRule="auto"/>
        <w:rPr>
          <w:rFonts w:ascii="Calibri" w:hAnsi="Calibri" w:cs="Calibri"/>
        </w:rPr>
      </w:pPr>
      <w:r w:rsidRPr="0094781A">
        <w:rPr>
          <w:rFonts w:ascii="Calibri" w:hAnsi="Calibri" w:cs="Calibri"/>
        </w:rPr>
        <w:t>MassHealth is legally required to follow federal law, which means that we must implement these changes.</w:t>
      </w:r>
    </w:p>
    <w:p w14:paraId="2810A97E" w14:textId="77777777" w:rsidR="0094781A" w:rsidRPr="0094781A" w:rsidRDefault="0094781A" w:rsidP="0083651D">
      <w:pPr>
        <w:numPr>
          <w:ilvl w:val="0"/>
          <w:numId w:val="4"/>
        </w:numPr>
        <w:spacing w:line="240" w:lineRule="auto"/>
        <w:rPr>
          <w:rFonts w:ascii="Calibri" w:hAnsi="Calibri" w:cs="Calibri"/>
        </w:rPr>
      </w:pPr>
      <w:r w:rsidRPr="0094781A">
        <w:rPr>
          <w:rFonts w:ascii="Calibri" w:hAnsi="Calibri" w:cs="Calibri"/>
        </w:rPr>
        <w:t>OBBBA also made changes to Health Connector coverage, SNAP, Medicare, and more.</w:t>
      </w:r>
    </w:p>
    <w:p w14:paraId="224317D9" w14:textId="77777777" w:rsidR="0094781A" w:rsidRPr="0094781A" w:rsidRDefault="0094781A" w:rsidP="0083651D">
      <w:pPr>
        <w:spacing w:line="240" w:lineRule="auto"/>
        <w:rPr>
          <w:rFonts w:ascii="Calibri" w:hAnsi="Calibri" w:cs="Calibri"/>
        </w:rPr>
      </w:pPr>
      <w:r w:rsidRPr="0094781A">
        <w:rPr>
          <w:rFonts w:ascii="Calibri" w:hAnsi="Calibri" w:cs="Calibri"/>
          <w:b/>
          <w:bCs/>
        </w:rPr>
        <w:t>When do the new rules begin?</w:t>
      </w:r>
    </w:p>
    <w:p w14:paraId="02F6A7D8" w14:textId="77777777" w:rsidR="0094781A" w:rsidRPr="0094781A" w:rsidRDefault="0094781A" w:rsidP="0083651D">
      <w:pPr>
        <w:numPr>
          <w:ilvl w:val="0"/>
          <w:numId w:val="5"/>
        </w:numPr>
        <w:spacing w:line="240" w:lineRule="auto"/>
        <w:rPr>
          <w:rFonts w:ascii="Calibri" w:hAnsi="Calibri" w:cs="Calibri"/>
        </w:rPr>
      </w:pPr>
      <w:r w:rsidRPr="0094781A">
        <w:rPr>
          <w:rFonts w:ascii="Calibri" w:hAnsi="Calibri" w:cs="Calibri"/>
        </w:rPr>
        <w:t>The new rules affecting MassHealth do not happen right away.</w:t>
      </w:r>
    </w:p>
    <w:p w14:paraId="4B91ABEF" w14:textId="77777777" w:rsidR="0094781A" w:rsidRPr="0094781A" w:rsidRDefault="0094781A" w:rsidP="0083651D">
      <w:pPr>
        <w:numPr>
          <w:ilvl w:val="0"/>
          <w:numId w:val="5"/>
        </w:numPr>
        <w:spacing w:line="240" w:lineRule="auto"/>
        <w:rPr>
          <w:rFonts w:ascii="Calibri" w:hAnsi="Calibri" w:cs="Calibri"/>
        </w:rPr>
      </w:pPr>
      <w:r w:rsidRPr="0094781A">
        <w:rPr>
          <w:rFonts w:ascii="Calibri" w:hAnsi="Calibri" w:cs="Calibri"/>
        </w:rPr>
        <w:t>The biggest changes affecting MassHealth members don’t start until October 2026.</w:t>
      </w:r>
    </w:p>
    <w:p w14:paraId="2E7DDEF2" w14:textId="77777777" w:rsidR="0094781A" w:rsidRPr="0094781A" w:rsidRDefault="0094781A" w:rsidP="0083651D">
      <w:pPr>
        <w:spacing w:line="240" w:lineRule="auto"/>
        <w:rPr>
          <w:rFonts w:ascii="Calibri" w:hAnsi="Calibri" w:cs="Calibri"/>
        </w:rPr>
      </w:pPr>
      <w:r w:rsidRPr="0094781A">
        <w:rPr>
          <w:rFonts w:ascii="Calibri" w:hAnsi="Calibri" w:cs="Calibri"/>
          <w:b/>
          <w:bCs/>
        </w:rPr>
        <w:t>How will MassHealth members be affected?</w:t>
      </w:r>
    </w:p>
    <w:p w14:paraId="2DDEC2B5" w14:textId="77777777" w:rsidR="0094781A" w:rsidRPr="0094781A" w:rsidRDefault="0094781A" w:rsidP="0083651D">
      <w:pPr>
        <w:numPr>
          <w:ilvl w:val="0"/>
          <w:numId w:val="6"/>
        </w:numPr>
        <w:spacing w:line="240" w:lineRule="auto"/>
        <w:rPr>
          <w:rFonts w:ascii="Calibri" w:hAnsi="Calibri" w:cs="Calibri"/>
        </w:rPr>
      </w:pPr>
      <w:r w:rsidRPr="0094781A">
        <w:rPr>
          <w:rFonts w:ascii="Calibri" w:hAnsi="Calibri" w:cs="Calibri"/>
        </w:rPr>
        <w:lastRenderedPageBreak/>
        <w:t>The new federal rules will affect only certain members. Some members will not see any changes.</w:t>
      </w:r>
    </w:p>
    <w:p w14:paraId="55E05698" w14:textId="77777777" w:rsidR="0094781A" w:rsidRPr="0094781A" w:rsidRDefault="0094781A" w:rsidP="0083651D">
      <w:pPr>
        <w:numPr>
          <w:ilvl w:val="0"/>
          <w:numId w:val="6"/>
        </w:numPr>
        <w:spacing w:line="240" w:lineRule="auto"/>
        <w:rPr>
          <w:rFonts w:ascii="Calibri" w:hAnsi="Calibri" w:cs="Calibri"/>
        </w:rPr>
      </w:pPr>
      <w:r w:rsidRPr="0094781A">
        <w:rPr>
          <w:rFonts w:ascii="Calibri" w:hAnsi="Calibri" w:cs="Calibri"/>
        </w:rPr>
        <w:t>The largest impacts will be for certain immigrants and certain adults between the age of 19 and 64.</w:t>
      </w:r>
    </w:p>
    <w:p w14:paraId="1A66F1F1" w14:textId="77777777" w:rsidR="0094781A" w:rsidRPr="0094781A" w:rsidRDefault="0094781A" w:rsidP="0083651D">
      <w:pPr>
        <w:numPr>
          <w:ilvl w:val="0"/>
          <w:numId w:val="6"/>
        </w:numPr>
        <w:spacing w:line="240" w:lineRule="auto"/>
        <w:rPr>
          <w:rFonts w:ascii="Calibri" w:hAnsi="Calibri" w:cs="Calibri"/>
        </w:rPr>
      </w:pPr>
      <w:r w:rsidRPr="0094781A">
        <w:rPr>
          <w:rFonts w:ascii="Calibri" w:hAnsi="Calibri" w:cs="Calibri"/>
        </w:rPr>
        <w:t xml:space="preserve">To fully understand the impact of the OB3 changes, MassHealth will need to receive implementation guidance from the federal government – this is expected in the coming year. </w:t>
      </w:r>
    </w:p>
    <w:p w14:paraId="1BA7BBA2" w14:textId="5289F2B1" w:rsidR="0094781A" w:rsidRPr="00975E65" w:rsidRDefault="0094781A" w:rsidP="0083651D">
      <w:pPr>
        <w:numPr>
          <w:ilvl w:val="0"/>
          <w:numId w:val="6"/>
        </w:numPr>
        <w:spacing w:line="240" w:lineRule="auto"/>
        <w:rPr>
          <w:rFonts w:ascii="Calibri" w:hAnsi="Calibri" w:cs="Calibri"/>
        </w:rPr>
      </w:pPr>
      <w:r w:rsidRPr="0094781A">
        <w:rPr>
          <w:rFonts w:ascii="Calibri" w:hAnsi="Calibri" w:cs="Calibri"/>
        </w:rPr>
        <w:t>We will keep members informed of the coming changes – with larger communication campaigns starting in Summer 2026.</w:t>
      </w:r>
    </w:p>
    <w:p w14:paraId="13701ACD" w14:textId="77777777" w:rsidR="002D45F8" w:rsidRPr="0083651D" w:rsidRDefault="002D45F8" w:rsidP="0083651D">
      <w:pPr>
        <w:pStyle w:val="Heading3"/>
      </w:pPr>
      <w:r w:rsidRPr="0083651D">
        <w:t>What Are the Biggest Medicaid Changes from OBBBA?</w:t>
      </w:r>
    </w:p>
    <w:p w14:paraId="19F1C218" w14:textId="77777777" w:rsidR="0094781A" w:rsidRPr="00975E65" w:rsidRDefault="0094781A" w:rsidP="0083651D">
      <w:pPr>
        <w:pStyle w:val="ListParagraph"/>
        <w:numPr>
          <w:ilvl w:val="0"/>
          <w:numId w:val="7"/>
        </w:numPr>
        <w:spacing w:line="240" w:lineRule="auto"/>
        <w:rPr>
          <w:rFonts w:ascii="Calibri" w:hAnsi="Calibri" w:cs="Calibri"/>
        </w:rPr>
      </w:pPr>
      <w:r w:rsidRPr="00975E65">
        <w:rPr>
          <w:rFonts w:ascii="Calibri" w:hAnsi="Calibri" w:cs="Calibri"/>
          <w:b/>
          <w:bCs/>
        </w:rPr>
        <w:t>Coverage Changes for Certain Immigrants</w:t>
      </w:r>
      <w:r w:rsidRPr="00975E65">
        <w:rPr>
          <w:rFonts w:ascii="Calibri" w:hAnsi="Calibri" w:cs="Calibri"/>
        </w:rPr>
        <w:t>​</w:t>
      </w:r>
    </w:p>
    <w:p w14:paraId="6B6094DA" w14:textId="3522FA86" w:rsidR="0094781A" w:rsidRPr="00975E65" w:rsidRDefault="0094781A" w:rsidP="0083651D">
      <w:pPr>
        <w:pStyle w:val="ListParagraph"/>
        <w:numPr>
          <w:ilvl w:val="1"/>
          <w:numId w:val="7"/>
        </w:numPr>
        <w:spacing w:line="240" w:lineRule="auto"/>
        <w:rPr>
          <w:rFonts w:ascii="Calibri" w:hAnsi="Calibri" w:cs="Calibri"/>
        </w:rPr>
      </w:pPr>
      <w:r w:rsidRPr="00975E65">
        <w:rPr>
          <w:rFonts w:ascii="Calibri" w:hAnsi="Calibri" w:cs="Calibri"/>
        </w:rPr>
        <w:t>Starts </w:t>
      </w:r>
      <w:r w:rsidRPr="00975E65">
        <w:rPr>
          <w:rFonts w:ascii="Calibri" w:hAnsi="Calibri" w:cs="Calibri"/>
          <w:b/>
          <w:bCs/>
        </w:rPr>
        <w:t>October 1, 2026</w:t>
      </w:r>
      <w:r w:rsidRPr="00975E65">
        <w:rPr>
          <w:rFonts w:ascii="Calibri" w:hAnsi="Calibri" w:cs="Calibri"/>
        </w:rPr>
        <w:t>. Changes the definition of a “qualified alien,” which will result in some members’ coverage being downgraded.​</w:t>
      </w:r>
    </w:p>
    <w:p w14:paraId="765214A6" w14:textId="77777777" w:rsidR="0094781A" w:rsidRPr="00975E65" w:rsidRDefault="0094781A" w:rsidP="0083651D">
      <w:pPr>
        <w:pStyle w:val="ListParagraph"/>
        <w:numPr>
          <w:ilvl w:val="0"/>
          <w:numId w:val="7"/>
        </w:numPr>
        <w:spacing w:line="240" w:lineRule="auto"/>
        <w:rPr>
          <w:rFonts w:ascii="Calibri" w:hAnsi="Calibri" w:cs="Calibri"/>
        </w:rPr>
      </w:pPr>
      <w:r w:rsidRPr="00975E65">
        <w:rPr>
          <w:rFonts w:ascii="Calibri" w:hAnsi="Calibri" w:cs="Calibri"/>
          <w:b/>
          <w:bCs/>
        </w:rPr>
        <w:t>Work Requirements</w:t>
      </w:r>
      <w:r w:rsidRPr="00975E65">
        <w:rPr>
          <w:rFonts w:ascii="Calibri" w:hAnsi="Calibri" w:cs="Calibri"/>
        </w:rPr>
        <w:t>​</w:t>
      </w:r>
      <w:r w:rsidRPr="00975E65">
        <w:rPr>
          <w:rFonts w:ascii="Calibri" w:hAnsi="Calibri" w:cs="Calibri"/>
        </w:rPr>
        <w:t xml:space="preserve"> </w:t>
      </w:r>
      <w:r w:rsidRPr="00975E65">
        <w:rPr>
          <w:rFonts w:ascii="Calibri" w:hAnsi="Calibri" w:cs="Calibri"/>
        </w:rPr>
        <w:t>For certain non-disabled adults, age 19 to 64​</w:t>
      </w:r>
    </w:p>
    <w:p w14:paraId="78A9E5DD" w14:textId="5487BC5D" w:rsidR="0094781A" w:rsidRPr="00975E65" w:rsidRDefault="0094781A" w:rsidP="0083651D">
      <w:pPr>
        <w:pStyle w:val="ListParagraph"/>
        <w:numPr>
          <w:ilvl w:val="1"/>
          <w:numId w:val="7"/>
        </w:numPr>
        <w:spacing w:line="240" w:lineRule="auto"/>
        <w:rPr>
          <w:rFonts w:ascii="Calibri" w:hAnsi="Calibri" w:cs="Calibri"/>
        </w:rPr>
      </w:pPr>
      <w:r w:rsidRPr="00975E65">
        <w:rPr>
          <w:rFonts w:ascii="Calibri" w:hAnsi="Calibri" w:cs="Calibri"/>
        </w:rPr>
        <w:t>Starts </w:t>
      </w:r>
      <w:r w:rsidRPr="00975E65">
        <w:rPr>
          <w:rFonts w:ascii="Calibri" w:hAnsi="Calibri" w:cs="Calibri"/>
          <w:b/>
          <w:bCs/>
        </w:rPr>
        <w:t>January 1, 2027</w:t>
      </w:r>
      <w:r w:rsidRPr="00975E65">
        <w:rPr>
          <w:rFonts w:ascii="Calibri" w:hAnsi="Calibri" w:cs="Calibri"/>
        </w:rPr>
        <w:t>. Requires certain adults aged 19-64 to work or do another qualifying activity at least 80 hours per month. Significant exemptions exist for this requirement.​</w:t>
      </w:r>
    </w:p>
    <w:p w14:paraId="6E1F1A1A" w14:textId="77777777" w:rsidR="0094781A" w:rsidRPr="00975E65" w:rsidRDefault="0094781A" w:rsidP="0083651D">
      <w:pPr>
        <w:pStyle w:val="ListParagraph"/>
        <w:numPr>
          <w:ilvl w:val="0"/>
          <w:numId w:val="7"/>
        </w:numPr>
        <w:spacing w:line="240" w:lineRule="auto"/>
        <w:rPr>
          <w:rFonts w:ascii="Calibri" w:hAnsi="Calibri" w:cs="Calibri"/>
        </w:rPr>
      </w:pPr>
      <w:r w:rsidRPr="00975E65">
        <w:rPr>
          <w:rFonts w:ascii="Calibri" w:hAnsi="Calibri" w:cs="Calibri"/>
          <w:b/>
          <w:bCs/>
        </w:rPr>
        <w:t>Renewals Every 6 Months</w:t>
      </w:r>
      <w:r w:rsidRPr="00975E65">
        <w:rPr>
          <w:rFonts w:ascii="Calibri" w:hAnsi="Calibri" w:cs="Calibri"/>
        </w:rPr>
        <w:t>​</w:t>
      </w:r>
      <w:r w:rsidRPr="00975E65">
        <w:rPr>
          <w:rFonts w:ascii="Calibri" w:hAnsi="Calibri" w:cs="Calibri"/>
        </w:rPr>
        <w:t xml:space="preserve"> </w:t>
      </w:r>
      <w:r w:rsidRPr="00975E65">
        <w:rPr>
          <w:rFonts w:ascii="Calibri" w:hAnsi="Calibri" w:cs="Calibri"/>
        </w:rPr>
        <w:t>For certain non-disabled adults, age 19 to 64</w:t>
      </w:r>
    </w:p>
    <w:p w14:paraId="5BBC2048" w14:textId="5816649F" w:rsidR="0094781A" w:rsidRPr="00975E65" w:rsidRDefault="0094781A" w:rsidP="0083651D">
      <w:pPr>
        <w:pStyle w:val="ListParagraph"/>
        <w:numPr>
          <w:ilvl w:val="1"/>
          <w:numId w:val="7"/>
        </w:numPr>
        <w:spacing w:line="240" w:lineRule="auto"/>
        <w:rPr>
          <w:rFonts w:ascii="Calibri" w:hAnsi="Calibri" w:cs="Calibri"/>
        </w:rPr>
      </w:pPr>
      <w:r w:rsidRPr="00975E65">
        <w:rPr>
          <w:rFonts w:ascii="Calibri" w:hAnsi="Calibri" w:cs="Calibri"/>
        </w:rPr>
        <w:t>Starts </w:t>
      </w:r>
      <w:r w:rsidRPr="00975E65">
        <w:rPr>
          <w:rFonts w:ascii="Calibri" w:hAnsi="Calibri" w:cs="Calibri"/>
          <w:b/>
          <w:bCs/>
        </w:rPr>
        <w:t>January 1, 2027</w:t>
      </w:r>
      <w:r w:rsidRPr="00975E65">
        <w:rPr>
          <w:rFonts w:ascii="Calibri" w:hAnsi="Calibri" w:cs="Calibri"/>
        </w:rPr>
        <w:t>. Requires certain adults aged 19-64 to renew their MassHealth eligibility every six months instead of every year.​</w:t>
      </w:r>
    </w:p>
    <w:p w14:paraId="694E7A08" w14:textId="77777777" w:rsidR="0094781A" w:rsidRPr="00975E65" w:rsidRDefault="0094781A" w:rsidP="0083651D">
      <w:pPr>
        <w:pStyle w:val="ListParagraph"/>
        <w:numPr>
          <w:ilvl w:val="0"/>
          <w:numId w:val="7"/>
        </w:numPr>
        <w:spacing w:line="240" w:lineRule="auto"/>
        <w:rPr>
          <w:rFonts w:ascii="Calibri" w:hAnsi="Calibri" w:cs="Calibri"/>
        </w:rPr>
      </w:pPr>
      <w:r w:rsidRPr="00975E65">
        <w:rPr>
          <w:rFonts w:ascii="Calibri" w:hAnsi="Calibri" w:cs="Calibri"/>
          <w:b/>
          <w:bCs/>
        </w:rPr>
        <w:t>Cost Sharing</w:t>
      </w:r>
      <w:r w:rsidRPr="00975E65">
        <w:rPr>
          <w:rFonts w:ascii="Calibri" w:hAnsi="Calibri" w:cs="Calibri"/>
        </w:rPr>
        <w:t>​</w:t>
      </w:r>
      <w:r w:rsidRPr="00975E65">
        <w:rPr>
          <w:rFonts w:ascii="Calibri" w:hAnsi="Calibri" w:cs="Calibri"/>
        </w:rPr>
        <w:t xml:space="preserve"> </w:t>
      </w:r>
      <w:r w:rsidRPr="00975E65">
        <w:rPr>
          <w:rFonts w:ascii="Calibri" w:hAnsi="Calibri" w:cs="Calibri"/>
        </w:rPr>
        <w:t>For members with income above 100% FPL​</w:t>
      </w:r>
    </w:p>
    <w:p w14:paraId="147E1BBC" w14:textId="43D54F42" w:rsidR="0094781A" w:rsidRPr="00975E65" w:rsidRDefault="0094781A" w:rsidP="0083651D">
      <w:pPr>
        <w:pStyle w:val="ListParagraph"/>
        <w:numPr>
          <w:ilvl w:val="1"/>
          <w:numId w:val="7"/>
        </w:numPr>
        <w:spacing w:line="240" w:lineRule="auto"/>
        <w:rPr>
          <w:rFonts w:ascii="Calibri" w:hAnsi="Calibri" w:cs="Calibri"/>
        </w:rPr>
      </w:pPr>
      <w:r w:rsidRPr="00975E65">
        <w:rPr>
          <w:rFonts w:ascii="Calibri" w:hAnsi="Calibri" w:cs="Calibri"/>
        </w:rPr>
        <w:t>Starts </w:t>
      </w:r>
      <w:r w:rsidRPr="00975E65">
        <w:rPr>
          <w:rFonts w:ascii="Calibri" w:hAnsi="Calibri" w:cs="Calibri"/>
          <w:b/>
          <w:bCs/>
        </w:rPr>
        <w:t>October 1, 2028</w:t>
      </w:r>
      <w:r w:rsidRPr="00975E65">
        <w:rPr>
          <w:rFonts w:ascii="Calibri" w:hAnsi="Calibri" w:cs="Calibri"/>
        </w:rPr>
        <w:t>. Requires certain adults aged 19-64 to pay for a portion of their healthcare costs if their income is above 100% of the Federal Poverty Level (FPL).​</w:t>
      </w:r>
    </w:p>
    <w:p w14:paraId="31C8C351" w14:textId="0DFED5C3" w:rsidR="0094781A" w:rsidRPr="00975E65" w:rsidRDefault="0094781A" w:rsidP="0083651D">
      <w:pPr>
        <w:spacing w:line="240" w:lineRule="auto"/>
        <w:rPr>
          <w:rFonts w:ascii="Calibri" w:hAnsi="Calibri" w:cs="Calibri"/>
        </w:rPr>
      </w:pPr>
      <w:r w:rsidRPr="00975E65">
        <w:rPr>
          <w:rFonts w:ascii="Calibri" w:hAnsi="Calibri" w:cs="Calibri"/>
          <w:b/>
          <w:bCs/>
        </w:rPr>
        <w:t>Note</w:t>
      </w:r>
      <w:r w:rsidRPr="00975E65">
        <w:rPr>
          <w:rFonts w:ascii="Calibri" w:hAnsi="Calibri" w:cs="Calibri"/>
        </w:rPr>
        <w:t>: There are additional changes to Medicaid due to OB3; these are the largest eligibility changes for Medicaid​</w:t>
      </w:r>
    </w:p>
    <w:p w14:paraId="4EC0DF26" w14:textId="77777777" w:rsidR="002D45F8" w:rsidRPr="0083651D" w:rsidRDefault="002D45F8" w:rsidP="0083651D">
      <w:pPr>
        <w:pStyle w:val="Heading3"/>
      </w:pPr>
      <w:r w:rsidRPr="0083651D">
        <w:t>How we can work together:</w:t>
      </w:r>
    </w:p>
    <w:p w14:paraId="53561344" w14:textId="77777777" w:rsidR="0094781A" w:rsidRPr="0094781A" w:rsidRDefault="0094781A" w:rsidP="0083651D">
      <w:pPr>
        <w:spacing w:line="240" w:lineRule="auto"/>
        <w:rPr>
          <w:rFonts w:ascii="Calibri" w:hAnsi="Calibri" w:cs="Calibri"/>
        </w:rPr>
      </w:pPr>
      <w:r w:rsidRPr="0094781A">
        <w:rPr>
          <w:rFonts w:ascii="Calibri" w:hAnsi="Calibri" w:cs="Calibri"/>
          <w:b/>
          <w:bCs/>
        </w:rPr>
        <w:t>MassHealth is committed to navigating these changes together</w:t>
      </w:r>
      <w:r w:rsidRPr="0094781A">
        <w:rPr>
          <w:rFonts w:ascii="Calibri" w:hAnsi="Calibri" w:cs="Calibri"/>
        </w:rPr>
        <w:t>​</w:t>
      </w:r>
    </w:p>
    <w:p w14:paraId="282DF165" w14:textId="77777777" w:rsidR="0094781A" w:rsidRPr="0094781A" w:rsidRDefault="0094781A" w:rsidP="0083651D">
      <w:pPr>
        <w:numPr>
          <w:ilvl w:val="0"/>
          <w:numId w:val="8"/>
        </w:numPr>
        <w:spacing w:line="240" w:lineRule="auto"/>
        <w:rPr>
          <w:rFonts w:ascii="Calibri" w:hAnsi="Calibri" w:cs="Calibri"/>
        </w:rPr>
      </w:pPr>
      <w:r w:rsidRPr="0094781A">
        <w:rPr>
          <w:rFonts w:ascii="Calibri" w:hAnsi="Calibri" w:cs="Calibri"/>
        </w:rPr>
        <w:t>We are actively engaging in conversations with members, community organizations, advocates, providers, health plans, and other groups to share information about the changes and understand how we can work together to preserve coverage.​</w:t>
      </w:r>
    </w:p>
    <w:p w14:paraId="5E62FE3A" w14:textId="42EA7FDA" w:rsidR="0094781A" w:rsidRPr="0094781A" w:rsidRDefault="0094781A" w:rsidP="0083651D">
      <w:pPr>
        <w:numPr>
          <w:ilvl w:val="0"/>
          <w:numId w:val="8"/>
        </w:numPr>
        <w:spacing w:line="240" w:lineRule="auto"/>
        <w:rPr>
          <w:rFonts w:ascii="Calibri" w:hAnsi="Calibri" w:cs="Calibri"/>
        </w:rPr>
      </w:pPr>
      <w:r w:rsidRPr="0094781A">
        <w:rPr>
          <w:rFonts w:ascii="Calibri" w:hAnsi="Calibri" w:cs="Calibri"/>
        </w:rPr>
        <w:t xml:space="preserve">We are also thinking about ways to reduce impacts for members through system improvements, member education, community </w:t>
      </w:r>
      <w:proofErr w:type="gramStart"/>
      <w:r w:rsidRPr="0094781A">
        <w:rPr>
          <w:rFonts w:ascii="Calibri" w:hAnsi="Calibri" w:cs="Calibri"/>
        </w:rPr>
        <w:t>supports</w:t>
      </w:r>
      <w:proofErr w:type="gramEnd"/>
      <w:r w:rsidRPr="0094781A">
        <w:rPr>
          <w:rFonts w:ascii="Calibri" w:hAnsi="Calibri" w:cs="Calibri"/>
        </w:rPr>
        <w:t>, and other strategies.​</w:t>
      </w:r>
    </w:p>
    <w:p w14:paraId="16BFEAEA" w14:textId="77777777" w:rsidR="0094781A" w:rsidRPr="0094781A" w:rsidRDefault="0094781A" w:rsidP="0083651D">
      <w:pPr>
        <w:spacing w:line="240" w:lineRule="auto"/>
        <w:rPr>
          <w:rFonts w:ascii="Calibri" w:hAnsi="Calibri" w:cs="Calibri"/>
        </w:rPr>
      </w:pPr>
      <w:r w:rsidRPr="0094781A">
        <w:rPr>
          <w:rFonts w:ascii="Calibri" w:hAnsi="Calibri" w:cs="Calibri"/>
          <w:b/>
          <w:bCs/>
        </w:rPr>
        <w:t>Our Ask:</w:t>
      </w:r>
      <w:r w:rsidRPr="0094781A">
        <w:rPr>
          <w:rFonts w:ascii="Calibri" w:hAnsi="Calibri" w:cs="Calibri"/>
        </w:rPr>
        <w:t>​</w:t>
      </w:r>
    </w:p>
    <w:p w14:paraId="5BA3BF70" w14:textId="77777777" w:rsidR="0094781A" w:rsidRPr="0094781A" w:rsidRDefault="0094781A" w:rsidP="0083651D">
      <w:pPr>
        <w:numPr>
          <w:ilvl w:val="0"/>
          <w:numId w:val="9"/>
        </w:numPr>
        <w:spacing w:line="240" w:lineRule="auto"/>
        <w:rPr>
          <w:rFonts w:ascii="Calibri" w:hAnsi="Calibri" w:cs="Calibri"/>
        </w:rPr>
      </w:pPr>
      <w:r w:rsidRPr="0094781A">
        <w:rPr>
          <w:rFonts w:ascii="Calibri" w:hAnsi="Calibri" w:cs="Calibri"/>
        </w:rPr>
        <w:t>MassHealth wants to hear your feedback about how we should be engaging with members and other stakeholders.​</w:t>
      </w:r>
    </w:p>
    <w:p w14:paraId="33F420E0" w14:textId="77777777" w:rsidR="0094781A" w:rsidRPr="00975E65" w:rsidRDefault="0094781A" w:rsidP="0083651D">
      <w:pPr>
        <w:numPr>
          <w:ilvl w:val="0"/>
          <w:numId w:val="9"/>
        </w:numPr>
        <w:spacing w:line="240" w:lineRule="auto"/>
        <w:rPr>
          <w:rFonts w:ascii="Calibri" w:hAnsi="Calibri" w:cs="Calibri"/>
        </w:rPr>
      </w:pPr>
      <w:r w:rsidRPr="0094781A">
        <w:rPr>
          <w:rFonts w:ascii="Calibri" w:hAnsi="Calibri" w:cs="Calibri"/>
        </w:rPr>
        <w:lastRenderedPageBreak/>
        <w:t>We will keep our stakeholders updated – and keep the conversation going – as this work continues.​</w:t>
      </w:r>
    </w:p>
    <w:p w14:paraId="579C76E9" w14:textId="76B9860D" w:rsidR="00955297" w:rsidRPr="00975E65" w:rsidRDefault="00955297" w:rsidP="0083651D">
      <w:pPr>
        <w:spacing w:line="240" w:lineRule="auto"/>
        <w:rPr>
          <w:rFonts w:ascii="Calibri" w:hAnsi="Calibri" w:cs="Calibri"/>
        </w:rPr>
      </w:pPr>
      <w:r w:rsidRPr="00975E65">
        <w:rPr>
          <w:rFonts w:ascii="Calibri" w:hAnsi="Calibri" w:cs="Calibri"/>
          <w:b/>
          <w:bCs/>
        </w:rPr>
        <w:t>For Discussion:</w:t>
      </w:r>
      <w:r w:rsidRPr="00975E65">
        <w:rPr>
          <w:rFonts w:ascii="Calibri" w:hAnsi="Calibri" w:cs="Calibri"/>
        </w:rPr>
        <w:t>​</w:t>
      </w:r>
    </w:p>
    <w:p w14:paraId="7FF9A196" w14:textId="751FDE52" w:rsidR="0094781A" w:rsidRPr="00975E65" w:rsidRDefault="00955297" w:rsidP="0083651D">
      <w:pPr>
        <w:spacing w:line="240" w:lineRule="auto"/>
        <w:rPr>
          <w:rFonts w:ascii="Calibri" w:hAnsi="Calibri" w:cs="Calibri"/>
        </w:rPr>
      </w:pPr>
      <w:r w:rsidRPr="00975E65">
        <w:rPr>
          <w:rFonts w:ascii="Calibri" w:hAnsi="Calibri" w:cs="Calibri"/>
          <w:b/>
          <w:bCs/>
        </w:rPr>
        <w:t>How can MassHealth best engage with members and community-based organizations as these federal Medicaid changes are implemented?</w:t>
      </w:r>
      <w:r w:rsidRPr="00975E65">
        <w:rPr>
          <w:rFonts w:ascii="Calibri" w:hAnsi="Calibri" w:cs="Calibri"/>
        </w:rPr>
        <w:t>​</w:t>
      </w:r>
    </w:p>
    <w:p w14:paraId="583D82E1" w14:textId="77777777" w:rsidR="002D45F8" w:rsidRPr="00975E65" w:rsidRDefault="002D45F8" w:rsidP="0083651D">
      <w:pPr>
        <w:pStyle w:val="Heading2"/>
      </w:pPr>
      <w:r w:rsidRPr="00975E65">
        <w:t>Upcoming 1115 Waiver Process </w:t>
      </w:r>
    </w:p>
    <w:p w14:paraId="4AD2D5EB" w14:textId="77777777" w:rsidR="002D45F8" w:rsidRPr="0083651D" w:rsidRDefault="002D45F8" w:rsidP="0083651D">
      <w:pPr>
        <w:autoSpaceDE w:val="0"/>
        <w:autoSpaceDN w:val="0"/>
        <w:adjustRightInd w:val="0"/>
        <w:spacing w:after="0" w:line="240" w:lineRule="auto"/>
        <w:rPr>
          <w:rFonts w:ascii="Calibri" w:hAnsi="Calibri" w:cs="Calibri"/>
          <w:kern w:val="0"/>
        </w:rPr>
      </w:pPr>
      <w:r w:rsidRPr="0083651D">
        <w:rPr>
          <w:rFonts w:ascii="Calibri" w:hAnsi="Calibri" w:cs="Calibri"/>
          <w:kern w:val="0"/>
        </w:rPr>
        <w:t xml:space="preserve">MassHealth has made historic progress in implementing payment reform and expanding access to high quality health care through </w:t>
      </w:r>
      <w:proofErr w:type="spellStart"/>
      <w:proofErr w:type="gramStart"/>
      <w:r w:rsidRPr="0083651D">
        <w:rPr>
          <w:rFonts w:ascii="Calibri" w:hAnsi="Calibri" w:cs="Calibri"/>
          <w:kern w:val="0"/>
        </w:rPr>
        <w:t>it’s</w:t>
      </w:r>
      <w:proofErr w:type="spellEnd"/>
      <w:proofErr w:type="gramEnd"/>
      <w:r w:rsidRPr="0083651D">
        <w:rPr>
          <w:rFonts w:ascii="Calibri" w:hAnsi="Calibri" w:cs="Calibri"/>
          <w:kern w:val="0"/>
        </w:rPr>
        <w:t xml:space="preserve"> most recent 1115 Demonstrations</w:t>
      </w:r>
    </w:p>
    <w:p w14:paraId="32AF55B4" w14:textId="77777777" w:rsidR="00955297" w:rsidRPr="0083651D" w:rsidRDefault="00955297" w:rsidP="0083651D">
      <w:pPr>
        <w:autoSpaceDE w:val="0"/>
        <w:autoSpaceDN w:val="0"/>
        <w:adjustRightInd w:val="0"/>
        <w:spacing w:after="0" w:line="240" w:lineRule="auto"/>
        <w:rPr>
          <w:rFonts w:ascii="Calibri" w:hAnsi="Calibri" w:cs="Calibri"/>
          <w:kern w:val="0"/>
        </w:rPr>
      </w:pPr>
    </w:p>
    <w:tbl>
      <w:tblPr>
        <w:tblStyle w:val="TableGrid"/>
        <w:tblW w:w="0" w:type="auto"/>
        <w:tblLook w:val="04A0" w:firstRow="1" w:lastRow="0" w:firstColumn="1" w:lastColumn="0" w:noHBand="0" w:noVBand="1"/>
      </w:tblPr>
      <w:tblGrid>
        <w:gridCol w:w="4675"/>
        <w:gridCol w:w="4675"/>
      </w:tblGrid>
      <w:tr w:rsidR="00955297" w:rsidRPr="0083651D" w14:paraId="2AE1CF07" w14:textId="77777777" w:rsidTr="00955297">
        <w:tc>
          <w:tcPr>
            <w:tcW w:w="4675" w:type="dxa"/>
          </w:tcPr>
          <w:p w14:paraId="216E86F6" w14:textId="7143691B" w:rsidR="00955297" w:rsidRPr="0083651D" w:rsidRDefault="00955297" w:rsidP="0083651D">
            <w:pPr>
              <w:autoSpaceDE w:val="0"/>
              <w:autoSpaceDN w:val="0"/>
              <w:adjustRightInd w:val="0"/>
              <w:rPr>
                <w:rFonts w:ascii="Calibri" w:hAnsi="Calibri" w:cs="Calibri"/>
                <w:kern w:val="0"/>
              </w:rPr>
            </w:pPr>
            <w:r w:rsidRPr="0083651D">
              <w:rPr>
                <w:rFonts w:ascii="Calibri" w:hAnsi="Calibri" w:cs="Calibri"/>
                <w:kern w:val="0"/>
              </w:rPr>
              <w:t>MassHealth's 2017-2022 Demonstration Goals</w:t>
            </w:r>
          </w:p>
        </w:tc>
        <w:tc>
          <w:tcPr>
            <w:tcW w:w="4675" w:type="dxa"/>
          </w:tcPr>
          <w:p w14:paraId="283C42F7" w14:textId="7361B658" w:rsidR="00955297" w:rsidRPr="0083651D" w:rsidRDefault="00955297" w:rsidP="0083651D">
            <w:pPr>
              <w:autoSpaceDE w:val="0"/>
              <w:autoSpaceDN w:val="0"/>
              <w:adjustRightInd w:val="0"/>
              <w:rPr>
                <w:rFonts w:ascii="Calibri" w:hAnsi="Calibri" w:cs="Calibri"/>
                <w:kern w:val="0"/>
              </w:rPr>
            </w:pPr>
            <w:r w:rsidRPr="0083651D">
              <w:rPr>
                <w:rFonts w:ascii="Calibri" w:hAnsi="Calibri" w:cs="Calibri"/>
                <w:kern w:val="0"/>
              </w:rPr>
              <w:t>MassHealth’s Current Demonstration Goals (2022-2027)​</w:t>
            </w:r>
          </w:p>
        </w:tc>
      </w:tr>
      <w:tr w:rsidR="00955297" w:rsidRPr="0083651D" w14:paraId="2A5ACA57" w14:textId="77777777" w:rsidTr="00955297">
        <w:tc>
          <w:tcPr>
            <w:tcW w:w="4675" w:type="dxa"/>
          </w:tcPr>
          <w:p w14:paraId="0BE579BA" w14:textId="77777777" w:rsidR="00955297" w:rsidRPr="00955297" w:rsidRDefault="00955297" w:rsidP="0083651D">
            <w:pPr>
              <w:numPr>
                <w:ilvl w:val="0"/>
                <w:numId w:val="10"/>
              </w:numPr>
              <w:autoSpaceDE w:val="0"/>
              <w:autoSpaceDN w:val="0"/>
              <w:adjustRightInd w:val="0"/>
              <w:rPr>
                <w:rFonts w:ascii="Calibri" w:hAnsi="Calibri" w:cs="Calibri"/>
                <w:kern w:val="0"/>
              </w:rPr>
            </w:pPr>
            <w:r w:rsidRPr="00955297">
              <w:rPr>
                <w:rFonts w:ascii="Calibri" w:hAnsi="Calibri" w:cs="Calibri"/>
                <w:kern w:val="0"/>
              </w:rPr>
              <w:t>Enact payment and delivery system reforms that promote integrated, coordinated care; and hold providers accountable for the quality and total cost of care</w:t>
            </w:r>
          </w:p>
          <w:p w14:paraId="7D7B9501" w14:textId="77777777" w:rsidR="00955297" w:rsidRPr="00955297" w:rsidRDefault="00955297" w:rsidP="0083651D">
            <w:pPr>
              <w:numPr>
                <w:ilvl w:val="0"/>
                <w:numId w:val="10"/>
              </w:numPr>
              <w:autoSpaceDE w:val="0"/>
              <w:autoSpaceDN w:val="0"/>
              <w:adjustRightInd w:val="0"/>
              <w:rPr>
                <w:rFonts w:ascii="Calibri" w:hAnsi="Calibri" w:cs="Calibri"/>
                <w:kern w:val="0"/>
              </w:rPr>
            </w:pPr>
            <w:r w:rsidRPr="00955297">
              <w:rPr>
                <w:rFonts w:ascii="Calibri" w:hAnsi="Calibri" w:cs="Calibri"/>
                <w:kern w:val="0"/>
              </w:rPr>
              <w:t>Improve integration of physical, behavioral health and long-term services</w:t>
            </w:r>
          </w:p>
          <w:p w14:paraId="09104FA9" w14:textId="77777777" w:rsidR="00955297" w:rsidRPr="00955297" w:rsidRDefault="00955297" w:rsidP="0083651D">
            <w:pPr>
              <w:numPr>
                <w:ilvl w:val="0"/>
                <w:numId w:val="10"/>
              </w:numPr>
              <w:autoSpaceDE w:val="0"/>
              <w:autoSpaceDN w:val="0"/>
              <w:adjustRightInd w:val="0"/>
              <w:rPr>
                <w:rFonts w:ascii="Calibri" w:hAnsi="Calibri" w:cs="Calibri"/>
                <w:kern w:val="0"/>
              </w:rPr>
            </w:pPr>
            <w:r w:rsidRPr="00955297">
              <w:rPr>
                <w:rFonts w:ascii="Calibri" w:hAnsi="Calibri" w:cs="Calibri"/>
                <w:kern w:val="0"/>
              </w:rPr>
              <w:t>Address the opioid addiction crisis by expanding access to a broad spectrum of recovery-oriented substance use disorder (SUD) services</w:t>
            </w:r>
          </w:p>
          <w:p w14:paraId="33D01C75" w14:textId="0CB21B3E" w:rsidR="00955297" w:rsidRPr="0083651D" w:rsidRDefault="00955297" w:rsidP="0083651D">
            <w:pPr>
              <w:numPr>
                <w:ilvl w:val="0"/>
                <w:numId w:val="10"/>
              </w:numPr>
              <w:autoSpaceDE w:val="0"/>
              <w:autoSpaceDN w:val="0"/>
              <w:adjustRightInd w:val="0"/>
              <w:rPr>
                <w:rFonts w:ascii="Calibri" w:hAnsi="Calibri" w:cs="Calibri"/>
                <w:kern w:val="0"/>
              </w:rPr>
            </w:pPr>
            <w:r w:rsidRPr="00955297">
              <w:rPr>
                <w:rFonts w:ascii="Calibri" w:hAnsi="Calibri" w:cs="Calibri"/>
                <w:kern w:val="0"/>
              </w:rPr>
              <w:t>Sustainably support safety net providers to ensure continued access to care for Medicaid and low-income uninsured individuals</w:t>
            </w:r>
          </w:p>
        </w:tc>
        <w:tc>
          <w:tcPr>
            <w:tcW w:w="4675" w:type="dxa"/>
          </w:tcPr>
          <w:p w14:paraId="4C4E619E" w14:textId="77777777" w:rsidR="00955297" w:rsidRPr="00955297" w:rsidRDefault="00955297" w:rsidP="0083651D">
            <w:pPr>
              <w:numPr>
                <w:ilvl w:val="0"/>
                <w:numId w:val="10"/>
              </w:numPr>
              <w:tabs>
                <w:tab w:val="left" w:pos="720"/>
              </w:tabs>
              <w:autoSpaceDE w:val="0"/>
              <w:autoSpaceDN w:val="0"/>
              <w:adjustRightInd w:val="0"/>
              <w:rPr>
                <w:rFonts w:ascii="Calibri" w:hAnsi="Calibri" w:cs="Calibri"/>
                <w:kern w:val="0"/>
              </w:rPr>
            </w:pPr>
            <w:r w:rsidRPr="00955297">
              <w:rPr>
                <w:rFonts w:ascii="Calibri" w:hAnsi="Calibri" w:cs="Calibri"/>
                <w:kern w:val="0"/>
              </w:rPr>
              <w:t xml:space="preserve">Continue the path of restructuring and reaffirm accountable, value-based care – increasing expectations for how ACOs improve care and trend management, and refining the model </w:t>
            </w:r>
          </w:p>
          <w:p w14:paraId="7603D16C" w14:textId="77777777" w:rsidR="00955297" w:rsidRPr="00955297" w:rsidRDefault="00955297" w:rsidP="0083651D">
            <w:pPr>
              <w:numPr>
                <w:ilvl w:val="0"/>
                <w:numId w:val="10"/>
              </w:numPr>
              <w:tabs>
                <w:tab w:val="left" w:pos="720"/>
              </w:tabs>
              <w:autoSpaceDE w:val="0"/>
              <w:autoSpaceDN w:val="0"/>
              <w:adjustRightInd w:val="0"/>
              <w:rPr>
                <w:rFonts w:ascii="Calibri" w:hAnsi="Calibri" w:cs="Calibri"/>
                <w:kern w:val="0"/>
              </w:rPr>
            </w:pPr>
            <w:r w:rsidRPr="00955297">
              <w:rPr>
                <w:rFonts w:ascii="Calibri" w:hAnsi="Calibri" w:cs="Calibri"/>
                <w:kern w:val="0"/>
              </w:rPr>
              <w:t xml:space="preserve">Make reforms and investments in primary care, behavioral health, and pediatric care that expand access and move the delivery system away from </w:t>
            </w:r>
            <w:proofErr w:type="gramStart"/>
            <w:r w:rsidRPr="00955297">
              <w:rPr>
                <w:rFonts w:ascii="Calibri" w:hAnsi="Calibri" w:cs="Calibri"/>
                <w:kern w:val="0"/>
              </w:rPr>
              <w:t>siloed</w:t>
            </w:r>
            <w:proofErr w:type="gramEnd"/>
            <w:r w:rsidRPr="00955297">
              <w:rPr>
                <w:rFonts w:ascii="Calibri" w:hAnsi="Calibri" w:cs="Calibri"/>
                <w:kern w:val="0"/>
              </w:rPr>
              <w:t>, fee-for-service health care</w:t>
            </w:r>
          </w:p>
          <w:p w14:paraId="0B861313" w14:textId="77777777" w:rsidR="00955297" w:rsidRPr="00955297" w:rsidRDefault="00955297" w:rsidP="0083651D">
            <w:pPr>
              <w:numPr>
                <w:ilvl w:val="0"/>
                <w:numId w:val="10"/>
              </w:numPr>
              <w:tabs>
                <w:tab w:val="left" w:pos="720"/>
              </w:tabs>
              <w:autoSpaceDE w:val="0"/>
              <w:autoSpaceDN w:val="0"/>
              <w:adjustRightInd w:val="0"/>
              <w:rPr>
                <w:rFonts w:ascii="Calibri" w:hAnsi="Calibri" w:cs="Calibri"/>
                <w:kern w:val="0"/>
              </w:rPr>
            </w:pPr>
            <w:r w:rsidRPr="00955297">
              <w:rPr>
                <w:rFonts w:ascii="Calibri" w:hAnsi="Calibri" w:cs="Calibri"/>
                <w:kern w:val="0"/>
              </w:rPr>
              <w:t xml:space="preserve">Advance health equity, with a focus on initiatives addressing health-related social needs and specific disparities, including maternal health and health care for justice-involved individuals </w:t>
            </w:r>
          </w:p>
          <w:p w14:paraId="319676AD" w14:textId="77777777" w:rsidR="00955297" w:rsidRPr="00955297" w:rsidRDefault="00955297" w:rsidP="0083651D">
            <w:pPr>
              <w:numPr>
                <w:ilvl w:val="0"/>
                <w:numId w:val="10"/>
              </w:numPr>
              <w:tabs>
                <w:tab w:val="left" w:pos="720"/>
              </w:tabs>
              <w:autoSpaceDE w:val="0"/>
              <w:autoSpaceDN w:val="0"/>
              <w:adjustRightInd w:val="0"/>
              <w:rPr>
                <w:rFonts w:ascii="Calibri" w:hAnsi="Calibri" w:cs="Calibri"/>
                <w:kern w:val="0"/>
              </w:rPr>
            </w:pPr>
            <w:r w:rsidRPr="00955297">
              <w:rPr>
                <w:rFonts w:ascii="Calibri" w:hAnsi="Calibri" w:cs="Calibri"/>
                <w:kern w:val="0"/>
              </w:rPr>
              <w:t xml:space="preserve">Sustainably supports the Commonwealth’s safety net, including level, predictable funding for safety net providers, with a continued linkage to accountable care </w:t>
            </w:r>
          </w:p>
          <w:p w14:paraId="51E070F8" w14:textId="3AFFEA78" w:rsidR="00955297" w:rsidRPr="0083651D" w:rsidRDefault="00955297" w:rsidP="0083651D">
            <w:pPr>
              <w:numPr>
                <w:ilvl w:val="0"/>
                <w:numId w:val="10"/>
              </w:numPr>
              <w:tabs>
                <w:tab w:val="left" w:pos="720"/>
              </w:tabs>
              <w:autoSpaceDE w:val="0"/>
              <w:autoSpaceDN w:val="0"/>
              <w:adjustRightInd w:val="0"/>
              <w:rPr>
                <w:rFonts w:ascii="Calibri" w:hAnsi="Calibri" w:cs="Calibri"/>
                <w:kern w:val="0"/>
              </w:rPr>
            </w:pPr>
            <w:r w:rsidRPr="00955297">
              <w:rPr>
                <w:rFonts w:ascii="Calibri" w:hAnsi="Calibri" w:cs="Calibri"/>
                <w:kern w:val="0"/>
              </w:rPr>
              <w:t>Maintains near-universal coverage, making updates to eligibility policies to support coverage and equity</w:t>
            </w:r>
          </w:p>
        </w:tc>
      </w:tr>
    </w:tbl>
    <w:p w14:paraId="4EF66521" w14:textId="77777777" w:rsidR="00955297" w:rsidRPr="00975E65" w:rsidRDefault="00955297" w:rsidP="0083651D">
      <w:pPr>
        <w:autoSpaceDE w:val="0"/>
        <w:autoSpaceDN w:val="0"/>
        <w:adjustRightInd w:val="0"/>
        <w:spacing w:after="0" w:line="240" w:lineRule="auto"/>
        <w:rPr>
          <w:rFonts w:ascii="Calibri" w:hAnsi="Calibri" w:cs="Calibri"/>
          <w:b/>
          <w:bCs/>
          <w:kern w:val="0"/>
        </w:rPr>
      </w:pPr>
    </w:p>
    <w:p w14:paraId="15656C98" w14:textId="77777777" w:rsidR="002D45F8" w:rsidRPr="00975E65" w:rsidRDefault="002D45F8" w:rsidP="0083651D">
      <w:pPr>
        <w:spacing w:line="240" w:lineRule="auto"/>
        <w:rPr>
          <w:rFonts w:ascii="Calibri" w:hAnsi="Calibri" w:cs="Calibri"/>
        </w:rPr>
      </w:pPr>
      <w:r w:rsidRPr="00975E65">
        <w:rPr>
          <w:rFonts w:ascii="Calibri" w:hAnsi="Calibri" w:cs="Calibri"/>
        </w:rPr>
        <w:t>MassHealth is committed to continuing to improve and deliver high-quality health care to all MassHealth members, however the Commonwealth faces new headwinds in the next 1115 Demonstration period  </w:t>
      </w:r>
    </w:p>
    <w:p w14:paraId="7D761178" w14:textId="64A59E67" w:rsidR="002D45F8" w:rsidRPr="00975E65" w:rsidRDefault="002D45F8" w:rsidP="0083651D">
      <w:pPr>
        <w:numPr>
          <w:ilvl w:val="0"/>
          <w:numId w:val="1"/>
        </w:numPr>
        <w:autoSpaceDE w:val="0"/>
        <w:autoSpaceDN w:val="0"/>
        <w:adjustRightInd w:val="0"/>
        <w:spacing w:after="0" w:line="240" w:lineRule="auto"/>
        <w:ind w:left="450" w:hanging="450"/>
        <w:rPr>
          <w:rFonts w:ascii="Calibri" w:hAnsi="Calibri" w:cs="Calibri"/>
          <w:kern w:val="0"/>
        </w:rPr>
      </w:pPr>
      <w:r w:rsidRPr="00975E65">
        <w:rPr>
          <w:rFonts w:ascii="Calibri" w:hAnsi="Calibri" w:cs="Calibri"/>
          <w:kern w:val="0"/>
        </w:rPr>
        <w:lastRenderedPageBreak/>
        <w:t>The federal reconciliation bill that was signed into law on July 4, 2025, includes significant policy changes to Medicaid and Health Care Marketplaces nationally. These changes, once fully implemented, will result in health care coverage losses for up to 300K residents and potentially up to $3.5 billion in federal funding for health care annually in Massachusetts.  </w:t>
      </w:r>
    </w:p>
    <w:p w14:paraId="69C0EDEC" w14:textId="1F7ADE63" w:rsidR="002D45F8" w:rsidRPr="00975E65" w:rsidRDefault="002D45F8" w:rsidP="0083651D">
      <w:pPr>
        <w:numPr>
          <w:ilvl w:val="0"/>
          <w:numId w:val="1"/>
        </w:numPr>
        <w:autoSpaceDE w:val="0"/>
        <w:autoSpaceDN w:val="0"/>
        <w:adjustRightInd w:val="0"/>
        <w:spacing w:after="0" w:line="240" w:lineRule="auto"/>
        <w:ind w:left="450" w:hanging="450"/>
        <w:rPr>
          <w:rFonts w:ascii="Calibri" w:hAnsi="Calibri" w:cs="Calibri"/>
          <w:kern w:val="0"/>
          <w:vertAlign w:val="superscript"/>
        </w:rPr>
      </w:pPr>
      <w:r w:rsidRPr="00975E65">
        <w:rPr>
          <w:rFonts w:ascii="Calibri" w:hAnsi="Calibri" w:cs="Calibri"/>
          <w:kern w:val="0"/>
        </w:rPr>
        <w:t>Additionally, other federal policy changes will require future 1115 Demonstrations to look different than previous ones. For example, the federal administration has issued guidance rescinding previous Health-Related Social Needs policy,</w:t>
      </w:r>
      <w:r w:rsidR="003426E8" w:rsidRPr="00975E65">
        <w:rPr>
          <w:rStyle w:val="FootnoteReference"/>
          <w:rFonts w:ascii="Calibri" w:hAnsi="Calibri" w:cs="Calibri"/>
          <w:kern w:val="0"/>
        </w:rPr>
        <w:footnoteReference w:id="1"/>
      </w:r>
      <w:r w:rsidRPr="00975E65">
        <w:rPr>
          <w:rFonts w:ascii="Calibri" w:hAnsi="Calibri" w:cs="Calibri"/>
          <w:kern w:val="0"/>
        </w:rPr>
        <w:t xml:space="preserve"> and will no longer be approving Continuous Eligibility authorities</w:t>
      </w:r>
      <w:r w:rsidR="003426E8" w:rsidRPr="00975E65">
        <w:rPr>
          <w:rStyle w:val="FootnoteReference"/>
          <w:rFonts w:ascii="Calibri" w:hAnsi="Calibri" w:cs="Calibri"/>
          <w:kern w:val="0"/>
        </w:rPr>
        <w:footnoteReference w:id="2"/>
      </w:r>
      <w:r w:rsidRPr="00975E65">
        <w:rPr>
          <w:rFonts w:ascii="Calibri" w:hAnsi="Calibri" w:cs="Calibri"/>
          <w:kern w:val="0"/>
        </w:rPr>
        <w:t xml:space="preserve"> or Workforce Initiatives.</w:t>
      </w:r>
      <w:r w:rsidR="003426E8" w:rsidRPr="00975E65">
        <w:rPr>
          <w:rStyle w:val="FootnoteReference"/>
          <w:rFonts w:ascii="Calibri" w:hAnsi="Calibri" w:cs="Calibri"/>
          <w:kern w:val="0"/>
        </w:rPr>
        <w:footnoteReference w:id="3"/>
      </w:r>
    </w:p>
    <w:p w14:paraId="735FCE3A" w14:textId="6014E6EC" w:rsidR="002D45F8" w:rsidRPr="00975E65" w:rsidRDefault="002D45F8" w:rsidP="0083651D">
      <w:pPr>
        <w:numPr>
          <w:ilvl w:val="0"/>
          <w:numId w:val="1"/>
        </w:numPr>
        <w:autoSpaceDE w:val="0"/>
        <w:autoSpaceDN w:val="0"/>
        <w:adjustRightInd w:val="0"/>
        <w:spacing w:after="0" w:line="240" w:lineRule="auto"/>
        <w:ind w:left="450" w:hanging="450"/>
        <w:rPr>
          <w:rFonts w:ascii="Calibri" w:hAnsi="Calibri" w:cs="Calibri"/>
          <w:kern w:val="0"/>
        </w:rPr>
      </w:pPr>
      <w:r w:rsidRPr="00975E65">
        <w:rPr>
          <w:rFonts w:ascii="Calibri" w:hAnsi="Calibri" w:cs="Calibri"/>
          <w:kern w:val="0"/>
        </w:rPr>
        <w:t xml:space="preserve">Massachusetts is also experiencing significant state budget pressures that will likely continue into coming years. MassHealth accounts for roughly a third of the state budget and will work to identify ways to reduce </w:t>
      </w:r>
      <w:proofErr w:type="gramStart"/>
      <w:r w:rsidRPr="00975E65">
        <w:rPr>
          <w:rFonts w:ascii="Calibri" w:hAnsi="Calibri" w:cs="Calibri"/>
          <w:kern w:val="0"/>
        </w:rPr>
        <w:t>expenditures</w:t>
      </w:r>
      <w:proofErr w:type="gramEnd"/>
      <w:r w:rsidRPr="00975E65">
        <w:rPr>
          <w:rFonts w:ascii="Calibri" w:hAnsi="Calibri" w:cs="Calibri"/>
          <w:kern w:val="0"/>
        </w:rPr>
        <w:t xml:space="preserve"> while continuing to maintain high-quality care for all MassHealth members.</w:t>
      </w:r>
    </w:p>
    <w:p w14:paraId="3D778B8B" w14:textId="77777777" w:rsidR="002D45F8" w:rsidRPr="00975E65" w:rsidRDefault="002D45F8" w:rsidP="0083651D">
      <w:pPr>
        <w:numPr>
          <w:ilvl w:val="0"/>
          <w:numId w:val="1"/>
        </w:numPr>
        <w:autoSpaceDE w:val="0"/>
        <w:autoSpaceDN w:val="0"/>
        <w:adjustRightInd w:val="0"/>
        <w:spacing w:after="0" w:line="240" w:lineRule="auto"/>
        <w:ind w:left="450" w:hanging="450"/>
        <w:rPr>
          <w:rFonts w:ascii="Calibri" w:hAnsi="Calibri" w:cs="Calibri"/>
          <w:kern w:val="0"/>
        </w:rPr>
      </w:pPr>
      <w:r w:rsidRPr="00975E65">
        <w:rPr>
          <w:rFonts w:ascii="Calibri" w:hAnsi="Calibri" w:cs="Calibri"/>
          <w:kern w:val="0"/>
        </w:rPr>
        <w:t xml:space="preserve">MassHealth remains strongly committed to achieving great health outcomes for our members. In developing the next 1115 Demonstration, MassHealth will work with state and federal partners to best address these policy changes and headwinds while continuing to improve health care throughout the Commonwealth. </w:t>
      </w:r>
    </w:p>
    <w:p w14:paraId="2E3132BB" w14:textId="77777777" w:rsidR="002D45F8" w:rsidRPr="0083651D" w:rsidRDefault="002D45F8" w:rsidP="0083651D">
      <w:pPr>
        <w:pStyle w:val="Heading2"/>
      </w:pPr>
      <w:r w:rsidRPr="0083651D">
        <w:t>Anticipated 2028-2032 1115 Demonstration Extension Development Timeline </w:t>
      </w:r>
    </w:p>
    <w:p w14:paraId="02FD18CE" w14:textId="77777777" w:rsidR="003426E8" w:rsidRPr="00975E65" w:rsidRDefault="003426E8" w:rsidP="0083651D">
      <w:pPr>
        <w:pStyle w:val="ListParagraph"/>
        <w:numPr>
          <w:ilvl w:val="0"/>
          <w:numId w:val="12"/>
        </w:numPr>
        <w:spacing w:line="240" w:lineRule="auto"/>
        <w:rPr>
          <w:rFonts w:ascii="Calibri" w:hAnsi="Calibri" w:cs="Calibri"/>
        </w:rPr>
      </w:pPr>
      <w:r w:rsidRPr="00975E65">
        <w:rPr>
          <w:rFonts w:ascii="Calibri" w:hAnsi="Calibri" w:cs="Calibri"/>
        </w:rPr>
        <w:t xml:space="preserve">Fall </w:t>
      </w:r>
      <w:proofErr w:type="gramStart"/>
      <w:r w:rsidRPr="00975E65">
        <w:rPr>
          <w:rFonts w:ascii="Calibri" w:hAnsi="Calibri" w:cs="Calibri"/>
        </w:rPr>
        <w:t>2025  1115</w:t>
      </w:r>
      <w:proofErr w:type="gramEnd"/>
      <w:r w:rsidRPr="00975E65">
        <w:rPr>
          <w:rFonts w:ascii="Calibri" w:hAnsi="Calibri" w:cs="Calibri"/>
        </w:rPr>
        <w:t xml:space="preserve"> Roadmap Release</w:t>
      </w:r>
    </w:p>
    <w:p w14:paraId="75BA5466" w14:textId="516DF92D" w:rsidR="003426E8" w:rsidRPr="00975E65" w:rsidRDefault="003426E8" w:rsidP="0083651D">
      <w:pPr>
        <w:spacing w:line="240" w:lineRule="auto"/>
        <w:rPr>
          <w:rFonts w:ascii="Calibri" w:hAnsi="Calibri" w:cs="Calibri"/>
        </w:rPr>
      </w:pPr>
      <w:r w:rsidRPr="00975E65">
        <w:rPr>
          <w:rFonts w:ascii="Calibri" w:hAnsi="Calibri" w:cs="Calibri"/>
        </w:rPr>
        <w:t xml:space="preserve">Q4 ‘25 through Spring </w:t>
      </w:r>
      <w:proofErr w:type="gramStart"/>
      <w:r w:rsidRPr="00975E65">
        <w:rPr>
          <w:rFonts w:ascii="Calibri" w:hAnsi="Calibri" w:cs="Calibri"/>
        </w:rPr>
        <w:t>‘ 26</w:t>
      </w:r>
      <w:proofErr w:type="gramEnd"/>
      <w:r w:rsidRPr="00975E65">
        <w:rPr>
          <w:rFonts w:ascii="Calibri" w:hAnsi="Calibri" w:cs="Calibri"/>
        </w:rPr>
        <w:t xml:space="preserve"> Public input and feedback, ongoing policy development and planning</w:t>
      </w:r>
    </w:p>
    <w:p w14:paraId="6E69424F" w14:textId="77777777" w:rsidR="003426E8" w:rsidRPr="00975E65" w:rsidRDefault="003426E8" w:rsidP="0083651D">
      <w:pPr>
        <w:pStyle w:val="ListParagraph"/>
        <w:numPr>
          <w:ilvl w:val="0"/>
          <w:numId w:val="12"/>
        </w:numPr>
        <w:spacing w:line="240" w:lineRule="auto"/>
        <w:rPr>
          <w:rFonts w:ascii="Calibri" w:hAnsi="Calibri" w:cs="Calibri"/>
        </w:rPr>
      </w:pPr>
      <w:r w:rsidRPr="00975E65">
        <w:rPr>
          <w:rFonts w:ascii="Calibri" w:hAnsi="Calibri" w:cs="Calibri"/>
        </w:rPr>
        <w:t>Summer/Fall 2026</w:t>
      </w:r>
    </w:p>
    <w:p w14:paraId="00321625" w14:textId="20DA367E" w:rsidR="003426E8" w:rsidRPr="00975E65" w:rsidRDefault="003426E8" w:rsidP="0083651D">
      <w:pPr>
        <w:spacing w:line="240" w:lineRule="auto"/>
        <w:rPr>
          <w:rFonts w:ascii="Calibri" w:hAnsi="Calibri" w:cs="Calibri"/>
        </w:rPr>
      </w:pPr>
      <w:r w:rsidRPr="00975E65">
        <w:rPr>
          <w:rFonts w:ascii="Calibri" w:hAnsi="Calibri" w:cs="Calibri"/>
        </w:rPr>
        <w:t xml:space="preserve">1115 Extension Request posted for public comment </w:t>
      </w:r>
    </w:p>
    <w:p w14:paraId="5C045F44" w14:textId="77777777" w:rsidR="003426E8" w:rsidRPr="00975E65" w:rsidRDefault="003426E8" w:rsidP="0083651D">
      <w:pPr>
        <w:pStyle w:val="ListParagraph"/>
        <w:numPr>
          <w:ilvl w:val="0"/>
          <w:numId w:val="12"/>
        </w:numPr>
        <w:spacing w:line="240" w:lineRule="auto"/>
        <w:rPr>
          <w:rFonts w:ascii="Calibri" w:hAnsi="Calibri" w:cs="Calibri"/>
        </w:rPr>
      </w:pPr>
      <w:r w:rsidRPr="00975E65">
        <w:rPr>
          <w:rFonts w:ascii="Calibri" w:hAnsi="Calibri" w:cs="Calibri"/>
        </w:rPr>
        <w:t>Q4 2026</w:t>
      </w:r>
    </w:p>
    <w:p w14:paraId="6DF3A1FC" w14:textId="48395F28" w:rsidR="003426E8" w:rsidRPr="00975E65" w:rsidRDefault="003426E8" w:rsidP="0083651D">
      <w:pPr>
        <w:spacing w:line="240" w:lineRule="auto"/>
        <w:rPr>
          <w:rFonts w:ascii="Calibri" w:hAnsi="Calibri" w:cs="Calibri"/>
        </w:rPr>
      </w:pPr>
      <w:r w:rsidRPr="00975E65">
        <w:rPr>
          <w:rFonts w:ascii="Calibri" w:hAnsi="Calibri" w:cs="Calibri"/>
        </w:rPr>
        <w:t xml:space="preserve">1115 Extension Request finalized and submitted to CMS </w:t>
      </w:r>
    </w:p>
    <w:p w14:paraId="68E31D39" w14:textId="77777777" w:rsidR="003426E8" w:rsidRPr="00975E65" w:rsidRDefault="003426E8" w:rsidP="0083651D">
      <w:pPr>
        <w:pStyle w:val="ListParagraph"/>
        <w:numPr>
          <w:ilvl w:val="0"/>
          <w:numId w:val="12"/>
        </w:numPr>
        <w:spacing w:line="240" w:lineRule="auto"/>
        <w:rPr>
          <w:rFonts w:ascii="Calibri" w:hAnsi="Calibri" w:cs="Calibri"/>
        </w:rPr>
      </w:pPr>
      <w:r w:rsidRPr="00975E65">
        <w:rPr>
          <w:rFonts w:ascii="Calibri" w:hAnsi="Calibri" w:cs="Calibri"/>
        </w:rPr>
        <w:t>2027</w:t>
      </w:r>
    </w:p>
    <w:p w14:paraId="35D79569" w14:textId="5BAF231E" w:rsidR="003426E8" w:rsidRPr="00975E65" w:rsidRDefault="003426E8" w:rsidP="0083651D">
      <w:pPr>
        <w:spacing w:line="240" w:lineRule="auto"/>
        <w:rPr>
          <w:rFonts w:ascii="Calibri" w:hAnsi="Calibri" w:cs="Calibri"/>
        </w:rPr>
      </w:pPr>
      <w:r w:rsidRPr="00975E65">
        <w:rPr>
          <w:rFonts w:ascii="Calibri" w:hAnsi="Calibri" w:cs="Calibri"/>
        </w:rPr>
        <w:t xml:space="preserve">Negotiation with CMS </w:t>
      </w:r>
    </w:p>
    <w:p w14:paraId="680CD911" w14:textId="77777777" w:rsidR="003426E8" w:rsidRPr="00975E65" w:rsidRDefault="003426E8" w:rsidP="0083651D">
      <w:pPr>
        <w:pStyle w:val="ListParagraph"/>
        <w:numPr>
          <w:ilvl w:val="0"/>
          <w:numId w:val="12"/>
        </w:numPr>
        <w:spacing w:line="240" w:lineRule="auto"/>
        <w:rPr>
          <w:rFonts w:ascii="Calibri" w:hAnsi="Calibri" w:cs="Calibri"/>
        </w:rPr>
      </w:pPr>
      <w:r w:rsidRPr="00975E65">
        <w:rPr>
          <w:rFonts w:ascii="Calibri" w:hAnsi="Calibri" w:cs="Calibri"/>
        </w:rPr>
        <w:t>2028</w:t>
      </w:r>
    </w:p>
    <w:p w14:paraId="4FE3C9DF" w14:textId="0C70A898" w:rsidR="003426E8" w:rsidRPr="00975E65" w:rsidRDefault="003426E8" w:rsidP="0083651D">
      <w:pPr>
        <w:spacing w:line="240" w:lineRule="auto"/>
        <w:rPr>
          <w:rFonts w:ascii="Calibri" w:hAnsi="Calibri" w:cs="Calibri"/>
        </w:rPr>
      </w:pPr>
      <w:r w:rsidRPr="00975E65">
        <w:rPr>
          <w:rFonts w:ascii="Calibri" w:hAnsi="Calibri" w:cs="Calibri"/>
        </w:rPr>
        <w:t>Next 1115 Demonstration Begins</w:t>
      </w:r>
    </w:p>
    <w:p w14:paraId="3074049B" w14:textId="77777777" w:rsidR="002D45F8" w:rsidRPr="00975E65" w:rsidRDefault="002D45F8" w:rsidP="0083651D">
      <w:pPr>
        <w:pStyle w:val="Heading2"/>
      </w:pPr>
      <w:r w:rsidRPr="00975E65">
        <w:lastRenderedPageBreak/>
        <w:t>MPAC By-laws</w:t>
      </w:r>
    </w:p>
    <w:p w14:paraId="6758E316" w14:textId="77777777" w:rsidR="003426E8" w:rsidRPr="003426E8" w:rsidRDefault="003426E8" w:rsidP="0083651D">
      <w:pPr>
        <w:spacing w:line="240" w:lineRule="auto"/>
        <w:rPr>
          <w:rFonts w:ascii="Calibri" w:hAnsi="Calibri" w:cs="Calibri"/>
        </w:rPr>
      </w:pPr>
      <w:r w:rsidRPr="003426E8">
        <w:rPr>
          <w:rFonts w:ascii="Calibri" w:hAnsi="Calibri" w:cs="Calibri"/>
        </w:rPr>
        <w:t xml:space="preserve">MPAC members should have received an email with a draft of proposed By-laws. If you have not received the proposed draft, please reach out to Sarah Nordberg at </w:t>
      </w:r>
      <w:hyperlink r:id="rId13" w:history="1">
        <w:r w:rsidRPr="003426E8">
          <w:rPr>
            <w:rStyle w:val="Hyperlink"/>
            <w:rFonts w:ascii="Calibri" w:hAnsi="Calibri" w:cs="Calibri"/>
          </w:rPr>
          <w:t>Sarah.Nordberg@mass.gov</w:t>
        </w:r>
      </w:hyperlink>
      <w:r w:rsidRPr="003426E8">
        <w:rPr>
          <w:rFonts w:ascii="Calibri" w:hAnsi="Calibri" w:cs="Calibri"/>
        </w:rPr>
        <w:t xml:space="preserve"> and Camille Pearson at </w:t>
      </w:r>
      <w:hyperlink r:id="rId14" w:history="1">
        <w:r w:rsidRPr="003426E8">
          <w:rPr>
            <w:rStyle w:val="Hyperlink"/>
            <w:rFonts w:ascii="Calibri" w:hAnsi="Calibri" w:cs="Calibri"/>
          </w:rPr>
          <w:t>Camille.Pearson@mass.gov</w:t>
        </w:r>
      </w:hyperlink>
      <w:r w:rsidRPr="003426E8">
        <w:rPr>
          <w:rFonts w:ascii="Calibri" w:hAnsi="Calibri" w:cs="Calibri"/>
        </w:rPr>
        <w:t xml:space="preserve">. </w:t>
      </w:r>
    </w:p>
    <w:p w14:paraId="018650A7" w14:textId="5E2EDC4C" w:rsidR="003426E8" w:rsidRPr="00975E65" w:rsidRDefault="003426E8" w:rsidP="0083651D">
      <w:pPr>
        <w:spacing w:line="240" w:lineRule="auto"/>
        <w:rPr>
          <w:rFonts w:ascii="Calibri" w:hAnsi="Calibri" w:cs="Calibri"/>
        </w:rPr>
      </w:pPr>
      <w:r w:rsidRPr="003426E8">
        <w:rPr>
          <w:rFonts w:ascii="Calibri" w:hAnsi="Calibri" w:cs="Calibri"/>
        </w:rPr>
        <w:t xml:space="preserve">Please submit any feedback on the MPAC by-laws to Sarah at </w:t>
      </w:r>
      <w:hyperlink r:id="rId15" w:history="1">
        <w:r w:rsidRPr="003426E8">
          <w:rPr>
            <w:rStyle w:val="Hyperlink"/>
            <w:rFonts w:ascii="Calibri" w:hAnsi="Calibri" w:cs="Calibri"/>
          </w:rPr>
          <w:t>Sarah.Nordberg@mass.gov</w:t>
        </w:r>
      </w:hyperlink>
      <w:r w:rsidRPr="003426E8">
        <w:rPr>
          <w:rFonts w:ascii="Calibri" w:hAnsi="Calibri" w:cs="Calibri"/>
        </w:rPr>
        <w:t> by </w:t>
      </w:r>
      <w:r w:rsidRPr="003426E8">
        <w:rPr>
          <w:rFonts w:ascii="Calibri" w:hAnsi="Calibri" w:cs="Calibri"/>
          <w:b/>
          <w:bCs/>
          <w:u w:val="single"/>
        </w:rPr>
        <w:t>November 14th</w:t>
      </w:r>
      <w:r w:rsidRPr="003426E8">
        <w:rPr>
          <w:rFonts w:ascii="Calibri" w:hAnsi="Calibri" w:cs="Calibri"/>
          <w:b/>
          <w:bCs/>
        </w:rPr>
        <w:t>. </w:t>
      </w:r>
    </w:p>
    <w:p w14:paraId="6DE16B86" w14:textId="77777777" w:rsidR="002D45F8" w:rsidRPr="00975E65" w:rsidRDefault="002D45F8" w:rsidP="0083651D">
      <w:pPr>
        <w:pStyle w:val="Heading2"/>
      </w:pPr>
      <w:r w:rsidRPr="00975E65">
        <w:t>Q&amp;A, Housekeeping </w:t>
      </w:r>
    </w:p>
    <w:p w14:paraId="3E4A4EC1" w14:textId="33026E6D" w:rsidR="00234879" w:rsidRPr="00975E65" w:rsidRDefault="00234879" w:rsidP="0083651D">
      <w:pPr>
        <w:spacing w:line="240" w:lineRule="auto"/>
        <w:rPr>
          <w:rFonts w:ascii="Calibri" w:hAnsi="Calibri" w:cs="Calibri"/>
        </w:rPr>
      </w:pPr>
      <w:r w:rsidRPr="00975E65">
        <w:rPr>
          <w:rFonts w:ascii="Calibri" w:hAnsi="Calibri" w:cs="Calibri"/>
          <w:b/>
          <w:bCs/>
        </w:rPr>
        <w:t xml:space="preserve">Next Meeting: January 13, </w:t>
      </w:r>
      <w:proofErr w:type="gramStart"/>
      <w:r w:rsidRPr="00975E65">
        <w:rPr>
          <w:rFonts w:ascii="Calibri" w:hAnsi="Calibri" w:cs="Calibri"/>
          <w:b/>
          <w:bCs/>
        </w:rPr>
        <w:t>2026</w:t>
      </w:r>
      <w:proofErr w:type="gramEnd"/>
      <w:r w:rsidRPr="00975E65">
        <w:rPr>
          <w:rFonts w:ascii="Calibri" w:hAnsi="Calibri" w:cs="Calibri"/>
        </w:rPr>
        <w:t>​</w:t>
      </w:r>
    </w:p>
    <w:p w14:paraId="4EC99C8F" w14:textId="16E7683D" w:rsidR="00234879" w:rsidRPr="00975E65" w:rsidRDefault="00234879" w:rsidP="0083651D">
      <w:pPr>
        <w:spacing w:line="240" w:lineRule="auto"/>
        <w:rPr>
          <w:rFonts w:ascii="Calibri" w:hAnsi="Calibri" w:cs="Calibri"/>
        </w:rPr>
      </w:pPr>
      <w:r w:rsidRPr="00975E65">
        <w:rPr>
          <w:rFonts w:ascii="Calibri" w:hAnsi="Calibri" w:cs="Calibri"/>
          <w:b/>
          <w:bCs/>
        </w:rPr>
        <w:t>Visit the </w:t>
      </w:r>
      <w:hyperlink r:id="rId16" w:tgtFrame="_blank" w:history="1">
        <w:r w:rsidRPr="00975E65">
          <w:rPr>
            <w:rStyle w:val="Hyperlink"/>
            <w:rFonts w:ascii="Calibri" w:hAnsi="Calibri" w:cs="Calibri"/>
            <w:b/>
            <w:bCs/>
          </w:rPr>
          <w:t>MassHealth Program Advisory Committee webpage</w:t>
        </w:r>
      </w:hyperlink>
      <w:r w:rsidRPr="00975E65">
        <w:rPr>
          <w:rFonts w:ascii="Calibri" w:hAnsi="Calibri" w:cs="Calibri"/>
          <w:b/>
          <w:bCs/>
        </w:rPr>
        <w:t> for information on the committee and upcoming meetings. </w:t>
      </w:r>
      <w:r w:rsidRPr="00975E65">
        <w:rPr>
          <w:rFonts w:ascii="Calibri" w:hAnsi="Calibri" w:cs="Calibri"/>
        </w:rPr>
        <w:t>​</w:t>
      </w:r>
    </w:p>
    <w:p w14:paraId="7BE6DCE0" w14:textId="77777777" w:rsidR="002D45F8" w:rsidRPr="00975E65" w:rsidRDefault="002D45F8" w:rsidP="0083651D">
      <w:pPr>
        <w:pStyle w:val="Heading2"/>
      </w:pPr>
      <w:r w:rsidRPr="00975E65">
        <w:t xml:space="preserve">Appendix </w:t>
      </w:r>
    </w:p>
    <w:p w14:paraId="62B47E7A" w14:textId="77777777" w:rsidR="002D45F8" w:rsidRPr="0083651D" w:rsidRDefault="002D45F8" w:rsidP="0083651D">
      <w:pPr>
        <w:rPr>
          <w:b/>
          <w:bCs/>
        </w:rPr>
      </w:pPr>
      <w:r w:rsidRPr="0083651D">
        <w:rPr>
          <w:b/>
          <w:bCs/>
        </w:rPr>
        <w:t>2024 Access Final Rule </w:t>
      </w:r>
    </w:p>
    <w:tbl>
      <w:tblPr>
        <w:tblStyle w:val="TableGrid"/>
        <w:tblW w:w="0" w:type="auto"/>
        <w:tblLook w:val="04A0" w:firstRow="1" w:lastRow="0" w:firstColumn="1" w:lastColumn="0" w:noHBand="0" w:noVBand="1"/>
      </w:tblPr>
      <w:tblGrid>
        <w:gridCol w:w="4675"/>
        <w:gridCol w:w="4675"/>
      </w:tblGrid>
      <w:tr w:rsidR="004960FF" w:rsidRPr="00975E65" w14:paraId="6E527078" w14:textId="77777777" w:rsidTr="004960FF">
        <w:tc>
          <w:tcPr>
            <w:tcW w:w="4675" w:type="dxa"/>
          </w:tcPr>
          <w:p w14:paraId="453F8C95" w14:textId="7DC02948" w:rsidR="004960FF" w:rsidRPr="00975E65" w:rsidRDefault="004960FF" w:rsidP="0083651D">
            <w:pPr>
              <w:rPr>
                <w:rFonts w:ascii="Calibri" w:hAnsi="Calibri" w:cs="Calibri"/>
              </w:rPr>
            </w:pPr>
            <w:r w:rsidRPr="004960FF">
              <w:rPr>
                <w:rFonts w:ascii="Calibri" w:hAnsi="Calibri" w:cs="Calibri"/>
              </w:rPr>
              <w:t>May 10, 2024</w:t>
            </w:r>
          </w:p>
        </w:tc>
        <w:tc>
          <w:tcPr>
            <w:tcW w:w="4675" w:type="dxa"/>
          </w:tcPr>
          <w:p w14:paraId="32011369" w14:textId="616F4988" w:rsidR="004960FF" w:rsidRPr="00975E65" w:rsidRDefault="004960FF" w:rsidP="0083651D">
            <w:pPr>
              <w:rPr>
                <w:rFonts w:ascii="Calibri" w:hAnsi="Calibri" w:cs="Calibri"/>
              </w:rPr>
            </w:pPr>
            <w:r w:rsidRPr="00975E65">
              <w:rPr>
                <w:rFonts w:ascii="Calibri" w:hAnsi="Calibri" w:cs="Calibri"/>
              </w:rPr>
              <w:t>CMS published the Ensuring Access to Medicaid Services Final Rule, 89 FR 40542 (2024 Access Final Rule). The provisions of the 2024 Access Final Rule included updates to the Medical Care Advisory Committee (MCAC) regulation.</w:t>
            </w:r>
          </w:p>
        </w:tc>
      </w:tr>
      <w:tr w:rsidR="004960FF" w:rsidRPr="00975E65" w14:paraId="1C5D1A9C" w14:textId="77777777" w:rsidTr="004960FF">
        <w:tc>
          <w:tcPr>
            <w:tcW w:w="4675" w:type="dxa"/>
          </w:tcPr>
          <w:p w14:paraId="6BB196D0" w14:textId="115B475A" w:rsidR="004960FF" w:rsidRPr="00975E65" w:rsidRDefault="004960FF" w:rsidP="0083651D">
            <w:pPr>
              <w:rPr>
                <w:rFonts w:ascii="Calibri" w:hAnsi="Calibri" w:cs="Calibri"/>
              </w:rPr>
            </w:pPr>
            <w:r w:rsidRPr="00975E65">
              <w:rPr>
                <w:rFonts w:ascii="Calibri" w:hAnsi="Calibri" w:cs="Calibri"/>
              </w:rPr>
              <w:t>July 9, 2024</w:t>
            </w:r>
          </w:p>
        </w:tc>
        <w:tc>
          <w:tcPr>
            <w:tcW w:w="4675" w:type="dxa"/>
          </w:tcPr>
          <w:p w14:paraId="16F3A712" w14:textId="2B7D0DA0" w:rsidR="004960FF" w:rsidRPr="00975E65" w:rsidRDefault="004A3E5F" w:rsidP="0083651D">
            <w:pPr>
              <w:rPr>
                <w:rFonts w:ascii="Calibri" w:hAnsi="Calibri" w:cs="Calibri"/>
              </w:rPr>
            </w:pPr>
            <w:r w:rsidRPr="004A3E5F">
              <w:rPr>
                <w:rFonts w:ascii="Calibri" w:hAnsi="Calibri" w:cs="Calibri"/>
              </w:rPr>
              <w:t xml:space="preserve">CMS finalized regulatory changes to rename the MCAC as the Medicaid Advisory Committee (MAC) and require a new (separate) Beneficiary Advisory Committee (BAC). The final </w:t>
            </w:r>
            <w:proofErr w:type="gramStart"/>
            <w:r w:rsidRPr="004A3E5F">
              <w:rPr>
                <w:rFonts w:ascii="Calibri" w:hAnsi="Calibri" w:cs="Calibri"/>
              </w:rPr>
              <w:t>rule  (</w:t>
            </w:r>
            <w:proofErr w:type="gramEnd"/>
            <w:r w:rsidRPr="004A3E5F">
              <w:rPr>
                <w:rFonts w:ascii="Calibri" w:hAnsi="Calibri" w:cs="Calibri"/>
              </w:rPr>
              <w:t>42 CFR § 431.12) specifies the structure and function of – and the relationship between – the two groups.</w:t>
            </w:r>
          </w:p>
        </w:tc>
      </w:tr>
      <w:tr w:rsidR="004960FF" w:rsidRPr="00975E65" w14:paraId="75BDCAA1" w14:textId="77777777" w:rsidTr="004960FF">
        <w:tc>
          <w:tcPr>
            <w:tcW w:w="4675" w:type="dxa"/>
          </w:tcPr>
          <w:p w14:paraId="3AD28792" w14:textId="28C615A5" w:rsidR="004960FF" w:rsidRPr="00975E65" w:rsidRDefault="004A3E5F" w:rsidP="0083651D">
            <w:pPr>
              <w:rPr>
                <w:rFonts w:ascii="Calibri" w:hAnsi="Calibri" w:cs="Calibri"/>
              </w:rPr>
            </w:pPr>
            <w:r w:rsidRPr="004A3E5F">
              <w:rPr>
                <w:rFonts w:ascii="Calibri" w:hAnsi="Calibri" w:cs="Calibri"/>
              </w:rPr>
              <w:t>December 2024</w:t>
            </w:r>
          </w:p>
        </w:tc>
        <w:tc>
          <w:tcPr>
            <w:tcW w:w="4675" w:type="dxa"/>
          </w:tcPr>
          <w:p w14:paraId="39A7CF05" w14:textId="26EB8451" w:rsidR="004960FF" w:rsidRPr="00975E65" w:rsidRDefault="004A3E5F" w:rsidP="0083651D">
            <w:pPr>
              <w:rPr>
                <w:rFonts w:ascii="Calibri" w:hAnsi="Calibri" w:cs="Calibri"/>
              </w:rPr>
            </w:pPr>
            <w:r w:rsidRPr="004A3E5F">
              <w:rPr>
                <w:rFonts w:ascii="Calibri" w:hAnsi="Calibri" w:cs="Calibri"/>
              </w:rPr>
              <w:t>MassHealth released a procurement for members of the MassHealth Program Advisory Committee (MPAC), which will serve as the "Medicaid Advisory Committee (MAC)" in Massachusetts. </w:t>
            </w:r>
          </w:p>
        </w:tc>
      </w:tr>
    </w:tbl>
    <w:p w14:paraId="6FBF6FF6" w14:textId="77777777" w:rsidR="004960FF" w:rsidRPr="0083651D" w:rsidRDefault="004960FF" w:rsidP="0083651D">
      <w:pPr>
        <w:rPr>
          <w:b/>
          <w:bCs/>
        </w:rPr>
      </w:pPr>
    </w:p>
    <w:p w14:paraId="007F5141" w14:textId="4313C906" w:rsidR="00975E65" w:rsidRPr="0083651D" w:rsidRDefault="002D45F8" w:rsidP="0083651D">
      <w:pPr>
        <w:rPr>
          <w:b/>
          <w:bCs/>
        </w:rPr>
      </w:pPr>
      <w:r w:rsidRPr="0083651D">
        <w:rPr>
          <w:b/>
          <w:bCs/>
        </w:rPr>
        <w:t>Appendix: 2024 Access Final Rule </w:t>
      </w:r>
      <w:r w:rsidR="0083651D" w:rsidRPr="0083651D">
        <w:rPr>
          <w:b/>
          <w:bCs/>
        </w:rPr>
        <w:t>Cont.</w:t>
      </w:r>
    </w:p>
    <w:tbl>
      <w:tblPr>
        <w:tblStyle w:val="TableGrid"/>
        <w:tblW w:w="0" w:type="auto"/>
        <w:tblLook w:val="04A0" w:firstRow="1" w:lastRow="0" w:firstColumn="1" w:lastColumn="0" w:noHBand="0" w:noVBand="1"/>
      </w:tblPr>
      <w:tblGrid>
        <w:gridCol w:w="4675"/>
        <w:gridCol w:w="4675"/>
      </w:tblGrid>
      <w:tr w:rsidR="00975E65" w:rsidRPr="00975E65" w14:paraId="08B79B2B" w14:textId="77777777" w:rsidTr="00975E65">
        <w:tc>
          <w:tcPr>
            <w:tcW w:w="4675" w:type="dxa"/>
          </w:tcPr>
          <w:p w14:paraId="03BA7768" w14:textId="52D42815" w:rsidR="00975E65" w:rsidRPr="00975E65" w:rsidRDefault="00975E65" w:rsidP="0083651D">
            <w:pPr>
              <w:rPr>
                <w:rFonts w:ascii="Calibri" w:hAnsi="Calibri" w:cs="Calibri"/>
              </w:rPr>
            </w:pPr>
            <w:r w:rsidRPr="00975E65">
              <w:rPr>
                <w:rFonts w:ascii="Calibri" w:hAnsi="Calibri" w:cs="Calibri"/>
              </w:rPr>
              <w:t>Scope and Meeting Topics</w:t>
            </w:r>
          </w:p>
        </w:tc>
        <w:tc>
          <w:tcPr>
            <w:tcW w:w="4675" w:type="dxa"/>
          </w:tcPr>
          <w:p w14:paraId="23838CA7" w14:textId="1973FFF3" w:rsidR="00975E65" w:rsidRPr="00975E65" w:rsidRDefault="00975E65" w:rsidP="0083651D">
            <w:pPr>
              <w:rPr>
                <w:rFonts w:ascii="Calibri" w:hAnsi="Calibri" w:cs="Calibri"/>
              </w:rPr>
            </w:pPr>
            <w:r w:rsidRPr="00975E65">
              <w:rPr>
                <w:rFonts w:ascii="Calibri" w:hAnsi="Calibri" w:cs="Calibri"/>
              </w:rPr>
              <w:t xml:space="preserve">Previously, federal regulations only required MCAC discussions to include topics about health and medical care services. The final rule expanded the scope to include generally "matters of concern related to policy </w:t>
            </w:r>
            <w:r w:rsidRPr="00975E65">
              <w:rPr>
                <w:rFonts w:ascii="Calibri" w:hAnsi="Calibri" w:cs="Calibri"/>
              </w:rPr>
              <w:lastRenderedPageBreak/>
              <w:t>development, and matters related to the effective administration of the Medicaid program."</w:t>
            </w:r>
          </w:p>
        </w:tc>
      </w:tr>
      <w:tr w:rsidR="00975E65" w:rsidRPr="00975E65" w14:paraId="48880FE8" w14:textId="77777777" w:rsidTr="00975E65">
        <w:tc>
          <w:tcPr>
            <w:tcW w:w="4675" w:type="dxa"/>
          </w:tcPr>
          <w:p w14:paraId="06C87274" w14:textId="72D4A637" w:rsidR="00975E65" w:rsidRPr="00975E65" w:rsidRDefault="00975E65" w:rsidP="0083651D">
            <w:pPr>
              <w:rPr>
                <w:rFonts w:ascii="Calibri" w:hAnsi="Calibri" w:cs="Calibri"/>
              </w:rPr>
            </w:pPr>
            <w:r w:rsidRPr="00975E65">
              <w:rPr>
                <w:rFonts w:ascii="Calibri" w:hAnsi="Calibri" w:cs="Calibri"/>
              </w:rPr>
              <w:lastRenderedPageBreak/>
              <w:t>Composition</w:t>
            </w:r>
          </w:p>
        </w:tc>
        <w:tc>
          <w:tcPr>
            <w:tcW w:w="4675" w:type="dxa"/>
          </w:tcPr>
          <w:p w14:paraId="52DB7799" w14:textId="658C21A6" w:rsidR="00975E65" w:rsidRPr="00975E65" w:rsidRDefault="00975E65" w:rsidP="0083651D">
            <w:pPr>
              <w:rPr>
                <w:rFonts w:ascii="Calibri" w:hAnsi="Calibri" w:cs="Calibri"/>
              </w:rPr>
            </w:pPr>
            <w:r w:rsidRPr="00975E65">
              <w:rPr>
                <w:rFonts w:ascii="Calibri" w:hAnsi="Calibri" w:cs="Calibri"/>
              </w:rPr>
              <w:t>The MPAC includes members from state or local advocacy groups; clinical providers or administrators; MCOs, PIHPs, PAHPs, PCCM entities or PCCMs or plan associations as applicable; and other state agencies serving Medicaid beneficiaries. The MPAC must also include Member Advisory Committee members.</w:t>
            </w:r>
          </w:p>
        </w:tc>
      </w:tr>
      <w:tr w:rsidR="00975E65" w:rsidRPr="00975E65" w14:paraId="63660C35" w14:textId="77777777" w:rsidTr="00975E65">
        <w:tc>
          <w:tcPr>
            <w:tcW w:w="4675" w:type="dxa"/>
          </w:tcPr>
          <w:p w14:paraId="26D723A1" w14:textId="23A71054" w:rsidR="00975E65" w:rsidRPr="00975E65" w:rsidRDefault="00975E65" w:rsidP="0083651D">
            <w:pPr>
              <w:rPr>
                <w:rFonts w:ascii="Calibri" w:hAnsi="Calibri" w:cs="Calibri"/>
              </w:rPr>
            </w:pPr>
            <w:r w:rsidRPr="00975E65">
              <w:rPr>
                <w:rFonts w:ascii="Calibri" w:hAnsi="Calibri" w:cs="Calibri"/>
              </w:rPr>
              <w:t>Member Selection</w:t>
            </w:r>
          </w:p>
        </w:tc>
        <w:tc>
          <w:tcPr>
            <w:tcW w:w="4675" w:type="dxa"/>
          </w:tcPr>
          <w:p w14:paraId="267EA3FE" w14:textId="406C46BE" w:rsidR="00975E65" w:rsidRPr="00975E65" w:rsidRDefault="00975E65" w:rsidP="0083651D">
            <w:pPr>
              <w:rPr>
                <w:rFonts w:ascii="Calibri" w:hAnsi="Calibri" w:cs="Calibri"/>
              </w:rPr>
            </w:pPr>
            <w:r w:rsidRPr="00975E65">
              <w:rPr>
                <w:rFonts w:ascii="Calibri" w:hAnsi="Calibri" w:cs="Calibri"/>
              </w:rPr>
              <w:t xml:space="preserve">States are required to develop and publish a process for member recruitment. Members can serve multiple terms but only if non-consecutive. Terms periods are decided by the state. </w:t>
            </w:r>
          </w:p>
        </w:tc>
      </w:tr>
      <w:tr w:rsidR="00975E65" w:rsidRPr="00975E65" w14:paraId="1FC62099" w14:textId="77777777" w:rsidTr="00975E65">
        <w:tc>
          <w:tcPr>
            <w:tcW w:w="4675" w:type="dxa"/>
          </w:tcPr>
          <w:p w14:paraId="5CEF2B4A" w14:textId="25BA7BC7" w:rsidR="00975E65" w:rsidRPr="00975E65" w:rsidRDefault="00975E65" w:rsidP="0083651D">
            <w:pPr>
              <w:rPr>
                <w:rFonts w:ascii="Calibri" w:hAnsi="Calibri" w:cs="Calibri"/>
              </w:rPr>
            </w:pPr>
            <w:r w:rsidRPr="00975E65">
              <w:rPr>
                <w:rFonts w:ascii="Calibri" w:hAnsi="Calibri" w:cs="Calibri"/>
              </w:rPr>
              <w:t>Meeting and Reporting</w:t>
            </w:r>
          </w:p>
        </w:tc>
        <w:tc>
          <w:tcPr>
            <w:tcW w:w="4675" w:type="dxa"/>
          </w:tcPr>
          <w:p w14:paraId="5E5C8E26" w14:textId="6764B8CF" w:rsidR="00975E65" w:rsidRPr="00975E65" w:rsidRDefault="00975E65" w:rsidP="0083651D">
            <w:pPr>
              <w:rPr>
                <w:rFonts w:ascii="Calibri" w:hAnsi="Calibri" w:cs="Calibri"/>
              </w:rPr>
            </w:pPr>
            <w:r w:rsidRPr="00975E65">
              <w:rPr>
                <w:rFonts w:ascii="Calibri" w:hAnsi="Calibri" w:cs="Calibri"/>
              </w:rPr>
              <w:t>MPAC must meet at least quarterly and must notify the public of upcoming meetings at least 30 days in advance. The MPAC must create an annual report to the state.</w:t>
            </w:r>
          </w:p>
        </w:tc>
      </w:tr>
    </w:tbl>
    <w:p w14:paraId="194DC3B2" w14:textId="77777777" w:rsidR="00975E65" w:rsidRPr="00975E65" w:rsidRDefault="00975E65" w:rsidP="0083651D">
      <w:pPr>
        <w:spacing w:line="240" w:lineRule="auto"/>
        <w:rPr>
          <w:rFonts w:ascii="Calibri" w:hAnsi="Calibri" w:cs="Calibri"/>
        </w:rPr>
      </w:pPr>
    </w:p>
    <w:p w14:paraId="4CA57BD0" w14:textId="15D27312" w:rsidR="00951293" w:rsidRPr="00975E65" w:rsidRDefault="00951293" w:rsidP="0083651D">
      <w:pPr>
        <w:autoSpaceDE w:val="0"/>
        <w:autoSpaceDN w:val="0"/>
        <w:adjustRightInd w:val="0"/>
        <w:spacing w:after="0" w:line="240" w:lineRule="auto"/>
        <w:rPr>
          <w:rFonts w:ascii="Calibri" w:hAnsi="Calibri" w:cs="Calibri"/>
        </w:rPr>
      </w:pPr>
    </w:p>
    <w:sectPr w:rsidR="00951293" w:rsidRPr="00975E65" w:rsidSect="002D45F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16E5" w14:textId="77777777" w:rsidR="00955297" w:rsidRDefault="00955297" w:rsidP="00955297">
      <w:pPr>
        <w:spacing w:after="0" w:line="240" w:lineRule="auto"/>
      </w:pPr>
      <w:r>
        <w:separator/>
      </w:r>
    </w:p>
  </w:endnote>
  <w:endnote w:type="continuationSeparator" w:id="0">
    <w:p w14:paraId="4B897040" w14:textId="77777777" w:rsidR="00955297" w:rsidRDefault="00955297" w:rsidP="0095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2022" w14:textId="77777777" w:rsidR="00955297" w:rsidRDefault="00955297" w:rsidP="00955297">
      <w:pPr>
        <w:spacing w:after="0" w:line="240" w:lineRule="auto"/>
      </w:pPr>
      <w:r>
        <w:separator/>
      </w:r>
    </w:p>
  </w:footnote>
  <w:footnote w:type="continuationSeparator" w:id="0">
    <w:p w14:paraId="1CB846E7" w14:textId="77777777" w:rsidR="00955297" w:rsidRDefault="00955297" w:rsidP="00955297">
      <w:pPr>
        <w:spacing w:after="0" w:line="240" w:lineRule="auto"/>
      </w:pPr>
      <w:r>
        <w:continuationSeparator/>
      </w:r>
    </w:p>
  </w:footnote>
  <w:footnote w:id="1">
    <w:p w14:paraId="13C704F5" w14:textId="44139444" w:rsidR="003426E8" w:rsidRDefault="003426E8">
      <w:pPr>
        <w:pStyle w:val="FootnoteText"/>
      </w:pPr>
      <w:r>
        <w:rPr>
          <w:rStyle w:val="FootnoteReference"/>
        </w:rPr>
        <w:footnoteRef/>
      </w:r>
      <w:r>
        <w:t xml:space="preserve"> </w:t>
      </w:r>
      <w:r w:rsidRPr="00955297">
        <w:rPr>
          <w:i/>
          <w:iCs/>
        </w:rPr>
        <w:t xml:space="preserve">CMCS Informational Bulletin, March 4, 2025: </w:t>
      </w:r>
      <w:hyperlink r:id="rId1" w:history="1">
        <w:r w:rsidRPr="00955297">
          <w:rPr>
            <w:rStyle w:val="Hyperlink"/>
            <w:i/>
            <w:iCs/>
          </w:rPr>
          <w:t>https://www.hhs.gov/guidance/sites/default/files/hhs-guidance-documents/AID/cib03042025.pdf</w:t>
        </w:r>
      </w:hyperlink>
    </w:p>
  </w:footnote>
  <w:footnote w:id="2">
    <w:p w14:paraId="73CFA512" w14:textId="041AAC60" w:rsidR="003426E8" w:rsidRPr="003426E8" w:rsidRDefault="003426E8" w:rsidP="003426E8">
      <w:pPr>
        <w:pStyle w:val="Footer"/>
        <w:rPr>
          <w:rFonts w:ascii="Calibri" w:hAnsi="Calibri" w:cs="Calibri"/>
          <w:sz w:val="20"/>
          <w:szCs w:val="20"/>
        </w:rPr>
      </w:pPr>
      <w:r>
        <w:rPr>
          <w:rStyle w:val="FootnoteReference"/>
        </w:rPr>
        <w:footnoteRef/>
      </w:r>
      <w:r>
        <w:t xml:space="preserve"> </w:t>
      </w:r>
      <w:r w:rsidRPr="00955297">
        <w:rPr>
          <w:rFonts w:ascii="Calibri" w:hAnsi="Calibri" w:cs="Calibri"/>
          <w:i/>
          <w:iCs/>
          <w:sz w:val="20"/>
          <w:szCs w:val="20"/>
        </w:rPr>
        <w:t xml:space="preserve">CMS Letter, July 17, 2025: </w:t>
      </w:r>
      <w:hyperlink r:id="rId2" w:history="1">
        <w:r w:rsidRPr="00955297">
          <w:rPr>
            <w:rStyle w:val="Hyperlink"/>
            <w:rFonts w:ascii="Calibri" w:hAnsi="Calibri" w:cs="Calibri"/>
            <w:i/>
            <w:iCs/>
            <w:sz w:val="20"/>
            <w:szCs w:val="20"/>
          </w:rPr>
          <w:t>https://www.medicaid.gov/resources-for-states/downloads/contin-elig-ltr-to-states.pdf</w:t>
        </w:r>
      </w:hyperlink>
    </w:p>
  </w:footnote>
  <w:footnote w:id="3">
    <w:p w14:paraId="66ED5957" w14:textId="51494CF8" w:rsidR="003426E8" w:rsidRPr="00955297" w:rsidRDefault="003426E8" w:rsidP="003426E8">
      <w:pPr>
        <w:pStyle w:val="Footer"/>
        <w:rPr>
          <w:rFonts w:ascii="Calibri" w:hAnsi="Calibri" w:cs="Calibri"/>
          <w:sz w:val="20"/>
          <w:szCs w:val="20"/>
        </w:rPr>
      </w:pPr>
      <w:r>
        <w:rPr>
          <w:rStyle w:val="FootnoteReference"/>
        </w:rPr>
        <w:footnoteRef/>
      </w:r>
      <w:r>
        <w:t xml:space="preserve"> </w:t>
      </w:r>
      <w:r w:rsidRPr="00955297">
        <w:rPr>
          <w:rFonts w:ascii="Calibri" w:hAnsi="Calibri" w:cs="Calibri"/>
          <w:i/>
          <w:iCs/>
          <w:sz w:val="20"/>
          <w:szCs w:val="20"/>
        </w:rPr>
        <w:t xml:space="preserve">CMS Letter, July 17, 2025: </w:t>
      </w:r>
      <w:hyperlink r:id="rId3" w:history="1">
        <w:r w:rsidRPr="00955297">
          <w:rPr>
            <w:rStyle w:val="Hyperlink"/>
            <w:rFonts w:ascii="Calibri" w:hAnsi="Calibri" w:cs="Calibri"/>
            <w:i/>
            <w:iCs/>
            <w:sz w:val="20"/>
            <w:szCs w:val="20"/>
          </w:rPr>
          <w:t>https://www.medicaid.gov/resources-for-states/downloads/workforc-ltr-to-states.pdf</w:t>
        </w:r>
      </w:hyperlink>
    </w:p>
    <w:p w14:paraId="47B23882" w14:textId="3A894C9A" w:rsidR="003426E8" w:rsidRDefault="003426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307DE2"/>
    <w:lvl w:ilvl="0">
      <w:numFmt w:val="bullet"/>
      <w:lvlText w:val="*"/>
      <w:lvlJc w:val="left"/>
    </w:lvl>
  </w:abstractNum>
  <w:abstractNum w:abstractNumId="1" w15:restartNumberingAfterBreak="0">
    <w:nsid w:val="02896031"/>
    <w:multiLevelType w:val="hybridMultilevel"/>
    <w:tmpl w:val="1BD05AA0"/>
    <w:lvl w:ilvl="0" w:tplc="01CE7832">
      <w:start w:val="1"/>
      <w:numFmt w:val="bullet"/>
      <w:lvlText w:val=""/>
      <w:lvlJc w:val="left"/>
      <w:pPr>
        <w:tabs>
          <w:tab w:val="num" w:pos="720"/>
        </w:tabs>
        <w:ind w:left="720" w:hanging="360"/>
      </w:pPr>
      <w:rPr>
        <w:rFonts w:ascii="Wingdings" w:hAnsi="Wingdings" w:hint="default"/>
      </w:rPr>
    </w:lvl>
    <w:lvl w:ilvl="1" w:tplc="A27C10A0" w:tentative="1">
      <w:start w:val="1"/>
      <w:numFmt w:val="bullet"/>
      <w:lvlText w:val=""/>
      <w:lvlJc w:val="left"/>
      <w:pPr>
        <w:tabs>
          <w:tab w:val="num" w:pos="1440"/>
        </w:tabs>
        <w:ind w:left="1440" w:hanging="360"/>
      </w:pPr>
      <w:rPr>
        <w:rFonts w:ascii="Wingdings" w:hAnsi="Wingdings" w:hint="default"/>
      </w:rPr>
    </w:lvl>
    <w:lvl w:ilvl="2" w:tplc="4F480EB2" w:tentative="1">
      <w:start w:val="1"/>
      <w:numFmt w:val="bullet"/>
      <w:lvlText w:val=""/>
      <w:lvlJc w:val="left"/>
      <w:pPr>
        <w:tabs>
          <w:tab w:val="num" w:pos="2160"/>
        </w:tabs>
        <w:ind w:left="2160" w:hanging="360"/>
      </w:pPr>
      <w:rPr>
        <w:rFonts w:ascii="Wingdings" w:hAnsi="Wingdings" w:hint="default"/>
      </w:rPr>
    </w:lvl>
    <w:lvl w:ilvl="3" w:tplc="08D2D5DE" w:tentative="1">
      <w:start w:val="1"/>
      <w:numFmt w:val="bullet"/>
      <w:lvlText w:val=""/>
      <w:lvlJc w:val="left"/>
      <w:pPr>
        <w:tabs>
          <w:tab w:val="num" w:pos="2880"/>
        </w:tabs>
        <w:ind w:left="2880" w:hanging="360"/>
      </w:pPr>
      <w:rPr>
        <w:rFonts w:ascii="Wingdings" w:hAnsi="Wingdings" w:hint="default"/>
      </w:rPr>
    </w:lvl>
    <w:lvl w:ilvl="4" w:tplc="29947126" w:tentative="1">
      <w:start w:val="1"/>
      <w:numFmt w:val="bullet"/>
      <w:lvlText w:val=""/>
      <w:lvlJc w:val="left"/>
      <w:pPr>
        <w:tabs>
          <w:tab w:val="num" w:pos="3600"/>
        </w:tabs>
        <w:ind w:left="3600" w:hanging="360"/>
      </w:pPr>
      <w:rPr>
        <w:rFonts w:ascii="Wingdings" w:hAnsi="Wingdings" w:hint="default"/>
      </w:rPr>
    </w:lvl>
    <w:lvl w:ilvl="5" w:tplc="3578B9EE" w:tentative="1">
      <w:start w:val="1"/>
      <w:numFmt w:val="bullet"/>
      <w:lvlText w:val=""/>
      <w:lvlJc w:val="left"/>
      <w:pPr>
        <w:tabs>
          <w:tab w:val="num" w:pos="4320"/>
        </w:tabs>
        <w:ind w:left="4320" w:hanging="360"/>
      </w:pPr>
      <w:rPr>
        <w:rFonts w:ascii="Wingdings" w:hAnsi="Wingdings" w:hint="default"/>
      </w:rPr>
    </w:lvl>
    <w:lvl w:ilvl="6" w:tplc="630C45C0" w:tentative="1">
      <w:start w:val="1"/>
      <w:numFmt w:val="bullet"/>
      <w:lvlText w:val=""/>
      <w:lvlJc w:val="left"/>
      <w:pPr>
        <w:tabs>
          <w:tab w:val="num" w:pos="5040"/>
        </w:tabs>
        <w:ind w:left="5040" w:hanging="360"/>
      </w:pPr>
      <w:rPr>
        <w:rFonts w:ascii="Wingdings" w:hAnsi="Wingdings" w:hint="default"/>
      </w:rPr>
    </w:lvl>
    <w:lvl w:ilvl="7" w:tplc="4E1055C4" w:tentative="1">
      <w:start w:val="1"/>
      <w:numFmt w:val="bullet"/>
      <w:lvlText w:val=""/>
      <w:lvlJc w:val="left"/>
      <w:pPr>
        <w:tabs>
          <w:tab w:val="num" w:pos="5760"/>
        </w:tabs>
        <w:ind w:left="5760" w:hanging="360"/>
      </w:pPr>
      <w:rPr>
        <w:rFonts w:ascii="Wingdings" w:hAnsi="Wingdings" w:hint="default"/>
      </w:rPr>
    </w:lvl>
    <w:lvl w:ilvl="8" w:tplc="A50069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F4F61"/>
    <w:multiLevelType w:val="multilevel"/>
    <w:tmpl w:val="FDA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C4AE1"/>
    <w:multiLevelType w:val="hybridMultilevel"/>
    <w:tmpl w:val="B68C9A34"/>
    <w:lvl w:ilvl="0" w:tplc="6914B23E">
      <w:start w:val="1"/>
      <w:numFmt w:val="bullet"/>
      <w:lvlText w:val="•"/>
      <w:lvlJc w:val="left"/>
      <w:pPr>
        <w:tabs>
          <w:tab w:val="num" w:pos="720"/>
        </w:tabs>
        <w:ind w:left="720" w:hanging="360"/>
      </w:pPr>
      <w:rPr>
        <w:rFonts w:ascii="Arial" w:hAnsi="Arial" w:hint="default"/>
      </w:rPr>
    </w:lvl>
    <w:lvl w:ilvl="1" w:tplc="7E62E3F4" w:tentative="1">
      <w:start w:val="1"/>
      <w:numFmt w:val="bullet"/>
      <w:lvlText w:val="•"/>
      <w:lvlJc w:val="left"/>
      <w:pPr>
        <w:tabs>
          <w:tab w:val="num" w:pos="1440"/>
        </w:tabs>
        <w:ind w:left="1440" w:hanging="360"/>
      </w:pPr>
      <w:rPr>
        <w:rFonts w:ascii="Arial" w:hAnsi="Arial" w:hint="default"/>
      </w:rPr>
    </w:lvl>
    <w:lvl w:ilvl="2" w:tplc="B6B02542" w:tentative="1">
      <w:start w:val="1"/>
      <w:numFmt w:val="bullet"/>
      <w:lvlText w:val="•"/>
      <w:lvlJc w:val="left"/>
      <w:pPr>
        <w:tabs>
          <w:tab w:val="num" w:pos="2160"/>
        </w:tabs>
        <w:ind w:left="2160" w:hanging="360"/>
      </w:pPr>
      <w:rPr>
        <w:rFonts w:ascii="Arial" w:hAnsi="Arial" w:hint="default"/>
      </w:rPr>
    </w:lvl>
    <w:lvl w:ilvl="3" w:tplc="A2A8AD00" w:tentative="1">
      <w:start w:val="1"/>
      <w:numFmt w:val="bullet"/>
      <w:lvlText w:val="•"/>
      <w:lvlJc w:val="left"/>
      <w:pPr>
        <w:tabs>
          <w:tab w:val="num" w:pos="2880"/>
        </w:tabs>
        <w:ind w:left="2880" w:hanging="360"/>
      </w:pPr>
      <w:rPr>
        <w:rFonts w:ascii="Arial" w:hAnsi="Arial" w:hint="default"/>
      </w:rPr>
    </w:lvl>
    <w:lvl w:ilvl="4" w:tplc="68A8907E" w:tentative="1">
      <w:start w:val="1"/>
      <w:numFmt w:val="bullet"/>
      <w:lvlText w:val="•"/>
      <w:lvlJc w:val="left"/>
      <w:pPr>
        <w:tabs>
          <w:tab w:val="num" w:pos="3600"/>
        </w:tabs>
        <w:ind w:left="3600" w:hanging="360"/>
      </w:pPr>
      <w:rPr>
        <w:rFonts w:ascii="Arial" w:hAnsi="Arial" w:hint="default"/>
      </w:rPr>
    </w:lvl>
    <w:lvl w:ilvl="5" w:tplc="BE0C840E" w:tentative="1">
      <w:start w:val="1"/>
      <w:numFmt w:val="bullet"/>
      <w:lvlText w:val="•"/>
      <w:lvlJc w:val="left"/>
      <w:pPr>
        <w:tabs>
          <w:tab w:val="num" w:pos="4320"/>
        </w:tabs>
        <w:ind w:left="4320" w:hanging="360"/>
      </w:pPr>
      <w:rPr>
        <w:rFonts w:ascii="Arial" w:hAnsi="Arial" w:hint="default"/>
      </w:rPr>
    </w:lvl>
    <w:lvl w:ilvl="6" w:tplc="7B20F296" w:tentative="1">
      <w:start w:val="1"/>
      <w:numFmt w:val="bullet"/>
      <w:lvlText w:val="•"/>
      <w:lvlJc w:val="left"/>
      <w:pPr>
        <w:tabs>
          <w:tab w:val="num" w:pos="5040"/>
        </w:tabs>
        <w:ind w:left="5040" w:hanging="360"/>
      </w:pPr>
      <w:rPr>
        <w:rFonts w:ascii="Arial" w:hAnsi="Arial" w:hint="default"/>
      </w:rPr>
    </w:lvl>
    <w:lvl w:ilvl="7" w:tplc="0472ECDC" w:tentative="1">
      <w:start w:val="1"/>
      <w:numFmt w:val="bullet"/>
      <w:lvlText w:val="•"/>
      <w:lvlJc w:val="left"/>
      <w:pPr>
        <w:tabs>
          <w:tab w:val="num" w:pos="5760"/>
        </w:tabs>
        <w:ind w:left="5760" w:hanging="360"/>
      </w:pPr>
      <w:rPr>
        <w:rFonts w:ascii="Arial" w:hAnsi="Arial" w:hint="default"/>
      </w:rPr>
    </w:lvl>
    <w:lvl w:ilvl="8" w:tplc="46AEF8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8A1742"/>
    <w:multiLevelType w:val="hybridMultilevel"/>
    <w:tmpl w:val="046C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D2202"/>
    <w:multiLevelType w:val="hybridMultilevel"/>
    <w:tmpl w:val="DEAADDFE"/>
    <w:lvl w:ilvl="0" w:tplc="F852FA62">
      <w:start w:val="1"/>
      <w:numFmt w:val="bullet"/>
      <w:lvlText w:val="-"/>
      <w:lvlJc w:val="left"/>
      <w:pPr>
        <w:tabs>
          <w:tab w:val="num" w:pos="720"/>
        </w:tabs>
        <w:ind w:left="720" w:hanging="360"/>
      </w:pPr>
      <w:rPr>
        <w:rFonts w:ascii="Calibri" w:hAnsi="Calibri" w:hint="default"/>
      </w:rPr>
    </w:lvl>
    <w:lvl w:ilvl="1" w:tplc="0C463C9E" w:tentative="1">
      <w:start w:val="1"/>
      <w:numFmt w:val="bullet"/>
      <w:lvlText w:val="-"/>
      <w:lvlJc w:val="left"/>
      <w:pPr>
        <w:tabs>
          <w:tab w:val="num" w:pos="1440"/>
        </w:tabs>
        <w:ind w:left="1440" w:hanging="360"/>
      </w:pPr>
      <w:rPr>
        <w:rFonts w:ascii="Calibri" w:hAnsi="Calibri" w:hint="default"/>
      </w:rPr>
    </w:lvl>
    <w:lvl w:ilvl="2" w:tplc="E52A0D64" w:tentative="1">
      <w:start w:val="1"/>
      <w:numFmt w:val="bullet"/>
      <w:lvlText w:val="-"/>
      <w:lvlJc w:val="left"/>
      <w:pPr>
        <w:tabs>
          <w:tab w:val="num" w:pos="2160"/>
        </w:tabs>
        <w:ind w:left="2160" w:hanging="360"/>
      </w:pPr>
      <w:rPr>
        <w:rFonts w:ascii="Calibri" w:hAnsi="Calibri" w:hint="default"/>
      </w:rPr>
    </w:lvl>
    <w:lvl w:ilvl="3" w:tplc="2AF6ACA6" w:tentative="1">
      <w:start w:val="1"/>
      <w:numFmt w:val="bullet"/>
      <w:lvlText w:val="-"/>
      <w:lvlJc w:val="left"/>
      <w:pPr>
        <w:tabs>
          <w:tab w:val="num" w:pos="2880"/>
        </w:tabs>
        <w:ind w:left="2880" w:hanging="360"/>
      </w:pPr>
      <w:rPr>
        <w:rFonts w:ascii="Calibri" w:hAnsi="Calibri" w:hint="default"/>
      </w:rPr>
    </w:lvl>
    <w:lvl w:ilvl="4" w:tplc="0DBEA7EA" w:tentative="1">
      <w:start w:val="1"/>
      <w:numFmt w:val="bullet"/>
      <w:lvlText w:val="-"/>
      <w:lvlJc w:val="left"/>
      <w:pPr>
        <w:tabs>
          <w:tab w:val="num" w:pos="3600"/>
        </w:tabs>
        <w:ind w:left="3600" w:hanging="360"/>
      </w:pPr>
      <w:rPr>
        <w:rFonts w:ascii="Calibri" w:hAnsi="Calibri" w:hint="default"/>
      </w:rPr>
    </w:lvl>
    <w:lvl w:ilvl="5" w:tplc="5CBAAEC0" w:tentative="1">
      <w:start w:val="1"/>
      <w:numFmt w:val="bullet"/>
      <w:lvlText w:val="-"/>
      <w:lvlJc w:val="left"/>
      <w:pPr>
        <w:tabs>
          <w:tab w:val="num" w:pos="4320"/>
        </w:tabs>
        <w:ind w:left="4320" w:hanging="360"/>
      </w:pPr>
      <w:rPr>
        <w:rFonts w:ascii="Calibri" w:hAnsi="Calibri" w:hint="default"/>
      </w:rPr>
    </w:lvl>
    <w:lvl w:ilvl="6" w:tplc="8D300F06" w:tentative="1">
      <w:start w:val="1"/>
      <w:numFmt w:val="bullet"/>
      <w:lvlText w:val="-"/>
      <w:lvlJc w:val="left"/>
      <w:pPr>
        <w:tabs>
          <w:tab w:val="num" w:pos="5040"/>
        </w:tabs>
        <w:ind w:left="5040" w:hanging="360"/>
      </w:pPr>
      <w:rPr>
        <w:rFonts w:ascii="Calibri" w:hAnsi="Calibri" w:hint="default"/>
      </w:rPr>
    </w:lvl>
    <w:lvl w:ilvl="7" w:tplc="B6E04AD8" w:tentative="1">
      <w:start w:val="1"/>
      <w:numFmt w:val="bullet"/>
      <w:lvlText w:val="-"/>
      <w:lvlJc w:val="left"/>
      <w:pPr>
        <w:tabs>
          <w:tab w:val="num" w:pos="5760"/>
        </w:tabs>
        <w:ind w:left="5760" w:hanging="360"/>
      </w:pPr>
      <w:rPr>
        <w:rFonts w:ascii="Calibri" w:hAnsi="Calibri" w:hint="default"/>
      </w:rPr>
    </w:lvl>
    <w:lvl w:ilvl="8" w:tplc="AF34DAEA"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313C1480"/>
    <w:multiLevelType w:val="hybridMultilevel"/>
    <w:tmpl w:val="2F76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3B27"/>
    <w:multiLevelType w:val="hybridMultilevel"/>
    <w:tmpl w:val="01B4BBAE"/>
    <w:lvl w:ilvl="0" w:tplc="A552DC34">
      <w:start w:val="1"/>
      <w:numFmt w:val="bullet"/>
      <w:lvlText w:val=""/>
      <w:lvlJc w:val="left"/>
      <w:pPr>
        <w:tabs>
          <w:tab w:val="num" w:pos="720"/>
        </w:tabs>
        <w:ind w:left="720" w:hanging="360"/>
      </w:pPr>
      <w:rPr>
        <w:rFonts w:ascii="Wingdings" w:hAnsi="Wingdings" w:hint="default"/>
      </w:rPr>
    </w:lvl>
    <w:lvl w:ilvl="1" w:tplc="512C84EC" w:tentative="1">
      <w:start w:val="1"/>
      <w:numFmt w:val="bullet"/>
      <w:lvlText w:val=""/>
      <w:lvlJc w:val="left"/>
      <w:pPr>
        <w:tabs>
          <w:tab w:val="num" w:pos="1440"/>
        </w:tabs>
        <w:ind w:left="1440" w:hanging="360"/>
      </w:pPr>
      <w:rPr>
        <w:rFonts w:ascii="Wingdings" w:hAnsi="Wingdings" w:hint="default"/>
      </w:rPr>
    </w:lvl>
    <w:lvl w:ilvl="2" w:tplc="FBFECB24" w:tentative="1">
      <w:start w:val="1"/>
      <w:numFmt w:val="bullet"/>
      <w:lvlText w:val=""/>
      <w:lvlJc w:val="left"/>
      <w:pPr>
        <w:tabs>
          <w:tab w:val="num" w:pos="2160"/>
        </w:tabs>
        <w:ind w:left="2160" w:hanging="360"/>
      </w:pPr>
      <w:rPr>
        <w:rFonts w:ascii="Wingdings" w:hAnsi="Wingdings" w:hint="default"/>
      </w:rPr>
    </w:lvl>
    <w:lvl w:ilvl="3" w:tplc="DD5EDD00" w:tentative="1">
      <w:start w:val="1"/>
      <w:numFmt w:val="bullet"/>
      <w:lvlText w:val=""/>
      <w:lvlJc w:val="left"/>
      <w:pPr>
        <w:tabs>
          <w:tab w:val="num" w:pos="2880"/>
        </w:tabs>
        <w:ind w:left="2880" w:hanging="360"/>
      </w:pPr>
      <w:rPr>
        <w:rFonts w:ascii="Wingdings" w:hAnsi="Wingdings" w:hint="default"/>
      </w:rPr>
    </w:lvl>
    <w:lvl w:ilvl="4" w:tplc="0BE80ED0" w:tentative="1">
      <w:start w:val="1"/>
      <w:numFmt w:val="bullet"/>
      <w:lvlText w:val=""/>
      <w:lvlJc w:val="left"/>
      <w:pPr>
        <w:tabs>
          <w:tab w:val="num" w:pos="3600"/>
        </w:tabs>
        <w:ind w:left="3600" w:hanging="360"/>
      </w:pPr>
      <w:rPr>
        <w:rFonts w:ascii="Wingdings" w:hAnsi="Wingdings" w:hint="default"/>
      </w:rPr>
    </w:lvl>
    <w:lvl w:ilvl="5" w:tplc="C5B67C9A" w:tentative="1">
      <w:start w:val="1"/>
      <w:numFmt w:val="bullet"/>
      <w:lvlText w:val=""/>
      <w:lvlJc w:val="left"/>
      <w:pPr>
        <w:tabs>
          <w:tab w:val="num" w:pos="4320"/>
        </w:tabs>
        <w:ind w:left="4320" w:hanging="360"/>
      </w:pPr>
      <w:rPr>
        <w:rFonts w:ascii="Wingdings" w:hAnsi="Wingdings" w:hint="default"/>
      </w:rPr>
    </w:lvl>
    <w:lvl w:ilvl="6" w:tplc="A5C03DC2" w:tentative="1">
      <w:start w:val="1"/>
      <w:numFmt w:val="bullet"/>
      <w:lvlText w:val=""/>
      <w:lvlJc w:val="left"/>
      <w:pPr>
        <w:tabs>
          <w:tab w:val="num" w:pos="5040"/>
        </w:tabs>
        <w:ind w:left="5040" w:hanging="360"/>
      </w:pPr>
      <w:rPr>
        <w:rFonts w:ascii="Wingdings" w:hAnsi="Wingdings" w:hint="default"/>
      </w:rPr>
    </w:lvl>
    <w:lvl w:ilvl="7" w:tplc="9CD045E0" w:tentative="1">
      <w:start w:val="1"/>
      <w:numFmt w:val="bullet"/>
      <w:lvlText w:val=""/>
      <w:lvlJc w:val="left"/>
      <w:pPr>
        <w:tabs>
          <w:tab w:val="num" w:pos="5760"/>
        </w:tabs>
        <w:ind w:left="5760" w:hanging="360"/>
      </w:pPr>
      <w:rPr>
        <w:rFonts w:ascii="Wingdings" w:hAnsi="Wingdings" w:hint="default"/>
      </w:rPr>
    </w:lvl>
    <w:lvl w:ilvl="8" w:tplc="170471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B3D75"/>
    <w:multiLevelType w:val="multilevel"/>
    <w:tmpl w:val="C29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A9643D"/>
    <w:multiLevelType w:val="hybridMultilevel"/>
    <w:tmpl w:val="6C3CB94C"/>
    <w:lvl w:ilvl="0" w:tplc="48E25A02">
      <w:start w:val="1"/>
      <w:numFmt w:val="bullet"/>
      <w:lvlText w:val="•"/>
      <w:lvlJc w:val="left"/>
      <w:pPr>
        <w:tabs>
          <w:tab w:val="num" w:pos="720"/>
        </w:tabs>
        <w:ind w:left="720" w:hanging="360"/>
      </w:pPr>
      <w:rPr>
        <w:rFonts w:ascii="Arial" w:hAnsi="Arial" w:hint="default"/>
      </w:rPr>
    </w:lvl>
    <w:lvl w:ilvl="1" w:tplc="6ABACF88" w:tentative="1">
      <w:start w:val="1"/>
      <w:numFmt w:val="bullet"/>
      <w:lvlText w:val="•"/>
      <w:lvlJc w:val="left"/>
      <w:pPr>
        <w:tabs>
          <w:tab w:val="num" w:pos="1440"/>
        </w:tabs>
        <w:ind w:left="1440" w:hanging="360"/>
      </w:pPr>
      <w:rPr>
        <w:rFonts w:ascii="Arial" w:hAnsi="Arial" w:hint="default"/>
      </w:rPr>
    </w:lvl>
    <w:lvl w:ilvl="2" w:tplc="31448EB0" w:tentative="1">
      <w:start w:val="1"/>
      <w:numFmt w:val="bullet"/>
      <w:lvlText w:val="•"/>
      <w:lvlJc w:val="left"/>
      <w:pPr>
        <w:tabs>
          <w:tab w:val="num" w:pos="2160"/>
        </w:tabs>
        <w:ind w:left="2160" w:hanging="360"/>
      </w:pPr>
      <w:rPr>
        <w:rFonts w:ascii="Arial" w:hAnsi="Arial" w:hint="default"/>
      </w:rPr>
    </w:lvl>
    <w:lvl w:ilvl="3" w:tplc="7326FC5C" w:tentative="1">
      <w:start w:val="1"/>
      <w:numFmt w:val="bullet"/>
      <w:lvlText w:val="•"/>
      <w:lvlJc w:val="left"/>
      <w:pPr>
        <w:tabs>
          <w:tab w:val="num" w:pos="2880"/>
        </w:tabs>
        <w:ind w:left="2880" w:hanging="360"/>
      </w:pPr>
      <w:rPr>
        <w:rFonts w:ascii="Arial" w:hAnsi="Arial" w:hint="default"/>
      </w:rPr>
    </w:lvl>
    <w:lvl w:ilvl="4" w:tplc="D72A1A74" w:tentative="1">
      <w:start w:val="1"/>
      <w:numFmt w:val="bullet"/>
      <w:lvlText w:val="•"/>
      <w:lvlJc w:val="left"/>
      <w:pPr>
        <w:tabs>
          <w:tab w:val="num" w:pos="3600"/>
        </w:tabs>
        <w:ind w:left="3600" w:hanging="360"/>
      </w:pPr>
      <w:rPr>
        <w:rFonts w:ascii="Arial" w:hAnsi="Arial" w:hint="default"/>
      </w:rPr>
    </w:lvl>
    <w:lvl w:ilvl="5" w:tplc="358E111C" w:tentative="1">
      <w:start w:val="1"/>
      <w:numFmt w:val="bullet"/>
      <w:lvlText w:val="•"/>
      <w:lvlJc w:val="left"/>
      <w:pPr>
        <w:tabs>
          <w:tab w:val="num" w:pos="4320"/>
        </w:tabs>
        <w:ind w:left="4320" w:hanging="360"/>
      </w:pPr>
      <w:rPr>
        <w:rFonts w:ascii="Arial" w:hAnsi="Arial" w:hint="default"/>
      </w:rPr>
    </w:lvl>
    <w:lvl w:ilvl="6" w:tplc="AF68A3E0" w:tentative="1">
      <w:start w:val="1"/>
      <w:numFmt w:val="bullet"/>
      <w:lvlText w:val="•"/>
      <w:lvlJc w:val="left"/>
      <w:pPr>
        <w:tabs>
          <w:tab w:val="num" w:pos="5040"/>
        </w:tabs>
        <w:ind w:left="5040" w:hanging="360"/>
      </w:pPr>
      <w:rPr>
        <w:rFonts w:ascii="Arial" w:hAnsi="Arial" w:hint="default"/>
      </w:rPr>
    </w:lvl>
    <w:lvl w:ilvl="7" w:tplc="402E93FA" w:tentative="1">
      <w:start w:val="1"/>
      <w:numFmt w:val="bullet"/>
      <w:lvlText w:val="•"/>
      <w:lvlJc w:val="left"/>
      <w:pPr>
        <w:tabs>
          <w:tab w:val="num" w:pos="5760"/>
        </w:tabs>
        <w:ind w:left="5760" w:hanging="360"/>
      </w:pPr>
      <w:rPr>
        <w:rFonts w:ascii="Arial" w:hAnsi="Arial" w:hint="default"/>
      </w:rPr>
    </w:lvl>
    <w:lvl w:ilvl="8" w:tplc="4A1A43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E60675"/>
    <w:multiLevelType w:val="hybridMultilevel"/>
    <w:tmpl w:val="C144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16EA4"/>
    <w:multiLevelType w:val="multilevel"/>
    <w:tmpl w:val="B8F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2D18F0"/>
    <w:multiLevelType w:val="hybridMultilevel"/>
    <w:tmpl w:val="EEB672C6"/>
    <w:lvl w:ilvl="0" w:tplc="70783B20">
      <w:start w:val="1"/>
      <w:numFmt w:val="bullet"/>
      <w:lvlText w:val=""/>
      <w:lvlJc w:val="left"/>
      <w:pPr>
        <w:tabs>
          <w:tab w:val="num" w:pos="720"/>
        </w:tabs>
        <w:ind w:left="720" w:hanging="360"/>
      </w:pPr>
      <w:rPr>
        <w:rFonts w:ascii="Wingdings" w:hAnsi="Wingdings" w:hint="default"/>
      </w:rPr>
    </w:lvl>
    <w:lvl w:ilvl="1" w:tplc="C1F45260">
      <w:numFmt w:val="bullet"/>
      <w:lvlText w:val="–"/>
      <w:lvlJc w:val="left"/>
      <w:pPr>
        <w:tabs>
          <w:tab w:val="num" w:pos="1440"/>
        </w:tabs>
        <w:ind w:left="1440" w:hanging="360"/>
      </w:pPr>
      <w:rPr>
        <w:rFonts w:ascii="Arial" w:hAnsi="Arial" w:hint="default"/>
      </w:rPr>
    </w:lvl>
    <w:lvl w:ilvl="2" w:tplc="BF165F8A" w:tentative="1">
      <w:start w:val="1"/>
      <w:numFmt w:val="bullet"/>
      <w:lvlText w:val=""/>
      <w:lvlJc w:val="left"/>
      <w:pPr>
        <w:tabs>
          <w:tab w:val="num" w:pos="2160"/>
        </w:tabs>
        <w:ind w:left="2160" w:hanging="360"/>
      </w:pPr>
      <w:rPr>
        <w:rFonts w:ascii="Wingdings" w:hAnsi="Wingdings" w:hint="default"/>
      </w:rPr>
    </w:lvl>
    <w:lvl w:ilvl="3" w:tplc="83E449E8" w:tentative="1">
      <w:start w:val="1"/>
      <w:numFmt w:val="bullet"/>
      <w:lvlText w:val=""/>
      <w:lvlJc w:val="left"/>
      <w:pPr>
        <w:tabs>
          <w:tab w:val="num" w:pos="2880"/>
        </w:tabs>
        <w:ind w:left="2880" w:hanging="360"/>
      </w:pPr>
      <w:rPr>
        <w:rFonts w:ascii="Wingdings" w:hAnsi="Wingdings" w:hint="default"/>
      </w:rPr>
    </w:lvl>
    <w:lvl w:ilvl="4" w:tplc="AAF29364" w:tentative="1">
      <w:start w:val="1"/>
      <w:numFmt w:val="bullet"/>
      <w:lvlText w:val=""/>
      <w:lvlJc w:val="left"/>
      <w:pPr>
        <w:tabs>
          <w:tab w:val="num" w:pos="3600"/>
        </w:tabs>
        <w:ind w:left="3600" w:hanging="360"/>
      </w:pPr>
      <w:rPr>
        <w:rFonts w:ascii="Wingdings" w:hAnsi="Wingdings" w:hint="default"/>
      </w:rPr>
    </w:lvl>
    <w:lvl w:ilvl="5" w:tplc="E5F0D036" w:tentative="1">
      <w:start w:val="1"/>
      <w:numFmt w:val="bullet"/>
      <w:lvlText w:val=""/>
      <w:lvlJc w:val="left"/>
      <w:pPr>
        <w:tabs>
          <w:tab w:val="num" w:pos="4320"/>
        </w:tabs>
        <w:ind w:left="4320" w:hanging="360"/>
      </w:pPr>
      <w:rPr>
        <w:rFonts w:ascii="Wingdings" w:hAnsi="Wingdings" w:hint="default"/>
      </w:rPr>
    </w:lvl>
    <w:lvl w:ilvl="6" w:tplc="5A9A593E" w:tentative="1">
      <w:start w:val="1"/>
      <w:numFmt w:val="bullet"/>
      <w:lvlText w:val=""/>
      <w:lvlJc w:val="left"/>
      <w:pPr>
        <w:tabs>
          <w:tab w:val="num" w:pos="5040"/>
        </w:tabs>
        <w:ind w:left="5040" w:hanging="360"/>
      </w:pPr>
      <w:rPr>
        <w:rFonts w:ascii="Wingdings" w:hAnsi="Wingdings" w:hint="default"/>
      </w:rPr>
    </w:lvl>
    <w:lvl w:ilvl="7" w:tplc="FA8A03AA" w:tentative="1">
      <w:start w:val="1"/>
      <w:numFmt w:val="bullet"/>
      <w:lvlText w:val=""/>
      <w:lvlJc w:val="left"/>
      <w:pPr>
        <w:tabs>
          <w:tab w:val="num" w:pos="5760"/>
        </w:tabs>
        <w:ind w:left="5760" w:hanging="360"/>
      </w:pPr>
      <w:rPr>
        <w:rFonts w:ascii="Wingdings" w:hAnsi="Wingdings" w:hint="default"/>
      </w:rPr>
    </w:lvl>
    <w:lvl w:ilvl="8" w:tplc="DD5806B6" w:tentative="1">
      <w:start w:val="1"/>
      <w:numFmt w:val="bullet"/>
      <w:lvlText w:val=""/>
      <w:lvlJc w:val="left"/>
      <w:pPr>
        <w:tabs>
          <w:tab w:val="num" w:pos="6480"/>
        </w:tabs>
        <w:ind w:left="6480" w:hanging="360"/>
      </w:pPr>
      <w:rPr>
        <w:rFonts w:ascii="Wingdings" w:hAnsi="Wingdings" w:hint="default"/>
      </w:rPr>
    </w:lvl>
  </w:abstractNum>
  <w:num w:numId="1" w16cid:durableId="1546092058">
    <w:abstractNumId w:val="0"/>
    <w:lvlOverride w:ilvl="0">
      <w:lvl w:ilvl="0">
        <w:numFmt w:val="bullet"/>
        <w:lvlText w:val="•"/>
        <w:legacy w:legacy="1" w:legacySpace="0" w:legacyIndent="0"/>
        <w:lvlJc w:val="left"/>
        <w:rPr>
          <w:rFonts w:ascii="Arial" w:hAnsi="Arial" w:cs="Arial" w:hint="default"/>
          <w:sz w:val="32"/>
        </w:rPr>
      </w:lvl>
    </w:lvlOverride>
  </w:num>
  <w:num w:numId="2" w16cid:durableId="12264511">
    <w:abstractNumId w:val="5"/>
  </w:num>
  <w:num w:numId="3" w16cid:durableId="1036853880">
    <w:abstractNumId w:val="2"/>
  </w:num>
  <w:num w:numId="4" w16cid:durableId="1895580339">
    <w:abstractNumId w:val="12"/>
  </w:num>
  <w:num w:numId="5" w16cid:durableId="1827354350">
    <w:abstractNumId w:val="1"/>
  </w:num>
  <w:num w:numId="6" w16cid:durableId="1182083387">
    <w:abstractNumId w:val="7"/>
  </w:num>
  <w:num w:numId="7" w16cid:durableId="1427924873">
    <w:abstractNumId w:val="6"/>
  </w:num>
  <w:num w:numId="8" w16cid:durableId="1474984663">
    <w:abstractNumId w:val="11"/>
  </w:num>
  <w:num w:numId="9" w16cid:durableId="1120762327">
    <w:abstractNumId w:val="8"/>
  </w:num>
  <w:num w:numId="10" w16cid:durableId="745684000">
    <w:abstractNumId w:val="3"/>
  </w:num>
  <w:num w:numId="11" w16cid:durableId="511147506">
    <w:abstractNumId w:val="9"/>
  </w:num>
  <w:num w:numId="12" w16cid:durableId="2130663800">
    <w:abstractNumId w:val="4"/>
  </w:num>
  <w:num w:numId="13" w16cid:durableId="803238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F8"/>
    <w:rsid w:val="00234879"/>
    <w:rsid w:val="002D45F8"/>
    <w:rsid w:val="003426E8"/>
    <w:rsid w:val="004960FF"/>
    <w:rsid w:val="004A3E5F"/>
    <w:rsid w:val="006826B8"/>
    <w:rsid w:val="007A4BD8"/>
    <w:rsid w:val="0083651D"/>
    <w:rsid w:val="008422F5"/>
    <w:rsid w:val="008D1BCA"/>
    <w:rsid w:val="0094781A"/>
    <w:rsid w:val="00951293"/>
    <w:rsid w:val="00955297"/>
    <w:rsid w:val="00975E65"/>
    <w:rsid w:val="00BE1C6D"/>
    <w:rsid w:val="00CE7701"/>
    <w:rsid w:val="00D6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D68D5"/>
  <w15:chartTrackingRefBased/>
  <w15:docId w15:val="{6118B2AB-2B1B-474D-A07F-E93D51F1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4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4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4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F8"/>
    <w:rPr>
      <w:rFonts w:eastAsiaTheme="majorEastAsia" w:cstheme="majorBidi"/>
      <w:color w:val="272727" w:themeColor="text1" w:themeTint="D8"/>
    </w:rPr>
  </w:style>
  <w:style w:type="paragraph" w:styleId="Title">
    <w:name w:val="Title"/>
    <w:basedOn w:val="Normal"/>
    <w:next w:val="Normal"/>
    <w:link w:val="TitleChar"/>
    <w:uiPriority w:val="10"/>
    <w:qFormat/>
    <w:rsid w:val="002D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F8"/>
    <w:pPr>
      <w:spacing w:before="160"/>
      <w:jc w:val="center"/>
    </w:pPr>
    <w:rPr>
      <w:i/>
      <w:iCs/>
      <w:color w:val="404040" w:themeColor="text1" w:themeTint="BF"/>
    </w:rPr>
  </w:style>
  <w:style w:type="character" w:customStyle="1" w:styleId="QuoteChar">
    <w:name w:val="Quote Char"/>
    <w:basedOn w:val="DefaultParagraphFont"/>
    <w:link w:val="Quote"/>
    <w:uiPriority w:val="29"/>
    <w:rsid w:val="002D45F8"/>
    <w:rPr>
      <w:i/>
      <w:iCs/>
      <w:color w:val="404040" w:themeColor="text1" w:themeTint="BF"/>
    </w:rPr>
  </w:style>
  <w:style w:type="paragraph" w:styleId="ListParagraph">
    <w:name w:val="List Paragraph"/>
    <w:basedOn w:val="Normal"/>
    <w:uiPriority w:val="34"/>
    <w:qFormat/>
    <w:rsid w:val="002D45F8"/>
    <w:pPr>
      <w:ind w:left="720"/>
      <w:contextualSpacing/>
    </w:pPr>
  </w:style>
  <w:style w:type="character" w:styleId="IntenseEmphasis">
    <w:name w:val="Intense Emphasis"/>
    <w:basedOn w:val="DefaultParagraphFont"/>
    <w:uiPriority w:val="21"/>
    <w:qFormat/>
    <w:rsid w:val="002D45F8"/>
    <w:rPr>
      <w:i/>
      <w:iCs/>
      <w:color w:val="0F4761" w:themeColor="accent1" w:themeShade="BF"/>
    </w:rPr>
  </w:style>
  <w:style w:type="paragraph" w:styleId="IntenseQuote">
    <w:name w:val="Intense Quote"/>
    <w:basedOn w:val="Normal"/>
    <w:next w:val="Normal"/>
    <w:link w:val="IntenseQuoteChar"/>
    <w:uiPriority w:val="30"/>
    <w:qFormat/>
    <w:rsid w:val="002D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F8"/>
    <w:rPr>
      <w:i/>
      <w:iCs/>
      <w:color w:val="0F4761" w:themeColor="accent1" w:themeShade="BF"/>
    </w:rPr>
  </w:style>
  <w:style w:type="character" w:styleId="IntenseReference">
    <w:name w:val="Intense Reference"/>
    <w:basedOn w:val="DefaultParagraphFont"/>
    <w:uiPriority w:val="32"/>
    <w:qFormat/>
    <w:rsid w:val="002D45F8"/>
    <w:rPr>
      <w:b/>
      <w:bCs/>
      <w:smallCaps/>
      <w:color w:val="0F4761" w:themeColor="accent1" w:themeShade="BF"/>
      <w:spacing w:val="5"/>
    </w:rPr>
  </w:style>
  <w:style w:type="paragraph" w:styleId="NormalWeb">
    <w:name w:val="Normal (Web)"/>
    <w:basedOn w:val="Normal"/>
    <w:uiPriority w:val="99"/>
    <w:semiHidden/>
    <w:unhideWhenUsed/>
    <w:rsid w:val="002D45F8"/>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1Light">
    <w:name w:val="Grid Table 1 Light"/>
    <w:basedOn w:val="TableNormal"/>
    <w:uiPriority w:val="46"/>
    <w:rsid w:val="002D45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4781A"/>
    <w:rPr>
      <w:color w:val="467886" w:themeColor="hyperlink"/>
      <w:u w:val="single"/>
    </w:rPr>
  </w:style>
  <w:style w:type="character" w:styleId="UnresolvedMention">
    <w:name w:val="Unresolved Mention"/>
    <w:basedOn w:val="DefaultParagraphFont"/>
    <w:uiPriority w:val="99"/>
    <w:semiHidden/>
    <w:unhideWhenUsed/>
    <w:rsid w:val="0094781A"/>
    <w:rPr>
      <w:color w:val="605E5C"/>
      <w:shd w:val="clear" w:color="auto" w:fill="E1DFDD"/>
    </w:rPr>
  </w:style>
  <w:style w:type="table" w:styleId="TableGrid">
    <w:name w:val="Table Grid"/>
    <w:basedOn w:val="TableNormal"/>
    <w:uiPriority w:val="39"/>
    <w:rsid w:val="009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297"/>
  </w:style>
  <w:style w:type="paragraph" w:styleId="Footer">
    <w:name w:val="footer"/>
    <w:basedOn w:val="Normal"/>
    <w:link w:val="FooterChar"/>
    <w:uiPriority w:val="99"/>
    <w:unhideWhenUsed/>
    <w:rsid w:val="009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297"/>
  </w:style>
  <w:style w:type="paragraph" w:styleId="FootnoteText">
    <w:name w:val="footnote text"/>
    <w:basedOn w:val="Normal"/>
    <w:link w:val="FootnoteTextChar"/>
    <w:uiPriority w:val="99"/>
    <w:semiHidden/>
    <w:unhideWhenUsed/>
    <w:rsid w:val="00955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297"/>
    <w:rPr>
      <w:sz w:val="20"/>
      <w:szCs w:val="20"/>
    </w:rPr>
  </w:style>
  <w:style w:type="character" w:styleId="FootnoteReference">
    <w:name w:val="footnote reference"/>
    <w:basedOn w:val="DefaultParagraphFont"/>
    <w:uiPriority w:val="99"/>
    <w:semiHidden/>
    <w:unhideWhenUsed/>
    <w:rsid w:val="00955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51">
      <w:bodyDiv w:val="1"/>
      <w:marLeft w:val="0"/>
      <w:marRight w:val="0"/>
      <w:marTop w:val="0"/>
      <w:marBottom w:val="0"/>
      <w:divBdr>
        <w:top w:val="none" w:sz="0" w:space="0" w:color="auto"/>
        <w:left w:val="none" w:sz="0" w:space="0" w:color="auto"/>
        <w:bottom w:val="none" w:sz="0" w:space="0" w:color="auto"/>
        <w:right w:val="none" w:sz="0" w:space="0" w:color="auto"/>
      </w:divBdr>
    </w:div>
    <w:div w:id="27343945">
      <w:bodyDiv w:val="1"/>
      <w:marLeft w:val="0"/>
      <w:marRight w:val="0"/>
      <w:marTop w:val="0"/>
      <w:marBottom w:val="0"/>
      <w:divBdr>
        <w:top w:val="none" w:sz="0" w:space="0" w:color="auto"/>
        <w:left w:val="none" w:sz="0" w:space="0" w:color="auto"/>
        <w:bottom w:val="none" w:sz="0" w:space="0" w:color="auto"/>
        <w:right w:val="none" w:sz="0" w:space="0" w:color="auto"/>
      </w:divBdr>
      <w:divsChild>
        <w:div w:id="1099985383">
          <w:marLeft w:val="446"/>
          <w:marRight w:val="0"/>
          <w:marTop w:val="0"/>
          <w:marBottom w:val="0"/>
          <w:divBdr>
            <w:top w:val="none" w:sz="0" w:space="0" w:color="auto"/>
            <w:left w:val="none" w:sz="0" w:space="0" w:color="auto"/>
            <w:bottom w:val="none" w:sz="0" w:space="0" w:color="auto"/>
            <w:right w:val="none" w:sz="0" w:space="0" w:color="auto"/>
          </w:divBdr>
        </w:div>
        <w:div w:id="2133866790">
          <w:marLeft w:val="446"/>
          <w:marRight w:val="0"/>
          <w:marTop w:val="0"/>
          <w:marBottom w:val="0"/>
          <w:divBdr>
            <w:top w:val="none" w:sz="0" w:space="0" w:color="auto"/>
            <w:left w:val="none" w:sz="0" w:space="0" w:color="auto"/>
            <w:bottom w:val="none" w:sz="0" w:space="0" w:color="auto"/>
            <w:right w:val="none" w:sz="0" w:space="0" w:color="auto"/>
          </w:divBdr>
        </w:div>
        <w:div w:id="14236316">
          <w:marLeft w:val="446"/>
          <w:marRight w:val="0"/>
          <w:marTop w:val="0"/>
          <w:marBottom w:val="0"/>
          <w:divBdr>
            <w:top w:val="none" w:sz="0" w:space="0" w:color="auto"/>
            <w:left w:val="none" w:sz="0" w:space="0" w:color="auto"/>
            <w:bottom w:val="none" w:sz="0" w:space="0" w:color="auto"/>
            <w:right w:val="none" w:sz="0" w:space="0" w:color="auto"/>
          </w:divBdr>
        </w:div>
        <w:div w:id="328607597">
          <w:marLeft w:val="446"/>
          <w:marRight w:val="0"/>
          <w:marTop w:val="0"/>
          <w:marBottom w:val="0"/>
          <w:divBdr>
            <w:top w:val="none" w:sz="0" w:space="0" w:color="auto"/>
            <w:left w:val="none" w:sz="0" w:space="0" w:color="auto"/>
            <w:bottom w:val="none" w:sz="0" w:space="0" w:color="auto"/>
            <w:right w:val="none" w:sz="0" w:space="0" w:color="auto"/>
          </w:divBdr>
        </w:div>
      </w:divsChild>
    </w:div>
    <w:div w:id="41949085">
      <w:bodyDiv w:val="1"/>
      <w:marLeft w:val="0"/>
      <w:marRight w:val="0"/>
      <w:marTop w:val="0"/>
      <w:marBottom w:val="0"/>
      <w:divBdr>
        <w:top w:val="none" w:sz="0" w:space="0" w:color="auto"/>
        <w:left w:val="none" w:sz="0" w:space="0" w:color="auto"/>
        <w:bottom w:val="none" w:sz="0" w:space="0" w:color="auto"/>
        <w:right w:val="none" w:sz="0" w:space="0" w:color="auto"/>
      </w:divBdr>
    </w:div>
    <w:div w:id="60639796">
      <w:bodyDiv w:val="1"/>
      <w:marLeft w:val="0"/>
      <w:marRight w:val="0"/>
      <w:marTop w:val="0"/>
      <w:marBottom w:val="0"/>
      <w:divBdr>
        <w:top w:val="none" w:sz="0" w:space="0" w:color="auto"/>
        <w:left w:val="none" w:sz="0" w:space="0" w:color="auto"/>
        <w:bottom w:val="none" w:sz="0" w:space="0" w:color="auto"/>
        <w:right w:val="none" w:sz="0" w:space="0" w:color="auto"/>
      </w:divBdr>
      <w:divsChild>
        <w:div w:id="578635610">
          <w:marLeft w:val="0"/>
          <w:marRight w:val="0"/>
          <w:marTop w:val="0"/>
          <w:marBottom w:val="0"/>
          <w:divBdr>
            <w:top w:val="none" w:sz="0" w:space="0" w:color="auto"/>
            <w:left w:val="none" w:sz="0" w:space="0" w:color="auto"/>
            <w:bottom w:val="none" w:sz="0" w:space="0" w:color="auto"/>
            <w:right w:val="none" w:sz="0" w:space="0" w:color="auto"/>
          </w:divBdr>
        </w:div>
        <w:div w:id="1713455492">
          <w:marLeft w:val="0"/>
          <w:marRight w:val="0"/>
          <w:marTop w:val="0"/>
          <w:marBottom w:val="0"/>
          <w:divBdr>
            <w:top w:val="none" w:sz="0" w:space="0" w:color="auto"/>
            <w:left w:val="none" w:sz="0" w:space="0" w:color="auto"/>
            <w:bottom w:val="none" w:sz="0" w:space="0" w:color="auto"/>
            <w:right w:val="none" w:sz="0" w:space="0" w:color="auto"/>
          </w:divBdr>
        </w:div>
        <w:div w:id="109327151">
          <w:marLeft w:val="0"/>
          <w:marRight w:val="0"/>
          <w:marTop w:val="0"/>
          <w:marBottom w:val="0"/>
          <w:divBdr>
            <w:top w:val="none" w:sz="0" w:space="0" w:color="auto"/>
            <w:left w:val="none" w:sz="0" w:space="0" w:color="auto"/>
            <w:bottom w:val="none" w:sz="0" w:space="0" w:color="auto"/>
            <w:right w:val="none" w:sz="0" w:space="0" w:color="auto"/>
          </w:divBdr>
        </w:div>
        <w:div w:id="31343166">
          <w:marLeft w:val="0"/>
          <w:marRight w:val="0"/>
          <w:marTop w:val="0"/>
          <w:marBottom w:val="0"/>
          <w:divBdr>
            <w:top w:val="none" w:sz="0" w:space="0" w:color="auto"/>
            <w:left w:val="none" w:sz="0" w:space="0" w:color="auto"/>
            <w:bottom w:val="none" w:sz="0" w:space="0" w:color="auto"/>
            <w:right w:val="none" w:sz="0" w:space="0" w:color="auto"/>
          </w:divBdr>
        </w:div>
        <w:div w:id="1732193987">
          <w:marLeft w:val="0"/>
          <w:marRight w:val="0"/>
          <w:marTop w:val="0"/>
          <w:marBottom w:val="0"/>
          <w:divBdr>
            <w:top w:val="none" w:sz="0" w:space="0" w:color="auto"/>
            <w:left w:val="none" w:sz="0" w:space="0" w:color="auto"/>
            <w:bottom w:val="none" w:sz="0" w:space="0" w:color="auto"/>
            <w:right w:val="none" w:sz="0" w:space="0" w:color="auto"/>
          </w:divBdr>
        </w:div>
      </w:divsChild>
    </w:div>
    <w:div w:id="176969124">
      <w:bodyDiv w:val="1"/>
      <w:marLeft w:val="0"/>
      <w:marRight w:val="0"/>
      <w:marTop w:val="0"/>
      <w:marBottom w:val="0"/>
      <w:divBdr>
        <w:top w:val="none" w:sz="0" w:space="0" w:color="auto"/>
        <w:left w:val="none" w:sz="0" w:space="0" w:color="auto"/>
        <w:bottom w:val="none" w:sz="0" w:space="0" w:color="auto"/>
        <w:right w:val="none" w:sz="0" w:space="0" w:color="auto"/>
      </w:divBdr>
      <w:divsChild>
        <w:div w:id="1511288984">
          <w:marLeft w:val="0"/>
          <w:marRight w:val="0"/>
          <w:marTop w:val="0"/>
          <w:marBottom w:val="0"/>
          <w:divBdr>
            <w:top w:val="none" w:sz="0" w:space="0" w:color="auto"/>
            <w:left w:val="none" w:sz="0" w:space="0" w:color="auto"/>
            <w:bottom w:val="none" w:sz="0" w:space="0" w:color="auto"/>
            <w:right w:val="none" w:sz="0" w:space="0" w:color="auto"/>
          </w:divBdr>
        </w:div>
        <w:div w:id="290327076">
          <w:marLeft w:val="0"/>
          <w:marRight w:val="0"/>
          <w:marTop w:val="0"/>
          <w:marBottom w:val="0"/>
          <w:divBdr>
            <w:top w:val="none" w:sz="0" w:space="0" w:color="auto"/>
            <w:left w:val="none" w:sz="0" w:space="0" w:color="auto"/>
            <w:bottom w:val="none" w:sz="0" w:space="0" w:color="auto"/>
            <w:right w:val="none" w:sz="0" w:space="0" w:color="auto"/>
          </w:divBdr>
        </w:div>
      </w:divsChild>
    </w:div>
    <w:div w:id="245769553">
      <w:bodyDiv w:val="1"/>
      <w:marLeft w:val="0"/>
      <w:marRight w:val="0"/>
      <w:marTop w:val="0"/>
      <w:marBottom w:val="0"/>
      <w:divBdr>
        <w:top w:val="none" w:sz="0" w:space="0" w:color="auto"/>
        <w:left w:val="none" w:sz="0" w:space="0" w:color="auto"/>
        <w:bottom w:val="none" w:sz="0" w:space="0" w:color="auto"/>
        <w:right w:val="none" w:sz="0" w:space="0" w:color="auto"/>
      </w:divBdr>
      <w:divsChild>
        <w:div w:id="59406642">
          <w:marLeft w:val="446"/>
          <w:marRight w:val="0"/>
          <w:marTop w:val="0"/>
          <w:marBottom w:val="80"/>
          <w:divBdr>
            <w:top w:val="none" w:sz="0" w:space="0" w:color="auto"/>
            <w:left w:val="none" w:sz="0" w:space="0" w:color="auto"/>
            <w:bottom w:val="none" w:sz="0" w:space="0" w:color="auto"/>
            <w:right w:val="none" w:sz="0" w:space="0" w:color="auto"/>
          </w:divBdr>
        </w:div>
        <w:div w:id="297880380">
          <w:marLeft w:val="446"/>
          <w:marRight w:val="0"/>
          <w:marTop w:val="0"/>
          <w:marBottom w:val="80"/>
          <w:divBdr>
            <w:top w:val="none" w:sz="0" w:space="0" w:color="auto"/>
            <w:left w:val="none" w:sz="0" w:space="0" w:color="auto"/>
            <w:bottom w:val="none" w:sz="0" w:space="0" w:color="auto"/>
            <w:right w:val="none" w:sz="0" w:space="0" w:color="auto"/>
          </w:divBdr>
        </w:div>
        <w:div w:id="1256669092">
          <w:marLeft w:val="806"/>
          <w:marRight w:val="0"/>
          <w:marTop w:val="0"/>
          <w:marBottom w:val="80"/>
          <w:divBdr>
            <w:top w:val="none" w:sz="0" w:space="0" w:color="auto"/>
            <w:left w:val="none" w:sz="0" w:space="0" w:color="auto"/>
            <w:bottom w:val="none" w:sz="0" w:space="0" w:color="auto"/>
            <w:right w:val="none" w:sz="0" w:space="0" w:color="auto"/>
          </w:divBdr>
        </w:div>
        <w:div w:id="858469246">
          <w:marLeft w:val="446"/>
          <w:marRight w:val="0"/>
          <w:marTop w:val="0"/>
          <w:marBottom w:val="80"/>
          <w:divBdr>
            <w:top w:val="none" w:sz="0" w:space="0" w:color="auto"/>
            <w:left w:val="none" w:sz="0" w:space="0" w:color="auto"/>
            <w:bottom w:val="none" w:sz="0" w:space="0" w:color="auto"/>
            <w:right w:val="none" w:sz="0" w:space="0" w:color="auto"/>
          </w:divBdr>
        </w:div>
        <w:div w:id="1613128348">
          <w:marLeft w:val="446"/>
          <w:marRight w:val="0"/>
          <w:marTop w:val="0"/>
          <w:marBottom w:val="80"/>
          <w:divBdr>
            <w:top w:val="none" w:sz="0" w:space="0" w:color="auto"/>
            <w:left w:val="none" w:sz="0" w:space="0" w:color="auto"/>
            <w:bottom w:val="none" w:sz="0" w:space="0" w:color="auto"/>
            <w:right w:val="none" w:sz="0" w:space="0" w:color="auto"/>
          </w:divBdr>
        </w:div>
        <w:div w:id="356351887">
          <w:marLeft w:val="446"/>
          <w:marRight w:val="0"/>
          <w:marTop w:val="0"/>
          <w:marBottom w:val="80"/>
          <w:divBdr>
            <w:top w:val="none" w:sz="0" w:space="0" w:color="auto"/>
            <w:left w:val="none" w:sz="0" w:space="0" w:color="auto"/>
            <w:bottom w:val="none" w:sz="0" w:space="0" w:color="auto"/>
            <w:right w:val="none" w:sz="0" w:space="0" w:color="auto"/>
          </w:divBdr>
        </w:div>
        <w:div w:id="683364854">
          <w:marLeft w:val="446"/>
          <w:marRight w:val="0"/>
          <w:marTop w:val="0"/>
          <w:marBottom w:val="80"/>
          <w:divBdr>
            <w:top w:val="none" w:sz="0" w:space="0" w:color="auto"/>
            <w:left w:val="none" w:sz="0" w:space="0" w:color="auto"/>
            <w:bottom w:val="none" w:sz="0" w:space="0" w:color="auto"/>
            <w:right w:val="none" w:sz="0" w:space="0" w:color="auto"/>
          </w:divBdr>
        </w:div>
        <w:div w:id="1130704555">
          <w:marLeft w:val="446"/>
          <w:marRight w:val="0"/>
          <w:marTop w:val="0"/>
          <w:marBottom w:val="80"/>
          <w:divBdr>
            <w:top w:val="none" w:sz="0" w:space="0" w:color="auto"/>
            <w:left w:val="none" w:sz="0" w:space="0" w:color="auto"/>
            <w:bottom w:val="none" w:sz="0" w:space="0" w:color="auto"/>
            <w:right w:val="none" w:sz="0" w:space="0" w:color="auto"/>
          </w:divBdr>
        </w:div>
        <w:div w:id="1222599232">
          <w:marLeft w:val="446"/>
          <w:marRight w:val="0"/>
          <w:marTop w:val="0"/>
          <w:marBottom w:val="80"/>
          <w:divBdr>
            <w:top w:val="none" w:sz="0" w:space="0" w:color="auto"/>
            <w:left w:val="none" w:sz="0" w:space="0" w:color="auto"/>
            <w:bottom w:val="none" w:sz="0" w:space="0" w:color="auto"/>
            <w:right w:val="none" w:sz="0" w:space="0" w:color="auto"/>
          </w:divBdr>
        </w:div>
        <w:div w:id="1445923868">
          <w:marLeft w:val="446"/>
          <w:marRight w:val="0"/>
          <w:marTop w:val="0"/>
          <w:marBottom w:val="80"/>
          <w:divBdr>
            <w:top w:val="none" w:sz="0" w:space="0" w:color="auto"/>
            <w:left w:val="none" w:sz="0" w:space="0" w:color="auto"/>
            <w:bottom w:val="none" w:sz="0" w:space="0" w:color="auto"/>
            <w:right w:val="none" w:sz="0" w:space="0" w:color="auto"/>
          </w:divBdr>
        </w:div>
      </w:divsChild>
    </w:div>
    <w:div w:id="271712332">
      <w:bodyDiv w:val="1"/>
      <w:marLeft w:val="0"/>
      <w:marRight w:val="0"/>
      <w:marTop w:val="0"/>
      <w:marBottom w:val="0"/>
      <w:divBdr>
        <w:top w:val="none" w:sz="0" w:space="0" w:color="auto"/>
        <w:left w:val="none" w:sz="0" w:space="0" w:color="auto"/>
        <w:bottom w:val="none" w:sz="0" w:space="0" w:color="auto"/>
        <w:right w:val="none" w:sz="0" w:space="0" w:color="auto"/>
      </w:divBdr>
    </w:div>
    <w:div w:id="285090070">
      <w:bodyDiv w:val="1"/>
      <w:marLeft w:val="0"/>
      <w:marRight w:val="0"/>
      <w:marTop w:val="0"/>
      <w:marBottom w:val="0"/>
      <w:divBdr>
        <w:top w:val="none" w:sz="0" w:space="0" w:color="auto"/>
        <w:left w:val="none" w:sz="0" w:space="0" w:color="auto"/>
        <w:bottom w:val="none" w:sz="0" w:space="0" w:color="auto"/>
        <w:right w:val="none" w:sz="0" w:space="0" w:color="auto"/>
      </w:divBdr>
    </w:div>
    <w:div w:id="295065658">
      <w:bodyDiv w:val="1"/>
      <w:marLeft w:val="0"/>
      <w:marRight w:val="0"/>
      <w:marTop w:val="0"/>
      <w:marBottom w:val="0"/>
      <w:divBdr>
        <w:top w:val="none" w:sz="0" w:space="0" w:color="auto"/>
        <w:left w:val="none" w:sz="0" w:space="0" w:color="auto"/>
        <w:bottom w:val="none" w:sz="0" w:space="0" w:color="auto"/>
        <w:right w:val="none" w:sz="0" w:space="0" w:color="auto"/>
      </w:divBdr>
    </w:div>
    <w:div w:id="319190220">
      <w:bodyDiv w:val="1"/>
      <w:marLeft w:val="0"/>
      <w:marRight w:val="0"/>
      <w:marTop w:val="0"/>
      <w:marBottom w:val="0"/>
      <w:divBdr>
        <w:top w:val="none" w:sz="0" w:space="0" w:color="auto"/>
        <w:left w:val="none" w:sz="0" w:space="0" w:color="auto"/>
        <w:bottom w:val="none" w:sz="0" w:space="0" w:color="auto"/>
        <w:right w:val="none" w:sz="0" w:space="0" w:color="auto"/>
      </w:divBdr>
      <w:divsChild>
        <w:div w:id="974289525">
          <w:marLeft w:val="0"/>
          <w:marRight w:val="0"/>
          <w:marTop w:val="0"/>
          <w:marBottom w:val="0"/>
          <w:divBdr>
            <w:top w:val="none" w:sz="0" w:space="0" w:color="auto"/>
            <w:left w:val="none" w:sz="0" w:space="0" w:color="auto"/>
            <w:bottom w:val="none" w:sz="0" w:space="0" w:color="auto"/>
            <w:right w:val="none" w:sz="0" w:space="0" w:color="auto"/>
          </w:divBdr>
        </w:div>
        <w:div w:id="1763456460">
          <w:marLeft w:val="0"/>
          <w:marRight w:val="0"/>
          <w:marTop w:val="0"/>
          <w:marBottom w:val="0"/>
          <w:divBdr>
            <w:top w:val="none" w:sz="0" w:space="0" w:color="auto"/>
            <w:left w:val="none" w:sz="0" w:space="0" w:color="auto"/>
            <w:bottom w:val="none" w:sz="0" w:space="0" w:color="auto"/>
            <w:right w:val="none" w:sz="0" w:space="0" w:color="auto"/>
          </w:divBdr>
        </w:div>
        <w:div w:id="1708948800">
          <w:marLeft w:val="0"/>
          <w:marRight w:val="0"/>
          <w:marTop w:val="0"/>
          <w:marBottom w:val="0"/>
          <w:divBdr>
            <w:top w:val="none" w:sz="0" w:space="0" w:color="auto"/>
            <w:left w:val="none" w:sz="0" w:space="0" w:color="auto"/>
            <w:bottom w:val="none" w:sz="0" w:space="0" w:color="auto"/>
            <w:right w:val="none" w:sz="0" w:space="0" w:color="auto"/>
          </w:divBdr>
        </w:div>
      </w:divsChild>
    </w:div>
    <w:div w:id="440346206">
      <w:bodyDiv w:val="1"/>
      <w:marLeft w:val="0"/>
      <w:marRight w:val="0"/>
      <w:marTop w:val="0"/>
      <w:marBottom w:val="0"/>
      <w:divBdr>
        <w:top w:val="none" w:sz="0" w:space="0" w:color="auto"/>
        <w:left w:val="none" w:sz="0" w:space="0" w:color="auto"/>
        <w:bottom w:val="none" w:sz="0" w:space="0" w:color="auto"/>
        <w:right w:val="none" w:sz="0" w:space="0" w:color="auto"/>
      </w:divBdr>
      <w:divsChild>
        <w:div w:id="1299914905">
          <w:marLeft w:val="446"/>
          <w:marRight w:val="0"/>
          <w:marTop w:val="0"/>
          <w:marBottom w:val="0"/>
          <w:divBdr>
            <w:top w:val="none" w:sz="0" w:space="0" w:color="auto"/>
            <w:left w:val="none" w:sz="0" w:space="0" w:color="auto"/>
            <w:bottom w:val="none" w:sz="0" w:space="0" w:color="auto"/>
            <w:right w:val="none" w:sz="0" w:space="0" w:color="auto"/>
          </w:divBdr>
        </w:div>
      </w:divsChild>
    </w:div>
    <w:div w:id="453409592">
      <w:bodyDiv w:val="1"/>
      <w:marLeft w:val="0"/>
      <w:marRight w:val="0"/>
      <w:marTop w:val="0"/>
      <w:marBottom w:val="0"/>
      <w:divBdr>
        <w:top w:val="none" w:sz="0" w:space="0" w:color="auto"/>
        <w:left w:val="none" w:sz="0" w:space="0" w:color="auto"/>
        <w:bottom w:val="none" w:sz="0" w:space="0" w:color="auto"/>
        <w:right w:val="none" w:sz="0" w:space="0" w:color="auto"/>
      </w:divBdr>
      <w:divsChild>
        <w:div w:id="665090171">
          <w:marLeft w:val="0"/>
          <w:marRight w:val="0"/>
          <w:marTop w:val="0"/>
          <w:marBottom w:val="0"/>
          <w:divBdr>
            <w:top w:val="none" w:sz="0" w:space="0" w:color="auto"/>
            <w:left w:val="none" w:sz="0" w:space="0" w:color="auto"/>
            <w:bottom w:val="none" w:sz="0" w:space="0" w:color="auto"/>
            <w:right w:val="none" w:sz="0" w:space="0" w:color="auto"/>
          </w:divBdr>
        </w:div>
        <w:div w:id="704216774">
          <w:marLeft w:val="0"/>
          <w:marRight w:val="0"/>
          <w:marTop w:val="0"/>
          <w:marBottom w:val="0"/>
          <w:divBdr>
            <w:top w:val="none" w:sz="0" w:space="0" w:color="auto"/>
            <w:left w:val="none" w:sz="0" w:space="0" w:color="auto"/>
            <w:bottom w:val="none" w:sz="0" w:space="0" w:color="auto"/>
            <w:right w:val="none" w:sz="0" w:space="0" w:color="auto"/>
          </w:divBdr>
        </w:div>
        <w:div w:id="480002915">
          <w:marLeft w:val="0"/>
          <w:marRight w:val="0"/>
          <w:marTop w:val="0"/>
          <w:marBottom w:val="0"/>
          <w:divBdr>
            <w:top w:val="none" w:sz="0" w:space="0" w:color="auto"/>
            <w:left w:val="none" w:sz="0" w:space="0" w:color="auto"/>
            <w:bottom w:val="none" w:sz="0" w:space="0" w:color="auto"/>
            <w:right w:val="none" w:sz="0" w:space="0" w:color="auto"/>
          </w:divBdr>
        </w:div>
        <w:div w:id="75714903">
          <w:marLeft w:val="0"/>
          <w:marRight w:val="0"/>
          <w:marTop w:val="0"/>
          <w:marBottom w:val="0"/>
          <w:divBdr>
            <w:top w:val="none" w:sz="0" w:space="0" w:color="auto"/>
            <w:left w:val="none" w:sz="0" w:space="0" w:color="auto"/>
            <w:bottom w:val="none" w:sz="0" w:space="0" w:color="auto"/>
            <w:right w:val="none" w:sz="0" w:space="0" w:color="auto"/>
          </w:divBdr>
        </w:div>
        <w:div w:id="190922063">
          <w:marLeft w:val="0"/>
          <w:marRight w:val="0"/>
          <w:marTop w:val="0"/>
          <w:marBottom w:val="0"/>
          <w:divBdr>
            <w:top w:val="none" w:sz="0" w:space="0" w:color="auto"/>
            <w:left w:val="none" w:sz="0" w:space="0" w:color="auto"/>
            <w:bottom w:val="none" w:sz="0" w:space="0" w:color="auto"/>
            <w:right w:val="none" w:sz="0" w:space="0" w:color="auto"/>
          </w:divBdr>
        </w:div>
      </w:divsChild>
    </w:div>
    <w:div w:id="579751152">
      <w:bodyDiv w:val="1"/>
      <w:marLeft w:val="0"/>
      <w:marRight w:val="0"/>
      <w:marTop w:val="0"/>
      <w:marBottom w:val="0"/>
      <w:divBdr>
        <w:top w:val="none" w:sz="0" w:space="0" w:color="auto"/>
        <w:left w:val="none" w:sz="0" w:space="0" w:color="auto"/>
        <w:bottom w:val="none" w:sz="0" w:space="0" w:color="auto"/>
        <w:right w:val="none" w:sz="0" w:space="0" w:color="auto"/>
      </w:divBdr>
    </w:div>
    <w:div w:id="587664411">
      <w:bodyDiv w:val="1"/>
      <w:marLeft w:val="0"/>
      <w:marRight w:val="0"/>
      <w:marTop w:val="0"/>
      <w:marBottom w:val="0"/>
      <w:divBdr>
        <w:top w:val="none" w:sz="0" w:space="0" w:color="auto"/>
        <w:left w:val="none" w:sz="0" w:space="0" w:color="auto"/>
        <w:bottom w:val="none" w:sz="0" w:space="0" w:color="auto"/>
        <w:right w:val="none" w:sz="0" w:space="0" w:color="auto"/>
      </w:divBdr>
      <w:divsChild>
        <w:div w:id="736053658">
          <w:marLeft w:val="0"/>
          <w:marRight w:val="0"/>
          <w:marTop w:val="0"/>
          <w:marBottom w:val="0"/>
          <w:divBdr>
            <w:top w:val="none" w:sz="0" w:space="0" w:color="auto"/>
            <w:left w:val="none" w:sz="0" w:space="0" w:color="auto"/>
            <w:bottom w:val="none" w:sz="0" w:space="0" w:color="auto"/>
            <w:right w:val="none" w:sz="0" w:space="0" w:color="auto"/>
          </w:divBdr>
        </w:div>
        <w:div w:id="147747286">
          <w:marLeft w:val="0"/>
          <w:marRight w:val="0"/>
          <w:marTop w:val="0"/>
          <w:marBottom w:val="0"/>
          <w:divBdr>
            <w:top w:val="none" w:sz="0" w:space="0" w:color="auto"/>
            <w:left w:val="none" w:sz="0" w:space="0" w:color="auto"/>
            <w:bottom w:val="none" w:sz="0" w:space="0" w:color="auto"/>
            <w:right w:val="none" w:sz="0" w:space="0" w:color="auto"/>
          </w:divBdr>
        </w:div>
        <w:div w:id="1091973978">
          <w:marLeft w:val="0"/>
          <w:marRight w:val="0"/>
          <w:marTop w:val="0"/>
          <w:marBottom w:val="0"/>
          <w:divBdr>
            <w:top w:val="none" w:sz="0" w:space="0" w:color="auto"/>
            <w:left w:val="none" w:sz="0" w:space="0" w:color="auto"/>
            <w:bottom w:val="none" w:sz="0" w:space="0" w:color="auto"/>
            <w:right w:val="none" w:sz="0" w:space="0" w:color="auto"/>
          </w:divBdr>
        </w:div>
      </w:divsChild>
    </w:div>
    <w:div w:id="683820178">
      <w:bodyDiv w:val="1"/>
      <w:marLeft w:val="0"/>
      <w:marRight w:val="0"/>
      <w:marTop w:val="0"/>
      <w:marBottom w:val="0"/>
      <w:divBdr>
        <w:top w:val="none" w:sz="0" w:space="0" w:color="auto"/>
        <w:left w:val="none" w:sz="0" w:space="0" w:color="auto"/>
        <w:bottom w:val="none" w:sz="0" w:space="0" w:color="auto"/>
        <w:right w:val="none" w:sz="0" w:space="0" w:color="auto"/>
      </w:divBdr>
      <w:divsChild>
        <w:div w:id="1593398039">
          <w:marLeft w:val="446"/>
          <w:marRight w:val="0"/>
          <w:marTop w:val="0"/>
          <w:marBottom w:val="0"/>
          <w:divBdr>
            <w:top w:val="none" w:sz="0" w:space="0" w:color="auto"/>
            <w:left w:val="none" w:sz="0" w:space="0" w:color="auto"/>
            <w:bottom w:val="none" w:sz="0" w:space="0" w:color="auto"/>
            <w:right w:val="none" w:sz="0" w:space="0" w:color="auto"/>
          </w:divBdr>
        </w:div>
        <w:div w:id="147132868">
          <w:marLeft w:val="446"/>
          <w:marRight w:val="0"/>
          <w:marTop w:val="0"/>
          <w:marBottom w:val="0"/>
          <w:divBdr>
            <w:top w:val="none" w:sz="0" w:space="0" w:color="auto"/>
            <w:left w:val="none" w:sz="0" w:space="0" w:color="auto"/>
            <w:bottom w:val="none" w:sz="0" w:space="0" w:color="auto"/>
            <w:right w:val="none" w:sz="0" w:space="0" w:color="auto"/>
          </w:divBdr>
        </w:div>
        <w:div w:id="1155299082">
          <w:marLeft w:val="446"/>
          <w:marRight w:val="0"/>
          <w:marTop w:val="0"/>
          <w:marBottom w:val="0"/>
          <w:divBdr>
            <w:top w:val="none" w:sz="0" w:space="0" w:color="auto"/>
            <w:left w:val="none" w:sz="0" w:space="0" w:color="auto"/>
            <w:bottom w:val="none" w:sz="0" w:space="0" w:color="auto"/>
            <w:right w:val="none" w:sz="0" w:space="0" w:color="auto"/>
          </w:divBdr>
        </w:div>
        <w:div w:id="718012450">
          <w:marLeft w:val="446"/>
          <w:marRight w:val="0"/>
          <w:marTop w:val="0"/>
          <w:marBottom w:val="0"/>
          <w:divBdr>
            <w:top w:val="none" w:sz="0" w:space="0" w:color="auto"/>
            <w:left w:val="none" w:sz="0" w:space="0" w:color="auto"/>
            <w:bottom w:val="none" w:sz="0" w:space="0" w:color="auto"/>
            <w:right w:val="none" w:sz="0" w:space="0" w:color="auto"/>
          </w:divBdr>
        </w:div>
      </w:divsChild>
    </w:div>
    <w:div w:id="706565576">
      <w:bodyDiv w:val="1"/>
      <w:marLeft w:val="0"/>
      <w:marRight w:val="0"/>
      <w:marTop w:val="0"/>
      <w:marBottom w:val="0"/>
      <w:divBdr>
        <w:top w:val="none" w:sz="0" w:space="0" w:color="auto"/>
        <w:left w:val="none" w:sz="0" w:space="0" w:color="auto"/>
        <w:bottom w:val="none" w:sz="0" w:space="0" w:color="auto"/>
        <w:right w:val="none" w:sz="0" w:space="0" w:color="auto"/>
      </w:divBdr>
      <w:divsChild>
        <w:div w:id="1710107829">
          <w:marLeft w:val="0"/>
          <w:marRight w:val="0"/>
          <w:marTop w:val="0"/>
          <w:marBottom w:val="0"/>
          <w:divBdr>
            <w:top w:val="none" w:sz="0" w:space="0" w:color="auto"/>
            <w:left w:val="none" w:sz="0" w:space="0" w:color="auto"/>
            <w:bottom w:val="none" w:sz="0" w:space="0" w:color="auto"/>
            <w:right w:val="none" w:sz="0" w:space="0" w:color="auto"/>
          </w:divBdr>
        </w:div>
        <w:div w:id="858662425">
          <w:marLeft w:val="0"/>
          <w:marRight w:val="0"/>
          <w:marTop w:val="0"/>
          <w:marBottom w:val="0"/>
          <w:divBdr>
            <w:top w:val="none" w:sz="0" w:space="0" w:color="auto"/>
            <w:left w:val="none" w:sz="0" w:space="0" w:color="auto"/>
            <w:bottom w:val="none" w:sz="0" w:space="0" w:color="auto"/>
            <w:right w:val="none" w:sz="0" w:space="0" w:color="auto"/>
          </w:divBdr>
        </w:div>
      </w:divsChild>
    </w:div>
    <w:div w:id="710113098">
      <w:bodyDiv w:val="1"/>
      <w:marLeft w:val="0"/>
      <w:marRight w:val="0"/>
      <w:marTop w:val="0"/>
      <w:marBottom w:val="0"/>
      <w:divBdr>
        <w:top w:val="none" w:sz="0" w:space="0" w:color="auto"/>
        <w:left w:val="none" w:sz="0" w:space="0" w:color="auto"/>
        <w:bottom w:val="none" w:sz="0" w:space="0" w:color="auto"/>
        <w:right w:val="none" w:sz="0" w:space="0" w:color="auto"/>
      </w:divBdr>
      <w:divsChild>
        <w:div w:id="839274318">
          <w:marLeft w:val="446"/>
          <w:marRight w:val="0"/>
          <w:marTop w:val="0"/>
          <w:marBottom w:val="0"/>
          <w:divBdr>
            <w:top w:val="none" w:sz="0" w:space="0" w:color="auto"/>
            <w:left w:val="none" w:sz="0" w:space="0" w:color="auto"/>
            <w:bottom w:val="none" w:sz="0" w:space="0" w:color="auto"/>
            <w:right w:val="none" w:sz="0" w:space="0" w:color="auto"/>
          </w:divBdr>
        </w:div>
      </w:divsChild>
    </w:div>
    <w:div w:id="825437123">
      <w:bodyDiv w:val="1"/>
      <w:marLeft w:val="0"/>
      <w:marRight w:val="0"/>
      <w:marTop w:val="0"/>
      <w:marBottom w:val="0"/>
      <w:divBdr>
        <w:top w:val="none" w:sz="0" w:space="0" w:color="auto"/>
        <w:left w:val="none" w:sz="0" w:space="0" w:color="auto"/>
        <w:bottom w:val="none" w:sz="0" w:space="0" w:color="auto"/>
        <w:right w:val="none" w:sz="0" w:space="0" w:color="auto"/>
      </w:divBdr>
    </w:div>
    <w:div w:id="914628383">
      <w:bodyDiv w:val="1"/>
      <w:marLeft w:val="0"/>
      <w:marRight w:val="0"/>
      <w:marTop w:val="0"/>
      <w:marBottom w:val="0"/>
      <w:divBdr>
        <w:top w:val="none" w:sz="0" w:space="0" w:color="auto"/>
        <w:left w:val="none" w:sz="0" w:space="0" w:color="auto"/>
        <w:bottom w:val="none" w:sz="0" w:space="0" w:color="auto"/>
        <w:right w:val="none" w:sz="0" w:space="0" w:color="auto"/>
      </w:divBdr>
      <w:divsChild>
        <w:div w:id="1349871438">
          <w:marLeft w:val="0"/>
          <w:marRight w:val="0"/>
          <w:marTop w:val="0"/>
          <w:marBottom w:val="0"/>
          <w:divBdr>
            <w:top w:val="none" w:sz="0" w:space="0" w:color="auto"/>
            <w:left w:val="none" w:sz="0" w:space="0" w:color="auto"/>
            <w:bottom w:val="none" w:sz="0" w:space="0" w:color="auto"/>
            <w:right w:val="none" w:sz="0" w:space="0" w:color="auto"/>
          </w:divBdr>
        </w:div>
        <w:div w:id="1090085179">
          <w:marLeft w:val="0"/>
          <w:marRight w:val="0"/>
          <w:marTop w:val="0"/>
          <w:marBottom w:val="0"/>
          <w:divBdr>
            <w:top w:val="none" w:sz="0" w:space="0" w:color="auto"/>
            <w:left w:val="none" w:sz="0" w:space="0" w:color="auto"/>
            <w:bottom w:val="none" w:sz="0" w:space="0" w:color="auto"/>
            <w:right w:val="none" w:sz="0" w:space="0" w:color="auto"/>
          </w:divBdr>
        </w:div>
        <w:div w:id="1197888134">
          <w:marLeft w:val="0"/>
          <w:marRight w:val="0"/>
          <w:marTop w:val="0"/>
          <w:marBottom w:val="0"/>
          <w:divBdr>
            <w:top w:val="none" w:sz="0" w:space="0" w:color="auto"/>
            <w:left w:val="none" w:sz="0" w:space="0" w:color="auto"/>
            <w:bottom w:val="none" w:sz="0" w:space="0" w:color="auto"/>
            <w:right w:val="none" w:sz="0" w:space="0" w:color="auto"/>
          </w:divBdr>
        </w:div>
        <w:div w:id="2107266292">
          <w:marLeft w:val="0"/>
          <w:marRight w:val="0"/>
          <w:marTop w:val="0"/>
          <w:marBottom w:val="0"/>
          <w:divBdr>
            <w:top w:val="none" w:sz="0" w:space="0" w:color="auto"/>
            <w:left w:val="none" w:sz="0" w:space="0" w:color="auto"/>
            <w:bottom w:val="none" w:sz="0" w:space="0" w:color="auto"/>
            <w:right w:val="none" w:sz="0" w:space="0" w:color="auto"/>
          </w:divBdr>
        </w:div>
        <w:div w:id="2104571471">
          <w:marLeft w:val="0"/>
          <w:marRight w:val="0"/>
          <w:marTop w:val="0"/>
          <w:marBottom w:val="0"/>
          <w:divBdr>
            <w:top w:val="none" w:sz="0" w:space="0" w:color="auto"/>
            <w:left w:val="none" w:sz="0" w:space="0" w:color="auto"/>
            <w:bottom w:val="none" w:sz="0" w:space="0" w:color="auto"/>
            <w:right w:val="none" w:sz="0" w:space="0" w:color="auto"/>
          </w:divBdr>
        </w:div>
        <w:div w:id="2047829169">
          <w:marLeft w:val="0"/>
          <w:marRight w:val="0"/>
          <w:marTop w:val="0"/>
          <w:marBottom w:val="0"/>
          <w:divBdr>
            <w:top w:val="none" w:sz="0" w:space="0" w:color="auto"/>
            <w:left w:val="none" w:sz="0" w:space="0" w:color="auto"/>
            <w:bottom w:val="none" w:sz="0" w:space="0" w:color="auto"/>
            <w:right w:val="none" w:sz="0" w:space="0" w:color="auto"/>
          </w:divBdr>
        </w:div>
        <w:div w:id="1992440526">
          <w:marLeft w:val="0"/>
          <w:marRight w:val="0"/>
          <w:marTop w:val="0"/>
          <w:marBottom w:val="0"/>
          <w:divBdr>
            <w:top w:val="none" w:sz="0" w:space="0" w:color="auto"/>
            <w:left w:val="none" w:sz="0" w:space="0" w:color="auto"/>
            <w:bottom w:val="none" w:sz="0" w:space="0" w:color="auto"/>
            <w:right w:val="none" w:sz="0" w:space="0" w:color="auto"/>
          </w:divBdr>
        </w:div>
        <w:div w:id="281495742">
          <w:marLeft w:val="0"/>
          <w:marRight w:val="0"/>
          <w:marTop w:val="0"/>
          <w:marBottom w:val="0"/>
          <w:divBdr>
            <w:top w:val="none" w:sz="0" w:space="0" w:color="auto"/>
            <w:left w:val="none" w:sz="0" w:space="0" w:color="auto"/>
            <w:bottom w:val="none" w:sz="0" w:space="0" w:color="auto"/>
            <w:right w:val="none" w:sz="0" w:space="0" w:color="auto"/>
          </w:divBdr>
        </w:div>
        <w:div w:id="785122547">
          <w:marLeft w:val="0"/>
          <w:marRight w:val="0"/>
          <w:marTop w:val="0"/>
          <w:marBottom w:val="0"/>
          <w:divBdr>
            <w:top w:val="none" w:sz="0" w:space="0" w:color="auto"/>
            <w:left w:val="none" w:sz="0" w:space="0" w:color="auto"/>
            <w:bottom w:val="none" w:sz="0" w:space="0" w:color="auto"/>
            <w:right w:val="none" w:sz="0" w:space="0" w:color="auto"/>
          </w:divBdr>
        </w:div>
        <w:div w:id="2035960618">
          <w:marLeft w:val="0"/>
          <w:marRight w:val="0"/>
          <w:marTop w:val="0"/>
          <w:marBottom w:val="0"/>
          <w:divBdr>
            <w:top w:val="none" w:sz="0" w:space="0" w:color="auto"/>
            <w:left w:val="none" w:sz="0" w:space="0" w:color="auto"/>
            <w:bottom w:val="none" w:sz="0" w:space="0" w:color="auto"/>
            <w:right w:val="none" w:sz="0" w:space="0" w:color="auto"/>
          </w:divBdr>
        </w:div>
      </w:divsChild>
    </w:div>
    <w:div w:id="994605145">
      <w:bodyDiv w:val="1"/>
      <w:marLeft w:val="0"/>
      <w:marRight w:val="0"/>
      <w:marTop w:val="0"/>
      <w:marBottom w:val="0"/>
      <w:divBdr>
        <w:top w:val="none" w:sz="0" w:space="0" w:color="auto"/>
        <w:left w:val="none" w:sz="0" w:space="0" w:color="auto"/>
        <w:bottom w:val="none" w:sz="0" w:space="0" w:color="auto"/>
        <w:right w:val="none" w:sz="0" w:space="0" w:color="auto"/>
      </w:divBdr>
      <w:divsChild>
        <w:div w:id="1401176441">
          <w:marLeft w:val="446"/>
          <w:marRight w:val="0"/>
          <w:marTop w:val="0"/>
          <w:marBottom w:val="200"/>
          <w:divBdr>
            <w:top w:val="none" w:sz="0" w:space="0" w:color="auto"/>
            <w:left w:val="none" w:sz="0" w:space="0" w:color="auto"/>
            <w:bottom w:val="none" w:sz="0" w:space="0" w:color="auto"/>
            <w:right w:val="none" w:sz="0" w:space="0" w:color="auto"/>
          </w:divBdr>
        </w:div>
        <w:div w:id="494489479">
          <w:marLeft w:val="446"/>
          <w:marRight w:val="0"/>
          <w:marTop w:val="0"/>
          <w:marBottom w:val="200"/>
          <w:divBdr>
            <w:top w:val="none" w:sz="0" w:space="0" w:color="auto"/>
            <w:left w:val="none" w:sz="0" w:space="0" w:color="auto"/>
            <w:bottom w:val="none" w:sz="0" w:space="0" w:color="auto"/>
            <w:right w:val="none" w:sz="0" w:space="0" w:color="auto"/>
          </w:divBdr>
        </w:div>
        <w:div w:id="1071463054">
          <w:marLeft w:val="446"/>
          <w:marRight w:val="0"/>
          <w:marTop w:val="0"/>
          <w:marBottom w:val="200"/>
          <w:divBdr>
            <w:top w:val="none" w:sz="0" w:space="0" w:color="auto"/>
            <w:left w:val="none" w:sz="0" w:space="0" w:color="auto"/>
            <w:bottom w:val="none" w:sz="0" w:space="0" w:color="auto"/>
            <w:right w:val="none" w:sz="0" w:space="0" w:color="auto"/>
          </w:divBdr>
        </w:div>
        <w:div w:id="2117092805">
          <w:marLeft w:val="446"/>
          <w:marRight w:val="0"/>
          <w:marTop w:val="0"/>
          <w:marBottom w:val="200"/>
          <w:divBdr>
            <w:top w:val="none" w:sz="0" w:space="0" w:color="auto"/>
            <w:left w:val="none" w:sz="0" w:space="0" w:color="auto"/>
            <w:bottom w:val="none" w:sz="0" w:space="0" w:color="auto"/>
            <w:right w:val="none" w:sz="0" w:space="0" w:color="auto"/>
          </w:divBdr>
        </w:div>
        <w:div w:id="1300184633">
          <w:marLeft w:val="446"/>
          <w:marRight w:val="0"/>
          <w:marTop w:val="0"/>
          <w:marBottom w:val="200"/>
          <w:divBdr>
            <w:top w:val="none" w:sz="0" w:space="0" w:color="auto"/>
            <w:left w:val="none" w:sz="0" w:space="0" w:color="auto"/>
            <w:bottom w:val="none" w:sz="0" w:space="0" w:color="auto"/>
            <w:right w:val="none" w:sz="0" w:space="0" w:color="auto"/>
          </w:divBdr>
        </w:div>
      </w:divsChild>
    </w:div>
    <w:div w:id="1099253008">
      <w:bodyDiv w:val="1"/>
      <w:marLeft w:val="0"/>
      <w:marRight w:val="0"/>
      <w:marTop w:val="0"/>
      <w:marBottom w:val="0"/>
      <w:divBdr>
        <w:top w:val="none" w:sz="0" w:space="0" w:color="auto"/>
        <w:left w:val="none" w:sz="0" w:space="0" w:color="auto"/>
        <w:bottom w:val="none" w:sz="0" w:space="0" w:color="auto"/>
        <w:right w:val="none" w:sz="0" w:space="0" w:color="auto"/>
      </w:divBdr>
    </w:div>
    <w:div w:id="1277983260">
      <w:bodyDiv w:val="1"/>
      <w:marLeft w:val="0"/>
      <w:marRight w:val="0"/>
      <w:marTop w:val="0"/>
      <w:marBottom w:val="0"/>
      <w:divBdr>
        <w:top w:val="none" w:sz="0" w:space="0" w:color="auto"/>
        <w:left w:val="none" w:sz="0" w:space="0" w:color="auto"/>
        <w:bottom w:val="none" w:sz="0" w:space="0" w:color="auto"/>
        <w:right w:val="none" w:sz="0" w:space="0" w:color="auto"/>
      </w:divBdr>
      <w:divsChild>
        <w:div w:id="531725139">
          <w:marLeft w:val="446"/>
          <w:marRight w:val="0"/>
          <w:marTop w:val="0"/>
          <w:marBottom w:val="0"/>
          <w:divBdr>
            <w:top w:val="none" w:sz="0" w:space="0" w:color="auto"/>
            <w:left w:val="none" w:sz="0" w:space="0" w:color="auto"/>
            <w:bottom w:val="none" w:sz="0" w:space="0" w:color="auto"/>
            <w:right w:val="none" w:sz="0" w:space="0" w:color="auto"/>
          </w:divBdr>
        </w:div>
      </w:divsChild>
    </w:div>
    <w:div w:id="1321882057">
      <w:bodyDiv w:val="1"/>
      <w:marLeft w:val="0"/>
      <w:marRight w:val="0"/>
      <w:marTop w:val="0"/>
      <w:marBottom w:val="0"/>
      <w:divBdr>
        <w:top w:val="none" w:sz="0" w:space="0" w:color="auto"/>
        <w:left w:val="none" w:sz="0" w:space="0" w:color="auto"/>
        <w:bottom w:val="none" w:sz="0" w:space="0" w:color="auto"/>
        <w:right w:val="none" w:sz="0" w:space="0" w:color="auto"/>
      </w:divBdr>
      <w:divsChild>
        <w:div w:id="999310108">
          <w:marLeft w:val="0"/>
          <w:marRight w:val="0"/>
          <w:marTop w:val="0"/>
          <w:marBottom w:val="0"/>
          <w:divBdr>
            <w:top w:val="none" w:sz="0" w:space="0" w:color="auto"/>
            <w:left w:val="none" w:sz="0" w:space="0" w:color="auto"/>
            <w:bottom w:val="none" w:sz="0" w:space="0" w:color="auto"/>
            <w:right w:val="none" w:sz="0" w:space="0" w:color="auto"/>
          </w:divBdr>
        </w:div>
        <w:div w:id="517086349">
          <w:marLeft w:val="0"/>
          <w:marRight w:val="0"/>
          <w:marTop w:val="0"/>
          <w:marBottom w:val="0"/>
          <w:divBdr>
            <w:top w:val="none" w:sz="0" w:space="0" w:color="auto"/>
            <w:left w:val="none" w:sz="0" w:space="0" w:color="auto"/>
            <w:bottom w:val="none" w:sz="0" w:space="0" w:color="auto"/>
            <w:right w:val="none" w:sz="0" w:space="0" w:color="auto"/>
          </w:divBdr>
        </w:div>
        <w:div w:id="1881433430">
          <w:marLeft w:val="0"/>
          <w:marRight w:val="0"/>
          <w:marTop w:val="0"/>
          <w:marBottom w:val="0"/>
          <w:divBdr>
            <w:top w:val="none" w:sz="0" w:space="0" w:color="auto"/>
            <w:left w:val="none" w:sz="0" w:space="0" w:color="auto"/>
            <w:bottom w:val="none" w:sz="0" w:space="0" w:color="auto"/>
            <w:right w:val="none" w:sz="0" w:space="0" w:color="auto"/>
          </w:divBdr>
        </w:div>
        <w:div w:id="1629706198">
          <w:marLeft w:val="0"/>
          <w:marRight w:val="0"/>
          <w:marTop w:val="0"/>
          <w:marBottom w:val="0"/>
          <w:divBdr>
            <w:top w:val="none" w:sz="0" w:space="0" w:color="auto"/>
            <w:left w:val="none" w:sz="0" w:space="0" w:color="auto"/>
            <w:bottom w:val="none" w:sz="0" w:space="0" w:color="auto"/>
            <w:right w:val="none" w:sz="0" w:space="0" w:color="auto"/>
          </w:divBdr>
        </w:div>
        <w:div w:id="1540319014">
          <w:marLeft w:val="0"/>
          <w:marRight w:val="0"/>
          <w:marTop w:val="0"/>
          <w:marBottom w:val="0"/>
          <w:divBdr>
            <w:top w:val="none" w:sz="0" w:space="0" w:color="auto"/>
            <w:left w:val="none" w:sz="0" w:space="0" w:color="auto"/>
            <w:bottom w:val="none" w:sz="0" w:space="0" w:color="auto"/>
            <w:right w:val="none" w:sz="0" w:space="0" w:color="auto"/>
          </w:divBdr>
        </w:div>
      </w:divsChild>
    </w:div>
    <w:div w:id="1343240862">
      <w:bodyDiv w:val="1"/>
      <w:marLeft w:val="0"/>
      <w:marRight w:val="0"/>
      <w:marTop w:val="0"/>
      <w:marBottom w:val="0"/>
      <w:divBdr>
        <w:top w:val="none" w:sz="0" w:space="0" w:color="auto"/>
        <w:left w:val="none" w:sz="0" w:space="0" w:color="auto"/>
        <w:bottom w:val="none" w:sz="0" w:space="0" w:color="auto"/>
        <w:right w:val="none" w:sz="0" w:space="0" w:color="auto"/>
      </w:divBdr>
      <w:divsChild>
        <w:div w:id="62147935">
          <w:marLeft w:val="446"/>
          <w:marRight w:val="0"/>
          <w:marTop w:val="0"/>
          <w:marBottom w:val="0"/>
          <w:divBdr>
            <w:top w:val="none" w:sz="0" w:space="0" w:color="auto"/>
            <w:left w:val="none" w:sz="0" w:space="0" w:color="auto"/>
            <w:bottom w:val="none" w:sz="0" w:space="0" w:color="auto"/>
            <w:right w:val="none" w:sz="0" w:space="0" w:color="auto"/>
          </w:divBdr>
        </w:div>
      </w:divsChild>
    </w:div>
    <w:div w:id="1379090711">
      <w:bodyDiv w:val="1"/>
      <w:marLeft w:val="0"/>
      <w:marRight w:val="0"/>
      <w:marTop w:val="0"/>
      <w:marBottom w:val="0"/>
      <w:divBdr>
        <w:top w:val="none" w:sz="0" w:space="0" w:color="auto"/>
        <w:left w:val="none" w:sz="0" w:space="0" w:color="auto"/>
        <w:bottom w:val="none" w:sz="0" w:space="0" w:color="auto"/>
        <w:right w:val="none" w:sz="0" w:space="0" w:color="auto"/>
      </w:divBdr>
      <w:divsChild>
        <w:div w:id="1613778081">
          <w:marLeft w:val="0"/>
          <w:marRight w:val="0"/>
          <w:marTop w:val="0"/>
          <w:marBottom w:val="0"/>
          <w:divBdr>
            <w:top w:val="none" w:sz="0" w:space="0" w:color="auto"/>
            <w:left w:val="none" w:sz="0" w:space="0" w:color="auto"/>
            <w:bottom w:val="none" w:sz="0" w:space="0" w:color="auto"/>
            <w:right w:val="none" w:sz="0" w:space="0" w:color="auto"/>
          </w:divBdr>
        </w:div>
        <w:div w:id="1609697316">
          <w:marLeft w:val="0"/>
          <w:marRight w:val="0"/>
          <w:marTop w:val="0"/>
          <w:marBottom w:val="0"/>
          <w:divBdr>
            <w:top w:val="none" w:sz="0" w:space="0" w:color="auto"/>
            <w:left w:val="none" w:sz="0" w:space="0" w:color="auto"/>
            <w:bottom w:val="none" w:sz="0" w:space="0" w:color="auto"/>
            <w:right w:val="none" w:sz="0" w:space="0" w:color="auto"/>
          </w:divBdr>
        </w:div>
      </w:divsChild>
    </w:div>
    <w:div w:id="1383555319">
      <w:bodyDiv w:val="1"/>
      <w:marLeft w:val="0"/>
      <w:marRight w:val="0"/>
      <w:marTop w:val="0"/>
      <w:marBottom w:val="0"/>
      <w:divBdr>
        <w:top w:val="none" w:sz="0" w:space="0" w:color="auto"/>
        <w:left w:val="none" w:sz="0" w:space="0" w:color="auto"/>
        <w:bottom w:val="none" w:sz="0" w:space="0" w:color="auto"/>
        <w:right w:val="none" w:sz="0" w:space="0" w:color="auto"/>
      </w:divBdr>
    </w:div>
    <w:div w:id="1408766875">
      <w:bodyDiv w:val="1"/>
      <w:marLeft w:val="0"/>
      <w:marRight w:val="0"/>
      <w:marTop w:val="0"/>
      <w:marBottom w:val="0"/>
      <w:divBdr>
        <w:top w:val="none" w:sz="0" w:space="0" w:color="auto"/>
        <w:left w:val="none" w:sz="0" w:space="0" w:color="auto"/>
        <w:bottom w:val="none" w:sz="0" w:space="0" w:color="auto"/>
        <w:right w:val="none" w:sz="0" w:space="0" w:color="auto"/>
      </w:divBdr>
      <w:divsChild>
        <w:div w:id="1622809729">
          <w:marLeft w:val="0"/>
          <w:marRight w:val="0"/>
          <w:marTop w:val="0"/>
          <w:marBottom w:val="0"/>
          <w:divBdr>
            <w:top w:val="none" w:sz="0" w:space="0" w:color="auto"/>
            <w:left w:val="none" w:sz="0" w:space="0" w:color="auto"/>
            <w:bottom w:val="none" w:sz="0" w:space="0" w:color="auto"/>
            <w:right w:val="none" w:sz="0" w:space="0" w:color="auto"/>
          </w:divBdr>
        </w:div>
        <w:div w:id="1708749">
          <w:marLeft w:val="0"/>
          <w:marRight w:val="0"/>
          <w:marTop w:val="0"/>
          <w:marBottom w:val="0"/>
          <w:divBdr>
            <w:top w:val="none" w:sz="0" w:space="0" w:color="auto"/>
            <w:left w:val="none" w:sz="0" w:space="0" w:color="auto"/>
            <w:bottom w:val="none" w:sz="0" w:space="0" w:color="auto"/>
            <w:right w:val="none" w:sz="0" w:space="0" w:color="auto"/>
          </w:divBdr>
        </w:div>
      </w:divsChild>
    </w:div>
    <w:div w:id="1413821581">
      <w:bodyDiv w:val="1"/>
      <w:marLeft w:val="0"/>
      <w:marRight w:val="0"/>
      <w:marTop w:val="0"/>
      <w:marBottom w:val="0"/>
      <w:divBdr>
        <w:top w:val="none" w:sz="0" w:space="0" w:color="auto"/>
        <w:left w:val="none" w:sz="0" w:space="0" w:color="auto"/>
        <w:bottom w:val="none" w:sz="0" w:space="0" w:color="auto"/>
        <w:right w:val="none" w:sz="0" w:space="0" w:color="auto"/>
      </w:divBdr>
    </w:div>
    <w:div w:id="1511139292">
      <w:bodyDiv w:val="1"/>
      <w:marLeft w:val="0"/>
      <w:marRight w:val="0"/>
      <w:marTop w:val="0"/>
      <w:marBottom w:val="0"/>
      <w:divBdr>
        <w:top w:val="none" w:sz="0" w:space="0" w:color="auto"/>
        <w:left w:val="none" w:sz="0" w:space="0" w:color="auto"/>
        <w:bottom w:val="none" w:sz="0" w:space="0" w:color="auto"/>
        <w:right w:val="none" w:sz="0" w:space="0" w:color="auto"/>
      </w:divBdr>
      <w:divsChild>
        <w:div w:id="818571881">
          <w:marLeft w:val="0"/>
          <w:marRight w:val="0"/>
          <w:marTop w:val="0"/>
          <w:marBottom w:val="0"/>
          <w:divBdr>
            <w:top w:val="none" w:sz="0" w:space="0" w:color="auto"/>
            <w:left w:val="none" w:sz="0" w:space="0" w:color="auto"/>
            <w:bottom w:val="none" w:sz="0" w:space="0" w:color="auto"/>
            <w:right w:val="none" w:sz="0" w:space="0" w:color="auto"/>
          </w:divBdr>
        </w:div>
        <w:div w:id="1574271984">
          <w:marLeft w:val="0"/>
          <w:marRight w:val="0"/>
          <w:marTop w:val="0"/>
          <w:marBottom w:val="0"/>
          <w:divBdr>
            <w:top w:val="none" w:sz="0" w:space="0" w:color="auto"/>
            <w:left w:val="none" w:sz="0" w:space="0" w:color="auto"/>
            <w:bottom w:val="none" w:sz="0" w:space="0" w:color="auto"/>
            <w:right w:val="none" w:sz="0" w:space="0" w:color="auto"/>
          </w:divBdr>
        </w:div>
        <w:div w:id="1483155227">
          <w:marLeft w:val="0"/>
          <w:marRight w:val="0"/>
          <w:marTop w:val="0"/>
          <w:marBottom w:val="0"/>
          <w:divBdr>
            <w:top w:val="none" w:sz="0" w:space="0" w:color="auto"/>
            <w:left w:val="none" w:sz="0" w:space="0" w:color="auto"/>
            <w:bottom w:val="none" w:sz="0" w:space="0" w:color="auto"/>
            <w:right w:val="none" w:sz="0" w:space="0" w:color="auto"/>
          </w:divBdr>
        </w:div>
        <w:div w:id="931009090">
          <w:marLeft w:val="0"/>
          <w:marRight w:val="0"/>
          <w:marTop w:val="0"/>
          <w:marBottom w:val="0"/>
          <w:divBdr>
            <w:top w:val="none" w:sz="0" w:space="0" w:color="auto"/>
            <w:left w:val="none" w:sz="0" w:space="0" w:color="auto"/>
            <w:bottom w:val="none" w:sz="0" w:space="0" w:color="auto"/>
            <w:right w:val="none" w:sz="0" w:space="0" w:color="auto"/>
          </w:divBdr>
        </w:div>
        <w:div w:id="886717530">
          <w:marLeft w:val="0"/>
          <w:marRight w:val="0"/>
          <w:marTop w:val="0"/>
          <w:marBottom w:val="0"/>
          <w:divBdr>
            <w:top w:val="none" w:sz="0" w:space="0" w:color="auto"/>
            <w:left w:val="none" w:sz="0" w:space="0" w:color="auto"/>
            <w:bottom w:val="none" w:sz="0" w:space="0" w:color="auto"/>
            <w:right w:val="none" w:sz="0" w:space="0" w:color="auto"/>
          </w:divBdr>
        </w:div>
        <w:div w:id="1547597435">
          <w:marLeft w:val="0"/>
          <w:marRight w:val="0"/>
          <w:marTop w:val="0"/>
          <w:marBottom w:val="0"/>
          <w:divBdr>
            <w:top w:val="none" w:sz="0" w:space="0" w:color="auto"/>
            <w:left w:val="none" w:sz="0" w:space="0" w:color="auto"/>
            <w:bottom w:val="none" w:sz="0" w:space="0" w:color="auto"/>
            <w:right w:val="none" w:sz="0" w:space="0" w:color="auto"/>
          </w:divBdr>
        </w:div>
        <w:div w:id="1878278995">
          <w:marLeft w:val="0"/>
          <w:marRight w:val="0"/>
          <w:marTop w:val="0"/>
          <w:marBottom w:val="0"/>
          <w:divBdr>
            <w:top w:val="none" w:sz="0" w:space="0" w:color="auto"/>
            <w:left w:val="none" w:sz="0" w:space="0" w:color="auto"/>
            <w:bottom w:val="none" w:sz="0" w:space="0" w:color="auto"/>
            <w:right w:val="none" w:sz="0" w:space="0" w:color="auto"/>
          </w:divBdr>
        </w:div>
        <w:div w:id="1908688771">
          <w:marLeft w:val="0"/>
          <w:marRight w:val="0"/>
          <w:marTop w:val="0"/>
          <w:marBottom w:val="0"/>
          <w:divBdr>
            <w:top w:val="none" w:sz="0" w:space="0" w:color="auto"/>
            <w:left w:val="none" w:sz="0" w:space="0" w:color="auto"/>
            <w:bottom w:val="none" w:sz="0" w:space="0" w:color="auto"/>
            <w:right w:val="none" w:sz="0" w:space="0" w:color="auto"/>
          </w:divBdr>
        </w:div>
        <w:div w:id="357588860">
          <w:marLeft w:val="0"/>
          <w:marRight w:val="0"/>
          <w:marTop w:val="0"/>
          <w:marBottom w:val="0"/>
          <w:divBdr>
            <w:top w:val="none" w:sz="0" w:space="0" w:color="auto"/>
            <w:left w:val="none" w:sz="0" w:space="0" w:color="auto"/>
            <w:bottom w:val="none" w:sz="0" w:space="0" w:color="auto"/>
            <w:right w:val="none" w:sz="0" w:space="0" w:color="auto"/>
          </w:divBdr>
        </w:div>
        <w:div w:id="1116556526">
          <w:marLeft w:val="0"/>
          <w:marRight w:val="0"/>
          <w:marTop w:val="0"/>
          <w:marBottom w:val="0"/>
          <w:divBdr>
            <w:top w:val="none" w:sz="0" w:space="0" w:color="auto"/>
            <w:left w:val="none" w:sz="0" w:space="0" w:color="auto"/>
            <w:bottom w:val="none" w:sz="0" w:space="0" w:color="auto"/>
            <w:right w:val="none" w:sz="0" w:space="0" w:color="auto"/>
          </w:divBdr>
        </w:div>
      </w:divsChild>
    </w:div>
    <w:div w:id="1513379210">
      <w:bodyDiv w:val="1"/>
      <w:marLeft w:val="0"/>
      <w:marRight w:val="0"/>
      <w:marTop w:val="0"/>
      <w:marBottom w:val="0"/>
      <w:divBdr>
        <w:top w:val="none" w:sz="0" w:space="0" w:color="auto"/>
        <w:left w:val="none" w:sz="0" w:space="0" w:color="auto"/>
        <w:bottom w:val="none" w:sz="0" w:space="0" w:color="auto"/>
        <w:right w:val="none" w:sz="0" w:space="0" w:color="auto"/>
      </w:divBdr>
    </w:div>
    <w:div w:id="1513717337">
      <w:bodyDiv w:val="1"/>
      <w:marLeft w:val="0"/>
      <w:marRight w:val="0"/>
      <w:marTop w:val="0"/>
      <w:marBottom w:val="0"/>
      <w:divBdr>
        <w:top w:val="none" w:sz="0" w:space="0" w:color="auto"/>
        <w:left w:val="none" w:sz="0" w:space="0" w:color="auto"/>
        <w:bottom w:val="none" w:sz="0" w:space="0" w:color="auto"/>
        <w:right w:val="none" w:sz="0" w:space="0" w:color="auto"/>
      </w:divBdr>
      <w:divsChild>
        <w:div w:id="485900618">
          <w:marLeft w:val="446"/>
          <w:marRight w:val="0"/>
          <w:marTop w:val="0"/>
          <w:marBottom w:val="0"/>
          <w:divBdr>
            <w:top w:val="none" w:sz="0" w:space="0" w:color="auto"/>
            <w:left w:val="none" w:sz="0" w:space="0" w:color="auto"/>
            <w:bottom w:val="none" w:sz="0" w:space="0" w:color="auto"/>
            <w:right w:val="none" w:sz="0" w:space="0" w:color="auto"/>
          </w:divBdr>
        </w:div>
      </w:divsChild>
    </w:div>
    <w:div w:id="1599749909">
      <w:bodyDiv w:val="1"/>
      <w:marLeft w:val="0"/>
      <w:marRight w:val="0"/>
      <w:marTop w:val="0"/>
      <w:marBottom w:val="0"/>
      <w:divBdr>
        <w:top w:val="none" w:sz="0" w:space="0" w:color="auto"/>
        <w:left w:val="none" w:sz="0" w:space="0" w:color="auto"/>
        <w:bottom w:val="none" w:sz="0" w:space="0" w:color="auto"/>
        <w:right w:val="none" w:sz="0" w:space="0" w:color="auto"/>
      </w:divBdr>
      <w:divsChild>
        <w:div w:id="1976569553">
          <w:marLeft w:val="0"/>
          <w:marRight w:val="0"/>
          <w:marTop w:val="0"/>
          <w:marBottom w:val="0"/>
          <w:divBdr>
            <w:top w:val="none" w:sz="0" w:space="0" w:color="auto"/>
            <w:left w:val="none" w:sz="0" w:space="0" w:color="auto"/>
            <w:bottom w:val="none" w:sz="0" w:space="0" w:color="auto"/>
            <w:right w:val="none" w:sz="0" w:space="0" w:color="auto"/>
          </w:divBdr>
        </w:div>
        <w:div w:id="2033533918">
          <w:marLeft w:val="0"/>
          <w:marRight w:val="0"/>
          <w:marTop w:val="0"/>
          <w:marBottom w:val="0"/>
          <w:divBdr>
            <w:top w:val="none" w:sz="0" w:space="0" w:color="auto"/>
            <w:left w:val="none" w:sz="0" w:space="0" w:color="auto"/>
            <w:bottom w:val="none" w:sz="0" w:space="0" w:color="auto"/>
            <w:right w:val="none" w:sz="0" w:space="0" w:color="auto"/>
          </w:divBdr>
        </w:div>
        <w:div w:id="1131628763">
          <w:marLeft w:val="0"/>
          <w:marRight w:val="0"/>
          <w:marTop w:val="0"/>
          <w:marBottom w:val="0"/>
          <w:divBdr>
            <w:top w:val="none" w:sz="0" w:space="0" w:color="auto"/>
            <w:left w:val="none" w:sz="0" w:space="0" w:color="auto"/>
            <w:bottom w:val="none" w:sz="0" w:space="0" w:color="auto"/>
            <w:right w:val="none" w:sz="0" w:space="0" w:color="auto"/>
          </w:divBdr>
        </w:div>
        <w:div w:id="2113015018">
          <w:marLeft w:val="0"/>
          <w:marRight w:val="0"/>
          <w:marTop w:val="0"/>
          <w:marBottom w:val="0"/>
          <w:divBdr>
            <w:top w:val="none" w:sz="0" w:space="0" w:color="auto"/>
            <w:left w:val="none" w:sz="0" w:space="0" w:color="auto"/>
            <w:bottom w:val="none" w:sz="0" w:space="0" w:color="auto"/>
            <w:right w:val="none" w:sz="0" w:space="0" w:color="auto"/>
          </w:divBdr>
        </w:div>
        <w:div w:id="2103448583">
          <w:marLeft w:val="0"/>
          <w:marRight w:val="0"/>
          <w:marTop w:val="0"/>
          <w:marBottom w:val="0"/>
          <w:divBdr>
            <w:top w:val="none" w:sz="0" w:space="0" w:color="auto"/>
            <w:left w:val="none" w:sz="0" w:space="0" w:color="auto"/>
            <w:bottom w:val="none" w:sz="0" w:space="0" w:color="auto"/>
            <w:right w:val="none" w:sz="0" w:space="0" w:color="auto"/>
          </w:divBdr>
        </w:div>
      </w:divsChild>
    </w:div>
    <w:div w:id="1719697018">
      <w:bodyDiv w:val="1"/>
      <w:marLeft w:val="0"/>
      <w:marRight w:val="0"/>
      <w:marTop w:val="0"/>
      <w:marBottom w:val="0"/>
      <w:divBdr>
        <w:top w:val="none" w:sz="0" w:space="0" w:color="auto"/>
        <w:left w:val="none" w:sz="0" w:space="0" w:color="auto"/>
        <w:bottom w:val="none" w:sz="0" w:space="0" w:color="auto"/>
        <w:right w:val="none" w:sz="0" w:space="0" w:color="auto"/>
      </w:divBdr>
      <w:divsChild>
        <w:div w:id="487479861">
          <w:marLeft w:val="0"/>
          <w:marRight w:val="0"/>
          <w:marTop w:val="0"/>
          <w:marBottom w:val="0"/>
          <w:divBdr>
            <w:top w:val="none" w:sz="0" w:space="0" w:color="auto"/>
            <w:left w:val="none" w:sz="0" w:space="0" w:color="auto"/>
            <w:bottom w:val="none" w:sz="0" w:space="0" w:color="auto"/>
            <w:right w:val="none" w:sz="0" w:space="0" w:color="auto"/>
          </w:divBdr>
        </w:div>
        <w:div w:id="941034783">
          <w:marLeft w:val="0"/>
          <w:marRight w:val="0"/>
          <w:marTop w:val="0"/>
          <w:marBottom w:val="0"/>
          <w:divBdr>
            <w:top w:val="none" w:sz="0" w:space="0" w:color="auto"/>
            <w:left w:val="none" w:sz="0" w:space="0" w:color="auto"/>
            <w:bottom w:val="none" w:sz="0" w:space="0" w:color="auto"/>
            <w:right w:val="none" w:sz="0" w:space="0" w:color="auto"/>
          </w:divBdr>
        </w:div>
      </w:divsChild>
    </w:div>
    <w:div w:id="1737967124">
      <w:bodyDiv w:val="1"/>
      <w:marLeft w:val="0"/>
      <w:marRight w:val="0"/>
      <w:marTop w:val="0"/>
      <w:marBottom w:val="0"/>
      <w:divBdr>
        <w:top w:val="none" w:sz="0" w:space="0" w:color="auto"/>
        <w:left w:val="none" w:sz="0" w:space="0" w:color="auto"/>
        <w:bottom w:val="none" w:sz="0" w:space="0" w:color="auto"/>
        <w:right w:val="none" w:sz="0" w:space="0" w:color="auto"/>
      </w:divBdr>
    </w:div>
    <w:div w:id="1773087682">
      <w:bodyDiv w:val="1"/>
      <w:marLeft w:val="0"/>
      <w:marRight w:val="0"/>
      <w:marTop w:val="0"/>
      <w:marBottom w:val="0"/>
      <w:divBdr>
        <w:top w:val="none" w:sz="0" w:space="0" w:color="auto"/>
        <w:left w:val="none" w:sz="0" w:space="0" w:color="auto"/>
        <w:bottom w:val="none" w:sz="0" w:space="0" w:color="auto"/>
        <w:right w:val="none" w:sz="0" w:space="0" w:color="auto"/>
      </w:divBdr>
      <w:divsChild>
        <w:div w:id="1118648442">
          <w:marLeft w:val="0"/>
          <w:marRight w:val="0"/>
          <w:marTop w:val="0"/>
          <w:marBottom w:val="0"/>
          <w:divBdr>
            <w:top w:val="none" w:sz="0" w:space="0" w:color="auto"/>
            <w:left w:val="none" w:sz="0" w:space="0" w:color="auto"/>
            <w:bottom w:val="none" w:sz="0" w:space="0" w:color="auto"/>
            <w:right w:val="none" w:sz="0" w:space="0" w:color="auto"/>
          </w:divBdr>
        </w:div>
        <w:div w:id="745803363">
          <w:marLeft w:val="0"/>
          <w:marRight w:val="0"/>
          <w:marTop w:val="0"/>
          <w:marBottom w:val="0"/>
          <w:divBdr>
            <w:top w:val="none" w:sz="0" w:space="0" w:color="auto"/>
            <w:left w:val="none" w:sz="0" w:space="0" w:color="auto"/>
            <w:bottom w:val="none" w:sz="0" w:space="0" w:color="auto"/>
            <w:right w:val="none" w:sz="0" w:space="0" w:color="auto"/>
          </w:divBdr>
        </w:div>
      </w:divsChild>
    </w:div>
    <w:div w:id="1841694287">
      <w:bodyDiv w:val="1"/>
      <w:marLeft w:val="0"/>
      <w:marRight w:val="0"/>
      <w:marTop w:val="0"/>
      <w:marBottom w:val="0"/>
      <w:divBdr>
        <w:top w:val="none" w:sz="0" w:space="0" w:color="auto"/>
        <w:left w:val="none" w:sz="0" w:space="0" w:color="auto"/>
        <w:bottom w:val="none" w:sz="0" w:space="0" w:color="auto"/>
        <w:right w:val="none" w:sz="0" w:space="0" w:color="auto"/>
      </w:divBdr>
      <w:divsChild>
        <w:div w:id="2132431729">
          <w:marLeft w:val="0"/>
          <w:marRight w:val="0"/>
          <w:marTop w:val="0"/>
          <w:marBottom w:val="0"/>
          <w:divBdr>
            <w:top w:val="none" w:sz="0" w:space="0" w:color="auto"/>
            <w:left w:val="none" w:sz="0" w:space="0" w:color="auto"/>
            <w:bottom w:val="none" w:sz="0" w:space="0" w:color="auto"/>
            <w:right w:val="none" w:sz="0" w:space="0" w:color="auto"/>
          </w:divBdr>
        </w:div>
        <w:div w:id="672730089">
          <w:marLeft w:val="0"/>
          <w:marRight w:val="0"/>
          <w:marTop w:val="0"/>
          <w:marBottom w:val="0"/>
          <w:divBdr>
            <w:top w:val="none" w:sz="0" w:space="0" w:color="auto"/>
            <w:left w:val="none" w:sz="0" w:space="0" w:color="auto"/>
            <w:bottom w:val="none" w:sz="0" w:space="0" w:color="auto"/>
            <w:right w:val="none" w:sz="0" w:space="0" w:color="auto"/>
          </w:divBdr>
        </w:div>
      </w:divsChild>
    </w:div>
    <w:div w:id="1853647042">
      <w:bodyDiv w:val="1"/>
      <w:marLeft w:val="0"/>
      <w:marRight w:val="0"/>
      <w:marTop w:val="0"/>
      <w:marBottom w:val="0"/>
      <w:divBdr>
        <w:top w:val="none" w:sz="0" w:space="0" w:color="auto"/>
        <w:left w:val="none" w:sz="0" w:space="0" w:color="auto"/>
        <w:bottom w:val="none" w:sz="0" w:space="0" w:color="auto"/>
        <w:right w:val="none" w:sz="0" w:space="0" w:color="auto"/>
      </w:divBdr>
    </w:div>
    <w:div w:id="2069104254">
      <w:bodyDiv w:val="1"/>
      <w:marLeft w:val="0"/>
      <w:marRight w:val="0"/>
      <w:marTop w:val="0"/>
      <w:marBottom w:val="0"/>
      <w:divBdr>
        <w:top w:val="none" w:sz="0" w:space="0" w:color="auto"/>
        <w:left w:val="none" w:sz="0" w:space="0" w:color="auto"/>
        <w:bottom w:val="none" w:sz="0" w:space="0" w:color="auto"/>
        <w:right w:val="none" w:sz="0" w:space="0" w:color="auto"/>
      </w:divBdr>
      <w:divsChild>
        <w:div w:id="699739986">
          <w:marLeft w:val="0"/>
          <w:marRight w:val="0"/>
          <w:marTop w:val="0"/>
          <w:marBottom w:val="0"/>
          <w:divBdr>
            <w:top w:val="none" w:sz="0" w:space="0" w:color="auto"/>
            <w:left w:val="none" w:sz="0" w:space="0" w:color="auto"/>
            <w:bottom w:val="none" w:sz="0" w:space="0" w:color="auto"/>
            <w:right w:val="none" w:sz="0" w:space="0" w:color="auto"/>
          </w:divBdr>
        </w:div>
        <w:div w:id="207665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Nordberg@mas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lists/medical-care-advisory-committee-mcac-arch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masshealth-program-advisory-committee-mp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medical-care-advisory-committee-mcac-archive" TargetMode="External"/><Relationship Id="rId5" Type="http://schemas.openxmlformats.org/officeDocument/2006/relationships/numbering" Target="numbering.xml"/><Relationship Id="rId15" Type="http://schemas.openxmlformats.org/officeDocument/2006/relationships/hyperlink" Target="mailto:Sarah.Nordberg@mas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mille.Pearson@mas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resources-for-states/downloads/workforc-ltr-to-states.pdf" TargetMode="External"/><Relationship Id="rId2" Type="http://schemas.openxmlformats.org/officeDocument/2006/relationships/hyperlink" Target="https://www.medicaid.gov/resources-for-states/downloads/contin-elig-ltr-to-states.pdf" TargetMode="External"/><Relationship Id="rId1" Type="http://schemas.openxmlformats.org/officeDocument/2006/relationships/hyperlink" Target="https://www.hhs.gov/guidance/sites/default/files/hhs-guidance-documents/AID/cib0304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6" ma:contentTypeDescription="Create a new document." ma:contentTypeScope="" ma:versionID="5c20bf5977c7433f6b61cabe9f1a281c">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bf1ad8d8ba0afce75f2db41a75a8a4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AC49A701-87CC-4636-A138-D8FF234CE452}">
  <ds:schemaRefs>
    <ds:schemaRef ds:uri="http://schemas.openxmlformats.org/officeDocument/2006/bibliography"/>
  </ds:schemaRefs>
</ds:datastoreItem>
</file>

<file path=customXml/itemProps2.xml><?xml version="1.0" encoding="utf-8"?>
<ds:datastoreItem xmlns:ds="http://schemas.openxmlformats.org/officeDocument/2006/customXml" ds:itemID="{97190F47-C307-41A3-9165-819014FF7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33AC3-9193-4CFD-A1C8-3CCEF9173FD8}">
  <ds:schemaRefs>
    <ds:schemaRef ds:uri="http://schemas.microsoft.com/sharepoint/v3/contenttype/forms"/>
  </ds:schemaRefs>
</ds:datastoreItem>
</file>

<file path=customXml/itemProps4.xml><?xml version="1.0" encoding="utf-8"?>
<ds:datastoreItem xmlns:ds="http://schemas.openxmlformats.org/officeDocument/2006/customXml" ds:itemID="{41D9B861-BD7D-413C-A409-D14D68565C97}">
  <ds:schemaRefs>
    <ds:schemaRef ds:uri="196d572f-d072-48f3-88e9-aa412ca7ea5e"/>
    <ds:schemaRef ds:uri="6d3083f0-d352-495a-b011-790bbddb8b4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Camille (EHS)</dc:creator>
  <cp:keywords/>
  <dc:description/>
  <cp:lastModifiedBy>Pearson, Camille (EHS)</cp:lastModifiedBy>
  <cp:revision>1</cp:revision>
  <dcterms:created xsi:type="dcterms:W3CDTF">2025-10-09T15:11:00Z</dcterms:created>
  <dcterms:modified xsi:type="dcterms:W3CDTF">2025-10-09T21:20:00Z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