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76" w:rsidRPr="00AF3DE8" w:rsidRDefault="00ED5CE0" w:rsidP="00A513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44.35pt;margin-top:9pt;width:63pt;height:60.15pt;z-index:251658240" fillcolor="#0c9">
            <v:imagedata r:id="rId9" o:title=""/>
          </v:shape>
          <o:OLEObject Type="Embed" ProgID="StaticMetafile" ShapeID="_x0000_s1028" DrawAspect="Content" ObjectID="_1531812728" r:id="rId10"/>
        </w:pict>
      </w:r>
      <w:r w:rsidR="00F816D9"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C0D91" wp14:editId="13A153E3">
                <wp:simplePos x="0" y="0"/>
                <wp:positionH relativeFrom="column">
                  <wp:posOffset>-1143000</wp:posOffset>
                </wp:positionH>
                <wp:positionV relativeFrom="paragraph">
                  <wp:posOffset>0</wp:posOffset>
                </wp:positionV>
                <wp:extent cx="7772400" cy="3810"/>
                <wp:effectExtent l="19050" t="38100" r="19050" b="533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381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0" to="52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" strokecolor="#a50021" strokeweight="6pt"/>
            </w:pict>
          </mc:Fallback>
        </mc:AlternateContent>
      </w:r>
      <w:r w:rsidR="00F816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1BE7A2" wp14:editId="5C920638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772400" cy="841375"/>
                <wp:effectExtent l="0" t="0" r="19050" b="158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8413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5C2" w:rsidRDefault="00C055C2" w:rsidP="00C055C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055C2" w:rsidRDefault="00C055C2" w:rsidP="00C055C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90pt;margin-top:-1in;width:612pt;height:6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" fillcolor="#ddd">
                <v:textbox>
                  <w:txbxContent>
                    <w:p w:rsidR="00C055C2" w:rsidRDefault="00C055C2" w:rsidP="00C055C2">
                      <w:pPr>
                        <w:jc w:val="center"/>
                        <w:rPr>
                          <w:b/>
                        </w:rPr>
                      </w:pPr>
                    </w:p>
                    <w:p w:rsidR="00C055C2" w:rsidRDefault="00C055C2" w:rsidP="00C055C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81E76" w:rsidRPr="00AF3DE8" w:rsidRDefault="00462206" w:rsidP="00C81E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-906970</wp:posOffset>
            </wp:positionH>
            <wp:positionV relativeFrom="paragraph">
              <wp:posOffset>82550</wp:posOffset>
            </wp:positionV>
            <wp:extent cx="1028700" cy="508000"/>
            <wp:effectExtent l="0" t="0" r="0" b="6350"/>
            <wp:wrapNone/>
            <wp:docPr id="5" name="Picture 5" descr="mh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hlogo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0698" w:rsidRDefault="00560698" w:rsidP="00C81E76">
      <w:pPr>
        <w:jc w:val="center"/>
        <w:rPr>
          <w:rFonts w:ascii="Arial" w:hAnsi="Arial" w:cs="Arial"/>
          <w:b/>
          <w:color w:val="000080"/>
          <w:sz w:val="36"/>
          <w:szCs w:val="36"/>
        </w:rPr>
      </w:pPr>
    </w:p>
    <w:p w:rsidR="00C81E76" w:rsidRPr="00AA1C75" w:rsidRDefault="00C81E76" w:rsidP="00C81E76">
      <w:pPr>
        <w:jc w:val="center"/>
        <w:rPr>
          <w:rFonts w:ascii="Arial" w:hAnsi="Arial" w:cs="Arial"/>
          <w:b/>
          <w:color w:val="000080"/>
          <w:sz w:val="34"/>
          <w:szCs w:val="36"/>
        </w:rPr>
      </w:pPr>
      <w:r w:rsidRPr="00AA1C75">
        <w:rPr>
          <w:rFonts w:ascii="Arial" w:hAnsi="Arial" w:cs="Arial"/>
          <w:b/>
          <w:color w:val="000080"/>
          <w:sz w:val="34"/>
          <w:szCs w:val="36"/>
        </w:rPr>
        <w:t xml:space="preserve">MassHealth </w:t>
      </w:r>
      <w:r w:rsidR="005146B3" w:rsidRPr="00AA1C75">
        <w:rPr>
          <w:rFonts w:ascii="Arial" w:hAnsi="Arial" w:cs="Arial"/>
          <w:b/>
          <w:color w:val="000080"/>
          <w:sz w:val="34"/>
          <w:szCs w:val="36"/>
        </w:rPr>
        <w:t xml:space="preserve">restructuring </w:t>
      </w:r>
      <w:r w:rsidR="00462267" w:rsidRPr="00AA1C75">
        <w:rPr>
          <w:rFonts w:ascii="Arial" w:hAnsi="Arial" w:cs="Arial"/>
          <w:b/>
          <w:color w:val="000080"/>
          <w:sz w:val="34"/>
          <w:szCs w:val="36"/>
        </w:rPr>
        <w:t>summary</w:t>
      </w:r>
      <w:r w:rsidR="00AA1C75" w:rsidRPr="00AA1C75">
        <w:rPr>
          <w:rFonts w:ascii="Arial" w:hAnsi="Arial" w:cs="Arial"/>
          <w:b/>
          <w:color w:val="000080"/>
          <w:sz w:val="34"/>
          <w:szCs w:val="36"/>
        </w:rPr>
        <w:t xml:space="preserve"> (April 14, 2016)</w:t>
      </w:r>
    </w:p>
    <w:p w:rsidR="008D6612" w:rsidRDefault="008D6612" w:rsidP="00C81E76">
      <w:pPr>
        <w:rPr>
          <w:rFonts w:ascii="Arial" w:hAnsi="Arial" w:cs="Arial"/>
          <w:color w:val="800000"/>
          <w:sz w:val="20"/>
          <w:szCs w:val="20"/>
        </w:rPr>
        <w:sectPr w:rsidR="008D6612">
          <w:pgSz w:w="12240" w:h="15840"/>
          <w:pgMar w:top="1440" w:right="1800" w:bottom="864" w:left="1800" w:header="720" w:footer="720" w:gutter="0"/>
          <w:cols w:space="720"/>
          <w:docGrid w:linePitch="360"/>
        </w:sectPr>
      </w:pPr>
    </w:p>
    <w:p w:rsidR="00C81E76" w:rsidRDefault="00C81E76" w:rsidP="00C81E76">
      <w:pPr>
        <w:rPr>
          <w:rFonts w:ascii="Arial" w:hAnsi="Arial" w:cs="Arial"/>
          <w:color w:val="000000"/>
          <w:sz w:val="20"/>
          <w:szCs w:val="20"/>
        </w:rPr>
      </w:pPr>
    </w:p>
    <w:p w:rsidR="005146B3" w:rsidRDefault="005146B3" w:rsidP="005146B3">
      <w:pPr>
        <w:spacing w:after="120"/>
        <w:rPr>
          <w:b/>
        </w:rPr>
      </w:pPr>
      <w:r w:rsidRPr="00B93E4C">
        <w:rPr>
          <w:b/>
        </w:rPr>
        <w:t>We are committed to a sustainable</w:t>
      </w:r>
      <w:r>
        <w:rPr>
          <w:b/>
        </w:rPr>
        <w:t>, robust MassHealth program for our 1.8M members</w:t>
      </w:r>
    </w:p>
    <w:p w:rsidR="005146B3" w:rsidRDefault="005146B3" w:rsidP="005146B3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2761F8">
        <w:rPr>
          <w:rFonts w:ascii="Times New Roman" w:hAnsi="Times New Roman"/>
          <w:sz w:val="24"/>
          <w:szCs w:val="24"/>
        </w:rPr>
        <w:t xml:space="preserve">MassHealth has </w:t>
      </w:r>
      <w:r>
        <w:rPr>
          <w:rFonts w:ascii="Times New Roman" w:hAnsi="Times New Roman"/>
          <w:sz w:val="24"/>
          <w:szCs w:val="24"/>
        </w:rPr>
        <w:t xml:space="preserve">grown </w:t>
      </w:r>
      <w:r w:rsidRPr="002761F8">
        <w:rPr>
          <w:rFonts w:ascii="Times New Roman" w:hAnsi="Times New Roman"/>
          <w:sz w:val="24"/>
          <w:szCs w:val="24"/>
        </w:rPr>
        <w:t>unsustainably and is now almost 40% of the Commonwealth’s budget (over $15 billion)</w:t>
      </w:r>
    </w:p>
    <w:p w:rsidR="005146B3" w:rsidRPr="002761F8" w:rsidRDefault="005146B3" w:rsidP="005146B3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2761F8">
        <w:rPr>
          <w:rFonts w:ascii="Times New Roman" w:hAnsi="Times New Roman"/>
          <w:sz w:val="24"/>
          <w:szCs w:val="24"/>
        </w:rPr>
        <w:t xml:space="preserve">The current fee-for-service </w:t>
      </w:r>
      <w:r>
        <w:rPr>
          <w:rFonts w:ascii="Times New Roman" w:hAnsi="Times New Roman"/>
          <w:sz w:val="24"/>
          <w:szCs w:val="24"/>
        </w:rPr>
        <w:t xml:space="preserve">payment model for providers </w:t>
      </w:r>
      <w:r w:rsidRPr="002761F8">
        <w:rPr>
          <w:rFonts w:ascii="Times New Roman" w:hAnsi="Times New Roman"/>
          <w:sz w:val="24"/>
          <w:szCs w:val="24"/>
        </w:rPr>
        <w:t>results in fragmented, siloed care</w:t>
      </w:r>
    </w:p>
    <w:p w:rsidR="005146B3" w:rsidRPr="00A26966" w:rsidRDefault="005146B3" w:rsidP="005146B3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A26966">
        <w:rPr>
          <w:rFonts w:ascii="Times New Roman" w:hAnsi="Times New Roman"/>
          <w:sz w:val="24"/>
          <w:szCs w:val="24"/>
        </w:rPr>
        <w:t>The fundamental structure of the MassHealth program has not changed in 20 years</w:t>
      </w:r>
    </w:p>
    <w:p w:rsidR="005146B3" w:rsidRPr="00975E7C" w:rsidRDefault="005146B3" w:rsidP="005146B3">
      <w:pPr>
        <w:spacing w:after="120"/>
        <w:rPr>
          <w:b/>
        </w:rPr>
      </w:pPr>
      <w:r>
        <w:rPr>
          <w:b/>
        </w:rPr>
        <w:t xml:space="preserve">We have an urgent </w:t>
      </w:r>
      <w:r w:rsidR="00462267">
        <w:rPr>
          <w:b/>
        </w:rPr>
        <w:t xml:space="preserve">window of </w:t>
      </w:r>
      <w:r>
        <w:rPr>
          <w:b/>
        </w:rPr>
        <w:t xml:space="preserve">opportunity to renegotiate our federal 1115 waiver to support MassHealth restructuring </w:t>
      </w:r>
    </w:p>
    <w:p w:rsidR="005146B3" w:rsidRDefault="005146B3" w:rsidP="005146B3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975E7C">
        <w:rPr>
          <w:rFonts w:ascii="Times New Roman" w:hAnsi="Times New Roman"/>
          <w:sz w:val="24"/>
          <w:szCs w:val="24"/>
        </w:rPr>
        <w:t>Financing for the current waiver expires June 30, 2017 with $1Bn/ year at risk</w:t>
      </w:r>
    </w:p>
    <w:p w:rsidR="005146B3" w:rsidRDefault="003676B3" w:rsidP="005146B3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5146B3">
        <w:rPr>
          <w:rFonts w:ascii="Times New Roman" w:hAnsi="Times New Roman"/>
          <w:sz w:val="24"/>
          <w:szCs w:val="24"/>
        </w:rPr>
        <w:t xml:space="preserve">his </w:t>
      </w:r>
      <w:r>
        <w:rPr>
          <w:rFonts w:ascii="Times New Roman" w:hAnsi="Times New Roman"/>
          <w:sz w:val="24"/>
          <w:szCs w:val="24"/>
        </w:rPr>
        <w:t xml:space="preserve">is an </w:t>
      </w:r>
      <w:r w:rsidR="005146B3">
        <w:rPr>
          <w:rFonts w:ascii="Times New Roman" w:hAnsi="Times New Roman"/>
          <w:sz w:val="24"/>
          <w:szCs w:val="24"/>
        </w:rPr>
        <w:t xml:space="preserve">opportunity to bring in significant levels of federal investment to support delivery system reforms </w:t>
      </w:r>
    </w:p>
    <w:p w:rsidR="00462267" w:rsidRPr="00975E7C" w:rsidRDefault="00AA48F3" w:rsidP="005146B3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law (</w:t>
      </w:r>
      <w:r w:rsidR="00462267">
        <w:rPr>
          <w:rFonts w:ascii="Times New Roman" w:hAnsi="Times New Roman"/>
          <w:sz w:val="24"/>
          <w:szCs w:val="24"/>
        </w:rPr>
        <w:t>Chapter 224</w:t>
      </w:r>
      <w:r>
        <w:rPr>
          <w:rFonts w:ascii="Times New Roman" w:hAnsi="Times New Roman"/>
          <w:sz w:val="24"/>
          <w:szCs w:val="24"/>
        </w:rPr>
        <w:t>)</w:t>
      </w:r>
      <w:r w:rsidR="00462267">
        <w:rPr>
          <w:rFonts w:ascii="Times New Roman" w:hAnsi="Times New Roman"/>
          <w:sz w:val="24"/>
          <w:szCs w:val="24"/>
        </w:rPr>
        <w:t xml:space="preserve"> requires MassHealth to adopt alternative payment methodologies for promotion of</w:t>
      </w:r>
      <w:r w:rsidR="00FE60FF">
        <w:rPr>
          <w:rFonts w:ascii="Times New Roman" w:hAnsi="Times New Roman"/>
          <w:sz w:val="24"/>
          <w:szCs w:val="24"/>
        </w:rPr>
        <w:t xml:space="preserve"> more coordinated and efficient</w:t>
      </w:r>
      <w:r w:rsidR="00462267">
        <w:rPr>
          <w:rFonts w:ascii="Times New Roman" w:hAnsi="Times New Roman"/>
          <w:sz w:val="24"/>
          <w:szCs w:val="24"/>
        </w:rPr>
        <w:t xml:space="preserve"> care</w:t>
      </w:r>
    </w:p>
    <w:p w:rsidR="005146B3" w:rsidRPr="008D4E10" w:rsidRDefault="005146B3" w:rsidP="005146B3">
      <w:pPr>
        <w:spacing w:after="120"/>
        <w:rPr>
          <w:b/>
        </w:rPr>
      </w:pPr>
      <w:r w:rsidRPr="008D4E10">
        <w:rPr>
          <w:b/>
        </w:rPr>
        <w:t xml:space="preserve">Our delivery system reforms </w:t>
      </w:r>
      <w:r w:rsidR="00462267">
        <w:rPr>
          <w:b/>
        </w:rPr>
        <w:t xml:space="preserve">transitions from </w:t>
      </w:r>
      <w:r w:rsidR="003676B3">
        <w:rPr>
          <w:b/>
        </w:rPr>
        <w:t>fee-for-</w:t>
      </w:r>
      <w:r w:rsidRPr="008D4E10">
        <w:rPr>
          <w:b/>
        </w:rPr>
        <w:t xml:space="preserve">service, siloed </w:t>
      </w:r>
      <w:r>
        <w:rPr>
          <w:b/>
        </w:rPr>
        <w:t>care</w:t>
      </w:r>
      <w:r w:rsidRPr="008D4E10">
        <w:rPr>
          <w:b/>
        </w:rPr>
        <w:t xml:space="preserve"> into</w:t>
      </w:r>
      <w:r>
        <w:rPr>
          <w:b/>
        </w:rPr>
        <w:t xml:space="preserve"> integrated,</w:t>
      </w:r>
      <w:r w:rsidRPr="008D4E10">
        <w:rPr>
          <w:b/>
        </w:rPr>
        <w:t xml:space="preserve"> accountable care (ACO) models</w:t>
      </w:r>
    </w:p>
    <w:p w:rsidR="005146B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ACO models, p</w:t>
      </w:r>
      <w:r w:rsidRPr="00220984">
        <w:rPr>
          <w:rFonts w:ascii="Times New Roman" w:hAnsi="Times New Roman"/>
          <w:sz w:val="24"/>
          <w:szCs w:val="24"/>
        </w:rPr>
        <w:t xml:space="preserve">rovider-led </w:t>
      </w:r>
      <w:r>
        <w:rPr>
          <w:rFonts w:ascii="Times New Roman" w:hAnsi="Times New Roman"/>
          <w:sz w:val="24"/>
          <w:szCs w:val="24"/>
        </w:rPr>
        <w:t>organizations</w:t>
      </w:r>
      <w:r w:rsidRPr="00220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are accountable</w:t>
      </w:r>
      <w:r w:rsidRPr="00220984">
        <w:rPr>
          <w:rFonts w:ascii="Times New Roman" w:hAnsi="Times New Roman"/>
          <w:sz w:val="24"/>
          <w:szCs w:val="24"/>
        </w:rPr>
        <w:t xml:space="preserve"> for the cost and quality of care </w:t>
      </w:r>
    </w:p>
    <w:p w:rsidR="005146B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220984"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z w:val="24"/>
          <w:szCs w:val="24"/>
        </w:rPr>
        <w:t xml:space="preserve">is not </w:t>
      </w:r>
      <w:r w:rsidRPr="00220984">
        <w:rPr>
          <w:rFonts w:ascii="Times New Roman" w:hAnsi="Times New Roman"/>
          <w:sz w:val="24"/>
          <w:szCs w:val="24"/>
        </w:rPr>
        <w:t>one-size-fits-all. There are different options and approaches that reflect the range of provider capabilities</w:t>
      </w:r>
    </w:p>
    <w:p w:rsidR="005146B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2761F8">
        <w:rPr>
          <w:rFonts w:ascii="Times New Roman" w:hAnsi="Times New Roman"/>
          <w:sz w:val="24"/>
          <w:szCs w:val="24"/>
        </w:rPr>
        <w:t xml:space="preserve">In most cases, Managed Care Organizations (MCOs) remain the </w:t>
      </w:r>
      <w:r>
        <w:rPr>
          <w:rFonts w:ascii="Times New Roman" w:hAnsi="Times New Roman"/>
          <w:sz w:val="24"/>
          <w:szCs w:val="24"/>
        </w:rPr>
        <w:t>insurer</w:t>
      </w:r>
      <w:r w:rsidR="00AA48F3">
        <w:rPr>
          <w:rFonts w:ascii="Times New Roman" w:hAnsi="Times New Roman"/>
          <w:sz w:val="24"/>
          <w:szCs w:val="24"/>
        </w:rPr>
        <w:t>, pay claims</w:t>
      </w:r>
      <w:r>
        <w:rPr>
          <w:rFonts w:ascii="Times New Roman" w:hAnsi="Times New Roman"/>
          <w:sz w:val="24"/>
          <w:szCs w:val="24"/>
        </w:rPr>
        <w:t xml:space="preserve"> and will work with ACO providers to improve care delivery</w:t>
      </w:r>
    </w:p>
    <w:p w:rsidR="005146B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512C29">
        <w:rPr>
          <w:rFonts w:ascii="Times New Roman" w:hAnsi="Times New Roman"/>
          <w:sz w:val="24"/>
          <w:szCs w:val="24"/>
        </w:rPr>
        <w:t xml:space="preserve">We have a major focus on better integrating our members’ </w:t>
      </w:r>
      <w:r w:rsidR="00AA1C75">
        <w:rPr>
          <w:rFonts w:ascii="Times New Roman" w:hAnsi="Times New Roman"/>
          <w:sz w:val="24"/>
          <w:szCs w:val="24"/>
        </w:rPr>
        <w:t>physical, behavioral health (BH) and long term services and support (</w:t>
      </w:r>
      <w:r w:rsidRPr="00512C29">
        <w:rPr>
          <w:rFonts w:ascii="Times New Roman" w:hAnsi="Times New Roman"/>
          <w:sz w:val="24"/>
          <w:szCs w:val="24"/>
        </w:rPr>
        <w:t>LTSS</w:t>
      </w:r>
      <w:r w:rsidR="00AA1C75">
        <w:rPr>
          <w:rFonts w:ascii="Times New Roman" w:hAnsi="Times New Roman"/>
          <w:sz w:val="24"/>
          <w:szCs w:val="24"/>
        </w:rPr>
        <w:t xml:space="preserve"> )</w:t>
      </w:r>
      <w:r w:rsidRPr="00512C29">
        <w:rPr>
          <w:rFonts w:ascii="Times New Roman" w:hAnsi="Times New Roman"/>
          <w:sz w:val="24"/>
          <w:szCs w:val="24"/>
        </w:rPr>
        <w:t xml:space="preserve"> needs</w:t>
      </w:r>
      <w:r w:rsidR="00AA1C75">
        <w:rPr>
          <w:rFonts w:ascii="Times New Roman" w:hAnsi="Times New Roman"/>
          <w:sz w:val="24"/>
          <w:szCs w:val="24"/>
        </w:rPr>
        <w:t xml:space="preserve">, as well as </w:t>
      </w:r>
      <w:r w:rsidR="00462267">
        <w:rPr>
          <w:rFonts w:ascii="Times New Roman" w:hAnsi="Times New Roman"/>
          <w:sz w:val="24"/>
          <w:szCs w:val="24"/>
        </w:rPr>
        <w:t xml:space="preserve">strengthening </w:t>
      </w:r>
      <w:r w:rsidRPr="00512C29">
        <w:rPr>
          <w:rFonts w:ascii="Times New Roman" w:hAnsi="Times New Roman"/>
          <w:sz w:val="24"/>
          <w:szCs w:val="24"/>
        </w:rPr>
        <w:t>linkages to social services</w:t>
      </w:r>
    </w:p>
    <w:p w:rsidR="005146B3" w:rsidRPr="00712719" w:rsidRDefault="005146B3" w:rsidP="005146B3">
      <w:r w:rsidRPr="00712719">
        <w:rPr>
          <w:b/>
        </w:rPr>
        <w:t xml:space="preserve">We have proposed </w:t>
      </w:r>
      <w:r w:rsidR="00AF07E8">
        <w:rPr>
          <w:b/>
        </w:rPr>
        <w:t>~$1.5B</w:t>
      </w:r>
      <w:r w:rsidRPr="00712719">
        <w:rPr>
          <w:b/>
        </w:rPr>
        <w:t xml:space="preserve"> of upfront investment </w:t>
      </w:r>
      <w:r w:rsidR="00AF07E8">
        <w:rPr>
          <w:b/>
        </w:rPr>
        <w:t>(</w:t>
      </w:r>
      <w:r w:rsidRPr="00712719">
        <w:rPr>
          <w:b/>
        </w:rPr>
        <w:t>through 1115 waiver</w:t>
      </w:r>
      <w:r w:rsidR="00AF07E8">
        <w:rPr>
          <w:b/>
        </w:rPr>
        <w:t>)</w:t>
      </w:r>
      <w:r w:rsidRPr="00712719">
        <w:rPr>
          <w:b/>
        </w:rPr>
        <w:t xml:space="preserve"> to support ACOs, investments in BH/ LTSS community capacity, and </w:t>
      </w:r>
      <w:r w:rsidR="00AF07E8" w:rsidRPr="00AF07E8">
        <w:rPr>
          <w:b/>
        </w:rPr>
        <w:t>address health-related social needs</w:t>
      </w:r>
    </w:p>
    <w:p w:rsidR="00DE3290" w:rsidRDefault="00DE3290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5-year, time limited </w:t>
      </w:r>
      <w:r w:rsidR="00AA1C75">
        <w:rPr>
          <w:rFonts w:ascii="Times New Roman" w:hAnsi="Times New Roman"/>
          <w:sz w:val="24"/>
          <w:szCs w:val="24"/>
        </w:rPr>
        <w:t>D</w:t>
      </w:r>
      <w:r w:rsidR="005146B3">
        <w:rPr>
          <w:rFonts w:ascii="Times New Roman" w:hAnsi="Times New Roman"/>
          <w:sz w:val="24"/>
          <w:szCs w:val="24"/>
        </w:rPr>
        <w:t>elivery System Reform Invest</w:t>
      </w:r>
      <w:r w:rsidR="00AA48F3">
        <w:rPr>
          <w:rFonts w:ascii="Times New Roman" w:hAnsi="Times New Roman"/>
          <w:sz w:val="24"/>
          <w:szCs w:val="24"/>
        </w:rPr>
        <w:t xml:space="preserve">ment Program (DSRIP) </w:t>
      </w:r>
      <w:r>
        <w:rPr>
          <w:rFonts w:ascii="Times New Roman" w:hAnsi="Times New Roman"/>
          <w:sz w:val="24"/>
          <w:szCs w:val="24"/>
        </w:rPr>
        <w:t>funding</w:t>
      </w:r>
    </w:p>
    <w:p w:rsidR="005146B3" w:rsidRDefault="00DE3290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Unique investment approach to transition the delivery system</w:t>
      </w:r>
      <w:r w:rsidR="00AA48F3">
        <w:rPr>
          <w:rFonts w:ascii="Times New Roman" w:hAnsi="Times New Roman"/>
          <w:sz w:val="24"/>
          <w:szCs w:val="24"/>
        </w:rPr>
        <w:t>, including:</w:t>
      </w:r>
    </w:p>
    <w:p w:rsidR="005146B3" w:rsidRDefault="005146B3" w:rsidP="005146B3">
      <w:pPr>
        <w:pStyle w:val="ListParagraph"/>
        <w:numPr>
          <w:ilvl w:val="1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Investments to support providers who sign on for ACO models</w:t>
      </w:r>
    </w:p>
    <w:p w:rsidR="005146B3" w:rsidRDefault="005146B3" w:rsidP="005146B3">
      <w:pPr>
        <w:pStyle w:val="ListParagraph"/>
        <w:numPr>
          <w:ilvl w:val="1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Dedicated funding for BH </w:t>
      </w:r>
      <w:r w:rsidR="00E420C9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 xml:space="preserve">LTSS </w:t>
      </w:r>
      <w:r w:rsidR="00E420C9">
        <w:rPr>
          <w:rFonts w:ascii="Times New Roman" w:hAnsi="Times New Roman"/>
          <w:sz w:val="24"/>
          <w:szCs w:val="24"/>
        </w:rPr>
        <w:t xml:space="preserve">Community Partner (CP) </w:t>
      </w:r>
      <w:r>
        <w:rPr>
          <w:rFonts w:ascii="Times New Roman" w:hAnsi="Times New Roman"/>
          <w:sz w:val="24"/>
          <w:szCs w:val="24"/>
        </w:rPr>
        <w:t>organizations; requires formal partnerships between ACOs and CPs</w:t>
      </w:r>
    </w:p>
    <w:p w:rsidR="005146B3" w:rsidRDefault="00E420C9" w:rsidP="005146B3">
      <w:pPr>
        <w:pStyle w:val="ListParagraph"/>
        <w:numPr>
          <w:ilvl w:val="1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Funds </w:t>
      </w:r>
      <w:r w:rsidR="005146B3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 xml:space="preserve">non-reimbursed flexible </w:t>
      </w:r>
      <w:r w:rsidR="005146B3">
        <w:rPr>
          <w:rFonts w:ascii="Times New Roman" w:hAnsi="Times New Roman"/>
          <w:sz w:val="24"/>
          <w:szCs w:val="24"/>
        </w:rPr>
        <w:t>services (e.g., air conditioners for asthma</w:t>
      </w:r>
      <w:r>
        <w:rPr>
          <w:rFonts w:ascii="Times New Roman" w:hAnsi="Times New Roman"/>
          <w:sz w:val="24"/>
          <w:szCs w:val="24"/>
        </w:rPr>
        <w:t>tic kids</w:t>
      </w:r>
      <w:r w:rsidR="005146B3">
        <w:rPr>
          <w:rFonts w:ascii="Times New Roman" w:hAnsi="Times New Roman"/>
          <w:sz w:val="24"/>
          <w:szCs w:val="24"/>
        </w:rPr>
        <w:t>)</w:t>
      </w:r>
    </w:p>
    <w:p w:rsidR="005146B3" w:rsidRDefault="005146B3" w:rsidP="00AA48F3">
      <w:pPr>
        <w:pStyle w:val="ListParagraph"/>
        <w:numPr>
          <w:ilvl w:val="1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Statewide investments (e.g., health care workforce development, </w:t>
      </w:r>
      <w:r w:rsidR="00AA48F3" w:rsidRPr="00AA48F3">
        <w:rPr>
          <w:rFonts w:ascii="Times New Roman" w:hAnsi="Times New Roman"/>
          <w:sz w:val="24"/>
          <w:szCs w:val="24"/>
        </w:rPr>
        <w:t>improved accommodation</w:t>
      </w:r>
      <w:r w:rsidR="00AA48F3">
        <w:rPr>
          <w:rFonts w:ascii="Times New Roman" w:hAnsi="Times New Roman"/>
          <w:sz w:val="24"/>
          <w:szCs w:val="24"/>
        </w:rPr>
        <w:t>s for members with disabilities</w:t>
      </w:r>
      <w:r>
        <w:rPr>
          <w:rFonts w:ascii="Times New Roman" w:hAnsi="Times New Roman"/>
          <w:sz w:val="24"/>
          <w:szCs w:val="24"/>
        </w:rPr>
        <w:t>)</w:t>
      </w:r>
    </w:p>
    <w:p w:rsidR="005146B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are a</w:t>
      </w:r>
      <w:r w:rsidRPr="00B4471D">
        <w:rPr>
          <w:rFonts w:ascii="Times New Roman" w:hAnsi="Times New Roman"/>
          <w:sz w:val="24"/>
          <w:szCs w:val="24"/>
        </w:rPr>
        <w:t xml:space="preserve">lso proposing </w:t>
      </w:r>
      <w:r>
        <w:rPr>
          <w:rFonts w:ascii="Times New Roman" w:hAnsi="Times New Roman"/>
          <w:sz w:val="24"/>
          <w:szCs w:val="24"/>
        </w:rPr>
        <w:t xml:space="preserve">a major </w:t>
      </w:r>
      <w:r w:rsidRPr="00B4471D">
        <w:rPr>
          <w:rFonts w:ascii="Times New Roman" w:hAnsi="Times New Roman"/>
          <w:sz w:val="24"/>
          <w:szCs w:val="24"/>
        </w:rPr>
        <w:t xml:space="preserve">expansion of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B4471D">
        <w:rPr>
          <w:rFonts w:ascii="Times New Roman" w:hAnsi="Times New Roman"/>
          <w:sz w:val="24"/>
          <w:szCs w:val="24"/>
        </w:rPr>
        <w:t>treatment continuum for Substance Use Disorder</w:t>
      </w:r>
      <w:r>
        <w:rPr>
          <w:rFonts w:ascii="Times New Roman" w:hAnsi="Times New Roman"/>
          <w:sz w:val="24"/>
          <w:szCs w:val="24"/>
        </w:rPr>
        <w:t xml:space="preserve"> for addressing the opioid crisis </w:t>
      </w:r>
    </w:p>
    <w:p w:rsidR="005146B3" w:rsidRPr="00462267" w:rsidRDefault="005146B3" w:rsidP="00462267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b/>
        </w:rPr>
      </w:pPr>
      <w:r>
        <w:rPr>
          <w:rFonts w:ascii="Times New Roman" w:hAnsi="Times New Roman"/>
          <w:sz w:val="24"/>
          <w:szCs w:val="24"/>
        </w:rPr>
        <w:t>Discussions with CMS to date have been very positive, with many details to work through</w:t>
      </w:r>
    </w:p>
    <w:p w:rsidR="005146B3" w:rsidRDefault="005146B3" w:rsidP="005146B3">
      <w:pPr>
        <w:spacing w:after="120"/>
        <w:rPr>
          <w:b/>
        </w:rPr>
      </w:pPr>
      <w:r>
        <w:rPr>
          <w:b/>
        </w:rPr>
        <w:lastRenderedPageBreak/>
        <w:t>How ACOs work</w:t>
      </w:r>
    </w:p>
    <w:p w:rsidR="005146B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ACOs are accountable for a population, </w:t>
      </w:r>
      <w:r w:rsidRPr="00220984">
        <w:rPr>
          <w:rFonts w:ascii="Times New Roman" w:hAnsi="Times New Roman"/>
          <w:sz w:val="24"/>
          <w:szCs w:val="24"/>
        </w:rPr>
        <w:t xml:space="preserve">based </w:t>
      </w:r>
      <w:r>
        <w:rPr>
          <w:rFonts w:ascii="Times New Roman" w:hAnsi="Times New Roman"/>
          <w:sz w:val="24"/>
          <w:szCs w:val="24"/>
        </w:rPr>
        <w:t>on members who have chosen a P</w:t>
      </w:r>
      <w:r w:rsidRPr="00220984">
        <w:rPr>
          <w:rFonts w:ascii="Times New Roman" w:hAnsi="Times New Roman"/>
          <w:sz w:val="24"/>
          <w:szCs w:val="24"/>
        </w:rPr>
        <w:t xml:space="preserve">rimary </w:t>
      </w:r>
      <w:r>
        <w:rPr>
          <w:rFonts w:ascii="Times New Roman" w:hAnsi="Times New Roman"/>
          <w:sz w:val="24"/>
          <w:szCs w:val="24"/>
        </w:rPr>
        <w:t>C</w:t>
      </w:r>
      <w:r w:rsidRPr="00220984">
        <w:rPr>
          <w:rFonts w:ascii="Times New Roman" w:hAnsi="Times New Roman"/>
          <w:sz w:val="24"/>
          <w:szCs w:val="24"/>
        </w:rPr>
        <w:t xml:space="preserve">are </w:t>
      </w:r>
      <w:r w:rsidR="00AA48F3">
        <w:rPr>
          <w:rFonts w:ascii="Times New Roman" w:hAnsi="Times New Roman"/>
          <w:sz w:val="24"/>
          <w:szCs w:val="24"/>
        </w:rPr>
        <w:t>Clinician</w:t>
      </w:r>
      <w:r>
        <w:rPr>
          <w:rFonts w:ascii="Times New Roman" w:hAnsi="Times New Roman"/>
          <w:sz w:val="24"/>
          <w:szCs w:val="24"/>
        </w:rPr>
        <w:t xml:space="preserve"> that is part of the ACO</w:t>
      </w:r>
    </w:p>
    <w:p w:rsidR="005146B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be an ACO, providers must show they can coordinate care and partner with Community Partners across the continuum (</w:t>
      </w:r>
      <w:r w:rsidR="00905B12">
        <w:rPr>
          <w:rFonts w:ascii="Times New Roman" w:hAnsi="Times New Roman"/>
          <w:sz w:val="24"/>
          <w:szCs w:val="24"/>
        </w:rPr>
        <w:t xml:space="preserve">primary, </w:t>
      </w:r>
      <w:r>
        <w:rPr>
          <w:rFonts w:ascii="Times New Roman" w:hAnsi="Times New Roman"/>
          <w:sz w:val="24"/>
          <w:szCs w:val="24"/>
        </w:rPr>
        <w:t xml:space="preserve">specialty, </w:t>
      </w:r>
      <w:r w:rsidR="00905B12">
        <w:rPr>
          <w:rFonts w:ascii="Times New Roman" w:hAnsi="Times New Roman"/>
          <w:sz w:val="24"/>
          <w:szCs w:val="24"/>
        </w:rPr>
        <w:t xml:space="preserve">behavioral, </w:t>
      </w:r>
      <w:r>
        <w:rPr>
          <w:rFonts w:ascii="Times New Roman" w:hAnsi="Times New Roman"/>
          <w:sz w:val="24"/>
          <w:szCs w:val="24"/>
        </w:rPr>
        <w:t xml:space="preserve">acute, community-based care) </w:t>
      </w:r>
    </w:p>
    <w:p w:rsidR="005146B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220984">
        <w:rPr>
          <w:rFonts w:ascii="Times New Roman" w:hAnsi="Times New Roman"/>
          <w:sz w:val="24"/>
          <w:szCs w:val="24"/>
        </w:rPr>
        <w:t xml:space="preserve">Not all providers have to be part of the ACO, but the ACO must have relationships with </w:t>
      </w:r>
      <w:r>
        <w:rPr>
          <w:rFonts w:ascii="Times New Roman" w:hAnsi="Times New Roman"/>
          <w:sz w:val="24"/>
          <w:szCs w:val="24"/>
        </w:rPr>
        <w:t xml:space="preserve">other </w:t>
      </w:r>
      <w:r w:rsidRPr="00220984">
        <w:rPr>
          <w:rFonts w:ascii="Times New Roman" w:hAnsi="Times New Roman"/>
          <w:sz w:val="24"/>
          <w:szCs w:val="24"/>
        </w:rPr>
        <w:t xml:space="preserve">providers </w:t>
      </w:r>
      <w:r>
        <w:rPr>
          <w:rFonts w:ascii="Times New Roman" w:hAnsi="Times New Roman"/>
          <w:sz w:val="24"/>
          <w:szCs w:val="24"/>
        </w:rPr>
        <w:t>to coordinate/ integrate care effectively</w:t>
      </w:r>
    </w:p>
    <w:p w:rsidR="005146B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ACOs may choose to create an integrated ACO/MCO entity or enter into ACO contracts with other MCOs; some ACOs may choose to contract directly with MassHealth</w:t>
      </w:r>
    </w:p>
    <w:p w:rsidR="005146B3" w:rsidRPr="00B260C3" w:rsidRDefault="005146B3" w:rsidP="005146B3">
      <w:pPr>
        <w:spacing w:after="120"/>
        <w:rPr>
          <w:b/>
        </w:rPr>
      </w:pPr>
      <w:r w:rsidRPr="00CC7363">
        <w:rPr>
          <w:b/>
        </w:rPr>
        <w:t xml:space="preserve">The state share </w:t>
      </w:r>
      <w:r>
        <w:rPr>
          <w:b/>
        </w:rPr>
        <w:t xml:space="preserve">(as required by the federal government) </w:t>
      </w:r>
      <w:r w:rsidRPr="00CC7363">
        <w:rPr>
          <w:b/>
        </w:rPr>
        <w:t>for the new DSR</w:t>
      </w:r>
      <w:r>
        <w:rPr>
          <w:b/>
        </w:rPr>
        <w:t>IP investment is supported by a $250M</w:t>
      </w:r>
      <w:r w:rsidRPr="00CC7363">
        <w:rPr>
          <w:b/>
        </w:rPr>
        <w:t xml:space="preserve"> increase in the existing hospital assessment</w:t>
      </w:r>
    </w:p>
    <w:p w:rsidR="005146B3" w:rsidRPr="00CC736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CC7363">
        <w:rPr>
          <w:rFonts w:ascii="Times New Roman" w:hAnsi="Times New Roman"/>
          <w:sz w:val="24"/>
          <w:szCs w:val="24"/>
        </w:rPr>
        <w:t xml:space="preserve">Increases </w:t>
      </w:r>
      <w:r>
        <w:rPr>
          <w:rFonts w:ascii="Times New Roman" w:hAnsi="Times New Roman"/>
          <w:sz w:val="24"/>
          <w:szCs w:val="24"/>
        </w:rPr>
        <w:t xml:space="preserve">the current assessment </w:t>
      </w:r>
      <w:r w:rsidRPr="00CC7363">
        <w:rPr>
          <w:rFonts w:ascii="Times New Roman" w:hAnsi="Times New Roman"/>
          <w:sz w:val="24"/>
          <w:szCs w:val="24"/>
        </w:rPr>
        <w:t>from approximately 0.8% of private sector revenue to about 2% (rate is low compared to many other states and well below the federal limit of 6%</w:t>
      </w:r>
      <w:r>
        <w:rPr>
          <w:rFonts w:ascii="Times New Roman" w:hAnsi="Times New Roman"/>
          <w:sz w:val="24"/>
          <w:szCs w:val="24"/>
        </w:rPr>
        <w:t>)</w:t>
      </w:r>
    </w:p>
    <w:p w:rsidR="005146B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CC7363">
        <w:rPr>
          <w:rFonts w:ascii="Times New Roman" w:hAnsi="Times New Roman"/>
          <w:sz w:val="24"/>
          <w:szCs w:val="24"/>
        </w:rPr>
        <w:t>ospitals receive a $250 million annual increase in MassHealth payments, resulting in no net impact to hospitals as a class</w:t>
      </w:r>
    </w:p>
    <w:p w:rsidR="005146B3" w:rsidRPr="00CC736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CC7363">
        <w:rPr>
          <w:rFonts w:ascii="Times New Roman" w:hAnsi="Times New Roman"/>
          <w:sz w:val="24"/>
          <w:szCs w:val="24"/>
        </w:rPr>
        <w:t>Federal matching funds generate another $250 million to support federal DSRIP investment</w:t>
      </w:r>
    </w:p>
    <w:p w:rsidR="005146B3" w:rsidRDefault="005146B3" w:rsidP="005146B3">
      <w:pPr>
        <w:spacing w:after="120"/>
        <w:rPr>
          <w:b/>
        </w:rPr>
      </w:pPr>
      <w:r>
        <w:rPr>
          <w:b/>
        </w:rPr>
        <w:t>In addition, we have a number of other important initiatives underway</w:t>
      </w:r>
    </w:p>
    <w:p w:rsidR="005146B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have strengthened program integrity, especially for LTSS </w:t>
      </w:r>
      <w:r w:rsidRPr="00712719">
        <w:rPr>
          <w:rFonts w:ascii="Times New Roman" w:hAnsi="Times New Roman"/>
          <w:sz w:val="24"/>
          <w:szCs w:val="24"/>
        </w:rPr>
        <w:t>(e.g., home health)</w:t>
      </w:r>
    </w:p>
    <w:p w:rsidR="005146B3" w:rsidRDefault="005146B3" w:rsidP="005146B3">
      <w:pPr>
        <w:pStyle w:val="ListParagraph"/>
        <w:numPr>
          <w:ilvl w:val="1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 health spending grew last year by $170M, or 41%</w:t>
      </w:r>
    </w:p>
    <w:p w:rsidR="005146B3" w:rsidRDefault="005146B3" w:rsidP="005146B3">
      <w:pPr>
        <w:pStyle w:val="ListParagraph"/>
        <w:numPr>
          <w:ilvl w:val="1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 80% of growth driven by providers new to the Commonwealth since 2013</w:t>
      </w:r>
    </w:p>
    <w:p w:rsidR="005146B3" w:rsidRDefault="005146B3" w:rsidP="005146B3">
      <w:pPr>
        <w:pStyle w:val="ListParagraph"/>
        <w:numPr>
          <w:ilvl w:val="1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 providers </w:t>
      </w:r>
      <w:r w:rsidR="00462267">
        <w:rPr>
          <w:rFonts w:ascii="Times New Roman" w:hAnsi="Times New Roman"/>
          <w:sz w:val="24"/>
          <w:szCs w:val="24"/>
        </w:rPr>
        <w:t xml:space="preserve">have been referred </w:t>
      </w:r>
      <w:r>
        <w:rPr>
          <w:rFonts w:ascii="Times New Roman" w:hAnsi="Times New Roman"/>
          <w:sz w:val="24"/>
          <w:szCs w:val="24"/>
        </w:rPr>
        <w:t>to the Attorney General’s office for fraud</w:t>
      </w:r>
    </w:p>
    <w:p w:rsidR="005146B3" w:rsidRDefault="005146B3" w:rsidP="005146B3">
      <w:pPr>
        <w:pStyle w:val="ListParagraph"/>
        <w:numPr>
          <w:ilvl w:val="1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Actions: moratorium on new home health providers, clinical prior authorizations for home health services</w:t>
      </w:r>
    </w:p>
    <w:p w:rsidR="005146B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are encouraging members to enroll in managed and accountable care models</w:t>
      </w:r>
    </w:p>
    <w:p w:rsidR="005146B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have made significant improvements in customer service and operations</w:t>
      </w:r>
    </w:p>
    <w:p w:rsidR="005146B3" w:rsidRDefault="005146B3" w:rsidP="005146B3">
      <w:pPr>
        <w:pStyle w:val="ListParagraph"/>
        <w:numPr>
          <w:ilvl w:val="1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Fixed the eligibility system (HIX) and completed 1.2 million outstanding eligibility redeterminations as required by the federal government</w:t>
      </w:r>
    </w:p>
    <w:p w:rsidR="005146B3" w:rsidRPr="006959BF" w:rsidRDefault="005146B3" w:rsidP="005146B3">
      <w:pPr>
        <w:pStyle w:val="ListParagraph"/>
        <w:numPr>
          <w:ilvl w:val="1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Reduced call center wait times and improved support for health centers and providers</w:t>
      </w:r>
    </w:p>
    <w:p w:rsidR="005146B3" w:rsidRPr="000B2156" w:rsidRDefault="005146B3" w:rsidP="005146B3">
      <w:r>
        <w:rPr>
          <w:b/>
        </w:rPr>
        <w:t xml:space="preserve">Our approach </w:t>
      </w:r>
      <w:r w:rsidRPr="000B2156">
        <w:rPr>
          <w:b/>
        </w:rPr>
        <w:t xml:space="preserve">is the result of nearly a year of intensive design and stakeholder engagement </w:t>
      </w:r>
    </w:p>
    <w:p w:rsidR="005146B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7820F4">
        <w:rPr>
          <w:rFonts w:ascii="Times New Roman" w:hAnsi="Times New Roman"/>
          <w:sz w:val="24"/>
          <w:szCs w:val="24"/>
        </w:rPr>
        <w:t>8 workgrou</w:t>
      </w:r>
      <w:r>
        <w:rPr>
          <w:rFonts w:ascii="Times New Roman" w:hAnsi="Times New Roman"/>
          <w:sz w:val="24"/>
          <w:szCs w:val="24"/>
        </w:rPr>
        <w:t>ps met bi-weekly for 4-5 months</w:t>
      </w:r>
      <w:r w:rsidR="00462267">
        <w:rPr>
          <w:rFonts w:ascii="Times New Roman" w:hAnsi="Times New Roman"/>
          <w:sz w:val="24"/>
          <w:szCs w:val="24"/>
        </w:rPr>
        <w:t xml:space="preserve"> and </w:t>
      </w:r>
      <w:r w:rsidR="00A735D5">
        <w:rPr>
          <w:rFonts w:ascii="Times New Roman" w:hAnsi="Times New Roman"/>
          <w:sz w:val="24"/>
          <w:szCs w:val="24"/>
        </w:rPr>
        <w:t xml:space="preserve">town hall meetings were </w:t>
      </w:r>
      <w:r w:rsidR="00462267">
        <w:rPr>
          <w:rFonts w:ascii="Times New Roman" w:hAnsi="Times New Roman"/>
          <w:sz w:val="24"/>
          <w:szCs w:val="24"/>
        </w:rPr>
        <w:t xml:space="preserve">held </w:t>
      </w:r>
      <w:r>
        <w:rPr>
          <w:rFonts w:ascii="Times New Roman" w:hAnsi="Times New Roman"/>
          <w:sz w:val="24"/>
          <w:szCs w:val="24"/>
        </w:rPr>
        <w:t>across the state</w:t>
      </w:r>
    </w:p>
    <w:p w:rsidR="005146B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have engaged health care providers across the spectrum (Community Health Centers, Hospitals, BH providers) as well as advocates, LTSS providers and community organizations</w:t>
      </w:r>
    </w:p>
    <w:p w:rsidR="005146B3" w:rsidRPr="007820F4" w:rsidRDefault="005146B3" w:rsidP="005146B3">
      <w:r w:rsidRPr="007820F4">
        <w:rPr>
          <w:b/>
        </w:rPr>
        <w:t xml:space="preserve">Timelines </w:t>
      </w:r>
    </w:p>
    <w:p w:rsidR="005146B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Pilot ACO launches by end of calendar year</w:t>
      </w:r>
    </w:p>
    <w:p w:rsidR="005146B3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Full roll out of ACOs, BH/LTSS Community Partners and DSRIP by October 2017</w:t>
      </w:r>
    </w:p>
    <w:p w:rsidR="00462206" w:rsidRDefault="005146B3" w:rsidP="005146B3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Reprocurement of MCO contract</w:t>
      </w:r>
      <w:r w:rsidR="0046226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effective October 2017</w:t>
      </w:r>
      <w:r w:rsidRPr="00142A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ED5CE0" w:rsidRDefault="00ED5CE0" w:rsidP="00ED5CE0">
      <w:pPr>
        <w:pStyle w:val="ListParagraph"/>
        <w:spacing w:after="200" w:line="276" w:lineRule="auto"/>
        <w:ind w:left="360"/>
        <w:contextualSpacing/>
        <w:rPr>
          <w:rFonts w:ascii="Times New Roman" w:hAnsi="Times New Roman"/>
          <w:sz w:val="20"/>
          <w:szCs w:val="20"/>
        </w:rPr>
      </w:pPr>
    </w:p>
    <w:p w:rsidR="00ED5CE0" w:rsidRPr="00ED5CE0" w:rsidRDefault="00ED5CE0" w:rsidP="00ED5CE0">
      <w:pPr>
        <w:pStyle w:val="ListParagraph"/>
        <w:spacing w:after="200" w:line="276" w:lineRule="auto"/>
        <w:ind w:left="360"/>
        <w:contextualSpacing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ED5CE0">
        <w:rPr>
          <w:rFonts w:ascii="Times New Roman" w:hAnsi="Times New Roman"/>
          <w:sz w:val="20"/>
          <w:szCs w:val="20"/>
        </w:rPr>
        <w:t>The project described was supported by Funding Opportunity Number CMS-1G1-12-001 from the U.S. Department of Health &amp; Human Services, Centers for Medicare &amp; Medicaid Services.</w:t>
      </w:r>
    </w:p>
    <w:sectPr w:rsidR="00ED5CE0" w:rsidRPr="00ED5CE0" w:rsidSect="00ED5CE0">
      <w:type w:val="continuous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69C" w:rsidRDefault="007D569C">
      <w:r>
        <w:separator/>
      </w:r>
    </w:p>
  </w:endnote>
  <w:endnote w:type="continuationSeparator" w:id="0">
    <w:p w:rsidR="007D569C" w:rsidRDefault="007D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69C" w:rsidRDefault="007D569C">
      <w:r>
        <w:separator/>
      </w:r>
    </w:p>
  </w:footnote>
  <w:footnote w:type="continuationSeparator" w:id="0">
    <w:p w:rsidR="007D569C" w:rsidRDefault="007D5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01FB"/>
    <w:multiLevelType w:val="hybridMultilevel"/>
    <w:tmpl w:val="4AB80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E105E7"/>
    <w:multiLevelType w:val="hybridMultilevel"/>
    <w:tmpl w:val="37A8B5E8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D7932"/>
    <w:multiLevelType w:val="hybridMultilevel"/>
    <w:tmpl w:val="6A968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21077E"/>
    <w:multiLevelType w:val="hybridMultilevel"/>
    <w:tmpl w:val="2CF060C6"/>
    <w:lvl w:ilvl="0" w:tplc="0409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>
    <w:nsid w:val="61AD7980"/>
    <w:multiLevelType w:val="hybridMultilevel"/>
    <w:tmpl w:val="EF46D6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>
    <w:nsid w:val="63A907C8"/>
    <w:multiLevelType w:val="hybridMultilevel"/>
    <w:tmpl w:val="4B6AB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C12B14"/>
    <w:multiLevelType w:val="hybridMultilevel"/>
    <w:tmpl w:val="C29C59A4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DE1895"/>
    <w:multiLevelType w:val="hybridMultilevel"/>
    <w:tmpl w:val="F6502068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76"/>
    <w:rsid w:val="0002327D"/>
    <w:rsid w:val="0003029A"/>
    <w:rsid w:val="00036A21"/>
    <w:rsid w:val="00043216"/>
    <w:rsid w:val="00053FEB"/>
    <w:rsid w:val="000544FE"/>
    <w:rsid w:val="00060E93"/>
    <w:rsid w:val="000648DF"/>
    <w:rsid w:val="0007170F"/>
    <w:rsid w:val="000A34B2"/>
    <w:rsid w:val="000A4B24"/>
    <w:rsid w:val="000F3E46"/>
    <w:rsid w:val="001009C8"/>
    <w:rsid w:val="00135A00"/>
    <w:rsid w:val="00143277"/>
    <w:rsid w:val="001553CC"/>
    <w:rsid w:val="00172684"/>
    <w:rsid w:val="001A3992"/>
    <w:rsid w:val="001E4559"/>
    <w:rsid w:val="001F1DD1"/>
    <w:rsid w:val="002026F2"/>
    <w:rsid w:val="00254DD7"/>
    <w:rsid w:val="00295EB8"/>
    <w:rsid w:val="002A0C4D"/>
    <w:rsid w:val="002B6B66"/>
    <w:rsid w:val="00312EC2"/>
    <w:rsid w:val="0031506D"/>
    <w:rsid w:val="003655E8"/>
    <w:rsid w:val="003676B3"/>
    <w:rsid w:val="00367735"/>
    <w:rsid w:val="003A3800"/>
    <w:rsid w:val="003C0DC2"/>
    <w:rsid w:val="003C5E48"/>
    <w:rsid w:val="003F4E33"/>
    <w:rsid w:val="00400F09"/>
    <w:rsid w:val="004151A5"/>
    <w:rsid w:val="004517F8"/>
    <w:rsid w:val="00451E0C"/>
    <w:rsid w:val="00462206"/>
    <w:rsid w:val="00462267"/>
    <w:rsid w:val="00463E3F"/>
    <w:rsid w:val="00474C83"/>
    <w:rsid w:val="00497349"/>
    <w:rsid w:val="004D204B"/>
    <w:rsid w:val="004D2EC6"/>
    <w:rsid w:val="00500FBE"/>
    <w:rsid w:val="005146B3"/>
    <w:rsid w:val="00534BA3"/>
    <w:rsid w:val="005417AF"/>
    <w:rsid w:val="00550723"/>
    <w:rsid w:val="00560698"/>
    <w:rsid w:val="00564172"/>
    <w:rsid w:val="005807D7"/>
    <w:rsid w:val="005852B9"/>
    <w:rsid w:val="005D5F93"/>
    <w:rsid w:val="005E1AC9"/>
    <w:rsid w:val="00624913"/>
    <w:rsid w:val="00637101"/>
    <w:rsid w:val="00640785"/>
    <w:rsid w:val="00645DCC"/>
    <w:rsid w:val="00647CC7"/>
    <w:rsid w:val="0066557A"/>
    <w:rsid w:val="00673501"/>
    <w:rsid w:val="0067615B"/>
    <w:rsid w:val="00696258"/>
    <w:rsid w:val="00696799"/>
    <w:rsid w:val="006D0293"/>
    <w:rsid w:val="006D6E47"/>
    <w:rsid w:val="006F3BE5"/>
    <w:rsid w:val="00721DA5"/>
    <w:rsid w:val="00730AA0"/>
    <w:rsid w:val="0074359D"/>
    <w:rsid w:val="007546B0"/>
    <w:rsid w:val="007652F6"/>
    <w:rsid w:val="0076681B"/>
    <w:rsid w:val="00774C37"/>
    <w:rsid w:val="0078720E"/>
    <w:rsid w:val="00795839"/>
    <w:rsid w:val="007C296F"/>
    <w:rsid w:val="007D569C"/>
    <w:rsid w:val="007E09CC"/>
    <w:rsid w:val="007E5EC3"/>
    <w:rsid w:val="007E652F"/>
    <w:rsid w:val="007F3A21"/>
    <w:rsid w:val="007F5FF3"/>
    <w:rsid w:val="00832227"/>
    <w:rsid w:val="00834314"/>
    <w:rsid w:val="0083649B"/>
    <w:rsid w:val="00843292"/>
    <w:rsid w:val="00852935"/>
    <w:rsid w:val="008B1B8E"/>
    <w:rsid w:val="008D6612"/>
    <w:rsid w:val="00905B12"/>
    <w:rsid w:val="00933F8E"/>
    <w:rsid w:val="00972576"/>
    <w:rsid w:val="009C08FB"/>
    <w:rsid w:val="009C385D"/>
    <w:rsid w:val="009C590A"/>
    <w:rsid w:val="009D5781"/>
    <w:rsid w:val="00A03193"/>
    <w:rsid w:val="00A513CE"/>
    <w:rsid w:val="00A574D4"/>
    <w:rsid w:val="00A64B34"/>
    <w:rsid w:val="00A735D5"/>
    <w:rsid w:val="00A81805"/>
    <w:rsid w:val="00AA1C75"/>
    <w:rsid w:val="00AA2C48"/>
    <w:rsid w:val="00AA374B"/>
    <w:rsid w:val="00AA48F3"/>
    <w:rsid w:val="00AB7CB6"/>
    <w:rsid w:val="00AC0F7B"/>
    <w:rsid w:val="00AD5E43"/>
    <w:rsid w:val="00AF07E8"/>
    <w:rsid w:val="00B067D0"/>
    <w:rsid w:val="00B20005"/>
    <w:rsid w:val="00B623E6"/>
    <w:rsid w:val="00B64B84"/>
    <w:rsid w:val="00BE54DE"/>
    <w:rsid w:val="00C03D95"/>
    <w:rsid w:val="00C055C2"/>
    <w:rsid w:val="00C136AD"/>
    <w:rsid w:val="00C374F4"/>
    <w:rsid w:val="00C60BC7"/>
    <w:rsid w:val="00C64383"/>
    <w:rsid w:val="00C74807"/>
    <w:rsid w:val="00C81E76"/>
    <w:rsid w:val="00CA74F3"/>
    <w:rsid w:val="00CC483A"/>
    <w:rsid w:val="00CC7EB0"/>
    <w:rsid w:val="00CE1CED"/>
    <w:rsid w:val="00D00C2B"/>
    <w:rsid w:val="00D078EB"/>
    <w:rsid w:val="00D12D64"/>
    <w:rsid w:val="00D24A82"/>
    <w:rsid w:val="00D35A3B"/>
    <w:rsid w:val="00D43B31"/>
    <w:rsid w:val="00D70479"/>
    <w:rsid w:val="00D77AE9"/>
    <w:rsid w:val="00D878E0"/>
    <w:rsid w:val="00DC1D72"/>
    <w:rsid w:val="00DE3290"/>
    <w:rsid w:val="00E07E7F"/>
    <w:rsid w:val="00E235B7"/>
    <w:rsid w:val="00E32462"/>
    <w:rsid w:val="00E420C9"/>
    <w:rsid w:val="00E43166"/>
    <w:rsid w:val="00E62FC2"/>
    <w:rsid w:val="00E74A0A"/>
    <w:rsid w:val="00E74B59"/>
    <w:rsid w:val="00E8599A"/>
    <w:rsid w:val="00E9003F"/>
    <w:rsid w:val="00ED217F"/>
    <w:rsid w:val="00ED5CE0"/>
    <w:rsid w:val="00ED68EF"/>
    <w:rsid w:val="00EF31A6"/>
    <w:rsid w:val="00F14673"/>
    <w:rsid w:val="00F26AE6"/>
    <w:rsid w:val="00F26DF1"/>
    <w:rsid w:val="00F31B08"/>
    <w:rsid w:val="00F50DFB"/>
    <w:rsid w:val="00F552A0"/>
    <w:rsid w:val="00F66398"/>
    <w:rsid w:val="00F816D9"/>
    <w:rsid w:val="00F93E9C"/>
    <w:rsid w:val="00F968D1"/>
    <w:rsid w:val="00FD2C2B"/>
    <w:rsid w:val="00FE3CD4"/>
    <w:rsid w:val="00FE6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5B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648D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7AF"/>
    <w:pPr>
      <w:ind w:left="720"/>
    </w:pPr>
    <w:rPr>
      <w:rFonts w:ascii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F66398"/>
    <w:pPr>
      <w:ind w:left="720"/>
    </w:pPr>
    <w:rPr>
      <w:rFonts w:ascii="Arial" w:hAnsi="Arial" w:cs="Arial"/>
      <w:sz w:val="22"/>
      <w:szCs w:val="22"/>
    </w:rPr>
  </w:style>
  <w:style w:type="paragraph" w:styleId="DocumentMap">
    <w:name w:val="Document Map"/>
    <w:basedOn w:val="Normal"/>
    <w:semiHidden/>
    <w:rsid w:val="003A380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003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D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D6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E47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6E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D6E47"/>
    <w:rPr>
      <w:b/>
      <w:bCs/>
    </w:rPr>
  </w:style>
  <w:style w:type="paragraph" w:styleId="Revision">
    <w:name w:val="Revision"/>
    <w:hidden/>
    <w:uiPriority w:val="99"/>
    <w:semiHidden/>
    <w:rsid w:val="00640785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3E4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3E46"/>
    <w:rPr>
      <w:sz w:val="24"/>
      <w:szCs w:val="24"/>
    </w:rPr>
  </w:style>
  <w:style w:type="paragraph" w:styleId="NoSpacing">
    <w:name w:val="No Spacing"/>
    <w:uiPriority w:val="1"/>
    <w:qFormat/>
    <w:rsid w:val="00560698"/>
    <w:rPr>
      <w:rFonts w:ascii="Arial" w:eastAsia="Calibri" w:hAnsi="Arial"/>
      <w:sz w:val="24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64B84"/>
    <w:rPr>
      <w:rFonts w:ascii="Arial" w:eastAsia="Calibr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B64B84"/>
    <w:rPr>
      <w:rFonts w:ascii="Arial" w:eastAsia="Calibri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4A82"/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0648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648D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48DF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648DF"/>
    <w:rPr>
      <w:vertAlign w:val="superscript"/>
    </w:rPr>
  </w:style>
  <w:style w:type="paragraph" w:customStyle="1" w:styleId="xmsonormal">
    <w:name w:val="x_msonormal"/>
    <w:basedOn w:val="Normal"/>
    <w:rsid w:val="000648DF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customStyle="1" w:styleId="xmsolistparagraph">
    <w:name w:val="x_msolistparagraph"/>
    <w:basedOn w:val="Normal"/>
    <w:rsid w:val="000648DF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styleId="PageNumber">
    <w:name w:val="page number"/>
    <w:basedOn w:val="DefaultParagraphFont"/>
    <w:rsid w:val="000648DF"/>
  </w:style>
  <w:style w:type="character" w:styleId="Hyperlink">
    <w:name w:val="Hyperlink"/>
    <w:basedOn w:val="DefaultParagraphFont"/>
    <w:uiPriority w:val="99"/>
    <w:unhideWhenUsed/>
    <w:rsid w:val="000648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5B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648D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7AF"/>
    <w:pPr>
      <w:ind w:left="720"/>
    </w:pPr>
    <w:rPr>
      <w:rFonts w:ascii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F66398"/>
    <w:pPr>
      <w:ind w:left="720"/>
    </w:pPr>
    <w:rPr>
      <w:rFonts w:ascii="Arial" w:hAnsi="Arial" w:cs="Arial"/>
      <w:sz w:val="22"/>
      <w:szCs w:val="22"/>
    </w:rPr>
  </w:style>
  <w:style w:type="paragraph" w:styleId="DocumentMap">
    <w:name w:val="Document Map"/>
    <w:basedOn w:val="Normal"/>
    <w:semiHidden/>
    <w:rsid w:val="003A380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003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D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D6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E47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6E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D6E47"/>
    <w:rPr>
      <w:b/>
      <w:bCs/>
    </w:rPr>
  </w:style>
  <w:style w:type="paragraph" w:styleId="Revision">
    <w:name w:val="Revision"/>
    <w:hidden/>
    <w:uiPriority w:val="99"/>
    <w:semiHidden/>
    <w:rsid w:val="00640785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3E4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3E46"/>
    <w:rPr>
      <w:sz w:val="24"/>
      <w:szCs w:val="24"/>
    </w:rPr>
  </w:style>
  <w:style w:type="paragraph" w:styleId="NoSpacing">
    <w:name w:val="No Spacing"/>
    <w:uiPriority w:val="1"/>
    <w:qFormat/>
    <w:rsid w:val="00560698"/>
    <w:rPr>
      <w:rFonts w:ascii="Arial" w:eastAsia="Calibri" w:hAnsi="Arial"/>
      <w:sz w:val="24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64B84"/>
    <w:rPr>
      <w:rFonts w:ascii="Arial" w:eastAsia="Calibr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B64B84"/>
    <w:rPr>
      <w:rFonts w:ascii="Arial" w:eastAsia="Calibri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4A82"/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0648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648D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48DF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648DF"/>
    <w:rPr>
      <w:vertAlign w:val="superscript"/>
    </w:rPr>
  </w:style>
  <w:style w:type="paragraph" w:customStyle="1" w:styleId="xmsonormal">
    <w:name w:val="x_msonormal"/>
    <w:basedOn w:val="Normal"/>
    <w:rsid w:val="000648DF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customStyle="1" w:styleId="xmsolistparagraph">
    <w:name w:val="x_msolistparagraph"/>
    <w:basedOn w:val="Normal"/>
    <w:rsid w:val="000648DF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styleId="PageNumber">
    <w:name w:val="page number"/>
    <w:basedOn w:val="DefaultParagraphFont"/>
    <w:rsid w:val="000648DF"/>
  </w:style>
  <w:style w:type="character" w:styleId="Hyperlink">
    <w:name w:val="Hyperlink"/>
    <w:basedOn w:val="DefaultParagraphFont"/>
    <w:uiPriority w:val="99"/>
    <w:unhideWhenUsed/>
    <w:rsid w:val="00064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oleObject" Target="embeddings/oleObject1.bin"/>
  <Relationship Id="rId11" Type="http://schemas.openxmlformats.org/officeDocument/2006/relationships/image" Target="media/image2.jpeg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gi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E609-7ACE-4A14-B880-3BAF72E0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Health and Human Services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2016-08-04T14:46:00Z</dcterms:created>
  <dc:creator>EHS</dc:creator>
  <lastModifiedBy>AutoBVT</lastModifiedBy>
  <lastPrinted>2016-04-14T16:13:00Z</lastPrinted>
  <dcterms:modified xsi:type="dcterms:W3CDTF">2016-08-04T14:46:00Z</dcterms:modified>
  <revision>2</revision>
</coreProperties>
</file>