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5B7D9" w14:textId="7CCCA8DB" w:rsidR="00F83C79" w:rsidRDefault="00845316">
      <w:pPr>
        <w:pStyle w:val="P68B1DB1-Title1"/>
      </w:pPr>
      <w:r>
        <w:t>Hỗ trợ Của MassHealth Cho Các Cá Nhân Có Tiền Án Tiền Sự (BH-JI và CSP-JI)</w:t>
      </w:r>
    </w:p>
    <w:p w14:paraId="17538E53" w14:textId="5276D26B" w:rsidR="00F83C79" w:rsidRDefault="00845316">
      <w:pPr>
        <w:pStyle w:val="P68B1DB1-Heading12"/>
      </w:pPr>
      <w:r>
        <w:t>THÁNG 6/2024</w:t>
      </w:r>
    </w:p>
    <w:p w14:paraId="0845B28C" w14:textId="403F07AE" w:rsidR="00F83C79" w:rsidRDefault="00845316">
      <w:pPr>
        <w:pStyle w:val="P68B1DB1-Normal3"/>
      </w:pPr>
      <w:r>
        <w:t>Những cá nhân bị giam giữ có khả năng mắc chứng rối loạn sử dụng ma túy cao gấp 10 lần so với người bình thường và trung bình, khoảng 35-45% trong số họ có tiền sử mắc các tình trạng rối loạn sức khỏe tâm thần.</w:t>
      </w:r>
      <w:r>
        <w:rPr>
          <w:vertAlign w:val="superscript"/>
        </w:rPr>
        <w:t>1,2</w:t>
      </w:r>
    </w:p>
    <w:p w14:paraId="7F3E9876" w14:textId="4158D895" w:rsidR="00F83C79" w:rsidRDefault="00845316">
      <w:pPr>
        <w:pStyle w:val="P68B1DB1-Normal3"/>
      </w:pPr>
      <w:r>
        <w:t>Ở Massachusetts, cư dân từng bị giam giữ có nguy cơ tử vong do sử dụng quá liều opioid cao gấp 120 lần so với người bình thường—và nguy cơ lớn nhất nằm trong tháng đầu tiên sau khi ra tù.</w:t>
      </w:r>
      <w:r>
        <w:rPr>
          <w:vertAlign w:val="superscript"/>
        </w:rPr>
        <w:t>3</w:t>
      </w:r>
      <w:r>
        <w:t xml:space="preserve"> Ngoài ra, những cá nhân mắc bệnh tâm thần nặng có nhiều khả năng bị giam giữ hơn là nhập viện,</w:t>
      </w:r>
      <w:r>
        <w:rPr>
          <w:vertAlign w:val="superscript"/>
        </w:rPr>
        <w:t>4</w:t>
      </w:r>
      <w:r>
        <w:t xml:space="preserve"> đặc biệt là những người da màu có thu nhập thấp.</w:t>
      </w:r>
      <w:r>
        <w:rPr>
          <w:vertAlign w:val="superscript"/>
        </w:rPr>
        <w:t>5</w:t>
      </w:r>
    </w:p>
    <w:p w14:paraId="3AA10D15" w14:textId="4D167CC5" w:rsidR="00F83C79" w:rsidRDefault="00845316">
      <w:pPr>
        <w:pStyle w:val="P68B1DB1-Heading12"/>
      </w:pPr>
      <w:r>
        <w:t>Lịch sử</w:t>
      </w:r>
    </w:p>
    <w:p w14:paraId="0BC79AA3" w14:textId="1F4F0B94" w:rsidR="00F83C79" w:rsidRDefault="00845316">
      <w:pPr>
        <w:pStyle w:val="P68B1DB1-Normal3"/>
      </w:pPr>
      <w:r>
        <w:t>Hỗ trợ Sức khỏe Hành vi cho các Cá nhân có Tiền án Tiền sự (BH-JI. Behavioral Health Supports for Individuals with Justice Involvement) đã bắt đầu thông qua sự hợp tác giữa Văn phòng Medicaid Massachusetts (Massachusetts Office of Medicaid), MassHealth và Văn phòng Điều hành Tòa án Sơ thẩm Massachusetts (Massachusetts Executive Office of the Trial Court). Sự hợp tác này dựa trên các chương trình hòa nhập khác ở Massachusetts và trên toàn quốc.</w:t>
      </w:r>
    </w:p>
    <w:p w14:paraId="0BB708AC" w14:textId="77777777" w:rsidR="00F83C79" w:rsidRDefault="00845316">
      <w:pPr>
        <w:pStyle w:val="P68B1DB1-Normal3"/>
      </w:pPr>
      <w:r>
        <w:t>BH-JI được phát triển với Hội đồng Ân xá Massachusetts (Massachusetts Parole Board), Sở Cải huấn Massachusetts (Massachusetts Department of Correction), Văn phòng Cảnh sát trưởng Middlesex (Middlesex Sheriff's Office), Văn phòng Cảnh sát trưởng Hạt Worcester (Worcester County Sheriff's Office) và một loạt các tổ chức khác. Khuyến nghị từ Hội đồng Chính phủ Tiểu bang (Council of State Governments)—rút ra từ Nhóm Nghiên cứu Tái đầu tư Tư pháp Massachusetts (Massachusetts Justice Reinvestment Working Group) - và hỗ trợ dự án từ Chuyên gia Tư vấn ForHealth của UMass Chan Medical School (UMass Chan Medical School’s ForHealth Consulting) cũng đã giúp phát triển BH-JI.</w:t>
      </w:r>
    </w:p>
    <w:p w14:paraId="02868050" w14:textId="493830DA" w:rsidR="00F83C79" w:rsidRDefault="00845316">
      <w:pPr>
        <w:pStyle w:val="P68B1DB1-Normal3"/>
      </w:pPr>
      <w:r>
        <w:t>Năm 2019, MassHealth bắt đầu một cuộc thuyết trình do tiểu bang tài trợ để cung cấp các hỗ trợ về sức khỏe hành vi cho các cá nhân có tiền án tiền sự ở hạt Middlesex và Worcester. Vào năm 2021, Văn phòng Điều hành Dịch vụ Y tế và Nhân sinh (EOHHS, Executive Office of Health and Human Services) đã đưa ra yêu cầu phản hồi từ các tổ chức sẽ tiếp tục cung cấp hỗ trợ BH-JI trên toàn tiểu bang cho các cá nhân có tiền án tiền sự đủ điều kiện tham gia MassHealth. MassHealth đã yêu cầu được phép khởi động các chương trình hỗ trợ cộng đồng tương tự cho các thành viên ghi danh vào chương trình chăm sóc có điều quản của MassHealth, sau này đã trở thành Chương trình Hỗ trợ Cộng đồng cho các Cá nhân có Tiền án Tiền sự (CSP-JI, Community Support Program for Individuals with Justice Involvement). Các dịch vụ CSP-JI có hiệu lực từ ngày 1 tháng 9 năm 2022 và hiện có sẵn cho MassHealth Standard, CarePlus và Dịch vụ Có Phí (Fee-for-Service).</w:t>
      </w:r>
    </w:p>
    <w:p w14:paraId="2B1C7D53" w14:textId="5F276725" w:rsidR="00F83C79" w:rsidRDefault="00845316">
      <w:pPr>
        <w:pStyle w:val="P68B1DB1-Heading12"/>
      </w:pPr>
      <w:r>
        <w:t>Chương trình BH-JI và CSP-JI</w:t>
      </w:r>
    </w:p>
    <w:p w14:paraId="0CE72E50" w14:textId="44121227" w:rsidR="00F83C79" w:rsidRDefault="00845316">
      <w:pPr>
        <w:pStyle w:val="P68B1DB1-Normal3"/>
      </w:pPr>
      <w:r>
        <w:t xml:space="preserve">BH-JI Hỗ trợ các thành viên có tiền án tiền sự đủ điều kiện tham gia MassHealth trong việc điều hướng và tham gia vào các dịch vụ chăm sóc sức khỏe. Các hỗ trợ bao gồm hỗ trợ tiếp cận và </w:t>
      </w:r>
      <w:r>
        <w:lastRenderedPageBreak/>
        <w:t>tái hòa nhập cho các cá nhân ra khỏi các cơ sở cải huấn, cũng như hỗ trợ cộng đồng hậu phóng thích cho các thành viên chưa nhận được dịch vụ CSP-JI.</w:t>
      </w:r>
    </w:p>
    <w:p w14:paraId="799C6D96" w14:textId="77777777" w:rsidR="00F83C79" w:rsidRDefault="00845316">
      <w:pPr>
        <w:pStyle w:val="P68B1DB1-Normal3"/>
      </w:pPr>
      <w:r>
        <w:t>CSP-JIMột dịch vụ CSP chuyên biệt để giải quyết các nhu cầu xã hội liên quan đến sức khỏe của các thành viên có tiền án tiền sự, những người đang sống trong cộng đồng và có rào cản ngăn họ tiếp cận hoặc sử dụng thường xuyên các dịch vụ y tế và sức khỏe hành vi. CSP-JI bao gồm các hỗ trợ về sức khỏe hành vi và thời gian ở lại cộng đồng.</w:t>
      </w:r>
    </w:p>
    <w:p w14:paraId="3F0D6A5C" w14:textId="07D46111" w:rsidR="00F83C79" w:rsidRDefault="00845316">
      <w:pPr>
        <w:pStyle w:val="P68B1DB1-Heading24"/>
      </w:pPr>
      <w:r>
        <w:t>Sứ mệnh</w:t>
      </w:r>
    </w:p>
    <w:p w14:paraId="5EDD00D6" w14:textId="1A3DF99B" w:rsidR="00F83C79" w:rsidRDefault="00845316">
      <w:pPr>
        <w:pStyle w:val="P68B1DB1-Normal3"/>
      </w:pPr>
      <w:r>
        <w:t>BH-JI và CSP-JI có nhiệm vụ:</w:t>
      </w:r>
    </w:p>
    <w:p w14:paraId="13018721" w14:textId="774FFE6E" w:rsidR="00F83C79" w:rsidRDefault="00845316">
      <w:pPr>
        <w:pStyle w:val="P68B1DB1-ListParagraph5"/>
        <w:numPr>
          <w:ilvl w:val="0"/>
          <w:numId w:val="1"/>
        </w:numPr>
      </w:pPr>
      <w:r>
        <w:t>Giúp những người có tiền án tiền sự về sức khỏe tâm thần và nhu cầu sử dụng chất gây nghiện</w:t>
      </w:r>
    </w:p>
    <w:p w14:paraId="395DC02C" w14:textId="1F04636F" w:rsidR="00F83C79" w:rsidRDefault="00845316">
      <w:pPr>
        <w:pStyle w:val="P68B1DB1-ListParagraph5"/>
        <w:numPr>
          <w:ilvl w:val="0"/>
          <w:numId w:val="1"/>
        </w:numPr>
      </w:pPr>
      <w:r>
        <w:t>Cải thiện sức khỏe, giảm tử vong do dùng thuốc quá liều và hỗ trợ sử dụng dịch vụ chăm sóc sức khỏe thành công</w:t>
      </w:r>
    </w:p>
    <w:p w14:paraId="0BAFDD9B" w14:textId="5A20E6EC" w:rsidR="00F83C79" w:rsidRDefault="00845316">
      <w:pPr>
        <w:pStyle w:val="P68B1DB1-ListParagraph5"/>
        <w:numPr>
          <w:ilvl w:val="0"/>
          <w:numId w:val="1"/>
        </w:numPr>
      </w:pPr>
      <w:r>
        <w:t>Kết nối mọi người với các dịch vụ chăm sóc sức khỏe và cộng đồng</w:t>
      </w:r>
    </w:p>
    <w:p w14:paraId="351352A1" w14:textId="5F39F824" w:rsidR="00F83C79" w:rsidRDefault="00845316">
      <w:pPr>
        <w:pStyle w:val="P68B1DB1-Normal3"/>
      </w:pPr>
      <w:r>
        <w:t>Ai tham gia Chương trình?</w:t>
      </w:r>
    </w:p>
    <w:p w14:paraId="10823166" w14:textId="4DF1739D" w:rsidR="00F83C79" w:rsidRDefault="00845316">
      <w:pPr>
        <w:pStyle w:val="P68B1DB1-Normal3"/>
      </w:pPr>
      <w:r>
        <w:t>21% là Người Da Đen hoặc Người Mỹ Gốc Phi**</w:t>
      </w:r>
    </w:p>
    <w:p w14:paraId="42944FFD" w14:textId="42ED3583" w:rsidR="00F83C79" w:rsidRDefault="00845316">
      <w:pPr>
        <w:pStyle w:val="P68B1DB1-Normal3"/>
      </w:pPr>
      <w:r>
        <w:t>18% là người có gốc Latinh hoặc người Latinh**</w:t>
      </w:r>
    </w:p>
    <w:p w14:paraId="39858A1D" w14:textId="212AB683" w:rsidR="00F83C79" w:rsidRDefault="00845316">
      <w:pPr>
        <w:pStyle w:val="P68B1DB1-Normal3"/>
      </w:pPr>
      <w:r>
        <w:t>58% từ 19 đến 39 tuổi*</w:t>
      </w:r>
    </w:p>
    <w:p w14:paraId="21D707E1" w14:textId="77777777" w:rsidR="00F83C79" w:rsidRDefault="00845316">
      <w:pPr>
        <w:pStyle w:val="P68B1DB1-Normal3"/>
      </w:pPr>
      <w:r>
        <w:t>87% là nam</w:t>
      </w:r>
    </w:p>
    <w:p w14:paraId="35846CE9" w14:textId="515619E1" w:rsidR="00F83C79" w:rsidRDefault="00845316">
      <w:pPr>
        <w:pStyle w:val="P68B1DB1-Normal3"/>
      </w:pPr>
      <w:r>
        <w:t>Gần một phần ba có tiền sử vô gia cư*</w:t>
      </w:r>
    </w:p>
    <w:p w14:paraId="6B5E13B9" w14:textId="6F2BB017" w:rsidR="00F83C79" w:rsidRDefault="00845316">
      <w:pPr>
        <w:pStyle w:val="P68B1DB1-Normal3"/>
      </w:pPr>
      <w:r>
        <w:t>Gần 80% có tình trạng rối loạn sức khỏe tâm thần*</w:t>
      </w:r>
    </w:p>
    <w:p w14:paraId="7BD5EECE" w14:textId="7A0F5D03" w:rsidR="00F83C79" w:rsidRDefault="00845316">
      <w:pPr>
        <w:pStyle w:val="P68B1DB1-Normal3"/>
      </w:pPr>
      <w:r>
        <w:t>Hơn một phần tư bị khuyết tật nghiêm trọng*</w:t>
      </w:r>
    </w:p>
    <w:p w14:paraId="3D90DBCE" w14:textId="7B05C62F" w:rsidR="00F83C79" w:rsidRDefault="00845316">
      <w:pPr>
        <w:pStyle w:val="P68B1DB1-Normal3"/>
      </w:pPr>
      <w:r>
        <w:t>Trên 50% được chẩn đoán rối loạn sử dụng rượu*</w:t>
      </w:r>
    </w:p>
    <w:p w14:paraId="7E6670EB" w14:textId="7FFFC73A" w:rsidR="00F83C79" w:rsidRDefault="00845316">
      <w:pPr>
        <w:pStyle w:val="P68B1DB1-Normal3"/>
      </w:pPr>
      <w:r>
        <w:t>Trên 50% được chẩn đoán rối loạn sử dụng opioid*</w:t>
      </w:r>
    </w:p>
    <w:p w14:paraId="20362039" w14:textId="5C162AA1" w:rsidR="00F83C79" w:rsidRDefault="00845316">
      <w:pPr>
        <w:pStyle w:val="P68B1DB1-Normal3"/>
      </w:pPr>
      <w:r>
        <w:t>Hơn 15% đã được chẩn đoán dùng quá liều trước khi đăng ký BH-JI*</w:t>
      </w:r>
    </w:p>
    <w:p w14:paraId="7DD80FF2" w14:textId="750D342F" w:rsidR="00F83C79" w:rsidRDefault="00845316">
      <w:pPr>
        <w:pStyle w:val="P68B1DB1-Normal3"/>
      </w:pPr>
      <w:r>
        <w:t>Nguồn: *Dữ liệu yêu cầu bồi thường MassHealth cho các cá nhân BH-JI/CSP-JI tính đến tháng 5 năm 2023 **Dữ liệu được báo cáo cho các cá nhân BH-JI/CSP-JI từ các nhà cung cấp BH-JI tính đến tháng 6 năm 2023</w:t>
      </w:r>
    </w:p>
    <w:p w14:paraId="6C291368" w14:textId="796B9B51" w:rsidR="00F83C79" w:rsidRDefault="00845316">
      <w:pPr>
        <w:pStyle w:val="P68B1DB1-Normal3"/>
      </w:pPr>
      <w:r>
        <w:br w:type="page"/>
      </w:r>
      <w:r>
        <w:rPr>
          <w:rFonts w:cs="Arial"/>
          <w:sz w:val="28"/>
        </w:rPr>
        <w:lastRenderedPageBreak/>
        <w:t>Tổng quan về Chương trình và Tính đủ điều kiện</w:t>
      </w:r>
    </w:p>
    <w:p w14:paraId="0809930D" w14:textId="77777777" w:rsidR="00F83C79" w:rsidRDefault="00845316">
      <w:pPr>
        <w:pStyle w:val="P68B1DB1-Heading24"/>
      </w:pPr>
      <w:r>
        <w:t>Giấy tờ tùy thân và Ghi danh</w:t>
      </w:r>
    </w:p>
    <w:p w14:paraId="16324B4B" w14:textId="01251E57" w:rsidR="00F83C79" w:rsidRDefault="00845316">
      <w:pPr>
        <w:pStyle w:val="P68B1DB1-ListParagraph5"/>
        <w:numPr>
          <w:ilvl w:val="0"/>
          <w:numId w:val="2"/>
        </w:numPr>
      </w:pPr>
      <w:r>
        <w:t>Xác định các cá nhân có tiền án tiền sử, có sử dụng chất kích thích và/hoặc tình trạng sức khỏe tâm thần</w:t>
      </w:r>
    </w:p>
    <w:p w14:paraId="5691185F" w14:textId="797F3280" w:rsidR="00F83C79" w:rsidRDefault="00845316">
      <w:pPr>
        <w:pStyle w:val="P68B1DB1-ListParagraph5"/>
        <w:numPr>
          <w:ilvl w:val="0"/>
          <w:numId w:val="2"/>
        </w:numPr>
      </w:pPr>
      <w:r>
        <w:t>Giáo dục các cá nhân về cách tiếp cận hỗ trợ</w:t>
      </w:r>
    </w:p>
    <w:p w14:paraId="5C2E55C4" w14:textId="29A41EEF" w:rsidR="00F83C79" w:rsidRDefault="00845316">
      <w:pPr>
        <w:pStyle w:val="P68B1DB1-ListParagraph5"/>
        <w:numPr>
          <w:ilvl w:val="0"/>
          <w:numId w:val="2"/>
        </w:numPr>
      </w:pPr>
      <w:r>
        <w:t>Tiến hành các buổi tiếp cận nhóm và cá nhân tại các cơ sở cải huấn (trực tiếp hoặc qua telehealth)</w:t>
      </w:r>
    </w:p>
    <w:p w14:paraId="7A693683" w14:textId="18437265" w:rsidR="00F83C79" w:rsidRDefault="00845316">
      <w:pPr>
        <w:pStyle w:val="P68B1DB1-ListParagraph5"/>
        <w:numPr>
          <w:ilvl w:val="0"/>
          <w:numId w:val="2"/>
        </w:numPr>
      </w:pPr>
      <w:r>
        <w:t>Tiến hành đánh giá nhu cầu Sinh học - Tâm lý - Xã hội</w:t>
      </w:r>
    </w:p>
    <w:p w14:paraId="52688761" w14:textId="6E884FAD" w:rsidR="00F83C79" w:rsidRDefault="00845316">
      <w:pPr>
        <w:pStyle w:val="P68B1DB1-ListParagraph5"/>
        <w:numPr>
          <w:ilvl w:val="0"/>
          <w:numId w:val="2"/>
        </w:numPr>
      </w:pPr>
      <w:r>
        <w:t>Xây dựng kế hoạch hỗ trợ</w:t>
      </w:r>
    </w:p>
    <w:p w14:paraId="5EBC6E90" w14:textId="7E658885" w:rsidR="00F83C79" w:rsidRDefault="00845316">
      <w:pPr>
        <w:pStyle w:val="P68B1DB1-ListParagraph5"/>
        <w:numPr>
          <w:ilvl w:val="0"/>
          <w:numId w:val="2"/>
        </w:numPr>
      </w:pPr>
      <w:r>
        <w:t>Phối hợp phát hành với các nhà cung cấp, các hỗ trợ khác</w:t>
      </w:r>
    </w:p>
    <w:p w14:paraId="23BAC1B9" w14:textId="12142F7A" w:rsidR="00F83C79" w:rsidRDefault="00845316">
      <w:pPr>
        <w:pStyle w:val="P68B1DB1-Normal6"/>
      </w:pPr>
      <w:r>
        <w:t>Chương trình BH-JI và CSP-JI:</w:t>
      </w:r>
    </w:p>
    <w:p w14:paraId="4EA691C6" w14:textId="3BB1F9DA" w:rsidR="00F83C79" w:rsidRDefault="00845316">
      <w:pPr>
        <w:pStyle w:val="P68B1DB1-ListParagraph5"/>
        <w:numPr>
          <w:ilvl w:val="0"/>
          <w:numId w:val="3"/>
        </w:numPr>
      </w:pPr>
      <w:r>
        <w:t>Tiến hành đánh giá</w:t>
      </w:r>
    </w:p>
    <w:p w14:paraId="18EAFB6C" w14:textId="0B13F147" w:rsidR="00F83C79" w:rsidRDefault="00845316">
      <w:pPr>
        <w:pStyle w:val="P68B1DB1-ListParagraph5"/>
        <w:numPr>
          <w:ilvl w:val="0"/>
          <w:numId w:val="3"/>
        </w:numPr>
      </w:pPr>
      <w:r>
        <w:t>Giúp các cá nhân phát triển các kế hoạch hỗ trợ lấy con người làm trung tâm cũng như thực hiện sắp xếp và giữ các cuộc hẹn</w:t>
      </w:r>
    </w:p>
    <w:p w14:paraId="12A0BB05" w14:textId="20C3BB3F" w:rsidR="00F83C79" w:rsidRDefault="00845316">
      <w:pPr>
        <w:pStyle w:val="P68B1DB1-ListParagraph5"/>
        <w:numPr>
          <w:ilvl w:val="0"/>
          <w:numId w:val="3"/>
        </w:numPr>
      </w:pPr>
      <w:r>
        <w:t>Trợ giúp tiếp cận các dịch vụ, phúc lợi và các hỗ trợ khác</w:t>
      </w:r>
    </w:p>
    <w:p w14:paraId="3EFAF5A6" w14:textId="2CA8BC8A" w:rsidR="00F83C79" w:rsidRDefault="00845316">
      <w:pPr>
        <w:pStyle w:val="P68B1DB1-ListParagraph5"/>
        <w:numPr>
          <w:ilvl w:val="0"/>
          <w:numId w:val="3"/>
        </w:numPr>
      </w:pPr>
      <w:r>
        <w:t>Hỗ trợ kết nối xã hội</w:t>
      </w:r>
    </w:p>
    <w:p w14:paraId="16346D48" w14:textId="3742A738" w:rsidR="00F83C79" w:rsidRDefault="00845316">
      <w:pPr>
        <w:pStyle w:val="P68B1DB1-ListParagraph5"/>
        <w:numPr>
          <w:ilvl w:val="0"/>
          <w:numId w:val="3"/>
        </w:numPr>
      </w:pPr>
      <w:r>
        <w:t>Thực hiện bàn giao gặp mặt trực tiếp cho các hỗ trợ sau chương trình</w:t>
      </w:r>
    </w:p>
    <w:p w14:paraId="299AA043" w14:textId="77777777" w:rsidR="00F83C79" w:rsidRDefault="00845316">
      <w:pPr>
        <w:pStyle w:val="P68B1DB1-Normal6"/>
      </w:pPr>
      <w:r>
        <w:t xml:space="preserve">Hỗ trợ Cộng đồng </w:t>
      </w:r>
    </w:p>
    <w:p w14:paraId="61B6075C" w14:textId="725B09FA" w:rsidR="00F83C79" w:rsidRDefault="00845316">
      <w:pPr>
        <w:pStyle w:val="P68B1DB1-ListParagraph5"/>
        <w:numPr>
          <w:ilvl w:val="0"/>
          <w:numId w:val="4"/>
        </w:numPr>
      </w:pPr>
      <w:r>
        <w:t>Nhân viên được đào tạo cung cấp hỗ trợ chuyên sâu:</w:t>
      </w:r>
    </w:p>
    <w:p w14:paraId="0AB8AAE7" w14:textId="77777777" w:rsidR="00F83C79" w:rsidRDefault="00845316">
      <w:pPr>
        <w:pStyle w:val="P68B1DB1-ListParagraph5"/>
        <w:numPr>
          <w:ilvl w:val="0"/>
          <w:numId w:val="5"/>
        </w:numPr>
      </w:pPr>
      <w:r>
        <w:t xml:space="preserve">Lên kế hoạch gặp mặt vào ngày phóng thích </w:t>
      </w:r>
    </w:p>
    <w:p w14:paraId="35ECDFC4" w14:textId="2C0303E1" w:rsidR="00F83C79" w:rsidRDefault="00845316">
      <w:pPr>
        <w:pStyle w:val="P68B1DB1-ListParagraph5"/>
        <w:numPr>
          <w:ilvl w:val="0"/>
          <w:numId w:val="5"/>
        </w:numPr>
      </w:pPr>
      <w:r>
        <w:t>Tối đa là liên hệ hàng ngày cho tháng đầu tiên, sau đó liên lạc khi cần thiết</w:t>
      </w:r>
    </w:p>
    <w:p w14:paraId="6B7352D3" w14:textId="400C0E73" w:rsidR="00F83C79" w:rsidRDefault="00845316">
      <w:pPr>
        <w:pStyle w:val="P68B1DB1-ListParagraph5"/>
        <w:numPr>
          <w:ilvl w:val="0"/>
          <w:numId w:val="5"/>
        </w:numPr>
      </w:pPr>
      <w:r>
        <w:t>Phối hợp với các nhà cung cấp, các hỗ trợ khác</w:t>
      </w:r>
    </w:p>
    <w:p w14:paraId="423D4A5C" w14:textId="29931C68" w:rsidR="00F83C79" w:rsidRDefault="00845316">
      <w:pPr>
        <w:pStyle w:val="P68B1DB1-ListParagraph5"/>
        <w:numPr>
          <w:ilvl w:val="0"/>
          <w:numId w:val="5"/>
        </w:numPr>
      </w:pPr>
      <w:r>
        <w:t>Hỗ trợ ngoài giờ 24-7</w:t>
      </w:r>
    </w:p>
    <w:p w14:paraId="70D09F4F" w14:textId="42912316" w:rsidR="00F83C79" w:rsidRDefault="00845316">
      <w:pPr>
        <w:pStyle w:val="P68B1DB1-ListParagraph5"/>
        <w:numPr>
          <w:ilvl w:val="0"/>
          <w:numId w:val="4"/>
        </w:numPr>
      </w:pPr>
      <w:r>
        <w:t>Xây dựng và thực hiện kế hoạch hỗ trợ</w:t>
      </w:r>
    </w:p>
    <w:p w14:paraId="58CDB6D8" w14:textId="307A8009" w:rsidR="00F83C79" w:rsidRDefault="00845316">
      <w:pPr>
        <w:pStyle w:val="P68B1DB1-ListParagraph5"/>
        <w:numPr>
          <w:ilvl w:val="0"/>
          <w:numId w:val="4"/>
        </w:numPr>
      </w:pPr>
      <w:r>
        <w:t>Hỗ trợ sắp xếp và giữ lịch hẹn</w:t>
      </w:r>
    </w:p>
    <w:p w14:paraId="12DA9055" w14:textId="26D92FF5" w:rsidR="00F83C79" w:rsidRDefault="00845316">
      <w:pPr>
        <w:pStyle w:val="P68B1DB1-ListParagraph5"/>
        <w:numPr>
          <w:ilvl w:val="0"/>
          <w:numId w:val="4"/>
        </w:numPr>
      </w:pPr>
      <w:r>
        <w:t>Hỗ trợ tiếp cận các dịch vụ xã hội, phúc lợi và các hỗ trợ khác</w:t>
      </w:r>
    </w:p>
    <w:p w14:paraId="55618387" w14:textId="75118618" w:rsidR="00F83C79" w:rsidRDefault="00845316">
      <w:pPr>
        <w:pStyle w:val="P68B1DB1-ListParagraph5"/>
        <w:numPr>
          <w:ilvl w:val="0"/>
          <w:numId w:val="4"/>
        </w:numPr>
      </w:pPr>
      <w:r>
        <w:t>Thực hiện bàn giao gặp mặt trực tiếp cho các hỗ trợ sau chương trình</w:t>
      </w:r>
    </w:p>
    <w:p w14:paraId="04D4DA12" w14:textId="77777777" w:rsidR="00F83C79" w:rsidRDefault="00845316">
      <w:pPr>
        <w:pStyle w:val="P68B1DB1-Normal6"/>
      </w:pPr>
      <w:r>
        <w:t>Các cá nhân đủ điều kiện nhận BH-JI/CSP-JI:</w:t>
      </w:r>
    </w:p>
    <w:p w14:paraId="0B16977B" w14:textId="77777777" w:rsidR="00F83C79" w:rsidRDefault="00845316">
      <w:pPr>
        <w:pStyle w:val="P68B1DB1-ListParagraph5"/>
        <w:numPr>
          <w:ilvl w:val="0"/>
          <w:numId w:val="6"/>
        </w:numPr>
      </w:pPr>
      <w:r>
        <w:t>Massachusetts Medicaid (MassHealth) có đủ điều kiện và bị rối loạn sức khỏe tâm thần và/hoặc sử dụng chất gây nghiện không, và</w:t>
      </w:r>
    </w:p>
    <w:p w14:paraId="76B85181" w14:textId="21AF9819" w:rsidR="00F83C79" w:rsidRDefault="00845316">
      <w:pPr>
        <w:pStyle w:val="P68B1DB1-ListParagraph5"/>
        <w:numPr>
          <w:ilvl w:val="0"/>
          <w:numId w:val="6"/>
        </w:numPr>
      </w:pPr>
      <w:r>
        <w:t>Đang, hoặc gần đây, được ra khỏi trại giam hoặc đang bị quản chế hoặc được ân xá, và</w:t>
      </w:r>
    </w:p>
    <w:p w14:paraId="7B907195" w14:textId="54861A6D" w:rsidR="00F83C79" w:rsidRDefault="00845316">
      <w:pPr>
        <w:pStyle w:val="P68B1DB1-ListParagraph5"/>
        <w:numPr>
          <w:ilvl w:val="0"/>
          <w:numId w:val="6"/>
        </w:numPr>
      </w:pPr>
      <w:r>
        <w:t>Các cá nhân có thể được giới thiệu đến BH-JI /CSP-JI bởi các Cơ quan Tư Pháp, các Chương Trình Bảo Hiểm MassHealth hoặc Nhà Cung Cấp của họ, các Tổ Chức Cộng Đồng hoặc họ có thể tự giới thiệu.</w:t>
      </w:r>
    </w:p>
    <w:p w14:paraId="01DADB69" w14:textId="77777777" w:rsidR="00F83C79" w:rsidRDefault="00845316">
      <w:pPr>
        <w:pStyle w:val="P68B1DB1-Normal3"/>
      </w:pPr>
      <w:r>
        <w:br w:type="page"/>
      </w:r>
      <w:r>
        <w:rPr>
          <w:rFonts w:cs="Arial"/>
          <w:sz w:val="28"/>
        </w:rPr>
        <w:lastRenderedPageBreak/>
        <w:t>Kết quả Chương trình</w:t>
      </w:r>
    </w:p>
    <w:p w14:paraId="49E8E101" w14:textId="410391D9" w:rsidR="00F83C79" w:rsidRDefault="00845316">
      <w:pPr>
        <w:pStyle w:val="P68B1DB1-Normal6"/>
      </w:pPr>
      <w:r>
        <w:t>Tổng số người Được giới thiệu và Được ghi danh, tháng 9/2019 đến tháng 6/2023</w:t>
      </w:r>
    </w:p>
    <w:p w14:paraId="033057A4" w14:textId="12F6DC97" w:rsidR="00F83C79" w:rsidRDefault="00845316">
      <w:pPr>
        <w:pStyle w:val="P68B1DB1-Normal3"/>
      </w:pPr>
      <w:r>
        <w:t>Tính đến tháng 6/2023, 5,745 cá nhân đã được giới thiệu và 3,863 cá nhân đã được ghi danh.</w:t>
      </w:r>
    </w:p>
    <w:p w14:paraId="2496F8D0" w14:textId="24F21650" w:rsidR="00F83C79" w:rsidRDefault="00845316">
      <w:pPr>
        <w:pStyle w:val="P68B1DB1-Normal3"/>
      </w:pPr>
      <w:r>
        <w:t>Các lượt giới thiệu từ các Thực Thể Tư Pháp đến BH-JI bắt đầu vào tháng 9/2019, tăng nhanh đến tháng 3/2020, và sau đó chậm lại trong những tháng đầu tiên của đại dịch. Sau khi các Thực Thể Tư Pháp và các nhà cung cấp BH-JI thực hiện các thay đổi liên quan đến đại dịch, các lượt giới thiệu đã phục hồi về mức trước đại dịch. BH-JI mở rộng từ các hạt Middlesex và Worcester đến tất cả các hạt của Massachusetts vào tháng 2/2022 và số lượt giới thiệu tăng tương ứng. Việc tham gia BH-JI là tự nguyện. Khoảng hai phần ba số cá nhân được giới thiệu cuối cùng cũng đăng ký và tham gia trung bình trong năm tháng.</w:t>
      </w:r>
    </w:p>
    <w:p w14:paraId="50EC967E" w14:textId="383A6577" w:rsidR="00F83C79" w:rsidRDefault="00845316">
      <w:pPr>
        <w:pStyle w:val="P68B1DB1-Normal6"/>
      </w:pPr>
      <w:r>
        <w:t>Các lượt Giới thiệu theo từng Nguồn, tháng 9/2019 đến tháng 6/2023*</w:t>
      </w:r>
    </w:p>
    <w:p w14:paraId="1F563665" w14:textId="3353501C" w:rsidR="00F83C79" w:rsidRDefault="00845316">
      <w:pPr>
        <w:pStyle w:val="P68B1DB1-Normal3"/>
      </w:pPr>
      <w:r>
        <w:t>Quản chế 26%</w:t>
      </w:r>
    </w:p>
    <w:p w14:paraId="49717345" w14:textId="1E351FC2" w:rsidR="00F83C79" w:rsidRDefault="00845316">
      <w:pPr>
        <w:pStyle w:val="P68B1DB1-Normal3"/>
      </w:pPr>
      <w:r>
        <w:t>Ân xá 5%</w:t>
      </w:r>
    </w:p>
    <w:p w14:paraId="04035603" w14:textId="72BD743F" w:rsidR="00F83C79" w:rsidRDefault="00845316">
      <w:pPr>
        <w:pStyle w:val="P68B1DB1-Normal3"/>
      </w:pPr>
      <w:r>
        <w:t>Sở Cải huấn 15%</w:t>
      </w:r>
    </w:p>
    <w:p w14:paraId="2822F1F0" w14:textId="346292FF" w:rsidR="00F83C79" w:rsidRDefault="00845316">
      <w:pPr>
        <w:pStyle w:val="P68B1DB1-Normal3"/>
      </w:pPr>
      <w:r>
        <w:t>Văn phòng Cảnh sát trưởng Quận Hạt 29%</w:t>
      </w:r>
    </w:p>
    <w:p w14:paraId="4C0155E5" w14:textId="6421042D" w:rsidR="00F83C79" w:rsidRDefault="00845316">
      <w:pPr>
        <w:pStyle w:val="P68B1DB1-Normal3"/>
      </w:pPr>
      <w:r>
        <w:t>Cộng đồng/Tự giới thiệu 25%</w:t>
      </w:r>
    </w:p>
    <w:p w14:paraId="1A38FFB1" w14:textId="77777777" w:rsidR="00F83C79" w:rsidRDefault="00845316">
      <w:pPr>
        <w:pStyle w:val="P68B1DB1-Normal3"/>
      </w:pPr>
      <w:r>
        <w:t>Dữ liệu nguồn giới thiệu cho 4,950 cá nhân.</w:t>
      </w:r>
    </w:p>
    <w:p w14:paraId="1FCDDE74" w14:textId="6981236D" w:rsidR="00F83C79" w:rsidRDefault="00845316">
      <w:pPr>
        <w:pStyle w:val="P68B1DB1-Normal3"/>
      </w:pPr>
      <w:r>
        <w:t>Nguồn: Dữ liệu nhà cung cấp BH-JI/CSP-JI</w:t>
      </w:r>
    </w:p>
    <w:p w14:paraId="03A2949C" w14:textId="7CC58323" w:rsidR="00F83C79" w:rsidRDefault="00845316">
      <w:pPr>
        <w:pStyle w:val="P68B1DB1-Normal6"/>
      </w:pPr>
      <w:r>
        <w:t>Cải thiện Sự Ổn định Nhà ở Theo Thời gian</w:t>
      </w:r>
    </w:p>
    <w:p w14:paraId="2DB53430" w14:textId="3135DD84" w:rsidR="00F83C79" w:rsidRDefault="00845316">
      <w:pPr>
        <w:pStyle w:val="P68B1DB1-Normal3"/>
      </w:pPr>
      <w:r>
        <w:t>Sở hữu hoặc Thuê nhà:</w:t>
      </w:r>
    </w:p>
    <w:p w14:paraId="63A6E6E5" w14:textId="17D545A1" w:rsidR="00F83C79" w:rsidRDefault="00845316">
      <w:pPr>
        <w:pStyle w:val="P68B1DB1-Normal3"/>
      </w:pPr>
      <w:r>
        <w:t>16% Khi ghi danh</w:t>
      </w:r>
    </w:p>
    <w:p w14:paraId="0D1D460E" w14:textId="6BDCEAA8" w:rsidR="00F83C79" w:rsidRDefault="00845316">
      <w:pPr>
        <w:pStyle w:val="P68B1DB1-Normal3"/>
      </w:pPr>
      <w:r>
        <w:t>21% Khi hủy ghi danh</w:t>
      </w:r>
    </w:p>
    <w:p w14:paraId="295BDDFE" w14:textId="7F7F1DA5" w:rsidR="00F83C79" w:rsidRDefault="00845316">
      <w:pPr>
        <w:pStyle w:val="P68B1DB1-Normal3"/>
      </w:pPr>
      <w:r>
        <w:t>Tình trạng nhà ở khi ghi danh và hủy ghi danh cho 1,420 và 1,060 cá nhân tương ứng. Nguồn: Dữ liệu nhà cung cấp BH-JI, tháng 2/2022 đến tháng 6/2023</w:t>
      </w:r>
    </w:p>
    <w:p w14:paraId="36E38FF7" w14:textId="77777777" w:rsidR="00F83C79" w:rsidRDefault="00845316">
      <w:pPr>
        <w:pStyle w:val="P68B1DB1-Normal6"/>
      </w:pPr>
      <w:r>
        <w:t>Cải thiện Việc làm Theo Thời gian</w:t>
      </w:r>
    </w:p>
    <w:p w14:paraId="2514DFD6" w14:textId="17B5DCC8" w:rsidR="00F83C79" w:rsidRDefault="00845316">
      <w:pPr>
        <w:pStyle w:val="P68B1DB1-Normal3"/>
      </w:pPr>
      <w:r>
        <w:t>Có việc làm:</w:t>
      </w:r>
    </w:p>
    <w:p w14:paraId="24EE8136" w14:textId="6AB8A29F" w:rsidR="00F83C79" w:rsidRDefault="00845316">
      <w:pPr>
        <w:pStyle w:val="P68B1DB1-Normal3"/>
      </w:pPr>
      <w:r>
        <w:t>14% Khi ghi danh</w:t>
      </w:r>
    </w:p>
    <w:p w14:paraId="60763662" w14:textId="4843AB0B" w:rsidR="00F83C79" w:rsidRDefault="00845316">
      <w:pPr>
        <w:pStyle w:val="P68B1DB1-Normal3"/>
      </w:pPr>
      <w:r>
        <w:t>27% Khi hủy ghi danh</w:t>
      </w:r>
    </w:p>
    <w:p w14:paraId="1369CC69" w14:textId="5BF65D12" w:rsidR="00F83C79" w:rsidRDefault="00845316">
      <w:pPr>
        <w:pStyle w:val="P68B1DB1-Normal3"/>
      </w:pPr>
      <w:r>
        <w:t>Tình trạng việc làm khi ghi danh và hủy ghi danh cho 2,061 và 1,377 cá nhân tương ứng. Nguồn: Dữ liệu nhà cung cấp BH-JI, tháng 2/2022 đến tháng 6/2023</w:t>
      </w:r>
    </w:p>
    <w:p w14:paraId="36D96139" w14:textId="3A72E6F6" w:rsidR="00F83C79" w:rsidRDefault="00845316">
      <w:pPr>
        <w:pStyle w:val="P68B1DB1-Normal6"/>
      </w:pPr>
      <w:r>
        <w:t>Tham gia vào các Dịch vụ Sức khỏe Hành vi trong vòng Sáu Tháng sau khi Ghi danh</w:t>
      </w:r>
    </w:p>
    <w:p w14:paraId="74F36895" w14:textId="65133552" w:rsidR="00F83C79" w:rsidRDefault="00845316">
      <w:pPr>
        <w:pStyle w:val="P68B1DB1-Normal3"/>
      </w:pPr>
      <w:r>
        <w:t>50% chi phí chăm sóc sức khỏe là cho các dịch vụ sức khỏe hành vi</w:t>
      </w:r>
    </w:p>
    <w:p w14:paraId="707902E8" w14:textId="21D5C7BE" w:rsidR="00F83C79" w:rsidRDefault="00845316">
      <w:pPr>
        <w:pStyle w:val="P68B1DB1-Normal3"/>
      </w:pPr>
      <w:r>
        <w:lastRenderedPageBreak/>
        <w:t>Khoảng ba phần tư bệnh nhân được khám sức khỏe hành vi ngoại trú và khoảng một nửa trong số này có lần khám đầu tiên trong vòng 19 ngày kể từ ngày ghi danh</w:t>
      </w:r>
    </w:p>
    <w:p w14:paraId="331A2EBC" w14:textId="215C8AE8" w:rsidR="00F83C79" w:rsidRDefault="00845316">
      <w:pPr>
        <w:pStyle w:val="P68B1DB1-Normal3"/>
      </w:pPr>
      <w:r>
        <w:t>29% nhận được điều trị hỗ trợ bằng thuốc</w:t>
      </w:r>
    </w:p>
    <w:p w14:paraId="5E37531C" w14:textId="75A042C4" w:rsidR="00F83C79" w:rsidRDefault="00845316">
      <w:pPr>
        <w:pStyle w:val="P68B1DB1-Normal3"/>
      </w:pPr>
      <w:r>
        <w:t>14% nhận được các dịch vụ sức khỏe hành vi chuyển hướng, bao gồm giải độc sử dụng chất gây nghiện, ổn định lâm sàng và dịch vụ phục hồi chức năng</w:t>
      </w:r>
    </w:p>
    <w:p w14:paraId="571C6BEF" w14:textId="50454DDC" w:rsidR="00F83C79" w:rsidRDefault="00845316">
      <w:pPr>
        <w:pStyle w:val="P68B1DB1-Normal3"/>
      </w:pPr>
      <w:r>
        <w:t>Nguồn: Các yêu cầu bồi thường MassHealth từ tháng 9/2019 đến tháng 5/2023</w:t>
      </w:r>
    </w:p>
    <w:p w14:paraId="44F2A68F" w14:textId="77777777" w:rsidR="00F83C79" w:rsidRDefault="00845316">
      <w:pPr>
        <w:pStyle w:val="P68B1DB1-Normal6"/>
      </w:pPr>
      <w:r>
        <w:t>Phân tích Tái phạm</w:t>
      </w:r>
    </w:p>
    <w:p w14:paraId="2D3B037D" w14:textId="77777777" w:rsidR="00F83C79" w:rsidRDefault="00845316">
      <w:pPr>
        <w:pStyle w:val="P68B1DB1-Normal3"/>
      </w:pPr>
      <w:r>
        <w:t>Các cá nhân BH-JI/CSP-JI gần đây đã bị giam giữ và có nguy cơ phạm tội mới cao và bị kết án lại hoặc bị giam giữ lại. Đối với phân tích này, ba sự kiện tái phạm tội đã được xác định: tái buộc tội, tái kết án và tái giam giữ. Việc tái buộc tội xảy ra khi một cá nhân mới bị buộc tội sau khi được giới thiệu đến BH-JI/CSP-JI. Việc tái kết án xảy ra khi một cá nhân bị kết án vì một hành vi phạm tội đã bị buộc tội sau khi cá nhân đó được giới thiệu đến BH-JI/CSP-JI. Việc tái giam giữ xảy ra khi một cá nhân bị giam giữ vì một hành vi phạm tội đã bị buộc tội sau khi cá nhân đó được giới thiệu đến BH-JI/CSP-JI. Các cá nhân BH-JI/CSP-JI đã được khớp với Thông tin Hồ sơ Hoạt động của Tòa án (CARI, Court Activity Record Information) của Sở Quản chế để xác định các sự kiện tái phạm và ngày tương ứng xảy ra các sự kiện.</w:t>
      </w:r>
    </w:p>
    <w:p w14:paraId="751D7D3B" w14:textId="77777777" w:rsidR="00F83C79" w:rsidRDefault="00845316">
      <w:pPr>
        <w:pStyle w:val="P68B1DB1-Normal3"/>
      </w:pPr>
      <w:r>
        <w:t>Trong số 801 cá nhân được giới thiệu đến BH-JI trong khoảng thời gian từ tháng 9/2019 đến tháng 3/2021, tỷ lệ tái phạm hai năm như sau: tái buộc tội, 48.9%; tái kết án, 16.7%; và tái giam giữ, 10.1%.</w:t>
      </w:r>
    </w:p>
    <w:p w14:paraId="1C1CA802" w14:textId="4C019E2A" w:rsidR="00F83C79" w:rsidRDefault="00845316">
      <w:pPr>
        <w:pStyle w:val="P68B1DB1-Normal3"/>
      </w:pPr>
      <w:r>
        <w:t>Các Loại Vi Phạm Tái Buộc Tội trong 1 Năm giữa Các Cá Nhân BH-JI</w:t>
      </w:r>
    </w:p>
    <w:p w14:paraId="12661565" w14:textId="1F978231" w:rsidR="00F83C79" w:rsidRDefault="00845316">
      <w:pPr>
        <w:pStyle w:val="P68B1DB1-Normal3"/>
      </w:pPr>
      <w:r>
        <w:t>Người 42%</w:t>
      </w:r>
    </w:p>
    <w:p w14:paraId="0F342E76" w14:textId="126A559D" w:rsidR="00F83C79" w:rsidRDefault="00845316">
      <w:pPr>
        <w:pStyle w:val="P68B1DB1-Normal3"/>
      </w:pPr>
      <w:r>
        <w:t>Trật tự Công cộng Khác 10%</w:t>
      </w:r>
    </w:p>
    <w:p w14:paraId="4204DDF7" w14:textId="3B5988C9" w:rsidR="00F83C79" w:rsidRDefault="00845316">
      <w:pPr>
        <w:pStyle w:val="P68B1DB1-Normal3"/>
      </w:pPr>
      <w:r>
        <w:t>Xe cơ giới 15%</w:t>
      </w:r>
    </w:p>
    <w:p w14:paraId="330880B6" w14:textId="74E15A30" w:rsidR="00F83C79" w:rsidRDefault="00845316">
      <w:pPr>
        <w:pStyle w:val="P68B1DB1-Normal3"/>
      </w:pPr>
      <w:r>
        <w:t>Bất động sản 21%</w:t>
      </w:r>
    </w:p>
    <w:p w14:paraId="457A0C74" w14:textId="133E475B" w:rsidR="00F83C79" w:rsidRDefault="00845316">
      <w:pPr>
        <w:pStyle w:val="P68B1DB1-Normal3"/>
      </w:pPr>
      <w:r>
        <w:t>Chất được kiểm soát 12%</w:t>
      </w:r>
    </w:p>
    <w:p w14:paraId="0C410A08" w14:textId="57442834" w:rsidR="00F83C79" w:rsidRDefault="00845316">
      <w:pPr>
        <w:pStyle w:val="P68B1DB1-Normal6"/>
      </w:pPr>
      <w:r>
        <w:t>Phân tích Quá liều</w:t>
      </w:r>
    </w:p>
    <w:p w14:paraId="2D7CB2CE" w14:textId="77777777" w:rsidR="00F83C79" w:rsidRDefault="00845316">
      <w:pPr>
        <w:pStyle w:val="P68B1DB1-Normal3"/>
      </w:pPr>
      <w:r>
        <w:t>Khoảng 71 phần trăm các cá nhân BH-JI/CSP-JI được chẩn đoán rối loạn sử dụng chất gây nghiện và nhiều người có nguy cơ bị quá liều gây tử vong. Đối với phân tích này, các cá nhân BH-JI/CSP-JI đã được Bộ Y tế Công cộng Massachusetts (DPH) khớp với các hồ sơ giấy tờ tùy thân để xác định các trường hợp tử vong do ngộ độc thuốc và ngày tử vong tương ứng.6 Dữ liệu DPH cho năm 2022 và 2023 là dữ liệu sơ bộ.</w:t>
      </w:r>
    </w:p>
    <w:p w14:paraId="68C4357D" w14:textId="075A47AF" w:rsidR="00F83C79" w:rsidRDefault="00845316">
      <w:pPr>
        <w:pStyle w:val="P68B1DB1-Normal3"/>
      </w:pPr>
      <w:r>
        <w:t>rong số 1,524 cá nhân được giới thiệu đến BH-JI trong khoảng thời gian từ tháng 9/2019 đến tháng 3/2022, tỷ lệ tử vong do quá liều trong một năm là 1.6%.</w:t>
      </w:r>
    </w:p>
    <w:p w14:paraId="60817B42" w14:textId="0424747B" w:rsidR="00F83C79" w:rsidRDefault="00845316">
      <w:pPr>
        <w:pStyle w:val="P68B1DB1-Heading12"/>
      </w:pPr>
      <w:r>
        <w:t>Các Cá Nhân Đã Đăng Ký BH-JI/CSP-JI Nói Gì</w:t>
      </w:r>
    </w:p>
    <w:p w14:paraId="7D81504E" w14:textId="7A7FF343" w:rsidR="00F83C79" w:rsidRDefault="00845316">
      <w:pPr>
        <w:pStyle w:val="P68B1DB1-Normal3"/>
      </w:pPr>
      <w:r>
        <w:t xml:space="preserve">"Tôi đã tham gia chương trình hơn 30 năm và trải nghiệm với chương trình này là một trong những điều tuyệt vời nhất trong cuộc đời tôi. Người ủng hộ đối xử với tôi như hiện tại của tôi; </w:t>
      </w:r>
      <w:r>
        <w:lastRenderedPageBreak/>
        <w:t>quá khứ của tôi không có vai trò gì trong những gì đang diễn ra ngày hôm nay. Cô ấy nhìn tôi như một con người, cô ấy nhìn tôi như một người đang cố gắng cải thiện bản thân, và cô ấy không đề cập đến quá khứ của tôi."</w:t>
      </w:r>
    </w:p>
    <w:p w14:paraId="6A7E0F9C" w14:textId="03CD5668" w:rsidR="00F83C79" w:rsidRDefault="00845316">
      <w:pPr>
        <w:pStyle w:val="P68B1DB1-Normal3"/>
      </w:pPr>
      <w:r>
        <w:t>"Khi bạn về đến nhà, điều quan trọng nhất mà tôi muốn nói là khắc phục mọi thứ liên quan đến sức khỏe tinh thần của bạn. Bạn biết đấy, nói chuyện với ai đó, nhận được sự điều trị mà bạn cần, nếu bạn cần... Nếu không có sự giúp đỡ của cô ấy (người điều hướng), có lẽ tôi đã vi phạm lệnh ân xá và đã phải quay lại nhà tù."</w:t>
      </w:r>
    </w:p>
    <w:p w14:paraId="3FE4507F" w14:textId="120E092C" w:rsidR="00F83C79" w:rsidRDefault="00845316">
      <w:pPr>
        <w:pStyle w:val="P68B1DB1-Normal3"/>
      </w:pPr>
      <w:r>
        <w:t>Tôi là một người nghiện và nghiện rượu đang trong quá trình phục hồi. Trước BH-JI, tôi đã bị giam giữ với rất ít hy vọng cho tương lai của mình... Hôm nay cuộc sống của tôi thật tuyệt vời và tương lai của tôi trở nên xán lạn hơn. Tôi nhìn thấy rõ ràng con đường tôi đang đi... Lời cảm ơn thôi là không đủ; nhưng tôi hy vọng rằng thành công liên tục của tôi cho hai cá nhân này [nhân viên BH-JI] và các chương trình như BH-JI thấy tôi thực sự biết ơn như thế nào. Tôi hy vọng rằng với sự hỗ trợ liên tục của các chương trình này, họ sẽ giúp đỡ nhiều cá nhân vẫn đang còn chịu đau khổ và cần sự hướng dẫn cũng như hỗ trợ để họ tiến triển trong quá trình phục hồi và cuộc sống hàng ngày của họ.</w:t>
      </w:r>
    </w:p>
    <w:p w14:paraId="1C574049" w14:textId="77777777" w:rsidR="00F83C79" w:rsidRDefault="00845316">
      <w:pPr>
        <w:pStyle w:val="P68B1DB1-Heading12"/>
      </w:pPr>
      <w:r>
        <w:t>Các Sáng Kiến Mới Từ MassHealth</w:t>
      </w:r>
    </w:p>
    <w:p w14:paraId="0C14B3BD" w14:textId="77777777" w:rsidR="00F83C79" w:rsidRDefault="00845316">
      <w:pPr>
        <w:pStyle w:val="P68B1DB1-Normal3"/>
      </w:pPr>
      <w:r>
        <w:t>Các sáng kiến mới sau đây sẽ cải thiện khả năng tiếp cận các dịch vụ cho các cá nhân BH-JI/CSP-JI và các cá nhân có tiền án tiền sự khác.</w:t>
      </w:r>
    </w:p>
    <w:p w14:paraId="6158E87B" w14:textId="77777777" w:rsidR="00F83C79" w:rsidRDefault="00845316">
      <w:pPr>
        <w:pStyle w:val="P68B1DB1-Normal3"/>
      </w:pPr>
      <w:r>
        <w:t>Chính sách Loại trừ Tù nhân Medicaid (MIEP, Medicaid Inmate Exclusion Policy) của liên bang không cho phép các cá nhân bị giam giữ nhận các dịch vụ Medicaid. Massachusetts gần đây đã nhận được sự chấp thuận cho các dịch vụ tiền phóng thích như một phần của trình bày miễn trừ Medicaid 1115 (Medicaid 1115 waiver demonstration) của Massachusetts. Sau khi được thực hiện, nó sẽ chi trả một số dịch vụ Medicaid nhất định cho người lớn và thanh thiếu niên đủ điều kiện trong 90 ngày cuối cùng của họ tại một cơ sở cải huấn tiền phóng thích.</w:t>
      </w:r>
    </w:p>
    <w:p w14:paraId="45A006B4" w14:textId="77777777" w:rsidR="00F83C79" w:rsidRDefault="00845316">
      <w:pPr>
        <w:pStyle w:val="P68B1DB1-Normal3"/>
      </w:pPr>
      <w:r>
        <w:t xml:space="preserve">Các nhà cung cấp BH-JI triệu tập các cuộc họp triển khai khu vực hai tháng một lần theo các lĩnh vực hỗ trợ tương ứng của họ. Các thực thể tư pháp, các tổ chức chăm sóc có điều quản, các cơ quan nhà nước cùng với các nhà cung cấp và cơ quan khác tham gia và thảo luận về các phương pháp tiếp cận, giới thiệu và phối hợp và chia sẻ thông tin cập nhật và tiến bộ. </w:t>
      </w:r>
    </w:p>
    <w:p w14:paraId="5F89C54F" w14:textId="2ADB9997" w:rsidR="00F83C79" w:rsidRDefault="00845316">
      <w:pPr>
        <w:pStyle w:val="P68B1DB1-Normal3"/>
      </w:pPr>
      <w:r>
        <w:t>MassHealth và Dịch vụ Quản chế Massachusetts (Massachusetts Probation Services) đã hợp tác để xây dựng một thỏa thuận cho nhiều người quản lý chương trình và nhân viên tiền xét xử được đào tạo để trở thành Cố Vấn Viên Điền Đơn Có Chứng Nhận (CAC). Những CAC này giúp các cá nhân có tiền án tiền sự nộp đơn xin phúc lợi bảo hiểm y tế, ghi danh cho chương trình bảo hiểm y tế và duy trì bảo hiểm.</w:t>
      </w:r>
    </w:p>
    <w:p w14:paraId="44A229EE" w14:textId="013CD16E" w:rsidR="00F83C79" w:rsidRDefault="00845316">
      <w:pPr>
        <w:pStyle w:val="P68B1DB1-Heading24"/>
      </w:pPr>
      <w:r>
        <w:t>Cơ quan/Nhà cung cấp và Khu vực Hỗ trợ của họ (quận/hạt MA)</w:t>
      </w:r>
    </w:p>
    <w:p w14:paraId="2AE3A6C1" w14:textId="77777777" w:rsidR="00F83C79" w:rsidRDefault="00845316">
      <w:pPr>
        <w:pStyle w:val="P68B1DB1-Normal6"/>
      </w:pPr>
      <w:r>
        <w:t>Các cơ quan cung cấp cả Dịch vụ BH-JI và CSP-JI:</w:t>
      </w:r>
    </w:p>
    <w:p w14:paraId="13BFD5C7" w14:textId="272E00DB" w:rsidR="00F83C79" w:rsidRDefault="00845316">
      <w:pPr>
        <w:pStyle w:val="P68B1DB1-Normal3"/>
      </w:pPr>
      <w:r>
        <w:t>1. Advocates, Inc. (Essex và Middlesex)</w:t>
      </w:r>
    </w:p>
    <w:p w14:paraId="4178DC5B" w14:textId="77777777" w:rsidR="00F83C79" w:rsidRDefault="00845316">
      <w:pPr>
        <w:pStyle w:val="P68B1DB1-Normal3"/>
      </w:pPr>
      <w:r>
        <w:t>2. Bay State Community Services, Inc. (Plymouth)</w:t>
      </w:r>
    </w:p>
    <w:p w14:paraId="54AA5737" w14:textId="77777777" w:rsidR="00F83C79" w:rsidRDefault="00845316">
      <w:pPr>
        <w:pStyle w:val="P68B1DB1-Normal3"/>
      </w:pPr>
      <w:r>
        <w:t>3. Behavioral Health Network, Inc. (Hampden)</w:t>
      </w:r>
    </w:p>
    <w:p w14:paraId="37C31944" w14:textId="0AE5B841" w:rsidR="00F83C79" w:rsidRDefault="00845316">
      <w:pPr>
        <w:pStyle w:val="P68B1DB1-Normal3"/>
      </w:pPr>
      <w:r>
        <w:t>4. Center for Human Development (Berkshire, Hampshire và Franklin)</w:t>
      </w:r>
    </w:p>
    <w:p w14:paraId="52AD083D" w14:textId="77777777" w:rsidR="00F83C79" w:rsidRDefault="00845316">
      <w:pPr>
        <w:pStyle w:val="P68B1DB1-Normal3"/>
      </w:pPr>
      <w:r>
        <w:lastRenderedPageBreak/>
        <w:t>5. Community Counseling of Bristol County, Inc. (Bristol)</w:t>
      </w:r>
    </w:p>
    <w:p w14:paraId="5321F163" w14:textId="77777777" w:rsidR="00F83C79" w:rsidRDefault="00845316">
      <w:pPr>
        <w:pStyle w:val="P68B1DB1-Normal3"/>
      </w:pPr>
      <w:r>
        <w:t>6. Gavin Foundation, Inc. (Suffolk)</w:t>
      </w:r>
    </w:p>
    <w:p w14:paraId="58364C03" w14:textId="77777777" w:rsidR="00F83C79" w:rsidRDefault="00845316">
      <w:pPr>
        <w:pStyle w:val="P68B1DB1-Normal3"/>
      </w:pPr>
      <w:r>
        <w:t>7. Gosnold, Inc. (Barnstable, Dukes và Nantucket)</w:t>
      </w:r>
    </w:p>
    <w:p w14:paraId="360F0241" w14:textId="77777777" w:rsidR="00F83C79" w:rsidRDefault="00845316">
      <w:pPr>
        <w:pStyle w:val="P68B1DB1-Normal3"/>
      </w:pPr>
      <w:r>
        <w:t>8. Open Sky Community Services (Worcester)</w:t>
      </w:r>
    </w:p>
    <w:p w14:paraId="78D6586B" w14:textId="77777777" w:rsidR="00F83C79" w:rsidRDefault="00845316">
      <w:pPr>
        <w:pStyle w:val="P68B1DB1-Normal3"/>
      </w:pPr>
      <w:r>
        <w:t>9. Riverside Community Care, Inc. (Norfolk)</w:t>
      </w:r>
    </w:p>
    <w:p w14:paraId="422CC8BD" w14:textId="77777777" w:rsidR="00F83C79" w:rsidRDefault="00845316">
      <w:pPr>
        <w:pStyle w:val="P68B1DB1-Normal6"/>
      </w:pPr>
      <w:r>
        <w:t>Các nhà cung cấp CSP-JI:</w:t>
      </w:r>
    </w:p>
    <w:p w14:paraId="40E12BE6" w14:textId="7A8101BE" w:rsidR="00F83C79" w:rsidRDefault="00845316">
      <w:pPr>
        <w:pStyle w:val="P68B1DB1-Normal3"/>
      </w:pPr>
      <w:r>
        <w:t>1. Phòng khám Chăm sóc Cộng đồng (Community Caring Clinic) (Suffolk và Hampden)</w:t>
      </w:r>
    </w:p>
    <w:p w14:paraId="195DE24F" w14:textId="77777777" w:rsidR="00F83C79" w:rsidRDefault="00845316">
      <w:pPr>
        <w:pStyle w:val="P68B1DB1-Normal3"/>
      </w:pPr>
      <w:r>
        <w:t>2. Phòng khám Sức khỏe Cộng đồng (Community Health Clinic) (Trung tâm MA/Worcester)</w:t>
      </w:r>
    </w:p>
    <w:p w14:paraId="52F7FDF7" w14:textId="77777777" w:rsidR="00F83C79" w:rsidRDefault="00845316">
      <w:pPr>
        <w:pStyle w:val="P68B1DB1-Normal3"/>
      </w:pPr>
      <w:r>
        <w:t>3. Fathers' Uplift (Suffolk)</w:t>
      </w:r>
    </w:p>
    <w:p w14:paraId="73B619BA" w14:textId="4B1DD818" w:rsidR="00F83C79" w:rsidRDefault="00845316">
      <w:pPr>
        <w:pStyle w:val="P68B1DB1-Normal3"/>
      </w:pPr>
      <w:r>
        <w:t>4. High Point Treatment Center (Bristol)</w:t>
      </w:r>
    </w:p>
    <w:p w14:paraId="2C05EF74" w14:textId="77777777" w:rsidR="00F83C79" w:rsidRDefault="00845316">
      <w:pPr>
        <w:pStyle w:val="P68B1DB1-Normal3"/>
      </w:pPr>
      <w:r>
        <w:t>5. Steppingstone (Bristol)</w:t>
      </w:r>
    </w:p>
    <w:p w14:paraId="7AC00AC8" w14:textId="77777777" w:rsidR="00F83C79" w:rsidRDefault="00845316">
      <w:pPr>
        <w:pStyle w:val="P68B1DB1-Normal3"/>
      </w:pPr>
      <w:r>
        <w:t>6. Vinfen (Middlesex)</w:t>
      </w:r>
    </w:p>
    <w:p w14:paraId="5360B694" w14:textId="29DA3EA3" w:rsidR="00F83C79" w:rsidRDefault="00845316">
      <w:pPr>
        <w:pStyle w:val="P68B1DB1-Normal3"/>
      </w:pPr>
      <w:r>
        <w:t>7. Tình nguyện viên Hoa Kỳ (Volunteers of America) (Norfolk)</w:t>
      </w:r>
    </w:p>
    <w:p w14:paraId="06048604" w14:textId="77777777" w:rsidR="00F83C79" w:rsidRDefault="00845316">
      <w:pPr>
        <w:pStyle w:val="P68B1DB1-Heading12"/>
      </w:pPr>
      <w:r>
        <w:t>Những Người Hỗ Trợ Chương Trình BH-JI/CSP-JI</w:t>
      </w:r>
    </w:p>
    <w:p w14:paraId="532006DD" w14:textId="77777777" w:rsidR="00F83C79" w:rsidRDefault="00845316">
      <w:pPr>
        <w:pStyle w:val="P68B1DB1-Normal6"/>
      </w:pPr>
      <w:r>
        <w:t>Đối tác:</w:t>
      </w:r>
    </w:p>
    <w:p w14:paraId="5F956BD5" w14:textId="77777777" w:rsidR="00F83C79" w:rsidRDefault="00845316">
      <w:pPr>
        <w:pStyle w:val="P68B1DB1-Normal3"/>
      </w:pPr>
      <w:r>
        <w:t>MassHealth</w:t>
      </w:r>
    </w:p>
    <w:p w14:paraId="52343B03" w14:textId="77777777" w:rsidR="00F83C79" w:rsidRDefault="00845316">
      <w:pPr>
        <w:pStyle w:val="P68B1DB1-Normal3"/>
      </w:pPr>
      <w:r>
        <w:t>Massachusetts Executive Office of Health and Human Services</w:t>
      </w:r>
    </w:p>
    <w:p w14:paraId="0AE69F39" w14:textId="77777777" w:rsidR="00F83C79" w:rsidRDefault="00845316">
      <w:pPr>
        <w:pStyle w:val="P68B1DB1-Normal3"/>
      </w:pPr>
      <w:r>
        <w:t>Commonwealth of Massachusetts, The Trial Court, Massachusetts Probation Service</w:t>
      </w:r>
    </w:p>
    <w:p w14:paraId="0B026A6F" w14:textId="77777777" w:rsidR="00F83C79" w:rsidRDefault="00845316">
      <w:pPr>
        <w:pStyle w:val="P68B1DB1-Normal3"/>
      </w:pPr>
      <w:r>
        <w:t>Massachusetts Department of Correction</w:t>
      </w:r>
    </w:p>
    <w:p w14:paraId="51B58F5C" w14:textId="77777777" w:rsidR="00F83C79" w:rsidRDefault="00845316">
      <w:pPr>
        <w:pStyle w:val="P68B1DB1-Normal3"/>
      </w:pPr>
      <w:r>
        <w:t>Massachusetts State Parole</w:t>
      </w:r>
    </w:p>
    <w:p w14:paraId="4DD3BA75" w14:textId="77777777" w:rsidR="00F83C79" w:rsidRDefault="00845316">
      <w:pPr>
        <w:pStyle w:val="P68B1DB1-Normal3"/>
      </w:pPr>
      <w:r>
        <w:t>For Health Consulting at UMass Chan Medical School</w:t>
      </w:r>
    </w:p>
    <w:p w14:paraId="30F99801" w14:textId="3D49A88B" w:rsidR="00F83C79" w:rsidRDefault="00845316">
      <w:pPr>
        <w:pStyle w:val="P68B1DB1-Normal6"/>
      </w:pPr>
      <w:r>
        <w:t>Nhà cung cấp:</w:t>
      </w:r>
    </w:p>
    <w:p w14:paraId="79AB465A" w14:textId="27B86F68" w:rsidR="00F83C79" w:rsidRDefault="00845316">
      <w:pPr>
        <w:pStyle w:val="P68B1DB1-Normal3"/>
      </w:pPr>
      <w:r>
        <w:t>Advocates</w:t>
      </w:r>
    </w:p>
    <w:p w14:paraId="3AB6D1DF" w14:textId="6996AF5D" w:rsidR="00F83C79" w:rsidRDefault="00845316">
      <w:pPr>
        <w:pStyle w:val="P68B1DB1-Normal3"/>
      </w:pPr>
      <w:r>
        <w:t>Bay State Community Services</w:t>
      </w:r>
    </w:p>
    <w:p w14:paraId="27F6F463" w14:textId="77777777" w:rsidR="00F83C79" w:rsidRDefault="00845316">
      <w:pPr>
        <w:pStyle w:val="P68B1DB1-Normal3"/>
      </w:pPr>
      <w:r>
        <w:t>Behavioral Health Network</w:t>
      </w:r>
    </w:p>
    <w:p w14:paraId="5A9D81D9" w14:textId="4EA4EBCD" w:rsidR="00F83C79" w:rsidRDefault="00845316">
      <w:pPr>
        <w:pStyle w:val="P68B1DB1-Normal3"/>
      </w:pPr>
      <w:r>
        <w:t>Community Counseling of Bristol County, Inc.</w:t>
      </w:r>
    </w:p>
    <w:p w14:paraId="678B4842" w14:textId="6BD6A7C6" w:rsidR="00F83C79" w:rsidRDefault="00845316">
      <w:pPr>
        <w:pStyle w:val="P68B1DB1-Normal3"/>
      </w:pPr>
      <w:r>
        <w:t>CHD (Center for Human Development)</w:t>
      </w:r>
    </w:p>
    <w:p w14:paraId="655FF16D" w14:textId="24EF4081" w:rsidR="00F83C79" w:rsidRDefault="00845316">
      <w:pPr>
        <w:pStyle w:val="P68B1DB1-Normal3"/>
      </w:pPr>
      <w:r>
        <w:t>Gavin Foundation</w:t>
      </w:r>
    </w:p>
    <w:p w14:paraId="2CBDE08E" w14:textId="098A6C29" w:rsidR="00F83C79" w:rsidRDefault="00845316">
      <w:pPr>
        <w:pStyle w:val="P68B1DB1-Normal3"/>
      </w:pPr>
      <w:r>
        <w:t>Gosnold Behavioral Health</w:t>
      </w:r>
    </w:p>
    <w:p w14:paraId="0B5C6807" w14:textId="1E640576" w:rsidR="00F83C79" w:rsidRDefault="00845316">
      <w:pPr>
        <w:pStyle w:val="P68B1DB1-Normal3"/>
      </w:pPr>
      <w:r>
        <w:lastRenderedPageBreak/>
        <w:t>Open Sky Community Services</w:t>
      </w:r>
    </w:p>
    <w:p w14:paraId="730F901C" w14:textId="7E324BEA" w:rsidR="00F83C79" w:rsidRDefault="00845316">
      <w:pPr>
        <w:pStyle w:val="P68B1DB1-Normal3"/>
      </w:pPr>
      <w:r>
        <w:t>Riverside Community Care</w:t>
      </w:r>
    </w:p>
    <w:p w14:paraId="3EE1B624" w14:textId="6A975E38" w:rsidR="00F83C79" w:rsidRDefault="00845316">
      <w:pPr>
        <w:pStyle w:val="P68B1DB1-Normal6"/>
      </w:pPr>
      <w:r>
        <w:t>Văn phòng Cảnh sát trưởng Massachusetts:</w:t>
      </w:r>
    </w:p>
    <w:p w14:paraId="74156156" w14:textId="77777777" w:rsidR="00F83C79" w:rsidRDefault="00845316">
      <w:pPr>
        <w:pStyle w:val="P68B1DB1-Normal3"/>
      </w:pPr>
      <w:r>
        <w:t>Barnstable Massachusetts County Sheriff</w:t>
      </w:r>
    </w:p>
    <w:p w14:paraId="73440D69" w14:textId="77777777" w:rsidR="00F83C79" w:rsidRDefault="00845316">
      <w:pPr>
        <w:pStyle w:val="P68B1DB1-Normal3"/>
      </w:pPr>
      <w:r>
        <w:t>Berkshire Massachusetts County Sheriff</w:t>
      </w:r>
    </w:p>
    <w:p w14:paraId="14C36803" w14:textId="77777777" w:rsidR="00F83C79" w:rsidRDefault="00845316">
      <w:pPr>
        <w:pStyle w:val="P68B1DB1-Normal3"/>
      </w:pPr>
      <w:r>
        <w:t>Bristol Massachusetts County Sheriff's Office</w:t>
      </w:r>
    </w:p>
    <w:p w14:paraId="277A001A" w14:textId="77777777" w:rsidR="00F83C79" w:rsidRDefault="00845316">
      <w:pPr>
        <w:pStyle w:val="P68B1DB1-Normal3"/>
      </w:pPr>
      <w:r>
        <w:t>Dukes Massachusetts County Sheriff</w:t>
      </w:r>
    </w:p>
    <w:p w14:paraId="0E62A417" w14:textId="77777777" w:rsidR="00F83C79" w:rsidRDefault="00845316">
      <w:pPr>
        <w:pStyle w:val="P68B1DB1-Normal3"/>
      </w:pPr>
      <w:r>
        <w:t>Essex Massachusetts County Sheriff's Department</w:t>
      </w:r>
    </w:p>
    <w:p w14:paraId="793DB422" w14:textId="77777777" w:rsidR="00F83C79" w:rsidRDefault="00845316">
      <w:pPr>
        <w:pStyle w:val="P68B1DB1-Normal3"/>
      </w:pPr>
      <w:r>
        <w:t>Franklin Massachusetts County Sheriff's Office</w:t>
      </w:r>
    </w:p>
    <w:p w14:paraId="4F347BE1" w14:textId="77777777" w:rsidR="00F83C79" w:rsidRDefault="00845316">
      <w:pPr>
        <w:pStyle w:val="P68B1DB1-Normal3"/>
      </w:pPr>
      <w:r>
        <w:t>Hampden Massachusetts County Sheriff's Office</w:t>
      </w:r>
    </w:p>
    <w:p w14:paraId="2B814693" w14:textId="77777777" w:rsidR="00F83C79" w:rsidRDefault="00845316">
      <w:pPr>
        <w:pStyle w:val="P68B1DB1-Normal3"/>
      </w:pPr>
      <w:r>
        <w:t>Hampshire Massachusetts County Sheriff's Office</w:t>
      </w:r>
    </w:p>
    <w:p w14:paraId="197D3518" w14:textId="77777777" w:rsidR="00F83C79" w:rsidRDefault="00845316">
      <w:pPr>
        <w:pStyle w:val="P68B1DB1-Normal3"/>
      </w:pPr>
      <w:r>
        <w:t>Middlesex Massachusetts County Sheriff's Office</w:t>
      </w:r>
    </w:p>
    <w:p w14:paraId="736A9C54" w14:textId="77777777" w:rsidR="00F83C79" w:rsidRDefault="00845316">
      <w:pPr>
        <w:pStyle w:val="P68B1DB1-Normal3"/>
      </w:pPr>
      <w:r>
        <w:t>Plymouth Massachusetts County Sheriff's Office</w:t>
      </w:r>
    </w:p>
    <w:p w14:paraId="5BFC2EB6" w14:textId="77777777" w:rsidR="00F83C79" w:rsidRDefault="00845316">
      <w:pPr>
        <w:pStyle w:val="P68B1DB1-Normal3"/>
      </w:pPr>
      <w:r>
        <w:t>Worcester Massachusetts County Sheriff's Office</w:t>
      </w:r>
    </w:p>
    <w:p w14:paraId="7498E10B" w14:textId="77777777" w:rsidR="00F83C79" w:rsidRDefault="00845316">
      <w:pPr>
        <w:pStyle w:val="P68B1DB1-Normal3"/>
      </w:pPr>
      <w:r>
        <w:t>Suffolk Massachusetts County Sheriff's Department</w:t>
      </w:r>
    </w:p>
    <w:p w14:paraId="27FE568A" w14:textId="77777777" w:rsidR="00F83C79" w:rsidRDefault="00845316">
      <w:pPr>
        <w:pStyle w:val="P68B1DB1-Normal3"/>
      </w:pPr>
      <w:r>
        <w:t>Nantucket Massachusetts County Sheriff</w:t>
      </w:r>
    </w:p>
    <w:p w14:paraId="634AA334" w14:textId="77777777" w:rsidR="00F83C79" w:rsidRDefault="00845316">
      <w:pPr>
        <w:pStyle w:val="P68B1DB1-Normal3"/>
      </w:pPr>
      <w:r>
        <w:t>Norfolk Massachusetts County Sheriff's Office</w:t>
      </w:r>
    </w:p>
    <w:p w14:paraId="5620C2C5" w14:textId="77777777" w:rsidR="00F83C79" w:rsidRDefault="00845316">
      <w:pPr>
        <w:pStyle w:val="P68B1DB1-Normal3"/>
      </w:pPr>
      <w:r>
        <w:br w:type="page"/>
      </w:r>
      <w:r>
        <w:rPr>
          <w:rFonts w:cs="Arial"/>
          <w:sz w:val="28"/>
        </w:rPr>
        <w:lastRenderedPageBreak/>
        <w:t>Định nghĩa</w:t>
      </w:r>
    </w:p>
    <w:p w14:paraId="3E128E6B" w14:textId="497B62C2" w:rsidR="00F83C79" w:rsidRDefault="00845316">
      <w:pPr>
        <w:pStyle w:val="P68B1DB1-Normal3"/>
        <w:rPr>
          <w:b/>
        </w:rPr>
      </w:pPr>
      <w:r>
        <w:rPr>
          <w:b/>
        </w:rPr>
        <w:t xml:space="preserve">Lịch Sử Làm Người Vô Gia Cư: </w:t>
      </w:r>
      <w:r>
        <w:t>Với mục đích mô tả các cá nhân BH-JI/CSP-JI, điều này được ước tính là tỷ lệ phần trăm các cá nhân BH-JI/CSP-JI có hồ sơ thành viên MassHealth kê khai tình trạng vô gia cư hoặc hồ sơ sử dụng dịch vụ MassHealth với chẩn đoán liên quan đến tình trạng vô gia cư.</w:t>
      </w:r>
    </w:p>
    <w:p w14:paraId="4AD70A34" w14:textId="77777777" w:rsidR="00F83C79" w:rsidRDefault="00845316">
      <w:pPr>
        <w:pStyle w:val="P68B1DB1-Normal3"/>
      </w:pPr>
      <w:r>
        <w:rPr>
          <w:b/>
        </w:rPr>
        <w:t xml:space="preserve">MassHealth Standard: </w:t>
      </w:r>
      <w:r>
        <w:t>Một nhóm bảo hiểm của MassHealth được cung cấp cho các cá nhân, gia đình và người khuyết tật đủ điều kiện. Các dịch vụ được bao trả bao gồm dịch vụ y tế (nội trú, ngoại trú và các dịch vụ y tế khác), dịch vụ sức khỏe tâm thần và cai nghiện, dịch vụ và hỗ trợ dài hạn, chăm sóc sức khỏe ban ngày cho người lớn và chăm sóc nuôi dưỡng cho người lớn và dịch vụ vận chuyển.</w:t>
      </w:r>
    </w:p>
    <w:p w14:paraId="7DC8FF23" w14:textId="77777777" w:rsidR="00F83C79" w:rsidRDefault="00845316">
      <w:pPr>
        <w:pStyle w:val="P68B1DB1-Normal3"/>
      </w:pPr>
      <w:r>
        <w:rPr>
          <w:b/>
        </w:rPr>
        <w:t xml:space="preserve">MassHealth CarePlus: </w:t>
      </w:r>
      <w:r>
        <w:t>Một nhóm bảo hiểm của MassHealth cung cấp nhiều phúc lợi chăm sóc sức khỏe cho những người trưởng thành không đủ điều kiện nhận MassHealth Standard. Có thể có một số giới hạn. Các dịch vụ được bao trả bao gồm dịch vụ y tế (nội trú, ngoại trú và các dịch vụ y tế khác), dịch vụ sức khỏe tâm thần và cai nghiện, dịch vụ cơ sở điều dưỡng, chăm sóc sức khỏe tại nhà và dịch vụ vận chuyển.</w:t>
      </w:r>
    </w:p>
    <w:p w14:paraId="380F27C7" w14:textId="36AF4A7A" w:rsidR="00F83C79" w:rsidRDefault="00845316">
      <w:pPr>
        <w:pStyle w:val="P68B1DB1-Normal3"/>
      </w:pPr>
      <w:r>
        <w:rPr>
          <w:b/>
        </w:rPr>
        <w:t>MassHealth Dịch vụ Có Phí:</w:t>
      </w:r>
      <w:r>
        <w:t xml:space="preserve"> MassHealth cung cấp các phúc lợi trên cơ sở Dịch vụ Có Phí (FFS, Fee-for-Service) hoặc thông qua các chương trình chăm sóc có điều quản. Theo mô hình FFS, MassHealth trả tiền trực tiếp cho các nhà cung cấp cho mỗi dịch vụ được bảo hiểm mà một thành viên MassHealth đủ điều kiện nhận được.</w:t>
      </w:r>
    </w:p>
    <w:p w14:paraId="1BEC85B6" w14:textId="1B369A53" w:rsidR="00F83C79" w:rsidRDefault="00845316">
      <w:pPr>
        <w:pStyle w:val="P68B1DB1-Normal3"/>
        <w:rPr>
          <w:b/>
        </w:rPr>
      </w:pPr>
      <w:r>
        <w:rPr>
          <w:b/>
        </w:rPr>
        <w:t>Tình trạng Sức khỏe Tâm thần</w:t>
      </w:r>
      <w:r>
        <w:t>: Với mục đích mô tả các cá nhân BH-JI/CSP-JI, điều này được ước tính bằng tỷ lệ phần trăm các cá nhân BH-JI/CSP-JI sử dụng các dịch vụ MassHealth với một chẩn đoán tình trạng sức khỏe tâm thần liên quan. Các chẩn đoán ví dụ bao gồm rối loạn lưỡng cực, rối loạn trầm cảm chủ yếu, rối loạn căng thẳng sau chấn thương và rối loạn tăng động giảm chú ý.</w:t>
      </w:r>
    </w:p>
    <w:p w14:paraId="1BB688F1" w14:textId="2017E424" w:rsidR="00F83C79" w:rsidRDefault="00845316">
      <w:pPr>
        <w:pStyle w:val="P68B1DB1-Normal3"/>
      </w:pPr>
      <w:r>
        <w:rPr>
          <w:b/>
        </w:rPr>
        <w:t>Khuyết tật nghiêm trọng:</w:t>
      </w:r>
      <w:r>
        <w:t xml:space="preserve"> Điều này được ước tính bằng tỷ lệ phần trăm các cá nhân BH-JI/CSP-JI đủ điều kiện nhận MassHealth dựa trên việc không thể tham gia vào bất kỳ hoạt động sinh lợi đáng kể nào vì tình trạng khuyết tật về thể chất hoặc tinh thần có thể xác định được về mặt y tế.</w:t>
      </w:r>
    </w:p>
    <w:p w14:paraId="09787C08" w14:textId="7BA239A5" w:rsidR="00F83C79" w:rsidRDefault="00845316">
      <w:pPr>
        <w:pStyle w:val="P68B1DB1-Normal3"/>
      </w:pPr>
      <w:r>
        <w:t xml:space="preserve">Có thể tìm thêm thông tin về BH-JI/CSP-JI tại </w:t>
      </w:r>
      <w:hyperlink r:id="rId7" w:history="1">
        <w:r w:rsidRPr="000B43F9">
          <w:rPr>
            <w:rStyle w:val="Hyperlink"/>
          </w:rPr>
          <w:t>https://www.mass.gov/bhji</w:t>
        </w:r>
      </w:hyperlink>
      <w:r>
        <w:t xml:space="preserve"> </w:t>
      </w:r>
    </w:p>
    <w:p w14:paraId="0BE45F78" w14:textId="77777777" w:rsidR="00F83C79" w:rsidRDefault="00845316">
      <w:pPr>
        <w:pStyle w:val="P68B1DB1-Normal3"/>
      </w:pPr>
      <w:r>
        <w:t>Để biết thêm thông tin, xin liên lạc:</w:t>
      </w:r>
    </w:p>
    <w:p w14:paraId="70519B68" w14:textId="22F0D33C" w:rsidR="00F83C79" w:rsidRDefault="00845316">
      <w:pPr>
        <w:pStyle w:val="P68B1DB1-Normal3"/>
      </w:pPr>
      <w:r>
        <w:t>Emilia Dunham, BH-JI Program Director (Giám đốc Chương trình BH-JI)</w:t>
      </w:r>
    </w:p>
    <w:p w14:paraId="48008030" w14:textId="0DD9F460" w:rsidR="00F83C79" w:rsidRDefault="007D3EC1">
      <w:pPr>
        <w:pStyle w:val="P68B1DB1-Normal3"/>
      </w:pPr>
      <w:hyperlink r:id="rId8" w:history="1">
        <w:r w:rsidR="00845316" w:rsidRPr="007D3EC1">
          <w:rPr>
            <w:rStyle w:val="Hyperlink"/>
          </w:rPr>
          <w:t>Emilia.E.Dunham@mass.gov</w:t>
        </w:r>
      </w:hyperlink>
    </w:p>
    <w:p w14:paraId="4FBB65E5" w14:textId="38D788E3" w:rsidR="00F83C79" w:rsidRDefault="00845316">
      <w:pPr>
        <w:pStyle w:val="P68B1DB1-Normal6"/>
      </w:pPr>
      <w:r>
        <w:t>Trích dẫn được đề xuất:</w:t>
      </w:r>
    </w:p>
    <w:p w14:paraId="0E00861E" w14:textId="32C8A037" w:rsidR="00F83C79" w:rsidRDefault="00845316">
      <w:pPr>
        <w:pStyle w:val="P68B1DB1-Normal3"/>
      </w:pPr>
      <w:r>
        <w:t>Gettens, J., London, K., Dupuis, M., Ferreira, E., Luo, C., and Richards, J. (2024). Hỗ trợ Của MassHealth Cho Các Cá Nhân Có Tiền Án Tiền Sự (BH-JI và CSP-JI). UMass Chan Medical School, ForHealth Consulting.</w:t>
      </w:r>
    </w:p>
    <w:p w14:paraId="5CAFAB6B" w14:textId="77777777" w:rsidR="00F83C79" w:rsidRDefault="00845316">
      <w:pPr>
        <w:pStyle w:val="P68B1DB1-Normal3"/>
      </w:pPr>
      <w:r>
        <w:t>Thiết kế đồ họa bởi Kim Kamins.</w:t>
      </w:r>
    </w:p>
    <w:p w14:paraId="5A50217A" w14:textId="77777777" w:rsidR="00F83C79" w:rsidRDefault="00F83C79">
      <w:pPr>
        <w:rPr>
          <w:kern w:val="0"/>
        </w:rPr>
      </w:pPr>
    </w:p>
    <w:p w14:paraId="4F213DF4" w14:textId="77777777" w:rsidR="00F83C79" w:rsidRDefault="00F83C79">
      <w:pPr>
        <w:rPr>
          <w:kern w:val="0"/>
        </w:rPr>
      </w:pPr>
    </w:p>
    <w:p w14:paraId="732660B5" w14:textId="77777777" w:rsidR="00F83C79" w:rsidRDefault="00845316">
      <w:pPr>
        <w:pStyle w:val="P68B1DB1-Normal6"/>
      </w:pPr>
      <w:r>
        <w:t>Citations:</w:t>
      </w:r>
    </w:p>
    <w:p w14:paraId="1E542F1A" w14:textId="54CFD360" w:rsidR="00F83C79" w:rsidRDefault="00845316">
      <w:pPr>
        <w:pStyle w:val="P68B1DB1-Normal3"/>
      </w:pPr>
      <w:r>
        <w:rPr>
          <w:vertAlign w:val="superscript"/>
        </w:rPr>
        <w:t>1</w:t>
      </w:r>
      <w:r>
        <w:t xml:space="preserve"> Bronson, J., Stroop, J., Zimmer, S., &amp; Berzofsky, M. (2017). Drug use, dependence, and abuse among state prisoners and jail inmates, 2007–2009. U.S. Department of Justice.</w:t>
      </w:r>
    </w:p>
    <w:p w14:paraId="571C4C1D" w14:textId="70BDC299" w:rsidR="00F83C79" w:rsidRDefault="00845316">
      <w:pPr>
        <w:pStyle w:val="P68B1DB1-Normal3"/>
      </w:pPr>
      <w:r>
        <w:rPr>
          <w:vertAlign w:val="superscript"/>
        </w:rPr>
        <w:t>2</w:t>
      </w:r>
      <w:r>
        <w:t xml:space="preserve"> Bronson, J., &amp; Berzofsky, M. (2017). Indicators of mental health problems reported by prisoners and jail inmates, 2011-2012. Bureau of Justice Statistics.</w:t>
      </w:r>
    </w:p>
    <w:p w14:paraId="4C6E9DC9" w14:textId="3ADF6DEE" w:rsidR="00F83C79" w:rsidRDefault="00845316">
      <w:pPr>
        <w:pStyle w:val="P68B1DB1-Normal3"/>
      </w:pPr>
      <w:r>
        <w:rPr>
          <w:vertAlign w:val="superscript"/>
        </w:rPr>
        <w:t>3</w:t>
      </w:r>
      <w:r>
        <w:t xml:space="preserve"> Department of Public Health. (2017). An assessment of fatal and nonfatal opioid overdoses in Massachusetts (2011–2015).</w:t>
      </w:r>
    </w:p>
    <w:p w14:paraId="51D9B91B" w14:textId="2889112A" w:rsidR="00F83C79" w:rsidRDefault="00845316">
      <w:pPr>
        <w:pStyle w:val="P68B1DB1-Normal3"/>
      </w:pPr>
      <w:r>
        <w:rPr>
          <w:vertAlign w:val="superscript"/>
        </w:rPr>
        <w:t>4</w:t>
      </w:r>
      <w:r>
        <w:t xml:space="preserve"> Aufderheide, D. (2014). Mental illness in America’s jails and prisons: Toward a public safety/public health model. Health Affairs Blog.</w:t>
      </w:r>
    </w:p>
    <w:p w14:paraId="1741E80E" w14:textId="7902650A" w:rsidR="00F83C79" w:rsidRDefault="00845316">
      <w:pPr>
        <w:pStyle w:val="P68B1DB1-Normal3"/>
      </w:pPr>
      <w:r>
        <w:rPr>
          <w:vertAlign w:val="superscript"/>
        </w:rPr>
        <w:t>5</w:t>
      </w:r>
      <w:r>
        <w:t xml:space="preserve"> Subramanian, R., Delaney, R., Roberts, S., Fishman, N., &amp; McGarry, P. (2015). Incarceration’s front door: The misuse of jails in America. Vera Institute of Justice.</w:t>
      </w:r>
    </w:p>
    <w:p w14:paraId="6CE1CFDD" w14:textId="6BEB3541" w:rsidR="00F83C79" w:rsidRDefault="00845316">
      <w:pPr>
        <w:pStyle w:val="P68B1DB1-Normal3"/>
      </w:pPr>
      <w:r>
        <w:rPr>
          <w:vertAlign w:val="superscript"/>
        </w:rPr>
        <w:t>6</w:t>
      </w:r>
      <w:r>
        <w:t xml:space="preserve"> Massachusetts Department of Public Health. (2023). Registry of Vital Records and Statistics. 2023. Death Records, 2019-2023.</w:t>
      </w:r>
    </w:p>
    <w:p w14:paraId="1FDF10C6" w14:textId="77777777" w:rsidR="00F83C79" w:rsidRDefault="00F83C79">
      <w:pPr>
        <w:rPr>
          <w:kern w:val="0"/>
        </w:rPr>
      </w:pPr>
    </w:p>
    <w:sectPr w:rsidR="00F83C7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F5080" w14:textId="77777777" w:rsidR="002621CC" w:rsidRDefault="002621CC">
      <w:pPr>
        <w:spacing w:after="0" w:line="240" w:lineRule="auto"/>
      </w:pPr>
      <w:r>
        <w:separator/>
      </w:r>
    </w:p>
  </w:endnote>
  <w:endnote w:type="continuationSeparator" w:id="0">
    <w:p w14:paraId="45B4CB42" w14:textId="77777777" w:rsidR="002621CC" w:rsidRDefault="00262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6351038"/>
      <w:docPartObj>
        <w:docPartGallery w:val="Page Numbers (Bottom of Page)"/>
        <w:docPartUnique/>
      </w:docPartObj>
    </w:sdtPr>
    <w:sdtEndPr>
      <w:rPr>
        <w:noProof/>
      </w:rPr>
    </w:sdtEndPr>
    <w:sdtContent>
      <w:p w14:paraId="41D56638" w14:textId="771DA8EA" w:rsidR="00F83C79" w:rsidRDefault="00845316">
        <w:pPr>
          <w:pStyle w:val="Footer"/>
          <w:jc w:val="center"/>
        </w:pPr>
        <w:r>
          <w:fldChar w:fldCharType="begin"/>
        </w:r>
        <w:r>
          <w:instrText xml:space="preserve"> PAGE   \* MERGEFORMAT </w:instrText>
        </w:r>
        <w:r>
          <w:fldChar w:fldCharType="separate"/>
        </w:r>
        <w:r>
          <w:t>2</w:t>
        </w:r>
        <w:r>
          <w:fldChar w:fldCharType="end"/>
        </w:r>
      </w:p>
    </w:sdtContent>
  </w:sdt>
  <w:p w14:paraId="1AD9B7DA" w14:textId="77777777" w:rsidR="00F83C79" w:rsidRDefault="00F83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0CD40" w14:textId="77777777" w:rsidR="002621CC" w:rsidRDefault="002621CC">
      <w:pPr>
        <w:spacing w:after="0" w:line="240" w:lineRule="auto"/>
      </w:pPr>
      <w:r>
        <w:separator/>
      </w:r>
    </w:p>
  </w:footnote>
  <w:footnote w:type="continuationSeparator" w:id="0">
    <w:p w14:paraId="385D5263" w14:textId="77777777" w:rsidR="002621CC" w:rsidRDefault="00262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041E3"/>
    <w:multiLevelType w:val="hybridMultilevel"/>
    <w:tmpl w:val="41B6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93583"/>
    <w:multiLevelType w:val="hybridMultilevel"/>
    <w:tmpl w:val="49B6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9674A"/>
    <w:multiLevelType w:val="hybridMultilevel"/>
    <w:tmpl w:val="283A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65F20"/>
    <w:multiLevelType w:val="hybridMultilevel"/>
    <w:tmpl w:val="24E0F5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A17764"/>
    <w:multiLevelType w:val="hybridMultilevel"/>
    <w:tmpl w:val="791A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D56D0C"/>
    <w:multiLevelType w:val="hybridMultilevel"/>
    <w:tmpl w:val="A310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416100">
    <w:abstractNumId w:val="4"/>
  </w:num>
  <w:num w:numId="2" w16cid:durableId="796487083">
    <w:abstractNumId w:val="0"/>
  </w:num>
  <w:num w:numId="3" w16cid:durableId="1216506824">
    <w:abstractNumId w:val="1"/>
  </w:num>
  <w:num w:numId="4" w16cid:durableId="522669700">
    <w:abstractNumId w:val="5"/>
  </w:num>
  <w:num w:numId="5" w16cid:durableId="786702489">
    <w:abstractNumId w:val="3"/>
  </w:num>
  <w:num w:numId="6" w16cid:durableId="543325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0B"/>
    <w:rsid w:val="00067069"/>
    <w:rsid w:val="0007354F"/>
    <w:rsid w:val="0009780B"/>
    <w:rsid w:val="00257E9E"/>
    <w:rsid w:val="002621CC"/>
    <w:rsid w:val="002633D9"/>
    <w:rsid w:val="002F0657"/>
    <w:rsid w:val="00377652"/>
    <w:rsid w:val="00535C56"/>
    <w:rsid w:val="006258A3"/>
    <w:rsid w:val="007D3EC1"/>
    <w:rsid w:val="00845316"/>
    <w:rsid w:val="00972D90"/>
    <w:rsid w:val="00990494"/>
    <w:rsid w:val="00AA07B6"/>
    <w:rsid w:val="00D00203"/>
    <w:rsid w:val="00DB71E4"/>
    <w:rsid w:val="00EC2217"/>
    <w:rsid w:val="00EE6C7E"/>
    <w:rsid w:val="00F83C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9921"/>
  <w15:chartTrackingRefBased/>
  <w15:docId w15:val="{C36401D9-98B9-4FD6-84EA-A02B1A23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80B"/>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unhideWhenUsed/>
    <w:qFormat/>
    <w:rsid w:val="0009780B"/>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09780B"/>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09780B"/>
    <w:pPr>
      <w:keepNext/>
      <w:keepLines/>
      <w:spacing w:before="80" w:after="40"/>
      <w:outlineLvl w:val="3"/>
    </w:pPr>
    <w:rPr>
      <w:rFonts w:eastAsiaTheme="majorEastAsia" w:cstheme="majorBidi"/>
      <w:i/>
      <w:color w:val="0F4761" w:themeColor="accent1" w:themeShade="BF"/>
    </w:rPr>
  </w:style>
  <w:style w:type="paragraph" w:styleId="Heading5">
    <w:name w:val="heading 5"/>
    <w:basedOn w:val="Normal"/>
    <w:next w:val="Normal"/>
    <w:link w:val="Heading5Char"/>
    <w:uiPriority w:val="9"/>
    <w:semiHidden/>
    <w:unhideWhenUsed/>
    <w:qFormat/>
    <w:rsid w:val="00097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80B"/>
    <w:pPr>
      <w:keepNext/>
      <w:keepLines/>
      <w:spacing w:before="40" w:after="0"/>
      <w:outlineLvl w:val="5"/>
    </w:pPr>
    <w:rPr>
      <w:rFonts w:eastAsiaTheme="majorEastAsia" w:cstheme="majorBidi"/>
      <w:i/>
      <w:color w:val="595959" w:themeColor="text1" w:themeTint="A6"/>
    </w:rPr>
  </w:style>
  <w:style w:type="paragraph" w:styleId="Heading7">
    <w:name w:val="heading 7"/>
    <w:basedOn w:val="Normal"/>
    <w:next w:val="Normal"/>
    <w:link w:val="Heading7Char"/>
    <w:uiPriority w:val="9"/>
    <w:semiHidden/>
    <w:unhideWhenUsed/>
    <w:qFormat/>
    <w:rsid w:val="00097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80B"/>
    <w:pPr>
      <w:keepNext/>
      <w:keepLines/>
      <w:spacing w:after="0"/>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rsid w:val="00097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80B"/>
    <w:rPr>
      <w:rFonts w:asciiTheme="majorHAnsi" w:eastAsiaTheme="majorEastAsia" w:hAnsiTheme="majorHAnsi" w:cstheme="majorBidi"/>
      <w:color w:val="0F4761" w:themeColor="accent1" w:themeShade="BF"/>
      <w:sz w:val="40"/>
    </w:rPr>
  </w:style>
  <w:style w:type="character" w:customStyle="1" w:styleId="Heading2Char">
    <w:name w:val="Heading 2 Char"/>
    <w:basedOn w:val="DefaultParagraphFont"/>
    <w:link w:val="Heading2"/>
    <w:uiPriority w:val="9"/>
    <w:rsid w:val="0009780B"/>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09780B"/>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semiHidden/>
    <w:rsid w:val="0009780B"/>
    <w:rPr>
      <w:rFonts w:eastAsiaTheme="majorEastAsia" w:cstheme="majorBidi"/>
      <w:i/>
      <w:color w:val="0F4761" w:themeColor="accent1" w:themeShade="BF"/>
    </w:rPr>
  </w:style>
  <w:style w:type="character" w:customStyle="1" w:styleId="Heading5Char">
    <w:name w:val="Heading 5 Char"/>
    <w:basedOn w:val="DefaultParagraphFont"/>
    <w:link w:val="Heading5"/>
    <w:uiPriority w:val="9"/>
    <w:semiHidden/>
    <w:rsid w:val="00097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80B"/>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097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80B"/>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09780B"/>
    <w:rPr>
      <w:rFonts w:eastAsiaTheme="majorEastAsia" w:cstheme="majorBidi"/>
      <w:color w:val="272727" w:themeColor="text1" w:themeTint="D8"/>
    </w:rPr>
  </w:style>
  <w:style w:type="paragraph" w:styleId="Title">
    <w:name w:val="Title"/>
    <w:basedOn w:val="Normal"/>
    <w:next w:val="Normal"/>
    <w:link w:val="TitleChar"/>
    <w:uiPriority w:val="10"/>
    <w:qFormat/>
    <w:rsid w:val="0009780B"/>
    <w:pPr>
      <w:spacing w:after="80" w:line="240" w:lineRule="auto"/>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09780B"/>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09780B"/>
    <w:pPr>
      <w:numPr>
        <w:ilvl w:val="1"/>
      </w:numPr>
    </w:pPr>
    <w:rPr>
      <w:rFonts w:eastAsiaTheme="majorEastAsia" w:cstheme="majorBidi"/>
      <w:color w:val="595959" w:themeColor="text1" w:themeTint="A6"/>
      <w:sz w:val="28"/>
    </w:rPr>
  </w:style>
  <w:style w:type="character" w:customStyle="1" w:styleId="SubtitleChar">
    <w:name w:val="Subtitle Char"/>
    <w:basedOn w:val="DefaultParagraphFont"/>
    <w:link w:val="Subtitle"/>
    <w:uiPriority w:val="11"/>
    <w:rsid w:val="0009780B"/>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09780B"/>
    <w:pPr>
      <w:spacing w:before="160"/>
      <w:jc w:val="center"/>
    </w:pPr>
    <w:rPr>
      <w:i/>
      <w:color w:val="404040" w:themeColor="text1" w:themeTint="BF"/>
    </w:rPr>
  </w:style>
  <w:style w:type="character" w:customStyle="1" w:styleId="QuoteChar">
    <w:name w:val="Quote Char"/>
    <w:basedOn w:val="DefaultParagraphFont"/>
    <w:link w:val="Quote"/>
    <w:uiPriority w:val="29"/>
    <w:rsid w:val="0009780B"/>
    <w:rPr>
      <w:i/>
      <w:color w:val="404040" w:themeColor="text1" w:themeTint="BF"/>
    </w:rPr>
  </w:style>
  <w:style w:type="paragraph" w:styleId="ListParagraph">
    <w:name w:val="List Paragraph"/>
    <w:basedOn w:val="Normal"/>
    <w:uiPriority w:val="34"/>
    <w:qFormat/>
    <w:rsid w:val="0009780B"/>
    <w:pPr>
      <w:ind w:left="720"/>
      <w:contextualSpacing/>
    </w:pPr>
  </w:style>
  <w:style w:type="character" w:styleId="IntenseEmphasis">
    <w:name w:val="Intense Emphasis"/>
    <w:basedOn w:val="DefaultParagraphFont"/>
    <w:uiPriority w:val="21"/>
    <w:qFormat/>
    <w:rsid w:val="0009780B"/>
    <w:rPr>
      <w:i/>
      <w:color w:val="0F4761" w:themeColor="accent1" w:themeShade="BF"/>
    </w:rPr>
  </w:style>
  <w:style w:type="paragraph" w:styleId="IntenseQuote">
    <w:name w:val="Intense Quote"/>
    <w:basedOn w:val="Normal"/>
    <w:next w:val="Normal"/>
    <w:link w:val="IntenseQuoteChar"/>
    <w:uiPriority w:val="30"/>
    <w:qFormat/>
    <w:rsid w:val="0009780B"/>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09780B"/>
    <w:rPr>
      <w:i/>
      <w:color w:val="0F4761" w:themeColor="accent1" w:themeShade="BF"/>
    </w:rPr>
  </w:style>
  <w:style w:type="character" w:styleId="IntenseReference">
    <w:name w:val="Intense Reference"/>
    <w:basedOn w:val="DefaultParagraphFont"/>
    <w:uiPriority w:val="32"/>
    <w:qFormat/>
    <w:rsid w:val="0009780B"/>
    <w:rPr>
      <w:b/>
      <w:smallCaps/>
      <w:color w:val="0F4761" w:themeColor="accent1" w:themeShade="BF"/>
    </w:rPr>
  </w:style>
  <w:style w:type="paragraph" w:styleId="Header">
    <w:name w:val="header"/>
    <w:basedOn w:val="Normal"/>
    <w:link w:val="HeaderChar"/>
    <w:uiPriority w:val="99"/>
    <w:unhideWhenUsed/>
    <w:rsid w:val="00625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8A3"/>
  </w:style>
  <w:style w:type="paragraph" w:styleId="Footer">
    <w:name w:val="footer"/>
    <w:basedOn w:val="Normal"/>
    <w:link w:val="FooterChar"/>
    <w:uiPriority w:val="99"/>
    <w:unhideWhenUsed/>
    <w:rsid w:val="00625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8A3"/>
  </w:style>
  <w:style w:type="paragraph" w:customStyle="1" w:styleId="P68B1DB1-Title1">
    <w:name w:val="P68B1DB1-Title1"/>
    <w:basedOn w:val="Title"/>
    <w:rPr>
      <w:kern w:val="0"/>
      <w:sz w:val="44"/>
    </w:rPr>
  </w:style>
  <w:style w:type="paragraph" w:customStyle="1" w:styleId="P68B1DB1-Heading12">
    <w:name w:val="P68B1DB1-Heading12"/>
    <w:basedOn w:val="Heading1"/>
    <w:rPr>
      <w:rFonts w:cs="Arial"/>
      <w:color w:val="auto"/>
      <w:kern w:val="0"/>
      <w:sz w:val="28"/>
    </w:rPr>
  </w:style>
  <w:style w:type="paragraph" w:customStyle="1" w:styleId="P68B1DB1-Normal3">
    <w:name w:val="P68B1DB1-Normal3"/>
    <w:basedOn w:val="Normal"/>
    <w:rPr>
      <w:kern w:val="0"/>
    </w:rPr>
  </w:style>
  <w:style w:type="paragraph" w:customStyle="1" w:styleId="P68B1DB1-Heading24">
    <w:name w:val="P68B1DB1-Heading24"/>
    <w:basedOn w:val="Heading2"/>
    <w:rPr>
      <w:rFonts w:cs="Arial"/>
      <w:color w:val="auto"/>
      <w:kern w:val="0"/>
      <w:sz w:val="24"/>
    </w:rPr>
  </w:style>
  <w:style w:type="paragraph" w:customStyle="1" w:styleId="P68B1DB1-ListParagraph5">
    <w:name w:val="P68B1DB1-ListParagraph5"/>
    <w:basedOn w:val="ListParagraph"/>
    <w:rPr>
      <w:kern w:val="0"/>
    </w:rPr>
  </w:style>
  <w:style w:type="paragraph" w:customStyle="1" w:styleId="P68B1DB1-Normal6">
    <w:name w:val="P68B1DB1-Normal6"/>
    <w:basedOn w:val="Normal"/>
    <w:rPr>
      <w:b/>
      <w:kern w:val="0"/>
    </w:rPr>
  </w:style>
  <w:style w:type="character" w:styleId="Hyperlink">
    <w:name w:val="Hyperlink"/>
    <w:basedOn w:val="DefaultParagraphFont"/>
    <w:uiPriority w:val="99"/>
    <w:unhideWhenUsed/>
    <w:rsid w:val="00845316"/>
    <w:rPr>
      <w:color w:val="467886" w:themeColor="hyperlink"/>
      <w:u w:val="single"/>
    </w:rPr>
  </w:style>
  <w:style w:type="character" w:styleId="UnresolvedMention">
    <w:name w:val="Unresolved Mention"/>
    <w:basedOn w:val="DefaultParagraphFont"/>
    <w:uiPriority w:val="99"/>
    <w:semiHidden/>
    <w:unhideWhenUsed/>
    <w:rsid w:val="00845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ia.E.Dunham@mass.gov" TargetMode="External"/><Relationship Id="rId3" Type="http://schemas.openxmlformats.org/officeDocument/2006/relationships/settings" Target="settings.xml"/><Relationship Id="rId7" Type="http://schemas.openxmlformats.org/officeDocument/2006/relationships/hyperlink" Target="https://www.mass.gov/bh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2767</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Eisan, Jenna (EHS)</dc:creator>
  <cp:keywords/>
  <dc:description/>
  <cp:lastModifiedBy>Philippa Durbin</cp:lastModifiedBy>
  <cp:revision>5</cp:revision>
  <dcterms:created xsi:type="dcterms:W3CDTF">2024-11-27T15:13:00Z</dcterms:created>
  <dcterms:modified xsi:type="dcterms:W3CDTF">2024-12-17T16:47:00Z</dcterms:modified>
</cp:coreProperties>
</file>