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140" w:right="0" w:firstLine="0"/>
        <w:jc w:val="left"/>
        <w:rPr>
          <w:rFonts w:ascii="Book Antiqua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4968875</wp:posOffset>
            </wp:positionH>
            <wp:positionV relativeFrom="paragraph">
              <wp:posOffset>57706</wp:posOffset>
            </wp:positionV>
            <wp:extent cx="1793239" cy="688974"/>
            <wp:effectExtent l="0" t="0" r="0" b="0"/>
            <wp:wrapNone/>
            <wp:docPr id="1" name="Image 1" descr="The Centers for Medicare and Medicaid Services Logo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he Centers for Medicare and Medicaid Services Logo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39" cy="6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epartment of Health &amp; Human Services" w:id="1"/>
      <w:bookmarkEnd w:id="1"/>
      <w:r>
        <w:rPr/>
      </w:r>
      <w:r>
        <w:rPr>
          <w:rFonts w:ascii="Book Antiqua"/>
          <w:b/>
          <w:sz w:val="18"/>
        </w:rPr>
        <w:t>DEPARTMENT</w:t>
      </w:r>
      <w:r>
        <w:rPr>
          <w:rFonts w:ascii="Book Antiqua"/>
          <w:b/>
          <w:spacing w:val="-3"/>
          <w:sz w:val="18"/>
        </w:rPr>
        <w:t> </w:t>
      </w:r>
      <w:r>
        <w:rPr>
          <w:rFonts w:ascii="Book Antiqua"/>
          <w:b/>
          <w:sz w:val="18"/>
        </w:rPr>
        <w:t>OF</w:t>
      </w:r>
      <w:r>
        <w:rPr>
          <w:rFonts w:ascii="Book Antiqua"/>
          <w:b/>
          <w:spacing w:val="-2"/>
          <w:sz w:val="18"/>
        </w:rPr>
        <w:t> </w:t>
      </w:r>
      <w:r>
        <w:rPr>
          <w:rFonts w:ascii="Book Antiqua"/>
          <w:b/>
          <w:sz w:val="18"/>
        </w:rPr>
        <w:t>HEALTH</w:t>
      </w:r>
      <w:r>
        <w:rPr>
          <w:rFonts w:ascii="Book Antiqua"/>
          <w:b/>
          <w:spacing w:val="-2"/>
          <w:sz w:val="18"/>
        </w:rPr>
        <w:t> </w:t>
      </w:r>
      <w:r>
        <w:rPr>
          <w:rFonts w:ascii="Book Antiqua"/>
          <w:b/>
          <w:sz w:val="18"/>
        </w:rPr>
        <w:t>&amp;</w:t>
      </w:r>
      <w:r>
        <w:rPr>
          <w:rFonts w:ascii="Book Antiqua"/>
          <w:b/>
          <w:spacing w:val="-1"/>
          <w:sz w:val="18"/>
        </w:rPr>
        <w:t> </w:t>
      </w:r>
      <w:r>
        <w:rPr>
          <w:rFonts w:ascii="Book Antiqua"/>
          <w:b/>
          <w:sz w:val="18"/>
        </w:rPr>
        <w:t>HUMAN</w:t>
      </w:r>
      <w:r>
        <w:rPr>
          <w:rFonts w:ascii="Book Antiqua"/>
          <w:b/>
          <w:spacing w:val="1"/>
          <w:sz w:val="18"/>
        </w:rPr>
        <w:t> </w:t>
      </w:r>
      <w:r>
        <w:rPr>
          <w:rFonts w:ascii="Book Antiqua"/>
          <w:b/>
          <w:spacing w:val="-2"/>
          <w:sz w:val="18"/>
        </w:rPr>
        <w:t>SERVICES</w:t>
      </w:r>
    </w:p>
    <w:p>
      <w:pPr>
        <w:spacing w:line="247" w:lineRule="auto" w:before="8"/>
        <w:ind w:left="139" w:right="5606" w:firstLine="0"/>
        <w:jc w:val="left"/>
        <w:rPr>
          <w:rFonts w:ascii="Book Antiqua"/>
          <w:b/>
          <w:sz w:val="18"/>
        </w:rPr>
      </w:pPr>
      <w:r>
        <w:rPr>
          <w:rFonts w:ascii="Book Antiqua"/>
          <w:b/>
          <w:sz w:val="18"/>
        </w:rPr>
        <w:t>Centers for Medicare &amp; Medicaid Services 7500</w:t>
      </w:r>
      <w:r>
        <w:rPr>
          <w:rFonts w:ascii="Book Antiqua"/>
          <w:b/>
          <w:spacing w:val="-7"/>
          <w:sz w:val="18"/>
        </w:rPr>
        <w:t> </w:t>
      </w:r>
      <w:r>
        <w:rPr>
          <w:rFonts w:ascii="Book Antiqua"/>
          <w:b/>
          <w:sz w:val="18"/>
        </w:rPr>
        <w:t>Security</w:t>
      </w:r>
      <w:r>
        <w:rPr>
          <w:rFonts w:ascii="Book Antiqua"/>
          <w:b/>
          <w:spacing w:val="-7"/>
          <w:sz w:val="18"/>
        </w:rPr>
        <w:t> </w:t>
      </w:r>
      <w:r>
        <w:rPr>
          <w:rFonts w:ascii="Book Antiqua"/>
          <w:b/>
          <w:sz w:val="18"/>
        </w:rPr>
        <w:t>Boulevard,</w:t>
      </w:r>
      <w:r>
        <w:rPr>
          <w:rFonts w:ascii="Book Antiqua"/>
          <w:b/>
          <w:spacing w:val="-7"/>
          <w:sz w:val="18"/>
        </w:rPr>
        <w:t> </w:t>
      </w:r>
      <w:r>
        <w:rPr>
          <w:rFonts w:ascii="Book Antiqua"/>
          <w:b/>
          <w:sz w:val="18"/>
        </w:rPr>
        <w:t>Mail</w:t>
      </w:r>
      <w:r>
        <w:rPr>
          <w:rFonts w:ascii="Book Antiqua"/>
          <w:b/>
          <w:spacing w:val="-7"/>
          <w:sz w:val="18"/>
        </w:rPr>
        <w:t> </w:t>
      </w:r>
      <w:r>
        <w:rPr>
          <w:rFonts w:ascii="Book Antiqua"/>
          <w:b/>
          <w:sz w:val="18"/>
        </w:rPr>
        <w:t>Stop:</w:t>
      </w:r>
      <w:r>
        <w:rPr>
          <w:rFonts w:ascii="Book Antiqua"/>
          <w:b/>
          <w:spacing w:val="-9"/>
          <w:sz w:val="18"/>
        </w:rPr>
        <w:t> </w:t>
      </w:r>
      <w:r>
        <w:rPr>
          <w:rFonts w:ascii="Book Antiqua"/>
          <w:b/>
          <w:sz w:val="18"/>
        </w:rPr>
        <w:t>S2-25-26 Baltimore, Maryland</w:t>
      </w:r>
      <w:r>
        <w:rPr>
          <w:rFonts w:ascii="Book Antiqua"/>
          <w:b/>
          <w:spacing w:val="80"/>
          <w:sz w:val="18"/>
        </w:rPr>
        <w:t> </w:t>
      </w:r>
      <w:r>
        <w:rPr>
          <w:rFonts w:ascii="Book Antiqua"/>
          <w:b/>
          <w:sz w:val="18"/>
        </w:rPr>
        <w:t>21244-1850</w:t>
      </w:r>
    </w:p>
    <w:p>
      <w:pPr>
        <w:pStyle w:val="BodyText"/>
        <w:spacing w:before="2"/>
        <w:rPr>
          <w:rFonts w:ascii="Book Antiqua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901063</wp:posOffset>
                </wp:positionH>
                <wp:positionV relativeFrom="paragraph">
                  <wp:posOffset>185077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9898pt;margin-top:14.573001pt;width:468pt;height:.1pt;mso-position-horizontal-relative:page;mso-position-vertical-relative:paragraph;z-index:-15728640;mso-wrap-distance-left:0;mso-wrap-distance-right:0" id="docshape1" coordorigin="1419,291" coordsize="9360,0" path="m1419,291l10779,29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Demonstrations</w:t>
      </w:r>
      <w:r>
        <w:rPr>
          <w:b/>
          <w:spacing w:val="-4"/>
          <w:sz w:val="24"/>
        </w:rPr>
        <w:t> Group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40"/>
      </w:pPr>
      <w:r>
        <w:rPr/>
        <w:t>June</w:t>
      </w:r>
      <w:r>
        <w:rPr>
          <w:spacing w:val="-1"/>
        </w:rPr>
        <w:t> </w:t>
      </w:r>
      <w:r>
        <w:rPr/>
        <w:t>21, </w:t>
      </w:r>
      <w:r>
        <w:rPr>
          <w:spacing w:val="-4"/>
        </w:rPr>
        <w:t>2023</w:t>
      </w:r>
    </w:p>
    <w:p>
      <w:pPr>
        <w:pStyle w:val="BodyText"/>
      </w:pPr>
    </w:p>
    <w:p>
      <w:pPr>
        <w:pStyle w:val="BodyText"/>
        <w:spacing w:line="275" w:lineRule="exact"/>
        <w:ind w:left="140"/>
      </w:pPr>
      <w:r>
        <w:rPr/>
        <w:t>Mike</w:t>
      </w:r>
      <w:r>
        <w:rPr>
          <w:spacing w:val="-3"/>
        </w:rPr>
        <w:t> </w:t>
      </w:r>
      <w:r>
        <w:rPr>
          <w:spacing w:val="-2"/>
        </w:rPr>
        <w:t>Levine</w:t>
      </w:r>
    </w:p>
    <w:p>
      <w:pPr>
        <w:pStyle w:val="BodyText"/>
        <w:spacing w:line="275" w:lineRule="exact"/>
        <w:ind w:left="140"/>
      </w:pPr>
      <w:r>
        <w:rPr/>
        <w:t>Assistant</w:t>
      </w:r>
      <w:r>
        <w:rPr>
          <w:spacing w:val="-4"/>
        </w:rPr>
        <w:t> </w:t>
      </w:r>
      <w:r>
        <w:rPr/>
        <w:t>Secretary,</w:t>
      </w:r>
      <w:r>
        <w:rPr>
          <w:spacing w:val="-4"/>
        </w:rPr>
        <w:t> </w:t>
      </w:r>
      <w:r>
        <w:rPr>
          <w:spacing w:val="-2"/>
        </w:rPr>
        <w:t>MassHealth</w:t>
      </w:r>
    </w:p>
    <w:p>
      <w:pPr>
        <w:pStyle w:val="BodyText"/>
        <w:ind w:left="140" w:right="4447"/>
      </w:pPr>
      <w:r>
        <w:rPr/>
        <w:t>Executive</w:t>
      </w:r>
      <w:r>
        <w:rPr>
          <w:spacing w:val="-8"/>
        </w:rPr>
        <w:t> </w:t>
      </w: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Health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Human</w:t>
      </w:r>
      <w:r>
        <w:rPr>
          <w:spacing w:val="-7"/>
        </w:rPr>
        <w:t> </w:t>
      </w:r>
      <w:r>
        <w:rPr/>
        <w:t>Services One Ashburton Place, 11th Floor Room 1109 Boston, MA 02108</w:t>
      </w:r>
    </w:p>
    <w:p>
      <w:pPr>
        <w:pStyle w:val="BodyText"/>
      </w:pPr>
    </w:p>
    <w:p>
      <w:pPr>
        <w:pStyle w:val="BodyText"/>
        <w:ind w:left="140"/>
      </w:pPr>
      <w:r>
        <w:rPr/>
        <w:t>Dear</w:t>
      </w:r>
      <w:r>
        <w:rPr>
          <w:spacing w:val="-2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Secretary</w:t>
      </w:r>
      <w:r>
        <w:rPr>
          <w:spacing w:val="-1"/>
        </w:rPr>
        <w:t> </w:t>
      </w:r>
      <w:r>
        <w:rPr>
          <w:spacing w:val="-2"/>
        </w:rPr>
        <w:t>Levine: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40" w:right="182"/>
      </w:pPr>
      <w:r>
        <w:rPr/>
        <w:t>The Centers for Medicare &amp; Medicaid Services (CMS) is issuing technical corrections to the Massachusetts section 1115(a) Medicaid and Children’s Health Insurance Plan (CHIP) demonstration, entitled “MassHealth” (Project Numbers 11-W-00030/1 and 21-W-00071/1). The</w:t>
      </w:r>
      <w:r>
        <w:rPr>
          <w:spacing w:val="-5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corrections</w:t>
      </w:r>
      <w:r>
        <w:rPr>
          <w:spacing w:val="-2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(STC)</w:t>
      </w:r>
      <w:r>
        <w:rPr>
          <w:spacing w:val="-5"/>
        </w:rPr>
        <w:t> </w:t>
      </w:r>
      <w:r>
        <w:rPr/>
        <w:t>accurately</w:t>
      </w:r>
      <w:r>
        <w:rPr>
          <w:spacing w:val="-4"/>
        </w:rPr>
        <w:t> </w:t>
      </w:r>
      <w:r>
        <w:rPr/>
        <w:t>reflect CMS’s approval of the demonstration.</w:t>
      </w:r>
      <w:r>
        <w:rPr>
          <w:spacing w:val="40"/>
        </w:rPr>
        <w:t> </w:t>
      </w:r>
      <w:r>
        <w:rPr/>
        <w:t>The technical changes include: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987" w:hanging="360"/>
        <w:jc w:val="left"/>
        <w:rPr>
          <w:sz w:val="24"/>
        </w:rPr>
      </w:pPr>
      <w:r>
        <w:rPr>
          <w:sz w:val="24"/>
        </w:rPr>
        <w:t>Clarifications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Attachment</w:t>
      </w:r>
      <w:r>
        <w:rPr>
          <w:spacing w:val="-5"/>
          <w:sz w:val="24"/>
        </w:rPr>
        <w:t> </w:t>
      </w:r>
      <w:r>
        <w:rPr>
          <w:sz w:val="24"/>
        </w:rPr>
        <w:t>J</w:t>
      </w:r>
      <w:r>
        <w:rPr>
          <w:spacing w:val="-5"/>
          <w:sz w:val="24"/>
        </w:rPr>
        <w:t> </w:t>
      </w:r>
      <w:r>
        <w:rPr>
          <w:sz w:val="24"/>
        </w:rPr>
        <w:t>Hospital</w:t>
      </w:r>
      <w:r>
        <w:rPr>
          <w:spacing w:val="-5"/>
          <w:sz w:val="24"/>
        </w:rPr>
        <w:t> </w:t>
      </w:r>
      <w:r>
        <w:rPr>
          <w:sz w:val="24"/>
        </w:rPr>
        <w:t>Quality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Equity</w:t>
      </w:r>
      <w:r>
        <w:rPr>
          <w:spacing w:val="-5"/>
          <w:sz w:val="24"/>
        </w:rPr>
        <w:t> </w:t>
      </w:r>
      <w:r>
        <w:rPr>
          <w:sz w:val="24"/>
        </w:rPr>
        <w:t>Implementation</w:t>
      </w:r>
      <w:r>
        <w:rPr>
          <w:spacing w:val="-3"/>
          <w:sz w:val="24"/>
        </w:rPr>
        <w:t> </w:t>
      </w:r>
      <w:r>
        <w:rPr>
          <w:sz w:val="24"/>
        </w:rPr>
        <w:t>Plan requirements, such as CMS approved measure technical specifications will be published separately from the Implementation Plan.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543" w:hanging="360"/>
        <w:jc w:val="left"/>
        <w:rPr>
          <w:sz w:val="24"/>
        </w:rPr>
      </w:pPr>
      <w:r>
        <w:rPr>
          <w:sz w:val="24"/>
        </w:rPr>
        <w:t>Updates to reflect that Massachusetts will use the new integrated Substance Use Disorder (SUD) and Serious Mental Illness (SMI)/Serious Emotional Disturbance (SED)</w:t>
      </w:r>
      <w:r>
        <w:rPr>
          <w:spacing w:val="-5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z w:val="24"/>
        </w:rPr>
        <w:t>Protocol</w:t>
      </w:r>
      <w:r>
        <w:rPr>
          <w:spacing w:val="-4"/>
          <w:sz w:val="24"/>
        </w:rPr>
        <w:t> </w:t>
      </w:r>
      <w:r>
        <w:rPr>
          <w:sz w:val="24"/>
        </w:rPr>
        <w:t>(Attachment</w:t>
      </w:r>
      <w:r>
        <w:rPr>
          <w:spacing w:val="-4"/>
          <w:sz w:val="24"/>
        </w:rPr>
        <w:t> </w:t>
      </w:r>
      <w:r>
        <w:rPr>
          <w:sz w:val="24"/>
        </w:rPr>
        <w:t>G).</w:t>
      </w:r>
      <w:r>
        <w:rPr>
          <w:spacing w:val="40"/>
          <w:sz w:val="24"/>
        </w:rPr>
        <w:t> </w:t>
      </w: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updates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5"/>
          <w:sz w:val="24"/>
        </w:rPr>
        <w:t> </w:t>
      </w:r>
      <w:r>
        <w:rPr>
          <w:sz w:val="24"/>
        </w:rPr>
        <w:t>transitioning</w:t>
      </w:r>
      <w:r>
        <w:rPr>
          <w:spacing w:val="-4"/>
          <w:sz w:val="24"/>
        </w:rPr>
        <w:t> </w:t>
      </w:r>
      <w:r>
        <w:rPr>
          <w:sz w:val="24"/>
        </w:rPr>
        <w:t>the Monitoring Protocol for Other Policies from Attachment W to Attachment K.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92" w:lineRule="exact" w:before="0" w:after="0"/>
        <w:ind w:left="859" w:right="0" w:hanging="359"/>
        <w:jc w:val="left"/>
        <w:rPr>
          <w:sz w:val="24"/>
        </w:rPr>
      </w:pPr>
      <w:r>
        <w:rPr>
          <w:sz w:val="24"/>
        </w:rPr>
        <w:t>Clarifications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Demonstration</w:t>
      </w:r>
      <w:r>
        <w:rPr>
          <w:spacing w:val="-2"/>
          <w:sz w:val="24"/>
        </w:rPr>
        <w:t> </w:t>
      </w:r>
      <w:r>
        <w:rPr>
          <w:sz w:val="24"/>
        </w:rPr>
        <w:t>Expansion</w:t>
      </w:r>
      <w:r>
        <w:rPr>
          <w:spacing w:val="-2"/>
          <w:sz w:val="24"/>
        </w:rPr>
        <w:t> Populations.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93" w:lineRule="exact" w:before="0" w:after="0"/>
        <w:ind w:left="859" w:right="0" w:hanging="359"/>
        <w:jc w:val="left"/>
        <w:rPr>
          <w:sz w:val="24"/>
        </w:rPr>
      </w:pPr>
      <w:r>
        <w:rPr>
          <w:sz w:val="24"/>
        </w:rPr>
        <w:t>Corrections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charts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Attachment E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Net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Pool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Payments.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726" w:hanging="360"/>
        <w:jc w:val="left"/>
        <w:rPr>
          <w:sz w:val="24"/>
        </w:rPr>
      </w:pPr>
      <w:r>
        <w:rPr>
          <w:sz w:val="24"/>
        </w:rPr>
        <w:t>Updated annual figures for Delivery System Reform Incentive Program (DSRIP), Workforce</w:t>
      </w:r>
      <w:r>
        <w:rPr>
          <w:spacing w:val="-4"/>
          <w:sz w:val="24"/>
        </w:rPr>
        <w:t> </w:t>
      </w:r>
      <w:r>
        <w:rPr>
          <w:sz w:val="24"/>
        </w:rPr>
        <w:t>Initiative,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Infrastructure</w:t>
      </w:r>
      <w:r>
        <w:rPr>
          <w:spacing w:val="-5"/>
          <w:sz w:val="24"/>
        </w:rPr>
        <w:t> </w:t>
      </w:r>
      <w:r>
        <w:rPr>
          <w:sz w:val="24"/>
        </w:rPr>
        <w:t>funding.</w:t>
      </w:r>
      <w:r>
        <w:rPr>
          <w:spacing w:val="40"/>
          <w:sz w:val="24"/>
        </w:rPr>
        <w:t> </w:t>
      </w:r>
      <w:r>
        <w:rPr>
          <w:sz w:val="24"/>
        </w:rPr>
        <w:t>The total expenditure authority authorized for these initiatives were not changed.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359" w:hanging="360"/>
        <w:jc w:val="left"/>
        <w:rPr>
          <w:sz w:val="24"/>
        </w:rPr>
      </w:pPr>
      <w:r>
        <w:rPr>
          <w:sz w:val="24"/>
        </w:rPr>
        <w:t>Correction to DSRIP at-risk funding figures for Budget Period 5 to reflect previously authorized</w:t>
      </w:r>
      <w:r>
        <w:rPr>
          <w:spacing w:val="-4"/>
          <w:sz w:val="24"/>
        </w:rPr>
        <w:t> </w:t>
      </w:r>
      <w:r>
        <w:rPr>
          <w:sz w:val="24"/>
        </w:rPr>
        <w:t>at-risk</w:t>
      </w:r>
      <w:r>
        <w:rPr>
          <w:spacing w:val="-4"/>
          <w:sz w:val="24"/>
        </w:rPr>
        <w:t> </w:t>
      </w:r>
      <w:r>
        <w:rPr>
          <w:sz w:val="24"/>
        </w:rPr>
        <w:t>amounts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previous</w:t>
      </w:r>
      <w:r>
        <w:rPr>
          <w:spacing w:val="-4"/>
          <w:sz w:val="24"/>
        </w:rPr>
        <w:t> </w:t>
      </w:r>
      <w:r>
        <w:rPr>
          <w:sz w:val="24"/>
        </w:rPr>
        <w:t>demonstration</w:t>
      </w:r>
      <w:r>
        <w:rPr>
          <w:spacing w:val="-4"/>
          <w:sz w:val="24"/>
        </w:rPr>
        <w:t> </w:t>
      </w:r>
      <w:r>
        <w:rPr>
          <w:sz w:val="24"/>
        </w:rPr>
        <w:t>period</w:t>
      </w:r>
      <w:r>
        <w:rPr>
          <w:spacing w:val="-4"/>
          <w:sz w:val="24"/>
        </w:rPr>
        <w:t> </w:t>
      </w:r>
      <w:r>
        <w:rPr>
          <w:sz w:val="24"/>
        </w:rPr>
        <w:t>STCs</w:t>
      </w:r>
      <w:r>
        <w:rPr>
          <w:spacing w:val="-4"/>
          <w:sz w:val="24"/>
        </w:rPr>
        <w:t> </w:t>
      </w:r>
      <w:r>
        <w:rPr>
          <w:sz w:val="24"/>
        </w:rPr>
        <w:t>since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new DSRIP funding was authorized for this demonstration period.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557" w:hanging="360"/>
        <w:jc w:val="left"/>
        <w:rPr>
          <w:sz w:val="24"/>
        </w:rPr>
      </w:pPr>
      <w:r>
        <w:rPr>
          <w:sz w:val="24"/>
        </w:rPr>
        <w:t>Updates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Deliverables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capture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deliverables</w:t>
      </w:r>
      <w:r>
        <w:rPr>
          <w:spacing w:val="-4"/>
          <w:sz w:val="24"/>
        </w:rPr>
        <w:t> </w:t>
      </w:r>
      <w:r>
        <w:rPr>
          <w:sz w:val="24"/>
        </w:rPr>
        <w:t>described</w:t>
      </w:r>
      <w:r>
        <w:rPr>
          <w:spacing w:val="-4"/>
          <w:sz w:val="24"/>
        </w:rPr>
        <w:t> </w:t>
      </w:r>
      <w:r>
        <w:rPr>
          <w:sz w:val="24"/>
        </w:rPr>
        <w:t>in the STCs, such as the Monitoring Protocol for Other Policies.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93" w:lineRule="exact" w:before="0" w:after="0"/>
        <w:ind w:left="859" w:right="0" w:hanging="359"/>
        <w:jc w:val="left"/>
        <w:rPr>
          <w:sz w:val="24"/>
        </w:rPr>
      </w:pPr>
      <w:r>
        <w:rPr>
          <w:sz w:val="24"/>
        </w:rPr>
        <w:t>Clarifications</w:t>
      </w:r>
      <w:r>
        <w:rPr>
          <w:spacing w:val="-5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STC</w:t>
      </w:r>
      <w:r>
        <w:rPr>
          <w:spacing w:val="-2"/>
          <w:sz w:val="24"/>
        </w:rPr>
        <w:t> </w:t>
      </w:r>
      <w:r>
        <w:rPr>
          <w:sz w:val="24"/>
        </w:rPr>
        <w:t>references,</w:t>
      </w:r>
      <w:r>
        <w:rPr>
          <w:spacing w:val="-3"/>
          <w:sz w:val="24"/>
        </w:rPr>
        <w:t> </w:t>
      </w:r>
      <w:r>
        <w:rPr>
          <w:sz w:val="24"/>
        </w:rPr>
        <w:t>formatting,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grammar.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40" w:right="182"/>
      </w:pPr>
      <w:r>
        <w:rPr/>
        <w:t>Additionally, CMS has completed its review of the DSRIP Protocol revisions the Commonwealth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reflect</w:t>
      </w:r>
      <w:r>
        <w:rPr>
          <w:spacing w:val="-3"/>
        </w:rPr>
        <w:t> </w:t>
      </w:r>
      <w:r>
        <w:rPr/>
        <w:t>Budget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updates,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STCs,</w:t>
      </w:r>
      <w:r>
        <w:rPr>
          <w:spacing w:val="-3"/>
        </w:rPr>
        <w:t> </w:t>
      </w:r>
      <w:r>
        <w:rPr/>
        <w:t>and to extend COVID-19 public health emergency flexibilities to the final performance year Accountable Care Organization (ACO) and Community Partner scoring methodologies.</w:t>
      </w:r>
      <w:r>
        <w:rPr>
          <w:spacing w:val="40"/>
        </w:rPr>
        <w:t> </w:t>
      </w:r>
      <w:r>
        <w:rPr/>
        <w:t>CMS has also completed its review of the Pricing Methodology for ACOs and Managed Care Organizations (MCOs).</w:t>
      </w:r>
      <w:r>
        <w:rPr>
          <w:spacing w:val="40"/>
        </w:rPr>
        <w:t> </w:t>
      </w:r>
      <w:r>
        <w:rPr/>
        <w:t>We have determined these protocols are consistent with the</w:t>
      </w:r>
    </w:p>
    <w:p>
      <w:pPr>
        <w:spacing w:after="0"/>
        <w:sectPr>
          <w:type w:val="continuous"/>
          <w:pgSz w:w="12240" w:h="15840"/>
          <w:pgMar w:top="1360" w:bottom="280" w:left="1300" w:right="1380"/>
        </w:sectPr>
      </w:pPr>
    </w:p>
    <w:p>
      <w:pPr>
        <w:pStyle w:val="BodyText"/>
        <w:spacing w:before="79"/>
        <w:ind w:left="140"/>
      </w:pPr>
      <w:r>
        <w:rPr/>
        <w:t>Page</w:t>
      </w:r>
      <w:r>
        <w:rPr>
          <w:spacing w:val="-2"/>
        </w:rPr>
        <w:t> </w:t>
      </w:r>
      <w:r>
        <w:rPr/>
        <w:t>2 – Mike</w:t>
      </w:r>
      <w:r>
        <w:rPr>
          <w:spacing w:val="-1"/>
        </w:rPr>
        <w:t> </w:t>
      </w:r>
      <w:r>
        <w:rPr>
          <w:spacing w:val="-2"/>
        </w:rPr>
        <w:t>Levine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ind w:left="140" w:right="9"/>
      </w:pPr>
      <w:r>
        <w:rPr/>
        <w:t>requirements</w:t>
      </w:r>
      <w:r>
        <w:rPr>
          <w:spacing w:val="-3"/>
        </w:rPr>
        <w:t> </w:t>
      </w:r>
      <w:r>
        <w:rPr/>
        <w:t>outlined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MassHealth</w:t>
      </w:r>
      <w:r>
        <w:rPr>
          <w:spacing w:val="-3"/>
        </w:rPr>
        <w:t> </w:t>
      </w:r>
      <w:r>
        <w:rPr/>
        <w:t>STCs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approving</w:t>
      </w:r>
      <w:r>
        <w:rPr>
          <w:spacing w:val="-3"/>
        </w:rPr>
        <w:t> </w:t>
      </w:r>
      <w:r>
        <w:rPr/>
        <w:t>them.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approved</w:t>
      </w:r>
      <w:r>
        <w:rPr>
          <w:spacing w:val="-1"/>
        </w:rPr>
        <w:t> </w:t>
      </w:r>
      <w:r>
        <w:rPr/>
        <w:t>Pricing</w:t>
      </w:r>
      <w:r>
        <w:rPr>
          <w:spacing w:val="-1"/>
        </w:rPr>
        <w:t> </w:t>
      </w:r>
      <w:r>
        <w:rPr/>
        <w:t>Methodology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ACOs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MCOs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DSRIP</w:t>
      </w:r>
      <w:r>
        <w:rPr>
          <w:spacing w:val="-1"/>
        </w:rPr>
        <w:t> </w:t>
      </w:r>
      <w:r>
        <w:rPr/>
        <w:t>Protocol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enclosed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 be incorporated into the STCs as Attachments L and M, respectively.</w:t>
      </w:r>
      <w:r>
        <w:rPr>
          <w:spacing w:val="40"/>
        </w:rPr>
        <w:t> </w:t>
      </w:r>
      <w:r>
        <w:rPr/>
        <w:t>A copy of the updated waiver and expenditure authorities and STCs are also enclosed.</w:t>
      </w:r>
    </w:p>
    <w:p>
      <w:pPr>
        <w:pStyle w:val="BodyText"/>
      </w:pPr>
    </w:p>
    <w:p>
      <w:pPr>
        <w:pStyle w:val="BodyText"/>
        <w:ind w:left="140" w:right="9"/>
      </w:pPr>
      <w:r>
        <w:rPr/>
        <w:t>We</w:t>
      </w:r>
      <w:r>
        <w:rPr>
          <w:spacing w:val="-4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continued</w:t>
      </w:r>
      <w:r>
        <w:rPr>
          <w:spacing w:val="-3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MassHealth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1115(a)</w:t>
      </w:r>
      <w:r>
        <w:rPr>
          <w:spacing w:val="-4"/>
        </w:rPr>
        <w:t> </w:t>
      </w:r>
      <w:r>
        <w:rPr/>
        <w:t>demonstration. If you have any questions, please contact your CMS project officer, Rabia Khan, at (410) 786- 6276 or </w:t>
      </w:r>
      <w:hyperlink r:id="rId6">
        <w:r>
          <w:rPr>
            <w:color w:val="0562C1"/>
            <w:u w:val="single" w:color="0562C1"/>
          </w:rPr>
          <w:t>Rabia.Khan1@cms.hhs.gov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3730" w:right="4843"/>
        <w:jc w:val="center"/>
      </w:pPr>
      <w:r>
        <w:rPr>
          <w:spacing w:val="-2"/>
        </w:rPr>
        <w:t>Sincerely,</w:t>
      </w:r>
    </w:p>
    <w:p>
      <w:pPr>
        <w:spacing w:line="254" w:lineRule="auto" w:before="135"/>
        <w:ind w:left="5363" w:right="2396" w:firstLine="0"/>
        <w:jc w:val="left"/>
        <w:rPr>
          <w:rFonts w:ascii="Gill Sans MT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3899708</wp:posOffset>
                </wp:positionH>
                <wp:positionV relativeFrom="paragraph">
                  <wp:posOffset>48153</wp:posOffset>
                </wp:positionV>
                <wp:extent cx="629920" cy="6254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9920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 h="625475">
                              <a:moveTo>
                                <a:pt x="113523" y="493217"/>
                              </a:moveTo>
                              <a:lnTo>
                                <a:pt x="58715" y="528854"/>
                              </a:lnTo>
                              <a:lnTo>
                                <a:pt x="23811" y="563288"/>
                              </a:lnTo>
                              <a:lnTo>
                                <a:pt x="5381" y="593152"/>
                              </a:lnTo>
                              <a:lnTo>
                                <a:pt x="0" y="615079"/>
                              </a:lnTo>
                              <a:lnTo>
                                <a:pt x="4038" y="623196"/>
                              </a:lnTo>
                              <a:lnTo>
                                <a:pt x="7660" y="625343"/>
                              </a:lnTo>
                              <a:lnTo>
                                <a:pt x="49943" y="625343"/>
                              </a:lnTo>
                              <a:lnTo>
                                <a:pt x="51710" y="624058"/>
                              </a:lnTo>
                              <a:lnTo>
                                <a:pt x="12186" y="624058"/>
                              </a:lnTo>
                              <a:lnTo>
                                <a:pt x="17738" y="600728"/>
                              </a:lnTo>
                              <a:lnTo>
                                <a:pt x="38322" y="567777"/>
                              </a:lnTo>
                              <a:lnTo>
                                <a:pt x="71172" y="530257"/>
                              </a:lnTo>
                              <a:lnTo>
                                <a:pt x="113523" y="493217"/>
                              </a:lnTo>
                              <a:close/>
                            </a:path>
                            <a:path w="629920" h="625475">
                              <a:moveTo>
                                <a:pt x="269377" y="0"/>
                              </a:moveTo>
                              <a:lnTo>
                                <a:pt x="256770" y="8418"/>
                              </a:lnTo>
                              <a:lnTo>
                                <a:pt x="250296" y="27899"/>
                              </a:lnTo>
                              <a:lnTo>
                                <a:pt x="247911" y="49786"/>
                              </a:lnTo>
                              <a:lnTo>
                                <a:pt x="247570" y="65420"/>
                              </a:lnTo>
                              <a:lnTo>
                                <a:pt x="248031" y="79560"/>
                              </a:lnTo>
                              <a:lnTo>
                                <a:pt x="253984" y="127633"/>
                              </a:lnTo>
                              <a:lnTo>
                                <a:pt x="264807" y="179404"/>
                              </a:lnTo>
                              <a:lnTo>
                                <a:pt x="269377" y="196902"/>
                              </a:lnTo>
                              <a:lnTo>
                                <a:pt x="265425" y="214801"/>
                              </a:lnTo>
                              <a:lnTo>
                                <a:pt x="237098" y="290153"/>
                              </a:lnTo>
                              <a:lnTo>
                                <a:pt x="214914" y="340857"/>
                              </a:lnTo>
                              <a:lnTo>
                                <a:pt x="188844" y="395747"/>
                              </a:lnTo>
                              <a:lnTo>
                                <a:pt x="159984" y="451450"/>
                              </a:lnTo>
                              <a:lnTo>
                                <a:pt x="129430" y="504591"/>
                              </a:lnTo>
                              <a:lnTo>
                                <a:pt x="98277" y="551797"/>
                              </a:lnTo>
                              <a:lnTo>
                                <a:pt x="67621" y="589692"/>
                              </a:lnTo>
                              <a:lnTo>
                                <a:pt x="38559" y="614904"/>
                              </a:lnTo>
                              <a:lnTo>
                                <a:pt x="12186" y="624058"/>
                              </a:lnTo>
                              <a:lnTo>
                                <a:pt x="51710" y="624058"/>
                              </a:lnTo>
                              <a:lnTo>
                                <a:pt x="73039" y="608547"/>
                              </a:lnTo>
                              <a:lnTo>
                                <a:pt x="102389" y="576842"/>
                              </a:lnTo>
                              <a:lnTo>
                                <a:pt x="136363" y="530257"/>
                              </a:lnTo>
                              <a:lnTo>
                                <a:pt x="175095" y="467562"/>
                              </a:lnTo>
                              <a:lnTo>
                                <a:pt x="181230" y="465638"/>
                              </a:lnTo>
                              <a:lnTo>
                                <a:pt x="175095" y="465638"/>
                              </a:lnTo>
                              <a:lnTo>
                                <a:pt x="212823" y="397334"/>
                              </a:lnTo>
                              <a:lnTo>
                                <a:pt x="240331" y="341899"/>
                              </a:lnTo>
                              <a:lnTo>
                                <a:pt x="259556" y="297269"/>
                              </a:lnTo>
                              <a:lnTo>
                                <a:pt x="272440" y="261383"/>
                              </a:lnTo>
                              <a:lnTo>
                                <a:pt x="280922" y="232177"/>
                              </a:lnTo>
                              <a:lnTo>
                                <a:pt x="303435" y="232177"/>
                              </a:lnTo>
                              <a:lnTo>
                                <a:pt x="289260" y="194978"/>
                              </a:lnTo>
                              <a:lnTo>
                                <a:pt x="293893" y="162267"/>
                              </a:lnTo>
                              <a:lnTo>
                                <a:pt x="280922" y="162267"/>
                              </a:lnTo>
                              <a:lnTo>
                                <a:pt x="273546" y="134127"/>
                              </a:lnTo>
                              <a:lnTo>
                                <a:pt x="268575" y="106949"/>
                              </a:lnTo>
                              <a:lnTo>
                                <a:pt x="265769" y="81454"/>
                              </a:lnTo>
                              <a:lnTo>
                                <a:pt x="264888" y="58365"/>
                              </a:lnTo>
                              <a:lnTo>
                                <a:pt x="265098" y="48674"/>
                              </a:lnTo>
                              <a:lnTo>
                                <a:pt x="266571" y="32309"/>
                              </a:lnTo>
                              <a:lnTo>
                                <a:pt x="270570" y="15342"/>
                              </a:lnTo>
                              <a:lnTo>
                                <a:pt x="278356" y="3848"/>
                              </a:lnTo>
                              <a:lnTo>
                                <a:pt x="293979" y="3848"/>
                              </a:lnTo>
                              <a:lnTo>
                                <a:pt x="285732" y="641"/>
                              </a:lnTo>
                              <a:lnTo>
                                <a:pt x="269377" y="0"/>
                              </a:lnTo>
                              <a:close/>
                            </a:path>
                            <a:path w="629920" h="625475">
                              <a:moveTo>
                                <a:pt x="623416" y="464355"/>
                              </a:moveTo>
                              <a:lnTo>
                                <a:pt x="605458" y="464355"/>
                              </a:lnTo>
                              <a:lnTo>
                                <a:pt x="598403" y="470769"/>
                              </a:lnTo>
                              <a:lnTo>
                                <a:pt x="598403" y="488086"/>
                              </a:lnTo>
                              <a:lnTo>
                                <a:pt x="605458" y="494500"/>
                              </a:lnTo>
                              <a:lnTo>
                                <a:pt x="623416" y="494500"/>
                              </a:lnTo>
                              <a:lnTo>
                                <a:pt x="626623" y="491293"/>
                              </a:lnTo>
                              <a:lnTo>
                                <a:pt x="607382" y="491293"/>
                              </a:lnTo>
                              <a:lnTo>
                                <a:pt x="601610" y="486162"/>
                              </a:lnTo>
                              <a:lnTo>
                                <a:pt x="601610" y="472693"/>
                              </a:lnTo>
                              <a:lnTo>
                                <a:pt x="607382" y="467562"/>
                              </a:lnTo>
                              <a:lnTo>
                                <a:pt x="626623" y="467562"/>
                              </a:lnTo>
                              <a:lnTo>
                                <a:pt x="623416" y="464355"/>
                              </a:lnTo>
                              <a:close/>
                            </a:path>
                            <a:path w="629920" h="625475">
                              <a:moveTo>
                                <a:pt x="626623" y="467562"/>
                              </a:moveTo>
                              <a:lnTo>
                                <a:pt x="621492" y="467562"/>
                              </a:lnTo>
                              <a:lnTo>
                                <a:pt x="625982" y="472693"/>
                              </a:lnTo>
                              <a:lnTo>
                                <a:pt x="625982" y="486162"/>
                              </a:lnTo>
                              <a:lnTo>
                                <a:pt x="621492" y="491293"/>
                              </a:lnTo>
                              <a:lnTo>
                                <a:pt x="626623" y="491293"/>
                              </a:lnTo>
                              <a:lnTo>
                                <a:pt x="629830" y="488086"/>
                              </a:lnTo>
                              <a:lnTo>
                                <a:pt x="629830" y="470769"/>
                              </a:lnTo>
                              <a:lnTo>
                                <a:pt x="626623" y="467562"/>
                              </a:lnTo>
                              <a:close/>
                            </a:path>
                            <a:path w="629920" h="625475">
                              <a:moveTo>
                                <a:pt x="618285" y="469486"/>
                              </a:moveTo>
                              <a:lnTo>
                                <a:pt x="608023" y="469486"/>
                              </a:lnTo>
                              <a:lnTo>
                                <a:pt x="608023" y="488086"/>
                              </a:lnTo>
                              <a:lnTo>
                                <a:pt x="611230" y="488086"/>
                              </a:lnTo>
                              <a:lnTo>
                                <a:pt x="611230" y="481031"/>
                              </a:lnTo>
                              <a:lnTo>
                                <a:pt x="619354" y="481031"/>
                              </a:lnTo>
                              <a:lnTo>
                                <a:pt x="618927" y="480390"/>
                              </a:lnTo>
                              <a:lnTo>
                                <a:pt x="617003" y="479748"/>
                              </a:lnTo>
                              <a:lnTo>
                                <a:pt x="620851" y="478466"/>
                              </a:lnTo>
                              <a:lnTo>
                                <a:pt x="611230" y="478466"/>
                              </a:lnTo>
                              <a:lnTo>
                                <a:pt x="611230" y="473335"/>
                              </a:lnTo>
                              <a:lnTo>
                                <a:pt x="620423" y="473335"/>
                              </a:lnTo>
                              <a:lnTo>
                                <a:pt x="620210" y="472052"/>
                              </a:lnTo>
                              <a:lnTo>
                                <a:pt x="618285" y="469486"/>
                              </a:lnTo>
                              <a:close/>
                            </a:path>
                            <a:path w="629920" h="625475">
                              <a:moveTo>
                                <a:pt x="619354" y="481031"/>
                              </a:moveTo>
                              <a:lnTo>
                                <a:pt x="615079" y="481031"/>
                              </a:lnTo>
                              <a:lnTo>
                                <a:pt x="616361" y="482955"/>
                              </a:lnTo>
                              <a:lnTo>
                                <a:pt x="617003" y="484879"/>
                              </a:lnTo>
                              <a:lnTo>
                                <a:pt x="617644" y="488086"/>
                              </a:lnTo>
                              <a:lnTo>
                                <a:pt x="620851" y="488086"/>
                              </a:lnTo>
                              <a:lnTo>
                                <a:pt x="620210" y="484879"/>
                              </a:lnTo>
                              <a:lnTo>
                                <a:pt x="620210" y="482314"/>
                              </a:lnTo>
                              <a:lnTo>
                                <a:pt x="619354" y="481031"/>
                              </a:lnTo>
                              <a:close/>
                            </a:path>
                            <a:path w="629920" h="625475">
                              <a:moveTo>
                                <a:pt x="620423" y="473335"/>
                              </a:moveTo>
                              <a:lnTo>
                                <a:pt x="615720" y="473335"/>
                              </a:lnTo>
                              <a:lnTo>
                                <a:pt x="617003" y="473976"/>
                              </a:lnTo>
                              <a:lnTo>
                                <a:pt x="617003" y="477824"/>
                              </a:lnTo>
                              <a:lnTo>
                                <a:pt x="615079" y="478466"/>
                              </a:lnTo>
                              <a:lnTo>
                                <a:pt x="620851" y="478466"/>
                              </a:lnTo>
                              <a:lnTo>
                                <a:pt x="620851" y="475900"/>
                              </a:lnTo>
                              <a:lnTo>
                                <a:pt x="620423" y="473335"/>
                              </a:lnTo>
                              <a:close/>
                            </a:path>
                            <a:path w="629920" h="625475">
                              <a:moveTo>
                                <a:pt x="303435" y="232177"/>
                              </a:moveTo>
                              <a:lnTo>
                                <a:pt x="280922" y="232177"/>
                              </a:lnTo>
                              <a:lnTo>
                                <a:pt x="315536" y="301676"/>
                              </a:lnTo>
                              <a:lnTo>
                                <a:pt x="351473" y="348988"/>
                              </a:lnTo>
                              <a:lnTo>
                                <a:pt x="385005" y="379103"/>
                              </a:lnTo>
                              <a:lnTo>
                                <a:pt x="412404" y="397011"/>
                              </a:lnTo>
                              <a:lnTo>
                                <a:pt x="366543" y="405872"/>
                              </a:lnTo>
                              <a:lnTo>
                                <a:pt x="318897" y="417104"/>
                              </a:lnTo>
                              <a:lnTo>
                                <a:pt x="270450" y="430768"/>
                              </a:lnTo>
                              <a:lnTo>
                                <a:pt x="222187" y="446925"/>
                              </a:lnTo>
                              <a:lnTo>
                                <a:pt x="175095" y="465638"/>
                              </a:lnTo>
                              <a:lnTo>
                                <a:pt x="181230" y="465638"/>
                              </a:lnTo>
                              <a:lnTo>
                                <a:pt x="222623" y="452657"/>
                              </a:lnTo>
                              <a:lnTo>
                                <a:pt x="274093" y="439598"/>
                              </a:lnTo>
                              <a:lnTo>
                                <a:pt x="327901" y="428541"/>
                              </a:lnTo>
                              <a:lnTo>
                                <a:pt x="382449" y="419639"/>
                              </a:lnTo>
                              <a:lnTo>
                                <a:pt x="436135" y="413045"/>
                              </a:lnTo>
                              <a:lnTo>
                                <a:pt x="484295" y="413045"/>
                              </a:lnTo>
                              <a:lnTo>
                                <a:pt x="473976" y="408556"/>
                              </a:lnTo>
                              <a:lnTo>
                                <a:pt x="517479" y="406561"/>
                              </a:lnTo>
                              <a:lnTo>
                                <a:pt x="616748" y="406561"/>
                              </a:lnTo>
                              <a:lnTo>
                                <a:pt x="600086" y="397572"/>
                              </a:lnTo>
                              <a:lnTo>
                                <a:pt x="576164" y="392521"/>
                              </a:lnTo>
                              <a:lnTo>
                                <a:pt x="445755" y="392521"/>
                              </a:lnTo>
                              <a:lnTo>
                                <a:pt x="430874" y="384003"/>
                              </a:lnTo>
                              <a:lnTo>
                                <a:pt x="388032" y="355322"/>
                              </a:lnTo>
                              <a:lnTo>
                                <a:pt x="356183" y="322962"/>
                              </a:lnTo>
                              <a:lnTo>
                                <a:pt x="329025" y="284049"/>
                              </a:lnTo>
                              <a:lnTo>
                                <a:pt x="306677" y="240686"/>
                              </a:lnTo>
                              <a:lnTo>
                                <a:pt x="303435" y="232177"/>
                              </a:lnTo>
                              <a:close/>
                            </a:path>
                            <a:path w="629920" h="625475">
                              <a:moveTo>
                                <a:pt x="484295" y="413045"/>
                              </a:moveTo>
                              <a:lnTo>
                                <a:pt x="436135" y="413045"/>
                              </a:lnTo>
                              <a:lnTo>
                                <a:pt x="478225" y="432066"/>
                              </a:lnTo>
                              <a:lnTo>
                                <a:pt x="519834" y="446397"/>
                              </a:lnTo>
                              <a:lnTo>
                                <a:pt x="558076" y="455436"/>
                              </a:lnTo>
                              <a:lnTo>
                                <a:pt x="590065" y="458583"/>
                              </a:lnTo>
                              <a:lnTo>
                                <a:pt x="603303" y="457721"/>
                              </a:lnTo>
                              <a:lnTo>
                                <a:pt x="613235" y="455055"/>
                              </a:lnTo>
                              <a:lnTo>
                                <a:pt x="619919" y="450466"/>
                              </a:lnTo>
                              <a:lnTo>
                                <a:pt x="621050" y="448321"/>
                              </a:lnTo>
                              <a:lnTo>
                                <a:pt x="603534" y="448321"/>
                              </a:lnTo>
                              <a:lnTo>
                                <a:pt x="578149" y="445445"/>
                              </a:lnTo>
                              <a:lnTo>
                                <a:pt x="546692" y="437337"/>
                              </a:lnTo>
                              <a:lnTo>
                                <a:pt x="511266" y="424780"/>
                              </a:lnTo>
                              <a:lnTo>
                                <a:pt x="484295" y="413045"/>
                              </a:lnTo>
                              <a:close/>
                            </a:path>
                            <a:path w="629920" h="625475">
                              <a:moveTo>
                                <a:pt x="623416" y="443831"/>
                              </a:moveTo>
                              <a:lnTo>
                                <a:pt x="618927" y="445755"/>
                              </a:lnTo>
                              <a:lnTo>
                                <a:pt x="611872" y="448321"/>
                              </a:lnTo>
                              <a:lnTo>
                                <a:pt x="621050" y="448321"/>
                              </a:lnTo>
                              <a:lnTo>
                                <a:pt x="623416" y="443831"/>
                              </a:lnTo>
                              <a:close/>
                            </a:path>
                            <a:path w="629920" h="625475">
                              <a:moveTo>
                                <a:pt x="616748" y="406561"/>
                              </a:moveTo>
                              <a:lnTo>
                                <a:pt x="517479" y="406561"/>
                              </a:lnTo>
                              <a:lnTo>
                                <a:pt x="568018" y="407994"/>
                              </a:lnTo>
                              <a:lnTo>
                                <a:pt x="609537" y="416763"/>
                              </a:lnTo>
                              <a:lnTo>
                                <a:pt x="625982" y="436776"/>
                              </a:lnTo>
                              <a:lnTo>
                                <a:pt x="627906" y="432287"/>
                              </a:lnTo>
                              <a:lnTo>
                                <a:pt x="629830" y="430362"/>
                              </a:lnTo>
                              <a:lnTo>
                                <a:pt x="629830" y="425873"/>
                              </a:lnTo>
                              <a:lnTo>
                                <a:pt x="622023" y="409408"/>
                              </a:lnTo>
                              <a:lnTo>
                                <a:pt x="616748" y="406561"/>
                              </a:lnTo>
                              <a:close/>
                            </a:path>
                            <a:path w="629920" h="625475">
                              <a:moveTo>
                                <a:pt x="522721" y="388032"/>
                              </a:moveTo>
                              <a:lnTo>
                                <a:pt x="505554" y="388463"/>
                              </a:lnTo>
                              <a:lnTo>
                                <a:pt x="486884" y="389555"/>
                              </a:lnTo>
                              <a:lnTo>
                                <a:pt x="445755" y="392521"/>
                              </a:lnTo>
                              <a:lnTo>
                                <a:pt x="576164" y="392521"/>
                              </a:lnTo>
                              <a:lnTo>
                                <a:pt x="566244" y="390427"/>
                              </a:lnTo>
                              <a:lnTo>
                                <a:pt x="522721" y="388032"/>
                              </a:lnTo>
                              <a:close/>
                            </a:path>
                            <a:path w="629920" h="625475">
                              <a:moveTo>
                                <a:pt x="300163" y="52592"/>
                              </a:moveTo>
                              <a:lnTo>
                                <a:pt x="296706" y="71533"/>
                              </a:lnTo>
                              <a:lnTo>
                                <a:pt x="292707" y="95885"/>
                              </a:lnTo>
                              <a:lnTo>
                                <a:pt x="287626" y="126010"/>
                              </a:lnTo>
                              <a:lnTo>
                                <a:pt x="280922" y="162267"/>
                              </a:lnTo>
                              <a:lnTo>
                                <a:pt x="293893" y="162267"/>
                              </a:lnTo>
                              <a:lnTo>
                                <a:pt x="294481" y="158119"/>
                              </a:lnTo>
                              <a:lnTo>
                                <a:pt x="297357" y="122823"/>
                              </a:lnTo>
                              <a:lnTo>
                                <a:pt x="298911" y="88008"/>
                              </a:lnTo>
                              <a:lnTo>
                                <a:pt x="300163" y="52592"/>
                              </a:lnTo>
                              <a:close/>
                            </a:path>
                            <a:path w="629920" h="625475">
                              <a:moveTo>
                                <a:pt x="293979" y="3848"/>
                              </a:moveTo>
                              <a:lnTo>
                                <a:pt x="278356" y="3848"/>
                              </a:lnTo>
                              <a:lnTo>
                                <a:pt x="285281" y="8217"/>
                              </a:lnTo>
                              <a:lnTo>
                                <a:pt x="291906" y="15232"/>
                              </a:lnTo>
                              <a:lnTo>
                                <a:pt x="297207" y="25855"/>
                              </a:lnTo>
                              <a:lnTo>
                                <a:pt x="300163" y="41048"/>
                              </a:lnTo>
                              <a:lnTo>
                                <a:pt x="302568" y="17317"/>
                              </a:lnTo>
                              <a:lnTo>
                                <a:pt x="297277" y="5131"/>
                              </a:lnTo>
                              <a:lnTo>
                                <a:pt x="293979" y="3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06369pt;margin-top:3.791612pt;width:49.6pt;height:49.25pt;mso-position-horizontal-relative:page;mso-position-vertical-relative:paragraph;z-index:-15771648" id="docshape2" coordorigin="6141,76" coordsize="992,985" path="m6320,853l6234,909,6179,963,6150,1010,6141,1044,6148,1057,6153,1061,6220,1061,6223,1059,6160,1059,6169,1022,6202,970,6253,911,6320,853xm6565,76l6546,89,6535,120,6532,154,6531,179,6532,201,6534,225,6537,251,6541,277,6546,303,6552,331,6558,358,6565,386,6559,414,6542,465,6515,533,6480,613,6439,699,6393,787,6345,870,6296,945,6248,1004,6202,1044,6160,1059,6223,1059,6256,1034,6303,984,6356,911,6417,812,6427,809,6417,809,6476,702,6520,614,6550,544,6570,487,6584,441,6619,441,6597,383,6604,331,6584,331,6572,287,6564,244,6560,204,6558,168,6559,152,6561,127,6567,100,6580,82,6604,82,6591,77,6565,76xm7123,807l7095,807,7084,817,7084,844,7095,855,7123,855,7128,850,7098,850,7089,841,7089,820,7098,812,7128,812,7123,807xm7128,812l7120,812,7127,820,7127,841,7120,850,7128,850,7133,844,7133,817,7128,812xm7115,815l7099,815,7099,844,7104,844,7104,833,7117,833,7116,832,7113,831,7119,829,7104,829,7104,821,7118,821,7118,819,7115,815xm7117,833l7110,833,7112,836,7113,839,7114,844,7119,844,7118,839,7118,835,7117,833xm7118,821l7111,821,7113,822,7113,828,7110,829,7119,829,7119,825,7118,821xm6619,441l6584,441,6638,551,6695,625,6748,673,6791,701,6719,715,6643,733,6567,754,6491,780,6417,809,6427,809,6492,789,6573,768,6658,751,6744,737,6828,726,6904,726,6888,719,6956,716,7113,716,7086,702,7049,694,6843,694,6820,681,6797,666,6774,651,6752,635,6702,584,6659,523,6624,455,6619,441xm6904,726l6828,726,6894,756,6960,779,7020,793,7071,798,7091,797,7107,792,7118,785,7119,782,7092,782,7052,777,7002,765,6946,745,6904,726xm7123,775l7116,778,7105,782,7119,782,7123,775xm7113,716l6956,716,7036,718,7101,732,7127,764,7130,757,7133,754,7133,746,7121,721,7113,716xm6964,687l6937,688,6908,689,6843,694,7049,694,7033,691,6964,687xm6614,159l6609,188,6602,227,6594,274,6584,331,6604,331,6605,325,6610,269,6612,214,6614,159xm6604,82l6580,82,6591,89,6601,100,6609,117,6614,140,6618,103,6609,84,6604,8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3258096</wp:posOffset>
                </wp:positionH>
                <wp:positionV relativeFrom="paragraph">
                  <wp:posOffset>61550</wp:posOffset>
                </wp:positionV>
                <wp:extent cx="942340" cy="28130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42340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37"/>
                              </w:rPr>
                            </w:pPr>
                            <w:r>
                              <w:rPr>
                                <w:rFonts w:ascii="Gill Sans MT"/>
                                <w:sz w:val="37"/>
                              </w:rPr>
                              <w:t>Angela</w:t>
                            </w:r>
                            <w:r>
                              <w:rPr>
                                <w:rFonts w:ascii="Gill Sans MT"/>
                                <w:spacing w:val="45"/>
                                <w:sz w:val="37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spacing w:val="-21"/>
                                <w:sz w:val="37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6.542999pt;margin-top:4.846518pt;width:74.2pt;height:22.15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Gill Sans MT"/>
                          <w:sz w:val="37"/>
                        </w:rPr>
                      </w:pPr>
                      <w:r>
                        <w:rPr>
                          <w:rFonts w:ascii="Gill Sans MT"/>
                          <w:sz w:val="37"/>
                        </w:rPr>
                        <w:t>Angela</w:t>
                      </w:r>
                      <w:r>
                        <w:rPr>
                          <w:rFonts w:ascii="Gill Sans MT"/>
                          <w:spacing w:val="45"/>
                          <w:sz w:val="37"/>
                        </w:rPr>
                        <w:t> </w:t>
                      </w:r>
                      <w:r>
                        <w:rPr>
                          <w:rFonts w:ascii="Gill Sans MT"/>
                          <w:spacing w:val="-21"/>
                          <w:sz w:val="37"/>
                        </w:rPr>
                        <w:t>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ill Sans MT"/>
          <w:w w:val="110"/>
          <w:sz w:val="17"/>
        </w:rPr>
        <w:t>Digitally signed by </w:t>
      </w:r>
      <w:r>
        <w:rPr>
          <w:rFonts w:ascii="Gill Sans MT"/>
          <w:sz w:val="17"/>
        </w:rPr>
        <w:t>Angela</w:t>
      </w:r>
      <w:r>
        <w:rPr>
          <w:rFonts w:ascii="Gill Sans MT"/>
          <w:spacing w:val="-2"/>
          <w:sz w:val="17"/>
        </w:rPr>
        <w:t> </w:t>
      </w:r>
      <w:r>
        <w:rPr>
          <w:rFonts w:ascii="Gill Sans MT"/>
          <w:sz w:val="17"/>
        </w:rPr>
        <w:t>D.</w:t>
      </w:r>
      <w:r>
        <w:rPr>
          <w:rFonts w:ascii="Gill Sans MT"/>
          <w:spacing w:val="-2"/>
          <w:sz w:val="17"/>
        </w:rPr>
        <w:t> </w:t>
      </w:r>
      <w:r>
        <w:rPr>
          <w:rFonts w:ascii="Gill Sans MT"/>
          <w:sz w:val="17"/>
        </w:rPr>
        <w:t>Garner</w:t>
      </w:r>
      <w:r>
        <w:rPr>
          <w:rFonts w:ascii="Gill Sans MT"/>
          <w:spacing w:val="-2"/>
          <w:sz w:val="17"/>
        </w:rPr>
        <w:t> </w:t>
      </w:r>
      <w:r>
        <w:rPr>
          <w:rFonts w:ascii="Gill Sans MT"/>
          <w:sz w:val="17"/>
        </w:rPr>
        <w:t>-</w:t>
      </w:r>
      <w:r>
        <w:rPr>
          <w:rFonts w:ascii="Gill Sans MT"/>
          <w:spacing w:val="-10"/>
          <w:sz w:val="17"/>
        </w:rPr>
        <w:t>S</w:t>
      </w:r>
    </w:p>
    <w:p>
      <w:pPr>
        <w:spacing w:after="0" w:line="254" w:lineRule="auto"/>
        <w:jc w:val="left"/>
        <w:rPr>
          <w:rFonts w:ascii="Gill Sans MT"/>
          <w:sz w:val="17"/>
        </w:rPr>
        <w:sectPr>
          <w:pgSz w:w="12240" w:h="15840"/>
          <w:pgMar w:top="640" w:bottom="280" w:left="1300" w:right="1380"/>
        </w:sectPr>
      </w:pPr>
    </w:p>
    <w:p>
      <w:pPr>
        <w:pStyle w:val="Heading1"/>
        <w:spacing w:line="422" w:lineRule="exact"/>
        <w:jc w:val="right"/>
      </w:pPr>
      <w:r>
        <w:rPr>
          <w:spacing w:val="-8"/>
        </w:rPr>
        <w:t>Garner</w:t>
      </w:r>
      <w:r>
        <w:rPr>
          <w:spacing w:val="-12"/>
        </w:rPr>
        <w:t> </w:t>
      </w:r>
      <w:r>
        <w:rPr>
          <w:spacing w:val="-8"/>
        </w:rPr>
        <w:t>-</w:t>
      </w:r>
      <w:r>
        <w:rPr>
          <w:spacing w:val="-10"/>
        </w:rPr>
        <w:t>S</w:t>
      </w:r>
    </w:p>
    <w:p>
      <w:pPr>
        <w:spacing w:before="5"/>
        <w:ind w:left="75" w:right="0" w:firstLine="0"/>
        <w:jc w:val="left"/>
        <w:rPr>
          <w:rFonts w:ascii="Gill Sans MT"/>
          <w:sz w:val="17"/>
        </w:rPr>
      </w:pPr>
      <w:r>
        <w:rPr/>
        <w:br w:type="column"/>
      </w:r>
      <w:r>
        <w:rPr>
          <w:rFonts w:ascii="Gill Sans MT"/>
          <w:sz w:val="17"/>
        </w:rPr>
        <w:t>Date:</w:t>
      </w:r>
      <w:r>
        <w:rPr>
          <w:rFonts w:ascii="Gill Sans MT"/>
          <w:spacing w:val="-8"/>
          <w:sz w:val="17"/>
        </w:rPr>
        <w:t> </w:t>
      </w:r>
      <w:r>
        <w:rPr>
          <w:rFonts w:ascii="Gill Sans MT"/>
          <w:spacing w:val="-2"/>
          <w:sz w:val="17"/>
        </w:rPr>
        <w:t>2023.06.21</w:t>
      </w:r>
    </w:p>
    <w:p>
      <w:pPr>
        <w:spacing w:before="13"/>
        <w:ind w:left="75" w:right="0" w:firstLine="0"/>
        <w:jc w:val="left"/>
        <w:rPr>
          <w:rFonts w:ascii="Gill Sans MT"/>
          <w:sz w:val="17"/>
        </w:rPr>
      </w:pPr>
      <w:r>
        <w:rPr>
          <w:rFonts w:ascii="Gill Sans MT"/>
          <w:sz w:val="17"/>
        </w:rPr>
        <w:t>12:30:21</w:t>
      </w:r>
      <w:r>
        <w:rPr>
          <w:rFonts w:ascii="Gill Sans MT"/>
          <w:spacing w:val="14"/>
          <w:sz w:val="17"/>
        </w:rPr>
        <w:t> </w:t>
      </w:r>
      <w:r>
        <w:rPr>
          <w:rFonts w:ascii="Gill Sans MT"/>
          <w:sz w:val="17"/>
        </w:rPr>
        <w:t>-</w:t>
      </w:r>
      <w:r>
        <w:rPr>
          <w:rFonts w:ascii="Gill Sans MT"/>
          <w:spacing w:val="-2"/>
          <w:sz w:val="17"/>
        </w:rPr>
        <w:t>04'00'</w:t>
      </w:r>
    </w:p>
    <w:p>
      <w:pPr>
        <w:spacing w:after="0"/>
        <w:jc w:val="left"/>
        <w:rPr>
          <w:rFonts w:ascii="Gill Sans MT"/>
          <w:sz w:val="17"/>
        </w:rPr>
        <w:sectPr>
          <w:type w:val="continuous"/>
          <w:pgSz w:w="12240" w:h="15840"/>
          <w:pgMar w:top="1360" w:bottom="280" w:left="1300" w:right="1380"/>
          <w:cols w:num="2" w:equalWidth="0">
            <w:col w:w="5248" w:space="40"/>
            <w:col w:w="4272"/>
          </w:cols>
        </w:sectPr>
      </w:pPr>
    </w:p>
    <w:p>
      <w:pPr>
        <w:pStyle w:val="BodyText"/>
        <w:spacing w:before="130"/>
        <w:ind w:left="3740" w:right="3373"/>
      </w:pPr>
      <w:r>
        <w:rPr/>
        <w:t>Angela</w:t>
      </w:r>
      <w:r>
        <w:rPr>
          <w:spacing w:val="-15"/>
        </w:rPr>
        <w:t> </w:t>
      </w:r>
      <w:r>
        <w:rPr/>
        <w:t>D.</w:t>
      </w:r>
      <w:r>
        <w:rPr>
          <w:spacing w:val="-15"/>
        </w:rPr>
        <w:t> </w:t>
      </w:r>
      <w:r>
        <w:rPr/>
        <w:t>Garner </w:t>
      </w:r>
      <w:r>
        <w:rPr>
          <w:spacing w:val="-2"/>
        </w:rPr>
        <w:t>Director</w:t>
      </w:r>
    </w:p>
    <w:p>
      <w:pPr>
        <w:pStyle w:val="BodyText"/>
        <w:ind w:left="3739"/>
      </w:pPr>
      <w:r>
        <w:rPr>
          <w:color w:val="010101"/>
        </w:rPr>
        <w:t>Division</w:t>
      </w:r>
      <w:r>
        <w:rPr>
          <w:color w:val="010101"/>
          <w:spacing w:val="-2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System</w:t>
      </w:r>
      <w:r>
        <w:rPr>
          <w:color w:val="010101"/>
          <w:spacing w:val="-2"/>
        </w:rPr>
        <w:t> </w:t>
      </w:r>
      <w:r>
        <w:rPr>
          <w:color w:val="010101"/>
        </w:rPr>
        <w:t>Reform</w:t>
      </w:r>
      <w:r>
        <w:rPr>
          <w:color w:val="010101"/>
          <w:spacing w:val="-1"/>
        </w:rPr>
        <w:t> </w:t>
      </w:r>
      <w:r>
        <w:rPr>
          <w:color w:val="010101"/>
          <w:spacing w:val="-2"/>
        </w:rPr>
        <w:t>Demonstrations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9"/>
      </w:pPr>
      <w:r>
        <w:rPr>
          <w:spacing w:val="-2"/>
        </w:rPr>
        <w:t>Enclosure</w:t>
      </w:r>
    </w:p>
    <w:p>
      <w:pPr>
        <w:pStyle w:val="BodyText"/>
      </w:pPr>
    </w:p>
    <w:p>
      <w:pPr>
        <w:pStyle w:val="BodyText"/>
        <w:ind w:left="139"/>
      </w:pPr>
      <w:r>
        <w:rPr/>
        <w:t>cc:</w:t>
      </w:r>
      <w:r>
        <w:rPr>
          <w:spacing w:val="-3"/>
        </w:rPr>
        <w:t> </w:t>
      </w:r>
      <w:r>
        <w:rPr/>
        <w:t>Marie</w:t>
      </w:r>
      <w:r>
        <w:rPr>
          <w:spacing w:val="-1"/>
        </w:rPr>
        <w:t> </w:t>
      </w:r>
      <w:r>
        <w:rPr/>
        <w:t>DiMartino,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Lead,</w:t>
      </w:r>
      <w:r>
        <w:rPr>
          <w:spacing w:val="-2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CHIP</w:t>
      </w:r>
      <w:r>
        <w:rPr>
          <w:spacing w:val="-2"/>
        </w:rPr>
        <w:t> </w:t>
      </w:r>
      <w:r>
        <w:rPr/>
        <w:t>Operations</w:t>
      </w:r>
      <w:r>
        <w:rPr>
          <w:spacing w:val="-2"/>
        </w:rPr>
        <w:t> Group</w:t>
      </w:r>
    </w:p>
    <w:sectPr>
      <w:type w:val="continuous"/>
      <w:pgSz w:w="12240" w:h="15840"/>
      <w:pgMar w:top="136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 w:cs="Gill Sans MT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abia.Khan1@cms.hhs.gov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CMS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Goldman</dc:creator>
  <cp:category/>
  <dc:description/>
  <dc:title>COVID 1115 Demonstration Approval Documents Template</dc:title>
  <dcterms:created xsi:type="dcterms:W3CDTF">2023-07-14T14:52:33Z</dcterms:created>
  <dcterms:modified xsi:type="dcterms:W3CDTF">2023-07-14T14:52:33Z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0x010100228886B34E0E9F48BA16FBED9D25C84A</vt:lpwstr>
  </property>
  <property fmtid="{D5CDD505-2E9C-101B-9397-08002B2CF9AE}" pid="3" name="Created">
    <vt:filetime>2023-06-21T00:00:00Z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2023-07-14T00:00:00Z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_NewReviewCycle">
    <vt:lpwstr/>
  </property>
  <property fmtid="{D5CDD505-2E9C-101B-9397-08002B2CF9AE}" pid="9" name="_dlc_DocId">
    <vt:lpwstr>CMCS-1739211535-8578</vt:lpwstr>
  </property>
  <property fmtid="{D5CDD505-2E9C-101B-9397-08002B2CF9AE}" pid="10" name="_dlc_DocIdItemGuid">
    <vt:lpwstr>211137da-6891-41c0-8d2a-c3f1a11be92f</vt:lpwstr>
  </property>
  <property fmtid="{D5CDD505-2E9C-101B-9397-08002B2CF9AE}" pid="11" name="_dlc_DocIdUrl">
    <vt:lpwstr>https://share.cms.gov/center/CMCS/SDG/_layouts/15/DocIdRedir.aspx?ID=CMCS-1739211535-8578, CMCS-1739211535-8578</vt:lpwstr>
  </property>
</Properties>
</file>