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1C4F" w14:textId="77777777" w:rsidR="00986263" w:rsidRDefault="00A86010" w:rsidP="0027653A">
      <w:pPr>
        <w:pStyle w:val="BodyTextBulleted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0CAB1CC1" wp14:editId="0CAB1CC2">
                <wp:extent cx="5943600" cy="82296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1CCD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CAB1CCE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CAB1CCF" w14:textId="77777777" w:rsidR="00986263" w:rsidRPr="004027AB" w:rsidRDefault="006C4DCD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14:paraId="0CAB1CD0" w14:textId="77777777" w:rsidR="00986263" w:rsidRPr="00D05C1F" w:rsidRDefault="0051193B" w:rsidP="0098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Sewage Backup</w:t>
                            </w:r>
                            <w:r w:rsidR="00C07E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5C1F" w:rsidRPr="00D05C1F">
                              <w:rPr>
                                <w:b/>
                                <w:sz w:val="32"/>
                                <w:szCs w:val="32"/>
                              </w:rPr>
                              <w:t>Investigation</w:t>
                            </w:r>
                          </w:p>
                          <w:p w14:paraId="0CAB1CD1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AB1CD2" w14:textId="77777777" w:rsidR="00B75756" w:rsidRDefault="000258C8" w:rsidP="00B757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MassHealth</w:t>
                            </w:r>
                          </w:p>
                          <w:p w14:paraId="0CAB1CD3" w14:textId="77777777" w:rsidR="00986263" w:rsidRDefault="00C07EF6" w:rsidP="00B757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73417">
                              <w:rPr>
                                <w:b/>
                                <w:sz w:val="28"/>
                              </w:rPr>
                              <w:t>45 Spruce Street</w:t>
                            </w:r>
                          </w:p>
                          <w:p w14:paraId="0CAB1CD4" w14:textId="77777777" w:rsidR="00D05C1F" w:rsidRDefault="000258C8" w:rsidP="00B757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Chelsea</w:t>
                            </w:r>
                            <w:r w:rsidR="00D05C1F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14:paraId="0CAB1CD5" w14:textId="77777777" w:rsidR="00052912" w:rsidRDefault="00052912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AB1CD6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AB1CD7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AB1CD8" w14:textId="77777777"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AB1CD9" w14:textId="77777777" w:rsidR="00986263" w:rsidRDefault="00A73417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B1CE3" wp14:editId="134B5A8B">
                                  <wp:extent cx="4782312" cy="3291840"/>
                                  <wp:effectExtent l="0" t="0" r="0" b="3810"/>
                                  <wp:docPr id="16" name="Picture 16" descr="Front view of 45-47 Spruce Street, Chelsea, Massachusett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Front view of 45-47 Spruce Street, Chelsea, Massachusetts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2312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AB1CDA" w14:textId="77777777"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CAB1CDB" w14:textId="77777777" w:rsidR="00182403" w:rsidRDefault="00182403" w:rsidP="00986263">
                            <w:pPr>
                              <w:jc w:val="center"/>
                            </w:pPr>
                          </w:p>
                          <w:p w14:paraId="0CAB1CDC" w14:textId="77777777" w:rsidR="00986263" w:rsidRDefault="00986263" w:rsidP="00986263">
                            <w:pPr>
                              <w:jc w:val="center"/>
                            </w:pPr>
                          </w:p>
                          <w:p w14:paraId="0CAB1CDD" w14:textId="77777777" w:rsidR="00986263" w:rsidRDefault="00986263" w:rsidP="00986263">
                            <w:pPr>
                              <w:jc w:val="center"/>
                            </w:pPr>
                          </w:p>
                          <w:p w14:paraId="0CAB1CDE" w14:textId="77777777"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14:paraId="0CAB1CDF" w14:textId="77777777"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14:paraId="0CAB1CE0" w14:textId="77777777"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14:paraId="0CAB1CE1" w14:textId="77777777"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14:paraId="0CAB1CE2" w14:textId="70C5F789" w:rsidR="00986263" w:rsidRPr="004027AB" w:rsidRDefault="00017087" w:rsidP="00986263">
                            <w:pPr>
                              <w:jc w:val="center"/>
                            </w:pPr>
                            <w:r>
                              <w:t>September</w:t>
                            </w:r>
                            <w:r w:rsidR="000258C8"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B1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hwEAIAAAMEAAAOAAAAZHJzL2Uyb0RvYy54bWysU9tu2zAMfR+wfxD0vjjxkq4x4hRdug4D&#10;ugvQ7QNkWbaFyaJGKbGzry8lp2mwvQ3zg0Ca1CF5eLS5GXvDDgq9BlvyxWzOmbISam3bkv/4fv/m&#10;mjMfhK2FAatKflSe32xfv9oMrlA5dGBqhYxArC8GV/IuBFdkmZed6oWfgVOWgg1gLwK52GY1ioHQ&#10;e5Pl8/lVNgDWDkEq7+nv3RTk24TfNEqGr03jVWCm5NRbSCems4pntt2IokXhOi1PbYh/6KIX2lLR&#10;M9SdCILtUf8F1WuJ4KEJMwl9Bk2jpUoz0DSL+R/TPHbCqTQLkePdmSb//2Dll8Oj+4YsjO9hpAWm&#10;Ibx7APnTMwu7TthW3SLC0ClRU+FFpCwbnC9OVyPVvvARpBo+Q01LFvsACWhssI+s0JyM0GkBxzPp&#10;agxM0s/Vevn2ak4hSbHrPF9HJ9YQxfN1hz58VNCzaJQcaasJXhwefJhSn1NiNQv32pi0WWPZUPL1&#10;Kl9Ng4HRdQzGNI9ttTPIDiJqI32nuv4yrdeBFGp0T92dk0QR6fhg61QlCG0mm5o29sRPpGQiJ4zV&#10;SImRpwrqIzGFMCmRXg4ZHeBvzgZSYcn9r71AxZn5ZInt9WK5jLJNznL1LicHLyPVZURYSVAlD5xN&#10;5i5MUt871G1Hlab9WrilDTU6cffS1alvUlpi//QqopQv/ZT18na3TwAAAP//AwBQSwMEFAAGAAgA&#10;AAAhANvnSqLZAAAABgEAAA8AAABkcnMvZG93bnJldi54bWxMj81Ow0AMhO9IvMPKSNzohkZqSZpN&#10;hSjcIS306mTdJGJ/ouy2DTw9Lhe4WB6NPf5crCdrxInG0Hun4H6WgCDXeN27VsFu+3L3ACJEdBqN&#10;d6TgiwKsy+urAnPtz+6NTlVsBYe4kKOCLsYhlzI0HVkMMz+QY+/gR4uR5dhKPeKZw62R8yRZSIu9&#10;4wsdDvTUUfNZHS1jzPe7dPNa0XKJdbp5/n7PDh9Gqdub6XEFItIU/4bhgs87UDJT7Y9OB2EU8CPx&#10;t7KXpQuW9SU4406WhfyPX/4AAAD//wMAUEsBAi0AFAAGAAgAAAAhALaDOJL+AAAA4QEAABMAAAAA&#10;AAAAAAAAAAAAAAAAAFtDb250ZW50X1R5cGVzXS54bWxQSwECLQAUAAYACAAAACEAOP0h/9YAAACU&#10;AQAACwAAAAAAAAAAAAAAAAAvAQAAX3JlbHMvLnJlbHNQSwECLQAUAAYACAAAACEADuZ4cBACAAAD&#10;BAAADgAAAAAAAAAAAAAAAAAuAgAAZHJzL2Uyb0RvYy54bWxQSwECLQAUAAYACAAAACEA2+dKotkA&#10;AAAGAQAADwAAAAAAAAAAAAAAAABqBAAAZHJzL2Rvd25yZXYueG1sUEsFBgAAAAAEAAQA8wAAAHAF&#10;AAAAAA==&#10;" filled="f">
                <v:textbox>
                  <w:txbxContent>
                    <w:p w14:paraId="0CAB1CCD" w14:textId="77777777"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CAB1CCE" w14:textId="77777777"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CAB1CCF" w14:textId="77777777" w:rsidR="00986263" w:rsidRPr="004027AB" w:rsidRDefault="006C4DCD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14:paraId="0CAB1CD0" w14:textId="77777777" w:rsidR="00986263" w:rsidRPr="00D05C1F" w:rsidRDefault="0051193B" w:rsidP="0098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Sewage Backup</w:t>
                      </w:r>
                      <w:r w:rsidR="00C07EF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05C1F" w:rsidRPr="00D05C1F">
                        <w:rPr>
                          <w:b/>
                          <w:sz w:val="32"/>
                          <w:szCs w:val="32"/>
                        </w:rPr>
                        <w:t>Investigation</w:t>
                      </w:r>
                    </w:p>
                    <w:p w14:paraId="0CAB1CD1" w14:textId="77777777"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CAB1CD2" w14:textId="77777777" w:rsidR="00B75756" w:rsidRDefault="000258C8" w:rsidP="00B757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MassHealth</w:t>
                      </w:r>
                    </w:p>
                    <w:p w14:paraId="0CAB1CD3" w14:textId="77777777" w:rsidR="00986263" w:rsidRDefault="00C07EF6" w:rsidP="00B757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A73417">
                        <w:rPr>
                          <w:b/>
                          <w:sz w:val="28"/>
                        </w:rPr>
                        <w:t>45 Spruce Street</w:t>
                      </w:r>
                    </w:p>
                    <w:p w14:paraId="0CAB1CD4" w14:textId="77777777" w:rsidR="00D05C1F" w:rsidRDefault="000258C8" w:rsidP="00B757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Chelsea</w:t>
                      </w:r>
                      <w:r w:rsidR="00D05C1F">
                        <w:rPr>
                          <w:b/>
                          <w:sz w:val="28"/>
                        </w:rPr>
                        <w:t>, Massachusetts</w:t>
                      </w:r>
                    </w:p>
                    <w:p w14:paraId="0CAB1CD5" w14:textId="77777777" w:rsidR="00052912" w:rsidRDefault="00052912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CAB1CD6" w14:textId="77777777"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14:paraId="0CAB1CD7" w14:textId="77777777"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14:paraId="0CAB1CD8" w14:textId="77777777"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14:paraId="0CAB1CD9" w14:textId="77777777" w:rsidR="00986263" w:rsidRDefault="00A73417" w:rsidP="0098626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AB1CE3" wp14:editId="134B5A8B">
                            <wp:extent cx="4782312" cy="3291840"/>
                            <wp:effectExtent l="0" t="0" r="0" b="3810"/>
                            <wp:docPr id="16" name="Picture 16" descr="Front view of 45-47 Spruce Street, Chelsea, Massachusett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Front view of 45-47 Spruce Street, Chelsea, Massachusetts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2312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AB1CDA" w14:textId="77777777"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CAB1CDB" w14:textId="77777777" w:rsidR="00182403" w:rsidRDefault="00182403" w:rsidP="00986263">
                      <w:pPr>
                        <w:jc w:val="center"/>
                      </w:pPr>
                    </w:p>
                    <w:p w14:paraId="0CAB1CDC" w14:textId="77777777" w:rsidR="00986263" w:rsidRDefault="00986263" w:rsidP="00986263">
                      <w:pPr>
                        <w:jc w:val="center"/>
                      </w:pPr>
                    </w:p>
                    <w:p w14:paraId="0CAB1CDD" w14:textId="77777777" w:rsidR="00986263" w:rsidRDefault="00986263" w:rsidP="00986263">
                      <w:pPr>
                        <w:jc w:val="center"/>
                      </w:pPr>
                    </w:p>
                    <w:p w14:paraId="0CAB1CDE" w14:textId="77777777"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14:paraId="0CAB1CDF" w14:textId="77777777"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14:paraId="0CAB1CE0" w14:textId="77777777"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14:paraId="0CAB1CE1" w14:textId="77777777"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14:paraId="0CAB1CE2" w14:textId="70C5F789" w:rsidR="00986263" w:rsidRPr="004027AB" w:rsidRDefault="00017087" w:rsidP="00986263">
                      <w:pPr>
                        <w:jc w:val="center"/>
                      </w:pPr>
                      <w:r>
                        <w:t>September</w:t>
                      </w:r>
                      <w:r w:rsidR="000258C8">
                        <w:t xml:space="preserve"> 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AB1C50" w14:textId="77777777"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14:paraId="0CAB1C53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51" w14:textId="77777777"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14:paraId="0CAB1C52" w14:textId="77777777" w:rsidR="008F0C39" w:rsidRPr="008261E3" w:rsidRDefault="000258C8" w:rsidP="000258C8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MassHealth</w:t>
            </w:r>
            <w:r w:rsidR="00A73417">
              <w:rPr>
                <w:bCs/>
              </w:rPr>
              <w:t xml:space="preserve"> </w:t>
            </w:r>
          </w:p>
        </w:tc>
      </w:tr>
      <w:tr w:rsidR="008F0C39" w:rsidRPr="005E458D" w14:paraId="0CAB1C56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54" w14:textId="77777777"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14:paraId="0CAB1C55" w14:textId="77777777" w:rsidR="008F0C39" w:rsidRPr="00AF13EC" w:rsidRDefault="00E466D4" w:rsidP="000258C8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45 Spruce Street</w:t>
            </w:r>
            <w:r w:rsidR="00527503" w:rsidRPr="00AF13EC">
              <w:rPr>
                <w:bCs/>
              </w:rPr>
              <w:t xml:space="preserve">, </w:t>
            </w:r>
            <w:r w:rsidR="000258C8">
              <w:rPr>
                <w:bCs/>
              </w:rPr>
              <w:t>Chelsea, Massachusetts</w:t>
            </w:r>
          </w:p>
        </w:tc>
      </w:tr>
      <w:tr w:rsidR="008F0C39" w:rsidRPr="005E458D" w14:paraId="0CAB1C59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57" w14:textId="77777777" w:rsidR="008F0C39" w:rsidRPr="00986263" w:rsidRDefault="008843B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>
              <w:rPr>
                <w:rStyle w:val="BackgroundBoldedDescriptors"/>
              </w:rPr>
              <w:t>Assessment Contact</w:t>
            </w:r>
            <w:r w:rsidR="008F0C39"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14:paraId="0CAB1C58" w14:textId="77777777" w:rsidR="008F0C39" w:rsidRPr="00364372" w:rsidRDefault="000258C8" w:rsidP="000258C8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Pedro Batista</w:t>
            </w:r>
            <w:r w:rsidR="00B97CFD">
              <w:rPr>
                <w:bCs/>
              </w:rPr>
              <w:t xml:space="preserve">, </w:t>
            </w:r>
            <w:r w:rsidR="00B97CFD" w:rsidRPr="00B97CFD">
              <w:rPr>
                <w:bCs/>
              </w:rPr>
              <w:t>Field Operations Manager</w:t>
            </w:r>
            <w:r w:rsidR="00B97CFD">
              <w:rPr>
                <w:bCs/>
              </w:rPr>
              <w:t xml:space="preserve">, </w:t>
            </w:r>
            <w:r w:rsidR="00B97CFD" w:rsidRPr="00B97CFD">
              <w:rPr>
                <w:bCs/>
              </w:rPr>
              <w:t>Executive Office of Health and Human Services</w:t>
            </w:r>
          </w:p>
        </w:tc>
      </w:tr>
      <w:tr w:rsidR="00FF1019" w:rsidRPr="005E458D" w14:paraId="0CAB1C5C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5A" w14:textId="77777777"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14:paraId="0CAB1C5B" w14:textId="77777777" w:rsidR="00FF1019" w:rsidRPr="00EA6102" w:rsidRDefault="00C178B2" w:rsidP="00047D65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Sewage backup and general IAQ</w:t>
            </w:r>
          </w:p>
        </w:tc>
      </w:tr>
      <w:tr w:rsidR="00FF1019" w:rsidRPr="005E458D" w14:paraId="0CAB1C5F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5D" w14:textId="77777777"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14:paraId="0CAB1C5E" w14:textId="0332177F" w:rsidR="00FF1019" w:rsidRPr="00364372" w:rsidRDefault="00AB31CC" w:rsidP="00E466D4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September 1, </w:t>
            </w:r>
            <w:r w:rsidR="00E466D4">
              <w:rPr>
                <w:bCs/>
              </w:rPr>
              <w:t>2023</w:t>
            </w:r>
          </w:p>
        </w:tc>
      </w:tr>
      <w:tr w:rsidR="00FF1019" w:rsidRPr="005E458D" w14:paraId="0CAB1C62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60" w14:textId="77777777"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14:paraId="4B959ADD" w14:textId="77777777" w:rsidR="00FD18C2" w:rsidRDefault="000258C8" w:rsidP="000258C8">
            <w:pPr>
              <w:pStyle w:val="StaffTitleHangingIndent"/>
            </w:pPr>
            <w:r>
              <w:t>Michael Feeney</w:t>
            </w:r>
            <w:r w:rsidR="0020179E">
              <w:t>,</w:t>
            </w:r>
            <w:r w:rsidR="00113D22">
              <w:t xml:space="preserve"> </w:t>
            </w:r>
            <w:r>
              <w:t xml:space="preserve">Director, </w:t>
            </w:r>
            <w:r w:rsidR="00FF1019">
              <w:t>Indoor Air</w:t>
            </w:r>
          </w:p>
          <w:p w14:paraId="0CAB1C61" w14:textId="4562F091" w:rsidR="00FF1019" w:rsidRPr="008F0C39" w:rsidRDefault="00FF1019" w:rsidP="000258C8">
            <w:pPr>
              <w:pStyle w:val="StaffTitleHangingIndent"/>
            </w:pPr>
            <w:r>
              <w:t>Quality (IAQ) Program</w:t>
            </w:r>
          </w:p>
        </w:tc>
      </w:tr>
      <w:tr w:rsidR="00FF1019" w:rsidRPr="005E458D" w14:paraId="0CAB1C65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63" w14:textId="77777777"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14:paraId="0CAB1C64" w14:textId="0C07BFBE" w:rsidR="00FF1019" w:rsidRPr="003A3B7B" w:rsidRDefault="00DF11B6" w:rsidP="00E466D4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19</w:t>
            </w:r>
            <w:r w:rsidR="00E466D4">
              <w:rPr>
                <w:bCs/>
              </w:rPr>
              <w:t>70</w:t>
            </w:r>
            <w:r w:rsidR="00FD18C2">
              <w:rPr>
                <w:bCs/>
              </w:rPr>
              <w:t>’</w:t>
            </w:r>
            <w:r w:rsidR="00E466D4">
              <w:rPr>
                <w:bCs/>
              </w:rPr>
              <w:t>s</w:t>
            </w:r>
          </w:p>
        </w:tc>
      </w:tr>
      <w:tr w:rsidR="00FF1019" w:rsidRPr="005E458D" w14:paraId="0CAB1C68" w14:textId="77777777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14:paraId="0CAB1C66" w14:textId="77777777"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14:paraId="0CAB1C67" w14:textId="4A1EC1B4" w:rsidR="00FF1019" w:rsidRPr="00DF11B6" w:rsidRDefault="00A73417" w:rsidP="00A73417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The water damage occurred on </w:t>
            </w:r>
            <w:r w:rsidRPr="00A73417">
              <w:rPr>
                <w:bCs/>
              </w:rPr>
              <w:t>the first</w:t>
            </w:r>
            <w:r w:rsidR="00814C7B">
              <w:rPr>
                <w:bCs/>
              </w:rPr>
              <w:t xml:space="preserve"> </w:t>
            </w:r>
            <w:r w:rsidRPr="00A73417">
              <w:rPr>
                <w:bCs/>
              </w:rPr>
              <w:t xml:space="preserve">floor </w:t>
            </w:r>
            <w:r>
              <w:rPr>
                <w:bCs/>
              </w:rPr>
              <w:t xml:space="preserve">of the </w:t>
            </w:r>
            <w:r w:rsidR="008318F6">
              <w:rPr>
                <w:bCs/>
              </w:rPr>
              <w:t>MassHealth</w:t>
            </w:r>
            <w:r>
              <w:rPr>
                <w:bCs/>
              </w:rPr>
              <w:t xml:space="preserve"> office l</w:t>
            </w:r>
            <w:r w:rsidRPr="00A73417">
              <w:rPr>
                <w:bCs/>
              </w:rPr>
              <w:t>ocated in Chelsea, MA.</w:t>
            </w:r>
            <w:r w:rsidR="00814C7B">
              <w:rPr>
                <w:bCs/>
              </w:rPr>
              <w:t xml:space="preserve"> </w:t>
            </w:r>
            <w:r w:rsidRPr="00A73417">
              <w:rPr>
                <w:bCs/>
              </w:rPr>
              <w:t>The building has a flat roof and appears to be clad in Exterior Foam Insulation System (EFIS) panels</w:t>
            </w:r>
            <w:r>
              <w:rPr>
                <w:bCs/>
              </w:rPr>
              <w:t>.</w:t>
            </w:r>
            <w:r w:rsidR="00814C7B">
              <w:rPr>
                <w:bCs/>
              </w:rPr>
              <w:t xml:space="preserve"> </w:t>
            </w:r>
            <w:r w:rsidRPr="00A73417">
              <w:rPr>
                <w:bCs/>
              </w:rPr>
              <w:t>Floors are covered with carpet squares.</w:t>
            </w:r>
            <w:r w:rsidR="00814C7B">
              <w:rPr>
                <w:bCs/>
              </w:rPr>
              <w:t xml:space="preserve"> </w:t>
            </w:r>
          </w:p>
        </w:tc>
      </w:tr>
      <w:tr w:rsidR="00FF1019" w:rsidRPr="005E458D" w14:paraId="0CAB1C6B" w14:textId="77777777" w:rsidTr="00BB407E">
        <w:trPr>
          <w:jc w:val="center"/>
        </w:trPr>
        <w:tc>
          <w:tcPr>
            <w:tcW w:w="5089" w:type="dxa"/>
            <w:shd w:val="clear" w:color="auto" w:fill="auto"/>
          </w:tcPr>
          <w:p w14:paraId="0CAB1C69" w14:textId="77777777"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14:paraId="0CAB1C6A" w14:textId="77777777" w:rsidR="00FF1019" w:rsidRPr="008843B9" w:rsidRDefault="00643D77" w:rsidP="003B6373">
            <w:pPr>
              <w:tabs>
                <w:tab w:val="left" w:pos="1485"/>
              </w:tabs>
              <w:rPr>
                <w:bCs/>
              </w:rPr>
            </w:pPr>
            <w:r w:rsidRPr="008843B9">
              <w:rPr>
                <w:bCs/>
              </w:rPr>
              <w:t>Not openable</w:t>
            </w:r>
          </w:p>
        </w:tc>
      </w:tr>
    </w:tbl>
    <w:p w14:paraId="0CAB1C6C" w14:textId="77777777" w:rsidR="00986263" w:rsidRDefault="00986263" w:rsidP="0054673E">
      <w:pPr>
        <w:pStyle w:val="Heading1"/>
      </w:pPr>
      <w:r>
        <w:t>METHODS</w:t>
      </w:r>
    </w:p>
    <w:p w14:paraId="0CAB1C6D" w14:textId="0235F2EE" w:rsidR="00986263" w:rsidRPr="00986263" w:rsidRDefault="00986263" w:rsidP="003371EB">
      <w:pPr>
        <w:pStyle w:val="BodyText"/>
      </w:pPr>
      <w:r w:rsidRPr="00E57DBF">
        <w:t>Pl</w:t>
      </w:r>
      <w:r w:rsidRPr="008F0C39">
        <w:t>ease refer to the IAQ Manual</w:t>
      </w:r>
      <w:r w:rsidR="00E33BDC">
        <w:t xml:space="preserve"> and appendices</w:t>
      </w:r>
      <w:r w:rsidRPr="008F0C39">
        <w:t xml:space="preserve"> for methods, sampling procedures, and interpretation of </w:t>
      </w:r>
      <w:r w:rsidRPr="00D05830">
        <w:t>results (MDPH, 2015).</w:t>
      </w:r>
      <w:r w:rsidR="00814C7B">
        <w:t xml:space="preserve"> </w:t>
      </w:r>
      <w:r w:rsidR="0070127E">
        <w:t xml:space="preserve"> A full assessment of these offices was conducted in 2015 and the report from that visit can be found here: </w:t>
      </w:r>
      <w:hyperlink r:id="rId10" w:anchor="chelsea-" w:history="1">
        <w:r w:rsidR="006A0EAB" w:rsidRPr="00FF4D45">
          <w:rPr>
            <w:rStyle w:val="Hyperlink"/>
          </w:rPr>
          <w:t>https://www.mass.gov/info-details/indoor-air-quality-reports-cities-and-towns-c#chelsea-</w:t>
        </w:r>
      </w:hyperlink>
      <w:r w:rsidR="006A0EAB">
        <w:t xml:space="preserve">. </w:t>
      </w:r>
    </w:p>
    <w:p w14:paraId="0CAB1C6E" w14:textId="712BE38B" w:rsidR="00030E11" w:rsidRPr="00A652A7" w:rsidRDefault="00F04A95" w:rsidP="00F04A95">
      <w:pPr>
        <w:pStyle w:val="Heading1"/>
      </w:pPr>
      <w:r w:rsidRPr="00E428B1">
        <w:t>IAQ TESTING RESULTS</w:t>
      </w:r>
    </w:p>
    <w:p w14:paraId="0CAB1C6F" w14:textId="7D7D6578" w:rsidR="008D54C6" w:rsidRPr="003C7D25" w:rsidRDefault="008D54C6" w:rsidP="008D54C6">
      <w:pPr>
        <w:spacing w:line="360" w:lineRule="auto"/>
        <w:ind w:left="360"/>
        <w:rPr>
          <w:b/>
          <w:bCs/>
        </w:rPr>
      </w:pPr>
      <w:r w:rsidRPr="003C7D25">
        <w:t>The following is a summary of indoor air testing results (Table 1).</w:t>
      </w:r>
      <w:r w:rsidR="00814C7B" w:rsidRPr="00814C7B">
        <w:t xml:space="preserve"> </w:t>
      </w:r>
      <w:r w:rsidR="00814C7B">
        <w:t>Only a limited area of the building near where the flooding/water damage occurred was tested.</w:t>
      </w:r>
    </w:p>
    <w:p w14:paraId="0CAB1C70" w14:textId="77777777" w:rsidR="00030E11" w:rsidRPr="00030E11" w:rsidRDefault="00030E11" w:rsidP="00030E11">
      <w:pPr>
        <w:numPr>
          <w:ilvl w:val="0"/>
          <w:numId w:val="43"/>
        </w:numPr>
        <w:spacing w:line="360" w:lineRule="auto"/>
        <w:rPr>
          <w:b/>
          <w:bCs/>
        </w:rPr>
      </w:pPr>
      <w:r w:rsidRPr="00030E11">
        <w:rPr>
          <w:b/>
          <w:i/>
        </w:rPr>
        <w:t>Temperature</w:t>
      </w:r>
      <w:r w:rsidRPr="00030E11">
        <w:t xml:space="preserve"> was within the recommended range of 70°F to 78°F in all areas on the day of assessment.</w:t>
      </w:r>
    </w:p>
    <w:p w14:paraId="0CAB1C71" w14:textId="20538C6E" w:rsidR="00030E11" w:rsidRPr="00030E11" w:rsidRDefault="00030E11" w:rsidP="00030E11">
      <w:pPr>
        <w:numPr>
          <w:ilvl w:val="0"/>
          <w:numId w:val="43"/>
        </w:numPr>
        <w:spacing w:line="360" w:lineRule="auto"/>
        <w:rPr>
          <w:b/>
          <w:bCs/>
        </w:rPr>
      </w:pPr>
      <w:r w:rsidRPr="00030E11">
        <w:rPr>
          <w:b/>
          <w:i/>
        </w:rPr>
        <w:t>Relative humidity</w:t>
      </w:r>
      <w:r w:rsidRPr="00030E11">
        <w:t xml:space="preserve"> was </w:t>
      </w:r>
      <w:r w:rsidR="00E466D4">
        <w:t xml:space="preserve">within </w:t>
      </w:r>
      <w:r w:rsidRPr="00030E11">
        <w:t>the recommended range of 40 to 60% in the areas</w:t>
      </w:r>
      <w:r w:rsidR="00E466D4">
        <w:t>.</w:t>
      </w:r>
    </w:p>
    <w:p w14:paraId="0CAB1C72" w14:textId="41C608F7" w:rsidR="00030E11" w:rsidRDefault="00F04A95" w:rsidP="00F04A95">
      <w:pPr>
        <w:pStyle w:val="Heading1"/>
      </w:pPr>
      <w:r w:rsidRPr="00030E11">
        <w:lastRenderedPageBreak/>
        <w:t>DISCUSSION</w:t>
      </w:r>
    </w:p>
    <w:p w14:paraId="0CAB1C74" w14:textId="611D94D7" w:rsidR="00881B99" w:rsidRDefault="00497D52" w:rsidP="00974378">
      <w:pPr>
        <w:pStyle w:val="BodyText"/>
      </w:pPr>
      <w:r>
        <w:t>IAQ staff</w:t>
      </w:r>
      <w:r w:rsidR="00807420" w:rsidRPr="00A652A7">
        <w:t xml:space="preserve"> visit</w:t>
      </w:r>
      <w:r>
        <w:t>ed</w:t>
      </w:r>
      <w:r w:rsidR="00F04A95">
        <w:t xml:space="preserve"> the site</w:t>
      </w:r>
      <w:r>
        <w:t xml:space="preserve"> to </w:t>
      </w:r>
      <w:r w:rsidR="007D6E4C" w:rsidRPr="00A652A7">
        <w:t>assess the conditions</w:t>
      </w:r>
      <w:r>
        <w:t xml:space="preserve"> and extent of a </w:t>
      </w:r>
      <w:r w:rsidR="00C1209D" w:rsidRPr="00A652A7">
        <w:t>sewage</w:t>
      </w:r>
      <w:r>
        <w:t xml:space="preserve"> backup that</w:t>
      </w:r>
      <w:r w:rsidR="00F04A95">
        <w:t xml:space="preserve"> was reported to</w:t>
      </w:r>
      <w:r w:rsidR="00FD18C2">
        <w:t xml:space="preserve"> have</w:t>
      </w:r>
      <w:r w:rsidR="00F04A95">
        <w:t xml:space="preserve"> </w:t>
      </w:r>
      <w:proofErr w:type="spellStart"/>
      <w:r w:rsidR="00F04A95">
        <w:t>occur</w:t>
      </w:r>
      <w:r w:rsidR="00FD18C2">
        <w:t>ed</w:t>
      </w:r>
      <w:proofErr w:type="spellEnd"/>
      <w:r w:rsidR="00814C7B">
        <w:t xml:space="preserve"> </w:t>
      </w:r>
      <w:r w:rsidR="00F466DC" w:rsidRPr="00A652A7">
        <w:t xml:space="preserve">on </w:t>
      </w:r>
      <w:r w:rsidR="000258C8">
        <w:t>August 29, 2023</w:t>
      </w:r>
      <w:r>
        <w:t>.</w:t>
      </w:r>
      <w:r w:rsidR="00814C7B">
        <w:t xml:space="preserve"> </w:t>
      </w:r>
      <w:r w:rsidR="003E2F46">
        <w:t>A</w:t>
      </w:r>
      <w:r w:rsidR="00F04A95">
        <w:t>ccording to</w:t>
      </w:r>
      <w:r w:rsidR="003E2F46">
        <w:t xml:space="preserve"> MassHealth staff, a toilet overflowed to wet</w:t>
      </w:r>
      <w:r w:rsidR="000576E7">
        <w:t xml:space="preserve"> bathroom walls and </w:t>
      </w:r>
      <w:r w:rsidR="003E2F46">
        <w:t xml:space="preserve">the </w:t>
      </w:r>
      <w:r w:rsidR="000576E7">
        <w:t>adjacent</w:t>
      </w:r>
      <w:r w:rsidR="003E2F46">
        <w:t xml:space="preserve"> wall</w:t>
      </w:r>
      <w:r w:rsidR="00881B99">
        <w:t xml:space="preserve">s and carpet tiles in the </w:t>
      </w:r>
      <w:r w:rsidR="003E2F46">
        <w:t xml:space="preserve">Assistant Director’s </w:t>
      </w:r>
      <w:r w:rsidR="00881B99">
        <w:t xml:space="preserve">(AD) </w:t>
      </w:r>
      <w:r w:rsidR="003E2F46">
        <w:t>office</w:t>
      </w:r>
      <w:r w:rsidR="00881B99">
        <w:t xml:space="preserve">, </w:t>
      </w:r>
      <w:r w:rsidR="00F350AB">
        <w:t xml:space="preserve">the </w:t>
      </w:r>
      <w:r w:rsidR="00881B99">
        <w:t>hallway outside the AD office</w:t>
      </w:r>
      <w:r w:rsidR="006D00FB">
        <w:t xml:space="preserve"> (Picture 1</w:t>
      </w:r>
      <w:r w:rsidR="00881B99">
        <w:t xml:space="preserve">), a door alcove for the entrance into </w:t>
      </w:r>
      <w:r w:rsidR="00F350AB">
        <w:t>MassHealth</w:t>
      </w:r>
      <w:r w:rsidR="00881B99">
        <w:t xml:space="preserve"> Office space</w:t>
      </w:r>
      <w:r w:rsidR="00F350AB">
        <w:t>,</w:t>
      </w:r>
      <w:r w:rsidR="00881B99">
        <w:t xml:space="preserve"> as well as a hallway wall </w:t>
      </w:r>
      <w:r w:rsidR="00C978A8">
        <w:t xml:space="preserve">adjacent to the restroom </w:t>
      </w:r>
      <w:r w:rsidR="00881B99">
        <w:t>inside the MassHealth office space</w:t>
      </w:r>
      <w:r w:rsidR="006D00FB">
        <w:t xml:space="preserve"> (Picture 2)</w:t>
      </w:r>
      <w:r w:rsidR="00881B99">
        <w:t>.</w:t>
      </w:r>
    </w:p>
    <w:p w14:paraId="0CAB1C75" w14:textId="14967265" w:rsidR="000C280B" w:rsidRDefault="003A4D7E" w:rsidP="00974378">
      <w:pPr>
        <w:pStyle w:val="BodyText"/>
      </w:pPr>
      <w:r>
        <w:t>A</w:t>
      </w:r>
      <w:r w:rsidR="00CD7697">
        <w:t xml:space="preserve"> picture shown to</w:t>
      </w:r>
      <w:r>
        <w:t xml:space="preserve"> IAQ staff</w:t>
      </w:r>
      <w:r w:rsidR="00CD7697">
        <w:t xml:space="preserve"> showed</w:t>
      </w:r>
      <w:r>
        <w:t xml:space="preserve"> toilet overflow water pud</w:t>
      </w:r>
      <w:r w:rsidR="00CD7697">
        <w:t>d</w:t>
      </w:r>
      <w:r>
        <w:t>led along th</w:t>
      </w:r>
      <w:r w:rsidR="006D00FB">
        <w:t>e wall of the restroom</w:t>
      </w:r>
      <w:r>
        <w:t xml:space="preserve"> despite the presence of a floor drain</w:t>
      </w:r>
      <w:r w:rsidR="000C280B">
        <w:t xml:space="preserve"> (Picture </w:t>
      </w:r>
      <w:r w:rsidR="006D00FB">
        <w:t>3</w:t>
      </w:r>
      <w:r w:rsidR="000C280B">
        <w:t>)</w:t>
      </w:r>
      <w:r w:rsidR="00CD7697">
        <w:t xml:space="preserve"> in the restroom floor</w:t>
      </w:r>
      <w:r>
        <w:t>.</w:t>
      </w:r>
      <w:r w:rsidR="00814C7B">
        <w:t xml:space="preserve"> </w:t>
      </w:r>
      <w:r w:rsidR="00CD7697">
        <w:t xml:space="preserve">IAQ staff observed an </w:t>
      </w:r>
      <w:r>
        <w:t xml:space="preserve">access door </w:t>
      </w:r>
      <w:r w:rsidR="000C280B">
        <w:t xml:space="preserve">(Picture </w:t>
      </w:r>
      <w:r w:rsidR="006D00FB">
        <w:t>4</w:t>
      </w:r>
      <w:r w:rsidR="000C280B">
        <w:t xml:space="preserve">) </w:t>
      </w:r>
      <w:r>
        <w:t>located at floor level</w:t>
      </w:r>
      <w:r w:rsidR="00CD7697">
        <w:t xml:space="preserve"> next to the toilet</w:t>
      </w:r>
      <w:r>
        <w:t>.</w:t>
      </w:r>
      <w:r w:rsidR="00814C7B">
        <w:t xml:space="preserve"> </w:t>
      </w:r>
      <w:r>
        <w:t>It is likely the toilet overflow entered the shared wall through this door to wet the shared wall cavity, gypsum wallboard</w:t>
      </w:r>
      <w:r w:rsidR="00272753">
        <w:t xml:space="preserve"> (GW)</w:t>
      </w:r>
      <w:r w:rsidR="00964B75">
        <w:t>,</w:t>
      </w:r>
      <w:r>
        <w:t xml:space="preserve"> and the carpet tile. </w:t>
      </w:r>
      <w:r w:rsidR="00734489">
        <w:t>Extensive staining of carpet tile in the AD office, AD hallway</w:t>
      </w:r>
      <w:r w:rsidR="00695EC9">
        <w:t>,</w:t>
      </w:r>
      <w:r w:rsidR="00734489">
        <w:t xml:space="preserve"> and restroom hallway was seen on other pictures</w:t>
      </w:r>
      <w:r w:rsidR="00930F68">
        <w:t xml:space="preserve"> of the incident</w:t>
      </w:r>
      <w:r w:rsidR="00734489">
        <w:t xml:space="preserve"> shown to IAQ staff</w:t>
      </w:r>
      <w:r w:rsidR="00695EC9">
        <w:t xml:space="preserve"> during the visit</w:t>
      </w:r>
      <w:r w:rsidR="000C280B">
        <w:t>.</w:t>
      </w:r>
      <w:r w:rsidR="00814C7B">
        <w:t xml:space="preserve"> </w:t>
      </w:r>
    </w:p>
    <w:p w14:paraId="0CAB1C76" w14:textId="62D8B4B7" w:rsidR="00224CDD" w:rsidRPr="00A652A7" w:rsidRDefault="003A4D7E" w:rsidP="00974378">
      <w:pPr>
        <w:pStyle w:val="BodyText"/>
      </w:pPr>
      <w:r>
        <w:t xml:space="preserve">IAQ staff noted that the plastic coving installed along the bottom of the hallway wall </w:t>
      </w:r>
      <w:r w:rsidR="00695EC9">
        <w:t xml:space="preserve">had not been removed as a part of the remediation activities </w:t>
      </w:r>
      <w:r>
        <w:t>(Picture</w:t>
      </w:r>
      <w:r w:rsidR="003A7050">
        <w:t>s 1 and 2</w:t>
      </w:r>
      <w:r>
        <w:t>).</w:t>
      </w:r>
      <w:r w:rsidR="00955FE7">
        <w:t xml:space="preserve"> Plastic coving can </w:t>
      </w:r>
      <w:r w:rsidR="002A74AB">
        <w:t>prevent the underlying wallboard from drying.</w:t>
      </w:r>
      <w:r w:rsidR="00814C7B">
        <w:t xml:space="preserve"> </w:t>
      </w:r>
      <w:r>
        <w:t>IAQ staff used a moisture meter to determine if the gypsum wallboard below the plastic coving had dried.</w:t>
      </w:r>
      <w:r w:rsidR="00814C7B">
        <w:t xml:space="preserve"> </w:t>
      </w:r>
      <w:r>
        <w:t>Gypsum wallboard in the A</w:t>
      </w:r>
      <w:r w:rsidR="000C280B">
        <w:t>D</w:t>
      </w:r>
      <w:r>
        <w:t xml:space="preserve"> office and ha</w:t>
      </w:r>
      <w:r w:rsidR="002A74AB">
        <w:t>l</w:t>
      </w:r>
      <w:r>
        <w:t xml:space="preserve">lway </w:t>
      </w:r>
      <w:r w:rsidR="002A74AB">
        <w:t>was measurably wet</w:t>
      </w:r>
      <w:r w:rsidR="000C280B">
        <w:t xml:space="preserve"> (Table 1)</w:t>
      </w:r>
      <w:r>
        <w:t xml:space="preserve"> nearly ~72 hours after the reported incident.</w:t>
      </w:r>
      <w:r w:rsidR="00814C7B">
        <w:t xml:space="preserve"> </w:t>
      </w:r>
    </w:p>
    <w:p w14:paraId="0CAB1C77" w14:textId="4E51E9AA" w:rsidR="00EF41D4" w:rsidRPr="00A652A7" w:rsidRDefault="00974378" w:rsidP="000C280B">
      <w:pPr>
        <w:pStyle w:val="BodyText"/>
      </w:pPr>
      <w:r w:rsidRPr="00A652A7">
        <w:t>It is important to note that porous materials</w:t>
      </w:r>
      <w:r w:rsidR="009065BB" w:rsidRPr="00A652A7">
        <w:t xml:space="preserve"> (e.g., GW, carpet, cardboard)</w:t>
      </w:r>
      <w:r w:rsidRPr="00A652A7">
        <w:t xml:space="preserve"> that </w:t>
      </w:r>
      <w:r w:rsidR="00E817F3" w:rsidRPr="00A652A7">
        <w:t>have been in contact with black</w:t>
      </w:r>
      <w:r w:rsidRPr="00A652A7">
        <w:t xml:space="preserve">water </w:t>
      </w:r>
      <w:r w:rsidRPr="00A652A7">
        <w:rPr>
          <w:b/>
          <w:i/>
        </w:rPr>
        <w:t>cannot</w:t>
      </w:r>
      <w:r w:rsidRPr="00A652A7">
        <w:t xml:space="preserve"> be effectively cleaned/sanitized </w:t>
      </w:r>
      <w:r w:rsidR="00E42DA6" w:rsidRPr="00A652A7">
        <w:t>or</w:t>
      </w:r>
      <w:r w:rsidRPr="00A652A7">
        <w:t xml:space="preserve"> dried </w:t>
      </w:r>
      <w:r w:rsidR="00E560DC" w:rsidRPr="00A652A7">
        <w:t>and</w:t>
      </w:r>
      <w:r w:rsidRPr="00A652A7">
        <w:t xml:space="preserve"> </w:t>
      </w:r>
      <w:r w:rsidRPr="00A652A7">
        <w:rPr>
          <w:b/>
          <w:i/>
        </w:rPr>
        <w:t xml:space="preserve">must be disposed </w:t>
      </w:r>
      <w:r w:rsidR="001163D5" w:rsidRPr="00A652A7">
        <w:rPr>
          <w:b/>
          <w:i/>
        </w:rPr>
        <w:t>of</w:t>
      </w:r>
      <w:r w:rsidR="00FD18C2">
        <w:t xml:space="preserve"> </w:t>
      </w:r>
      <w:r w:rsidR="001163D5">
        <w:t>properly</w:t>
      </w:r>
      <w:r w:rsidRPr="00A652A7">
        <w:t>.</w:t>
      </w:r>
      <w:r w:rsidR="00930F68">
        <w:t xml:space="preserve"> </w:t>
      </w:r>
      <w:r w:rsidR="00497D52">
        <w:t xml:space="preserve">In </w:t>
      </w:r>
      <w:r w:rsidR="00FD18C2">
        <w:t>general,</w:t>
      </w:r>
      <w:r w:rsidR="00497D52">
        <w:t xml:space="preserve"> </w:t>
      </w:r>
      <w:r w:rsidR="00214E80" w:rsidRPr="00A652A7">
        <w:t>the affected GW walls also nee</w:t>
      </w:r>
      <w:r w:rsidR="004117C5">
        <w:t>d</w:t>
      </w:r>
      <w:r w:rsidR="00214E80" w:rsidRPr="00A652A7">
        <w:t xml:space="preserve"> to be cut </w:t>
      </w:r>
      <w:r w:rsidR="00490899" w:rsidRPr="00A652A7">
        <w:t xml:space="preserve">out </w:t>
      </w:r>
      <w:r w:rsidR="00497D52">
        <w:t xml:space="preserve">at least </w:t>
      </w:r>
      <w:r w:rsidR="00786F08" w:rsidRPr="00A652A7">
        <w:t xml:space="preserve">12 inches above the highest affected area </w:t>
      </w:r>
      <w:r w:rsidR="00490899" w:rsidRPr="00A652A7">
        <w:t>and disposed of properly.</w:t>
      </w:r>
      <w:r w:rsidR="00735556" w:rsidRPr="00A652A7">
        <w:t xml:space="preserve"> I</w:t>
      </w:r>
      <w:r w:rsidR="00497D52">
        <w:t xml:space="preserve">t is recommended that </w:t>
      </w:r>
      <w:r w:rsidR="00735556" w:rsidRPr="00A652A7">
        <w:t>the tile w</w:t>
      </w:r>
      <w:r w:rsidR="00154003" w:rsidRPr="00A652A7">
        <w:t xml:space="preserve">alls in the restroom </w:t>
      </w:r>
      <w:r w:rsidR="00735556" w:rsidRPr="00A652A7">
        <w:t>be cut</w:t>
      </w:r>
      <w:r w:rsidR="001163D5">
        <w:t xml:space="preserve"> at least</w:t>
      </w:r>
      <w:r w:rsidR="00735556" w:rsidRPr="00A652A7">
        <w:t xml:space="preserve"> one foot above the </w:t>
      </w:r>
      <w:r w:rsidR="009B52C6" w:rsidRPr="00A652A7">
        <w:t>high-water</w:t>
      </w:r>
      <w:r w:rsidR="00735556" w:rsidRPr="00A652A7">
        <w:t xml:space="preserve"> mark if the back</w:t>
      </w:r>
      <w:r w:rsidR="00C8650B" w:rsidRPr="00A652A7">
        <w:t>erboard behind the tile wall is</w:t>
      </w:r>
      <w:r w:rsidR="00735556" w:rsidRPr="00A652A7">
        <w:t xml:space="preserve"> GW</w:t>
      </w:r>
      <w:r w:rsidR="00E817F3" w:rsidRPr="00A652A7">
        <w:t xml:space="preserve">. </w:t>
      </w:r>
      <w:r w:rsidR="009B52C6" w:rsidRPr="00A652A7">
        <w:t>Typically,</w:t>
      </w:r>
      <w:r w:rsidR="00E817F3" w:rsidRPr="00A652A7">
        <w:t xml:space="preserve"> the black</w:t>
      </w:r>
      <w:r w:rsidR="00BA36A7" w:rsidRPr="00A652A7">
        <w:t>water permeates the grout between the tiles and may impact any GW behind the nonporous tile.</w:t>
      </w:r>
      <w:r w:rsidR="00154003" w:rsidRPr="00A652A7">
        <w:t xml:space="preserve"> </w:t>
      </w:r>
    </w:p>
    <w:p w14:paraId="0CAB1C78" w14:textId="77777777" w:rsidR="00D77E51" w:rsidRPr="00D22ADF" w:rsidRDefault="00D22ADF" w:rsidP="00D22ADF">
      <w:pPr>
        <w:pStyle w:val="Heading1"/>
      </w:pPr>
      <w:r w:rsidRPr="00D22ADF">
        <w:t>CONCLUSIONS</w:t>
      </w:r>
      <w:r>
        <w:t>/</w:t>
      </w:r>
      <w:r w:rsidRPr="00D22ADF">
        <w:t>RECOMMENDATIONS</w:t>
      </w:r>
    </w:p>
    <w:p w14:paraId="0CAB1C79" w14:textId="77777777" w:rsidR="002E4F9B" w:rsidRPr="00A652A7" w:rsidRDefault="002E4F9B" w:rsidP="008A0D57">
      <w:pPr>
        <w:pStyle w:val="BodyText"/>
      </w:pPr>
      <w:r w:rsidRPr="00A652A7">
        <w:t>In view of the findings at the time of the visit, the following recommendations are made:</w:t>
      </w:r>
    </w:p>
    <w:p w14:paraId="0C76181E" w14:textId="77777777" w:rsidR="006E71AF" w:rsidRDefault="000C280B" w:rsidP="00BE0E0A">
      <w:pPr>
        <w:pStyle w:val="BodyTextNumberedConclusion"/>
      </w:pPr>
      <w:r>
        <w:t>F</w:t>
      </w:r>
      <w:r w:rsidR="00BE0E0A" w:rsidRPr="00A652A7">
        <w:t xml:space="preserve">ollow EPA and industry guidelines concerning methods used to remediate buildings that are impacted by sewage (i.e., blackwater). Some of these guideline links include: </w:t>
      </w:r>
    </w:p>
    <w:p w14:paraId="435ACD67" w14:textId="58522244" w:rsidR="006E71AF" w:rsidRDefault="00F0155E" w:rsidP="006E71AF">
      <w:pPr>
        <w:pStyle w:val="BodyTextNumberedConclusion"/>
        <w:numPr>
          <w:ilvl w:val="1"/>
          <w:numId w:val="34"/>
        </w:numPr>
      </w:pPr>
      <w:r>
        <w:t>USEPA’s Flood Cleanup: Protecting Indoor Air Quality</w:t>
      </w:r>
      <w:r w:rsidR="007256E7">
        <w:t xml:space="preserve"> </w:t>
      </w:r>
      <w:hyperlink r:id="rId11" w:history="1">
        <w:r w:rsidR="007256E7" w:rsidRPr="00FF4D45">
          <w:rPr>
            <w:rStyle w:val="Hyperlink"/>
          </w:rPr>
          <w:t>https://www.epa.gov/sites/production/files/2015-09/documents/floods.pdf</w:t>
        </w:r>
      </w:hyperlink>
      <w:r w:rsidR="00BE0E0A" w:rsidRPr="00A652A7">
        <w:t xml:space="preserve"> and </w:t>
      </w:r>
    </w:p>
    <w:p w14:paraId="3EBC2C68" w14:textId="203DC288" w:rsidR="00EA0EBF" w:rsidRPr="00A652A7" w:rsidRDefault="00BE0E0A" w:rsidP="00DD567F">
      <w:pPr>
        <w:pStyle w:val="BodyTextNumberedConclusion"/>
        <w:numPr>
          <w:ilvl w:val="1"/>
          <w:numId w:val="34"/>
        </w:numPr>
      </w:pPr>
      <w:r w:rsidRPr="00F710FC">
        <w:t>ANSI/IICRC S500 - Standard and Reference Guide for Professional Water Damage Restoration.</w:t>
      </w:r>
      <w:r w:rsidR="00F710FC">
        <w:t xml:space="preserve"> </w:t>
      </w:r>
      <w:hyperlink r:id="rId12" w:history="1">
        <w:r w:rsidR="00EA0EBF" w:rsidRPr="00FF4D45">
          <w:rPr>
            <w:rStyle w:val="Hyperlink"/>
          </w:rPr>
          <w:t>https://webstore.ansi.org/standards/iicrc/ansiiicrcs5002021</w:t>
        </w:r>
      </w:hyperlink>
    </w:p>
    <w:p w14:paraId="0CAB1C7B" w14:textId="77777777" w:rsidR="00061272" w:rsidRPr="00A652A7" w:rsidRDefault="00061272" w:rsidP="00061272">
      <w:pPr>
        <w:pStyle w:val="BodyTextNumberedConclusion"/>
      </w:pPr>
      <w:r w:rsidRPr="00A652A7">
        <w:t>Ensure that all porous items and building ma</w:t>
      </w:r>
      <w:r w:rsidR="000C280B">
        <w:t>terials (e.g., carpet tiles, GW</w:t>
      </w:r>
      <w:r w:rsidRPr="00A652A7">
        <w:t xml:space="preserve">) that were </w:t>
      </w:r>
      <w:r w:rsidR="00763FB3">
        <w:t xml:space="preserve">damaged by the backup of </w:t>
      </w:r>
      <w:r w:rsidRPr="00A652A7">
        <w:t>blackwater are removed and discarded. This would include wallboard behind tiles in restrooms if it is deemed porous (GW) and not able to be properly sanitized.</w:t>
      </w:r>
    </w:p>
    <w:p w14:paraId="0CAB1C7C" w14:textId="77777777" w:rsidR="00BE0E0A" w:rsidRPr="00A652A7" w:rsidRDefault="00BE0E0A" w:rsidP="00BE0E0A">
      <w:pPr>
        <w:pStyle w:val="BodyTextNumberedConclusion"/>
      </w:pPr>
      <w:r w:rsidRPr="00A652A7">
        <w:t>Ensure proper containment strategies are being utilized while work is being performed (e.g., sealed return ducts, depressurization methods) to avoid further contamination.</w:t>
      </w:r>
    </w:p>
    <w:p w14:paraId="0CAB1C7D" w14:textId="77777777" w:rsidR="00015BA7" w:rsidRPr="00A652A7" w:rsidRDefault="00015BA7" w:rsidP="00015BA7">
      <w:pPr>
        <w:pStyle w:val="BodyTextNumberedConclusion"/>
      </w:pPr>
      <w:r w:rsidRPr="00A652A7">
        <w:t>Ensure that all nonporous building materials, items, and surfaces impacted are properly disinfected prior to replacing building materials/furnishings.</w:t>
      </w:r>
    </w:p>
    <w:p w14:paraId="0D505010" w14:textId="77777777" w:rsidR="00B25B33" w:rsidRDefault="00B25B33" w:rsidP="00BE0E0A">
      <w:pPr>
        <w:pStyle w:val="BodyTextNumberedConclusion"/>
      </w:pPr>
      <w:r>
        <w:t>Prevent future flooding by:</w:t>
      </w:r>
    </w:p>
    <w:p w14:paraId="250F719D" w14:textId="77777777" w:rsidR="00B25B33" w:rsidRDefault="00763FB3" w:rsidP="00B25B33">
      <w:pPr>
        <w:pStyle w:val="BodyTextNumberedConclusion"/>
        <w:numPr>
          <w:ilvl w:val="1"/>
          <w:numId w:val="34"/>
        </w:numPr>
      </w:pPr>
      <w:r>
        <w:t>Consider</w:t>
      </w:r>
      <w:r w:rsidR="00B25B33">
        <w:t>ing</w:t>
      </w:r>
      <w:r>
        <w:t xml:space="preserve"> installing</w:t>
      </w:r>
      <w:r w:rsidR="00C55CE1" w:rsidRPr="00A652A7">
        <w:t xml:space="preserve"> electric hand dryers in restrooms and </w:t>
      </w:r>
      <w:r>
        <w:t>removing</w:t>
      </w:r>
      <w:r w:rsidR="00C55CE1" w:rsidRPr="00A652A7">
        <w:t xml:space="preserve"> the paper towels</w:t>
      </w:r>
      <w:r w:rsidR="00BA0020" w:rsidRPr="00A652A7">
        <w:t>/wipes</w:t>
      </w:r>
      <w:r w:rsidR="00C55CE1" w:rsidRPr="00A652A7">
        <w:t xml:space="preserve">. </w:t>
      </w:r>
    </w:p>
    <w:p w14:paraId="0CAB1C7E" w14:textId="1B3D987B" w:rsidR="00C55CE1" w:rsidRPr="00A652A7" w:rsidRDefault="00763FB3" w:rsidP="00B25B33">
      <w:pPr>
        <w:pStyle w:val="BodyTextNumberedConclusion"/>
        <w:numPr>
          <w:ilvl w:val="1"/>
          <w:numId w:val="34"/>
        </w:numPr>
      </w:pPr>
      <w:r>
        <w:t>I</w:t>
      </w:r>
      <w:r w:rsidR="00C55CE1" w:rsidRPr="00A652A7">
        <w:t>nstall sig</w:t>
      </w:r>
      <w:r w:rsidR="00A95CDD" w:rsidRPr="00A652A7">
        <w:t xml:space="preserve">ns that </w:t>
      </w:r>
      <w:r w:rsidR="00BA0020" w:rsidRPr="00A652A7">
        <w:t xml:space="preserve">explicitly </w:t>
      </w:r>
      <w:r w:rsidR="00A95CDD" w:rsidRPr="00A652A7">
        <w:t xml:space="preserve">prohibit items </w:t>
      </w:r>
      <w:r w:rsidR="00497D52">
        <w:t xml:space="preserve">such as wipes and paper </w:t>
      </w:r>
      <w:r>
        <w:t>from being flushed</w:t>
      </w:r>
      <w:r w:rsidR="00C55CE1" w:rsidRPr="00A652A7">
        <w:t xml:space="preserve"> down the toilets. </w:t>
      </w:r>
    </w:p>
    <w:p w14:paraId="0CAB1C7F" w14:textId="77777777" w:rsidR="00836554" w:rsidRPr="00A652A7" w:rsidRDefault="00836554" w:rsidP="00BE0E0A">
      <w:pPr>
        <w:pStyle w:val="BodyTextNumberedConclusion"/>
      </w:pPr>
      <w:r w:rsidRPr="00A652A7">
        <w:t>Refer to resource manual and other related indoor air quality documents located on the MDPH’s website for further building-wide evaluations and advice on</w:t>
      </w:r>
      <w:r w:rsidR="00A8517C" w:rsidRPr="00A652A7">
        <w:t xml:space="preserve"> maintaining public buildings. </w:t>
      </w:r>
      <w:r w:rsidRPr="00A652A7">
        <w:t xml:space="preserve">These documents are available at </w:t>
      </w:r>
      <w:hyperlink r:id="rId13" w:history="1">
        <w:r w:rsidRPr="00A652A7">
          <w:rPr>
            <w:rStyle w:val="Hyperlink"/>
          </w:rPr>
          <w:t>http://mass.gov/dph/iaq</w:t>
        </w:r>
      </w:hyperlink>
      <w:r w:rsidRPr="00A652A7">
        <w:t>.</w:t>
      </w:r>
    </w:p>
    <w:p w14:paraId="0CAB1C80" w14:textId="77777777" w:rsidR="00D77E51" w:rsidRPr="00A652A7" w:rsidRDefault="00893E48" w:rsidP="00311A23">
      <w:pPr>
        <w:pStyle w:val="Heading1"/>
      </w:pPr>
      <w:r w:rsidRPr="00A652A7">
        <w:br w:type="page"/>
      </w:r>
      <w:r w:rsidR="000A321D" w:rsidRPr="00A652A7">
        <w:t>REFERENCES</w:t>
      </w:r>
    </w:p>
    <w:p w14:paraId="083EEC80" w14:textId="4F615FB5" w:rsidR="00D078BE" w:rsidRDefault="003C4A2C" w:rsidP="00BF5D3B">
      <w:pPr>
        <w:pStyle w:val="References"/>
        <w:sectPr w:rsidR="00D078BE" w:rsidSect="002D6416"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0627D">
        <w:t xml:space="preserve">MDPH. 2015. Massachusetts Department of Public Health. Massachusetts Department of Public Health Indoor Air Quality Manual: Chapters I-III. Available at: </w:t>
      </w:r>
      <w:hyperlink r:id="rId15" w:history="1">
        <w:r w:rsidRPr="0010627D">
          <w:rPr>
            <w:rStyle w:val="Hyperlink"/>
          </w:rPr>
          <w:t>http://www.mass.gov/eohhs/gov/departments/dph/programs/environmental-health/exposure-topics/iaq/iaq-manual/</w:t>
        </w:r>
      </w:hyperlink>
      <w:r w:rsidRPr="0010627D">
        <w:t>.</w:t>
      </w:r>
      <w:r w:rsidR="00BB4D24">
        <w:t xml:space="preserve"> </w:t>
      </w:r>
    </w:p>
    <w:p w14:paraId="6C2A56E3" w14:textId="6D957A08" w:rsidR="00D078BE" w:rsidRDefault="00D078BE" w:rsidP="004618FD">
      <w:pPr>
        <w:pStyle w:val="References"/>
        <w:spacing w:after="0" w:line="360" w:lineRule="auto"/>
        <w:rPr>
          <w:b/>
        </w:rPr>
      </w:pPr>
      <w:r w:rsidRPr="00D078BE">
        <w:rPr>
          <w:b/>
        </w:rPr>
        <w:t>Picture 1</w:t>
      </w:r>
    </w:p>
    <w:p w14:paraId="2F543E8C" w14:textId="77777777" w:rsidR="00D078BE" w:rsidRPr="00D078BE" w:rsidRDefault="00D078BE" w:rsidP="004618FD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  <w:noProof/>
        </w:rPr>
        <w:drawing>
          <wp:inline distT="0" distB="0" distL="0" distR="0" wp14:anchorId="6909233B" wp14:editId="1E9988F2">
            <wp:extent cx="3291840" cy="2468880"/>
            <wp:effectExtent l="0" t="7620" r="0" b="0"/>
            <wp:docPr id="1" name="Picture 1" descr="Water stain on carpet outside AD Office, note grey plastic coving at base of wall within carpet s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ater stain on carpet outside AD Office, note grey plastic coving at base of wall within carpet stai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52E8" w14:textId="77777777" w:rsidR="00D078BE" w:rsidRPr="00D078BE" w:rsidRDefault="00D078BE" w:rsidP="002C538E">
      <w:pPr>
        <w:pStyle w:val="References"/>
        <w:spacing w:after="0"/>
        <w:jc w:val="center"/>
        <w:rPr>
          <w:b/>
        </w:rPr>
      </w:pPr>
      <w:r w:rsidRPr="00D078BE">
        <w:rPr>
          <w:b/>
        </w:rPr>
        <w:t>Water stain on carpet outside AD Office, note grey plastic coving at base of wall within carpet stain</w:t>
      </w:r>
    </w:p>
    <w:p w14:paraId="5873E5C9" w14:textId="77777777" w:rsidR="00D078BE" w:rsidRPr="00D078BE" w:rsidRDefault="00D078BE" w:rsidP="004618FD">
      <w:pPr>
        <w:pStyle w:val="References"/>
        <w:spacing w:after="0" w:line="360" w:lineRule="auto"/>
        <w:rPr>
          <w:b/>
        </w:rPr>
      </w:pPr>
      <w:r w:rsidRPr="00D078BE">
        <w:rPr>
          <w:b/>
        </w:rPr>
        <w:t>Picture 2</w:t>
      </w:r>
    </w:p>
    <w:p w14:paraId="71434401" w14:textId="77777777" w:rsidR="00D078BE" w:rsidRPr="00D078BE" w:rsidRDefault="00D078BE" w:rsidP="002C538E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  <w:noProof/>
        </w:rPr>
        <w:drawing>
          <wp:inline distT="0" distB="0" distL="0" distR="0" wp14:anchorId="03275EB8" wp14:editId="1869722B">
            <wp:extent cx="3291840" cy="2468880"/>
            <wp:effectExtent l="0" t="7620" r="0" b="0"/>
            <wp:docPr id="2" name="Picture 2" descr="Water stain on carpet outside AD Office, note grey plastic coving at base of wall within carpet s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ter stain on carpet outside AD Office, note grey plastic coving at base of wall within carpet stai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E176" w14:textId="77777777" w:rsidR="00D078BE" w:rsidRPr="00D078BE" w:rsidRDefault="00D078BE" w:rsidP="002C538E">
      <w:pPr>
        <w:pStyle w:val="References"/>
        <w:spacing w:after="0"/>
        <w:jc w:val="center"/>
        <w:rPr>
          <w:b/>
        </w:rPr>
      </w:pPr>
      <w:r w:rsidRPr="00D078BE">
        <w:rPr>
          <w:b/>
        </w:rPr>
        <w:t>Water stain on carpet outside AD Office, note grey plastic coving at base of wall within carpet stain</w:t>
      </w:r>
    </w:p>
    <w:p w14:paraId="561F3986" w14:textId="77777777" w:rsidR="002C538E" w:rsidRDefault="002C538E" w:rsidP="004618FD">
      <w:pPr>
        <w:pStyle w:val="References"/>
        <w:spacing w:after="0" w:line="360" w:lineRule="auto"/>
        <w:rPr>
          <w:b/>
        </w:rPr>
      </w:pPr>
    </w:p>
    <w:p w14:paraId="6AE0B44A" w14:textId="0D9CDEE2" w:rsidR="00D078BE" w:rsidRPr="00D078BE" w:rsidRDefault="00D078BE" w:rsidP="004618FD">
      <w:pPr>
        <w:pStyle w:val="References"/>
        <w:spacing w:after="0" w:line="360" w:lineRule="auto"/>
        <w:rPr>
          <w:b/>
        </w:rPr>
      </w:pPr>
      <w:r w:rsidRPr="00D078BE">
        <w:rPr>
          <w:b/>
        </w:rPr>
        <w:t>Picture 3</w:t>
      </w:r>
    </w:p>
    <w:p w14:paraId="49715F36" w14:textId="77777777" w:rsidR="00D078BE" w:rsidRPr="00D078BE" w:rsidRDefault="00D078BE" w:rsidP="002C538E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  <w:noProof/>
        </w:rPr>
        <w:drawing>
          <wp:inline distT="0" distB="0" distL="0" distR="0" wp14:anchorId="204D8D61" wp14:editId="0EF2353D">
            <wp:extent cx="3291840" cy="2468880"/>
            <wp:effectExtent l="0" t="7620" r="0" b="0"/>
            <wp:docPr id="564933333" name="Picture 564933333" descr="Toilet which overflowed, note floor drain in fore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oilet which overflowed, note floor drain in fore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6FB1" w14:textId="77777777" w:rsidR="00D078BE" w:rsidRPr="00D078BE" w:rsidRDefault="00D078BE" w:rsidP="002C538E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</w:rPr>
        <w:t>Toilet which overflowed, note floor drain in foreground</w:t>
      </w:r>
    </w:p>
    <w:p w14:paraId="1DD30099" w14:textId="77777777" w:rsidR="00D078BE" w:rsidRPr="00D078BE" w:rsidRDefault="00D078BE" w:rsidP="004618FD">
      <w:pPr>
        <w:pStyle w:val="References"/>
        <w:spacing w:after="0" w:line="360" w:lineRule="auto"/>
        <w:rPr>
          <w:b/>
        </w:rPr>
      </w:pPr>
      <w:r w:rsidRPr="00D078BE">
        <w:rPr>
          <w:b/>
        </w:rPr>
        <w:t>Picture 4</w:t>
      </w:r>
    </w:p>
    <w:p w14:paraId="42CAAE8C" w14:textId="77777777" w:rsidR="00D078BE" w:rsidRPr="00D078BE" w:rsidRDefault="00D078BE" w:rsidP="002C538E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  <w:noProof/>
        </w:rPr>
        <w:drawing>
          <wp:inline distT="0" distB="0" distL="0" distR="0" wp14:anchorId="51255150" wp14:editId="06EEB714">
            <wp:extent cx="3291840" cy="2468880"/>
            <wp:effectExtent l="0" t="7620" r="0" b="0"/>
            <wp:docPr id="4" name="Picture 4" descr="Access door below overflowed toilet, note bottom of frame of access door is at floor le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ccess door below overflowed toilet, note bottom of frame of access door is at floor level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888F8" w14:textId="3A0DE4AA" w:rsidR="00D078BE" w:rsidRPr="00D078BE" w:rsidRDefault="00D078BE" w:rsidP="002C538E">
      <w:pPr>
        <w:pStyle w:val="References"/>
        <w:spacing w:after="0" w:line="360" w:lineRule="auto"/>
        <w:jc w:val="center"/>
        <w:rPr>
          <w:b/>
        </w:rPr>
      </w:pPr>
      <w:r w:rsidRPr="00D078BE">
        <w:rPr>
          <w:b/>
        </w:rPr>
        <w:t>Access door below overflowed toilet, note bottom of frame of access door is at floor level</w:t>
      </w:r>
    </w:p>
    <w:p w14:paraId="36FB7D78" w14:textId="77777777" w:rsidR="00D078BE" w:rsidRPr="00D078BE" w:rsidRDefault="00D078BE" w:rsidP="00D078BE">
      <w:pPr>
        <w:pStyle w:val="References"/>
      </w:pPr>
    </w:p>
    <w:p w14:paraId="0CAB1C83" w14:textId="77777777" w:rsidR="00BB4D24" w:rsidRPr="00E466D4" w:rsidRDefault="000C280B" w:rsidP="00FD18C2">
      <w:pPr>
        <w:pStyle w:val="References"/>
        <w:spacing w:after="0"/>
        <w:jc w:val="center"/>
        <w:rPr>
          <w:b/>
        </w:rPr>
      </w:pPr>
      <w:r>
        <w:br w:type="page"/>
      </w:r>
      <w:r w:rsidRPr="00E466D4">
        <w:rPr>
          <w:b/>
        </w:rPr>
        <w:t>Table 1</w:t>
      </w:r>
    </w:p>
    <w:p w14:paraId="0CAB1C84" w14:textId="77777777" w:rsidR="00024D13" w:rsidRPr="00E466D4" w:rsidRDefault="00024D13" w:rsidP="00E466D4">
      <w:pPr>
        <w:pStyle w:val="References"/>
        <w:spacing w:after="0"/>
        <w:jc w:val="center"/>
        <w:rPr>
          <w:b/>
        </w:rPr>
      </w:pPr>
      <w:r w:rsidRPr="00E466D4">
        <w:rPr>
          <w:b/>
        </w:rPr>
        <w:t>Chelsea MassHealth</w:t>
      </w:r>
    </w:p>
    <w:p w14:paraId="0CAB1C85" w14:textId="77777777" w:rsidR="00024D13" w:rsidRPr="00E466D4" w:rsidRDefault="00024D13" w:rsidP="00E466D4">
      <w:pPr>
        <w:pStyle w:val="References"/>
        <w:spacing w:after="0"/>
        <w:jc w:val="center"/>
        <w:rPr>
          <w:b/>
        </w:rPr>
      </w:pPr>
      <w:r w:rsidRPr="00E466D4">
        <w:rPr>
          <w:b/>
        </w:rPr>
        <w:t>45 Spruce Street, Chelsea, MA</w:t>
      </w:r>
    </w:p>
    <w:p w14:paraId="0CAB1C86" w14:textId="77777777" w:rsidR="000C280B" w:rsidRPr="00E466D4" w:rsidRDefault="000C280B" w:rsidP="00E466D4">
      <w:pPr>
        <w:pStyle w:val="References"/>
        <w:spacing w:after="0"/>
        <w:jc w:val="center"/>
        <w:rPr>
          <w:b/>
        </w:rPr>
      </w:pPr>
      <w:r w:rsidRPr="00E466D4">
        <w:rPr>
          <w:b/>
        </w:rPr>
        <w:t>Moisture Sampling Results</w:t>
      </w:r>
    </w:p>
    <w:p w14:paraId="0CAB1C87" w14:textId="77777777" w:rsidR="00E466D4" w:rsidRDefault="00E466D4" w:rsidP="00E466D4">
      <w:pPr>
        <w:pStyle w:val="References"/>
        <w:spacing w:after="0"/>
        <w:jc w:val="center"/>
      </w:pPr>
    </w:p>
    <w:tbl>
      <w:tblPr>
        <w:tblW w:w="99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990"/>
        <w:gridCol w:w="1170"/>
        <w:gridCol w:w="900"/>
        <w:gridCol w:w="1996"/>
        <w:gridCol w:w="3110"/>
      </w:tblGrid>
      <w:tr w:rsidR="00497D52" w:rsidRPr="00497D52" w14:paraId="0CAB1C93" w14:textId="77777777" w:rsidTr="00497D52">
        <w:trPr>
          <w:cantSplit/>
          <w:trHeight w:val="276"/>
          <w:tblHeader/>
          <w:jc w:val="center"/>
        </w:trPr>
        <w:tc>
          <w:tcPr>
            <w:tcW w:w="18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AB1C88" w14:textId="77777777" w:rsidR="00497D52" w:rsidRPr="00497D52" w:rsidRDefault="00497D52" w:rsidP="00497D52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Location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AB1C89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Temp</w:t>
            </w:r>
          </w:p>
          <w:p w14:paraId="0CAB1C8A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(°F)</w:t>
            </w:r>
          </w:p>
        </w:tc>
        <w:tc>
          <w:tcPr>
            <w:tcW w:w="11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AB1C8B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Relative</w:t>
            </w:r>
          </w:p>
          <w:p w14:paraId="0CAB1C8C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Humidity</w:t>
            </w:r>
          </w:p>
          <w:p w14:paraId="0CAB1C8D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(%)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AB1C8E" w14:textId="77777777" w:rsid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Dew Point</w:t>
            </w:r>
            <w:r w:rsidR="00024D13">
              <w:rPr>
                <w:b/>
                <w:sz w:val="18"/>
              </w:rPr>
              <w:t>*</w:t>
            </w:r>
          </w:p>
          <w:p w14:paraId="0CAB1C8F" w14:textId="77777777" w:rsidR="00497D52" w:rsidRPr="00497D52" w:rsidRDefault="00024D13" w:rsidP="00024D13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(°F)</w:t>
            </w:r>
          </w:p>
        </w:tc>
        <w:tc>
          <w:tcPr>
            <w:tcW w:w="19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AB1C90" w14:textId="77777777" w:rsidR="00497D52" w:rsidRPr="00497D52" w:rsidRDefault="00497D52" w:rsidP="00497D52">
            <w:pPr>
              <w:jc w:val="center"/>
              <w:rPr>
                <w:b/>
                <w:sz w:val="18"/>
                <w:szCs w:val="18"/>
              </w:rPr>
            </w:pPr>
            <w:r w:rsidRPr="00497D52">
              <w:rPr>
                <w:b/>
                <w:sz w:val="18"/>
                <w:szCs w:val="18"/>
              </w:rPr>
              <w:t>Wall Moisture measurement</w:t>
            </w:r>
          </w:p>
          <w:p w14:paraId="0CAB1C91" w14:textId="77777777" w:rsidR="00497D52" w:rsidRPr="00497D52" w:rsidRDefault="00497D52" w:rsidP="00497D52">
            <w:pPr>
              <w:jc w:val="center"/>
              <w:rPr>
                <w:b/>
                <w:sz w:val="21"/>
                <w:szCs w:val="21"/>
              </w:rPr>
            </w:pPr>
            <w:r w:rsidRPr="00497D52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311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14:paraId="0CAB1C92" w14:textId="77777777" w:rsidR="00497D52" w:rsidRPr="00497D52" w:rsidRDefault="00497D52" w:rsidP="00497D52">
            <w:pPr>
              <w:jc w:val="center"/>
              <w:rPr>
                <w:b/>
                <w:sz w:val="18"/>
              </w:rPr>
            </w:pPr>
            <w:r w:rsidRPr="00497D52">
              <w:rPr>
                <w:b/>
                <w:sz w:val="18"/>
              </w:rPr>
              <w:t>Remarks</w:t>
            </w:r>
          </w:p>
        </w:tc>
      </w:tr>
      <w:tr w:rsidR="00497D52" w:rsidRPr="00497D52" w14:paraId="0CAB1C9A" w14:textId="77777777" w:rsidTr="00497D52">
        <w:trPr>
          <w:cantSplit/>
          <w:trHeight w:val="276"/>
          <w:tblHeader/>
          <w:jc w:val="center"/>
        </w:trPr>
        <w:tc>
          <w:tcPr>
            <w:tcW w:w="182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4" w14:textId="77777777" w:rsidR="00497D52" w:rsidRPr="00497D52" w:rsidRDefault="00497D52" w:rsidP="00497D52">
            <w:pPr>
              <w:rPr>
                <w:b/>
                <w:sz w:val="18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5" w14:textId="77777777" w:rsidR="00497D52" w:rsidRPr="00497D52" w:rsidRDefault="00497D52" w:rsidP="00497D52">
            <w:pPr>
              <w:rPr>
                <w:b/>
                <w:sz w:val="18"/>
              </w:rPr>
            </w:pPr>
          </w:p>
        </w:tc>
        <w:tc>
          <w:tcPr>
            <w:tcW w:w="117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6" w14:textId="77777777" w:rsidR="00497D52" w:rsidRPr="00497D52" w:rsidRDefault="00497D52" w:rsidP="00497D52">
            <w:pPr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7" w14:textId="77777777" w:rsidR="00497D52" w:rsidRPr="00497D52" w:rsidRDefault="00497D52" w:rsidP="00497D52">
            <w:pPr>
              <w:rPr>
                <w:b/>
                <w:sz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8" w14:textId="77777777" w:rsidR="00497D52" w:rsidRPr="00497D52" w:rsidRDefault="00497D52" w:rsidP="00497D52">
            <w:pPr>
              <w:rPr>
                <w:b/>
                <w:sz w:val="21"/>
                <w:szCs w:val="21"/>
              </w:rPr>
            </w:pPr>
          </w:p>
        </w:tc>
        <w:tc>
          <w:tcPr>
            <w:tcW w:w="311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CAB1C99" w14:textId="77777777" w:rsidR="00497D52" w:rsidRPr="00497D52" w:rsidRDefault="00497D52" w:rsidP="00497D52">
            <w:pPr>
              <w:rPr>
                <w:b/>
                <w:sz w:val="18"/>
              </w:rPr>
            </w:pPr>
          </w:p>
        </w:tc>
      </w:tr>
      <w:tr w:rsidR="00497D52" w:rsidRPr="00497D52" w14:paraId="0CAB1CA2" w14:textId="77777777" w:rsidTr="00497D52">
        <w:trPr>
          <w:cantSplit/>
          <w:trHeight w:val="560"/>
          <w:jc w:val="center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B" w14:textId="6E274035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Lobby, wall opposite public</w:t>
            </w:r>
            <w:r w:rsidR="00814C7B">
              <w:rPr>
                <w:sz w:val="22"/>
                <w:szCs w:val="22"/>
              </w:rPr>
              <w:t xml:space="preserve"> </w:t>
            </w:r>
            <w:r w:rsidRPr="00497D52">
              <w:rPr>
                <w:sz w:val="22"/>
                <w:szCs w:val="22"/>
              </w:rPr>
              <w:t>restrooms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C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73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D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E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9F" w14:textId="2DB33D1D" w:rsidR="00497D52" w:rsidRPr="00497D52" w:rsidRDefault="00497D52" w:rsidP="00497D52">
            <w:pPr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Non-detect</w:t>
            </w:r>
            <w:r w:rsidR="00F04A95">
              <w:rPr>
                <w:sz w:val="22"/>
                <w:szCs w:val="22"/>
              </w:rPr>
              <w:t xml:space="preserve"> (dry)</w:t>
            </w:r>
          </w:p>
        </w:tc>
        <w:tc>
          <w:tcPr>
            <w:tcW w:w="3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CAB1CA0" w14:textId="77777777" w:rsid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Gypsum wallboard not involved with overflow</w:t>
            </w:r>
          </w:p>
          <w:p w14:paraId="0CAB1CA1" w14:textId="77777777" w:rsidR="00024D13" w:rsidRPr="00497D52" w:rsidRDefault="00024D13" w:rsidP="00497D5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97D52" w:rsidRPr="00497D52" w14:paraId="0CAB1CAA" w14:textId="77777777" w:rsidTr="00497D52">
        <w:trPr>
          <w:cantSplit/>
          <w:trHeight w:val="560"/>
          <w:jc w:val="center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3" w14:textId="357E0492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 xml:space="preserve">Restroom where overflow </w:t>
            </w:r>
            <w:r w:rsidR="00983A4C" w:rsidRPr="00497D52">
              <w:rPr>
                <w:sz w:val="22"/>
                <w:szCs w:val="22"/>
              </w:rPr>
              <w:t>occurred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4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5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6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1CA7" w14:textId="77777777" w:rsidR="00497D52" w:rsidRPr="00497D52" w:rsidRDefault="00497D52" w:rsidP="0049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CAB1CA8" w14:textId="77777777" w:rsid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Access door in toilet wall</w:t>
            </w:r>
          </w:p>
          <w:p w14:paraId="0CAB1CA9" w14:textId="77777777" w:rsidR="00024D13" w:rsidRPr="00497D52" w:rsidRDefault="00024D13" w:rsidP="00497D5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97D52" w:rsidRPr="00497D52" w14:paraId="0CAB1CB1" w14:textId="77777777" w:rsidTr="00497D52">
        <w:trPr>
          <w:cantSplit/>
          <w:trHeight w:val="560"/>
          <w:jc w:val="center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B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Restroom hallway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C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D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E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53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AF" w14:textId="1A90A21A" w:rsidR="00497D52" w:rsidRPr="00497D52" w:rsidRDefault="00497D52" w:rsidP="00497D52">
            <w:pPr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Non-detect</w:t>
            </w:r>
            <w:r w:rsidR="00F04A95">
              <w:rPr>
                <w:sz w:val="22"/>
                <w:szCs w:val="22"/>
              </w:rPr>
              <w:t xml:space="preserve"> (dry)</w:t>
            </w:r>
          </w:p>
        </w:tc>
        <w:tc>
          <w:tcPr>
            <w:tcW w:w="3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CAB1CB0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97D52" w:rsidRPr="00497D52" w14:paraId="0CAB1CB8" w14:textId="77777777" w:rsidTr="00497D52">
        <w:trPr>
          <w:cantSplit/>
          <w:trHeight w:val="560"/>
          <w:jc w:val="center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B2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Assistant director office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B3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B4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B5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48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CB6" w14:textId="77777777" w:rsidR="00497D52" w:rsidRPr="00497D52" w:rsidRDefault="00497D52" w:rsidP="00497D52">
            <w:pPr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9-28</w:t>
            </w:r>
          </w:p>
        </w:tc>
        <w:tc>
          <w:tcPr>
            <w:tcW w:w="3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CAB1CB7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97D52" w:rsidRPr="00497D52" w14:paraId="0CAB1CBF" w14:textId="77777777" w:rsidTr="00497D52">
        <w:trPr>
          <w:cantSplit/>
          <w:trHeight w:val="560"/>
          <w:jc w:val="center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AB1CB9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Assistant director Hallway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AB1CBA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AB1CBB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AB1CBC" w14:textId="77777777" w:rsidR="00497D52" w:rsidRPr="00497D52" w:rsidRDefault="00497D52" w:rsidP="00497D5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48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AB1CBD" w14:textId="77777777" w:rsidR="00497D52" w:rsidRPr="00497D52" w:rsidRDefault="00497D52" w:rsidP="00497D52">
            <w:pPr>
              <w:jc w:val="center"/>
              <w:rPr>
                <w:sz w:val="22"/>
                <w:szCs w:val="22"/>
              </w:rPr>
            </w:pPr>
            <w:r w:rsidRPr="00497D52">
              <w:rPr>
                <w:sz w:val="22"/>
                <w:szCs w:val="22"/>
              </w:rPr>
              <w:t>18-38</w:t>
            </w:r>
          </w:p>
        </w:tc>
        <w:tc>
          <w:tcPr>
            <w:tcW w:w="311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AB1CBE" w14:textId="77777777" w:rsidR="00497D52" w:rsidRPr="00497D52" w:rsidRDefault="00497D52" w:rsidP="00497D5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0CAB1CC0" w14:textId="2928A6BC" w:rsidR="000C280B" w:rsidRDefault="00F04A95" w:rsidP="00F04A95">
      <w:pPr>
        <w:pStyle w:val="References"/>
        <w:numPr>
          <w:ilvl w:val="0"/>
          <w:numId w:val="43"/>
        </w:numPr>
      </w:pPr>
      <w:r>
        <w:t>These dew points indicate that m</w:t>
      </w:r>
      <w:r w:rsidR="00024D13">
        <w:t>oisture measurements</w:t>
      </w:r>
      <w:r>
        <w:t xml:space="preserve"> in building materials are</w:t>
      </w:r>
      <w:r w:rsidR="00024D13">
        <w:t xml:space="preserve"> not due to relative humidity &gt;70% or</w:t>
      </w:r>
      <w:r>
        <w:t xml:space="preserve"> </w:t>
      </w:r>
      <w:r w:rsidR="00024D13">
        <w:t xml:space="preserve">building </w:t>
      </w:r>
      <w:r>
        <w:t>components</w:t>
      </w:r>
      <w:r w:rsidR="00024D13">
        <w:t xml:space="preserve"> moistened by </w:t>
      </w:r>
      <w:r>
        <w:t>condensation</w:t>
      </w:r>
    </w:p>
    <w:sectPr w:rsidR="000C280B" w:rsidSect="002D6416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79EF" w14:textId="77777777" w:rsidR="00A07E3E" w:rsidRDefault="00A07E3E">
      <w:r>
        <w:separator/>
      </w:r>
    </w:p>
  </w:endnote>
  <w:endnote w:type="continuationSeparator" w:id="0">
    <w:p w14:paraId="3EA350C2" w14:textId="77777777" w:rsidR="00A07E3E" w:rsidRDefault="00A0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1CCA" w14:textId="77777777" w:rsidR="002D6416" w:rsidRDefault="002D64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41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AB82" w14:textId="78615C03" w:rsidR="00D078BE" w:rsidRDefault="00D078B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B14B" w14:textId="77777777" w:rsidR="00D078BE" w:rsidRDefault="00D0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BC8B" w14:textId="77777777" w:rsidR="00A07E3E" w:rsidRDefault="00A07E3E">
      <w:r>
        <w:separator/>
      </w:r>
    </w:p>
  </w:footnote>
  <w:footnote w:type="continuationSeparator" w:id="0">
    <w:p w14:paraId="56BC945D" w14:textId="77777777" w:rsidR="00A07E3E" w:rsidRDefault="00A0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2729" w14:textId="77777777" w:rsidR="00D078BE" w:rsidRDefault="00D0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124C" w14:textId="77777777" w:rsidR="00D078BE" w:rsidRDefault="00D0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FF3A0E"/>
    <w:multiLevelType w:val="multilevel"/>
    <w:tmpl w:val="2460C25C"/>
    <w:numStyleLink w:val="StyleNumbered"/>
  </w:abstractNum>
  <w:abstractNum w:abstractNumId="2" w15:restartNumberingAfterBreak="0">
    <w:nsid w:val="03E47A7B"/>
    <w:multiLevelType w:val="multilevel"/>
    <w:tmpl w:val="28FCADD2"/>
    <w:numStyleLink w:val="StyleBulletedSymbolsymbolLeft025Hanging025"/>
  </w:abstractNum>
  <w:abstractNum w:abstractNumId="3" w15:restartNumberingAfterBreak="0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 w15:restartNumberingAfterBreak="0">
    <w:nsid w:val="13AC67B8"/>
    <w:multiLevelType w:val="hybridMultilevel"/>
    <w:tmpl w:val="6A7C7458"/>
    <w:lvl w:ilvl="0" w:tplc="DE0607C4">
      <w:start w:val="1"/>
      <w:numFmt w:val="decimal"/>
      <w:pStyle w:val="BodyTextNumberedConclusion"/>
      <w:lvlText w:val="%1."/>
      <w:lvlJc w:val="right"/>
      <w:pPr>
        <w:ind w:left="2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A351390"/>
    <w:multiLevelType w:val="hybridMultilevel"/>
    <w:tmpl w:val="56EE5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B5F26"/>
    <w:multiLevelType w:val="multilevel"/>
    <w:tmpl w:val="28FCADD2"/>
    <w:numStyleLink w:val="StyleBulletedSymbolsymbolLeft025Hanging025"/>
  </w:abstractNum>
  <w:abstractNum w:abstractNumId="9" w15:restartNumberingAfterBreak="0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78B3CEF"/>
    <w:multiLevelType w:val="multilevel"/>
    <w:tmpl w:val="28FCADD2"/>
    <w:numStyleLink w:val="StyleBulletedSymbolsymbolLeft025Hanging025"/>
  </w:abstractNum>
  <w:abstractNum w:abstractNumId="11" w15:restartNumberingAfterBreak="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B24EFB"/>
    <w:multiLevelType w:val="multilevel"/>
    <w:tmpl w:val="96CEE51E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D5710"/>
    <w:multiLevelType w:val="singleLevel"/>
    <w:tmpl w:val="D660B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36C14C36"/>
    <w:multiLevelType w:val="hybridMultilevel"/>
    <w:tmpl w:val="DC60F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108E5"/>
    <w:multiLevelType w:val="hybridMultilevel"/>
    <w:tmpl w:val="57BAF27E"/>
    <w:lvl w:ilvl="0" w:tplc="1E8E834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F37824"/>
    <w:multiLevelType w:val="singleLevel"/>
    <w:tmpl w:val="D660B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C74C09"/>
    <w:multiLevelType w:val="hybridMultilevel"/>
    <w:tmpl w:val="E7CE64D4"/>
    <w:lvl w:ilvl="0" w:tplc="A63CED48">
      <w:start w:val="1"/>
      <w:numFmt w:val="decimal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27C414D"/>
    <w:multiLevelType w:val="multilevel"/>
    <w:tmpl w:val="28FCADD2"/>
    <w:numStyleLink w:val="StyleBulletedSymbolsymbolLeft025Hanging025"/>
  </w:abstractNum>
  <w:abstractNum w:abstractNumId="23" w15:restartNumberingAfterBreak="0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9165D"/>
    <w:multiLevelType w:val="multilevel"/>
    <w:tmpl w:val="28FCADD2"/>
    <w:numStyleLink w:val="StyleBulletedSymbolsymbolLeft025Hanging025"/>
  </w:abstractNum>
  <w:abstractNum w:abstractNumId="26" w15:restartNumberingAfterBreak="0">
    <w:nsid w:val="4DB27BCB"/>
    <w:multiLevelType w:val="multilevel"/>
    <w:tmpl w:val="28FCADD2"/>
    <w:numStyleLink w:val="StyleBulletedSymbolsymbolLeft025Hanging025"/>
  </w:abstractNum>
  <w:abstractNum w:abstractNumId="27" w15:restartNumberingAfterBreak="0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C13BE"/>
    <w:multiLevelType w:val="multilevel"/>
    <w:tmpl w:val="28FCADD2"/>
    <w:numStyleLink w:val="StyleBulletedSymbolsymbolLeft025Hanging025"/>
  </w:abstractNum>
  <w:abstractNum w:abstractNumId="29" w15:restartNumberingAfterBreak="0">
    <w:nsid w:val="573D06F6"/>
    <w:multiLevelType w:val="singleLevel"/>
    <w:tmpl w:val="D660B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0" w15:restartNumberingAfterBreak="0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076D5"/>
    <w:multiLevelType w:val="multilevel"/>
    <w:tmpl w:val="28FCADD2"/>
    <w:numStyleLink w:val="StyleBulletedSymbolsymbolLeft025Hanging025"/>
  </w:abstractNum>
  <w:abstractNum w:abstractNumId="34" w15:restartNumberingAfterBreak="0">
    <w:nsid w:val="6375391E"/>
    <w:multiLevelType w:val="multilevel"/>
    <w:tmpl w:val="28FCADD2"/>
    <w:numStyleLink w:val="StyleBulletedSymbolsymbolLeft025Hanging025"/>
  </w:abstractNum>
  <w:abstractNum w:abstractNumId="35" w15:restartNumberingAfterBreak="0">
    <w:nsid w:val="692C103A"/>
    <w:multiLevelType w:val="singleLevel"/>
    <w:tmpl w:val="D660B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6C8F7FF3"/>
    <w:multiLevelType w:val="multilevel"/>
    <w:tmpl w:val="28FCADD2"/>
    <w:numStyleLink w:val="StyleBulletedSymbolsymbolLeft025Hanging025"/>
  </w:abstractNum>
  <w:abstractNum w:abstractNumId="37" w15:restartNumberingAfterBreak="0">
    <w:nsid w:val="70FD7C2C"/>
    <w:multiLevelType w:val="hybridMultilevel"/>
    <w:tmpl w:val="C9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207EF2"/>
    <w:multiLevelType w:val="multilevel"/>
    <w:tmpl w:val="28FCADD2"/>
    <w:numStyleLink w:val="StyleBulletedSymbolsymbolLeft025Hanging025"/>
  </w:abstractNum>
  <w:abstractNum w:abstractNumId="40" w15:restartNumberingAfterBreak="0">
    <w:nsid w:val="777F1BC7"/>
    <w:multiLevelType w:val="multilevel"/>
    <w:tmpl w:val="28FCADD2"/>
    <w:numStyleLink w:val="StyleBulletedSymbolsymbolLeft025Hanging025"/>
  </w:abstractNum>
  <w:abstractNum w:abstractNumId="41" w15:restartNumberingAfterBreak="0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7650F"/>
    <w:multiLevelType w:val="multilevel"/>
    <w:tmpl w:val="28FCADD2"/>
    <w:numStyleLink w:val="StyleBulletedSymbolsymbolLeft025Hanging025"/>
  </w:abstractNum>
  <w:num w:numId="1" w16cid:durableId="541554094">
    <w:abstractNumId w:val="0"/>
  </w:num>
  <w:num w:numId="2" w16cid:durableId="560679018">
    <w:abstractNumId w:val="14"/>
  </w:num>
  <w:num w:numId="3" w16cid:durableId="881865383">
    <w:abstractNumId w:val="4"/>
  </w:num>
  <w:num w:numId="4" w16cid:durableId="1033073405">
    <w:abstractNumId w:val="9"/>
  </w:num>
  <w:num w:numId="5" w16cid:durableId="685329973">
    <w:abstractNumId w:val="38"/>
  </w:num>
  <w:num w:numId="6" w16cid:durableId="439298555">
    <w:abstractNumId w:val="30"/>
  </w:num>
  <w:num w:numId="7" w16cid:durableId="1119683970">
    <w:abstractNumId w:val="31"/>
  </w:num>
  <w:num w:numId="8" w16cid:durableId="1674644541">
    <w:abstractNumId w:val="3"/>
  </w:num>
  <w:num w:numId="9" w16cid:durableId="834880736">
    <w:abstractNumId w:val="15"/>
  </w:num>
  <w:num w:numId="10" w16cid:durableId="823476033">
    <w:abstractNumId w:val="41"/>
  </w:num>
  <w:num w:numId="11" w16cid:durableId="847597722">
    <w:abstractNumId w:val="21"/>
  </w:num>
  <w:num w:numId="12" w16cid:durableId="877083234">
    <w:abstractNumId w:val="23"/>
  </w:num>
  <w:num w:numId="13" w16cid:durableId="1712682385">
    <w:abstractNumId w:val="12"/>
  </w:num>
  <w:num w:numId="14" w16cid:durableId="88859">
    <w:abstractNumId w:val="27"/>
  </w:num>
  <w:num w:numId="15" w16cid:durableId="539441200">
    <w:abstractNumId w:val="7"/>
  </w:num>
  <w:num w:numId="16" w16cid:durableId="1319965219">
    <w:abstractNumId w:val="1"/>
  </w:num>
  <w:num w:numId="17" w16cid:durableId="728573222">
    <w:abstractNumId w:val="32"/>
  </w:num>
  <w:num w:numId="18" w16cid:durableId="408356920">
    <w:abstractNumId w:val="11"/>
  </w:num>
  <w:num w:numId="19" w16cid:durableId="1120801491">
    <w:abstractNumId w:val="24"/>
  </w:num>
  <w:num w:numId="20" w16cid:durableId="1080057003">
    <w:abstractNumId w:val="13"/>
  </w:num>
  <w:num w:numId="21" w16cid:durableId="1935435731">
    <w:abstractNumId w:val="22"/>
  </w:num>
  <w:num w:numId="22" w16cid:durableId="1138457407">
    <w:abstractNumId w:val="40"/>
  </w:num>
  <w:num w:numId="23" w16cid:durableId="268585025">
    <w:abstractNumId w:val="28"/>
  </w:num>
  <w:num w:numId="24" w16cid:durableId="796487528">
    <w:abstractNumId w:val="10"/>
  </w:num>
  <w:num w:numId="25" w16cid:durableId="1349062824">
    <w:abstractNumId w:val="2"/>
  </w:num>
  <w:num w:numId="26" w16cid:durableId="1008873275">
    <w:abstractNumId w:val="36"/>
  </w:num>
  <w:num w:numId="27" w16cid:durableId="1340935669">
    <w:abstractNumId w:val="42"/>
  </w:num>
  <w:num w:numId="28" w16cid:durableId="1083914334">
    <w:abstractNumId w:val="26"/>
  </w:num>
  <w:num w:numId="29" w16cid:durableId="1079785789">
    <w:abstractNumId w:val="34"/>
  </w:num>
  <w:num w:numId="30" w16cid:durableId="733162192">
    <w:abstractNumId w:val="39"/>
  </w:num>
  <w:num w:numId="31" w16cid:durableId="1477606442">
    <w:abstractNumId w:val="25"/>
  </w:num>
  <w:num w:numId="32" w16cid:durableId="1828325508">
    <w:abstractNumId w:val="33"/>
  </w:num>
  <w:num w:numId="33" w16cid:durableId="673457589">
    <w:abstractNumId w:val="8"/>
  </w:num>
  <w:num w:numId="34" w16cid:durableId="1835800599">
    <w:abstractNumId w:val="5"/>
  </w:num>
  <w:num w:numId="35" w16cid:durableId="1379664474">
    <w:abstractNumId w:val="35"/>
  </w:num>
  <w:num w:numId="36" w16cid:durableId="90977358">
    <w:abstractNumId w:val="16"/>
  </w:num>
  <w:num w:numId="37" w16cid:durableId="535315714">
    <w:abstractNumId w:val="19"/>
  </w:num>
  <w:num w:numId="38" w16cid:durableId="1702706672">
    <w:abstractNumId w:val="29"/>
  </w:num>
  <w:num w:numId="39" w16cid:durableId="568736072">
    <w:abstractNumId w:val="17"/>
  </w:num>
  <w:num w:numId="40" w16cid:durableId="240069019">
    <w:abstractNumId w:val="6"/>
  </w:num>
  <w:num w:numId="41" w16cid:durableId="1519662990">
    <w:abstractNumId w:val="37"/>
  </w:num>
  <w:num w:numId="42" w16cid:durableId="453446867">
    <w:abstractNumId w:val="18"/>
  </w:num>
  <w:num w:numId="43" w16cid:durableId="1166048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Q0NDQwMTA3szQ3NjVR0lEKTi0uzszPAykwrAUA2zTWoSwAAAA="/>
    <w:docVar w:name="dgnword-docGUID" w:val="{BBD475AB-8EFA-4414-9CB2-22A98A4FDA57}"/>
    <w:docVar w:name="dgnword-eventsink" w:val="42411088"/>
  </w:docVars>
  <w:rsids>
    <w:rsidRoot w:val="007C4A18"/>
    <w:rsid w:val="000075C0"/>
    <w:rsid w:val="0001116F"/>
    <w:rsid w:val="000137BB"/>
    <w:rsid w:val="000144B1"/>
    <w:rsid w:val="00015BA7"/>
    <w:rsid w:val="00016BF0"/>
    <w:rsid w:val="00017087"/>
    <w:rsid w:val="0002128B"/>
    <w:rsid w:val="00021C29"/>
    <w:rsid w:val="0002415F"/>
    <w:rsid w:val="000242DD"/>
    <w:rsid w:val="00024D13"/>
    <w:rsid w:val="000258C8"/>
    <w:rsid w:val="00025A79"/>
    <w:rsid w:val="00030A77"/>
    <w:rsid w:val="00030E11"/>
    <w:rsid w:val="00031A86"/>
    <w:rsid w:val="000326F9"/>
    <w:rsid w:val="00032F04"/>
    <w:rsid w:val="000354FC"/>
    <w:rsid w:val="00035523"/>
    <w:rsid w:val="00035787"/>
    <w:rsid w:val="00036EDE"/>
    <w:rsid w:val="000403EA"/>
    <w:rsid w:val="000405BD"/>
    <w:rsid w:val="0004216B"/>
    <w:rsid w:val="0004287B"/>
    <w:rsid w:val="00042C13"/>
    <w:rsid w:val="000445B9"/>
    <w:rsid w:val="000451FF"/>
    <w:rsid w:val="00046A10"/>
    <w:rsid w:val="00046C24"/>
    <w:rsid w:val="00047D65"/>
    <w:rsid w:val="00051744"/>
    <w:rsid w:val="00051D0C"/>
    <w:rsid w:val="00052401"/>
    <w:rsid w:val="00052912"/>
    <w:rsid w:val="00053C23"/>
    <w:rsid w:val="000547B6"/>
    <w:rsid w:val="00054E6F"/>
    <w:rsid w:val="000558BB"/>
    <w:rsid w:val="00056442"/>
    <w:rsid w:val="000576E7"/>
    <w:rsid w:val="00061272"/>
    <w:rsid w:val="00062766"/>
    <w:rsid w:val="0006325F"/>
    <w:rsid w:val="00063DC5"/>
    <w:rsid w:val="00063E8C"/>
    <w:rsid w:val="00064569"/>
    <w:rsid w:val="0006535D"/>
    <w:rsid w:val="0007042A"/>
    <w:rsid w:val="00071CC1"/>
    <w:rsid w:val="000746AD"/>
    <w:rsid w:val="00076423"/>
    <w:rsid w:val="000770F3"/>
    <w:rsid w:val="00077895"/>
    <w:rsid w:val="000779D5"/>
    <w:rsid w:val="00080DAB"/>
    <w:rsid w:val="000822F8"/>
    <w:rsid w:val="0008306D"/>
    <w:rsid w:val="0008406E"/>
    <w:rsid w:val="000844A0"/>
    <w:rsid w:val="00084E04"/>
    <w:rsid w:val="000864B5"/>
    <w:rsid w:val="00086EBC"/>
    <w:rsid w:val="000872D7"/>
    <w:rsid w:val="00090E91"/>
    <w:rsid w:val="00091572"/>
    <w:rsid w:val="000915D0"/>
    <w:rsid w:val="00091DB7"/>
    <w:rsid w:val="00092FF9"/>
    <w:rsid w:val="000947A6"/>
    <w:rsid w:val="0009646E"/>
    <w:rsid w:val="000967CA"/>
    <w:rsid w:val="00097CE4"/>
    <w:rsid w:val="000A0C3B"/>
    <w:rsid w:val="000A175C"/>
    <w:rsid w:val="000A1A1D"/>
    <w:rsid w:val="000A2E16"/>
    <w:rsid w:val="000A321D"/>
    <w:rsid w:val="000A632A"/>
    <w:rsid w:val="000A6E5D"/>
    <w:rsid w:val="000B1F52"/>
    <w:rsid w:val="000B3761"/>
    <w:rsid w:val="000B388F"/>
    <w:rsid w:val="000B550B"/>
    <w:rsid w:val="000B5B32"/>
    <w:rsid w:val="000B6CF5"/>
    <w:rsid w:val="000B6F0A"/>
    <w:rsid w:val="000B73D0"/>
    <w:rsid w:val="000B7600"/>
    <w:rsid w:val="000C00A5"/>
    <w:rsid w:val="000C09CF"/>
    <w:rsid w:val="000C0EAF"/>
    <w:rsid w:val="000C280B"/>
    <w:rsid w:val="000C512E"/>
    <w:rsid w:val="000C5CFF"/>
    <w:rsid w:val="000C6745"/>
    <w:rsid w:val="000C6C7E"/>
    <w:rsid w:val="000C7FDD"/>
    <w:rsid w:val="000D1BEB"/>
    <w:rsid w:val="000D3183"/>
    <w:rsid w:val="000D334D"/>
    <w:rsid w:val="000D3DCC"/>
    <w:rsid w:val="000D72D9"/>
    <w:rsid w:val="000E3087"/>
    <w:rsid w:val="000E3139"/>
    <w:rsid w:val="000E3506"/>
    <w:rsid w:val="000E4B97"/>
    <w:rsid w:val="000E4F07"/>
    <w:rsid w:val="000E5F7A"/>
    <w:rsid w:val="000F0731"/>
    <w:rsid w:val="000F176E"/>
    <w:rsid w:val="000F1DF7"/>
    <w:rsid w:val="000F2B18"/>
    <w:rsid w:val="000F3010"/>
    <w:rsid w:val="000F5EE5"/>
    <w:rsid w:val="000F7300"/>
    <w:rsid w:val="000F758F"/>
    <w:rsid w:val="00100A3F"/>
    <w:rsid w:val="0010162B"/>
    <w:rsid w:val="001031ED"/>
    <w:rsid w:val="00103334"/>
    <w:rsid w:val="00105AB5"/>
    <w:rsid w:val="00105DE2"/>
    <w:rsid w:val="001060C3"/>
    <w:rsid w:val="0010627D"/>
    <w:rsid w:val="001071C8"/>
    <w:rsid w:val="001076B7"/>
    <w:rsid w:val="0011038F"/>
    <w:rsid w:val="0011291B"/>
    <w:rsid w:val="00113D22"/>
    <w:rsid w:val="001163D5"/>
    <w:rsid w:val="0011710B"/>
    <w:rsid w:val="001171F3"/>
    <w:rsid w:val="00117424"/>
    <w:rsid w:val="001176D4"/>
    <w:rsid w:val="00120993"/>
    <w:rsid w:val="00123760"/>
    <w:rsid w:val="00123B60"/>
    <w:rsid w:val="00124C2C"/>
    <w:rsid w:val="0012500A"/>
    <w:rsid w:val="001271BD"/>
    <w:rsid w:val="00127778"/>
    <w:rsid w:val="00127798"/>
    <w:rsid w:val="00130FBE"/>
    <w:rsid w:val="00133709"/>
    <w:rsid w:val="001340D3"/>
    <w:rsid w:val="001348DA"/>
    <w:rsid w:val="00135446"/>
    <w:rsid w:val="001356AF"/>
    <w:rsid w:val="001371F0"/>
    <w:rsid w:val="00140548"/>
    <w:rsid w:val="001432B8"/>
    <w:rsid w:val="00144842"/>
    <w:rsid w:val="001448F4"/>
    <w:rsid w:val="0014505A"/>
    <w:rsid w:val="001472BB"/>
    <w:rsid w:val="00147E1F"/>
    <w:rsid w:val="00150693"/>
    <w:rsid w:val="00150E37"/>
    <w:rsid w:val="0015200D"/>
    <w:rsid w:val="001521C9"/>
    <w:rsid w:val="00152336"/>
    <w:rsid w:val="00152483"/>
    <w:rsid w:val="001528B2"/>
    <w:rsid w:val="00154003"/>
    <w:rsid w:val="001572FF"/>
    <w:rsid w:val="00160C49"/>
    <w:rsid w:val="00162CB3"/>
    <w:rsid w:val="0016312E"/>
    <w:rsid w:val="001637AD"/>
    <w:rsid w:val="0016428F"/>
    <w:rsid w:val="00164B16"/>
    <w:rsid w:val="00164BDA"/>
    <w:rsid w:val="00164C73"/>
    <w:rsid w:val="0016532E"/>
    <w:rsid w:val="001660E4"/>
    <w:rsid w:val="00166116"/>
    <w:rsid w:val="0016728E"/>
    <w:rsid w:val="0016782B"/>
    <w:rsid w:val="001717E4"/>
    <w:rsid w:val="0017291F"/>
    <w:rsid w:val="0017365D"/>
    <w:rsid w:val="00176C1C"/>
    <w:rsid w:val="00177886"/>
    <w:rsid w:val="00177D9C"/>
    <w:rsid w:val="0018111C"/>
    <w:rsid w:val="001818F5"/>
    <w:rsid w:val="00182403"/>
    <w:rsid w:val="001863C2"/>
    <w:rsid w:val="0018703F"/>
    <w:rsid w:val="001872FA"/>
    <w:rsid w:val="00187A50"/>
    <w:rsid w:val="001907CF"/>
    <w:rsid w:val="00191542"/>
    <w:rsid w:val="00192CE6"/>
    <w:rsid w:val="00193A41"/>
    <w:rsid w:val="001945E0"/>
    <w:rsid w:val="00194BA2"/>
    <w:rsid w:val="00194E3F"/>
    <w:rsid w:val="00194FF5"/>
    <w:rsid w:val="00196075"/>
    <w:rsid w:val="001A0CBA"/>
    <w:rsid w:val="001A0D44"/>
    <w:rsid w:val="001A1FF2"/>
    <w:rsid w:val="001A2472"/>
    <w:rsid w:val="001A273B"/>
    <w:rsid w:val="001A3254"/>
    <w:rsid w:val="001A3DF9"/>
    <w:rsid w:val="001A40E9"/>
    <w:rsid w:val="001A51F7"/>
    <w:rsid w:val="001A56B7"/>
    <w:rsid w:val="001A571C"/>
    <w:rsid w:val="001B198D"/>
    <w:rsid w:val="001B313D"/>
    <w:rsid w:val="001B33DC"/>
    <w:rsid w:val="001B367F"/>
    <w:rsid w:val="001B3E82"/>
    <w:rsid w:val="001B6516"/>
    <w:rsid w:val="001B7185"/>
    <w:rsid w:val="001C076E"/>
    <w:rsid w:val="001C13AC"/>
    <w:rsid w:val="001C377D"/>
    <w:rsid w:val="001C5ABE"/>
    <w:rsid w:val="001C6237"/>
    <w:rsid w:val="001C6774"/>
    <w:rsid w:val="001C6C5F"/>
    <w:rsid w:val="001C71A7"/>
    <w:rsid w:val="001D44B2"/>
    <w:rsid w:val="001D4B00"/>
    <w:rsid w:val="001D4EEE"/>
    <w:rsid w:val="001E0ABF"/>
    <w:rsid w:val="001E10E1"/>
    <w:rsid w:val="001E310F"/>
    <w:rsid w:val="001E4338"/>
    <w:rsid w:val="001E60BF"/>
    <w:rsid w:val="001F212C"/>
    <w:rsid w:val="001F3D81"/>
    <w:rsid w:val="001F4798"/>
    <w:rsid w:val="001F5013"/>
    <w:rsid w:val="001F519E"/>
    <w:rsid w:val="001F5CED"/>
    <w:rsid w:val="001F65C7"/>
    <w:rsid w:val="001F6CDA"/>
    <w:rsid w:val="001F73EF"/>
    <w:rsid w:val="001F7516"/>
    <w:rsid w:val="001F76A1"/>
    <w:rsid w:val="002001B7"/>
    <w:rsid w:val="002010EE"/>
    <w:rsid w:val="0020179E"/>
    <w:rsid w:val="00202766"/>
    <w:rsid w:val="00204608"/>
    <w:rsid w:val="002063D6"/>
    <w:rsid w:val="00206862"/>
    <w:rsid w:val="00207358"/>
    <w:rsid w:val="00207CEB"/>
    <w:rsid w:val="002115C8"/>
    <w:rsid w:val="00212A1E"/>
    <w:rsid w:val="00213500"/>
    <w:rsid w:val="00214E80"/>
    <w:rsid w:val="00215063"/>
    <w:rsid w:val="00215947"/>
    <w:rsid w:val="00215AE7"/>
    <w:rsid w:val="00220324"/>
    <w:rsid w:val="00220A4C"/>
    <w:rsid w:val="00220ED9"/>
    <w:rsid w:val="00221368"/>
    <w:rsid w:val="002221BD"/>
    <w:rsid w:val="0022354C"/>
    <w:rsid w:val="0022423F"/>
    <w:rsid w:val="0022486C"/>
    <w:rsid w:val="0022493D"/>
    <w:rsid w:val="00224CDD"/>
    <w:rsid w:val="00225FC7"/>
    <w:rsid w:val="00226CBA"/>
    <w:rsid w:val="00227048"/>
    <w:rsid w:val="0022723C"/>
    <w:rsid w:val="002272B3"/>
    <w:rsid w:val="00227E29"/>
    <w:rsid w:val="002319F9"/>
    <w:rsid w:val="00232629"/>
    <w:rsid w:val="00232D7C"/>
    <w:rsid w:val="0023419C"/>
    <w:rsid w:val="002356AD"/>
    <w:rsid w:val="00240DC2"/>
    <w:rsid w:val="00242B04"/>
    <w:rsid w:val="002455D7"/>
    <w:rsid w:val="002471BE"/>
    <w:rsid w:val="002475C2"/>
    <w:rsid w:val="00247A05"/>
    <w:rsid w:val="00250913"/>
    <w:rsid w:val="00250BEB"/>
    <w:rsid w:val="00251D65"/>
    <w:rsid w:val="002523B3"/>
    <w:rsid w:val="0025241C"/>
    <w:rsid w:val="00253286"/>
    <w:rsid w:val="002539AF"/>
    <w:rsid w:val="00254561"/>
    <w:rsid w:val="00255F41"/>
    <w:rsid w:val="00256008"/>
    <w:rsid w:val="00256AF7"/>
    <w:rsid w:val="002579A6"/>
    <w:rsid w:val="002618D8"/>
    <w:rsid w:val="00261918"/>
    <w:rsid w:val="00262A60"/>
    <w:rsid w:val="00263055"/>
    <w:rsid w:val="00263839"/>
    <w:rsid w:val="00263F9F"/>
    <w:rsid w:val="002642B9"/>
    <w:rsid w:val="0026539B"/>
    <w:rsid w:val="00265AEE"/>
    <w:rsid w:val="00266EFF"/>
    <w:rsid w:val="00266F67"/>
    <w:rsid w:val="00272753"/>
    <w:rsid w:val="00272C0D"/>
    <w:rsid w:val="002730C3"/>
    <w:rsid w:val="00273218"/>
    <w:rsid w:val="00273E22"/>
    <w:rsid w:val="00275987"/>
    <w:rsid w:val="0027653A"/>
    <w:rsid w:val="002766B4"/>
    <w:rsid w:val="00276A51"/>
    <w:rsid w:val="00281088"/>
    <w:rsid w:val="002810EA"/>
    <w:rsid w:val="00283B4F"/>
    <w:rsid w:val="00283F58"/>
    <w:rsid w:val="002850AA"/>
    <w:rsid w:val="00285C94"/>
    <w:rsid w:val="002908CD"/>
    <w:rsid w:val="00291371"/>
    <w:rsid w:val="00292CEA"/>
    <w:rsid w:val="002933DD"/>
    <w:rsid w:val="00293A6F"/>
    <w:rsid w:val="00294264"/>
    <w:rsid w:val="00295164"/>
    <w:rsid w:val="002971FC"/>
    <w:rsid w:val="00297B7B"/>
    <w:rsid w:val="002A02EB"/>
    <w:rsid w:val="002A03AD"/>
    <w:rsid w:val="002A1611"/>
    <w:rsid w:val="002A27C6"/>
    <w:rsid w:val="002A2E8B"/>
    <w:rsid w:val="002A3278"/>
    <w:rsid w:val="002A540E"/>
    <w:rsid w:val="002A5D8D"/>
    <w:rsid w:val="002A74AB"/>
    <w:rsid w:val="002B45FC"/>
    <w:rsid w:val="002B4A40"/>
    <w:rsid w:val="002B5661"/>
    <w:rsid w:val="002B69C8"/>
    <w:rsid w:val="002C0D94"/>
    <w:rsid w:val="002C4256"/>
    <w:rsid w:val="002C538E"/>
    <w:rsid w:val="002C670D"/>
    <w:rsid w:val="002C6792"/>
    <w:rsid w:val="002C6C21"/>
    <w:rsid w:val="002D03C1"/>
    <w:rsid w:val="002D054F"/>
    <w:rsid w:val="002D297A"/>
    <w:rsid w:val="002D57EB"/>
    <w:rsid w:val="002D5DA0"/>
    <w:rsid w:val="002D6416"/>
    <w:rsid w:val="002D6BFE"/>
    <w:rsid w:val="002D7367"/>
    <w:rsid w:val="002E04D2"/>
    <w:rsid w:val="002E1456"/>
    <w:rsid w:val="002E24D8"/>
    <w:rsid w:val="002E28CA"/>
    <w:rsid w:val="002E2BDB"/>
    <w:rsid w:val="002E2FAF"/>
    <w:rsid w:val="002E3AC2"/>
    <w:rsid w:val="002E3B20"/>
    <w:rsid w:val="002E4F9B"/>
    <w:rsid w:val="002E5E4C"/>
    <w:rsid w:val="002E6C8C"/>
    <w:rsid w:val="002F1142"/>
    <w:rsid w:val="002F2ACA"/>
    <w:rsid w:val="002F2E55"/>
    <w:rsid w:val="002F3F81"/>
    <w:rsid w:val="002F537F"/>
    <w:rsid w:val="003013A1"/>
    <w:rsid w:val="003032C2"/>
    <w:rsid w:val="003057DA"/>
    <w:rsid w:val="00306E16"/>
    <w:rsid w:val="00307BFE"/>
    <w:rsid w:val="00307C93"/>
    <w:rsid w:val="003106BA"/>
    <w:rsid w:val="00311A23"/>
    <w:rsid w:val="00311F04"/>
    <w:rsid w:val="00312771"/>
    <w:rsid w:val="00313FFB"/>
    <w:rsid w:val="0031484E"/>
    <w:rsid w:val="0031572A"/>
    <w:rsid w:val="00315EF7"/>
    <w:rsid w:val="00316B37"/>
    <w:rsid w:val="003209DA"/>
    <w:rsid w:val="00320D9C"/>
    <w:rsid w:val="003232C8"/>
    <w:rsid w:val="003266A6"/>
    <w:rsid w:val="00330B1E"/>
    <w:rsid w:val="00334C1B"/>
    <w:rsid w:val="00335550"/>
    <w:rsid w:val="003371EB"/>
    <w:rsid w:val="003425EF"/>
    <w:rsid w:val="003455FE"/>
    <w:rsid w:val="00346B22"/>
    <w:rsid w:val="00346B5F"/>
    <w:rsid w:val="00347B49"/>
    <w:rsid w:val="00351886"/>
    <w:rsid w:val="0035424E"/>
    <w:rsid w:val="00354D81"/>
    <w:rsid w:val="00355480"/>
    <w:rsid w:val="00356801"/>
    <w:rsid w:val="00357888"/>
    <w:rsid w:val="0036046C"/>
    <w:rsid w:val="003609B5"/>
    <w:rsid w:val="0036131E"/>
    <w:rsid w:val="00361783"/>
    <w:rsid w:val="003617F8"/>
    <w:rsid w:val="00361D0A"/>
    <w:rsid w:val="00363F43"/>
    <w:rsid w:val="00364372"/>
    <w:rsid w:val="0036445C"/>
    <w:rsid w:val="00366847"/>
    <w:rsid w:val="003703E6"/>
    <w:rsid w:val="003710FD"/>
    <w:rsid w:val="0037151C"/>
    <w:rsid w:val="00371C91"/>
    <w:rsid w:val="003726F5"/>
    <w:rsid w:val="00372A31"/>
    <w:rsid w:val="00380B66"/>
    <w:rsid w:val="0038684D"/>
    <w:rsid w:val="00386EDB"/>
    <w:rsid w:val="00391501"/>
    <w:rsid w:val="00391DE9"/>
    <w:rsid w:val="00391F29"/>
    <w:rsid w:val="00392614"/>
    <w:rsid w:val="00393194"/>
    <w:rsid w:val="00394991"/>
    <w:rsid w:val="00397918"/>
    <w:rsid w:val="00397AA2"/>
    <w:rsid w:val="00397F65"/>
    <w:rsid w:val="003A3995"/>
    <w:rsid w:val="003A4D7E"/>
    <w:rsid w:val="003A52E0"/>
    <w:rsid w:val="003A6641"/>
    <w:rsid w:val="003A7050"/>
    <w:rsid w:val="003B22DB"/>
    <w:rsid w:val="003B2312"/>
    <w:rsid w:val="003B23A6"/>
    <w:rsid w:val="003B2463"/>
    <w:rsid w:val="003B42D7"/>
    <w:rsid w:val="003B50DC"/>
    <w:rsid w:val="003B5571"/>
    <w:rsid w:val="003B5F6F"/>
    <w:rsid w:val="003B5F7F"/>
    <w:rsid w:val="003B6373"/>
    <w:rsid w:val="003B652D"/>
    <w:rsid w:val="003B6A0E"/>
    <w:rsid w:val="003B7A86"/>
    <w:rsid w:val="003C1D8F"/>
    <w:rsid w:val="003C21DF"/>
    <w:rsid w:val="003C313F"/>
    <w:rsid w:val="003C3911"/>
    <w:rsid w:val="003C40FA"/>
    <w:rsid w:val="003C4677"/>
    <w:rsid w:val="003C4A2C"/>
    <w:rsid w:val="003C5832"/>
    <w:rsid w:val="003C5A1F"/>
    <w:rsid w:val="003C6DD8"/>
    <w:rsid w:val="003C6F38"/>
    <w:rsid w:val="003C7D25"/>
    <w:rsid w:val="003D0220"/>
    <w:rsid w:val="003D0902"/>
    <w:rsid w:val="003D458D"/>
    <w:rsid w:val="003D54B4"/>
    <w:rsid w:val="003E1B1B"/>
    <w:rsid w:val="003E2F46"/>
    <w:rsid w:val="003E539E"/>
    <w:rsid w:val="003E58E7"/>
    <w:rsid w:val="003E6478"/>
    <w:rsid w:val="003E6526"/>
    <w:rsid w:val="003E67AA"/>
    <w:rsid w:val="003E681A"/>
    <w:rsid w:val="003E7974"/>
    <w:rsid w:val="003E7A81"/>
    <w:rsid w:val="003F397B"/>
    <w:rsid w:val="003F425D"/>
    <w:rsid w:val="003F5643"/>
    <w:rsid w:val="003F706A"/>
    <w:rsid w:val="003F7C96"/>
    <w:rsid w:val="00400531"/>
    <w:rsid w:val="00400893"/>
    <w:rsid w:val="00401122"/>
    <w:rsid w:val="00401E3A"/>
    <w:rsid w:val="00401EFF"/>
    <w:rsid w:val="00402F1A"/>
    <w:rsid w:val="0040409F"/>
    <w:rsid w:val="0040439C"/>
    <w:rsid w:val="00404B89"/>
    <w:rsid w:val="004057B3"/>
    <w:rsid w:val="004062BA"/>
    <w:rsid w:val="00410CDC"/>
    <w:rsid w:val="004117C5"/>
    <w:rsid w:val="00411B8E"/>
    <w:rsid w:val="00411FE7"/>
    <w:rsid w:val="00414C2F"/>
    <w:rsid w:val="0041591F"/>
    <w:rsid w:val="004162A2"/>
    <w:rsid w:val="0041666F"/>
    <w:rsid w:val="00416DD6"/>
    <w:rsid w:val="00417441"/>
    <w:rsid w:val="00420D5E"/>
    <w:rsid w:val="004216BD"/>
    <w:rsid w:val="00421F00"/>
    <w:rsid w:val="00423E34"/>
    <w:rsid w:val="00424E18"/>
    <w:rsid w:val="00427878"/>
    <w:rsid w:val="00430212"/>
    <w:rsid w:val="004309EA"/>
    <w:rsid w:val="00430AEC"/>
    <w:rsid w:val="004317C7"/>
    <w:rsid w:val="004325BE"/>
    <w:rsid w:val="00432615"/>
    <w:rsid w:val="00433529"/>
    <w:rsid w:val="0043399C"/>
    <w:rsid w:val="0043519E"/>
    <w:rsid w:val="00436623"/>
    <w:rsid w:val="00437B1C"/>
    <w:rsid w:val="00440823"/>
    <w:rsid w:val="00440F69"/>
    <w:rsid w:val="0044113C"/>
    <w:rsid w:val="00441D82"/>
    <w:rsid w:val="004430E8"/>
    <w:rsid w:val="00443D7D"/>
    <w:rsid w:val="004448F0"/>
    <w:rsid w:val="0044495D"/>
    <w:rsid w:val="00445E28"/>
    <w:rsid w:val="00446C84"/>
    <w:rsid w:val="00450157"/>
    <w:rsid w:val="0045054F"/>
    <w:rsid w:val="00451025"/>
    <w:rsid w:val="0045129A"/>
    <w:rsid w:val="004519A3"/>
    <w:rsid w:val="00453ABB"/>
    <w:rsid w:val="00453B3C"/>
    <w:rsid w:val="004569A7"/>
    <w:rsid w:val="00457636"/>
    <w:rsid w:val="004608B1"/>
    <w:rsid w:val="00460D79"/>
    <w:rsid w:val="00460DB5"/>
    <w:rsid w:val="004618FD"/>
    <w:rsid w:val="0046238D"/>
    <w:rsid w:val="00462767"/>
    <w:rsid w:val="0046365B"/>
    <w:rsid w:val="00466293"/>
    <w:rsid w:val="00466611"/>
    <w:rsid w:val="00467204"/>
    <w:rsid w:val="004701D8"/>
    <w:rsid w:val="00470826"/>
    <w:rsid w:val="004726D8"/>
    <w:rsid w:val="00472B19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E62"/>
    <w:rsid w:val="00486F13"/>
    <w:rsid w:val="00490899"/>
    <w:rsid w:val="0049216E"/>
    <w:rsid w:val="00493D80"/>
    <w:rsid w:val="0049402D"/>
    <w:rsid w:val="0049699B"/>
    <w:rsid w:val="00497D52"/>
    <w:rsid w:val="004A6A5C"/>
    <w:rsid w:val="004A764A"/>
    <w:rsid w:val="004A7A36"/>
    <w:rsid w:val="004A7A80"/>
    <w:rsid w:val="004B144B"/>
    <w:rsid w:val="004B2FB7"/>
    <w:rsid w:val="004B3051"/>
    <w:rsid w:val="004B6667"/>
    <w:rsid w:val="004C0BAD"/>
    <w:rsid w:val="004C401B"/>
    <w:rsid w:val="004C5C81"/>
    <w:rsid w:val="004D3092"/>
    <w:rsid w:val="004D528F"/>
    <w:rsid w:val="004D6CCA"/>
    <w:rsid w:val="004E06BC"/>
    <w:rsid w:val="004E1BA1"/>
    <w:rsid w:val="004E2F22"/>
    <w:rsid w:val="004E3444"/>
    <w:rsid w:val="004E5880"/>
    <w:rsid w:val="004E73D6"/>
    <w:rsid w:val="004F1B3F"/>
    <w:rsid w:val="004F2108"/>
    <w:rsid w:val="004F265E"/>
    <w:rsid w:val="004F4CE8"/>
    <w:rsid w:val="004F6CF2"/>
    <w:rsid w:val="004F70F6"/>
    <w:rsid w:val="00503C45"/>
    <w:rsid w:val="00503F0F"/>
    <w:rsid w:val="005054AA"/>
    <w:rsid w:val="005069DF"/>
    <w:rsid w:val="005104A6"/>
    <w:rsid w:val="005118B0"/>
    <w:rsid w:val="0051193B"/>
    <w:rsid w:val="00511A83"/>
    <w:rsid w:val="0051410F"/>
    <w:rsid w:val="005146E7"/>
    <w:rsid w:val="00514986"/>
    <w:rsid w:val="00514C76"/>
    <w:rsid w:val="00514F10"/>
    <w:rsid w:val="005151BE"/>
    <w:rsid w:val="005151C0"/>
    <w:rsid w:val="00515C8A"/>
    <w:rsid w:val="00516B13"/>
    <w:rsid w:val="00517686"/>
    <w:rsid w:val="00520881"/>
    <w:rsid w:val="00521397"/>
    <w:rsid w:val="005219BF"/>
    <w:rsid w:val="00523649"/>
    <w:rsid w:val="00524009"/>
    <w:rsid w:val="00524869"/>
    <w:rsid w:val="00524BCD"/>
    <w:rsid w:val="00525A72"/>
    <w:rsid w:val="00526EF5"/>
    <w:rsid w:val="00527503"/>
    <w:rsid w:val="00527551"/>
    <w:rsid w:val="00530219"/>
    <w:rsid w:val="00533F01"/>
    <w:rsid w:val="00534F1B"/>
    <w:rsid w:val="005375CA"/>
    <w:rsid w:val="00537F3E"/>
    <w:rsid w:val="005414AA"/>
    <w:rsid w:val="0054276A"/>
    <w:rsid w:val="00542DB0"/>
    <w:rsid w:val="00544132"/>
    <w:rsid w:val="0054673E"/>
    <w:rsid w:val="00546C65"/>
    <w:rsid w:val="005516C2"/>
    <w:rsid w:val="00553DC6"/>
    <w:rsid w:val="00554E62"/>
    <w:rsid w:val="005554A9"/>
    <w:rsid w:val="00557F93"/>
    <w:rsid w:val="00561032"/>
    <w:rsid w:val="00563F27"/>
    <w:rsid w:val="005647E1"/>
    <w:rsid w:val="00571BB4"/>
    <w:rsid w:val="00571D2D"/>
    <w:rsid w:val="00572646"/>
    <w:rsid w:val="00575D38"/>
    <w:rsid w:val="00576005"/>
    <w:rsid w:val="00576CED"/>
    <w:rsid w:val="00576F10"/>
    <w:rsid w:val="0058059E"/>
    <w:rsid w:val="00582D5D"/>
    <w:rsid w:val="00582E5C"/>
    <w:rsid w:val="005839B5"/>
    <w:rsid w:val="00583C64"/>
    <w:rsid w:val="005846FE"/>
    <w:rsid w:val="00584965"/>
    <w:rsid w:val="00584A82"/>
    <w:rsid w:val="00586406"/>
    <w:rsid w:val="005869A2"/>
    <w:rsid w:val="005878CA"/>
    <w:rsid w:val="0059015E"/>
    <w:rsid w:val="00590EE2"/>
    <w:rsid w:val="00591826"/>
    <w:rsid w:val="00592A63"/>
    <w:rsid w:val="0059372A"/>
    <w:rsid w:val="005946A2"/>
    <w:rsid w:val="00594E25"/>
    <w:rsid w:val="00596645"/>
    <w:rsid w:val="005A16A2"/>
    <w:rsid w:val="005A17B0"/>
    <w:rsid w:val="005A2836"/>
    <w:rsid w:val="005A4CB5"/>
    <w:rsid w:val="005B0231"/>
    <w:rsid w:val="005B1CBC"/>
    <w:rsid w:val="005B24AA"/>
    <w:rsid w:val="005B2BC4"/>
    <w:rsid w:val="005B2F0D"/>
    <w:rsid w:val="005B3099"/>
    <w:rsid w:val="005B3EF9"/>
    <w:rsid w:val="005B4065"/>
    <w:rsid w:val="005B42C3"/>
    <w:rsid w:val="005B48E0"/>
    <w:rsid w:val="005B7A22"/>
    <w:rsid w:val="005C0987"/>
    <w:rsid w:val="005C2241"/>
    <w:rsid w:val="005C703E"/>
    <w:rsid w:val="005D0364"/>
    <w:rsid w:val="005D21CE"/>
    <w:rsid w:val="005D5B14"/>
    <w:rsid w:val="005D5FCB"/>
    <w:rsid w:val="005D61E2"/>
    <w:rsid w:val="005D7377"/>
    <w:rsid w:val="005D7436"/>
    <w:rsid w:val="005D7C76"/>
    <w:rsid w:val="005E0144"/>
    <w:rsid w:val="005E194E"/>
    <w:rsid w:val="005E19D0"/>
    <w:rsid w:val="005E2906"/>
    <w:rsid w:val="005E3A08"/>
    <w:rsid w:val="005E43C6"/>
    <w:rsid w:val="005E4516"/>
    <w:rsid w:val="005E4D3A"/>
    <w:rsid w:val="005E58F5"/>
    <w:rsid w:val="005E5E52"/>
    <w:rsid w:val="005E6175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0706E"/>
    <w:rsid w:val="006103C1"/>
    <w:rsid w:val="00610F14"/>
    <w:rsid w:val="00611D1F"/>
    <w:rsid w:val="00611FB5"/>
    <w:rsid w:val="00612A37"/>
    <w:rsid w:val="00613014"/>
    <w:rsid w:val="00613713"/>
    <w:rsid w:val="006179C3"/>
    <w:rsid w:val="0062108D"/>
    <w:rsid w:val="00624FF4"/>
    <w:rsid w:val="00626A08"/>
    <w:rsid w:val="006335F6"/>
    <w:rsid w:val="00640305"/>
    <w:rsid w:val="006404DE"/>
    <w:rsid w:val="00640505"/>
    <w:rsid w:val="00641F53"/>
    <w:rsid w:val="00642274"/>
    <w:rsid w:val="00642DE5"/>
    <w:rsid w:val="00643166"/>
    <w:rsid w:val="006435E3"/>
    <w:rsid w:val="00643D77"/>
    <w:rsid w:val="006453C6"/>
    <w:rsid w:val="00646928"/>
    <w:rsid w:val="006501A6"/>
    <w:rsid w:val="006529F0"/>
    <w:rsid w:val="006550A5"/>
    <w:rsid w:val="00656DA6"/>
    <w:rsid w:val="00661333"/>
    <w:rsid w:val="00662176"/>
    <w:rsid w:val="006624B1"/>
    <w:rsid w:val="006643DB"/>
    <w:rsid w:val="0066447C"/>
    <w:rsid w:val="006652E8"/>
    <w:rsid w:val="00665423"/>
    <w:rsid w:val="00673419"/>
    <w:rsid w:val="0067562C"/>
    <w:rsid w:val="00676F3D"/>
    <w:rsid w:val="006800D6"/>
    <w:rsid w:val="0068094D"/>
    <w:rsid w:val="0068132D"/>
    <w:rsid w:val="0068306E"/>
    <w:rsid w:val="00691DFB"/>
    <w:rsid w:val="0069201C"/>
    <w:rsid w:val="006942C6"/>
    <w:rsid w:val="00694B99"/>
    <w:rsid w:val="00695EC9"/>
    <w:rsid w:val="006969F0"/>
    <w:rsid w:val="006A0211"/>
    <w:rsid w:val="006A0EAB"/>
    <w:rsid w:val="006A1AA4"/>
    <w:rsid w:val="006A1D0F"/>
    <w:rsid w:val="006A3F78"/>
    <w:rsid w:val="006A474E"/>
    <w:rsid w:val="006A4A99"/>
    <w:rsid w:val="006A6A71"/>
    <w:rsid w:val="006A74BF"/>
    <w:rsid w:val="006B1696"/>
    <w:rsid w:val="006B374B"/>
    <w:rsid w:val="006B4190"/>
    <w:rsid w:val="006B4B66"/>
    <w:rsid w:val="006B7143"/>
    <w:rsid w:val="006C21A5"/>
    <w:rsid w:val="006C3609"/>
    <w:rsid w:val="006C4DCD"/>
    <w:rsid w:val="006C71E8"/>
    <w:rsid w:val="006C724E"/>
    <w:rsid w:val="006C7326"/>
    <w:rsid w:val="006C7327"/>
    <w:rsid w:val="006C7484"/>
    <w:rsid w:val="006C75C7"/>
    <w:rsid w:val="006C7B09"/>
    <w:rsid w:val="006D00FB"/>
    <w:rsid w:val="006D0887"/>
    <w:rsid w:val="006D0F26"/>
    <w:rsid w:val="006D1D68"/>
    <w:rsid w:val="006D2B08"/>
    <w:rsid w:val="006D3FFD"/>
    <w:rsid w:val="006D4AA2"/>
    <w:rsid w:val="006D77B8"/>
    <w:rsid w:val="006E0E90"/>
    <w:rsid w:val="006E1722"/>
    <w:rsid w:val="006E31E7"/>
    <w:rsid w:val="006E339F"/>
    <w:rsid w:val="006E3423"/>
    <w:rsid w:val="006E4B37"/>
    <w:rsid w:val="006E53A4"/>
    <w:rsid w:val="006E71AF"/>
    <w:rsid w:val="006E7E65"/>
    <w:rsid w:val="006F3279"/>
    <w:rsid w:val="006F4CCC"/>
    <w:rsid w:val="006F5808"/>
    <w:rsid w:val="00700D50"/>
    <w:rsid w:val="0070127E"/>
    <w:rsid w:val="00703CCB"/>
    <w:rsid w:val="00704FA5"/>
    <w:rsid w:val="00705DDB"/>
    <w:rsid w:val="00707702"/>
    <w:rsid w:val="00710343"/>
    <w:rsid w:val="007106D0"/>
    <w:rsid w:val="00710A60"/>
    <w:rsid w:val="0071374A"/>
    <w:rsid w:val="007152B8"/>
    <w:rsid w:val="007169FB"/>
    <w:rsid w:val="007204EE"/>
    <w:rsid w:val="00721418"/>
    <w:rsid w:val="00721479"/>
    <w:rsid w:val="00722191"/>
    <w:rsid w:val="0072234E"/>
    <w:rsid w:val="00722DF6"/>
    <w:rsid w:val="0072418F"/>
    <w:rsid w:val="007256E7"/>
    <w:rsid w:val="007262BC"/>
    <w:rsid w:val="00730AA0"/>
    <w:rsid w:val="00733ADD"/>
    <w:rsid w:val="00734489"/>
    <w:rsid w:val="0073518A"/>
    <w:rsid w:val="00735556"/>
    <w:rsid w:val="007403B0"/>
    <w:rsid w:val="007417B4"/>
    <w:rsid w:val="00743EB2"/>
    <w:rsid w:val="007442B7"/>
    <w:rsid w:val="007470EE"/>
    <w:rsid w:val="00747132"/>
    <w:rsid w:val="007471FA"/>
    <w:rsid w:val="007513EC"/>
    <w:rsid w:val="007518E1"/>
    <w:rsid w:val="00752A64"/>
    <w:rsid w:val="007542B6"/>
    <w:rsid w:val="00754608"/>
    <w:rsid w:val="00755724"/>
    <w:rsid w:val="00756365"/>
    <w:rsid w:val="00756546"/>
    <w:rsid w:val="007565CD"/>
    <w:rsid w:val="007567B0"/>
    <w:rsid w:val="00756973"/>
    <w:rsid w:val="00756E8A"/>
    <w:rsid w:val="007612B2"/>
    <w:rsid w:val="00762685"/>
    <w:rsid w:val="00763FB3"/>
    <w:rsid w:val="00765361"/>
    <w:rsid w:val="00770CB5"/>
    <w:rsid w:val="00772201"/>
    <w:rsid w:val="00773E74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6F08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978E0"/>
    <w:rsid w:val="007A066C"/>
    <w:rsid w:val="007A4834"/>
    <w:rsid w:val="007A543D"/>
    <w:rsid w:val="007A561C"/>
    <w:rsid w:val="007B2A63"/>
    <w:rsid w:val="007B2E6B"/>
    <w:rsid w:val="007B3E5D"/>
    <w:rsid w:val="007B703B"/>
    <w:rsid w:val="007B7868"/>
    <w:rsid w:val="007C1EA0"/>
    <w:rsid w:val="007C393B"/>
    <w:rsid w:val="007C49BA"/>
    <w:rsid w:val="007C4A18"/>
    <w:rsid w:val="007C55CB"/>
    <w:rsid w:val="007C5E18"/>
    <w:rsid w:val="007C6406"/>
    <w:rsid w:val="007C70C2"/>
    <w:rsid w:val="007D167E"/>
    <w:rsid w:val="007D4451"/>
    <w:rsid w:val="007D6E4C"/>
    <w:rsid w:val="007D7518"/>
    <w:rsid w:val="007E026F"/>
    <w:rsid w:val="007E20CC"/>
    <w:rsid w:val="007E2686"/>
    <w:rsid w:val="007E4F7F"/>
    <w:rsid w:val="007E5E23"/>
    <w:rsid w:val="007E6ECF"/>
    <w:rsid w:val="007F0488"/>
    <w:rsid w:val="007F0C05"/>
    <w:rsid w:val="007F17FF"/>
    <w:rsid w:val="007F25A6"/>
    <w:rsid w:val="007F4519"/>
    <w:rsid w:val="007F5163"/>
    <w:rsid w:val="00801E62"/>
    <w:rsid w:val="008021ED"/>
    <w:rsid w:val="00803323"/>
    <w:rsid w:val="008033D7"/>
    <w:rsid w:val="00804885"/>
    <w:rsid w:val="00804AE4"/>
    <w:rsid w:val="00804BAE"/>
    <w:rsid w:val="0080590E"/>
    <w:rsid w:val="00805C27"/>
    <w:rsid w:val="0080610B"/>
    <w:rsid w:val="00806CF1"/>
    <w:rsid w:val="00807420"/>
    <w:rsid w:val="00810203"/>
    <w:rsid w:val="00810488"/>
    <w:rsid w:val="008113DF"/>
    <w:rsid w:val="00814081"/>
    <w:rsid w:val="0081443E"/>
    <w:rsid w:val="00814C7B"/>
    <w:rsid w:val="00815084"/>
    <w:rsid w:val="008154DB"/>
    <w:rsid w:val="008161BC"/>
    <w:rsid w:val="0081627C"/>
    <w:rsid w:val="00816B32"/>
    <w:rsid w:val="00817909"/>
    <w:rsid w:val="00817BD5"/>
    <w:rsid w:val="0082011F"/>
    <w:rsid w:val="00820AFC"/>
    <w:rsid w:val="00821478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26C3D"/>
    <w:rsid w:val="00827BCE"/>
    <w:rsid w:val="008301AA"/>
    <w:rsid w:val="008318F6"/>
    <w:rsid w:val="00831F35"/>
    <w:rsid w:val="00832DDF"/>
    <w:rsid w:val="00834A5D"/>
    <w:rsid w:val="00836516"/>
    <w:rsid w:val="00836554"/>
    <w:rsid w:val="008369BE"/>
    <w:rsid w:val="00837D7C"/>
    <w:rsid w:val="008414E5"/>
    <w:rsid w:val="008426D7"/>
    <w:rsid w:val="0084294D"/>
    <w:rsid w:val="0084327F"/>
    <w:rsid w:val="00843A7F"/>
    <w:rsid w:val="00843AE7"/>
    <w:rsid w:val="0084581D"/>
    <w:rsid w:val="00845B74"/>
    <w:rsid w:val="0084799B"/>
    <w:rsid w:val="008509CD"/>
    <w:rsid w:val="008514E4"/>
    <w:rsid w:val="008526EA"/>
    <w:rsid w:val="0085292A"/>
    <w:rsid w:val="00853CEB"/>
    <w:rsid w:val="00853EC5"/>
    <w:rsid w:val="008571F7"/>
    <w:rsid w:val="00857435"/>
    <w:rsid w:val="00857F59"/>
    <w:rsid w:val="00860265"/>
    <w:rsid w:val="00861601"/>
    <w:rsid w:val="008619BD"/>
    <w:rsid w:val="00861A5C"/>
    <w:rsid w:val="00861F36"/>
    <w:rsid w:val="00862417"/>
    <w:rsid w:val="008636C2"/>
    <w:rsid w:val="00866CC8"/>
    <w:rsid w:val="00871B34"/>
    <w:rsid w:val="0088060A"/>
    <w:rsid w:val="00881541"/>
    <w:rsid w:val="00881B99"/>
    <w:rsid w:val="00882319"/>
    <w:rsid w:val="00883D01"/>
    <w:rsid w:val="008843B9"/>
    <w:rsid w:val="00886675"/>
    <w:rsid w:val="00890B64"/>
    <w:rsid w:val="00890D2F"/>
    <w:rsid w:val="00891528"/>
    <w:rsid w:val="008916CF"/>
    <w:rsid w:val="0089292F"/>
    <w:rsid w:val="008935B6"/>
    <w:rsid w:val="00893E48"/>
    <w:rsid w:val="0089458D"/>
    <w:rsid w:val="008965E4"/>
    <w:rsid w:val="00896C14"/>
    <w:rsid w:val="008A074F"/>
    <w:rsid w:val="008A0D57"/>
    <w:rsid w:val="008A2103"/>
    <w:rsid w:val="008A2DC6"/>
    <w:rsid w:val="008A2EF6"/>
    <w:rsid w:val="008A3B33"/>
    <w:rsid w:val="008A48EC"/>
    <w:rsid w:val="008A54EE"/>
    <w:rsid w:val="008A7247"/>
    <w:rsid w:val="008B05EB"/>
    <w:rsid w:val="008B1407"/>
    <w:rsid w:val="008B1D4D"/>
    <w:rsid w:val="008B3100"/>
    <w:rsid w:val="008B4B10"/>
    <w:rsid w:val="008B6AB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776"/>
    <w:rsid w:val="008D3EB4"/>
    <w:rsid w:val="008D4B6A"/>
    <w:rsid w:val="008D505E"/>
    <w:rsid w:val="008D54C6"/>
    <w:rsid w:val="008D5D70"/>
    <w:rsid w:val="008D79DC"/>
    <w:rsid w:val="008E0A92"/>
    <w:rsid w:val="008E0D1B"/>
    <w:rsid w:val="008E3D17"/>
    <w:rsid w:val="008E4939"/>
    <w:rsid w:val="008F0606"/>
    <w:rsid w:val="008F0635"/>
    <w:rsid w:val="008F0A4D"/>
    <w:rsid w:val="008F0A5E"/>
    <w:rsid w:val="008F0C39"/>
    <w:rsid w:val="008F58B2"/>
    <w:rsid w:val="008F60F4"/>
    <w:rsid w:val="008F6AFB"/>
    <w:rsid w:val="008F6C06"/>
    <w:rsid w:val="008F7857"/>
    <w:rsid w:val="008F79BC"/>
    <w:rsid w:val="009002AC"/>
    <w:rsid w:val="0090169E"/>
    <w:rsid w:val="00901846"/>
    <w:rsid w:val="00902ACF"/>
    <w:rsid w:val="009035E5"/>
    <w:rsid w:val="00904BE2"/>
    <w:rsid w:val="009065BB"/>
    <w:rsid w:val="009071E6"/>
    <w:rsid w:val="0090786E"/>
    <w:rsid w:val="0091091D"/>
    <w:rsid w:val="00910CA2"/>
    <w:rsid w:val="00910F5A"/>
    <w:rsid w:val="009114A4"/>
    <w:rsid w:val="00912326"/>
    <w:rsid w:val="00914FFB"/>
    <w:rsid w:val="00915655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0F68"/>
    <w:rsid w:val="00931B87"/>
    <w:rsid w:val="00932276"/>
    <w:rsid w:val="00934204"/>
    <w:rsid w:val="00935D1E"/>
    <w:rsid w:val="009369BD"/>
    <w:rsid w:val="00937539"/>
    <w:rsid w:val="0094182E"/>
    <w:rsid w:val="00941918"/>
    <w:rsid w:val="00942ECC"/>
    <w:rsid w:val="0094407E"/>
    <w:rsid w:val="00944DF4"/>
    <w:rsid w:val="00952AD7"/>
    <w:rsid w:val="00952D38"/>
    <w:rsid w:val="00955750"/>
    <w:rsid w:val="00955FE7"/>
    <w:rsid w:val="009561CD"/>
    <w:rsid w:val="00962CCB"/>
    <w:rsid w:val="00962EDF"/>
    <w:rsid w:val="00962F39"/>
    <w:rsid w:val="00963D49"/>
    <w:rsid w:val="00964B75"/>
    <w:rsid w:val="00964E66"/>
    <w:rsid w:val="00965178"/>
    <w:rsid w:val="009652BA"/>
    <w:rsid w:val="00971167"/>
    <w:rsid w:val="009736E2"/>
    <w:rsid w:val="00973D29"/>
    <w:rsid w:val="00974378"/>
    <w:rsid w:val="00977647"/>
    <w:rsid w:val="009777B3"/>
    <w:rsid w:val="009777DA"/>
    <w:rsid w:val="00981D40"/>
    <w:rsid w:val="00982395"/>
    <w:rsid w:val="009829F0"/>
    <w:rsid w:val="00982D40"/>
    <w:rsid w:val="00983A4C"/>
    <w:rsid w:val="00984AD8"/>
    <w:rsid w:val="00985ABC"/>
    <w:rsid w:val="00985F60"/>
    <w:rsid w:val="00986263"/>
    <w:rsid w:val="00987151"/>
    <w:rsid w:val="00987924"/>
    <w:rsid w:val="00987F31"/>
    <w:rsid w:val="00990786"/>
    <w:rsid w:val="00990E61"/>
    <w:rsid w:val="00991281"/>
    <w:rsid w:val="009956F4"/>
    <w:rsid w:val="009A05C5"/>
    <w:rsid w:val="009A06D9"/>
    <w:rsid w:val="009A165A"/>
    <w:rsid w:val="009A514E"/>
    <w:rsid w:val="009A68D3"/>
    <w:rsid w:val="009A6BCB"/>
    <w:rsid w:val="009A76DE"/>
    <w:rsid w:val="009B15BB"/>
    <w:rsid w:val="009B2A42"/>
    <w:rsid w:val="009B2EC8"/>
    <w:rsid w:val="009B3348"/>
    <w:rsid w:val="009B4B78"/>
    <w:rsid w:val="009B52C6"/>
    <w:rsid w:val="009B53BE"/>
    <w:rsid w:val="009B5683"/>
    <w:rsid w:val="009B5729"/>
    <w:rsid w:val="009B6EE1"/>
    <w:rsid w:val="009B7BB4"/>
    <w:rsid w:val="009C0882"/>
    <w:rsid w:val="009C5751"/>
    <w:rsid w:val="009C7041"/>
    <w:rsid w:val="009C729D"/>
    <w:rsid w:val="009D0D47"/>
    <w:rsid w:val="009D217E"/>
    <w:rsid w:val="009D3004"/>
    <w:rsid w:val="009D44D1"/>
    <w:rsid w:val="009D4684"/>
    <w:rsid w:val="009D5125"/>
    <w:rsid w:val="009D5BEF"/>
    <w:rsid w:val="009D5D52"/>
    <w:rsid w:val="009D6391"/>
    <w:rsid w:val="009E0771"/>
    <w:rsid w:val="009E0B47"/>
    <w:rsid w:val="009E1ECD"/>
    <w:rsid w:val="009E225B"/>
    <w:rsid w:val="009E3153"/>
    <w:rsid w:val="009E6FA4"/>
    <w:rsid w:val="009E7743"/>
    <w:rsid w:val="009F0F9C"/>
    <w:rsid w:val="009F11A8"/>
    <w:rsid w:val="009F46B7"/>
    <w:rsid w:val="009F4F31"/>
    <w:rsid w:val="009F60E2"/>
    <w:rsid w:val="009F6590"/>
    <w:rsid w:val="009F68C5"/>
    <w:rsid w:val="009F6A7A"/>
    <w:rsid w:val="00A000D9"/>
    <w:rsid w:val="00A001B4"/>
    <w:rsid w:val="00A0113E"/>
    <w:rsid w:val="00A018F8"/>
    <w:rsid w:val="00A0261A"/>
    <w:rsid w:val="00A03770"/>
    <w:rsid w:val="00A0442B"/>
    <w:rsid w:val="00A04BAF"/>
    <w:rsid w:val="00A05867"/>
    <w:rsid w:val="00A05C81"/>
    <w:rsid w:val="00A074C3"/>
    <w:rsid w:val="00A07E3E"/>
    <w:rsid w:val="00A12DD5"/>
    <w:rsid w:val="00A134FB"/>
    <w:rsid w:val="00A2042E"/>
    <w:rsid w:val="00A21C42"/>
    <w:rsid w:val="00A22249"/>
    <w:rsid w:val="00A2265C"/>
    <w:rsid w:val="00A2591D"/>
    <w:rsid w:val="00A26210"/>
    <w:rsid w:val="00A26F86"/>
    <w:rsid w:val="00A31A5C"/>
    <w:rsid w:val="00A33B11"/>
    <w:rsid w:val="00A358C7"/>
    <w:rsid w:val="00A41573"/>
    <w:rsid w:val="00A436AC"/>
    <w:rsid w:val="00A43B7D"/>
    <w:rsid w:val="00A44EF1"/>
    <w:rsid w:val="00A456C2"/>
    <w:rsid w:val="00A45A6F"/>
    <w:rsid w:val="00A474A2"/>
    <w:rsid w:val="00A50003"/>
    <w:rsid w:val="00A52F56"/>
    <w:rsid w:val="00A532C6"/>
    <w:rsid w:val="00A533A7"/>
    <w:rsid w:val="00A53B3D"/>
    <w:rsid w:val="00A53FFB"/>
    <w:rsid w:val="00A54DB1"/>
    <w:rsid w:val="00A56D67"/>
    <w:rsid w:val="00A5712B"/>
    <w:rsid w:val="00A5732C"/>
    <w:rsid w:val="00A600D6"/>
    <w:rsid w:val="00A61DC9"/>
    <w:rsid w:val="00A62208"/>
    <w:rsid w:val="00A6280F"/>
    <w:rsid w:val="00A62969"/>
    <w:rsid w:val="00A6426D"/>
    <w:rsid w:val="00A652A7"/>
    <w:rsid w:val="00A66139"/>
    <w:rsid w:val="00A66D78"/>
    <w:rsid w:val="00A7308B"/>
    <w:rsid w:val="00A73417"/>
    <w:rsid w:val="00A73A05"/>
    <w:rsid w:val="00A73D13"/>
    <w:rsid w:val="00A77557"/>
    <w:rsid w:val="00A778F2"/>
    <w:rsid w:val="00A8014D"/>
    <w:rsid w:val="00A81779"/>
    <w:rsid w:val="00A819A2"/>
    <w:rsid w:val="00A829BE"/>
    <w:rsid w:val="00A83A38"/>
    <w:rsid w:val="00A84049"/>
    <w:rsid w:val="00A849A4"/>
    <w:rsid w:val="00A8517C"/>
    <w:rsid w:val="00A854B8"/>
    <w:rsid w:val="00A86010"/>
    <w:rsid w:val="00A861E5"/>
    <w:rsid w:val="00A87405"/>
    <w:rsid w:val="00A909CA"/>
    <w:rsid w:val="00A91284"/>
    <w:rsid w:val="00A92ECE"/>
    <w:rsid w:val="00A93FD3"/>
    <w:rsid w:val="00A95189"/>
    <w:rsid w:val="00A95B95"/>
    <w:rsid w:val="00A95CDD"/>
    <w:rsid w:val="00A97653"/>
    <w:rsid w:val="00AA09D8"/>
    <w:rsid w:val="00AA16BD"/>
    <w:rsid w:val="00AA330E"/>
    <w:rsid w:val="00AA5833"/>
    <w:rsid w:val="00AA6CC0"/>
    <w:rsid w:val="00AA74DA"/>
    <w:rsid w:val="00AB1A30"/>
    <w:rsid w:val="00AB2D7B"/>
    <w:rsid w:val="00AB31CC"/>
    <w:rsid w:val="00AB52CC"/>
    <w:rsid w:val="00AB59D2"/>
    <w:rsid w:val="00AC2D83"/>
    <w:rsid w:val="00AC31C5"/>
    <w:rsid w:val="00AC4217"/>
    <w:rsid w:val="00AC45E8"/>
    <w:rsid w:val="00AC6362"/>
    <w:rsid w:val="00AC6791"/>
    <w:rsid w:val="00AC747B"/>
    <w:rsid w:val="00AD0C7A"/>
    <w:rsid w:val="00AD2975"/>
    <w:rsid w:val="00AD4A40"/>
    <w:rsid w:val="00AD50C7"/>
    <w:rsid w:val="00AD64F1"/>
    <w:rsid w:val="00AE1225"/>
    <w:rsid w:val="00AE1E8D"/>
    <w:rsid w:val="00AE40AD"/>
    <w:rsid w:val="00AE465B"/>
    <w:rsid w:val="00AE4FCB"/>
    <w:rsid w:val="00AE5DA6"/>
    <w:rsid w:val="00AE7E46"/>
    <w:rsid w:val="00AF0DB3"/>
    <w:rsid w:val="00AF13EC"/>
    <w:rsid w:val="00AF1F6C"/>
    <w:rsid w:val="00AF4D92"/>
    <w:rsid w:val="00B00003"/>
    <w:rsid w:val="00B00AD9"/>
    <w:rsid w:val="00B01716"/>
    <w:rsid w:val="00B03A65"/>
    <w:rsid w:val="00B03FD2"/>
    <w:rsid w:val="00B05DA7"/>
    <w:rsid w:val="00B11E4C"/>
    <w:rsid w:val="00B12F4C"/>
    <w:rsid w:val="00B14854"/>
    <w:rsid w:val="00B15B93"/>
    <w:rsid w:val="00B20823"/>
    <w:rsid w:val="00B214F4"/>
    <w:rsid w:val="00B22BFD"/>
    <w:rsid w:val="00B2308F"/>
    <w:rsid w:val="00B23E18"/>
    <w:rsid w:val="00B25B33"/>
    <w:rsid w:val="00B25FF8"/>
    <w:rsid w:val="00B27978"/>
    <w:rsid w:val="00B34D29"/>
    <w:rsid w:val="00B35F47"/>
    <w:rsid w:val="00B365DE"/>
    <w:rsid w:val="00B36641"/>
    <w:rsid w:val="00B37B9E"/>
    <w:rsid w:val="00B37D63"/>
    <w:rsid w:val="00B421C3"/>
    <w:rsid w:val="00B43160"/>
    <w:rsid w:val="00B453F1"/>
    <w:rsid w:val="00B45698"/>
    <w:rsid w:val="00B456BF"/>
    <w:rsid w:val="00B472FB"/>
    <w:rsid w:val="00B500C5"/>
    <w:rsid w:val="00B513DB"/>
    <w:rsid w:val="00B524FD"/>
    <w:rsid w:val="00B54B68"/>
    <w:rsid w:val="00B62C2D"/>
    <w:rsid w:val="00B63C85"/>
    <w:rsid w:val="00B63F9B"/>
    <w:rsid w:val="00B668BA"/>
    <w:rsid w:val="00B70D9A"/>
    <w:rsid w:val="00B70FC9"/>
    <w:rsid w:val="00B7255A"/>
    <w:rsid w:val="00B738E0"/>
    <w:rsid w:val="00B75756"/>
    <w:rsid w:val="00B75F93"/>
    <w:rsid w:val="00B77291"/>
    <w:rsid w:val="00B83245"/>
    <w:rsid w:val="00B84020"/>
    <w:rsid w:val="00B849DE"/>
    <w:rsid w:val="00B86E27"/>
    <w:rsid w:val="00B9377B"/>
    <w:rsid w:val="00B94D8D"/>
    <w:rsid w:val="00B94EBC"/>
    <w:rsid w:val="00B96927"/>
    <w:rsid w:val="00B97498"/>
    <w:rsid w:val="00B975AD"/>
    <w:rsid w:val="00B97CFD"/>
    <w:rsid w:val="00B97F0C"/>
    <w:rsid w:val="00BA0020"/>
    <w:rsid w:val="00BA17F2"/>
    <w:rsid w:val="00BA299D"/>
    <w:rsid w:val="00BA36A7"/>
    <w:rsid w:val="00BA48EC"/>
    <w:rsid w:val="00BA55D8"/>
    <w:rsid w:val="00BA5C28"/>
    <w:rsid w:val="00BA642E"/>
    <w:rsid w:val="00BA7114"/>
    <w:rsid w:val="00BB19F3"/>
    <w:rsid w:val="00BB407E"/>
    <w:rsid w:val="00BB46FD"/>
    <w:rsid w:val="00BB4D24"/>
    <w:rsid w:val="00BB53C6"/>
    <w:rsid w:val="00BB6096"/>
    <w:rsid w:val="00BB646C"/>
    <w:rsid w:val="00BB68D5"/>
    <w:rsid w:val="00BB7133"/>
    <w:rsid w:val="00BB7337"/>
    <w:rsid w:val="00BB7445"/>
    <w:rsid w:val="00BB75E5"/>
    <w:rsid w:val="00BB7994"/>
    <w:rsid w:val="00BC0975"/>
    <w:rsid w:val="00BC2161"/>
    <w:rsid w:val="00BC2DB1"/>
    <w:rsid w:val="00BC32C4"/>
    <w:rsid w:val="00BC50A6"/>
    <w:rsid w:val="00BC5307"/>
    <w:rsid w:val="00BC6B69"/>
    <w:rsid w:val="00BC76F5"/>
    <w:rsid w:val="00BD1D8B"/>
    <w:rsid w:val="00BD3C43"/>
    <w:rsid w:val="00BD6DE3"/>
    <w:rsid w:val="00BD7FBD"/>
    <w:rsid w:val="00BE0E0A"/>
    <w:rsid w:val="00BE2761"/>
    <w:rsid w:val="00BE7170"/>
    <w:rsid w:val="00BF0D3D"/>
    <w:rsid w:val="00BF3245"/>
    <w:rsid w:val="00BF4C8A"/>
    <w:rsid w:val="00BF5D3B"/>
    <w:rsid w:val="00BF6A74"/>
    <w:rsid w:val="00BF6C51"/>
    <w:rsid w:val="00C00492"/>
    <w:rsid w:val="00C0131B"/>
    <w:rsid w:val="00C01B29"/>
    <w:rsid w:val="00C0254F"/>
    <w:rsid w:val="00C0275A"/>
    <w:rsid w:val="00C03210"/>
    <w:rsid w:val="00C039C9"/>
    <w:rsid w:val="00C05900"/>
    <w:rsid w:val="00C075B3"/>
    <w:rsid w:val="00C079B8"/>
    <w:rsid w:val="00C07EF6"/>
    <w:rsid w:val="00C10E10"/>
    <w:rsid w:val="00C1209D"/>
    <w:rsid w:val="00C12A97"/>
    <w:rsid w:val="00C1516E"/>
    <w:rsid w:val="00C15A67"/>
    <w:rsid w:val="00C15F29"/>
    <w:rsid w:val="00C16A8F"/>
    <w:rsid w:val="00C178B2"/>
    <w:rsid w:val="00C21348"/>
    <w:rsid w:val="00C21454"/>
    <w:rsid w:val="00C217C2"/>
    <w:rsid w:val="00C23D8C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34EDD"/>
    <w:rsid w:val="00C36EC2"/>
    <w:rsid w:val="00C40CFF"/>
    <w:rsid w:val="00C40FD3"/>
    <w:rsid w:val="00C41213"/>
    <w:rsid w:val="00C415AC"/>
    <w:rsid w:val="00C42BB7"/>
    <w:rsid w:val="00C433FF"/>
    <w:rsid w:val="00C43A58"/>
    <w:rsid w:val="00C441D4"/>
    <w:rsid w:val="00C46FD6"/>
    <w:rsid w:val="00C47DF1"/>
    <w:rsid w:val="00C50DD2"/>
    <w:rsid w:val="00C51FD8"/>
    <w:rsid w:val="00C52935"/>
    <w:rsid w:val="00C53442"/>
    <w:rsid w:val="00C54E0E"/>
    <w:rsid w:val="00C55CE1"/>
    <w:rsid w:val="00C55CF6"/>
    <w:rsid w:val="00C56293"/>
    <w:rsid w:val="00C61D10"/>
    <w:rsid w:val="00C63C32"/>
    <w:rsid w:val="00C63F45"/>
    <w:rsid w:val="00C653D5"/>
    <w:rsid w:val="00C662F9"/>
    <w:rsid w:val="00C7032E"/>
    <w:rsid w:val="00C70D79"/>
    <w:rsid w:val="00C72D51"/>
    <w:rsid w:val="00C742B8"/>
    <w:rsid w:val="00C74E4C"/>
    <w:rsid w:val="00C74EF9"/>
    <w:rsid w:val="00C755D1"/>
    <w:rsid w:val="00C756F0"/>
    <w:rsid w:val="00C75DF6"/>
    <w:rsid w:val="00C75EE8"/>
    <w:rsid w:val="00C760F7"/>
    <w:rsid w:val="00C772C0"/>
    <w:rsid w:val="00C80222"/>
    <w:rsid w:val="00C822C7"/>
    <w:rsid w:val="00C8335E"/>
    <w:rsid w:val="00C84A85"/>
    <w:rsid w:val="00C85CB8"/>
    <w:rsid w:val="00C8650B"/>
    <w:rsid w:val="00C86598"/>
    <w:rsid w:val="00C86ACE"/>
    <w:rsid w:val="00C9152F"/>
    <w:rsid w:val="00C91863"/>
    <w:rsid w:val="00C91F8C"/>
    <w:rsid w:val="00C91FBD"/>
    <w:rsid w:val="00C925E1"/>
    <w:rsid w:val="00C9450C"/>
    <w:rsid w:val="00C965C2"/>
    <w:rsid w:val="00C978A8"/>
    <w:rsid w:val="00CA0CD4"/>
    <w:rsid w:val="00CA15F9"/>
    <w:rsid w:val="00CA1ED0"/>
    <w:rsid w:val="00CA3EBB"/>
    <w:rsid w:val="00CA3FCF"/>
    <w:rsid w:val="00CA4CC8"/>
    <w:rsid w:val="00CA515C"/>
    <w:rsid w:val="00CB15D8"/>
    <w:rsid w:val="00CB4377"/>
    <w:rsid w:val="00CB44F1"/>
    <w:rsid w:val="00CB4E06"/>
    <w:rsid w:val="00CB75FA"/>
    <w:rsid w:val="00CC08EC"/>
    <w:rsid w:val="00CC1303"/>
    <w:rsid w:val="00CC3292"/>
    <w:rsid w:val="00CC4463"/>
    <w:rsid w:val="00CC5061"/>
    <w:rsid w:val="00CD056B"/>
    <w:rsid w:val="00CD1863"/>
    <w:rsid w:val="00CD286A"/>
    <w:rsid w:val="00CD46C5"/>
    <w:rsid w:val="00CD506E"/>
    <w:rsid w:val="00CD66B0"/>
    <w:rsid w:val="00CD6742"/>
    <w:rsid w:val="00CD6F0C"/>
    <w:rsid w:val="00CD7697"/>
    <w:rsid w:val="00CE2182"/>
    <w:rsid w:val="00CE256D"/>
    <w:rsid w:val="00CE3D1A"/>
    <w:rsid w:val="00CE6B86"/>
    <w:rsid w:val="00CF0714"/>
    <w:rsid w:val="00CF1DEB"/>
    <w:rsid w:val="00CF3A54"/>
    <w:rsid w:val="00CF3B4E"/>
    <w:rsid w:val="00CF41F1"/>
    <w:rsid w:val="00D00E0A"/>
    <w:rsid w:val="00D00E5F"/>
    <w:rsid w:val="00D033B9"/>
    <w:rsid w:val="00D03F11"/>
    <w:rsid w:val="00D055AE"/>
    <w:rsid w:val="00D05830"/>
    <w:rsid w:val="00D05C1F"/>
    <w:rsid w:val="00D06272"/>
    <w:rsid w:val="00D06DF5"/>
    <w:rsid w:val="00D078BE"/>
    <w:rsid w:val="00D108F8"/>
    <w:rsid w:val="00D1221E"/>
    <w:rsid w:val="00D12756"/>
    <w:rsid w:val="00D13FDC"/>
    <w:rsid w:val="00D14907"/>
    <w:rsid w:val="00D14E25"/>
    <w:rsid w:val="00D155CD"/>
    <w:rsid w:val="00D165AA"/>
    <w:rsid w:val="00D170FF"/>
    <w:rsid w:val="00D206EB"/>
    <w:rsid w:val="00D21FA9"/>
    <w:rsid w:val="00D22ADF"/>
    <w:rsid w:val="00D246A3"/>
    <w:rsid w:val="00D255B0"/>
    <w:rsid w:val="00D256BE"/>
    <w:rsid w:val="00D25E6E"/>
    <w:rsid w:val="00D27466"/>
    <w:rsid w:val="00D2789F"/>
    <w:rsid w:val="00D27F4C"/>
    <w:rsid w:val="00D30DEB"/>
    <w:rsid w:val="00D33E62"/>
    <w:rsid w:val="00D36FBE"/>
    <w:rsid w:val="00D404DF"/>
    <w:rsid w:val="00D42CFE"/>
    <w:rsid w:val="00D431EA"/>
    <w:rsid w:val="00D433BB"/>
    <w:rsid w:val="00D4364F"/>
    <w:rsid w:val="00D460D3"/>
    <w:rsid w:val="00D464A7"/>
    <w:rsid w:val="00D46E0F"/>
    <w:rsid w:val="00D47449"/>
    <w:rsid w:val="00D516C3"/>
    <w:rsid w:val="00D518FF"/>
    <w:rsid w:val="00D51EED"/>
    <w:rsid w:val="00D53A14"/>
    <w:rsid w:val="00D5401B"/>
    <w:rsid w:val="00D5462E"/>
    <w:rsid w:val="00D61C92"/>
    <w:rsid w:val="00D66004"/>
    <w:rsid w:val="00D66B39"/>
    <w:rsid w:val="00D6756D"/>
    <w:rsid w:val="00D74E1A"/>
    <w:rsid w:val="00D751BF"/>
    <w:rsid w:val="00D77313"/>
    <w:rsid w:val="00D779F8"/>
    <w:rsid w:val="00D77E51"/>
    <w:rsid w:val="00D83F06"/>
    <w:rsid w:val="00D85061"/>
    <w:rsid w:val="00D85418"/>
    <w:rsid w:val="00D86F79"/>
    <w:rsid w:val="00D87B2D"/>
    <w:rsid w:val="00D908D2"/>
    <w:rsid w:val="00D91811"/>
    <w:rsid w:val="00D934C8"/>
    <w:rsid w:val="00D9368F"/>
    <w:rsid w:val="00D96686"/>
    <w:rsid w:val="00D96D5D"/>
    <w:rsid w:val="00D974B4"/>
    <w:rsid w:val="00D976F6"/>
    <w:rsid w:val="00DA0B7D"/>
    <w:rsid w:val="00DA2EC6"/>
    <w:rsid w:val="00DA2ED6"/>
    <w:rsid w:val="00DA41EF"/>
    <w:rsid w:val="00DA4E1A"/>
    <w:rsid w:val="00DA582D"/>
    <w:rsid w:val="00DA5E0A"/>
    <w:rsid w:val="00DA7395"/>
    <w:rsid w:val="00DB2136"/>
    <w:rsid w:val="00DB30A1"/>
    <w:rsid w:val="00DB3E11"/>
    <w:rsid w:val="00DB6AA0"/>
    <w:rsid w:val="00DB7063"/>
    <w:rsid w:val="00DB7D14"/>
    <w:rsid w:val="00DC0B3B"/>
    <w:rsid w:val="00DC2B70"/>
    <w:rsid w:val="00DC3569"/>
    <w:rsid w:val="00DC3660"/>
    <w:rsid w:val="00DC3F49"/>
    <w:rsid w:val="00DC4161"/>
    <w:rsid w:val="00DC431A"/>
    <w:rsid w:val="00DC4702"/>
    <w:rsid w:val="00DC5130"/>
    <w:rsid w:val="00DC5267"/>
    <w:rsid w:val="00DD0B53"/>
    <w:rsid w:val="00DD286A"/>
    <w:rsid w:val="00DD30A4"/>
    <w:rsid w:val="00DD464A"/>
    <w:rsid w:val="00DD567F"/>
    <w:rsid w:val="00DD5A8B"/>
    <w:rsid w:val="00DD5E45"/>
    <w:rsid w:val="00DD5EF1"/>
    <w:rsid w:val="00DD5FB0"/>
    <w:rsid w:val="00DD67B3"/>
    <w:rsid w:val="00DD7087"/>
    <w:rsid w:val="00DD71AC"/>
    <w:rsid w:val="00DE19FF"/>
    <w:rsid w:val="00DE3A85"/>
    <w:rsid w:val="00DE53DE"/>
    <w:rsid w:val="00DE556D"/>
    <w:rsid w:val="00DE658C"/>
    <w:rsid w:val="00DE6CA2"/>
    <w:rsid w:val="00DF11B6"/>
    <w:rsid w:val="00DF11F6"/>
    <w:rsid w:val="00DF1388"/>
    <w:rsid w:val="00DF1FB0"/>
    <w:rsid w:val="00DF21A4"/>
    <w:rsid w:val="00DF2249"/>
    <w:rsid w:val="00DF3927"/>
    <w:rsid w:val="00E0059E"/>
    <w:rsid w:val="00E0129C"/>
    <w:rsid w:val="00E01752"/>
    <w:rsid w:val="00E01AC1"/>
    <w:rsid w:val="00E02150"/>
    <w:rsid w:val="00E034EF"/>
    <w:rsid w:val="00E03A16"/>
    <w:rsid w:val="00E04DEA"/>
    <w:rsid w:val="00E060EC"/>
    <w:rsid w:val="00E1065F"/>
    <w:rsid w:val="00E11548"/>
    <w:rsid w:val="00E153CF"/>
    <w:rsid w:val="00E165D9"/>
    <w:rsid w:val="00E16869"/>
    <w:rsid w:val="00E170CC"/>
    <w:rsid w:val="00E17BA3"/>
    <w:rsid w:val="00E17F80"/>
    <w:rsid w:val="00E20AF5"/>
    <w:rsid w:val="00E2153B"/>
    <w:rsid w:val="00E2189A"/>
    <w:rsid w:val="00E22084"/>
    <w:rsid w:val="00E220F3"/>
    <w:rsid w:val="00E23187"/>
    <w:rsid w:val="00E23E90"/>
    <w:rsid w:val="00E2572A"/>
    <w:rsid w:val="00E2577B"/>
    <w:rsid w:val="00E25A5D"/>
    <w:rsid w:val="00E25C61"/>
    <w:rsid w:val="00E268B6"/>
    <w:rsid w:val="00E26C1E"/>
    <w:rsid w:val="00E2724C"/>
    <w:rsid w:val="00E2761B"/>
    <w:rsid w:val="00E27A95"/>
    <w:rsid w:val="00E27C34"/>
    <w:rsid w:val="00E27C91"/>
    <w:rsid w:val="00E314D1"/>
    <w:rsid w:val="00E31826"/>
    <w:rsid w:val="00E31C2B"/>
    <w:rsid w:val="00E31C8D"/>
    <w:rsid w:val="00E33A0F"/>
    <w:rsid w:val="00E33BDC"/>
    <w:rsid w:val="00E34B0D"/>
    <w:rsid w:val="00E3640A"/>
    <w:rsid w:val="00E41CBD"/>
    <w:rsid w:val="00E427AB"/>
    <w:rsid w:val="00E428B1"/>
    <w:rsid w:val="00E42DA6"/>
    <w:rsid w:val="00E42EF1"/>
    <w:rsid w:val="00E430D4"/>
    <w:rsid w:val="00E44BE2"/>
    <w:rsid w:val="00E466D4"/>
    <w:rsid w:val="00E47FB5"/>
    <w:rsid w:val="00E50150"/>
    <w:rsid w:val="00E505BF"/>
    <w:rsid w:val="00E50E2E"/>
    <w:rsid w:val="00E5402F"/>
    <w:rsid w:val="00E560DC"/>
    <w:rsid w:val="00E56EA5"/>
    <w:rsid w:val="00E57DBF"/>
    <w:rsid w:val="00E615E1"/>
    <w:rsid w:val="00E618BD"/>
    <w:rsid w:val="00E61C2F"/>
    <w:rsid w:val="00E629B2"/>
    <w:rsid w:val="00E62A86"/>
    <w:rsid w:val="00E633E9"/>
    <w:rsid w:val="00E63B1F"/>
    <w:rsid w:val="00E63DB1"/>
    <w:rsid w:val="00E64586"/>
    <w:rsid w:val="00E650B5"/>
    <w:rsid w:val="00E659D1"/>
    <w:rsid w:val="00E65DDB"/>
    <w:rsid w:val="00E6716A"/>
    <w:rsid w:val="00E70084"/>
    <w:rsid w:val="00E7338B"/>
    <w:rsid w:val="00E73AF5"/>
    <w:rsid w:val="00E7607E"/>
    <w:rsid w:val="00E762E0"/>
    <w:rsid w:val="00E778F7"/>
    <w:rsid w:val="00E814F7"/>
    <w:rsid w:val="00E817F3"/>
    <w:rsid w:val="00E81B50"/>
    <w:rsid w:val="00E8287B"/>
    <w:rsid w:val="00E82E37"/>
    <w:rsid w:val="00E8330C"/>
    <w:rsid w:val="00E836A0"/>
    <w:rsid w:val="00E836CF"/>
    <w:rsid w:val="00E8600B"/>
    <w:rsid w:val="00E87221"/>
    <w:rsid w:val="00E87974"/>
    <w:rsid w:val="00E9112A"/>
    <w:rsid w:val="00E913E3"/>
    <w:rsid w:val="00E92BAD"/>
    <w:rsid w:val="00E96CFA"/>
    <w:rsid w:val="00EA0EBF"/>
    <w:rsid w:val="00EA1564"/>
    <w:rsid w:val="00EA26AB"/>
    <w:rsid w:val="00EA305B"/>
    <w:rsid w:val="00EA467D"/>
    <w:rsid w:val="00EA4760"/>
    <w:rsid w:val="00EA4899"/>
    <w:rsid w:val="00EA6447"/>
    <w:rsid w:val="00EA6604"/>
    <w:rsid w:val="00EA7F54"/>
    <w:rsid w:val="00EB0474"/>
    <w:rsid w:val="00EB04AC"/>
    <w:rsid w:val="00EB0619"/>
    <w:rsid w:val="00EB0A3F"/>
    <w:rsid w:val="00EB0F69"/>
    <w:rsid w:val="00EB2376"/>
    <w:rsid w:val="00EB242A"/>
    <w:rsid w:val="00EB6472"/>
    <w:rsid w:val="00EC0411"/>
    <w:rsid w:val="00EC0BBB"/>
    <w:rsid w:val="00EC1844"/>
    <w:rsid w:val="00EC2E26"/>
    <w:rsid w:val="00EC327B"/>
    <w:rsid w:val="00EC3628"/>
    <w:rsid w:val="00EC3649"/>
    <w:rsid w:val="00EC4E90"/>
    <w:rsid w:val="00EC5EB5"/>
    <w:rsid w:val="00EC62E3"/>
    <w:rsid w:val="00EC70AC"/>
    <w:rsid w:val="00ED04CB"/>
    <w:rsid w:val="00ED246A"/>
    <w:rsid w:val="00ED5109"/>
    <w:rsid w:val="00EE002A"/>
    <w:rsid w:val="00EE27F2"/>
    <w:rsid w:val="00EE400F"/>
    <w:rsid w:val="00EE4059"/>
    <w:rsid w:val="00EE4171"/>
    <w:rsid w:val="00EE6EFB"/>
    <w:rsid w:val="00EE7A1A"/>
    <w:rsid w:val="00EF033E"/>
    <w:rsid w:val="00EF079D"/>
    <w:rsid w:val="00EF0CB7"/>
    <w:rsid w:val="00EF2489"/>
    <w:rsid w:val="00EF395E"/>
    <w:rsid w:val="00EF41D4"/>
    <w:rsid w:val="00EF586D"/>
    <w:rsid w:val="00EF747C"/>
    <w:rsid w:val="00EF7533"/>
    <w:rsid w:val="00F0155E"/>
    <w:rsid w:val="00F0234D"/>
    <w:rsid w:val="00F0261E"/>
    <w:rsid w:val="00F028BB"/>
    <w:rsid w:val="00F0304D"/>
    <w:rsid w:val="00F03ADC"/>
    <w:rsid w:val="00F046AB"/>
    <w:rsid w:val="00F04A95"/>
    <w:rsid w:val="00F056C1"/>
    <w:rsid w:val="00F06566"/>
    <w:rsid w:val="00F066F3"/>
    <w:rsid w:val="00F1013D"/>
    <w:rsid w:val="00F114D7"/>
    <w:rsid w:val="00F12CA0"/>
    <w:rsid w:val="00F1357E"/>
    <w:rsid w:val="00F15467"/>
    <w:rsid w:val="00F20BAA"/>
    <w:rsid w:val="00F21B75"/>
    <w:rsid w:val="00F22652"/>
    <w:rsid w:val="00F23E66"/>
    <w:rsid w:val="00F23F23"/>
    <w:rsid w:val="00F3003F"/>
    <w:rsid w:val="00F3022C"/>
    <w:rsid w:val="00F30511"/>
    <w:rsid w:val="00F32245"/>
    <w:rsid w:val="00F350AB"/>
    <w:rsid w:val="00F364AD"/>
    <w:rsid w:val="00F4034E"/>
    <w:rsid w:val="00F40AF5"/>
    <w:rsid w:val="00F40BB7"/>
    <w:rsid w:val="00F4531F"/>
    <w:rsid w:val="00F455E6"/>
    <w:rsid w:val="00F4648D"/>
    <w:rsid w:val="00F466DC"/>
    <w:rsid w:val="00F46A2F"/>
    <w:rsid w:val="00F47017"/>
    <w:rsid w:val="00F50D20"/>
    <w:rsid w:val="00F519F1"/>
    <w:rsid w:val="00F5218D"/>
    <w:rsid w:val="00F52772"/>
    <w:rsid w:val="00F52AEA"/>
    <w:rsid w:val="00F539A0"/>
    <w:rsid w:val="00F5550D"/>
    <w:rsid w:val="00F56333"/>
    <w:rsid w:val="00F57257"/>
    <w:rsid w:val="00F573A2"/>
    <w:rsid w:val="00F577C1"/>
    <w:rsid w:val="00F61EE0"/>
    <w:rsid w:val="00F64339"/>
    <w:rsid w:val="00F64A60"/>
    <w:rsid w:val="00F64FAE"/>
    <w:rsid w:val="00F659D2"/>
    <w:rsid w:val="00F6744C"/>
    <w:rsid w:val="00F67564"/>
    <w:rsid w:val="00F678B2"/>
    <w:rsid w:val="00F710FC"/>
    <w:rsid w:val="00F71BBC"/>
    <w:rsid w:val="00F72082"/>
    <w:rsid w:val="00F7251F"/>
    <w:rsid w:val="00F734C4"/>
    <w:rsid w:val="00F74236"/>
    <w:rsid w:val="00F74761"/>
    <w:rsid w:val="00F74787"/>
    <w:rsid w:val="00F74A54"/>
    <w:rsid w:val="00F74FE3"/>
    <w:rsid w:val="00F75398"/>
    <w:rsid w:val="00F81ACE"/>
    <w:rsid w:val="00F826F8"/>
    <w:rsid w:val="00F82DC3"/>
    <w:rsid w:val="00F85477"/>
    <w:rsid w:val="00F858CE"/>
    <w:rsid w:val="00F87018"/>
    <w:rsid w:val="00F87F27"/>
    <w:rsid w:val="00F9290E"/>
    <w:rsid w:val="00F92A87"/>
    <w:rsid w:val="00F93CB6"/>
    <w:rsid w:val="00F94ACF"/>
    <w:rsid w:val="00F94C37"/>
    <w:rsid w:val="00F95ABA"/>
    <w:rsid w:val="00F9733D"/>
    <w:rsid w:val="00F978A8"/>
    <w:rsid w:val="00F979ED"/>
    <w:rsid w:val="00FA0463"/>
    <w:rsid w:val="00FA0E01"/>
    <w:rsid w:val="00FA1DCE"/>
    <w:rsid w:val="00FA2213"/>
    <w:rsid w:val="00FA36E3"/>
    <w:rsid w:val="00FA458E"/>
    <w:rsid w:val="00FA5C03"/>
    <w:rsid w:val="00FA777D"/>
    <w:rsid w:val="00FA7B2F"/>
    <w:rsid w:val="00FB0547"/>
    <w:rsid w:val="00FB0F9F"/>
    <w:rsid w:val="00FB1955"/>
    <w:rsid w:val="00FB21AE"/>
    <w:rsid w:val="00FB295A"/>
    <w:rsid w:val="00FB3782"/>
    <w:rsid w:val="00FB4939"/>
    <w:rsid w:val="00FB54D8"/>
    <w:rsid w:val="00FC27C5"/>
    <w:rsid w:val="00FC3D0B"/>
    <w:rsid w:val="00FC63CE"/>
    <w:rsid w:val="00FC7BCD"/>
    <w:rsid w:val="00FD18C2"/>
    <w:rsid w:val="00FD229A"/>
    <w:rsid w:val="00FD2421"/>
    <w:rsid w:val="00FD264C"/>
    <w:rsid w:val="00FD2B7F"/>
    <w:rsid w:val="00FD4110"/>
    <w:rsid w:val="00FD4BE4"/>
    <w:rsid w:val="00FD623D"/>
    <w:rsid w:val="00FD73A5"/>
    <w:rsid w:val="00FE12A5"/>
    <w:rsid w:val="00FE2160"/>
    <w:rsid w:val="00FE32D1"/>
    <w:rsid w:val="00FE3D52"/>
    <w:rsid w:val="00FE42B3"/>
    <w:rsid w:val="00FE4F26"/>
    <w:rsid w:val="00FE5B83"/>
    <w:rsid w:val="00FE65F3"/>
    <w:rsid w:val="00FE6D44"/>
    <w:rsid w:val="00FE6F19"/>
    <w:rsid w:val="00FF06E0"/>
    <w:rsid w:val="00FF081E"/>
    <w:rsid w:val="00FF0AAB"/>
    <w:rsid w:val="00FF0E3E"/>
    <w:rsid w:val="00FF0F72"/>
    <w:rsid w:val="00FF1019"/>
    <w:rsid w:val="00FF11F5"/>
    <w:rsid w:val="00FF2FCF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B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rsid w:val="008A0D57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8A0D57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BE0E0A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BE0E0A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1Char">
    <w:name w:val="Heading 1 Char"/>
    <w:link w:val="Heading1"/>
    <w:rsid w:val="00981D40"/>
    <w:rPr>
      <w:b/>
      <w:sz w:val="28"/>
    </w:rPr>
  </w:style>
  <w:style w:type="character" w:customStyle="1" w:styleId="Heading2Char">
    <w:name w:val="Heading 2 Char"/>
    <w:link w:val="Heading2"/>
    <w:rsid w:val="00981D40"/>
    <w:rPr>
      <w:b/>
      <w:sz w:val="24"/>
    </w:rPr>
  </w:style>
  <w:style w:type="character" w:customStyle="1" w:styleId="HeaderChar">
    <w:name w:val="Header Char"/>
    <w:link w:val="Header"/>
    <w:uiPriority w:val="99"/>
    <w:locked/>
    <w:rsid w:val="00826C3D"/>
    <w:rPr>
      <w:sz w:val="24"/>
    </w:rPr>
  </w:style>
  <w:style w:type="character" w:customStyle="1" w:styleId="FooterChar">
    <w:name w:val="Footer Char"/>
    <w:link w:val="Footer"/>
    <w:uiPriority w:val="99"/>
    <w:locked/>
    <w:rsid w:val="00826C3D"/>
    <w:rPr>
      <w:sz w:val="24"/>
    </w:rPr>
  </w:style>
  <w:style w:type="paragraph" w:customStyle="1" w:styleId="Body">
    <w:name w:val="Body"/>
    <w:rsid w:val="00826C3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sid w:val="00826C3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hAnsi="Helvetica" w:cs="Helvetic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E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ss.gov/dph/iaq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webstore.ansi.org/standards/iicrc/ansiiicrcs5002021" TargetMode="External"/><Relationship Id="rId17" Type="http://schemas.microsoft.com/office/2007/relationships/hdphoto" Target="media/hdphoto1.wdp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a.gov/sites/production/files/2015-09/documents/floods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eohhs/gov/departments/dph/programs/environmental-health/exposure-topics/iaq/iaq-manual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ass.gov/info-details/indoor-air-quality-reports-cities-and-towns-c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B22E-87BF-49CA-9B07-D0D835E3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986</Words>
  <Characters>6039</Characters>
  <Application>Microsoft Office Word</Application>
  <DocSecurity>0</DocSecurity>
  <Lines>355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Water Damage Assessment, Chelsea MassHealth Office</vt:lpstr>
    </vt:vector>
  </TitlesOfParts>
  <Company/>
  <LinksUpToDate>false</LinksUpToDate>
  <CharactersWithSpaces>6888</CharactersWithSpaces>
  <SharedDoc>false</SharedDoc>
  <HLinks>
    <vt:vector size="24" baseType="variant">
      <vt:variant>
        <vt:i4>3145825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9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5046347</vt:i4>
      </vt:variant>
      <vt:variant>
        <vt:i4>6</vt:i4>
      </vt:variant>
      <vt:variant>
        <vt:i4>0</vt:i4>
      </vt:variant>
      <vt:variant>
        <vt:i4>5</vt:i4>
      </vt:variant>
      <vt:variant>
        <vt:lpwstr>http://www.iicrc.org/pdf/buydocs.pdf</vt:lpwstr>
      </vt:variant>
      <vt:variant>
        <vt:lpwstr/>
      </vt:variant>
      <vt:variant>
        <vt:i4>3735650</vt:i4>
      </vt:variant>
      <vt:variant>
        <vt:i4>3</vt:i4>
      </vt:variant>
      <vt:variant>
        <vt:i4>0</vt:i4>
      </vt:variant>
      <vt:variant>
        <vt:i4>5</vt:i4>
      </vt:variant>
      <vt:variant>
        <vt:lpwstr>https://www.epa.gov/sites/production/files/2015-09/documents/floods.pdf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Water Damage Assessment, Chelsea MassHealth Office</dc:title>
  <dc:subject/>
  <dc:creator/>
  <cp:lastModifiedBy/>
  <cp:revision>1</cp:revision>
  <dcterms:created xsi:type="dcterms:W3CDTF">2023-09-07T18:05:00Z</dcterms:created>
  <dcterms:modified xsi:type="dcterms:W3CDTF">2023-10-03T12:51:00Z</dcterms:modified>
</cp:coreProperties>
</file>