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708B" w14:textId="77777777" w:rsidR="00F113AA" w:rsidRDefault="00F113AA" w:rsidP="00F113AA">
      <w:pPr>
        <w:spacing w:after="0"/>
        <w:ind w:right="23"/>
        <w:jc w:val="center"/>
      </w:pPr>
      <w:r>
        <w:rPr>
          <w:noProof/>
        </w:rPr>
        <w:drawing>
          <wp:anchor distT="0" distB="0" distL="114300" distR="114300" simplePos="0" relativeHeight="251659264" behindDoc="0" locked="0" layoutInCell="1" allowOverlap="0" wp14:anchorId="1EF519EF" wp14:editId="3BF09AF3">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34C38CB" w14:textId="77777777" w:rsidR="00F113AA" w:rsidRPr="00B30419" w:rsidRDefault="00F113AA" w:rsidP="00F113AA">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7E2BBBB4" w14:textId="77777777" w:rsidR="00F113AA" w:rsidRPr="00B30419" w:rsidRDefault="00F113AA" w:rsidP="00F113AA">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6ECCE12C" w14:textId="77777777" w:rsidR="00F113AA" w:rsidRPr="00B30419" w:rsidRDefault="00F113AA" w:rsidP="00F113AA">
      <w:pPr>
        <w:spacing w:after="0" w:line="240" w:lineRule="auto"/>
        <w:ind w:right="91"/>
        <w:jc w:val="center"/>
        <w:rPr>
          <w:rFonts w:ascii="Arial" w:eastAsia="Arial" w:hAnsi="Arial" w:cs="Arial"/>
        </w:rPr>
      </w:pPr>
      <w:r w:rsidRPr="00B30419">
        <w:rPr>
          <w:rFonts w:ascii="Arial" w:eastAsia="Arial" w:hAnsi="Arial" w:cs="Arial"/>
        </w:rPr>
        <w:t>STATE HOUSE    ▪    ROOM 373</w:t>
      </w:r>
    </w:p>
    <w:p w14:paraId="44E74DB2" w14:textId="77777777" w:rsidR="00F113AA" w:rsidRPr="00B30419" w:rsidRDefault="00F113AA" w:rsidP="00F113AA">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89C711D" w14:textId="77777777" w:rsidR="00F113AA" w:rsidRPr="00B30419" w:rsidRDefault="00F113AA" w:rsidP="00F113AA">
      <w:pPr>
        <w:spacing w:after="0" w:line="240" w:lineRule="auto"/>
        <w:ind w:right="91"/>
        <w:jc w:val="right"/>
        <w:rPr>
          <w:rFonts w:ascii="Arial" w:eastAsia="Arial" w:hAnsi="Arial" w:cs="Arial"/>
        </w:rPr>
      </w:pPr>
      <w:r w:rsidRPr="00B30419">
        <w:rPr>
          <w:rFonts w:ascii="Arial" w:eastAsia="Arial" w:hAnsi="Arial" w:cs="Arial"/>
        </w:rPr>
        <w:t>TEL: (617) 727-2040</w:t>
      </w:r>
    </w:p>
    <w:p w14:paraId="24AC625E" w14:textId="77777777" w:rsidR="00F113AA" w:rsidRPr="00B30419" w:rsidRDefault="00F113AA" w:rsidP="00F113AA">
      <w:pPr>
        <w:spacing w:after="0" w:line="240" w:lineRule="auto"/>
        <w:ind w:right="91"/>
        <w:jc w:val="right"/>
        <w:rPr>
          <w:rFonts w:ascii="Arial" w:eastAsia="Arial" w:hAnsi="Arial" w:cs="Arial"/>
        </w:rPr>
      </w:pPr>
      <w:r w:rsidRPr="00B30419">
        <w:rPr>
          <w:rFonts w:ascii="Arial" w:eastAsia="Arial" w:hAnsi="Arial" w:cs="Arial"/>
        </w:rPr>
        <w:t>FAX: (617) 727-2779</w:t>
      </w:r>
    </w:p>
    <w:p w14:paraId="04467B4E" w14:textId="77777777" w:rsidR="00F113AA" w:rsidRDefault="00F113AA" w:rsidP="00F113AA">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EB24EA1" w14:textId="77777777" w:rsidR="00F113AA" w:rsidRDefault="00F113AA">
      <w:pPr>
        <w:spacing w:after="0" w:line="259" w:lineRule="auto"/>
        <w:ind w:left="0" w:right="123" w:firstLine="0"/>
        <w:jc w:val="center"/>
        <w:rPr>
          <w:b/>
          <w:sz w:val="24"/>
          <w:u w:val="single" w:color="000000"/>
        </w:rPr>
      </w:pPr>
    </w:p>
    <w:p w14:paraId="6F7D6B72" w14:textId="4F049AC5" w:rsidR="00710520" w:rsidRDefault="00000000">
      <w:pPr>
        <w:spacing w:after="0" w:line="259" w:lineRule="auto"/>
        <w:ind w:left="0" w:right="123" w:firstLine="0"/>
        <w:jc w:val="center"/>
      </w:pPr>
      <w:r>
        <w:rPr>
          <w:b/>
          <w:sz w:val="24"/>
          <w:u w:val="single" w:color="000000"/>
        </w:rPr>
        <w:t>Meeting Minutes</w:t>
      </w:r>
      <w:r>
        <w:rPr>
          <w:b/>
          <w:sz w:val="24"/>
        </w:rPr>
        <w:t xml:space="preserve"> </w:t>
      </w:r>
    </w:p>
    <w:p w14:paraId="398FE76E" w14:textId="77777777" w:rsidR="00710520" w:rsidRDefault="00000000">
      <w:pPr>
        <w:spacing w:after="0" w:line="259" w:lineRule="auto"/>
        <w:ind w:left="0" w:right="62" w:firstLine="0"/>
        <w:jc w:val="center"/>
      </w:pPr>
      <w:r>
        <w:rPr>
          <w:b/>
        </w:rPr>
        <w:t xml:space="preserve"> </w:t>
      </w:r>
    </w:p>
    <w:p w14:paraId="60AE39E8" w14:textId="77777777" w:rsidR="00710520" w:rsidRDefault="00000000">
      <w:pPr>
        <w:spacing w:after="0" w:line="216" w:lineRule="auto"/>
        <w:ind w:left="4119" w:right="2916" w:hanging="713"/>
        <w:jc w:val="left"/>
      </w:pPr>
      <w:r>
        <w:rPr>
          <w:b/>
          <w:sz w:val="24"/>
        </w:rPr>
        <w:t xml:space="preserve">Thursday, May 18, </w:t>
      </w:r>
      <w:proofErr w:type="gramStart"/>
      <w:r>
        <w:rPr>
          <w:b/>
          <w:sz w:val="24"/>
        </w:rPr>
        <w:t>2023</w:t>
      </w:r>
      <w:r>
        <w:rPr>
          <w:sz w:val="24"/>
        </w:rPr>
        <w:t xml:space="preserve"> </w:t>
      </w:r>
      <w:r>
        <w:rPr>
          <w:rFonts w:ascii="Segoe UI" w:eastAsia="Segoe UI" w:hAnsi="Segoe UI" w:cs="Segoe UI"/>
          <w:sz w:val="24"/>
          <w:vertAlign w:val="subscript"/>
        </w:rPr>
        <w:t xml:space="preserve"> </w:t>
      </w:r>
      <w:r>
        <w:rPr>
          <w:b/>
          <w:sz w:val="24"/>
        </w:rPr>
        <w:t>11</w:t>
      </w:r>
      <w:proofErr w:type="gramEnd"/>
      <w:r>
        <w:rPr>
          <w:b/>
          <w:sz w:val="24"/>
        </w:rPr>
        <w:t>:00 a.m.</w:t>
      </w:r>
      <w:r>
        <w:rPr>
          <w:sz w:val="24"/>
        </w:rPr>
        <w:t xml:space="preserve"> </w:t>
      </w:r>
      <w:r>
        <w:rPr>
          <w:rFonts w:ascii="Segoe UI" w:eastAsia="Segoe UI" w:hAnsi="Segoe UI" w:cs="Segoe UI"/>
          <w:sz w:val="24"/>
          <w:vertAlign w:val="subscript"/>
        </w:rPr>
        <w:t xml:space="preserve"> </w:t>
      </w:r>
    </w:p>
    <w:p w14:paraId="16F0560C" w14:textId="77777777" w:rsidR="00710520" w:rsidRDefault="00000000">
      <w:pPr>
        <w:spacing w:after="37" w:line="216" w:lineRule="auto"/>
        <w:ind w:left="43"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23"/>
          <w:vertAlign w:val="subscript"/>
        </w:rPr>
        <w:t xml:space="preserve"> </w:t>
      </w:r>
    </w:p>
    <w:p w14:paraId="1D21B8E4" w14:textId="77777777" w:rsidR="00710520" w:rsidRDefault="00000000">
      <w:pPr>
        <w:spacing w:after="0" w:line="223" w:lineRule="auto"/>
        <w:ind w:left="3421" w:hanging="3049"/>
        <w:jc w:val="left"/>
      </w:pPr>
      <w:r>
        <w:rPr>
          <w:b/>
          <w:sz w:val="24"/>
        </w:rPr>
        <w:t>Zoom URL:</w:t>
      </w:r>
      <w:hyperlink r:id="rId6">
        <w:r>
          <w:rPr>
            <w:color w:val="0563C1"/>
            <w:sz w:val="24"/>
            <w:u w:val="single" w:color="0563C1"/>
          </w:rPr>
          <w:t xml:space="preserve"> </w:t>
        </w:r>
      </w:hyperlink>
      <w:hyperlink r:id="rId7">
        <w:r>
          <w:rPr>
            <w:rFonts w:ascii="Calibri" w:eastAsia="Calibri" w:hAnsi="Calibri" w:cs="Calibri"/>
            <w:color w:val="0563C1"/>
            <w:u w:val="single" w:color="0563C1"/>
          </w:rPr>
          <w:t>https://zoom.us/j/94232394861?pwd=UHpGQ1VBZHVkd1lwd0NKODA4Q2Jpdz09</w:t>
        </w:r>
      </w:hyperlink>
      <w:hyperlink r:id="rId8">
        <w:r>
          <w:rPr>
            <w:rFonts w:ascii="Calibri" w:eastAsia="Calibri" w:hAnsi="Calibri" w:cs="Calibri"/>
          </w:rPr>
          <w:t xml:space="preserve"> </w:t>
        </w:r>
      </w:hyperlink>
      <w:r>
        <w:rPr>
          <w:rFonts w:ascii="Calibri" w:eastAsia="Calibri" w:hAnsi="Calibri" w:cs="Calibri"/>
        </w:rPr>
        <w:t xml:space="preserve"> </w:t>
      </w:r>
      <w:r>
        <w:rPr>
          <w:b/>
          <w:sz w:val="24"/>
        </w:rPr>
        <w:t xml:space="preserve">Zoom Password: </w:t>
      </w:r>
      <w:r>
        <w:rPr>
          <w:rFonts w:ascii="Cambria" w:eastAsia="Cambria" w:hAnsi="Cambria" w:cs="Cambria"/>
        </w:rPr>
        <w:t>136823</w:t>
      </w:r>
      <w:r>
        <w:rPr>
          <w:rFonts w:ascii="Segoe UI" w:eastAsia="Segoe UI" w:hAnsi="Segoe UI" w:cs="Segoe UI"/>
          <w:sz w:val="24"/>
          <w:vertAlign w:val="subscript"/>
        </w:rPr>
        <w:t xml:space="preserve"> </w:t>
      </w:r>
    </w:p>
    <w:p w14:paraId="31BED4F3" w14:textId="77777777" w:rsidR="00710520" w:rsidRDefault="00000000">
      <w:pPr>
        <w:spacing w:after="0" w:line="259" w:lineRule="auto"/>
        <w:ind w:left="0" w:right="120" w:firstLine="0"/>
        <w:jc w:val="center"/>
      </w:pPr>
      <w:r>
        <w:rPr>
          <w:b/>
          <w:sz w:val="24"/>
        </w:rPr>
        <w:t xml:space="preserve">Teleconference Line: </w:t>
      </w:r>
      <w:r>
        <w:rPr>
          <w:sz w:val="24"/>
        </w:rPr>
        <w:t>929-205-6099</w:t>
      </w:r>
      <w:r>
        <w:rPr>
          <w:b/>
          <w:sz w:val="24"/>
        </w:rPr>
        <w:t xml:space="preserve">, conference code: </w:t>
      </w:r>
      <w:r>
        <w:rPr>
          <w:sz w:val="24"/>
        </w:rPr>
        <w:t>136823</w:t>
      </w:r>
      <w:r>
        <w:rPr>
          <w:rFonts w:ascii="Segoe UI" w:eastAsia="Segoe UI" w:hAnsi="Segoe UI" w:cs="Segoe UI"/>
          <w:sz w:val="24"/>
          <w:vertAlign w:val="subscript"/>
        </w:rPr>
        <w:t xml:space="preserve"> </w:t>
      </w:r>
    </w:p>
    <w:p w14:paraId="00FC4B1E" w14:textId="77777777" w:rsidR="00710520" w:rsidRDefault="00000000">
      <w:pPr>
        <w:spacing w:after="0" w:line="259" w:lineRule="auto"/>
        <w:ind w:left="0" w:firstLine="0"/>
        <w:jc w:val="left"/>
      </w:pPr>
      <w:r>
        <w:t xml:space="preserve"> </w:t>
      </w:r>
    </w:p>
    <w:p w14:paraId="69DA7365" w14:textId="77777777" w:rsidR="00710520" w:rsidRDefault="00000000">
      <w:pPr>
        <w:ind w:right="106"/>
      </w:pPr>
      <w:r>
        <w:t xml:space="preserve">The meeting was called to order at 11:03 am </w:t>
      </w:r>
    </w:p>
    <w:p w14:paraId="7C89DE0E" w14:textId="77777777" w:rsidR="00710520" w:rsidRDefault="00000000">
      <w:pPr>
        <w:spacing w:after="0" w:line="259" w:lineRule="auto"/>
        <w:ind w:left="0" w:firstLine="0"/>
        <w:jc w:val="left"/>
      </w:pPr>
      <w:r>
        <w:t xml:space="preserve"> </w:t>
      </w:r>
    </w:p>
    <w:p w14:paraId="5018A7C3" w14:textId="77777777" w:rsidR="00710520" w:rsidRDefault="00000000">
      <w:pPr>
        <w:spacing w:after="0" w:line="259" w:lineRule="auto"/>
        <w:ind w:left="-5"/>
        <w:jc w:val="left"/>
      </w:pPr>
      <w:r>
        <w:rPr>
          <w:b/>
        </w:rPr>
        <w:t xml:space="preserve">Board members comprising a quorum: </w:t>
      </w:r>
    </w:p>
    <w:p w14:paraId="5CE8B43D" w14:textId="77777777" w:rsidR="00710520" w:rsidRDefault="00000000">
      <w:pPr>
        <w:spacing w:after="0" w:line="259" w:lineRule="auto"/>
        <w:ind w:left="0" w:firstLine="0"/>
        <w:jc w:val="left"/>
      </w:pPr>
      <w:r>
        <w:t xml:space="preserve"> </w:t>
      </w:r>
    </w:p>
    <w:p w14:paraId="66575E2D" w14:textId="77777777" w:rsidR="00710520" w:rsidRDefault="00000000">
      <w:pPr>
        <w:ind w:left="715" w:right="106"/>
      </w:pPr>
      <w:r>
        <w:t xml:space="preserve">Kaitlyn Connors, Executive Office for Administration and Finance, Board Interim Chair </w:t>
      </w:r>
    </w:p>
    <w:p w14:paraId="40C4D245" w14:textId="77777777" w:rsidR="00710520" w:rsidRDefault="00000000">
      <w:pPr>
        <w:ind w:left="715" w:right="106"/>
      </w:pPr>
      <w:r>
        <w:t xml:space="preserve">Brent Andersen, Pilgrim Bay Insurance </w:t>
      </w:r>
    </w:p>
    <w:p w14:paraId="59C36673" w14:textId="77777777" w:rsidR="00710520" w:rsidRDefault="00000000">
      <w:pPr>
        <w:ind w:left="715" w:right="106"/>
      </w:pPr>
      <w:r>
        <w:t xml:space="preserve">Sue Perez, Office of the State Treasurer </w:t>
      </w:r>
    </w:p>
    <w:p w14:paraId="383E2B43" w14:textId="77777777" w:rsidR="00710520" w:rsidRDefault="00000000">
      <w:pPr>
        <w:ind w:left="715" w:right="106"/>
      </w:pPr>
      <w:r>
        <w:t xml:space="preserve">John Durgin, Office of the State Treasurer </w:t>
      </w:r>
    </w:p>
    <w:p w14:paraId="440E68E1" w14:textId="77777777" w:rsidR="00710520" w:rsidRDefault="00000000">
      <w:pPr>
        <w:spacing w:after="0" w:line="259" w:lineRule="auto"/>
        <w:ind w:left="0" w:firstLine="0"/>
        <w:jc w:val="left"/>
      </w:pPr>
      <w:r>
        <w:t xml:space="preserve"> </w:t>
      </w:r>
    </w:p>
    <w:p w14:paraId="77DA5AC6" w14:textId="77777777" w:rsidR="00710520" w:rsidRDefault="00000000">
      <w:pPr>
        <w:spacing w:after="0" w:line="259" w:lineRule="auto"/>
        <w:ind w:left="0" w:firstLine="0"/>
        <w:jc w:val="left"/>
      </w:pPr>
      <w:r>
        <w:t xml:space="preserve"> </w:t>
      </w:r>
    </w:p>
    <w:p w14:paraId="0ED9525F" w14:textId="77777777" w:rsidR="00710520" w:rsidRDefault="00000000">
      <w:pPr>
        <w:spacing w:after="0" w:line="259" w:lineRule="auto"/>
        <w:ind w:left="-5"/>
        <w:jc w:val="left"/>
      </w:pPr>
      <w:r>
        <w:rPr>
          <w:b/>
        </w:rPr>
        <w:t>Others in attendance</w:t>
      </w:r>
      <w:r>
        <w:t xml:space="preserve">: </w:t>
      </w:r>
    </w:p>
    <w:p w14:paraId="4239C47A" w14:textId="77777777" w:rsidR="00710520" w:rsidRDefault="00000000">
      <w:pPr>
        <w:spacing w:after="0" w:line="259" w:lineRule="auto"/>
        <w:ind w:left="0" w:firstLine="0"/>
        <w:jc w:val="left"/>
      </w:pPr>
      <w:r>
        <w:t xml:space="preserve"> </w:t>
      </w:r>
    </w:p>
    <w:p w14:paraId="3D335E7A" w14:textId="77777777" w:rsidR="00710520" w:rsidRDefault="00000000">
      <w:pPr>
        <w:ind w:left="715" w:right="106"/>
      </w:pPr>
      <w:r>
        <w:t xml:space="preserve">Jennifer Gonzalez, Massachusetts State College Building Authority </w:t>
      </w:r>
    </w:p>
    <w:p w14:paraId="76BC4635" w14:textId="77777777" w:rsidR="00710520" w:rsidRDefault="00000000">
      <w:pPr>
        <w:ind w:left="715" w:right="106"/>
      </w:pPr>
      <w:r>
        <w:t xml:space="preserve">Janet Chrisos, Massachusetts State College Building Authority </w:t>
      </w:r>
    </w:p>
    <w:p w14:paraId="2FDE61EE" w14:textId="77777777" w:rsidR="00710520" w:rsidRDefault="00000000">
      <w:pPr>
        <w:ind w:left="715" w:right="106"/>
      </w:pPr>
      <w:r>
        <w:t xml:space="preserve">Sam Alejo, Executive Office for Administration and Finance, Board Secretary </w:t>
      </w:r>
    </w:p>
    <w:p w14:paraId="015FB8EA" w14:textId="77777777" w:rsidR="00710520" w:rsidRDefault="00000000">
      <w:pPr>
        <w:spacing w:after="0" w:line="259" w:lineRule="auto"/>
        <w:ind w:left="720" w:firstLine="0"/>
        <w:jc w:val="left"/>
      </w:pPr>
      <w:r>
        <w:t xml:space="preserve"> </w:t>
      </w:r>
    </w:p>
    <w:p w14:paraId="50458721" w14:textId="77777777" w:rsidR="00710520" w:rsidRDefault="00000000">
      <w:pPr>
        <w:pStyle w:val="Heading1"/>
        <w:ind w:left="-5"/>
      </w:pPr>
      <w:r>
        <w:t>1.</w:t>
      </w:r>
      <w:r>
        <w:rPr>
          <w:rFonts w:ascii="Arial" w:eastAsia="Arial" w:hAnsi="Arial" w:cs="Arial"/>
        </w:rPr>
        <w:t xml:space="preserve"> </w:t>
      </w:r>
      <w:r>
        <w:t xml:space="preserve">Administrative Matters </w:t>
      </w:r>
    </w:p>
    <w:p w14:paraId="165DD795" w14:textId="77777777" w:rsidR="00710520" w:rsidRDefault="00000000">
      <w:pPr>
        <w:spacing w:after="0" w:line="259" w:lineRule="auto"/>
        <w:ind w:left="0" w:firstLine="0"/>
        <w:jc w:val="left"/>
      </w:pPr>
      <w:r>
        <w:rPr>
          <w:b/>
        </w:rPr>
        <w:t xml:space="preserve"> </w:t>
      </w:r>
    </w:p>
    <w:p w14:paraId="29241EDC" w14:textId="77777777" w:rsidR="00710520" w:rsidRDefault="00000000">
      <w:pPr>
        <w:ind w:left="900" w:right="106" w:hanging="307"/>
      </w:pPr>
      <w:r>
        <w:t>I.</w:t>
      </w:r>
      <w:r>
        <w:rPr>
          <w:rFonts w:ascii="Arial" w:eastAsia="Arial" w:hAnsi="Arial" w:cs="Arial"/>
        </w:rPr>
        <w:t xml:space="preserve"> </w:t>
      </w:r>
      <w:r>
        <w:t xml:space="preserve">On a motion made by Mr. Andersen, and duly seconded, members voted to approve the April 20, </w:t>
      </w:r>
      <w:proofErr w:type="gramStart"/>
      <w:r>
        <w:t>2023</w:t>
      </w:r>
      <w:proofErr w:type="gramEnd"/>
      <w:r>
        <w:t xml:space="preserve"> meeting minutes.  </w:t>
      </w:r>
    </w:p>
    <w:p w14:paraId="69C0AC72" w14:textId="77777777" w:rsidR="00710520" w:rsidRDefault="00000000">
      <w:pPr>
        <w:spacing w:after="5" w:line="236" w:lineRule="auto"/>
        <w:ind w:left="0" w:right="8343" w:firstLine="0"/>
        <w:jc w:val="left"/>
      </w:pPr>
      <w:r>
        <w:t xml:space="preserve">  </w:t>
      </w:r>
    </w:p>
    <w:p w14:paraId="1FA4790B" w14:textId="77777777" w:rsidR="00710520" w:rsidRDefault="00000000">
      <w:pPr>
        <w:spacing w:after="0" w:line="259" w:lineRule="auto"/>
        <w:ind w:left="-5"/>
        <w:jc w:val="left"/>
      </w:pPr>
      <w:r>
        <w:rPr>
          <w:b/>
        </w:rPr>
        <w:t>2.</w:t>
      </w:r>
      <w:r>
        <w:rPr>
          <w:rFonts w:ascii="Arial" w:eastAsia="Arial" w:hAnsi="Arial" w:cs="Arial"/>
          <w:b/>
        </w:rPr>
        <w:t xml:space="preserve"> </w:t>
      </w:r>
      <w:r>
        <w:rPr>
          <w:b/>
        </w:rPr>
        <w:t xml:space="preserve">Discussion </w:t>
      </w:r>
    </w:p>
    <w:p w14:paraId="03C4567E" w14:textId="77777777" w:rsidR="00710520" w:rsidRDefault="00000000">
      <w:pPr>
        <w:spacing w:after="0" w:line="259" w:lineRule="auto"/>
        <w:ind w:left="0" w:firstLine="0"/>
        <w:jc w:val="left"/>
      </w:pPr>
      <w:r>
        <w:rPr>
          <w:b/>
        </w:rPr>
        <w:t xml:space="preserve"> </w:t>
      </w:r>
    </w:p>
    <w:p w14:paraId="1E36DBCB" w14:textId="77777777" w:rsidR="00710520" w:rsidRDefault="00000000">
      <w:pPr>
        <w:spacing w:after="10"/>
        <w:ind w:left="588"/>
        <w:jc w:val="left"/>
      </w:pPr>
      <w:r>
        <w:rPr>
          <w:i/>
        </w:rPr>
        <w:t>I.</w:t>
      </w:r>
      <w:r>
        <w:rPr>
          <w:rFonts w:ascii="Arial" w:eastAsia="Arial" w:hAnsi="Arial" w:cs="Arial"/>
          <w:i/>
        </w:rPr>
        <w:t xml:space="preserve"> </w:t>
      </w:r>
      <w:r>
        <w:rPr>
          <w:i/>
        </w:rPr>
        <w:t xml:space="preserve">No discussion matters were scheduled, and the Board did not raise any matters. </w:t>
      </w:r>
    </w:p>
    <w:p w14:paraId="399AC12E" w14:textId="77777777" w:rsidR="00710520" w:rsidRDefault="00000000">
      <w:pPr>
        <w:spacing w:after="0" w:line="259" w:lineRule="auto"/>
        <w:ind w:left="1080" w:firstLine="0"/>
        <w:jc w:val="left"/>
      </w:pPr>
      <w:r>
        <w:t xml:space="preserve"> </w:t>
      </w:r>
    </w:p>
    <w:p w14:paraId="00F1D1AA" w14:textId="77777777" w:rsidR="00710520" w:rsidRDefault="00000000">
      <w:pPr>
        <w:spacing w:after="0" w:line="259" w:lineRule="auto"/>
        <w:ind w:left="360" w:firstLine="0"/>
        <w:jc w:val="left"/>
      </w:pPr>
      <w:r>
        <w:rPr>
          <w:b/>
        </w:rPr>
        <w:t xml:space="preserve"> </w:t>
      </w:r>
    </w:p>
    <w:p w14:paraId="580512F7" w14:textId="77777777" w:rsidR="00710520" w:rsidRDefault="00000000">
      <w:pPr>
        <w:pStyle w:val="Heading1"/>
        <w:ind w:left="-5"/>
      </w:pPr>
      <w:r>
        <w:t>3.</w:t>
      </w:r>
      <w:r>
        <w:rPr>
          <w:rFonts w:ascii="Arial" w:eastAsia="Arial" w:hAnsi="Arial" w:cs="Arial"/>
        </w:rPr>
        <w:t xml:space="preserve"> </w:t>
      </w:r>
      <w:r>
        <w:t xml:space="preserve">Waiver Requests </w:t>
      </w:r>
    </w:p>
    <w:p w14:paraId="55B56E03" w14:textId="77777777" w:rsidR="00710520" w:rsidRDefault="00000000">
      <w:pPr>
        <w:spacing w:after="0" w:line="259" w:lineRule="auto"/>
        <w:ind w:left="360" w:firstLine="0"/>
        <w:jc w:val="left"/>
      </w:pPr>
      <w:r>
        <w:rPr>
          <w:b/>
        </w:rPr>
        <w:t xml:space="preserve"> </w:t>
      </w:r>
    </w:p>
    <w:p w14:paraId="2C4A5E0E" w14:textId="77777777" w:rsidR="00710520" w:rsidRDefault="00000000">
      <w:pPr>
        <w:spacing w:after="167"/>
        <w:ind w:left="715" w:right="106"/>
      </w:pPr>
      <w:r>
        <w:lastRenderedPageBreak/>
        <w:t xml:space="preserve">Ms. Gonzalez requested the issuance of a waiver from the presumption of competitive financing for upcoming bond issues for the Massachusetts State College Building Authority (the “Authority”) related to its State University and Community College programs.  </w:t>
      </w:r>
    </w:p>
    <w:p w14:paraId="3C070751" w14:textId="77777777" w:rsidR="00710520" w:rsidRDefault="00000000">
      <w:pPr>
        <w:spacing w:after="167"/>
        <w:ind w:left="715" w:right="106"/>
      </w:pPr>
      <w:r>
        <w:t xml:space="preserve">Ms. Gonzalez explained that the Authority is planning a new money transaction for its State University </w:t>
      </w:r>
      <w:proofErr w:type="gramStart"/>
      <w:r>
        <w:t>Program ,</w:t>
      </w:r>
      <w:proofErr w:type="gramEnd"/>
      <w:r>
        <w:t xml:space="preserve"> and noted that the Authority is also exploring </w:t>
      </w:r>
      <w:proofErr w:type="gramStart"/>
      <w:r>
        <w:t>a number of</w:t>
      </w:r>
      <w:proofErr w:type="gramEnd"/>
      <w:r>
        <w:t xml:space="preserve"> potential refunding opportunities for that could be combined with the small new money piece to achieve cost of issuance efficiencies.  </w:t>
      </w:r>
    </w:p>
    <w:p w14:paraId="74B08C28" w14:textId="77777777" w:rsidR="00710520" w:rsidRDefault="00000000">
      <w:pPr>
        <w:spacing w:after="167"/>
        <w:ind w:left="715" w:right="106"/>
      </w:pPr>
      <w:r>
        <w:t xml:space="preserve">Ms. Gonzalez then moved on to discuss the upcoming transaction for its Community College Program, explaining that the Authority is also planning a $35,000,000.00 bond transaction under to support a Bunker Hill Community College project.  Ms. Gonzalez noted that up until now, projects under its Community College Program had been financed through private placements and that they have two loans outstanding with local regional banks. The upcoming new money bond issue is expected to be the first issuance by the Authority for a community college project that will be publicly offered and will establish credit rating(s) for the community college program.  </w:t>
      </w:r>
    </w:p>
    <w:p w14:paraId="33FDE3A7" w14:textId="77777777" w:rsidR="00710520" w:rsidRDefault="00000000">
      <w:pPr>
        <w:spacing w:after="158" w:line="259" w:lineRule="auto"/>
        <w:ind w:left="720" w:firstLine="0"/>
        <w:jc w:val="left"/>
      </w:pPr>
      <w:r>
        <w:t xml:space="preserve"> </w:t>
      </w:r>
    </w:p>
    <w:p w14:paraId="2E1340BB" w14:textId="77777777" w:rsidR="00710520" w:rsidRDefault="00000000">
      <w:pPr>
        <w:spacing w:after="170"/>
        <w:ind w:left="715" w:right="106"/>
      </w:pPr>
      <w:r>
        <w:t xml:space="preserve">Ms. Gonzalex explained that on light of the fact that this would be the first publicly offered bond issue by the Authority under the community college program credit structure, the Authority may benefit from a negotiated sale whereby the underwriters can proactively market the bonds.  </w:t>
      </w:r>
    </w:p>
    <w:p w14:paraId="33A70F37" w14:textId="77777777" w:rsidR="00710520" w:rsidRDefault="00000000">
      <w:pPr>
        <w:spacing w:after="162" w:line="256" w:lineRule="auto"/>
        <w:ind w:left="720" w:firstLine="0"/>
        <w:jc w:val="left"/>
      </w:pPr>
      <w:r>
        <w:t xml:space="preserve">Ms. Gonzalez also noted that this would the first time the credit would be entering the market and that combining the refunding with the new money transaction could help drive investor interest </w:t>
      </w:r>
      <w:proofErr w:type="gramStart"/>
      <w:r>
        <w:t>in  the</w:t>
      </w:r>
      <w:proofErr w:type="gramEnd"/>
      <w:r>
        <w:t xml:space="preserve"> State University new money piece.  </w:t>
      </w:r>
    </w:p>
    <w:p w14:paraId="2AFF7D2F" w14:textId="77777777" w:rsidR="00710520" w:rsidRDefault="00000000">
      <w:pPr>
        <w:spacing w:after="169"/>
        <w:ind w:left="715" w:right="106"/>
      </w:pPr>
      <w:r>
        <w:t xml:space="preserve">Chairwoman Connors asked if there were any questions or comments from Board members. There were no questions or comments from Board members.  </w:t>
      </w:r>
    </w:p>
    <w:p w14:paraId="26724380" w14:textId="77777777" w:rsidR="00710520" w:rsidRDefault="00000000">
      <w:pPr>
        <w:spacing w:after="167"/>
        <w:ind w:left="715" w:right="106"/>
      </w:pPr>
      <w:r>
        <w:t xml:space="preserve">On a motion from Mr. Andersen, the State Finance and Governance Board voted to grant a waiver for the presumption of a competitively bid financing to the Massachusetts State college building authority with respect to the issuance of refunding and new money bonds for its State University program in a </w:t>
      </w:r>
      <w:proofErr w:type="spellStart"/>
      <w:r>
        <w:t>par amount</w:t>
      </w:r>
      <w:proofErr w:type="spellEnd"/>
      <w:r>
        <w:t xml:space="preserve"> not to exceed $500,000,000.00 and that the authority be authorized to sell such bonds in one or more issues on a negotiated basis not later than June 30, 2024. </w:t>
      </w:r>
    </w:p>
    <w:p w14:paraId="08944DA9" w14:textId="77777777" w:rsidR="00710520" w:rsidRDefault="00000000">
      <w:pPr>
        <w:ind w:left="715" w:right="106"/>
      </w:pPr>
      <w:r>
        <w:t xml:space="preserve">Chairwoman Connors then moved on to the next vote. </w:t>
      </w:r>
    </w:p>
    <w:p w14:paraId="3C73FCCC" w14:textId="77777777" w:rsidR="00710520" w:rsidRDefault="00000000">
      <w:pPr>
        <w:spacing w:after="164"/>
        <w:ind w:left="715" w:right="106"/>
      </w:pPr>
      <w:r>
        <w:t xml:space="preserve">On a motion from Mr. Andersen, the State Finance and Governance Board voted to grant a waiver from the presumption of a competitively bid financing to Massachusetts State college building authority with respect to the issuance of refunding and new money bonds for its Community College program in a </w:t>
      </w:r>
      <w:proofErr w:type="spellStart"/>
      <w:r>
        <w:t>par amount</w:t>
      </w:r>
      <w:proofErr w:type="spellEnd"/>
      <w:r>
        <w:t xml:space="preserve"> not to exceed $40,000,000.00 and that the authority be authorized to sell such bonds in one or more issues on a negotiated basis no later than June 30th 2024. </w:t>
      </w:r>
    </w:p>
    <w:p w14:paraId="48B604FC" w14:textId="77777777" w:rsidR="00710520" w:rsidRDefault="00000000">
      <w:pPr>
        <w:spacing w:after="0" w:line="259" w:lineRule="auto"/>
        <w:ind w:left="360" w:firstLine="0"/>
        <w:jc w:val="left"/>
      </w:pPr>
      <w:r>
        <w:rPr>
          <w:b/>
        </w:rPr>
        <w:t xml:space="preserve"> </w:t>
      </w:r>
    </w:p>
    <w:p w14:paraId="09EA2073" w14:textId="77777777" w:rsidR="00710520" w:rsidRDefault="00000000">
      <w:pPr>
        <w:spacing w:after="0" w:line="259" w:lineRule="auto"/>
        <w:ind w:left="1080" w:firstLine="0"/>
        <w:jc w:val="left"/>
      </w:pPr>
      <w:r>
        <w:rPr>
          <w:b/>
        </w:rPr>
        <w:t xml:space="preserve"> </w:t>
      </w:r>
    </w:p>
    <w:p w14:paraId="75EB9AA4" w14:textId="77777777" w:rsidR="00710520" w:rsidRDefault="00000000">
      <w:pPr>
        <w:pStyle w:val="Heading1"/>
        <w:ind w:left="-5"/>
      </w:pPr>
      <w:r>
        <w:t>4.</w:t>
      </w:r>
      <w:r>
        <w:rPr>
          <w:rFonts w:ascii="Arial" w:eastAsia="Arial" w:hAnsi="Arial" w:cs="Arial"/>
        </w:rPr>
        <w:t xml:space="preserve"> </w:t>
      </w:r>
      <w:r>
        <w:t xml:space="preserve">Derivative Reviews </w:t>
      </w:r>
    </w:p>
    <w:p w14:paraId="6A986EA0" w14:textId="77777777" w:rsidR="00710520" w:rsidRDefault="00000000">
      <w:pPr>
        <w:spacing w:after="0" w:line="259" w:lineRule="auto"/>
        <w:ind w:left="360" w:firstLine="0"/>
        <w:jc w:val="left"/>
      </w:pPr>
      <w:r>
        <w:rPr>
          <w:b/>
        </w:rPr>
        <w:t xml:space="preserve"> </w:t>
      </w:r>
    </w:p>
    <w:p w14:paraId="74D8E370" w14:textId="77777777" w:rsidR="00710520" w:rsidRDefault="00000000">
      <w:pPr>
        <w:spacing w:after="10"/>
        <w:ind w:left="588"/>
        <w:jc w:val="left"/>
      </w:pPr>
      <w:r>
        <w:rPr>
          <w:i/>
        </w:rPr>
        <w:t>I.</w:t>
      </w:r>
      <w:r>
        <w:rPr>
          <w:rFonts w:ascii="Arial" w:eastAsia="Arial" w:hAnsi="Arial" w:cs="Arial"/>
          <w:i/>
        </w:rPr>
        <w:t xml:space="preserve"> </w:t>
      </w:r>
      <w:r>
        <w:rPr>
          <w:i/>
        </w:rPr>
        <w:t xml:space="preserve">No waiver matters were scheduled, and the Board did not raise any matters. </w:t>
      </w:r>
    </w:p>
    <w:p w14:paraId="3F9A2E6F" w14:textId="77777777" w:rsidR="00710520" w:rsidRDefault="00000000">
      <w:pPr>
        <w:spacing w:after="0" w:line="259" w:lineRule="auto"/>
        <w:ind w:left="0" w:firstLine="0"/>
        <w:jc w:val="left"/>
      </w:pPr>
      <w:r>
        <w:rPr>
          <w:b/>
        </w:rPr>
        <w:t xml:space="preserve"> </w:t>
      </w:r>
    </w:p>
    <w:p w14:paraId="18F41DC9" w14:textId="77777777" w:rsidR="00710520" w:rsidRDefault="00000000">
      <w:pPr>
        <w:numPr>
          <w:ilvl w:val="0"/>
          <w:numId w:val="1"/>
        </w:numPr>
        <w:spacing w:after="0" w:line="259" w:lineRule="auto"/>
        <w:ind w:hanging="360"/>
        <w:jc w:val="left"/>
      </w:pPr>
      <w:r>
        <w:rPr>
          <w:b/>
        </w:rPr>
        <w:t xml:space="preserve">Closed Transactions/Bond Sale Reviews: </w:t>
      </w:r>
    </w:p>
    <w:p w14:paraId="68276A1B" w14:textId="77777777" w:rsidR="00710520" w:rsidRDefault="00000000">
      <w:pPr>
        <w:spacing w:after="0" w:line="259" w:lineRule="auto"/>
        <w:ind w:left="360" w:firstLine="0"/>
        <w:jc w:val="left"/>
      </w:pPr>
      <w:r>
        <w:rPr>
          <w:b/>
        </w:rPr>
        <w:t xml:space="preserve"> </w:t>
      </w:r>
    </w:p>
    <w:p w14:paraId="4B1E6F97" w14:textId="77777777" w:rsidR="00710520" w:rsidRDefault="00000000">
      <w:pPr>
        <w:numPr>
          <w:ilvl w:val="1"/>
          <w:numId w:val="1"/>
        </w:numPr>
        <w:spacing w:after="10"/>
        <w:ind w:left="900" w:hanging="322"/>
        <w:jc w:val="left"/>
      </w:pPr>
      <w:r>
        <w:rPr>
          <w:i/>
        </w:rPr>
        <w:t xml:space="preserve">No closed transaction or band sale review matters were scheduled, and the Board did not raise any matters. </w:t>
      </w:r>
    </w:p>
    <w:p w14:paraId="69ABCF44" w14:textId="77777777" w:rsidR="00710520" w:rsidRDefault="00000000">
      <w:pPr>
        <w:spacing w:after="0" w:line="259" w:lineRule="auto"/>
        <w:ind w:left="0" w:firstLine="0"/>
        <w:jc w:val="left"/>
      </w:pPr>
      <w:r>
        <w:lastRenderedPageBreak/>
        <w:t xml:space="preserve"> </w:t>
      </w:r>
    </w:p>
    <w:p w14:paraId="7F3B549E" w14:textId="77777777" w:rsidR="00710520" w:rsidRDefault="00000000">
      <w:pPr>
        <w:spacing w:after="0" w:line="259" w:lineRule="auto"/>
        <w:ind w:left="1080" w:firstLine="0"/>
        <w:jc w:val="left"/>
      </w:pPr>
      <w:r>
        <w:rPr>
          <w:i/>
        </w:rPr>
        <w:t xml:space="preserve"> </w:t>
      </w:r>
    </w:p>
    <w:p w14:paraId="222A2756" w14:textId="77777777" w:rsidR="00710520" w:rsidRDefault="00000000">
      <w:pPr>
        <w:numPr>
          <w:ilvl w:val="0"/>
          <w:numId w:val="1"/>
        </w:numPr>
        <w:spacing w:after="0" w:line="259" w:lineRule="auto"/>
        <w:ind w:hanging="360"/>
        <w:jc w:val="left"/>
      </w:pPr>
      <w:r>
        <w:rPr>
          <w:b/>
        </w:rPr>
        <w:t xml:space="preserve">Discussion on Board Activities  </w:t>
      </w:r>
    </w:p>
    <w:p w14:paraId="4633E47C" w14:textId="77777777" w:rsidR="00710520" w:rsidRDefault="00000000">
      <w:pPr>
        <w:spacing w:after="0" w:line="259" w:lineRule="auto"/>
        <w:ind w:left="1080" w:firstLine="0"/>
        <w:jc w:val="left"/>
      </w:pPr>
      <w:r>
        <w:rPr>
          <w:i/>
        </w:rPr>
        <w:t xml:space="preserve"> </w:t>
      </w:r>
    </w:p>
    <w:p w14:paraId="4FD14582" w14:textId="77777777" w:rsidR="00710520" w:rsidRDefault="00000000">
      <w:pPr>
        <w:numPr>
          <w:ilvl w:val="1"/>
          <w:numId w:val="1"/>
        </w:numPr>
        <w:spacing w:after="10"/>
        <w:ind w:left="900" w:hanging="322"/>
        <w:jc w:val="left"/>
      </w:pPr>
      <w:r>
        <w:rPr>
          <w:i/>
        </w:rPr>
        <w:t>No discussion matters were scheduled, and the Board did not raise any matters.</w:t>
      </w:r>
      <w:r>
        <w:rPr>
          <w:b/>
        </w:rPr>
        <w:t xml:space="preserve"> </w:t>
      </w:r>
    </w:p>
    <w:p w14:paraId="2A646B9D" w14:textId="77777777" w:rsidR="00710520" w:rsidRDefault="00000000">
      <w:pPr>
        <w:spacing w:after="3" w:line="236" w:lineRule="auto"/>
        <w:ind w:left="0" w:right="8343" w:firstLine="0"/>
        <w:jc w:val="left"/>
      </w:pPr>
      <w:r>
        <w:rPr>
          <w:b/>
        </w:rPr>
        <w:t xml:space="preserve">  </w:t>
      </w:r>
    </w:p>
    <w:p w14:paraId="69812246" w14:textId="77777777" w:rsidR="00710520" w:rsidRDefault="00000000">
      <w:pPr>
        <w:pStyle w:val="Heading1"/>
        <w:ind w:left="-5"/>
      </w:pPr>
      <w:r>
        <w:t>7.</w:t>
      </w:r>
      <w:r>
        <w:rPr>
          <w:rFonts w:ascii="Arial" w:eastAsia="Arial" w:hAnsi="Arial" w:cs="Arial"/>
        </w:rPr>
        <w:t xml:space="preserve"> </w:t>
      </w:r>
      <w:r>
        <w:t xml:space="preserve">Adjournment </w:t>
      </w:r>
    </w:p>
    <w:p w14:paraId="1A0CD922" w14:textId="77777777" w:rsidR="00710520" w:rsidRDefault="00000000">
      <w:pPr>
        <w:spacing w:after="0" w:line="259" w:lineRule="auto"/>
        <w:ind w:left="0" w:firstLine="0"/>
        <w:jc w:val="left"/>
      </w:pPr>
      <w:r>
        <w:rPr>
          <w:sz w:val="24"/>
        </w:rPr>
        <w:t xml:space="preserve"> </w:t>
      </w:r>
    </w:p>
    <w:p w14:paraId="79F2B0EF" w14:textId="77777777" w:rsidR="00710520" w:rsidRDefault="00000000">
      <w:pPr>
        <w:ind w:left="900" w:right="106" w:hanging="322"/>
      </w:pPr>
      <w:r>
        <w:rPr>
          <w:b/>
        </w:rPr>
        <w:t>I.</w:t>
      </w:r>
      <w:r>
        <w:rPr>
          <w:rFonts w:ascii="Arial" w:eastAsia="Arial" w:hAnsi="Arial" w:cs="Arial"/>
          <w:b/>
        </w:rPr>
        <w:t xml:space="preserve"> </w:t>
      </w:r>
      <w:r>
        <w:t>On a motion made by Mr. Andersen, and duly seconded, members voted to adjourn. The meeting was adjourned at 11:10 am.</w:t>
      </w:r>
      <w:r>
        <w:rPr>
          <w:b/>
        </w:rPr>
        <w:t xml:space="preserve"> </w:t>
      </w:r>
    </w:p>
    <w:p w14:paraId="6E7ABAE1" w14:textId="77777777" w:rsidR="00710520" w:rsidRDefault="00000000">
      <w:pPr>
        <w:spacing w:after="0" w:line="259" w:lineRule="auto"/>
        <w:ind w:left="0" w:firstLine="0"/>
        <w:jc w:val="left"/>
      </w:pPr>
      <w:r>
        <w:t xml:space="preserve">  </w:t>
      </w:r>
    </w:p>
    <w:p w14:paraId="756045E4" w14:textId="77777777" w:rsidR="00710520" w:rsidRDefault="00000000">
      <w:pPr>
        <w:spacing w:after="0" w:line="259" w:lineRule="auto"/>
        <w:ind w:left="0" w:firstLine="0"/>
        <w:jc w:val="left"/>
      </w:pPr>
      <w:r>
        <w:t xml:space="preserve"> </w:t>
      </w:r>
    </w:p>
    <w:p w14:paraId="09663B49" w14:textId="77777777" w:rsidR="00710520" w:rsidRDefault="00000000">
      <w:pPr>
        <w:spacing w:after="0" w:line="259" w:lineRule="auto"/>
        <w:ind w:left="0" w:firstLine="0"/>
        <w:jc w:val="left"/>
      </w:pPr>
      <w:r>
        <w:t xml:space="preserve"> </w:t>
      </w:r>
    </w:p>
    <w:p w14:paraId="31FD11F3" w14:textId="77777777" w:rsidR="00710520" w:rsidRDefault="00000000">
      <w:pPr>
        <w:spacing w:after="0" w:line="259" w:lineRule="auto"/>
        <w:ind w:right="208"/>
        <w:jc w:val="right"/>
      </w:pPr>
      <w:r>
        <w:t xml:space="preserve"> _________________________________________  </w:t>
      </w:r>
    </w:p>
    <w:p w14:paraId="54A6541E" w14:textId="77777777" w:rsidR="00710520" w:rsidRDefault="00000000">
      <w:pPr>
        <w:spacing w:after="0" w:line="259" w:lineRule="auto"/>
        <w:ind w:right="101"/>
        <w:jc w:val="right"/>
      </w:pPr>
      <w:r>
        <w:t xml:space="preserve">Sam Alejo, Secretary </w:t>
      </w:r>
    </w:p>
    <w:p w14:paraId="0BF5EF9F" w14:textId="77777777" w:rsidR="00710520" w:rsidRDefault="00000000">
      <w:pPr>
        <w:spacing w:after="158" w:line="259" w:lineRule="auto"/>
        <w:ind w:left="0" w:firstLine="0"/>
        <w:jc w:val="left"/>
      </w:pPr>
      <w:r>
        <w:rPr>
          <w:rFonts w:ascii="Calibri" w:eastAsia="Calibri" w:hAnsi="Calibri" w:cs="Calibri"/>
        </w:rPr>
        <w:t xml:space="preserve"> </w:t>
      </w:r>
    </w:p>
    <w:p w14:paraId="74F66FBD" w14:textId="77777777" w:rsidR="00710520" w:rsidRDefault="00000000">
      <w:pPr>
        <w:spacing w:after="158" w:line="259" w:lineRule="auto"/>
        <w:ind w:left="0" w:firstLine="0"/>
        <w:jc w:val="left"/>
      </w:pPr>
      <w:r>
        <w:rPr>
          <w:rFonts w:ascii="Calibri" w:eastAsia="Calibri" w:hAnsi="Calibri" w:cs="Calibri"/>
        </w:rPr>
        <w:t xml:space="preserve"> </w:t>
      </w:r>
    </w:p>
    <w:p w14:paraId="2D29A2B8" w14:textId="77777777" w:rsidR="00710520" w:rsidRDefault="00000000">
      <w:pPr>
        <w:spacing w:after="160" w:line="259" w:lineRule="auto"/>
        <w:ind w:left="0" w:firstLine="0"/>
        <w:jc w:val="left"/>
      </w:pPr>
      <w:r>
        <w:rPr>
          <w:rFonts w:ascii="Calibri" w:eastAsia="Calibri" w:hAnsi="Calibri" w:cs="Calibri"/>
        </w:rPr>
        <w:t xml:space="preserve"> </w:t>
      </w:r>
    </w:p>
    <w:p w14:paraId="31542677" w14:textId="77777777" w:rsidR="00710520" w:rsidRDefault="00000000">
      <w:pPr>
        <w:spacing w:after="158" w:line="259" w:lineRule="auto"/>
        <w:ind w:left="0" w:firstLine="0"/>
        <w:jc w:val="left"/>
      </w:pPr>
      <w:r>
        <w:rPr>
          <w:rFonts w:ascii="Calibri" w:eastAsia="Calibri" w:hAnsi="Calibri" w:cs="Calibri"/>
        </w:rPr>
        <w:t xml:space="preserve"> </w:t>
      </w:r>
    </w:p>
    <w:p w14:paraId="045470DC" w14:textId="77777777" w:rsidR="00710520" w:rsidRDefault="00000000">
      <w:pPr>
        <w:spacing w:after="160" w:line="259" w:lineRule="auto"/>
        <w:ind w:left="0" w:firstLine="0"/>
        <w:jc w:val="left"/>
      </w:pPr>
      <w:r>
        <w:rPr>
          <w:rFonts w:ascii="Calibri" w:eastAsia="Calibri" w:hAnsi="Calibri" w:cs="Calibri"/>
        </w:rPr>
        <w:t xml:space="preserve"> </w:t>
      </w:r>
    </w:p>
    <w:p w14:paraId="367A624B" w14:textId="77777777" w:rsidR="00710520" w:rsidRDefault="00000000">
      <w:pPr>
        <w:spacing w:after="158" w:line="259" w:lineRule="auto"/>
        <w:ind w:left="0" w:firstLine="0"/>
        <w:jc w:val="left"/>
      </w:pPr>
      <w:r>
        <w:rPr>
          <w:rFonts w:ascii="Calibri" w:eastAsia="Calibri" w:hAnsi="Calibri" w:cs="Calibri"/>
        </w:rPr>
        <w:t xml:space="preserve"> </w:t>
      </w:r>
    </w:p>
    <w:p w14:paraId="10199DD5" w14:textId="77777777" w:rsidR="00710520" w:rsidRDefault="00000000">
      <w:pPr>
        <w:spacing w:after="160" w:line="259" w:lineRule="auto"/>
        <w:ind w:left="0" w:firstLine="0"/>
        <w:jc w:val="left"/>
      </w:pPr>
      <w:r>
        <w:rPr>
          <w:rFonts w:ascii="Calibri" w:eastAsia="Calibri" w:hAnsi="Calibri" w:cs="Calibri"/>
        </w:rPr>
        <w:t xml:space="preserve"> </w:t>
      </w:r>
    </w:p>
    <w:p w14:paraId="41C8ABE7" w14:textId="77777777" w:rsidR="00710520" w:rsidRDefault="00000000">
      <w:pPr>
        <w:spacing w:after="158" w:line="259" w:lineRule="auto"/>
        <w:ind w:left="0" w:firstLine="0"/>
        <w:jc w:val="left"/>
      </w:pPr>
      <w:r>
        <w:rPr>
          <w:rFonts w:ascii="Calibri" w:eastAsia="Calibri" w:hAnsi="Calibri" w:cs="Calibri"/>
        </w:rPr>
        <w:t xml:space="preserve"> </w:t>
      </w:r>
    </w:p>
    <w:p w14:paraId="4A77873F" w14:textId="77777777" w:rsidR="00710520" w:rsidRDefault="00000000">
      <w:pPr>
        <w:spacing w:after="158" w:line="259" w:lineRule="auto"/>
        <w:ind w:left="0" w:firstLine="0"/>
        <w:jc w:val="left"/>
      </w:pPr>
      <w:r>
        <w:rPr>
          <w:rFonts w:ascii="Calibri" w:eastAsia="Calibri" w:hAnsi="Calibri" w:cs="Calibri"/>
        </w:rPr>
        <w:t xml:space="preserve"> </w:t>
      </w:r>
    </w:p>
    <w:p w14:paraId="668C5CEB" w14:textId="77777777" w:rsidR="00710520" w:rsidRDefault="00000000">
      <w:pPr>
        <w:spacing w:after="160" w:line="259" w:lineRule="auto"/>
        <w:ind w:left="0" w:firstLine="0"/>
        <w:jc w:val="left"/>
      </w:pPr>
      <w:r>
        <w:rPr>
          <w:rFonts w:ascii="Calibri" w:eastAsia="Calibri" w:hAnsi="Calibri" w:cs="Calibri"/>
        </w:rPr>
        <w:t xml:space="preserve"> </w:t>
      </w:r>
    </w:p>
    <w:p w14:paraId="31D585D4" w14:textId="77777777" w:rsidR="00710520" w:rsidRDefault="00000000">
      <w:pPr>
        <w:spacing w:after="0" w:line="259" w:lineRule="auto"/>
        <w:ind w:left="0" w:firstLine="0"/>
        <w:jc w:val="left"/>
      </w:pPr>
      <w:r>
        <w:rPr>
          <w:rFonts w:ascii="Calibri" w:eastAsia="Calibri" w:hAnsi="Calibri" w:cs="Calibri"/>
        </w:rPr>
        <w:t xml:space="preserve"> </w:t>
      </w:r>
    </w:p>
    <w:p w14:paraId="677BE36A" w14:textId="77777777" w:rsidR="00710520" w:rsidRDefault="00000000">
      <w:pPr>
        <w:spacing w:after="2" w:line="400" w:lineRule="auto"/>
        <w:ind w:left="0" w:right="9378" w:firstLine="0"/>
      </w:pPr>
      <w:r>
        <w:rPr>
          <w:rFonts w:ascii="Calibri" w:eastAsia="Calibri" w:hAnsi="Calibri" w:cs="Calibri"/>
        </w:rPr>
        <w:t xml:space="preserve">   </w:t>
      </w:r>
    </w:p>
    <w:p w14:paraId="16D04BB4" w14:textId="77777777" w:rsidR="00710520" w:rsidRDefault="00000000">
      <w:pPr>
        <w:spacing w:after="158" w:line="259" w:lineRule="auto"/>
        <w:ind w:left="0" w:firstLine="0"/>
        <w:jc w:val="left"/>
      </w:pPr>
      <w:r>
        <w:rPr>
          <w:rFonts w:ascii="Calibri" w:eastAsia="Calibri" w:hAnsi="Calibri" w:cs="Calibri"/>
        </w:rPr>
        <w:t xml:space="preserve"> </w:t>
      </w:r>
    </w:p>
    <w:p w14:paraId="4FF4E4F9" w14:textId="77777777" w:rsidR="00710520" w:rsidRDefault="00000000">
      <w:pPr>
        <w:spacing w:after="160" w:line="259" w:lineRule="auto"/>
        <w:ind w:left="0" w:firstLine="0"/>
        <w:jc w:val="left"/>
      </w:pPr>
      <w:r>
        <w:rPr>
          <w:rFonts w:ascii="Calibri" w:eastAsia="Calibri" w:hAnsi="Calibri" w:cs="Calibri"/>
        </w:rPr>
        <w:t xml:space="preserve"> </w:t>
      </w:r>
    </w:p>
    <w:p w14:paraId="01010139" w14:textId="77777777" w:rsidR="00710520" w:rsidRDefault="00000000">
      <w:pPr>
        <w:spacing w:after="158" w:line="259" w:lineRule="auto"/>
        <w:ind w:left="0" w:firstLine="0"/>
        <w:jc w:val="left"/>
      </w:pPr>
      <w:r>
        <w:rPr>
          <w:rFonts w:ascii="Calibri" w:eastAsia="Calibri" w:hAnsi="Calibri" w:cs="Calibri"/>
        </w:rPr>
        <w:t xml:space="preserve"> </w:t>
      </w:r>
    </w:p>
    <w:p w14:paraId="1E98963D" w14:textId="77777777" w:rsidR="00710520" w:rsidRDefault="00000000">
      <w:pPr>
        <w:spacing w:after="160" w:line="259" w:lineRule="auto"/>
        <w:ind w:left="0" w:firstLine="0"/>
        <w:jc w:val="left"/>
      </w:pPr>
      <w:r>
        <w:rPr>
          <w:rFonts w:ascii="Calibri" w:eastAsia="Calibri" w:hAnsi="Calibri" w:cs="Calibri"/>
        </w:rPr>
        <w:t xml:space="preserve"> </w:t>
      </w:r>
    </w:p>
    <w:p w14:paraId="5EC87448" w14:textId="77777777" w:rsidR="00710520" w:rsidRDefault="00000000">
      <w:pPr>
        <w:spacing w:after="158" w:line="259" w:lineRule="auto"/>
        <w:ind w:left="0" w:firstLine="0"/>
        <w:jc w:val="left"/>
      </w:pPr>
      <w:r>
        <w:rPr>
          <w:rFonts w:ascii="Calibri" w:eastAsia="Calibri" w:hAnsi="Calibri" w:cs="Calibri"/>
        </w:rPr>
        <w:t xml:space="preserve"> </w:t>
      </w:r>
    </w:p>
    <w:p w14:paraId="4B21D67E" w14:textId="77777777" w:rsidR="00710520" w:rsidRDefault="00000000">
      <w:pPr>
        <w:spacing w:after="158" w:line="259" w:lineRule="auto"/>
        <w:ind w:left="0" w:firstLine="0"/>
        <w:jc w:val="left"/>
      </w:pPr>
      <w:r>
        <w:rPr>
          <w:rFonts w:ascii="Calibri" w:eastAsia="Calibri" w:hAnsi="Calibri" w:cs="Calibri"/>
        </w:rPr>
        <w:t xml:space="preserve"> </w:t>
      </w:r>
    </w:p>
    <w:p w14:paraId="6C2E8A52" w14:textId="77777777" w:rsidR="00710520" w:rsidRDefault="00000000">
      <w:pPr>
        <w:spacing w:after="0" w:line="259" w:lineRule="auto"/>
        <w:ind w:left="0" w:firstLine="0"/>
        <w:jc w:val="left"/>
      </w:pPr>
      <w:r>
        <w:rPr>
          <w:rFonts w:ascii="Calibri" w:eastAsia="Calibri" w:hAnsi="Calibri" w:cs="Calibri"/>
        </w:rPr>
        <w:t xml:space="preserve"> </w:t>
      </w:r>
    </w:p>
    <w:sectPr w:rsidR="00710520">
      <w:pgSz w:w="12240" w:h="15840"/>
      <w:pgMar w:top="1099" w:right="1321" w:bottom="15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1AC9"/>
    <w:multiLevelType w:val="hybridMultilevel"/>
    <w:tmpl w:val="6DBAFF02"/>
    <w:lvl w:ilvl="0" w:tplc="A2EA5BBA">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8725C0A">
      <w:start w:val="1"/>
      <w:numFmt w:val="upperRoman"/>
      <w:lvlText w:val="%2."/>
      <w:lvlJc w:val="left"/>
      <w:pPr>
        <w:ind w:left="8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F8890F0">
      <w:start w:val="1"/>
      <w:numFmt w:val="lowerRoman"/>
      <w:lvlText w:val="%3"/>
      <w:lvlJc w:val="left"/>
      <w:pPr>
        <w:ind w:left="16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C46D22">
      <w:start w:val="1"/>
      <w:numFmt w:val="decimal"/>
      <w:lvlText w:val="%4"/>
      <w:lvlJc w:val="left"/>
      <w:pPr>
        <w:ind w:left="23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4B6E75A">
      <w:start w:val="1"/>
      <w:numFmt w:val="lowerLetter"/>
      <w:lvlText w:val="%5"/>
      <w:lvlJc w:val="left"/>
      <w:pPr>
        <w:ind w:left="3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6276B6">
      <w:start w:val="1"/>
      <w:numFmt w:val="lowerRoman"/>
      <w:lvlText w:val="%6"/>
      <w:lvlJc w:val="left"/>
      <w:pPr>
        <w:ind w:left="38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C84BF6">
      <w:start w:val="1"/>
      <w:numFmt w:val="decimal"/>
      <w:lvlText w:val="%7"/>
      <w:lvlJc w:val="left"/>
      <w:pPr>
        <w:ind w:left="45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258B22E">
      <w:start w:val="1"/>
      <w:numFmt w:val="lowerLetter"/>
      <w:lvlText w:val="%8"/>
      <w:lvlJc w:val="left"/>
      <w:pPr>
        <w:ind w:left="52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C1CC642">
      <w:start w:val="1"/>
      <w:numFmt w:val="lowerRoman"/>
      <w:lvlText w:val="%9"/>
      <w:lvlJc w:val="left"/>
      <w:pPr>
        <w:ind w:left="59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5410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20"/>
    <w:rsid w:val="005C0537"/>
    <w:rsid w:val="00710520"/>
    <w:rsid w:val="007B52F2"/>
    <w:rsid w:val="00F1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1B265"/>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4232394861?pwd=UHpGQ1VBZHVkd1lwd0NKODA4Q2Jpd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4232394861?pwd=UHpGQ1VBZHVkd1lwd0NKODA4Q2Jpd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232394861?pwd=UHpGQ1VBZHVkd1lwd0NKODA4Q2Jpdz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54CE6-BE88-451A-BD98-7AF8E3C58035}"/>
</file>

<file path=customXml/itemProps2.xml><?xml version="1.0" encoding="utf-8"?>
<ds:datastoreItem xmlns:ds="http://schemas.openxmlformats.org/officeDocument/2006/customXml" ds:itemID="{5C16145E-0764-4E58-861D-4D7F7AD2D449}"/>
</file>

<file path=customXml/itemProps3.xml><?xml version="1.0" encoding="utf-8"?>
<ds:datastoreItem xmlns:ds="http://schemas.openxmlformats.org/officeDocument/2006/customXml" ds:itemID="{76CAA8BD-89C7-4BC0-A85D-CE0DDD63358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2026-01-28T17:54:00Z</dcterms:created>
  <dcterms:modified xsi:type="dcterms:W3CDTF">2026-01-28T17:54:00Z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