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vertAnchor="page" w:horzAnchor="margin" w:tblpXSpec="center" w:tblpY="436"/>
        <w:tblW w:w="122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66"/>
        <w:gridCol w:w="6879"/>
        <w:gridCol w:w="2411"/>
      </w:tblGrid>
      <w:tr w:rsidR="00D86BA2" w:rsidRPr="00FF4324" w14:paraId="54E12D94" w14:textId="77777777" w:rsidTr="006904AF">
        <w:trPr>
          <w:trHeight w:val="1179"/>
        </w:trPr>
        <w:tc>
          <w:tcPr>
            <w:tcW w:w="2966" w:type="dxa"/>
            <w:tcBorders>
              <w:top w:val="single" w:sz="4" w:space="0" w:color="FFFFFF"/>
              <w:left w:val="single" w:sz="4" w:space="0" w:color="FFFFFF"/>
              <w:bottom w:val="single" w:sz="4" w:space="0" w:color="FFFFFF"/>
              <w:right w:val="single" w:sz="4" w:space="0" w:color="FFFFFF"/>
            </w:tcBorders>
            <w:shd w:val="clear" w:color="auto" w:fill="auto"/>
            <w:vAlign w:val="center"/>
          </w:tcPr>
          <w:p w14:paraId="1C96B2A4" w14:textId="77777777" w:rsidR="00D86BA2" w:rsidRPr="000F61E6" w:rsidRDefault="00D86BA2" w:rsidP="006904AF">
            <w:pPr>
              <w:jc w:val="center"/>
              <w:rPr>
                <w:sz w:val="20"/>
                <w:szCs w:val="20"/>
              </w:rPr>
            </w:pPr>
            <w:r>
              <w:rPr>
                <w:noProof/>
                <w:sz w:val="20"/>
                <w:szCs w:val="20"/>
              </w:rPr>
              <w:drawing>
                <wp:inline distT="0" distB="0" distL="0" distR="0" wp14:anchorId="7E555551" wp14:editId="2AB701DB">
                  <wp:extent cx="1038860" cy="1287780"/>
                  <wp:effectExtent l="0" t="0" r="8890" b="7620"/>
                  <wp:docPr id="1" name="Picture 1" descr="Seal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eal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038860" cy="1287780"/>
                          </a:xfrm>
                          <a:prstGeom prst="rect">
                            <a:avLst/>
                          </a:prstGeom>
                          <a:noFill/>
                          <a:ln>
                            <a:noFill/>
                          </a:ln>
                        </pic:spPr>
                      </pic:pic>
                    </a:graphicData>
                  </a:graphic>
                </wp:inline>
              </w:drawing>
            </w:r>
          </w:p>
          <w:p w14:paraId="5C4FEFAB" w14:textId="77777777" w:rsidR="00D86BA2" w:rsidRPr="000F61E6" w:rsidRDefault="00D86BA2" w:rsidP="006904AF">
            <w:pPr>
              <w:jc w:val="center"/>
              <w:rPr>
                <w:color w:val="333399"/>
              </w:rPr>
            </w:pPr>
          </w:p>
          <w:p w14:paraId="01AA4A28" w14:textId="77777777" w:rsidR="00D86BA2" w:rsidRPr="000F61E6" w:rsidRDefault="00D86BA2" w:rsidP="006904AF">
            <w:pPr>
              <w:jc w:val="center"/>
              <w:rPr>
                <w:color w:val="333399"/>
                <w:sz w:val="16"/>
                <w:szCs w:val="16"/>
              </w:rPr>
            </w:pPr>
          </w:p>
          <w:p w14:paraId="7CEB7FD9" w14:textId="77777777" w:rsidR="00D86BA2" w:rsidRPr="00FF4324" w:rsidRDefault="00D86BA2" w:rsidP="006904AF">
            <w:pPr>
              <w:jc w:val="center"/>
              <w:rPr>
                <w:rFonts w:ascii="Arial" w:hAnsi="Arial" w:cs="Arial"/>
                <w:b/>
                <w:color w:val="333399"/>
                <w:sz w:val="17"/>
                <w:szCs w:val="17"/>
              </w:rPr>
            </w:pPr>
            <w:r w:rsidRPr="00FF4324">
              <w:rPr>
                <w:rFonts w:ascii="Arial" w:hAnsi="Arial" w:cs="Arial"/>
                <w:b/>
                <w:color w:val="333399"/>
                <w:sz w:val="17"/>
                <w:szCs w:val="17"/>
              </w:rPr>
              <w:t>CHARLES D. BAKER</w:t>
            </w:r>
          </w:p>
          <w:p w14:paraId="7194A52F" w14:textId="77777777" w:rsidR="00D86BA2" w:rsidRPr="00FF4324" w:rsidRDefault="00D86BA2" w:rsidP="006904AF">
            <w:pPr>
              <w:jc w:val="center"/>
              <w:rPr>
                <w:rFonts w:ascii="Arial" w:hAnsi="Arial" w:cs="Arial"/>
                <w:color w:val="333399"/>
                <w:sz w:val="17"/>
                <w:szCs w:val="17"/>
              </w:rPr>
            </w:pPr>
            <w:r w:rsidRPr="00FF4324">
              <w:rPr>
                <w:rFonts w:ascii="Arial" w:hAnsi="Arial" w:cs="Arial"/>
                <w:color w:val="333399"/>
                <w:sz w:val="17"/>
                <w:szCs w:val="17"/>
              </w:rPr>
              <w:t>Governor</w:t>
            </w:r>
          </w:p>
          <w:p w14:paraId="6E920378" w14:textId="77777777" w:rsidR="00D86BA2" w:rsidRPr="00FF4324" w:rsidRDefault="00D86BA2" w:rsidP="006904AF">
            <w:pPr>
              <w:jc w:val="center"/>
              <w:rPr>
                <w:rFonts w:ascii="Arial" w:hAnsi="Arial" w:cs="Arial"/>
                <w:b/>
                <w:color w:val="333399"/>
                <w:sz w:val="17"/>
                <w:szCs w:val="17"/>
              </w:rPr>
            </w:pPr>
          </w:p>
          <w:p w14:paraId="729BF51F" w14:textId="77777777" w:rsidR="00D86BA2" w:rsidRPr="00FF4324" w:rsidRDefault="00D86BA2" w:rsidP="006904AF">
            <w:pPr>
              <w:jc w:val="center"/>
              <w:rPr>
                <w:rFonts w:ascii="Arial" w:hAnsi="Arial" w:cs="Arial"/>
                <w:b/>
                <w:color w:val="333399"/>
                <w:sz w:val="17"/>
                <w:szCs w:val="17"/>
              </w:rPr>
            </w:pPr>
            <w:r w:rsidRPr="00FF4324">
              <w:rPr>
                <w:rFonts w:ascii="Arial" w:hAnsi="Arial" w:cs="Arial"/>
                <w:b/>
                <w:color w:val="333399"/>
                <w:sz w:val="17"/>
                <w:szCs w:val="17"/>
              </w:rPr>
              <w:t>KARYN E. POLITO</w:t>
            </w:r>
          </w:p>
          <w:p w14:paraId="6417A111" w14:textId="77777777" w:rsidR="00D86BA2" w:rsidRPr="000F61E6" w:rsidRDefault="00D86BA2" w:rsidP="006904AF">
            <w:pPr>
              <w:jc w:val="center"/>
              <w:rPr>
                <w:color w:val="333399"/>
              </w:rPr>
            </w:pPr>
            <w:r w:rsidRPr="00FF4324">
              <w:rPr>
                <w:rFonts w:ascii="Arial" w:hAnsi="Arial" w:cs="Arial"/>
                <w:color w:val="333399"/>
                <w:sz w:val="17"/>
                <w:szCs w:val="17"/>
              </w:rPr>
              <w:t>Lt. Governor</w:t>
            </w:r>
          </w:p>
        </w:tc>
        <w:tc>
          <w:tcPr>
            <w:tcW w:w="6879" w:type="dxa"/>
            <w:tcBorders>
              <w:top w:val="single" w:sz="4" w:space="0" w:color="FFFFFF"/>
              <w:left w:val="single" w:sz="4" w:space="0" w:color="FFFFFF"/>
              <w:bottom w:val="single" w:sz="4" w:space="0" w:color="FFFFFF"/>
              <w:right w:val="single" w:sz="4" w:space="0" w:color="FFFFFF"/>
            </w:tcBorders>
            <w:shd w:val="clear" w:color="auto" w:fill="auto"/>
            <w:vAlign w:val="center"/>
          </w:tcPr>
          <w:p w14:paraId="798AFE49" w14:textId="77777777" w:rsidR="00D86BA2" w:rsidRPr="00EE6C31" w:rsidRDefault="00D86BA2" w:rsidP="006904AF">
            <w:pPr>
              <w:ind w:left="-150" w:firstLine="21"/>
              <w:jc w:val="center"/>
              <w:rPr>
                <w:rFonts w:ascii="Arial" w:hAnsi="Arial" w:cs="Arial"/>
                <w:bCs/>
                <w:color w:val="0000FF"/>
                <w:sz w:val="32"/>
                <w:szCs w:val="32"/>
              </w:rPr>
            </w:pPr>
            <w:r w:rsidRPr="00EE6C31">
              <w:rPr>
                <w:rFonts w:ascii="Arial" w:hAnsi="Arial" w:cs="Arial"/>
                <w:bCs/>
                <w:color w:val="0000FF"/>
                <w:sz w:val="32"/>
                <w:szCs w:val="32"/>
              </w:rPr>
              <w:t>The Commonwealth of Massachusetts</w:t>
            </w:r>
          </w:p>
          <w:p w14:paraId="644A330C" w14:textId="77777777" w:rsidR="00D86BA2" w:rsidRPr="00EE6C31" w:rsidRDefault="00D86BA2" w:rsidP="006904AF">
            <w:pPr>
              <w:ind w:left="-150" w:firstLine="21"/>
              <w:jc w:val="center"/>
              <w:rPr>
                <w:rFonts w:ascii="Arial" w:hAnsi="Arial" w:cs="Arial"/>
                <w:bCs/>
                <w:color w:val="0000FF"/>
                <w:sz w:val="32"/>
                <w:szCs w:val="32"/>
              </w:rPr>
            </w:pPr>
            <w:r w:rsidRPr="00EE6C31">
              <w:rPr>
                <w:rFonts w:ascii="Arial" w:hAnsi="Arial" w:cs="Arial"/>
                <w:bCs/>
                <w:color w:val="0000FF"/>
                <w:sz w:val="32"/>
                <w:szCs w:val="32"/>
              </w:rPr>
              <w:t>Executive Office of Public Safety and Security</w:t>
            </w:r>
          </w:p>
          <w:p w14:paraId="0D954F5E" w14:textId="77777777" w:rsidR="00D86BA2" w:rsidRPr="00EE6C31" w:rsidRDefault="00D86BA2" w:rsidP="006904AF">
            <w:pPr>
              <w:ind w:left="-176" w:firstLine="176"/>
              <w:jc w:val="center"/>
              <w:rPr>
                <w:rFonts w:ascii="Arial" w:hAnsi="Arial" w:cs="Arial"/>
                <w:color w:val="0000FF"/>
                <w:sz w:val="28"/>
                <w:szCs w:val="32"/>
              </w:rPr>
            </w:pPr>
            <w:r w:rsidRPr="00EE6C31">
              <w:rPr>
                <w:rFonts w:ascii="Arial" w:hAnsi="Arial" w:cs="Arial"/>
                <w:color w:val="0000FF"/>
                <w:sz w:val="28"/>
                <w:szCs w:val="32"/>
              </w:rPr>
              <w:t>One Ashburton Place, Room 2133</w:t>
            </w:r>
          </w:p>
          <w:p w14:paraId="3412943A" w14:textId="77777777" w:rsidR="00D86BA2" w:rsidRPr="00EE6C31" w:rsidRDefault="00D86BA2" w:rsidP="006904AF">
            <w:pPr>
              <w:jc w:val="center"/>
              <w:rPr>
                <w:rFonts w:ascii="Arial" w:hAnsi="Arial" w:cs="Arial"/>
                <w:color w:val="0000FF"/>
                <w:sz w:val="28"/>
                <w:szCs w:val="32"/>
              </w:rPr>
            </w:pPr>
            <w:r w:rsidRPr="00EE6C31">
              <w:rPr>
                <w:rFonts w:ascii="Arial" w:hAnsi="Arial" w:cs="Arial"/>
                <w:color w:val="0000FF"/>
                <w:sz w:val="28"/>
                <w:szCs w:val="32"/>
              </w:rPr>
              <w:t>Boston, Massachusetts 02108</w:t>
            </w:r>
          </w:p>
          <w:p w14:paraId="47CD4F0F" w14:textId="77777777" w:rsidR="00D86BA2" w:rsidRPr="00EE6C31" w:rsidRDefault="00D86BA2" w:rsidP="006904AF">
            <w:pPr>
              <w:jc w:val="center"/>
              <w:rPr>
                <w:rFonts w:ascii="Arial" w:hAnsi="Arial" w:cs="Arial"/>
                <w:color w:val="0000FF"/>
                <w:sz w:val="20"/>
                <w:szCs w:val="20"/>
              </w:rPr>
            </w:pPr>
            <w:r w:rsidRPr="00EE6C31">
              <w:rPr>
                <w:rFonts w:ascii="Arial" w:hAnsi="Arial" w:cs="Arial"/>
                <w:color w:val="0000FF"/>
                <w:sz w:val="20"/>
                <w:szCs w:val="20"/>
              </w:rPr>
              <w:t>Tel:</w:t>
            </w:r>
            <w:r>
              <w:rPr>
                <w:rFonts w:ascii="Arial" w:hAnsi="Arial" w:cs="Arial"/>
                <w:color w:val="0000FF"/>
                <w:sz w:val="20"/>
                <w:szCs w:val="20"/>
              </w:rPr>
              <w:t xml:space="preserve"> </w:t>
            </w:r>
            <w:r w:rsidRPr="00EE6C31">
              <w:rPr>
                <w:rFonts w:ascii="Arial" w:hAnsi="Arial" w:cs="Arial"/>
                <w:color w:val="0000FF"/>
                <w:sz w:val="20"/>
                <w:szCs w:val="20"/>
              </w:rPr>
              <w:t>(617) 727-7775</w:t>
            </w:r>
          </w:p>
          <w:p w14:paraId="2A5ED20F" w14:textId="77777777" w:rsidR="00D86BA2" w:rsidRPr="00EE6C31" w:rsidRDefault="00D86BA2" w:rsidP="006904AF">
            <w:pPr>
              <w:jc w:val="center"/>
              <w:rPr>
                <w:rFonts w:ascii="Arial" w:hAnsi="Arial" w:cs="Arial"/>
                <w:color w:val="0000FF"/>
                <w:sz w:val="20"/>
                <w:szCs w:val="20"/>
              </w:rPr>
            </w:pPr>
            <w:r w:rsidRPr="00EE6C31">
              <w:rPr>
                <w:rFonts w:ascii="Arial" w:hAnsi="Arial" w:cs="Arial"/>
                <w:color w:val="0000FF"/>
                <w:sz w:val="20"/>
                <w:szCs w:val="20"/>
              </w:rPr>
              <w:t>TTY Tel:</w:t>
            </w:r>
            <w:r>
              <w:rPr>
                <w:rFonts w:ascii="Arial" w:hAnsi="Arial" w:cs="Arial"/>
                <w:color w:val="0000FF"/>
                <w:sz w:val="20"/>
                <w:szCs w:val="20"/>
              </w:rPr>
              <w:t xml:space="preserve"> </w:t>
            </w:r>
            <w:r w:rsidRPr="00EE6C31">
              <w:rPr>
                <w:rFonts w:ascii="Arial" w:hAnsi="Arial" w:cs="Arial"/>
                <w:color w:val="0000FF"/>
                <w:sz w:val="20"/>
                <w:szCs w:val="20"/>
              </w:rPr>
              <w:t>(617) 727-6618</w:t>
            </w:r>
          </w:p>
          <w:p w14:paraId="12AD5A9A" w14:textId="77777777" w:rsidR="00D86BA2" w:rsidRPr="00EE6C31" w:rsidRDefault="00D86BA2" w:rsidP="006904AF">
            <w:pPr>
              <w:jc w:val="center"/>
              <w:rPr>
                <w:rFonts w:ascii="Arial" w:hAnsi="Arial" w:cs="Arial"/>
                <w:color w:val="0000FF"/>
                <w:sz w:val="20"/>
                <w:szCs w:val="20"/>
              </w:rPr>
            </w:pPr>
            <w:r w:rsidRPr="00EE6C31">
              <w:rPr>
                <w:rFonts w:ascii="Arial" w:hAnsi="Arial" w:cs="Arial"/>
                <w:color w:val="0000FF"/>
                <w:sz w:val="20"/>
                <w:szCs w:val="20"/>
              </w:rPr>
              <w:t>Fax:</w:t>
            </w:r>
            <w:r>
              <w:rPr>
                <w:rFonts w:ascii="Arial" w:hAnsi="Arial" w:cs="Arial"/>
                <w:color w:val="0000FF"/>
                <w:sz w:val="20"/>
                <w:szCs w:val="20"/>
              </w:rPr>
              <w:t xml:space="preserve"> </w:t>
            </w:r>
            <w:r w:rsidRPr="00EE6C31">
              <w:rPr>
                <w:rFonts w:ascii="Arial" w:hAnsi="Arial" w:cs="Arial"/>
                <w:color w:val="0000FF"/>
                <w:sz w:val="20"/>
                <w:szCs w:val="20"/>
              </w:rPr>
              <w:t>(617) 727-4764</w:t>
            </w:r>
          </w:p>
          <w:p w14:paraId="1F796E8F" w14:textId="77777777" w:rsidR="00D86BA2" w:rsidRPr="00FF4324" w:rsidRDefault="00D652F7" w:rsidP="006904AF">
            <w:pPr>
              <w:jc w:val="center"/>
              <w:rPr>
                <w:rFonts w:ascii="Arial" w:hAnsi="Arial" w:cs="Arial"/>
                <w:sz w:val="22"/>
                <w:szCs w:val="22"/>
              </w:rPr>
            </w:pPr>
            <w:hyperlink r:id="rId9" w:history="1">
              <w:r w:rsidR="00D86BA2" w:rsidRPr="00FF4324">
                <w:rPr>
                  <w:rFonts w:ascii="Arial" w:hAnsi="Arial" w:cs="Arial"/>
                  <w:color w:val="0000FF"/>
                  <w:sz w:val="20"/>
                  <w:szCs w:val="20"/>
                  <w:u w:val="single"/>
                </w:rPr>
                <w:t>www.mass.gov/eops</w:t>
              </w:r>
            </w:hyperlink>
          </w:p>
          <w:p w14:paraId="109328A9" w14:textId="77777777" w:rsidR="00D86BA2" w:rsidRPr="000450A7" w:rsidRDefault="00D86BA2" w:rsidP="006904AF">
            <w:pPr>
              <w:jc w:val="center"/>
              <w:rPr>
                <w:rFonts w:ascii="Monotype Corsiva" w:hAnsi="Monotype Corsiva"/>
                <w:sz w:val="22"/>
                <w:szCs w:val="22"/>
              </w:rPr>
            </w:pPr>
          </w:p>
        </w:tc>
        <w:tc>
          <w:tcPr>
            <w:tcW w:w="2411" w:type="dxa"/>
            <w:tcBorders>
              <w:top w:val="single" w:sz="4" w:space="0" w:color="FFFFFF"/>
              <w:left w:val="single" w:sz="4" w:space="0" w:color="FFFFFF"/>
              <w:bottom w:val="single" w:sz="4" w:space="0" w:color="FFFFFF"/>
              <w:right w:val="single" w:sz="4" w:space="0" w:color="FFFFFF"/>
            </w:tcBorders>
            <w:shd w:val="clear" w:color="auto" w:fill="auto"/>
            <w:vAlign w:val="center"/>
          </w:tcPr>
          <w:p w14:paraId="788BA485" w14:textId="77777777" w:rsidR="00D86BA2" w:rsidRPr="00FF4324" w:rsidRDefault="00D86BA2" w:rsidP="006904AF">
            <w:pPr>
              <w:jc w:val="center"/>
              <w:rPr>
                <w:rFonts w:ascii="Arial" w:hAnsi="Arial" w:cs="Arial"/>
                <w:color w:val="333399"/>
                <w:sz w:val="17"/>
                <w:szCs w:val="17"/>
              </w:rPr>
            </w:pPr>
          </w:p>
          <w:p w14:paraId="20338D50" w14:textId="77777777" w:rsidR="00D86BA2" w:rsidRPr="00FF4324" w:rsidRDefault="00D86BA2" w:rsidP="006904AF">
            <w:pPr>
              <w:jc w:val="center"/>
              <w:rPr>
                <w:rFonts w:ascii="Arial" w:hAnsi="Arial" w:cs="Arial"/>
                <w:color w:val="333399"/>
                <w:sz w:val="17"/>
                <w:szCs w:val="17"/>
              </w:rPr>
            </w:pPr>
          </w:p>
          <w:p w14:paraId="74C0E770" w14:textId="77777777" w:rsidR="00D86BA2" w:rsidRPr="00FF4324" w:rsidRDefault="00D86BA2" w:rsidP="006904AF">
            <w:pPr>
              <w:jc w:val="center"/>
              <w:rPr>
                <w:rFonts w:ascii="Arial" w:hAnsi="Arial" w:cs="Arial"/>
                <w:color w:val="333399"/>
                <w:sz w:val="17"/>
                <w:szCs w:val="17"/>
              </w:rPr>
            </w:pPr>
          </w:p>
          <w:p w14:paraId="277BA86D" w14:textId="77777777" w:rsidR="00D86BA2" w:rsidRPr="00FF4324" w:rsidRDefault="00D86BA2" w:rsidP="006904AF">
            <w:pPr>
              <w:jc w:val="center"/>
              <w:rPr>
                <w:rFonts w:ascii="Arial" w:hAnsi="Arial" w:cs="Arial"/>
                <w:color w:val="333399"/>
                <w:sz w:val="17"/>
                <w:szCs w:val="17"/>
              </w:rPr>
            </w:pPr>
          </w:p>
          <w:p w14:paraId="4DF93770" w14:textId="77777777" w:rsidR="00D86BA2" w:rsidRPr="00FF4324" w:rsidRDefault="00D86BA2" w:rsidP="006904AF">
            <w:pPr>
              <w:jc w:val="center"/>
              <w:rPr>
                <w:rFonts w:ascii="Arial" w:hAnsi="Arial" w:cs="Arial"/>
                <w:color w:val="333399"/>
                <w:sz w:val="17"/>
                <w:szCs w:val="17"/>
              </w:rPr>
            </w:pPr>
          </w:p>
          <w:p w14:paraId="6CD0955B" w14:textId="77777777" w:rsidR="00D86BA2" w:rsidRPr="00FF4324" w:rsidRDefault="00D86BA2" w:rsidP="006904AF">
            <w:pPr>
              <w:jc w:val="center"/>
              <w:rPr>
                <w:rFonts w:ascii="Arial" w:hAnsi="Arial" w:cs="Arial"/>
                <w:b/>
                <w:color w:val="333399"/>
                <w:sz w:val="17"/>
                <w:szCs w:val="17"/>
              </w:rPr>
            </w:pPr>
          </w:p>
          <w:p w14:paraId="18FEC3D0" w14:textId="77777777" w:rsidR="00D86BA2" w:rsidRPr="00FF4324" w:rsidRDefault="00D86BA2" w:rsidP="006904AF">
            <w:pPr>
              <w:jc w:val="center"/>
              <w:rPr>
                <w:rFonts w:ascii="Arial" w:hAnsi="Arial" w:cs="Arial"/>
                <w:color w:val="333399"/>
                <w:sz w:val="17"/>
                <w:szCs w:val="17"/>
              </w:rPr>
            </w:pPr>
          </w:p>
          <w:p w14:paraId="00AAD0DE" w14:textId="77777777" w:rsidR="00D86BA2" w:rsidRPr="00FF4324" w:rsidRDefault="00D86BA2" w:rsidP="006904AF">
            <w:pPr>
              <w:jc w:val="center"/>
              <w:rPr>
                <w:rFonts w:ascii="Arial" w:hAnsi="Arial" w:cs="Arial"/>
                <w:color w:val="333399"/>
                <w:sz w:val="17"/>
                <w:szCs w:val="17"/>
              </w:rPr>
            </w:pPr>
          </w:p>
          <w:p w14:paraId="341B8102" w14:textId="77777777" w:rsidR="00D86BA2" w:rsidRPr="00FF4324" w:rsidRDefault="00D86BA2" w:rsidP="006904AF">
            <w:pPr>
              <w:jc w:val="center"/>
              <w:rPr>
                <w:rFonts w:ascii="Arial" w:hAnsi="Arial" w:cs="Arial"/>
                <w:b/>
                <w:color w:val="333399"/>
                <w:sz w:val="17"/>
                <w:szCs w:val="17"/>
              </w:rPr>
            </w:pPr>
          </w:p>
          <w:p w14:paraId="1E30F196" w14:textId="77777777" w:rsidR="00D86BA2" w:rsidRDefault="00D86BA2" w:rsidP="006904AF">
            <w:pPr>
              <w:jc w:val="center"/>
              <w:rPr>
                <w:rFonts w:ascii="Arial" w:hAnsi="Arial" w:cs="Arial"/>
                <w:b/>
                <w:color w:val="333399"/>
                <w:sz w:val="16"/>
                <w:szCs w:val="17"/>
              </w:rPr>
            </w:pPr>
          </w:p>
          <w:p w14:paraId="56B0CDE3" w14:textId="77777777" w:rsidR="00D86BA2" w:rsidRPr="00050B7D" w:rsidRDefault="00D86BA2" w:rsidP="006904AF">
            <w:pPr>
              <w:ind w:left="-35" w:right="160" w:firstLine="35"/>
              <w:jc w:val="center"/>
              <w:rPr>
                <w:rFonts w:ascii="Arial" w:hAnsi="Arial" w:cs="Arial"/>
                <w:b/>
                <w:color w:val="333399"/>
                <w:sz w:val="17"/>
                <w:szCs w:val="17"/>
              </w:rPr>
            </w:pPr>
            <w:r w:rsidRPr="00050B7D">
              <w:rPr>
                <w:rFonts w:ascii="Arial" w:hAnsi="Arial" w:cs="Arial"/>
                <w:b/>
                <w:color w:val="333399"/>
                <w:sz w:val="17"/>
                <w:szCs w:val="17"/>
              </w:rPr>
              <w:t>THOMAS A. TURCO, III</w:t>
            </w:r>
          </w:p>
          <w:p w14:paraId="57D75D1C" w14:textId="77777777" w:rsidR="00D86BA2" w:rsidRPr="00050B7D" w:rsidRDefault="00D86BA2" w:rsidP="006904AF">
            <w:pPr>
              <w:jc w:val="center"/>
              <w:rPr>
                <w:rFonts w:ascii="Arial" w:hAnsi="Arial" w:cs="Arial"/>
                <w:color w:val="333399"/>
                <w:sz w:val="17"/>
                <w:szCs w:val="17"/>
              </w:rPr>
            </w:pPr>
            <w:r w:rsidRPr="00050B7D">
              <w:rPr>
                <w:rFonts w:ascii="Arial" w:hAnsi="Arial" w:cs="Arial"/>
                <w:color w:val="333399"/>
                <w:sz w:val="17"/>
                <w:szCs w:val="17"/>
              </w:rPr>
              <w:t>Secretary</w:t>
            </w:r>
          </w:p>
          <w:p w14:paraId="7C1BE305" w14:textId="77777777" w:rsidR="00D86BA2" w:rsidRPr="00FF4324" w:rsidRDefault="00D86BA2" w:rsidP="006904AF">
            <w:pPr>
              <w:jc w:val="center"/>
              <w:rPr>
                <w:rFonts w:ascii="Arial" w:hAnsi="Arial" w:cs="Arial"/>
                <w:color w:val="333399"/>
                <w:sz w:val="17"/>
                <w:szCs w:val="17"/>
              </w:rPr>
            </w:pPr>
          </w:p>
        </w:tc>
      </w:tr>
    </w:tbl>
    <w:p w14:paraId="73475FCE" w14:textId="3D21665C" w:rsidR="003B455A" w:rsidRDefault="0090020D" w:rsidP="00F65600">
      <w:pPr>
        <w:ind w:left="720" w:right="720"/>
        <w:jc w:val="center"/>
        <w:rPr>
          <w:b/>
          <w:bCs/>
          <w:u w:val="single"/>
        </w:rPr>
      </w:pPr>
      <w:r w:rsidRPr="0090020D">
        <w:rPr>
          <w:b/>
          <w:bCs/>
          <w:u w:val="single"/>
        </w:rPr>
        <w:t>RESTRICTIVE HOUSING OVERSIGHT COMMITTEE</w:t>
      </w:r>
    </w:p>
    <w:p w14:paraId="4560A293" w14:textId="4E9190B0" w:rsidR="007C1EC1" w:rsidRPr="007C1EC1" w:rsidRDefault="007C1EC1" w:rsidP="00F65600">
      <w:pPr>
        <w:ind w:left="720" w:right="720"/>
        <w:jc w:val="center"/>
        <w:rPr>
          <w:b/>
          <w:bCs/>
        </w:rPr>
      </w:pPr>
      <w:r w:rsidRPr="007C1EC1">
        <w:rPr>
          <w:b/>
          <w:bCs/>
        </w:rPr>
        <w:t>Draft Meeting Minutes</w:t>
      </w:r>
    </w:p>
    <w:p w14:paraId="7E07C57C" w14:textId="41688B20" w:rsidR="0090020D" w:rsidRDefault="007C1EC1" w:rsidP="00F65600">
      <w:pPr>
        <w:ind w:left="720" w:right="720"/>
        <w:jc w:val="center"/>
        <w:rPr>
          <w:b/>
          <w:bCs/>
        </w:rPr>
      </w:pPr>
      <w:r w:rsidRPr="007C1EC1">
        <w:rPr>
          <w:b/>
          <w:bCs/>
        </w:rPr>
        <w:t xml:space="preserve">Date: </w:t>
      </w:r>
      <w:r w:rsidR="0090020D" w:rsidRPr="007C1EC1">
        <w:rPr>
          <w:b/>
          <w:bCs/>
        </w:rPr>
        <w:t>May 20, 2021</w:t>
      </w:r>
    </w:p>
    <w:p w14:paraId="62AE26A3" w14:textId="463B82F1" w:rsidR="007C1EC1" w:rsidRPr="007C1EC1" w:rsidRDefault="007C1EC1" w:rsidP="00F65600">
      <w:pPr>
        <w:ind w:left="720" w:right="720"/>
        <w:jc w:val="center"/>
        <w:rPr>
          <w:b/>
          <w:bCs/>
        </w:rPr>
      </w:pPr>
      <w:r>
        <w:rPr>
          <w:b/>
          <w:bCs/>
        </w:rPr>
        <w:t>Time: 11:00AM-1:00PM</w:t>
      </w:r>
    </w:p>
    <w:p w14:paraId="1D3FCFE3" w14:textId="079D6B13" w:rsidR="0090020D" w:rsidRPr="007C1EC1" w:rsidRDefault="007C1EC1" w:rsidP="00F65600">
      <w:pPr>
        <w:ind w:left="720" w:right="720"/>
        <w:jc w:val="center"/>
        <w:rPr>
          <w:b/>
          <w:bCs/>
        </w:rPr>
      </w:pPr>
      <w:r w:rsidRPr="007C1EC1">
        <w:rPr>
          <w:b/>
          <w:bCs/>
        </w:rPr>
        <w:t xml:space="preserve">Place: </w:t>
      </w:r>
      <w:r w:rsidR="0090020D" w:rsidRPr="007C1EC1">
        <w:rPr>
          <w:b/>
          <w:bCs/>
        </w:rPr>
        <w:t>Virtual Meeting</w:t>
      </w:r>
      <w:r w:rsidRPr="007C1EC1">
        <w:rPr>
          <w:b/>
          <w:bCs/>
        </w:rPr>
        <w:t xml:space="preserve"> (WebEx)</w:t>
      </w:r>
    </w:p>
    <w:p w14:paraId="2DF77DD5" w14:textId="28BD3E11" w:rsidR="00F65600" w:rsidRPr="007C1EC1" w:rsidRDefault="00F65600" w:rsidP="00EF3FC8">
      <w:pPr>
        <w:ind w:right="720"/>
      </w:pPr>
    </w:p>
    <w:p w14:paraId="76E82C1D" w14:textId="4BD1E9B1" w:rsidR="00175298" w:rsidRPr="0090020D" w:rsidRDefault="00175298" w:rsidP="00D2063F">
      <w:pPr>
        <w:ind w:right="720"/>
        <w:rPr>
          <w:b/>
          <w:bCs/>
          <w:u w:val="single"/>
        </w:rPr>
      </w:pPr>
      <w:r w:rsidRPr="0090020D">
        <w:rPr>
          <w:b/>
          <w:bCs/>
          <w:u w:val="single"/>
        </w:rPr>
        <w:t xml:space="preserve">Call </w:t>
      </w:r>
      <w:r w:rsidR="0090020D">
        <w:rPr>
          <w:b/>
          <w:bCs/>
          <w:u w:val="single"/>
        </w:rPr>
        <w:t>t</w:t>
      </w:r>
      <w:r w:rsidRPr="0090020D">
        <w:rPr>
          <w:b/>
          <w:bCs/>
          <w:u w:val="single"/>
        </w:rPr>
        <w:t>o Order</w:t>
      </w:r>
    </w:p>
    <w:p w14:paraId="0F8E47DF" w14:textId="78EAACBC" w:rsidR="00EF3FC8" w:rsidRPr="00EF3FC8" w:rsidRDefault="00EF3FC8" w:rsidP="00D2063F">
      <w:pPr>
        <w:ind w:right="720"/>
      </w:pPr>
      <w:r>
        <w:t xml:space="preserve">The meeting was called to order at </w:t>
      </w:r>
      <w:r w:rsidR="00E0386A">
        <w:t>11:15am due to technological difficulties getting into the meeting.</w:t>
      </w:r>
    </w:p>
    <w:p w14:paraId="0FA2830D" w14:textId="77777777" w:rsidR="00175298" w:rsidRPr="00EF3FC8" w:rsidRDefault="00175298" w:rsidP="00EF3FC8">
      <w:pPr>
        <w:pStyle w:val="ListParagraph"/>
        <w:ind w:right="720"/>
      </w:pPr>
    </w:p>
    <w:p w14:paraId="0C90BDAB" w14:textId="1AE02FE4" w:rsidR="00175298" w:rsidRPr="0090020D" w:rsidRDefault="00F2523D" w:rsidP="00D2063F">
      <w:pPr>
        <w:ind w:right="720"/>
        <w:rPr>
          <w:b/>
          <w:bCs/>
          <w:u w:val="single"/>
        </w:rPr>
      </w:pPr>
      <w:r w:rsidRPr="0090020D">
        <w:rPr>
          <w:b/>
          <w:bCs/>
          <w:u w:val="single"/>
        </w:rPr>
        <w:t>April</w:t>
      </w:r>
      <w:r w:rsidR="003B455A" w:rsidRPr="0090020D">
        <w:rPr>
          <w:b/>
          <w:bCs/>
          <w:u w:val="single"/>
        </w:rPr>
        <w:t xml:space="preserve"> 2021 </w:t>
      </w:r>
      <w:r w:rsidR="00175298" w:rsidRPr="0090020D">
        <w:rPr>
          <w:b/>
          <w:bCs/>
          <w:u w:val="single"/>
        </w:rPr>
        <w:t xml:space="preserve">Meeting Minutes </w:t>
      </w:r>
      <w:r w:rsidR="003B455A" w:rsidRPr="0090020D">
        <w:rPr>
          <w:b/>
          <w:bCs/>
          <w:u w:val="single"/>
        </w:rPr>
        <w:t>Review</w:t>
      </w:r>
      <w:r w:rsidR="00175298" w:rsidRPr="0090020D">
        <w:rPr>
          <w:b/>
          <w:bCs/>
          <w:u w:val="single"/>
        </w:rPr>
        <w:t>/Vote</w:t>
      </w:r>
    </w:p>
    <w:p w14:paraId="526E2749" w14:textId="606AA31B" w:rsidR="00175298" w:rsidRDefault="00E0386A" w:rsidP="00D2063F">
      <w:pPr>
        <w:ind w:right="720"/>
      </w:pPr>
      <w:r>
        <w:t xml:space="preserve">The minutes were approved with one abstention from </w:t>
      </w:r>
      <w:r w:rsidR="0090020D">
        <w:t>Attorney Bonnie Tenneriello.</w:t>
      </w:r>
    </w:p>
    <w:p w14:paraId="6D077962" w14:textId="77777777" w:rsidR="00E0386A" w:rsidRPr="00EF3FC8" w:rsidRDefault="00E0386A" w:rsidP="00E0386A">
      <w:pPr>
        <w:ind w:right="720"/>
      </w:pPr>
    </w:p>
    <w:p w14:paraId="185C11F6" w14:textId="52C89358" w:rsidR="003B455A" w:rsidRPr="0090020D" w:rsidRDefault="00F2523D" w:rsidP="00D2063F">
      <w:pPr>
        <w:ind w:right="720"/>
        <w:rPr>
          <w:b/>
          <w:bCs/>
          <w:u w:val="single"/>
        </w:rPr>
      </w:pPr>
      <w:r w:rsidRPr="0090020D">
        <w:rPr>
          <w:b/>
          <w:bCs/>
          <w:u w:val="single"/>
        </w:rPr>
        <w:t>Bristol HOC Site Visit Debrief</w:t>
      </w:r>
    </w:p>
    <w:p w14:paraId="5F271B7B" w14:textId="687913CC" w:rsidR="0090020D" w:rsidRDefault="0090020D" w:rsidP="00D2063F">
      <w:pPr>
        <w:ind w:right="720"/>
      </w:pPr>
      <w:r>
        <w:t>Attorney Tenneriello</w:t>
      </w:r>
      <w:r w:rsidR="00E0386A">
        <w:t xml:space="preserve"> mentioned that the coordination was a bit off</w:t>
      </w:r>
      <w:r>
        <w:t xml:space="preserve"> with respect to this site visit</w:t>
      </w:r>
      <w:r w:rsidR="00E0386A">
        <w:t xml:space="preserve">. She did not realize </w:t>
      </w:r>
      <w:r>
        <w:t>Committee members</w:t>
      </w:r>
      <w:r w:rsidR="00E0386A">
        <w:t xml:space="preserve"> were going to speak with incarcerated persons</w:t>
      </w:r>
      <w:r>
        <w:t xml:space="preserve"> without the full Committee</w:t>
      </w:r>
      <w:r w:rsidR="00E0386A">
        <w:t>. She would like to be more deliberate next time</w:t>
      </w:r>
      <w:r>
        <w:t xml:space="preserve"> and </w:t>
      </w:r>
      <w:r w:rsidR="00E0386A">
        <w:t>said it was a little bit difficult to hear especially during the CO focus group. Michaela is going to reach out to Bristol to reschedule for another day and hold the former RHU inmate focus group and the medical/mental health group</w:t>
      </w:r>
      <w:r>
        <w:t xml:space="preserve"> on that day</w:t>
      </w:r>
      <w:r w:rsidR="00E0386A">
        <w:t xml:space="preserve">. </w:t>
      </w:r>
      <w:r>
        <w:t>Attorney Tenneriello</w:t>
      </w:r>
      <w:r w:rsidR="00E0386A">
        <w:t xml:space="preserve"> asked about the recording of these</w:t>
      </w:r>
      <w:r>
        <w:t xml:space="preserve"> site visits</w:t>
      </w:r>
      <w:r w:rsidR="00E0386A">
        <w:t xml:space="preserve"> to send to members. </w:t>
      </w:r>
      <w:r>
        <w:t>Dr. Brandy Henry</w:t>
      </w:r>
      <w:r w:rsidR="00E0386A">
        <w:t xml:space="preserve"> </w:t>
      </w:r>
      <w:r>
        <w:t>stated</w:t>
      </w:r>
      <w:r w:rsidR="00E0386A">
        <w:t xml:space="preserve"> she has concerns about </w:t>
      </w:r>
      <w:r>
        <w:t>hesitancy from</w:t>
      </w:r>
      <w:r w:rsidR="00E0386A">
        <w:t xml:space="preserve"> folks that may not be willing to share if they are being recorded. </w:t>
      </w:r>
      <w:r>
        <w:t>Dr. Henry</w:t>
      </w:r>
      <w:r w:rsidR="00C178E0">
        <w:t xml:space="preserve"> said the physical layout and Super</w:t>
      </w:r>
      <w:r>
        <w:t>intendent</w:t>
      </w:r>
      <w:r w:rsidR="00C178E0">
        <w:t xml:space="preserve"> debriefing would be fine to record</w:t>
      </w:r>
      <w:r>
        <w:t xml:space="preserve"> but not the panels or individual interviews</w:t>
      </w:r>
      <w:r w:rsidR="00C178E0">
        <w:t xml:space="preserve">. </w:t>
      </w:r>
      <w:r>
        <w:t>Chairman Andrew Peck</w:t>
      </w:r>
      <w:r w:rsidR="00C178E0">
        <w:t xml:space="preserve"> </w:t>
      </w:r>
      <w:r>
        <w:t>stated the possibility of</w:t>
      </w:r>
      <w:r w:rsidR="00C178E0">
        <w:t xml:space="preserve"> return</w:t>
      </w:r>
      <w:r>
        <w:t>ing</w:t>
      </w:r>
      <w:r w:rsidR="00C178E0">
        <w:t xml:space="preserve"> to in-person visits soon if there is an appetite for that. </w:t>
      </w:r>
      <w:r>
        <w:t>Justice Gerri Hines</w:t>
      </w:r>
      <w:r w:rsidR="00C178E0">
        <w:t xml:space="preserve"> </w:t>
      </w:r>
      <w:r>
        <w:t>stated</w:t>
      </w:r>
      <w:r w:rsidR="00C178E0">
        <w:t xml:space="preserve"> she </w:t>
      </w:r>
      <w:r>
        <w:t>has concerns about returning to in person visits.</w:t>
      </w:r>
      <w:r w:rsidR="00C178E0">
        <w:t xml:space="preserve"> She asked that if in person visits do occur, she would like to maintain </w:t>
      </w:r>
      <w:r>
        <w:t>the virtual for members who do not feel comfortable</w:t>
      </w:r>
      <w:r w:rsidR="00C178E0">
        <w:t xml:space="preserve">. </w:t>
      </w:r>
      <w:r>
        <w:t>Attorney Bob Fleishner</w:t>
      </w:r>
      <w:r w:rsidR="00C178E0">
        <w:t xml:space="preserve"> agreed completely saying those who believe they can safely go should go but the remote option should remain open. </w:t>
      </w:r>
      <w:r>
        <w:t>Chairman Peck</w:t>
      </w:r>
      <w:r w:rsidR="00C178E0">
        <w:t xml:space="preserve"> </w:t>
      </w:r>
      <w:r>
        <w:t>proposed</w:t>
      </w:r>
      <w:r w:rsidR="00C178E0">
        <w:t xml:space="preserve"> a blended hybrid model where we can have folks in the facility and folks participating remotely</w:t>
      </w:r>
      <w:r>
        <w:t xml:space="preserve"> as well.</w:t>
      </w:r>
    </w:p>
    <w:p w14:paraId="5494B88E" w14:textId="77777777" w:rsidR="0090020D" w:rsidRDefault="0090020D" w:rsidP="00D2063F">
      <w:pPr>
        <w:ind w:right="720"/>
      </w:pPr>
    </w:p>
    <w:p w14:paraId="73C982CA" w14:textId="0E87E3CE" w:rsidR="00E0386A" w:rsidRPr="00EF3FC8" w:rsidRDefault="0090020D" w:rsidP="00D2063F">
      <w:pPr>
        <w:ind w:right="720"/>
      </w:pPr>
      <w:r>
        <w:t>Dr. Henry</w:t>
      </w:r>
      <w:r w:rsidR="00C178E0">
        <w:t xml:space="preserve"> asked if meetings for </w:t>
      </w:r>
      <w:r>
        <w:t>the Committee</w:t>
      </w:r>
      <w:r w:rsidR="00C178E0">
        <w:t xml:space="preserve"> will continue </w:t>
      </w:r>
      <w:r>
        <w:t xml:space="preserve">to be held </w:t>
      </w:r>
      <w:r w:rsidR="00C178E0">
        <w:t xml:space="preserve">remotely or in person. Her preference was to continue remotely. </w:t>
      </w:r>
      <w:r>
        <w:t>Attorney John Melander (EOPSS)</w:t>
      </w:r>
      <w:r w:rsidR="00C178E0">
        <w:t xml:space="preserve"> said </w:t>
      </w:r>
      <w:r>
        <w:t>that we</w:t>
      </w:r>
      <w:r w:rsidR="00C178E0">
        <w:t xml:space="preserve"> are getting close to hearing some more concrete determinations </w:t>
      </w:r>
      <w:r>
        <w:t>with respect to that issue and</w:t>
      </w:r>
      <w:r w:rsidR="00C178E0">
        <w:t xml:space="preserve"> should have some definitive guidance soon. </w:t>
      </w:r>
    </w:p>
    <w:p w14:paraId="1E032C6F" w14:textId="0A8D8BFA" w:rsidR="003B455A" w:rsidRDefault="0090020D" w:rsidP="0090020D">
      <w:pPr>
        <w:tabs>
          <w:tab w:val="left" w:pos="6759"/>
        </w:tabs>
      </w:pPr>
      <w:r>
        <w:tab/>
      </w:r>
    </w:p>
    <w:p w14:paraId="733FBE20" w14:textId="77777777" w:rsidR="0090020D" w:rsidRPr="00EF3FC8" w:rsidRDefault="0090020D" w:rsidP="0090020D">
      <w:pPr>
        <w:tabs>
          <w:tab w:val="left" w:pos="6759"/>
        </w:tabs>
      </w:pPr>
    </w:p>
    <w:p w14:paraId="42D75DB9" w14:textId="77777777" w:rsidR="003B455A" w:rsidRPr="0090020D" w:rsidRDefault="003B455A" w:rsidP="00D2063F">
      <w:pPr>
        <w:ind w:right="720"/>
        <w:rPr>
          <w:b/>
          <w:bCs/>
          <w:u w:val="single"/>
        </w:rPr>
      </w:pPr>
      <w:r w:rsidRPr="0090020D">
        <w:rPr>
          <w:b/>
          <w:bCs/>
          <w:u w:val="single"/>
        </w:rPr>
        <w:t>Subcommittee Updates</w:t>
      </w:r>
    </w:p>
    <w:p w14:paraId="6AEC0B18" w14:textId="2188CB64" w:rsidR="00C178E0" w:rsidRDefault="0090020D" w:rsidP="00C178E0">
      <w:r>
        <w:t>Attorney Fleischner</w:t>
      </w:r>
      <w:r w:rsidR="00C178E0">
        <w:t xml:space="preserve"> </w:t>
      </w:r>
      <w:r>
        <w:t>stated that</w:t>
      </w:r>
      <w:r w:rsidR="00C178E0">
        <w:t xml:space="preserve"> his group is drafting their sections of the report and </w:t>
      </w:r>
      <w:r>
        <w:t>they</w:t>
      </w:r>
      <w:r w:rsidR="00C178E0">
        <w:t xml:space="preserve"> hope to have something to </w:t>
      </w:r>
      <w:r>
        <w:t>EOPSS</w:t>
      </w:r>
      <w:r w:rsidR="00C178E0">
        <w:t xml:space="preserve"> before the other groups to stagger work with others. </w:t>
      </w:r>
      <w:r w:rsidR="008B5F38">
        <w:t>Attorney Tenneriello</w:t>
      </w:r>
      <w:r w:rsidR="00C178E0">
        <w:t xml:space="preserve"> said her group still has a lot missing</w:t>
      </w:r>
      <w:r w:rsidR="008B5F38">
        <w:t xml:space="preserve"> information</w:t>
      </w:r>
      <w:r w:rsidR="00C178E0">
        <w:t xml:space="preserve"> from the counties and their failure to report what’s required by the </w:t>
      </w:r>
      <w:r w:rsidR="008B5F38">
        <w:t xml:space="preserve">CJRA has been challenging </w:t>
      </w:r>
      <w:r w:rsidR="00C178E0">
        <w:t xml:space="preserve">but the subcommittee approved an outline some months ago and are starting to digest the responses that have come in and put together what fits into what pieces of the outline. Folks from outside, it is probably the biggest chunk of the report so any other members are welcome to take on a piece. </w:t>
      </w:r>
      <w:r w:rsidR="008B5F38">
        <w:t>Attorney Tenneriello</w:t>
      </w:r>
      <w:r w:rsidR="00D2063F">
        <w:t xml:space="preserve"> believed January was going to be the earliest this could be done. </w:t>
      </w:r>
      <w:r w:rsidR="008B5F38">
        <w:t>Hollie Matthews</w:t>
      </w:r>
      <w:r w:rsidR="00D2063F">
        <w:t xml:space="preserve"> </w:t>
      </w:r>
      <w:r w:rsidR="008B5F38">
        <w:t>stated</w:t>
      </w:r>
      <w:r w:rsidR="00D2063F">
        <w:t xml:space="preserve"> she met this week </w:t>
      </w:r>
      <w:r w:rsidR="008B5F38">
        <w:t xml:space="preserve">with her subcommittee </w:t>
      </w:r>
      <w:r w:rsidR="00D2063F">
        <w:t xml:space="preserve">and </w:t>
      </w:r>
      <w:r w:rsidR="008B5F38">
        <w:t>is</w:t>
      </w:r>
      <w:r w:rsidR="00D2063F">
        <w:t xml:space="preserve"> going to review their draft outline and pull that together in the next month and get something to the Committee not too much longer after that. </w:t>
      </w:r>
      <w:r w:rsidR="008B5F38">
        <w:t>Attorney Fleischner</w:t>
      </w:r>
      <w:r w:rsidR="00D2063F">
        <w:t xml:space="preserve"> asked </w:t>
      </w:r>
      <w:r w:rsidR="008B5F38">
        <w:t>about the Sheriff’s missing data they are required to send per the statute.</w:t>
      </w:r>
      <w:r w:rsidR="00D2063F">
        <w:t xml:space="preserve"> </w:t>
      </w:r>
      <w:r w:rsidR="008B5F38">
        <w:t>Chairman Peck</w:t>
      </w:r>
      <w:r w:rsidR="00D2063F">
        <w:t xml:space="preserve"> answered that OTIS and EOTSS are working </w:t>
      </w:r>
      <w:r w:rsidR="008B5F38">
        <w:t>on</w:t>
      </w:r>
      <w:r w:rsidR="00D2063F">
        <w:t xml:space="preserve"> system enhancements to their case management system since it is an antiquated system. </w:t>
      </w:r>
      <w:r w:rsidR="008B5F38">
        <w:t>He</w:t>
      </w:r>
      <w:r w:rsidR="00D2063F">
        <w:t xml:space="preserve"> mentioned that </w:t>
      </w:r>
      <w:r w:rsidR="008B5F38">
        <w:t>this group</w:t>
      </w:r>
      <w:r w:rsidR="00D2063F">
        <w:t xml:space="preserve"> could follow up and see what they could provide without the full system upgrades. </w:t>
      </w:r>
      <w:r w:rsidR="008B5F38">
        <w:t>Attorney Tenneriello</w:t>
      </w:r>
      <w:r w:rsidR="00D2063F">
        <w:t xml:space="preserve"> </w:t>
      </w:r>
      <w:r w:rsidR="008B5F38">
        <w:t>stated</w:t>
      </w:r>
      <w:r w:rsidR="00D2063F">
        <w:t xml:space="preserve"> she is not satisfied they have not been able to provide any of those reports. </w:t>
      </w:r>
      <w:r w:rsidR="008B5F38">
        <w:t>Chairman Peck</w:t>
      </w:r>
      <w:r w:rsidR="00D2063F">
        <w:t xml:space="preserve"> said he can check with U/S </w:t>
      </w:r>
      <w:r w:rsidR="008B5F38">
        <w:t xml:space="preserve">Kerry </w:t>
      </w:r>
      <w:r w:rsidR="00D2063F">
        <w:t>Collins</w:t>
      </w:r>
      <w:r w:rsidR="008B5F38">
        <w:t xml:space="preserve"> at EOPSS who oversees all technology projects with agencies under EOPSS and </w:t>
      </w:r>
      <w:r w:rsidR="00D2063F">
        <w:t xml:space="preserve">follow up and see what the status is. </w:t>
      </w:r>
    </w:p>
    <w:p w14:paraId="5207783E" w14:textId="77777777" w:rsidR="00C178E0" w:rsidRPr="00EF3FC8" w:rsidRDefault="00C178E0" w:rsidP="00C178E0"/>
    <w:p w14:paraId="2DCC9F2C" w14:textId="7567C912" w:rsidR="003B455A" w:rsidRPr="008B5F38" w:rsidRDefault="00F2523D" w:rsidP="00D2063F">
      <w:pPr>
        <w:ind w:right="720"/>
        <w:rPr>
          <w:b/>
          <w:bCs/>
          <w:u w:val="single"/>
        </w:rPr>
      </w:pPr>
      <w:r w:rsidRPr="008B5F38">
        <w:rPr>
          <w:b/>
          <w:bCs/>
          <w:u w:val="single"/>
        </w:rPr>
        <w:t>Falcon Report Update</w:t>
      </w:r>
    </w:p>
    <w:p w14:paraId="59A8312B" w14:textId="1037A1C8" w:rsidR="007547EE" w:rsidRDefault="008B5F38" w:rsidP="00D2063F">
      <w:pPr>
        <w:ind w:right="720"/>
      </w:pPr>
      <w:r>
        <w:t>Chairman Peck</w:t>
      </w:r>
      <w:r w:rsidR="00D2063F">
        <w:t xml:space="preserve"> stated that </w:t>
      </w:r>
      <w:r>
        <w:t xml:space="preserve">the Falcon </w:t>
      </w:r>
      <w:r w:rsidR="00D2063F">
        <w:t xml:space="preserve">report is </w:t>
      </w:r>
      <w:r>
        <w:t>complete,</w:t>
      </w:r>
      <w:r w:rsidR="00D2063F">
        <w:t xml:space="preserve"> and the DOC is developing a</w:t>
      </w:r>
      <w:r>
        <w:t xml:space="preserve"> comprehensive </w:t>
      </w:r>
      <w:r w:rsidR="00D2063F">
        <w:t>implementation pla</w:t>
      </w:r>
      <w:r>
        <w:t>n</w:t>
      </w:r>
      <w:r w:rsidR="00D2063F">
        <w:t xml:space="preserve">. </w:t>
      </w:r>
      <w:r>
        <w:t>The plan</w:t>
      </w:r>
      <w:r w:rsidR="00D2063F">
        <w:t xml:space="preserve"> is not </w:t>
      </w:r>
      <w:r>
        <w:t>finalized,</w:t>
      </w:r>
      <w:r w:rsidR="00D2063F">
        <w:t xml:space="preserve"> </w:t>
      </w:r>
      <w:r>
        <w:t>and the Department is working</w:t>
      </w:r>
      <w:r w:rsidR="007547EE">
        <w:t xml:space="preserve"> diligently to </w:t>
      </w:r>
      <w:r>
        <w:t>have it finalized</w:t>
      </w:r>
      <w:r w:rsidR="007547EE">
        <w:t xml:space="preserve"> </w:t>
      </w:r>
      <w:r>
        <w:t xml:space="preserve">as soon as possible. </w:t>
      </w:r>
      <w:r w:rsidR="007547EE">
        <w:t xml:space="preserve">He </w:t>
      </w:r>
      <w:r>
        <w:t>noted that DOC will send</w:t>
      </w:r>
      <w:r w:rsidR="007547EE">
        <w:t xml:space="preserve"> the report and implementation schedule to Committee members before it is released and hopefully time it with a meeting to discuss. </w:t>
      </w:r>
      <w:r>
        <w:t>Attorney Tenneriello</w:t>
      </w:r>
      <w:r w:rsidR="007547EE">
        <w:t xml:space="preserve"> said she is unclear on how stakeholder input is going to be taken since </w:t>
      </w:r>
      <w:r>
        <w:t>the Committee members</w:t>
      </w:r>
      <w:r w:rsidR="007547EE">
        <w:t xml:space="preserve"> (</w:t>
      </w:r>
      <w:r>
        <w:t xml:space="preserve">as </w:t>
      </w:r>
      <w:r w:rsidR="007547EE">
        <w:t xml:space="preserve">stakeholders) are going to </w:t>
      </w:r>
      <w:r>
        <w:t>be reacting to the plan as opposed to being involved in the creation</w:t>
      </w:r>
      <w:r w:rsidR="007C1EC1">
        <w:t xml:space="preserve"> of it</w:t>
      </w:r>
      <w:r>
        <w:t>.</w:t>
      </w:r>
      <w:r w:rsidR="007547EE">
        <w:t xml:space="preserve"> </w:t>
      </w:r>
      <w:r>
        <w:t>Chairman Peck</w:t>
      </w:r>
      <w:r w:rsidR="007547EE">
        <w:t xml:space="preserve"> responded that they can take comments back after it is published. </w:t>
      </w:r>
      <w:r>
        <w:t>Attorney Prichard</w:t>
      </w:r>
      <w:r w:rsidR="007547EE">
        <w:t xml:space="preserve"> asked who the stakeholders are and </w:t>
      </w:r>
      <w:r>
        <w:t>Chairman Peck</w:t>
      </w:r>
      <w:r w:rsidR="007547EE">
        <w:t xml:space="preserve"> </w:t>
      </w:r>
      <w:r>
        <w:t xml:space="preserve">noted there is currently involvement with </w:t>
      </w:r>
      <w:r w:rsidR="007547EE">
        <w:t>advocacy groups</w:t>
      </w:r>
      <w:r>
        <w:t xml:space="preserve"> and others</w:t>
      </w:r>
      <w:r w:rsidR="007547EE">
        <w:t xml:space="preserve">. </w:t>
      </w:r>
    </w:p>
    <w:p w14:paraId="19029228" w14:textId="77777777" w:rsidR="00D2063F" w:rsidRPr="00EF3FC8" w:rsidRDefault="00D2063F" w:rsidP="00D2063F">
      <w:pPr>
        <w:ind w:right="720"/>
      </w:pPr>
    </w:p>
    <w:p w14:paraId="628422CA" w14:textId="428D4337" w:rsidR="00175298" w:rsidRPr="008B5F38" w:rsidRDefault="00175298" w:rsidP="00D2063F">
      <w:pPr>
        <w:ind w:right="720"/>
        <w:rPr>
          <w:b/>
          <w:bCs/>
          <w:u w:val="single"/>
        </w:rPr>
      </w:pPr>
      <w:r w:rsidRPr="008B5F38">
        <w:rPr>
          <w:b/>
          <w:bCs/>
          <w:u w:val="single"/>
        </w:rPr>
        <w:t>Public Comment</w:t>
      </w:r>
    </w:p>
    <w:p w14:paraId="40587078" w14:textId="69A373FD" w:rsidR="007547EE" w:rsidRDefault="007547EE" w:rsidP="00D2063F">
      <w:pPr>
        <w:ind w:right="720"/>
      </w:pPr>
      <w:r>
        <w:t xml:space="preserve">Mary </w:t>
      </w:r>
      <w:r w:rsidR="007C1EC1">
        <w:t>Valerio stated that</w:t>
      </w:r>
      <w:r>
        <w:t xml:space="preserve"> there were more </w:t>
      </w:r>
      <w:r w:rsidR="007C1EC1">
        <w:t>persons</w:t>
      </w:r>
      <w:r>
        <w:t xml:space="preserve"> in support beds than </w:t>
      </w:r>
      <w:r w:rsidR="007C1EC1">
        <w:t>prior to the pandemic</w:t>
      </w:r>
      <w:r>
        <w:t xml:space="preserve"> and </w:t>
      </w:r>
      <w:r w:rsidR="007C1EC1">
        <w:t xml:space="preserve">noted that </w:t>
      </w:r>
      <w:r>
        <w:t xml:space="preserve">restricting </w:t>
      </w:r>
      <w:r w:rsidR="007C1EC1">
        <w:t>individuals’</w:t>
      </w:r>
      <w:r>
        <w:t xml:space="preserve"> movement</w:t>
      </w:r>
      <w:r w:rsidR="007C1EC1">
        <w:t>s</w:t>
      </w:r>
      <w:r>
        <w:t xml:space="preserve"> is an </w:t>
      </w:r>
      <w:r w:rsidR="007C1EC1">
        <w:t>issue,</w:t>
      </w:r>
      <w:r>
        <w:t xml:space="preserve"> and we are seeing a real drop in the system with 6,000 people in physical custody and 500 restricted in some way. Mary looked at how Dr. Peterson in North Dakota was able to reduce </w:t>
      </w:r>
      <w:r w:rsidR="007C1EC1">
        <w:t>restrictive housing in that state and noted that</w:t>
      </w:r>
      <w:r>
        <w:t xml:space="preserve"> they have more clinicians, teachers, etc</w:t>
      </w:r>
      <w:r w:rsidR="007C1EC1">
        <w:t>.</w:t>
      </w:r>
      <w:r>
        <w:t xml:space="preserve"> in place. </w:t>
      </w:r>
      <w:r w:rsidR="007C1EC1">
        <w:t>Mary stated that the Massachusetts DOC</w:t>
      </w:r>
      <w:r>
        <w:t xml:space="preserve"> has 4</w:t>
      </w:r>
      <w:r w:rsidR="007C1EC1">
        <w:t>,</w:t>
      </w:r>
      <w:r>
        <w:t xml:space="preserve">700 paid employees and 700 private contractors. </w:t>
      </w:r>
    </w:p>
    <w:p w14:paraId="01561D4E" w14:textId="5FAEF786" w:rsidR="007547EE" w:rsidRDefault="007547EE" w:rsidP="00D2063F">
      <w:pPr>
        <w:ind w:right="720"/>
      </w:pPr>
    </w:p>
    <w:p w14:paraId="2116FB26" w14:textId="0E0A1016" w:rsidR="007C1EC1" w:rsidRDefault="007547EE" w:rsidP="005B0C08">
      <w:pPr>
        <w:ind w:right="720"/>
      </w:pPr>
      <w:r>
        <w:t xml:space="preserve">Laura Wagner from MASC </w:t>
      </w:r>
      <w:r w:rsidR="007C1EC1">
        <w:t xml:space="preserve">(Massachusetts Coalition Against Solitary Confinement) </w:t>
      </w:r>
      <w:r>
        <w:t xml:space="preserve">asked if </w:t>
      </w:r>
      <w:r w:rsidR="007C1EC1">
        <w:t>her group and members of the public</w:t>
      </w:r>
      <w:r>
        <w:t xml:space="preserve"> are considered stakeholders as having the ear of formerly incarcerated persons. </w:t>
      </w:r>
      <w:r w:rsidR="007C1EC1">
        <w:t>Chairman Peck</w:t>
      </w:r>
      <w:r>
        <w:t xml:space="preserve"> responded there is going to be a large meeting where people are invited </w:t>
      </w:r>
      <w:r w:rsidR="007C1EC1">
        <w:t>and comment.</w:t>
      </w:r>
      <w:r>
        <w:t xml:space="preserve"> </w:t>
      </w:r>
    </w:p>
    <w:p w14:paraId="3317D89C" w14:textId="77777777" w:rsidR="007C1EC1" w:rsidRDefault="007C1EC1" w:rsidP="005B0C08">
      <w:pPr>
        <w:ind w:right="720"/>
      </w:pPr>
    </w:p>
    <w:p w14:paraId="4B238ED5" w14:textId="375A5FB9" w:rsidR="00452542" w:rsidRPr="007C1EC1" w:rsidRDefault="00175298" w:rsidP="005B0C08">
      <w:pPr>
        <w:ind w:right="720"/>
        <w:rPr>
          <w:b/>
          <w:bCs/>
          <w:u w:val="single"/>
        </w:rPr>
      </w:pPr>
      <w:r w:rsidRPr="007C1EC1">
        <w:rPr>
          <w:b/>
          <w:bCs/>
          <w:u w:val="single"/>
        </w:rPr>
        <w:lastRenderedPageBreak/>
        <w:t>Adjourn</w:t>
      </w:r>
    </w:p>
    <w:p w14:paraId="222977A5" w14:textId="77777777" w:rsidR="007C1EC1" w:rsidRDefault="007C1EC1" w:rsidP="005B0C08">
      <w:pPr>
        <w:ind w:right="720"/>
      </w:pPr>
      <w:r>
        <w:t>There was a motion</w:t>
      </w:r>
      <w:r w:rsidR="005B0C08">
        <w:t xml:space="preserve"> to adjourn from </w:t>
      </w:r>
      <w:r>
        <w:t>Asst. Deputy Commissioner Medeiros</w:t>
      </w:r>
      <w:r w:rsidR="005B0C08">
        <w:t xml:space="preserve">. </w:t>
      </w:r>
      <w:r>
        <w:t>The motion was seconded by Dr. Henry.</w:t>
      </w:r>
      <w:r w:rsidR="005B0C08">
        <w:t xml:space="preserve"> </w:t>
      </w:r>
    </w:p>
    <w:p w14:paraId="42B96F97" w14:textId="77777777" w:rsidR="007C1EC1" w:rsidRDefault="007C1EC1" w:rsidP="005B0C08">
      <w:pPr>
        <w:ind w:right="720"/>
      </w:pPr>
    </w:p>
    <w:p w14:paraId="089C4C38" w14:textId="2BDFC5F1" w:rsidR="005B0C08" w:rsidRPr="005B0C08" w:rsidRDefault="007C1EC1" w:rsidP="005B0C08">
      <w:pPr>
        <w:ind w:right="720"/>
      </w:pPr>
      <w:r>
        <w:t>The meeting adjourned</w:t>
      </w:r>
      <w:r w:rsidR="005B0C08">
        <w:t xml:space="preserve"> at 12:02</w:t>
      </w:r>
      <w:r>
        <w:t>PM.</w:t>
      </w:r>
    </w:p>
    <w:sectPr w:rsidR="005B0C08" w:rsidRPr="005B0C08">
      <w:headerReference w:type="even" r:id="rId10"/>
      <w:headerReference w:type="default" r:id="rId11"/>
      <w:footerReference w:type="even" r:id="rId12"/>
      <w:footerReference w:type="default" r:id="rId13"/>
      <w:headerReference w:type="first" r:id="rId14"/>
      <w:footerReference w:type="first" r:id="rId1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0568D8" w14:textId="77777777" w:rsidR="0090020D" w:rsidRDefault="0090020D" w:rsidP="0090020D">
      <w:r>
        <w:separator/>
      </w:r>
    </w:p>
  </w:endnote>
  <w:endnote w:type="continuationSeparator" w:id="0">
    <w:p w14:paraId="51F3D730" w14:textId="77777777" w:rsidR="0090020D" w:rsidRDefault="0090020D" w:rsidP="009002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Monotype Corsiva">
    <w:panose1 w:val="03010101010201010101"/>
    <w:charset w:val="00"/>
    <w:family w:val="script"/>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C13118" w14:textId="77777777" w:rsidR="0090020D" w:rsidRDefault="0090020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829287" w14:textId="77777777" w:rsidR="0090020D" w:rsidRDefault="0090020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74AAE6" w14:textId="77777777" w:rsidR="0090020D" w:rsidRDefault="0090020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3F74F6" w14:textId="77777777" w:rsidR="0090020D" w:rsidRDefault="0090020D" w:rsidP="0090020D">
      <w:r>
        <w:separator/>
      </w:r>
    </w:p>
  </w:footnote>
  <w:footnote w:type="continuationSeparator" w:id="0">
    <w:p w14:paraId="1B257C89" w14:textId="77777777" w:rsidR="0090020D" w:rsidRDefault="0090020D" w:rsidP="0090020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D99048" w14:textId="634BE671" w:rsidR="0090020D" w:rsidRDefault="00D652F7">
    <w:pPr>
      <w:pStyle w:val="Header"/>
    </w:pPr>
    <w:r>
      <w:rPr>
        <w:noProof/>
      </w:rPr>
      <w:pict w14:anchorId="097186C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71100782" o:spid="_x0000_s2050" type="#_x0000_t136" style="position:absolute;margin-left:0;margin-top:0;width:471.3pt;height:188.5pt;rotation:315;z-index:-251655168;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34FC4F" w14:textId="113E0055" w:rsidR="0090020D" w:rsidRDefault="00D652F7">
    <w:pPr>
      <w:pStyle w:val="Header"/>
    </w:pPr>
    <w:r>
      <w:rPr>
        <w:noProof/>
      </w:rPr>
      <w:pict w14:anchorId="53AF904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71100783" o:spid="_x0000_s2051" type="#_x0000_t136" style="position:absolute;margin-left:0;margin-top:0;width:471.3pt;height:188.5pt;rotation:315;z-index:-251653120;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A1A875" w14:textId="60D167B1" w:rsidR="0090020D" w:rsidRDefault="00D652F7">
    <w:pPr>
      <w:pStyle w:val="Header"/>
    </w:pPr>
    <w:r>
      <w:rPr>
        <w:noProof/>
      </w:rPr>
      <w:pict w14:anchorId="5A754B2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71100781" o:spid="_x0000_s2049" type="#_x0000_t136" style="position:absolute;margin-left:0;margin-top:0;width:471.3pt;height:188.5pt;rotation:315;z-index:-251657216;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A211AA8"/>
    <w:multiLevelType w:val="hybridMultilevel"/>
    <w:tmpl w:val="B7E0C0A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2B5B77CC"/>
    <w:multiLevelType w:val="hybridMultilevel"/>
    <w:tmpl w:val="4DAC1728"/>
    <w:lvl w:ilvl="0" w:tplc="1830536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3BF030ED"/>
    <w:multiLevelType w:val="hybridMultilevel"/>
    <w:tmpl w:val="81425B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C3A02E1"/>
    <w:multiLevelType w:val="hybridMultilevel"/>
    <w:tmpl w:val="6A8E220E"/>
    <w:lvl w:ilvl="0" w:tplc="5DAADB5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58964802"/>
    <w:multiLevelType w:val="hybridMultilevel"/>
    <w:tmpl w:val="0F14E7F8"/>
    <w:lvl w:ilvl="0" w:tplc="092C37CC">
      <w:start w:val="1"/>
      <w:numFmt w:val="decimal"/>
      <w:lvlText w:val="%1."/>
      <w:lvlJc w:val="left"/>
      <w:pPr>
        <w:ind w:left="2520" w:hanging="360"/>
      </w:pPr>
    </w:lvl>
    <w:lvl w:ilvl="1" w:tplc="04090019">
      <w:start w:val="1"/>
      <w:numFmt w:val="lowerLetter"/>
      <w:lvlText w:val="%2."/>
      <w:lvlJc w:val="left"/>
      <w:pPr>
        <w:ind w:left="3240" w:hanging="360"/>
      </w:pPr>
    </w:lvl>
    <w:lvl w:ilvl="2" w:tplc="0409001B">
      <w:start w:val="1"/>
      <w:numFmt w:val="lowerRoman"/>
      <w:lvlText w:val="%3."/>
      <w:lvlJc w:val="right"/>
      <w:pPr>
        <w:ind w:left="3960" w:hanging="180"/>
      </w:pPr>
    </w:lvl>
    <w:lvl w:ilvl="3" w:tplc="0409000F">
      <w:start w:val="1"/>
      <w:numFmt w:val="decimal"/>
      <w:lvlText w:val="%4."/>
      <w:lvlJc w:val="left"/>
      <w:pPr>
        <w:ind w:left="4680" w:hanging="360"/>
      </w:pPr>
    </w:lvl>
    <w:lvl w:ilvl="4" w:tplc="04090019">
      <w:start w:val="1"/>
      <w:numFmt w:val="lowerLetter"/>
      <w:lvlText w:val="%5."/>
      <w:lvlJc w:val="left"/>
      <w:pPr>
        <w:ind w:left="5400" w:hanging="360"/>
      </w:pPr>
    </w:lvl>
    <w:lvl w:ilvl="5" w:tplc="0409001B">
      <w:start w:val="1"/>
      <w:numFmt w:val="lowerRoman"/>
      <w:lvlText w:val="%6."/>
      <w:lvlJc w:val="right"/>
      <w:pPr>
        <w:ind w:left="6120" w:hanging="180"/>
      </w:pPr>
    </w:lvl>
    <w:lvl w:ilvl="6" w:tplc="0409000F">
      <w:start w:val="1"/>
      <w:numFmt w:val="decimal"/>
      <w:lvlText w:val="%7."/>
      <w:lvlJc w:val="left"/>
      <w:pPr>
        <w:ind w:left="6840" w:hanging="360"/>
      </w:pPr>
    </w:lvl>
    <w:lvl w:ilvl="7" w:tplc="04090019">
      <w:start w:val="1"/>
      <w:numFmt w:val="lowerLetter"/>
      <w:lvlText w:val="%8."/>
      <w:lvlJc w:val="left"/>
      <w:pPr>
        <w:ind w:left="7560" w:hanging="360"/>
      </w:pPr>
    </w:lvl>
    <w:lvl w:ilvl="8" w:tplc="0409001B">
      <w:start w:val="1"/>
      <w:numFmt w:val="lowerRoman"/>
      <w:lvlText w:val="%9."/>
      <w:lvlJc w:val="right"/>
      <w:pPr>
        <w:ind w:left="8280" w:hanging="180"/>
      </w:pPr>
    </w:lvl>
  </w:abstractNum>
  <w:abstractNum w:abstractNumId="5" w15:restartNumberingAfterBreak="0">
    <w:nsid w:val="6CF25B09"/>
    <w:multiLevelType w:val="hybridMultilevel"/>
    <w:tmpl w:val="8788EA8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D3C5849"/>
    <w:multiLevelType w:val="hybridMultilevel"/>
    <w:tmpl w:val="C4C06C82"/>
    <w:lvl w:ilvl="0" w:tplc="16CAC0A2">
      <w:start w:val="1"/>
      <w:numFmt w:val="decimal"/>
      <w:lvlText w:val="%1."/>
      <w:lvlJc w:val="left"/>
      <w:pPr>
        <w:ind w:left="810" w:hanging="360"/>
      </w:pPr>
      <w:rPr>
        <w:i w:val="0"/>
        <w:color w:val="00000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 w15:restartNumberingAfterBreak="0">
    <w:nsid w:val="7DA45900"/>
    <w:multiLevelType w:val="hybridMultilevel"/>
    <w:tmpl w:val="1C542ACE"/>
    <w:lvl w:ilvl="0" w:tplc="5DF02372">
      <w:start w:val="1"/>
      <w:numFmt w:val="lowerLetter"/>
      <w:lvlText w:val="%1."/>
      <w:lvlJc w:val="left"/>
      <w:pPr>
        <w:ind w:left="1800" w:hanging="360"/>
      </w:p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num w:numId="1">
    <w:abstractNumId w:val="1"/>
  </w:num>
  <w:num w:numId="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num>
  <w:num w:numId="6">
    <w:abstractNumId w:val="3"/>
  </w:num>
  <w:num w:numId="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0"/>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6BA2"/>
    <w:rsid w:val="00102B0B"/>
    <w:rsid w:val="00166D96"/>
    <w:rsid w:val="00175298"/>
    <w:rsid w:val="00296AA2"/>
    <w:rsid w:val="003732F7"/>
    <w:rsid w:val="003B455A"/>
    <w:rsid w:val="00450480"/>
    <w:rsid w:val="00452542"/>
    <w:rsid w:val="005B0C08"/>
    <w:rsid w:val="005F2D54"/>
    <w:rsid w:val="00711D56"/>
    <w:rsid w:val="0074647A"/>
    <w:rsid w:val="007547EE"/>
    <w:rsid w:val="007C1EC1"/>
    <w:rsid w:val="007D28C4"/>
    <w:rsid w:val="007E38DA"/>
    <w:rsid w:val="0083108C"/>
    <w:rsid w:val="00897281"/>
    <w:rsid w:val="008B5F38"/>
    <w:rsid w:val="0090020D"/>
    <w:rsid w:val="00B55903"/>
    <w:rsid w:val="00B81DCD"/>
    <w:rsid w:val="00BE111F"/>
    <w:rsid w:val="00C178E0"/>
    <w:rsid w:val="00CC0906"/>
    <w:rsid w:val="00D2063F"/>
    <w:rsid w:val="00D652F7"/>
    <w:rsid w:val="00D86BA2"/>
    <w:rsid w:val="00E0386A"/>
    <w:rsid w:val="00E3433C"/>
    <w:rsid w:val="00EC464C"/>
    <w:rsid w:val="00EF3FC8"/>
    <w:rsid w:val="00F2523D"/>
    <w:rsid w:val="00F656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30955CE5"/>
  <w15:chartTrackingRefBased/>
  <w15:docId w15:val="{018A8E45-1BFD-4BE5-B2E6-699B64AA6C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86BA2"/>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D86BA2"/>
    <w:rPr>
      <w:color w:val="0000FF"/>
      <w:u w:val="single"/>
    </w:rPr>
  </w:style>
  <w:style w:type="paragraph" w:styleId="ListParagraph">
    <w:name w:val="List Paragraph"/>
    <w:basedOn w:val="Normal"/>
    <w:uiPriority w:val="34"/>
    <w:qFormat/>
    <w:rsid w:val="00D86BA2"/>
    <w:pPr>
      <w:ind w:left="720"/>
      <w:contextualSpacing/>
    </w:pPr>
  </w:style>
  <w:style w:type="character" w:styleId="CommentReference">
    <w:name w:val="annotation reference"/>
    <w:basedOn w:val="DefaultParagraphFont"/>
    <w:uiPriority w:val="99"/>
    <w:semiHidden/>
    <w:unhideWhenUsed/>
    <w:rsid w:val="00D86BA2"/>
    <w:rPr>
      <w:sz w:val="16"/>
      <w:szCs w:val="16"/>
    </w:rPr>
  </w:style>
  <w:style w:type="paragraph" w:styleId="CommentText">
    <w:name w:val="annotation text"/>
    <w:basedOn w:val="Normal"/>
    <w:link w:val="CommentTextChar"/>
    <w:uiPriority w:val="99"/>
    <w:semiHidden/>
    <w:unhideWhenUsed/>
    <w:rsid w:val="00D86BA2"/>
    <w:rPr>
      <w:sz w:val="20"/>
      <w:szCs w:val="20"/>
    </w:rPr>
  </w:style>
  <w:style w:type="character" w:customStyle="1" w:styleId="CommentTextChar">
    <w:name w:val="Comment Text Char"/>
    <w:basedOn w:val="DefaultParagraphFont"/>
    <w:link w:val="CommentText"/>
    <w:uiPriority w:val="99"/>
    <w:semiHidden/>
    <w:rsid w:val="00D86BA2"/>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D86BA2"/>
    <w:rPr>
      <w:b/>
      <w:bCs/>
    </w:rPr>
  </w:style>
  <w:style w:type="character" w:customStyle="1" w:styleId="CommentSubjectChar">
    <w:name w:val="Comment Subject Char"/>
    <w:basedOn w:val="CommentTextChar"/>
    <w:link w:val="CommentSubject"/>
    <w:uiPriority w:val="99"/>
    <w:semiHidden/>
    <w:rsid w:val="00D86BA2"/>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D86BA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86BA2"/>
    <w:rPr>
      <w:rFonts w:ascii="Segoe UI" w:eastAsia="Times New Roman" w:hAnsi="Segoe UI" w:cs="Segoe UI"/>
      <w:sz w:val="18"/>
      <w:szCs w:val="18"/>
    </w:rPr>
  </w:style>
  <w:style w:type="paragraph" w:styleId="Header">
    <w:name w:val="header"/>
    <w:basedOn w:val="Normal"/>
    <w:link w:val="HeaderChar"/>
    <w:uiPriority w:val="99"/>
    <w:unhideWhenUsed/>
    <w:rsid w:val="0090020D"/>
    <w:pPr>
      <w:tabs>
        <w:tab w:val="center" w:pos="4680"/>
        <w:tab w:val="right" w:pos="9360"/>
      </w:tabs>
    </w:pPr>
  </w:style>
  <w:style w:type="character" w:customStyle="1" w:styleId="HeaderChar">
    <w:name w:val="Header Char"/>
    <w:basedOn w:val="DefaultParagraphFont"/>
    <w:link w:val="Header"/>
    <w:uiPriority w:val="99"/>
    <w:rsid w:val="0090020D"/>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90020D"/>
    <w:pPr>
      <w:tabs>
        <w:tab w:val="center" w:pos="4680"/>
        <w:tab w:val="right" w:pos="9360"/>
      </w:tabs>
    </w:pPr>
  </w:style>
  <w:style w:type="character" w:customStyle="1" w:styleId="FooterChar">
    <w:name w:val="Footer Char"/>
    <w:basedOn w:val="DefaultParagraphFont"/>
    <w:link w:val="Footer"/>
    <w:uiPriority w:val="99"/>
    <w:rsid w:val="0090020D"/>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9604923">
      <w:bodyDiv w:val="1"/>
      <w:marLeft w:val="0"/>
      <w:marRight w:val="0"/>
      <w:marTop w:val="0"/>
      <w:marBottom w:val="0"/>
      <w:divBdr>
        <w:top w:val="none" w:sz="0" w:space="0" w:color="auto"/>
        <w:left w:val="none" w:sz="0" w:space="0" w:color="auto"/>
        <w:bottom w:val="none" w:sz="0" w:space="0" w:color="auto"/>
        <w:right w:val="none" w:sz="0" w:space="0" w:color="auto"/>
      </w:divBdr>
    </w:div>
    <w:div w:id="1693022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mass.gov/eops"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Version="16"/>
</file>

<file path=customXml/itemProps1.xml><?xml version="1.0" encoding="utf-8"?>
<ds:datastoreItem xmlns:ds="http://schemas.openxmlformats.org/officeDocument/2006/customXml" ds:itemID="{4835F97B-94C1-4878-AAFD-007487A2FB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893</Words>
  <Characters>5095</Characters>
  <Application>Microsoft Office Word</Application>
  <DocSecurity>4</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EOPSS</Company>
  <LinksUpToDate>false</LinksUpToDate>
  <CharactersWithSpaces>5977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Martini, Michaela (EPS)</dc:creator>
  <cp:keywords/>
  <dc:description/>
  <cp:lastModifiedBy>Michaela Martini</cp:lastModifiedBy>
  <cp:revision>2</cp:revision>
  <dcterms:created xsi:type="dcterms:W3CDTF">2021-08-17T00:04:00Z</dcterms:created>
  <dcterms:modified xsi:type="dcterms:W3CDTF">2021-08-17T00:04:00Z</dcterms:modified>
</cp:coreProperties>
</file>