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dec="http://schemas.microsoft.com/office/drawing/2017/decorative" xmlns:a16="http://schemas.microsoft.com/office/drawing/2014/main" xmlns:arto="http://schemas.microsoft.com/office/word/2006/arto" id="{0B90408E-33AD-DEBE-20D0-13E3C8981F00}"/>
                        </a:ext>
                      </a:extLst>
                    </a:blip>
                    <a:stretch>
                      <a:fillRect/>
                    </a:stretch>
                  </pic:blipFill>
                  <pic:spPr>
                    <a:xfrm>
                      <a:off x="0" y="0"/>
                      <a:ext cx="1209675" cy="600075"/>
                    </a:xfrm>
                    <a:prstGeom prst="rect">
                      <a:avLst/>
                    </a:prstGeom>
                  </pic:spPr>
                </pic:pic>
              </a:graphicData>
            </a:graphic>
          </wp:inline>
        </w:drawing>
      </w:r>
    </w:p>
    <w:p w14:paraId="7F363BF6" w14:textId="6363ACFB" w:rsidR="009B4F17" w:rsidRPr="00E2482B" w:rsidRDefault="00CF55E3" w:rsidP="00AF2F7D">
      <w:pPr>
        <w:pStyle w:val="Heading1"/>
        <w:spacing w:after="0"/>
        <w:jc w:val="center"/>
        <w:rPr>
          <w:rFonts w:asciiTheme="minorHAnsi" w:hAnsiTheme="minorHAnsi" w:cstheme="minorHAnsi"/>
          <w:color w:val="002060"/>
        </w:rPr>
      </w:pPr>
      <w:bookmarkStart w:id="0" w:name="_Toc223960249"/>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w:t>
      </w:r>
      <w:r w:rsidR="002730E6">
        <w:rPr>
          <w:rFonts w:asciiTheme="minorHAnsi" w:hAnsiTheme="minorHAnsi" w:cstheme="minorHAnsi"/>
          <w:color w:val="002060"/>
          <w:sz w:val="52"/>
          <w:szCs w:val="52"/>
        </w:rPr>
        <w:t>Managed</w:t>
      </w:r>
      <w:r w:rsidR="007D541F" w:rsidRPr="00E2482B">
        <w:rPr>
          <w:rFonts w:asciiTheme="minorHAnsi" w:hAnsiTheme="minorHAnsi" w:cstheme="minorHAnsi"/>
          <w:color w:val="002060"/>
          <w:sz w:val="52"/>
          <w:szCs w:val="52"/>
        </w:rPr>
        <w:t xml:space="preserve"> </w:t>
      </w:r>
      <w:r w:rsidR="00052AF9">
        <w:rPr>
          <w:rFonts w:asciiTheme="minorHAnsi" w:hAnsiTheme="minorHAnsi" w:cstheme="minorHAnsi"/>
          <w:color w:val="002060"/>
          <w:sz w:val="52"/>
          <w:szCs w:val="52"/>
        </w:rPr>
        <w:t xml:space="preserve">Behavioral Health Vendor (MBHV) </w:t>
      </w:r>
      <w:r w:rsidR="009B4F17" w:rsidRPr="00E2482B">
        <w:rPr>
          <w:rFonts w:asciiTheme="minorHAnsi" w:hAnsiTheme="minorHAnsi" w:cstheme="minorHAnsi"/>
          <w:color w:val="002060"/>
          <w:sz w:val="52"/>
          <w:szCs w:val="52"/>
        </w:rPr>
        <w:t>Quality and Equity Incentive Program</w:t>
      </w:r>
      <w:r w:rsidRPr="00E2482B">
        <w:rPr>
          <w:rFonts w:asciiTheme="minorHAnsi" w:hAnsiTheme="minorHAnsi" w:cstheme="minorHAnsi"/>
          <w:color w:val="002060"/>
          <w:sz w:val="52"/>
          <w:szCs w:val="52"/>
        </w:rPr>
        <w:t xml:space="preserve"> (</w:t>
      </w:r>
      <w:r w:rsidR="002730E6">
        <w:rPr>
          <w:rFonts w:asciiTheme="minorHAnsi" w:hAnsiTheme="minorHAnsi" w:cstheme="minorHAnsi"/>
          <w:color w:val="002060"/>
          <w:sz w:val="52"/>
          <w:szCs w:val="52"/>
        </w:rPr>
        <w:t>M</w:t>
      </w:r>
      <w:r w:rsidR="00052AF9">
        <w:rPr>
          <w:rFonts w:asciiTheme="minorHAnsi" w:hAnsiTheme="minorHAnsi" w:cstheme="minorHAnsi"/>
          <w:color w:val="002060"/>
          <w:sz w:val="52"/>
          <w:szCs w:val="52"/>
        </w:rPr>
        <w:t>BHV-</w:t>
      </w:r>
      <w:r w:rsidRPr="00E2482B">
        <w:rPr>
          <w:rFonts w:asciiTheme="minorHAnsi" w:hAnsiTheme="minorHAnsi" w:cstheme="minorHAnsi"/>
          <w:color w:val="002060"/>
          <w:sz w:val="52"/>
          <w:szCs w:val="52"/>
        </w:rPr>
        <w:t>QEIP)</w:t>
      </w:r>
      <w:bookmarkEnd w:id="0"/>
    </w:p>
    <w:p w14:paraId="3384B27E" w14:textId="7FC4C573"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dec="http://schemas.microsoft.com/office/drawing/2017/decorative" xmlns:arto="http://schemas.microsoft.com/office/word/2006/arto">
            <w:pict w14:anchorId="320871B6">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19BF4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E2482B">
        <w:rPr>
          <w:rFonts w:asciiTheme="minorHAnsi" w:hAnsiTheme="minorHAnsi" w:cstheme="minorHAnsi"/>
          <w:sz w:val="34"/>
          <w:szCs w:val="34"/>
        </w:rPr>
        <w:t>Performance Year</w:t>
      </w:r>
      <w:r w:rsidR="005066C6">
        <w:rPr>
          <w:rFonts w:asciiTheme="minorHAnsi" w:hAnsiTheme="minorHAnsi" w:cstheme="minorHAnsi"/>
          <w:sz w:val="34"/>
          <w:szCs w:val="34"/>
        </w:rPr>
        <w:t>s 3-5</w:t>
      </w:r>
      <w:r w:rsidR="001E2E74" w:rsidRPr="00E2482B">
        <w:rPr>
          <w:rFonts w:asciiTheme="minorHAnsi" w:hAnsiTheme="minorHAnsi" w:cstheme="minorHAnsi"/>
          <w:sz w:val="34"/>
          <w:szCs w:val="34"/>
        </w:rPr>
        <w:t xml:space="preserve"> (Calendar Year</w:t>
      </w:r>
      <w:r w:rsidR="005066C6">
        <w:rPr>
          <w:rFonts w:asciiTheme="minorHAnsi" w:hAnsiTheme="minorHAnsi" w:cstheme="minorHAnsi"/>
          <w:sz w:val="34"/>
          <w:szCs w:val="34"/>
        </w:rPr>
        <w:t>s</w:t>
      </w:r>
      <w:r w:rsidR="001E2E74" w:rsidRPr="00E2482B">
        <w:rPr>
          <w:rFonts w:asciiTheme="minorHAnsi" w:hAnsiTheme="minorHAnsi" w:cstheme="minorHAnsi"/>
          <w:sz w:val="34"/>
          <w:szCs w:val="34"/>
        </w:rPr>
        <w:t xml:space="preserve"> </w:t>
      </w:r>
      <w:r w:rsidR="007D541F" w:rsidRPr="00E2482B">
        <w:rPr>
          <w:rFonts w:asciiTheme="minorHAnsi" w:hAnsiTheme="minorHAnsi" w:cstheme="minorHAnsi"/>
          <w:sz w:val="34"/>
          <w:szCs w:val="34"/>
        </w:rPr>
        <w:t>202</w:t>
      </w:r>
      <w:r w:rsidR="005066C6">
        <w:rPr>
          <w:rFonts w:asciiTheme="minorHAnsi" w:hAnsiTheme="minorHAnsi" w:cstheme="minorHAnsi"/>
          <w:sz w:val="34"/>
          <w:szCs w:val="34"/>
        </w:rPr>
        <w:t>5</w:t>
      </w:r>
      <w:r w:rsidR="00B25904">
        <w:rPr>
          <w:rFonts w:asciiTheme="minorHAnsi" w:hAnsiTheme="minorHAnsi" w:cstheme="minorHAnsi"/>
          <w:sz w:val="34"/>
          <w:szCs w:val="34"/>
        </w:rPr>
        <w:t>-</w:t>
      </w:r>
      <w:r w:rsidR="005066C6">
        <w:rPr>
          <w:rFonts w:asciiTheme="minorHAnsi" w:hAnsiTheme="minorHAnsi" w:cstheme="minorHAnsi"/>
          <w:sz w:val="34"/>
          <w:szCs w:val="34"/>
        </w:rPr>
        <w:t>2027</w:t>
      </w:r>
      <w:r w:rsidR="00B25904">
        <w:rPr>
          <w:rFonts w:asciiTheme="minorHAnsi" w:hAnsiTheme="minorHAnsi" w:cstheme="minorHAnsi"/>
          <w:sz w:val="34"/>
          <w:szCs w:val="34"/>
        </w:rPr>
        <w:t>)</w:t>
      </w:r>
    </w:p>
    <w:p w14:paraId="284E37D0" w14:textId="20DC396E"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F15A9A">
        <w:rPr>
          <w:rFonts w:asciiTheme="minorHAnsi" w:hAnsiTheme="minorHAnsi" w:cstheme="minorHAnsi"/>
          <w:sz w:val="34"/>
          <w:szCs w:val="34"/>
        </w:rPr>
        <w:t>March</w:t>
      </w:r>
      <w:r w:rsidR="00FE7766">
        <w:rPr>
          <w:rFonts w:asciiTheme="minorHAnsi" w:hAnsiTheme="minorHAnsi" w:cstheme="minorHAnsi"/>
          <w:sz w:val="34"/>
          <w:szCs w:val="34"/>
        </w:rPr>
        <w:t xml:space="preserve"> </w:t>
      </w:r>
      <w:r w:rsidR="00784EA3">
        <w:rPr>
          <w:rFonts w:asciiTheme="minorHAnsi" w:hAnsiTheme="minorHAnsi" w:cstheme="minorHAnsi"/>
          <w:sz w:val="34"/>
          <w:szCs w:val="34"/>
        </w:rPr>
        <w:t>2026</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4F19E33F" w14:textId="7C882BE8" w:rsidR="00195282"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23960249" w:history="1">
            <w:r w:rsidR="00195282" w:rsidRPr="006026F6">
              <w:rPr>
                <w:rStyle w:val="Hyperlink"/>
                <w:rFonts w:cstheme="minorHAnsi"/>
                <w:noProof/>
              </w:rPr>
              <w:t>Technical Specifications for the MassHealth Managed Behavioral Health Vendor (MBHV) Quality and Equity Incentive Program (MBHV-QEIP)</w:t>
            </w:r>
            <w:r w:rsidR="00195282">
              <w:rPr>
                <w:noProof/>
                <w:webHidden/>
              </w:rPr>
              <w:tab/>
            </w:r>
            <w:r w:rsidR="00195282">
              <w:rPr>
                <w:noProof/>
                <w:webHidden/>
              </w:rPr>
              <w:fldChar w:fldCharType="begin"/>
            </w:r>
            <w:r w:rsidR="00195282">
              <w:rPr>
                <w:noProof/>
                <w:webHidden/>
              </w:rPr>
              <w:instrText xml:space="preserve"> PAGEREF _Toc223960249 \h </w:instrText>
            </w:r>
            <w:r w:rsidR="00195282">
              <w:rPr>
                <w:noProof/>
                <w:webHidden/>
              </w:rPr>
            </w:r>
            <w:r w:rsidR="00195282">
              <w:rPr>
                <w:noProof/>
                <w:webHidden/>
              </w:rPr>
              <w:fldChar w:fldCharType="separate"/>
            </w:r>
            <w:r w:rsidR="001A0A16">
              <w:rPr>
                <w:noProof/>
                <w:webHidden/>
              </w:rPr>
              <w:t>1</w:t>
            </w:r>
            <w:r w:rsidR="00195282">
              <w:rPr>
                <w:noProof/>
                <w:webHidden/>
              </w:rPr>
              <w:fldChar w:fldCharType="end"/>
            </w:r>
          </w:hyperlink>
        </w:p>
        <w:p w14:paraId="2F2FBF08" w14:textId="34BF8C66" w:rsidR="00195282" w:rsidRDefault="00195282">
          <w:pPr>
            <w:pStyle w:val="TOC2"/>
            <w:tabs>
              <w:tab w:val="left" w:pos="720"/>
              <w:tab w:val="right" w:leader="dot" w:pos="10070"/>
            </w:tabs>
            <w:rPr>
              <w:noProof/>
              <w:kern w:val="2"/>
              <w:sz w:val="24"/>
              <w:szCs w:val="24"/>
              <w14:ligatures w14:val="standardContextual"/>
            </w:rPr>
          </w:pPr>
          <w:hyperlink w:anchor="_Toc223960250" w:history="1">
            <w:r w:rsidRPr="006026F6">
              <w:rPr>
                <w:rStyle w:val="Hyperlink"/>
                <w:rFonts w:cstheme="minorHAnsi"/>
                <w:noProof/>
              </w:rPr>
              <w:t>A.</w:t>
            </w:r>
            <w:r>
              <w:rPr>
                <w:noProof/>
                <w:kern w:val="2"/>
                <w:sz w:val="24"/>
                <w:szCs w:val="24"/>
                <w14:ligatures w14:val="standardContextual"/>
              </w:rPr>
              <w:tab/>
            </w:r>
            <w:r w:rsidRPr="006026F6">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_Toc223960250 \h </w:instrText>
            </w:r>
            <w:r>
              <w:rPr>
                <w:noProof/>
                <w:webHidden/>
              </w:rPr>
            </w:r>
            <w:r>
              <w:rPr>
                <w:noProof/>
                <w:webHidden/>
              </w:rPr>
              <w:fldChar w:fldCharType="separate"/>
            </w:r>
            <w:r w:rsidR="001A0A16">
              <w:rPr>
                <w:noProof/>
                <w:webHidden/>
              </w:rPr>
              <w:t>3</w:t>
            </w:r>
            <w:r>
              <w:rPr>
                <w:noProof/>
                <w:webHidden/>
              </w:rPr>
              <w:fldChar w:fldCharType="end"/>
            </w:r>
          </w:hyperlink>
        </w:p>
        <w:p w14:paraId="55C052E6" w14:textId="68AA9A94" w:rsidR="00195282" w:rsidRDefault="00195282">
          <w:pPr>
            <w:pStyle w:val="TOC3"/>
            <w:tabs>
              <w:tab w:val="left" w:pos="960"/>
              <w:tab w:val="right" w:leader="dot" w:pos="10070"/>
            </w:tabs>
            <w:rPr>
              <w:noProof/>
              <w:kern w:val="2"/>
              <w:sz w:val="24"/>
              <w:szCs w:val="24"/>
              <w14:ligatures w14:val="standardContextual"/>
            </w:rPr>
          </w:pPr>
          <w:hyperlink w:anchor="_Toc223960251" w:history="1">
            <w:r w:rsidRPr="006026F6">
              <w:rPr>
                <w:rStyle w:val="Hyperlink"/>
                <w:rFonts w:cstheme="minorHAnsi"/>
                <w:noProof/>
              </w:rPr>
              <w:t>i.</w:t>
            </w:r>
            <w:r>
              <w:rPr>
                <w:noProof/>
                <w:kern w:val="2"/>
                <w:sz w:val="24"/>
                <w:szCs w:val="24"/>
                <w14:ligatures w14:val="standardContextual"/>
              </w:rPr>
              <w:tab/>
            </w:r>
            <w:r w:rsidRPr="006026F6">
              <w:rPr>
                <w:rStyle w:val="Hyperlink"/>
                <w:rFonts w:cstheme="minorHAnsi"/>
                <w:noProof/>
              </w:rPr>
              <w:t>Race Data Completeness</w:t>
            </w:r>
            <w:r>
              <w:rPr>
                <w:noProof/>
                <w:webHidden/>
              </w:rPr>
              <w:tab/>
            </w:r>
            <w:r>
              <w:rPr>
                <w:noProof/>
                <w:webHidden/>
              </w:rPr>
              <w:fldChar w:fldCharType="begin"/>
            </w:r>
            <w:r>
              <w:rPr>
                <w:noProof/>
                <w:webHidden/>
              </w:rPr>
              <w:instrText xml:space="preserve"> PAGEREF _Toc223960251 \h </w:instrText>
            </w:r>
            <w:r>
              <w:rPr>
                <w:noProof/>
                <w:webHidden/>
              </w:rPr>
            </w:r>
            <w:r>
              <w:rPr>
                <w:noProof/>
                <w:webHidden/>
              </w:rPr>
              <w:fldChar w:fldCharType="separate"/>
            </w:r>
            <w:r w:rsidR="001A0A16">
              <w:rPr>
                <w:noProof/>
                <w:webHidden/>
              </w:rPr>
              <w:t>3</w:t>
            </w:r>
            <w:r>
              <w:rPr>
                <w:noProof/>
                <w:webHidden/>
              </w:rPr>
              <w:fldChar w:fldCharType="end"/>
            </w:r>
          </w:hyperlink>
        </w:p>
        <w:p w14:paraId="4E3915D9" w14:textId="359A324B" w:rsidR="00195282" w:rsidRDefault="00195282">
          <w:pPr>
            <w:pStyle w:val="TOC3"/>
            <w:tabs>
              <w:tab w:val="left" w:pos="960"/>
              <w:tab w:val="right" w:leader="dot" w:pos="10070"/>
            </w:tabs>
            <w:rPr>
              <w:noProof/>
              <w:kern w:val="2"/>
              <w:sz w:val="24"/>
              <w:szCs w:val="24"/>
              <w14:ligatures w14:val="standardContextual"/>
            </w:rPr>
          </w:pPr>
          <w:hyperlink w:anchor="_Toc223960252" w:history="1">
            <w:r w:rsidRPr="006026F6">
              <w:rPr>
                <w:rStyle w:val="Hyperlink"/>
                <w:rFonts w:cstheme="minorHAnsi"/>
                <w:noProof/>
              </w:rPr>
              <w:t>ii.</w:t>
            </w:r>
            <w:r>
              <w:rPr>
                <w:noProof/>
                <w:kern w:val="2"/>
                <w:sz w:val="24"/>
                <w:szCs w:val="24"/>
                <w14:ligatures w14:val="standardContextual"/>
              </w:rPr>
              <w:tab/>
            </w:r>
            <w:r w:rsidRPr="006026F6">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_Toc223960252 \h </w:instrText>
            </w:r>
            <w:r>
              <w:rPr>
                <w:noProof/>
                <w:webHidden/>
              </w:rPr>
            </w:r>
            <w:r>
              <w:rPr>
                <w:noProof/>
                <w:webHidden/>
              </w:rPr>
              <w:fldChar w:fldCharType="separate"/>
            </w:r>
            <w:r w:rsidR="001A0A16">
              <w:rPr>
                <w:noProof/>
                <w:webHidden/>
              </w:rPr>
              <w:t>8</w:t>
            </w:r>
            <w:r>
              <w:rPr>
                <w:noProof/>
                <w:webHidden/>
              </w:rPr>
              <w:fldChar w:fldCharType="end"/>
            </w:r>
          </w:hyperlink>
        </w:p>
        <w:p w14:paraId="7F080CEE" w14:textId="426C2CB2" w:rsidR="00195282" w:rsidRDefault="00195282">
          <w:pPr>
            <w:pStyle w:val="TOC3"/>
            <w:tabs>
              <w:tab w:val="left" w:pos="960"/>
              <w:tab w:val="right" w:leader="dot" w:pos="10070"/>
            </w:tabs>
            <w:rPr>
              <w:noProof/>
              <w:kern w:val="2"/>
              <w:sz w:val="24"/>
              <w:szCs w:val="24"/>
              <w14:ligatures w14:val="standardContextual"/>
            </w:rPr>
          </w:pPr>
          <w:hyperlink w:anchor="_Toc223960253" w:history="1">
            <w:r w:rsidRPr="006026F6">
              <w:rPr>
                <w:rStyle w:val="Hyperlink"/>
                <w:rFonts w:cstheme="minorHAnsi"/>
                <w:noProof/>
              </w:rPr>
              <w:t>iii.</w:t>
            </w:r>
            <w:r>
              <w:rPr>
                <w:noProof/>
                <w:kern w:val="2"/>
                <w:sz w:val="24"/>
                <w:szCs w:val="24"/>
                <w14:ligatures w14:val="standardContextual"/>
              </w:rPr>
              <w:tab/>
            </w:r>
            <w:r w:rsidRPr="006026F6">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_Toc223960253 \h </w:instrText>
            </w:r>
            <w:r>
              <w:rPr>
                <w:noProof/>
                <w:webHidden/>
              </w:rPr>
            </w:r>
            <w:r>
              <w:rPr>
                <w:noProof/>
                <w:webHidden/>
              </w:rPr>
              <w:fldChar w:fldCharType="separate"/>
            </w:r>
            <w:r w:rsidR="001A0A16">
              <w:rPr>
                <w:noProof/>
                <w:webHidden/>
              </w:rPr>
              <w:t>13</w:t>
            </w:r>
            <w:r>
              <w:rPr>
                <w:noProof/>
                <w:webHidden/>
              </w:rPr>
              <w:fldChar w:fldCharType="end"/>
            </w:r>
          </w:hyperlink>
        </w:p>
        <w:p w14:paraId="72E50443" w14:textId="300946AC" w:rsidR="00195282" w:rsidRDefault="00195282">
          <w:pPr>
            <w:pStyle w:val="TOC3"/>
            <w:tabs>
              <w:tab w:val="left" w:pos="960"/>
              <w:tab w:val="right" w:leader="dot" w:pos="10070"/>
            </w:tabs>
            <w:rPr>
              <w:noProof/>
              <w:kern w:val="2"/>
              <w:sz w:val="24"/>
              <w:szCs w:val="24"/>
              <w14:ligatures w14:val="standardContextual"/>
            </w:rPr>
          </w:pPr>
          <w:hyperlink w:anchor="_Toc223960254" w:history="1">
            <w:r w:rsidRPr="006026F6">
              <w:rPr>
                <w:rStyle w:val="Hyperlink"/>
                <w:rFonts w:cstheme="minorHAnsi"/>
                <w:noProof/>
              </w:rPr>
              <w:t>iv.</w:t>
            </w:r>
            <w:r>
              <w:rPr>
                <w:noProof/>
                <w:kern w:val="2"/>
                <w:sz w:val="24"/>
                <w:szCs w:val="24"/>
                <w14:ligatures w14:val="standardContextual"/>
              </w:rPr>
              <w:tab/>
            </w:r>
            <w:r w:rsidRPr="006026F6">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_Toc223960254 \h </w:instrText>
            </w:r>
            <w:r>
              <w:rPr>
                <w:noProof/>
                <w:webHidden/>
              </w:rPr>
            </w:r>
            <w:r>
              <w:rPr>
                <w:noProof/>
                <w:webHidden/>
              </w:rPr>
              <w:fldChar w:fldCharType="separate"/>
            </w:r>
            <w:r w:rsidR="001A0A16">
              <w:rPr>
                <w:noProof/>
                <w:webHidden/>
              </w:rPr>
              <w:t>21</w:t>
            </w:r>
            <w:r>
              <w:rPr>
                <w:noProof/>
                <w:webHidden/>
              </w:rPr>
              <w:fldChar w:fldCharType="end"/>
            </w:r>
          </w:hyperlink>
        </w:p>
        <w:p w14:paraId="56E17DA4" w14:textId="7AFD38AB" w:rsidR="00195282" w:rsidRDefault="00195282">
          <w:pPr>
            <w:pStyle w:val="TOC3"/>
            <w:tabs>
              <w:tab w:val="left" w:pos="960"/>
              <w:tab w:val="right" w:leader="dot" w:pos="10070"/>
            </w:tabs>
            <w:rPr>
              <w:noProof/>
              <w:kern w:val="2"/>
              <w:sz w:val="24"/>
              <w:szCs w:val="24"/>
              <w14:ligatures w14:val="standardContextual"/>
            </w:rPr>
          </w:pPr>
          <w:hyperlink w:anchor="_Toc223960255" w:history="1">
            <w:r w:rsidRPr="006026F6">
              <w:rPr>
                <w:rStyle w:val="Hyperlink"/>
                <w:rFonts w:cstheme="minorHAnsi"/>
                <w:noProof/>
              </w:rPr>
              <w:t>v.</w:t>
            </w:r>
            <w:r>
              <w:rPr>
                <w:noProof/>
                <w:kern w:val="2"/>
                <w:sz w:val="24"/>
                <w:szCs w:val="24"/>
                <w14:ligatures w14:val="standardContextual"/>
              </w:rPr>
              <w:tab/>
            </w:r>
            <w:r w:rsidRPr="006026F6">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_Toc223960255 \h </w:instrText>
            </w:r>
            <w:r>
              <w:rPr>
                <w:noProof/>
                <w:webHidden/>
              </w:rPr>
            </w:r>
            <w:r>
              <w:rPr>
                <w:noProof/>
                <w:webHidden/>
              </w:rPr>
              <w:fldChar w:fldCharType="separate"/>
            </w:r>
            <w:r w:rsidR="001A0A16">
              <w:rPr>
                <w:noProof/>
                <w:webHidden/>
              </w:rPr>
              <w:t>33</w:t>
            </w:r>
            <w:r>
              <w:rPr>
                <w:noProof/>
                <w:webHidden/>
              </w:rPr>
              <w:fldChar w:fldCharType="end"/>
            </w:r>
          </w:hyperlink>
        </w:p>
        <w:p w14:paraId="239DEDCC" w14:textId="009CC7CC" w:rsidR="00195282" w:rsidRDefault="00195282">
          <w:pPr>
            <w:pStyle w:val="TOC3"/>
            <w:tabs>
              <w:tab w:val="left" w:pos="960"/>
              <w:tab w:val="right" w:leader="dot" w:pos="10070"/>
            </w:tabs>
            <w:rPr>
              <w:noProof/>
              <w:kern w:val="2"/>
              <w:sz w:val="24"/>
              <w:szCs w:val="24"/>
              <w14:ligatures w14:val="standardContextual"/>
            </w:rPr>
          </w:pPr>
          <w:hyperlink w:anchor="_Toc223960256" w:history="1">
            <w:r w:rsidRPr="006026F6">
              <w:rPr>
                <w:rStyle w:val="Hyperlink"/>
                <w:rFonts w:cstheme="minorHAnsi"/>
                <w:noProof/>
              </w:rPr>
              <w:t>vi.</w:t>
            </w:r>
            <w:r>
              <w:rPr>
                <w:noProof/>
                <w:kern w:val="2"/>
                <w:sz w:val="24"/>
                <w:szCs w:val="24"/>
                <w14:ligatures w14:val="standardContextual"/>
              </w:rPr>
              <w:tab/>
            </w:r>
            <w:r w:rsidRPr="006026F6">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_Toc223960256 \h </w:instrText>
            </w:r>
            <w:r>
              <w:rPr>
                <w:noProof/>
                <w:webHidden/>
              </w:rPr>
            </w:r>
            <w:r>
              <w:rPr>
                <w:noProof/>
                <w:webHidden/>
              </w:rPr>
              <w:fldChar w:fldCharType="separate"/>
            </w:r>
            <w:r w:rsidR="001A0A16">
              <w:rPr>
                <w:noProof/>
                <w:webHidden/>
              </w:rPr>
              <w:t>37</w:t>
            </w:r>
            <w:r>
              <w:rPr>
                <w:noProof/>
                <w:webHidden/>
              </w:rPr>
              <w:fldChar w:fldCharType="end"/>
            </w:r>
          </w:hyperlink>
        </w:p>
        <w:p w14:paraId="7CB87031" w14:textId="19DD3381" w:rsidR="00195282" w:rsidRDefault="00195282">
          <w:pPr>
            <w:pStyle w:val="TOC3"/>
            <w:tabs>
              <w:tab w:val="left" w:pos="960"/>
              <w:tab w:val="right" w:leader="dot" w:pos="10070"/>
            </w:tabs>
            <w:rPr>
              <w:noProof/>
              <w:kern w:val="2"/>
              <w:sz w:val="24"/>
              <w:szCs w:val="24"/>
              <w14:ligatures w14:val="standardContextual"/>
            </w:rPr>
          </w:pPr>
          <w:hyperlink w:anchor="_Toc223960257" w:history="1">
            <w:r w:rsidRPr="006026F6">
              <w:rPr>
                <w:rStyle w:val="Hyperlink"/>
                <w:rFonts w:cstheme="minorHAnsi"/>
                <w:bCs/>
                <w:noProof/>
              </w:rPr>
              <w:t>vii.</w:t>
            </w:r>
            <w:r>
              <w:rPr>
                <w:noProof/>
                <w:kern w:val="2"/>
                <w:sz w:val="24"/>
                <w:szCs w:val="24"/>
                <w14:ligatures w14:val="standardContextual"/>
              </w:rPr>
              <w:tab/>
            </w:r>
            <w:r w:rsidRPr="006026F6">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_Toc223960257 \h </w:instrText>
            </w:r>
            <w:r>
              <w:rPr>
                <w:noProof/>
                <w:webHidden/>
              </w:rPr>
            </w:r>
            <w:r>
              <w:rPr>
                <w:noProof/>
                <w:webHidden/>
              </w:rPr>
              <w:fldChar w:fldCharType="separate"/>
            </w:r>
            <w:r w:rsidR="001A0A16">
              <w:rPr>
                <w:noProof/>
                <w:webHidden/>
              </w:rPr>
              <w:t>43</w:t>
            </w:r>
            <w:r>
              <w:rPr>
                <w:noProof/>
                <w:webHidden/>
              </w:rPr>
              <w:fldChar w:fldCharType="end"/>
            </w:r>
          </w:hyperlink>
        </w:p>
        <w:p w14:paraId="4AB4F3C6" w14:textId="61C67843" w:rsidR="00195282" w:rsidRDefault="00195282">
          <w:pPr>
            <w:pStyle w:val="TOC2"/>
            <w:tabs>
              <w:tab w:val="left" w:pos="720"/>
              <w:tab w:val="right" w:leader="dot" w:pos="10070"/>
            </w:tabs>
            <w:rPr>
              <w:noProof/>
              <w:kern w:val="2"/>
              <w:sz w:val="24"/>
              <w:szCs w:val="24"/>
              <w14:ligatures w14:val="standardContextual"/>
            </w:rPr>
          </w:pPr>
          <w:hyperlink w:anchor="_Toc223960258" w:history="1">
            <w:r w:rsidRPr="006026F6">
              <w:rPr>
                <w:rStyle w:val="Hyperlink"/>
                <w:rFonts w:cstheme="minorHAnsi"/>
                <w:noProof/>
              </w:rPr>
              <w:t>B.</w:t>
            </w:r>
            <w:r>
              <w:rPr>
                <w:noProof/>
                <w:kern w:val="2"/>
                <w:sz w:val="24"/>
                <w:szCs w:val="24"/>
                <w14:ligatures w14:val="standardContextual"/>
              </w:rPr>
              <w:tab/>
            </w:r>
            <w:r w:rsidRPr="006026F6">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_Toc223960258 \h </w:instrText>
            </w:r>
            <w:r>
              <w:rPr>
                <w:noProof/>
                <w:webHidden/>
              </w:rPr>
            </w:r>
            <w:r>
              <w:rPr>
                <w:noProof/>
                <w:webHidden/>
              </w:rPr>
              <w:fldChar w:fldCharType="separate"/>
            </w:r>
            <w:r w:rsidR="001A0A16">
              <w:rPr>
                <w:noProof/>
                <w:webHidden/>
              </w:rPr>
              <w:t>44</w:t>
            </w:r>
            <w:r>
              <w:rPr>
                <w:noProof/>
                <w:webHidden/>
              </w:rPr>
              <w:fldChar w:fldCharType="end"/>
            </w:r>
          </w:hyperlink>
        </w:p>
        <w:p w14:paraId="1AF8C308" w14:textId="2E8001AA" w:rsidR="00195282" w:rsidRDefault="00195282">
          <w:pPr>
            <w:pStyle w:val="TOC2"/>
            <w:tabs>
              <w:tab w:val="left" w:pos="720"/>
              <w:tab w:val="right" w:leader="dot" w:pos="10070"/>
            </w:tabs>
            <w:rPr>
              <w:noProof/>
              <w:kern w:val="2"/>
              <w:sz w:val="24"/>
              <w:szCs w:val="24"/>
              <w14:ligatures w14:val="standardContextual"/>
            </w:rPr>
          </w:pPr>
          <w:hyperlink w:anchor="_Toc223960259" w:history="1">
            <w:r w:rsidRPr="006026F6">
              <w:rPr>
                <w:rStyle w:val="Hyperlink"/>
                <w:rFonts w:cstheme="minorHAnsi"/>
                <w:noProof/>
              </w:rPr>
              <w:t>C.</w:t>
            </w:r>
            <w:r>
              <w:rPr>
                <w:noProof/>
                <w:kern w:val="2"/>
                <w:sz w:val="24"/>
                <w:szCs w:val="24"/>
                <w14:ligatures w14:val="standardContextual"/>
              </w:rPr>
              <w:tab/>
            </w:r>
            <w:r w:rsidRPr="006026F6">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_Toc223960259 \h </w:instrText>
            </w:r>
            <w:r>
              <w:rPr>
                <w:noProof/>
                <w:webHidden/>
              </w:rPr>
            </w:r>
            <w:r>
              <w:rPr>
                <w:noProof/>
                <w:webHidden/>
              </w:rPr>
              <w:fldChar w:fldCharType="separate"/>
            </w:r>
            <w:r w:rsidR="001A0A16">
              <w:rPr>
                <w:noProof/>
                <w:webHidden/>
              </w:rPr>
              <w:t>54</w:t>
            </w:r>
            <w:r>
              <w:rPr>
                <w:noProof/>
                <w:webHidden/>
              </w:rPr>
              <w:fldChar w:fldCharType="end"/>
            </w:r>
          </w:hyperlink>
        </w:p>
        <w:p w14:paraId="545EC40D" w14:textId="6988DBCC" w:rsidR="00195282" w:rsidRDefault="00195282">
          <w:pPr>
            <w:pStyle w:val="TOC2"/>
            <w:tabs>
              <w:tab w:val="left" w:pos="720"/>
              <w:tab w:val="right" w:leader="dot" w:pos="10070"/>
            </w:tabs>
            <w:rPr>
              <w:noProof/>
              <w:kern w:val="2"/>
              <w:sz w:val="24"/>
              <w:szCs w:val="24"/>
              <w14:ligatures w14:val="standardContextual"/>
            </w:rPr>
          </w:pPr>
          <w:hyperlink w:anchor="_Toc223960260" w:history="1">
            <w:r w:rsidRPr="006026F6">
              <w:rPr>
                <w:rStyle w:val="Hyperlink"/>
                <w:rFonts w:cstheme="minorHAnsi"/>
                <w:noProof/>
              </w:rPr>
              <w:t>D.</w:t>
            </w:r>
            <w:r>
              <w:rPr>
                <w:noProof/>
                <w:kern w:val="2"/>
                <w:sz w:val="24"/>
                <w:szCs w:val="24"/>
                <w14:ligatures w14:val="standardContextual"/>
              </w:rPr>
              <w:tab/>
            </w:r>
            <w:r w:rsidRPr="006026F6">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_Toc223960260 \h </w:instrText>
            </w:r>
            <w:r>
              <w:rPr>
                <w:noProof/>
                <w:webHidden/>
              </w:rPr>
            </w:r>
            <w:r>
              <w:rPr>
                <w:noProof/>
                <w:webHidden/>
              </w:rPr>
              <w:fldChar w:fldCharType="separate"/>
            </w:r>
            <w:r w:rsidR="001A0A16">
              <w:rPr>
                <w:noProof/>
                <w:webHidden/>
              </w:rPr>
              <w:t>57</w:t>
            </w:r>
            <w:r>
              <w:rPr>
                <w:noProof/>
                <w:webHidden/>
              </w:rPr>
              <w:fldChar w:fldCharType="end"/>
            </w:r>
          </w:hyperlink>
        </w:p>
        <w:p w14:paraId="5293FEC3" w14:textId="3957B2CB" w:rsidR="00195282" w:rsidRDefault="00195282">
          <w:pPr>
            <w:pStyle w:val="TOC2"/>
            <w:tabs>
              <w:tab w:val="left" w:pos="720"/>
              <w:tab w:val="right" w:leader="dot" w:pos="10070"/>
            </w:tabs>
            <w:rPr>
              <w:noProof/>
              <w:kern w:val="2"/>
              <w:sz w:val="24"/>
              <w:szCs w:val="24"/>
              <w14:ligatures w14:val="standardContextual"/>
            </w:rPr>
          </w:pPr>
          <w:hyperlink w:anchor="_Toc223960261" w:history="1">
            <w:r w:rsidRPr="006026F6">
              <w:rPr>
                <w:rStyle w:val="Hyperlink"/>
                <w:rFonts w:cstheme="minorHAnsi"/>
                <w:noProof/>
              </w:rPr>
              <w:t>E.</w:t>
            </w:r>
            <w:r>
              <w:rPr>
                <w:noProof/>
                <w:kern w:val="2"/>
                <w:sz w:val="24"/>
                <w:szCs w:val="24"/>
                <w14:ligatures w14:val="standardContextual"/>
              </w:rPr>
              <w:tab/>
            </w:r>
            <w:r w:rsidRPr="006026F6">
              <w:rPr>
                <w:rStyle w:val="Hyperlink"/>
                <w:rFonts w:cstheme="minorHAnsi"/>
                <w:noProof/>
              </w:rPr>
              <w:t>Disability Competent Care</w:t>
            </w:r>
            <w:r>
              <w:rPr>
                <w:noProof/>
                <w:webHidden/>
              </w:rPr>
              <w:tab/>
            </w:r>
            <w:r>
              <w:rPr>
                <w:noProof/>
                <w:webHidden/>
              </w:rPr>
              <w:fldChar w:fldCharType="begin"/>
            </w:r>
            <w:r>
              <w:rPr>
                <w:noProof/>
                <w:webHidden/>
              </w:rPr>
              <w:instrText xml:space="preserve"> PAGEREF _Toc223960261 \h </w:instrText>
            </w:r>
            <w:r>
              <w:rPr>
                <w:noProof/>
                <w:webHidden/>
              </w:rPr>
            </w:r>
            <w:r>
              <w:rPr>
                <w:noProof/>
                <w:webHidden/>
              </w:rPr>
              <w:fldChar w:fldCharType="separate"/>
            </w:r>
            <w:r w:rsidR="001A0A16">
              <w:rPr>
                <w:noProof/>
                <w:webHidden/>
              </w:rPr>
              <w:t>63</w:t>
            </w:r>
            <w:r>
              <w:rPr>
                <w:noProof/>
                <w:webHidden/>
              </w:rPr>
              <w:fldChar w:fldCharType="end"/>
            </w:r>
          </w:hyperlink>
        </w:p>
        <w:p w14:paraId="12A16917" w14:textId="7516C4ED" w:rsidR="00195282" w:rsidRDefault="00195282">
          <w:pPr>
            <w:pStyle w:val="TOC2"/>
            <w:tabs>
              <w:tab w:val="left" w:pos="720"/>
              <w:tab w:val="right" w:leader="dot" w:pos="10070"/>
            </w:tabs>
            <w:rPr>
              <w:noProof/>
              <w:kern w:val="2"/>
              <w:sz w:val="24"/>
              <w:szCs w:val="24"/>
              <w14:ligatures w14:val="standardContextual"/>
            </w:rPr>
          </w:pPr>
          <w:hyperlink w:anchor="_Toc223960262" w:history="1">
            <w:r w:rsidRPr="006026F6">
              <w:rPr>
                <w:rStyle w:val="Hyperlink"/>
                <w:rFonts w:cstheme="minorHAnsi"/>
                <w:noProof/>
              </w:rPr>
              <w:t>F.</w:t>
            </w:r>
            <w:r>
              <w:rPr>
                <w:noProof/>
                <w:kern w:val="2"/>
                <w:sz w:val="24"/>
                <w:szCs w:val="24"/>
                <w14:ligatures w14:val="standardContextual"/>
              </w:rPr>
              <w:tab/>
            </w:r>
            <w:r w:rsidRPr="006026F6">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_Toc223960262 \h </w:instrText>
            </w:r>
            <w:r>
              <w:rPr>
                <w:noProof/>
                <w:webHidden/>
              </w:rPr>
            </w:r>
            <w:r>
              <w:rPr>
                <w:noProof/>
                <w:webHidden/>
              </w:rPr>
              <w:fldChar w:fldCharType="separate"/>
            </w:r>
            <w:r w:rsidR="001A0A16">
              <w:rPr>
                <w:noProof/>
                <w:webHidden/>
              </w:rPr>
              <w:t>67</w:t>
            </w:r>
            <w:r>
              <w:rPr>
                <w:noProof/>
                <w:webHidden/>
              </w:rPr>
              <w:fldChar w:fldCharType="end"/>
            </w:r>
          </w:hyperlink>
        </w:p>
        <w:p w14:paraId="5549608F" w14:textId="25355E24" w:rsidR="00195282" w:rsidRDefault="00195282">
          <w:pPr>
            <w:pStyle w:val="TOC2"/>
            <w:tabs>
              <w:tab w:val="left" w:pos="720"/>
              <w:tab w:val="right" w:leader="dot" w:pos="10070"/>
            </w:tabs>
            <w:rPr>
              <w:noProof/>
              <w:kern w:val="2"/>
              <w:sz w:val="24"/>
              <w:szCs w:val="24"/>
              <w14:ligatures w14:val="standardContextual"/>
            </w:rPr>
          </w:pPr>
          <w:hyperlink w:anchor="_Toc223960263" w:history="1">
            <w:r w:rsidRPr="006026F6">
              <w:rPr>
                <w:rStyle w:val="Hyperlink"/>
                <w:rFonts w:cstheme="minorHAnsi"/>
                <w:noProof/>
              </w:rPr>
              <w:t>G.</w:t>
            </w:r>
            <w:r>
              <w:rPr>
                <w:noProof/>
                <w:kern w:val="2"/>
                <w:sz w:val="24"/>
                <w:szCs w:val="24"/>
                <w14:ligatures w14:val="standardContextual"/>
              </w:rPr>
              <w:tab/>
            </w:r>
            <w:r w:rsidRPr="006026F6">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_Toc223960263 \h </w:instrText>
            </w:r>
            <w:r>
              <w:rPr>
                <w:noProof/>
                <w:webHidden/>
              </w:rPr>
            </w:r>
            <w:r>
              <w:rPr>
                <w:noProof/>
                <w:webHidden/>
              </w:rPr>
              <w:fldChar w:fldCharType="separate"/>
            </w:r>
            <w:r w:rsidR="001A0A16">
              <w:rPr>
                <w:noProof/>
                <w:webHidden/>
              </w:rPr>
              <w:t>74</w:t>
            </w:r>
            <w:r>
              <w:rPr>
                <w:noProof/>
                <w:webHidden/>
              </w:rPr>
              <w:fldChar w:fldCharType="end"/>
            </w:r>
          </w:hyperlink>
        </w:p>
        <w:p w14:paraId="7B0A398B" w14:textId="61E4A47C" w:rsidR="00195282" w:rsidRDefault="00195282">
          <w:pPr>
            <w:pStyle w:val="TOC2"/>
            <w:tabs>
              <w:tab w:val="left" w:pos="720"/>
              <w:tab w:val="right" w:leader="dot" w:pos="10070"/>
            </w:tabs>
            <w:rPr>
              <w:noProof/>
              <w:kern w:val="2"/>
              <w:sz w:val="24"/>
              <w:szCs w:val="24"/>
              <w14:ligatures w14:val="standardContextual"/>
            </w:rPr>
          </w:pPr>
          <w:hyperlink w:anchor="_Toc223960264" w:history="1">
            <w:r w:rsidRPr="006026F6">
              <w:rPr>
                <w:rStyle w:val="Hyperlink"/>
                <w:rFonts w:cstheme="minorHAnsi"/>
                <w:noProof/>
              </w:rPr>
              <w:t>H.</w:t>
            </w:r>
            <w:r>
              <w:rPr>
                <w:noProof/>
                <w:kern w:val="2"/>
                <w:sz w:val="24"/>
                <w:szCs w:val="24"/>
                <w14:ligatures w14:val="standardContextual"/>
              </w:rPr>
              <w:tab/>
            </w:r>
            <w:r w:rsidRPr="006026F6">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_Toc223960264 \h </w:instrText>
            </w:r>
            <w:r>
              <w:rPr>
                <w:noProof/>
                <w:webHidden/>
              </w:rPr>
            </w:r>
            <w:r>
              <w:rPr>
                <w:noProof/>
                <w:webHidden/>
              </w:rPr>
              <w:fldChar w:fldCharType="separate"/>
            </w:r>
            <w:r w:rsidR="001A0A16">
              <w:rPr>
                <w:noProof/>
                <w:webHidden/>
              </w:rPr>
              <w:t>76</w:t>
            </w:r>
            <w:r>
              <w:rPr>
                <w:noProof/>
                <w:webHidden/>
              </w:rPr>
              <w:fldChar w:fldCharType="end"/>
            </w:r>
          </w:hyperlink>
        </w:p>
        <w:p w14:paraId="16190721" w14:textId="524E8367"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223960250"/>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DD4F64">
      <w:pPr>
        <w:pStyle w:val="Heading3"/>
        <w:numPr>
          <w:ilvl w:val="0"/>
          <w:numId w:val="39"/>
        </w:numPr>
        <w:rPr>
          <w:rFonts w:asciiTheme="minorHAnsi" w:hAnsiTheme="minorHAnsi" w:cstheme="minorHAnsi"/>
        </w:rPr>
      </w:pPr>
      <w:bookmarkStart w:id="2" w:name="_Toc223960251"/>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9D3A5F" w:rsidRPr="00E2482B" w14:paraId="06F9A89D"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7200" w:type="dxa"/>
            <w:vAlign w:val="top"/>
          </w:tcPr>
          <w:p w14:paraId="65B5B550" w14:textId="404EC087"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Race Data Completeness – </w:t>
            </w:r>
            <w:r w:rsidR="00994014">
              <w:rPr>
                <w:sz w:val="24"/>
                <w:szCs w:val="24"/>
              </w:rPr>
              <w:t>M</w:t>
            </w:r>
            <w:r w:rsidR="0039456A">
              <w:rPr>
                <w:sz w:val="24"/>
                <w:szCs w:val="24"/>
              </w:rPr>
              <w:t>BHV</w:t>
            </w:r>
          </w:p>
        </w:tc>
      </w:tr>
      <w:tr w:rsidR="009D3A5F" w:rsidRPr="00E2482B" w14:paraId="5E98885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720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720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7200" w:type="dxa"/>
            <w:vAlign w:val="top"/>
          </w:tcPr>
          <w:p w14:paraId="2DBC126B" w14:textId="07B58FFA"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39456A">
              <w:rPr>
                <w:sz w:val="24"/>
                <w:szCs w:val="24"/>
              </w:rPr>
              <w:t>MBHV</w:t>
            </w:r>
          </w:p>
          <w:p w14:paraId="4ED4E540" w14:textId="7CD5C026"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743005">
              <w:rPr>
                <w:sz w:val="24"/>
                <w:szCs w:val="24"/>
              </w:rPr>
              <w:t xml:space="preserve"> Administrative and Encounter Data</w:t>
            </w:r>
          </w:p>
        </w:tc>
      </w:tr>
      <w:tr w:rsidR="00CE5C5D" w:rsidRPr="00E2482B" w14:paraId="330B3CAD"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6A25EB0" w14:textId="77777777" w:rsidR="0090599A" w:rsidRDefault="00CE5C5D" w:rsidP="00272918">
            <w:pPr>
              <w:pStyle w:val="MH-ChartContentText"/>
              <w:spacing w:before="120" w:after="120"/>
              <w:rPr>
                <w:b w:val="0"/>
                <w:sz w:val="24"/>
                <w:szCs w:val="24"/>
              </w:rPr>
            </w:pPr>
            <w:r w:rsidRPr="00E2482B">
              <w:rPr>
                <w:sz w:val="24"/>
                <w:szCs w:val="24"/>
              </w:rPr>
              <w:t xml:space="preserve">Performance </w:t>
            </w:r>
            <w:r w:rsidR="002D7D93" w:rsidRPr="00E2482B">
              <w:rPr>
                <w:sz w:val="24"/>
                <w:szCs w:val="24"/>
              </w:rPr>
              <w:t>Status:</w:t>
            </w:r>
          </w:p>
          <w:p w14:paraId="7C125863" w14:textId="6D1B2D36" w:rsidR="00CE5C5D" w:rsidRPr="00E2482B" w:rsidRDefault="002D7D93" w:rsidP="00272918">
            <w:pPr>
              <w:pStyle w:val="MH-ChartContentText"/>
              <w:spacing w:before="120" w:after="120"/>
              <w:rPr>
                <w:sz w:val="24"/>
                <w:szCs w:val="24"/>
              </w:rPr>
            </w:pPr>
            <w:r w:rsidRPr="00E2482B">
              <w:rPr>
                <w:sz w:val="24"/>
                <w:szCs w:val="24"/>
              </w:rPr>
              <w:t>PY</w:t>
            </w:r>
            <w:r w:rsidR="00460A07">
              <w:rPr>
                <w:sz w:val="24"/>
                <w:szCs w:val="24"/>
              </w:rPr>
              <w:t>3-5</w:t>
            </w:r>
          </w:p>
        </w:tc>
        <w:tc>
          <w:tcPr>
            <w:tcW w:w="7200" w:type="dxa"/>
            <w:vAlign w:val="top"/>
          </w:tcPr>
          <w:p w14:paraId="66D5CC4B" w14:textId="1C0B9589"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460A07">
              <w:rPr>
                <w:sz w:val="24"/>
                <w:szCs w:val="24"/>
              </w:rPr>
              <w:t>Performance</w:t>
            </w:r>
            <w:r w:rsidR="000E6C6D">
              <w:rPr>
                <w:sz w:val="24"/>
                <w:szCs w:val="24"/>
              </w:rPr>
              <w:t xml:space="preserve"> (P4P)</w:t>
            </w:r>
          </w:p>
        </w:tc>
      </w:tr>
    </w:tbl>
    <w:p w14:paraId="7ABF3A57" w14:textId="77777777" w:rsidR="0097305A" w:rsidRPr="00E2482B" w:rsidRDefault="0097305A" w:rsidP="0040214B">
      <w:pPr>
        <w:spacing w:before="0" w:after="0"/>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4D941A23" w14:textId="44B61886" w:rsidR="007D541F" w:rsidRPr="00E2482B" w:rsidRDefault="007D541F" w:rsidP="0090599A">
      <w:pPr>
        <w:spacing w:before="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2875"/>
        <w:gridCol w:w="7200"/>
      </w:tblGrid>
      <w:tr w:rsidR="007B326B" w:rsidRPr="00E2482B" w14:paraId="4F2E9EA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7200" w:type="dxa"/>
            <w:vAlign w:val="top"/>
          </w:tcPr>
          <w:p w14:paraId="74F752C1" w14:textId="692CA2E2"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994014">
              <w:rPr>
                <w:sz w:val="24"/>
                <w:szCs w:val="24"/>
              </w:rPr>
              <w:t>M</w:t>
            </w:r>
            <w:r w:rsidR="00B666BB">
              <w:rPr>
                <w:sz w:val="24"/>
                <w:szCs w:val="24"/>
              </w:rPr>
              <w:t>BHV</w:t>
            </w:r>
            <w:r w:rsidRPr="00E2482B">
              <w:rPr>
                <w:sz w:val="24"/>
                <w:szCs w:val="24"/>
              </w:rPr>
              <w:t xml:space="preserve"> </w:t>
            </w:r>
            <w:r w:rsidR="00B666BB">
              <w:rPr>
                <w:sz w:val="24"/>
                <w:szCs w:val="24"/>
              </w:rPr>
              <w:t>Covered Individuals with at least one Behavioral Health (BH) Outpatient (OP) Visit</w:t>
            </w:r>
            <w:r w:rsidR="00EF0F57">
              <w:rPr>
                <w:sz w:val="24"/>
                <w:szCs w:val="24"/>
              </w:rPr>
              <w:t xml:space="preserve"> during the measurement year</w:t>
            </w:r>
            <w:r w:rsidRPr="00E2482B">
              <w:rPr>
                <w:sz w:val="24"/>
                <w:szCs w:val="24"/>
              </w:rPr>
              <w:t xml:space="preserve"> with self-reported race data that was collected by </w:t>
            </w:r>
            <w:r w:rsidR="00EF0F57">
              <w:rPr>
                <w:sz w:val="24"/>
                <w:szCs w:val="24"/>
              </w:rPr>
              <w:t>the MBHV</w:t>
            </w:r>
            <w:r w:rsidRPr="00E2482B">
              <w:rPr>
                <w:sz w:val="24"/>
                <w:szCs w:val="24"/>
              </w:rPr>
              <w:t xml:space="preserve"> in the measurement year</w:t>
            </w:r>
            <w:r w:rsidR="004829A6">
              <w:rPr>
                <w:sz w:val="24"/>
                <w:szCs w:val="24"/>
              </w:rPr>
              <w:t>.</w:t>
            </w:r>
          </w:p>
        </w:tc>
      </w:tr>
      <w:tr w:rsidR="007D541F" w:rsidRPr="00E2482B" w14:paraId="5D97E401"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7200" w:type="dxa"/>
            <w:vAlign w:val="top"/>
          </w:tcPr>
          <w:p w14:paraId="02AA62AB" w14:textId="68E9B75F" w:rsidR="007D541F" w:rsidRPr="00E2482B" w:rsidRDefault="004829A6"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4829A6">
              <w:rPr>
                <w:sz w:val="24"/>
                <w:szCs w:val="24"/>
              </w:rPr>
              <w:t>MBHV Covered Individuals with at least one BH OP Visit during the measurement year with self-reported race data that was collected by the MBHV during the measurement year</w:t>
            </w:r>
            <w:r>
              <w:rPr>
                <w:sz w:val="24"/>
                <w:szCs w:val="24"/>
              </w:rPr>
              <w:t>.</w:t>
            </w:r>
          </w:p>
        </w:tc>
      </w:tr>
      <w:tr w:rsidR="007D541F" w:rsidRPr="00E2482B" w14:paraId="2DE001E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7200" w:type="dxa"/>
            <w:vAlign w:val="top"/>
          </w:tcPr>
          <w:p w14:paraId="6F9B24CF" w14:textId="259B6823" w:rsidR="007D541F" w:rsidRPr="00E2482B" w:rsidRDefault="00220A5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rFonts w:eastAsia="Times New Roman"/>
                <w:sz w:val="24"/>
                <w:szCs w:val="24"/>
              </w:rPr>
              <w:t>MBHV Covered Individuals with at least one BH OP Visit in the measurement year</w:t>
            </w:r>
            <w:r>
              <w:rPr>
                <w:rFonts w:eastAsia="Times New Roman"/>
                <w:sz w:val="24"/>
                <w:szCs w:val="24"/>
              </w:rPr>
              <w:t>.</w:t>
            </w:r>
          </w:p>
        </w:tc>
      </w:tr>
    </w:tbl>
    <w:p w14:paraId="2F321743" w14:textId="77777777" w:rsidR="001654D8" w:rsidRPr="00E2482B" w:rsidRDefault="001654D8" w:rsidP="0097305A">
      <w:pPr>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lastRenderedPageBreak/>
        <w:t>ELIGIBLE POPULATION</w:t>
      </w:r>
    </w:p>
    <w:tbl>
      <w:tblPr>
        <w:tblStyle w:val="MHLeftHeaderTable"/>
        <w:tblW w:w="10075" w:type="dxa"/>
        <w:tblLook w:val="0680" w:firstRow="0" w:lastRow="0" w:firstColumn="1" w:lastColumn="0" w:noHBand="1" w:noVBand="1"/>
      </w:tblPr>
      <w:tblGrid>
        <w:gridCol w:w="2875"/>
        <w:gridCol w:w="7200"/>
      </w:tblGrid>
      <w:tr w:rsidR="005856D6" w:rsidRPr="00E2482B" w14:paraId="557B1B7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54A8198" w14:textId="473DD610" w:rsidR="005856D6" w:rsidRPr="00E2482B" w:rsidRDefault="005856D6" w:rsidP="00946747">
            <w:pPr>
              <w:pStyle w:val="MH-ChartContentText"/>
              <w:spacing w:before="120" w:after="120"/>
              <w:rPr>
                <w:sz w:val="24"/>
                <w:szCs w:val="24"/>
              </w:rPr>
            </w:pPr>
            <w:r w:rsidRPr="00E2482B">
              <w:rPr>
                <w:sz w:val="24"/>
                <w:szCs w:val="24"/>
              </w:rPr>
              <w:t>Age</w:t>
            </w:r>
          </w:p>
        </w:tc>
        <w:tc>
          <w:tcPr>
            <w:tcW w:w="7200" w:type="dxa"/>
            <w:vAlign w:val="top"/>
          </w:tcPr>
          <w:p w14:paraId="065A6902" w14:textId="4FA9FE98" w:rsidR="005856D6" w:rsidRPr="00E2482B" w:rsidRDefault="00220A5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Any age</w:t>
            </w:r>
          </w:p>
        </w:tc>
      </w:tr>
      <w:tr w:rsidR="005856D6" w:rsidRPr="00E2482B" w14:paraId="23C0DB55"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7200" w:type="dxa"/>
            <w:vAlign w:val="top"/>
          </w:tcPr>
          <w:p w14:paraId="240660EB" w14:textId="0D23BE69" w:rsidR="005856D6" w:rsidRPr="00E2482B" w:rsidRDefault="00FA4B5A"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B52545" w:rsidRPr="00E2482B">
              <w:rPr>
                <w:rFonts w:eastAsia="Times New Roman"/>
                <w:sz w:val="24"/>
                <w:szCs w:val="24"/>
              </w:rPr>
              <w:t>he measurement year</w:t>
            </w:r>
          </w:p>
        </w:tc>
      </w:tr>
      <w:tr w:rsidR="00B52545" w:rsidRPr="00E2482B" w14:paraId="0CDC5FE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7200" w:type="dxa"/>
            <w:vAlign w:val="top"/>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7200" w:type="dxa"/>
            <w:vAlign w:val="top"/>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7200" w:type="dxa"/>
            <w:vAlign w:val="top"/>
          </w:tcPr>
          <w:p w14:paraId="6A069487" w14:textId="77777777" w:rsidR="00CC3FC4" w:rsidRPr="00A45626" w:rsidRDefault="00CC3FC4" w:rsidP="00CC3F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 xml:space="preserve">At least one BH OP Visit during the measurement year. </w:t>
            </w:r>
          </w:p>
          <w:p w14:paraId="197CEB9E" w14:textId="77777777" w:rsidR="00CC3FC4" w:rsidRPr="00A45626" w:rsidRDefault="00CC3FC4" w:rsidP="00CC3F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To identify BH OP Visits:</w:t>
            </w:r>
          </w:p>
          <w:p w14:paraId="07BB9D42" w14:textId="6F7CB76A" w:rsidR="003A5303" w:rsidRPr="00E2482B" w:rsidRDefault="00CC3FC4" w:rsidP="00DD4F64">
            <w:pPr>
              <w:pStyle w:val="MH-ChartContentText"/>
              <w:numPr>
                <w:ilvl w:val="0"/>
                <w:numId w:val="72"/>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Identify all</w:t>
            </w:r>
            <w:r w:rsidR="009733A1">
              <w:rPr>
                <w:sz w:val="24"/>
                <w:szCs w:val="24"/>
              </w:rPr>
              <w:t xml:space="preserve"> MBHV encounter </w:t>
            </w:r>
            <w:r w:rsidR="00C2243B">
              <w:rPr>
                <w:sz w:val="24"/>
                <w:szCs w:val="24"/>
              </w:rPr>
              <w:t xml:space="preserve">claims </w:t>
            </w:r>
            <w:r w:rsidR="009733A1">
              <w:rPr>
                <w:sz w:val="24"/>
                <w:szCs w:val="24"/>
              </w:rPr>
              <w:t>that are</w:t>
            </w:r>
            <w:r w:rsidRPr="00A45626">
              <w:rPr>
                <w:sz w:val="24"/>
                <w:szCs w:val="24"/>
              </w:rPr>
              <w:t xml:space="preserve"> Behavioral Health Outpatient Visits (</w:t>
            </w:r>
            <w:r w:rsidRPr="00A45626">
              <w:rPr>
                <w:sz w:val="24"/>
                <w:szCs w:val="24"/>
                <w:u w:val="single"/>
              </w:rPr>
              <w:t>BH Outpatient Visit Value Set</w:t>
            </w:r>
            <w:r w:rsidRPr="00A45626">
              <w:rPr>
                <w:sz w:val="24"/>
                <w:szCs w:val="24"/>
              </w:rPr>
              <w:t>)</w:t>
            </w:r>
            <w:r w:rsidRPr="00A45626">
              <w:rPr>
                <w:rStyle w:val="FootnoteReference"/>
                <w:sz w:val="24"/>
                <w:szCs w:val="24"/>
              </w:rPr>
              <w:footnoteReference w:id="2"/>
            </w:r>
          </w:p>
        </w:tc>
      </w:tr>
    </w:tbl>
    <w:p w14:paraId="31F56D18" w14:textId="77777777" w:rsidR="00B838A5" w:rsidRPr="004E3199" w:rsidRDefault="00B838A5" w:rsidP="00D00593">
      <w:pPr>
        <w:spacing w:before="0" w:after="0"/>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CC45C8" w:rsidRPr="00E2482B" w14:paraId="2768AD4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951AD2A" w14:textId="25BBD43E" w:rsidR="00CC45C8" w:rsidRPr="00E2482B" w:rsidRDefault="00CC45C8" w:rsidP="00CC45C8">
            <w:pPr>
              <w:pStyle w:val="MH-ChartContentText"/>
              <w:spacing w:before="120" w:after="120"/>
              <w:rPr>
                <w:rFonts w:eastAsia="Times New Roman"/>
                <w:sz w:val="24"/>
                <w:szCs w:val="24"/>
              </w:rPr>
            </w:pPr>
            <w:r w:rsidRPr="00745CB7">
              <w:rPr>
                <w:rFonts w:eastAsia="Times New Roman"/>
                <w:sz w:val="24"/>
                <w:szCs w:val="24"/>
              </w:rPr>
              <w:t>Covered Individual</w:t>
            </w:r>
          </w:p>
        </w:tc>
        <w:tc>
          <w:tcPr>
            <w:tcW w:w="7200" w:type="dxa"/>
            <w:vAlign w:val="top"/>
          </w:tcPr>
          <w:p w14:paraId="0D6CF110" w14:textId="31CA2810" w:rsidR="00CC45C8" w:rsidRPr="00E2482B"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CC45C8" w:rsidRPr="00E2482B" w14:paraId="04AEA99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EFF1BD0" w14:textId="08BF7B10" w:rsidR="00CC45C8" w:rsidRPr="00E2482B" w:rsidRDefault="00CC45C8" w:rsidP="00CC45C8">
            <w:pPr>
              <w:pStyle w:val="MH-ChartContentText"/>
              <w:spacing w:before="120" w:after="120"/>
            </w:pPr>
            <w:r w:rsidRPr="00E2482B">
              <w:rPr>
                <w:rFonts w:eastAsia="Times New Roman"/>
                <w:sz w:val="24"/>
                <w:szCs w:val="24"/>
              </w:rPr>
              <w:t>Complete Race Data</w:t>
            </w:r>
          </w:p>
        </w:tc>
        <w:tc>
          <w:tcPr>
            <w:tcW w:w="7200" w:type="dxa"/>
            <w:vAlign w:val="top"/>
          </w:tcPr>
          <w:p w14:paraId="370BC037" w14:textId="77777777" w:rsidR="00CC45C8" w:rsidRPr="00E2482B"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C45C8" w:rsidRPr="00946747"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C45C8" w:rsidRPr="00E2482B" w:rsidRDefault="00CC45C8" w:rsidP="00DD4F64">
            <w:pPr>
              <w:pStyle w:val="ListParagraph"/>
              <w:numPr>
                <w:ilvl w:val="0"/>
                <w:numId w:val="42"/>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CC45C8" w:rsidRPr="00E2482B" w:rsidRDefault="00CC45C8" w:rsidP="00DD4F64">
            <w:pPr>
              <w:pStyle w:val="ListParagraph"/>
              <w:numPr>
                <w:ilvl w:val="0"/>
                <w:numId w:val="42"/>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CC45C8" w:rsidRPr="00E2482B" w:rsidRDefault="00CC45C8" w:rsidP="00DD4F64">
            <w:pPr>
              <w:pStyle w:val="ListParagraph"/>
              <w:numPr>
                <w:ilvl w:val="0"/>
                <w:numId w:val="42"/>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CC45C8" w:rsidRPr="00E2482B" w:rsidRDefault="00CC45C8" w:rsidP="00CC45C8">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CC45C8" w:rsidRPr="00E2482B" w14:paraId="375EF21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52E7889" w14:textId="5F94C74A" w:rsidR="00CC45C8" w:rsidRPr="00E2482B" w:rsidRDefault="00CC45C8" w:rsidP="00CC45C8">
            <w:pPr>
              <w:pStyle w:val="MH-ChartContentText"/>
              <w:spacing w:before="120" w:after="120"/>
              <w:rPr>
                <w:rFonts w:eastAsia="Times New Roman"/>
                <w:sz w:val="24"/>
                <w:szCs w:val="24"/>
              </w:rPr>
            </w:pPr>
            <w:r w:rsidRPr="00E2482B">
              <w:rPr>
                <w:rFonts w:eastAsia="Times New Roman"/>
                <w:sz w:val="24"/>
                <w:szCs w:val="24"/>
              </w:rPr>
              <w:lastRenderedPageBreak/>
              <w:t>Measurement Year</w:t>
            </w:r>
          </w:p>
        </w:tc>
        <w:tc>
          <w:tcPr>
            <w:tcW w:w="7200" w:type="dxa"/>
            <w:vAlign w:val="top"/>
          </w:tcPr>
          <w:p w14:paraId="42D3187B" w14:textId="4696D1F0" w:rsidR="00CC45C8" w:rsidRPr="00E2482B"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Pr>
                <w:rFonts w:eastAsia="Times New Roman" w:cstheme="minorHAnsi"/>
                <w:color w:val="212121"/>
                <w:sz w:val="24"/>
                <w:szCs w:val="24"/>
              </w:rPr>
              <w:t>MBHV-</w:t>
            </w:r>
            <w:r w:rsidRPr="00E2482B">
              <w:rPr>
                <w:rFonts w:eastAsia="Times New Roman" w:cstheme="minorHAnsi"/>
                <w:color w:val="212121"/>
                <w:sz w:val="24"/>
                <w:szCs w:val="24"/>
              </w:rPr>
              <w:t>QEIP Performance Years 1-5.</w:t>
            </w:r>
          </w:p>
        </w:tc>
      </w:tr>
      <w:tr w:rsidR="00CC45C8" w:rsidRPr="00E2482B" w14:paraId="69CD9E6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9F516A2" w14:textId="3660C246" w:rsidR="00CC45C8" w:rsidRPr="00E2482B" w:rsidRDefault="00CC45C8" w:rsidP="00CC45C8">
            <w:pPr>
              <w:pStyle w:val="MH-ChartContentText"/>
              <w:spacing w:before="120" w:after="120"/>
              <w:rPr>
                <w:sz w:val="24"/>
                <w:szCs w:val="24"/>
              </w:rPr>
            </w:pPr>
            <w:r w:rsidRPr="00E2482B">
              <w:rPr>
                <w:sz w:val="24"/>
                <w:szCs w:val="24"/>
              </w:rPr>
              <w:t>Member File</w:t>
            </w:r>
          </w:p>
        </w:tc>
        <w:tc>
          <w:tcPr>
            <w:tcW w:w="7200" w:type="dxa"/>
            <w:vAlign w:val="top"/>
          </w:tcPr>
          <w:p w14:paraId="60B295B7" w14:textId="04CC913E" w:rsidR="00CC45C8" w:rsidRPr="00E2482B"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MBHV</w:t>
            </w:r>
            <w:r w:rsidRPr="00E2482B">
              <w:rPr>
                <w:rFonts w:eastAsia="Times New Roman" w:cstheme="minorHAnsi"/>
                <w:color w:val="212121"/>
                <w:sz w:val="24"/>
                <w:szCs w:val="24"/>
              </w:rPr>
              <w:t xml:space="preserve"> Member File</w:t>
            </w:r>
          </w:p>
          <w:p w14:paraId="5A7230F9" w14:textId="6197BF12" w:rsidR="00CC45C8" w:rsidRPr="00822316"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Pr>
                <w:rFonts w:eastAsia="Times New Roman"/>
                <w:color w:val="212121"/>
                <w:sz w:val="24"/>
                <w:szCs w:val="24"/>
              </w:rPr>
              <w:t>M</w:t>
            </w:r>
            <w:r w:rsidR="001E1781">
              <w:rPr>
                <w:rFonts w:eastAsia="Times New Roman"/>
                <w:color w:val="212121"/>
                <w:sz w:val="24"/>
                <w:szCs w:val="24"/>
              </w:rPr>
              <w:t>BHV</w:t>
            </w:r>
            <w:r w:rsidRPr="17509903">
              <w:rPr>
                <w:rFonts w:eastAsia="Times New Roman"/>
                <w:color w:val="212121"/>
                <w:sz w:val="24"/>
                <w:szCs w:val="24"/>
              </w:rPr>
              <w:t xml:space="preserve"> level as well as the RELD/SOGI data fields provided by the </w:t>
            </w:r>
            <w:r>
              <w:rPr>
                <w:rFonts w:eastAsia="Times New Roman"/>
                <w:color w:val="212121"/>
                <w:sz w:val="24"/>
                <w:szCs w:val="24"/>
              </w:rPr>
              <w:t>M</w:t>
            </w:r>
            <w:r w:rsidR="001E1781">
              <w:rPr>
                <w:rFonts w:eastAsia="Times New Roman"/>
                <w:color w:val="212121"/>
                <w:sz w:val="24"/>
                <w:szCs w:val="24"/>
              </w:rPr>
              <w:t>BHV.</w:t>
            </w:r>
          </w:p>
        </w:tc>
      </w:tr>
      <w:tr w:rsidR="00CC45C8" w:rsidRPr="00E2482B" w14:paraId="79C5DA3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043402C" w14:textId="0DF01A75" w:rsidR="00CC45C8" w:rsidRPr="00E2482B" w:rsidRDefault="00CC45C8" w:rsidP="00CC45C8">
            <w:pPr>
              <w:pStyle w:val="MH-ChartContentText"/>
              <w:spacing w:before="120" w:after="120"/>
              <w:rPr>
                <w:sz w:val="24"/>
                <w:szCs w:val="24"/>
              </w:rPr>
            </w:pPr>
            <w:proofErr w:type="gramStart"/>
            <w:r w:rsidRPr="00E2482B">
              <w:rPr>
                <w:sz w:val="24"/>
                <w:szCs w:val="24"/>
              </w:rPr>
              <w:t>Rate of Race</w:t>
            </w:r>
            <w:proofErr w:type="gramEnd"/>
            <w:r w:rsidRPr="00E2482B">
              <w:rPr>
                <w:sz w:val="24"/>
                <w:szCs w:val="24"/>
              </w:rPr>
              <w:t xml:space="preserve"> Data Completeness</w:t>
            </w:r>
          </w:p>
        </w:tc>
        <w:tc>
          <w:tcPr>
            <w:tcW w:w="7200" w:type="dxa"/>
            <w:vAlign w:val="top"/>
          </w:tcPr>
          <w:p w14:paraId="36E5D5BE" w14:textId="77777777" w:rsidR="00CC45C8" w:rsidRPr="00E2482B" w:rsidRDefault="00CC45C8" w:rsidP="00CC45C8">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CC45C8" w:rsidRPr="00E2482B" w:rsidRDefault="00CC45C8" w:rsidP="00CC45C8">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C45C8" w:rsidRPr="00E2482B" w14:paraId="277F6BED"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652201E" w14:textId="04EFDB21" w:rsidR="00CC45C8" w:rsidRPr="00E2482B" w:rsidRDefault="00CC45C8" w:rsidP="00CC45C8">
            <w:pPr>
              <w:pStyle w:val="MH-ChartContentText"/>
              <w:spacing w:before="120" w:after="120"/>
            </w:pPr>
            <w:r w:rsidRPr="00E2482B">
              <w:rPr>
                <w:rFonts w:eastAsia="Times New Roman"/>
                <w:sz w:val="24"/>
                <w:szCs w:val="24"/>
              </w:rPr>
              <w:t>Self-Reported data</w:t>
            </w:r>
          </w:p>
        </w:tc>
        <w:tc>
          <w:tcPr>
            <w:tcW w:w="7200" w:type="dxa"/>
            <w:vAlign w:val="top"/>
          </w:tcPr>
          <w:p w14:paraId="00B6349E" w14:textId="53CFCBF2" w:rsidR="00CC45C8" w:rsidRPr="00E2482B" w:rsidRDefault="00CC45C8" w:rsidP="00CC45C8">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For the purposes of this measure specification, data are defined as self-reported if it has been provided by either: (a) the individual, or (b) a person who can act on the individual’s behalf (e.g., parent, spouse, authorized representative, guardian, conservator, holder of power of attorney, or health-care proxy).</w:t>
            </w:r>
          </w:p>
          <w:p w14:paraId="07A6DD2B" w14:textId="4985FE4C" w:rsidR="00CC45C8" w:rsidRPr="00E2482B" w:rsidRDefault="00CC45C8" w:rsidP="00CC45C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w:t>
            </w:r>
            <w:r w:rsidR="00FF3852">
              <w:rPr>
                <w:color w:val="212121"/>
                <w:sz w:val="24"/>
                <w:szCs w:val="24"/>
              </w:rPr>
              <w:t>the MBHV’s</w:t>
            </w:r>
            <w:r w:rsidRPr="00E2482B">
              <w:rPr>
                <w:color w:val="212121"/>
                <w:sz w:val="24"/>
                <w:szCs w:val="24"/>
              </w:rPr>
              <w:t xml:space="preserve">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w:t>
            </w:r>
            <w:r w:rsidR="00FF3852">
              <w:rPr>
                <w:color w:val="212121"/>
                <w:sz w:val="24"/>
                <w:szCs w:val="24"/>
              </w:rPr>
              <w:t xml:space="preserve">MBHV </w:t>
            </w:r>
            <w:r w:rsidRPr="00E2482B">
              <w:rPr>
                <w:color w:val="212121"/>
                <w:sz w:val="24"/>
                <w:szCs w:val="24"/>
              </w:rPr>
              <w:t xml:space="preserve">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875"/>
        <w:gridCol w:w="7200"/>
      </w:tblGrid>
      <w:tr w:rsidR="006E0A75" w:rsidRPr="00E2482B" w14:paraId="3344C5A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7200" w:type="dxa"/>
            <w:vAlign w:val="top"/>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05E487D" w14:textId="1794D7C9" w:rsidR="006E0A75" w:rsidRPr="00E2482B" w:rsidRDefault="002F14DA" w:rsidP="00B0461F">
            <w:pPr>
              <w:pStyle w:val="MH-ChartContentText"/>
              <w:spacing w:before="120" w:after="120"/>
              <w:rPr>
                <w:sz w:val="24"/>
                <w:szCs w:val="24"/>
              </w:rPr>
            </w:pPr>
            <w:r w:rsidRPr="00E2482B">
              <w:rPr>
                <w:sz w:val="24"/>
                <w:szCs w:val="24"/>
              </w:rPr>
              <w:t>Numerator</w:t>
            </w:r>
          </w:p>
        </w:tc>
        <w:tc>
          <w:tcPr>
            <w:tcW w:w="7200" w:type="dxa"/>
            <w:vAlign w:val="top"/>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DD4F64">
            <w:pPr>
              <w:pStyle w:val="ListParagraph"/>
              <w:numPr>
                <w:ilvl w:val="0"/>
                <w:numId w:val="4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DD4F64">
            <w:pPr>
              <w:pStyle w:val="ListParagraph"/>
              <w:numPr>
                <w:ilvl w:val="0"/>
                <w:numId w:val="4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DD4F64">
            <w:pPr>
              <w:pStyle w:val="ListParagraph"/>
              <w:numPr>
                <w:ilvl w:val="0"/>
                <w:numId w:val="4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lastRenderedPageBreak/>
              <w:t>Exclusions</w:t>
            </w:r>
          </w:p>
        </w:tc>
        <w:tc>
          <w:tcPr>
            <w:tcW w:w="7200" w:type="dxa"/>
            <w:vAlign w:val="top"/>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654D8">
      <w:pPr>
        <w:spacing w:before="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875"/>
        <w:gridCol w:w="7170"/>
      </w:tblGrid>
      <w:tr w:rsidR="000B59C3" w:rsidRPr="00E2482B" w14:paraId="085E59C9" w14:textId="1EAD5487" w:rsidTr="00D45A1C">
        <w:trPr>
          <w:trHeight w:val="2087"/>
        </w:trPr>
        <w:tc>
          <w:tcPr>
            <w:cnfStyle w:val="001000000000" w:firstRow="0" w:lastRow="0" w:firstColumn="1" w:lastColumn="0" w:oddVBand="0" w:evenVBand="0" w:oddHBand="0" w:evenHBand="0" w:firstRowFirstColumn="0" w:firstRowLastColumn="0" w:lastRowFirstColumn="0" w:lastRowLastColumn="0"/>
            <w:tcW w:w="2875" w:type="dxa"/>
            <w:vAlign w:val="top"/>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7170" w:type="dxa"/>
            <w:vAlign w:val="top"/>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DD4F64">
            <w:pPr>
              <w:pStyle w:val="MH-ChartContentText"/>
              <w:numPr>
                <w:ilvl w:val="0"/>
                <w:numId w:val="40"/>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08C5BF9D" w14:textId="4AC9154B" w:rsidR="000B59C3" w:rsidRPr="00E2482B" w:rsidRDefault="000B59C3" w:rsidP="00DD4F64">
            <w:pPr>
              <w:pStyle w:val="MH-ChartContentText"/>
              <w:numPr>
                <w:ilvl w:val="1"/>
                <w:numId w:val="40"/>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39549424" w14:textId="28954D5C" w:rsidR="001D58CB" w:rsidRPr="00E2482B" w:rsidRDefault="000B59C3" w:rsidP="00DD4F64">
            <w:pPr>
              <w:pStyle w:val="MH-ChartContentText"/>
              <w:numPr>
                <w:ilvl w:val="0"/>
                <w:numId w:val="4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DD4F64">
            <w:pPr>
              <w:pStyle w:val="MH-ChartContentText"/>
              <w:numPr>
                <w:ilvl w:val="1"/>
                <w:numId w:val="41"/>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645FF60F" w14:textId="715A27BF" w:rsidR="1E12E0A8" w:rsidRDefault="2DF8EA2E" w:rsidP="1E12E0A8">
            <w:pPr>
              <w:pStyle w:val="MH-ChartContentText"/>
              <w:rPr>
                <w:sz w:val="24"/>
                <w:szCs w:val="24"/>
              </w:rPr>
            </w:pPr>
            <w:r w:rsidRPr="553BACFA">
              <w:rPr>
                <w:sz w:val="24"/>
                <w:szCs w:val="24"/>
              </w:rPr>
              <w:t>Data Collection</w:t>
            </w:r>
          </w:p>
        </w:tc>
        <w:tc>
          <w:tcPr>
            <w:tcW w:w="7170" w:type="dxa"/>
            <w:vAlign w:val="top"/>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676E3772" w:rsidR="2DF8EA2E" w:rsidRPr="00E7468F" w:rsidRDefault="2DF8EA2E" w:rsidP="00DD4F64">
            <w:pPr>
              <w:pStyle w:val="ListParagraph"/>
              <w:numPr>
                <w:ilvl w:val="0"/>
                <w:numId w:val="50"/>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self-report race (e.g. over the phone, electronically (e.g. a patient portal), in person, by mail, etc</w:t>
            </w:r>
            <w:r w:rsidR="000D16D0">
              <w:rPr>
                <w:rFonts w:ascii="Arial" w:eastAsia="Arial" w:hAnsi="Arial" w:cs="Arial"/>
                <w:sz w:val="24"/>
                <w:szCs w:val="24"/>
              </w:rPr>
              <w:t>.</w:t>
            </w:r>
            <w:proofErr w:type="gramStart"/>
            <w:r w:rsidRPr="00E7468F">
              <w:rPr>
                <w:rFonts w:ascii="Arial" w:eastAsia="Arial" w:hAnsi="Arial" w:cs="Arial"/>
                <w:sz w:val="24"/>
                <w:szCs w:val="24"/>
              </w:rPr>
              <w:t>);</w:t>
            </w:r>
            <w:proofErr w:type="gramEnd"/>
          </w:p>
          <w:p w14:paraId="6F0B598B" w14:textId="3BBD736D" w:rsidR="2DF8EA2E" w:rsidRPr="00E7468F" w:rsidRDefault="2DF8EA2E" w:rsidP="00DD4F64">
            <w:pPr>
              <w:pStyle w:val="ListParagraph"/>
              <w:numPr>
                <w:ilvl w:val="0"/>
                <w:numId w:val="50"/>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 xml:space="preserve">By any entity interacting with the member (e.g. </w:t>
            </w:r>
            <w:r w:rsidR="009A0210">
              <w:rPr>
                <w:rFonts w:ascii="Arial" w:eastAsia="Arial" w:hAnsi="Arial" w:cs="Arial"/>
                <w:sz w:val="24"/>
                <w:szCs w:val="24"/>
              </w:rPr>
              <w:t>MBHV, ACO</w:t>
            </w:r>
            <w:r w:rsidR="008D567A">
              <w:rPr>
                <w:rFonts w:ascii="Arial" w:eastAsia="Arial" w:hAnsi="Arial" w:cs="Arial"/>
                <w:sz w:val="24"/>
                <w:szCs w:val="24"/>
              </w:rPr>
              <w:t>,</w:t>
            </w:r>
            <w:r w:rsidRPr="00E7468F">
              <w:rPr>
                <w:rFonts w:ascii="Arial" w:eastAsia="Arial" w:hAnsi="Arial" w:cs="Arial"/>
                <w:sz w:val="24"/>
                <w:szCs w:val="24"/>
              </w:rPr>
              <w:t xml:space="preserve"> provider, staff)</w:t>
            </w:r>
          </w:p>
          <w:p w14:paraId="7EA06B77" w14:textId="6876EB6E" w:rsidR="1E12E0A8" w:rsidRPr="009A0210" w:rsidRDefault="0030420A" w:rsidP="00DD4F64">
            <w:pPr>
              <w:pStyle w:val="ListParagraph"/>
              <w:numPr>
                <w:ilvl w:val="0"/>
                <w:numId w:val="50"/>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r w:rsidR="003C5553">
              <w:rPr>
                <w:rFonts w:ascii="Arial" w:eastAsia="Arial" w:hAnsi="Arial" w:cs="Arial"/>
                <w:sz w:val="24"/>
                <w:szCs w:val="24"/>
              </w:rPr>
              <w:t>.</w:t>
            </w:r>
          </w:p>
        </w:tc>
      </w:tr>
      <w:tr w:rsidR="00EC0982" w:rsidRPr="00E2482B" w14:paraId="235178F5" w14:textId="130D4F6A"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26A73236" w14:textId="79E40D1C" w:rsidR="00EC0982" w:rsidRPr="00E2482B" w:rsidRDefault="00EC0982" w:rsidP="00A74397">
            <w:pPr>
              <w:pStyle w:val="MH-ChartContentText"/>
              <w:spacing w:before="120" w:after="120"/>
            </w:pPr>
            <w:r w:rsidRPr="00E2482B">
              <w:rPr>
                <w:sz w:val="24"/>
                <w:szCs w:val="24"/>
              </w:rPr>
              <w:t>Completeness Calculations</w:t>
            </w:r>
          </w:p>
        </w:tc>
        <w:tc>
          <w:tcPr>
            <w:tcW w:w="7170" w:type="dxa"/>
            <w:vAlign w:val="top"/>
          </w:tcPr>
          <w:p w14:paraId="00AC556D" w14:textId="22DD3D80"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r w:rsidR="009A0210">
              <w:rPr>
                <w:rFonts w:asciiTheme="minorHAnsi" w:hAnsiTheme="minorHAnsi" w:cstheme="minorHAnsi"/>
                <w:sz w:val="24"/>
                <w:szCs w:val="24"/>
              </w:rPr>
              <w:t xml:space="preserve"> the MBHV</w:t>
            </w:r>
            <w:r w:rsidRPr="00E2482B">
              <w:rPr>
                <w:sz w:val="24"/>
                <w:szCs w:val="24"/>
              </w:rPr>
              <w:t>.</w:t>
            </w:r>
          </w:p>
        </w:tc>
      </w:tr>
    </w:tbl>
    <w:p w14:paraId="5FEE6722" w14:textId="77777777" w:rsidR="00F45DB1" w:rsidRPr="00E2482B" w:rsidRDefault="00F45DB1" w:rsidP="009A0210">
      <w:pPr>
        <w:spacing w:before="0" w:after="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80" w:firstRow="0" w:lastRow="0" w:firstColumn="1" w:lastColumn="0" w:noHBand="1" w:noVBand="1"/>
      </w:tblPr>
      <w:tblGrid>
        <w:gridCol w:w="4029"/>
        <w:gridCol w:w="2266"/>
        <w:gridCol w:w="3780"/>
      </w:tblGrid>
      <w:tr w:rsidR="001F5A75" w:rsidRPr="00E2482B" w14:paraId="4277782C" w14:textId="77777777" w:rsidTr="00A74397">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lastRenderedPageBreak/>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 xml:space="preserve">Native Hawaiian or </w:t>
            </w:r>
            <w:proofErr w:type="gramStart"/>
            <w:r w:rsidRPr="00E2482B">
              <w:rPr>
                <w:rFonts w:eastAsia="Times New Roman"/>
                <w:sz w:val="24"/>
                <w:szCs w:val="24"/>
              </w:rPr>
              <w:t>other</w:t>
            </w:r>
            <w:proofErr w:type="gramEnd"/>
            <w:r w:rsidRPr="00E2482B">
              <w:rPr>
                <w:rFonts w:eastAsia="Times New Roman"/>
                <w:sz w:val="24"/>
                <w:szCs w:val="24"/>
              </w:rPr>
              <w:t xml:space="preserve">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race,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race.</w:t>
            </w:r>
          </w:p>
        </w:tc>
      </w:tr>
      <w:tr w:rsidR="001F5A75" w:rsidRPr="00E2482B" w14:paraId="7010228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1F5A75" w:rsidRPr="00E2482B" w14:paraId="7DE6A16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to provide their race,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w:t>
            </w:r>
            <w:r w:rsidRPr="00E2482B">
              <w:rPr>
                <w:rFonts w:eastAsia="Times New Roman"/>
                <w:sz w:val="24"/>
                <w:szCs w:val="24"/>
              </w:rPr>
              <w:lastRenderedPageBreak/>
              <w:t>assigned the value of ASKU instead of UNK.</w:t>
            </w:r>
          </w:p>
        </w:tc>
      </w:tr>
    </w:tbl>
    <w:p w14:paraId="5A130A5D" w14:textId="65BADAB2" w:rsidR="00F45DB1" w:rsidRPr="00E2482B" w:rsidRDefault="00F45DB1" w:rsidP="00DB0316">
      <w:pPr>
        <w:spacing w:before="0" w:after="0" w:line="240" w:lineRule="auto"/>
        <w:rPr>
          <w:rFonts w:cstheme="minorHAnsi"/>
        </w:rPr>
      </w:pPr>
    </w:p>
    <w:p w14:paraId="414FA24A" w14:textId="5F9313C9" w:rsidR="00C7280F" w:rsidRPr="00E2482B" w:rsidRDefault="00C7280F" w:rsidP="00DD4F64">
      <w:pPr>
        <w:pStyle w:val="Heading3"/>
        <w:numPr>
          <w:ilvl w:val="0"/>
          <w:numId w:val="39"/>
        </w:numPr>
        <w:rPr>
          <w:rFonts w:asciiTheme="minorHAnsi" w:hAnsiTheme="minorHAnsi" w:cstheme="minorHAnsi"/>
        </w:rPr>
      </w:pPr>
      <w:bookmarkStart w:id="3" w:name="_Hlk162176290"/>
      <w:bookmarkStart w:id="4" w:name="_Toc223960252"/>
      <w:r w:rsidRPr="00E2482B">
        <w:rPr>
          <w:rFonts w:asciiTheme="minorHAnsi" w:hAnsiTheme="minorHAnsi" w:cstheme="minorHAnsi"/>
        </w:rPr>
        <w:t>Hispanic Ethnicity Data Completeness</w:t>
      </w:r>
      <w:bookmarkEnd w:id="4"/>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C7280F" w:rsidRPr="00E2482B" w14:paraId="334FD0AE"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7200" w:type="dxa"/>
            <w:vAlign w:val="top"/>
          </w:tcPr>
          <w:p w14:paraId="6336405B" w14:textId="74DA74B9"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Hispanic Ethnicity Data Completeness – </w:t>
            </w:r>
            <w:r w:rsidR="00310020">
              <w:rPr>
                <w:sz w:val="24"/>
                <w:szCs w:val="24"/>
              </w:rPr>
              <w:t>MBHV</w:t>
            </w:r>
          </w:p>
        </w:tc>
      </w:tr>
      <w:tr w:rsidR="00C7280F" w:rsidRPr="00E2482B" w14:paraId="029451A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720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720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7200" w:type="dxa"/>
            <w:vAlign w:val="top"/>
          </w:tcPr>
          <w:p w14:paraId="5EC69822" w14:textId="264553D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062B31">
              <w:rPr>
                <w:sz w:val="24"/>
                <w:szCs w:val="24"/>
              </w:rPr>
              <w:t>M</w:t>
            </w:r>
            <w:r w:rsidR="00310020">
              <w:rPr>
                <w:sz w:val="24"/>
                <w:szCs w:val="24"/>
              </w:rPr>
              <w:t>BHV</w:t>
            </w:r>
          </w:p>
          <w:p w14:paraId="03C72CBE" w14:textId="7BE836F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743005">
              <w:rPr>
                <w:sz w:val="24"/>
                <w:szCs w:val="24"/>
              </w:rPr>
              <w:t xml:space="preserve"> Administrative and Encounter Data</w:t>
            </w:r>
          </w:p>
        </w:tc>
      </w:tr>
      <w:tr w:rsidR="00C7280F" w:rsidRPr="00E2482B" w14:paraId="2FE4126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0E5FB03" w14:textId="77777777" w:rsidR="00310020" w:rsidRDefault="00C7280F" w:rsidP="00A74397">
            <w:pPr>
              <w:pStyle w:val="MH-ChartContentText"/>
              <w:spacing w:before="120" w:after="120"/>
              <w:rPr>
                <w:b w:val="0"/>
                <w:sz w:val="24"/>
                <w:szCs w:val="24"/>
              </w:rPr>
            </w:pPr>
            <w:r w:rsidRPr="00E2482B">
              <w:rPr>
                <w:sz w:val="24"/>
                <w:szCs w:val="24"/>
              </w:rPr>
              <w:t>Performance Status</w:t>
            </w:r>
            <w:r w:rsidR="006D6875" w:rsidRPr="00E2482B">
              <w:rPr>
                <w:sz w:val="24"/>
                <w:szCs w:val="24"/>
              </w:rPr>
              <w:t xml:space="preserve">: </w:t>
            </w:r>
          </w:p>
          <w:p w14:paraId="6C43EAA0" w14:textId="7DB41712" w:rsidR="00C7280F" w:rsidRPr="00E2482B" w:rsidRDefault="006D6875" w:rsidP="00A74397">
            <w:pPr>
              <w:pStyle w:val="MH-ChartContentText"/>
              <w:spacing w:before="120" w:after="120"/>
              <w:rPr>
                <w:sz w:val="24"/>
                <w:szCs w:val="24"/>
              </w:rPr>
            </w:pPr>
            <w:r w:rsidRPr="00E2482B">
              <w:rPr>
                <w:sz w:val="24"/>
                <w:szCs w:val="24"/>
              </w:rPr>
              <w:t>PY</w:t>
            </w:r>
            <w:r w:rsidR="00941433">
              <w:rPr>
                <w:sz w:val="24"/>
                <w:szCs w:val="24"/>
              </w:rPr>
              <w:t>3-5</w:t>
            </w:r>
          </w:p>
        </w:tc>
        <w:tc>
          <w:tcPr>
            <w:tcW w:w="7200" w:type="dxa"/>
            <w:vAlign w:val="top"/>
          </w:tcPr>
          <w:p w14:paraId="048CFD75" w14:textId="78B1958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941433">
              <w:rPr>
                <w:sz w:val="24"/>
                <w:szCs w:val="24"/>
              </w:rPr>
              <w:t>Performance</w:t>
            </w:r>
            <w:r w:rsidR="000E6C6D">
              <w:rPr>
                <w:sz w:val="24"/>
                <w:szCs w:val="24"/>
              </w:rPr>
              <w:t xml:space="preserve"> (P4P)</w:t>
            </w:r>
          </w:p>
        </w:tc>
      </w:tr>
    </w:tbl>
    <w:p w14:paraId="5BA2A2ED" w14:textId="77777777" w:rsidR="00C7280F" w:rsidRPr="00E2482B" w:rsidRDefault="00C7280F" w:rsidP="00310020">
      <w:pPr>
        <w:spacing w:before="0" w:after="0"/>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3D86D91B" w14:textId="21E5BDB4" w:rsidR="00C7280F" w:rsidRPr="00E2482B" w:rsidRDefault="00C7280F" w:rsidP="004F15B7">
      <w:pPr>
        <w:spacing w:before="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2875"/>
        <w:gridCol w:w="7200"/>
      </w:tblGrid>
      <w:tr w:rsidR="008D0294" w:rsidRPr="00E2482B" w14:paraId="5A1C3AD3"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9D7209E" w14:textId="77777777" w:rsidR="008D0294" w:rsidRPr="00E2482B" w:rsidRDefault="008D0294">
            <w:pPr>
              <w:pStyle w:val="MH-ChartContentText"/>
              <w:spacing w:before="120" w:after="120"/>
              <w:rPr>
                <w:sz w:val="24"/>
                <w:szCs w:val="24"/>
              </w:rPr>
            </w:pPr>
            <w:r w:rsidRPr="00E2482B">
              <w:rPr>
                <w:sz w:val="24"/>
                <w:szCs w:val="24"/>
              </w:rPr>
              <w:t>Description</w:t>
            </w:r>
          </w:p>
        </w:tc>
        <w:tc>
          <w:tcPr>
            <w:tcW w:w="7200" w:type="dxa"/>
            <w:vAlign w:val="top"/>
          </w:tcPr>
          <w:p w14:paraId="6D0B006D" w14:textId="77777777" w:rsidR="008D0294" w:rsidRPr="00E2482B" w:rsidRDefault="008D02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Pr>
                <w:sz w:val="24"/>
                <w:szCs w:val="24"/>
              </w:rPr>
              <w:t>MBHV</w:t>
            </w:r>
            <w:r w:rsidRPr="00E2482B">
              <w:rPr>
                <w:sz w:val="24"/>
                <w:szCs w:val="24"/>
              </w:rPr>
              <w:t xml:space="preserve"> </w:t>
            </w:r>
            <w:r>
              <w:rPr>
                <w:sz w:val="24"/>
                <w:szCs w:val="24"/>
              </w:rPr>
              <w:t xml:space="preserve">Covered Individuals with at least one Behavioral Health (BH) Outpatient (OP) Visit during the measurement year </w:t>
            </w:r>
            <w:r w:rsidRPr="00E2482B">
              <w:rPr>
                <w:sz w:val="24"/>
                <w:szCs w:val="24"/>
              </w:rPr>
              <w:t xml:space="preserve">with self-reported Hispanic ethnicity data that was collected by </w:t>
            </w:r>
            <w:r>
              <w:rPr>
                <w:sz w:val="24"/>
                <w:szCs w:val="24"/>
              </w:rPr>
              <w:t>the MBHV</w:t>
            </w:r>
            <w:r w:rsidRPr="00E2482B">
              <w:rPr>
                <w:sz w:val="24"/>
                <w:szCs w:val="24"/>
              </w:rPr>
              <w:t xml:space="preserve"> in the measurement year</w:t>
            </w:r>
          </w:p>
        </w:tc>
      </w:tr>
      <w:tr w:rsidR="008D0294" w:rsidRPr="00E2482B" w14:paraId="5AAFB17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80999C8" w14:textId="77777777" w:rsidR="008D0294" w:rsidRPr="00E2482B" w:rsidRDefault="008D0294">
            <w:pPr>
              <w:pStyle w:val="MH-ChartContentText"/>
              <w:spacing w:before="120" w:after="120"/>
              <w:rPr>
                <w:sz w:val="24"/>
                <w:szCs w:val="24"/>
              </w:rPr>
            </w:pPr>
            <w:r w:rsidRPr="00E2482B">
              <w:rPr>
                <w:sz w:val="24"/>
                <w:szCs w:val="24"/>
              </w:rPr>
              <w:t>Numerator</w:t>
            </w:r>
          </w:p>
        </w:tc>
        <w:tc>
          <w:tcPr>
            <w:tcW w:w="7200" w:type="dxa"/>
            <w:vAlign w:val="top"/>
          </w:tcPr>
          <w:p w14:paraId="735D3B0F" w14:textId="77777777" w:rsidR="008D0294" w:rsidRPr="00E2482B" w:rsidRDefault="008D02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MBHV</w:t>
            </w:r>
            <w:r w:rsidRPr="00E2482B">
              <w:rPr>
                <w:sz w:val="24"/>
                <w:szCs w:val="24"/>
              </w:rPr>
              <w:t xml:space="preserve"> </w:t>
            </w:r>
            <w:r>
              <w:rPr>
                <w:sz w:val="24"/>
                <w:szCs w:val="24"/>
              </w:rPr>
              <w:t>Covered Individuals with at least one BH OP Visit during the measurement year</w:t>
            </w:r>
            <w:r w:rsidRPr="00E2482B">
              <w:rPr>
                <w:sz w:val="24"/>
                <w:szCs w:val="24"/>
              </w:rPr>
              <w:t xml:space="preserve"> with self-reported Hispanic ethnicity data that was collected by </w:t>
            </w:r>
            <w:r>
              <w:rPr>
                <w:sz w:val="24"/>
                <w:szCs w:val="24"/>
              </w:rPr>
              <w:t>the MBHV</w:t>
            </w:r>
            <w:r w:rsidRPr="00E2482B">
              <w:rPr>
                <w:sz w:val="24"/>
                <w:szCs w:val="24"/>
              </w:rPr>
              <w:t xml:space="preserve"> during the measurement year</w:t>
            </w:r>
          </w:p>
        </w:tc>
      </w:tr>
      <w:tr w:rsidR="008D0294" w:rsidRPr="00E2482B" w14:paraId="0F4D6E7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1394981" w14:textId="77777777" w:rsidR="008D0294" w:rsidRPr="00E2482B" w:rsidRDefault="008D0294">
            <w:pPr>
              <w:pStyle w:val="MH-ChartContentText"/>
              <w:spacing w:before="120" w:after="120"/>
              <w:rPr>
                <w:sz w:val="24"/>
                <w:szCs w:val="24"/>
              </w:rPr>
            </w:pPr>
            <w:r w:rsidRPr="00E2482B">
              <w:rPr>
                <w:sz w:val="24"/>
                <w:szCs w:val="24"/>
              </w:rPr>
              <w:lastRenderedPageBreak/>
              <w:t>Denominator</w:t>
            </w:r>
          </w:p>
        </w:tc>
        <w:tc>
          <w:tcPr>
            <w:tcW w:w="7200" w:type="dxa"/>
            <w:vAlign w:val="top"/>
          </w:tcPr>
          <w:p w14:paraId="2DC590B6" w14:textId="3532C9DB" w:rsidR="008D0294" w:rsidRPr="00E2482B" w:rsidRDefault="008D02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rFonts w:eastAsia="Times New Roman"/>
                <w:sz w:val="24"/>
                <w:szCs w:val="24"/>
              </w:rPr>
              <w:t>Covered Individuals with at least one BH OP Visit</w:t>
            </w:r>
            <w:r w:rsidRPr="00E2482B">
              <w:rPr>
                <w:rFonts w:eastAsia="Times New Roman"/>
                <w:sz w:val="24"/>
                <w:szCs w:val="24"/>
              </w:rPr>
              <w:t xml:space="preserve"> in the measurement year</w:t>
            </w:r>
            <w:r w:rsidR="003C5553">
              <w:rPr>
                <w:rFonts w:eastAsia="Times New Roman"/>
                <w:sz w:val="24"/>
                <w:szCs w:val="24"/>
              </w:rPr>
              <w:t>.</w:t>
            </w:r>
          </w:p>
        </w:tc>
      </w:tr>
    </w:tbl>
    <w:p w14:paraId="21D2263E" w14:textId="77777777" w:rsidR="00C7280F" w:rsidRPr="00E2482B" w:rsidRDefault="00C7280F" w:rsidP="008D0294">
      <w:pPr>
        <w:spacing w:before="0" w:after="0"/>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2875"/>
        <w:gridCol w:w="7200"/>
      </w:tblGrid>
      <w:tr w:rsidR="00C7280F" w:rsidRPr="00E2482B" w14:paraId="14C917E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DAA2197" w14:textId="77777777" w:rsidR="00C7280F" w:rsidRPr="00E2482B" w:rsidRDefault="00C7280F" w:rsidP="00A74397">
            <w:pPr>
              <w:pStyle w:val="MH-ChartContentText"/>
              <w:spacing w:before="120" w:after="120"/>
              <w:rPr>
                <w:sz w:val="24"/>
                <w:szCs w:val="24"/>
              </w:rPr>
            </w:pPr>
            <w:r w:rsidRPr="00E2482B">
              <w:rPr>
                <w:sz w:val="24"/>
                <w:szCs w:val="24"/>
              </w:rPr>
              <w:t>Age</w:t>
            </w:r>
          </w:p>
        </w:tc>
        <w:tc>
          <w:tcPr>
            <w:tcW w:w="7200" w:type="dxa"/>
            <w:vAlign w:val="top"/>
          </w:tcPr>
          <w:p w14:paraId="32D79DAF" w14:textId="3FA66968" w:rsidR="00C7280F" w:rsidRPr="00E2482B" w:rsidRDefault="00146297"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Any Age</w:t>
            </w:r>
          </w:p>
        </w:tc>
      </w:tr>
      <w:tr w:rsidR="00C7280F" w:rsidRPr="00E2482B" w14:paraId="79C8CD81"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7200" w:type="dxa"/>
            <w:vAlign w:val="top"/>
          </w:tcPr>
          <w:p w14:paraId="0E4B4CAA" w14:textId="4AC4313E" w:rsidR="00C7280F" w:rsidRPr="00E2482B" w:rsidRDefault="00AB5EC3"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C7280F" w:rsidRPr="00E2482B">
              <w:rPr>
                <w:rFonts w:eastAsia="Times New Roman"/>
                <w:sz w:val="24"/>
                <w:szCs w:val="24"/>
              </w:rPr>
              <w:t>he measurement year</w:t>
            </w:r>
          </w:p>
        </w:tc>
      </w:tr>
      <w:tr w:rsidR="00C7280F" w:rsidRPr="00E2482B" w14:paraId="1BFEB35B"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7200" w:type="dxa"/>
            <w:vAlign w:val="top"/>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7200" w:type="dxa"/>
            <w:vAlign w:val="top"/>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7200" w:type="dxa"/>
            <w:vAlign w:val="top"/>
          </w:tcPr>
          <w:p w14:paraId="0F9FE035" w14:textId="77777777" w:rsidR="003A6EF4" w:rsidRDefault="003A6EF4" w:rsidP="003A6EF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036917EA" w14:textId="77777777" w:rsidR="003A6EF4" w:rsidRDefault="003A6EF4" w:rsidP="003A6EF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102F4D83" w14:textId="7AB6C198" w:rsidR="00C7280F" w:rsidRPr="00E2482B" w:rsidRDefault="003A6EF4" w:rsidP="00DD4F64">
            <w:pPr>
              <w:pStyle w:val="MH-ChartContentText"/>
              <w:numPr>
                <w:ilvl w:val="0"/>
                <w:numId w:val="50"/>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Identify all</w:t>
            </w:r>
            <w:r w:rsidR="009733A1">
              <w:rPr>
                <w:sz w:val="24"/>
                <w:szCs w:val="24"/>
              </w:rPr>
              <w:t xml:space="preserve"> MBHV encounter</w:t>
            </w:r>
            <w:r w:rsidR="00C2243B">
              <w:rPr>
                <w:sz w:val="24"/>
                <w:szCs w:val="24"/>
              </w:rPr>
              <w:t xml:space="preserve"> claims</w:t>
            </w:r>
            <w:r w:rsidR="009733A1">
              <w:rPr>
                <w:sz w:val="24"/>
                <w:szCs w:val="24"/>
              </w:rPr>
              <w:t xml:space="preserve"> that are</w:t>
            </w:r>
            <w:r>
              <w:rPr>
                <w:sz w:val="24"/>
                <w:szCs w:val="24"/>
              </w:rPr>
              <w:t xml:space="preserve"> Behavioral Health Outpatient Visits (BH Outpatient Visit Value Set)</w:t>
            </w:r>
            <w:r>
              <w:rPr>
                <w:rStyle w:val="FootnoteReference"/>
                <w:sz w:val="24"/>
                <w:szCs w:val="24"/>
              </w:rPr>
              <w:footnoteReference w:id="3"/>
            </w:r>
          </w:p>
        </w:tc>
      </w:tr>
    </w:tbl>
    <w:p w14:paraId="577CA76E" w14:textId="77777777" w:rsidR="00C7280F" w:rsidRPr="004E3199" w:rsidRDefault="00C7280F" w:rsidP="00E953FA">
      <w:pPr>
        <w:spacing w:before="0" w:after="0"/>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6B1CB7" w:rsidRPr="00E2482B" w14:paraId="6EBB8E1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6A39D4C" w14:textId="0E910449" w:rsidR="006B1CB7" w:rsidRPr="00E2482B" w:rsidRDefault="006B1CB7" w:rsidP="006B1CB7">
            <w:pPr>
              <w:pStyle w:val="MH-ChartContentText"/>
              <w:spacing w:before="120" w:after="120"/>
              <w:rPr>
                <w:rFonts w:eastAsia="Times New Roman"/>
                <w:sz w:val="24"/>
                <w:szCs w:val="24"/>
              </w:rPr>
            </w:pPr>
            <w:r w:rsidRPr="00745CB7">
              <w:rPr>
                <w:rFonts w:eastAsia="Times New Roman"/>
                <w:sz w:val="24"/>
                <w:szCs w:val="24"/>
              </w:rPr>
              <w:t>Covered Individual</w:t>
            </w:r>
          </w:p>
        </w:tc>
        <w:tc>
          <w:tcPr>
            <w:tcW w:w="7200" w:type="dxa"/>
            <w:vAlign w:val="top"/>
          </w:tcPr>
          <w:p w14:paraId="0DD63BAA" w14:textId="6C5E1AC4" w:rsidR="006B1CB7" w:rsidRPr="00E2482B"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6B1CB7" w:rsidRPr="00E2482B" w14:paraId="7C8832C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47E3467" w14:textId="59E1BD6E" w:rsidR="006B1CB7" w:rsidRPr="00E2482B" w:rsidRDefault="006B1CB7" w:rsidP="006B1CB7">
            <w:pPr>
              <w:pStyle w:val="MH-ChartContentText"/>
              <w:spacing w:before="120" w:after="120"/>
            </w:pPr>
            <w:r w:rsidRPr="00E2482B">
              <w:rPr>
                <w:rFonts w:eastAsia="Times New Roman"/>
                <w:sz w:val="24"/>
                <w:szCs w:val="24"/>
              </w:rPr>
              <w:t>Complete Hispanic ethnicity Data</w:t>
            </w:r>
          </w:p>
        </w:tc>
        <w:tc>
          <w:tcPr>
            <w:tcW w:w="7200" w:type="dxa"/>
            <w:vAlign w:val="top"/>
          </w:tcPr>
          <w:p w14:paraId="01B66B9C" w14:textId="77777777" w:rsidR="006B1CB7" w:rsidRPr="00E2482B"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6B1CB7" w:rsidRPr="00E2482B"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6B1CB7" w:rsidRPr="00E2482B" w:rsidRDefault="006B1CB7" w:rsidP="00DD4F64">
            <w:pPr>
              <w:pStyle w:val="ListParagraph"/>
              <w:numPr>
                <w:ilvl w:val="0"/>
                <w:numId w:val="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6B1CB7" w:rsidRPr="00E2482B" w:rsidRDefault="006B1CB7" w:rsidP="00DD4F64">
            <w:pPr>
              <w:pStyle w:val="ListParagraph"/>
              <w:numPr>
                <w:ilvl w:val="0"/>
                <w:numId w:val="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B1CB7" w:rsidRPr="00E2482B" w:rsidRDefault="006B1CB7" w:rsidP="00DD4F64">
            <w:pPr>
              <w:pStyle w:val="ListParagraph"/>
              <w:numPr>
                <w:ilvl w:val="0"/>
                <w:numId w:val="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If value is “DONTKNOW” it will count toward the numerator.</w:t>
            </w:r>
          </w:p>
          <w:p w14:paraId="2AB1A809" w14:textId="33617C1C" w:rsidR="006B1CB7" w:rsidRPr="00A74397"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B1CB7" w:rsidRPr="00E2482B" w14:paraId="5023EFC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EAFF1B4" w14:textId="6310F9DE" w:rsidR="006B1CB7" w:rsidRPr="00E2482B" w:rsidRDefault="006B1CB7" w:rsidP="006B1CB7">
            <w:pPr>
              <w:pStyle w:val="MH-ChartContentText"/>
              <w:spacing w:before="120" w:after="120"/>
              <w:rPr>
                <w:rFonts w:eastAsia="Times New Roman"/>
                <w:sz w:val="24"/>
                <w:szCs w:val="24"/>
              </w:rPr>
            </w:pPr>
            <w:r w:rsidRPr="00E2482B">
              <w:rPr>
                <w:rFonts w:eastAsia="Times New Roman"/>
                <w:sz w:val="24"/>
                <w:szCs w:val="24"/>
              </w:rPr>
              <w:lastRenderedPageBreak/>
              <w:t>Measurement Year</w:t>
            </w:r>
          </w:p>
        </w:tc>
        <w:tc>
          <w:tcPr>
            <w:tcW w:w="7200" w:type="dxa"/>
            <w:vAlign w:val="top"/>
          </w:tcPr>
          <w:p w14:paraId="7ED86EE9" w14:textId="3271E7CA" w:rsidR="006B1CB7" w:rsidRPr="00E2482B"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Pr>
                <w:rFonts w:eastAsia="Times New Roman" w:cstheme="minorHAnsi"/>
                <w:color w:val="212121"/>
                <w:sz w:val="24"/>
                <w:szCs w:val="24"/>
              </w:rPr>
              <w:t>M</w:t>
            </w:r>
            <w:r w:rsidR="007F3D88">
              <w:rPr>
                <w:rFonts w:eastAsia="Times New Roman" w:cstheme="minorHAnsi"/>
                <w:color w:val="212121"/>
                <w:sz w:val="24"/>
                <w:szCs w:val="24"/>
              </w:rPr>
              <w:t>BHV-</w:t>
            </w:r>
            <w:r w:rsidRPr="00E2482B">
              <w:rPr>
                <w:rFonts w:eastAsia="Times New Roman" w:cstheme="minorHAnsi"/>
                <w:color w:val="212121"/>
                <w:sz w:val="24"/>
                <w:szCs w:val="24"/>
              </w:rPr>
              <w:t>QEIP Performance Years 1-5.</w:t>
            </w:r>
          </w:p>
        </w:tc>
      </w:tr>
      <w:tr w:rsidR="006B1CB7" w:rsidRPr="00E2482B" w14:paraId="26FC8418"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9B1D580" w14:textId="77777777" w:rsidR="006B1CB7" w:rsidRPr="00E2482B" w:rsidRDefault="006B1CB7" w:rsidP="006B1CB7">
            <w:pPr>
              <w:pStyle w:val="MH-ChartContentText"/>
              <w:spacing w:before="120" w:after="120"/>
              <w:rPr>
                <w:sz w:val="24"/>
                <w:szCs w:val="24"/>
              </w:rPr>
            </w:pPr>
            <w:r w:rsidRPr="00E2482B">
              <w:rPr>
                <w:sz w:val="24"/>
                <w:szCs w:val="24"/>
              </w:rPr>
              <w:t>Member File</w:t>
            </w:r>
          </w:p>
        </w:tc>
        <w:tc>
          <w:tcPr>
            <w:tcW w:w="7200" w:type="dxa"/>
            <w:vAlign w:val="top"/>
          </w:tcPr>
          <w:p w14:paraId="31E91B55" w14:textId="272416DF" w:rsidR="006B1CB7" w:rsidRPr="00E2482B"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w:t>
            </w:r>
            <w:r w:rsidR="007F3D88">
              <w:rPr>
                <w:rFonts w:eastAsia="Times New Roman" w:cstheme="minorHAnsi"/>
                <w:color w:val="212121"/>
                <w:sz w:val="24"/>
                <w:szCs w:val="24"/>
              </w:rPr>
              <w:t>BHV</w:t>
            </w:r>
            <w:r w:rsidRPr="00E2482B">
              <w:rPr>
                <w:rFonts w:eastAsia="Times New Roman" w:cstheme="minorHAnsi"/>
                <w:color w:val="212121"/>
                <w:sz w:val="24"/>
                <w:szCs w:val="24"/>
              </w:rPr>
              <w:t xml:space="preserve"> Member File</w:t>
            </w:r>
          </w:p>
          <w:p w14:paraId="21C894AD" w14:textId="33542E56" w:rsidR="006B1CB7" w:rsidRPr="003525AA"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w:t>
            </w:r>
            <w:proofErr w:type="gramStart"/>
            <w:r w:rsidRPr="00E2482B">
              <w:rPr>
                <w:rFonts w:eastAsia="Times New Roman" w:cstheme="minorHAnsi"/>
                <w:color w:val="212121"/>
                <w:sz w:val="24"/>
                <w:szCs w:val="24"/>
              </w:rPr>
              <w:t>This file</w:t>
            </w:r>
            <w:proofErr w:type="gramEnd"/>
            <w:r w:rsidRPr="00E2482B">
              <w:rPr>
                <w:rFonts w:eastAsia="Times New Roman" w:cstheme="minorHAnsi"/>
                <w:color w:val="212121"/>
                <w:sz w:val="24"/>
                <w:szCs w:val="24"/>
              </w:rPr>
              <w:t xml:space="preserve"> specification has been updated to include a field to indicate the member’s enrollment at the </w:t>
            </w:r>
            <w:r w:rsidR="007F3D88">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w:t>
            </w:r>
            <w:r w:rsidR="007F3D88">
              <w:rPr>
                <w:rFonts w:eastAsia="Times New Roman" w:cstheme="minorHAnsi"/>
                <w:color w:val="212121"/>
                <w:sz w:val="24"/>
                <w:szCs w:val="24"/>
              </w:rPr>
              <w:t>BHV</w:t>
            </w:r>
            <w:r w:rsidRPr="00E2482B">
              <w:rPr>
                <w:rFonts w:eastAsia="Times New Roman" w:cstheme="minorHAnsi"/>
                <w:color w:val="212121"/>
                <w:sz w:val="24"/>
                <w:szCs w:val="24"/>
              </w:rPr>
              <w:t>.</w:t>
            </w:r>
            <w:r w:rsidRPr="00E2482B">
              <w:rPr>
                <w:color w:val="212121"/>
                <w:sz w:val="24"/>
                <w:szCs w:val="24"/>
              </w:rPr>
              <w:t xml:space="preserve"> </w:t>
            </w:r>
          </w:p>
        </w:tc>
      </w:tr>
      <w:tr w:rsidR="006B1CB7" w:rsidRPr="00E2482B" w14:paraId="77044FE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0645EFE" w14:textId="20A7B796" w:rsidR="006B1CB7" w:rsidRPr="00E2482B" w:rsidRDefault="006B1CB7" w:rsidP="006B1CB7">
            <w:pPr>
              <w:pStyle w:val="MH-ChartContentText"/>
              <w:spacing w:before="120" w:after="120"/>
              <w:rPr>
                <w:sz w:val="24"/>
                <w:szCs w:val="24"/>
              </w:rPr>
            </w:pPr>
            <w:r w:rsidRPr="00E2482B">
              <w:rPr>
                <w:rFonts w:eastAsia="Times New Roman"/>
                <w:color w:val="212121"/>
                <w:sz w:val="24"/>
                <w:szCs w:val="24"/>
              </w:rPr>
              <w:t>Rate of Hispanic Ethnicity Data Completeness</w:t>
            </w:r>
          </w:p>
        </w:tc>
        <w:tc>
          <w:tcPr>
            <w:tcW w:w="7200" w:type="dxa"/>
            <w:vAlign w:val="top"/>
          </w:tcPr>
          <w:p w14:paraId="5249DF32" w14:textId="5D3ABD32" w:rsidR="006B1CB7" w:rsidRPr="00E2482B" w:rsidRDefault="006B1CB7" w:rsidP="006B1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B1CB7" w:rsidRPr="00E2482B" w14:paraId="0BB3328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B7A9A2C" w14:textId="0B629747" w:rsidR="006B1CB7" w:rsidRPr="00E2482B" w:rsidRDefault="006B1CB7" w:rsidP="006B1CB7">
            <w:pPr>
              <w:pStyle w:val="MH-ChartContentText"/>
              <w:spacing w:before="120" w:after="120"/>
            </w:pPr>
            <w:r w:rsidRPr="00E2482B">
              <w:rPr>
                <w:rFonts w:eastAsia="Times New Roman"/>
                <w:sz w:val="24"/>
                <w:szCs w:val="24"/>
              </w:rPr>
              <w:t>Self-Reported data</w:t>
            </w:r>
          </w:p>
        </w:tc>
        <w:tc>
          <w:tcPr>
            <w:tcW w:w="7200" w:type="dxa"/>
            <w:vAlign w:val="top"/>
          </w:tcPr>
          <w:p w14:paraId="2487DE64" w14:textId="1D93F98F" w:rsidR="006B1CB7" w:rsidRPr="00E2482B" w:rsidRDefault="006B1CB7" w:rsidP="006B1CB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For the purposes of this measure specification, data are defined as self-reported if it has been provided by either: (a) the individual, or (b) a person who can act on the individual’s behalf (e.g., parent, spouse, authorized representative, guardian, conservator, holder of power of attorney, or health-care proxy).</w:t>
            </w:r>
          </w:p>
          <w:p w14:paraId="36162C6D" w14:textId="34C285D9" w:rsidR="006B1CB7" w:rsidRPr="00E2482B" w:rsidRDefault="006B1CB7" w:rsidP="006B1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w:t>
            </w:r>
            <w:r w:rsidR="00FF3852">
              <w:rPr>
                <w:color w:val="212121"/>
                <w:sz w:val="24"/>
                <w:szCs w:val="24"/>
              </w:rPr>
              <w:t xml:space="preserve">the MBHV’s </w:t>
            </w:r>
            <w:r w:rsidRPr="00E2482B">
              <w:rPr>
                <w:color w:val="212121"/>
                <w:sz w:val="24"/>
                <w:szCs w:val="24"/>
              </w:rPr>
              <w:t xml:space="preserve">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w:t>
            </w:r>
            <w:r w:rsidR="00FF3852">
              <w:rPr>
                <w:color w:val="212121"/>
                <w:sz w:val="24"/>
                <w:szCs w:val="24"/>
              </w:rPr>
              <w:t>MBHV</w:t>
            </w:r>
            <w:r w:rsidRPr="00E2482B">
              <w:rPr>
                <w:color w:val="212121"/>
                <w:sz w:val="24"/>
                <w:szCs w:val="24"/>
              </w:rPr>
              <w:t xml:space="preserve"> can report the value of “Hispanic” since the value of Puerto Rican is not a valid value in </w:t>
            </w:r>
            <w:r w:rsidRPr="00E2482B">
              <w:rPr>
                <w:sz w:val="24"/>
                <w:szCs w:val="24"/>
              </w:rPr>
              <w:t>Attachment 2</w:t>
            </w:r>
            <w:r w:rsidRPr="00E2482B">
              <w:rPr>
                <w:color w:val="212121"/>
                <w:sz w:val="24"/>
                <w:szCs w:val="24"/>
              </w:rPr>
              <w:t>.</w:t>
            </w:r>
          </w:p>
        </w:tc>
      </w:tr>
    </w:tbl>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875"/>
        <w:gridCol w:w="7200"/>
      </w:tblGrid>
      <w:tr w:rsidR="00C7280F" w:rsidRPr="00E2482B" w14:paraId="618094DB"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7200" w:type="dxa"/>
            <w:vAlign w:val="top"/>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7200" w:type="dxa"/>
            <w:vAlign w:val="top"/>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674DD98" w14:textId="73EA0EB0" w:rsidR="00C7280F" w:rsidRPr="007F3D88" w:rsidRDefault="006D6875" w:rsidP="007F3D88">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C7280F" w:rsidRPr="00E2482B" w14:paraId="426BB27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lastRenderedPageBreak/>
              <w:t>Exclusions</w:t>
            </w:r>
          </w:p>
        </w:tc>
        <w:tc>
          <w:tcPr>
            <w:tcW w:w="7200" w:type="dxa"/>
            <w:vAlign w:val="top"/>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8621F9">
      <w:pPr>
        <w:spacing w:before="0" w:after="0"/>
      </w:pPr>
    </w:p>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875"/>
        <w:gridCol w:w="7170"/>
      </w:tblGrid>
      <w:tr w:rsidR="000B59C3" w:rsidRPr="00E2482B" w14:paraId="0B2C3D91" w14:textId="77777777" w:rsidTr="00D45A1C">
        <w:trPr>
          <w:trHeight w:val="2366"/>
        </w:trPr>
        <w:tc>
          <w:tcPr>
            <w:cnfStyle w:val="001000000000" w:firstRow="0" w:lastRow="0" w:firstColumn="1" w:lastColumn="0" w:oddVBand="0" w:evenVBand="0" w:oddHBand="0" w:evenHBand="0" w:firstRowFirstColumn="0" w:firstRowLastColumn="0" w:lastRowFirstColumn="0" w:lastRowLastColumn="0"/>
            <w:tcW w:w="2875" w:type="dxa"/>
            <w:vAlign w:val="top"/>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37A93FCB" w14:textId="77777777" w:rsidR="000B59C3" w:rsidRPr="00E2482B" w:rsidRDefault="000B59C3" w:rsidP="00A74397">
            <w:pPr>
              <w:pStyle w:val="MH-ChartContentText"/>
              <w:spacing w:before="120" w:after="120"/>
            </w:pPr>
          </w:p>
        </w:tc>
        <w:tc>
          <w:tcPr>
            <w:tcW w:w="7170" w:type="dxa"/>
            <w:vAlign w:val="top"/>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DD4F64">
            <w:pPr>
              <w:pStyle w:val="MH-ChartContentText"/>
              <w:numPr>
                <w:ilvl w:val="0"/>
                <w:numId w:val="44"/>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6A90781" w14:textId="47C538E4" w:rsidR="000B59C3" w:rsidRPr="00E2482B" w:rsidRDefault="000B59C3" w:rsidP="00DD4F64">
            <w:pPr>
              <w:pStyle w:val="MH-ChartContentText"/>
              <w:numPr>
                <w:ilvl w:val="2"/>
                <w:numId w:val="5"/>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5D91C3E4" w14:textId="77777777" w:rsidR="000B59C3" w:rsidRPr="00E2482B" w:rsidRDefault="000B59C3" w:rsidP="00DD4F64">
            <w:pPr>
              <w:pStyle w:val="MH-ChartContentText"/>
              <w:numPr>
                <w:ilvl w:val="0"/>
                <w:numId w:val="5"/>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DD4F64">
            <w:pPr>
              <w:pStyle w:val="MH-ChartContentText"/>
              <w:numPr>
                <w:ilvl w:val="2"/>
                <w:numId w:val="5"/>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00D45A1C">
        <w:trPr>
          <w:trHeight w:val="3437"/>
        </w:trPr>
        <w:tc>
          <w:tcPr>
            <w:cnfStyle w:val="001000000000" w:firstRow="0" w:lastRow="0" w:firstColumn="1" w:lastColumn="0" w:oddVBand="0" w:evenVBand="0" w:oddHBand="0" w:evenHBand="0" w:firstRowFirstColumn="0" w:firstRowLastColumn="0" w:lastRowFirstColumn="0" w:lastRowLastColumn="0"/>
            <w:tcW w:w="2875" w:type="dxa"/>
            <w:vAlign w:val="top"/>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7170" w:type="dxa"/>
            <w:vAlign w:val="top"/>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0A520502" w:rsidR="6E3BE7A0" w:rsidRPr="00670FFD" w:rsidRDefault="6E3BE7A0" w:rsidP="00DD4F64">
            <w:pPr>
              <w:pStyle w:val="ListParagraph"/>
              <w:numPr>
                <w:ilvl w:val="0"/>
                <w:numId w:val="5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0D16D0">
              <w:rPr>
                <w:rFonts w:ascii="Arial" w:eastAsia="Arial" w:hAnsi="Arial" w:cs="Arial"/>
                <w:sz w:val="24"/>
                <w:szCs w:val="24"/>
              </w:rPr>
              <w:t>.</w:t>
            </w:r>
            <w:proofErr w:type="gramStart"/>
            <w:r w:rsidRPr="00670FFD">
              <w:rPr>
                <w:rFonts w:ascii="Arial" w:eastAsia="Arial" w:hAnsi="Arial" w:cs="Arial"/>
                <w:sz w:val="24"/>
                <w:szCs w:val="24"/>
              </w:rPr>
              <w:t>);</w:t>
            </w:r>
            <w:proofErr w:type="gramEnd"/>
          </w:p>
          <w:p w14:paraId="2FCF21F6" w14:textId="20B288BC" w:rsidR="6E3BE7A0" w:rsidRPr="00670FFD" w:rsidRDefault="6E3BE7A0" w:rsidP="00DD4F64">
            <w:pPr>
              <w:pStyle w:val="ListParagraph"/>
              <w:numPr>
                <w:ilvl w:val="0"/>
                <w:numId w:val="5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By any entity interacting with the member (e.g. </w:t>
            </w:r>
            <w:r w:rsidR="0098383F">
              <w:rPr>
                <w:rFonts w:ascii="Arial" w:eastAsia="Arial" w:hAnsi="Arial" w:cs="Arial"/>
                <w:sz w:val="24"/>
                <w:szCs w:val="24"/>
              </w:rPr>
              <w:t>MBHV, ACO</w:t>
            </w:r>
            <w:r w:rsidRPr="00670FFD">
              <w:rPr>
                <w:rFonts w:ascii="Arial" w:eastAsia="Arial" w:hAnsi="Arial" w:cs="Arial"/>
                <w:sz w:val="24"/>
                <w:szCs w:val="24"/>
              </w:rPr>
              <w:t>, provider, staff)</w:t>
            </w:r>
          </w:p>
          <w:p w14:paraId="49E71E66" w14:textId="7C3468E3" w:rsidR="7DAD1B7F" w:rsidRPr="00670FFD" w:rsidRDefault="001D0F28" w:rsidP="00DD4F64">
            <w:pPr>
              <w:pStyle w:val="ListParagraph"/>
              <w:numPr>
                <w:ilvl w:val="0"/>
                <w:numId w:val="5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value in Attachment 2</w:t>
            </w:r>
            <w:r w:rsidR="0098383F">
              <w:rPr>
                <w:rFonts w:ascii="Arial" w:eastAsia="Arial" w:hAnsi="Arial" w:cs="Arial"/>
                <w:sz w:val="24"/>
                <w:szCs w:val="24"/>
              </w:rPr>
              <w:t>.</w:t>
            </w:r>
          </w:p>
        </w:tc>
      </w:tr>
      <w:tr w:rsidR="008A4315" w:rsidRPr="00E2482B" w14:paraId="1646AB6B" w14:textId="77777777"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7170" w:type="dxa"/>
            <w:vAlign w:val="top"/>
          </w:tcPr>
          <w:p w14:paraId="038B68F8" w14:textId="32E8FDBE"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r w:rsidR="0098383F">
              <w:rPr>
                <w:rFonts w:asciiTheme="minorHAnsi" w:hAnsiTheme="minorHAnsi" w:cstheme="minorHAnsi"/>
                <w:sz w:val="24"/>
                <w:szCs w:val="24"/>
              </w:rPr>
              <w:t xml:space="preserve"> The MBHV</w:t>
            </w:r>
          </w:p>
        </w:tc>
      </w:tr>
    </w:tbl>
    <w:p w14:paraId="302AD9A0" w14:textId="77777777" w:rsidR="00C7280F" w:rsidRPr="00E2482B" w:rsidRDefault="00C7280F"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lastRenderedPageBreak/>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80" w:firstRow="0" w:lastRow="0" w:firstColumn="1" w:lastColumn="0" w:noHBand="1" w:noVBand="1"/>
      </w:tblPr>
      <w:tblGrid>
        <w:gridCol w:w="4107"/>
        <w:gridCol w:w="2368"/>
        <w:gridCol w:w="3600"/>
      </w:tblGrid>
      <w:tr w:rsidR="001F5A75" w:rsidRPr="00E2482B" w14:paraId="0D13EB08" w14:textId="77777777" w:rsidTr="003C2A15">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1CAC64EA"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ethnicity,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w:t>
            </w:r>
            <w:r w:rsidR="00B50A08">
              <w:rPr>
                <w:rFonts w:eastAsia="Times New Roman"/>
                <w:sz w:val="24"/>
                <w:szCs w:val="24"/>
              </w:rPr>
              <w:t xml:space="preserve"> </w:t>
            </w:r>
            <w:r w:rsidRPr="00E2482B">
              <w:rPr>
                <w:rFonts w:eastAsia="Times New Roman"/>
                <w:sz w:val="24"/>
                <w:szCs w:val="24"/>
              </w:rPr>
              <w:t>their ethnicity.</w:t>
            </w:r>
          </w:p>
        </w:tc>
      </w:tr>
      <w:tr w:rsidR="001F5A75" w:rsidRPr="00E2482B" w14:paraId="151078E2"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7C046D92"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r w:rsidR="00B50A08">
              <w:rPr>
                <w:rFonts w:eastAsia="Times New Roman"/>
                <w:sz w:val="24"/>
                <w:szCs w:val="24"/>
              </w:rPr>
              <w:t>.</w:t>
            </w:r>
          </w:p>
        </w:tc>
      </w:tr>
      <w:tr w:rsidR="001F5A75" w:rsidRPr="00E2482B" w14:paraId="30FD6694"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(b) the member was asked to provide their ethnicity, and a response was not given.  Note that a member actively selecting or indicating the response “choose not to answer” is a valid </w:t>
            </w:r>
            <w:proofErr w:type="gramStart"/>
            <w:r w:rsidRPr="00E2482B">
              <w:rPr>
                <w:rFonts w:eastAsia="Times New Roman" w:cstheme="minorHAnsi"/>
                <w:sz w:val="24"/>
                <w:szCs w:val="24"/>
              </w:rPr>
              <w:t>response, and</w:t>
            </w:r>
            <w:proofErr w:type="gramEnd"/>
            <w:r w:rsidRPr="00E2482B">
              <w:rPr>
                <w:rFonts w:eastAsia="Times New Roman" w:cstheme="minorHAnsi"/>
                <w:sz w:val="24"/>
                <w:szCs w:val="24"/>
              </w:rPr>
              <w:t xml:space="preserve"> should be assigned the value of ASKU instead of UNK.</w:t>
            </w:r>
          </w:p>
        </w:tc>
      </w:tr>
      <w:bookmarkEnd w:id="3"/>
    </w:tbl>
    <w:p w14:paraId="474E3786" w14:textId="18E78BF0" w:rsidR="0063145D" w:rsidRPr="00E2482B" w:rsidRDefault="0063145D">
      <w:pPr>
        <w:spacing w:before="0" w:after="0" w:line="240" w:lineRule="auto"/>
        <w:rPr>
          <w:rFonts w:cstheme="minorHAnsi"/>
          <w:b/>
          <w:bCs/>
          <w:color w:val="14558F" w:themeColor="accent1"/>
        </w:rPr>
      </w:pPr>
    </w:p>
    <w:p w14:paraId="0A1D3C9D" w14:textId="0A610B32" w:rsidR="00C27CCC" w:rsidRPr="00E2482B" w:rsidRDefault="00C27CCC" w:rsidP="00DD4F64">
      <w:pPr>
        <w:pStyle w:val="Heading3"/>
        <w:numPr>
          <w:ilvl w:val="0"/>
          <w:numId w:val="39"/>
        </w:numPr>
        <w:rPr>
          <w:rFonts w:asciiTheme="minorHAnsi" w:hAnsiTheme="minorHAnsi" w:cstheme="minorHAnsi"/>
        </w:rPr>
      </w:pPr>
      <w:bookmarkStart w:id="5" w:name="_Toc223960253"/>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C27CCC" w:rsidRPr="00E2482B" w14:paraId="67A029A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7200" w:type="dxa"/>
            <w:vAlign w:val="top"/>
          </w:tcPr>
          <w:p w14:paraId="3A158BC7" w14:textId="0E741C14"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007453CA">
              <w:rPr>
                <w:rFonts w:eastAsia="Times New Roman"/>
                <w:sz w:val="24"/>
                <w:szCs w:val="24"/>
              </w:rPr>
              <w:t>MBHV</w:t>
            </w:r>
          </w:p>
        </w:tc>
      </w:tr>
      <w:tr w:rsidR="00C27CCC" w:rsidRPr="00E2482B" w14:paraId="61105F35"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720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720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7200" w:type="dxa"/>
            <w:vAlign w:val="top"/>
          </w:tcPr>
          <w:p w14:paraId="336A8C0E" w14:textId="36EFEC11"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B50A08">
              <w:rPr>
                <w:rFonts w:eastAsia="Times New Roman" w:cstheme="minorHAnsi"/>
                <w:sz w:val="24"/>
                <w:szCs w:val="24"/>
              </w:rPr>
              <w:t>M</w:t>
            </w:r>
            <w:r w:rsidR="007453CA">
              <w:rPr>
                <w:rFonts w:eastAsia="Times New Roman" w:cstheme="minorHAnsi"/>
                <w:sz w:val="24"/>
                <w:szCs w:val="24"/>
              </w:rPr>
              <w:t>BHV</w:t>
            </w:r>
          </w:p>
          <w:p w14:paraId="59B99AD8" w14:textId="7A9D215A"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E75C29">
              <w:rPr>
                <w:rFonts w:eastAsia="Times New Roman"/>
                <w:color w:val="auto"/>
                <w:sz w:val="24"/>
                <w:szCs w:val="24"/>
              </w:rPr>
              <w:t xml:space="preserve"> Administrative and Encounter Data</w:t>
            </w:r>
          </w:p>
        </w:tc>
      </w:tr>
      <w:tr w:rsidR="00C27CCC" w:rsidRPr="00E2482B" w14:paraId="0DC49011"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0C064AF" w14:textId="3AF19111" w:rsidR="00C27CCC" w:rsidRPr="00E2482B" w:rsidRDefault="00C27CCC" w:rsidP="00B17161">
            <w:pPr>
              <w:pStyle w:val="MH-ChartContentText"/>
              <w:spacing w:before="120" w:after="120"/>
              <w:rPr>
                <w:sz w:val="24"/>
                <w:szCs w:val="24"/>
              </w:rPr>
            </w:pPr>
            <w:r w:rsidRPr="00E2482B">
              <w:rPr>
                <w:sz w:val="24"/>
                <w:szCs w:val="24"/>
              </w:rPr>
              <w:t>Performance Status: PY</w:t>
            </w:r>
            <w:r w:rsidR="00941433">
              <w:rPr>
                <w:sz w:val="24"/>
                <w:szCs w:val="24"/>
              </w:rPr>
              <w:t>3-5</w:t>
            </w:r>
          </w:p>
        </w:tc>
        <w:tc>
          <w:tcPr>
            <w:tcW w:w="7200" w:type="dxa"/>
            <w:vAlign w:val="top"/>
          </w:tcPr>
          <w:p w14:paraId="3FE34B17" w14:textId="4E2E8A7E"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w:t>
            </w:r>
            <w:r w:rsidR="00941433">
              <w:rPr>
                <w:rFonts w:eastAsia="Times New Roman"/>
                <w:color w:val="auto"/>
                <w:sz w:val="24"/>
                <w:szCs w:val="24"/>
              </w:rPr>
              <w:t>Performance</w:t>
            </w:r>
            <w:r w:rsidR="000E6C6D">
              <w:rPr>
                <w:rFonts w:eastAsia="Times New Roman"/>
                <w:color w:val="auto"/>
                <w:sz w:val="24"/>
                <w:szCs w:val="24"/>
              </w:rPr>
              <w:t xml:space="preserve"> (P4P)</w:t>
            </w:r>
          </w:p>
        </w:tc>
      </w:tr>
    </w:tbl>
    <w:p w14:paraId="48D7A66E" w14:textId="77777777" w:rsidR="00C27CCC" w:rsidRPr="00E2482B" w:rsidRDefault="00C27CCC" w:rsidP="007453CA">
      <w:pPr>
        <w:spacing w:before="0" w:after="0"/>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3ED8D1FC" w14:textId="60D91CDC" w:rsidR="002A109F" w:rsidRPr="00C50784" w:rsidRDefault="00C27CCC" w:rsidP="00C50784">
      <w:pPr>
        <w:spacing w:before="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2875"/>
        <w:gridCol w:w="7200"/>
      </w:tblGrid>
      <w:tr w:rsidR="00E66BCE" w:rsidRPr="00E2482B" w14:paraId="25C12AA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CD736DC" w14:textId="77777777" w:rsidR="00E66BCE" w:rsidRPr="00E2482B" w:rsidRDefault="00E66BCE">
            <w:pPr>
              <w:pStyle w:val="MH-ChartContentText"/>
              <w:spacing w:before="120" w:after="120"/>
              <w:rPr>
                <w:sz w:val="24"/>
                <w:szCs w:val="24"/>
              </w:rPr>
            </w:pPr>
            <w:r w:rsidRPr="00E2482B">
              <w:rPr>
                <w:sz w:val="24"/>
                <w:szCs w:val="24"/>
              </w:rPr>
              <w:t>Description</w:t>
            </w:r>
          </w:p>
        </w:tc>
        <w:tc>
          <w:tcPr>
            <w:tcW w:w="7200" w:type="dxa"/>
            <w:vAlign w:val="top"/>
          </w:tcPr>
          <w:p w14:paraId="5760559C" w14:textId="77777777" w:rsidR="00E66BCE" w:rsidRPr="00E2482B" w:rsidRDefault="00E66BC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 xml:space="preserve">The percentage of </w:t>
            </w:r>
            <w:r>
              <w:rPr>
                <w:color w:val="auto"/>
                <w:sz w:val="24"/>
                <w:szCs w:val="24"/>
              </w:rPr>
              <w:t>MBHV</w:t>
            </w:r>
            <w:r w:rsidRPr="00E2482B">
              <w:rPr>
                <w:color w:val="auto"/>
                <w:sz w:val="24"/>
                <w:szCs w:val="24"/>
              </w:rPr>
              <w:t xml:space="preserve"> </w:t>
            </w:r>
            <w:r w:rsidRPr="00A75859">
              <w:rPr>
                <w:color w:val="auto"/>
                <w:sz w:val="24"/>
                <w:szCs w:val="24"/>
              </w:rPr>
              <w:t xml:space="preserve">Covered Individuals with at least one Behavioral Health (BH) Outpatient (OP) Visit during the measurement year </w:t>
            </w:r>
            <w:r w:rsidRPr="00E2482B">
              <w:rPr>
                <w:color w:val="auto"/>
                <w:sz w:val="24"/>
                <w:szCs w:val="24"/>
              </w:rPr>
              <w:t xml:space="preserve">with self-reported language data that was collected by </w:t>
            </w:r>
            <w:r>
              <w:rPr>
                <w:color w:val="auto"/>
                <w:sz w:val="24"/>
                <w:szCs w:val="24"/>
              </w:rPr>
              <w:t>the MBHV</w:t>
            </w:r>
            <w:r w:rsidRPr="00E2482B">
              <w:rPr>
                <w:color w:val="auto"/>
                <w:sz w:val="24"/>
                <w:szCs w:val="24"/>
              </w:rPr>
              <w:t xml:space="preserve"> in the measurement year.</w:t>
            </w:r>
          </w:p>
        </w:tc>
      </w:tr>
      <w:tr w:rsidR="00E66BCE" w:rsidRPr="00E2482B" w14:paraId="5BA16631"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E8DE822" w14:textId="77777777" w:rsidR="00E66BCE" w:rsidRPr="00E2482B" w:rsidRDefault="00E66BCE">
            <w:pPr>
              <w:pStyle w:val="MH-ChartContentText"/>
              <w:spacing w:before="120" w:after="120"/>
              <w:rPr>
                <w:sz w:val="24"/>
                <w:szCs w:val="24"/>
              </w:rPr>
            </w:pPr>
            <w:r w:rsidRPr="00E2482B">
              <w:rPr>
                <w:sz w:val="24"/>
                <w:szCs w:val="24"/>
              </w:rPr>
              <w:t>Numerator</w:t>
            </w:r>
          </w:p>
        </w:tc>
        <w:tc>
          <w:tcPr>
            <w:tcW w:w="7200" w:type="dxa"/>
            <w:vAlign w:val="top"/>
          </w:tcPr>
          <w:p w14:paraId="250F6BA5" w14:textId="77777777" w:rsidR="00E66BCE" w:rsidRPr="00E2482B" w:rsidRDefault="00E66BC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sidRPr="00A75859">
              <w:rPr>
                <w:rFonts w:eastAsia="Times New Roman"/>
                <w:sz w:val="24"/>
                <w:szCs w:val="24"/>
              </w:rPr>
              <w:t xml:space="preserve">Covered Individuals with at least one </w:t>
            </w:r>
            <w:r>
              <w:rPr>
                <w:rFonts w:eastAsia="Times New Roman"/>
                <w:sz w:val="24"/>
                <w:szCs w:val="24"/>
              </w:rPr>
              <w:t>BH OP</w:t>
            </w:r>
            <w:r w:rsidRPr="00A75859">
              <w:rPr>
                <w:rFonts w:eastAsia="Times New Roman"/>
                <w:sz w:val="24"/>
                <w:szCs w:val="24"/>
              </w:rPr>
              <w:t xml:space="preserve"> Visit during the measurement year </w:t>
            </w:r>
            <w:r w:rsidRPr="00E2482B">
              <w:rPr>
                <w:rFonts w:eastAsia="Times New Roman"/>
                <w:sz w:val="24"/>
                <w:szCs w:val="24"/>
              </w:rPr>
              <w:t xml:space="preserve">with self-reported preferred written and spoken language data that was collected by </w:t>
            </w:r>
            <w:r>
              <w:rPr>
                <w:rFonts w:eastAsia="Times New Roman"/>
                <w:sz w:val="24"/>
                <w:szCs w:val="24"/>
              </w:rPr>
              <w:t>the MBHV</w:t>
            </w:r>
            <w:r w:rsidRPr="00E2482B">
              <w:rPr>
                <w:rFonts w:eastAsia="Times New Roman"/>
                <w:sz w:val="24"/>
                <w:szCs w:val="24"/>
              </w:rPr>
              <w:t xml:space="preserve"> during the measurement year</w:t>
            </w:r>
            <w:r>
              <w:rPr>
                <w:rFonts w:eastAsia="Times New Roman"/>
                <w:sz w:val="24"/>
                <w:szCs w:val="24"/>
              </w:rPr>
              <w:t>.</w:t>
            </w:r>
          </w:p>
        </w:tc>
      </w:tr>
      <w:tr w:rsidR="00E66BCE" w:rsidRPr="00E2482B" w14:paraId="12C4177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9DA4A0E" w14:textId="77777777" w:rsidR="00E66BCE" w:rsidRPr="00E2482B" w:rsidRDefault="00E66BCE">
            <w:pPr>
              <w:pStyle w:val="MH-ChartContentText"/>
              <w:spacing w:before="120" w:after="120"/>
              <w:rPr>
                <w:sz w:val="24"/>
                <w:szCs w:val="24"/>
              </w:rPr>
            </w:pPr>
            <w:r w:rsidRPr="00E2482B">
              <w:rPr>
                <w:sz w:val="24"/>
                <w:szCs w:val="24"/>
              </w:rPr>
              <w:t>Denominator</w:t>
            </w:r>
          </w:p>
        </w:tc>
        <w:tc>
          <w:tcPr>
            <w:tcW w:w="7200" w:type="dxa"/>
            <w:vAlign w:val="top"/>
          </w:tcPr>
          <w:p w14:paraId="2657D647" w14:textId="77777777" w:rsidR="00E66BCE" w:rsidRPr="00E2482B" w:rsidRDefault="00E66BC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MBHV</w:t>
            </w:r>
            <w:r w:rsidRPr="00E2482B">
              <w:rPr>
                <w:rFonts w:eastAsia="Times New Roman"/>
                <w:color w:val="auto"/>
                <w:sz w:val="24"/>
                <w:szCs w:val="24"/>
              </w:rPr>
              <w:t xml:space="preserve"> </w:t>
            </w:r>
            <w:r w:rsidRPr="00A75859">
              <w:rPr>
                <w:rFonts w:eastAsia="Times New Roman"/>
                <w:color w:val="auto"/>
                <w:sz w:val="24"/>
                <w:szCs w:val="24"/>
              </w:rPr>
              <w:t xml:space="preserve">Covered Individuals with at least one BH OP Visit during the measurement year </w:t>
            </w:r>
            <w:r w:rsidRPr="00E2482B">
              <w:rPr>
                <w:rFonts w:eastAsia="Times New Roman"/>
                <w:color w:val="auto"/>
                <w:sz w:val="24"/>
                <w:szCs w:val="24"/>
              </w:rPr>
              <w:t>in the measurement year</w:t>
            </w:r>
          </w:p>
        </w:tc>
      </w:tr>
    </w:tbl>
    <w:p w14:paraId="7ED43CCD" w14:textId="77777777" w:rsidR="00C27CCC" w:rsidRPr="00E2482B" w:rsidRDefault="00C27CCC" w:rsidP="008621F9">
      <w:pPr>
        <w:spacing w:before="0" w:after="0"/>
        <w:rPr>
          <w:rFonts w:cstheme="minorHAnsi"/>
        </w:rPr>
      </w:pPr>
    </w:p>
    <w:p w14:paraId="007B7045" w14:textId="23143458" w:rsidR="00C27CCC" w:rsidRPr="00E2482B" w:rsidRDefault="00C27CCC" w:rsidP="001650CC">
      <w:pPr>
        <w:pStyle w:val="CalloutText-LtBlue"/>
        <w:rPr>
          <w:rFonts w:cstheme="minorHAnsi"/>
        </w:rPr>
      </w:pPr>
      <w:r w:rsidRPr="00E2482B">
        <w:rPr>
          <w:rFonts w:cstheme="minorHAnsi"/>
        </w:rPr>
        <w:lastRenderedPageBreak/>
        <w:t>ELIGIBLE POPULATION</w:t>
      </w:r>
    </w:p>
    <w:tbl>
      <w:tblPr>
        <w:tblStyle w:val="MHLeftHeaderTable"/>
        <w:tblW w:w="10075" w:type="dxa"/>
        <w:tblLook w:val="0680" w:firstRow="0" w:lastRow="0" w:firstColumn="1" w:lastColumn="0" w:noHBand="1" w:noVBand="1"/>
      </w:tblPr>
      <w:tblGrid>
        <w:gridCol w:w="2875"/>
        <w:gridCol w:w="7200"/>
      </w:tblGrid>
      <w:tr w:rsidR="00ED5B35" w:rsidRPr="00E2482B" w14:paraId="139ABB4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A8EC39C" w14:textId="77777777" w:rsidR="00ED5B35" w:rsidRPr="00E2482B" w:rsidRDefault="00ED5B35" w:rsidP="00ED5B35">
            <w:pPr>
              <w:pStyle w:val="MH-ChartContentText"/>
              <w:spacing w:before="120" w:after="120"/>
              <w:rPr>
                <w:sz w:val="24"/>
                <w:szCs w:val="24"/>
              </w:rPr>
            </w:pPr>
            <w:r w:rsidRPr="00E2482B">
              <w:rPr>
                <w:sz w:val="24"/>
                <w:szCs w:val="24"/>
              </w:rPr>
              <w:t>Age</w:t>
            </w:r>
          </w:p>
        </w:tc>
        <w:tc>
          <w:tcPr>
            <w:tcW w:w="7200" w:type="dxa"/>
            <w:vAlign w:val="top"/>
          </w:tcPr>
          <w:p w14:paraId="71F30885" w14:textId="230AC964" w:rsidR="00ED5B35" w:rsidRPr="00E2482B" w:rsidRDefault="00ED5B35" w:rsidP="00ED5B3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MBHV</w:t>
            </w:r>
            <w:r w:rsidRPr="00E2482B">
              <w:rPr>
                <w:rFonts w:eastAsia="Times New Roman"/>
                <w:color w:val="auto"/>
                <w:sz w:val="24"/>
                <w:szCs w:val="24"/>
              </w:rPr>
              <w:t xml:space="preserve"> </w:t>
            </w:r>
            <w:r>
              <w:rPr>
                <w:rFonts w:eastAsia="Times New Roman"/>
                <w:color w:val="auto"/>
                <w:sz w:val="24"/>
                <w:szCs w:val="24"/>
              </w:rPr>
              <w:t>Covered Individuals</w:t>
            </w:r>
            <w:r w:rsidRPr="00E2482B">
              <w:rPr>
                <w:rFonts w:eastAsia="Times New Roman"/>
                <w:color w:val="auto"/>
                <w:sz w:val="24"/>
                <w:szCs w:val="24"/>
              </w:rPr>
              <w:t xml:space="preserve"> </w:t>
            </w:r>
            <w:r>
              <w:rPr>
                <w:rFonts w:eastAsia="Times New Roman"/>
                <w:color w:val="auto"/>
                <w:sz w:val="24"/>
                <w:szCs w:val="24"/>
              </w:rPr>
              <w:t>age 6 and older</w:t>
            </w:r>
            <w:r w:rsidRPr="00E2482B">
              <w:rPr>
                <w:rFonts w:eastAsia="Times New Roman"/>
                <w:color w:val="auto"/>
                <w:sz w:val="24"/>
                <w:szCs w:val="24"/>
              </w:rPr>
              <w:t xml:space="preserve"> as of December 31 of the measurement year</w:t>
            </w:r>
          </w:p>
        </w:tc>
      </w:tr>
      <w:tr w:rsidR="00ED5B35" w:rsidRPr="00E2482B" w14:paraId="03B1A771"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20F9D09" w14:textId="77777777" w:rsidR="00ED5B35" w:rsidRPr="00E2482B" w:rsidRDefault="00ED5B35" w:rsidP="00ED5B35">
            <w:pPr>
              <w:pStyle w:val="MH-ChartContentText"/>
              <w:spacing w:before="120" w:after="120"/>
              <w:rPr>
                <w:sz w:val="24"/>
                <w:szCs w:val="24"/>
              </w:rPr>
            </w:pPr>
            <w:r w:rsidRPr="00E2482B">
              <w:rPr>
                <w:sz w:val="24"/>
                <w:szCs w:val="24"/>
              </w:rPr>
              <w:t>Continuous Enrollment</w:t>
            </w:r>
          </w:p>
        </w:tc>
        <w:tc>
          <w:tcPr>
            <w:tcW w:w="7200" w:type="dxa"/>
            <w:vAlign w:val="top"/>
          </w:tcPr>
          <w:p w14:paraId="1C0840FB" w14:textId="3F060AAE" w:rsidR="00ED5B35" w:rsidRPr="00E2482B" w:rsidRDefault="00FA4B5A" w:rsidP="00ED5B3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ED5B35" w:rsidRPr="00E2482B">
              <w:rPr>
                <w:rFonts w:eastAsia="Times New Roman"/>
                <w:sz w:val="24"/>
                <w:szCs w:val="24"/>
              </w:rPr>
              <w:t>he measurement year</w:t>
            </w:r>
          </w:p>
        </w:tc>
      </w:tr>
      <w:tr w:rsidR="00ED5B35" w:rsidRPr="00E2482B" w14:paraId="3393548B"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1714DC0" w14:textId="77777777" w:rsidR="00ED5B35" w:rsidRPr="00E2482B" w:rsidRDefault="00ED5B35" w:rsidP="00ED5B35">
            <w:pPr>
              <w:pStyle w:val="MH-ChartContentText"/>
              <w:spacing w:before="120" w:after="120"/>
              <w:rPr>
                <w:sz w:val="24"/>
                <w:szCs w:val="24"/>
              </w:rPr>
            </w:pPr>
            <w:r w:rsidRPr="00E2482B">
              <w:rPr>
                <w:sz w:val="24"/>
                <w:szCs w:val="24"/>
              </w:rPr>
              <w:t>Allowable Gap</w:t>
            </w:r>
          </w:p>
        </w:tc>
        <w:tc>
          <w:tcPr>
            <w:tcW w:w="7200" w:type="dxa"/>
            <w:vAlign w:val="top"/>
          </w:tcPr>
          <w:p w14:paraId="02C0A555" w14:textId="200881CD" w:rsidR="00ED5B35" w:rsidRPr="00E2482B" w:rsidRDefault="00ED5B35" w:rsidP="00ED5B3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ED5B35" w:rsidRPr="00E2482B" w14:paraId="4D97200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61F27D9" w14:textId="77777777" w:rsidR="00ED5B35" w:rsidRPr="00E2482B" w:rsidRDefault="00ED5B35" w:rsidP="00ED5B35">
            <w:pPr>
              <w:pStyle w:val="MH-ChartContentText"/>
              <w:spacing w:before="120" w:after="120"/>
              <w:rPr>
                <w:sz w:val="24"/>
                <w:szCs w:val="24"/>
              </w:rPr>
            </w:pPr>
            <w:r w:rsidRPr="00E2482B">
              <w:rPr>
                <w:sz w:val="24"/>
                <w:szCs w:val="24"/>
              </w:rPr>
              <w:t>Anchor Date</w:t>
            </w:r>
          </w:p>
        </w:tc>
        <w:tc>
          <w:tcPr>
            <w:tcW w:w="7200" w:type="dxa"/>
            <w:vAlign w:val="top"/>
          </w:tcPr>
          <w:p w14:paraId="64488805" w14:textId="7AE5A369" w:rsidR="00ED5B35" w:rsidRPr="00E2482B" w:rsidRDefault="00ED5B35" w:rsidP="00ED5B3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ED5B35" w:rsidRPr="00E2482B" w14:paraId="489E660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9B38754" w14:textId="77777777" w:rsidR="00ED5B35" w:rsidRPr="00E2482B" w:rsidRDefault="00ED5B35" w:rsidP="00ED5B35">
            <w:pPr>
              <w:pStyle w:val="MH-ChartContentText"/>
              <w:spacing w:before="120" w:after="120"/>
              <w:rPr>
                <w:sz w:val="24"/>
                <w:szCs w:val="24"/>
              </w:rPr>
            </w:pPr>
            <w:r w:rsidRPr="00E2482B">
              <w:rPr>
                <w:sz w:val="24"/>
                <w:szCs w:val="24"/>
              </w:rPr>
              <w:t>Event/Diagnosis</w:t>
            </w:r>
          </w:p>
        </w:tc>
        <w:tc>
          <w:tcPr>
            <w:tcW w:w="7200" w:type="dxa"/>
            <w:vAlign w:val="top"/>
          </w:tcPr>
          <w:p w14:paraId="03A7026F" w14:textId="77777777" w:rsidR="00051BBC" w:rsidRPr="00B12F90" w:rsidRDefault="00051BBC" w:rsidP="00051BB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12F90">
              <w:rPr>
                <w:sz w:val="24"/>
                <w:szCs w:val="24"/>
              </w:rPr>
              <w:t xml:space="preserve">At least one BH OP Visit during the measurement year. </w:t>
            </w:r>
          </w:p>
          <w:p w14:paraId="39151113" w14:textId="77777777" w:rsidR="00051BBC" w:rsidRPr="00B12F90" w:rsidRDefault="00051BBC" w:rsidP="00051BB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12F90">
              <w:rPr>
                <w:sz w:val="24"/>
                <w:szCs w:val="24"/>
              </w:rPr>
              <w:t>To identify BH OP Visits:</w:t>
            </w:r>
          </w:p>
          <w:p w14:paraId="375B6780" w14:textId="42F15DAA" w:rsidR="00ED5B35" w:rsidRPr="00E2482B" w:rsidRDefault="00051BBC" w:rsidP="00DD4F64">
            <w:pPr>
              <w:pStyle w:val="MH-ChartContentText"/>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12F90">
              <w:rPr>
                <w:sz w:val="24"/>
                <w:szCs w:val="24"/>
              </w:rPr>
              <w:t>Identify all</w:t>
            </w:r>
            <w:r w:rsidR="009733A1">
              <w:rPr>
                <w:sz w:val="24"/>
                <w:szCs w:val="24"/>
              </w:rPr>
              <w:t xml:space="preserve"> MBHV encounter</w:t>
            </w:r>
            <w:r w:rsidR="00C2243B">
              <w:rPr>
                <w:sz w:val="24"/>
                <w:szCs w:val="24"/>
              </w:rPr>
              <w:t xml:space="preserve"> claims</w:t>
            </w:r>
            <w:r w:rsidR="009733A1">
              <w:rPr>
                <w:sz w:val="24"/>
                <w:szCs w:val="24"/>
              </w:rPr>
              <w:t xml:space="preserve"> that are</w:t>
            </w:r>
            <w:r w:rsidRPr="00B12F90">
              <w:rPr>
                <w:sz w:val="24"/>
                <w:szCs w:val="24"/>
              </w:rPr>
              <w:t xml:space="preserve"> Behavioral Health Outpatient Visits (</w:t>
            </w:r>
            <w:r w:rsidRPr="00B12F90">
              <w:rPr>
                <w:sz w:val="24"/>
                <w:szCs w:val="24"/>
                <w:u w:val="single"/>
              </w:rPr>
              <w:t>BH Outpatient Visit Value Set</w:t>
            </w:r>
            <w:r w:rsidRPr="00B12F90">
              <w:rPr>
                <w:sz w:val="24"/>
                <w:szCs w:val="24"/>
              </w:rPr>
              <w:t>)</w:t>
            </w:r>
            <w:r w:rsidRPr="00B12F90">
              <w:rPr>
                <w:rStyle w:val="FootnoteReference"/>
                <w:sz w:val="24"/>
                <w:szCs w:val="24"/>
              </w:rPr>
              <w:footnoteReference w:id="4"/>
            </w:r>
          </w:p>
        </w:tc>
      </w:tr>
    </w:tbl>
    <w:p w14:paraId="7FBBF94B" w14:textId="77777777" w:rsidR="00C27CCC" w:rsidRPr="004E3199" w:rsidRDefault="00C27CCC" w:rsidP="00051BBC">
      <w:pPr>
        <w:spacing w:before="0" w:after="0"/>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FB3631" w:rsidRPr="00E2482B" w14:paraId="2C154505"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55485BE" w14:textId="35B3D341" w:rsidR="00FB3631" w:rsidRPr="00E2482B" w:rsidRDefault="00FB3631" w:rsidP="00FB3631">
            <w:pPr>
              <w:pStyle w:val="MH-ChartContentText"/>
              <w:spacing w:before="120" w:after="120"/>
              <w:rPr>
                <w:rFonts w:eastAsia="Times New Roman"/>
                <w:bCs/>
                <w:color w:val="auto"/>
                <w:sz w:val="24"/>
                <w:szCs w:val="24"/>
              </w:rPr>
            </w:pPr>
            <w:r w:rsidRPr="00745CB7">
              <w:rPr>
                <w:rFonts w:eastAsia="Times New Roman"/>
                <w:sz w:val="24"/>
                <w:szCs w:val="24"/>
              </w:rPr>
              <w:t>Covered Individual</w:t>
            </w:r>
          </w:p>
        </w:tc>
        <w:tc>
          <w:tcPr>
            <w:tcW w:w="7200" w:type="dxa"/>
            <w:vAlign w:val="top"/>
          </w:tcPr>
          <w:p w14:paraId="569BA4FC" w14:textId="4EBC2B45" w:rsidR="00FB3631" w:rsidRPr="00E2482B" w:rsidRDefault="00FB3631" w:rsidP="00FB363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7E02F5" w:rsidRPr="00E2482B" w14:paraId="431FF85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7200" w:type="dxa"/>
            <w:vAlign w:val="top"/>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lastRenderedPageBreak/>
              <w:t>Complete Preferred Spoken Language Data</w:t>
            </w:r>
          </w:p>
        </w:tc>
        <w:tc>
          <w:tcPr>
            <w:tcW w:w="7200" w:type="dxa"/>
            <w:vAlign w:val="top"/>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7200" w:type="dxa"/>
            <w:vAlign w:val="top"/>
          </w:tcPr>
          <w:p w14:paraId="67BC3652" w14:textId="14272DE6"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 xml:space="preserve">5 correspond to </w:t>
            </w:r>
            <w:r w:rsidR="00F65283">
              <w:rPr>
                <w:rFonts w:eastAsia="Times New Roman"/>
                <w:sz w:val="24"/>
                <w:szCs w:val="24"/>
              </w:rPr>
              <w:t>M</w:t>
            </w:r>
            <w:r w:rsidR="00B16230">
              <w:rPr>
                <w:rFonts w:eastAsia="Times New Roman"/>
                <w:sz w:val="24"/>
                <w:szCs w:val="24"/>
              </w:rPr>
              <w:t>BHV-Q</w:t>
            </w:r>
            <w:r w:rsidRPr="00E2482B">
              <w:rPr>
                <w:rFonts w:eastAsia="Times New Roman"/>
                <w:sz w:val="24"/>
                <w:szCs w:val="24"/>
              </w:rPr>
              <w:t>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t xml:space="preserve">Member File </w:t>
            </w:r>
          </w:p>
          <w:p w14:paraId="61C93061" w14:textId="6A5AE92F" w:rsidR="007E02F5" w:rsidRPr="00E2482B" w:rsidRDefault="007E02F5" w:rsidP="00B17161">
            <w:pPr>
              <w:pStyle w:val="MH-ChartContentText"/>
              <w:spacing w:before="120" w:after="120"/>
              <w:rPr>
                <w:sz w:val="24"/>
                <w:szCs w:val="24"/>
              </w:rPr>
            </w:pPr>
          </w:p>
        </w:tc>
        <w:tc>
          <w:tcPr>
            <w:tcW w:w="7200" w:type="dxa"/>
            <w:vAlign w:val="top"/>
          </w:tcPr>
          <w:p w14:paraId="3715AF02" w14:textId="755252A3"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File Name: </w:t>
            </w:r>
            <w:r w:rsidR="00F65283">
              <w:rPr>
                <w:rFonts w:eastAsia="Times New Roman" w:cstheme="minorHAnsi"/>
                <w:sz w:val="24"/>
                <w:szCs w:val="24"/>
              </w:rPr>
              <w:t>M</w:t>
            </w:r>
            <w:r w:rsidR="00B16230">
              <w:rPr>
                <w:rFonts w:eastAsia="Times New Roman" w:cstheme="minorHAnsi"/>
                <w:sz w:val="24"/>
                <w:szCs w:val="24"/>
              </w:rPr>
              <w:t xml:space="preserve">BHV </w:t>
            </w:r>
            <w:r w:rsidRPr="00E2482B">
              <w:rPr>
                <w:rFonts w:eastAsia="Times New Roman" w:cstheme="minorHAnsi"/>
                <w:sz w:val="24"/>
                <w:szCs w:val="24"/>
              </w:rPr>
              <w:t>Member File</w:t>
            </w:r>
          </w:p>
          <w:p w14:paraId="7E51E342" w14:textId="4C4191E6" w:rsidR="007E02F5" w:rsidRPr="00F65283"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 xml:space="preserve">Existing member file sent by the MCEs to the MassHealth DW monthly through the existing encounter member process. This file specification has been updated to include a field to indicate the member’s enrollment at the </w:t>
            </w:r>
            <w:r w:rsidR="00B16230">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sidR="00F65283">
              <w:rPr>
                <w:rFonts w:eastAsia="Times New Roman" w:cstheme="minorHAnsi"/>
                <w:color w:val="212121"/>
                <w:sz w:val="24"/>
                <w:szCs w:val="24"/>
              </w:rPr>
              <w:t>M</w:t>
            </w:r>
            <w:r w:rsidR="00B16230">
              <w:rPr>
                <w:rFonts w:eastAsia="Times New Roman" w:cstheme="minorHAnsi"/>
                <w:color w:val="212121"/>
                <w:sz w:val="24"/>
                <w:szCs w:val="24"/>
              </w:rPr>
              <w:t>BHV</w:t>
            </w:r>
            <w:r w:rsidRPr="00E2482B">
              <w:rPr>
                <w:rFonts w:eastAsia="Times New Roman" w:cstheme="minorHAnsi"/>
                <w:color w:val="212121"/>
                <w:sz w:val="24"/>
                <w:szCs w:val="24"/>
              </w:rPr>
              <w:t>.</w:t>
            </w:r>
          </w:p>
        </w:tc>
      </w:tr>
      <w:tr w:rsidR="007E02F5" w:rsidRPr="00E2482B" w14:paraId="58D4C9C8"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t>Rate of Preferred Written and Spoken Language Data Completeness</w:t>
            </w:r>
          </w:p>
        </w:tc>
        <w:tc>
          <w:tcPr>
            <w:tcW w:w="7200" w:type="dxa"/>
            <w:vAlign w:val="top"/>
          </w:tcPr>
          <w:p w14:paraId="04ED9BCF" w14:textId="3CD380D3"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00F65283">
              <w:rPr>
                <w:rFonts w:eastAsia="Times New Roman"/>
                <w:sz w:val="24"/>
                <w:szCs w:val="24"/>
              </w:rPr>
              <w:t>:</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0A82D93E" w14:textId="688ADC0F" w:rsidR="007E02F5" w:rsidRPr="00F65283" w:rsidRDefault="1DD89045" w:rsidP="00F6528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tc>
      </w:tr>
      <w:tr w:rsidR="007E02F5" w:rsidRPr="00E2482B" w14:paraId="3B30E96E"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7200" w:type="dxa"/>
            <w:vAlign w:val="top"/>
          </w:tcPr>
          <w:p w14:paraId="1D680913" w14:textId="3ED8C50F" w:rsidR="007E02F5" w:rsidRPr="00F65283" w:rsidRDefault="007E02F5" w:rsidP="00F6528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875"/>
        <w:gridCol w:w="7200"/>
      </w:tblGrid>
      <w:tr w:rsidR="00C27CCC" w:rsidRPr="00E2482B" w14:paraId="46ABF0B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200" w:type="dxa"/>
            <w:vAlign w:val="top"/>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D3EF579" w14:textId="77777777" w:rsidR="007E02F5" w:rsidRPr="00E2482B" w:rsidRDefault="007E02F5" w:rsidP="007E083F">
            <w:pPr>
              <w:pStyle w:val="MH-ChartContentText"/>
              <w:spacing w:before="120" w:after="120"/>
              <w:rPr>
                <w:sz w:val="24"/>
                <w:szCs w:val="24"/>
              </w:rPr>
            </w:pPr>
            <w:r w:rsidRPr="00E2482B">
              <w:rPr>
                <w:sz w:val="24"/>
                <w:szCs w:val="24"/>
              </w:rPr>
              <w:t>Numerator</w:t>
            </w:r>
          </w:p>
        </w:tc>
        <w:tc>
          <w:tcPr>
            <w:tcW w:w="7200" w:type="dxa"/>
            <w:vAlign w:val="top"/>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 xml:space="preserve">“Complete Preferred Written Language Data” and </w:t>
            </w:r>
            <w:r w:rsidR="007E02F5" w:rsidRPr="4A601412">
              <w:rPr>
                <w:sz w:val="24"/>
                <w:szCs w:val="24"/>
              </w:rPr>
              <w:lastRenderedPageBreak/>
              <w:t>“Complete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DD4F64">
            <w:pPr>
              <w:pStyle w:val="ListParagraph"/>
              <w:numPr>
                <w:ilvl w:val="0"/>
                <w:numId w:val="4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DD4F64">
            <w:pPr>
              <w:pStyle w:val="ListParagraph"/>
              <w:numPr>
                <w:ilvl w:val="0"/>
                <w:numId w:val="45"/>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8621F9">
            <w:pPr>
              <w:spacing w:after="0"/>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lastRenderedPageBreak/>
              <w:t>Exclusions</w:t>
            </w:r>
          </w:p>
        </w:tc>
        <w:tc>
          <w:tcPr>
            <w:tcW w:w="7200" w:type="dxa"/>
            <w:vAlign w:val="top"/>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875"/>
        <w:gridCol w:w="7170"/>
      </w:tblGrid>
      <w:tr w:rsidR="000A1DD8" w:rsidRPr="00E2482B" w14:paraId="75BF562D" w14:textId="77777777" w:rsidTr="00D45A1C">
        <w:trPr>
          <w:trHeight w:val="2672"/>
        </w:trPr>
        <w:tc>
          <w:tcPr>
            <w:cnfStyle w:val="001000000000" w:firstRow="0" w:lastRow="0" w:firstColumn="1" w:lastColumn="0" w:oddVBand="0" w:evenVBand="0" w:oddHBand="0" w:evenHBand="0" w:firstRowFirstColumn="0" w:firstRowLastColumn="0" w:lastRowFirstColumn="0" w:lastRowLastColumn="0"/>
            <w:tcW w:w="2875" w:type="dxa"/>
            <w:vAlign w:val="top"/>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170" w:type="dxa"/>
            <w:vAlign w:val="top"/>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DD4F64">
            <w:pPr>
              <w:pStyle w:val="ListParagraph"/>
              <w:numPr>
                <w:ilvl w:val="0"/>
                <w:numId w:val="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DD4F64">
            <w:pPr>
              <w:pStyle w:val="ListParagraph"/>
              <w:numPr>
                <w:ilvl w:val="2"/>
                <w:numId w:val="4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DD4F64">
            <w:pPr>
              <w:pStyle w:val="ListParagraph"/>
              <w:numPr>
                <w:ilvl w:val="0"/>
                <w:numId w:val="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DD4F64">
            <w:pPr>
              <w:pStyle w:val="ListParagraph"/>
              <w:numPr>
                <w:ilvl w:val="2"/>
                <w:numId w:val="47"/>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170" w:type="dxa"/>
            <w:vAlign w:val="top"/>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2CF3BDA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004A784E">
              <w:rPr>
                <w:rFonts w:ascii="Arial" w:eastAsia="Arial" w:hAnsi="Arial" w:cs="Arial"/>
                <w:sz w:val="24"/>
                <w:szCs w:val="24"/>
              </w:rPr>
              <w:t xml:space="preserve"> </w:t>
            </w:r>
            <w:r w:rsidRPr="007B0631">
              <w:rPr>
                <w:rFonts w:ascii="Arial" w:eastAsia="Arial" w:hAnsi="Arial" w:cs="Arial"/>
                <w:color w:val="000000" w:themeColor="text1"/>
                <w:sz w:val="24"/>
                <w:szCs w:val="24"/>
              </w:rPr>
              <w:t>data may be collected:</w:t>
            </w:r>
          </w:p>
          <w:p w14:paraId="2E22184A" w14:textId="0796C31F" w:rsidR="7AE73C5D" w:rsidRPr="007B0631" w:rsidRDefault="7AE73C5D" w:rsidP="00DD4F64">
            <w:pPr>
              <w:pStyle w:val="ListParagraph"/>
              <w:numPr>
                <w:ilvl w:val="0"/>
                <w:numId w:val="52"/>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lastRenderedPageBreak/>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(e.g. over the phone, electronically (e.g. a patient portal), in person, by mail, etc</w:t>
            </w:r>
            <w:r w:rsidR="000D16D0">
              <w:rPr>
                <w:rFonts w:ascii="Arial" w:eastAsia="Arial" w:hAnsi="Arial" w:cs="Arial"/>
                <w:color w:val="000000" w:themeColor="text1"/>
                <w:sz w:val="24"/>
                <w:szCs w:val="24"/>
              </w:rPr>
              <w:t>.</w:t>
            </w:r>
            <w:proofErr w:type="gramStart"/>
            <w:r w:rsidRPr="007B0631">
              <w:rPr>
                <w:rFonts w:ascii="Arial" w:eastAsia="Arial" w:hAnsi="Arial" w:cs="Arial"/>
                <w:color w:val="000000" w:themeColor="text1"/>
                <w:sz w:val="24"/>
                <w:szCs w:val="24"/>
              </w:rPr>
              <w:t>);</w:t>
            </w:r>
            <w:proofErr w:type="gramEnd"/>
          </w:p>
          <w:p w14:paraId="7975B22A" w14:textId="203911C6" w:rsidR="7AE73C5D" w:rsidRPr="007B0631" w:rsidRDefault="7AE73C5D" w:rsidP="00DD4F64">
            <w:pPr>
              <w:pStyle w:val="ListParagraph"/>
              <w:numPr>
                <w:ilvl w:val="0"/>
                <w:numId w:val="52"/>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By any entity interacting with the member (e.g. </w:t>
            </w:r>
            <w:r w:rsidR="00C90FEF">
              <w:rPr>
                <w:rFonts w:ascii="Arial" w:eastAsia="Arial" w:hAnsi="Arial" w:cs="Arial"/>
                <w:color w:val="000000" w:themeColor="text1"/>
                <w:sz w:val="24"/>
                <w:szCs w:val="24"/>
              </w:rPr>
              <w:t>MBHV, ACO,</w:t>
            </w:r>
            <w:r w:rsidRPr="007B0631">
              <w:rPr>
                <w:rFonts w:ascii="Arial" w:eastAsia="Arial" w:hAnsi="Arial" w:cs="Arial"/>
                <w:color w:val="000000" w:themeColor="text1"/>
                <w:sz w:val="24"/>
                <w:szCs w:val="24"/>
              </w:rPr>
              <w:t xml:space="preserve"> provider, staff)</w:t>
            </w:r>
          </w:p>
          <w:p w14:paraId="0563F64C" w14:textId="7B5D161B" w:rsidR="7AE73C5D" w:rsidRPr="007B0631" w:rsidRDefault="004A784E" w:rsidP="00DD4F64">
            <w:pPr>
              <w:pStyle w:val="ListParagraph"/>
              <w:numPr>
                <w:ilvl w:val="0"/>
                <w:numId w:val="52"/>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value in Attachment </w:t>
            </w:r>
            <w:r w:rsidR="7AE73C5D" w:rsidRPr="007B0631">
              <w:rPr>
                <w:rFonts w:ascii="Arial" w:eastAsia="Arial" w:hAnsi="Arial" w:cs="Arial"/>
                <w:sz w:val="24"/>
                <w:szCs w:val="24"/>
              </w:rPr>
              <w:t>3</w:t>
            </w:r>
            <w:r w:rsidR="003C5553">
              <w:rPr>
                <w:rFonts w:ascii="Arial" w:eastAsia="Arial" w:hAnsi="Arial" w:cs="Arial"/>
                <w:sz w:val="24"/>
                <w:szCs w:val="24"/>
              </w:rPr>
              <w:t>.</w:t>
            </w:r>
          </w:p>
          <w:p w14:paraId="5F314DFC" w14:textId="7876A9CD" w:rsidR="7AE73C5D" w:rsidRPr="00D772FD" w:rsidRDefault="7AE73C5D" w:rsidP="00DD4F64">
            <w:pPr>
              <w:pStyle w:val="ListParagraph"/>
              <w:numPr>
                <w:ilvl w:val="1"/>
                <w:numId w:val="52"/>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w:t>
            </w:r>
            <w:r w:rsidR="0037387B">
              <w:rPr>
                <w:rFonts w:ascii="Arial" w:eastAsia="Arial" w:hAnsi="Arial" w:cs="Arial"/>
                <w:sz w:val="24"/>
                <w:szCs w:val="24"/>
              </w:rPr>
              <w:t>the MBHV</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w:t>
            </w:r>
            <w:r w:rsidR="003C5553">
              <w:rPr>
                <w:rFonts w:ascii="Arial" w:eastAsia="Arial" w:hAnsi="Arial" w:cs="Arial"/>
                <w:sz w:val="24"/>
                <w:szCs w:val="24"/>
              </w:rPr>
              <w:t>.</w:t>
            </w:r>
            <w:r w:rsidRPr="007B0631">
              <w:rPr>
                <w:rFonts w:ascii="Arial" w:eastAsia="Arial" w:hAnsi="Arial" w:cs="Arial"/>
                <w:sz w:val="24"/>
                <w:szCs w:val="24"/>
              </w:rPr>
              <w:t xml:space="preserve"> </w:t>
            </w:r>
          </w:p>
        </w:tc>
      </w:tr>
      <w:tr w:rsidR="001C73FA" w:rsidRPr="00E2482B" w14:paraId="16B4C0DD" w14:textId="77777777"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4859E89E" w14:textId="77777777" w:rsidR="001C73FA" w:rsidRPr="00E2482B" w:rsidRDefault="001C73FA" w:rsidP="00D27279">
            <w:pPr>
              <w:pStyle w:val="MH-ChartContentText"/>
              <w:spacing w:before="120" w:after="120"/>
              <w:rPr>
                <w:sz w:val="24"/>
                <w:szCs w:val="24"/>
              </w:rPr>
            </w:pPr>
            <w:r w:rsidRPr="00E2482B">
              <w:rPr>
                <w:sz w:val="24"/>
                <w:szCs w:val="24"/>
              </w:rPr>
              <w:lastRenderedPageBreak/>
              <w:t>Completeness Calculations</w:t>
            </w:r>
          </w:p>
        </w:tc>
        <w:tc>
          <w:tcPr>
            <w:tcW w:w="7170" w:type="dxa"/>
            <w:vAlign w:val="top"/>
          </w:tcPr>
          <w:p w14:paraId="6BDBB2DE" w14:textId="7BA1FA28"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Completeness is calculated per language question per denominator population, as described below: </w:t>
            </w:r>
          </w:p>
          <w:p w14:paraId="78F3C024" w14:textId="77777777" w:rsidR="005A10B1" w:rsidRPr="00E2482B" w:rsidRDefault="005A10B1" w:rsidP="005A10B1">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w:t>
            </w:r>
            <w:r>
              <w:rPr>
                <w:rFonts w:eastAsia="Times New Roman" w:cstheme="minorHAnsi"/>
                <w:sz w:val="24"/>
                <w:szCs w:val="24"/>
              </w:rPr>
              <w:t>the MBHV</w:t>
            </w:r>
            <w:r w:rsidRPr="00E2482B">
              <w:rPr>
                <w:rFonts w:eastAsia="Times New Roman" w:cstheme="minorHAnsi"/>
                <w:sz w:val="24"/>
                <w:szCs w:val="24"/>
              </w:rPr>
              <w:t xml:space="preserve">, the percentage of </w:t>
            </w:r>
            <w:r>
              <w:rPr>
                <w:rFonts w:eastAsia="Times New Roman" w:cstheme="minorHAnsi"/>
                <w:sz w:val="24"/>
                <w:szCs w:val="24"/>
              </w:rPr>
              <w:t xml:space="preserve">Covered Individuals </w:t>
            </w:r>
            <w:r w:rsidRPr="00E2482B">
              <w:rPr>
                <w:rFonts w:eastAsia="Times New Roman" w:cstheme="minorHAnsi"/>
                <w:sz w:val="24"/>
                <w:szCs w:val="24"/>
              </w:rPr>
              <w:t xml:space="preserve">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w:t>
            </w:r>
            <w:r>
              <w:rPr>
                <w:rFonts w:eastAsia="Times New Roman" w:cstheme="minorHAnsi"/>
                <w:sz w:val="24"/>
                <w:szCs w:val="24"/>
              </w:rPr>
              <w:t>the MBHV</w:t>
            </w:r>
            <w:r w:rsidRPr="00E2482B">
              <w:rPr>
                <w:rFonts w:eastAsia="Times New Roman" w:cstheme="minorHAnsi"/>
                <w:sz w:val="24"/>
                <w:szCs w:val="24"/>
              </w:rPr>
              <w:t xml:space="preserve"> in the measurement year. </w:t>
            </w:r>
          </w:p>
          <w:p w14:paraId="526F664F" w14:textId="3A1F110D" w:rsidR="001C73FA" w:rsidRPr="00E2482B" w:rsidRDefault="005A10B1" w:rsidP="005A10B1">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For </w:t>
            </w:r>
            <w:r>
              <w:rPr>
                <w:rFonts w:eastAsia="Times New Roman" w:cstheme="minorHAnsi"/>
                <w:sz w:val="24"/>
                <w:szCs w:val="24"/>
              </w:rPr>
              <w:t>the MBHV</w:t>
            </w:r>
            <w:r w:rsidRPr="00E2482B">
              <w:rPr>
                <w:rFonts w:eastAsia="Times New Roman" w:cstheme="minorHAnsi"/>
                <w:sz w:val="24"/>
                <w:szCs w:val="24"/>
              </w:rPr>
              <w:t xml:space="preserve">, the percentage of </w:t>
            </w:r>
            <w:r>
              <w:rPr>
                <w:rFonts w:eastAsia="Times New Roman" w:cstheme="minorHAnsi"/>
                <w:sz w:val="24"/>
                <w:szCs w:val="24"/>
              </w:rPr>
              <w:t>Covered Individuals</w:t>
            </w:r>
            <w:r w:rsidRPr="00E2482B">
              <w:rPr>
                <w:rFonts w:eastAsia="Times New Roman" w:cstheme="minorHAnsi"/>
                <w:sz w:val="24"/>
                <w:szCs w:val="24"/>
              </w:rPr>
              <w:t xml:space="preserve"> 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w:t>
            </w:r>
            <w:r>
              <w:rPr>
                <w:rFonts w:eastAsia="Times New Roman" w:cstheme="minorHAnsi"/>
                <w:sz w:val="24"/>
                <w:szCs w:val="24"/>
              </w:rPr>
              <w:t xml:space="preserve"> the MBHV</w:t>
            </w:r>
            <w:r w:rsidRPr="00E2482B">
              <w:rPr>
                <w:rFonts w:eastAsia="Times New Roman" w:cstheme="minorHAnsi"/>
                <w:sz w:val="24"/>
                <w:szCs w:val="24"/>
              </w:rPr>
              <w:t xml:space="preserve"> in the measurement year. </w:t>
            </w:r>
          </w:p>
        </w:tc>
      </w:tr>
    </w:tbl>
    <w:p w14:paraId="2F57A1CC" w14:textId="77777777" w:rsidR="00C27CCC" w:rsidRPr="00E2482B" w:rsidRDefault="00C27CCC" w:rsidP="005A10B1">
      <w:pPr>
        <w:spacing w:before="0" w:after="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80" w:firstRow="0" w:lastRow="0" w:firstColumn="1" w:lastColumn="0" w:noHBand="1" w:noVBand="1"/>
      </w:tblPr>
      <w:tblGrid>
        <w:gridCol w:w="3235"/>
        <w:gridCol w:w="2070"/>
        <w:gridCol w:w="4680"/>
      </w:tblGrid>
      <w:tr w:rsidR="006E4269" w:rsidRPr="00E2482B" w14:paraId="73765557" w14:textId="77777777" w:rsidTr="00177954">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27279">
              <w:rPr>
                <w:rFonts w:asciiTheme="minorHAnsi" w:hAnsiTheme="minorHAnsi" w:cstheme="minorHAnsi"/>
                <w:sz w:val="24"/>
                <w:szCs w:val="24"/>
              </w:rPr>
              <w:t>en</w:t>
            </w:r>
            <w:proofErr w:type="spellEnd"/>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lastRenderedPageBreak/>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ht</w:t>
            </w:r>
            <w:proofErr w:type="spellEnd"/>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340D1A7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 xml:space="preserve">If </w:t>
            </w:r>
            <w:r w:rsidR="00FF3852">
              <w:rPr>
                <w:rFonts w:eastAsia="Times New Roman"/>
                <w:color w:val="auto"/>
                <w:sz w:val="24"/>
                <w:szCs w:val="24"/>
              </w:rPr>
              <w:t>the MBHV</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r w:rsidR="00B16994">
              <w:rPr>
                <w:rFonts w:eastAsia="Times New Roman"/>
                <w:color w:val="auto"/>
                <w:sz w:val="24"/>
                <w:szCs w:val="24"/>
              </w:rPr>
              <w:t>.</w:t>
            </w:r>
          </w:p>
        </w:tc>
      </w:tr>
      <w:tr w:rsidR="00177954" w:rsidRPr="00E2482B" w14:paraId="008DB23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gramStart"/>
            <w:r w:rsidRPr="60E561A8">
              <w:rPr>
                <w:rFonts w:ascii="Arial" w:eastAsia="Arial" w:hAnsi="Arial" w:cs="Arial"/>
                <w:sz w:val="24"/>
                <w:szCs w:val="24"/>
              </w:rPr>
              <w:t>Member was</w:t>
            </w:r>
            <w:proofErr w:type="gramEnd"/>
            <w:r w:rsidRPr="60E561A8">
              <w:rPr>
                <w:rFonts w:ascii="Arial" w:eastAsia="Arial" w:hAnsi="Arial" w:cs="Arial"/>
                <w:sz w:val="24"/>
                <w:szCs w:val="24"/>
              </w:rPr>
              <w:t xml:space="preserve"> asked to provide their Preferred Written Language, and the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actively selected or indicated that they did not know their Preferred Written Language.</w:t>
            </w:r>
          </w:p>
        </w:tc>
      </w:tr>
      <w:tr w:rsidR="00177954" w:rsidRPr="00E2482B" w14:paraId="09BAFFF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 xml:space="preserve">Unable to collect this information on </w:t>
            </w:r>
            <w:proofErr w:type="gramStart"/>
            <w:r w:rsidRPr="5B115DBF">
              <w:rPr>
                <w:rFonts w:eastAsia="Times New Roman"/>
                <w:color w:val="auto"/>
                <w:sz w:val="24"/>
                <w:szCs w:val="24"/>
              </w:rPr>
              <w:t>member</w:t>
            </w:r>
            <w:proofErr w:type="gramEnd"/>
            <w:r w:rsidRPr="5B115DBF">
              <w:rPr>
                <w:rFonts w:eastAsia="Times New Roman"/>
                <w:color w:val="auto"/>
                <w:sz w:val="24"/>
                <w:szCs w:val="24"/>
              </w:rPr>
              <w:t xml:space="preserve"> due to lack of clinical </w:t>
            </w:r>
            <w:proofErr w:type="gramStart"/>
            <w:r w:rsidRPr="5B115DBF">
              <w:rPr>
                <w:rFonts w:eastAsia="Times New Roman"/>
                <w:color w:val="auto"/>
                <w:sz w:val="24"/>
                <w:szCs w:val="24"/>
              </w:rPr>
              <w:t>capacity of member</w:t>
            </w:r>
            <w:proofErr w:type="gramEnd"/>
            <w:r w:rsidRPr="5B115DBF">
              <w:rPr>
                <w:rFonts w:eastAsia="Times New Roman"/>
                <w:color w:val="auto"/>
                <w:sz w:val="24"/>
                <w:szCs w:val="24"/>
              </w:rPr>
              <w:t xml:space="preserve"> to respond (e.g. clinical </w:t>
            </w:r>
            <w:proofErr w:type="gramStart"/>
            <w:r w:rsidRPr="5B115DBF">
              <w:rPr>
                <w:rFonts w:eastAsia="Times New Roman"/>
                <w:color w:val="auto"/>
                <w:sz w:val="24"/>
                <w:szCs w:val="24"/>
              </w:rPr>
              <w:t>condition</w:t>
            </w:r>
            <w:proofErr w:type="gramEnd"/>
            <w:r w:rsidRPr="5B115DBF">
              <w:rPr>
                <w:rFonts w:eastAsia="Times New Roman"/>
                <w:color w:val="auto"/>
                <w:sz w:val="24"/>
                <w:szCs w:val="24"/>
              </w:rPr>
              <w:t xml:space="preserve"> that </w:t>
            </w:r>
            <w:proofErr w:type="gramStart"/>
            <w:r w:rsidRPr="5B115DBF">
              <w:rPr>
                <w:rFonts w:eastAsia="Times New Roman"/>
                <w:color w:val="auto"/>
                <w:sz w:val="24"/>
                <w:szCs w:val="24"/>
              </w:rPr>
              <w:t>alters</w:t>
            </w:r>
            <w:proofErr w:type="gramEnd"/>
            <w:r w:rsidRPr="5B115DBF">
              <w:rPr>
                <w:rFonts w:eastAsia="Times New Roman"/>
                <w:color w:val="auto"/>
                <w:sz w:val="24"/>
                <w:szCs w:val="24"/>
              </w:rPr>
              <w:t xml:space="preserve">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due to lack of clinical capacity of member to respond. </w:t>
            </w:r>
          </w:p>
        </w:tc>
      </w:tr>
      <w:tr w:rsidR="00177954" w:rsidRPr="00E2482B" w14:paraId="38AF78E7"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lastRenderedPageBreak/>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(b) the member was asked to provide their Preferred Written Language, and a response was not given.  Note that a member actively selecting or indicating the response “choose not to answer” is a valid </w:t>
            </w:r>
            <w:proofErr w:type="gramStart"/>
            <w:r w:rsidRPr="60E561A8">
              <w:rPr>
                <w:rFonts w:ascii="Arial" w:eastAsia="Arial" w:hAnsi="Arial" w:cs="Arial"/>
                <w:sz w:val="24"/>
                <w:szCs w:val="24"/>
              </w:rPr>
              <w:t>response, and</w:t>
            </w:r>
            <w:proofErr w:type="gramEnd"/>
            <w:r w:rsidRPr="60E561A8">
              <w:rPr>
                <w:rFonts w:ascii="Arial" w:eastAsia="Arial" w:hAnsi="Arial" w:cs="Arial"/>
                <w:sz w:val="24"/>
                <w:szCs w:val="24"/>
              </w:rPr>
              <w:t xml:space="preserve">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80" w:firstRow="0" w:lastRow="0" w:firstColumn="1" w:lastColumn="0" w:noHBand="1" w:noVBand="1"/>
      </w:tblPr>
      <w:tblGrid>
        <w:gridCol w:w="3235"/>
        <w:gridCol w:w="2070"/>
        <w:gridCol w:w="4680"/>
      </w:tblGrid>
      <w:tr w:rsidR="000B59C3" w:rsidRPr="00E2482B" w14:paraId="735E472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en</w:t>
            </w:r>
            <w:proofErr w:type="spellEnd"/>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zh</w:t>
            </w:r>
            <w:proofErr w:type="spellEnd"/>
          </w:p>
        </w:tc>
        <w:tc>
          <w:tcPr>
            <w:tcW w:w="4680" w:type="dxa"/>
            <w:vAlign w:val="top"/>
          </w:tcPr>
          <w:p w14:paraId="6CFDCCF5" w14:textId="07A81E2E"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 xml:space="preserve">If </w:t>
            </w:r>
            <w:r w:rsidR="005A10B1">
              <w:rPr>
                <w:rFonts w:eastAsia="Times New Roman" w:cstheme="minorHAnsi"/>
                <w:sz w:val="24"/>
                <w:szCs w:val="24"/>
              </w:rPr>
              <w:t>the MBHV</w:t>
            </w:r>
            <w:r w:rsidRPr="00D27279">
              <w:rPr>
                <w:rFonts w:eastAsia="Times New Roman" w:cstheme="minorHAnsi"/>
                <w:sz w:val="24"/>
                <w:szCs w:val="24"/>
              </w:rPr>
              <w:t xml:space="preserve"> submits Cantonese (</w:t>
            </w:r>
            <w:proofErr w:type="spellStart"/>
            <w:r w:rsidRPr="00D27279">
              <w:rPr>
                <w:rFonts w:eastAsia="Times New Roman" w:cstheme="minorHAnsi"/>
                <w:sz w:val="24"/>
                <w:szCs w:val="24"/>
              </w:rPr>
              <w:t>yue</w:t>
            </w:r>
            <w:proofErr w:type="spellEnd"/>
            <w:r w:rsidRPr="00D27279">
              <w:rPr>
                <w:rFonts w:eastAsia="Times New Roman" w:cstheme="minorHAnsi"/>
                <w:sz w:val="24"/>
                <w:szCs w:val="24"/>
              </w:rPr>
              <w:t>), Mandarin (</w:t>
            </w:r>
            <w:proofErr w:type="spellStart"/>
            <w:r w:rsidRPr="00D27279">
              <w:rPr>
                <w:rFonts w:eastAsia="Times New Roman" w:cstheme="minorHAnsi"/>
                <w:sz w:val="24"/>
                <w:szCs w:val="24"/>
              </w:rPr>
              <w:t>cmn</w:t>
            </w:r>
            <w:proofErr w:type="spellEnd"/>
            <w:r w:rsidRPr="00D27279">
              <w:rPr>
                <w:rFonts w:eastAsia="Times New Roman" w:cstheme="minorHAnsi"/>
                <w:sz w:val="24"/>
                <w:szCs w:val="24"/>
              </w:rPr>
              <w:t>), or Min Nan Chinese (nan) it will be mapped to Chinese for the purposes of data completeness</w:t>
            </w:r>
            <w:r w:rsidR="004A784E">
              <w:rPr>
                <w:rFonts w:eastAsia="Times New Roman" w:cstheme="minorHAnsi"/>
                <w:sz w:val="24"/>
                <w:szCs w:val="24"/>
              </w:rPr>
              <w:t>.</w:t>
            </w:r>
          </w:p>
        </w:tc>
      </w:tr>
      <w:tr w:rsidR="002202D5" w:rsidRPr="00E2482B" w14:paraId="586B2C1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ht</w:t>
            </w:r>
            <w:proofErr w:type="spellEnd"/>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sgn</w:t>
            </w:r>
            <w:proofErr w:type="spellEnd"/>
          </w:p>
        </w:tc>
        <w:tc>
          <w:tcPr>
            <w:tcW w:w="4680" w:type="dxa"/>
            <w:vAlign w:val="top"/>
          </w:tcPr>
          <w:p w14:paraId="531A1159" w14:textId="067A435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 xml:space="preserve">If </w:t>
            </w:r>
            <w:r w:rsidR="005A10B1">
              <w:rPr>
                <w:rFonts w:eastAsia="Times New Roman"/>
                <w:color w:val="auto"/>
                <w:sz w:val="24"/>
                <w:szCs w:val="24"/>
              </w:rPr>
              <w:t>the MBHV</w:t>
            </w:r>
            <w:r w:rsidRPr="00D27279">
              <w:rPr>
                <w:rFonts w:eastAsia="Times New Roman"/>
                <w:sz w:val="24"/>
                <w:szCs w:val="24"/>
              </w:rPr>
              <w:t xml:space="preserve"> </w:t>
            </w:r>
            <w:r w:rsidRPr="00D27279">
              <w:rPr>
                <w:rFonts w:eastAsia="Times New Roman"/>
                <w:color w:val="auto"/>
                <w:sz w:val="24"/>
                <w:szCs w:val="24"/>
              </w:rPr>
              <w:t>submits American Sign Language (</w:t>
            </w:r>
            <w:proofErr w:type="spellStart"/>
            <w:r w:rsidRPr="00D27279">
              <w:rPr>
                <w:rFonts w:eastAsia="Times New Roman"/>
                <w:color w:val="auto"/>
                <w:sz w:val="24"/>
                <w:szCs w:val="24"/>
              </w:rPr>
              <w:t>ase</w:t>
            </w:r>
            <w:proofErr w:type="spellEnd"/>
            <w:r w:rsidRPr="00D27279">
              <w:rPr>
                <w:rFonts w:eastAsia="Times New Roman"/>
                <w:color w:val="auto"/>
                <w:sz w:val="24"/>
                <w:szCs w:val="24"/>
              </w:rPr>
              <w:t>) or Sign Languages (</w:t>
            </w:r>
            <w:proofErr w:type="spellStart"/>
            <w:r w:rsidRPr="00D27279">
              <w:rPr>
                <w:rFonts w:eastAsia="Times New Roman"/>
                <w:color w:val="auto"/>
                <w:sz w:val="24"/>
                <w:szCs w:val="24"/>
              </w:rPr>
              <w:t>sgn</w:t>
            </w:r>
            <w:proofErr w:type="spellEnd"/>
            <w:r w:rsidRPr="166583F9">
              <w:rPr>
                <w:rFonts w:eastAsia="Times New Roman"/>
                <w:color w:val="auto"/>
                <w:sz w:val="24"/>
                <w:szCs w:val="24"/>
              </w:rPr>
              <w:t>),</w:t>
            </w:r>
            <w:r w:rsidRPr="00D27279">
              <w:rPr>
                <w:rFonts w:eastAsia="Times New Roman"/>
                <w:color w:val="auto"/>
                <w:sz w:val="24"/>
                <w:szCs w:val="24"/>
              </w:rPr>
              <w:t xml:space="preserve"> it will be mapped to Sign Languages for the purpose of data completeness</w:t>
            </w:r>
            <w:r w:rsidR="004A784E">
              <w:rPr>
                <w:rFonts w:eastAsia="Times New Roman"/>
                <w:color w:val="auto"/>
                <w:sz w:val="24"/>
                <w:szCs w:val="24"/>
              </w:rPr>
              <w:t>.</w:t>
            </w:r>
          </w:p>
        </w:tc>
      </w:tr>
      <w:tr w:rsidR="002202D5" w:rsidRPr="00E2482B" w14:paraId="4219212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34D374B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n</w:t>
            </w:r>
            <w:r w:rsidR="005A10B1">
              <w:rPr>
                <w:rFonts w:eastAsia="Times New Roman"/>
                <w:sz w:val="24"/>
                <w:szCs w:val="24"/>
              </w:rPr>
              <w:t xml:space="preserve"> MBHV </w:t>
            </w:r>
            <w:r w:rsidRPr="00D27279">
              <w:rPr>
                <w:rFonts w:eastAsia="Times New Roman"/>
                <w:color w:val="auto"/>
                <w:sz w:val="24"/>
                <w:szCs w:val="24"/>
              </w:rPr>
              <w:t xml:space="preserve">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13CC1050">
              <w:rPr>
                <w:rFonts w:ascii="Arial" w:eastAsia="Arial" w:hAnsi="Arial" w:cs="Arial"/>
                <w:sz w:val="24"/>
                <w:szCs w:val="24"/>
              </w:rPr>
              <w:t>Member was</w:t>
            </w:r>
            <w:proofErr w:type="gramEnd"/>
            <w:r w:rsidRPr="13CC1050">
              <w:rPr>
                <w:rFonts w:ascii="Arial" w:eastAsia="Arial" w:hAnsi="Arial" w:cs="Arial"/>
                <w:sz w:val="24"/>
                <w:szCs w:val="24"/>
              </w:rPr>
              <w:t xml:space="preserve"> asked to provide their Preferred Spoken Language, and the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actively selected or indicated that they did not know their Preferred Spoken Language.</w:t>
            </w:r>
          </w:p>
        </w:tc>
      </w:tr>
      <w:tr w:rsidR="5A16E36A" w14:paraId="0AB7D2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 xml:space="preserve">Unable to collect this information on </w:t>
            </w:r>
            <w:proofErr w:type="gramStart"/>
            <w:r w:rsidRPr="5A118695">
              <w:rPr>
                <w:rFonts w:eastAsia="Times New Roman"/>
                <w:color w:val="auto"/>
                <w:sz w:val="24"/>
                <w:szCs w:val="24"/>
              </w:rPr>
              <w:t>member</w:t>
            </w:r>
            <w:proofErr w:type="gramEnd"/>
            <w:r w:rsidRPr="5A118695">
              <w:rPr>
                <w:rFonts w:eastAsia="Times New Roman"/>
                <w:color w:val="auto"/>
                <w:sz w:val="24"/>
                <w:szCs w:val="24"/>
              </w:rPr>
              <w:t xml:space="preserve"> due to lack of clinical </w:t>
            </w:r>
            <w:proofErr w:type="gramStart"/>
            <w:r w:rsidRPr="5A118695">
              <w:rPr>
                <w:rFonts w:eastAsia="Times New Roman"/>
                <w:color w:val="auto"/>
                <w:sz w:val="24"/>
                <w:szCs w:val="24"/>
              </w:rPr>
              <w:t>capacity of member</w:t>
            </w:r>
            <w:proofErr w:type="gramEnd"/>
            <w:r w:rsidRPr="5A118695">
              <w:rPr>
                <w:rFonts w:eastAsia="Times New Roman"/>
                <w:color w:val="auto"/>
                <w:sz w:val="24"/>
                <w:szCs w:val="24"/>
              </w:rPr>
              <w:t xml:space="preserve"> to respond (e.g. clinical </w:t>
            </w:r>
            <w:proofErr w:type="gramStart"/>
            <w:r w:rsidRPr="5A118695">
              <w:rPr>
                <w:rFonts w:eastAsia="Times New Roman"/>
                <w:color w:val="auto"/>
                <w:sz w:val="24"/>
                <w:szCs w:val="24"/>
              </w:rPr>
              <w:t>condition</w:t>
            </w:r>
            <w:proofErr w:type="gramEnd"/>
            <w:r w:rsidRPr="5A118695">
              <w:rPr>
                <w:rFonts w:eastAsia="Times New Roman"/>
                <w:color w:val="auto"/>
                <w:sz w:val="24"/>
                <w:szCs w:val="24"/>
              </w:rPr>
              <w:t xml:space="preserve"> that </w:t>
            </w:r>
            <w:proofErr w:type="gramStart"/>
            <w:r w:rsidRPr="5A118695">
              <w:rPr>
                <w:rFonts w:eastAsia="Times New Roman"/>
                <w:color w:val="auto"/>
                <w:sz w:val="24"/>
                <w:szCs w:val="24"/>
              </w:rPr>
              <w:t>alters</w:t>
            </w:r>
            <w:proofErr w:type="gramEnd"/>
            <w:r w:rsidRPr="5A118695">
              <w:rPr>
                <w:rFonts w:eastAsia="Times New Roman"/>
                <w:color w:val="auto"/>
                <w:sz w:val="24"/>
                <w:szCs w:val="24"/>
              </w:rPr>
              <w:t xml:space="preserve">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due to lack of clinical capacity of member to respond. </w:t>
            </w:r>
          </w:p>
        </w:tc>
      </w:tr>
      <w:tr w:rsidR="5A16E36A" w14:paraId="6C9D967B"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(b) the member was asked to provide their Preferred Spoken Language, and a response was not given.  Note that a member actively selecting or indicating the response “choose not to answer” is a valid </w:t>
            </w:r>
            <w:proofErr w:type="gramStart"/>
            <w:r w:rsidRPr="13CC1050">
              <w:rPr>
                <w:rFonts w:ascii="Arial" w:eastAsia="Arial" w:hAnsi="Arial" w:cs="Arial"/>
                <w:sz w:val="24"/>
                <w:szCs w:val="24"/>
              </w:rPr>
              <w:t>response, and</w:t>
            </w:r>
            <w:proofErr w:type="gramEnd"/>
            <w:r w:rsidRPr="13CC1050">
              <w:rPr>
                <w:rFonts w:ascii="Arial" w:eastAsia="Arial" w:hAnsi="Arial" w:cs="Arial"/>
                <w:sz w:val="24"/>
                <w:szCs w:val="24"/>
              </w:rPr>
              <w:t xml:space="preserve"> should be assigned the value of ASKU instead of UNK.</w:t>
            </w:r>
          </w:p>
        </w:tc>
      </w:tr>
    </w:tbl>
    <w:p w14:paraId="13C64E4E" w14:textId="02C55093" w:rsidR="0063145D" w:rsidRPr="00E2482B" w:rsidRDefault="0063145D">
      <w:pPr>
        <w:spacing w:before="0" w:after="0" w:line="240" w:lineRule="auto"/>
        <w:rPr>
          <w:rFonts w:cstheme="minorHAnsi"/>
          <w:b/>
          <w:bCs/>
          <w:color w:val="14558F" w:themeColor="accent1"/>
        </w:rPr>
      </w:pPr>
    </w:p>
    <w:p w14:paraId="3FDEA809" w14:textId="6887F403" w:rsidR="00C27CCC" w:rsidRPr="00E2482B" w:rsidRDefault="00F973B7" w:rsidP="00DD4F64">
      <w:pPr>
        <w:pStyle w:val="Heading3"/>
        <w:numPr>
          <w:ilvl w:val="0"/>
          <w:numId w:val="39"/>
        </w:numPr>
        <w:rPr>
          <w:rFonts w:asciiTheme="minorHAnsi" w:hAnsiTheme="minorHAnsi" w:cstheme="minorHAnsi"/>
        </w:rPr>
      </w:pPr>
      <w:bookmarkStart w:id="6" w:name="_Toc223960254"/>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244275" w:rsidRPr="00E2482B" w14:paraId="2F3D9D0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7200" w:type="dxa"/>
            <w:vAlign w:val="top"/>
          </w:tcPr>
          <w:p w14:paraId="64C3310D" w14:textId="3153A49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Disability Data Completeness – </w:t>
            </w:r>
            <w:r w:rsidR="007453CA">
              <w:rPr>
                <w:rFonts w:eastAsia="Times New Roman"/>
                <w:sz w:val="24"/>
                <w:szCs w:val="24"/>
              </w:rPr>
              <w:t>MBHV</w:t>
            </w:r>
          </w:p>
        </w:tc>
      </w:tr>
      <w:tr w:rsidR="00244275" w:rsidRPr="00E2482B" w14:paraId="4BC024BD"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720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720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7200" w:type="dxa"/>
            <w:vAlign w:val="top"/>
          </w:tcPr>
          <w:p w14:paraId="68C02969" w14:textId="13074E54"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4A784E">
              <w:rPr>
                <w:rFonts w:eastAsia="Times New Roman" w:cstheme="minorHAnsi"/>
                <w:sz w:val="24"/>
                <w:szCs w:val="24"/>
              </w:rPr>
              <w:t>M</w:t>
            </w:r>
            <w:r w:rsidR="007453CA">
              <w:rPr>
                <w:rFonts w:eastAsia="Times New Roman" w:cstheme="minorHAnsi"/>
                <w:sz w:val="24"/>
                <w:szCs w:val="24"/>
              </w:rPr>
              <w:t>BHV</w:t>
            </w:r>
          </w:p>
          <w:p w14:paraId="511B22D6" w14:textId="3163F4F4"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E75C29">
              <w:rPr>
                <w:rFonts w:eastAsia="Times New Roman"/>
                <w:sz w:val="24"/>
                <w:szCs w:val="24"/>
              </w:rPr>
              <w:t>Administrative and Encounter Data</w:t>
            </w:r>
          </w:p>
        </w:tc>
      </w:tr>
      <w:tr w:rsidR="00244275" w:rsidRPr="00E2482B" w14:paraId="60A3853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AF1C8F7" w14:textId="0208BABD" w:rsidR="00244275" w:rsidRPr="00E2482B" w:rsidRDefault="00244275" w:rsidP="00D27279">
            <w:pPr>
              <w:pStyle w:val="MH-ChartContentText"/>
              <w:spacing w:before="120" w:after="120"/>
              <w:rPr>
                <w:sz w:val="24"/>
                <w:szCs w:val="24"/>
              </w:rPr>
            </w:pPr>
            <w:r w:rsidRPr="00E2482B">
              <w:rPr>
                <w:sz w:val="24"/>
                <w:szCs w:val="24"/>
              </w:rPr>
              <w:t>Performance Status: PY</w:t>
            </w:r>
            <w:r w:rsidR="00027741">
              <w:rPr>
                <w:sz w:val="24"/>
                <w:szCs w:val="24"/>
              </w:rPr>
              <w:t>3-5</w:t>
            </w:r>
          </w:p>
        </w:tc>
        <w:tc>
          <w:tcPr>
            <w:tcW w:w="7200" w:type="dxa"/>
            <w:vAlign w:val="top"/>
          </w:tcPr>
          <w:p w14:paraId="68B77229" w14:textId="2216623D"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8D1582">
              <w:rPr>
                <w:rFonts w:eastAsia="Times New Roman"/>
                <w:sz w:val="24"/>
                <w:szCs w:val="24"/>
              </w:rPr>
              <w:t>Performance</w:t>
            </w:r>
            <w:r w:rsidR="000E6C6D">
              <w:rPr>
                <w:rFonts w:eastAsia="Times New Roman"/>
                <w:sz w:val="24"/>
                <w:szCs w:val="24"/>
              </w:rPr>
              <w:t xml:space="preserve"> (P4P)</w:t>
            </w:r>
          </w:p>
        </w:tc>
      </w:tr>
    </w:tbl>
    <w:p w14:paraId="7C3A14D2" w14:textId="77777777" w:rsidR="00C27CCC" w:rsidRPr="00E2482B" w:rsidRDefault="00C27CCC" w:rsidP="007453CA">
      <w:pPr>
        <w:spacing w:before="0" w:after="0"/>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2875"/>
        <w:gridCol w:w="7200"/>
      </w:tblGrid>
      <w:tr w:rsidR="00403C73" w:rsidRPr="00E2482B" w14:paraId="03FFB52E"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0091363" w14:textId="77777777" w:rsidR="00403C73" w:rsidRPr="00E2482B" w:rsidRDefault="00403C73">
            <w:pPr>
              <w:pStyle w:val="MH-ChartContentText"/>
              <w:spacing w:before="120" w:after="120"/>
              <w:rPr>
                <w:sz w:val="24"/>
                <w:szCs w:val="24"/>
              </w:rPr>
            </w:pPr>
            <w:r w:rsidRPr="00E2482B">
              <w:rPr>
                <w:sz w:val="24"/>
                <w:szCs w:val="24"/>
              </w:rPr>
              <w:t>Description</w:t>
            </w:r>
          </w:p>
        </w:tc>
        <w:tc>
          <w:tcPr>
            <w:tcW w:w="7200" w:type="dxa"/>
          </w:tcPr>
          <w:p w14:paraId="47398066" w14:textId="77777777" w:rsidR="00403C73" w:rsidRPr="00E2482B" w:rsidRDefault="00403C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Pr>
                <w:sz w:val="24"/>
                <w:szCs w:val="24"/>
              </w:rPr>
              <w:t>MBHV</w:t>
            </w:r>
            <w:r w:rsidRPr="00E2482B">
              <w:rPr>
                <w:sz w:val="24"/>
                <w:szCs w:val="24"/>
              </w:rPr>
              <w:t xml:space="preserve"> </w:t>
            </w:r>
            <w:r>
              <w:rPr>
                <w:sz w:val="24"/>
                <w:szCs w:val="24"/>
              </w:rPr>
              <w:t xml:space="preserve">Covered Individuals with at least one Behavioral Health (BH) Outpatient (OP) Visit during the measurement year </w:t>
            </w:r>
            <w:r w:rsidRPr="00E2482B">
              <w:rPr>
                <w:sz w:val="24"/>
                <w:szCs w:val="24"/>
              </w:rPr>
              <w:t xml:space="preserve">with self-reported disability data that was collected by </w:t>
            </w:r>
            <w:r>
              <w:rPr>
                <w:sz w:val="24"/>
                <w:szCs w:val="24"/>
              </w:rPr>
              <w:t>the MBHV</w:t>
            </w:r>
            <w:r w:rsidRPr="00E2482B">
              <w:rPr>
                <w:sz w:val="24"/>
                <w:szCs w:val="24"/>
              </w:rPr>
              <w:t xml:space="preserve"> in the measurement year. Rates are calculated separately for 6 disability questions.</w:t>
            </w:r>
          </w:p>
        </w:tc>
      </w:tr>
      <w:tr w:rsidR="00403C73" w:rsidRPr="00E2482B" w14:paraId="44E9C38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3D65D50" w14:textId="77777777" w:rsidR="00403C73" w:rsidRPr="00E2482B" w:rsidRDefault="00403C73">
            <w:pPr>
              <w:pStyle w:val="MH-ChartContentText"/>
              <w:spacing w:before="120" w:after="120"/>
              <w:rPr>
                <w:sz w:val="24"/>
                <w:szCs w:val="24"/>
              </w:rPr>
            </w:pPr>
            <w:r w:rsidRPr="00E2482B">
              <w:rPr>
                <w:sz w:val="24"/>
                <w:szCs w:val="24"/>
              </w:rPr>
              <w:t>Numerator</w:t>
            </w:r>
          </w:p>
        </w:tc>
        <w:tc>
          <w:tcPr>
            <w:tcW w:w="7200" w:type="dxa"/>
          </w:tcPr>
          <w:p w14:paraId="51C670FF" w14:textId="77777777" w:rsidR="00403C73" w:rsidRPr="00E2482B" w:rsidRDefault="00403C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MBHV</w:t>
            </w:r>
            <w:r w:rsidRPr="00E2482B">
              <w:rPr>
                <w:sz w:val="24"/>
                <w:szCs w:val="24"/>
              </w:rPr>
              <w:t xml:space="preserve"> </w:t>
            </w:r>
            <w:r>
              <w:rPr>
                <w:sz w:val="24"/>
                <w:szCs w:val="24"/>
              </w:rPr>
              <w:t>Covered Individuals with at least one BH OP Visit during the measurement year</w:t>
            </w:r>
            <w:r w:rsidRPr="00E2482B">
              <w:rPr>
                <w:sz w:val="24"/>
                <w:szCs w:val="24"/>
              </w:rPr>
              <w:t xml:space="preserve"> self-reported disability data that was collected by </w:t>
            </w:r>
            <w:r>
              <w:rPr>
                <w:sz w:val="24"/>
                <w:szCs w:val="24"/>
              </w:rPr>
              <w:t>the MBHV</w:t>
            </w:r>
            <w:r w:rsidRPr="00E2482B">
              <w:rPr>
                <w:sz w:val="24"/>
                <w:szCs w:val="24"/>
              </w:rPr>
              <w:t xml:space="preserve"> in the measurement year.</w:t>
            </w:r>
          </w:p>
        </w:tc>
      </w:tr>
      <w:tr w:rsidR="00403C73" w:rsidRPr="00E2482B" w14:paraId="30E4264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6FFB4B0" w14:textId="77777777" w:rsidR="00403C73" w:rsidRPr="00E2482B" w:rsidRDefault="00403C73">
            <w:pPr>
              <w:pStyle w:val="MH-ChartContentText"/>
              <w:spacing w:before="120" w:after="120"/>
              <w:rPr>
                <w:sz w:val="24"/>
                <w:szCs w:val="24"/>
              </w:rPr>
            </w:pPr>
            <w:r w:rsidRPr="00E2482B">
              <w:rPr>
                <w:sz w:val="24"/>
                <w:szCs w:val="24"/>
              </w:rPr>
              <w:t>Denominator</w:t>
            </w:r>
          </w:p>
        </w:tc>
        <w:tc>
          <w:tcPr>
            <w:tcW w:w="7200" w:type="dxa"/>
          </w:tcPr>
          <w:p w14:paraId="2AC3B42F" w14:textId="77777777" w:rsidR="00403C73" w:rsidRPr="00E2482B" w:rsidRDefault="00403C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MBHV</w:t>
            </w:r>
            <w:r w:rsidRPr="00E2482B">
              <w:rPr>
                <w:sz w:val="24"/>
                <w:szCs w:val="24"/>
              </w:rPr>
              <w:t xml:space="preserve"> </w:t>
            </w:r>
            <w:r>
              <w:rPr>
                <w:rFonts w:eastAsia="Times New Roman"/>
                <w:sz w:val="24"/>
                <w:szCs w:val="24"/>
              </w:rPr>
              <w:t>Covered Individuals with at least one BH OP Visit</w:t>
            </w:r>
            <w:r w:rsidRPr="00E2482B">
              <w:rPr>
                <w:rFonts w:eastAsia="Times New Roman"/>
                <w:sz w:val="24"/>
                <w:szCs w:val="24"/>
              </w:rPr>
              <w:t xml:space="preserve"> </w:t>
            </w:r>
            <w:r w:rsidRPr="00E2482B">
              <w:rPr>
                <w:sz w:val="24"/>
                <w:szCs w:val="24"/>
              </w:rPr>
              <w:t>in the measurement year</w:t>
            </w:r>
          </w:p>
        </w:tc>
      </w:tr>
    </w:tbl>
    <w:p w14:paraId="70F04EFA" w14:textId="77777777" w:rsidR="00C27CCC" w:rsidRPr="00E2482B" w:rsidRDefault="00C27CCC" w:rsidP="00403C73">
      <w:pPr>
        <w:spacing w:before="0" w:after="0"/>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2875"/>
        <w:gridCol w:w="7200"/>
      </w:tblGrid>
      <w:tr w:rsidR="00C27CCC" w:rsidRPr="00E2482B" w14:paraId="363E6C1B"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t>Age</w:t>
            </w:r>
          </w:p>
        </w:tc>
        <w:tc>
          <w:tcPr>
            <w:tcW w:w="7200" w:type="dxa"/>
          </w:tcPr>
          <w:p w14:paraId="02AF2932" w14:textId="77777777" w:rsidR="00F54331" w:rsidRPr="00E2482B" w:rsidRDefault="00F54331" w:rsidP="00F5433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14CC1C1D" w14:textId="77777777" w:rsidR="00F54331" w:rsidRPr="00177954" w:rsidRDefault="00F54331" w:rsidP="00DD4F64">
            <w:pPr>
              <w:pStyle w:val="ListParagraph"/>
              <w:numPr>
                <w:ilvl w:val="0"/>
                <w:numId w:val="1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Pr>
                <w:rFonts w:eastAsia="Times New Roman"/>
                <w:sz w:val="24"/>
                <w:szCs w:val="24"/>
              </w:rPr>
              <w:t>MBHV</w:t>
            </w:r>
            <w:r w:rsidRPr="4F883311">
              <w:rPr>
                <w:rFonts w:eastAsia="Times New Roman"/>
                <w:sz w:val="24"/>
                <w:szCs w:val="24"/>
              </w:rPr>
              <w:t xml:space="preserve"> </w:t>
            </w:r>
            <w:r>
              <w:rPr>
                <w:rFonts w:eastAsia="Times New Roman"/>
                <w:sz w:val="24"/>
                <w:szCs w:val="24"/>
              </w:rPr>
              <w:t>Covered Individual</w:t>
            </w:r>
            <w:r w:rsidRPr="4F883311">
              <w:rPr>
                <w:rFonts w:eastAsia="Times New Roman"/>
                <w:sz w:val="24"/>
                <w:szCs w:val="24"/>
              </w:rPr>
              <w:t xml:space="preserve"> </w:t>
            </w:r>
            <w:r>
              <w:rPr>
                <w:rFonts w:eastAsia="Times New Roman"/>
                <w:sz w:val="24"/>
                <w:szCs w:val="24"/>
              </w:rPr>
              <w:t xml:space="preserve">of any </w:t>
            </w:r>
            <w:proofErr w:type="gramStart"/>
            <w:r>
              <w:rPr>
                <w:rFonts w:eastAsia="Times New Roman"/>
                <w:sz w:val="24"/>
                <w:szCs w:val="24"/>
              </w:rPr>
              <w:t>age</w:t>
            </w:r>
            <w:r w:rsidRPr="4F883311">
              <w:rPr>
                <w:rFonts w:eastAsia="Times New Roman"/>
                <w:sz w:val="24"/>
                <w:szCs w:val="24"/>
              </w:rPr>
              <w:t>;</w:t>
            </w:r>
            <w:proofErr w:type="gramEnd"/>
          </w:p>
          <w:p w14:paraId="755F39CF" w14:textId="77777777" w:rsidR="00F54331" w:rsidRPr="00E2482B" w:rsidRDefault="00F54331" w:rsidP="00DD4F64">
            <w:pPr>
              <w:pStyle w:val="ListParagraph"/>
              <w:numPr>
                <w:ilvl w:val="0"/>
                <w:numId w:val="1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Pr>
                <w:rFonts w:eastAsia="Times New Roman"/>
                <w:sz w:val="24"/>
                <w:szCs w:val="24"/>
              </w:rPr>
              <w:t>MBHV</w:t>
            </w:r>
            <w:r w:rsidRPr="4F883311">
              <w:rPr>
                <w:rFonts w:eastAsia="Times New Roman"/>
                <w:sz w:val="24"/>
                <w:szCs w:val="24"/>
              </w:rPr>
              <w:t xml:space="preserve"> </w:t>
            </w:r>
            <w:r>
              <w:rPr>
                <w:rFonts w:eastAsia="Times New Roman"/>
                <w:sz w:val="24"/>
                <w:szCs w:val="24"/>
              </w:rPr>
              <w:t>Covered Individual</w:t>
            </w:r>
            <w:r w:rsidRPr="4F883311">
              <w:rPr>
                <w:rFonts w:eastAsia="Times New Roman"/>
                <w:sz w:val="24"/>
                <w:szCs w:val="24"/>
              </w:rPr>
              <w:t xml:space="preserve"> age </w:t>
            </w:r>
            <w:r w:rsidRPr="68FDA86A">
              <w:rPr>
                <w:rFonts w:eastAsia="Times New Roman"/>
                <w:sz w:val="24"/>
                <w:szCs w:val="24"/>
              </w:rPr>
              <w:t>6</w:t>
            </w:r>
            <w:r w:rsidRPr="4F883311">
              <w:rPr>
                <w:rFonts w:eastAsia="Times New Roman"/>
                <w:sz w:val="24"/>
                <w:szCs w:val="24"/>
              </w:rPr>
              <w:t xml:space="preserve"> </w:t>
            </w:r>
            <w:r>
              <w:rPr>
                <w:rFonts w:eastAsia="Times New Roman"/>
                <w:sz w:val="24"/>
                <w:szCs w:val="24"/>
              </w:rPr>
              <w:t>and older</w:t>
            </w:r>
            <w:r w:rsidRPr="4F883311">
              <w:rPr>
                <w:rFonts w:eastAsia="Times New Roman"/>
                <w:sz w:val="24"/>
                <w:szCs w:val="24"/>
              </w:rPr>
              <w:t xml:space="preserve"> as of December 31st of the measurement </w:t>
            </w:r>
            <w:proofErr w:type="gramStart"/>
            <w:r w:rsidRPr="4F883311">
              <w:rPr>
                <w:rFonts w:eastAsia="Times New Roman"/>
                <w:sz w:val="24"/>
                <w:szCs w:val="24"/>
              </w:rPr>
              <w:t>year;</w:t>
            </w:r>
            <w:proofErr w:type="gramEnd"/>
          </w:p>
          <w:p w14:paraId="19D90917" w14:textId="628C67E2" w:rsidR="00C27CCC" w:rsidRPr="00E2482B" w:rsidRDefault="00F54331" w:rsidP="00DD4F64">
            <w:pPr>
              <w:pStyle w:val="ListParagraph"/>
              <w:numPr>
                <w:ilvl w:val="0"/>
                <w:numId w:val="1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Pr>
                <w:rFonts w:eastAsia="Times New Roman"/>
                <w:sz w:val="24"/>
                <w:szCs w:val="24"/>
              </w:rPr>
              <w:t>MBHV</w:t>
            </w:r>
            <w:r w:rsidRPr="4F883311">
              <w:rPr>
                <w:rFonts w:eastAsia="Times New Roman"/>
                <w:sz w:val="24"/>
                <w:szCs w:val="24"/>
              </w:rPr>
              <w:t xml:space="preserve"> </w:t>
            </w:r>
            <w:r>
              <w:rPr>
                <w:rFonts w:eastAsia="Times New Roman"/>
                <w:sz w:val="24"/>
                <w:szCs w:val="24"/>
              </w:rPr>
              <w:t>Covered Individual</w:t>
            </w:r>
            <w:r w:rsidRPr="4F883311">
              <w:rPr>
                <w:rFonts w:eastAsia="Times New Roman"/>
                <w:sz w:val="24"/>
                <w:szCs w:val="24"/>
              </w:rPr>
              <w:t xml:space="preserve"> age </w:t>
            </w:r>
            <w:r w:rsidRPr="68FDA86A">
              <w:rPr>
                <w:rFonts w:eastAsia="Times New Roman"/>
                <w:sz w:val="24"/>
                <w:szCs w:val="24"/>
              </w:rPr>
              <w:t>16</w:t>
            </w:r>
            <w:r w:rsidRPr="4F883311">
              <w:rPr>
                <w:rFonts w:eastAsia="Times New Roman"/>
                <w:sz w:val="24"/>
                <w:szCs w:val="24"/>
              </w:rPr>
              <w:t xml:space="preserve"> </w:t>
            </w:r>
            <w:r>
              <w:rPr>
                <w:rFonts w:eastAsia="Times New Roman"/>
                <w:sz w:val="24"/>
                <w:szCs w:val="24"/>
              </w:rPr>
              <w:t>and older</w:t>
            </w:r>
            <w:r w:rsidRPr="4F883311">
              <w:rPr>
                <w:rFonts w:eastAsia="Times New Roman"/>
                <w:sz w:val="24"/>
                <w:szCs w:val="24"/>
              </w:rPr>
              <w:t xml:space="preserve"> as of December 31st of the measurement year</w:t>
            </w:r>
            <w:r>
              <w:rPr>
                <w:rFonts w:eastAsia="Times New Roman"/>
                <w:sz w:val="24"/>
                <w:szCs w:val="24"/>
              </w:rPr>
              <w:t>.</w:t>
            </w:r>
          </w:p>
        </w:tc>
      </w:tr>
      <w:tr w:rsidR="00C27CCC" w:rsidRPr="00E2482B" w14:paraId="6A7C0D3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7200" w:type="dxa"/>
          </w:tcPr>
          <w:p w14:paraId="324DB741" w14:textId="6F31F1D8" w:rsidR="00C27CCC" w:rsidRPr="00E2482B" w:rsidRDefault="00FA4B5A"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F466DE" w:rsidRPr="00E2482B">
              <w:rPr>
                <w:rFonts w:eastAsia="Times New Roman"/>
                <w:sz w:val="24"/>
                <w:szCs w:val="24"/>
              </w:rPr>
              <w:t>he measurement year</w:t>
            </w:r>
          </w:p>
        </w:tc>
      </w:tr>
      <w:tr w:rsidR="00C27CCC" w:rsidRPr="00E2482B" w14:paraId="17C249AD"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720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720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7200" w:type="dxa"/>
          </w:tcPr>
          <w:p w14:paraId="63ECE0A8" w14:textId="77777777" w:rsidR="001416E1" w:rsidRDefault="001416E1" w:rsidP="001416E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117386A5" w14:textId="77777777" w:rsidR="001416E1" w:rsidRDefault="001416E1" w:rsidP="001416E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6FD31844" w14:textId="4B278848" w:rsidR="00C27CCC" w:rsidRPr="00E2482B" w:rsidRDefault="001416E1" w:rsidP="00DD4F64">
            <w:pPr>
              <w:pStyle w:val="MH-ChartContentText"/>
              <w:numPr>
                <w:ilvl w:val="0"/>
                <w:numId w:val="10"/>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Identify all </w:t>
            </w:r>
            <w:r w:rsidR="009733A1">
              <w:rPr>
                <w:sz w:val="24"/>
                <w:szCs w:val="24"/>
              </w:rPr>
              <w:t>MBHV encounter</w:t>
            </w:r>
            <w:r w:rsidR="00C2243B">
              <w:rPr>
                <w:sz w:val="24"/>
                <w:szCs w:val="24"/>
              </w:rPr>
              <w:t xml:space="preserve"> claims</w:t>
            </w:r>
            <w:r w:rsidR="009733A1">
              <w:rPr>
                <w:sz w:val="24"/>
                <w:szCs w:val="24"/>
              </w:rPr>
              <w:t xml:space="preserve"> that are </w:t>
            </w:r>
            <w:r>
              <w:rPr>
                <w:sz w:val="24"/>
                <w:szCs w:val="24"/>
              </w:rPr>
              <w:t>Behavioral Health Outpatient Visits (BH Outpatient Visit Value Set)</w:t>
            </w:r>
            <w:r>
              <w:rPr>
                <w:rStyle w:val="FootnoteReference"/>
                <w:sz w:val="24"/>
                <w:szCs w:val="24"/>
              </w:rPr>
              <w:footnoteReference w:id="5"/>
            </w:r>
          </w:p>
        </w:tc>
      </w:tr>
    </w:tbl>
    <w:p w14:paraId="6E0A2271" w14:textId="77777777" w:rsidR="00C27CCC" w:rsidRPr="004E3199" w:rsidRDefault="00C27CCC" w:rsidP="000235A0">
      <w:pPr>
        <w:spacing w:before="0" w:after="0"/>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DC342C" w:rsidRPr="00E2482B" w14:paraId="195B2FD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621A60C" w14:textId="22BD9F81" w:rsidR="00DC342C" w:rsidRPr="00E2482B" w:rsidRDefault="00DC342C" w:rsidP="00DC342C">
            <w:pPr>
              <w:pStyle w:val="MH-ChartContentText"/>
              <w:spacing w:before="120" w:after="120"/>
              <w:rPr>
                <w:rFonts w:eastAsia="Times New Roman"/>
                <w:sz w:val="24"/>
                <w:szCs w:val="24"/>
              </w:rPr>
            </w:pPr>
            <w:r w:rsidRPr="00745CB7">
              <w:rPr>
                <w:rFonts w:eastAsia="Times New Roman"/>
                <w:sz w:val="24"/>
                <w:szCs w:val="24"/>
              </w:rPr>
              <w:t>Covered Individual</w:t>
            </w:r>
          </w:p>
        </w:tc>
        <w:tc>
          <w:tcPr>
            <w:tcW w:w="7200" w:type="dxa"/>
            <w:vAlign w:val="top"/>
          </w:tcPr>
          <w:p w14:paraId="53EBD51A" w14:textId="5F9CDA66" w:rsidR="00DC342C" w:rsidRPr="00E2482B"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DC342C" w:rsidRPr="00E2482B" w14:paraId="781B0598"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2D5D316" w14:textId="21CD8839" w:rsidR="00DC342C" w:rsidRPr="00E2482B" w:rsidRDefault="00DC342C" w:rsidP="00DC342C">
            <w:pPr>
              <w:pStyle w:val="MH-ChartContentText"/>
              <w:spacing w:before="120" w:after="120"/>
            </w:pPr>
            <w:r w:rsidRPr="00E2482B">
              <w:rPr>
                <w:rFonts w:eastAsia="Times New Roman"/>
                <w:sz w:val="24"/>
                <w:szCs w:val="24"/>
              </w:rPr>
              <w:t>Complete Disability Data</w:t>
            </w:r>
          </w:p>
        </w:tc>
        <w:tc>
          <w:tcPr>
            <w:tcW w:w="7200" w:type="dxa"/>
            <w:vAlign w:val="top"/>
          </w:tcPr>
          <w:p w14:paraId="143749DF" w14:textId="77777777" w:rsidR="00DC342C" w:rsidRPr="00E2482B"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DC342C" w:rsidRPr="00E2482B"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DC342C" w:rsidRPr="00E2482B" w:rsidRDefault="00DC342C" w:rsidP="00DD4F64">
            <w:pPr>
              <w:pStyle w:val="ListParagraph"/>
              <w:numPr>
                <w:ilvl w:val="1"/>
                <w:numId w:val="11"/>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DC342C" w:rsidRPr="00E2482B" w:rsidRDefault="00DC342C" w:rsidP="00DD4F64">
            <w:pPr>
              <w:pStyle w:val="ListParagraph"/>
              <w:numPr>
                <w:ilvl w:val="1"/>
                <w:numId w:val="11"/>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If value is “ASKU,” it will count toward the numerator.</w:t>
            </w:r>
          </w:p>
          <w:p w14:paraId="29EC3B4B" w14:textId="77777777" w:rsidR="00DC342C" w:rsidRPr="00E2482B" w:rsidRDefault="00DC342C" w:rsidP="00DD4F64">
            <w:pPr>
              <w:pStyle w:val="ListParagraph"/>
              <w:numPr>
                <w:ilvl w:val="1"/>
                <w:numId w:val="11"/>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DC342C" w:rsidRPr="00FA6B70"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DC342C" w:rsidRPr="00E2482B" w14:paraId="1C2852C8"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670EF5F" w14:textId="5B2E4F12" w:rsidR="00DC342C" w:rsidRPr="00E2482B" w:rsidRDefault="00DC342C" w:rsidP="00DC342C">
            <w:pPr>
              <w:pStyle w:val="MH-ChartContentText"/>
              <w:spacing w:before="120" w:after="120"/>
              <w:rPr>
                <w:rFonts w:eastAsia="Times New Roman"/>
                <w:sz w:val="24"/>
                <w:szCs w:val="24"/>
              </w:rPr>
            </w:pPr>
            <w:r w:rsidRPr="00E2482B">
              <w:rPr>
                <w:rFonts w:eastAsia="Times New Roman"/>
                <w:sz w:val="24"/>
                <w:szCs w:val="24"/>
              </w:rPr>
              <w:lastRenderedPageBreak/>
              <w:t>Measurement Year</w:t>
            </w:r>
          </w:p>
        </w:tc>
        <w:tc>
          <w:tcPr>
            <w:tcW w:w="7200" w:type="dxa"/>
            <w:vAlign w:val="top"/>
          </w:tcPr>
          <w:p w14:paraId="159BFC3C" w14:textId="6E1608AC" w:rsidR="00DC342C" w:rsidRPr="00E2482B"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Pr>
                <w:rFonts w:eastAsia="Times New Roman" w:cstheme="minorHAnsi"/>
                <w:color w:val="212121"/>
                <w:sz w:val="24"/>
                <w:szCs w:val="24"/>
              </w:rPr>
              <w:t>M</w:t>
            </w:r>
            <w:r w:rsidR="00E15F72">
              <w:rPr>
                <w:rFonts w:eastAsia="Times New Roman" w:cstheme="minorHAnsi"/>
                <w:color w:val="212121"/>
                <w:sz w:val="24"/>
                <w:szCs w:val="24"/>
              </w:rPr>
              <w:t>BHV-</w:t>
            </w:r>
            <w:r w:rsidRPr="00E2482B">
              <w:rPr>
                <w:rFonts w:eastAsia="Times New Roman" w:cstheme="minorHAnsi"/>
                <w:color w:val="212121"/>
                <w:sz w:val="24"/>
                <w:szCs w:val="24"/>
              </w:rPr>
              <w:t>QEIP Performance Years 1-5.</w:t>
            </w:r>
          </w:p>
        </w:tc>
      </w:tr>
      <w:tr w:rsidR="00DC342C" w:rsidRPr="00E2482B" w14:paraId="4E15082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1FC72FC" w14:textId="1A9C3F61" w:rsidR="00DC342C" w:rsidRPr="00E2482B" w:rsidRDefault="00DC342C" w:rsidP="00DC342C">
            <w:pPr>
              <w:pStyle w:val="MH-ChartContentText"/>
              <w:spacing w:before="120" w:after="120"/>
              <w:rPr>
                <w:sz w:val="24"/>
                <w:szCs w:val="24"/>
              </w:rPr>
            </w:pPr>
            <w:r w:rsidRPr="00E2482B">
              <w:rPr>
                <w:rFonts w:eastAsia="Times New Roman"/>
                <w:color w:val="212121"/>
                <w:sz w:val="24"/>
                <w:szCs w:val="24"/>
              </w:rPr>
              <w:t>Member File</w:t>
            </w:r>
          </w:p>
        </w:tc>
        <w:tc>
          <w:tcPr>
            <w:tcW w:w="7200" w:type="dxa"/>
            <w:vAlign w:val="top"/>
          </w:tcPr>
          <w:p w14:paraId="2DA2DF0B" w14:textId="12B8A16C" w:rsidR="00DC342C" w:rsidRPr="00E2482B"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w:t>
            </w:r>
            <w:r w:rsidR="00E15F72">
              <w:rPr>
                <w:rFonts w:eastAsia="Times New Roman" w:cstheme="minorHAnsi"/>
                <w:color w:val="212121"/>
                <w:sz w:val="24"/>
                <w:szCs w:val="24"/>
              </w:rPr>
              <w:t>BHV</w:t>
            </w:r>
            <w:r w:rsidRPr="00E2482B">
              <w:rPr>
                <w:rFonts w:eastAsia="Times New Roman" w:cstheme="minorHAnsi"/>
                <w:color w:val="212121"/>
                <w:sz w:val="24"/>
                <w:szCs w:val="24"/>
              </w:rPr>
              <w:t xml:space="preserve"> Member File</w:t>
            </w:r>
          </w:p>
          <w:p w14:paraId="5CD40D74" w14:textId="1616312C" w:rsidR="00DC342C" w:rsidRPr="00765ED9"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FF3852">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w:t>
            </w:r>
            <w:r w:rsidR="003612EA">
              <w:rPr>
                <w:rFonts w:eastAsia="Times New Roman" w:cstheme="minorHAnsi"/>
                <w:color w:val="212121"/>
                <w:sz w:val="24"/>
                <w:szCs w:val="24"/>
              </w:rPr>
              <w:t>BHV.</w:t>
            </w:r>
          </w:p>
        </w:tc>
      </w:tr>
      <w:tr w:rsidR="00DC342C" w:rsidRPr="00E2482B" w14:paraId="372B506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7E6F1C0" w14:textId="1E17BC08" w:rsidR="00DC342C" w:rsidRPr="00E2482B" w:rsidRDefault="00DC342C" w:rsidP="00DC342C">
            <w:pPr>
              <w:pStyle w:val="MH-ChartContentText"/>
              <w:spacing w:before="120" w:after="120"/>
              <w:rPr>
                <w:sz w:val="24"/>
                <w:szCs w:val="24"/>
              </w:rPr>
            </w:pPr>
            <w:r w:rsidRPr="00E2482B">
              <w:rPr>
                <w:rFonts w:eastAsia="Times New Roman"/>
                <w:color w:val="212121"/>
                <w:sz w:val="24"/>
                <w:szCs w:val="24"/>
              </w:rPr>
              <w:t>Rate of Disability Data Completeness</w:t>
            </w:r>
          </w:p>
        </w:tc>
        <w:tc>
          <w:tcPr>
            <w:tcW w:w="7200" w:type="dxa"/>
            <w:vAlign w:val="top"/>
          </w:tcPr>
          <w:p w14:paraId="11D518F6" w14:textId="0F954FFB" w:rsidR="00DC342C" w:rsidRPr="00E2482B" w:rsidRDefault="00DC342C" w:rsidP="00DC342C">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DC342C" w:rsidRPr="00E2482B" w14:paraId="55CD225D"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D29E83A" w14:textId="6E2A1830" w:rsidR="00DC342C" w:rsidRPr="00E2482B" w:rsidRDefault="00DC342C" w:rsidP="00DC342C">
            <w:pPr>
              <w:pStyle w:val="MH-ChartContentText"/>
              <w:spacing w:before="120" w:after="120"/>
            </w:pPr>
            <w:r w:rsidRPr="00E2482B">
              <w:rPr>
                <w:rFonts w:eastAsia="Times New Roman"/>
                <w:sz w:val="24"/>
                <w:szCs w:val="24"/>
              </w:rPr>
              <w:t>Self-Reported data</w:t>
            </w:r>
          </w:p>
        </w:tc>
        <w:tc>
          <w:tcPr>
            <w:tcW w:w="7200" w:type="dxa"/>
            <w:vAlign w:val="top"/>
          </w:tcPr>
          <w:p w14:paraId="2BBEE7BE" w14:textId="4BAE39EA" w:rsidR="00DC342C" w:rsidRPr="00E2482B" w:rsidRDefault="00DC342C" w:rsidP="00DC342C">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Pr>
                <w:rFonts w:eastAsia="Times New Roman"/>
                <w:sz w:val="24"/>
                <w:szCs w:val="24"/>
              </w:rPr>
              <w:t>are</w:t>
            </w:r>
            <w:r w:rsidRPr="00E2482B">
              <w:rPr>
                <w:rFonts w:eastAsia="Times New Roman"/>
                <w:sz w:val="24"/>
                <w:szCs w:val="24"/>
              </w:rPr>
              <w:t xml:space="preserve"> </w:t>
            </w:r>
            <w:r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875"/>
        <w:gridCol w:w="7200"/>
      </w:tblGrid>
      <w:tr w:rsidR="005D1C60" w:rsidRPr="00E2482B" w14:paraId="1C332A25"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200" w:type="dxa"/>
            <w:vAlign w:val="top"/>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7200" w:type="dxa"/>
            <w:vAlign w:val="top"/>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4A8AB25A"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(a</w:t>
            </w:r>
            <w:r w:rsidR="003612EA">
              <w:rPr>
                <w:rFonts w:eastAsia="Times New Roman"/>
                <w:sz w:val="24"/>
                <w:szCs w:val="24"/>
              </w:rPr>
              <w:t>ny age</w:t>
            </w:r>
            <w:r w:rsidR="00550511">
              <w:rPr>
                <w:rFonts w:eastAsia="Times New Roman"/>
                <w:sz w:val="24"/>
                <w:szCs w:val="24"/>
              </w:rPr>
              <w:t>)</w:t>
            </w:r>
            <w:r w:rsidRPr="4F883311">
              <w:rPr>
                <w:rFonts w:eastAsia="Times New Roman"/>
                <w:sz w:val="24"/>
                <w:szCs w:val="24"/>
              </w:rPr>
              <w:t>: Are you deaf or do you have serious difficulty hearing?</w:t>
            </w:r>
          </w:p>
          <w:p w14:paraId="37923923" w14:textId="1B82BB2C"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w:t>
            </w:r>
            <w:r w:rsidR="003612EA">
              <w:rPr>
                <w:rFonts w:eastAsia="Times New Roman"/>
                <w:sz w:val="24"/>
                <w:szCs w:val="24"/>
              </w:rPr>
              <w:t>ny age</w:t>
            </w:r>
            <w:r w:rsidR="00550511">
              <w:rPr>
                <w:rFonts w:eastAsia="Times New Roman"/>
                <w:sz w:val="24"/>
                <w:szCs w:val="24"/>
              </w:rPr>
              <w:t>)</w:t>
            </w:r>
            <w:r w:rsidRPr="4F883311">
              <w:rPr>
                <w:rFonts w:eastAsia="Times New Roman"/>
                <w:sz w:val="24"/>
                <w:szCs w:val="24"/>
              </w:rPr>
              <w:t>: Are you blind or do you have serious difficulty seeing, even when wearing glasses?</w:t>
            </w:r>
          </w:p>
          <w:p w14:paraId="7FA6BC18" w14:textId="502DC4BE"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w:t>
            </w:r>
            <w:r w:rsidR="00020E0A">
              <w:rPr>
                <w:rFonts w:eastAsia="Times New Roman"/>
                <w:sz w:val="24"/>
                <w:szCs w:val="24"/>
              </w:rPr>
              <w:t>Q3</w:t>
            </w:r>
            <w:r w:rsidR="00550511">
              <w:rPr>
                <w:rFonts w:eastAsia="Times New Roman"/>
                <w:sz w:val="24"/>
                <w:szCs w:val="24"/>
              </w:rPr>
              <w:t xml:space="preserve"> (age 6</w:t>
            </w:r>
            <w:r w:rsidR="007E560C">
              <w:rPr>
                <w:rFonts w:eastAsia="Times New Roman"/>
                <w:sz w:val="24"/>
                <w:szCs w:val="24"/>
              </w:rPr>
              <w:t xml:space="preserve"> </w:t>
            </w:r>
            <w:r w:rsidR="00675F41">
              <w:rPr>
                <w:rFonts w:eastAsia="Times New Roman"/>
                <w:sz w:val="24"/>
                <w:szCs w:val="24"/>
              </w:rPr>
              <w:t>or older as of December 31 of the measurement year</w:t>
            </w:r>
            <w:r w:rsidR="00550511">
              <w:rPr>
                <w:rFonts w:eastAsia="Times New Roman"/>
                <w:sz w:val="24"/>
                <w:szCs w:val="24"/>
              </w:rPr>
              <w:t>)</w:t>
            </w:r>
            <w:r w:rsidRPr="4F883311">
              <w:rPr>
                <w:rFonts w:eastAsia="Times New Roman"/>
                <w:sz w:val="24"/>
                <w:szCs w:val="24"/>
              </w:rPr>
              <w:t xml:space="preserve">: Because of a physical, mental, or emotional </w:t>
            </w:r>
            <w:r w:rsidRPr="4F883311">
              <w:rPr>
                <w:rFonts w:eastAsia="Times New Roman"/>
                <w:sz w:val="24"/>
                <w:szCs w:val="24"/>
              </w:rPr>
              <w:lastRenderedPageBreak/>
              <w:t>condition, do you have serious difficulty concentrating, remembering, or making decisions?</w:t>
            </w:r>
          </w:p>
          <w:p w14:paraId="3A8AD064" w14:textId="06E19EB2"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w:t>
            </w:r>
            <w:r w:rsidR="00675F41">
              <w:rPr>
                <w:rFonts w:eastAsia="Times New Roman"/>
                <w:sz w:val="24"/>
                <w:szCs w:val="24"/>
              </w:rPr>
              <w:t xml:space="preserve"> or older as of December 31 of the measurement year</w:t>
            </w:r>
            <w:r w:rsidR="003612EA">
              <w:rPr>
                <w:rFonts w:eastAsia="Times New Roman"/>
                <w:sz w:val="24"/>
                <w:szCs w:val="24"/>
              </w:rPr>
              <w:t>)</w:t>
            </w:r>
            <w:r w:rsidRPr="4F883311">
              <w:rPr>
                <w:rFonts w:eastAsia="Times New Roman"/>
                <w:sz w:val="24"/>
                <w:szCs w:val="24"/>
              </w:rPr>
              <w:t>: Do you have serious difficulty walking or climbing stairs?</w:t>
            </w:r>
          </w:p>
          <w:p w14:paraId="7A6966EA" w14:textId="1891B4D6"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w:t>
            </w:r>
            <w:r w:rsidR="00675F41">
              <w:rPr>
                <w:rFonts w:eastAsia="Times New Roman"/>
                <w:sz w:val="24"/>
                <w:szCs w:val="24"/>
              </w:rPr>
              <w:t xml:space="preserve"> or older as of December 31 of </w:t>
            </w:r>
            <w:proofErr w:type="gramStart"/>
            <w:r w:rsidR="00675F41">
              <w:rPr>
                <w:rFonts w:eastAsia="Times New Roman"/>
                <w:sz w:val="24"/>
                <w:szCs w:val="24"/>
              </w:rPr>
              <w:t>the measurement</w:t>
            </w:r>
            <w:proofErr w:type="gramEnd"/>
            <w:r w:rsidR="00675F41">
              <w:rPr>
                <w:rFonts w:eastAsia="Times New Roman"/>
                <w:sz w:val="24"/>
                <w:szCs w:val="24"/>
              </w:rPr>
              <w:t xml:space="preserve"> year</w:t>
            </w:r>
            <w:r w:rsidR="00550511">
              <w:rPr>
                <w:rFonts w:eastAsia="Times New Roman"/>
                <w:sz w:val="24"/>
                <w:szCs w:val="24"/>
              </w:rPr>
              <w:t>)</w:t>
            </w:r>
            <w:r w:rsidRPr="4F883311">
              <w:rPr>
                <w:rFonts w:eastAsia="Times New Roman"/>
                <w:sz w:val="24"/>
                <w:szCs w:val="24"/>
              </w:rPr>
              <w:t>: Do you have difficulty dressing or bathing?</w:t>
            </w:r>
          </w:p>
          <w:p w14:paraId="389E1000" w14:textId="28D322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w:t>
            </w:r>
            <w:r w:rsidR="00675F41">
              <w:rPr>
                <w:rFonts w:eastAsia="Times New Roman"/>
                <w:sz w:val="24"/>
                <w:szCs w:val="24"/>
              </w:rPr>
              <w:t xml:space="preserve"> or older as of December 31 of the measurement year</w:t>
            </w:r>
            <w:r w:rsidR="00550511">
              <w:rPr>
                <w:rFonts w:eastAsia="Times New Roman"/>
                <w:sz w:val="24"/>
                <w:szCs w:val="24"/>
              </w:rPr>
              <w:t>)</w:t>
            </w:r>
            <w:r w:rsidRPr="4F883311">
              <w:rPr>
                <w:rFonts w:eastAsia="Times New Roman"/>
                <w:sz w:val="24"/>
                <w:szCs w:val="24"/>
              </w:rPr>
              <w:t>: Because of a physical, mental, or emotional condition, do you have difficulty doing errands alone such as visiting a doctor's office or shopping?</w:t>
            </w:r>
          </w:p>
          <w:p w14:paraId="22D8A68B" w14:textId="77777777" w:rsidR="005D1C60" w:rsidRPr="00E2482B" w:rsidRDefault="005D1C60"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7F8B49B" w14:textId="3024CC10" w:rsidR="005D1C60" w:rsidRPr="00765ED9" w:rsidRDefault="005D1C60" w:rsidP="00765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7C1046" w:rsidRPr="00E2482B" w14:paraId="166B2DC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7200" w:type="dxa"/>
            <w:vAlign w:val="top"/>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D00593">
      <w:pPr>
        <w:spacing w:before="0" w:after="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680" w:firstRow="0" w:lastRow="0" w:firstColumn="1" w:lastColumn="0" w:noHBand="1" w:noVBand="1"/>
      </w:tblPr>
      <w:tblGrid>
        <w:gridCol w:w="2875"/>
        <w:gridCol w:w="7170"/>
      </w:tblGrid>
      <w:tr w:rsidR="008D19DD" w:rsidRPr="00E2482B" w14:paraId="177A6F9E" w14:textId="77777777" w:rsidTr="00D45A1C">
        <w:trPr>
          <w:trHeight w:val="1934"/>
        </w:trPr>
        <w:tc>
          <w:tcPr>
            <w:cnfStyle w:val="001000000000" w:firstRow="0" w:lastRow="0" w:firstColumn="1" w:lastColumn="0" w:oddVBand="0" w:evenVBand="0" w:oddHBand="0" w:evenHBand="0" w:firstRowFirstColumn="0" w:firstRowLastColumn="0" w:lastRowFirstColumn="0" w:lastRowLastColumn="0"/>
            <w:tcW w:w="2875" w:type="dxa"/>
            <w:vAlign w:val="top"/>
          </w:tcPr>
          <w:p w14:paraId="263E028A" w14:textId="0887A7BE" w:rsidR="008D19DD" w:rsidRPr="00E2482B" w:rsidRDefault="008D19DD" w:rsidP="00FA6B70">
            <w:pPr>
              <w:pStyle w:val="Body"/>
              <w:spacing w:before="120" w:after="120" w:line="240" w:lineRule="auto"/>
            </w:pPr>
            <w:r w:rsidRPr="00E2482B">
              <w:rPr>
                <w:rFonts w:asciiTheme="minorHAnsi" w:hAnsiTheme="minorHAnsi" w:cstheme="minorHAnsi"/>
                <w:sz w:val="24"/>
                <w:szCs w:val="24"/>
              </w:rPr>
              <w:t xml:space="preserve">Required Reporting </w:t>
            </w:r>
          </w:p>
        </w:tc>
        <w:tc>
          <w:tcPr>
            <w:tcW w:w="7170" w:type="dxa"/>
            <w:vAlign w:val="top"/>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DD4F64">
            <w:pPr>
              <w:pStyle w:val="ListParagraph"/>
              <w:numPr>
                <w:ilvl w:val="0"/>
                <w:numId w:val="4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DD4F64">
            <w:pPr>
              <w:pStyle w:val="ListParagraph"/>
              <w:numPr>
                <w:ilvl w:val="2"/>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DD4F64">
            <w:pPr>
              <w:pStyle w:val="ListParagraph"/>
              <w:numPr>
                <w:ilvl w:val="0"/>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DD4F64">
            <w:pPr>
              <w:pStyle w:val="ListParagraph"/>
              <w:numPr>
                <w:ilvl w:val="2"/>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272816BC" w14:textId="23494430" w:rsidR="4B211160" w:rsidRDefault="4B211160" w:rsidP="4B959402">
            <w:pPr>
              <w:pStyle w:val="MH-ChartContentText"/>
              <w:rPr>
                <w:sz w:val="24"/>
                <w:szCs w:val="24"/>
              </w:rPr>
            </w:pPr>
            <w:r w:rsidRPr="4B959402">
              <w:rPr>
                <w:sz w:val="24"/>
                <w:szCs w:val="24"/>
              </w:rPr>
              <w:t>Data Collection</w:t>
            </w:r>
          </w:p>
        </w:tc>
        <w:tc>
          <w:tcPr>
            <w:tcW w:w="7170" w:type="dxa"/>
            <w:vAlign w:val="top"/>
          </w:tcPr>
          <w:p w14:paraId="4BA87A97" w14:textId="418F1682" w:rsidR="4B211160" w:rsidRDefault="4B211160" w:rsidP="004C1BC2">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Self-reported disability data may be collected: </w:t>
            </w:r>
          </w:p>
          <w:p w14:paraId="5EF1A448" w14:textId="3DC821E0" w:rsidR="4B211160" w:rsidRDefault="4B211160" w:rsidP="00DD4F64">
            <w:pPr>
              <w:pStyle w:val="Body"/>
              <w:numPr>
                <w:ilvl w:val="0"/>
                <w:numId w:val="54"/>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lastRenderedPageBreak/>
              <w:t>By any modality that allows the patient (or a person legally authorized to respond on the patient’s behalf, such as a parent or legal guardian) to self-report disability (e.g. over the phone, electronically (e.g. a patient portal), in person, by mail, etc</w:t>
            </w:r>
            <w:r w:rsidR="000D16D0">
              <w:rPr>
                <w:rFonts w:asciiTheme="minorHAnsi" w:hAnsiTheme="minorHAnsi" w:cstheme="minorBidi"/>
                <w:sz w:val="24"/>
                <w:szCs w:val="24"/>
              </w:rPr>
              <w:t>.</w:t>
            </w:r>
            <w:proofErr w:type="gramStart"/>
            <w:r w:rsidRPr="4B959402">
              <w:rPr>
                <w:rFonts w:asciiTheme="minorHAnsi" w:hAnsiTheme="minorHAnsi" w:cstheme="minorBidi"/>
                <w:sz w:val="24"/>
                <w:szCs w:val="24"/>
              </w:rPr>
              <w:t>);</w:t>
            </w:r>
            <w:proofErr w:type="gramEnd"/>
            <w:r w:rsidRPr="4B959402">
              <w:rPr>
                <w:rFonts w:asciiTheme="minorHAnsi" w:hAnsiTheme="minorHAnsi" w:cstheme="minorBidi"/>
                <w:sz w:val="24"/>
                <w:szCs w:val="24"/>
              </w:rPr>
              <w:t xml:space="preserve"> </w:t>
            </w:r>
          </w:p>
          <w:p w14:paraId="076B7CA4" w14:textId="0D6FF6E7" w:rsidR="4B211160" w:rsidRDefault="4B211160" w:rsidP="00DD4F64">
            <w:pPr>
              <w:pStyle w:val="Body"/>
              <w:numPr>
                <w:ilvl w:val="0"/>
                <w:numId w:val="54"/>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provider, staff) </w:t>
            </w:r>
          </w:p>
          <w:p w14:paraId="3A74760F" w14:textId="445DBA44" w:rsidR="4B211160" w:rsidRDefault="00440B88" w:rsidP="00DD4F64">
            <w:pPr>
              <w:pStyle w:val="Body"/>
              <w:numPr>
                <w:ilvl w:val="0"/>
                <w:numId w:val="54"/>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4B959402">
              <w:rPr>
                <w:rFonts w:asciiTheme="minorHAnsi" w:hAnsiTheme="minorHAnsi" w:cstheme="minorBidi"/>
                <w:sz w:val="24"/>
                <w:szCs w:val="24"/>
              </w:rPr>
              <w:t xml:space="preserve">ust </w:t>
            </w:r>
            <w:r w:rsidR="4B211160" w:rsidRPr="4B959402">
              <w:rPr>
                <w:rFonts w:asciiTheme="minorHAnsi" w:hAnsiTheme="minorHAnsi" w:cstheme="minorBidi"/>
                <w:sz w:val="24"/>
                <w:szCs w:val="24"/>
              </w:rPr>
              <w:t>include one value</w:t>
            </w:r>
            <w:r w:rsidR="00627BF4">
              <w:rPr>
                <w:rFonts w:asciiTheme="minorHAnsi" w:hAnsiTheme="minorHAnsi" w:cstheme="minorBidi"/>
                <w:sz w:val="24"/>
                <w:szCs w:val="24"/>
              </w:rPr>
              <w:t xml:space="preserve"> </w:t>
            </w:r>
            <w:r w:rsidR="4B211160" w:rsidRPr="4B959402">
              <w:rPr>
                <w:rFonts w:asciiTheme="minorHAnsi" w:hAnsiTheme="minorHAnsi" w:cstheme="minorBidi"/>
                <w:sz w:val="24"/>
                <w:szCs w:val="24"/>
              </w:rPr>
              <w:t>in Attachment 4</w:t>
            </w:r>
            <w:r w:rsidR="003612EA">
              <w:rPr>
                <w:rFonts w:asciiTheme="minorHAnsi" w:hAnsiTheme="minorHAnsi" w:cstheme="minorBidi"/>
                <w:sz w:val="24"/>
                <w:szCs w:val="24"/>
              </w:rPr>
              <w:t>.</w:t>
            </w:r>
          </w:p>
        </w:tc>
      </w:tr>
      <w:tr w:rsidR="00E06940" w:rsidRPr="00E2482B" w14:paraId="3E009A9C" w14:textId="77777777"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4F18CFD2" w14:textId="77777777" w:rsidR="00E06940" w:rsidRPr="00E2482B" w:rsidRDefault="00E06940" w:rsidP="00FA6B70">
            <w:pPr>
              <w:pStyle w:val="MH-ChartContentText"/>
              <w:spacing w:before="120" w:after="120"/>
            </w:pPr>
            <w:r w:rsidRPr="00E2482B">
              <w:rPr>
                <w:sz w:val="24"/>
                <w:szCs w:val="24"/>
              </w:rPr>
              <w:lastRenderedPageBreak/>
              <w:t>Completeness Calculations</w:t>
            </w:r>
          </w:p>
        </w:tc>
        <w:tc>
          <w:tcPr>
            <w:tcW w:w="7170" w:type="dxa"/>
            <w:vAlign w:val="top"/>
          </w:tcPr>
          <w:p w14:paraId="565BFDA1" w14:textId="74EB7835"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per disability question</w:t>
            </w:r>
            <w:r w:rsidR="003612EA">
              <w:rPr>
                <w:rFonts w:asciiTheme="minorHAnsi" w:hAnsiTheme="minorHAnsi" w:cstheme="minorHAnsi"/>
                <w:sz w:val="24"/>
                <w:szCs w:val="24"/>
              </w:rPr>
              <w:t>,</w:t>
            </w:r>
            <w:r w:rsidRPr="00E2482B">
              <w:rPr>
                <w:rFonts w:asciiTheme="minorHAnsi" w:hAnsiTheme="minorHAnsi" w:cstheme="minorHAnsi"/>
                <w:sz w:val="24"/>
                <w:szCs w:val="24"/>
              </w:rPr>
              <w:t xml:space="preserve"> as described below for questions 1 and 2, as an example:</w:t>
            </w:r>
          </w:p>
          <w:p w14:paraId="37D62D3A" w14:textId="77777777" w:rsidR="00C50784" w:rsidRPr="00E2482B" w:rsidRDefault="00C50784" w:rsidP="00C5078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w:t>
            </w:r>
            <w:r>
              <w:rPr>
                <w:rFonts w:asciiTheme="minorHAnsi" w:hAnsiTheme="minorHAnsi" w:cstheme="minorHAnsi"/>
                <w:sz w:val="24"/>
                <w:szCs w:val="24"/>
              </w:rPr>
              <w:t>T</w:t>
            </w:r>
            <w:r w:rsidRPr="00E2482B">
              <w:rPr>
                <w:rFonts w:asciiTheme="minorHAnsi" w:hAnsiTheme="minorHAnsi" w:cstheme="minorHAnsi"/>
                <w:sz w:val="24"/>
                <w:szCs w:val="24"/>
              </w:rPr>
              <w:t xml:space="preserve">he percentage of </w:t>
            </w:r>
            <w:r>
              <w:rPr>
                <w:rFonts w:asciiTheme="minorHAnsi" w:hAnsiTheme="minorHAnsi" w:cstheme="minorHAnsi"/>
                <w:sz w:val="24"/>
                <w:szCs w:val="24"/>
              </w:rPr>
              <w:t>Covered Individual</w:t>
            </w:r>
            <w:r w:rsidRPr="00E2482B">
              <w:rPr>
                <w:rFonts w:asciiTheme="minorHAnsi" w:hAnsiTheme="minorHAnsi" w:cstheme="minorHAnsi"/>
                <w:sz w:val="24"/>
                <w:szCs w:val="24"/>
              </w:rPr>
              <w:t xml:space="preserve">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w:t>
            </w:r>
            <w:r>
              <w:rPr>
                <w:rFonts w:asciiTheme="minorHAnsi" w:hAnsiTheme="minorHAnsi" w:cstheme="minorHAnsi"/>
                <w:sz w:val="24"/>
                <w:szCs w:val="24"/>
              </w:rPr>
              <w:t>the MBHV</w:t>
            </w:r>
            <w:r w:rsidRPr="00E2482B">
              <w:rPr>
                <w:rFonts w:asciiTheme="minorHAnsi" w:hAnsiTheme="minorHAnsi" w:cstheme="minorHAnsi"/>
                <w:sz w:val="24"/>
                <w:szCs w:val="24"/>
              </w:rPr>
              <w:t xml:space="preserve"> in the measurement year.</w:t>
            </w:r>
          </w:p>
          <w:p w14:paraId="6DBE70F7" w14:textId="2E91EC61" w:rsidR="00E06940" w:rsidRPr="00E2482B" w:rsidRDefault="00C50784" w:rsidP="00C5078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w:t>
            </w:r>
            <w:r>
              <w:rPr>
                <w:rFonts w:asciiTheme="minorHAnsi" w:hAnsiTheme="minorHAnsi" w:cstheme="minorHAnsi"/>
                <w:sz w:val="24"/>
                <w:szCs w:val="24"/>
              </w:rPr>
              <w:t>The</w:t>
            </w:r>
            <w:r w:rsidRPr="00E2482B">
              <w:rPr>
                <w:rFonts w:asciiTheme="minorHAnsi" w:hAnsiTheme="minorHAnsi" w:cstheme="minorHAnsi"/>
                <w:sz w:val="24"/>
                <w:szCs w:val="24"/>
              </w:rPr>
              <w:t xml:space="preserve"> percentage of </w:t>
            </w:r>
            <w:r>
              <w:rPr>
                <w:rFonts w:asciiTheme="minorHAnsi" w:hAnsiTheme="minorHAnsi" w:cstheme="minorHAnsi"/>
                <w:sz w:val="24"/>
                <w:szCs w:val="24"/>
              </w:rPr>
              <w:t>Covered Individuals</w:t>
            </w:r>
            <w:r w:rsidRPr="00E2482B">
              <w:rPr>
                <w:rFonts w:asciiTheme="minorHAnsi" w:hAnsiTheme="minorHAnsi" w:cstheme="minorHAnsi"/>
                <w:sz w:val="24"/>
                <w:szCs w:val="24"/>
              </w:rPr>
              <w:t xml:space="preserve">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w:t>
            </w:r>
            <w:r>
              <w:rPr>
                <w:rFonts w:asciiTheme="minorHAnsi" w:hAnsiTheme="minorHAnsi" w:cstheme="minorHAnsi"/>
                <w:sz w:val="24"/>
                <w:szCs w:val="24"/>
              </w:rPr>
              <w:t>the MBHV</w:t>
            </w:r>
            <w:r w:rsidRPr="00E2482B">
              <w:rPr>
                <w:rFonts w:asciiTheme="minorHAnsi" w:hAnsiTheme="minorHAnsi" w:cstheme="minorHAnsi"/>
                <w:sz w:val="24"/>
                <w:szCs w:val="24"/>
              </w:rPr>
              <w:t xml:space="preserve"> in the measurement year.</w:t>
            </w:r>
          </w:p>
        </w:tc>
      </w:tr>
    </w:tbl>
    <w:p w14:paraId="38381549" w14:textId="77777777" w:rsidR="00C27CCC" w:rsidRPr="00E2482B" w:rsidRDefault="00C27CCC" w:rsidP="00D00593">
      <w:pPr>
        <w:spacing w:before="0" w:after="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80" w:firstRow="0" w:lastRow="0" w:firstColumn="1" w:lastColumn="0" w:noHBand="1" w:noVBand="1"/>
      </w:tblPr>
      <w:tblGrid>
        <w:gridCol w:w="4029"/>
        <w:gridCol w:w="2266"/>
        <w:gridCol w:w="3780"/>
      </w:tblGrid>
      <w:tr w:rsidR="002007CD" w:rsidRPr="00E2482B" w14:paraId="46682128" w14:textId="77777777" w:rsidTr="00FA6B70">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“choose not to answer.”</w:t>
            </w:r>
          </w:p>
        </w:tc>
      </w:tr>
      <w:tr w:rsidR="002007CD" w:rsidRPr="00E2482B" w14:paraId="04AC0CC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t>
            </w:r>
            <w:proofErr w:type="gramStart"/>
            <w:r w:rsidRPr="00E2482B">
              <w:rPr>
                <w:rFonts w:eastAsia="Times New Roman"/>
                <w:sz w:val="24"/>
                <w:szCs w:val="24"/>
              </w:rPr>
              <w:t>was</w:t>
            </w:r>
            <w:proofErr w:type="gramEnd"/>
            <w:r w:rsidRPr="00E2482B">
              <w:rPr>
                <w:rFonts w:eastAsia="Times New Roman"/>
                <w:sz w:val="24"/>
                <w:szCs w:val="24"/>
              </w:rPr>
              <w:t xml:space="preserve"> asked whether they are deaf or have difficulty hearing, and the member actively selected or indicated that they </w:t>
            </w:r>
            <w:r w:rsidRPr="00E2482B">
              <w:rPr>
                <w:rFonts w:eastAsia="Times New Roman"/>
                <w:sz w:val="24"/>
                <w:szCs w:val="24"/>
              </w:rPr>
              <w:lastRenderedPageBreak/>
              <w:t>did not know if they are deaf or have difficulty hearing.</w:t>
            </w:r>
          </w:p>
        </w:tc>
      </w:tr>
      <w:tr w:rsidR="002007CD" w:rsidRPr="00E2482B" w14:paraId="566D317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2007CD" w:rsidRPr="00E2482B" w14:paraId="1CC1238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w:t>
            </w:r>
            <w:proofErr w:type="gramStart"/>
            <w:r w:rsidRPr="00E2482B">
              <w:rPr>
                <w:rFonts w:eastAsia="Times New Roman" w:cstheme="minorHAnsi"/>
                <w:color w:val="000000" w:themeColor="text1"/>
                <w:sz w:val="24"/>
                <w:szCs w:val="24"/>
              </w:rPr>
              <w:t>hearing</w:t>
            </w:r>
            <w:proofErr w:type="gramEnd"/>
            <w:r w:rsidRPr="00E2482B">
              <w:rPr>
                <w:rFonts w:eastAsia="Times New Roman" w:cstheme="minorHAnsi"/>
                <w:color w:val="000000" w:themeColor="text1"/>
                <w:sz w:val="24"/>
                <w:szCs w:val="24"/>
              </w:rPr>
              <w:t xml:space="preserve">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w:t>
            </w:r>
            <w:proofErr w:type="gramStart"/>
            <w:r w:rsidRPr="00E2482B">
              <w:rPr>
                <w:rFonts w:eastAsia="Times New Roman"/>
                <w:sz w:val="24"/>
                <w:szCs w:val="24"/>
              </w:rPr>
              <w:t>member was</w:t>
            </w:r>
            <w:proofErr w:type="gramEnd"/>
            <w:r w:rsidRPr="00E2482B">
              <w:rPr>
                <w:rFonts w:eastAsia="Times New Roman"/>
                <w:sz w:val="24"/>
                <w:szCs w:val="24"/>
              </w:rPr>
              <w:t xml:space="preserve"> asked whether they </w:t>
            </w:r>
            <w:proofErr w:type="gramStart"/>
            <w:r w:rsidRPr="00E2482B">
              <w:rPr>
                <w:rFonts w:eastAsia="Times New Roman"/>
                <w:sz w:val="24"/>
                <w:szCs w:val="24"/>
              </w:rPr>
              <w:t>are</w:t>
            </w:r>
            <w:proofErr w:type="gramEnd"/>
            <w:r w:rsidRPr="00E2482B">
              <w:rPr>
                <w:rFonts w:eastAsia="Times New Roman"/>
                <w:sz w:val="24"/>
                <w:szCs w:val="24"/>
              </w:rPr>
              <w:t xml:space="preserve"> deaf or </w:t>
            </w:r>
            <w:proofErr w:type="gramStart"/>
            <w:r w:rsidRPr="00E2482B">
              <w:rPr>
                <w:rFonts w:eastAsia="Times New Roman"/>
                <w:sz w:val="24"/>
                <w:szCs w:val="24"/>
              </w:rPr>
              <w:t>have</w:t>
            </w:r>
            <w:proofErr w:type="gramEnd"/>
            <w:r w:rsidRPr="00E2482B">
              <w:rPr>
                <w:rFonts w:eastAsia="Times New Roman"/>
                <w:sz w:val="24"/>
                <w:szCs w:val="24"/>
              </w:rPr>
              <w:t xml:space="preserve"> difficulty hearing,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80" w:firstRow="0" w:lastRow="0" w:firstColumn="1" w:lastColumn="0" w:noHBand="1" w:noVBand="1"/>
      </w:tblPr>
      <w:tblGrid>
        <w:gridCol w:w="4029"/>
        <w:gridCol w:w="2266"/>
        <w:gridCol w:w="3780"/>
      </w:tblGrid>
      <w:tr w:rsidR="00734CDB" w:rsidRPr="00E2482B" w14:paraId="36D3FB1B"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Member was asked whether they are blind or have difficulty seeing, and the member actively </w:t>
            </w:r>
            <w:r w:rsidRPr="00E2482B">
              <w:rPr>
                <w:rFonts w:eastAsia="Times New Roman" w:cstheme="minorHAnsi"/>
                <w:color w:val="000000" w:themeColor="text1"/>
                <w:sz w:val="24"/>
                <w:szCs w:val="24"/>
              </w:rPr>
              <w:lastRenderedPageBreak/>
              <w:t>selected or indicated that they “choose not to answer.”</w:t>
            </w:r>
          </w:p>
        </w:tc>
      </w:tr>
      <w:tr w:rsidR="00734CDB" w:rsidRPr="00E2482B" w14:paraId="4A720D1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are blind or have difficulty seeing.</w:t>
            </w:r>
          </w:p>
        </w:tc>
      </w:tr>
      <w:tr w:rsidR="00734CDB" w:rsidRPr="00E2482B" w14:paraId="03581D8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734CDB" w:rsidRPr="00E2482B" w14:paraId="646B506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 xml:space="preserve">Disability Q3: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serious difficulty concentrating, remembering, or making decisions?</w:t>
      </w:r>
    </w:p>
    <w:tbl>
      <w:tblPr>
        <w:tblStyle w:val="MHLeftHeaderTable"/>
        <w:tblW w:w="10075" w:type="dxa"/>
        <w:tblLook w:val="0680" w:firstRow="0" w:lastRow="0" w:firstColumn="1" w:lastColumn="0" w:noHBand="1" w:noVBand="1"/>
      </w:tblPr>
      <w:tblGrid>
        <w:gridCol w:w="3790"/>
        <w:gridCol w:w="2505"/>
        <w:gridCol w:w="3780"/>
      </w:tblGrid>
      <w:tr w:rsidR="0098736E" w:rsidRPr="00E2482B" w14:paraId="08BC583E"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lastRenderedPageBreak/>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serious difficulty concentrating, remembering or making decisions,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serious difficulty concentrating, remembering or making decisions.</w:t>
            </w:r>
          </w:p>
        </w:tc>
      </w:tr>
      <w:tr w:rsidR="0098736E" w:rsidRPr="00E2482B" w14:paraId="6F8262A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concentrating, remembering or making decisions, or</w:t>
            </w:r>
          </w:p>
          <w:p w14:paraId="1D1413CB" w14:textId="357EAFAF"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concentrating, remembering or making decisions,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r w:rsidR="001A44CD">
              <w:rPr>
                <w:rFonts w:eastAsia="Times New Roman" w:cstheme="minorHAnsi"/>
                <w:color w:val="000000" w:themeColor="text1"/>
                <w:sz w:val="24"/>
                <w:szCs w:val="24"/>
              </w:rPr>
              <w:t>.</w:t>
            </w:r>
          </w:p>
        </w:tc>
      </w:tr>
    </w:tbl>
    <w:p w14:paraId="44BEB596" w14:textId="2E3DB8E0" w:rsidR="002007CD" w:rsidRPr="00E2482B" w:rsidRDefault="002007CD" w:rsidP="002007CD">
      <w:pPr>
        <w:rPr>
          <w:rFonts w:cstheme="minorHAnsi"/>
          <w:b/>
          <w:bCs/>
        </w:rPr>
      </w:pPr>
      <w:r w:rsidRPr="00E2482B">
        <w:rPr>
          <w:rFonts w:eastAsia="Times New Roman" w:cstheme="minorHAnsi"/>
          <w:b/>
          <w:bCs/>
        </w:rPr>
        <w:lastRenderedPageBreak/>
        <w:t>Disability Q4: Do you have serious difficulty walking or climbing stairs?</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61E6B8B4"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walking or climbing stairs,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w:t>
            </w:r>
            <w:proofErr w:type="gramStart"/>
            <w:r w:rsidRPr="00E2482B">
              <w:rPr>
                <w:rFonts w:eastAsia="Times New Roman" w:cstheme="minorHAnsi"/>
                <w:color w:val="000000" w:themeColor="text1"/>
                <w:sz w:val="24"/>
                <w:szCs w:val="24"/>
              </w:rPr>
              <w:t>have</w:t>
            </w:r>
            <w:proofErr w:type="gramEnd"/>
            <w:r w:rsidRPr="00E2482B">
              <w:rPr>
                <w:rFonts w:eastAsia="Times New Roman" w:cstheme="minorHAnsi"/>
                <w:color w:val="000000" w:themeColor="text1"/>
                <w:sz w:val="24"/>
                <w:szCs w:val="24"/>
              </w:rPr>
              <w:t xml:space="preserve"> difficulty walking or climbing stairs.</w:t>
            </w:r>
          </w:p>
        </w:tc>
      </w:tr>
      <w:tr w:rsidR="000B2773" w:rsidRPr="00E2482B" w14:paraId="5B91E0B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78735F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walking or climbing stairs,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80" w:firstRow="0" w:lastRow="0" w:firstColumn="1" w:lastColumn="0" w:noHBand="1" w:noVBand="1"/>
      </w:tblPr>
      <w:tblGrid>
        <w:gridCol w:w="4045"/>
        <w:gridCol w:w="2250"/>
        <w:gridCol w:w="3780"/>
      </w:tblGrid>
      <w:tr w:rsidR="000B2773" w:rsidRPr="00E2482B" w14:paraId="2FA9A72D"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dressing or bathing,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dressing or bathing.</w:t>
            </w:r>
          </w:p>
        </w:tc>
      </w:tr>
      <w:tr w:rsidR="000B2773" w:rsidRPr="00E2482B" w14:paraId="77844C1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1787FE2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781CBB24" w14:textId="64F4AC9B" w:rsidR="002007CD" w:rsidRPr="00E2482B" w:rsidRDefault="002007CD" w:rsidP="002007CD">
      <w:pPr>
        <w:rPr>
          <w:rFonts w:cstheme="minorHAnsi"/>
          <w:b/>
          <w:bCs/>
        </w:rPr>
      </w:pPr>
      <w:r w:rsidRPr="00E2482B">
        <w:rPr>
          <w:rFonts w:eastAsia="Times New Roman" w:cstheme="minorHAnsi"/>
          <w:b/>
          <w:bCs/>
        </w:rPr>
        <w:t xml:space="preserve">Disability Q6: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difficulty doing errands alone such as visiting a doctor's office or shopping?</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19B386F3"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if they have difficulty doing errands,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doing errands.</w:t>
            </w:r>
          </w:p>
        </w:tc>
      </w:tr>
      <w:tr w:rsidR="002007CD" w:rsidRPr="00E2482B" w14:paraId="6AAC6E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2007CD" w:rsidRPr="00E2482B" w14:paraId="44961FB0"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doing errands,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521913D" w14:textId="383A846B" w:rsidR="00C27CCC" w:rsidRPr="00E2482B" w:rsidRDefault="008F34CA" w:rsidP="00DD4F64">
      <w:pPr>
        <w:pStyle w:val="Heading3"/>
        <w:numPr>
          <w:ilvl w:val="0"/>
          <w:numId w:val="39"/>
        </w:numPr>
        <w:rPr>
          <w:rFonts w:asciiTheme="minorHAnsi" w:hAnsiTheme="minorHAnsi" w:cstheme="minorHAnsi"/>
        </w:rPr>
      </w:pPr>
      <w:bookmarkStart w:id="7" w:name="_Toc223960255"/>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8F34CA" w:rsidRPr="00E2482B" w14:paraId="4CC6D91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7200" w:type="dxa"/>
            <w:vAlign w:val="top"/>
          </w:tcPr>
          <w:p w14:paraId="5FA15F03" w14:textId="2D517420"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Sexual Orientation Data Completeness – </w:t>
            </w:r>
            <w:r w:rsidR="001A44CD">
              <w:rPr>
                <w:rFonts w:eastAsia="Times New Roman"/>
                <w:sz w:val="24"/>
                <w:szCs w:val="24"/>
              </w:rPr>
              <w:t>M</w:t>
            </w:r>
            <w:r w:rsidR="00E31E89">
              <w:rPr>
                <w:rFonts w:eastAsia="Times New Roman"/>
                <w:sz w:val="24"/>
                <w:szCs w:val="24"/>
              </w:rPr>
              <w:t>BHV</w:t>
            </w:r>
          </w:p>
        </w:tc>
      </w:tr>
      <w:tr w:rsidR="008F34CA" w:rsidRPr="00E2482B" w14:paraId="440973F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720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720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7200" w:type="dxa"/>
            <w:vAlign w:val="top"/>
          </w:tcPr>
          <w:p w14:paraId="06B6626C" w14:textId="39564231"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1A44CD">
              <w:rPr>
                <w:rFonts w:eastAsia="Times New Roman" w:cstheme="minorHAnsi"/>
                <w:sz w:val="24"/>
                <w:szCs w:val="24"/>
              </w:rPr>
              <w:t>M</w:t>
            </w:r>
            <w:r w:rsidR="00E31E89">
              <w:rPr>
                <w:rFonts w:eastAsia="Times New Roman" w:cstheme="minorHAnsi"/>
                <w:sz w:val="24"/>
                <w:szCs w:val="24"/>
              </w:rPr>
              <w:t>BHV</w:t>
            </w:r>
          </w:p>
          <w:p w14:paraId="2E87DC71" w14:textId="2536125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E75C29">
              <w:rPr>
                <w:rFonts w:eastAsia="Times New Roman"/>
                <w:sz w:val="24"/>
                <w:szCs w:val="24"/>
              </w:rPr>
              <w:t>Administrative and Encounter Data</w:t>
            </w:r>
          </w:p>
        </w:tc>
      </w:tr>
      <w:tr w:rsidR="008F34CA" w:rsidRPr="00E2482B" w14:paraId="188AB5C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755E834" w14:textId="1F99C3A2" w:rsidR="008F34CA" w:rsidRPr="00E2482B" w:rsidRDefault="008F34CA"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7200" w:type="dxa"/>
            <w:vAlign w:val="top"/>
          </w:tcPr>
          <w:p w14:paraId="15B9EB75" w14:textId="44489C1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29BCB89E" w14:textId="77777777" w:rsidR="00B77F97" w:rsidRPr="00E2482B" w:rsidRDefault="00B77F97" w:rsidP="00E31E89">
      <w:pPr>
        <w:spacing w:before="0" w:after="0"/>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141D69C2" w14:textId="3B2234BF" w:rsidR="0063145D" w:rsidRPr="00E2482B" w:rsidRDefault="008F34CA" w:rsidP="004C1BC2">
      <w:pPr>
        <w:spacing w:before="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2875"/>
        <w:gridCol w:w="7200"/>
      </w:tblGrid>
      <w:tr w:rsidR="000202ED" w:rsidRPr="00E2482B" w14:paraId="7CDD299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DA7B86C" w14:textId="77777777" w:rsidR="000202ED" w:rsidRPr="00E2482B" w:rsidRDefault="000202ED">
            <w:pPr>
              <w:pStyle w:val="MH-ChartContentText"/>
              <w:spacing w:before="120" w:after="120"/>
              <w:rPr>
                <w:sz w:val="24"/>
                <w:szCs w:val="24"/>
              </w:rPr>
            </w:pPr>
            <w:r w:rsidRPr="00E2482B">
              <w:rPr>
                <w:sz w:val="24"/>
                <w:szCs w:val="24"/>
              </w:rPr>
              <w:t>Description</w:t>
            </w:r>
          </w:p>
        </w:tc>
        <w:tc>
          <w:tcPr>
            <w:tcW w:w="7200" w:type="dxa"/>
            <w:vAlign w:val="top"/>
          </w:tcPr>
          <w:p w14:paraId="565B050A" w14:textId="77777777" w:rsidR="000202ED" w:rsidRPr="00E2482B" w:rsidRDefault="000202E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Pr>
                <w:sz w:val="24"/>
                <w:szCs w:val="24"/>
              </w:rPr>
              <w:t>MBHV</w:t>
            </w:r>
            <w:r w:rsidRPr="00E2482B">
              <w:rPr>
                <w:sz w:val="24"/>
                <w:szCs w:val="24"/>
              </w:rPr>
              <w:t xml:space="preserve"> </w:t>
            </w:r>
            <w:r w:rsidRPr="00560315">
              <w:rPr>
                <w:sz w:val="24"/>
                <w:szCs w:val="24"/>
              </w:rPr>
              <w:t xml:space="preserve">Covered Individuals with at least one Behavioral Health (BH) Outpatient (OP) Visit during the measurement year </w:t>
            </w:r>
            <w:r w:rsidRPr="00E2482B">
              <w:rPr>
                <w:sz w:val="24"/>
                <w:szCs w:val="24"/>
              </w:rPr>
              <w:t xml:space="preserve">with self-reported sexual orientation data that was collected by </w:t>
            </w:r>
            <w:r>
              <w:rPr>
                <w:sz w:val="24"/>
                <w:szCs w:val="24"/>
              </w:rPr>
              <w:t>the</w:t>
            </w:r>
            <w:r w:rsidRPr="00E2482B">
              <w:rPr>
                <w:sz w:val="24"/>
                <w:szCs w:val="24"/>
              </w:rPr>
              <w:t xml:space="preserve"> </w:t>
            </w:r>
            <w:r>
              <w:rPr>
                <w:sz w:val="24"/>
                <w:szCs w:val="24"/>
              </w:rPr>
              <w:t>MBHV</w:t>
            </w:r>
            <w:r w:rsidRPr="00E2482B">
              <w:rPr>
                <w:sz w:val="24"/>
                <w:szCs w:val="24"/>
              </w:rPr>
              <w:t xml:space="preserve"> in the measurement year.</w:t>
            </w:r>
          </w:p>
        </w:tc>
      </w:tr>
      <w:tr w:rsidR="000202ED" w:rsidRPr="00E2482B" w14:paraId="15DA954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B90B72E" w14:textId="77777777" w:rsidR="000202ED" w:rsidRPr="00E2482B" w:rsidRDefault="000202ED">
            <w:pPr>
              <w:pStyle w:val="MH-ChartContentText"/>
              <w:spacing w:before="120" w:after="120"/>
              <w:rPr>
                <w:sz w:val="24"/>
                <w:szCs w:val="24"/>
              </w:rPr>
            </w:pPr>
            <w:r w:rsidRPr="00E2482B">
              <w:rPr>
                <w:sz w:val="24"/>
                <w:szCs w:val="24"/>
              </w:rPr>
              <w:t>Numerator</w:t>
            </w:r>
          </w:p>
        </w:tc>
        <w:tc>
          <w:tcPr>
            <w:tcW w:w="7200" w:type="dxa"/>
            <w:vAlign w:val="top"/>
          </w:tcPr>
          <w:p w14:paraId="09D04458" w14:textId="1E041D37" w:rsidR="000202ED" w:rsidRPr="00E2482B" w:rsidRDefault="000202E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sz w:val="24"/>
                <w:szCs w:val="24"/>
              </w:rPr>
              <w:t>Covered Individuals with at least one BH OP Visit during the measurement year</w:t>
            </w:r>
            <w:r w:rsidRPr="00E2482B">
              <w:rPr>
                <w:sz w:val="24"/>
                <w:szCs w:val="24"/>
              </w:rPr>
              <w:t xml:space="preserve"> </w:t>
            </w:r>
            <w:r w:rsidRPr="00E2482B">
              <w:rPr>
                <w:rFonts w:eastAsia="Times New Roman"/>
                <w:sz w:val="24"/>
                <w:szCs w:val="24"/>
              </w:rPr>
              <w:t xml:space="preserve">with self-reported sexual orientation data that was collected by </w:t>
            </w:r>
            <w:r>
              <w:rPr>
                <w:rFonts w:eastAsia="Times New Roman"/>
                <w:sz w:val="24"/>
                <w:szCs w:val="24"/>
              </w:rPr>
              <w:t>the MBHV</w:t>
            </w:r>
            <w:r w:rsidRPr="00E2482B">
              <w:rPr>
                <w:rFonts w:eastAsia="Times New Roman"/>
                <w:sz w:val="24"/>
                <w:szCs w:val="24"/>
              </w:rPr>
              <w:t xml:space="preserve"> in the measurement year</w:t>
            </w:r>
            <w:r w:rsidR="004C1BC2">
              <w:rPr>
                <w:rFonts w:eastAsia="Times New Roman"/>
                <w:sz w:val="24"/>
                <w:szCs w:val="24"/>
              </w:rPr>
              <w:t>.</w:t>
            </w:r>
          </w:p>
        </w:tc>
      </w:tr>
      <w:tr w:rsidR="000202ED" w:rsidRPr="00E2482B" w14:paraId="55142AF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D9D65D5" w14:textId="77777777" w:rsidR="000202ED" w:rsidRPr="00E2482B" w:rsidRDefault="000202ED">
            <w:pPr>
              <w:pStyle w:val="MH-ChartContentText"/>
              <w:spacing w:before="120" w:after="120"/>
              <w:rPr>
                <w:sz w:val="24"/>
                <w:szCs w:val="24"/>
              </w:rPr>
            </w:pPr>
            <w:r w:rsidRPr="00E2482B">
              <w:rPr>
                <w:sz w:val="24"/>
                <w:szCs w:val="24"/>
              </w:rPr>
              <w:t>Denominator</w:t>
            </w:r>
          </w:p>
        </w:tc>
        <w:tc>
          <w:tcPr>
            <w:tcW w:w="7200" w:type="dxa"/>
            <w:vAlign w:val="top"/>
          </w:tcPr>
          <w:p w14:paraId="1A58A08E" w14:textId="77777777" w:rsidR="000202ED" w:rsidRPr="00E2482B" w:rsidRDefault="000202E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rFonts w:eastAsia="Times New Roman"/>
                <w:sz w:val="24"/>
                <w:szCs w:val="24"/>
              </w:rPr>
              <w:t>Covered Individuals with at least one BH OP Visit</w:t>
            </w:r>
            <w:r w:rsidRPr="00E2482B">
              <w:rPr>
                <w:rFonts w:eastAsia="Times New Roman"/>
                <w:sz w:val="24"/>
                <w:szCs w:val="24"/>
              </w:rPr>
              <w:t xml:space="preserve"> in the measurement year.</w:t>
            </w:r>
          </w:p>
        </w:tc>
      </w:tr>
    </w:tbl>
    <w:p w14:paraId="0BA3ECC5" w14:textId="77777777" w:rsidR="00C27CCC" w:rsidRPr="00E2482B" w:rsidRDefault="00C27CCC" w:rsidP="000202ED">
      <w:pPr>
        <w:spacing w:before="0" w:after="0"/>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2875"/>
        <w:gridCol w:w="7200"/>
      </w:tblGrid>
      <w:tr w:rsidR="008F34CA" w:rsidRPr="00E2482B" w14:paraId="0A6F6B77"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7CB3C9D" w14:textId="77777777" w:rsidR="008F34CA" w:rsidRPr="00E2482B" w:rsidRDefault="008F34CA" w:rsidP="00851D23">
            <w:pPr>
              <w:pStyle w:val="MH-ChartContentText"/>
              <w:spacing w:before="120" w:after="120"/>
              <w:rPr>
                <w:sz w:val="24"/>
                <w:szCs w:val="24"/>
              </w:rPr>
            </w:pPr>
            <w:r w:rsidRPr="00E2482B">
              <w:rPr>
                <w:sz w:val="24"/>
                <w:szCs w:val="24"/>
              </w:rPr>
              <w:lastRenderedPageBreak/>
              <w:t>Age</w:t>
            </w:r>
          </w:p>
        </w:tc>
        <w:tc>
          <w:tcPr>
            <w:tcW w:w="7200" w:type="dxa"/>
            <w:vAlign w:val="top"/>
          </w:tcPr>
          <w:p w14:paraId="5AE125AE" w14:textId="6AC26BD9" w:rsidR="008F34CA"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B54B37">
              <w:rPr>
                <w:rFonts w:eastAsia="Times New Roman"/>
                <w:sz w:val="24"/>
                <w:szCs w:val="24"/>
              </w:rPr>
              <w:t>BHV</w:t>
            </w:r>
            <w:r w:rsidR="008F34CA" w:rsidRPr="00E2482B">
              <w:rPr>
                <w:rFonts w:eastAsia="Times New Roman"/>
                <w:sz w:val="24"/>
                <w:szCs w:val="24"/>
              </w:rPr>
              <w:t xml:space="preserve"> </w:t>
            </w:r>
            <w:r w:rsidR="00B54B37">
              <w:rPr>
                <w:rFonts w:eastAsia="Times New Roman"/>
                <w:sz w:val="24"/>
                <w:szCs w:val="24"/>
              </w:rPr>
              <w:t>Covered Individual</w:t>
            </w:r>
            <w:r w:rsidR="008F34CA" w:rsidRPr="00E2482B">
              <w:rPr>
                <w:rFonts w:eastAsia="Times New Roman"/>
                <w:sz w:val="24"/>
                <w:szCs w:val="24"/>
              </w:rPr>
              <w:t xml:space="preserve"> age 19 and older as of December 31 of the measurement year</w:t>
            </w:r>
            <w:r w:rsidR="004C1BC2">
              <w:rPr>
                <w:rFonts w:eastAsia="Times New Roman"/>
                <w:sz w:val="24"/>
                <w:szCs w:val="24"/>
              </w:rPr>
              <w:t>.</w:t>
            </w:r>
          </w:p>
        </w:tc>
      </w:tr>
      <w:tr w:rsidR="008F34CA" w:rsidRPr="00E2482B" w14:paraId="7AE74E25"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7200" w:type="dxa"/>
            <w:vAlign w:val="top"/>
          </w:tcPr>
          <w:p w14:paraId="47A40882" w14:textId="42FC83DE" w:rsidR="008F34CA" w:rsidRPr="00E2482B" w:rsidRDefault="00FA4B5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8F34CA" w:rsidRPr="00E2482B">
              <w:rPr>
                <w:rFonts w:eastAsia="Times New Roman"/>
                <w:sz w:val="24"/>
                <w:szCs w:val="24"/>
              </w:rPr>
              <w:t>he measurement year</w:t>
            </w:r>
            <w:r w:rsidR="004C1BC2">
              <w:rPr>
                <w:rFonts w:eastAsia="Times New Roman"/>
                <w:sz w:val="24"/>
                <w:szCs w:val="24"/>
              </w:rPr>
              <w:t>.</w:t>
            </w:r>
          </w:p>
        </w:tc>
      </w:tr>
      <w:tr w:rsidR="008F34CA" w:rsidRPr="00E2482B" w14:paraId="7566E2E7"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7200" w:type="dxa"/>
            <w:vAlign w:val="top"/>
          </w:tcPr>
          <w:p w14:paraId="28DE5B72" w14:textId="691177A1"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r w:rsidR="004C1BC2">
              <w:rPr>
                <w:rFonts w:eastAsia="Times New Roman"/>
                <w:sz w:val="24"/>
                <w:szCs w:val="24"/>
              </w:rPr>
              <w:t>.</w:t>
            </w:r>
          </w:p>
        </w:tc>
      </w:tr>
      <w:tr w:rsidR="008F34CA" w:rsidRPr="00E2482B" w14:paraId="7F9A80B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7200" w:type="dxa"/>
            <w:vAlign w:val="top"/>
          </w:tcPr>
          <w:p w14:paraId="4A8230E4" w14:textId="5E0AA50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r w:rsidR="004C1BC2">
              <w:rPr>
                <w:rFonts w:eastAsia="Times New Roman"/>
                <w:sz w:val="24"/>
                <w:szCs w:val="24"/>
              </w:rPr>
              <w:t>.</w:t>
            </w:r>
          </w:p>
        </w:tc>
      </w:tr>
      <w:tr w:rsidR="008F34CA" w:rsidRPr="00E2482B" w14:paraId="3F496B75"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7200" w:type="dxa"/>
            <w:vAlign w:val="top"/>
          </w:tcPr>
          <w:p w14:paraId="7987FC2F" w14:textId="77777777" w:rsidR="000D22C4" w:rsidRDefault="000D22C4" w:rsidP="000D22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70E28CB6" w14:textId="77777777" w:rsidR="000D22C4" w:rsidRDefault="000D22C4" w:rsidP="000D22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4B19FE9B" w14:textId="6B38707D" w:rsidR="008F34CA" w:rsidRPr="00E2482B" w:rsidRDefault="000D22C4" w:rsidP="00DD4F64">
            <w:pPr>
              <w:pStyle w:val="MH-ChartContentText"/>
              <w:numPr>
                <w:ilvl w:val="0"/>
                <w:numId w:val="54"/>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Identify all </w:t>
            </w:r>
            <w:r w:rsidR="009733A1">
              <w:rPr>
                <w:sz w:val="24"/>
                <w:szCs w:val="24"/>
              </w:rPr>
              <w:t>MBHV encounter</w:t>
            </w:r>
            <w:r w:rsidR="00C2243B">
              <w:rPr>
                <w:sz w:val="24"/>
                <w:szCs w:val="24"/>
              </w:rPr>
              <w:t xml:space="preserve"> claims </w:t>
            </w:r>
            <w:r w:rsidR="009733A1">
              <w:rPr>
                <w:sz w:val="24"/>
                <w:szCs w:val="24"/>
              </w:rPr>
              <w:t xml:space="preserve">that are </w:t>
            </w:r>
            <w:r>
              <w:rPr>
                <w:sz w:val="24"/>
                <w:szCs w:val="24"/>
              </w:rPr>
              <w:t>Behavioral Health Outpatient Visits (BH Outpatient Visit Value Set)</w:t>
            </w:r>
            <w:r>
              <w:rPr>
                <w:rStyle w:val="FootnoteReference"/>
                <w:sz w:val="24"/>
                <w:szCs w:val="24"/>
              </w:rPr>
              <w:footnoteReference w:id="6"/>
            </w:r>
          </w:p>
        </w:tc>
      </w:tr>
    </w:tbl>
    <w:p w14:paraId="7EAC3799" w14:textId="77777777" w:rsidR="00C27CCC" w:rsidRPr="004E3199" w:rsidRDefault="00C27CCC" w:rsidP="00D00593">
      <w:pPr>
        <w:spacing w:before="0" w:after="0"/>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B40A8E" w:rsidRPr="00E2482B" w14:paraId="57F0D0D1"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F14EA08" w14:textId="6AE9C7EE" w:rsidR="00B40A8E" w:rsidRPr="00E2482B" w:rsidRDefault="00B40A8E" w:rsidP="00B40A8E">
            <w:pPr>
              <w:pStyle w:val="MH-ChartContentText"/>
              <w:spacing w:before="120" w:after="120"/>
              <w:rPr>
                <w:rFonts w:eastAsia="Times New Roman"/>
                <w:bCs/>
                <w:sz w:val="24"/>
                <w:szCs w:val="24"/>
              </w:rPr>
            </w:pPr>
            <w:r w:rsidRPr="00745CB7">
              <w:rPr>
                <w:rFonts w:eastAsia="Times New Roman"/>
                <w:sz w:val="24"/>
                <w:szCs w:val="24"/>
              </w:rPr>
              <w:t>Covered Individual</w:t>
            </w:r>
          </w:p>
        </w:tc>
        <w:tc>
          <w:tcPr>
            <w:tcW w:w="7200" w:type="dxa"/>
            <w:vAlign w:val="top"/>
          </w:tcPr>
          <w:p w14:paraId="60632E37" w14:textId="25A7E28F" w:rsidR="00B40A8E" w:rsidRPr="00E2482B"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B40A8E" w:rsidRPr="00E2482B" w14:paraId="1292B1B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0380D2E" w14:textId="00B516AE" w:rsidR="00B40A8E" w:rsidRPr="00E2482B" w:rsidRDefault="00B40A8E" w:rsidP="00B40A8E">
            <w:pPr>
              <w:pStyle w:val="MH-ChartContentText"/>
              <w:spacing w:before="120" w:after="120"/>
            </w:pPr>
            <w:r w:rsidRPr="00E2482B">
              <w:rPr>
                <w:rFonts w:eastAsia="Times New Roman"/>
                <w:bCs/>
                <w:sz w:val="24"/>
                <w:szCs w:val="24"/>
              </w:rPr>
              <w:t>Complete Sexual Orientation Data</w:t>
            </w:r>
          </w:p>
        </w:tc>
        <w:tc>
          <w:tcPr>
            <w:tcW w:w="7200" w:type="dxa"/>
            <w:vAlign w:val="top"/>
          </w:tcPr>
          <w:p w14:paraId="5D776AE5" w14:textId="77777777" w:rsidR="00B40A8E" w:rsidRPr="00E2482B"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B40A8E" w:rsidRPr="00E2482B"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B40A8E" w:rsidRPr="00E2482B" w:rsidRDefault="00B40A8E" w:rsidP="00DD4F64">
            <w:pPr>
              <w:pStyle w:val="ListParagraph"/>
              <w:numPr>
                <w:ilvl w:val="1"/>
                <w:numId w:val="4"/>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B40A8E" w:rsidRPr="00E2482B" w:rsidRDefault="00B40A8E" w:rsidP="00DD4F64">
            <w:pPr>
              <w:pStyle w:val="ListParagraph"/>
              <w:numPr>
                <w:ilvl w:val="1"/>
                <w:numId w:val="4"/>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B40A8E" w:rsidRPr="00E2482B" w:rsidRDefault="00B40A8E" w:rsidP="00DD4F64">
            <w:pPr>
              <w:pStyle w:val="ListParagraph"/>
              <w:numPr>
                <w:ilvl w:val="1"/>
                <w:numId w:val="4"/>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B40A8E" w:rsidRPr="00E2482B" w:rsidRDefault="00B40A8E" w:rsidP="00B40A8E">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B40A8E" w:rsidRPr="00E2482B" w14:paraId="3FF59B6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2FD2CA8" w14:textId="0332A561" w:rsidR="00B40A8E" w:rsidRPr="00E2482B" w:rsidRDefault="00B40A8E" w:rsidP="00B40A8E">
            <w:pPr>
              <w:pStyle w:val="MH-ChartContentText"/>
              <w:spacing w:before="120" w:after="120"/>
              <w:rPr>
                <w:rFonts w:eastAsia="Times New Roman"/>
                <w:sz w:val="24"/>
                <w:szCs w:val="24"/>
              </w:rPr>
            </w:pPr>
            <w:r w:rsidRPr="00E2482B">
              <w:rPr>
                <w:rFonts w:eastAsia="Times New Roman"/>
                <w:bCs/>
                <w:sz w:val="24"/>
                <w:szCs w:val="24"/>
              </w:rPr>
              <w:t>Measurement Year</w:t>
            </w:r>
          </w:p>
        </w:tc>
        <w:tc>
          <w:tcPr>
            <w:tcW w:w="7200" w:type="dxa"/>
            <w:vAlign w:val="top"/>
          </w:tcPr>
          <w:p w14:paraId="15A6ED98" w14:textId="56A7BB16" w:rsidR="00B40A8E" w:rsidRPr="00E2482B"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B40A8E" w:rsidRPr="00E2482B" w14:paraId="58C672F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C57F804" w14:textId="71FD0D74" w:rsidR="00B40A8E" w:rsidRPr="00E2482B" w:rsidRDefault="00B40A8E" w:rsidP="00B40A8E">
            <w:pPr>
              <w:pStyle w:val="MH-ChartContentText"/>
              <w:spacing w:before="120" w:after="120"/>
              <w:rPr>
                <w:sz w:val="24"/>
                <w:szCs w:val="24"/>
              </w:rPr>
            </w:pPr>
            <w:r w:rsidRPr="00E2482B">
              <w:rPr>
                <w:rFonts w:eastAsia="Times New Roman"/>
                <w:bCs/>
                <w:color w:val="212121"/>
                <w:sz w:val="24"/>
                <w:szCs w:val="24"/>
              </w:rPr>
              <w:lastRenderedPageBreak/>
              <w:t>Member File</w:t>
            </w:r>
          </w:p>
        </w:tc>
        <w:tc>
          <w:tcPr>
            <w:tcW w:w="7200" w:type="dxa"/>
            <w:vAlign w:val="top"/>
          </w:tcPr>
          <w:p w14:paraId="7BDB3D71" w14:textId="1F4AB71F" w:rsidR="00B40A8E" w:rsidRPr="00E2482B"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w:t>
            </w:r>
            <w:r w:rsidR="001D242B">
              <w:rPr>
                <w:rFonts w:eastAsia="Times New Roman" w:cstheme="minorHAnsi"/>
                <w:color w:val="212121"/>
                <w:sz w:val="24"/>
                <w:szCs w:val="24"/>
              </w:rPr>
              <w:t>BHV</w:t>
            </w:r>
            <w:r w:rsidRPr="00E2482B">
              <w:rPr>
                <w:rFonts w:eastAsia="Times New Roman" w:cstheme="minorHAnsi"/>
                <w:color w:val="212121"/>
                <w:sz w:val="24"/>
                <w:szCs w:val="24"/>
              </w:rPr>
              <w:t xml:space="preserve"> Member File</w:t>
            </w:r>
          </w:p>
          <w:p w14:paraId="65D2885E" w14:textId="701BB147" w:rsidR="00B40A8E" w:rsidRPr="001E4CAC"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4C1BC2">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w:t>
            </w:r>
            <w:r w:rsidR="001D242B">
              <w:rPr>
                <w:rFonts w:eastAsia="Times New Roman" w:cstheme="minorHAnsi"/>
                <w:color w:val="212121"/>
                <w:sz w:val="24"/>
                <w:szCs w:val="24"/>
              </w:rPr>
              <w:t>BHV</w:t>
            </w:r>
            <w:r w:rsidRPr="00E2482B">
              <w:rPr>
                <w:rFonts w:eastAsia="Times New Roman" w:cstheme="minorHAnsi"/>
                <w:color w:val="212121"/>
                <w:sz w:val="24"/>
                <w:szCs w:val="24"/>
              </w:rPr>
              <w:t>.</w:t>
            </w:r>
          </w:p>
        </w:tc>
      </w:tr>
      <w:tr w:rsidR="00B40A8E" w:rsidRPr="00E2482B" w14:paraId="0BA2648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0352806" w14:textId="0E09F69C" w:rsidR="00B40A8E" w:rsidRPr="00E2482B" w:rsidRDefault="00B40A8E" w:rsidP="00B40A8E">
            <w:pPr>
              <w:pStyle w:val="MH-ChartContentText"/>
              <w:spacing w:before="120" w:after="120"/>
              <w:rPr>
                <w:sz w:val="24"/>
                <w:szCs w:val="24"/>
              </w:rPr>
            </w:pPr>
            <w:r w:rsidRPr="00E2482B">
              <w:rPr>
                <w:rFonts w:eastAsia="Times New Roman"/>
                <w:bCs/>
                <w:color w:val="212121"/>
                <w:sz w:val="24"/>
                <w:szCs w:val="24"/>
              </w:rPr>
              <w:t>Rate of Sexual Orientation Data Completeness</w:t>
            </w:r>
          </w:p>
        </w:tc>
        <w:tc>
          <w:tcPr>
            <w:tcW w:w="7200" w:type="dxa"/>
            <w:vAlign w:val="top"/>
          </w:tcPr>
          <w:p w14:paraId="224D5429" w14:textId="2F46743F" w:rsidR="00B40A8E" w:rsidRPr="00E2482B" w:rsidRDefault="00B40A8E" w:rsidP="00B40A8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A8E" w:rsidRPr="00E2482B" w14:paraId="6452673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231618E" w14:textId="3CE669DB" w:rsidR="00B40A8E" w:rsidRPr="00E2482B" w:rsidRDefault="00B40A8E" w:rsidP="00B40A8E">
            <w:pPr>
              <w:pStyle w:val="MH-ChartContentText"/>
              <w:spacing w:before="120" w:after="120"/>
            </w:pPr>
            <w:r w:rsidRPr="00E2482B">
              <w:rPr>
                <w:rFonts w:eastAsia="Times New Roman"/>
                <w:bCs/>
                <w:sz w:val="24"/>
                <w:szCs w:val="24"/>
              </w:rPr>
              <w:t>Self-Reported data</w:t>
            </w:r>
          </w:p>
        </w:tc>
        <w:tc>
          <w:tcPr>
            <w:tcW w:w="7200" w:type="dxa"/>
            <w:vAlign w:val="top"/>
          </w:tcPr>
          <w:p w14:paraId="4B7861F2" w14:textId="24D525A4" w:rsidR="00B40A8E" w:rsidRPr="00E2482B" w:rsidRDefault="00B40A8E" w:rsidP="00B40A8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Pr>
                <w:rFonts w:eastAsia="Times New Roman"/>
                <w:sz w:val="24"/>
                <w:szCs w:val="24"/>
              </w:rPr>
              <w:t>are</w:t>
            </w:r>
            <w:r w:rsidRPr="00E2482B">
              <w:rPr>
                <w:rFonts w:eastAsia="Times New Roman"/>
                <w:sz w:val="24"/>
                <w:szCs w:val="24"/>
              </w:rPr>
              <w:t xml:space="preserve"> </w:t>
            </w:r>
            <w:r w:rsidRPr="649AFB8F">
              <w:rPr>
                <w:rFonts w:eastAsia="Times New Roman"/>
                <w:sz w:val="24"/>
                <w:szCs w:val="24"/>
              </w:rPr>
              <w:t>defined as</w:t>
            </w:r>
            <w:r w:rsidRPr="00E2482B">
              <w:rPr>
                <w:rFonts w:eastAsia="Times New Roman"/>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875"/>
        <w:gridCol w:w="7200"/>
      </w:tblGrid>
      <w:tr w:rsidR="008F34CA" w:rsidRPr="00E2482B" w14:paraId="23544EB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7200" w:type="dxa"/>
            <w:vAlign w:val="top"/>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7200" w:type="dxa"/>
            <w:vAlign w:val="top"/>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ABEB23E" w14:textId="75593A81" w:rsidR="008F34CA" w:rsidRPr="001D242B" w:rsidRDefault="008F34CA" w:rsidP="001D242B">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62081A7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7200" w:type="dxa"/>
            <w:vAlign w:val="top"/>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D00593">
      <w:pPr>
        <w:spacing w:before="0" w:after="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875"/>
        <w:gridCol w:w="7170"/>
      </w:tblGrid>
      <w:tr w:rsidR="008D19DD" w:rsidRPr="00E2482B" w14:paraId="33A55499" w14:textId="77777777" w:rsidTr="00D45A1C">
        <w:trPr>
          <w:trHeight w:val="3437"/>
        </w:trPr>
        <w:tc>
          <w:tcPr>
            <w:cnfStyle w:val="001000000000" w:firstRow="0" w:lastRow="0" w:firstColumn="1" w:lastColumn="0" w:oddVBand="0" w:evenVBand="0" w:oddHBand="0" w:evenHBand="0" w:firstRowFirstColumn="0" w:firstRowLastColumn="0" w:lastRowFirstColumn="0" w:lastRowLastColumn="0"/>
            <w:tcW w:w="2875" w:type="dxa"/>
            <w:vAlign w:val="top"/>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6EC38195" w14:textId="77777777" w:rsidR="008D19DD" w:rsidRPr="00E2482B" w:rsidRDefault="008D19DD" w:rsidP="00851D23">
            <w:pPr>
              <w:pStyle w:val="MH-ChartContentText"/>
              <w:spacing w:before="120" w:after="120"/>
            </w:pPr>
          </w:p>
        </w:tc>
        <w:tc>
          <w:tcPr>
            <w:tcW w:w="7170" w:type="dxa"/>
            <w:vAlign w:val="top"/>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DD4F64">
            <w:pPr>
              <w:pStyle w:val="ListParagraph"/>
              <w:numPr>
                <w:ilvl w:val="0"/>
                <w:numId w:val="38"/>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390D5831" w14:textId="1DD933BD" w:rsidR="0029072F" w:rsidRPr="001D242B" w:rsidRDefault="0029072F" w:rsidP="00DD4F64">
            <w:pPr>
              <w:pStyle w:val="ListParagraph"/>
              <w:numPr>
                <w:ilvl w:val="2"/>
                <w:numId w:val="3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4FFD21D9" w14:textId="2F9035DD" w:rsidR="0029072F" w:rsidRPr="00E2482B" w:rsidRDefault="0029072F" w:rsidP="00DD4F64">
            <w:pPr>
              <w:pStyle w:val="ListParagraph"/>
              <w:numPr>
                <w:ilvl w:val="0"/>
                <w:numId w:val="38"/>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DD4F64">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31606DA2" w14:textId="2CA35F4B" w:rsidR="3C4B4161" w:rsidRDefault="3C4B4161" w:rsidP="5086F2DF">
            <w:pPr>
              <w:pStyle w:val="MH-ChartContentText"/>
              <w:spacing w:before="120" w:after="120"/>
            </w:pPr>
            <w:r w:rsidRPr="583DFE0D">
              <w:rPr>
                <w:sz w:val="24"/>
                <w:szCs w:val="24"/>
              </w:rPr>
              <w:t>Data Collection</w:t>
            </w:r>
          </w:p>
        </w:tc>
        <w:tc>
          <w:tcPr>
            <w:tcW w:w="7170" w:type="dxa"/>
            <w:vAlign w:val="top"/>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41C86F42" w:rsidR="3C4B4161" w:rsidRDefault="3C4B4161"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0D16D0">
              <w:rPr>
                <w:rFonts w:asciiTheme="minorHAnsi" w:hAnsiTheme="minorHAnsi" w:cstheme="minorBidi"/>
                <w:sz w:val="24"/>
                <w:szCs w:val="24"/>
              </w:rPr>
              <w:t>.</w:t>
            </w:r>
            <w:proofErr w:type="gramStart"/>
            <w:r w:rsidRPr="59D2DE02">
              <w:rPr>
                <w:rFonts w:asciiTheme="minorHAnsi" w:hAnsiTheme="minorHAnsi" w:cstheme="minorBidi"/>
                <w:sz w:val="24"/>
                <w:szCs w:val="24"/>
              </w:rPr>
              <w:t>);</w:t>
            </w:r>
            <w:proofErr w:type="gramEnd"/>
            <w:r w:rsidRPr="59D2DE02">
              <w:rPr>
                <w:rFonts w:asciiTheme="minorHAnsi" w:hAnsiTheme="minorHAnsi" w:cstheme="minorBidi"/>
                <w:sz w:val="24"/>
                <w:szCs w:val="24"/>
              </w:rPr>
              <w:t xml:space="preserve"> </w:t>
            </w:r>
          </w:p>
          <w:p w14:paraId="49796F23" w14:textId="7483572E" w:rsidR="3C4B4161" w:rsidRDefault="3C4B4161"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entity interacting with the member (e.g</w:t>
            </w:r>
            <w:r w:rsidR="001D242B">
              <w:rPr>
                <w:rFonts w:asciiTheme="minorHAnsi" w:hAnsiTheme="minorHAnsi" w:cstheme="minorBidi"/>
                <w:sz w:val="24"/>
                <w:szCs w:val="24"/>
              </w:rPr>
              <w:t xml:space="preserve">., </w:t>
            </w:r>
            <w:proofErr w:type="gramStart"/>
            <w:r w:rsidR="001D242B">
              <w:rPr>
                <w:rFonts w:asciiTheme="minorHAnsi" w:hAnsiTheme="minorHAnsi" w:cstheme="minorBidi"/>
                <w:sz w:val="24"/>
                <w:szCs w:val="24"/>
              </w:rPr>
              <w:t>MBHV,  ACO</w:t>
            </w:r>
            <w:proofErr w:type="gramEnd"/>
            <w:r w:rsidR="001D242B">
              <w:rPr>
                <w:rFonts w:asciiTheme="minorHAnsi" w:hAnsiTheme="minorHAnsi" w:cstheme="minorBidi"/>
                <w:sz w:val="24"/>
                <w:szCs w:val="24"/>
              </w:rPr>
              <w:t>,</w:t>
            </w:r>
            <w:r w:rsidRPr="59D2DE02">
              <w:rPr>
                <w:rFonts w:asciiTheme="minorHAnsi" w:hAnsiTheme="minorHAnsi" w:cstheme="minorBidi"/>
                <w:sz w:val="24"/>
                <w:szCs w:val="24"/>
              </w:rPr>
              <w:t xml:space="preserve"> provider, staff) </w:t>
            </w:r>
          </w:p>
          <w:p w14:paraId="3C495DE6" w14:textId="66712230" w:rsidR="5086F2DF" w:rsidRDefault="00D119AE"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eastAsia="Arial" w:hAnsiTheme="minorHAnsi" w:cstheme="minorBidi"/>
                <w:sz w:val="24"/>
                <w:szCs w:val="24"/>
              </w:rPr>
              <w:t>M</w:t>
            </w:r>
            <w:r w:rsidRPr="0BD29DE9">
              <w:rPr>
                <w:rFonts w:asciiTheme="minorHAnsi" w:eastAsia="Arial" w:hAnsiTheme="minorHAnsi" w:cstheme="minorBidi"/>
                <w:sz w:val="24"/>
                <w:szCs w:val="24"/>
              </w:rPr>
              <w:t xml:space="preserve">ust </w:t>
            </w:r>
            <w:r w:rsidR="3C4B4161" w:rsidRPr="0BD29DE9">
              <w:rPr>
                <w:rFonts w:asciiTheme="minorHAnsi" w:eastAsia="Arial" w:hAnsiTheme="minorHAnsi" w:cstheme="minorBidi"/>
                <w:sz w:val="24"/>
                <w:szCs w:val="24"/>
              </w:rPr>
              <w:t>include one or more values in Attachment 5</w:t>
            </w:r>
            <w:r w:rsidR="00E26C74">
              <w:rPr>
                <w:rFonts w:asciiTheme="minorHAnsi" w:eastAsia="Arial" w:hAnsiTheme="minorHAnsi" w:cstheme="minorBidi"/>
                <w:sz w:val="24"/>
                <w:szCs w:val="24"/>
              </w:rPr>
              <w:t>.</w:t>
            </w:r>
          </w:p>
        </w:tc>
      </w:tr>
      <w:tr w:rsidR="007F0024" w:rsidRPr="00E2482B" w14:paraId="0A190627" w14:textId="77777777"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7170" w:type="dxa"/>
            <w:vAlign w:val="top"/>
          </w:tcPr>
          <w:p w14:paraId="683D1344" w14:textId="1773E139"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r w:rsidR="00E26C74">
              <w:rPr>
                <w:rFonts w:asciiTheme="minorHAnsi" w:hAnsiTheme="minorHAnsi" w:cstheme="minorHAnsi"/>
                <w:sz w:val="24"/>
                <w:szCs w:val="24"/>
              </w:rPr>
              <w:t xml:space="preserve"> The MBHV</w:t>
            </w:r>
            <w:r w:rsidRPr="00E2482B">
              <w:rPr>
                <w:rFonts w:asciiTheme="minorHAnsi" w:hAnsiTheme="minorHAnsi" w:cstheme="minorHAnsi"/>
                <w:sz w:val="24"/>
                <w:szCs w:val="24"/>
              </w:rPr>
              <w:t>.</w:t>
            </w:r>
          </w:p>
        </w:tc>
      </w:tr>
    </w:tbl>
    <w:p w14:paraId="40F9E068" w14:textId="77777777" w:rsidR="00B77F97" w:rsidRPr="00E2482B" w:rsidRDefault="00B77F97" w:rsidP="00D00593">
      <w:pPr>
        <w:spacing w:before="0" w:after="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80" w:firstRow="0" w:lastRow="0" w:firstColumn="1" w:lastColumn="0" w:noHBand="1" w:noVBand="1"/>
      </w:tblPr>
      <w:tblGrid>
        <w:gridCol w:w="4029"/>
        <w:gridCol w:w="1996"/>
        <w:gridCol w:w="4050"/>
      </w:tblGrid>
      <w:tr w:rsidR="00F90A28" w:rsidRPr="00E2482B" w14:paraId="0ADCA4AA" w14:textId="77777777" w:rsidTr="00851D2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lastRenderedPageBreak/>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(b) the member was asked to provide their sexual orientation,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419FDEFB" w14:textId="606CB7AE" w:rsidR="00F508C0" w:rsidRPr="00E2482B" w:rsidRDefault="00F508C0">
      <w:pPr>
        <w:spacing w:before="0" w:after="0" w:line="240" w:lineRule="auto"/>
        <w:rPr>
          <w:rFonts w:cstheme="minorHAnsi"/>
          <w:b/>
          <w:bCs/>
          <w:color w:val="14558F" w:themeColor="accent1"/>
        </w:rPr>
      </w:pPr>
    </w:p>
    <w:p w14:paraId="1461629E" w14:textId="77969156" w:rsidR="00C27CCC" w:rsidRPr="00E2482B" w:rsidRDefault="00767EBC" w:rsidP="00DD4F64">
      <w:pPr>
        <w:pStyle w:val="Heading3"/>
        <w:numPr>
          <w:ilvl w:val="0"/>
          <w:numId w:val="39"/>
        </w:numPr>
        <w:rPr>
          <w:rFonts w:asciiTheme="minorHAnsi" w:hAnsiTheme="minorHAnsi" w:cstheme="minorHAnsi"/>
        </w:rPr>
      </w:pPr>
      <w:bookmarkStart w:id="8" w:name="_Toc223960256"/>
      <w:r w:rsidRPr="00E2482B">
        <w:rPr>
          <w:rFonts w:asciiTheme="minorHAnsi" w:hAnsiTheme="minorHAnsi" w:cstheme="minorHAnsi"/>
        </w:rPr>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767EBC" w:rsidRPr="00E2482B" w14:paraId="69893CF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lastRenderedPageBreak/>
              <w:t>Measure Name</w:t>
            </w:r>
          </w:p>
        </w:tc>
        <w:tc>
          <w:tcPr>
            <w:tcW w:w="7200" w:type="dxa"/>
            <w:vAlign w:val="top"/>
          </w:tcPr>
          <w:p w14:paraId="19A1A6D0" w14:textId="4F64569E"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Gender Identity Data Completeness – </w:t>
            </w:r>
            <w:r w:rsidR="00F45B44">
              <w:rPr>
                <w:rFonts w:eastAsia="Times New Roman"/>
                <w:sz w:val="24"/>
                <w:szCs w:val="24"/>
              </w:rPr>
              <w:t>M</w:t>
            </w:r>
            <w:r w:rsidR="004F15B7">
              <w:rPr>
                <w:rFonts w:eastAsia="Times New Roman"/>
                <w:sz w:val="24"/>
                <w:szCs w:val="24"/>
              </w:rPr>
              <w:t>BHV</w:t>
            </w:r>
          </w:p>
        </w:tc>
      </w:tr>
      <w:tr w:rsidR="00767EBC" w:rsidRPr="00E2482B" w14:paraId="66C7A7F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720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720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7200" w:type="dxa"/>
            <w:vAlign w:val="top"/>
          </w:tcPr>
          <w:p w14:paraId="15720270" w14:textId="159D3537"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F45B44">
              <w:rPr>
                <w:rFonts w:eastAsia="Times New Roman" w:cstheme="minorHAnsi"/>
                <w:sz w:val="24"/>
                <w:szCs w:val="24"/>
              </w:rPr>
              <w:t>M</w:t>
            </w:r>
            <w:r w:rsidR="004F15B7">
              <w:rPr>
                <w:rFonts w:eastAsia="Times New Roman" w:cstheme="minorHAnsi"/>
                <w:sz w:val="24"/>
                <w:szCs w:val="24"/>
              </w:rPr>
              <w:t>BHV</w:t>
            </w:r>
          </w:p>
          <w:p w14:paraId="2F15BAA7" w14:textId="1B996453"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E75C29">
              <w:rPr>
                <w:rFonts w:eastAsia="Times New Roman"/>
                <w:sz w:val="24"/>
                <w:szCs w:val="24"/>
              </w:rPr>
              <w:t>Administrative and Encounter Data</w:t>
            </w:r>
          </w:p>
        </w:tc>
      </w:tr>
      <w:tr w:rsidR="00767EBC" w:rsidRPr="00E2482B" w14:paraId="00A1602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D50503F" w14:textId="411B6DCC" w:rsidR="00767EBC" w:rsidRPr="00E2482B" w:rsidRDefault="00767EBC"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7200" w:type="dxa"/>
            <w:vAlign w:val="top"/>
          </w:tcPr>
          <w:p w14:paraId="6D235C86" w14:textId="52BA9D55"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49F20870" w14:textId="77777777" w:rsidR="00C27CCC" w:rsidRPr="00E2482B" w:rsidRDefault="00C27CCC" w:rsidP="004F15B7">
      <w:pPr>
        <w:spacing w:before="0" w:after="0"/>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2875"/>
        <w:gridCol w:w="7200"/>
      </w:tblGrid>
      <w:tr w:rsidR="006B6341" w:rsidRPr="00E2482B" w14:paraId="1929E19E"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DE6EC5A" w14:textId="77777777" w:rsidR="006B6341" w:rsidRPr="00E2482B" w:rsidRDefault="006B6341">
            <w:pPr>
              <w:pStyle w:val="MH-ChartContentText"/>
              <w:spacing w:before="120" w:after="120"/>
              <w:rPr>
                <w:sz w:val="24"/>
                <w:szCs w:val="24"/>
              </w:rPr>
            </w:pPr>
            <w:r w:rsidRPr="00E2482B">
              <w:rPr>
                <w:sz w:val="24"/>
                <w:szCs w:val="24"/>
              </w:rPr>
              <w:t>Description</w:t>
            </w:r>
          </w:p>
        </w:tc>
        <w:tc>
          <w:tcPr>
            <w:tcW w:w="7200" w:type="dxa"/>
            <w:vAlign w:val="top"/>
          </w:tcPr>
          <w:p w14:paraId="2F0620ED" w14:textId="77777777" w:rsidR="006B6341" w:rsidRPr="00E2482B" w:rsidRDefault="006B634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Pr>
                <w:sz w:val="24"/>
                <w:szCs w:val="24"/>
              </w:rPr>
              <w:t>MBHV</w:t>
            </w:r>
            <w:r w:rsidRPr="00E2482B">
              <w:rPr>
                <w:sz w:val="24"/>
                <w:szCs w:val="24"/>
              </w:rPr>
              <w:t xml:space="preserve"> </w:t>
            </w:r>
            <w:r>
              <w:rPr>
                <w:sz w:val="24"/>
                <w:szCs w:val="24"/>
              </w:rPr>
              <w:t>Covered Individuals with at least one Behavioral Health (BH) Outpatient (OP) Visit during the measurement year</w:t>
            </w:r>
            <w:r w:rsidRPr="00E2482B">
              <w:rPr>
                <w:sz w:val="24"/>
                <w:szCs w:val="24"/>
              </w:rPr>
              <w:t xml:space="preserve"> with self-reported gender identity data that was collected by </w:t>
            </w:r>
            <w:r>
              <w:rPr>
                <w:sz w:val="24"/>
                <w:szCs w:val="24"/>
              </w:rPr>
              <w:t>the MBHV</w:t>
            </w:r>
            <w:r w:rsidRPr="00E2482B">
              <w:rPr>
                <w:sz w:val="24"/>
                <w:szCs w:val="24"/>
              </w:rPr>
              <w:t xml:space="preserve"> in the measurement year. </w:t>
            </w:r>
          </w:p>
        </w:tc>
      </w:tr>
      <w:tr w:rsidR="006B6341" w:rsidRPr="00E2482B" w14:paraId="508444B7"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6C122BE" w14:textId="77777777" w:rsidR="006B6341" w:rsidRPr="00E2482B" w:rsidRDefault="006B6341">
            <w:pPr>
              <w:pStyle w:val="MH-ChartContentText"/>
              <w:spacing w:before="120" w:after="120"/>
              <w:rPr>
                <w:sz w:val="24"/>
                <w:szCs w:val="24"/>
              </w:rPr>
            </w:pPr>
            <w:r w:rsidRPr="00E2482B">
              <w:rPr>
                <w:sz w:val="24"/>
                <w:szCs w:val="24"/>
              </w:rPr>
              <w:t>Numerator</w:t>
            </w:r>
          </w:p>
        </w:tc>
        <w:tc>
          <w:tcPr>
            <w:tcW w:w="7200" w:type="dxa"/>
            <w:vAlign w:val="top"/>
          </w:tcPr>
          <w:p w14:paraId="6A5EC3A3" w14:textId="77777777" w:rsidR="006B6341" w:rsidRPr="00E2482B" w:rsidRDefault="006B634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sz w:val="24"/>
                <w:szCs w:val="24"/>
              </w:rPr>
              <w:t>Covered Individuals with at least one BH OP Visit during the measurement year</w:t>
            </w:r>
            <w:r w:rsidRPr="00E2482B">
              <w:rPr>
                <w:sz w:val="24"/>
                <w:szCs w:val="24"/>
              </w:rPr>
              <w:t xml:space="preserve"> </w:t>
            </w:r>
            <w:r w:rsidRPr="00E2482B">
              <w:rPr>
                <w:rFonts w:eastAsia="Times New Roman"/>
                <w:sz w:val="24"/>
                <w:szCs w:val="24"/>
              </w:rPr>
              <w:t xml:space="preserve">with self-reported gender identity data that was collected by </w:t>
            </w:r>
            <w:r>
              <w:rPr>
                <w:rFonts w:eastAsia="Times New Roman"/>
                <w:sz w:val="24"/>
                <w:szCs w:val="24"/>
              </w:rPr>
              <w:t>the MBHV</w:t>
            </w:r>
            <w:r w:rsidRPr="00E2482B">
              <w:rPr>
                <w:rFonts w:eastAsia="Times New Roman"/>
                <w:sz w:val="24"/>
                <w:szCs w:val="24"/>
              </w:rPr>
              <w:t xml:space="preserve"> in the measurement year.</w:t>
            </w:r>
          </w:p>
        </w:tc>
      </w:tr>
      <w:tr w:rsidR="006B6341" w:rsidRPr="00E2482B" w14:paraId="33986A9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D4D0E06" w14:textId="77777777" w:rsidR="006B6341" w:rsidRPr="00E2482B" w:rsidRDefault="006B6341">
            <w:pPr>
              <w:pStyle w:val="MH-ChartContentText"/>
              <w:spacing w:before="120" w:after="120"/>
              <w:rPr>
                <w:sz w:val="24"/>
                <w:szCs w:val="24"/>
              </w:rPr>
            </w:pPr>
            <w:r w:rsidRPr="00E2482B">
              <w:rPr>
                <w:sz w:val="24"/>
                <w:szCs w:val="24"/>
              </w:rPr>
              <w:t>Denominator</w:t>
            </w:r>
          </w:p>
        </w:tc>
        <w:tc>
          <w:tcPr>
            <w:tcW w:w="7200" w:type="dxa"/>
            <w:vAlign w:val="top"/>
          </w:tcPr>
          <w:p w14:paraId="101FEB74" w14:textId="77777777" w:rsidR="006B6341" w:rsidRPr="00E2482B" w:rsidRDefault="006B634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rFonts w:eastAsia="Times New Roman"/>
                <w:sz w:val="24"/>
                <w:szCs w:val="24"/>
              </w:rPr>
              <w:t>Covered Individuals with at least one BH OP Visit</w:t>
            </w:r>
            <w:r w:rsidRPr="00E2482B">
              <w:rPr>
                <w:rFonts w:eastAsia="Times New Roman"/>
                <w:sz w:val="24"/>
                <w:szCs w:val="24"/>
              </w:rPr>
              <w:t xml:space="preserve"> in the measurement year. </w:t>
            </w:r>
          </w:p>
        </w:tc>
      </w:tr>
    </w:tbl>
    <w:p w14:paraId="46B43849" w14:textId="77777777" w:rsidR="00C27CCC" w:rsidRPr="00E2482B" w:rsidRDefault="00C27CCC" w:rsidP="006B6341">
      <w:pPr>
        <w:spacing w:before="0"/>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2875"/>
        <w:gridCol w:w="7200"/>
      </w:tblGrid>
      <w:tr w:rsidR="0014017E" w:rsidRPr="00E2482B" w14:paraId="1D0B2213"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194DD0D" w14:textId="77777777" w:rsidR="0014017E" w:rsidRPr="00E2482B" w:rsidRDefault="0014017E" w:rsidP="0014017E">
            <w:pPr>
              <w:pStyle w:val="MH-ChartContentText"/>
              <w:spacing w:before="120" w:after="120"/>
              <w:rPr>
                <w:sz w:val="24"/>
                <w:szCs w:val="24"/>
              </w:rPr>
            </w:pPr>
            <w:r w:rsidRPr="00E2482B">
              <w:rPr>
                <w:sz w:val="24"/>
                <w:szCs w:val="24"/>
              </w:rPr>
              <w:t>Age</w:t>
            </w:r>
          </w:p>
        </w:tc>
        <w:tc>
          <w:tcPr>
            <w:tcW w:w="7200" w:type="dxa"/>
            <w:vAlign w:val="top"/>
          </w:tcPr>
          <w:p w14:paraId="76F12AFD" w14:textId="3BA45097" w:rsidR="0014017E" w:rsidRPr="00E2482B" w:rsidRDefault="0014017E" w:rsidP="0014017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rFonts w:eastAsia="Times New Roman"/>
                <w:sz w:val="24"/>
                <w:szCs w:val="24"/>
              </w:rPr>
              <w:t>Covered Individual</w:t>
            </w:r>
            <w:r w:rsidRPr="00E2482B">
              <w:rPr>
                <w:rFonts w:eastAsia="Times New Roman"/>
                <w:sz w:val="24"/>
                <w:szCs w:val="24"/>
              </w:rPr>
              <w:t xml:space="preserve"> age 19 and older as of December 31 of the measurement year</w:t>
            </w:r>
            <w:r w:rsidR="00C412D9">
              <w:rPr>
                <w:rFonts w:eastAsia="Times New Roman"/>
                <w:sz w:val="24"/>
                <w:szCs w:val="24"/>
              </w:rPr>
              <w:t>.</w:t>
            </w:r>
          </w:p>
        </w:tc>
      </w:tr>
      <w:tr w:rsidR="00767EBC" w:rsidRPr="00E2482B" w14:paraId="0E172EE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F26F79C" w14:textId="77777777" w:rsidR="00767EBC" w:rsidRPr="00E2482B" w:rsidRDefault="00767EBC" w:rsidP="00851D23">
            <w:pPr>
              <w:pStyle w:val="MH-ChartContentText"/>
              <w:spacing w:before="120" w:after="120"/>
              <w:rPr>
                <w:sz w:val="24"/>
                <w:szCs w:val="24"/>
              </w:rPr>
            </w:pPr>
            <w:r w:rsidRPr="00E2482B">
              <w:rPr>
                <w:sz w:val="24"/>
                <w:szCs w:val="24"/>
              </w:rPr>
              <w:lastRenderedPageBreak/>
              <w:t>Continuous Enrollment</w:t>
            </w:r>
          </w:p>
        </w:tc>
        <w:tc>
          <w:tcPr>
            <w:tcW w:w="7200" w:type="dxa"/>
            <w:vAlign w:val="top"/>
          </w:tcPr>
          <w:p w14:paraId="24F60B2B" w14:textId="18194DF7" w:rsidR="00767EBC" w:rsidRPr="00E2482B" w:rsidRDefault="00FA4B5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767EBC" w:rsidRPr="00E2482B">
              <w:rPr>
                <w:rFonts w:eastAsia="Times New Roman"/>
                <w:sz w:val="24"/>
                <w:szCs w:val="24"/>
              </w:rPr>
              <w:t>he measurement year</w:t>
            </w:r>
            <w:r w:rsidR="00C412D9">
              <w:rPr>
                <w:rFonts w:eastAsia="Times New Roman"/>
                <w:sz w:val="24"/>
                <w:szCs w:val="24"/>
              </w:rPr>
              <w:t>.</w:t>
            </w:r>
          </w:p>
        </w:tc>
      </w:tr>
      <w:tr w:rsidR="00767EBC" w:rsidRPr="00E2482B" w14:paraId="785C954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7200" w:type="dxa"/>
            <w:vAlign w:val="top"/>
          </w:tcPr>
          <w:p w14:paraId="6EE8E9C1" w14:textId="43610F4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r w:rsidR="00C412D9">
              <w:rPr>
                <w:rFonts w:eastAsia="Times New Roman"/>
                <w:sz w:val="24"/>
                <w:szCs w:val="24"/>
              </w:rPr>
              <w:t>.</w:t>
            </w:r>
          </w:p>
        </w:tc>
      </w:tr>
      <w:tr w:rsidR="00767EBC" w:rsidRPr="00E2482B" w14:paraId="4215D4CD"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7200" w:type="dxa"/>
            <w:vAlign w:val="top"/>
          </w:tcPr>
          <w:p w14:paraId="02CE5EC1" w14:textId="4BF1DAC4"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r w:rsidR="00C412D9">
              <w:rPr>
                <w:rFonts w:eastAsia="Times New Roman"/>
                <w:sz w:val="24"/>
                <w:szCs w:val="24"/>
              </w:rPr>
              <w:t>.</w:t>
            </w:r>
          </w:p>
        </w:tc>
      </w:tr>
      <w:tr w:rsidR="00767EBC" w:rsidRPr="00E2482B" w14:paraId="3363210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7200" w:type="dxa"/>
            <w:vAlign w:val="top"/>
          </w:tcPr>
          <w:p w14:paraId="5C7E4D7C" w14:textId="77777777" w:rsidR="002C17B7" w:rsidRDefault="002C17B7" w:rsidP="002C17B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746F7585" w14:textId="77777777" w:rsidR="002C17B7" w:rsidRDefault="002C17B7" w:rsidP="002C17B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1C4C3A3E" w14:textId="4CA54DB8" w:rsidR="00767EBC" w:rsidRPr="00E2482B" w:rsidRDefault="002C17B7" w:rsidP="00DD4F64">
            <w:pPr>
              <w:pStyle w:val="MH-ChartContentText"/>
              <w:numPr>
                <w:ilvl w:val="0"/>
                <w:numId w:val="53"/>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Identify all </w:t>
            </w:r>
            <w:r w:rsidR="009733A1">
              <w:rPr>
                <w:sz w:val="24"/>
                <w:szCs w:val="24"/>
              </w:rPr>
              <w:t>MBHV encounter</w:t>
            </w:r>
            <w:r w:rsidR="00C2243B">
              <w:rPr>
                <w:sz w:val="24"/>
                <w:szCs w:val="24"/>
              </w:rPr>
              <w:t xml:space="preserve"> claims</w:t>
            </w:r>
            <w:r w:rsidR="009733A1">
              <w:rPr>
                <w:sz w:val="24"/>
                <w:szCs w:val="24"/>
              </w:rPr>
              <w:t xml:space="preserve"> that</w:t>
            </w:r>
            <w:r w:rsidR="00E6502F">
              <w:rPr>
                <w:sz w:val="24"/>
                <w:szCs w:val="24"/>
              </w:rPr>
              <w:t xml:space="preserve"> are </w:t>
            </w:r>
            <w:r>
              <w:rPr>
                <w:sz w:val="24"/>
                <w:szCs w:val="24"/>
              </w:rPr>
              <w:t>Behavioral Health Outpatient Visits (BH Outpatient Visit Value Set)</w:t>
            </w:r>
            <w:r>
              <w:rPr>
                <w:rStyle w:val="FootnoteReference"/>
                <w:sz w:val="24"/>
                <w:szCs w:val="24"/>
              </w:rPr>
              <w:footnoteReference w:id="7"/>
            </w:r>
          </w:p>
        </w:tc>
      </w:tr>
    </w:tbl>
    <w:p w14:paraId="7CF62450" w14:textId="77777777" w:rsidR="00C27CCC" w:rsidRPr="004E3199" w:rsidRDefault="00C27CCC" w:rsidP="002C17B7">
      <w:pPr>
        <w:spacing w:before="0" w:after="0"/>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157F89" w:rsidRPr="00E2482B" w14:paraId="4387C34E"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7E37172" w14:textId="3CFA9492" w:rsidR="00157F89" w:rsidRPr="00E2482B" w:rsidRDefault="00157F89" w:rsidP="00157F89">
            <w:pPr>
              <w:pStyle w:val="MH-ChartContentText"/>
              <w:spacing w:before="120" w:after="120"/>
              <w:rPr>
                <w:rFonts w:eastAsia="Times New Roman"/>
                <w:bCs/>
                <w:sz w:val="24"/>
                <w:szCs w:val="24"/>
              </w:rPr>
            </w:pPr>
            <w:r w:rsidRPr="00745CB7">
              <w:rPr>
                <w:rFonts w:eastAsia="Times New Roman"/>
                <w:sz w:val="24"/>
                <w:szCs w:val="24"/>
              </w:rPr>
              <w:t>Covered Individual</w:t>
            </w:r>
          </w:p>
        </w:tc>
        <w:tc>
          <w:tcPr>
            <w:tcW w:w="7200" w:type="dxa"/>
            <w:vAlign w:val="top"/>
          </w:tcPr>
          <w:p w14:paraId="6B840A30" w14:textId="742284B8" w:rsidR="00157F89" w:rsidRPr="00E2482B"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157F89" w:rsidRPr="00E2482B" w14:paraId="427F18C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847A9A1" w14:textId="60A8EF0A" w:rsidR="00157F89" w:rsidRPr="00E2482B" w:rsidRDefault="00157F89" w:rsidP="00157F89">
            <w:pPr>
              <w:pStyle w:val="MH-ChartContentText"/>
              <w:spacing w:before="120" w:after="120"/>
            </w:pPr>
            <w:r w:rsidRPr="00E2482B">
              <w:rPr>
                <w:rFonts w:eastAsia="Times New Roman"/>
                <w:bCs/>
                <w:sz w:val="24"/>
                <w:szCs w:val="24"/>
              </w:rPr>
              <w:t>Complete Gender Identity Data</w:t>
            </w:r>
          </w:p>
        </w:tc>
        <w:tc>
          <w:tcPr>
            <w:tcW w:w="7200" w:type="dxa"/>
            <w:vAlign w:val="top"/>
          </w:tcPr>
          <w:p w14:paraId="4BE72DBF" w14:textId="77777777" w:rsidR="00157F89" w:rsidRPr="00E2482B"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157F89" w:rsidRPr="00E2482B"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(listed in Attachment 6). </w:t>
            </w:r>
          </w:p>
          <w:p w14:paraId="781FD504" w14:textId="77777777" w:rsidR="00157F89" w:rsidRPr="00E2482B" w:rsidRDefault="00157F89" w:rsidP="00DD4F64">
            <w:pPr>
              <w:pStyle w:val="ListParagraph"/>
              <w:numPr>
                <w:ilvl w:val="1"/>
                <w:numId w:val="1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157F89" w:rsidRPr="00E2482B" w:rsidRDefault="00157F89" w:rsidP="00DD4F64">
            <w:pPr>
              <w:pStyle w:val="ListParagraph"/>
              <w:numPr>
                <w:ilvl w:val="1"/>
                <w:numId w:val="1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157F89" w:rsidRPr="00E2482B" w:rsidRDefault="00157F89" w:rsidP="00DD4F64">
            <w:pPr>
              <w:pStyle w:val="ListParagraph"/>
              <w:numPr>
                <w:ilvl w:val="1"/>
                <w:numId w:val="1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157F89" w:rsidRPr="00851D23"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157F89" w:rsidRPr="00E2482B" w14:paraId="0138C16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AFCC74E" w14:textId="77AE8D4C" w:rsidR="00157F89" w:rsidRPr="00E2482B" w:rsidRDefault="00157F89" w:rsidP="00157F89">
            <w:pPr>
              <w:pStyle w:val="MH-ChartContentText"/>
              <w:spacing w:before="120" w:after="120"/>
              <w:rPr>
                <w:rFonts w:eastAsia="Times New Roman"/>
                <w:sz w:val="24"/>
                <w:szCs w:val="24"/>
              </w:rPr>
            </w:pPr>
            <w:r w:rsidRPr="00E2482B">
              <w:rPr>
                <w:rFonts w:eastAsia="Times New Roman"/>
                <w:bCs/>
                <w:sz w:val="24"/>
                <w:szCs w:val="24"/>
              </w:rPr>
              <w:t>Measurement Year</w:t>
            </w:r>
          </w:p>
        </w:tc>
        <w:tc>
          <w:tcPr>
            <w:tcW w:w="7200" w:type="dxa"/>
            <w:vAlign w:val="top"/>
          </w:tcPr>
          <w:p w14:paraId="0E76DE3F" w14:textId="6DBF8FF0" w:rsidR="00157F89" w:rsidRPr="00E2482B"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Pr>
                <w:rFonts w:eastAsia="Times New Roman" w:cstheme="minorHAnsi"/>
                <w:color w:val="212121"/>
                <w:sz w:val="24"/>
                <w:szCs w:val="24"/>
              </w:rPr>
              <w:t>MBHV-Q</w:t>
            </w:r>
            <w:r w:rsidRPr="00E2482B">
              <w:rPr>
                <w:rFonts w:eastAsia="Times New Roman" w:cstheme="minorHAnsi"/>
                <w:color w:val="212121"/>
                <w:sz w:val="24"/>
                <w:szCs w:val="24"/>
              </w:rPr>
              <w:t>EIP Performance Years 1-5.</w:t>
            </w:r>
          </w:p>
        </w:tc>
      </w:tr>
      <w:tr w:rsidR="00157F89" w:rsidRPr="00E2482B" w14:paraId="55434AB3"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95F32F9" w14:textId="1739736B" w:rsidR="00157F89" w:rsidRPr="00E2482B" w:rsidRDefault="00157F89" w:rsidP="00157F89">
            <w:pPr>
              <w:pStyle w:val="MH-ChartContentText"/>
              <w:spacing w:before="120" w:after="120"/>
              <w:rPr>
                <w:sz w:val="24"/>
                <w:szCs w:val="24"/>
              </w:rPr>
            </w:pPr>
            <w:r w:rsidRPr="00E2482B">
              <w:rPr>
                <w:rFonts w:eastAsia="Times New Roman"/>
                <w:bCs/>
                <w:color w:val="212121"/>
                <w:sz w:val="24"/>
                <w:szCs w:val="24"/>
              </w:rPr>
              <w:t>Member File</w:t>
            </w:r>
          </w:p>
        </w:tc>
        <w:tc>
          <w:tcPr>
            <w:tcW w:w="7200" w:type="dxa"/>
            <w:vAlign w:val="top"/>
          </w:tcPr>
          <w:p w14:paraId="2CFBAD6B" w14:textId="771A622C" w:rsidR="00157F89" w:rsidRPr="00E2482B"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MBHV</w:t>
            </w:r>
            <w:r w:rsidRPr="00E2482B">
              <w:rPr>
                <w:rFonts w:eastAsia="Times New Roman" w:cstheme="minorHAnsi"/>
                <w:color w:val="212121"/>
                <w:sz w:val="24"/>
                <w:szCs w:val="24"/>
              </w:rPr>
              <w:t xml:space="preserve"> Member File</w:t>
            </w:r>
          </w:p>
          <w:p w14:paraId="54337604" w14:textId="6FC05DDE" w:rsidR="00157F89" w:rsidRPr="00F45B44"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lastRenderedPageBreak/>
              <w:t xml:space="preserve">Description: Existing member file sent by the MCEs to the MassHealth DW monthly through the existing encounter member process. This file specification has been updated to include a field to indicate the member’s enrollment at the </w:t>
            </w:r>
            <w:r>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MBHV</w:t>
            </w:r>
            <w:r w:rsidRPr="00E2482B">
              <w:rPr>
                <w:rFonts w:eastAsia="Times New Roman" w:cstheme="minorHAnsi"/>
                <w:color w:val="212121"/>
                <w:sz w:val="24"/>
                <w:szCs w:val="24"/>
              </w:rPr>
              <w:t>.</w:t>
            </w:r>
          </w:p>
        </w:tc>
      </w:tr>
      <w:tr w:rsidR="00157F89" w:rsidRPr="00E2482B" w14:paraId="7A95D838"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195874D" w14:textId="3CAEB224" w:rsidR="00157F89" w:rsidRPr="00E2482B" w:rsidRDefault="00157F89" w:rsidP="00157F89">
            <w:pPr>
              <w:pStyle w:val="MH-ChartContentText"/>
              <w:spacing w:before="120" w:after="120"/>
              <w:rPr>
                <w:sz w:val="24"/>
                <w:szCs w:val="24"/>
              </w:rPr>
            </w:pPr>
            <w:r w:rsidRPr="00E2482B">
              <w:rPr>
                <w:rFonts w:eastAsia="Times New Roman"/>
                <w:bCs/>
                <w:color w:val="212121"/>
                <w:sz w:val="24"/>
                <w:szCs w:val="24"/>
              </w:rPr>
              <w:lastRenderedPageBreak/>
              <w:t>Rate of Gender Identity Data Completeness</w:t>
            </w:r>
          </w:p>
        </w:tc>
        <w:tc>
          <w:tcPr>
            <w:tcW w:w="7200" w:type="dxa"/>
            <w:vAlign w:val="top"/>
          </w:tcPr>
          <w:p w14:paraId="14F4DC2F" w14:textId="77777777" w:rsidR="00157F89" w:rsidRPr="00E2482B" w:rsidRDefault="00157F89" w:rsidP="00157F8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157F89" w:rsidRPr="00E2482B" w:rsidRDefault="00157F89" w:rsidP="00157F89">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157F89" w:rsidRPr="00E2482B" w14:paraId="3CC66B6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BB17DF6" w14:textId="10AFA708" w:rsidR="00157F89" w:rsidRPr="00E2482B" w:rsidRDefault="00157F89" w:rsidP="00157F89">
            <w:pPr>
              <w:pStyle w:val="MH-ChartContentText"/>
              <w:spacing w:before="120" w:after="120"/>
            </w:pPr>
            <w:r w:rsidRPr="00E2482B">
              <w:rPr>
                <w:rFonts w:eastAsia="Times New Roman"/>
                <w:bCs/>
                <w:sz w:val="24"/>
                <w:szCs w:val="24"/>
              </w:rPr>
              <w:t>Self-Reported data</w:t>
            </w:r>
          </w:p>
        </w:tc>
        <w:tc>
          <w:tcPr>
            <w:tcW w:w="7200" w:type="dxa"/>
            <w:vAlign w:val="top"/>
          </w:tcPr>
          <w:p w14:paraId="133A406E" w14:textId="22151A13" w:rsidR="00157F89" w:rsidRPr="00E2482B" w:rsidRDefault="00157F89" w:rsidP="00157F89">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Pr>
                <w:rFonts w:eastAsia="Times New Roman"/>
                <w:sz w:val="24"/>
                <w:szCs w:val="24"/>
              </w:rPr>
              <w:t>are</w:t>
            </w:r>
            <w:r w:rsidRPr="00E2482B">
              <w:rPr>
                <w:rFonts w:eastAsia="Times New Roman"/>
                <w:sz w:val="24"/>
                <w:szCs w:val="24"/>
              </w:rPr>
              <w:t xml:space="preserve"> </w:t>
            </w:r>
            <w:r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875"/>
        <w:gridCol w:w="7200"/>
      </w:tblGrid>
      <w:tr w:rsidR="008C49CF" w:rsidRPr="00E2482B" w14:paraId="049141B8"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7200" w:type="dxa"/>
            <w:vAlign w:val="top"/>
          </w:tcPr>
          <w:p w14:paraId="437542D2" w14:textId="5776D522"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8C49CF" w:rsidRPr="00E2482B" w14:paraId="7140F40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200" w:type="dxa"/>
            <w:vAlign w:val="top"/>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428130FB" w14:textId="6BEBFDDC" w:rsidR="008C49CF" w:rsidRPr="00F45B44" w:rsidRDefault="008C49CF" w:rsidP="00F45B44">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C49CF" w:rsidRPr="00E2482B" w14:paraId="30BEF20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7200" w:type="dxa"/>
            <w:vAlign w:val="top"/>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D00593">
      <w:pPr>
        <w:spacing w:before="0" w:after="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875"/>
        <w:gridCol w:w="7170"/>
      </w:tblGrid>
      <w:tr w:rsidR="00876EBE" w:rsidRPr="00E2482B" w14:paraId="62901125" w14:textId="77777777" w:rsidTr="00D45A1C">
        <w:trPr>
          <w:trHeight w:val="1880"/>
        </w:trPr>
        <w:tc>
          <w:tcPr>
            <w:cnfStyle w:val="001000000000" w:firstRow="0" w:lastRow="0" w:firstColumn="1" w:lastColumn="0" w:oddVBand="0" w:evenVBand="0" w:oddHBand="0" w:evenHBand="0" w:firstRowFirstColumn="0" w:firstRowLastColumn="0" w:lastRowFirstColumn="0" w:lastRowLastColumn="0"/>
            <w:tcW w:w="2875" w:type="dxa"/>
            <w:vAlign w:val="top"/>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29358385" w14:textId="77777777" w:rsidR="00876EBE" w:rsidRPr="00E2482B" w:rsidRDefault="00876EBE" w:rsidP="00EE6A30">
            <w:pPr>
              <w:pStyle w:val="MH-ChartContentText"/>
              <w:spacing w:before="120" w:after="120"/>
            </w:pPr>
          </w:p>
        </w:tc>
        <w:tc>
          <w:tcPr>
            <w:tcW w:w="7170" w:type="dxa"/>
            <w:vAlign w:val="top"/>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DD4F64">
            <w:pPr>
              <w:pStyle w:val="ListParagraph"/>
              <w:numPr>
                <w:ilvl w:val="0"/>
                <w:numId w:val="38"/>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1FE5821A" w14:textId="663CE104" w:rsidR="0029072F" w:rsidRPr="007664F0" w:rsidRDefault="0029072F" w:rsidP="00DD4F64">
            <w:pPr>
              <w:pStyle w:val="ListParagraph"/>
              <w:numPr>
                <w:ilvl w:val="2"/>
                <w:numId w:val="3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42BCF23E" w14:textId="77777777" w:rsidR="0029072F" w:rsidRPr="00E2482B" w:rsidRDefault="0029072F" w:rsidP="00DD4F64">
            <w:pPr>
              <w:pStyle w:val="ListParagraph"/>
              <w:numPr>
                <w:ilvl w:val="0"/>
                <w:numId w:val="38"/>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DD4F64">
            <w:pPr>
              <w:pStyle w:val="ListParagraph"/>
              <w:numPr>
                <w:ilvl w:val="0"/>
                <w:numId w:val="49"/>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67637046" w14:textId="49AB257E" w:rsidR="47401FF7" w:rsidRDefault="47401FF7" w:rsidP="35F08129">
            <w:pPr>
              <w:pStyle w:val="MH-ChartContentText"/>
              <w:rPr>
                <w:sz w:val="24"/>
                <w:szCs w:val="24"/>
              </w:rPr>
            </w:pPr>
            <w:r w:rsidRPr="35F08129">
              <w:rPr>
                <w:sz w:val="24"/>
                <w:szCs w:val="24"/>
              </w:rPr>
              <w:t>Data Collection</w:t>
            </w:r>
          </w:p>
        </w:tc>
        <w:tc>
          <w:tcPr>
            <w:tcW w:w="7170" w:type="dxa"/>
            <w:vAlign w:val="top"/>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41610B7F" w:rsidR="47401FF7" w:rsidRDefault="47401FF7"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0D16D0">
              <w:rPr>
                <w:rFonts w:asciiTheme="minorHAnsi" w:hAnsiTheme="minorHAnsi" w:cstheme="minorBidi"/>
                <w:sz w:val="24"/>
                <w:szCs w:val="24"/>
              </w:rPr>
              <w:t>.</w:t>
            </w:r>
            <w:proofErr w:type="gramStart"/>
            <w:r w:rsidRPr="35F08129">
              <w:rPr>
                <w:rFonts w:asciiTheme="minorHAnsi" w:hAnsiTheme="minorHAnsi" w:cstheme="minorBidi"/>
                <w:sz w:val="24"/>
                <w:szCs w:val="24"/>
              </w:rPr>
              <w:t>);</w:t>
            </w:r>
            <w:proofErr w:type="gramEnd"/>
            <w:r w:rsidRPr="35F08129">
              <w:rPr>
                <w:rFonts w:asciiTheme="minorHAnsi" w:hAnsiTheme="minorHAnsi" w:cstheme="minorBidi"/>
                <w:sz w:val="24"/>
                <w:szCs w:val="24"/>
              </w:rPr>
              <w:t xml:space="preserve"> </w:t>
            </w:r>
          </w:p>
          <w:p w14:paraId="1C666B27" w14:textId="67E5F340" w:rsidR="47401FF7" w:rsidRDefault="47401FF7"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w:t>
            </w:r>
            <w:r w:rsidR="002954AE">
              <w:rPr>
                <w:rFonts w:asciiTheme="minorHAnsi" w:hAnsiTheme="minorHAnsi" w:cstheme="minorBidi"/>
                <w:sz w:val="24"/>
                <w:szCs w:val="24"/>
              </w:rPr>
              <w:t xml:space="preserve">MBHV, ACO, </w:t>
            </w:r>
            <w:r w:rsidRPr="35F08129">
              <w:rPr>
                <w:rFonts w:asciiTheme="minorHAnsi" w:hAnsiTheme="minorHAnsi" w:cstheme="minorBidi"/>
                <w:sz w:val="24"/>
                <w:szCs w:val="24"/>
              </w:rPr>
              <w:t xml:space="preserve">provider, staff) </w:t>
            </w:r>
          </w:p>
          <w:p w14:paraId="27EB1D0E" w14:textId="22A30F8F" w:rsidR="35F08129" w:rsidRPr="00755F57" w:rsidRDefault="001B5171"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35F08129">
              <w:rPr>
                <w:rFonts w:asciiTheme="minorHAnsi" w:hAnsiTheme="minorHAnsi" w:cstheme="minorBidi"/>
                <w:sz w:val="24"/>
                <w:szCs w:val="24"/>
              </w:rPr>
              <w:t xml:space="preserve">ust </w:t>
            </w:r>
            <w:r w:rsidR="47401FF7" w:rsidRPr="35F08129">
              <w:rPr>
                <w:rFonts w:asciiTheme="minorHAnsi" w:hAnsiTheme="minorHAnsi" w:cstheme="minorBidi"/>
                <w:sz w:val="24"/>
                <w:szCs w:val="24"/>
              </w:rPr>
              <w:t xml:space="preserve">include one or more values in Attachment </w:t>
            </w:r>
            <w:r w:rsidR="00755F57">
              <w:rPr>
                <w:rFonts w:asciiTheme="minorHAnsi" w:hAnsiTheme="minorHAnsi" w:cstheme="minorBidi"/>
                <w:sz w:val="24"/>
                <w:szCs w:val="24"/>
              </w:rPr>
              <w:t>6.</w:t>
            </w:r>
          </w:p>
        </w:tc>
      </w:tr>
      <w:tr w:rsidR="00934304" w:rsidRPr="00E2482B" w14:paraId="11560477" w14:textId="77777777" w:rsidTr="00D45A1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7170" w:type="dxa"/>
            <w:vAlign w:val="top"/>
          </w:tcPr>
          <w:p w14:paraId="2EEE91A4" w14:textId="2A50C577"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r w:rsidR="00755F57">
              <w:rPr>
                <w:rFonts w:asciiTheme="minorHAnsi" w:hAnsiTheme="minorHAnsi" w:cstheme="minorHAnsi"/>
                <w:sz w:val="24"/>
                <w:szCs w:val="24"/>
              </w:rPr>
              <w:t xml:space="preserve"> The MBHV</w:t>
            </w:r>
            <w:r w:rsidRPr="00E2482B">
              <w:rPr>
                <w:rFonts w:asciiTheme="minorHAnsi" w:hAnsiTheme="minorHAnsi" w:cstheme="minorHAnsi"/>
                <w:sz w:val="24"/>
                <w:szCs w:val="24"/>
              </w:rPr>
              <w:t>.</w:t>
            </w:r>
          </w:p>
        </w:tc>
      </w:tr>
    </w:tbl>
    <w:p w14:paraId="2BF61270" w14:textId="77777777" w:rsidR="00C27CCC" w:rsidRPr="00E2482B" w:rsidRDefault="00C27CCC" w:rsidP="00D00593">
      <w:pPr>
        <w:spacing w:before="0" w:after="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80" w:firstRow="0" w:lastRow="0" w:firstColumn="1" w:lastColumn="0" w:noHBand="1" w:noVBand="1"/>
      </w:tblPr>
      <w:tblGrid>
        <w:gridCol w:w="3505"/>
        <w:gridCol w:w="2250"/>
        <w:gridCol w:w="4320"/>
      </w:tblGrid>
      <w:tr w:rsidR="00815AF2" w:rsidRPr="00E2482B" w14:paraId="2443467F" w14:textId="77777777" w:rsidTr="00EE6A30">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 xml:space="preserve">Genderqueer/gender nonconforming/non-binary; </w:t>
            </w:r>
            <w:r w:rsidRPr="00E2482B">
              <w:rPr>
                <w:rFonts w:eastAsia="Times New Roman"/>
                <w:sz w:val="24"/>
                <w:szCs w:val="24"/>
              </w:rPr>
              <w:lastRenderedPageBreak/>
              <w:t>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lastRenderedPageBreak/>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gender identity,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gender identity.</w:t>
            </w:r>
          </w:p>
        </w:tc>
      </w:tr>
      <w:tr w:rsidR="00876EBE" w:rsidRPr="00E2482B" w14:paraId="252E72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876EBE" w:rsidRPr="00E2482B" w14:paraId="419E5D9C"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6AABA62C" w14:textId="77777777" w:rsidR="00734824" w:rsidRPr="004E3199" w:rsidRDefault="00734824" w:rsidP="004E3199">
      <w:bookmarkStart w:id="9" w:name="_Toc161930068"/>
    </w:p>
    <w:p w14:paraId="2B9A4DB1" w14:textId="7BB1DADA" w:rsidR="00734824" w:rsidRPr="00E2482B" w:rsidRDefault="00734824">
      <w:pPr>
        <w:spacing w:before="0" w:after="0" w:line="240" w:lineRule="auto"/>
        <w:rPr>
          <w:rFonts w:eastAsiaTheme="majorEastAsia" w:cstheme="minorHAnsi"/>
          <w:color w:val="0F3F6B" w:themeColor="accent1" w:themeShade="BF"/>
          <w:sz w:val="26"/>
          <w:szCs w:val="26"/>
        </w:rPr>
      </w:pPr>
    </w:p>
    <w:p w14:paraId="56C2F578" w14:textId="022AFB48" w:rsidR="000866DC" w:rsidRPr="00E2482B" w:rsidRDefault="000866DC" w:rsidP="00DD4F64">
      <w:pPr>
        <w:pStyle w:val="Heading3"/>
        <w:numPr>
          <w:ilvl w:val="0"/>
          <w:numId w:val="39"/>
        </w:numPr>
        <w:rPr>
          <w:rFonts w:asciiTheme="minorHAnsi" w:hAnsiTheme="minorHAnsi" w:cstheme="minorHAnsi"/>
          <w:bCs/>
        </w:rPr>
      </w:pPr>
      <w:bookmarkStart w:id="10" w:name="_Toc223960257"/>
      <w:r w:rsidRPr="00E2482B">
        <w:rPr>
          <w:rFonts w:asciiTheme="minorHAnsi" w:hAnsiTheme="minorHAnsi" w:cstheme="minorHAnsi"/>
        </w:rPr>
        <w:t>Performance Requirements and Assessment (Applicable to all subcomponents of the RELDSOGI Data Completeness Measure)</w:t>
      </w:r>
      <w:bookmarkEnd w:id="9"/>
      <w:bookmarkEnd w:id="10"/>
    </w:p>
    <w:p w14:paraId="49529DF9" w14:textId="1BBB6E3E" w:rsidR="00CA4CC6" w:rsidRPr="00E2482B" w:rsidRDefault="00CA4CC6" w:rsidP="00CA4CC6">
      <w:pPr>
        <w:pStyle w:val="CalloutText-LtBlue"/>
        <w:rPr>
          <w:rFonts w:cstheme="minorHAnsi"/>
        </w:rPr>
      </w:pPr>
      <w:r w:rsidRPr="00E2482B">
        <w:rPr>
          <w:rFonts w:eastAsia="Times New Roman" w:cstheme="minorHAnsi"/>
          <w:bCs/>
          <w:szCs w:val="24"/>
        </w:rPr>
        <w:t>PY</w:t>
      </w:r>
      <w:r w:rsidR="00A87D39">
        <w:rPr>
          <w:rFonts w:eastAsia="Times New Roman" w:cstheme="minorHAnsi"/>
          <w:bCs/>
          <w:szCs w:val="24"/>
        </w:rPr>
        <w:t>3-5</w:t>
      </w:r>
      <w:r w:rsidRPr="00E2482B">
        <w:rPr>
          <w:rFonts w:eastAsia="Times New Roman" w:cstheme="minorHAnsi"/>
          <w:bCs/>
          <w:szCs w:val="24"/>
        </w:rPr>
        <w:t xml:space="preserve"> PERFORMANCE REQUIREMENTS AND ASSESSMENT</w:t>
      </w:r>
    </w:p>
    <w:tbl>
      <w:tblPr>
        <w:tblStyle w:val="MHLeftHeaderTable"/>
        <w:tblW w:w="10075" w:type="dxa"/>
        <w:tblLook w:val="06A0" w:firstRow="1" w:lastRow="0" w:firstColumn="1" w:lastColumn="0" w:noHBand="1" w:noVBand="1"/>
      </w:tblPr>
      <w:tblGrid>
        <w:gridCol w:w="2875"/>
        <w:gridCol w:w="7200"/>
      </w:tblGrid>
      <w:tr w:rsidR="00D45A1C" w:rsidRPr="00F135B8" w14:paraId="53BFBA73" w14:textId="77777777" w:rsidTr="00C01A6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49382674" w14:textId="54064B8F" w:rsidR="00D45A1C" w:rsidRPr="00D45A1C" w:rsidRDefault="00D45A1C">
            <w:pPr>
              <w:spacing w:before="0"/>
              <w:rPr>
                <w:rFonts w:eastAsia="Times New Roman" w:cstheme="minorHAnsi"/>
                <w:b w:val="0"/>
                <w:sz w:val="24"/>
                <w:szCs w:val="24"/>
              </w:rPr>
            </w:pPr>
            <w:r w:rsidRPr="000D16D0">
              <w:rPr>
                <w:rFonts w:eastAsia="Times New Roman" w:cstheme="minorHAnsi"/>
                <w:sz w:val="24"/>
                <w:szCs w:val="24"/>
              </w:rPr>
              <w:t>Performance Requirements</w:t>
            </w:r>
            <w:r>
              <w:rPr>
                <w:rFonts w:eastAsia="Times New Roman" w:cstheme="minorHAnsi"/>
                <w:sz w:val="24"/>
                <w:szCs w:val="24"/>
              </w:rPr>
              <w:t xml:space="preserve">: </w:t>
            </w:r>
            <w:r w:rsidRPr="00D45A1C">
              <w:rPr>
                <w:rStyle w:val="normaltextrun"/>
                <w:rFonts w:eastAsiaTheme="majorEastAsia" w:cstheme="minorHAnsi"/>
                <w:sz w:val="24"/>
                <w:szCs w:val="24"/>
              </w:rPr>
              <w:t>PY3-4</w:t>
            </w:r>
          </w:p>
          <w:p w14:paraId="6B7B61C2" w14:textId="77777777" w:rsidR="00D45A1C" w:rsidRPr="000D16D0" w:rsidRDefault="00D45A1C">
            <w:pPr>
              <w:pStyle w:val="MH-ChartContentText"/>
              <w:spacing w:line="276" w:lineRule="auto"/>
              <w:rPr>
                <w:sz w:val="24"/>
                <w:szCs w:val="24"/>
              </w:rPr>
            </w:pPr>
          </w:p>
        </w:tc>
        <w:tc>
          <w:tcPr>
            <w:tcW w:w="7200" w:type="dxa"/>
            <w:vAlign w:val="top"/>
          </w:tcPr>
          <w:p w14:paraId="59DA6114" w14:textId="77777777" w:rsidR="00D45A1C" w:rsidRPr="009238E5" w:rsidRDefault="00D45A1C" w:rsidP="00DD4F64">
            <w:pPr>
              <w:pStyle w:val="ListParagraph"/>
              <w:numPr>
                <w:ilvl w:val="0"/>
                <w:numId w:val="7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38E5">
              <w:rPr>
                <w:rStyle w:val="normaltextrun"/>
                <w:rFonts w:eastAsia="Times New Roman"/>
                <w:sz w:val="24"/>
                <w:szCs w:val="24"/>
              </w:rPr>
              <w:t>Timely submission of data as described in the “Member Data and Member Enrollment Monthly Submission Specifications for all Entities, Version 3.0 (June 21, 2024).”</w:t>
            </w:r>
            <w:r w:rsidRPr="009238E5">
              <w:rPr>
                <w:rFonts w:eastAsia="Times New Roman"/>
                <w:sz w:val="24"/>
                <w:szCs w:val="24"/>
              </w:rPr>
              <w:t xml:space="preserve"> </w:t>
            </w:r>
          </w:p>
          <w:p w14:paraId="1C7C8A37" w14:textId="1DEC448F" w:rsidR="00D45A1C" w:rsidRPr="000D16D0" w:rsidRDefault="00D45A1C" w:rsidP="00DD4F64">
            <w:pPr>
              <w:pStyle w:val="paragraph"/>
              <w:numPr>
                <w:ilvl w:val="1"/>
                <w:numId w:val="70"/>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0D16D0">
              <w:rPr>
                <w:rFonts w:asciiTheme="minorHAnsi" w:hAnsiTheme="minorHAnsi" w:cstheme="minorBidi"/>
              </w:rPr>
              <w:t xml:space="preserve">Within the data file submission, the date the value is updated (“&lt;RELDSOGI field&gt; Date Updated”) or verified (“&lt;RELDSOGI field&gt; Date Verified”) associated with each RELDSOGI data </w:t>
            </w:r>
            <w:r w:rsidRPr="009238E5">
              <w:rPr>
                <w:rFonts w:asciiTheme="minorHAnsi" w:hAnsiTheme="minorHAnsi" w:cstheme="minorBidi"/>
              </w:rPr>
              <w:t xml:space="preserve">element </w:t>
            </w:r>
            <w:r w:rsidRPr="000D16D0">
              <w:rPr>
                <w:rFonts w:asciiTheme="minorHAnsi" w:hAnsiTheme="minorHAnsi" w:cstheme="minorBidi"/>
              </w:rPr>
              <w:t>may be submitted but is not required.</w:t>
            </w:r>
          </w:p>
          <w:p w14:paraId="70CF175A" w14:textId="26849348" w:rsidR="00D45A1C" w:rsidRPr="000D16D0" w:rsidRDefault="00D45A1C" w:rsidP="00DD4F64">
            <w:pPr>
              <w:pStyle w:val="Body"/>
              <w:numPr>
                <w:ilvl w:val="0"/>
                <w:numId w:val="70"/>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000D16D0">
              <w:rPr>
                <w:rFonts w:asciiTheme="minorHAnsi" w:hAnsiTheme="minorHAnsi" w:cstheme="minorBidi"/>
                <w:color w:val="000000" w:themeColor="text1"/>
                <w:sz w:val="24"/>
                <w:szCs w:val="24"/>
              </w:rPr>
              <w:t xml:space="preserve">Timely, complete, and responsive submission to </w:t>
            </w:r>
            <w:r w:rsidRPr="000D16D0">
              <w:rPr>
                <w:rStyle w:val="xcontentpasted1"/>
                <w:rFonts w:asciiTheme="minorHAnsi" w:eastAsiaTheme="majorEastAsia" w:hAnsiTheme="minorHAnsi" w:cstheme="minorBidi"/>
                <w:sz w:val="24"/>
                <w:szCs w:val="24"/>
                <w:bdr w:val="none" w:sz="0" w:space="0" w:color="auto" w:frame="1"/>
                <w:shd w:val="clear" w:color="auto" w:fill="FFFFFF"/>
              </w:rPr>
              <w:t>MassHealth,</w:t>
            </w:r>
            <w:r w:rsidRPr="000D16D0">
              <w:rPr>
                <w:rFonts w:asciiTheme="minorHAnsi" w:hAnsiTheme="minorHAnsi" w:cstheme="minorBidi"/>
                <w:color w:val="000000" w:themeColor="text1"/>
                <w:sz w:val="24"/>
                <w:szCs w:val="24"/>
              </w:rPr>
              <w:t xml:space="preserve"> by September 1 of the performance year (e.g., September 1, </w:t>
            </w:r>
            <w:proofErr w:type="gramStart"/>
            <w:r w:rsidRPr="000D16D0">
              <w:rPr>
                <w:rFonts w:asciiTheme="minorHAnsi" w:hAnsiTheme="minorHAnsi" w:cstheme="minorBidi"/>
                <w:color w:val="000000" w:themeColor="text1"/>
                <w:sz w:val="24"/>
                <w:szCs w:val="24"/>
              </w:rPr>
              <w:t>2026</w:t>
            </w:r>
            <w:proofErr w:type="gramEnd"/>
            <w:r w:rsidRPr="000D16D0">
              <w:rPr>
                <w:rFonts w:asciiTheme="minorHAnsi" w:hAnsiTheme="minorHAnsi" w:cstheme="minorBidi"/>
                <w:color w:val="000000" w:themeColor="text1"/>
                <w:sz w:val="24"/>
                <w:szCs w:val="24"/>
              </w:rPr>
              <w:t xml:space="preserve"> for PY4), </w:t>
            </w:r>
            <w:r w:rsidRPr="009238E5">
              <w:rPr>
                <w:sz w:val="24"/>
                <w:szCs w:val="24"/>
              </w:rPr>
              <w:t xml:space="preserve">or a date specified by EOHHS, </w:t>
            </w:r>
            <w:r w:rsidRPr="000D16D0">
              <w:rPr>
                <w:rFonts w:asciiTheme="minorHAnsi" w:hAnsiTheme="minorHAnsi" w:cstheme="minorBidi"/>
                <w:color w:val="000000" w:themeColor="text1"/>
                <w:sz w:val="24"/>
                <w:szCs w:val="24"/>
              </w:rPr>
              <w:t>of a RELD SOGI mapping and verification deliverable including descriptions of member-reported demographic data collection efforts as specified by MassHealth, in a form and format to be specified by MassHealth. </w:t>
            </w:r>
          </w:p>
        </w:tc>
      </w:tr>
      <w:tr w:rsidR="00D45A1C" w:rsidRPr="00F135B8" w14:paraId="3C1891F9" w14:textId="77777777" w:rsidTr="00C01A6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7D60B733" w14:textId="78608612" w:rsidR="00D45A1C" w:rsidRPr="00D45A1C" w:rsidDel="00BA30F6" w:rsidRDefault="00D45A1C">
            <w:pPr>
              <w:spacing w:before="0"/>
              <w:rPr>
                <w:rFonts w:eastAsia="Times New Roman" w:cstheme="minorHAnsi"/>
                <w:b w:val="0"/>
                <w:sz w:val="24"/>
                <w:szCs w:val="24"/>
              </w:rPr>
            </w:pPr>
            <w:r w:rsidRPr="000D16D0">
              <w:rPr>
                <w:rFonts w:eastAsia="Times New Roman" w:cstheme="minorHAnsi"/>
                <w:sz w:val="24"/>
                <w:szCs w:val="24"/>
              </w:rPr>
              <w:t>Performance Requirements</w:t>
            </w:r>
            <w:r>
              <w:rPr>
                <w:rFonts w:eastAsia="Times New Roman" w:cstheme="minorHAnsi"/>
                <w:sz w:val="24"/>
                <w:szCs w:val="24"/>
              </w:rPr>
              <w:t>:</w:t>
            </w:r>
            <w:r w:rsidR="00C01A6C">
              <w:rPr>
                <w:rFonts w:eastAsia="Times New Roman" w:cstheme="minorHAnsi"/>
                <w:sz w:val="24"/>
                <w:szCs w:val="24"/>
              </w:rPr>
              <w:t xml:space="preserve"> </w:t>
            </w:r>
            <w:r w:rsidRPr="00D45A1C">
              <w:rPr>
                <w:rStyle w:val="normaltextrun"/>
                <w:rFonts w:eastAsiaTheme="majorEastAsia" w:cstheme="minorHAnsi"/>
                <w:sz w:val="24"/>
                <w:szCs w:val="24"/>
              </w:rPr>
              <w:t>PY</w:t>
            </w:r>
            <w:r>
              <w:rPr>
                <w:rStyle w:val="normaltextrun"/>
                <w:rFonts w:eastAsiaTheme="majorEastAsia" w:cstheme="minorHAnsi"/>
                <w:sz w:val="24"/>
                <w:szCs w:val="24"/>
              </w:rPr>
              <w:t>5</w:t>
            </w:r>
          </w:p>
        </w:tc>
        <w:tc>
          <w:tcPr>
            <w:tcW w:w="7200" w:type="dxa"/>
            <w:vAlign w:val="top"/>
          </w:tcPr>
          <w:p w14:paraId="340011C1" w14:textId="77777777" w:rsidR="00D45A1C" w:rsidRPr="009238E5" w:rsidRDefault="00D45A1C" w:rsidP="00DD4F64">
            <w:pPr>
              <w:pStyle w:val="ListParagraph"/>
              <w:numPr>
                <w:ilvl w:val="0"/>
                <w:numId w:val="7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238E5">
              <w:rPr>
                <w:rStyle w:val="normaltextrun"/>
                <w:rFonts w:eastAsia="Times New Roman" w:cstheme="minorHAnsi"/>
                <w:sz w:val="24"/>
                <w:szCs w:val="24"/>
              </w:rPr>
              <w:t>Timely submission of data as described in the “Member Data and Member Enrollment Monthly Submission Specifications for all Entities, Version 3.0 (June 21, 2024).”</w:t>
            </w:r>
            <w:r w:rsidRPr="009238E5">
              <w:rPr>
                <w:rFonts w:eastAsia="Times New Roman" w:cstheme="minorHAnsi"/>
                <w:sz w:val="24"/>
                <w:szCs w:val="24"/>
              </w:rPr>
              <w:t xml:space="preserve"> </w:t>
            </w:r>
          </w:p>
          <w:p w14:paraId="3853B90F" w14:textId="3F958974" w:rsidR="00D45A1C" w:rsidRPr="000D16D0" w:rsidRDefault="00D45A1C" w:rsidP="00DD4F64">
            <w:pPr>
              <w:pStyle w:val="paragraph"/>
              <w:numPr>
                <w:ilvl w:val="1"/>
                <w:numId w:val="71"/>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38E5">
              <w:rPr>
                <w:rFonts w:asciiTheme="minorHAnsi" w:hAnsiTheme="minorHAnsi" w:cstheme="minorHAnsi"/>
              </w:rPr>
              <w:t>Within the data file submission, the date the value is updated (“&lt;RELDSOGI field&gt; Date Updated”) and/or verified (“&lt;RELDSOGI field&gt; Date Verified”) associated with each RELDSOGI data element must be submitted.</w:t>
            </w:r>
          </w:p>
          <w:p w14:paraId="53749F85" w14:textId="34F3EED6" w:rsidR="00D45A1C" w:rsidRPr="000D16D0" w:rsidRDefault="00D45A1C" w:rsidP="00DD4F64">
            <w:pPr>
              <w:pStyle w:val="paragraph"/>
              <w:numPr>
                <w:ilvl w:val="0"/>
                <w:numId w:val="71"/>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ajorHAnsi" w:eastAsiaTheme="majorEastAsia" w:hAnsiTheme="majorHAnsi" w:cstheme="majorHAnsi"/>
                <w:color w:val="000000" w:themeColor="text1"/>
              </w:rPr>
            </w:pPr>
            <w:r w:rsidRPr="009238E5">
              <w:rPr>
                <w:rFonts w:asciiTheme="minorHAnsi" w:hAnsiTheme="minorHAnsi" w:cstheme="minorHAnsi"/>
                <w:color w:val="000000" w:themeColor="text1"/>
              </w:rPr>
              <w:t xml:space="preserve">Timely, complete, and responsive submission to </w:t>
            </w:r>
            <w:r w:rsidRPr="009238E5">
              <w:rPr>
                <w:rStyle w:val="xcontentpasted1"/>
                <w:rFonts w:asciiTheme="minorHAnsi" w:eastAsiaTheme="majorEastAsia" w:hAnsiTheme="minorHAnsi" w:cstheme="minorHAnsi"/>
                <w:bdr w:val="none" w:sz="0" w:space="0" w:color="auto" w:frame="1"/>
                <w:shd w:val="clear" w:color="auto" w:fill="FFFFFF"/>
              </w:rPr>
              <w:t>MassHealth</w:t>
            </w:r>
            <w:r w:rsidRPr="009238E5">
              <w:rPr>
                <w:rFonts w:asciiTheme="minorHAnsi" w:hAnsiTheme="minorHAnsi" w:cstheme="minorHAnsi"/>
                <w:color w:val="000000" w:themeColor="text1"/>
              </w:rPr>
              <w:t xml:space="preserve"> by September 1, 2027, </w:t>
            </w:r>
            <w:r w:rsidRPr="000D16D0">
              <w:rPr>
                <w:rFonts w:asciiTheme="minorHAnsi" w:hAnsiTheme="minorHAnsi" w:cstheme="minorHAnsi"/>
              </w:rPr>
              <w:t xml:space="preserve">or a date specified by EOHHS, </w:t>
            </w:r>
            <w:r w:rsidRPr="009238E5">
              <w:rPr>
                <w:rFonts w:asciiTheme="minorHAnsi" w:hAnsiTheme="minorHAnsi" w:cstheme="minorHAnsi"/>
                <w:color w:val="000000" w:themeColor="text1"/>
              </w:rPr>
              <w:t>of a RELD SOGI mapping and verification deliverable including descriptions of member-reported demographic data collection efforts as specified by MassHealth, in a form and format to be specified by MassHealth.</w:t>
            </w:r>
            <w:r w:rsidRPr="000D16D0">
              <w:rPr>
                <w:rFonts w:asciiTheme="majorHAnsi" w:hAnsiTheme="majorHAnsi" w:cstheme="majorHAnsi"/>
                <w:color w:val="000000" w:themeColor="text1"/>
              </w:rPr>
              <w:t> </w:t>
            </w:r>
          </w:p>
        </w:tc>
      </w:tr>
      <w:tr w:rsidR="00C01A6C" w:rsidRPr="00F135B8" w14:paraId="3A0B8F5A" w14:textId="77777777" w:rsidTr="00C01A6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6F9EF55D" w14:textId="6D19485B" w:rsidR="00C01A6C" w:rsidRPr="000D16D0" w:rsidRDefault="00C01A6C">
            <w:pPr>
              <w:spacing w:before="0"/>
              <w:rPr>
                <w:rFonts w:eastAsia="Times New Roman" w:cstheme="minorHAnsi"/>
                <w:sz w:val="24"/>
                <w:szCs w:val="24"/>
              </w:rPr>
            </w:pPr>
            <w:r>
              <w:rPr>
                <w:rFonts w:eastAsia="Times New Roman" w:cstheme="minorHAnsi"/>
                <w:sz w:val="24"/>
                <w:szCs w:val="24"/>
              </w:rPr>
              <w:lastRenderedPageBreak/>
              <w:t>Performance Assessment</w:t>
            </w:r>
          </w:p>
        </w:tc>
        <w:tc>
          <w:tcPr>
            <w:tcW w:w="7200" w:type="dxa"/>
            <w:vAlign w:val="top"/>
          </w:tcPr>
          <w:p w14:paraId="4037DC4F" w14:textId="7DF9CEA1" w:rsidR="00C01A6C" w:rsidRPr="009238E5" w:rsidRDefault="00C01A6C" w:rsidP="00C01A6C">
            <w:pPr>
              <w:pStyle w:val="ListParagraph"/>
              <w:spacing w:before="120" w:after="120" w:line="240" w:lineRule="auto"/>
              <w:ind w:left="360"/>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24"/>
                <w:szCs w:val="24"/>
              </w:rPr>
            </w:pPr>
            <w:r w:rsidRPr="00844CBB">
              <w:rPr>
                <w:rStyle w:val="normaltextrun"/>
                <w:rFonts w:ascii="Arial" w:hAnsi="Arial" w:cs="Arial"/>
                <w:color w:val="000000"/>
                <w:sz w:val="24"/>
                <w:szCs w:val="24"/>
              </w:rPr>
              <w:t xml:space="preserve">See the MassHealth </w:t>
            </w:r>
            <w:r>
              <w:rPr>
                <w:rStyle w:val="normaltextrun"/>
                <w:rFonts w:ascii="Arial" w:hAnsi="Arial" w:cs="Arial"/>
                <w:color w:val="000000"/>
                <w:sz w:val="24"/>
                <w:szCs w:val="24"/>
              </w:rPr>
              <w:t>MBHV</w:t>
            </w:r>
            <w:r w:rsidRPr="00844CBB">
              <w:rPr>
                <w:rStyle w:val="normaltextrun"/>
                <w:rFonts w:ascii="Arial" w:hAnsi="Arial" w:cs="Arial"/>
                <w:color w:val="000000"/>
                <w:sz w:val="24"/>
                <w:szCs w:val="24"/>
              </w:rPr>
              <w:t xml:space="preserve"> Quality and Equity Incentive Program (</w:t>
            </w:r>
            <w:r>
              <w:rPr>
                <w:rStyle w:val="normaltextrun"/>
                <w:rFonts w:ascii="Arial" w:hAnsi="Arial" w:cs="Arial"/>
                <w:color w:val="000000"/>
                <w:sz w:val="24"/>
                <w:szCs w:val="24"/>
              </w:rPr>
              <w:t>MBHV-</w:t>
            </w:r>
            <w:r w:rsidRPr="00844CBB">
              <w:rPr>
                <w:rStyle w:val="normaltextrun"/>
                <w:rFonts w:ascii="Arial" w:hAnsi="Arial" w:cs="Arial"/>
                <w:color w:val="000000"/>
                <w:sz w:val="24"/>
                <w:szCs w:val="24"/>
              </w:rPr>
              <w:t>QEIP) Performance Assessment Methodology manual.</w:t>
            </w:r>
          </w:p>
        </w:tc>
      </w:tr>
    </w:tbl>
    <w:p w14:paraId="5F5E56C7" w14:textId="6403AC0D" w:rsidR="00323222" w:rsidRPr="00E2482B" w:rsidRDefault="00323222" w:rsidP="00391B0F">
      <w:pPr>
        <w:pStyle w:val="Heading2"/>
        <w:numPr>
          <w:ilvl w:val="0"/>
          <w:numId w:val="3"/>
        </w:numPr>
        <w:rPr>
          <w:rFonts w:asciiTheme="minorHAnsi" w:hAnsiTheme="minorHAnsi" w:cstheme="minorHAnsi"/>
        </w:rPr>
      </w:pPr>
      <w:bookmarkStart w:id="11" w:name="_Toc161930069"/>
      <w:bookmarkStart w:id="12" w:name="_Toc223960258"/>
      <w:r w:rsidRPr="00E2482B">
        <w:rPr>
          <w:rFonts w:asciiTheme="minorHAnsi" w:hAnsiTheme="minorHAnsi" w:cstheme="minorHAnsi"/>
        </w:rPr>
        <w:t>Health-Related Social Needs Screening</w:t>
      </w:r>
      <w:bookmarkEnd w:id="11"/>
      <w:bookmarkEnd w:id="12"/>
    </w:p>
    <w:p w14:paraId="4B3ED453" w14:textId="3F25CB7B"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A73E38">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9123D6">
        <w:rPr>
          <w:rStyle w:val="FootnoteReference"/>
          <w:rFonts w:eastAsia="Times New Roman"/>
          <w:sz w:val="24"/>
          <w:szCs w:val="24"/>
        </w:rPr>
        <w:footnoteReference w:id="8"/>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D35BB5" w:rsidRPr="00E2482B" w14:paraId="09D3263F"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7200" w:type="dxa"/>
            <w:vAlign w:val="top"/>
          </w:tcPr>
          <w:p w14:paraId="2CBA8027" w14:textId="6DCEA069"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720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720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720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80DF535" w14:textId="5AED5D6F" w:rsidR="00D35BB5" w:rsidRPr="00E2482B" w:rsidRDefault="00D35BB5" w:rsidP="0052270B">
            <w:pPr>
              <w:pStyle w:val="MH-ChartContentText"/>
              <w:spacing w:before="120" w:after="120"/>
              <w:rPr>
                <w:sz w:val="24"/>
                <w:szCs w:val="24"/>
              </w:rPr>
            </w:pPr>
            <w:r w:rsidRPr="00E2482B">
              <w:rPr>
                <w:sz w:val="24"/>
                <w:szCs w:val="24"/>
              </w:rPr>
              <w:t>Performance Status: PY</w:t>
            </w:r>
            <w:r w:rsidR="00F97B47">
              <w:rPr>
                <w:sz w:val="24"/>
                <w:szCs w:val="24"/>
              </w:rPr>
              <w:t>3-5</w:t>
            </w:r>
          </w:p>
        </w:tc>
        <w:tc>
          <w:tcPr>
            <w:tcW w:w="7200" w:type="dxa"/>
            <w:vAlign w:val="top"/>
          </w:tcPr>
          <w:p w14:paraId="1426CD43" w14:textId="33097D4B" w:rsidR="00F97B47"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Rate 1: </w:t>
            </w:r>
            <w:r w:rsidR="00CA3B3C" w:rsidRPr="00E2482B">
              <w:rPr>
                <w:sz w:val="24"/>
                <w:szCs w:val="24"/>
              </w:rPr>
              <w:t>Pay-for-</w:t>
            </w:r>
            <w:r>
              <w:rPr>
                <w:sz w:val="24"/>
                <w:szCs w:val="24"/>
              </w:rPr>
              <w:t>Performance</w:t>
            </w:r>
            <w:r w:rsidR="000E6C6D">
              <w:rPr>
                <w:sz w:val="24"/>
                <w:szCs w:val="24"/>
              </w:rPr>
              <w:t xml:space="preserve"> (P4P)</w:t>
            </w:r>
          </w:p>
          <w:p w14:paraId="4A84F78D" w14:textId="73744C70" w:rsidR="00D35BB5" w:rsidRPr="00E2482B"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Rate 2: Pay-for-Reporting</w:t>
            </w:r>
            <w:r w:rsidR="000E6C6D">
              <w:rPr>
                <w:sz w:val="24"/>
                <w:szCs w:val="24"/>
              </w:rPr>
              <w:t xml:space="preserve"> (P4R)</w:t>
            </w:r>
          </w:p>
        </w:tc>
      </w:tr>
    </w:tbl>
    <w:p w14:paraId="78394C2B" w14:textId="77777777" w:rsidR="00C27CCC" w:rsidRPr="00E2482B" w:rsidRDefault="00C27CCC" w:rsidP="00105041">
      <w:pPr>
        <w:spacing w:before="0" w:after="0"/>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0A9561D8" w14:textId="29690037" w:rsidR="001544B7" w:rsidRPr="00102CE2" w:rsidRDefault="009775CB" w:rsidP="00102CE2">
      <w:pPr>
        <w:spacing w:before="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29DBE377" w14:textId="2508A42D" w:rsidR="008C4C0B" w:rsidRPr="008C4C0B" w:rsidRDefault="008C4C0B" w:rsidP="008C4C0B">
      <w:pPr>
        <w:spacing w:after="160" w:line="259" w:lineRule="auto"/>
        <w:rPr>
          <w:rFonts w:eastAsia="Times New Roman"/>
          <w:sz w:val="24"/>
          <w:szCs w:val="24"/>
        </w:rPr>
      </w:pPr>
      <w:r w:rsidRPr="008C4C0B">
        <w:rPr>
          <w:rFonts w:eastAsia="Times New Roman"/>
          <w:sz w:val="24"/>
          <w:szCs w:val="24"/>
        </w:rPr>
        <w:lastRenderedPageBreak/>
        <w:t xml:space="preserve">This measure assesses the percentage of Covered Individuals with at least one eligible Behavioral Health (BH) Outpatient (OP) Visit during the measurement </w:t>
      </w:r>
      <w:r>
        <w:rPr>
          <w:rFonts w:eastAsia="Times New Roman"/>
          <w:sz w:val="24"/>
          <w:szCs w:val="24"/>
        </w:rPr>
        <w:t>year</w:t>
      </w:r>
      <w:r w:rsidRPr="008C4C0B">
        <w:rPr>
          <w:rFonts w:eastAsia="Times New Roman"/>
          <w:sz w:val="24"/>
          <w:szCs w:val="24"/>
        </w:rPr>
        <w:t xml:space="preserve"> who were screened at least once during the measurement </w:t>
      </w:r>
      <w:r>
        <w:rPr>
          <w:rFonts w:eastAsia="Times New Roman"/>
          <w:sz w:val="24"/>
          <w:szCs w:val="24"/>
        </w:rPr>
        <w:t xml:space="preserve">year </w:t>
      </w:r>
      <w:r w:rsidRPr="008C4C0B">
        <w:rPr>
          <w:rFonts w:eastAsia="Times New Roman"/>
          <w:sz w:val="24"/>
          <w:szCs w:val="24"/>
        </w:rPr>
        <w:t>for health-related social needs (HRSN). Two rates are reported:</w:t>
      </w:r>
    </w:p>
    <w:p w14:paraId="3DCACEC8" w14:textId="0275B718" w:rsidR="00815F4F" w:rsidRPr="00E2482B" w:rsidRDefault="00815F4F" w:rsidP="00DD4F64">
      <w:pPr>
        <w:pStyle w:val="ListParagraph"/>
        <w:numPr>
          <w:ilvl w:val="0"/>
          <w:numId w:val="14"/>
        </w:numPr>
        <w:spacing w:before="0" w:after="0" w:line="240" w:lineRule="auto"/>
        <w:rPr>
          <w:rFonts w:eastAsia="Times New Roman"/>
          <w:sz w:val="24"/>
          <w:szCs w:val="24"/>
        </w:rPr>
      </w:pPr>
      <w:r w:rsidRPr="2F59FF71">
        <w:rPr>
          <w:rFonts w:eastAsia="Times New Roman"/>
          <w:b/>
          <w:bCs/>
          <w:sz w:val="24"/>
          <w:szCs w:val="24"/>
        </w:rPr>
        <w:t>Rate 1: HRSN Screening Rate:</w:t>
      </w:r>
      <w:r w:rsidRPr="2F59FF71">
        <w:rPr>
          <w:rFonts w:eastAsia="Times New Roman"/>
          <w:sz w:val="24"/>
          <w:szCs w:val="24"/>
        </w:rPr>
        <w:t xml:space="preserve"> Percentage of Covered Individuals with at least one eligible BH OP Visit during the measurement </w:t>
      </w:r>
      <w:r>
        <w:rPr>
          <w:rFonts w:eastAsia="Times New Roman"/>
          <w:sz w:val="24"/>
          <w:szCs w:val="24"/>
        </w:rPr>
        <w:t xml:space="preserve">year </w:t>
      </w:r>
      <w:r w:rsidRPr="2F59FF71">
        <w:rPr>
          <w:rFonts w:eastAsia="Times New Roman"/>
          <w:sz w:val="24"/>
          <w:szCs w:val="24"/>
        </w:rPr>
        <w:t xml:space="preserve">screened at least once during the measurement </w:t>
      </w:r>
      <w:r>
        <w:rPr>
          <w:rFonts w:eastAsia="Times New Roman"/>
          <w:sz w:val="24"/>
          <w:szCs w:val="24"/>
        </w:rPr>
        <w:t>year</w:t>
      </w:r>
      <w:r w:rsidRPr="2F59FF71">
        <w:rPr>
          <w:rFonts w:eastAsia="Times New Roman"/>
          <w:sz w:val="24"/>
          <w:szCs w:val="24"/>
        </w:rPr>
        <w:t xml:space="preserve"> using a standardized HRSN screening instrument for food, housing, transportation, and</w:t>
      </w:r>
      <w:r w:rsidR="00DE1357">
        <w:rPr>
          <w:rFonts w:eastAsia="Times New Roman"/>
          <w:sz w:val="24"/>
          <w:szCs w:val="24"/>
        </w:rPr>
        <w:t>/or</w:t>
      </w:r>
      <w:r w:rsidRPr="2F59FF71">
        <w:rPr>
          <w:rFonts w:eastAsia="Times New Roman"/>
          <w:sz w:val="24"/>
          <w:szCs w:val="24"/>
        </w:rPr>
        <w:t xml:space="preserve"> utility needs.</w:t>
      </w:r>
    </w:p>
    <w:p w14:paraId="286BB4B6" w14:textId="5D350505" w:rsidR="00815F4F" w:rsidRPr="00307260" w:rsidRDefault="00815F4F" w:rsidP="00DD4F64">
      <w:pPr>
        <w:pStyle w:val="ListParagraph"/>
        <w:numPr>
          <w:ilvl w:val="0"/>
          <w:numId w:val="14"/>
        </w:numPr>
        <w:spacing w:before="0" w:line="240" w:lineRule="auto"/>
        <w:rPr>
          <w:rFonts w:eastAsia="Times New Roman" w:cstheme="minorHAnsi"/>
          <w:sz w:val="24"/>
          <w:szCs w:val="24"/>
        </w:rPr>
      </w:pPr>
      <w:r w:rsidRPr="00E2482B">
        <w:rPr>
          <w:rFonts w:eastAsia="Times New Roman" w:cstheme="minorHAnsi"/>
          <w:b/>
          <w:bCs/>
          <w:sz w:val="24"/>
          <w:szCs w:val="24"/>
        </w:rPr>
        <w:t>Rate 2: HRSN Screen Positive Rate:</w:t>
      </w:r>
      <w:r w:rsidRPr="00E2482B">
        <w:rPr>
          <w:rFonts w:eastAsia="Times New Roman" w:cstheme="minorHAnsi"/>
          <w:sz w:val="24"/>
          <w:szCs w:val="24"/>
        </w:rPr>
        <w:t xml:space="preserve"> Rate of </w:t>
      </w:r>
      <w:r w:rsidR="006C73B0">
        <w:rPr>
          <w:rFonts w:eastAsia="Times New Roman" w:cstheme="minorHAnsi"/>
          <w:sz w:val="24"/>
          <w:szCs w:val="24"/>
        </w:rPr>
        <w:t xml:space="preserve">Covered Individuals </w:t>
      </w:r>
      <w:r w:rsidR="00F95525">
        <w:rPr>
          <w:rFonts w:eastAsia="Times New Roman" w:cstheme="minorHAnsi"/>
          <w:sz w:val="24"/>
          <w:szCs w:val="24"/>
        </w:rPr>
        <w:t xml:space="preserve">who had an HRSN identified </w:t>
      </w:r>
      <w:r w:rsidR="00923073">
        <w:rPr>
          <w:rFonts w:eastAsia="Times New Roman" w:cstheme="minorHAnsi"/>
          <w:sz w:val="24"/>
          <w:szCs w:val="24"/>
        </w:rPr>
        <w:t>(i.e., screen positive)</w:t>
      </w:r>
      <w:r w:rsidR="00F95525">
        <w:rPr>
          <w:rFonts w:eastAsia="Times New Roman" w:cstheme="minorHAnsi"/>
          <w:sz w:val="24"/>
          <w:szCs w:val="24"/>
        </w:rPr>
        <w:t xml:space="preserve"> </w:t>
      </w:r>
      <w:r w:rsidR="00F1792A">
        <w:rPr>
          <w:rFonts w:eastAsia="Times New Roman" w:cstheme="minorHAnsi"/>
          <w:sz w:val="24"/>
          <w:szCs w:val="24"/>
        </w:rPr>
        <w:t xml:space="preserve">among cases in numerator Rate 1. </w:t>
      </w:r>
      <w:r w:rsidRPr="00E2482B">
        <w:rPr>
          <w:rFonts w:eastAsia="Times New Roman" w:cstheme="minorHAnsi"/>
          <w:sz w:val="24"/>
          <w:szCs w:val="24"/>
        </w:rPr>
        <w:t>Four sub-rates are reported for each of the following HRSNs: food, housing, transportation, and utility.</w:t>
      </w: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2875"/>
        <w:gridCol w:w="7200"/>
      </w:tblGrid>
      <w:tr w:rsidR="00F1776A" w:rsidRPr="00E2482B" w14:paraId="2E340EEA"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7200" w:type="dxa"/>
            <w:vAlign w:val="top"/>
          </w:tcPr>
          <w:p w14:paraId="54893145" w14:textId="05CFE428" w:rsidR="00F1776A" w:rsidRPr="00E2482B" w:rsidRDefault="00815F4F"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MBHV Covered Individuals</w:t>
            </w:r>
          </w:p>
        </w:tc>
      </w:tr>
      <w:tr w:rsidR="00F1776A" w:rsidRPr="00E2482B" w14:paraId="6E718F2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7200" w:type="dxa"/>
            <w:vAlign w:val="top"/>
          </w:tcPr>
          <w:p w14:paraId="3FA31536" w14:textId="3DE160E3" w:rsidR="00F1776A" w:rsidRPr="00E2482B" w:rsidRDefault="00815F4F"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Any age</w:t>
            </w:r>
          </w:p>
        </w:tc>
      </w:tr>
      <w:tr w:rsidR="00F1776A" w:rsidRPr="00E2482B" w14:paraId="5A2776B4"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7200" w:type="dxa"/>
            <w:vAlign w:val="top"/>
          </w:tcPr>
          <w:p w14:paraId="0051B8B4" w14:textId="0EE67177" w:rsidR="00F1776A" w:rsidRPr="00E2482B" w:rsidRDefault="00A91CAE"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r w:rsidR="00815F4F">
              <w:rPr>
                <w:rFonts w:eastAsia="Times New Roman"/>
                <w:sz w:val="24"/>
                <w:szCs w:val="24"/>
              </w:rPr>
              <w:t xml:space="preserve">/ </w:t>
            </w:r>
            <w:r>
              <w:rPr>
                <w:rFonts w:eastAsia="Times New Roman"/>
                <w:sz w:val="24"/>
                <w:szCs w:val="24"/>
              </w:rPr>
              <w:t>Allowable Gap: N</w:t>
            </w:r>
            <w:r w:rsidR="00815F4F">
              <w:rPr>
                <w:rFonts w:eastAsia="Times New Roman"/>
                <w:sz w:val="24"/>
                <w:szCs w:val="24"/>
              </w:rPr>
              <w:t>/A</w:t>
            </w:r>
          </w:p>
        </w:tc>
      </w:tr>
      <w:tr w:rsidR="00F1776A" w:rsidRPr="00E2482B" w14:paraId="768AF4C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7200" w:type="dxa"/>
            <w:vAlign w:val="top"/>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7200" w:type="dxa"/>
            <w:vAlign w:val="top"/>
          </w:tcPr>
          <w:p w14:paraId="17437BBF" w14:textId="1D9CCE24" w:rsidR="00F1776A" w:rsidRDefault="004B4A3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1776A" w:rsidRPr="00E2482B">
              <w:rPr>
                <w:rFonts w:eastAsia="Times New Roman"/>
                <w:sz w:val="24"/>
                <w:szCs w:val="24"/>
              </w:rPr>
              <w:t>J</w:t>
            </w:r>
            <w:r>
              <w:rPr>
                <w:rFonts w:eastAsia="Times New Roman"/>
                <w:sz w:val="24"/>
                <w:szCs w:val="24"/>
              </w:rPr>
              <w:t>anuary</w:t>
            </w:r>
            <w:r w:rsidR="00F1776A" w:rsidRPr="00E2482B">
              <w:rPr>
                <w:rFonts w:eastAsia="Times New Roman"/>
                <w:sz w:val="24"/>
                <w:szCs w:val="24"/>
              </w:rPr>
              <w:t xml:space="preserve"> 1 – December 31, 202</w:t>
            </w:r>
            <w:r>
              <w:rPr>
                <w:rFonts w:eastAsia="Times New Roman"/>
                <w:sz w:val="24"/>
                <w:szCs w:val="24"/>
              </w:rPr>
              <w:t>5</w:t>
            </w:r>
          </w:p>
          <w:p w14:paraId="73281D57" w14:textId="77777777" w:rsidR="00C859B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C25C04C" w14:textId="41F715E6" w:rsidR="00C859BB" w:rsidRPr="00E2482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F1776A" w:rsidRPr="00E2482B" w14:paraId="04B6B2E3"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7200" w:type="dxa"/>
            <w:vAlign w:val="top"/>
          </w:tcPr>
          <w:p w14:paraId="0E2E7148" w14:textId="77777777" w:rsidR="00440AAB" w:rsidRDefault="00440AAB" w:rsidP="00440AA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2F59FF71">
              <w:rPr>
                <w:rFonts w:eastAsia="Times New Roman"/>
                <w:sz w:val="24"/>
                <w:szCs w:val="24"/>
              </w:rPr>
              <w:t>At least one Behavioral Health Outpatient Visit during the measurement period.</w:t>
            </w:r>
          </w:p>
          <w:p w14:paraId="26BC9101" w14:textId="77777777" w:rsidR="00440AAB" w:rsidRDefault="00440AAB" w:rsidP="00440AA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Behavioral Health Outpatient Visits:</w:t>
            </w:r>
          </w:p>
          <w:p w14:paraId="057C1823" w14:textId="66F6386B" w:rsidR="00F1776A" w:rsidRPr="00E2482B" w:rsidRDefault="00440AAB" w:rsidP="00DD4F64">
            <w:pPr>
              <w:pStyle w:val="MH-ChartContentText"/>
              <w:numPr>
                <w:ilvl w:val="0"/>
                <w:numId w:val="53"/>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2F59FF71">
              <w:rPr>
                <w:sz w:val="24"/>
                <w:szCs w:val="24"/>
              </w:rPr>
              <w:t xml:space="preserve">Identify all </w:t>
            </w:r>
            <w:r w:rsidR="009733A1">
              <w:rPr>
                <w:sz w:val="24"/>
                <w:szCs w:val="24"/>
              </w:rPr>
              <w:t>MBHV encounter</w:t>
            </w:r>
            <w:r w:rsidR="00C2243B">
              <w:rPr>
                <w:sz w:val="24"/>
                <w:szCs w:val="24"/>
              </w:rPr>
              <w:t xml:space="preserve"> claims</w:t>
            </w:r>
            <w:r w:rsidR="009733A1">
              <w:rPr>
                <w:sz w:val="24"/>
                <w:szCs w:val="24"/>
              </w:rPr>
              <w:t xml:space="preserve"> that are </w:t>
            </w:r>
            <w:r w:rsidRPr="2F59FF71">
              <w:rPr>
                <w:sz w:val="24"/>
                <w:szCs w:val="24"/>
              </w:rPr>
              <w:t>Behavioral Health Outpatient Visits (BH Outpatient Visit Value Set)</w:t>
            </w:r>
            <w:r>
              <w:rPr>
                <w:rStyle w:val="FootnoteReference"/>
                <w:sz w:val="24"/>
                <w:szCs w:val="24"/>
              </w:rPr>
              <w:footnoteReference w:id="9"/>
            </w:r>
          </w:p>
        </w:tc>
      </w:tr>
    </w:tbl>
    <w:p w14:paraId="2CDAECF8" w14:textId="77777777" w:rsidR="00C27CCC" w:rsidRPr="003B014C" w:rsidRDefault="00C27CCC" w:rsidP="003B014C"/>
    <w:p w14:paraId="65C1BA50" w14:textId="77777777" w:rsidR="00C27CCC" w:rsidRPr="00E2482B" w:rsidRDefault="00C27CCC" w:rsidP="00C27CCC">
      <w:pPr>
        <w:pStyle w:val="CalloutText-LtBlue"/>
        <w:rPr>
          <w:rFonts w:cstheme="minorHAnsi"/>
          <w:bCs/>
        </w:rPr>
      </w:pPr>
      <w:r w:rsidRPr="00E2482B">
        <w:rPr>
          <w:rFonts w:cstheme="minorHAnsi"/>
        </w:rPr>
        <w:lastRenderedPageBreak/>
        <w:t>DEFINITIONS</w:t>
      </w:r>
    </w:p>
    <w:tbl>
      <w:tblPr>
        <w:tblStyle w:val="MHLeftHeaderTable"/>
        <w:tblW w:w="10075" w:type="dxa"/>
        <w:tblLook w:val="0680" w:firstRow="0" w:lastRow="0" w:firstColumn="1" w:lastColumn="0" w:noHBand="1" w:noVBand="1"/>
      </w:tblPr>
      <w:tblGrid>
        <w:gridCol w:w="2875"/>
        <w:gridCol w:w="7200"/>
      </w:tblGrid>
      <w:tr w:rsidR="00F14AC7" w:rsidRPr="00E2482B" w14:paraId="1F8A3410"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7200" w:type="dxa"/>
            <w:vAlign w:val="top"/>
          </w:tcPr>
          <w:p w14:paraId="5557ACBA" w14:textId="20B86A16"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Measurement Years 1-5 correspond to </w:t>
            </w:r>
            <w:r w:rsidR="009F67E7">
              <w:rPr>
                <w:rFonts w:eastAsia="Times New Roman" w:cstheme="minorHAnsi"/>
                <w:sz w:val="24"/>
                <w:szCs w:val="24"/>
              </w:rPr>
              <w:t>M</w:t>
            </w:r>
            <w:r w:rsidR="00440AAB">
              <w:rPr>
                <w:rFonts w:eastAsia="Times New Roman" w:cstheme="minorHAnsi"/>
                <w:sz w:val="24"/>
                <w:szCs w:val="24"/>
              </w:rPr>
              <w:t>BHV-</w:t>
            </w:r>
            <w:r w:rsidRPr="00E2482B">
              <w:rPr>
                <w:rFonts w:eastAsia="Times New Roman" w:cstheme="minorHAnsi"/>
                <w:sz w:val="24"/>
                <w:szCs w:val="24"/>
              </w:rPr>
              <w:t>QEIP Performance Years 1-5.</w:t>
            </w:r>
          </w:p>
        </w:tc>
      </w:tr>
      <w:tr w:rsidR="005A073D" w:rsidRPr="00E2482B" w14:paraId="23C7AB01"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3FC1126" w14:textId="47D4A59C" w:rsidR="005A073D" w:rsidRPr="00E2482B" w:rsidRDefault="005A073D" w:rsidP="005A073D">
            <w:pPr>
              <w:pStyle w:val="MH-ChartContentText"/>
              <w:spacing w:before="120" w:after="120"/>
            </w:pPr>
            <w:r>
              <w:rPr>
                <w:sz w:val="24"/>
                <w:szCs w:val="24"/>
              </w:rPr>
              <w:t>Covered Individual</w:t>
            </w:r>
          </w:p>
        </w:tc>
        <w:tc>
          <w:tcPr>
            <w:tcW w:w="7200" w:type="dxa"/>
            <w:vAlign w:val="top"/>
          </w:tcPr>
          <w:p w14:paraId="482A8F48" w14:textId="56F10F28" w:rsidR="005A073D" w:rsidRPr="00E2482B" w:rsidRDefault="005A073D" w:rsidP="005A07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3D4005" w:rsidRPr="00E2482B" w14:paraId="5527CD7A"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7200" w:type="dxa"/>
            <w:vAlign w:val="top"/>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DF2FC4" w:rsidRPr="00E2482B" w14:paraId="040DEC13"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t>Standardized HRSN Screening Instruments</w:t>
            </w:r>
          </w:p>
        </w:tc>
        <w:tc>
          <w:tcPr>
            <w:tcW w:w="7200" w:type="dxa"/>
            <w:vAlign w:val="top"/>
          </w:tcPr>
          <w:p w14:paraId="4C6372D7" w14:textId="0E9924EC"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DD4F64">
            <w:pPr>
              <w:pStyle w:val="Body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DD4F64">
            <w:pPr>
              <w:pStyle w:val="Body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380D1A6E" w14:textId="6042C6BE" w:rsidR="00DF2FC4" w:rsidRPr="005A073D" w:rsidRDefault="00DF2FC4" w:rsidP="00DD4F64">
            <w:pPr>
              <w:pStyle w:val="Body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4865CA47" w14:textId="06FF22AC" w:rsidR="00DF2FC4" w:rsidRPr="00E2482B" w:rsidRDefault="005A073D"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Pr>
                <w:sz w:val="24"/>
                <w:szCs w:val="24"/>
              </w:rPr>
              <w:t>The MBHV</w:t>
            </w:r>
            <w:proofErr w:type="gramEnd"/>
            <w:r>
              <w:rPr>
                <w:sz w:val="24"/>
                <w:szCs w:val="24"/>
              </w:rPr>
              <w:t xml:space="preserve"> is</w:t>
            </w:r>
            <w:r w:rsidR="00DF2FC4" w:rsidRPr="00E2482B">
              <w:rPr>
                <w:sz w:val="24"/>
                <w:szCs w:val="24"/>
              </w:rPr>
              <w:t xml:space="preserve"> not required to use the example screening tools listed above; </w:t>
            </w:r>
            <w:r>
              <w:rPr>
                <w:sz w:val="24"/>
                <w:szCs w:val="24"/>
              </w:rPr>
              <w:t>the MBHV</w:t>
            </w:r>
            <w:r w:rsidR="00DF2FC4" w:rsidRPr="00E2482B">
              <w:rPr>
                <w:sz w:val="24"/>
                <w:szCs w:val="24"/>
              </w:rPr>
              <w:t xml:space="preserve"> may choose to use other screening instruments, or combinations of screening instruments, that include at least one screening question in each of the four required domains. </w:t>
            </w:r>
            <w:r w:rsidR="00DF2FC4" w:rsidRPr="00E2482B">
              <w:rPr>
                <w:rFonts w:eastAsia="Times New Roman"/>
                <w:sz w:val="24"/>
                <w:szCs w:val="24"/>
              </w:rPr>
              <w:t xml:space="preserve">MassHealth </w:t>
            </w:r>
            <w:r w:rsidR="00DF2FC4" w:rsidRPr="00E2482B">
              <w:rPr>
                <w:sz w:val="24"/>
                <w:szCs w:val="24"/>
              </w:rPr>
              <w:t xml:space="preserve">may require </w:t>
            </w:r>
            <w:r w:rsidR="00097417">
              <w:rPr>
                <w:sz w:val="24"/>
                <w:szCs w:val="24"/>
              </w:rPr>
              <w:t>the MBHV</w:t>
            </w:r>
            <w:r w:rsidR="00DF2FC4" w:rsidRPr="00E2482B">
              <w:rPr>
                <w:sz w:val="24"/>
                <w:szCs w:val="24"/>
              </w:rPr>
              <w:t xml:space="preserve"> to report to </w:t>
            </w:r>
            <w:r w:rsidR="00DF2FC4" w:rsidRPr="00E2482B">
              <w:rPr>
                <w:rFonts w:eastAsia="Times New Roman"/>
                <w:sz w:val="24"/>
                <w:szCs w:val="24"/>
              </w:rPr>
              <w:lastRenderedPageBreak/>
              <w:t xml:space="preserve">MassHealth </w:t>
            </w:r>
            <w:r w:rsidR="00DF2FC4" w:rsidRPr="00E2482B">
              <w:rPr>
                <w:sz w:val="24"/>
                <w:szCs w:val="24"/>
              </w:rPr>
              <w:t>the screening tool(s) used for the purpose of performance on this measure.</w:t>
            </w:r>
          </w:p>
        </w:tc>
      </w:tr>
      <w:tr w:rsidR="00EF305C" w:rsidRPr="00E2482B" w14:paraId="4F2B2B6C"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lastRenderedPageBreak/>
              <w:t>Supplemental Data</w:t>
            </w:r>
          </w:p>
        </w:tc>
        <w:tc>
          <w:tcPr>
            <w:tcW w:w="7200" w:type="dxa"/>
            <w:vAlign w:val="top"/>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40DCFF2E" w14:textId="77777777" w:rsidR="00C27CCC" w:rsidRPr="00E2482B" w:rsidRDefault="00C27CCC" w:rsidP="00C27CCC">
      <w:pPr>
        <w:pStyle w:val="MH-ChartContentText"/>
        <w:rPr>
          <w:b/>
        </w:rPr>
      </w:pPr>
    </w:p>
    <w:p w14:paraId="652ABCF7" w14:textId="12ED9E24" w:rsidR="00376449" w:rsidRPr="00097417" w:rsidRDefault="00C27CCC" w:rsidP="00097417">
      <w:pPr>
        <w:pStyle w:val="CalloutText-LtBlue"/>
        <w:rPr>
          <w:rFonts w:cstheme="minorHAnsi"/>
        </w:rPr>
      </w:pPr>
      <w:r w:rsidRPr="00E2482B">
        <w:rPr>
          <w:rFonts w:cstheme="minorHAnsi"/>
        </w:rPr>
        <w:t>ADMINISTRATIVE SPECIFICATION</w:t>
      </w:r>
    </w:p>
    <w:p w14:paraId="46463015" w14:textId="5C3BAA2D" w:rsidR="00376449" w:rsidRPr="00097417" w:rsidRDefault="00376449" w:rsidP="00097417">
      <w:pPr>
        <w:pStyle w:val="CalloutText-DkGray"/>
      </w:pPr>
      <w:r w:rsidRPr="00E2482B">
        <w:t>R</w:t>
      </w:r>
      <w:r w:rsidR="009A59BA" w:rsidRPr="00E2482B">
        <w:t>ATE</w:t>
      </w:r>
      <w:r w:rsidRPr="00E2482B">
        <w:t xml:space="preserve"> 1: HRSN Screening Rate</w:t>
      </w:r>
    </w:p>
    <w:tbl>
      <w:tblPr>
        <w:tblStyle w:val="MHLeftHeaderTable"/>
        <w:tblW w:w="10075" w:type="dxa"/>
        <w:tblLook w:val="0680" w:firstRow="0" w:lastRow="0" w:firstColumn="1" w:lastColumn="0" w:noHBand="1" w:noVBand="1"/>
      </w:tblPr>
      <w:tblGrid>
        <w:gridCol w:w="2875"/>
        <w:gridCol w:w="7200"/>
      </w:tblGrid>
      <w:tr w:rsidR="00C24092" w:rsidRPr="00E2482B" w14:paraId="62AD91BB"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D115413" w14:textId="7A0CAB83" w:rsidR="00C24092" w:rsidRPr="00E2482B" w:rsidRDefault="00C24092" w:rsidP="00C24092">
            <w:pPr>
              <w:pStyle w:val="MH-ChartContentText"/>
              <w:spacing w:before="120" w:after="120"/>
              <w:rPr>
                <w:sz w:val="24"/>
                <w:szCs w:val="24"/>
              </w:rPr>
            </w:pPr>
            <w:r w:rsidRPr="00E2482B">
              <w:rPr>
                <w:rFonts w:eastAsia="Times New Roman"/>
                <w:bCs/>
                <w:sz w:val="24"/>
                <w:szCs w:val="24"/>
              </w:rPr>
              <w:t>Description</w:t>
            </w:r>
          </w:p>
        </w:tc>
        <w:tc>
          <w:tcPr>
            <w:tcW w:w="7200" w:type="dxa"/>
            <w:vAlign w:val="top"/>
          </w:tcPr>
          <w:p w14:paraId="4CD35696" w14:textId="02A53A48" w:rsidR="00C24092" w:rsidRPr="00BE5B9E" w:rsidRDefault="00C24092" w:rsidP="00C2409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E5B9E">
              <w:rPr>
                <w:rStyle w:val="eop"/>
                <w:rFonts w:eastAsia="Times New Roman"/>
                <w:sz w:val="24"/>
                <w:szCs w:val="24"/>
              </w:rPr>
              <w:t xml:space="preserve">Percentage of Covered Individuals with at least one BH Outpatient Visit during the measurement </w:t>
            </w:r>
            <w:r w:rsidR="00635C20" w:rsidRPr="00BE5B9E">
              <w:rPr>
                <w:rStyle w:val="eop"/>
                <w:rFonts w:eastAsia="Times New Roman"/>
                <w:sz w:val="24"/>
                <w:szCs w:val="24"/>
              </w:rPr>
              <w:t>y</w:t>
            </w:r>
            <w:r w:rsidR="00635C20" w:rsidRPr="00BE5B9E">
              <w:rPr>
                <w:rStyle w:val="eop"/>
                <w:sz w:val="24"/>
                <w:szCs w:val="24"/>
              </w:rPr>
              <w:t>ear</w:t>
            </w:r>
            <w:r w:rsidR="00635C20" w:rsidRPr="00BE5B9E">
              <w:rPr>
                <w:rStyle w:val="eop"/>
                <w:rFonts w:eastAsia="Times New Roman"/>
                <w:sz w:val="24"/>
                <w:szCs w:val="24"/>
              </w:rPr>
              <w:t xml:space="preserve"> </w:t>
            </w:r>
            <w:r w:rsidRPr="00BE5B9E">
              <w:rPr>
                <w:rStyle w:val="eop"/>
                <w:rFonts w:eastAsia="Times New Roman"/>
                <w:sz w:val="24"/>
                <w:szCs w:val="24"/>
              </w:rPr>
              <w:t xml:space="preserve">that are screened during the measurement </w:t>
            </w:r>
            <w:r w:rsidR="005D64A7" w:rsidRPr="00BE5B9E">
              <w:rPr>
                <w:rStyle w:val="eop"/>
                <w:rFonts w:eastAsia="Times New Roman"/>
                <w:sz w:val="24"/>
                <w:szCs w:val="24"/>
              </w:rPr>
              <w:t>y</w:t>
            </w:r>
            <w:r w:rsidR="005D64A7" w:rsidRPr="00BE5B9E">
              <w:rPr>
                <w:rStyle w:val="eop"/>
                <w:sz w:val="24"/>
                <w:szCs w:val="24"/>
              </w:rPr>
              <w:t>ear</w:t>
            </w:r>
            <w:r w:rsidR="005D64A7" w:rsidRPr="00BE5B9E">
              <w:rPr>
                <w:rStyle w:val="eop"/>
                <w:rFonts w:eastAsia="Times New Roman"/>
                <w:sz w:val="24"/>
                <w:szCs w:val="24"/>
              </w:rPr>
              <w:t xml:space="preserve"> </w:t>
            </w:r>
            <w:r w:rsidRPr="00BE5B9E">
              <w:rPr>
                <w:rStyle w:val="eop"/>
                <w:rFonts w:eastAsia="Times New Roman"/>
                <w:sz w:val="24"/>
                <w:szCs w:val="24"/>
              </w:rPr>
              <w:t xml:space="preserve">using a standardized HRSN screening instrument for </w:t>
            </w:r>
            <w:r w:rsidRPr="00BE5B9E">
              <w:rPr>
                <w:rFonts w:eastAsia="Times New Roman"/>
                <w:sz w:val="24"/>
                <w:szCs w:val="24"/>
              </w:rPr>
              <w:t>food, housing, transportation, and utility needs.</w:t>
            </w:r>
          </w:p>
        </w:tc>
      </w:tr>
      <w:tr w:rsidR="004657F6" w:rsidRPr="00E2482B" w14:paraId="5B8FFDA3"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200" w:type="dxa"/>
            <w:vAlign w:val="top"/>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200" w:type="dxa"/>
            <w:vAlign w:val="top"/>
          </w:tcPr>
          <w:p w14:paraId="591A711A" w14:textId="636353B8" w:rsidR="00D6099F" w:rsidRPr="006746FF"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Number of</w:t>
            </w:r>
            <w:r w:rsidR="00C24092">
              <w:rPr>
                <w:rFonts w:asciiTheme="minorHAnsi" w:hAnsiTheme="minorHAnsi" w:cstheme="minorHAnsi"/>
              </w:rPr>
              <w:t xml:space="preserve"> Covered Individuals </w:t>
            </w:r>
            <w:r w:rsidRPr="00E2482B">
              <w:rPr>
                <w:rFonts w:asciiTheme="minorHAnsi" w:hAnsiTheme="minorHAnsi" w:cstheme="minorHAnsi"/>
              </w:rPr>
              <w:t xml:space="preserve">screened at least once during the measurement year using a standardized screening instrument for </w:t>
            </w:r>
            <w:r w:rsidRPr="00E2482B">
              <w:rPr>
                <w:rFonts w:asciiTheme="minorHAnsi" w:eastAsia="Times New Roman" w:hAnsiTheme="minorHAnsi" w:cstheme="minorHAnsi"/>
              </w:rPr>
              <w:t>food, housing, transportation, and</w:t>
            </w:r>
            <w:r w:rsidR="005D64A7">
              <w:rPr>
                <w:rFonts w:asciiTheme="minorHAnsi" w:eastAsia="Times New Roman" w:hAnsiTheme="minorHAnsi" w:cstheme="minorHAnsi"/>
              </w:rPr>
              <w:t>/or</w:t>
            </w:r>
            <w:r w:rsidRPr="00E2482B">
              <w:rPr>
                <w:rFonts w:asciiTheme="minorHAnsi" w:eastAsia="Times New Roman" w:hAnsiTheme="minorHAnsi" w:cstheme="minorHAnsi"/>
              </w:rPr>
              <w:t xml:space="preserve"> utility needs.</w:t>
            </w:r>
          </w:p>
          <w:p w14:paraId="6671DCEB" w14:textId="1ACE6564" w:rsidR="00D6099F" w:rsidRPr="00E2482B" w:rsidRDefault="00D6099F" w:rsidP="00DD4F64">
            <w:pPr>
              <w:pStyle w:val="BodyText"/>
              <w:keepN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Includes </w:t>
            </w:r>
            <w:r w:rsidR="006746FF">
              <w:rPr>
                <w:rFonts w:asciiTheme="minorHAnsi" w:eastAsiaTheme="minorEastAsia" w:hAnsiTheme="minorHAnsi" w:cstheme="minorHAnsi"/>
              </w:rPr>
              <w:t>Individuals</w:t>
            </w:r>
            <w:r w:rsidRPr="00E2482B">
              <w:rPr>
                <w:rFonts w:asciiTheme="minorHAnsi" w:eastAsiaTheme="minorEastAsia" w:hAnsiTheme="minorHAnsi" w:cstheme="minorHAnsi"/>
              </w:rPr>
              <w:t xml:space="preserve"> where documentation indicates that:</w:t>
            </w:r>
          </w:p>
          <w:p w14:paraId="2C66D36C" w14:textId="3E959F74" w:rsidR="0029072F" w:rsidRPr="00E2482B" w:rsidRDefault="00D6099F" w:rsidP="00DD4F64">
            <w:pPr>
              <w:pStyle w:val="BodyText"/>
              <w:keepNext/>
              <w:numPr>
                <w:ilvl w:val="2"/>
                <w:numId w:val="1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The </w:t>
            </w:r>
            <w:r w:rsidR="006746FF">
              <w:rPr>
                <w:rFonts w:asciiTheme="minorHAnsi" w:eastAsiaTheme="minorEastAsia" w:hAnsiTheme="minorHAnsi" w:cstheme="minorHAnsi"/>
              </w:rPr>
              <w:t>Individual</w:t>
            </w:r>
            <w:r w:rsidRPr="00E2482B">
              <w:rPr>
                <w:rFonts w:asciiTheme="minorHAnsi" w:eastAsiaTheme="minorEastAsia" w:hAnsiTheme="minorHAnsi" w:cstheme="minorHAnsi"/>
              </w:rPr>
              <w:t xml:space="preserve"> was offered HRSN screening and responded to one or more screening questions; or</w:t>
            </w:r>
          </w:p>
          <w:p w14:paraId="6657CE0A" w14:textId="68D02255" w:rsidR="00D6099F" w:rsidRPr="0029072F" w:rsidRDefault="00D6099F" w:rsidP="00DD4F64">
            <w:pPr>
              <w:pStyle w:val="BodyText"/>
              <w:keepNext/>
              <w:numPr>
                <w:ilvl w:val="2"/>
                <w:numId w:val="1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 xml:space="preserve">The </w:t>
            </w:r>
            <w:r w:rsidR="006746FF">
              <w:rPr>
                <w:rFonts w:asciiTheme="minorHAnsi" w:eastAsiaTheme="minorEastAsia" w:hAnsiTheme="minorHAnsi" w:cstheme="minorHAnsi"/>
              </w:rPr>
              <w:t xml:space="preserve">Individual </w:t>
            </w:r>
            <w:r w:rsidRPr="0029072F">
              <w:rPr>
                <w:rFonts w:asciiTheme="minorHAnsi" w:eastAsiaTheme="minorEastAsia" w:hAnsiTheme="minorHAnsi" w:cstheme="minorHAnsi"/>
              </w:rPr>
              <w:t>was offered HRSN screening and actively opted out of screening (i.e. chose not to answer any questions).</w:t>
            </w:r>
          </w:p>
          <w:p w14:paraId="7207B5D0" w14:textId="55504179" w:rsidR="00D6099F" w:rsidRPr="00D93039" w:rsidRDefault="00D6099F" w:rsidP="003733FE">
            <w:pPr>
              <w:pStyle w:val="BodyText"/>
              <w:keepN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 xml:space="preserve">al provider (e.g., an </w:t>
            </w:r>
            <w:r w:rsidR="004F7BBB">
              <w:rPr>
                <w:rFonts w:asciiTheme="minorHAnsi" w:hAnsiTheme="minorHAnsi" w:cstheme="minorHAnsi"/>
              </w:rPr>
              <w:t xml:space="preserve">MBHV clinical provider, </w:t>
            </w:r>
            <w:r w:rsidR="006746FF">
              <w:rPr>
                <w:rFonts w:asciiTheme="minorHAnsi" w:hAnsiTheme="minorHAnsi" w:cstheme="minorHAnsi"/>
              </w:rPr>
              <w:t>ACO</w:t>
            </w:r>
            <w:r w:rsidRPr="00E2482B">
              <w:rPr>
                <w:rFonts w:asciiTheme="minorHAnsi" w:hAnsiTheme="minorHAnsi" w:cstheme="minorHAnsi"/>
              </w:rPr>
              <w:t xml:space="preserve"> clinical provider), non-</w:t>
            </w:r>
            <w:r w:rsidRPr="00E2482B">
              <w:rPr>
                <w:rFonts w:asciiTheme="minorHAnsi" w:hAnsiTheme="minorHAnsi" w:cstheme="minorHAnsi"/>
              </w:rPr>
              <w:lastRenderedPageBreak/>
              <w:t xml:space="preserve">clinical staff (e.g., </w:t>
            </w:r>
            <w:r w:rsidR="004F7BBB">
              <w:rPr>
                <w:rFonts w:asciiTheme="minorHAnsi" w:hAnsiTheme="minorHAnsi" w:cstheme="minorHAnsi"/>
              </w:rPr>
              <w:t>care coordinator</w:t>
            </w:r>
            <w:r w:rsidRPr="00E2482B">
              <w:rPr>
                <w:rFonts w:asciiTheme="minorHAnsi" w:hAnsiTheme="minorHAnsi" w:cstheme="minorHAnsi"/>
              </w:rPr>
              <w:t xml:space="preserve">), </w:t>
            </w:r>
            <w:r w:rsidR="00B16727">
              <w:rPr>
                <w:rFonts w:asciiTheme="minorHAnsi" w:hAnsiTheme="minorHAnsi" w:cstheme="minorHAnsi"/>
              </w:rPr>
              <w:t xml:space="preserve">and/or </w:t>
            </w:r>
            <w:r w:rsidR="004F7BBB">
              <w:rPr>
                <w:rFonts w:asciiTheme="minorHAnsi" w:hAnsiTheme="minorHAnsi" w:cstheme="minorHAnsi"/>
              </w:rPr>
              <w:t>MBHV staff.</w:t>
            </w: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39CF28A" w14:textId="0BD9B0C4" w:rsidR="006A6BA1" w:rsidRPr="00C7221A" w:rsidRDefault="006A6BA1" w:rsidP="00DD4F64">
            <w:pPr>
              <w:pStyle w:val="Body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w:t>
            </w:r>
            <w:r w:rsidRPr="00A65CC6">
              <w:rPr>
                <w:rFonts w:asciiTheme="minorHAnsi" w:eastAsiaTheme="minorEastAsia" w:hAnsiTheme="minorHAnsi" w:cstheme="minorHAnsi"/>
              </w:rPr>
              <w:t xml:space="preserve">required </w:t>
            </w:r>
            <w:r w:rsidRPr="00B830DC">
              <w:rPr>
                <w:rFonts w:asciiTheme="minorHAnsi" w:eastAsiaTheme="minorEastAsia" w:hAnsiTheme="minorHAnsi" w:cstheme="minorHAnsi"/>
              </w:rPr>
              <w:t>for the Covered Individual to be included in the eligible population</w:t>
            </w:r>
            <w:r w:rsidRPr="00A65CC6">
              <w:rPr>
                <w:rFonts w:asciiTheme="minorHAnsi" w:eastAsiaTheme="minorEastAsia" w:hAnsiTheme="minorHAnsi" w:cstheme="minorHAnsi"/>
              </w:rPr>
              <w:t>.</w:t>
            </w:r>
            <w:r w:rsidRPr="00E2482B">
              <w:rPr>
                <w:rFonts w:asciiTheme="minorHAnsi" w:eastAsiaTheme="minorEastAsia" w:hAnsiTheme="minorHAnsi" w:cstheme="minorHAnsi"/>
              </w:rPr>
              <w:t xml:space="preserve"> </w:t>
            </w:r>
            <w:r>
              <w:rPr>
                <w:rFonts w:asciiTheme="minorHAnsi" w:eastAsiaTheme="minorEastAsia" w:hAnsiTheme="minorHAnsi" w:cstheme="minorHAnsi"/>
              </w:rPr>
              <w:t>However, s</w:t>
            </w:r>
            <w:r w:rsidRPr="00E2482B">
              <w:rPr>
                <w:rFonts w:asciiTheme="minorHAnsi" w:eastAsiaTheme="minorEastAsia" w:hAnsiTheme="minorHAnsi" w:cstheme="minorHAnsi"/>
              </w:rPr>
              <w:t xml:space="preserve">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w:t>
            </w:r>
            <w:r w:rsidR="00653778">
              <w:rPr>
                <w:rFonts w:asciiTheme="minorHAnsi" w:eastAsia="Times New Roman" w:hAnsiTheme="minorHAnsi" w:cstheme="minorHAnsi"/>
              </w:rPr>
              <w:t>H</w:t>
            </w:r>
            <w:r w:rsidRPr="00E2482B">
              <w:rPr>
                <w:rFonts w:asciiTheme="minorHAnsi" w:eastAsia="Times New Roman" w:hAnsiTheme="minorHAnsi" w:cstheme="minorHAnsi"/>
              </w:rPr>
              <w:t>ealth</w:t>
            </w:r>
            <w:r w:rsidRPr="00E2482B">
              <w:rPr>
                <w:rFonts w:asciiTheme="minorHAnsi" w:eastAsiaTheme="minorEastAsia" w:hAnsiTheme="minorHAnsi" w:cstheme="minorHAnsi"/>
              </w:rPr>
              <w:t>.</w:t>
            </w:r>
          </w:p>
          <w:p w14:paraId="67CA330F" w14:textId="2A2C513F" w:rsidR="00D6099F" w:rsidRPr="00A22569" w:rsidRDefault="00653778" w:rsidP="00DD4F64">
            <w:pPr>
              <w:pStyle w:val="Body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stheme="minorHAnsi"/>
                <w:bCs/>
              </w:rPr>
              <w:t>The MBHV</w:t>
            </w:r>
            <w:r w:rsidR="005C3811" w:rsidRPr="00C7221A">
              <w:rPr>
                <w:rFonts w:asciiTheme="minorHAnsi" w:eastAsia="Times New Roman" w:hAnsiTheme="minorHAnsi" w:cstheme="minorHAnsi"/>
                <w:bCs/>
              </w:rPr>
              <w:t xml:space="preserve"> may report all screenings for a given member in the measurement year but for the purpose of rate calculations, the most recent screening will be used</w:t>
            </w:r>
            <w:r w:rsidR="005C3811" w:rsidRPr="00C9757F">
              <w:rPr>
                <w:rFonts w:asciiTheme="minorHAnsi" w:eastAsia="Times New Roman" w:hAnsiTheme="minorHAnsi" w:cstheme="minorHAnsi"/>
                <w:bCs/>
              </w:rPr>
              <w:t>.</w:t>
            </w:r>
          </w:p>
        </w:tc>
      </w:tr>
      <w:tr w:rsidR="00324D7E" w:rsidRPr="00E2482B" w14:paraId="3EA69B0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lastRenderedPageBreak/>
              <w:t>Unit of measurement</w:t>
            </w:r>
          </w:p>
        </w:tc>
        <w:tc>
          <w:tcPr>
            <w:tcW w:w="7200" w:type="dxa"/>
            <w:vAlign w:val="top"/>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Screening may be performed at the household level on behalf of dependents residing in one household; if screening is performed at the household </w:t>
            </w:r>
            <w:proofErr w:type="gramStart"/>
            <w:r w:rsidRPr="00E2482B">
              <w:rPr>
                <w:rFonts w:asciiTheme="minorHAnsi" w:hAnsiTheme="minorHAnsi" w:cstheme="minorHAnsi"/>
              </w:rPr>
              <w:t>level</w:t>
            </w:r>
            <w:proofErr w:type="gramEnd"/>
            <w:r w:rsidRPr="00E2482B">
              <w:rPr>
                <w:rFonts w:asciiTheme="minorHAnsi" w:hAnsiTheme="minorHAnsi" w:cstheme="minorHAnsi"/>
              </w:rPr>
              <w:t xml:space="preserve"> then results must be documented in the respondent’s medical record and in each dependent’s medical record </w:t>
            </w:r>
            <w:proofErr w:type="gramStart"/>
            <w:r w:rsidRPr="00E2482B">
              <w:rPr>
                <w:rFonts w:asciiTheme="minorHAnsi" w:hAnsiTheme="minorHAnsi" w:cstheme="minorHAnsi"/>
              </w:rPr>
              <w:t>in order for</w:t>
            </w:r>
            <w:proofErr w:type="gramEnd"/>
            <w:r w:rsidRPr="00E2482B">
              <w:rPr>
                <w:rFonts w:asciiTheme="minorHAnsi" w:hAnsiTheme="minorHAnsi" w:cstheme="minorHAnsi"/>
              </w:rPr>
              <w:t xml:space="preserve"> the screen to be counted in the numerator for </w:t>
            </w:r>
            <w:proofErr w:type="gramStart"/>
            <w:r w:rsidRPr="00E2482B">
              <w:rPr>
                <w:rFonts w:asciiTheme="minorHAnsi" w:hAnsiTheme="minorHAnsi" w:cstheme="minorHAnsi"/>
              </w:rPr>
              <w:t>each individual</w:t>
            </w:r>
            <w:proofErr w:type="gramEnd"/>
            <w:r w:rsidRPr="00E2482B">
              <w:rPr>
                <w:rFonts w:asciiTheme="minorHAnsi" w:hAnsiTheme="minorHAnsi" w:cstheme="minorHAnsi"/>
              </w:rPr>
              <w:t>.</w:t>
            </w:r>
          </w:p>
        </w:tc>
      </w:tr>
      <w:tr w:rsidR="00F0220A" w:rsidRPr="00E2482B" w14:paraId="70754164"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t>Exclusions</w:t>
            </w:r>
          </w:p>
        </w:tc>
        <w:tc>
          <w:tcPr>
            <w:tcW w:w="7200" w:type="dxa"/>
            <w:vAlign w:val="top"/>
          </w:tcPr>
          <w:p w14:paraId="7D8DF854" w14:textId="29BB52F0" w:rsidR="001A468F" w:rsidRPr="001A468F" w:rsidRDefault="00653778" w:rsidP="00DD4F64">
            <w:pPr>
              <w:pStyle w:val="ListParagraph"/>
              <w:numPr>
                <w:ilvl w:val="0"/>
                <w:numId w:val="17"/>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Covered Individual dies</w:t>
            </w:r>
            <w:r w:rsidR="001A468F">
              <w:rPr>
                <w:rFonts w:eastAsia="Times New Roman" w:cstheme="minorHAnsi"/>
                <w:sz w:val="24"/>
                <w:szCs w:val="24"/>
              </w:rPr>
              <w:t xml:space="preserve"> during the measurement period.</w:t>
            </w:r>
          </w:p>
          <w:p w14:paraId="4583D345" w14:textId="767129EA" w:rsidR="002B4342" w:rsidRPr="001A468F" w:rsidRDefault="00653778" w:rsidP="00DD4F64">
            <w:pPr>
              <w:pStyle w:val="ListParagraph"/>
              <w:numPr>
                <w:ilvl w:val="0"/>
                <w:numId w:val="17"/>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Covered Individual</w:t>
            </w:r>
            <w:r w:rsidR="00F0220A" w:rsidRPr="001A468F">
              <w:rPr>
                <w:rFonts w:eastAsia="Times New Roman" w:cstheme="minorHAnsi"/>
                <w:sz w:val="24"/>
                <w:szCs w:val="24"/>
              </w:rPr>
              <w:t xml:space="preserve"> in hospice (identified using the </w:t>
            </w:r>
            <w:r w:rsidR="00F0220A" w:rsidRPr="001A468F">
              <w:rPr>
                <w:rFonts w:eastAsia="Times New Roman" w:cstheme="minorHAnsi"/>
                <w:sz w:val="24"/>
                <w:szCs w:val="24"/>
                <w:u w:val="single"/>
              </w:rPr>
              <w:t>Hospice Value Set</w:t>
            </w:r>
            <w:r w:rsidR="0084749E" w:rsidRPr="001A468F">
              <w:rPr>
                <w:rStyle w:val="FootnoteReference"/>
                <w:rFonts w:eastAsia="Times New Roman" w:cstheme="minorHAnsi"/>
                <w:sz w:val="24"/>
                <w:szCs w:val="24"/>
                <w:u w:val="single"/>
              </w:rPr>
              <w:footnoteReference w:id="10"/>
            </w:r>
            <w:r w:rsidR="00F0220A" w:rsidRPr="001A468F">
              <w:rPr>
                <w:rFonts w:eastAsia="Times New Roman" w:cstheme="minorHAnsi"/>
                <w:sz w:val="24"/>
                <w:szCs w:val="24"/>
              </w:rPr>
              <w:t>)</w:t>
            </w:r>
            <w:r w:rsidR="001A468F">
              <w:rPr>
                <w:rFonts w:eastAsia="Times New Roman" w:cstheme="minorHAnsi"/>
                <w:sz w:val="24"/>
                <w:szCs w:val="24"/>
              </w:rPr>
              <w:t>.</w:t>
            </w:r>
          </w:p>
          <w:p w14:paraId="2E32DDD7" w14:textId="46BE5DB7" w:rsidR="00F0220A" w:rsidRPr="00E2482B" w:rsidRDefault="005A6D97" w:rsidP="00DD4F64">
            <w:pPr>
              <w:pStyle w:val="ListParagraph"/>
              <w:numPr>
                <w:ilvl w:val="0"/>
                <w:numId w:val="17"/>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Covered Individual</w:t>
            </w:r>
            <w:r w:rsidR="00F0220A" w:rsidRPr="00E2482B">
              <w:rPr>
                <w:rFonts w:eastAsia="Times New Roman" w:cstheme="minorHAnsi"/>
                <w:sz w:val="24"/>
                <w:szCs w:val="24"/>
              </w:rPr>
              <w:t xml:space="preserve"> not screened for food insecurity, housing instability, transportation needs, and utility difficulties because </w:t>
            </w:r>
            <w:r w:rsidR="008F0465">
              <w:rPr>
                <w:rFonts w:eastAsia="Times New Roman" w:cstheme="minorHAnsi"/>
                <w:sz w:val="24"/>
                <w:szCs w:val="24"/>
              </w:rPr>
              <w:t>individual</w:t>
            </w:r>
            <w:r w:rsidR="008F0465" w:rsidRPr="00E2482B">
              <w:rPr>
                <w:rFonts w:eastAsia="Times New Roman" w:cstheme="minorHAnsi"/>
                <w:sz w:val="24"/>
                <w:szCs w:val="24"/>
              </w:rPr>
              <w:t xml:space="preserve"> </w:t>
            </w:r>
            <w:r w:rsidR="00F0220A" w:rsidRPr="00E2482B">
              <w:rPr>
                <w:rFonts w:eastAsia="Times New Roman" w:cstheme="minorHAnsi"/>
                <w:sz w:val="24"/>
                <w:szCs w:val="24"/>
              </w:rPr>
              <w:t xml:space="preserve">was unable to complete the screening and </w:t>
            </w:r>
            <w:proofErr w:type="gramStart"/>
            <w:r w:rsidR="00F0220A" w:rsidRPr="00E2482B">
              <w:rPr>
                <w:rFonts w:eastAsia="Times New Roman" w:cstheme="minorHAnsi"/>
                <w:sz w:val="24"/>
                <w:szCs w:val="24"/>
              </w:rPr>
              <w:t>have</w:t>
            </w:r>
            <w:proofErr w:type="gramEnd"/>
            <w:r w:rsidR="00F0220A" w:rsidRPr="00E2482B">
              <w:rPr>
                <w:rFonts w:eastAsia="Times New Roman" w:cstheme="minorHAnsi"/>
                <w:sz w:val="24"/>
                <w:szCs w:val="24"/>
              </w:rPr>
              <w:t xml:space="preserve"> no legal guardian or caregiver able to do so on their behalf. This should be documented in the medical record.</w:t>
            </w:r>
          </w:p>
        </w:tc>
      </w:tr>
    </w:tbl>
    <w:p w14:paraId="69ECC5BE" w14:textId="77777777" w:rsidR="009A59BA" w:rsidRPr="00E2482B" w:rsidRDefault="009A59BA" w:rsidP="005A6D97">
      <w:pPr>
        <w:pStyle w:val="Body"/>
        <w:spacing w:before="0"/>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680" w:firstRow="0" w:lastRow="0" w:firstColumn="1" w:lastColumn="0" w:noHBand="1" w:noVBand="1"/>
      </w:tblPr>
      <w:tblGrid>
        <w:gridCol w:w="2875"/>
        <w:gridCol w:w="7200"/>
      </w:tblGrid>
      <w:tr w:rsidR="009F7853" w:rsidRPr="00E2482B" w14:paraId="49312847"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lastRenderedPageBreak/>
              <w:t>Description</w:t>
            </w:r>
          </w:p>
        </w:tc>
        <w:tc>
          <w:tcPr>
            <w:tcW w:w="7200" w:type="dxa"/>
            <w:vAlign w:val="top"/>
          </w:tcPr>
          <w:p w14:paraId="47C41A48" w14:textId="01466172" w:rsidR="009F7853" w:rsidRPr="00E2482B" w:rsidRDefault="00B40267"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Rate of </w:t>
            </w:r>
            <w:r>
              <w:rPr>
                <w:rFonts w:eastAsia="Times New Roman" w:cstheme="minorHAnsi"/>
                <w:sz w:val="24"/>
                <w:szCs w:val="24"/>
              </w:rPr>
              <w:t xml:space="preserve">Covered Individuals who had an HRSN identified (i.e., screen positive) among cases in numerator Rate 1. </w:t>
            </w:r>
            <w:r w:rsidR="009F7853" w:rsidRPr="00E2482B">
              <w:rPr>
                <w:rStyle w:val="eop"/>
                <w:rFonts w:eastAsia="Times New Roman" w:cstheme="minorHAnsi"/>
                <w:sz w:val="24"/>
                <w:szCs w:val="24"/>
              </w:rPr>
              <w:t>Four sub-rates are reported for each of the following HRSNs: food, housing, transportation, and utility.</w:t>
            </w:r>
          </w:p>
        </w:tc>
      </w:tr>
      <w:tr w:rsidR="009F7853" w:rsidRPr="00E2482B" w14:paraId="053253FC"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200" w:type="dxa"/>
            <w:vAlign w:val="top"/>
          </w:tcPr>
          <w:p w14:paraId="6FFAD7B6" w14:textId="367F2729" w:rsidR="009F7853" w:rsidRPr="00E2482B" w:rsidRDefault="00F476B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cstheme="minorHAnsi"/>
                <w:sz w:val="24"/>
                <w:szCs w:val="24"/>
              </w:rPr>
              <w:t xml:space="preserve">Covered Individuals </w:t>
            </w:r>
            <w:r w:rsidR="009F7853" w:rsidRPr="00E2482B">
              <w:rPr>
                <w:rFonts w:cstheme="minorHAnsi"/>
                <w:sz w:val="24"/>
                <w:szCs w:val="24"/>
              </w:rPr>
              <w:t>who meet the numerator criteria for Rate 1</w:t>
            </w:r>
            <w:r w:rsidR="00033413">
              <w:rPr>
                <w:rFonts w:cstheme="minorHAnsi"/>
                <w:sz w:val="24"/>
                <w:szCs w:val="24"/>
              </w:rPr>
              <w:t>.</w:t>
            </w:r>
          </w:p>
        </w:tc>
      </w:tr>
      <w:tr w:rsidR="0025211F" w:rsidRPr="00E2482B" w14:paraId="6E5DD373"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200" w:type="dxa"/>
            <w:vAlign w:val="top"/>
          </w:tcPr>
          <w:p w14:paraId="6F997D03" w14:textId="65059A26"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sidR="00F476B3">
              <w:rPr>
                <w:rFonts w:cstheme="minorHAnsi"/>
                <w:sz w:val="24"/>
                <w:szCs w:val="24"/>
              </w:rPr>
              <w:t>Covered Individuals</w:t>
            </w:r>
            <w:r w:rsidRPr="00E2482B">
              <w:rPr>
                <w:rFonts w:cstheme="minorHAnsi"/>
                <w:sz w:val="24"/>
                <w:szCs w:val="24"/>
              </w:rPr>
              <w:t xml:space="preserve"> who screened positive for food needs and for whom results are electronically documented in the </w:t>
            </w:r>
            <w:r w:rsidR="00F476B3">
              <w:rPr>
                <w:rFonts w:cstheme="minorHAnsi"/>
                <w:sz w:val="24"/>
                <w:szCs w:val="24"/>
              </w:rPr>
              <w:t xml:space="preserve">MBHV’s or MBHV </w:t>
            </w:r>
            <w:proofErr w:type="gramStart"/>
            <w:r w:rsidR="00F476B3">
              <w:rPr>
                <w:rFonts w:cstheme="minorHAnsi"/>
                <w:sz w:val="24"/>
                <w:szCs w:val="24"/>
              </w:rPr>
              <w:t>provider’s  electronic</w:t>
            </w:r>
            <w:proofErr w:type="gramEnd"/>
            <w:r w:rsidRPr="00E2482B">
              <w:rPr>
                <w:rFonts w:cstheme="minorHAnsi"/>
                <w:sz w:val="24"/>
                <w:szCs w:val="24"/>
              </w:rPr>
              <w:t xml:space="preserve"> </w:t>
            </w:r>
            <w:r w:rsidR="00F476B3">
              <w:rPr>
                <w:rFonts w:cstheme="minorHAnsi"/>
                <w:sz w:val="24"/>
                <w:szCs w:val="24"/>
              </w:rPr>
              <w:t xml:space="preserve">health </w:t>
            </w:r>
            <w:r w:rsidRPr="00E2482B">
              <w:rPr>
                <w:rFonts w:cstheme="minorHAnsi"/>
                <w:sz w:val="24"/>
                <w:szCs w:val="24"/>
              </w:rPr>
              <w:t>record (see Code List below).</w:t>
            </w:r>
          </w:p>
        </w:tc>
      </w:tr>
      <w:tr w:rsidR="001C1BD7" w:rsidRPr="00E2482B" w14:paraId="68CC4B0C"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10A72E6" w14:textId="516A2EA6" w:rsidR="001C1BD7" w:rsidRPr="00E2482B" w:rsidRDefault="001C1BD7" w:rsidP="001C1BD7">
            <w:pPr>
              <w:pStyle w:val="MH-ChartContentText"/>
              <w:spacing w:before="120" w:after="120"/>
              <w:rPr>
                <w:b w:val="0"/>
                <w:sz w:val="24"/>
                <w:szCs w:val="24"/>
              </w:rPr>
            </w:pPr>
            <w:r w:rsidRPr="00E2482B">
              <w:rPr>
                <w:sz w:val="24"/>
                <w:szCs w:val="24"/>
              </w:rPr>
              <w:t>Numerator 2b – Housing instability</w:t>
            </w:r>
          </w:p>
        </w:tc>
        <w:tc>
          <w:tcPr>
            <w:tcW w:w="7200" w:type="dxa"/>
            <w:vAlign w:val="top"/>
          </w:tcPr>
          <w:p w14:paraId="18E6C97C" w14:textId="0CE0C7C8" w:rsidR="001C1BD7" w:rsidRPr="00E2482B" w:rsidRDefault="001C1BD7" w:rsidP="001C1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Pr>
                <w:rFonts w:cstheme="minorHAnsi"/>
                <w:sz w:val="24"/>
                <w:szCs w:val="24"/>
              </w:rPr>
              <w:t>Covered Individuals</w:t>
            </w:r>
            <w:r w:rsidRPr="00E2482B">
              <w:rPr>
                <w:rFonts w:cstheme="minorHAnsi"/>
                <w:sz w:val="24"/>
                <w:szCs w:val="24"/>
              </w:rPr>
              <w:t xml:space="preserve"> who screened positive for housing needs and for whom results are electronically documented in the </w:t>
            </w:r>
            <w:r>
              <w:rPr>
                <w:rFonts w:cstheme="minorHAnsi"/>
                <w:sz w:val="24"/>
                <w:szCs w:val="24"/>
              </w:rPr>
              <w:t>MBHV</w:t>
            </w:r>
            <w:r w:rsidRPr="00E2482B">
              <w:rPr>
                <w:rFonts w:cstheme="minorHAnsi"/>
                <w:sz w:val="24"/>
                <w:szCs w:val="24"/>
              </w:rPr>
              <w:t xml:space="preserve">’s </w:t>
            </w:r>
            <w:r>
              <w:rPr>
                <w:rFonts w:cstheme="minorHAnsi"/>
                <w:sz w:val="24"/>
                <w:szCs w:val="24"/>
              </w:rPr>
              <w:t>or MBHV provider’s electronic health</w:t>
            </w:r>
            <w:r w:rsidRPr="00E2482B">
              <w:rPr>
                <w:rFonts w:cstheme="minorHAnsi"/>
                <w:sz w:val="24"/>
                <w:szCs w:val="24"/>
              </w:rPr>
              <w:t xml:space="preserve"> record (see Code List below).</w:t>
            </w:r>
          </w:p>
        </w:tc>
      </w:tr>
      <w:tr w:rsidR="001C1BD7" w:rsidRPr="00E2482B" w14:paraId="4F7B6951"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F571887" w14:textId="32893AB2" w:rsidR="001C1BD7" w:rsidRPr="00E2482B" w:rsidRDefault="001C1BD7" w:rsidP="001C1BD7">
            <w:pPr>
              <w:pStyle w:val="MH-ChartContentText"/>
              <w:spacing w:before="120" w:after="120"/>
              <w:rPr>
                <w:b w:val="0"/>
                <w:sz w:val="24"/>
                <w:szCs w:val="24"/>
              </w:rPr>
            </w:pPr>
            <w:r w:rsidRPr="00E2482B">
              <w:rPr>
                <w:sz w:val="24"/>
                <w:szCs w:val="24"/>
              </w:rPr>
              <w:t>Numerator 2c – Transportation needs</w:t>
            </w:r>
          </w:p>
        </w:tc>
        <w:tc>
          <w:tcPr>
            <w:tcW w:w="7200" w:type="dxa"/>
            <w:vAlign w:val="top"/>
          </w:tcPr>
          <w:p w14:paraId="0B54CE4F" w14:textId="59C36B07" w:rsidR="001C1BD7" w:rsidRPr="00E2482B" w:rsidRDefault="001C1BD7" w:rsidP="001C1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Pr>
                <w:rFonts w:cstheme="minorHAnsi"/>
                <w:sz w:val="24"/>
                <w:szCs w:val="24"/>
              </w:rPr>
              <w:t>Covered Individuals</w:t>
            </w:r>
            <w:r w:rsidRPr="00E2482B">
              <w:rPr>
                <w:rFonts w:cstheme="minorHAnsi"/>
                <w:sz w:val="24"/>
                <w:szCs w:val="24"/>
              </w:rPr>
              <w:t xml:space="preserve"> who screened positive for transportation needs and for whom results are electronically documented in the </w:t>
            </w:r>
            <w:r>
              <w:rPr>
                <w:rFonts w:cstheme="minorHAnsi"/>
                <w:sz w:val="24"/>
                <w:szCs w:val="24"/>
              </w:rPr>
              <w:t>MBHV</w:t>
            </w:r>
            <w:r w:rsidRPr="00E2482B">
              <w:rPr>
                <w:rFonts w:cstheme="minorHAnsi"/>
                <w:sz w:val="24"/>
                <w:szCs w:val="24"/>
              </w:rPr>
              <w:t xml:space="preserve">’s </w:t>
            </w:r>
            <w:r>
              <w:rPr>
                <w:rFonts w:cstheme="minorHAnsi"/>
                <w:sz w:val="24"/>
                <w:szCs w:val="24"/>
              </w:rPr>
              <w:t xml:space="preserve">or MBHV provider’s electronic health </w:t>
            </w:r>
            <w:r w:rsidRPr="00E2482B">
              <w:rPr>
                <w:rFonts w:cstheme="minorHAnsi"/>
                <w:sz w:val="24"/>
                <w:szCs w:val="24"/>
              </w:rPr>
              <w:t>record (see Code List below).</w:t>
            </w:r>
          </w:p>
        </w:tc>
      </w:tr>
      <w:tr w:rsidR="001C1BD7" w:rsidRPr="00E2482B" w14:paraId="5986ED40"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A2E7D38" w14:textId="15BD4EE8" w:rsidR="001C1BD7" w:rsidRPr="00E2482B" w:rsidRDefault="001C1BD7" w:rsidP="001C1BD7">
            <w:pPr>
              <w:pStyle w:val="MH-ChartContentText"/>
              <w:spacing w:before="120" w:after="120"/>
              <w:rPr>
                <w:b w:val="0"/>
                <w:sz w:val="24"/>
                <w:szCs w:val="24"/>
              </w:rPr>
            </w:pPr>
            <w:r w:rsidRPr="00E2482B">
              <w:rPr>
                <w:sz w:val="24"/>
                <w:szCs w:val="24"/>
              </w:rPr>
              <w:t>Numerator 2d – Utility difficulties</w:t>
            </w:r>
          </w:p>
        </w:tc>
        <w:tc>
          <w:tcPr>
            <w:tcW w:w="7200" w:type="dxa"/>
            <w:vAlign w:val="top"/>
          </w:tcPr>
          <w:p w14:paraId="24869175" w14:textId="17019806" w:rsidR="001C1BD7" w:rsidRPr="00E2482B" w:rsidRDefault="001C1BD7" w:rsidP="001C1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Pr>
                <w:rFonts w:cstheme="minorHAnsi"/>
                <w:sz w:val="24"/>
                <w:szCs w:val="24"/>
              </w:rPr>
              <w:t>Covered Individuals</w:t>
            </w:r>
            <w:r w:rsidRPr="00E2482B">
              <w:rPr>
                <w:rFonts w:cstheme="minorHAnsi"/>
                <w:sz w:val="24"/>
                <w:szCs w:val="24"/>
              </w:rPr>
              <w:t xml:space="preserve"> who screened positive for utility needs and for whom results are electronically documented in the </w:t>
            </w:r>
            <w:r>
              <w:rPr>
                <w:rFonts w:cstheme="minorHAnsi"/>
                <w:sz w:val="24"/>
                <w:szCs w:val="24"/>
              </w:rPr>
              <w:t>MBHV</w:t>
            </w:r>
            <w:r w:rsidRPr="00E2482B">
              <w:rPr>
                <w:rFonts w:cstheme="minorHAnsi"/>
                <w:sz w:val="24"/>
                <w:szCs w:val="24"/>
              </w:rPr>
              <w:t xml:space="preserve">’s </w:t>
            </w:r>
            <w:r>
              <w:rPr>
                <w:rFonts w:cstheme="minorHAnsi"/>
                <w:sz w:val="24"/>
                <w:szCs w:val="24"/>
              </w:rPr>
              <w:t xml:space="preserve">or MBHV provider’s electronic health </w:t>
            </w:r>
            <w:r w:rsidRPr="00E2482B">
              <w:rPr>
                <w:rFonts w:cstheme="minorHAnsi"/>
                <w:sz w:val="24"/>
                <w:szCs w:val="24"/>
              </w:rPr>
              <w:t>record (see Code List below).</w:t>
            </w:r>
          </w:p>
        </w:tc>
      </w:tr>
      <w:tr w:rsidR="0025211F" w:rsidRPr="00E2482B" w14:paraId="4286DDD3"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t>Exclusions</w:t>
            </w:r>
          </w:p>
        </w:tc>
        <w:tc>
          <w:tcPr>
            <w:tcW w:w="7200" w:type="dxa"/>
            <w:vAlign w:val="top"/>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1C1BD7">
      <w:pPr>
        <w:spacing w:before="0" w:after="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1179C255" w14:textId="144EB3FF" w:rsidR="002A1C23"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 xml:space="preserve">This measure will be calculated by MassHealth using administrative data and/or supplemental data submitted to MassHealth by </w:t>
      </w:r>
      <w:r w:rsidR="001C1BD7">
        <w:rPr>
          <w:rFonts w:eastAsia="Times New Roman" w:cstheme="minorHAnsi"/>
          <w:bCs/>
          <w:sz w:val="24"/>
          <w:szCs w:val="24"/>
        </w:rPr>
        <w:t>the MBHV</w:t>
      </w:r>
      <w:r w:rsidRPr="00E2482B">
        <w:rPr>
          <w:rFonts w:eastAsia="Times New Roman" w:cstheme="minorHAnsi"/>
          <w:bCs/>
          <w:sz w:val="24"/>
          <w:szCs w:val="24"/>
        </w:rPr>
        <w:t xml:space="preserve"> as follows. Data must be submitted in a form and format specified by MassHealth.</w:t>
      </w: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80" w:firstRow="0" w:lastRow="0" w:firstColumn="1" w:lastColumn="0" w:noHBand="1" w:noVBand="1"/>
      </w:tblPr>
      <w:tblGrid>
        <w:gridCol w:w="1705"/>
        <w:gridCol w:w="2340"/>
        <w:gridCol w:w="6030"/>
      </w:tblGrid>
      <w:tr w:rsidR="00B83772" w:rsidRPr="00E2482B" w14:paraId="3D0B5A3F" w14:textId="77777777" w:rsidTr="001C2A66">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5C1AA7B2" w:rsidR="00B83772" w:rsidRPr="007B0631" w:rsidRDefault="00D338DD" w:rsidP="00C2225E">
            <w:pPr>
              <w:pStyle w:val="MH-ChartContentText"/>
              <w:spacing w:before="120" w:after="120"/>
            </w:pPr>
            <w:r>
              <w:lastRenderedPageBreak/>
              <w:t>HCPCS</w:t>
            </w:r>
          </w:p>
        </w:tc>
        <w:tc>
          <w:tcPr>
            <w:tcW w:w="2340" w:type="dxa"/>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color w:val="000000"/>
                <w:sz w:val="24"/>
                <w:szCs w:val="24"/>
              </w:rPr>
              <w:t>Member</w:t>
            </w:r>
            <w:proofErr w:type="gramEnd"/>
            <w:r w:rsidRPr="00E2482B">
              <w:rPr>
                <w:rFonts w:eastAsia="Times New Roman"/>
                <w:color w:val="000000"/>
                <w:sz w:val="24"/>
                <w:szCs w:val="24"/>
              </w:rPr>
              <w:t xml:space="preserve">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11"/>
            </w:r>
            <w:r w:rsidRPr="00E2482B">
              <w:rPr>
                <w:rFonts w:eastAsia="Times New Roman"/>
                <w:color w:val="000000"/>
                <w:sz w:val="24"/>
                <w:szCs w:val="24"/>
              </w:rPr>
              <w:t>].</w:t>
            </w:r>
          </w:p>
        </w:tc>
      </w:tr>
      <w:tr w:rsidR="00B83772" w:rsidRPr="00E2482B" w14:paraId="0A22C2BD"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7836D85F" w:rsidR="00B83772" w:rsidRPr="007B0631" w:rsidRDefault="00612B61" w:rsidP="00C2225E">
            <w:pPr>
              <w:pStyle w:val="MH-ChartContentText"/>
              <w:spacing w:before="120" w:after="120"/>
            </w:pPr>
            <w:r>
              <w:t>HCPCS</w:t>
            </w:r>
          </w:p>
        </w:tc>
        <w:tc>
          <w:tcPr>
            <w:tcW w:w="2340" w:type="dxa"/>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vAlign w:val="top"/>
          </w:tcPr>
          <w:p w14:paraId="5DFE918D" w14:textId="05CE378B"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Member not screened for food insecurity, housing instability, transportation needs, utility difficulties [</w:t>
            </w:r>
            <w:r w:rsidRPr="00E2482B">
              <w:rPr>
                <w:i/>
                <w:iCs/>
                <w:sz w:val="24"/>
                <w:szCs w:val="24"/>
              </w:rPr>
              <w:t>and interpersonal safety</w:t>
            </w:r>
            <w:r w:rsidR="00DE0C70">
              <w:rPr>
                <w:i/>
                <w:iCs/>
                <w:sz w:val="24"/>
                <w:szCs w:val="24"/>
                <w:vertAlign w:val="superscript"/>
              </w:rPr>
              <w:t>10</w:t>
            </w:r>
            <w:r w:rsidRPr="00E2482B">
              <w:rPr>
                <w:rFonts w:eastAsia="Times New Roman"/>
                <w:color w:val="000000"/>
                <w:sz w:val="24"/>
                <w:szCs w:val="24"/>
              </w:rPr>
              <w:t>].</w:t>
            </w:r>
          </w:p>
        </w:tc>
      </w:tr>
      <w:tr w:rsidR="00C77CD3" w:rsidRPr="00E2482B" w14:paraId="7CEF8272"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35D34B5C" w:rsidR="00C77CD3" w:rsidRPr="007B0631" w:rsidRDefault="00612B61" w:rsidP="00C77CD3">
            <w:pPr>
              <w:pStyle w:val="MH-ChartContentText"/>
              <w:spacing w:before="120" w:after="120"/>
            </w:pPr>
            <w:r>
              <w:t>HCPCS</w:t>
            </w:r>
          </w:p>
        </w:tc>
        <w:tc>
          <w:tcPr>
            <w:tcW w:w="2340" w:type="dxa"/>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vAlign w:val="top"/>
          </w:tcPr>
          <w:p w14:paraId="29CB725F" w14:textId="4CBA8FC3"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DE0C70">
              <w:rPr>
                <w:vertAlign w:val="superscript"/>
              </w:rPr>
              <w:t>10</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bl>
    <w:p w14:paraId="59A57416" w14:textId="77777777" w:rsidR="007B0F97" w:rsidRPr="00E2482B" w:rsidRDefault="007B0F97" w:rsidP="004B2341">
      <w:pPr>
        <w:spacing w:before="0" w:after="0" w:line="259" w:lineRule="auto"/>
        <w:rPr>
          <w:rFonts w:eastAsia="Times New Roman" w:cstheme="minorHAnsi"/>
          <w:color w:val="000000" w:themeColor="text1"/>
          <w:sz w:val="24"/>
          <w:szCs w:val="24"/>
        </w:rPr>
      </w:pPr>
    </w:p>
    <w:p w14:paraId="0620121A" w14:textId="1C112AD8" w:rsidR="008030C7" w:rsidRPr="00E2482B" w:rsidRDefault="00C47329" w:rsidP="00DD4F64">
      <w:pPr>
        <w:pStyle w:val="ListParagraph"/>
        <w:numPr>
          <w:ilvl w:val="0"/>
          <w:numId w:val="36"/>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DD4F64">
      <w:pPr>
        <w:pStyle w:val="ListParagraph"/>
        <w:numPr>
          <w:ilvl w:val="1"/>
          <w:numId w:val="19"/>
        </w:numPr>
        <w:spacing w:before="120" w:after="160" w:line="259" w:lineRule="auto"/>
        <w:ind w:right="331"/>
        <w:rPr>
          <w:rStyle w:val="eop"/>
          <w:sz w:val="24"/>
          <w:szCs w:val="24"/>
        </w:rPr>
      </w:pPr>
      <w:r w:rsidRPr="7A098831">
        <w:rPr>
          <w:rStyle w:val="eop"/>
          <w:sz w:val="24"/>
          <w:szCs w:val="24"/>
        </w:rPr>
        <w:t>Members in the denominator where M1207 is coded will count towards the numerator.</w:t>
      </w:r>
    </w:p>
    <w:p w14:paraId="4DF9547E" w14:textId="774B8C00" w:rsidR="7A098831" w:rsidRDefault="666F0F0B" w:rsidP="00DD4F64">
      <w:pPr>
        <w:pStyle w:val="ListParagraph"/>
        <w:numPr>
          <w:ilvl w:val="1"/>
          <w:numId w:val="19"/>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DD4F64">
      <w:pPr>
        <w:pStyle w:val="ListParagraph"/>
        <w:numPr>
          <w:ilvl w:val="1"/>
          <w:numId w:val="19"/>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6890D349" w14:textId="77777777" w:rsidR="000D16D0" w:rsidRDefault="008030C7" w:rsidP="00DD4F64">
      <w:pPr>
        <w:pStyle w:val="ListParagraph"/>
        <w:numPr>
          <w:ilvl w:val="1"/>
          <w:numId w:val="19"/>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80" w:firstRow="0" w:lastRow="0" w:firstColumn="1" w:lastColumn="0" w:noHBand="1" w:noVBand="1"/>
      </w:tblPr>
      <w:tblGrid>
        <w:gridCol w:w="2425"/>
        <w:gridCol w:w="7650"/>
      </w:tblGrid>
      <w:tr w:rsidR="009E37AA" w:rsidRPr="00E2482B" w14:paraId="07CAAC4F" w14:textId="77777777" w:rsidTr="00EC53D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lastRenderedPageBreak/>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w:t>
            </w:r>
          </w:p>
        </w:tc>
      </w:tr>
      <w:tr w:rsidR="009563DE" w:rsidRPr="00E2482B" w14:paraId="7AB87F73"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 due to financial hardship</w:t>
            </w:r>
          </w:p>
        </w:tc>
      </w:tr>
      <w:tr w:rsidR="0029072F" w:rsidRPr="00E2482B" w14:paraId="373286FE"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4B2341">
      <w:pPr>
        <w:spacing w:before="0" w:after="0"/>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 xml:space="preserve">Housing instability, </w:t>
            </w:r>
            <w:proofErr w:type="gramStart"/>
            <w:r w:rsidRPr="00E2482B">
              <w:rPr>
                <w:rFonts w:eastAsia="Times New Roman" w:cstheme="minorHAnsi"/>
                <w:color w:val="000000"/>
                <w:sz w:val="24"/>
                <w:szCs w:val="24"/>
              </w:rPr>
              <w:t>housed</w:t>
            </w:r>
            <w:proofErr w:type="gramEnd"/>
            <w:r w:rsidRPr="00E2482B">
              <w:rPr>
                <w:rFonts w:eastAsia="Times New Roman" w:cstheme="minorHAnsi"/>
                <w:color w:val="000000"/>
                <w:sz w:val="24"/>
                <w:szCs w:val="24"/>
              </w:rPr>
              <w:t>,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lastRenderedPageBreak/>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BF27F9" w:rsidRPr="00E2482B" w14:paraId="50FD930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27EE258" w14:textId="45D1268A" w:rsidR="00BF27F9" w:rsidRPr="00E2482B" w:rsidRDefault="00BF27F9" w:rsidP="00BF27F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18BE20D0" w14:textId="03C044F8" w:rsidR="00BF27F9" w:rsidRPr="00E2482B" w:rsidRDefault="00BF27F9" w:rsidP="00BF27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BF27F9"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BF27F9" w:rsidRPr="00E2482B" w:rsidRDefault="00BF27F9" w:rsidP="00BF27F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tcPr>
          <w:p w14:paraId="0D165D66" w14:textId="4ECB48CC" w:rsidR="00BF27F9" w:rsidRPr="00E2482B" w:rsidRDefault="00BF27F9" w:rsidP="00BF27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Pr>
                <w:rFonts w:eastAsia="Times New Roman" w:cstheme="minorHAnsi"/>
                <w:color w:val="000000"/>
                <w:sz w:val="24"/>
                <w:szCs w:val="24"/>
              </w:rPr>
              <w:t>, unspecified</w:t>
            </w:r>
          </w:p>
        </w:tc>
      </w:tr>
      <w:tr w:rsidR="00BF27F9"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BF27F9" w:rsidRPr="007A1D2C" w:rsidRDefault="00BF27F9" w:rsidP="00BF27F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Z59.11</w:t>
            </w:r>
          </w:p>
        </w:tc>
        <w:tc>
          <w:tcPr>
            <w:tcW w:w="7650" w:type="dxa"/>
          </w:tcPr>
          <w:p w14:paraId="342879B4" w14:textId="6F64F11C" w:rsidR="00BF27F9" w:rsidRPr="007A1D2C" w:rsidRDefault="00BF27F9" w:rsidP="00BF27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BF27F9"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BF27F9" w:rsidRPr="007A1D2C" w:rsidRDefault="00BF27F9" w:rsidP="00BF27F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97F5617" w14:textId="6B8C474F" w:rsidR="00BF27F9" w:rsidRPr="007A1D2C" w:rsidRDefault="00BF27F9" w:rsidP="00BF27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BF27F9"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BF27F9" w:rsidRPr="007A1D2C" w:rsidRDefault="00BF27F9" w:rsidP="00BF27F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tcPr>
          <w:p w14:paraId="621CE641" w14:textId="086F01AD" w:rsidR="00BF27F9" w:rsidRPr="007A1D2C" w:rsidRDefault="00BF27F9" w:rsidP="00BF27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rsidP="004B2341">
      <w:pPr>
        <w:spacing w:before="0" w:after="0"/>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80" w:firstRow="0" w:lastRow="0" w:firstColumn="1" w:lastColumn="0" w:noHBand="1" w:noVBand="1"/>
      </w:tblPr>
      <w:tblGrid>
        <w:gridCol w:w="2425"/>
        <w:gridCol w:w="7650"/>
      </w:tblGrid>
      <w:tr w:rsidR="009B060B" w:rsidRPr="00E2482B" w14:paraId="15148151"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rsidP="004B2341">
      <w:pPr>
        <w:spacing w:before="0" w:after="0"/>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CB2543" w:rsidRPr="00E2482B" w14:paraId="6C52246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89ED8E2" w14:textId="2AB6D29C" w:rsidR="00CB2543" w:rsidRPr="00E2482B" w:rsidRDefault="00CB2543" w:rsidP="00CB2543">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60F32EAA" w14:textId="42BA7E84" w:rsidR="00CB2543" w:rsidRPr="00E2482B" w:rsidRDefault="00CB2543" w:rsidP="00CB254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4B2341">
      <w:pPr>
        <w:spacing w:before="0" w:after="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459B2273"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lastRenderedPageBreak/>
        <w:t xml:space="preserve">In lieu of or addition to administrative data described above, </w:t>
      </w:r>
      <w:r w:rsidR="004B2341">
        <w:rPr>
          <w:rStyle w:val="eop"/>
          <w:rFonts w:eastAsia="Times New Roman" w:cstheme="minorHAnsi"/>
          <w:sz w:val="24"/>
          <w:szCs w:val="24"/>
        </w:rPr>
        <w:t>the MBHV</w:t>
      </w:r>
      <w:r w:rsidRPr="00E2482B">
        <w:rPr>
          <w:rStyle w:val="eop"/>
          <w:rFonts w:eastAsia="Times New Roman" w:cstheme="minorHAnsi"/>
          <w:sz w:val="24"/>
          <w:szCs w:val="24"/>
        </w:rPr>
        <w:t xml:space="preserve">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DD4F64">
      <w:pPr>
        <w:pStyle w:val="ListParagraph"/>
        <w:numPr>
          <w:ilvl w:val="0"/>
          <w:numId w:val="21"/>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759AFB91" w:rsidR="005742BE" w:rsidRPr="007D726C" w:rsidRDefault="005742BE" w:rsidP="00DD4F64">
      <w:pPr>
        <w:pStyle w:val="ListParagraph"/>
        <w:numPr>
          <w:ilvl w:val="0"/>
          <w:numId w:val="55"/>
        </w:numPr>
        <w:rPr>
          <w:rStyle w:val="eop"/>
          <w:sz w:val="24"/>
          <w:szCs w:val="24"/>
        </w:rPr>
      </w:pPr>
      <w:r w:rsidRPr="4BE67E27">
        <w:rPr>
          <w:color w:val="242424"/>
          <w:sz w:val="24"/>
          <w:szCs w:val="24"/>
        </w:rPr>
        <w:t xml:space="preserve">a </w:t>
      </w:r>
      <w:r w:rsidR="003B7AB5">
        <w:rPr>
          <w:color w:val="242424"/>
          <w:sz w:val="24"/>
          <w:szCs w:val="24"/>
        </w:rPr>
        <w:t>member</w:t>
      </w:r>
      <w:r w:rsidRPr="4BE67E27">
        <w:rPr>
          <w:color w:val="242424"/>
          <w:sz w:val="24"/>
          <w:szCs w:val="24"/>
        </w:rPr>
        <w:t xml:space="preserve"> was screened for food insecurity, housing instability, transportation needs, and utility difficulties during the performance period (corresponding to the definition of administrative </w:t>
      </w:r>
      <w:r w:rsidR="005E6DFF" w:rsidRPr="4BE67E27">
        <w:rPr>
          <w:color w:val="242424"/>
          <w:sz w:val="24"/>
          <w:szCs w:val="24"/>
        </w:rPr>
        <w:t>HCPCS</w:t>
      </w:r>
      <w:r w:rsidRPr="4BE67E27">
        <w:rPr>
          <w:color w:val="242424"/>
          <w:sz w:val="24"/>
          <w:szCs w:val="24"/>
        </w:rPr>
        <w:t xml:space="preserve"> code M1207).</w:t>
      </w:r>
    </w:p>
    <w:p w14:paraId="7FDCE6EE" w14:textId="6589ED3B" w:rsidR="00625E64" w:rsidRPr="00625E64" w:rsidRDefault="005742BE" w:rsidP="00DD4F64">
      <w:pPr>
        <w:pStyle w:val="ListParagraph"/>
        <w:numPr>
          <w:ilvl w:val="0"/>
          <w:numId w:val="55"/>
        </w:numPr>
        <w:rPr>
          <w:sz w:val="24"/>
          <w:szCs w:val="24"/>
        </w:rPr>
      </w:pPr>
      <w:r w:rsidRPr="007D726C">
        <w:rPr>
          <w:color w:val="242424"/>
          <w:sz w:val="24"/>
          <w:szCs w:val="24"/>
        </w:rPr>
        <w:t xml:space="preserve">a </w:t>
      </w:r>
      <w:r w:rsidR="003B7AB5">
        <w:rPr>
          <w:color w:val="242424"/>
          <w:sz w:val="24"/>
          <w:szCs w:val="24"/>
        </w:rPr>
        <w:t>member</w:t>
      </w:r>
      <w:r w:rsidRPr="007D726C">
        <w:rPr>
          <w:color w:val="242424"/>
          <w:sz w:val="24"/>
          <w:szCs w:val="24"/>
        </w:rPr>
        <w:t xml:space="preserve"> was not screened for food insecurity, housing instability, transportation needs, utility difficulties (corresponding to the meaning of the administrative </w:t>
      </w:r>
      <w:r w:rsidR="005E6DFF">
        <w:rPr>
          <w:color w:val="242424"/>
          <w:sz w:val="24"/>
          <w:szCs w:val="24"/>
        </w:rPr>
        <w:t>HCPCS</w:t>
      </w:r>
      <w:r w:rsidRPr="007D726C">
        <w:rPr>
          <w:color w:val="242424"/>
          <w:sz w:val="24"/>
          <w:szCs w:val="24"/>
        </w:rPr>
        <w:t xml:space="preserve"> code M1208)</w:t>
      </w:r>
    </w:p>
    <w:p w14:paraId="04D6A3E0" w14:textId="5DBDEFF0" w:rsidR="00E32F65" w:rsidRPr="005C6AEF" w:rsidRDefault="005742BE" w:rsidP="00DD4F64">
      <w:pPr>
        <w:pStyle w:val="ListParagraph"/>
        <w:numPr>
          <w:ilvl w:val="0"/>
          <w:numId w:val="55"/>
        </w:numPr>
        <w:rPr>
          <w:sz w:val="24"/>
          <w:szCs w:val="24"/>
        </w:rPr>
      </w:pPr>
      <w:proofErr w:type="gramStart"/>
      <w:r w:rsidRPr="00625E64">
        <w:rPr>
          <w:rStyle w:val="eop"/>
          <w:sz w:val="24"/>
          <w:szCs w:val="24"/>
        </w:rPr>
        <w:t>there</w:t>
      </w:r>
      <w:proofErr w:type="gramEnd"/>
      <w:r w:rsidRPr="00625E64">
        <w:rPr>
          <w:rStyle w:val="eop"/>
          <w:sz w:val="24"/>
          <w:szCs w:val="24"/>
        </w:rPr>
        <w:t xml:space="preserve"> is a </w:t>
      </w:r>
      <w:r w:rsidR="003B7AB5">
        <w:rPr>
          <w:rStyle w:val="eop"/>
          <w:sz w:val="24"/>
          <w:szCs w:val="24"/>
        </w:rPr>
        <w:t>member</w:t>
      </w:r>
      <w:r w:rsidRPr="00625E64">
        <w:rPr>
          <w:rStyle w:val="eop"/>
          <w:sz w:val="24"/>
          <w:szCs w:val="24"/>
        </w:rPr>
        <w:t xml:space="preserve"> reason for not screening for food insecurity, housing instability, transportation needs, and utility difficulties (e.g., </w:t>
      </w:r>
      <w:r w:rsidR="00A72F05">
        <w:rPr>
          <w:rStyle w:val="eop"/>
          <w:sz w:val="24"/>
          <w:szCs w:val="24"/>
        </w:rPr>
        <w:t>member</w:t>
      </w:r>
      <w:r w:rsidR="00A72F05" w:rsidRPr="00625E64">
        <w:rPr>
          <w:rStyle w:val="eop"/>
          <w:sz w:val="24"/>
          <w:szCs w:val="24"/>
        </w:rPr>
        <w:t xml:space="preserve"> </w:t>
      </w:r>
      <w:r w:rsidRPr="00625E64">
        <w:rPr>
          <w:rStyle w:val="eop"/>
          <w:sz w:val="24"/>
          <w:szCs w:val="24"/>
        </w:rPr>
        <w:t xml:space="preserve">declined or other </w:t>
      </w:r>
      <w:r w:rsidR="003B7AB5">
        <w:rPr>
          <w:rStyle w:val="eop"/>
          <w:sz w:val="24"/>
          <w:szCs w:val="24"/>
        </w:rPr>
        <w:t>member</w:t>
      </w:r>
      <w:r w:rsidR="003B7AB5" w:rsidRPr="00625E64">
        <w:rPr>
          <w:rStyle w:val="eop"/>
          <w:sz w:val="24"/>
          <w:szCs w:val="24"/>
        </w:rPr>
        <w:t xml:space="preserve"> </w:t>
      </w:r>
      <w:r w:rsidRPr="00625E64">
        <w:rPr>
          <w:rStyle w:val="eop"/>
          <w:sz w:val="24"/>
          <w:szCs w:val="24"/>
        </w:rPr>
        <w:t>reasons.) (corresponding to the meaning of</w:t>
      </w:r>
      <w:r w:rsidR="005E6DFF">
        <w:rPr>
          <w:rStyle w:val="eop"/>
          <w:sz w:val="24"/>
          <w:szCs w:val="24"/>
        </w:rPr>
        <w:t xml:space="preserve"> HCPCS</w:t>
      </w:r>
      <w:r w:rsidRPr="00625E64">
        <w:rPr>
          <w:rStyle w:val="eop"/>
          <w:sz w:val="24"/>
          <w:szCs w:val="24"/>
        </w:rPr>
        <w:t xml:space="preserve"> code M1237)</w:t>
      </w:r>
    </w:p>
    <w:p w14:paraId="18F52F8B" w14:textId="77777777" w:rsidR="005C6AEF" w:rsidRPr="005C6AEF" w:rsidRDefault="005C6AEF" w:rsidP="005C6AEF">
      <w:pPr>
        <w:pStyle w:val="ListParagraph"/>
        <w:ind w:left="1800"/>
        <w:rPr>
          <w:rStyle w:val="eop"/>
          <w:sz w:val="24"/>
          <w:szCs w:val="24"/>
        </w:rPr>
      </w:pPr>
    </w:p>
    <w:p w14:paraId="0565052F" w14:textId="7E1F08B8" w:rsidR="0029072F" w:rsidRPr="008419BC" w:rsidRDefault="004E3C08" w:rsidP="008419BC">
      <w:pPr>
        <w:pStyle w:val="ListParagraph"/>
        <w:numPr>
          <w:ilvl w:val="0"/>
          <w:numId w:val="21"/>
        </w:numPr>
        <w:spacing w:before="0" w:after="160" w:line="259" w:lineRule="auto"/>
        <w:textAlignment w:val="baseline"/>
        <w:rPr>
          <w:rStyle w:val="eop"/>
          <w:rFonts w:eastAsia="Times New Roman"/>
          <w:sz w:val="24"/>
          <w:szCs w:val="24"/>
        </w:rPr>
      </w:pPr>
      <w:r w:rsidRPr="008419BC">
        <w:rPr>
          <w:rFonts w:eastAsia="Times New Roman"/>
          <w:bCs/>
          <w:sz w:val="24"/>
          <w:szCs w:val="24"/>
        </w:rPr>
        <w:t>For</w:t>
      </w:r>
      <w:r w:rsidRPr="008419BC">
        <w:rPr>
          <w:rFonts w:eastAsia="Times New Roman"/>
          <w:b/>
          <w:sz w:val="24"/>
          <w:szCs w:val="24"/>
        </w:rPr>
        <w:t xml:space="preserve"> Rate 2: </w:t>
      </w:r>
      <w:r w:rsidRPr="008419BC">
        <w:rPr>
          <w:rFonts w:eastAsia="Times New Roman"/>
          <w:sz w:val="24"/>
          <w:szCs w:val="24"/>
        </w:rPr>
        <w:t xml:space="preserve">Data indicating identified needs, </w:t>
      </w:r>
      <w:r w:rsidR="00610F35" w:rsidRPr="008419BC">
        <w:rPr>
          <w:rFonts w:eastAsia="Times New Roman"/>
          <w:sz w:val="24"/>
          <w:szCs w:val="24"/>
        </w:rPr>
        <w:t xml:space="preserve">corresponding to the definitions </w:t>
      </w:r>
      <w:r w:rsidR="005C5362" w:rsidRPr="008419BC">
        <w:rPr>
          <w:rFonts w:eastAsia="Times New Roman"/>
          <w:sz w:val="24"/>
          <w:szCs w:val="24"/>
        </w:rPr>
        <w:t>of the</w:t>
      </w:r>
      <w:r w:rsidRPr="008419BC">
        <w:rPr>
          <w:rFonts w:eastAsia="Times New Roman"/>
          <w:sz w:val="24"/>
          <w:szCs w:val="24"/>
        </w:rPr>
        <w:t xml:space="preserve"> ICD-10 codes</w:t>
      </w:r>
      <w:r w:rsidR="00B15A80" w:rsidRPr="008419BC">
        <w:rPr>
          <w:rFonts w:eastAsia="Times New Roman"/>
          <w:sz w:val="24"/>
          <w:szCs w:val="24"/>
        </w:rPr>
        <w:t xml:space="preserve"> provided in the Administrative Reporting section above</w:t>
      </w:r>
      <w:r w:rsidRPr="008419BC">
        <w:rPr>
          <w:rFonts w:eastAsia="Times New Roman"/>
          <w:sz w:val="24"/>
          <w:szCs w:val="24"/>
        </w:rPr>
        <w:t>. </w:t>
      </w:r>
      <w:r w:rsidRPr="008419BC">
        <w:rPr>
          <w:rFonts w:eastAsia="Times New Roman"/>
          <w:color w:val="242424"/>
          <w:sz w:val="24"/>
          <w:szCs w:val="24"/>
        </w:rPr>
        <w:t xml:space="preserve">Data may be captured using </w:t>
      </w:r>
      <w:proofErr w:type="gramStart"/>
      <w:r w:rsidRPr="008419BC">
        <w:rPr>
          <w:rFonts w:eastAsia="Times New Roman"/>
          <w:color w:val="242424"/>
          <w:sz w:val="24"/>
          <w:szCs w:val="24"/>
        </w:rPr>
        <w:t xml:space="preserve">the </w:t>
      </w:r>
      <w:r w:rsidR="009B5BC5" w:rsidRPr="008419BC">
        <w:rPr>
          <w:rFonts w:eastAsia="Times New Roman"/>
          <w:color w:val="242424"/>
          <w:sz w:val="24"/>
          <w:szCs w:val="24"/>
        </w:rPr>
        <w:t>ICD</w:t>
      </w:r>
      <w:proofErr w:type="gramEnd"/>
      <w:r w:rsidR="009B5BC5" w:rsidRPr="008419BC">
        <w:rPr>
          <w:rFonts w:eastAsia="Times New Roman"/>
          <w:color w:val="242424"/>
          <w:sz w:val="24"/>
          <w:szCs w:val="24"/>
        </w:rPr>
        <w:t>-10</w:t>
      </w:r>
      <w:r w:rsidRPr="008419BC">
        <w:rPr>
          <w:rFonts w:eastAsia="Times New Roman"/>
          <w:color w:val="242424"/>
          <w:sz w:val="24"/>
          <w:szCs w:val="24"/>
        </w:rPr>
        <w:t xml:space="preserve"> codes </w:t>
      </w:r>
      <w:r w:rsidR="009356D7" w:rsidRPr="008419BC">
        <w:rPr>
          <w:rFonts w:eastAsia="Times New Roman"/>
          <w:color w:val="242424"/>
          <w:sz w:val="24"/>
          <w:szCs w:val="24"/>
        </w:rPr>
        <w:t xml:space="preserve">or other clinical record data </w:t>
      </w:r>
      <w:r w:rsidR="005963B1" w:rsidRPr="008419BC">
        <w:rPr>
          <w:rFonts w:eastAsia="Times New Roman"/>
          <w:color w:val="242424"/>
          <w:sz w:val="24"/>
          <w:szCs w:val="24"/>
        </w:rPr>
        <w:t>(e.g.</w:t>
      </w:r>
      <w:r w:rsidR="00090438" w:rsidRPr="008419BC">
        <w:rPr>
          <w:rFonts w:eastAsia="Times New Roman"/>
          <w:color w:val="242424"/>
          <w:sz w:val="24"/>
          <w:szCs w:val="24"/>
        </w:rPr>
        <w:t xml:space="preserve">, </w:t>
      </w:r>
      <w:r w:rsidR="00090438" w:rsidRPr="008419BC">
        <w:rPr>
          <w:sz w:val="24"/>
          <w:szCs w:val="24"/>
        </w:rPr>
        <w:t>electronic health record data corresponding to these codes)</w:t>
      </w:r>
      <w:r w:rsidR="00334696" w:rsidRPr="008419BC">
        <w:rPr>
          <w:sz w:val="24"/>
          <w:szCs w:val="24"/>
        </w:rPr>
        <w:t>.</w:t>
      </w:r>
      <w:r w:rsidRPr="008419BC">
        <w:rPr>
          <w:rFonts w:eastAsia="Times New Roman"/>
          <w:color w:val="242424"/>
          <w:sz w:val="24"/>
          <w:szCs w:val="24"/>
        </w:rPr>
        <w:t xml:space="preserve"> </w:t>
      </w:r>
    </w:p>
    <w:p w14:paraId="1A43E480" w14:textId="62DFA871" w:rsidR="008020B2" w:rsidRPr="00E2482B" w:rsidRDefault="00533A24" w:rsidP="008020B2">
      <w:pPr>
        <w:pStyle w:val="CalloutText-LtBlue"/>
        <w:rPr>
          <w:rFonts w:cstheme="minorHAnsi"/>
        </w:rPr>
      </w:pPr>
      <w:r w:rsidRPr="00E2482B">
        <w:rPr>
          <w:rFonts w:cstheme="minorHAnsi"/>
        </w:rPr>
        <w:t>PY</w:t>
      </w:r>
      <w:r w:rsidR="00471B8A">
        <w:rPr>
          <w:rFonts w:cstheme="minorHAnsi"/>
        </w:rPr>
        <w:t>3-5</w:t>
      </w:r>
      <w:r w:rsidRPr="00E2482B">
        <w:rPr>
          <w:rFonts w:cstheme="minorHAnsi"/>
        </w:rPr>
        <w:t xml:space="preserve">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2875"/>
        <w:gridCol w:w="7200"/>
      </w:tblGrid>
      <w:tr w:rsidR="00AE44E9" w:rsidRPr="00E2482B" w14:paraId="40132A0A"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7200" w:type="dxa"/>
            <w:vAlign w:val="top"/>
          </w:tcPr>
          <w:p w14:paraId="4198DF29" w14:textId="014CE12B" w:rsidR="00AE44E9"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eastAsia="Times New Roman"/>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w:t>
            </w:r>
            <w:r w:rsidR="00111B7F">
              <w:rPr>
                <w:rStyle w:val="eop"/>
                <w:rFonts w:eastAsia="Times New Roman"/>
                <w:sz w:val="24"/>
                <w:szCs w:val="24"/>
              </w:rPr>
              <w:t xml:space="preserve"> MBHV</w:t>
            </w:r>
            <w:r w:rsidRPr="00E2482B">
              <w:rPr>
                <w:rStyle w:val="eop"/>
                <w:rFonts w:eastAsia="Times New Roman"/>
                <w:sz w:val="24"/>
                <w:szCs w:val="24"/>
              </w:rPr>
              <w:t xml:space="preserve">. </w:t>
            </w:r>
            <w:r w:rsidR="00467E97" w:rsidRPr="00467E97">
              <w:rPr>
                <w:rStyle w:val="eop"/>
                <w:rFonts w:eastAsia="Times New Roman"/>
                <w:sz w:val="24"/>
                <w:szCs w:val="24"/>
              </w:rPr>
              <w:t>Data</w:t>
            </w:r>
            <w:r w:rsidRPr="00467E97">
              <w:rPr>
                <w:rStyle w:val="eop"/>
                <w:rFonts w:eastAsia="Times New Roman"/>
                <w:sz w:val="24"/>
                <w:szCs w:val="24"/>
              </w:rPr>
              <w:t xml:space="preserve"> must</w:t>
            </w:r>
            <w:r w:rsidRPr="00E2482B">
              <w:rPr>
                <w:rStyle w:val="eop"/>
                <w:rFonts w:eastAsia="Times New Roman"/>
                <w:sz w:val="24"/>
                <w:szCs w:val="24"/>
              </w:rPr>
              <w:t xml:space="preserve"> be submitted to </w:t>
            </w:r>
            <w:r w:rsidRPr="00D765C6">
              <w:rPr>
                <w:rFonts w:eastAsia="Times New Roman"/>
                <w:sz w:val="24"/>
                <w:szCs w:val="24"/>
              </w:rPr>
              <w:t>MassHealth</w:t>
            </w:r>
            <w:r w:rsidRPr="00D765C6">
              <w:rPr>
                <w:rStyle w:val="eop"/>
                <w:rFonts w:eastAsia="Times New Roman"/>
                <w:sz w:val="24"/>
                <w:szCs w:val="24"/>
              </w:rPr>
              <w:t xml:space="preserve"> </w:t>
            </w:r>
            <w:r w:rsidRPr="00D765C6">
              <w:rPr>
                <w:rStyle w:val="eop"/>
                <w:rFonts w:eastAsia="Times New Roman"/>
                <w:b/>
                <w:bCs/>
                <w:sz w:val="24"/>
                <w:szCs w:val="24"/>
              </w:rPr>
              <w:t xml:space="preserve">by </w:t>
            </w:r>
            <w:r w:rsidR="0049722A" w:rsidRPr="0049722A">
              <w:rPr>
                <w:rStyle w:val="eop"/>
                <w:rFonts w:eastAsia="Times New Roman"/>
                <w:b/>
                <w:bCs/>
                <w:sz w:val="24"/>
                <w:szCs w:val="24"/>
              </w:rPr>
              <w:t>5</w:t>
            </w:r>
            <w:r w:rsidR="0049722A" w:rsidRPr="00954BB6">
              <w:rPr>
                <w:rStyle w:val="eop"/>
                <w:rFonts w:eastAsia="Times New Roman"/>
                <w:b/>
                <w:bCs/>
                <w:sz w:val="24"/>
                <w:szCs w:val="24"/>
              </w:rPr>
              <w:t>pm on</w:t>
            </w:r>
            <w:r w:rsidR="0049722A">
              <w:rPr>
                <w:rStyle w:val="eop"/>
                <w:rFonts w:eastAsia="Times New Roman"/>
                <w:b/>
                <w:bCs/>
              </w:rPr>
              <w:t xml:space="preserve"> </w:t>
            </w:r>
            <w:r w:rsidR="00C8540C" w:rsidRPr="00D765C6">
              <w:rPr>
                <w:rStyle w:val="eop"/>
                <w:rFonts w:eastAsia="Times New Roman"/>
                <w:b/>
                <w:bCs/>
                <w:sz w:val="24"/>
                <w:szCs w:val="24"/>
              </w:rPr>
              <w:t>June 30</w:t>
            </w:r>
            <w:r w:rsidR="00E471E9" w:rsidRPr="00D765C6">
              <w:rPr>
                <w:rStyle w:val="eop"/>
                <w:rFonts w:eastAsia="Times New Roman"/>
                <w:b/>
                <w:bCs/>
                <w:sz w:val="24"/>
                <w:szCs w:val="24"/>
              </w:rPr>
              <w:t xml:space="preserve"> following the measurement year </w:t>
            </w:r>
            <w:r w:rsidR="00E471E9" w:rsidRPr="00A07E5A">
              <w:rPr>
                <w:rStyle w:val="eop"/>
                <w:rFonts w:eastAsia="Times New Roman"/>
                <w:sz w:val="24"/>
                <w:szCs w:val="24"/>
              </w:rPr>
              <w:t xml:space="preserve">(e.g., </w:t>
            </w:r>
            <w:r w:rsidR="00277CF0" w:rsidRPr="00A07E5A">
              <w:rPr>
                <w:rStyle w:val="eop"/>
                <w:rFonts w:eastAsia="Times New Roman"/>
                <w:sz w:val="24"/>
                <w:szCs w:val="24"/>
              </w:rPr>
              <w:t xml:space="preserve">PY3 data </w:t>
            </w:r>
            <w:r w:rsidR="006C5C8E">
              <w:rPr>
                <w:rStyle w:val="eop"/>
                <w:rFonts w:eastAsia="Times New Roman"/>
                <w:sz w:val="24"/>
                <w:szCs w:val="24"/>
              </w:rPr>
              <w:t>is due</w:t>
            </w:r>
            <w:r w:rsidR="00277CF0" w:rsidRPr="00A07E5A">
              <w:rPr>
                <w:rStyle w:val="eop"/>
                <w:rFonts w:eastAsia="Times New Roman"/>
                <w:sz w:val="24"/>
                <w:szCs w:val="24"/>
              </w:rPr>
              <w:t xml:space="preserve"> by </w:t>
            </w:r>
            <w:r w:rsidR="0031661B" w:rsidRPr="00A07E5A">
              <w:rPr>
                <w:rStyle w:val="eop"/>
                <w:rFonts w:eastAsia="Times New Roman"/>
                <w:sz w:val="24"/>
                <w:szCs w:val="24"/>
              </w:rPr>
              <w:t>June 30</w:t>
            </w:r>
            <w:r w:rsidR="00277CF0" w:rsidRPr="00A07E5A">
              <w:rPr>
                <w:rStyle w:val="eop"/>
                <w:rFonts w:eastAsia="Times New Roman"/>
                <w:sz w:val="24"/>
                <w:szCs w:val="24"/>
              </w:rPr>
              <w:t>, 2026)</w:t>
            </w:r>
            <w:r w:rsidR="009F6E5B">
              <w:rPr>
                <w:rStyle w:val="eop"/>
                <w:rFonts w:eastAsia="Times New Roman"/>
                <w:sz w:val="24"/>
                <w:szCs w:val="24"/>
              </w:rPr>
              <w:t>, in a form and format to be further specified by MassHealth.</w:t>
            </w:r>
          </w:p>
          <w:p w14:paraId="0C700241" w14:textId="0A4FBF73" w:rsidR="0019163B" w:rsidRPr="0019163B" w:rsidRDefault="004819DD"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6C6AA00">
              <w:rPr>
                <w:rFonts w:cstheme="minorBidi"/>
                <w:sz w:val="24"/>
                <w:szCs w:val="24"/>
              </w:rPr>
              <w:t xml:space="preserve">MassHealth </w:t>
            </w:r>
            <w:r>
              <w:rPr>
                <w:rFonts w:cstheme="minorBidi"/>
                <w:sz w:val="24"/>
                <w:szCs w:val="24"/>
              </w:rPr>
              <w:t>anticipates auditing</w:t>
            </w:r>
            <w:r w:rsidRPr="06C6AA00">
              <w:rPr>
                <w:rFonts w:cstheme="minorBidi"/>
                <w:sz w:val="24"/>
                <w:szCs w:val="24"/>
              </w:rPr>
              <w:t xml:space="preserve"> the data submitted by the </w:t>
            </w:r>
            <w:r>
              <w:rPr>
                <w:rFonts w:cstheme="minorBidi"/>
                <w:sz w:val="24"/>
                <w:szCs w:val="24"/>
              </w:rPr>
              <w:t>MBHV</w:t>
            </w:r>
            <w:r w:rsidRPr="06C6AA00">
              <w:rPr>
                <w:rFonts w:cstheme="minorBidi"/>
                <w:sz w:val="24"/>
                <w:szCs w:val="24"/>
              </w:rPr>
              <w:t>, per the methodology outlined in the QEIP Portal User Guide.</w:t>
            </w:r>
          </w:p>
        </w:tc>
      </w:tr>
      <w:tr w:rsidR="00AE44E9" w:rsidRPr="00E2482B" w14:paraId="79FFA835"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Assessment</w:t>
            </w:r>
          </w:p>
        </w:tc>
        <w:tc>
          <w:tcPr>
            <w:tcW w:w="7200" w:type="dxa"/>
            <w:vAlign w:val="top"/>
          </w:tcPr>
          <w:p w14:paraId="5D009276" w14:textId="367D591B" w:rsidR="00AE44E9" w:rsidRPr="002B3BE7" w:rsidRDefault="00932A1B" w:rsidP="002B3B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B3BE7">
              <w:rPr>
                <w:rStyle w:val="normaltextrun"/>
                <w:rFonts w:ascii="Arial" w:hAnsi="Arial" w:cs="Arial"/>
                <w:color w:val="000000"/>
                <w:sz w:val="24"/>
                <w:szCs w:val="24"/>
              </w:rPr>
              <w:t xml:space="preserve">See the MassHealth </w:t>
            </w:r>
            <w:r w:rsidR="008A54DA">
              <w:rPr>
                <w:rStyle w:val="normaltextrun"/>
                <w:rFonts w:ascii="Arial" w:hAnsi="Arial" w:cs="Arial"/>
                <w:color w:val="000000"/>
                <w:sz w:val="24"/>
                <w:szCs w:val="24"/>
              </w:rPr>
              <w:t>M</w:t>
            </w:r>
            <w:r w:rsidR="00111B7F">
              <w:rPr>
                <w:rStyle w:val="normaltextrun"/>
                <w:rFonts w:ascii="Arial" w:hAnsi="Arial" w:cs="Arial"/>
                <w:color w:val="000000"/>
                <w:sz w:val="24"/>
                <w:szCs w:val="24"/>
              </w:rPr>
              <w:t>BHV</w:t>
            </w:r>
            <w:r w:rsidRPr="002B3BE7">
              <w:rPr>
                <w:rStyle w:val="normaltextrun"/>
                <w:rFonts w:ascii="Arial" w:hAnsi="Arial" w:cs="Arial"/>
                <w:color w:val="000000"/>
                <w:sz w:val="24"/>
                <w:szCs w:val="24"/>
              </w:rPr>
              <w:t xml:space="preserve"> Quality and Equity Incentive Program (</w:t>
            </w:r>
            <w:r w:rsidR="00245F10">
              <w:rPr>
                <w:rStyle w:val="normaltextrun"/>
                <w:rFonts w:ascii="Arial" w:hAnsi="Arial" w:cs="Arial"/>
                <w:color w:val="000000"/>
                <w:sz w:val="24"/>
                <w:szCs w:val="24"/>
              </w:rPr>
              <w:t>M</w:t>
            </w:r>
            <w:r w:rsidR="00111B7F">
              <w:rPr>
                <w:rStyle w:val="normaltextrun"/>
                <w:rFonts w:ascii="Arial" w:hAnsi="Arial" w:cs="Arial"/>
                <w:color w:val="000000"/>
                <w:sz w:val="24"/>
                <w:szCs w:val="24"/>
              </w:rPr>
              <w:t>BHV-</w:t>
            </w:r>
            <w:r w:rsidRPr="002B3BE7">
              <w:rPr>
                <w:rStyle w:val="normaltextrun"/>
                <w:rFonts w:ascii="Arial" w:hAnsi="Arial" w:cs="Arial"/>
                <w:color w:val="000000"/>
                <w:sz w:val="24"/>
                <w:szCs w:val="24"/>
              </w:rPr>
              <w:t>QEIP) Performance Assessment Methodology</w:t>
            </w:r>
            <w:r w:rsidR="00111B7F">
              <w:rPr>
                <w:rStyle w:val="normaltextrun"/>
                <w:rFonts w:ascii="Arial" w:hAnsi="Arial" w:cs="Arial"/>
                <w:color w:val="000000"/>
                <w:sz w:val="24"/>
                <w:szCs w:val="24"/>
              </w:rPr>
              <w:t xml:space="preserve"> </w:t>
            </w:r>
            <w:r w:rsidRPr="002B3BE7">
              <w:rPr>
                <w:rStyle w:val="normaltextrun"/>
                <w:rFonts w:ascii="Arial" w:hAnsi="Arial" w:cs="Arial"/>
                <w:color w:val="000000"/>
                <w:sz w:val="24"/>
                <w:szCs w:val="24"/>
              </w:rPr>
              <w:t>manual.</w:t>
            </w:r>
          </w:p>
        </w:tc>
      </w:tr>
    </w:tbl>
    <w:p w14:paraId="4F28D14A" w14:textId="3A223BF1" w:rsidR="00E17AFF" w:rsidRPr="003B014C" w:rsidRDefault="00E17AFF" w:rsidP="003B014C">
      <w:pPr>
        <w:spacing w:before="0" w:after="0"/>
      </w:pPr>
    </w:p>
    <w:p w14:paraId="41887B18" w14:textId="778BD94B" w:rsidR="00C27CCC" w:rsidRPr="00E2482B" w:rsidRDefault="00397736" w:rsidP="003B014C">
      <w:pPr>
        <w:pStyle w:val="Heading2"/>
        <w:numPr>
          <w:ilvl w:val="0"/>
          <w:numId w:val="3"/>
        </w:numPr>
        <w:spacing w:before="0"/>
        <w:rPr>
          <w:rFonts w:asciiTheme="minorHAnsi" w:hAnsiTheme="minorHAnsi" w:cstheme="minorHAnsi"/>
        </w:rPr>
      </w:pPr>
      <w:bookmarkStart w:id="14" w:name="_Toc223960259"/>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C27CCC" w:rsidRPr="00E2482B" w14:paraId="5A429751"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720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720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720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720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7A1DD3D" w14:textId="14708FC3" w:rsidR="00C27CCC" w:rsidRPr="00E2482B" w:rsidRDefault="00C27CCC" w:rsidP="005622E9">
            <w:pPr>
              <w:pStyle w:val="MH-ChartContentText"/>
              <w:spacing w:before="120" w:after="120"/>
              <w:rPr>
                <w:sz w:val="24"/>
                <w:szCs w:val="24"/>
              </w:rPr>
            </w:pPr>
            <w:r w:rsidRPr="00E2482B">
              <w:rPr>
                <w:sz w:val="24"/>
                <w:szCs w:val="24"/>
              </w:rPr>
              <w:t>Performance Status: PY</w:t>
            </w:r>
            <w:r w:rsidR="00204F61">
              <w:rPr>
                <w:sz w:val="24"/>
                <w:szCs w:val="24"/>
              </w:rPr>
              <w:t>3</w:t>
            </w:r>
          </w:p>
        </w:tc>
        <w:tc>
          <w:tcPr>
            <w:tcW w:w="7200" w:type="dxa"/>
            <w:vAlign w:val="top"/>
          </w:tcPr>
          <w:p w14:paraId="07B13625" w14:textId="7E56FDC4"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FD23C4">
              <w:rPr>
                <w:sz w:val="24"/>
                <w:szCs w:val="24"/>
              </w:rPr>
              <w:t xml:space="preserve"> (P4R)</w:t>
            </w:r>
          </w:p>
        </w:tc>
      </w:tr>
      <w:tr w:rsidR="00CB4B98" w:rsidRPr="00E2482B" w14:paraId="43888A1B"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1AD8688" w14:textId="34FE1243" w:rsidR="00CB4B98" w:rsidRPr="00E2482B" w:rsidRDefault="00CB4B98" w:rsidP="005622E9">
            <w:pPr>
              <w:pStyle w:val="MH-ChartContentText"/>
              <w:spacing w:before="120" w:after="120"/>
              <w:rPr>
                <w:sz w:val="24"/>
                <w:szCs w:val="24"/>
              </w:rPr>
            </w:pPr>
            <w:r>
              <w:rPr>
                <w:sz w:val="24"/>
                <w:szCs w:val="24"/>
              </w:rPr>
              <w:t>Performance Status: PY4-5</w:t>
            </w:r>
          </w:p>
        </w:tc>
        <w:tc>
          <w:tcPr>
            <w:tcW w:w="7200" w:type="dxa"/>
            <w:vAlign w:val="top"/>
          </w:tcPr>
          <w:p w14:paraId="790EB026" w14:textId="4B1478FA" w:rsidR="00CB4B98" w:rsidRPr="00E2482B" w:rsidRDefault="00CB4B98"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Pay-for-Performance (P4P)</w:t>
            </w:r>
          </w:p>
        </w:tc>
      </w:tr>
    </w:tbl>
    <w:p w14:paraId="4E8D3A79" w14:textId="77777777" w:rsidR="00C27CCC" w:rsidRPr="00E2482B" w:rsidRDefault="00C27CCC" w:rsidP="008A4ABE">
      <w:pPr>
        <w:spacing w:before="0" w:after="0"/>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0A4973C0" w14:textId="5A824585" w:rsidR="00575A31" w:rsidRPr="008A4ABE" w:rsidRDefault="00985C12" w:rsidP="008A4ABE">
      <w:pPr>
        <w:spacing w:before="0"/>
        <w:rPr>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555D66A3" w14:textId="77777777" w:rsidR="00A5333C" w:rsidRPr="00932259" w:rsidRDefault="00A5333C" w:rsidP="00A5333C">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This measure assesses performance on reducing disparities on targeted quality performance measures associated with race, ethnicity, and/or other demographic or social risk factors.   </w:t>
      </w:r>
    </w:p>
    <w:p w14:paraId="7B3769CE" w14:textId="659E95F6" w:rsidR="00A5333C" w:rsidRPr="00932259" w:rsidRDefault="00A5333C" w:rsidP="00A5333C">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Quality performance measures targeted for disparities reduction for the purpose of this measure are from the </w:t>
      </w:r>
      <w:r w:rsidR="0098751F">
        <w:rPr>
          <w:rStyle w:val="contextualspellingandgrammarerror"/>
          <w:rFonts w:asciiTheme="minorHAnsi" w:hAnsiTheme="minorHAnsi" w:cstheme="minorHAnsi"/>
          <w:sz w:val="24"/>
          <w:szCs w:val="24"/>
        </w:rPr>
        <w:t xml:space="preserve">MBHV </w:t>
      </w:r>
      <w:r w:rsidRPr="00932259">
        <w:rPr>
          <w:rStyle w:val="contextualspellingandgrammarerror"/>
          <w:rFonts w:asciiTheme="minorHAnsi" w:hAnsiTheme="minorHAnsi" w:cstheme="minorHAnsi"/>
          <w:sz w:val="24"/>
          <w:szCs w:val="24"/>
        </w:rPr>
        <w:t xml:space="preserve">Quality Incentive </w:t>
      </w:r>
      <w:r>
        <w:rPr>
          <w:rStyle w:val="contextualspellingandgrammarerror"/>
          <w:rFonts w:asciiTheme="minorHAnsi" w:hAnsiTheme="minorHAnsi" w:cstheme="minorHAnsi"/>
          <w:sz w:val="24"/>
          <w:szCs w:val="24"/>
        </w:rPr>
        <w:t>P</w:t>
      </w:r>
      <w:r w:rsidRPr="00932259">
        <w:rPr>
          <w:rStyle w:val="contextualspellingandgrammarerror"/>
          <w:rFonts w:asciiTheme="minorHAnsi" w:hAnsiTheme="minorHAnsi" w:cstheme="minorHAnsi"/>
          <w:sz w:val="24"/>
          <w:szCs w:val="24"/>
        </w:rPr>
        <w:t xml:space="preserve">rogram </w:t>
      </w:r>
      <w:r w:rsidR="0098751F">
        <w:rPr>
          <w:rStyle w:val="contextualspellingandgrammarerror"/>
          <w:rFonts w:asciiTheme="minorHAnsi" w:hAnsiTheme="minorHAnsi" w:cstheme="minorHAnsi"/>
          <w:sz w:val="24"/>
          <w:szCs w:val="24"/>
        </w:rPr>
        <w:t xml:space="preserve">(drawn from Appendix G) </w:t>
      </w:r>
      <w:r w:rsidRPr="00932259">
        <w:rPr>
          <w:rStyle w:val="contextualspellingandgrammarerror"/>
          <w:rFonts w:asciiTheme="minorHAnsi" w:hAnsiTheme="minorHAnsi" w:cstheme="minorHAnsi"/>
          <w:sz w:val="24"/>
          <w:szCs w:val="24"/>
        </w:rPr>
        <w:t xml:space="preserve">and are listed in Table 1. Alternative standard quality measures may be approved by MassHealth. </w:t>
      </w:r>
    </w:p>
    <w:p w14:paraId="21581572" w14:textId="1DC13C19" w:rsidR="00A5333C" w:rsidRPr="00E85FB2" w:rsidRDefault="00A5333C" w:rsidP="00E85FB2">
      <w:pPr>
        <w:pStyle w:val="Body"/>
        <w:rPr>
          <w:rFonts w:asciiTheme="minorHAnsi" w:hAnsiTheme="minorHAnsi" w:cstheme="minorHAnsi"/>
        </w:rPr>
      </w:pPr>
      <w:r w:rsidRPr="00932259">
        <w:rPr>
          <w:rStyle w:val="contextualspellingandgrammarerror"/>
          <w:rFonts w:asciiTheme="minorHAnsi" w:hAnsiTheme="minorHAnsi" w:cstheme="minorHAnsi"/>
          <w:sz w:val="24"/>
          <w:szCs w:val="24"/>
        </w:rPr>
        <w:t xml:space="preserve">Targeted quality measures have been selected by MassHealth because </w:t>
      </w:r>
      <w:r w:rsidR="00E85FB2">
        <w:rPr>
          <w:rStyle w:val="contextualspellingandgrammarerror"/>
          <w:rFonts w:asciiTheme="minorHAnsi" w:hAnsiTheme="minorHAnsi" w:cstheme="minorHAnsi"/>
          <w:sz w:val="24"/>
          <w:szCs w:val="24"/>
        </w:rPr>
        <w:t>of their importance to the MassHealth population.</w:t>
      </w:r>
    </w:p>
    <w:p w14:paraId="32A13E21" w14:textId="77777777" w:rsidR="00C27CCC" w:rsidRPr="00E2482B" w:rsidRDefault="00C27CCC" w:rsidP="00C27CCC">
      <w:pPr>
        <w:pStyle w:val="CalloutText-LtBlue"/>
        <w:rPr>
          <w:rFonts w:cstheme="minorHAnsi"/>
        </w:rPr>
      </w:pPr>
      <w:r w:rsidRPr="00E2482B">
        <w:rPr>
          <w:rFonts w:cstheme="minorHAnsi"/>
        </w:rPr>
        <w:t>ELIGIBLE POPULATION</w:t>
      </w:r>
    </w:p>
    <w:p w14:paraId="16B803C9" w14:textId="1E53D296" w:rsidR="00C27CCC" w:rsidRPr="00E37AA3" w:rsidRDefault="00E37AA3" w:rsidP="00E37AA3">
      <w:pPr>
        <w:spacing w:before="0"/>
      </w:pPr>
      <w:r w:rsidRPr="00E2482B">
        <w:rPr>
          <w:rFonts w:eastAsia="Times New Roman" w:cstheme="minorHAnsi"/>
          <w:sz w:val="24"/>
          <w:szCs w:val="24"/>
        </w:rPr>
        <w:t>The eligible population for each</w:t>
      </w:r>
      <w:r w:rsidR="009A1891">
        <w:rPr>
          <w:rFonts w:eastAsia="Times New Roman" w:cstheme="minorHAnsi"/>
          <w:sz w:val="24"/>
          <w:szCs w:val="24"/>
        </w:rPr>
        <w:t xml:space="preserve"> Appendix G, Quality Incentive Program</w:t>
      </w:r>
      <w:r w:rsidRPr="00E2482B">
        <w:rPr>
          <w:rFonts w:eastAsia="Times New Roman" w:cstheme="minorHAnsi"/>
          <w:sz w:val="24"/>
          <w:szCs w:val="24"/>
        </w:rPr>
        <w:t xml:space="preserve"> measure identified in Table 1 for inclusion in this measure is defined in </w:t>
      </w:r>
      <w:r w:rsidR="005B0F95">
        <w:rPr>
          <w:rFonts w:eastAsia="Times New Roman" w:cstheme="minorHAnsi"/>
          <w:sz w:val="24"/>
          <w:szCs w:val="24"/>
        </w:rPr>
        <w:t xml:space="preserve">their respective measure steward technical </w:t>
      </w:r>
      <w:r w:rsidR="005B0F95">
        <w:rPr>
          <w:rFonts w:eastAsia="Times New Roman" w:cstheme="minorHAnsi"/>
          <w:sz w:val="24"/>
          <w:szCs w:val="24"/>
        </w:rPr>
        <w:lastRenderedPageBreak/>
        <w:t>specifications (</w:t>
      </w:r>
      <w:r w:rsidR="00E964C2" w:rsidRPr="00E964C2">
        <w:rPr>
          <w:rFonts w:eastAsia="Times New Roman" w:cstheme="minorHAnsi"/>
          <w:sz w:val="24"/>
          <w:szCs w:val="24"/>
        </w:rPr>
        <w:t>HEDIS Technical Specifications, CMS IPFQR Technical Specifications, and CMS Technical Specifications</w:t>
      </w:r>
      <w:r w:rsidR="00E964C2">
        <w:rPr>
          <w:rFonts w:eastAsia="Times New Roman" w:cstheme="minorHAnsi"/>
          <w:sz w:val="24"/>
          <w:szCs w:val="24"/>
        </w:rPr>
        <w:t>).</w:t>
      </w: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98718A" w:rsidRPr="00E2482B" w14:paraId="6542F31B"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7B03D0F" w14:textId="762F4B23" w:rsidR="0098718A" w:rsidRPr="0098718A" w:rsidRDefault="0098718A" w:rsidP="004479A5">
            <w:pPr>
              <w:pStyle w:val="MH-ChartContentText"/>
              <w:spacing w:before="120" w:after="120"/>
              <w:rPr>
                <w:rFonts w:eastAsia="Times New Roman"/>
                <w:bCs/>
                <w:sz w:val="24"/>
                <w:szCs w:val="24"/>
              </w:rPr>
            </w:pPr>
            <w:r w:rsidRPr="0098718A">
              <w:rPr>
                <w:rFonts w:eastAsia="Times New Roman"/>
                <w:bCs/>
                <w:sz w:val="24"/>
                <w:szCs w:val="24"/>
              </w:rPr>
              <w:t>M</w:t>
            </w:r>
            <w:r w:rsidRPr="000D16D0">
              <w:rPr>
                <w:rFonts w:eastAsia="Times New Roman"/>
                <w:bCs/>
                <w:sz w:val="24"/>
                <w:szCs w:val="24"/>
              </w:rPr>
              <w:t>easurement Year</w:t>
            </w:r>
          </w:p>
        </w:tc>
        <w:tc>
          <w:tcPr>
            <w:tcW w:w="7200" w:type="dxa"/>
            <w:vAlign w:val="top"/>
          </w:tcPr>
          <w:p w14:paraId="5F2338B2" w14:textId="0B60EACB" w:rsidR="0098718A" w:rsidRPr="0098718A" w:rsidRDefault="0098718A"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8718A">
              <w:rPr>
                <w:rFonts w:eastAsia="Times New Roman" w:cstheme="minorHAnsi"/>
                <w:sz w:val="24"/>
                <w:szCs w:val="24"/>
              </w:rPr>
              <w:t>M</w:t>
            </w:r>
            <w:r w:rsidRPr="000D16D0">
              <w:rPr>
                <w:rFonts w:eastAsia="Times New Roman"/>
                <w:sz w:val="24"/>
                <w:szCs w:val="24"/>
              </w:rPr>
              <w:t>easurement Years 1-5 correspond to M</w:t>
            </w:r>
            <w:r w:rsidR="00E37AA3">
              <w:rPr>
                <w:rFonts w:eastAsia="Times New Roman"/>
                <w:sz w:val="24"/>
                <w:szCs w:val="24"/>
              </w:rPr>
              <w:t>BHV-</w:t>
            </w:r>
            <w:r w:rsidRPr="000D16D0">
              <w:rPr>
                <w:rFonts w:eastAsia="Times New Roman"/>
                <w:sz w:val="24"/>
                <w:szCs w:val="24"/>
              </w:rPr>
              <w:t>QEIP Performance Years 1-5.</w:t>
            </w:r>
          </w:p>
        </w:tc>
      </w:tr>
      <w:tr w:rsidR="009F599E" w:rsidRPr="00E2482B" w14:paraId="40D53229"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200" w:type="dxa"/>
            <w:vAlign w:val="top"/>
          </w:tcPr>
          <w:p w14:paraId="7BD1F5F2" w14:textId="27A016E5"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w:t>
            </w:r>
            <w:r w:rsidR="009E1C8B">
              <w:rPr>
                <w:rFonts w:eastAsia="Times New Roman" w:cstheme="minorHAnsi"/>
                <w:sz w:val="24"/>
                <w:szCs w:val="24"/>
              </w:rPr>
              <w:t>Appendix G,</w:t>
            </w:r>
            <w:r w:rsidR="00FC082A" w:rsidRPr="005A266F">
              <w:rPr>
                <w:rFonts w:eastAsia="Times New Roman"/>
                <w:sz w:val="24"/>
                <w:szCs w:val="24"/>
              </w:rPr>
              <w:t xml:space="preserve">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bl>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0795F936" w14:textId="7C9E1B70" w:rsidR="00F64974" w:rsidRPr="002515CA" w:rsidRDefault="00F64974" w:rsidP="00F64974">
      <w:pPr>
        <w:spacing w:after="0" w:line="240" w:lineRule="auto"/>
        <w:textAlignment w:val="baseline"/>
        <w:rPr>
          <w:rStyle w:val="normaltextrun"/>
          <w:rFonts w:cstheme="minorHAnsi"/>
          <w:sz w:val="24"/>
          <w:szCs w:val="24"/>
        </w:rPr>
      </w:pPr>
      <w:r w:rsidRPr="000D16D0">
        <w:rPr>
          <w:rStyle w:val="normaltextrun"/>
          <w:rFonts w:cstheme="minorHAnsi"/>
          <w:b/>
          <w:bCs/>
          <w:sz w:val="24"/>
          <w:szCs w:val="24"/>
        </w:rPr>
        <w:t>In PY3</w:t>
      </w:r>
      <w:r>
        <w:rPr>
          <w:rStyle w:val="normaltextrun"/>
          <w:rFonts w:cstheme="minorHAnsi"/>
          <w:sz w:val="24"/>
          <w:szCs w:val="24"/>
        </w:rPr>
        <w:t>,</w:t>
      </w:r>
      <w:r w:rsidRPr="002515CA">
        <w:rPr>
          <w:rStyle w:val="normaltextrun"/>
          <w:rFonts w:cstheme="minorHAnsi"/>
          <w:sz w:val="24"/>
          <w:szCs w:val="24"/>
        </w:rPr>
        <w:t xml:space="preserve"> </w:t>
      </w:r>
      <w:r w:rsidR="00282DE9">
        <w:rPr>
          <w:rStyle w:val="normaltextrun"/>
          <w:rFonts w:cstheme="minorHAnsi"/>
          <w:sz w:val="24"/>
          <w:szCs w:val="24"/>
        </w:rPr>
        <w:t>the MBHV</w:t>
      </w:r>
      <w:r>
        <w:rPr>
          <w:rStyle w:val="normaltextrun"/>
          <w:rFonts w:cstheme="minorHAnsi"/>
          <w:sz w:val="24"/>
          <w:szCs w:val="24"/>
        </w:rPr>
        <w:t xml:space="preserve"> must complete and submit a PY3 “Measure Assessment Report.”</w:t>
      </w:r>
      <w:r w:rsidRPr="002515CA">
        <w:rPr>
          <w:rStyle w:val="normaltextrun"/>
          <w:rFonts w:cstheme="minorHAnsi"/>
          <w:sz w:val="24"/>
          <w:szCs w:val="24"/>
        </w:rPr>
        <w:t xml:space="preserve"> The report must be submitted in a form and format specified by MassHealth, and must include:   </w:t>
      </w:r>
    </w:p>
    <w:p w14:paraId="1F864CFC" w14:textId="1317B04D" w:rsidR="00F64974" w:rsidRDefault="00F64974" w:rsidP="00DD4F64">
      <w:pPr>
        <w:pStyle w:val="ListParagraph"/>
        <w:numPr>
          <w:ilvl w:val="0"/>
          <w:numId w:val="18"/>
        </w:numPr>
        <w:spacing w:after="0" w:line="240" w:lineRule="auto"/>
        <w:textAlignment w:val="baseline"/>
        <w:rPr>
          <w:rStyle w:val="normaltextrun"/>
          <w:rFonts w:cstheme="minorHAnsi"/>
          <w:sz w:val="24"/>
          <w:szCs w:val="24"/>
        </w:rPr>
      </w:pPr>
      <w:r w:rsidRPr="002515CA">
        <w:rPr>
          <w:rStyle w:val="normaltextrun"/>
          <w:rFonts w:cstheme="minorHAnsi"/>
          <w:sz w:val="24"/>
          <w:szCs w:val="24"/>
        </w:rPr>
        <w:t>An assessment of the opportunity for disparities reduction on the full list of measures specified by MassHeal</w:t>
      </w:r>
      <w:r>
        <w:rPr>
          <w:rStyle w:val="normaltextrun"/>
          <w:rFonts w:cstheme="minorHAnsi"/>
          <w:sz w:val="24"/>
          <w:szCs w:val="24"/>
        </w:rPr>
        <w:t>th</w:t>
      </w:r>
      <w:r w:rsidRPr="002515CA">
        <w:rPr>
          <w:rStyle w:val="normaltextrun"/>
          <w:rFonts w:cstheme="minorHAnsi"/>
          <w:sz w:val="24"/>
          <w:szCs w:val="24"/>
        </w:rPr>
        <w:t>, including how each measure does or does</w:t>
      </w:r>
      <w:r w:rsidR="00ED23FF">
        <w:rPr>
          <w:rStyle w:val="normaltextrun"/>
          <w:rFonts w:cstheme="minorHAnsi"/>
          <w:sz w:val="24"/>
          <w:szCs w:val="24"/>
        </w:rPr>
        <w:t xml:space="preserve"> not </w:t>
      </w:r>
      <w:r w:rsidRPr="002515CA">
        <w:rPr>
          <w:rStyle w:val="normaltextrun"/>
          <w:rFonts w:cstheme="minorHAnsi"/>
          <w:sz w:val="24"/>
          <w:szCs w:val="24"/>
        </w:rPr>
        <w:t xml:space="preserve">represent an opportunity for the </w:t>
      </w:r>
      <w:r w:rsidR="00ED23FF">
        <w:rPr>
          <w:rStyle w:val="normaltextrun"/>
          <w:rFonts w:cstheme="minorHAnsi"/>
          <w:sz w:val="24"/>
          <w:szCs w:val="24"/>
        </w:rPr>
        <w:t>MBHV</w:t>
      </w:r>
      <w:r w:rsidRPr="002515CA">
        <w:rPr>
          <w:rStyle w:val="normaltextrun"/>
          <w:rFonts w:cstheme="minorHAnsi"/>
          <w:sz w:val="24"/>
          <w:szCs w:val="24"/>
        </w:rPr>
        <w:t xml:space="preserve"> with regards to disparities reduction based on race/ethnicity</w:t>
      </w:r>
      <w:r>
        <w:rPr>
          <w:rStyle w:val="normaltextrun"/>
          <w:rFonts w:cstheme="minorHAnsi"/>
          <w:sz w:val="24"/>
          <w:szCs w:val="24"/>
        </w:rPr>
        <w:t>.</w:t>
      </w:r>
    </w:p>
    <w:p w14:paraId="7E441425" w14:textId="2BB11F27" w:rsidR="00F64974" w:rsidRDefault="00F64974" w:rsidP="00DD4F64">
      <w:pPr>
        <w:pStyle w:val="ListParagraph"/>
        <w:numPr>
          <w:ilvl w:val="0"/>
          <w:numId w:val="18"/>
        </w:numPr>
        <w:spacing w:after="0" w:line="240" w:lineRule="auto"/>
        <w:textAlignment w:val="baseline"/>
        <w:rPr>
          <w:rStyle w:val="normaltextrun"/>
          <w:rFonts w:cstheme="minorHAnsi"/>
          <w:sz w:val="24"/>
          <w:szCs w:val="24"/>
        </w:rPr>
      </w:pPr>
      <w:r w:rsidRPr="002515CA">
        <w:rPr>
          <w:rStyle w:val="normaltextrun"/>
          <w:rFonts w:cstheme="minorHAnsi"/>
          <w:sz w:val="24"/>
          <w:szCs w:val="24"/>
        </w:rPr>
        <w:t>The measure</w:t>
      </w:r>
      <w:r>
        <w:rPr>
          <w:rStyle w:val="normaltextrun"/>
          <w:rFonts w:cstheme="minorHAnsi"/>
          <w:sz w:val="24"/>
          <w:szCs w:val="24"/>
        </w:rPr>
        <w:t>(</w:t>
      </w:r>
      <w:r w:rsidRPr="002515CA">
        <w:rPr>
          <w:rStyle w:val="normaltextrun"/>
          <w:rFonts w:cstheme="minorHAnsi"/>
          <w:sz w:val="24"/>
          <w:szCs w:val="24"/>
        </w:rPr>
        <w:t>s</w:t>
      </w:r>
      <w:r>
        <w:rPr>
          <w:rStyle w:val="normaltextrun"/>
          <w:rFonts w:cstheme="minorHAnsi"/>
          <w:sz w:val="24"/>
          <w:szCs w:val="24"/>
        </w:rPr>
        <w:t>)</w:t>
      </w:r>
      <w:r w:rsidRPr="002515CA">
        <w:rPr>
          <w:rStyle w:val="normaltextrun"/>
          <w:rFonts w:cstheme="minorHAnsi"/>
          <w:sz w:val="24"/>
          <w:szCs w:val="24"/>
        </w:rPr>
        <w:t xml:space="preserve"> the </w:t>
      </w:r>
      <w:r w:rsidR="00ED23FF">
        <w:rPr>
          <w:rStyle w:val="normaltextrun"/>
          <w:rFonts w:cstheme="minorHAnsi"/>
          <w:sz w:val="24"/>
          <w:szCs w:val="24"/>
        </w:rPr>
        <w:t>MBHV</w:t>
      </w:r>
      <w:r w:rsidRPr="002515CA">
        <w:rPr>
          <w:rStyle w:val="normaltextrun"/>
          <w:rFonts w:cstheme="minorHAnsi"/>
          <w:sz w:val="24"/>
          <w:szCs w:val="24"/>
        </w:rPr>
        <w:t xml:space="preserve"> proposes to focus on for disparities reduction in PY3-5, </w:t>
      </w:r>
      <w:r>
        <w:rPr>
          <w:rStyle w:val="normaltextrun"/>
          <w:rFonts w:cstheme="minorHAnsi"/>
          <w:sz w:val="24"/>
          <w:szCs w:val="24"/>
        </w:rPr>
        <w:t xml:space="preserve">as well as a description of what is known about the </w:t>
      </w:r>
      <w:r w:rsidR="00ED23FF">
        <w:rPr>
          <w:rStyle w:val="normaltextrun"/>
          <w:rFonts w:cstheme="minorHAnsi"/>
          <w:sz w:val="24"/>
          <w:szCs w:val="24"/>
        </w:rPr>
        <w:t>MBHV’s</w:t>
      </w:r>
      <w:r>
        <w:rPr>
          <w:rStyle w:val="normaltextrun"/>
          <w:rFonts w:cstheme="minorHAnsi"/>
          <w:sz w:val="24"/>
          <w:szCs w:val="24"/>
        </w:rPr>
        <w:t xml:space="preserve"> historical aggregate performance on the selected measure(s), </w:t>
      </w:r>
      <w:r w:rsidRPr="002515CA">
        <w:rPr>
          <w:rStyle w:val="normaltextrun"/>
          <w:rFonts w:cstheme="minorHAnsi"/>
          <w:sz w:val="24"/>
          <w:szCs w:val="24"/>
        </w:rPr>
        <w:t xml:space="preserve">including </w:t>
      </w:r>
      <w:r>
        <w:rPr>
          <w:rStyle w:val="normaltextrun"/>
          <w:rFonts w:cstheme="minorHAnsi"/>
          <w:sz w:val="24"/>
          <w:szCs w:val="24"/>
        </w:rPr>
        <w:t>performance stratified by race and ethnicity, and other evidence demonstrating the opportunity for improvement.</w:t>
      </w:r>
    </w:p>
    <w:p w14:paraId="0D9618D8" w14:textId="368FB0F3" w:rsidR="007F2BDE" w:rsidRDefault="00F64974" w:rsidP="007F2BDE">
      <w:pPr>
        <w:spacing w:line="240" w:lineRule="auto"/>
        <w:textAlignment w:val="baseline"/>
        <w:rPr>
          <w:rStyle w:val="normaltextrun"/>
          <w:rFonts w:cstheme="minorHAnsi"/>
          <w:sz w:val="24"/>
          <w:szCs w:val="24"/>
        </w:rPr>
      </w:pPr>
      <w:r w:rsidRPr="000D16D0">
        <w:rPr>
          <w:rStyle w:val="normaltextrun"/>
          <w:rFonts w:cstheme="minorHAnsi"/>
          <w:b/>
          <w:bCs/>
          <w:sz w:val="24"/>
          <w:szCs w:val="24"/>
        </w:rPr>
        <w:t>In PY4-5</w:t>
      </w:r>
      <w:r>
        <w:rPr>
          <w:rStyle w:val="normaltextrun"/>
          <w:rFonts w:cstheme="minorHAnsi"/>
          <w:sz w:val="24"/>
          <w:szCs w:val="24"/>
        </w:rPr>
        <w:t xml:space="preserve">, </w:t>
      </w:r>
      <w:r w:rsidR="00652E45">
        <w:rPr>
          <w:rStyle w:val="normaltextrun"/>
          <w:rFonts w:cstheme="minorHAnsi"/>
          <w:sz w:val="24"/>
          <w:szCs w:val="24"/>
        </w:rPr>
        <w:t>MBHV</w:t>
      </w:r>
      <w:r w:rsidR="00652E45" w:rsidRPr="002515CA">
        <w:rPr>
          <w:rStyle w:val="normaltextrun"/>
          <w:rFonts w:cstheme="minorHAnsi"/>
          <w:sz w:val="24"/>
          <w:szCs w:val="24"/>
        </w:rPr>
        <w:t xml:space="preserve"> </w:t>
      </w:r>
      <w:r w:rsidRPr="002515CA">
        <w:rPr>
          <w:rStyle w:val="normaltextrun"/>
          <w:rFonts w:cstheme="minorHAnsi"/>
          <w:sz w:val="24"/>
          <w:szCs w:val="24"/>
        </w:rPr>
        <w:t xml:space="preserve">will be assessed on disparities reduction for </w:t>
      </w:r>
      <w:r>
        <w:rPr>
          <w:rStyle w:val="normaltextrun"/>
          <w:rFonts w:cstheme="minorHAnsi"/>
          <w:sz w:val="24"/>
          <w:szCs w:val="24"/>
        </w:rPr>
        <w:t>a subset of the measures in Table 1, as specified by MassHealth in its approvals of the individual</w:t>
      </w:r>
      <w:r w:rsidR="007F2BDE">
        <w:rPr>
          <w:rStyle w:val="normaltextrun"/>
          <w:rFonts w:cstheme="minorHAnsi"/>
          <w:sz w:val="24"/>
          <w:szCs w:val="24"/>
        </w:rPr>
        <w:t xml:space="preserve"> MBHV’s</w:t>
      </w:r>
      <w:r>
        <w:rPr>
          <w:rStyle w:val="normaltextrun"/>
          <w:rFonts w:cstheme="minorHAnsi"/>
          <w:sz w:val="24"/>
          <w:szCs w:val="24"/>
        </w:rPr>
        <w:t>’ PY3 “Measure Assessment Report</w:t>
      </w:r>
      <w:r w:rsidRPr="002515CA">
        <w:rPr>
          <w:rStyle w:val="normaltextrun"/>
          <w:rFonts w:cstheme="minorHAnsi"/>
          <w:sz w:val="24"/>
          <w:szCs w:val="24"/>
        </w:rPr>
        <w:t>.</w:t>
      </w:r>
      <w:r>
        <w:rPr>
          <w:rStyle w:val="normaltextrun"/>
          <w:rFonts w:cstheme="minorHAnsi"/>
          <w:sz w:val="24"/>
          <w:szCs w:val="24"/>
        </w:rPr>
        <w:t>”</w:t>
      </w:r>
      <w:r w:rsidRPr="002515CA">
        <w:rPr>
          <w:rStyle w:val="normaltextrun"/>
          <w:rFonts w:cstheme="minorHAnsi"/>
          <w:sz w:val="24"/>
          <w:szCs w:val="24"/>
        </w:rPr>
        <w:t xml:space="preserve"> Claims-based</w:t>
      </w:r>
      <w:r>
        <w:rPr>
          <w:rStyle w:val="normaltextrun"/>
          <w:rFonts w:cstheme="minorHAnsi"/>
          <w:sz w:val="24"/>
          <w:szCs w:val="24"/>
        </w:rPr>
        <w:t xml:space="preserve"> and </w:t>
      </w:r>
      <w:r w:rsidRPr="002515CA">
        <w:rPr>
          <w:rStyle w:val="normaltextrun"/>
          <w:rFonts w:cstheme="minorHAnsi"/>
          <w:sz w:val="24"/>
          <w:szCs w:val="24"/>
        </w:rPr>
        <w:t>chart-based measures will be calculated by MassHealth</w:t>
      </w:r>
      <w:r w:rsidR="00554367">
        <w:rPr>
          <w:rStyle w:val="normaltextrun"/>
          <w:rFonts w:cstheme="minorHAnsi"/>
          <w:sz w:val="24"/>
          <w:szCs w:val="24"/>
        </w:rPr>
        <w:t>.</w:t>
      </w:r>
    </w:p>
    <w:p w14:paraId="12C90518" w14:textId="02143575" w:rsidR="00B16F2F" w:rsidRPr="007F2BDE" w:rsidRDefault="00F30BF4" w:rsidP="007F2BDE">
      <w:pPr>
        <w:spacing w:line="240" w:lineRule="auto"/>
        <w:textAlignment w:val="baseline"/>
        <w:rPr>
          <w:rFonts w:cstheme="minorHAnsi"/>
          <w:sz w:val="24"/>
          <w:szCs w:val="24"/>
        </w:rPr>
      </w:pPr>
      <w:r w:rsidRPr="00F30BF4">
        <w:rPr>
          <w:rFonts w:cstheme="minorHAnsi"/>
          <w:sz w:val="24"/>
          <w:szCs w:val="24"/>
        </w:rPr>
        <w:t>MassHealth reserves the right to request additional member-level measure data for the purposes of Quality measure stratification, as applicable, in a form and format specified by MassHealth.</w:t>
      </w:r>
    </w:p>
    <w:p w14:paraId="42F714BA" w14:textId="12349F17" w:rsidR="00C27CCC" w:rsidRPr="00E2482B" w:rsidRDefault="00A7004F" w:rsidP="00C27CCC">
      <w:pPr>
        <w:pStyle w:val="CalloutText-LtBlue"/>
        <w:rPr>
          <w:rFonts w:cstheme="minorHAnsi"/>
        </w:rPr>
      </w:pPr>
      <w:r w:rsidRPr="00E2482B">
        <w:rPr>
          <w:rFonts w:cstheme="minorHAnsi"/>
        </w:rPr>
        <w:t xml:space="preserve">Table 1: </w:t>
      </w:r>
      <w:r w:rsidR="007969F2">
        <w:rPr>
          <w:rFonts w:cstheme="minorHAnsi"/>
        </w:rPr>
        <w:t xml:space="preserve">MassHealth Quality Incentive Program Measures Identified for Inclusion in this </w:t>
      </w:r>
      <w:r w:rsidR="004D441E">
        <w:rPr>
          <w:rFonts w:cstheme="minorHAnsi"/>
        </w:rPr>
        <w:t>M</w:t>
      </w:r>
      <w:r w:rsidR="00BD4360">
        <w:rPr>
          <w:rFonts w:cstheme="minorHAnsi"/>
        </w:rPr>
        <w:t>BHV-</w:t>
      </w:r>
      <w:r w:rsidR="007969F2">
        <w:rPr>
          <w:rFonts w:cstheme="minorHAnsi"/>
        </w:rPr>
        <w:t>QEIP “Quality Performance Disparities Reduction” Measure for PY3-5</w:t>
      </w:r>
    </w:p>
    <w:tbl>
      <w:tblPr>
        <w:tblStyle w:val="MHLeftHeaderTable"/>
        <w:tblW w:w="10075" w:type="dxa"/>
        <w:tblLook w:val="0680" w:firstRow="0" w:lastRow="0" w:firstColumn="1" w:lastColumn="0" w:noHBand="1" w:noVBand="1"/>
      </w:tblPr>
      <w:tblGrid>
        <w:gridCol w:w="10075"/>
      </w:tblGrid>
      <w:tr w:rsidR="0039448F" w:rsidRPr="00E2482B" w14:paraId="7E7AECAA" w14:textId="77777777">
        <w:trPr>
          <w:trHeight w:val="422"/>
        </w:trPr>
        <w:tc>
          <w:tcPr>
            <w:cnfStyle w:val="001000000000" w:firstRow="0" w:lastRow="0" w:firstColumn="1" w:lastColumn="0" w:oddVBand="0" w:evenVBand="0" w:oddHBand="0" w:evenHBand="0" w:firstRowFirstColumn="0" w:firstRowLastColumn="0" w:lastRowFirstColumn="0" w:lastRowLastColumn="0"/>
            <w:tcW w:w="10075" w:type="dxa"/>
            <w:shd w:val="clear" w:color="auto" w:fill="C1DDF6" w:themeFill="accent1" w:themeFillTint="33"/>
          </w:tcPr>
          <w:p w14:paraId="5EE125FB" w14:textId="77777777" w:rsidR="0039448F" w:rsidRPr="00E2482B" w:rsidRDefault="0039448F">
            <w:pPr>
              <w:rPr>
                <w:rFonts w:eastAsia="Times New Roman" w:cstheme="minorHAnsi"/>
                <w:b w:val="0"/>
                <w:bCs/>
                <w:sz w:val="24"/>
                <w:szCs w:val="24"/>
              </w:rPr>
            </w:pPr>
            <w:r w:rsidRPr="00CE1435">
              <w:rPr>
                <w:rFonts w:cstheme="minorHAnsi"/>
                <w:bCs/>
                <w:sz w:val="24"/>
                <w:szCs w:val="24"/>
              </w:rPr>
              <w:t>Measure</w:t>
            </w:r>
          </w:p>
        </w:tc>
      </w:tr>
      <w:tr w:rsidR="0039448F" w:rsidRPr="00E2482B" w14:paraId="5128CCCE" w14:textId="77777777">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4CD637D5" w14:textId="77777777" w:rsidR="0039448F" w:rsidRPr="00E2482B" w:rsidRDefault="0039448F">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NCQA-HEDIS (subset)- FUM-7 day: Youth (&lt;18 years old)</w:t>
            </w:r>
          </w:p>
        </w:tc>
      </w:tr>
      <w:tr w:rsidR="0039448F" w:rsidRPr="00E2482B" w14:paraId="04BA4E7A" w14:textId="77777777">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2545E04A" w14:textId="77777777" w:rsidR="0039448F" w:rsidRPr="00E2482B" w:rsidRDefault="0039448F">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NCQA</w:t>
            </w:r>
            <w:r>
              <w:rPr>
                <w:rFonts w:asciiTheme="minorHAnsi" w:hAnsiTheme="minorHAnsi" w:cstheme="minorHAnsi"/>
                <w:sz w:val="24"/>
                <w:szCs w:val="24"/>
              </w:rPr>
              <w:t>-HEDIS (subset)- FUM-7 day: Adult (18+ years old)</w:t>
            </w:r>
          </w:p>
        </w:tc>
      </w:tr>
      <w:tr w:rsidR="0039448F" w:rsidRPr="00E2482B" w14:paraId="047D1A69" w14:textId="77777777">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7A615EC1" w14:textId="77777777" w:rsidR="0039448F" w:rsidRPr="00E2482B" w:rsidRDefault="0039448F">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NCQA-HEDIS (subset)- FUH-7 day: Youth (&lt;18 years old)</w:t>
            </w:r>
          </w:p>
        </w:tc>
      </w:tr>
      <w:tr w:rsidR="0039448F" w:rsidRPr="00E2482B" w14:paraId="77B44788" w14:textId="77777777">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4E6AF134" w14:textId="77777777" w:rsidR="0039448F" w:rsidRPr="00E2482B" w:rsidRDefault="0039448F">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NCQA</w:t>
            </w:r>
            <w:r>
              <w:rPr>
                <w:rFonts w:asciiTheme="minorHAnsi" w:hAnsiTheme="minorHAnsi" w:cstheme="minorHAnsi"/>
                <w:sz w:val="24"/>
                <w:szCs w:val="24"/>
              </w:rPr>
              <w:t>-HEDIS (subset)- FUH-7 day: Adult (18+ years old)</w:t>
            </w:r>
          </w:p>
        </w:tc>
      </w:tr>
      <w:tr w:rsidR="0039448F" w:rsidRPr="00E2482B" w14:paraId="769605F4" w14:textId="77777777">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5A291EF8" w14:textId="77777777" w:rsidR="0039448F" w:rsidRPr="00E2482B" w:rsidRDefault="0039448F">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CMS IPFQR- 30-day All-Cause Unplanned Readmission Following Psychiatric Hospitalization in an Inpatient Psychiatric Facility</w:t>
            </w:r>
          </w:p>
        </w:tc>
      </w:tr>
      <w:tr w:rsidR="0039448F" w:rsidRPr="00E2482B" w14:paraId="6E6E5FA2" w14:textId="77777777">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746F5720" w14:textId="77777777" w:rsidR="0039448F" w:rsidRPr="00E2482B" w:rsidRDefault="0039448F">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NCQA-HEDIS (subset)- Pharmacotherapy for Opioid Use Disorder (POD)</w:t>
            </w:r>
          </w:p>
        </w:tc>
      </w:tr>
      <w:tr w:rsidR="0039448F" w:rsidRPr="00E2482B" w14:paraId="0E34F7C6" w14:textId="77777777">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1B57B12E" w14:textId="77777777" w:rsidR="0039448F" w:rsidRPr="00E2482B" w:rsidRDefault="0039448F">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CMS Adult Core Set- Use of Pharmacotherapy for Opioid Use Disorder (OUD)</w:t>
            </w:r>
          </w:p>
        </w:tc>
      </w:tr>
    </w:tbl>
    <w:p w14:paraId="749C34D2" w14:textId="78BE183D" w:rsidR="00C27CCC" w:rsidRPr="00E2482B" w:rsidRDefault="00C27CCC" w:rsidP="0039448F">
      <w:pPr>
        <w:spacing w:before="0" w:after="0"/>
        <w:rPr>
          <w:rFonts w:cstheme="minorHAnsi"/>
          <w:b/>
          <w:bCs/>
          <w:sz w:val="24"/>
          <w:szCs w:val="24"/>
        </w:rPr>
      </w:pPr>
    </w:p>
    <w:p w14:paraId="05B65F54" w14:textId="77777777" w:rsidR="00683C22" w:rsidRPr="001A6D5E" w:rsidRDefault="00683C22" w:rsidP="00754402">
      <w:pPr>
        <w:spacing w:before="0" w:after="0"/>
        <w:rPr>
          <w:sz w:val="24"/>
          <w:szCs w:val="24"/>
        </w:rPr>
      </w:pPr>
    </w:p>
    <w:p w14:paraId="3D79AE60" w14:textId="1625537B" w:rsidR="00094AB5" w:rsidRPr="00E2482B" w:rsidRDefault="005D0531" w:rsidP="00094AB5">
      <w:pPr>
        <w:pStyle w:val="CalloutText-LtBlue"/>
        <w:rPr>
          <w:rFonts w:cstheme="minorHAnsi"/>
        </w:rPr>
      </w:pPr>
      <w:r w:rsidRPr="00E2482B">
        <w:rPr>
          <w:rFonts w:cstheme="minorHAnsi"/>
        </w:rPr>
        <w:t>PY</w:t>
      </w:r>
      <w:r w:rsidR="00A646E0">
        <w:rPr>
          <w:rFonts w:cstheme="minorHAnsi"/>
        </w:rPr>
        <w:t>3-5</w:t>
      </w:r>
      <w:r w:rsidRPr="00E2482B">
        <w:rPr>
          <w:rFonts w:cstheme="minorHAnsi"/>
        </w:rPr>
        <w:t xml:space="preserve">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9985" w:type="dxa"/>
        <w:tblLook w:val="06A0" w:firstRow="1" w:lastRow="0" w:firstColumn="1" w:lastColumn="0" w:noHBand="1" w:noVBand="1"/>
      </w:tblPr>
      <w:tblGrid>
        <w:gridCol w:w="2875"/>
        <w:gridCol w:w="7110"/>
      </w:tblGrid>
      <w:tr w:rsidR="00952ABA" w:rsidRPr="00E2482B" w14:paraId="6057FD07" w14:textId="77777777" w:rsidTr="00C01A6C">
        <w:trPr>
          <w:trHeight w:val="444"/>
        </w:trPr>
        <w:tc>
          <w:tcPr>
            <w:cnfStyle w:val="001000000000" w:firstRow="0" w:lastRow="0" w:firstColumn="1" w:lastColumn="0" w:oddVBand="0" w:evenVBand="0" w:oddHBand="0" w:evenHBand="0" w:firstRowFirstColumn="0" w:firstRowLastColumn="0" w:lastRowFirstColumn="0" w:lastRowLastColumn="0"/>
            <w:tcW w:w="2875" w:type="dxa"/>
            <w:vAlign w:val="top"/>
          </w:tcPr>
          <w:p w14:paraId="00237890" w14:textId="384A108F" w:rsidR="00952ABA" w:rsidRPr="00E2482B" w:rsidRDefault="00952ABA" w:rsidP="001A6D5E">
            <w:pPr>
              <w:pStyle w:val="MH-ChartContentText"/>
              <w:spacing w:before="120" w:after="120"/>
              <w:rPr>
                <w:sz w:val="24"/>
                <w:szCs w:val="24"/>
              </w:rPr>
            </w:pPr>
            <w:r w:rsidRPr="00E2482B">
              <w:rPr>
                <w:rFonts w:eastAsia="Times New Roman"/>
                <w:bCs/>
                <w:sz w:val="24"/>
                <w:szCs w:val="24"/>
              </w:rPr>
              <w:t>Performance Requirements</w:t>
            </w:r>
            <w:r>
              <w:rPr>
                <w:rFonts w:eastAsia="Times New Roman"/>
                <w:bCs/>
                <w:sz w:val="24"/>
                <w:szCs w:val="24"/>
              </w:rPr>
              <w:t>: PY3</w:t>
            </w:r>
          </w:p>
        </w:tc>
        <w:tc>
          <w:tcPr>
            <w:tcW w:w="7110" w:type="dxa"/>
            <w:vAlign w:val="top"/>
          </w:tcPr>
          <w:p w14:paraId="6BD4DE10" w14:textId="0FAD535A" w:rsidR="00952ABA" w:rsidRPr="000979EC" w:rsidRDefault="00952ABA"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0979EC">
              <w:rPr>
                <w:rStyle w:val="ui-provider"/>
                <w:sz w:val="24"/>
                <w:szCs w:val="24"/>
              </w:rPr>
              <w:t xml:space="preserve">By </w:t>
            </w:r>
            <w:r w:rsidR="00AD4641" w:rsidRPr="000979EC">
              <w:rPr>
                <w:rStyle w:val="ui-provider"/>
                <w:sz w:val="24"/>
                <w:szCs w:val="24"/>
              </w:rPr>
              <w:t xml:space="preserve">a date to be further specified by MassHealth </w:t>
            </w:r>
            <w:r w:rsidRPr="000979EC">
              <w:rPr>
                <w:rStyle w:val="ui-provider"/>
                <w:sz w:val="24"/>
                <w:szCs w:val="24"/>
              </w:rPr>
              <w:t>timely, complete, and responsive submission to MassHealth of a PY3 “Measure Assessment Report.” Submissions must be in a form and format specified by MassHealth.</w:t>
            </w:r>
          </w:p>
        </w:tc>
      </w:tr>
      <w:tr w:rsidR="00952ABA" w:rsidRPr="00E2482B" w14:paraId="2B014F40" w14:textId="77777777" w:rsidTr="00C01A6C">
        <w:trPr>
          <w:trHeight w:val="444"/>
        </w:trPr>
        <w:tc>
          <w:tcPr>
            <w:cnfStyle w:val="001000000000" w:firstRow="0" w:lastRow="0" w:firstColumn="1" w:lastColumn="0" w:oddVBand="0" w:evenVBand="0" w:oddHBand="0" w:evenHBand="0" w:firstRowFirstColumn="0" w:firstRowLastColumn="0" w:lastRowFirstColumn="0" w:lastRowLastColumn="0"/>
            <w:tcW w:w="2875" w:type="dxa"/>
            <w:vAlign w:val="top"/>
          </w:tcPr>
          <w:p w14:paraId="536F8562" w14:textId="77777777" w:rsidR="00A31F9E" w:rsidRDefault="00A31F9E" w:rsidP="001A6D5E">
            <w:pPr>
              <w:pStyle w:val="MH-ChartContentText"/>
              <w:spacing w:before="120" w:after="120"/>
              <w:rPr>
                <w:rFonts w:eastAsia="Times New Roman"/>
                <w:b w:val="0"/>
                <w:bCs/>
                <w:sz w:val="24"/>
                <w:szCs w:val="24"/>
              </w:rPr>
            </w:pPr>
            <w:r>
              <w:rPr>
                <w:rFonts w:eastAsia="Times New Roman"/>
                <w:bCs/>
                <w:sz w:val="24"/>
                <w:szCs w:val="24"/>
              </w:rPr>
              <w:t>Performance Requirements:</w:t>
            </w:r>
          </w:p>
          <w:p w14:paraId="0C63F4DB" w14:textId="3C3CF35A" w:rsidR="00A31F9E" w:rsidRPr="00A31F9E" w:rsidRDefault="00A31F9E" w:rsidP="001A6D5E">
            <w:pPr>
              <w:pStyle w:val="MH-ChartContentText"/>
              <w:spacing w:before="120" w:after="120"/>
              <w:rPr>
                <w:rFonts w:eastAsia="Times New Roman"/>
                <w:b w:val="0"/>
                <w:bCs/>
                <w:sz w:val="24"/>
                <w:szCs w:val="24"/>
              </w:rPr>
            </w:pPr>
            <w:r>
              <w:rPr>
                <w:rFonts w:eastAsia="Times New Roman"/>
                <w:bCs/>
                <w:sz w:val="24"/>
                <w:szCs w:val="24"/>
              </w:rPr>
              <w:t>PY4-5</w:t>
            </w:r>
          </w:p>
        </w:tc>
        <w:tc>
          <w:tcPr>
            <w:tcW w:w="7110" w:type="dxa"/>
            <w:vAlign w:val="top"/>
          </w:tcPr>
          <w:p w14:paraId="4E082F09" w14:textId="793046AA" w:rsidR="00952ABA" w:rsidRPr="00E2482B" w:rsidRDefault="00952ABA"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ui-provider"/>
                <w:sz w:val="24"/>
                <w:szCs w:val="24"/>
              </w:rPr>
            </w:pPr>
            <w:r w:rsidRPr="007E7927">
              <w:rPr>
                <w:rStyle w:val="ui-provider"/>
                <w:sz w:val="24"/>
                <w:szCs w:val="24"/>
              </w:rPr>
              <w:t xml:space="preserve">Submission requirements will vary by targeted disparities reduction measure; </w:t>
            </w:r>
            <w:r>
              <w:rPr>
                <w:rStyle w:val="ui-provider"/>
                <w:sz w:val="24"/>
                <w:szCs w:val="24"/>
              </w:rPr>
              <w:t>The MBHV</w:t>
            </w:r>
            <w:r w:rsidRPr="007E7927">
              <w:rPr>
                <w:rStyle w:val="ui-provider"/>
                <w:sz w:val="24"/>
                <w:szCs w:val="24"/>
              </w:rPr>
              <w:t xml:space="preserve"> must submit measure data, as applicable, in a form and format specified by MassHealth.</w:t>
            </w:r>
          </w:p>
        </w:tc>
      </w:tr>
      <w:tr w:rsidR="00920532" w:rsidRPr="00E2482B" w14:paraId="280BC406" w14:textId="77777777" w:rsidTr="00C01A6C">
        <w:trPr>
          <w:trHeight w:val="260"/>
        </w:trPr>
        <w:tc>
          <w:tcPr>
            <w:cnfStyle w:val="001000000000" w:firstRow="0" w:lastRow="0" w:firstColumn="1" w:lastColumn="0" w:oddVBand="0" w:evenVBand="0" w:oddHBand="0" w:evenHBand="0" w:firstRowFirstColumn="0" w:firstRowLastColumn="0" w:lastRowFirstColumn="0" w:lastRowLastColumn="0"/>
            <w:tcW w:w="2875" w:type="dxa"/>
            <w:vAlign w:val="top"/>
          </w:tcPr>
          <w:p w14:paraId="2A92EF74" w14:textId="6A9BBC16" w:rsidR="00920532" w:rsidRPr="00E2482B" w:rsidRDefault="00920532" w:rsidP="001A6D5E">
            <w:pPr>
              <w:pStyle w:val="MH-ChartContentText"/>
              <w:spacing w:before="120" w:after="120"/>
              <w:rPr>
                <w:sz w:val="24"/>
                <w:szCs w:val="24"/>
              </w:rPr>
            </w:pPr>
            <w:r w:rsidRPr="00E2482B">
              <w:rPr>
                <w:rFonts w:eastAsia="Times New Roman"/>
                <w:bCs/>
                <w:sz w:val="24"/>
                <w:szCs w:val="24"/>
              </w:rPr>
              <w:t>Performance Assessment</w:t>
            </w:r>
            <w:r>
              <w:rPr>
                <w:rFonts w:eastAsia="Times New Roman"/>
                <w:bCs/>
                <w:sz w:val="24"/>
                <w:szCs w:val="24"/>
              </w:rPr>
              <w:t>: PY3</w:t>
            </w:r>
          </w:p>
        </w:tc>
        <w:tc>
          <w:tcPr>
            <w:tcW w:w="7110" w:type="dxa"/>
            <w:vAlign w:val="top"/>
          </w:tcPr>
          <w:p w14:paraId="5B86151A" w14:textId="220E693A" w:rsidR="00920532" w:rsidRPr="002515CA" w:rsidRDefault="00E03622" w:rsidP="00B31771">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MBHV </w:t>
            </w:r>
            <w:r w:rsidR="00920532" w:rsidRPr="002515CA">
              <w:rPr>
                <w:rFonts w:eastAsia="Times New Roman" w:cstheme="minorHAnsi"/>
                <w:sz w:val="24"/>
                <w:szCs w:val="24"/>
              </w:rPr>
              <w:t xml:space="preserve">will earn credit for performance on this measure </w:t>
            </w:r>
            <w:r w:rsidR="00920532">
              <w:rPr>
                <w:rFonts w:eastAsia="Times New Roman" w:cstheme="minorHAnsi"/>
                <w:sz w:val="24"/>
                <w:szCs w:val="24"/>
              </w:rPr>
              <w:t>only through</w:t>
            </w:r>
            <w:r w:rsidR="00920532" w:rsidRPr="002515CA">
              <w:rPr>
                <w:rFonts w:eastAsia="Times New Roman" w:cstheme="minorHAnsi"/>
                <w:sz w:val="24"/>
                <w:szCs w:val="24"/>
              </w:rPr>
              <w:t>:</w:t>
            </w:r>
          </w:p>
          <w:p w14:paraId="61F8FCEC" w14:textId="7416A066" w:rsidR="00920532" w:rsidRPr="007A0F04" w:rsidRDefault="00920532" w:rsidP="007A0F04">
            <w:pPr>
              <w:pStyle w:val="ListParagraph"/>
              <w:numPr>
                <w:ilvl w:val="0"/>
                <w:numId w:val="68"/>
              </w:num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515CA">
              <w:rPr>
                <w:rFonts w:eastAsia="Times New Roman" w:cstheme="minorHAnsi"/>
                <w:sz w:val="24"/>
                <w:szCs w:val="24"/>
              </w:rPr>
              <w:t xml:space="preserve">Timely, complete, and responsive submission to MassHealth of the </w:t>
            </w:r>
            <w:r>
              <w:rPr>
                <w:rFonts w:eastAsia="Times New Roman" w:cstheme="minorHAnsi"/>
                <w:sz w:val="24"/>
                <w:szCs w:val="24"/>
              </w:rPr>
              <w:t>PY3 “M</w:t>
            </w:r>
            <w:r w:rsidRPr="002515CA">
              <w:rPr>
                <w:rFonts w:eastAsia="Times New Roman" w:cstheme="minorHAnsi"/>
                <w:sz w:val="24"/>
                <w:szCs w:val="24"/>
              </w:rPr>
              <w:t xml:space="preserve">easure </w:t>
            </w:r>
            <w:r>
              <w:rPr>
                <w:rFonts w:eastAsia="Times New Roman" w:cstheme="minorHAnsi"/>
                <w:sz w:val="24"/>
                <w:szCs w:val="24"/>
              </w:rPr>
              <w:t>A</w:t>
            </w:r>
            <w:r w:rsidRPr="002515CA">
              <w:rPr>
                <w:rFonts w:eastAsia="Times New Roman" w:cstheme="minorHAnsi"/>
                <w:sz w:val="24"/>
                <w:szCs w:val="24"/>
              </w:rPr>
              <w:t xml:space="preserve">ssessment </w:t>
            </w:r>
            <w:r>
              <w:rPr>
                <w:rFonts w:eastAsia="Times New Roman" w:cstheme="minorHAnsi"/>
                <w:sz w:val="24"/>
                <w:szCs w:val="24"/>
              </w:rPr>
              <w:t>R</w:t>
            </w:r>
            <w:r w:rsidRPr="002515CA">
              <w:rPr>
                <w:rFonts w:eastAsia="Times New Roman" w:cstheme="minorHAnsi"/>
                <w:sz w:val="24"/>
                <w:szCs w:val="24"/>
              </w:rPr>
              <w:t>eport.</w:t>
            </w:r>
            <w:r>
              <w:rPr>
                <w:rFonts w:eastAsia="Times New Roman" w:cstheme="minorHAnsi"/>
                <w:sz w:val="24"/>
                <w:szCs w:val="24"/>
              </w:rPr>
              <w:t>”</w:t>
            </w:r>
            <w:r w:rsidRPr="002515CA">
              <w:rPr>
                <w:rFonts w:eastAsia="Times New Roman" w:cstheme="minorHAnsi"/>
                <w:sz w:val="24"/>
                <w:szCs w:val="24"/>
              </w:rPr>
              <w:t xml:space="preserve"> All required questions must be </w:t>
            </w:r>
            <w:proofErr w:type="gramStart"/>
            <w:r w:rsidRPr="002515CA">
              <w:rPr>
                <w:rFonts w:eastAsia="Times New Roman" w:cstheme="minorHAnsi"/>
                <w:sz w:val="24"/>
                <w:szCs w:val="24"/>
              </w:rPr>
              <w:t>answered</w:t>
            </w:r>
            <w:proofErr w:type="gramEnd"/>
            <w:r>
              <w:rPr>
                <w:rFonts w:eastAsia="Times New Roman" w:cstheme="minorHAnsi"/>
                <w:sz w:val="24"/>
                <w:szCs w:val="24"/>
              </w:rPr>
              <w:t xml:space="preserve"> or submission will not be considered complete</w:t>
            </w:r>
            <w:r w:rsidRPr="002515CA">
              <w:rPr>
                <w:rFonts w:eastAsia="Times New Roman" w:cstheme="minorHAnsi"/>
                <w:sz w:val="24"/>
                <w:szCs w:val="24"/>
              </w:rPr>
              <w:t>.</w:t>
            </w:r>
          </w:p>
        </w:tc>
      </w:tr>
      <w:tr w:rsidR="00A31F9E" w:rsidRPr="00E2482B" w14:paraId="3CF45ABB" w14:textId="77777777" w:rsidTr="00C01A6C">
        <w:trPr>
          <w:trHeight w:val="444"/>
        </w:trPr>
        <w:tc>
          <w:tcPr>
            <w:cnfStyle w:val="001000000000" w:firstRow="0" w:lastRow="0" w:firstColumn="1" w:lastColumn="0" w:oddVBand="0" w:evenVBand="0" w:oddHBand="0" w:evenHBand="0" w:firstRowFirstColumn="0" w:firstRowLastColumn="0" w:lastRowFirstColumn="0" w:lastRowLastColumn="0"/>
            <w:tcW w:w="2875" w:type="dxa"/>
            <w:vAlign w:val="top"/>
          </w:tcPr>
          <w:p w14:paraId="3B9A3D4D" w14:textId="648596E2" w:rsidR="00A31F9E" w:rsidRPr="00ED5BBC" w:rsidRDefault="00A31F9E" w:rsidP="001A6D5E">
            <w:pPr>
              <w:pStyle w:val="MH-ChartContentText"/>
              <w:spacing w:before="120" w:after="120"/>
              <w:rPr>
                <w:rFonts w:eastAsia="Times New Roman"/>
                <w:b w:val="0"/>
                <w:bCs/>
                <w:sz w:val="24"/>
                <w:szCs w:val="24"/>
              </w:rPr>
            </w:pPr>
            <w:r>
              <w:rPr>
                <w:rFonts w:eastAsia="Times New Roman"/>
                <w:bCs/>
                <w:sz w:val="24"/>
                <w:szCs w:val="24"/>
              </w:rPr>
              <w:t>Performance Assessment</w:t>
            </w:r>
            <w:r w:rsidR="00920532">
              <w:rPr>
                <w:rFonts w:eastAsia="Times New Roman"/>
                <w:bCs/>
                <w:sz w:val="24"/>
                <w:szCs w:val="24"/>
              </w:rPr>
              <w:t>: PY4-5</w:t>
            </w:r>
          </w:p>
        </w:tc>
        <w:tc>
          <w:tcPr>
            <w:tcW w:w="7110" w:type="dxa"/>
            <w:vAlign w:val="top"/>
          </w:tcPr>
          <w:p w14:paraId="272E7968" w14:textId="34747903" w:rsidR="00A31F9E" w:rsidRPr="002515CA" w:rsidRDefault="00920532"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515CA">
              <w:rPr>
                <w:rFonts w:eastAsia="Times New Roman" w:cstheme="minorHAnsi"/>
                <w:sz w:val="24"/>
                <w:szCs w:val="24"/>
              </w:rPr>
              <w:t>See the MassHealth</w:t>
            </w:r>
            <w:r>
              <w:rPr>
                <w:rFonts w:eastAsia="Times New Roman" w:cstheme="minorHAnsi"/>
                <w:sz w:val="24"/>
                <w:szCs w:val="24"/>
              </w:rPr>
              <w:t xml:space="preserve"> MBHV </w:t>
            </w:r>
            <w:r w:rsidRPr="002515CA">
              <w:rPr>
                <w:rFonts w:eastAsia="Times New Roman" w:cstheme="minorHAnsi"/>
                <w:sz w:val="24"/>
                <w:szCs w:val="24"/>
              </w:rPr>
              <w:t>Quality and Equity Incentive Program (</w:t>
            </w:r>
            <w:r>
              <w:rPr>
                <w:rFonts w:eastAsia="Times New Roman" w:cstheme="minorHAnsi"/>
                <w:sz w:val="24"/>
                <w:szCs w:val="24"/>
              </w:rPr>
              <w:t>M</w:t>
            </w:r>
            <w:r w:rsidRPr="002515CA">
              <w:rPr>
                <w:rFonts w:eastAsia="Times New Roman" w:cstheme="minorHAnsi"/>
                <w:sz w:val="24"/>
                <w:szCs w:val="24"/>
              </w:rPr>
              <w:t>QEIP) Performance Assessment Methodology Manual.</w:t>
            </w:r>
          </w:p>
        </w:tc>
      </w:tr>
    </w:tbl>
    <w:p w14:paraId="590CE7B4" w14:textId="7F22D679" w:rsidR="008B0431" w:rsidRPr="00E2482B" w:rsidRDefault="008B0431" w:rsidP="003349B7">
      <w:pPr>
        <w:pStyle w:val="Heading2"/>
        <w:numPr>
          <w:ilvl w:val="0"/>
          <w:numId w:val="3"/>
        </w:numPr>
        <w:rPr>
          <w:rFonts w:asciiTheme="minorHAnsi" w:hAnsiTheme="minorHAnsi" w:cstheme="minorHAnsi"/>
        </w:rPr>
      </w:pPr>
      <w:bookmarkStart w:id="16" w:name="_Toc161930072"/>
      <w:bookmarkStart w:id="17" w:name="_Toc223960260"/>
      <w:r w:rsidRPr="00E2482B">
        <w:rPr>
          <w:rFonts w:asciiTheme="minorHAnsi" w:hAnsiTheme="minorHAnsi" w:cstheme="minorHAnsi"/>
        </w:rPr>
        <w:lastRenderedPageBreak/>
        <w:t>Meaningful Access to Healthcare Services for Individuals with a Preferred Language other than English</w:t>
      </w:r>
      <w:bookmarkEnd w:id="16"/>
      <w:bookmarkEnd w:id="17"/>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8B0431" w:rsidRPr="00E2482B" w14:paraId="39DE581C"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720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720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7200" w:type="dxa"/>
            <w:vAlign w:val="top"/>
          </w:tcPr>
          <w:p w14:paraId="093D5CF7" w14:textId="773563B1" w:rsidR="008B0431" w:rsidRPr="00E2482B" w:rsidRDefault="00B81245"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720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896E679" w14:textId="5C43100B" w:rsidR="008B0431" w:rsidRPr="00E2482B" w:rsidRDefault="008B0431" w:rsidP="00066D5C">
            <w:pPr>
              <w:pStyle w:val="MH-ChartContentText"/>
              <w:spacing w:before="120" w:after="120"/>
              <w:rPr>
                <w:sz w:val="24"/>
                <w:szCs w:val="24"/>
              </w:rPr>
            </w:pPr>
            <w:r w:rsidRPr="00E2482B">
              <w:rPr>
                <w:sz w:val="24"/>
                <w:szCs w:val="24"/>
              </w:rPr>
              <w:t>Performance Status: PY</w:t>
            </w:r>
            <w:r w:rsidR="00B33108">
              <w:rPr>
                <w:sz w:val="24"/>
                <w:szCs w:val="24"/>
              </w:rPr>
              <w:t>3</w:t>
            </w:r>
          </w:p>
        </w:tc>
        <w:tc>
          <w:tcPr>
            <w:tcW w:w="7200" w:type="dxa"/>
            <w:vAlign w:val="top"/>
          </w:tcPr>
          <w:p w14:paraId="26B5EACA" w14:textId="38F40934" w:rsidR="008B0431"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sidR="008B0431" w:rsidRPr="00E2482B">
              <w:rPr>
                <w:rFonts w:eastAsia="Times New Roman"/>
                <w:sz w:val="24"/>
                <w:szCs w:val="24"/>
              </w:rPr>
              <w:t>Pay-for-Reporting</w:t>
            </w:r>
            <w:r w:rsidR="00FD23C4">
              <w:rPr>
                <w:rFonts w:eastAsia="Times New Roman"/>
                <w:sz w:val="24"/>
                <w:szCs w:val="24"/>
              </w:rPr>
              <w:t xml:space="preserve"> (P4R)</w:t>
            </w:r>
          </w:p>
          <w:p w14:paraId="401478A3" w14:textId="28C7762B" w:rsidR="00472BB6" w:rsidRPr="00472BB6"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2: Pay-for-Performance</w:t>
            </w:r>
            <w:r w:rsidR="00FD23C4">
              <w:rPr>
                <w:sz w:val="24"/>
                <w:szCs w:val="24"/>
              </w:rPr>
              <w:t xml:space="preserve"> (P4P)</w:t>
            </w:r>
          </w:p>
        </w:tc>
      </w:tr>
      <w:tr w:rsidR="000D6B1F" w:rsidRPr="00E2482B" w14:paraId="12FBA559"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6C6EB64" w14:textId="29382ED6" w:rsidR="000D6B1F" w:rsidRPr="00E2482B" w:rsidRDefault="000D6B1F" w:rsidP="00066D5C">
            <w:pPr>
              <w:pStyle w:val="MH-ChartContentText"/>
              <w:spacing w:before="120" w:after="120"/>
              <w:rPr>
                <w:sz w:val="24"/>
                <w:szCs w:val="24"/>
              </w:rPr>
            </w:pPr>
            <w:r>
              <w:rPr>
                <w:sz w:val="24"/>
                <w:szCs w:val="24"/>
              </w:rPr>
              <w:t>P</w:t>
            </w:r>
            <w:r w:rsidR="00B33108">
              <w:rPr>
                <w:sz w:val="24"/>
                <w:szCs w:val="24"/>
              </w:rPr>
              <w:t>erformance Status:</w:t>
            </w:r>
            <w:r w:rsidR="00B33108">
              <w:rPr>
                <w:sz w:val="24"/>
                <w:szCs w:val="24"/>
              </w:rPr>
              <w:br/>
              <w:t>PY4-5</w:t>
            </w:r>
          </w:p>
        </w:tc>
        <w:tc>
          <w:tcPr>
            <w:tcW w:w="7200" w:type="dxa"/>
            <w:vAlign w:val="top"/>
          </w:tcPr>
          <w:p w14:paraId="208D0DFD" w14:textId="77777777" w:rsidR="00F10334" w:rsidRPr="00F10334" w:rsidRDefault="00F10334" w:rsidP="00F1033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F10334">
              <w:rPr>
                <w:rFonts w:eastAsia="Times New Roman"/>
                <w:sz w:val="24"/>
                <w:szCs w:val="24"/>
              </w:rPr>
              <w:t>Component 1: N/A</w:t>
            </w:r>
          </w:p>
          <w:p w14:paraId="18410F7B" w14:textId="5E5E782D" w:rsidR="000D6B1F" w:rsidRPr="00472BB6" w:rsidRDefault="00F10334" w:rsidP="00F1033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F10334">
              <w:rPr>
                <w:rFonts w:eastAsia="Times New Roman"/>
                <w:sz w:val="24"/>
                <w:szCs w:val="24"/>
              </w:rPr>
              <w:t>Component 2: Pay-for-Performance (P4P)</w:t>
            </w:r>
          </w:p>
        </w:tc>
      </w:tr>
    </w:tbl>
    <w:p w14:paraId="75E7A115" w14:textId="77777777" w:rsidR="000A52B3" w:rsidRPr="00E2482B" w:rsidRDefault="000A52B3" w:rsidP="00E84690">
      <w:pPr>
        <w:spacing w:before="0" w:after="0"/>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9E8FC59" w14:textId="7B381B12" w:rsidR="0081074B" w:rsidRPr="00E84690" w:rsidRDefault="0081074B" w:rsidP="00E84690">
      <w:pPr>
        <w:spacing w:before="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5A117C93" w:rsidR="007F2BE1" w:rsidRPr="00E2482B" w:rsidRDefault="00BC2AD1" w:rsidP="00DD4F64">
      <w:pPr>
        <w:pStyle w:val="ListParagraph"/>
        <w:numPr>
          <w:ilvl w:val="0"/>
          <w:numId w:val="22"/>
        </w:numPr>
        <w:spacing w:before="0" w:after="0" w:line="240" w:lineRule="auto"/>
        <w:rPr>
          <w:rFonts w:eastAsia="Calibri" w:cstheme="minorHAnsi"/>
          <w:sz w:val="24"/>
          <w:szCs w:val="24"/>
        </w:rPr>
      </w:pPr>
      <w:r>
        <w:rPr>
          <w:rFonts w:eastAsia="Calibri" w:cstheme="minorHAnsi"/>
          <w:b/>
          <w:bCs/>
          <w:sz w:val="24"/>
          <w:szCs w:val="24"/>
        </w:rPr>
        <w:t xml:space="preserve">Language Access </w:t>
      </w:r>
      <w:r w:rsidR="007F2BE1" w:rsidRPr="00E2482B">
        <w:rPr>
          <w:rFonts w:eastAsia="Calibri" w:cstheme="minorHAnsi"/>
          <w:b/>
          <w:bCs/>
          <w:sz w:val="24"/>
          <w:szCs w:val="24"/>
        </w:rPr>
        <w:t>Self-Assessment Survey:</w:t>
      </w:r>
      <w:r w:rsidR="007F2BE1"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2AECCA5E" w:rsidR="00E92BD1" w:rsidRDefault="007F2BE1" w:rsidP="00DD4F64">
      <w:pPr>
        <w:pStyle w:val="ListParagraph"/>
        <w:numPr>
          <w:ilvl w:val="0"/>
          <w:numId w:val="22"/>
        </w:numPr>
        <w:spacing w:before="0" w:after="0" w:line="240" w:lineRule="auto"/>
        <w:rPr>
          <w:rFonts w:eastAsia="Calibri" w:cstheme="minorHAnsi"/>
          <w:sz w:val="24"/>
          <w:szCs w:val="24"/>
        </w:rPr>
      </w:pPr>
      <w:r w:rsidRPr="00E2482B">
        <w:rPr>
          <w:rFonts w:eastAsia="Calibri" w:cstheme="minorHAnsi"/>
          <w:b/>
          <w:bCs/>
          <w:sz w:val="24"/>
          <w:szCs w:val="24"/>
        </w:rPr>
        <w:t xml:space="preserve">Addressing Language Access Needs in </w:t>
      </w:r>
      <w:r w:rsidR="002A4822">
        <w:rPr>
          <w:rFonts w:eastAsia="Calibri" w:cstheme="minorHAnsi"/>
          <w:b/>
          <w:bCs/>
          <w:sz w:val="24"/>
          <w:szCs w:val="24"/>
        </w:rPr>
        <w:t xml:space="preserve">Behavioral Health </w:t>
      </w:r>
      <w:r w:rsidRPr="00E2482B">
        <w:rPr>
          <w:rFonts w:eastAsia="Calibri" w:cstheme="minorHAnsi"/>
          <w:b/>
          <w:bCs/>
          <w:sz w:val="24"/>
          <w:szCs w:val="24"/>
        </w:rPr>
        <w:t>Outpatient Settings</w:t>
      </w:r>
      <w:r w:rsidRPr="00E2482B">
        <w:rPr>
          <w:rFonts w:eastAsia="Calibri" w:cstheme="minorHAnsi"/>
          <w:sz w:val="24"/>
          <w:szCs w:val="24"/>
        </w:rPr>
        <w:t xml:space="preserve">: </w:t>
      </w:r>
      <w:r w:rsidR="00CD2EC6" w:rsidRPr="00E2482B">
        <w:rPr>
          <w:rFonts w:eastAsia="Calibri" w:cstheme="minorHAnsi"/>
          <w:sz w:val="24"/>
          <w:szCs w:val="24"/>
        </w:rPr>
        <w:t xml:space="preserve">Percentage of </w:t>
      </w:r>
      <w:r w:rsidR="002F67F0">
        <w:rPr>
          <w:rFonts w:eastAsia="Calibri" w:cstheme="minorHAnsi"/>
          <w:sz w:val="24"/>
          <w:szCs w:val="24"/>
        </w:rPr>
        <w:t xml:space="preserve">eligible </w:t>
      </w:r>
      <w:r w:rsidR="00CD2EC6">
        <w:rPr>
          <w:rFonts w:eastAsia="Calibri" w:cstheme="minorHAnsi"/>
          <w:sz w:val="24"/>
          <w:szCs w:val="24"/>
        </w:rPr>
        <w:t xml:space="preserve">behavioral health </w:t>
      </w:r>
      <w:r w:rsidR="00CD2EC6" w:rsidRPr="00E2482B">
        <w:rPr>
          <w:rFonts w:eastAsia="Calibri" w:cstheme="minorHAnsi"/>
          <w:sz w:val="24"/>
          <w:szCs w:val="24"/>
        </w:rPr>
        <w:t xml:space="preserve">outpatient visits </w:t>
      </w:r>
      <w:r w:rsidR="00523E79">
        <w:rPr>
          <w:rFonts w:eastAsia="Calibri" w:cstheme="minorHAnsi"/>
          <w:sz w:val="24"/>
          <w:szCs w:val="24"/>
        </w:rPr>
        <w:t xml:space="preserve">occurring with an MBHV Network Provider </w:t>
      </w:r>
      <w:r w:rsidR="00CD2EC6" w:rsidRPr="00E2482B">
        <w:rPr>
          <w:rFonts w:eastAsia="Calibri" w:cstheme="minorHAnsi"/>
          <w:sz w:val="24"/>
          <w:szCs w:val="24"/>
        </w:rPr>
        <w:t xml:space="preserve">serving </w:t>
      </w:r>
      <w:r w:rsidR="00CD2EC6">
        <w:rPr>
          <w:rFonts w:eastAsia="Calibri" w:cstheme="minorHAnsi"/>
          <w:sz w:val="24"/>
          <w:szCs w:val="24"/>
        </w:rPr>
        <w:t>Covered Individuals</w:t>
      </w:r>
      <w:r w:rsidR="00CD2EC6" w:rsidRPr="00E2482B">
        <w:rPr>
          <w:rFonts w:eastAsia="Calibri" w:cstheme="minorHAnsi"/>
          <w:sz w:val="24"/>
          <w:szCs w:val="24"/>
        </w:rPr>
        <w:t xml:space="preserve"> who report a preferred</w:t>
      </w:r>
      <w:r w:rsidR="00CD2EC6">
        <w:rPr>
          <w:rFonts w:eastAsia="Calibri" w:cstheme="minorHAnsi"/>
          <w:sz w:val="24"/>
          <w:szCs w:val="24"/>
        </w:rPr>
        <w:t xml:space="preserve"> spoken</w:t>
      </w:r>
      <w:r w:rsidR="00CD2EC6" w:rsidRPr="00E2482B">
        <w:rPr>
          <w:rFonts w:eastAsia="Calibri" w:cstheme="minorHAnsi"/>
          <w:sz w:val="24"/>
          <w:szCs w:val="24"/>
        </w:rPr>
        <w:t xml:space="preserve"> language</w:t>
      </w:r>
      <w:r w:rsidR="00CD2EC6">
        <w:rPr>
          <w:rFonts w:eastAsia="Calibri" w:cstheme="minorHAnsi"/>
          <w:sz w:val="24"/>
          <w:szCs w:val="24"/>
        </w:rPr>
        <w:t xml:space="preserve"> </w:t>
      </w:r>
      <w:r w:rsidR="00CD2EC6" w:rsidRPr="00E2482B">
        <w:rPr>
          <w:rFonts w:eastAsia="Calibri" w:cstheme="minorHAnsi"/>
          <w:sz w:val="24"/>
          <w:szCs w:val="24"/>
        </w:rPr>
        <w:t xml:space="preserve">other than English (including sign languages) during which </w:t>
      </w:r>
      <w:r w:rsidR="0014373E">
        <w:rPr>
          <w:rFonts w:eastAsia="Calibri" w:cstheme="minorHAnsi"/>
          <w:sz w:val="24"/>
          <w:szCs w:val="24"/>
        </w:rPr>
        <w:t>language assistance</w:t>
      </w:r>
      <w:r w:rsidR="00CD2EC6" w:rsidRPr="00E2482B">
        <w:rPr>
          <w:rFonts w:eastAsia="Calibri" w:cstheme="minorHAnsi"/>
          <w:sz w:val="24"/>
          <w:szCs w:val="24"/>
        </w:rPr>
        <w:t xml:space="preserve"> </w:t>
      </w:r>
      <w:r w:rsidR="00CD2EC6">
        <w:rPr>
          <w:rFonts w:eastAsia="Calibri" w:cstheme="minorHAnsi"/>
          <w:sz w:val="24"/>
          <w:szCs w:val="24"/>
        </w:rPr>
        <w:t>services</w:t>
      </w:r>
      <w:r w:rsidR="00CD2EC6" w:rsidRPr="00E2482B">
        <w:rPr>
          <w:rFonts w:eastAsia="Calibri" w:cstheme="minorHAnsi"/>
          <w:sz w:val="24"/>
          <w:szCs w:val="24"/>
        </w:rPr>
        <w:t xml:space="preserve"> were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t>ELIGIBLE POPULATION</w:t>
      </w:r>
    </w:p>
    <w:p w14:paraId="1AA3CFEF" w14:textId="18642BF3" w:rsidR="006B1299" w:rsidRPr="00E2482B" w:rsidRDefault="006B1299" w:rsidP="00066D5C">
      <w:pPr>
        <w:pStyle w:val="CalloutText-DkGray"/>
      </w:pPr>
      <w:r w:rsidRPr="00E2482B">
        <w:lastRenderedPageBreak/>
        <w:t>Component 1: Language Access Self-Assessment</w:t>
      </w:r>
      <w:r w:rsidR="00EF299A" w:rsidRPr="00E2482B">
        <w:t xml:space="preserve"> Sur</w:t>
      </w:r>
      <w:r w:rsidR="005060D8" w:rsidRPr="00E2482B">
        <w:t>v</w:t>
      </w:r>
      <w:r w:rsidR="00EF299A" w:rsidRPr="00E2482B">
        <w:t>ey</w:t>
      </w:r>
    </w:p>
    <w:p w14:paraId="5EF11252" w14:textId="3CBFE842" w:rsidR="005A66F7" w:rsidRPr="00CD2EC6" w:rsidRDefault="005A66F7" w:rsidP="000A52B3">
      <w:pPr>
        <w:spacing w:before="0" w:after="0"/>
        <w:rPr>
          <w:rFonts w:cstheme="minorHAnsi"/>
          <w:sz w:val="24"/>
          <w:szCs w:val="24"/>
        </w:rPr>
      </w:pPr>
      <w:r w:rsidRPr="00E2482B">
        <w:rPr>
          <w:rFonts w:cstheme="minorHAnsi"/>
          <w:sz w:val="24"/>
          <w:szCs w:val="24"/>
        </w:rPr>
        <w:t>Not applicable</w:t>
      </w:r>
    </w:p>
    <w:p w14:paraId="53072B55" w14:textId="61EB6BAA" w:rsidR="005A66F7" w:rsidRPr="00CD2EC6" w:rsidRDefault="00BC259F" w:rsidP="00CD2EC6">
      <w:pPr>
        <w:pStyle w:val="CalloutText-DkGray"/>
      </w:pPr>
      <w:r w:rsidRPr="00E2482B">
        <w:t>Component 2: Addressing Language Access Needs in</w:t>
      </w:r>
      <w:r w:rsidR="002A4822">
        <w:t xml:space="preserve"> Behavioral Health</w:t>
      </w:r>
      <w:r w:rsidRPr="00E2482B">
        <w:t xml:space="preserve"> Outpatient Settings</w:t>
      </w:r>
    </w:p>
    <w:tbl>
      <w:tblPr>
        <w:tblStyle w:val="MHLeftHeaderTable"/>
        <w:tblW w:w="10075" w:type="dxa"/>
        <w:tblLook w:val="0680" w:firstRow="0" w:lastRow="0" w:firstColumn="1" w:lastColumn="0" w:noHBand="1" w:noVBand="1"/>
      </w:tblPr>
      <w:tblGrid>
        <w:gridCol w:w="2875"/>
        <w:gridCol w:w="7200"/>
      </w:tblGrid>
      <w:tr w:rsidR="00B360F0" w:rsidRPr="00E2482B" w14:paraId="1C2580AB"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200" w:type="dxa"/>
            <w:vAlign w:val="top"/>
          </w:tcPr>
          <w:p w14:paraId="09FBCE49" w14:textId="0FBAEC49" w:rsidR="00B360F0" w:rsidRPr="00E2482B" w:rsidRDefault="007A0F97"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MBHV Covered Individuals</w:t>
            </w:r>
          </w:p>
        </w:tc>
      </w:tr>
      <w:tr w:rsidR="00B360F0" w:rsidRPr="00E2482B" w14:paraId="50ECB7A0"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200" w:type="dxa"/>
            <w:vAlign w:val="top"/>
          </w:tcPr>
          <w:p w14:paraId="710E695B" w14:textId="38D684A8" w:rsidR="00B360F0" w:rsidRPr="00E2482B" w:rsidRDefault="007A0F97"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Any age</w:t>
            </w:r>
          </w:p>
        </w:tc>
      </w:tr>
      <w:tr w:rsidR="00661B1C" w:rsidRPr="00E2482B" w14:paraId="2C9359C9"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200" w:type="dxa"/>
            <w:vAlign w:val="top"/>
          </w:tcPr>
          <w:p w14:paraId="47874C9F" w14:textId="0DA7AC94" w:rsidR="00661B1C" w:rsidRPr="00E2482B" w:rsidRDefault="007A0F97"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N/A</w:t>
            </w:r>
          </w:p>
        </w:tc>
      </w:tr>
      <w:tr w:rsidR="00661B1C" w:rsidRPr="00E2482B" w14:paraId="70DFA767"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200" w:type="dxa"/>
            <w:vAlign w:val="top"/>
          </w:tcPr>
          <w:p w14:paraId="0A1F612D" w14:textId="2DDBA4C7" w:rsidR="00661B1C" w:rsidRPr="00E2482B" w:rsidRDefault="007A0F97"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Date </w:t>
            </w:r>
            <w:proofErr w:type="gramStart"/>
            <w:r>
              <w:rPr>
                <w:rFonts w:eastAsia="Times New Roman"/>
                <w:sz w:val="24"/>
                <w:szCs w:val="24"/>
              </w:rPr>
              <w:t>of</w:t>
            </w:r>
            <w:proofErr w:type="gramEnd"/>
            <w:r>
              <w:rPr>
                <w:rFonts w:eastAsia="Times New Roman"/>
                <w:sz w:val="24"/>
                <w:szCs w:val="24"/>
              </w:rPr>
              <w:t xml:space="preserve"> Qualifying Behavioral Health Outpatient Visit</w:t>
            </w:r>
          </w:p>
        </w:tc>
      </w:tr>
      <w:tr w:rsidR="00661B1C" w:rsidRPr="00E2482B" w14:paraId="00895986"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200" w:type="dxa"/>
            <w:vAlign w:val="top"/>
          </w:tcPr>
          <w:p w14:paraId="1B1521DB" w14:textId="07634FFB" w:rsidR="00F869F7"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5273C5">
              <w:rPr>
                <w:rFonts w:eastAsia="Times New Roman"/>
                <w:sz w:val="24"/>
                <w:szCs w:val="24"/>
              </w:rPr>
              <w:t xml:space="preserve">July </w:t>
            </w:r>
            <w:r w:rsidR="00F869F7">
              <w:rPr>
                <w:rFonts w:eastAsia="Times New Roman"/>
                <w:sz w:val="24"/>
                <w:szCs w:val="24"/>
              </w:rPr>
              <w:t>1 – December 31, 2025</w:t>
            </w:r>
          </w:p>
          <w:p w14:paraId="1A36A856" w14:textId="77777777" w:rsidR="00D21573"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B8A472" w14:textId="656F53CE" w:rsidR="00661B1C" w:rsidRPr="00E2482B"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661B1C" w:rsidRPr="00E2482B" w14:paraId="586251B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200" w:type="dxa"/>
            <w:vAlign w:val="top"/>
          </w:tcPr>
          <w:p w14:paraId="4446606F" w14:textId="591C331E" w:rsidR="001C1A25" w:rsidRPr="00E2482B" w:rsidRDefault="001C1A25" w:rsidP="001C1A25">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A </w:t>
            </w:r>
            <w:r w:rsidR="005E3A61" w:rsidRPr="00E2482B">
              <w:rPr>
                <w:rFonts w:asciiTheme="minorHAnsi" w:hAnsiTheme="minorHAnsi" w:cstheme="minorHAnsi"/>
              </w:rPr>
              <w:t>t</w:t>
            </w:r>
            <w:r w:rsidR="005E3A61">
              <w:rPr>
                <w:rFonts w:asciiTheme="minorHAnsi" w:hAnsiTheme="minorHAnsi" w:cstheme="minorHAnsi"/>
              </w:rPr>
              <w:t>hree</w:t>
            </w:r>
            <w:r w:rsidRPr="00E2482B">
              <w:rPr>
                <w:rFonts w:asciiTheme="minorHAnsi" w:hAnsiTheme="minorHAnsi" w:cstheme="minorHAnsi"/>
              </w:rPr>
              <w:t>-step process must be used to identify eligible outpatient visits:</w:t>
            </w:r>
          </w:p>
          <w:p w14:paraId="5AEE5006" w14:textId="77777777" w:rsidR="001C1A25" w:rsidRPr="00E2482B" w:rsidRDefault="001C1A25" w:rsidP="001C1A25">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Step 1.</w:t>
            </w:r>
            <w:r w:rsidRPr="00E2482B">
              <w:rPr>
                <w:rFonts w:asciiTheme="minorHAnsi" w:hAnsiTheme="minorHAnsi" w:cstheme="minorHAnsi"/>
              </w:rPr>
              <w:t xml:space="preserve"> Identify </w:t>
            </w:r>
            <w:r>
              <w:rPr>
                <w:rFonts w:asciiTheme="minorHAnsi" w:hAnsiTheme="minorHAnsi" w:cstheme="minorHAnsi"/>
              </w:rPr>
              <w:t xml:space="preserve">eligible behavioral health </w:t>
            </w:r>
            <w:r w:rsidRPr="00E2482B">
              <w:rPr>
                <w:rFonts w:asciiTheme="minorHAnsi" w:hAnsiTheme="minorHAnsi" w:cstheme="minorHAnsi"/>
              </w:rPr>
              <w:t xml:space="preserve">outpatient visits </w:t>
            </w:r>
            <w:r>
              <w:rPr>
                <w:rFonts w:asciiTheme="minorHAnsi" w:hAnsiTheme="minorHAnsi" w:cstheme="minorHAnsi"/>
              </w:rPr>
              <w:t xml:space="preserve">occurring with an MBHV network provider </w:t>
            </w:r>
            <w:r w:rsidRPr="00E2482B">
              <w:rPr>
                <w:rFonts w:asciiTheme="minorHAnsi" w:hAnsiTheme="minorHAnsi" w:cstheme="minorHAnsi"/>
              </w:rPr>
              <w:t xml:space="preserve">during the measurement </w:t>
            </w:r>
            <w:r>
              <w:rPr>
                <w:rFonts w:asciiTheme="minorHAnsi" w:hAnsiTheme="minorHAnsi" w:cstheme="minorHAnsi"/>
              </w:rPr>
              <w:t>period</w:t>
            </w:r>
            <w:r w:rsidRPr="00E2482B">
              <w:rPr>
                <w:rFonts w:asciiTheme="minorHAnsi" w:hAnsiTheme="minorHAnsi" w:cstheme="minorHAnsi"/>
              </w:rPr>
              <w:t>.</w:t>
            </w:r>
            <w:r>
              <w:rPr>
                <w:rFonts w:asciiTheme="minorHAnsi" w:hAnsiTheme="minorHAnsi" w:cstheme="minorHAnsi"/>
              </w:rPr>
              <w:t xml:space="preserve"> </w:t>
            </w:r>
          </w:p>
          <w:p w14:paraId="0380DDE2" w14:textId="77777777" w:rsidR="001C1A25" w:rsidRPr="00CB31F7" w:rsidRDefault="001C1A25" w:rsidP="00DD4F64">
            <w:pPr>
              <w:pStyle w:val="BodyText"/>
              <w:numPr>
                <w:ilvl w:val="0"/>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01CCE991" w14:textId="33FB500B" w:rsidR="001C1A25" w:rsidRPr="00ED34EE" w:rsidRDefault="001C1A25" w:rsidP="00DD4F64">
            <w:pPr>
              <w:pStyle w:val="BodyText"/>
              <w:numPr>
                <w:ilvl w:val="1"/>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2F59FF71">
              <w:rPr>
                <w:rFonts w:asciiTheme="minorHAnsi" w:hAnsiTheme="minorHAnsi" w:cstheme="minorBidi"/>
                <w:color w:val="000000" w:themeColor="text1"/>
              </w:rPr>
              <w:t xml:space="preserve">Identify all </w:t>
            </w:r>
            <w:r w:rsidR="009733A1">
              <w:rPr>
                <w:rFonts w:asciiTheme="minorHAnsi" w:hAnsiTheme="minorHAnsi" w:cstheme="minorBidi"/>
                <w:color w:val="000000" w:themeColor="text1"/>
              </w:rPr>
              <w:t>MBHV encounter</w:t>
            </w:r>
            <w:r w:rsidR="00C2243B">
              <w:rPr>
                <w:rFonts w:asciiTheme="minorHAnsi" w:hAnsiTheme="minorHAnsi" w:cstheme="minorBidi"/>
                <w:color w:val="000000" w:themeColor="text1"/>
              </w:rPr>
              <w:t xml:space="preserve"> claims</w:t>
            </w:r>
            <w:r w:rsidR="009733A1">
              <w:rPr>
                <w:rFonts w:asciiTheme="minorHAnsi" w:hAnsiTheme="minorHAnsi" w:cstheme="minorBidi"/>
                <w:color w:val="000000" w:themeColor="text1"/>
              </w:rPr>
              <w:t xml:space="preserve"> that are </w:t>
            </w:r>
            <w:r w:rsidRPr="2F59FF71">
              <w:rPr>
                <w:rFonts w:asciiTheme="minorHAnsi" w:hAnsiTheme="minorHAnsi" w:cstheme="minorBidi"/>
                <w:color w:val="000000" w:themeColor="text1"/>
              </w:rPr>
              <w:t>behavioral health outpatient visits (BH Outpatient Value Set)</w:t>
            </w:r>
            <w:r w:rsidRPr="2F59FF71">
              <w:rPr>
                <w:rStyle w:val="FootnoteReference"/>
                <w:rFonts w:asciiTheme="minorHAnsi" w:hAnsiTheme="minorHAnsi" w:cstheme="minorBidi"/>
                <w:color w:val="000000" w:themeColor="text1"/>
              </w:rPr>
              <w:footnoteReference w:id="12"/>
            </w:r>
          </w:p>
          <w:p w14:paraId="2D291793" w14:textId="77777777" w:rsidR="001C1A25" w:rsidRPr="00253A0A" w:rsidRDefault="001C1A25" w:rsidP="00DD4F64">
            <w:pPr>
              <w:pStyle w:val="BodyText"/>
              <w:numPr>
                <w:ilvl w:val="1"/>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D34EE">
              <w:rPr>
                <w:rFonts w:asciiTheme="minorHAnsi" w:hAnsiTheme="minorHAnsi" w:cstheme="minorHAnsi"/>
                <w:color w:val="000000" w:themeColor="text1"/>
              </w:rPr>
              <w:t>Identify behavioral health outpatient visits that occurred with an MBHV Network Provider.</w:t>
            </w:r>
          </w:p>
          <w:p w14:paraId="5A5793CA" w14:textId="77777777" w:rsidR="00DD218E" w:rsidRPr="000F0294" w:rsidRDefault="00DD218E" w:rsidP="00253A0A">
            <w:pPr>
              <w:pStyle w:val="BodyText"/>
              <w:autoSpaceDE w:val="0"/>
              <w:autoSpaceDN w:val="0"/>
              <w:ind w:left="14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p w14:paraId="2A5639DB" w14:textId="77777777" w:rsidR="00DD218E" w:rsidRDefault="00DD218E" w:rsidP="00DD218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rPr>
            </w:pPr>
            <w:r>
              <w:rPr>
                <w:rFonts w:asciiTheme="minorHAnsi" w:hAnsiTheme="minorHAnsi" w:cstheme="minorHAnsi"/>
                <w:b/>
                <w:bCs/>
                <w:color w:val="auto"/>
                <w:sz w:val="24"/>
              </w:rPr>
              <w:t xml:space="preserve">Step 2. </w:t>
            </w:r>
            <w:r w:rsidRPr="00522202">
              <w:rPr>
                <w:rFonts w:asciiTheme="minorHAnsi" w:hAnsiTheme="minorHAnsi" w:cstheme="minorHAnsi"/>
                <w:color w:val="auto"/>
                <w:sz w:val="24"/>
              </w:rPr>
              <w:t>Exclude behavioral health outpatient visits</w:t>
            </w:r>
            <w:r>
              <w:rPr>
                <w:rFonts w:asciiTheme="minorHAnsi" w:hAnsiTheme="minorHAnsi" w:cstheme="minorHAnsi"/>
                <w:color w:val="auto"/>
                <w:sz w:val="24"/>
              </w:rPr>
              <w:t xml:space="preserve"> identified in Step 1</w:t>
            </w:r>
            <w:r w:rsidRPr="00522202">
              <w:rPr>
                <w:rFonts w:asciiTheme="minorHAnsi" w:hAnsiTheme="minorHAnsi" w:cstheme="minorHAnsi"/>
                <w:color w:val="auto"/>
                <w:sz w:val="24"/>
              </w:rPr>
              <w:t xml:space="preserve"> that are coded with a CBHC core outpatient </w:t>
            </w:r>
            <w:r>
              <w:rPr>
                <w:rFonts w:asciiTheme="minorHAnsi" w:hAnsiTheme="minorHAnsi" w:cstheme="minorHAnsi"/>
                <w:color w:val="auto"/>
                <w:sz w:val="24"/>
              </w:rPr>
              <w:t xml:space="preserve">services encounters (encounter bundle) </w:t>
            </w:r>
            <w:r w:rsidRPr="00522202">
              <w:rPr>
                <w:rFonts w:asciiTheme="minorHAnsi" w:hAnsiTheme="minorHAnsi" w:cstheme="minorHAnsi"/>
                <w:color w:val="auto"/>
                <w:sz w:val="24"/>
              </w:rPr>
              <w:t>with a CBHC provider.</w:t>
            </w:r>
            <w:r>
              <w:rPr>
                <w:rFonts w:asciiTheme="minorHAnsi" w:hAnsiTheme="minorHAnsi" w:cstheme="minorHAnsi"/>
                <w:b/>
                <w:bCs/>
                <w:color w:val="auto"/>
                <w:sz w:val="24"/>
              </w:rPr>
              <w:t xml:space="preserve"> </w:t>
            </w:r>
          </w:p>
          <w:p w14:paraId="48F65BC0" w14:textId="77777777" w:rsidR="00DD218E" w:rsidRPr="00522202" w:rsidRDefault="00DD218E" w:rsidP="00DD218E">
            <w:pPr>
              <w:pStyle w:val="Defaul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rPr>
            </w:pPr>
            <w:r>
              <w:rPr>
                <w:rFonts w:asciiTheme="minorHAnsi" w:hAnsiTheme="minorHAnsi" w:cstheme="minorHAnsi"/>
                <w:color w:val="auto"/>
                <w:sz w:val="24"/>
              </w:rPr>
              <w:lastRenderedPageBreak/>
              <w:t>To identify CBHC core outpatient services encounters (encounter bundle), identify visits with the following encounter bundle code and modifiers:</w:t>
            </w:r>
          </w:p>
          <w:p w14:paraId="2E2AC2BF" w14:textId="77777777" w:rsidR="00DD218E" w:rsidRPr="00522202" w:rsidRDefault="00DD218E" w:rsidP="00DD218E">
            <w:pPr>
              <w:pStyle w:val="Default"/>
              <w:numPr>
                <w:ilvl w:val="1"/>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22202">
              <w:rPr>
                <w:rFonts w:asciiTheme="minorHAnsi" w:hAnsiTheme="minorHAnsi" w:cstheme="minorHAnsi"/>
                <w:color w:val="auto"/>
                <w:sz w:val="24"/>
              </w:rPr>
              <w:t>T1040 HA or T1040 HB</w:t>
            </w:r>
          </w:p>
          <w:p w14:paraId="1C7A2937" w14:textId="77777777" w:rsidR="001C1A25" w:rsidRPr="000F0294" w:rsidRDefault="001C1A25" w:rsidP="00253A0A">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p w14:paraId="0AFE49CF" w14:textId="59094A90" w:rsidR="002C2313" w:rsidRPr="00782294" w:rsidRDefault="001C1A25" w:rsidP="006504F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 xml:space="preserve">Step </w:t>
            </w:r>
            <w:r w:rsidR="00DD218E">
              <w:rPr>
                <w:b/>
                <w:bCs/>
                <w:sz w:val="24"/>
                <w:szCs w:val="24"/>
              </w:rPr>
              <w:t>3</w:t>
            </w:r>
            <w:r w:rsidRPr="00E2482B">
              <w:rPr>
                <w:b/>
                <w:bCs/>
                <w:sz w:val="24"/>
                <w:szCs w:val="24"/>
              </w:rPr>
              <w:t>.</w:t>
            </w:r>
            <w:r>
              <w:rPr>
                <w:sz w:val="24"/>
                <w:szCs w:val="24"/>
              </w:rPr>
              <w:t xml:space="preserve"> </w:t>
            </w:r>
            <w:r w:rsidRPr="00E2482B">
              <w:rPr>
                <w:sz w:val="24"/>
                <w:szCs w:val="24"/>
              </w:rPr>
              <w:t xml:space="preserve">For eligible outpatient visits identified in </w:t>
            </w:r>
            <w:proofErr w:type="gramStart"/>
            <w:r w:rsidRPr="00E2482B">
              <w:rPr>
                <w:sz w:val="24"/>
                <w:szCs w:val="24"/>
              </w:rPr>
              <w:t>Step</w:t>
            </w:r>
            <w:proofErr w:type="gramEnd"/>
            <w:r w:rsidRPr="00E2482B">
              <w:rPr>
                <w:sz w:val="24"/>
                <w:szCs w:val="24"/>
              </w:rPr>
              <w:t xml:space="preserve"> 1</w:t>
            </w:r>
            <w:r w:rsidR="00DD218E">
              <w:rPr>
                <w:sz w:val="24"/>
                <w:szCs w:val="24"/>
              </w:rPr>
              <w:t xml:space="preserve"> and 2</w:t>
            </w:r>
            <w:r w:rsidRPr="00E2482B">
              <w:rPr>
                <w:sz w:val="24"/>
                <w:szCs w:val="24"/>
              </w:rPr>
              <w:t xml:space="preserve"> identify</w:t>
            </w:r>
            <w:r w:rsidRPr="00E2482B">
              <w:rPr>
                <w:b/>
                <w:bCs/>
                <w:sz w:val="24"/>
                <w:szCs w:val="24"/>
              </w:rPr>
              <w:t xml:space="preserve"> </w:t>
            </w:r>
            <w:r w:rsidRPr="00E2482B">
              <w:rPr>
                <w:sz w:val="24"/>
                <w:szCs w:val="24"/>
              </w:rPr>
              <w:t xml:space="preserve">those where a </w:t>
            </w:r>
            <w:r>
              <w:rPr>
                <w:sz w:val="24"/>
                <w:szCs w:val="24"/>
              </w:rPr>
              <w:t>Covered Individual</w:t>
            </w:r>
            <w:r w:rsidRPr="00E2482B">
              <w:rPr>
                <w:sz w:val="24"/>
                <w:szCs w:val="24"/>
              </w:rPr>
              <w:t xml:space="preserve"> reported a preferred</w:t>
            </w:r>
            <w:r>
              <w:rPr>
                <w:sz w:val="24"/>
                <w:szCs w:val="24"/>
              </w:rPr>
              <w:t xml:space="preserve"> spoken</w:t>
            </w:r>
            <w:r w:rsidRPr="00E2482B">
              <w:rPr>
                <w:sz w:val="24"/>
                <w:szCs w:val="24"/>
              </w:rPr>
              <w:t xml:space="preserve"> language other than English</w:t>
            </w:r>
            <w:r>
              <w:rPr>
                <w:sz w:val="24"/>
                <w:szCs w:val="24"/>
              </w:rPr>
              <w:t xml:space="preserve"> (including sign languages)</w:t>
            </w:r>
            <w:r w:rsidR="007D3D3E">
              <w:rPr>
                <w:sz w:val="24"/>
                <w:szCs w:val="24"/>
              </w:rPr>
              <w:t>.</w:t>
            </w:r>
          </w:p>
        </w:tc>
      </w:tr>
    </w:tbl>
    <w:p w14:paraId="4898F2B7" w14:textId="77777777" w:rsidR="00E33C43" w:rsidRPr="00E2482B" w:rsidRDefault="00E33C43" w:rsidP="00403DDB">
      <w:pPr>
        <w:spacing w:before="0" w:after="0"/>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A85105" w:rsidRPr="00E2482B" w14:paraId="1364DBB0" w14:textId="77777777" w:rsidTr="0773B275">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00" w:type="dxa"/>
            <w:vAlign w:val="top"/>
          </w:tcPr>
          <w:p w14:paraId="49671A32" w14:textId="6CF73486"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D0134D">
              <w:rPr>
                <w:rFonts w:eastAsia="Times New Roman" w:cstheme="minorHAnsi"/>
                <w:color w:val="212121"/>
                <w:sz w:val="24"/>
                <w:szCs w:val="24"/>
              </w:rPr>
              <w:t>M</w:t>
            </w:r>
            <w:r w:rsidR="006A39AA">
              <w:rPr>
                <w:rFonts w:eastAsia="Times New Roman" w:cstheme="minorHAnsi"/>
                <w:color w:val="212121"/>
                <w:sz w:val="24"/>
                <w:szCs w:val="24"/>
              </w:rPr>
              <w:t>BHV-</w:t>
            </w:r>
            <w:r w:rsidRPr="00E2482B">
              <w:rPr>
                <w:rFonts w:eastAsia="Times New Roman" w:cstheme="minorHAnsi"/>
                <w:color w:val="212121"/>
                <w:sz w:val="24"/>
                <w:szCs w:val="24"/>
              </w:rPr>
              <w:t>QEIP Performance Years 1-5.</w:t>
            </w:r>
          </w:p>
        </w:tc>
      </w:tr>
      <w:tr w:rsidR="00013FD7" w:rsidRPr="00E2482B" w14:paraId="0A22E57A" w14:textId="77777777" w:rsidTr="0773B275">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1F4CBB84" w14:textId="43282FDB" w:rsidR="00013FD7" w:rsidRPr="00E2482B" w:rsidRDefault="00013FD7" w:rsidP="00013FD7">
            <w:pPr>
              <w:pStyle w:val="MH-ChartContentText"/>
              <w:spacing w:before="120" w:after="120"/>
            </w:pPr>
            <w:r>
              <w:rPr>
                <w:rFonts w:eastAsia="Times New Roman"/>
                <w:sz w:val="24"/>
                <w:szCs w:val="24"/>
              </w:rPr>
              <w:t>Covered Individual</w:t>
            </w:r>
          </w:p>
        </w:tc>
        <w:tc>
          <w:tcPr>
            <w:tcW w:w="7200" w:type="dxa"/>
            <w:vAlign w:val="top"/>
          </w:tcPr>
          <w:p w14:paraId="5DC282DB" w14:textId="3791C086" w:rsidR="00013FD7" w:rsidRPr="00E2482B" w:rsidRDefault="00013FD7" w:rsidP="00013FD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19679E">
              <w:rPr>
                <w:rFonts w:cstheme="minorHAnsi"/>
                <w:sz w:val="24"/>
                <w:szCs w:val="24"/>
              </w:rPr>
              <w:t>A MassHealth Member who is eligible to receive Behavioral Health Covered Services under the MBHV Contract, including PCC Plan Enrollees, Members enrolled in a Primary Care ACO, Children in the Care and/or Custody of the Commonwealth, and children in MassHealth Standard or CommonHealth with other insurance.</w:t>
            </w:r>
          </w:p>
        </w:tc>
      </w:tr>
      <w:tr w:rsidR="00894106" w:rsidRPr="00E2482B" w14:paraId="2A71B6F2" w14:textId="77777777" w:rsidTr="0773B275">
        <w:trPr>
          <w:trHeight w:val="2510"/>
        </w:trPr>
        <w:tc>
          <w:tcPr>
            <w:cnfStyle w:val="001000000000" w:firstRow="0" w:lastRow="0" w:firstColumn="1" w:lastColumn="0" w:oddVBand="0" w:evenVBand="0" w:oddHBand="0" w:evenHBand="0" w:firstRowFirstColumn="0" w:firstRowLastColumn="0" w:lastRowFirstColumn="0" w:lastRowLastColumn="0"/>
            <w:tcW w:w="2875" w:type="dxa"/>
            <w:vAlign w:val="top"/>
          </w:tcPr>
          <w:p w14:paraId="77CA2B98" w14:textId="4D2AD759" w:rsidR="00894106" w:rsidRPr="00E2482B" w:rsidRDefault="006828E3" w:rsidP="00B05E1B">
            <w:pPr>
              <w:pStyle w:val="MH-ChartContentText"/>
              <w:spacing w:before="120" w:after="120"/>
              <w:rPr>
                <w:rFonts w:eastAsia="Times New Roman"/>
                <w:b w:val="0"/>
                <w:sz w:val="24"/>
                <w:szCs w:val="24"/>
              </w:rPr>
            </w:pPr>
            <w:r>
              <w:rPr>
                <w:rFonts w:eastAsia="Times New Roman"/>
                <w:bCs/>
                <w:sz w:val="24"/>
                <w:szCs w:val="24"/>
              </w:rPr>
              <w:t>Language Assistance Services</w:t>
            </w:r>
          </w:p>
        </w:tc>
        <w:tc>
          <w:tcPr>
            <w:tcW w:w="7200" w:type="dxa"/>
            <w:vAlign w:val="top"/>
          </w:tcPr>
          <w:p w14:paraId="6F2650CE" w14:textId="77777777" w:rsidR="00267F36" w:rsidRDefault="00294C4B" w:rsidP="00466408">
            <w:pPr>
              <w:pStyle w:val="NormalWeb"/>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M</w:t>
            </w:r>
            <w:r w:rsidR="00013FD7">
              <w:rPr>
                <w:rFonts w:asciiTheme="minorHAnsi" w:hAnsiTheme="minorHAnsi" w:cstheme="minorHAnsi"/>
              </w:rPr>
              <w:t>BHV-</w:t>
            </w:r>
            <w:r>
              <w:rPr>
                <w:rFonts w:asciiTheme="minorHAnsi" w:hAnsiTheme="minorHAnsi" w:cstheme="minorHAnsi"/>
              </w:rPr>
              <w:t>QEIP:</w:t>
            </w:r>
          </w:p>
          <w:p w14:paraId="4304BF0A" w14:textId="3A486071" w:rsidR="00267F36" w:rsidRPr="00267F36" w:rsidRDefault="006425E0" w:rsidP="00267F36">
            <w:pPr>
              <w:pStyle w:val="NormalWeb"/>
              <w:numPr>
                <w:ilvl w:val="0"/>
                <w:numId w:val="6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2D36">
              <w:rPr>
                <w:rFonts w:asciiTheme="minorHAnsi" w:hAnsiTheme="minorHAnsi" w:cstheme="minorHAnsi"/>
              </w:rPr>
              <w:t>Language assistance services are defined</w:t>
            </w:r>
            <w:r w:rsidRPr="002B2D36">
              <w:rPr>
                <w:rStyle w:val="FootnoteReference"/>
                <w:rFonts w:asciiTheme="minorHAnsi" w:hAnsiTheme="minorHAnsi" w:cstheme="minorHAnsi"/>
              </w:rPr>
              <w:footnoteReference w:id="13"/>
            </w:r>
            <w:r w:rsidRPr="002B2D36">
              <w:rPr>
                <w:rFonts w:asciiTheme="minorHAnsi" w:hAnsiTheme="minorHAnsi" w:cstheme="minorHAnsi"/>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r w:rsidR="00013FD7">
              <w:rPr>
                <w:rFonts w:asciiTheme="minorHAnsi" w:hAnsiTheme="minorHAnsi" w:cstheme="minorHAnsi"/>
              </w:rPr>
              <w:t>.</w:t>
            </w:r>
          </w:p>
          <w:p w14:paraId="249DCA92" w14:textId="4141D896" w:rsidR="00195325" w:rsidRPr="006201BA" w:rsidRDefault="00BC144D" w:rsidP="00DD4F64">
            <w:pPr>
              <w:pStyle w:val="NormalWeb"/>
              <w:numPr>
                <w:ilvl w:val="0"/>
                <w:numId w:val="6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773B275">
              <w:rPr>
                <w:rFonts w:ascii="Arial" w:hAnsi="Arial" w:cs="Arial"/>
              </w:rPr>
              <w:t>Language assistance</w:t>
            </w:r>
            <w:r w:rsidR="00195325" w:rsidRPr="0773B275">
              <w:rPr>
                <w:rFonts w:ascii="Arial" w:hAnsi="Arial" w:cs="Arial"/>
              </w:rPr>
              <w:t xml:space="preserve"> services must be delivered by individuals employed or contracted </w:t>
            </w:r>
            <w:r w:rsidR="007438DB" w:rsidRPr="0773B275">
              <w:rPr>
                <w:rFonts w:ascii="Arial" w:hAnsi="Arial" w:cs="Arial"/>
              </w:rPr>
              <w:t>by the MBHV or MBHV Network Provider</w:t>
            </w:r>
            <w:r w:rsidR="004323D5" w:rsidRPr="0773B275">
              <w:rPr>
                <w:rFonts w:ascii="Arial" w:hAnsi="Arial" w:cs="Arial"/>
              </w:rPr>
              <w:t xml:space="preserve"> who are determined by the </w:t>
            </w:r>
            <w:r w:rsidR="007832C2" w:rsidRPr="0773B275">
              <w:rPr>
                <w:rFonts w:ascii="Arial" w:hAnsi="Arial" w:cs="Arial"/>
              </w:rPr>
              <w:t>M</w:t>
            </w:r>
            <w:r w:rsidR="007438DB" w:rsidRPr="0773B275">
              <w:rPr>
                <w:rFonts w:ascii="Arial" w:hAnsi="Arial" w:cs="Arial"/>
              </w:rPr>
              <w:t>BHV</w:t>
            </w:r>
            <w:r w:rsidR="004323D5" w:rsidRPr="0773B275">
              <w:rPr>
                <w:rFonts w:ascii="Arial" w:hAnsi="Arial" w:cs="Arial"/>
              </w:rPr>
              <w:t xml:space="preserve"> to be competent</w:t>
            </w:r>
            <w:r w:rsidR="00195325" w:rsidRPr="0773B275">
              <w:rPr>
                <w:rFonts w:ascii="Arial" w:hAnsi="Arial" w:cs="Arial"/>
              </w:rPr>
              <w:t xml:space="preserve">. Technologies such as smartphones, Applications, portable interpretation devices, or Artificial </w:t>
            </w:r>
            <w:r w:rsidR="002D0416" w:rsidRPr="0773B275">
              <w:rPr>
                <w:rFonts w:ascii="Arial" w:hAnsi="Arial" w:cs="Arial"/>
              </w:rPr>
              <w:t>I</w:t>
            </w:r>
            <w:r w:rsidR="00195325" w:rsidRPr="0773B275">
              <w:rPr>
                <w:rFonts w:ascii="Arial" w:hAnsi="Arial" w:cs="Arial"/>
              </w:rPr>
              <w:t xml:space="preserve">ntelligence </w:t>
            </w:r>
            <w:r w:rsidR="00E4324A" w:rsidRPr="0773B275">
              <w:rPr>
                <w:rFonts w:ascii="Arial" w:hAnsi="Arial" w:cs="Arial"/>
              </w:rPr>
              <w:t>used for interpretation</w:t>
            </w:r>
            <w:r w:rsidR="00322D22" w:rsidRPr="0773B275">
              <w:rPr>
                <w:rFonts w:ascii="Arial" w:hAnsi="Arial" w:cs="Arial"/>
              </w:rPr>
              <w:t xml:space="preserve"> do not count as language assistance services</w:t>
            </w:r>
            <w:r w:rsidR="00195325" w:rsidRPr="0773B275">
              <w:rPr>
                <w:rFonts w:ascii="Arial" w:hAnsi="Arial" w:cs="Arial"/>
              </w:rPr>
              <w:t xml:space="preserve">. </w:t>
            </w:r>
          </w:p>
          <w:p w14:paraId="2E7DF792" w14:textId="77777777" w:rsidR="00894106" w:rsidRPr="000D16D0" w:rsidRDefault="00195325" w:rsidP="00DD4F64">
            <w:pPr>
              <w:pStyle w:val="NormalWeb"/>
              <w:numPr>
                <w:ilvl w:val="0"/>
                <w:numId w:val="67"/>
              </w:numPr>
              <w:cnfStyle w:val="000000000000" w:firstRow="0" w:lastRow="0" w:firstColumn="0" w:lastColumn="0" w:oddVBand="0" w:evenVBand="0" w:oddHBand="0" w:evenHBand="0" w:firstRowFirstColumn="0" w:firstRowLastColumn="0" w:lastRowFirstColumn="0" w:lastRowLastColumn="0"/>
              <w:rPr>
                <w:rFonts w:cstheme="minorHAnsi"/>
              </w:rPr>
            </w:pPr>
            <w:r w:rsidRPr="006201BA">
              <w:rPr>
                <w:rFonts w:ascii="Arial" w:hAnsi="Arial" w:cs="Arial"/>
              </w:rPr>
              <w:lastRenderedPageBreak/>
              <w:t xml:space="preserve">Competency may be </w:t>
            </w:r>
            <w:r w:rsidR="00181060" w:rsidRPr="006201BA">
              <w:rPr>
                <w:rFonts w:ascii="Arial" w:hAnsi="Arial" w:cs="Arial"/>
              </w:rPr>
              <w:t xml:space="preserve">specifically </w:t>
            </w:r>
            <w:r w:rsidRPr="006201BA">
              <w:rPr>
                <w:rFonts w:ascii="Arial" w:hAnsi="Arial" w:cs="Arial"/>
              </w:rPr>
              <w:t>defined</w:t>
            </w:r>
            <w:r w:rsidR="00D95A94" w:rsidRPr="006201BA">
              <w:rPr>
                <w:rFonts w:ascii="Arial" w:hAnsi="Arial" w:cs="Arial"/>
              </w:rPr>
              <w:t xml:space="preserve"> by the </w:t>
            </w:r>
            <w:r w:rsidR="00181060" w:rsidRPr="006201BA">
              <w:rPr>
                <w:rFonts w:ascii="Arial" w:hAnsi="Arial" w:cs="Arial"/>
              </w:rPr>
              <w:t>organization</w:t>
            </w:r>
            <w:r w:rsidR="00B55067" w:rsidRPr="006201BA">
              <w:rPr>
                <w:rFonts w:ascii="Arial" w:hAnsi="Arial" w:cs="Arial"/>
              </w:rPr>
              <w:t>. It</w:t>
            </w:r>
            <w:r w:rsidR="00181060" w:rsidRPr="006201BA">
              <w:rPr>
                <w:rFonts w:ascii="Arial" w:hAnsi="Arial" w:cs="Arial"/>
              </w:rPr>
              <w:t xml:space="preserve"> </w:t>
            </w:r>
            <w:r w:rsidR="00B21D7E" w:rsidRPr="006201BA">
              <w:rPr>
                <w:rFonts w:ascii="Arial" w:hAnsi="Arial" w:cs="Arial"/>
              </w:rPr>
              <w:t>may be defined</w:t>
            </w:r>
            <w:r w:rsidRPr="006201BA">
              <w:rPr>
                <w:rFonts w:ascii="Arial" w:hAnsi="Arial" w:cs="Arial"/>
              </w:rPr>
              <w:t xml:space="preserve"> as possessing the skills and ethics of interpreting, and knowledge in both languages regarding the </w:t>
            </w:r>
            <w:r w:rsidR="008E427B" w:rsidRPr="006201BA">
              <w:rPr>
                <w:rFonts w:ascii="Arial" w:hAnsi="Arial" w:cs="Arial"/>
              </w:rPr>
              <w:t>specialized terms (e.g., medical terminology) and concepts relevant to clinical and non-clinical encounters.</w:t>
            </w:r>
            <w:r w:rsidRPr="006201BA">
              <w:rPr>
                <w:rFonts w:ascii="Arial" w:hAnsi="Arial" w:cs="Arial"/>
              </w:rPr>
              <w:t xml:space="preserve"> </w:t>
            </w:r>
          </w:p>
          <w:p w14:paraId="21F761DA" w14:textId="6BD011AF" w:rsidR="00894106" w:rsidRPr="00AC71ED" w:rsidRDefault="00322D22" w:rsidP="006504FB">
            <w:pPr>
              <w:pStyle w:val="NormalWeb"/>
              <w:numPr>
                <w:ilvl w:val="0"/>
                <w:numId w:val="67"/>
              </w:numPr>
              <w:spacing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rPr>
              <w:t xml:space="preserve">Language </w:t>
            </w:r>
            <w:r w:rsidR="00266138">
              <w:rPr>
                <w:rFonts w:ascii="Arial" w:hAnsi="Arial" w:cs="Arial"/>
              </w:rPr>
              <w:t>a</w:t>
            </w:r>
            <w:r>
              <w:rPr>
                <w:rFonts w:ascii="Arial" w:hAnsi="Arial" w:cs="Arial"/>
              </w:rPr>
              <w:t xml:space="preserve">ssistance </w:t>
            </w:r>
            <w:r w:rsidR="00266138">
              <w:rPr>
                <w:rFonts w:ascii="Arial" w:hAnsi="Arial" w:cs="Arial"/>
              </w:rPr>
              <w:t>s</w:t>
            </w:r>
            <w:r>
              <w:rPr>
                <w:rFonts w:ascii="Arial" w:hAnsi="Arial" w:cs="Arial"/>
              </w:rPr>
              <w:t xml:space="preserve">ervices may be delivered using any delivery mode that meets communication needs (e.g., </w:t>
            </w:r>
            <w:r w:rsidR="00266138">
              <w:rPr>
                <w:rFonts w:ascii="Arial" w:hAnsi="Arial" w:cs="Arial"/>
              </w:rPr>
              <w:t xml:space="preserve">in-person, </w:t>
            </w:r>
            <w:proofErr w:type="gramStart"/>
            <w:r w:rsidR="00266138">
              <w:rPr>
                <w:rFonts w:ascii="Arial" w:hAnsi="Arial" w:cs="Arial"/>
              </w:rPr>
              <w:t>telephonic</w:t>
            </w:r>
            <w:proofErr w:type="gramEnd"/>
            <w:r w:rsidR="00266138">
              <w:rPr>
                <w:rFonts w:ascii="Arial" w:hAnsi="Arial" w:cs="Arial"/>
              </w:rPr>
              <w:t>, video).</w:t>
            </w:r>
          </w:p>
        </w:tc>
      </w:tr>
      <w:tr w:rsidR="00A551DB" w:rsidRPr="00E2482B" w14:paraId="253B4EFE" w14:textId="77777777" w:rsidTr="0773B275">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200" w:type="dxa"/>
            <w:vAlign w:val="top"/>
          </w:tcPr>
          <w:p w14:paraId="41FD15D4" w14:textId="3564357D"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403DDB">
              <w:rPr>
                <w:rStyle w:val="ui-provider"/>
                <w:sz w:val="24"/>
                <w:szCs w:val="24"/>
              </w:rPr>
              <w:t>Covered Individual</w:t>
            </w:r>
            <w:r w:rsidR="004C366D" w:rsidRPr="00BB2E87">
              <w:rPr>
                <w:rStyle w:val="ui-provider"/>
                <w:sz w:val="24"/>
                <w:szCs w:val="24"/>
              </w:rPr>
              <w:t>, without the use of an interpreter.</w:t>
            </w:r>
          </w:p>
        </w:tc>
      </w:tr>
      <w:tr w:rsidR="00D168CB" w:rsidRPr="00E2482B" w14:paraId="78605ADE" w14:textId="77777777" w:rsidTr="0773B275">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200" w:type="dxa"/>
            <w:vAlign w:val="top"/>
          </w:tcPr>
          <w:p w14:paraId="0A97B0A5" w14:textId="36809799" w:rsidR="00D168CB" w:rsidRPr="00E2482B" w:rsidRDefault="0563D8C9" w:rsidP="006F0ED0">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2A21A2">
              <w:rPr>
                <w:sz w:val="24"/>
                <w:szCs w:val="24"/>
              </w:rPr>
              <w:t xml:space="preserve">Refers to a </w:t>
            </w:r>
            <w:r w:rsidR="00403DDB">
              <w:rPr>
                <w:sz w:val="24"/>
                <w:szCs w:val="24"/>
              </w:rPr>
              <w:t>Covered Individual’</w:t>
            </w:r>
            <w:r w:rsidR="00221F48">
              <w:rPr>
                <w:sz w:val="24"/>
                <w:szCs w:val="24"/>
              </w:rPr>
              <w:t>s</w:t>
            </w:r>
            <w:r w:rsidR="0065725B">
              <w:rPr>
                <w:sz w:val="24"/>
                <w:szCs w:val="24"/>
              </w:rPr>
              <w:t xml:space="preserve"> </w:t>
            </w:r>
            <w:r w:rsidRPr="002A21A2">
              <w:rPr>
                <w:sz w:val="24"/>
                <w:szCs w:val="24"/>
              </w:rPr>
              <w:t xml:space="preserve">preferred language other than English for health care. </w:t>
            </w:r>
            <w:proofErr w:type="gramStart"/>
            <w:r w:rsidRPr="002A21A2">
              <w:rPr>
                <w:sz w:val="24"/>
                <w:szCs w:val="24"/>
              </w:rPr>
              <w:t>For the purpose of</w:t>
            </w:r>
            <w:proofErr w:type="gramEnd"/>
            <w:r w:rsidRPr="002A21A2">
              <w:rPr>
                <w:sz w:val="24"/>
                <w:szCs w:val="24"/>
              </w:rPr>
              <w:t xml:space="preserve"> this measure</w:t>
            </w:r>
            <w:r w:rsidR="0717D83B" w:rsidRPr="002A21A2">
              <w:rPr>
                <w:sz w:val="24"/>
                <w:szCs w:val="24"/>
              </w:rPr>
              <w:t>,</w:t>
            </w:r>
            <w:r w:rsidRPr="002A21A2">
              <w:rPr>
                <w:sz w:val="24"/>
                <w:szCs w:val="24"/>
              </w:rPr>
              <w:t xml:space="preserve"> and in alignment with the Preferred Language Data Completeness measure, preferred spoken language may include visual languages expressed through physical movements, such as sign languages.  </w:t>
            </w: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629A1D02" w14:textId="795C12EF" w:rsidR="0058506E" w:rsidRPr="00403DDB" w:rsidRDefault="000A52B3" w:rsidP="00403DDB">
      <w:pPr>
        <w:pStyle w:val="CalloutText-LtBlue"/>
        <w:rPr>
          <w:rFonts w:cstheme="minorHAnsi"/>
        </w:rPr>
      </w:pPr>
      <w:r w:rsidRPr="00E2482B">
        <w:rPr>
          <w:rFonts w:cstheme="minorHAnsi"/>
        </w:rPr>
        <w:t>ADMINISTRATIVE SPECIFICATION</w:t>
      </w:r>
      <w:r w:rsidR="00C5440C" w:rsidRPr="00E2482B">
        <w:rPr>
          <w:rFonts w:cstheme="minorHAnsi"/>
        </w:rPr>
        <w:t>S</w:t>
      </w:r>
    </w:p>
    <w:p w14:paraId="4D57B09D" w14:textId="4F4D4D29" w:rsidR="0058506E" w:rsidRPr="00E2482B" w:rsidRDefault="0058506E" w:rsidP="00BB2E87">
      <w:pPr>
        <w:pStyle w:val="CalloutText-DkGray"/>
      </w:pPr>
      <w:r w:rsidRPr="00E2482B">
        <w:t>Component 1: Language Access Self-Assessment Survey</w:t>
      </w:r>
    </w:p>
    <w:p w14:paraId="3BC551D8" w14:textId="572EFE56" w:rsidR="00857F7F" w:rsidRPr="00027D41" w:rsidRDefault="00403DDB" w:rsidP="0058506E">
      <w:pPr>
        <w:pStyle w:val="MH-ChartContentText"/>
        <w:rPr>
          <w:rFonts w:eastAsia="Times New Roman"/>
          <w:color w:val="212121"/>
          <w:sz w:val="24"/>
          <w:szCs w:val="24"/>
        </w:rPr>
      </w:pPr>
      <w:r>
        <w:rPr>
          <w:rFonts w:eastAsia="Times New Roman"/>
          <w:color w:val="212121"/>
          <w:sz w:val="24"/>
          <w:szCs w:val="24"/>
        </w:rPr>
        <w:t xml:space="preserve">The MBHV </w:t>
      </w:r>
      <w:r w:rsidR="00857F7F" w:rsidRPr="00E2482B">
        <w:rPr>
          <w:rFonts w:eastAsia="Times New Roman"/>
          <w:color w:val="212121"/>
          <w:sz w:val="24"/>
          <w:szCs w:val="24"/>
        </w:rPr>
        <w:t>must complete the Language Access Self-Assessment Survey (to be provided by MassHealth), which assesses language service infrastructure and programming</w:t>
      </w:r>
      <w:r w:rsidR="000D545C">
        <w:rPr>
          <w:rFonts w:eastAsia="Times New Roman"/>
          <w:color w:val="212121"/>
          <w:sz w:val="24"/>
          <w:szCs w:val="24"/>
        </w:rPr>
        <w:t xml:space="preserve"> in Performance Year 3. The Language Access Self-Assessment Survey will not</w:t>
      </w:r>
      <w:r w:rsidR="00141D27">
        <w:rPr>
          <w:rFonts w:eastAsia="Times New Roman"/>
          <w:color w:val="212121"/>
          <w:sz w:val="24"/>
          <w:szCs w:val="24"/>
        </w:rPr>
        <w:t xml:space="preserve"> be a component of the measure in PY4-5</w:t>
      </w:r>
      <w:r w:rsidR="00C50D45">
        <w:rPr>
          <w:rFonts w:eastAsia="Times New Roman"/>
          <w:color w:val="212121"/>
          <w:sz w:val="24"/>
          <w:szCs w:val="24"/>
        </w:rPr>
        <w:t>.</w:t>
      </w:r>
    </w:p>
    <w:p w14:paraId="44CBC1FA" w14:textId="2024BEB1" w:rsidR="0058506E" w:rsidRPr="00E2482B" w:rsidRDefault="00857F7F" w:rsidP="00BB2E87">
      <w:pPr>
        <w:pStyle w:val="CalloutText-DkGray"/>
      </w:pPr>
      <w:r w:rsidRPr="00E2482B">
        <w:t xml:space="preserve">Component 2: Addressing Language Access Needs in </w:t>
      </w:r>
      <w:r w:rsidR="002A4822">
        <w:t xml:space="preserve">Behavioral Health </w:t>
      </w:r>
      <w:r w:rsidRPr="00E2482B">
        <w:t>Outpatient Settings</w:t>
      </w:r>
    </w:p>
    <w:tbl>
      <w:tblPr>
        <w:tblStyle w:val="MHLeftHeaderTable"/>
        <w:tblW w:w="10075" w:type="dxa"/>
        <w:tblLook w:val="0680" w:firstRow="0" w:lastRow="0" w:firstColumn="1" w:lastColumn="0" w:noHBand="1" w:noVBand="1"/>
      </w:tblPr>
      <w:tblGrid>
        <w:gridCol w:w="2875"/>
        <w:gridCol w:w="7200"/>
      </w:tblGrid>
      <w:tr w:rsidR="00B97C2C" w:rsidRPr="00E2482B" w14:paraId="675CE10A"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00" w:type="dxa"/>
            <w:vAlign w:val="top"/>
          </w:tcPr>
          <w:p w14:paraId="13380678" w14:textId="01405A52" w:rsidR="00B97C2C" w:rsidRPr="00E2482B" w:rsidRDefault="003B3DEE"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w:t>
            </w:r>
            <w:r>
              <w:rPr>
                <w:rFonts w:cstheme="minorHAnsi"/>
                <w:color w:val="212121"/>
                <w:sz w:val="24"/>
                <w:szCs w:val="24"/>
              </w:rPr>
              <w:t xml:space="preserve">behavioral health </w:t>
            </w:r>
            <w:r w:rsidRPr="00E2482B">
              <w:rPr>
                <w:rFonts w:cstheme="minorHAnsi"/>
                <w:color w:val="212121"/>
                <w:sz w:val="24"/>
                <w:szCs w:val="24"/>
              </w:rPr>
              <w:t xml:space="preserve">outpatient visits </w:t>
            </w:r>
            <w:r>
              <w:rPr>
                <w:rFonts w:cstheme="minorHAnsi"/>
                <w:color w:val="212121"/>
                <w:sz w:val="24"/>
                <w:szCs w:val="24"/>
              </w:rPr>
              <w:t xml:space="preserve">occurring with an MBHV network provider </w:t>
            </w:r>
            <w:r w:rsidRPr="00E2482B">
              <w:rPr>
                <w:rFonts w:cstheme="minorHAnsi"/>
                <w:color w:val="212121"/>
                <w:sz w:val="24"/>
                <w:szCs w:val="24"/>
              </w:rPr>
              <w:t xml:space="preserve">serving </w:t>
            </w:r>
            <w:r>
              <w:rPr>
                <w:rFonts w:cstheme="minorHAnsi"/>
                <w:color w:val="212121"/>
                <w:sz w:val="24"/>
                <w:szCs w:val="24"/>
              </w:rPr>
              <w:t>Covered Individuals</w:t>
            </w:r>
            <w:r w:rsidRPr="00E2482B">
              <w:rPr>
                <w:rFonts w:cstheme="minorHAnsi"/>
                <w:color w:val="212121"/>
                <w:sz w:val="24"/>
                <w:szCs w:val="24"/>
              </w:rPr>
              <w:t xml:space="preserve"> who report a </w:t>
            </w:r>
            <w:r w:rsidRPr="00E2482B">
              <w:rPr>
                <w:rFonts w:cstheme="minorHAnsi"/>
                <w:sz w:val="24"/>
                <w:szCs w:val="24"/>
              </w:rPr>
              <w:t xml:space="preserve">preferred </w:t>
            </w:r>
            <w:r>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2A0CA3">
              <w:rPr>
                <w:rFonts w:cstheme="minorHAnsi"/>
                <w:color w:val="212121"/>
                <w:sz w:val="24"/>
                <w:szCs w:val="24"/>
              </w:rPr>
              <w:t>language assistance services</w:t>
            </w:r>
            <w:r w:rsidRPr="00262C9F">
              <w:rPr>
                <w:rFonts w:cstheme="minorHAnsi"/>
                <w:color w:val="212121"/>
                <w:sz w:val="24"/>
                <w:szCs w:val="24"/>
              </w:rPr>
              <w:t xml:space="preserve"> w</w:t>
            </w:r>
            <w:r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7132265B" w14:textId="3CC6A87B" w:rsidR="004340CD" w:rsidRPr="00E2482B" w:rsidRDefault="004340CD" w:rsidP="00BB2E87">
            <w:pPr>
              <w:pStyle w:val="MH-ChartContentText"/>
              <w:spacing w:before="120" w:after="120"/>
            </w:pPr>
            <w:r w:rsidRPr="00E2482B">
              <w:rPr>
                <w:rFonts w:eastAsia="Times New Roman"/>
                <w:bCs/>
                <w:sz w:val="24"/>
                <w:szCs w:val="24"/>
              </w:rPr>
              <w:lastRenderedPageBreak/>
              <w:t>Denominator</w:t>
            </w:r>
          </w:p>
        </w:tc>
        <w:tc>
          <w:tcPr>
            <w:tcW w:w="7200" w:type="dxa"/>
            <w:vAlign w:val="top"/>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1866D9" w:rsidRPr="00E2482B" w14:paraId="6F4315EA"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1AA95EB2" w14:textId="37D372BC" w:rsidR="001866D9" w:rsidRPr="00E2482B" w:rsidRDefault="001866D9" w:rsidP="001866D9">
            <w:pPr>
              <w:pStyle w:val="MH-ChartContentText"/>
              <w:spacing w:before="120" w:after="120"/>
              <w:rPr>
                <w:rFonts w:eastAsia="Times New Roman"/>
                <w:b w:val="0"/>
                <w:sz w:val="24"/>
                <w:szCs w:val="24"/>
              </w:rPr>
            </w:pPr>
            <w:r w:rsidRPr="00E2482B">
              <w:rPr>
                <w:rFonts w:eastAsia="Times New Roman"/>
                <w:bCs/>
                <w:sz w:val="24"/>
                <w:szCs w:val="24"/>
              </w:rPr>
              <w:t>Numerator</w:t>
            </w:r>
          </w:p>
        </w:tc>
        <w:tc>
          <w:tcPr>
            <w:tcW w:w="7200" w:type="dxa"/>
            <w:vAlign w:val="top"/>
          </w:tcPr>
          <w:p w14:paraId="7F47598B" w14:textId="1CD5ADD8" w:rsidR="001866D9" w:rsidRPr="00E2482B" w:rsidRDefault="001866D9" w:rsidP="001866D9">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w:t>
            </w:r>
            <w:r>
              <w:rPr>
                <w:rFonts w:cstheme="minorHAnsi"/>
                <w:sz w:val="24"/>
                <w:szCs w:val="24"/>
              </w:rPr>
              <w:t xml:space="preserve">behavioral health </w:t>
            </w:r>
            <w:r w:rsidRPr="00E2482B">
              <w:rPr>
                <w:rFonts w:cstheme="minorHAnsi"/>
                <w:sz w:val="24"/>
                <w:szCs w:val="24"/>
              </w:rPr>
              <w:t xml:space="preserve">outpatient visits </w:t>
            </w:r>
            <w:r>
              <w:rPr>
                <w:rFonts w:cstheme="minorHAnsi"/>
                <w:sz w:val="24"/>
                <w:szCs w:val="24"/>
              </w:rPr>
              <w:t xml:space="preserve">occurring with an MBHV network provider </w:t>
            </w:r>
            <w:r w:rsidRPr="00E2482B">
              <w:rPr>
                <w:rFonts w:cstheme="minorHAnsi"/>
                <w:sz w:val="24"/>
                <w:szCs w:val="24"/>
              </w:rPr>
              <w:t xml:space="preserve">serving </w:t>
            </w:r>
            <w:r>
              <w:rPr>
                <w:rFonts w:cstheme="minorHAnsi"/>
                <w:sz w:val="24"/>
                <w:szCs w:val="24"/>
              </w:rPr>
              <w:t>Covered Individuals</w:t>
            </w:r>
            <w:r w:rsidRPr="00E2482B">
              <w:rPr>
                <w:rFonts w:cstheme="minorHAnsi"/>
                <w:sz w:val="24"/>
                <w:szCs w:val="24"/>
              </w:rPr>
              <w:t xml:space="preserve"> who reported a preferred </w:t>
            </w:r>
            <w:r>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which </w:t>
            </w:r>
            <w:r w:rsidR="004F037E">
              <w:rPr>
                <w:rFonts w:cstheme="minorHAnsi"/>
                <w:sz w:val="24"/>
                <w:szCs w:val="24"/>
              </w:rPr>
              <w:t>language assistance</w:t>
            </w:r>
            <w:r w:rsidRPr="003617A1">
              <w:rPr>
                <w:rFonts w:cstheme="minorHAnsi"/>
                <w:sz w:val="24"/>
                <w:szCs w:val="24"/>
              </w:rPr>
              <w:t xml:space="preserve"> s</w:t>
            </w:r>
            <w:r w:rsidRPr="00BB2E87">
              <w:rPr>
                <w:rFonts w:cstheme="minorHAnsi"/>
                <w:sz w:val="24"/>
                <w:szCs w:val="24"/>
              </w:rPr>
              <w:t>ervices were</w:t>
            </w:r>
            <w:r w:rsidRPr="003617A1">
              <w:rPr>
                <w:rFonts w:cstheme="minorHAnsi"/>
                <w:sz w:val="24"/>
                <w:szCs w:val="24"/>
              </w:rPr>
              <w:t xml:space="preserve"> utilized at least once during the visit, as documented in the medical record</w:t>
            </w:r>
            <w:r w:rsidR="004F037E">
              <w:rPr>
                <w:rFonts w:cstheme="minorHAnsi"/>
                <w:sz w:val="24"/>
                <w:szCs w:val="24"/>
              </w:rPr>
              <w:t xml:space="preserve"> or language services documentation system (e.g., vendor logs)</w:t>
            </w:r>
            <w:r w:rsidRPr="00E2482B">
              <w:rPr>
                <w:rFonts w:cstheme="minorHAnsi"/>
                <w:sz w:val="24"/>
                <w:szCs w:val="24"/>
              </w:rPr>
              <w:t>.</w:t>
            </w:r>
            <w:r>
              <w:rPr>
                <w:rFonts w:cstheme="minorHAnsi"/>
                <w:sz w:val="24"/>
                <w:szCs w:val="24"/>
              </w:rPr>
              <w:t xml:space="preserve"> </w:t>
            </w:r>
          </w:p>
        </w:tc>
      </w:tr>
      <w:tr w:rsidR="00056166" w:rsidRPr="00E2482B" w14:paraId="45307867"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t>Exclusions</w:t>
            </w:r>
          </w:p>
        </w:tc>
        <w:tc>
          <w:tcPr>
            <w:tcW w:w="7200" w:type="dxa"/>
            <w:vAlign w:val="top"/>
          </w:tcPr>
          <w:p w14:paraId="27E90088" w14:textId="77777777" w:rsidR="00F403DA" w:rsidRDefault="00F403DA" w:rsidP="00F403DA">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Eligible events </w:t>
            </w:r>
            <w:proofErr w:type="gramStart"/>
            <w:r>
              <w:rPr>
                <w:rFonts w:asciiTheme="minorHAnsi" w:hAnsiTheme="minorHAnsi" w:cstheme="minorHAnsi"/>
              </w:rPr>
              <w:t>where</w:t>
            </w:r>
            <w:proofErr w:type="gramEnd"/>
            <w:r>
              <w:rPr>
                <w:rFonts w:asciiTheme="minorHAnsi" w:hAnsiTheme="minorHAnsi" w:cstheme="minorHAnsi"/>
              </w:rPr>
              <w:t>:</w:t>
            </w:r>
          </w:p>
          <w:p w14:paraId="30C61B41" w14:textId="498AA9E2" w:rsidR="00F403DA" w:rsidRPr="00E2482B" w:rsidRDefault="00F403DA" w:rsidP="00DD4F64">
            <w:pPr>
              <w:pStyle w:val="BodyText"/>
              <w:numPr>
                <w:ilvl w:val="0"/>
                <w:numId w:val="23"/>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that </w:t>
            </w:r>
            <w:r>
              <w:rPr>
                <w:rFonts w:asciiTheme="minorHAnsi" w:hAnsiTheme="minorHAnsi" w:cstheme="minorHAnsi"/>
              </w:rPr>
              <w:t xml:space="preserve">Covered Individual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in-language s</w:t>
            </w:r>
            <w:r w:rsidRPr="00BB2E87">
              <w:rPr>
                <w:rFonts w:asciiTheme="minorHAnsi" w:hAnsiTheme="minorHAnsi" w:cstheme="minorHAnsi"/>
              </w:rPr>
              <w:t>ervices</w:t>
            </w:r>
            <w:r w:rsidR="00127E58">
              <w:rPr>
                <w:rFonts w:asciiTheme="minorHAnsi" w:hAnsiTheme="minorHAnsi" w:cstheme="minorHAnsi"/>
              </w:rPr>
              <w:t>.</w:t>
            </w:r>
          </w:p>
          <w:p w14:paraId="2A4C1E3B" w14:textId="67A42ABA" w:rsidR="00056166" w:rsidRPr="00E2482B" w:rsidRDefault="00F403DA" w:rsidP="00DD4F64">
            <w:pPr>
              <w:pStyle w:val="BodyText"/>
              <w:numPr>
                <w:ilvl w:val="0"/>
                <w:numId w:val="23"/>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w:t>
            </w:r>
            <w:r>
              <w:rPr>
                <w:rFonts w:asciiTheme="minorHAnsi" w:hAnsiTheme="minorHAnsi" w:cstheme="minorHAnsi"/>
              </w:rPr>
              <w:t xml:space="preserve">Covered Individual </w:t>
            </w:r>
            <w:r w:rsidRPr="00E2482B">
              <w:rPr>
                <w:rFonts w:asciiTheme="minorHAnsi" w:hAnsiTheme="minorHAnsi" w:cstheme="minorHAnsi"/>
              </w:rPr>
              <w:t xml:space="preserve">cannot request interpreter services and/or in-language </w:t>
            </w:r>
            <w:r w:rsidRPr="003617A1">
              <w:rPr>
                <w:rFonts w:asciiTheme="minorHAnsi" w:hAnsiTheme="minorHAnsi" w:cstheme="minorHAnsi"/>
              </w:rPr>
              <w:t>s</w:t>
            </w:r>
            <w:r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 xml:space="preserve">(e.g., cognitive limitations) and there is no caregiver or legal guardian able to do so on the </w:t>
            </w:r>
            <w:r>
              <w:rPr>
                <w:rFonts w:asciiTheme="minorHAnsi" w:hAnsiTheme="minorHAnsi" w:cstheme="minorHAnsi"/>
              </w:rPr>
              <w:t>Individual</w:t>
            </w:r>
            <w:r w:rsidRPr="00E2482B">
              <w:rPr>
                <w:rFonts w:asciiTheme="minorHAnsi" w:hAnsiTheme="minorHAnsi" w:cstheme="minorHAnsi"/>
              </w:rPr>
              <w:t>’s behalf</w:t>
            </w:r>
            <w:r w:rsidR="00127E58">
              <w:rPr>
                <w:rFonts w:asciiTheme="minorHAnsi" w:hAnsiTheme="minorHAnsi" w:cstheme="minorHAnsi"/>
              </w:rPr>
              <w:t>.</w:t>
            </w:r>
          </w:p>
        </w:tc>
      </w:tr>
    </w:tbl>
    <w:p w14:paraId="57DD74A0" w14:textId="77777777" w:rsidR="0058506E" w:rsidRPr="00E2482B" w:rsidRDefault="0058506E" w:rsidP="00127E58">
      <w:pPr>
        <w:spacing w:before="0" w:after="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231F4440" w14:textId="38ED97A7" w:rsidR="003F643D" w:rsidRPr="00E2482B" w:rsidRDefault="00D551A8" w:rsidP="00BB2E87">
      <w:pPr>
        <w:pStyle w:val="MH-ChartContentText"/>
        <w:rPr>
          <w:bCs/>
          <w:sz w:val="24"/>
          <w:szCs w:val="24"/>
        </w:rPr>
      </w:pPr>
      <w:r>
        <w:rPr>
          <w:bCs/>
          <w:sz w:val="24"/>
          <w:szCs w:val="24"/>
        </w:rPr>
        <w:t xml:space="preserve">PY3 Only: </w:t>
      </w:r>
      <w:r w:rsidR="003F643D" w:rsidRPr="00E2482B">
        <w:rPr>
          <w:bCs/>
          <w:sz w:val="24"/>
          <w:szCs w:val="24"/>
        </w:rPr>
        <w:t>Completed Language Access Self-Assessment Surveys must be submitted to MassHealth in a form and format to be specified by MassHealth.</w:t>
      </w:r>
    </w:p>
    <w:p w14:paraId="47F736E7" w14:textId="77777777" w:rsidR="003F643D" w:rsidRPr="00E2482B" w:rsidRDefault="003F643D" w:rsidP="003F643D">
      <w:pPr>
        <w:pStyle w:val="MH-ChartContentText"/>
        <w:rPr>
          <w:b/>
          <w:bCs/>
          <w:sz w:val="24"/>
          <w:szCs w:val="24"/>
        </w:rPr>
      </w:pPr>
    </w:p>
    <w:p w14:paraId="6957D485" w14:textId="6D4B2F16"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w:t>
      </w:r>
      <w:r w:rsidR="002A4822">
        <w:t xml:space="preserve"> Behavioral Health</w:t>
      </w:r>
      <w:r w:rsidRPr="00E2482B">
        <w:t xml:space="preserve"> Outpatient Settings</w:t>
      </w:r>
    </w:p>
    <w:p w14:paraId="7D00A895" w14:textId="47D79B3F" w:rsidR="002D698E" w:rsidRPr="008B5CE0" w:rsidRDefault="002D698E" w:rsidP="002D698E">
      <w:pPr>
        <w:pStyle w:val="Body"/>
        <w:spacing w:after="180"/>
        <w:rPr>
          <w:rFonts w:cstheme="minorHAnsi"/>
          <w:bCs/>
          <w:sz w:val="24"/>
          <w:szCs w:val="24"/>
        </w:rPr>
      </w:pPr>
      <w:proofErr w:type="gramStart"/>
      <w:r>
        <w:rPr>
          <w:rFonts w:cstheme="minorHAnsi"/>
          <w:bCs/>
          <w:sz w:val="24"/>
          <w:szCs w:val="24"/>
        </w:rPr>
        <w:t>The MBHV</w:t>
      </w:r>
      <w:proofErr w:type="gramEnd"/>
      <w:r w:rsidRPr="008B5CE0">
        <w:rPr>
          <w:rFonts w:cstheme="minorHAnsi"/>
          <w:bCs/>
          <w:sz w:val="24"/>
          <w:szCs w:val="24"/>
        </w:rPr>
        <w:t xml:space="preserve"> </w:t>
      </w:r>
      <w:r>
        <w:rPr>
          <w:rFonts w:cstheme="minorHAnsi"/>
          <w:bCs/>
          <w:sz w:val="24"/>
          <w:szCs w:val="24"/>
        </w:rPr>
        <w:t>is</w:t>
      </w:r>
      <w:r w:rsidRPr="008B5CE0">
        <w:rPr>
          <w:rFonts w:cstheme="minorHAnsi"/>
          <w:bCs/>
          <w:sz w:val="24"/>
          <w:szCs w:val="24"/>
        </w:rPr>
        <w:t xml:space="preserve"> required to report performance using the following method: </w:t>
      </w:r>
    </w:p>
    <w:p w14:paraId="1D504A33" w14:textId="18241047" w:rsidR="002D698E" w:rsidRPr="008B5CE0" w:rsidRDefault="002D698E" w:rsidP="00C003A7">
      <w:pPr>
        <w:pStyle w:val="Body"/>
        <w:numPr>
          <w:ilvl w:val="0"/>
          <w:numId w:val="77"/>
        </w:numPr>
        <w:spacing w:after="180"/>
        <w:rPr>
          <w:rFonts w:cstheme="minorHAnsi"/>
          <w:bCs/>
          <w:sz w:val="24"/>
          <w:szCs w:val="24"/>
        </w:rPr>
      </w:pPr>
      <w:r w:rsidRPr="008B5CE0">
        <w:rPr>
          <w:rFonts w:cstheme="minorHAnsi"/>
          <w:bCs/>
          <w:i/>
          <w:iCs/>
          <w:sz w:val="24"/>
          <w:szCs w:val="24"/>
        </w:rPr>
        <w:t>Visit sample following Sampling Methodology outlined in the QEIP Portal User Guide</w:t>
      </w:r>
      <w:r w:rsidRPr="008B5CE0">
        <w:rPr>
          <w:rFonts w:cstheme="minorHAnsi"/>
          <w:bCs/>
          <w:sz w:val="24"/>
          <w:szCs w:val="24"/>
        </w:rPr>
        <w:t xml:space="preserve">: Organizations report performance for a sample of 411 with a 5% oversample from the eligible population (total of 432 cases). MassHealth will </w:t>
      </w:r>
      <w:proofErr w:type="gramStart"/>
      <w:r w:rsidRPr="008B5CE0">
        <w:rPr>
          <w:rFonts w:cstheme="minorHAnsi"/>
          <w:bCs/>
          <w:sz w:val="24"/>
          <w:szCs w:val="24"/>
        </w:rPr>
        <w:t>draw the sample</w:t>
      </w:r>
      <w:proofErr w:type="gramEnd"/>
      <w:r w:rsidRPr="008B5CE0">
        <w:rPr>
          <w:rFonts w:cstheme="minorHAnsi"/>
          <w:bCs/>
          <w:sz w:val="24"/>
          <w:szCs w:val="24"/>
        </w:rPr>
        <w:t xml:space="preserve"> from all cases that meet criteria for the eligible population as described in these technical specifications. If an organization has less than 411 cases in the eligible population, the </w:t>
      </w:r>
      <w:r w:rsidRPr="008B5CE0">
        <w:rPr>
          <w:rFonts w:cstheme="minorHAnsi"/>
          <w:bCs/>
          <w:sz w:val="24"/>
          <w:szCs w:val="24"/>
        </w:rPr>
        <w:lastRenderedPageBreak/>
        <w:t xml:space="preserve">organization should report all cases in the eligible population. MassHealth measure logic will draw from cases from the oversample only to replace cases in the primary sample that do not meet denominator criteria (e.g. exclusions). </w:t>
      </w:r>
    </w:p>
    <w:p w14:paraId="34DEBE9E" w14:textId="11A9DDB9" w:rsidR="000A52B3" w:rsidRPr="00E2482B" w:rsidRDefault="003F643D" w:rsidP="000A52B3">
      <w:pPr>
        <w:pStyle w:val="CalloutText-LtBlue"/>
        <w:rPr>
          <w:rFonts w:cstheme="minorHAnsi"/>
        </w:rPr>
      </w:pPr>
      <w:r w:rsidRPr="00E2482B">
        <w:rPr>
          <w:rFonts w:cstheme="minorHAnsi"/>
        </w:rPr>
        <w:t>PY</w:t>
      </w:r>
      <w:r w:rsidR="002E7A2C">
        <w:rPr>
          <w:rFonts w:cstheme="minorHAnsi"/>
        </w:rPr>
        <w:t>3-5</w:t>
      </w:r>
      <w:r w:rsidRPr="00E2482B">
        <w:rPr>
          <w:rFonts w:cstheme="minorHAnsi"/>
        </w:rPr>
        <w:t xml:space="preserve">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875"/>
        <w:gridCol w:w="7200"/>
      </w:tblGrid>
      <w:tr w:rsidR="00C458C4" w:rsidRPr="00E2482B" w14:paraId="129B9BFD"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1677DDE9" w14:textId="2720C545"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r w:rsidR="00176B3F">
              <w:rPr>
                <w:rFonts w:eastAsia="Times New Roman"/>
                <w:bCs/>
                <w:sz w:val="24"/>
                <w:szCs w:val="24"/>
              </w:rPr>
              <w:t>: PY3</w:t>
            </w:r>
          </w:p>
        </w:tc>
        <w:tc>
          <w:tcPr>
            <w:tcW w:w="720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FC8914D" w14:textId="15FBCEBC" w:rsidR="00E367EA" w:rsidRPr="00E367EA"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541A20">
              <w:rPr>
                <w:rFonts w:asciiTheme="minorHAnsi" w:hAnsiTheme="minorHAnsi" w:cstheme="minorHAnsi"/>
                <w:b/>
                <w:bCs/>
              </w:rPr>
              <w:t>March</w:t>
            </w:r>
            <w:r w:rsidR="00541A20" w:rsidRPr="00E2482B">
              <w:rPr>
                <w:rFonts w:asciiTheme="minorHAnsi" w:hAnsiTheme="minorHAnsi" w:cstheme="minorHAnsi"/>
                <w:b/>
                <w:bCs/>
              </w:rPr>
              <w:t xml:space="preserve"> </w:t>
            </w:r>
            <w:r w:rsidRPr="00E2482B">
              <w:rPr>
                <w:rFonts w:asciiTheme="minorHAnsi" w:hAnsiTheme="minorHAnsi" w:cstheme="minorHAnsi"/>
                <w:b/>
                <w:bCs/>
              </w:rPr>
              <w:t>31, 202</w:t>
            </w:r>
            <w:r w:rsidR="00541A20">
              <w:rPr>
                <w:rFonts w:asciiTheme="minorHAnsi" w:hAnsiTheme="minorHAnsi" w:cstheme="minorHAnsi"/>
                <w:b/>
                <w:bCs/>
              </w:rPr>
              <w:t>6</w:t>
            </w:r>
            <w:r w:rsidRPr="00E2482B">
              <w:rPr>
                <w:rFonts w:asciiTheme="minorHAnsi" w:hAnsiTheme="minorHAnsi" w:cstheme="minorHAnsi"/>
                <w:b/>
                <w:bCs/>
              </w:rPr>
              <w:t>,</w:t>
            </w:r>
            <w:r w:rsidRPr="00E2482B">
              <w:rPr>
                <w:rFonts w:asciiTheme="minorHAnsi" w:hAnsiTheme="minorHAnsi" w:cstheme="minorHAnsi"/>
              </w:rPr>
              <w:t xml:space="preserve"> </w:t>
            </w:r>
            <w:r w:rsidR="000232B8">
              <w:rPr>
                <w:rFonts w:asciiTheme="minorHAnsi" w:hAnsiTheme="minorHAnsi" w:cstheme="minorHAnsi"/>
              </w:rPr>
              <w:t xml:space="preserve">the MBHV </w:t>
            </w:r>
            <w:r w:rsidRPr="00E2482B">
              <w:rPr>
                <w:rFonts w:asciiTheme="minorHAnsi" w:hAnsiTheme="minorHAnsi" w:cstheme="minorHAnsi"/>
              </w:rPr>
              <w:t>must submit the completed Language Access Self-Assessment Survey in the form and format specified by MassHealth.</w:t>
            </w:r>
          </w:p>
          <w:p w14:paraId="403E1E63" w14:textId="16009B80"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 xml:space="preserve">Component 2: Addressing Language Access Needs in </w:t>
            </w:r>
            <w:r w:rsidR="002A4822">
              <w:rPr>
                <w:rFonts w:asciiTheme="minorHAnsi" w:hAnsiTheme="minorHAnsi" w:cstheme="minorHAnsi"/>
                <w:b/>
                <w:bCs/>
              </w:rPr>
              <w:t xml:space="preserve">Behavioral Health </w:t>
            </w:r>
            <w:r w:rsidRPr="00E2482B">
              <w:rPr>
                <w:rFonts w:asciiTheme="minorHAnsi" w:hAnsiTheme="minorHAnsi" w:cstheme="minorHAnsi"/>
                <w:b/>
                <w:bCs/>
              </w:rPr>
              <w:t>Outpatient Settings</w:t>
            </w:r>
          </w:p>
          <w:p w14:paraId="2C035CF1" w14:textId="4D24FC51" w:rsidR="00C458C4"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1A381A" w:rsidRPr="00954BB6">
              <w:rPr>
                <w:b/>
                <w:bCs/>
                <w:sz w:val="24"/>
                <w:szCs w:val="24"/>
              </w:rPr>
              <w:t xml:space="preserve">5pm on </w:t>
            </w:r>
            <w:r w:rsidR="00765D31" w:rsidRPr="00817A49">
              <w:rPr>
                <w:b/>
                <w:bCs/>
                <w:sz w:val="24"/>
                <w:szCs w:val="24"/>
              </w:rPr>
              <w:t>September</w:t>
            </w:r>
            <w:r w:rsidR="00765D31">
              <w:rPr>
                <w:b/>
                <w:bCs/>
                <w:sz w:val="24"/>
                <w:szCs w:val="24"/>
              </w:rPr>
              <w:t xml:space="preserve"> 1</w:t>
            </w:r>
            <w:r w:rsidR="002861B6">
              <w:rPr>
                <w:b/>
                <w:bCs/>
                <w:sz w:val="24"/>
                <w:szCs w:val="24"/>
              </w:rPr>
              <w:t xml:space="preserve"> following the measurement</w:t>
            </w:r>
            <w:r w:rsidR="00624B74">
              <w:rPr>
                <w:b/>
                <w:bCs/>
                <w:sz w:val="24"/>
                <w:szCs w:val="24"/>
              </w:rPr>
              <w:t xml:space="preserve"> year</w:t>
            </w:r>
            <w:r w:rsidR="00624B74">
              <w:rPr>
                <w:sz w:val="24"/>
                <w:szCs w:val="24"/>
              </w:rPr>
              <w:t xml:space="preserve"> (e.g., PY3 data is </w:t>
            </w:r>
            <w:r w:rsidR="00B00291">
              <w:rPr>
                <w:sz w:val="24"/>
                <w:szCs w:val="24"/>
              </w:rPr>
              <w:t xml:space="preserve">due </w:t>
            </w:r>
            <w:r w:rsidR="001E0885">
              <w:rPr>
                <w:sz w:val="24"/>
                <w:szCs w:val="24"/>
              </w:rPr>
              <w:t>September 1</w:t>
            </w:r>
            <w:r w:rsidR="00B00291">
              <w:rPr>
                <w:sz w:val="24"/>
                <w:szCs w:val="24"/>
              </w:rPr>
              <w:t>, 2026)</w:t>
            </w:r>
            <w:r w:rsidRPr="00E2482B">
              <w:rPr>
                <w:sz w:val="24"/>
                <w:szCs w:val="24"/>
              </w:rPr>
              <w:t xml:space="preserve">, </w:t>
            </w:r>
            <w:r w:rsidR="000433F9">
              <w:rPr>
                <w:sz w:val="24"/>
                <w:szCs w:val="24"/>
              </w:rPr>
              <w:t>MBHV</w:t>
            </w:r>
            <w:r w:rsidRPr="00E2482B">
              <w:rPr>
                <w:sz w:val="24"/>
                <w:szCs w:val="24"/>
              </w:rPr>
              <w:t xml:space="preserve"> must report to MassHealth data using a </w:t>
            </w:r>
            <w:r w:rsidR="009B5175">
              <w:rPr>
                <w:sz w:val="24"/>
                <w:szCs w:val="24"/>
              </w:rPr>
              <w:t>visit</w:t>
            </w:r>
            <w:r w:rsidR="009B5175" w:rsidRPr="00E2482B">
              <w:rPr>
                <w:sz w:val="24"/>
                <w:szCs w:val="24"/>
              </w:rPr>
              <w:t xml:space="preserve"> </w:t>
            </w:r>
            <w:r w:rsidRPr="00E2482B">
              <w:rPr>
                <w:sz w:val="24"/>
                <w:szCs w:val="24"/>
              </w:rPr>
              <w:t xml:space="preserve">sample, as specified in “Reporting Method” above. </w:t>
            </w:r>
            <w:r w:rsidR="000433F9">
              <w:rPr>
                <w:sz w:val="24"/>
                <w:szCs w:val="24"/>
              </w:rPr>
              <w:t xml:space="preserve">The MBHV </w:t>
            </w:r>
            <w:r w:rsidRPr="00E2482B">
              <w:rPr>
                <w:sz w:val="24"/>
                <w:szCs w:val="24"/>
              </w:rPr>
              <w:t>must submit data in a form and format to be further specified by MassHealth.</w:t>
            </w:r>
          </w:p>
          <w:p w14:paraId="0F88EA92" w14:textId="65422E24" w:rsidR="00964669" w:rsidRPr="00E2482B" w:rsidRDefault="00C8452D"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MassHealth anticipates auditing the data submitted by the MBHV for Component 2, </w:t>
            </w:r>
            <w:proofErr w:type="gramStart"/>
            <w:r>
              <w:rPr>
                <w:sz w:val="24"/>
                <w:szCs w:val="24"/>
              </w:rPr>
              <w:t>per</w:t>
            </w:r>
            <w:proofErr w:type="gramEnd"/>
            <w:r>
              <w:rPr>
                <w:sz w:val="24"/>
                <w:szCs w:val="24"/>
              </w:rPr>
              <w:t xml:space="preserve"> the methodology outlined in the QEIP Portal User Guide.</w:t>
            </w:r>
          </w:p>
        </w:tc>
      </w:tr>
      <w:tr w:rsidR="00176B3F" w:rsidRPr="00E2482B" w14:paraId="7AEADB58"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7C83C2AB" w14:textId="03BAE607" w:rsidR="00176B3F" w:rsidRPr="00E2482B" w:rsidRDefault="00176B3F" w:rsidP="00BB2E87">
            <w:pPr>
              <w:pStyle w:val="MH-ChartContentText"/>
              <w:spacing w:before="120" w:after="120"/>
              <w:rPr>
                <w:rFonts w:eastAsia="Times New Roman"/>
                <w:bCs/>
                <w:sz w:val="24"/>
                <w:szCs w:val="24"/>
              </w:rPr>
            </w:pPr>
            <w:r>
              <w:rPr>
                <w:rFonts w:eastAsia="Times New Roman"/>
                <w:bCs/>
                <w:sz w:val="24"/>
                <w:szCs w:val="24"/>
              </w:rPr>
              <w:t>Performance Requirements: PY4-5</w:t>
            </w:r>
          </w:p>
        </w:tc>
        <w:tc>
          <w:tcPr>
            <w:tcW w:w="7200" w:type="dxa"/>
            <w:vAlign w:val="top"/>
          </w:tcPr>
          <w:p w14:paraId="6DD4F321" w14:textId="77777777" w:rsidR="00FB31BB" w:rsidRPr="00FB31BB" w:rsidRDefault="00FB31BB" w:rsidP="00FB31BB">
            <w:pPr>
              <w:pStyle w:val="paragraph"/>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FB31BB">
              <w:rPr>
                <w:rFonts w:asciiTheme="minorHAnsi" w:hAnsiTheme="minorHAnsi" w:cstheme="minorHAnsi"/>
                <w:b/>
                <w:bCs/>
              </w:rPr>
              <w:t>Component 1: N/A</w:t>
            </w:r>
          </w:p>
          <w:p w14:paraId="7A4E280F" w14:textId="664AB500" w:rsidR="006762A4" w:rsidRDefault="00FB31BB" w:rsidP="006762A4">
            <w:pPr>
              <w:pStyle w:val="paragraph"/>
              <w:spacing w:before="12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FB31BB">
              <w:rPr>
                <w:rFonts w:asciiTheme="minorHAnsi" w:hAnsiTheme="minorHAnsi" w:cstheme="minorHAnsi"/>
                <w:b/>
                <w:bCs/>
              </w:rPr>
              <w:t xml:space="preserve">Component 2: Addressing Language Access Needs in </w:t>
            </w:r>
            <w:r w:rsidR="002A4822">
              <w:rPr>
                <w:rFonts w:asciiTheme="minorHAnsi" w:hAnsiTheme="minorHAnsi" w:cstheme="minorHAnsi"/>
                <w:b/>
                <w:bCs/>
              </w:rPr>
              <w:t xml:space="preserve">Behavioral Health </w:t>
            </w:r>
            <w:r w:rsidRPr="00FB31BB">
              <w:rPr>
                <w:rFonts w:asciiTheme="minorHAnsi" w:hAnsiTheme="minorHAnsi" w:cstheme="minorHAnsi"/>
                <w:b/>
                <w:bCs/>
              </w:rPr>
              <w:t>Outpatient Settings</w:t>
            </w:r>
          </w:p>
          <w:p w14:paraId="27D840E2" w14:textId="470E3716" w:rsidR="00176B3F" w:rsidRDefault="00FB31BB" w:rsidP="00FB31BB">
            <w:pPr>
              <w:pStyle w:val="paragraph"/>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B31BB">
              <w:rPr>
                <w:rFonts w:asciiTheme="minorHAnsi" w:hAnsiTheme="minorHAnsi" w:cstheme="minorHAnsi"/>
              </w:rPr>
              <w:t xml:space="preserve">By </w:t>
            </w:r>
            <w:r w:rsidRPr="006762A4">
              <w:rPr>
                <w:rFonts w:asciiTheme="minorHAnsi" w:hAnsiTheme="minorHAnsi" w:cstheme="minorHAnsi"/>
                <w:b/>
                <w:bCs/>
              </w:rPr>
              <w:t>September 1 following the measurement year</w:t>
            </w:r>
            <w:r w:rsidRPr="00FB31BB">
              <w:rPr>
                <w:rFonts w:asciiTheme="minorHAnsi" w:hAnsiTheme="minorHAnsi" w:cstheme="minorHAnsi"/>
              </w:rPr>
              <w:t xml:space="preserve"> (e.g., PY4 data is due </w:t>
            </w:r>
            <w:r w:rsidR="006762A4">
              <w:rPr>
                <w:rFonts w:asciiTheme="minorHAnsi" w:hAnsiTheme="minorHAnsi" w:cstheme="minorHAnsi"/>
              </w:rPr>
              <w:t>September 1</w:t>
            </w:r>
            <w:r w:rsidRPr="00FB31BB">
              <w:rPr>
                <w:rFonts w:asciiTheme="minorHAnsi" w:hAnsiTheme="minorHAnsi" w:cstheme="minorHAnsi"/>
              </w:rPr>
              <w:t xml:space="preserve">, 2027), </w:t>
            </w:r>
            <w:r w:rsidR="00FF3852">
              <w:rPr>
                <w:rFonts w:asciiTheme="minorHAnsi" w:hAnsiTheme="minorHAnsi" w:cstheme="minorHAnsi"/>
              </w:rPr>
              <w:t>the MBHV</w:t>
            </w:r>
            <w:r w:rsidRPr="00FB31BB">
              <w:rPr>
                <w:rFonts w:asciiTheme="minorHAnsi" w:hAnsiTheme="minorHAnsi" w:cstheme="minorHAnsi"/>
              </w:rPr>
              <w:t xml:space="preserve"> must report to MassHealth data using a visit sample, as specified in “Reporting Method” above. </w:t>
            </w:r>
            <w:r w:rsidR="00466408">
              <w:rPr>
                <w:rFonts w:asciiTheme="minorHAnsi" w:hAnsiTheme="minorHAnsi" w:cstheme="minorHAnsi"/>
              </w:rPr>
              <w:t>The MBHV</w:t>
            </w:r>
            <w:r w:rsidRPr="00FB31BB">
              <w:rPr>
                <w:rFonts w:asciiTheme="minorHAnsi" w:hAnsiTheme="minorHAnsi" w:cstheme="minorHAnsi"/>
              </w:rPr>
              <w:t xml:space="preserve"> must submit data in a form and format to be further specified by MassHealth.</w:t>
            </w:r>
          </w:p>
          <w:p w14:paraId="65D0160D" w14:textId="66C28A59" w:rsidR="00BB3690" w:rsidRPr="00023E89" w:rsidRDefault="00C8452D" w:rsidP="00FB31BB">
            <w:pPr>
              <w:pStyle w:val="paragraph"/>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5148E">
              <w:rPr>
                <w:rFonts w:asciiTheme="minorHAnsi" w:hAnsiTheme="minorHAnsi" w:cstheme="minorHAnsi"/>
              </w:rPr>
              <w:t xml:space="preserve">MassHealth anticipates auditing the data submitted by the MBHV for Component 2, </w:t>
            </w:r>
            <w:proofErr w:type="gramStart"/>
            <w:r w:rsidRPr="0065148E">
              <w:rPr>
                <w:rFonts w:asciiTheme="minorHAnsi" w:hAnsiTheme="minorHAnsi" w:cstheme="minorHAnsi"/>
              </w:rPr>
              <w:t>per</w:t>
            </w:r>
            <w:proofErr w:type="gramEnd"/>
            <w:r w:rsidRPr="0065148E">
              <w:rPr>
                <w:rFonts w:asciiTheme="minorHAnsi" w:hAnsiTheme="minorHAnsi" w:cstheme="minorHAnsi"/>
              </w:rPr>
              <w:t xml:space="preserve"> the methodology outlined in the QEIP Portal User Guide.</w:t>
            </w:r>
          </w:p>
        </w:tc>
      </w:tr>
      <w:tr w:rsidR="00C458C4" w:rsidRPr="00E2482B" w14:paraId="6494DC7E"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22AD6089" w14:textId="7CC9283B"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Assessment</w:t>
            </w:r>
            <w:r w:rsidR="00176B3F">
              <w:rPr>
                <w:rFonts w:eastAsia="Times New Roman"/>
                <w:bCs/>
                <w:sz w:val="24"/>
                <w:szCs w:val="24"/>
              </w:rPr>
              <w:t>: PY3</w:t>
            </w:r>
          </w:p>
        </w:tc>
        <w:tc>
          <w:tcPr>
            <w:tcW w:w="7200" w:type="dxa"/>
            <w:vAlign w:val="top"/>
          </w:tcPr>
          <w:p w14:paraId="2E20678B" w14:textId="77777777" w:rsidR="0064500D" w:rsidRPr="0064500D" w:rsidRDefault="0064500D" w:rsidP="0064500D">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64500D">
              <w:rPr>
                <w:rStyle w:val="normaltextrun"/>
                <w:rFonts w:ascii="Arial" w:hAnsi="Arial" w:cs="Arial"/>
                <w:b/>
                <w:bCs/>
                <w:color w:val="000000"/>
                <w:sz w:val="24"/>
                <w:szCs w:val="24"/>
              </w:rPr>
              <w:t>Component 1: Language Access Self-Assessment Survey (PY3 Only) (50% of measure score)</w:t>
            </w:r>
          </w:p>
          <w:p w14:paraId="70613002" w14:textId="3A124979" w:rsidR="0064500D" w:rsidRDefault="0064500D" w:rsidP="0064500D">
            <w:pPr>
              <w:pStyle w:val="ListParagraph"/>
              <w:numPr>
                <w:ilvl w:val="0"/>
                <w:numId w:val="78"/>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Pr>
                <w:rStyle w:val="normaltextrun"/>
                <w:rFonts w:ascii="Arial" w:hAnsi="Arial" w:cs="Arial"/>
                <w:color w:val="000000"/>
                <w:sz w:val="24"/>
                <w:szCs w:val="24"/>
              </w:rPr>
              <w:t>The MBHV</w:t>
            </w:r>
            <w:r w:rsidRPr="0064500D">
              <w:rPr>
                <w:rStyle w:val="normaltextrun"/>
                <w:rFonts w:ascii="Arial" w:hAnsi="Arial" w:cs="Arial"/>
                <w:color w:val="000000"/>
                <w:sz w:val="24"/>
                <w:szCs w:val="24"/>
              </w:rPr>
              <w:t xml:space="preserve"> will earn 100% of the points attributed to Component 1 of the measure for timely, complete, and </w:t>
            </w:r>
            <w:r w:rsidRPr="0064500D">
              <w:rPr>
                <w:rStyle w:val="normaltextrun"/>
                <w:rFonts w:ascii="Arial" w:hAnsi="Arial" w:cs="Arial"/>
                <w:color w:val="000000"/>
                <w:sz w:val="24"/>
                <w:szCs w:val="24"/>
              </w:rPr>
              <w:lastRenderedPageBreak/>
              <w:t xml:space="preserve">responsive submission of the Language Access Self-Assessment Survey to MassHealth by </w:t>
            </w:r>
            <w:r w:rsidRPr="0064500D">
              <w:rPr>
                <w:rStyle w:val="normaltextrun"/>
                <w:rFonts w:ascii="Arial" w:hAnsi="Arial" w:cs="Arial"/>
                <w:b/>
                <w:bCs/>
                <w:color w:val="000000"/>
                <w:sz w:val="24"/>
                <w:szCs w:val="24"/>
              </w:rPr>
              <w:t>March 31, 2026</w:t>
            </w:r>
            <w:r w:rsidRPr="0064500D">
              <w:rPr>
                <w:rStyle w:val="normaltextrun"/>
                <w:rFonts w:ascii="Arial" w:hAnsi="Arial" w:cs="Arial"/>
                <w:color w:val="000000"/>
                <w:sz w:val="24"/>
                <w:szCs w:val="24"/>
              </w:rPr>
              <w:t>.</w:t>
            </w:r>
          </w:p>
          <w:p w14:paraId="7B4E05BF" w14:textId="77777777" w:rsidR="0064500D" w:rsidRDefault="0064500D" w:rsidP="0064500D">
            <w:pPr>
              <w:pStyle w:val="ListParagraph"/>
              <w:numPr>
                <w:ilvl w:val="0"/>
                <w:numId w:val="78"/>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Pr>
                <w:rStyle w:val="normaltextrun"/>
                <w:rFonts w:ascii="Arial" w:hAnsi="Arial" w:cs="Arial"/>
                <w:color w:val="000000"/>
                <w:sz w:val="24"/>
                <w:szCs w:val="24"/>
              </w:rPr>
              <w:t>The MBHV</w:t>
            </w:r>
            <w:r w:rsidRPr="0064500D">
              <w:rPr>
                <w:rStyle w:val="normaltextrun"/>
                <w:rFonts w:ascii="Arial" w:hAnsi="Arial" w:cs="Arial"/>
                <w:color w:val="000000"/>
                <w:sz w:val="24"/>
                <w:szCs w:val="24"/>
              </w:rPr>
              <w:t xml:space="preserve"> will earn 0% of the points attributed to Component 1 of the measure if it does not submit a timely, complete, and responsive Language Access Self-Assessment Survey to MassHealth by </w:t>
            </w:r>
            <w:r w:rsidRPr="0064500D">
              <w:rPr>
                <w:rStyle w:val="normaltextrun"/>
                <w:rFonts w:ascii="Arial" w:hAnsi="Arial" w:cs="Arial"/>
                <w:b/>
                <w:bCs/>
                <w:color w:val="000000"/>
                <w:sz w:val="24"/>
                <w:szCs w:val="24"/>
              </w:rPr>
              <w:t>March 31, 2026</w:t>
            </w:r>
            <w:r w:rsidRPr="0064500D">
              <w:rPr>
                <w:rStyle w:val="normaltextrun"/>
                <w:rFonts w:ascii="Arial" w:hAnsi="Arial" w:cs="Arial"/>
                <w:color w:val="000000"/>
                <w:sz w:val="24"/>
                <w:szCs w:val="24"/>
              </w:rPr>
              <w:t>.</w:t>
            </w:r>
          </w:p>
          <w:p w14:paraId="45F3132D" w14:textId="14F6BA4A" w:rsidR="006D05A9" w:rsidRPr="0064500D" w:rsidRDefault="006D05A9" w:rsidP="0064500D">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64500D">
              <w:rPr>
                <w:rStyle w:val="normaltextrun"/>
                <w:rFonts w:ascii="Arial" w:hAnsi="Arial" w:cs="Arial"/>
                <w:b/>
                <w:bCs/>
                <w:color w:val="000000"/>
                <w:sz w:val="24"/>
                <w:szCs w:val="24"/>
              </w:rPr>
              <w:t xml:space="preserve">Component 2: Addressing Language Access Needs in </w:t>
            </w:r>
            <w:r w:rsidR="002A4822" w:rsidRPr="00C367F5">
              <w:rPr>
                <w:rStyle w:val="normaltextrun"/>
                <w:rFonts w:ascii="Arial" w:hAnsi="Arial" w:cs="Arial"/>
                <w:b/>
                <w:bCs/>
                <w:color w:val="000000"/>
                <w:sz w:val="24"/>
                <w:szCs w:val="24"/>
              </w:rPr>
              <w:t xml:space="preserve">Behavioral Health </w:t>
            </w:r>
            <w:r w:rsidRPr="00C367F5">
              <w:rPr>
                <w:rStyle w:val="normaltextrun"/>
                <w:rFonts w:ascii="Arial" w:hAnsi="Arial" w:cs="Arial"/>
                <w:b/>
                <w:bCs/>
                <w:color w:val="000000"/>
                <w:sz w:val="24"/>
                <w:szCs w:val="24"/>
              </w:rPr>
              <w:t>Outpati</w:t>
            </w:r>
            <w:r w:rsidRPr="0064500D">
              <w:rPr>
                <w:rStyle w:val="normaltextrun"/>
                <w:rFonts w:ascii="Arial" w:hAnsi="Arial" w:cs="Arial"/>
                <w:b/>
                <w:bCs/>
                <w:color w:val="000000"/>
                <w:sz w:val="24"/>
                <w:szCs w:val="24"/>
              </w:rPr>
              <w:t>ent Settings (50% of measure score)</w:t>
            </w:r>
          </w:p>
          <w:p w14:paraId="3D439416" w14:textId="7DB93A00" w:rsidR="00C458C4" w:rsidRPr="00E367EA" w:rsidRDefault="00D00654" w:rsidP="00E367E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245F10">
              <w:rPr>
                <w:rStyle w:val="normaltextrun"/>
                <w:rFonts w:ascii="Arial" w:hAnsi="Arial" w:cs="Arial"/>
                <w:color w:val="000000"/>
                <w:sz w:val="24"/>
                <w:szCs w:val="24"/>
              </w:rPr>
              <w:t xml:space="preserve">See the MassHealth </w:t>
            </w:r>
            <w:r w:rsidR="000F23EA">
              <w:rPr>
                <w:rStyle w:val="normaltextrun"/>
                <w:rFonts w:ascii="Arial" w:hAnsi="Arial" w:cs="Arial"/>
                <w:color w:val="000000"/>
                <w:sz w:val="24"/>
                <w:szCs w:val="24"/>
              </w:rPr>
              <w:t>M</w:t>
            </w:r>
            <w:r w:rsidR="00396D77">
              <w:rPr>
                <w:rStyle w:val="normaltextrun"/>
                <w:rFonts w:ascii="Arial" w:hAnsi="Arial" w:cs="Arial"/>
                <w:color w:val="000000"/>
                <w:sz w:val="24"/>
                <w:szCs w:val="24"/>
              </w:rPr>
              <w:t xml:space="preserve">BHV </w:t>
            </w:r>
            <w:r w:rsidRPr="00245F10">
              <w:rPr>
                <w:rStyle w:val="normaltextrun"/>
                <w:rFonts w:ascii="Arial" w:hAnsi="Arial" w:cs="Arial"/>
                <w:color w:val="000000"/>
                <w:sz w:val="24"/>
                <w:szCs w:val="24"/>
              </w:rPr>
              <w:t>Quality and Equity Incentive Program (</w:t>
            </w:r>
            <w:r w:rsidR="000F23EA">
              <w:rPr>
                <w:rStyle w:val="normaltextrun"/>
                <w:rFonts w:ascii="Arial" w:hAnsi="Arial" w:cs="Arial"/>
                <w:color w:val="000000"/>
                <w:sz w:val="24"/>
                <w:szCs w:val="24"/>
              </w:rPr>
              <w:t>M</w:t>
            </w:r>
            <w:r w:rsidRPr="00245F10">
              <w:rPr>
                <w:rStyle w:val="normaltextrun"/>
                <w:rFonts w:ascii="Arial" w:hAnsi="Arial" w:cs="Arial"/>
                <w:color w:val="000000"/>
                <w:sz w:val="24"/>
                <w:szCs w:val="24"/>
              </w:rPr>
              <w:t>QEIP) Performance Assessment Methodology manual.</w:t>
            </w:r>
          </w:p>
        </w:tc>
      </w:tr>
      <w:tr w:rsidR="00176B3F" w:rsidRPr="00E2482B" w14:paraId="2BC8179D"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4B0A0B92" w14:textId="5055D303" w:rsidR="00176B3F" w:rsidRPr="00E2482B" w:rsidRDefault="00176B3F" w:rsidP="00BB2E87">
            <w:pPr>
              <w:pStyle w:val="MH-ChartContentText"/>
              <w:spacing w:before="120" w:after="120"/>
              <w:rPr>
                <w:rFonts w:eastAsia="Times New Roman"/>
                <w:bCs/>
                <w:sz w:val="24"/>
                <w:szCs w:val="24"/>
              </w:rPr>
            </w:pPr>
            <w:r>
              <w:rPr>
                <w:rFonts w:eastAsia="Times New Roman"/>
                <w:bCs/>
                <w:sz w:val="24"/>
                <w:szCs w:val="24"/>
              </w:rPr>
              <w:lastRenderedPageBreak/>
              <w:t>Performance Assessment: PY4-5</w:t>
            </w:r>
          </w:p>
        </w:tc>
        <w:tc>
          <w:tcPr>
            <w:tcW w:w="7200" w:type="dxa"/>
            <w:vAlign w:val="top"/>
          </w:tcPr>
          <w:p w14:paraId="463B19F0" w14:textId="77777777" w:rsidR="00A67276" w:rsidRPr="00523E1A" w:rsidRDefault="00A67276" w:rsidP="00A67276">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523E1A">
              <w:rPr>
                <w:rStyle w:val="normaltextrun"/>
                <w:rFonts w:ascii="Arial" w:hAnsi="Arial" w:cs="Arial"/>
                <w:b/>
                <w:bCs/>
                <w:color w:val="000000"/>
                <w:sz w:val="24"/>
                <w:szCs w:val="24"/>
              </w:rPr>
              <w:t>Component 1: N/A</w:t>
            </w:r>
          </w:p>
          <w:p w14:paraId="645EE414" w14:textId="773DF572" w:rsidR="00A67276" w:rsidRPr="00523E1A" w:rsidRDefault="00A67276" w:rsidP="00A67276">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523E1A">
              <w:rPr>
                <w:rStyle w:val="normaltextrun"/>
                <w:rFonts w:ascii="Arial" w:hAnsi="Arial" w:cs="Arial"/>
                <w:b/>
                <w:bCs/>
                <w:color w:val="000000"/>
                <w:sz w:val="24"/>
                <w:szCs w:val="24"/>
              </w:rPr>
              <w:t>Component 2: Addressing Language Access Needs in</w:t>
            </w:r>
            <w:r w:rsidR="00C35541" w:rsidRPr="00523E1A">
              <w:rPr>
                <w:rStyle w:val="normaltextrun"/>
                <w:rFonts w:ascii="Arial" w:hAnsi="Arial" w:cs="Arial"/>
                <w:b/>
                <w:bCs/>
                <w:color w:val="000000"/>
                <w:sz w:val="24"/>
                <w:szCs w:val="24"/>
              </w:rPr>
              <w:t xml:space="preserve"> Behavioral Health</w:t>
            </w:r>
            <w:r w:rsidRPr="00523E1A">
              <w:rPr>
                <w:rStyle w:val="normaltextrun"/>
                <w:rFonts w:ascii="Arial" w:hAnsi="Arial" w:cs="Arial"/>
                <w:b/>
                <w:bCs/>
                <w:color w:val="000000"/>
                <w:sz w:val="24"/>
                <w:szCs w:val="24"/>
              </w:rPr>
              <w:t xml:space="preserve"> Outpatient Settings (100% of measure score)</w:t>
            </w:r>
          </w:p>
          <w:p w14:paraId="5B6AD05B" w14:textId="29153E09" w:rsidR="00176B3F" w:rsidRPr="00A67276" w:rsidRDefault="00A67276" w:rsidP="00A67276">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A67276">
              <w:rPr>
                <w:rStyle w:val="normaltextrun"/>
                <w:rFonts w:ascii="Arial" w:hAnsi="Arial" w:cs="Arial"/>
                <w:color w:val="000000"/>
                <w:sz w:val="24"/>
                <w:szCs w:val="24"/>
              </w:rPr>
              <w:t xml:space="preserve">See the MassHealth </w:t>
            </w:r>
            <w:r w:rsidR="006D05A9">
              <w:rPr>
                <w:rStyle w:val="normaltextrun"/>
                <w:rFonts w:ascii="Arial" w:hAnsi="Arial" w:cs="Arial"/>
                <w:color w:val="000000"/>
                <w:sz w:val="24"/>
                <w:szCs w:val="24"/>
              </w:rPr>
              <w:t>M</w:t>
            </w:r>
            <w:r w:rsidR="006D05A9">
              <w:rPr>
                <w:rStyle w:val="normaltextrun"/>
                <w:rFonts w:ascii="Arial" w:hAnsi="Arial" w:cs="Arial"/>
                <w:color w:val="000000"/>
              </w:rPr>
              <w:t>BHV</w:t>
            </w:r>
            <w:r w:rsidRPr="00A67276">
              <w:rPr>
                <w:rStyle w:val="normaltextrun"/>
                <w:rFonts w:ascii="Arial" w:hAnsi="Arial" w:cs="Arial"/>
                <w:color w:val="000000"/>
                <w:sz w:val="24"/>
                <w:szCs w:val="24"/>
              </w:rPr>
              <w:t xml:space="preserve"> Quality and Equity Incentive Program (MQEIP) Performance Assessment Methodology manual.</w:t>
            </w:r>
          </w:p>
        </w:tc>
      </w:tr>
    </w:tbl>
    <w:p w14:paraId="17CA4663" w14:textId="0A374B33" w:rsidR="00E7374B" w:rsidRPr="00E2482B" w:rsidRDefault="00336495" w:rsidP="000D4220">
      <w:pPr>
        <w:pStyle w:val="Heading2"/>
        <w:numPr>
          <w:ilvl w:val="0"/>
          <w:numId w:val="3"/>
        </w:numPr>
        <w:rPr>
          <w:rFonts w:asciiTheme="minorHAnsi" w:hAnsiTheme="minorHAnsi" w:cstheme="minorHAnsi"/>
        </w:rPr>
      </w:pPr>
      <w:bookmarkStart w:id="18" w:name="_Toc223960261"/>
      <w:r w:rsidRPr="00E2482B">
        <w:rPr>
          <w:rFonts w:asciiTheme="minorHAnsi" w:hAnsiTheme="minorHAnsi" w:cstheme="minorHAnsi"/>
        </w:rPr>
        <w:t>Disability Competent Care</w:t>
      </w:r>
      <w:bookmarkEnd w:id="18"/>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1B3A5A" w:rsidRPr="00E2482B" w14:paraId="32C8F2CD"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720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720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720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720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0FCA7B2" w14:textId="5EC52783" w:rsidR="001B3A5A" w:rsidRPr="00E2482B" w:rsidRDefault="001B3A5A" w:rsidP="003617A1">
            <w:pPr>
              <w:pStyle w:val="MH-ChartContentText"/>
              <w:spacing w:before="120" w:after="120"/>
              <w:rPr>
                <w:sz w:val="24"/>
                <w:szCs w:val="24"/>
              </w:rPr>
            </w:pPr>
            <w:r w:rsidRPr="00E2482B">
              <w:rPr>
                <w:sz w:val="24"/>
                <w:szCs w:val="24"/>
              </w:rPr>
              <w:t>Performance Status: PY</w:t>
            </w:r>
            <w:r w:rsidR="00347B06">
              <w:rPr>
                <w:sz w:val="24"/>
                <w:szCs w:val="24"/>
              </w:rPr>
              <w:t>3-5</w:t>
            </w:r>
          </w:p>
        </w:tc>
        <w:tc>
          <w:tcPr>
            <w:tcW w:w="7200" w:type="dxa"/>
            <w:vAlign w:val="top"/>
          </w:tcPr>
          <w:p w14:paraId="67BA3805" w14:textId="757919C6"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Pay-for-Performance</w:t>
            </w:r>
            <w:r w:rsidR="00D93F8E">
              <w:rPr>
                <w:rFonts w:eastAsia="Times New Roman"/>
                <w:sz w:val="24"/>
                <w:szCs w:val="24"/>
              </w:rPr>
              <w:t xml:space="preserve"> (P4P)</w:t>
            </w:r>
          </w:p>
        </w:tc>
      </w:tr>
    </w:tbl>
    <w:p w14:paraId="2BBEA4A6" w14:textId="77777777" w:rsidR="00E7374B" w:rsidRPr="00E2482B" w:rsidRDefault="00E7374B" w:rsidP="002440EC">
      <w:pPr>
        <w:spacing w:before="0" w:after="0"/>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00ACBE0E"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Despite evidence of health care disparities experienced by people with disabilities, many health care workers lack adequate training to competently meet their health care needs. This </w:t>
      </w:r>
      <w:r w:rsidRPr="00E2482B">
        <w:rPr>
          <w:rFonts w:eastAsia="Times New Roman" w:cstheme="minorHAnsi"/>
          <w:color w:val="000000" w:themeColor="text1"/>
          <w:sz w:val="24"/>
          <w:szCs w:val="24"/>
        </w:rPr>
        <w:lastRenderedPageBreak/>
        <w:t xml:space="preserve">measure will incentivize </w:t>
      </w:r>
      <w:r w:rsidR="002440EC">
        <w:rPr>
          <w:rFonts w:eastAsia="Times New Roman" w:cstheme="minorHAnsi"/>
          <w:color w:val="000000" w:themeColor="text1"/>
          <w:sz w:val="24"/>
          <w:szCs w:val="24"/>
        </w:rPr>
        <w:t xml:space="preserve">the MBHV </w:t>
      </w:r>
      <w:r w:rsidRPr="00E2482B">
        <w:rPr>
          <w:rFonts w:eastAsia="Times New Roman" w:cstheme="minorHAnsi"/>
          <w:color w:val="000000" w:themeColor="text1"/>
          <w:sz w:val="24"/>
          <w:szCs w:val="24"/>
        </w:rPr>
        <w:t>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5D2F6244"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w:t>
      </w:r>
    </w:p>
    <w:p w14:paraId="202672F4" w14:textId="041D0F16" w:rsidR="00B038CA" w:rsidRPr="00994570" w:rsidRDefault="000343A6" w:rsidP="00DD4F64">
      <w:pPr>
        <w:pStyle w:val="paragraph"/>
        <w:numPr>
          <w:ilvl w:val="0"/>
          <w:numId w:val="26"/>
        </w:numPr>
        <w:spacing w:beforeAutospacing="0" w:after="240" w:afterAutospacing="0" w:line="240" w:lineRule="auto"/>
        <w:textAlignment w:val="baseline"/>
        <w:rPr>
          <w:rFonts w:asciiTheme="minorHAnsi" w:hAnsiTheme="minorHAnsi" w:cstheme="minorHAnsi"/>
          <w:color w:val="000000" w:themeColor="text1"/>
        </w:rPr>
      </w:pPr>
      <w:r>
        <w:rPr>
          <w:rFonts w:asciiTheme="minorHAnsi" w:hAnsiTheme="minorHAnsi" w:cstheme="minorHAnsi"/>
          <w:color w:val="000000" w:themeColor="text1"/>
        </w:rPr>
        <w:t>T</w:t>
      </w:r>
      <w:r w:rsidR="007F2BE1" w:rsidRPr="00BE6590">
        <w:rPr>
          <w:rFonts w:asciiTheme="minorHAnsi" w:hAnsiTheme="minorHAnsi" w:cstheme="minorHAnsi"/>
          <w:color w:val="000000" w:themeColor="text1"/>
        </w:rPr>
        <w:t xml:space="preserve">he percent of patient-facing staff who in the past 24 months 1) completed disability competency training to address Disability Competent Care (DCC) pillars selected by the </w:t>
      </w:r>
      <w:r w:rsidR="000E5A2A">
        <w:rPr>
          <w:rFonts w:asciiTheme="minorHAnsi" w:hAnsiTheme="minorHAnsi" w:cstheme="minorHAnsi"/>
          <w:color w:val="000000" w:themeColor="text1"/>
        </w:rPr>
        <w:t>MBHV</w:t>
      </w:r>
      <w:r w:rsidR="007F2BE1" w:rsidRPr="00BE6590">
        <w:rPr>
          <w:rFonts w:asciiTheme="minorHAnsi" w:hAnsiTheme="minorHAnsi" w:cstheme="minorHAnsi"/>
          <w:color w:val="000000" w:themeColor="text1"/>
        </w:rPr>
        <w:t xml:space="preserve"> in its DCC Training Plan and 2) demonstrated competency in the relevant disability competency training area(s).</w:t>
      </w: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01AA514" w:rsidR="0087237C" w:rsidRPr="00E2482B" w:rsidRDefault="000642CB" w:rsidP="0087237C">
      <w:pPr>
        <w:rPr>
          <w:rFonts w:eastAsia="Times New Roman" w:cstheme="minorHAnsi"/>
          <w:sz w:val="24"/>
          <w:szCs w:val="24"/>
        </w:rPr>
      </w:pPr>
      <w:r>
        <w:rPr>
          <w:rFonts w:eastAsia="Times New Roman" w:cstheme="minorHAnsi"/>
          <w:sz w:val="24"/>
          <w:szCs w:val="24"/>
        </w:rPr>
        <w:t xml:space="preserve">The eligible population </w:t>
      </w:r>
      <w:r w:rsidR="00337F22">
        <w:rPr>
          <w:rFonts w:eastAsia="Times New Roman" w:cstheme="minorHAnsi"/>
          <w:sz w:val="24"/>
          <w:szCs w:val="24"/>
        </w:rPr>
        <w:t>for this measure</w:t>
      </w:r>
      <w:r>
        <w:rPr>
          <w:rFonts w:eastAsia="Times New Roman" w:cstheme="minorHAnsi"/>
          <w:sz w:val="24"/>
          <w:szCs w:val="24"/>
        </w:rPr>
        <w:t xml:space="preserve"> is all patient-facing staff </w:t>
      </w:r>
      <w:r w:rsidR="00994570">
        <w:rPr>
          <w:rFonts w:eastAsia="Times New Roman" w:cstheme="minorHAnsi"/>
          <w:sz w:val="24"/>
          <w:szCs w:val="24"/>
        </w:rPr>
        <w:t>at the MBHV</w:t>
      </w:r>
      <w:r w:rsidR="00440D49">
        <w:rPr>
          <w:rFonts w:cstheme="minorHAnsi"/>
          <w:sz w:val="24"/>
          <w:szCs w:val="24"/>
        </w:rPr>
        <w:t xml:space="preserve">. </w:t>
      </w:r>
      <w:r w:rsidR="0053269F">
        <w:rPr>
          <w:rFonts w:eastAsia="Times New Roman" w:cstheme="minorHAnsi"/>
          <w:sz w:val="24"/>
          <w:szCs w:val="24"/>
        </w:rPr>
        <w:t>Within this eligible population</w:t>
      </w:r>
      <w:r>
        <w:rPr>
          <w:rFonts w:eastAsia="Times New Roman" w:cstheme="minorHAnsi"/>
          <w:sz w:val="24"/>
          <w:szCs w:val="24"/>
        </w:rPr>
        <w:t xml:space="preserve">, </w:t>
      </w:r>
      <w:r w:rsidR="00994570">
        <w:rPr>
          <w:rFonts w:eastAsia="Times New Roman" w:cstheme="minorHAnsi"/>
          <w:sz w:val="24"/>
          <w:szCs w:val="24"/>
        </w:rPr>
        <w:t>the MBHV</w:t>
      </w:r>
      <w:r w:rsidR="0087237C" w:rsidRPr="00E2482B">
        <w:rPr>
          <w:rFonts w:eastAsia="Times New Roman" w:cstheme="minorHAnsi"/>
          <w:sz w:val="24"/>
          <w:szCs w:val="24"/>
        </w:rPr>
        <w:t xml:space="preserve"> must describe how they will define </w:t>
      </w:r>
      <w:r w:rsidR="0053269F">
        <w:rPr>
          <w:rFonts w:eastAsia="Times New Roman" w:cstheme="minorHAnsi"/>
          <w:sz w:val="24"/>
          <w:szCs w:val="24"/>
        </w:rPr>
        <w:t xml:space="preserve">applicable </w:t>
      </w:r>
      <w:r w:rsidR="0087237C" w:rsidRPr="00E2482B">
        <w:rPr>
          <w:rFonts w:eastAsia="Times New Roman" w:cstheme="minorHAnsi"/>
          <w:sz w:val="24"/>
          <w:szCs w:val="24"/>
        </w:rPr>
        <w:t xml:space="preserve">patient-facing staff </w:t>
      </w:r>
      <w:r w:rsidR="006B7BF3">
        <w:rPr>
          <w:rFonts w:eastAsia="Times New Roman" w:cstheme="minorHAnsi"/>
          <w:sz w:val="24"/>
          <w:szCs w:val="24"/>
        </w:rPr>
        <w:t xml:space="preserve">targeted </w:t>
      </w:r>
      <w:r w:rsidR="0087237C" w:rsidRPr="00E2482B">
        <w:rPr>
          <w:rFonts w:eastAsia="Times New Roman" w:cstheme="minorHAnsi"/>
          <w:sz w:val="24"/>
          <w:szCs w:val="24"/>
        </w:rPr>
        <w:t>for each disability competency training area in their DCC Training Plan report, which must be approved by MassHealth</w:t>
      </w:r>
      <w:r w:rsidR="007C6BF8">
        <w:rPr>
          <w:rFonts w:eastAsia="Times New Roman" w:cstheme="minorHAnsi"/>
          <w:sz w:val="24"/>
          <w:szCs w:val="24"/>
        </w:rPr>
        <w:t xml:space="preserve"> in PY2</w:t>
      </w:r>
      <w:r w:rsidR="0087237C" w:rsidRPr="00E2482B">
        <w:rPr>
          <w:rFonts w:eastAsia="Times New Roman" w:cstheme="minorHAnsi"/>
          <w:sz w:val="24"/>
          <w:szCs w:val="24"/>
        </w:rPr>
        <w:t xml:space="preserve">. </w:t>
      </w:r>
    </w:p>
    <w:p w14:paraId="0B5ED87A" w14:textId="4AED4E00" w:rsidR="00E7374B" w:rsidRPr="00B84A6F" w:rsidRDefault="002070A4" w:rsidP="00E7374B">
      <w:pPr>
        <w:rPr>
          <w:rFonts w:eastAsia="Times New Roman" w:cstheme="minorHAnsi"/>
          <w:sz w:val="24"/>
          <w:szCs w:val="24"/>
        </w:rPr>
      </w:pPr>
      <w:r>
        <w:rPr>
          <w:rFonts w:eastAsia="Times New Roman" w:cstheme="minorHAnsi"/>
          <w:sz w:val="24"/>
          <w:szCs w:val="24"/>
        </w:rPr>
        <w:t>Applicable p</w:t>
      </w:r>
      <w:r w:rsidR="00E253CD">
        <w:rPr>
          <w:rFonts w:eastAsia="Times New Roman" w:cstheme="minorHAnsi"/>
          <w:sz w:val="24"/>
          <w:szCs w:val="24"/>
        </w:rPr>
        <w:t>atient-facing staff targeted</w:t>
      </w:r>
      <w:r w:rsidR="0087237C" w:rsidRPr="00E2482B">
        <w:rPr>
          <w:rFonts w:eastAsia="Times New Roman" w:cstheme="minorHAnsi"/>
          <w:sz w:val="24"/>
          <w:szCs w:val="24"/>
        </w:rPr>
        <w:t xml:space="preserve"> for each training area may overlap such that some (or all) staff are targeted for training in more than one training area. </w:t>
      </w: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673D7D" w:rsidRPr="00E2482B" w14:paraId="3AC54463"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2AEBA748" w14:textId="43B938B0"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200" w:type="dxa"/>
            <w:vAlign w:val="top"/>
          </w:tcPr>
          <w:p w14:paraId="3C8A3C69" w14:textId="38149B16" w:rsidR="00673D7D" w:rsidRPr="00E2482B" w:rsidRDefault="00B84A6F"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w:t>
            </w:r>
            <w:r w:rsidR="00673D7D" w:rsidRPr="00E2482B">
              <w:rPr>
                <w:rFonts w:cstheme="minorHAnsi"/>
                <w:sz w:val="24"/>
                <w:szCs w:val="24"/>
              </w:rPr>
              <w:t xml:space="preserve">atient-facing staff are </w:t>
            </w:r>
            <w:proofErr w:type="gramStart"/>
            <w:r w:rsidR="00673D7D" w:rsidRPr="00E2482B">
              <w:rPr>
                <w:rFonts w:cstheme="minorHAnsi"/>
                <w:sz w:val="24"/>
                <w:szCs w:val="24"/>
              </w:rPr>
              <w:t>employed</w:t>
            </w:r>
            <w:proofErr w:type="gramEnd"/>
            <w:r w:rsidR="00673D7D" w:rsidRPr="00E2482B">
              <w:rPr>
                <w:rFonts w:cstheme="minorHAnsi"/>
                <w:sz w:val="24"/>
                <w:szCs w:val="24"/>
              </w:rPr>
              <w:t xml:space="preserve"> </w:t>
            </w:r>
            <w:r>
              <w:rPr>
                <w:rFonts w:cstheme="minorHAnsi"/>
                <w:sz w:val="24"/>
                <w:szCs w:val="24"/>
              </w:rPr>
              <w:t>MBHV</w:t>
            </w:r>
            <w:r w:rsidR="00673D7D" w:rsidRPr="00E2482B">
              <w:rPr>
                <w:rFonts w:cstheme="minorHAnsi"/>
                <w:sz w:val="24"/>
                <w:szCs w:val="24"/>
              </w:rPr>
              <w:t xml:space="preserve"> staff whose role requires regular interaction with patients (and/or patients’ caregivers).  </w:t>
            </w:r>
          </w:p>
          <w:p w14:paraId="0A0CBA50" w14:textId="6506E51C"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Patient-facing staff may be clinical (i.e. providing or supporting clinical services, such as </w:t>
            </w:r>
            <w:r w:rsidR="004C7F6B">
              <w:rPr>
                <w:rFonts w:cstheme="minorHAnsi"/>
                <w:sz w:val="24"/>
                <w:szCs w:val="24"/>
              </w:rPr>
              <w:t xml:space="preserve">care management or </w:t>
            </w:r>
            <w:r w:rsidRPr="00E2482B">
              <w:rPr>
                <w:rFonts w:cstheme="minorHAnsi"/>
                <w:sz w:val="24"/>
                <w:szCs w:val="24"/>
              </w:rPr>
              <w:t>clinical pro</w:t>
            </w:r>
            <w:r w:rsidR="004C7F6B">
              <w:rPr>
                <w:rFonts w:cstheme="minorHAnsi"/>
                <w:sz w:val="24"/>
                <w:szCs w:val="24"/>
              </w:rPr>
              <w:t>gram staff</w:t>
            </w:r>
            <w:r w:rsidRPr="00E2482B">
              <w:rPr>
                <w:rFonts w:cstheme="minorHAnsi"/>
                <w:sz w:val="24"/>
                <w:szCs w:val="24"/>
              </w:rPr>
              <w:t xml:space="preserve">) or non-clinical (i.e. providing non-clinical services, such as </w:t>
            </w:r>
            <w:r w:rsidR="0003193D">
              <w:rPr>
                <w:rFonts w:cstheme="minorHAnsi"/>
                <w:sz w:val="24"/>
                <w:szCs w:val="24"/>
              </w:rPr>
              <w:t>enrollment or member services staff</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3CDD653A" w14:textId="1DA4047E" w:rsidR="001B62F0" w:rsidRPr="00E2482B" w:rsidRDefault="001B62F0" w:rsidP="003617A1">
            <w:pPr>
              <w:pStyle w:val="MH-ChartContentText"/>
              <w:spacing w:before="120" w:after="120"/>
            </w:pPr>
            <w:r w:rsidRPr="00E2482B">
              <w:rPr>
                <w:rFonts w:eastAsia="Times New Roman"/>
                <w:sz w:val="24"/>
                <w:szCs w:val="24"/>
              </w:rPr>
              <w:lastRenderedPageBreak/>
              <w:t>Demonstrated competency</w:t>
            </w:r>
          </w:p>
        </w:tc>
        <w:tc>
          <w:tcPr>
            <w:tcW w:w="7200" w:type="dxa"/>
            <w:vAlign w:val="top"/>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w:t>
            </w:r>
            <w:proofErr w:type="gramStart"/>
            <w:r w:rsidRPr="00E2482B">
              <w:rPr>
                <w:rFonts w:cstheme="minorHAnsi"/>
                <w:sz w:val="24"/>
                <w:szCs w:val="24"/>
              </w:rPr>
              <w:t>competency</w:t>
            </w:r>
            <w:proofErr w:type="gramEnd"/>
            <w:r w:rsidRPr="00E2482B">
              <w:rPr>
                <w:rFonts w:cstheme="minorHAnsi"/>
                <w:sz w:val="24"/>
                <w:szCs w:val="24"/>
              </w:rPr>
              <w:t xml:space="preserve"> for each </w:t>
            </w:r>
            <w:proofErr w:type="gramStart"/>
            <w:r w:rsidRPr="00E2482B">
              <w:rPr>
                <w:rFonts w:cstheme="minorHAnsi"/>
                <w:sz w:val="24"/>
                <w:szCs w:val="24"/>
              </w:rPr>
              <w:t>training</w:t>
            </w:r>
            <w:proofErr w:type="gramEnd"/>
            <w:r w:rsidRPr="00E2482B">
              <w:rPr>
                <w:rFonts w:cstheme="minorHAnsi"/>
                <w:sz w:val="24"/>
                <w:szCs w:val="24"/>
              </w:rPr>
              <w:t xml:space="preserve"> through the Disability Competent Care Training Plan. The demonstration of competency must be measurable. For example, demonstrated competency may be achieved through satisfactory performance on post-test assessments of knowledge and/or skills.</w:t>
            </w:r>
          </w:p>
          <w:p w14:paraId="1481450E" w14:textId="28729BB9"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w:t>
            </w:r>
            <w:proofErr w:type="gramStart"/>
            <w:r w:rsidRPr="00E2482B">
              <w:rPr>
                <w:rFonts w:cstheme="minorHAnsi"/>
                <w:sz w:val="24"/>
                <w:szCs w:val="24"/>
              </w:rPr>
              <w:t>trainings</w:t>
            </w:r>
            <w:proofErr w:type="gramEnd"/>
            <w:r w:rsidRPr="00E2482B">
              <w:rPr>
                <w:rFonts w:cstheme="minorHAnsi"/>
                <w:sz w:val="24"/>
                <w:szCs w:val="24"/>
              </w:rPr>
              <w:t xml:space="preserve"> </w:t>
            </w:r>
            <w:r w:rsidR="00CD7D2F" w:rsidRPr="00E2482B">
              <w:rPr>
                <w:rFonts w:cstheme="minorHAnsi"/>
                <w:sz w:val="24"/>
                <w:szCs w:val="24"/>
              </w:rPr>
              <w:t>(</w:t>
            </w:r>
            <w:r w:rsidR="00874013" w:rsidRPr="00E2482B">
              <w:rPr>
                <w:rFonts w:cstheme="minorHAnsi"/>
                <w:sz w:val="24"/>
                <w:szCs w:val="24"/>
              </w:rPr>
              <w:t xml:space="preserve">e.g., </w:t>
            </w:r>
            <w:r w:rsidR="00874013">
              <w:rPr>
                <w:rFonts w:cstheme="minorHAnsi"/>
                <w:sz w:val="24"/>
                <w:szCs w:val="24"/>
              </w:rPr>
              <w:t xml:space="preserve">care management and enrollment staff use different </w:t>
            </w:r>
            <w:proofErr w:type="gramStart"/>
            <w:r w:rsidR="00874013">
              <w:rPr>
                <w:rFonts w:cstheme="minorHAnsi"/>
                <w:sz w:val="24"/>
                <w:szCs w:val="24"/>
              </w:rPr>
              <w:t>trainings</w:t>
            </w:r>
            <w:proofErr w:type="gramEnd"/>
            <w:r w:rsidR="00CD7D2F" w:rsidRPr="00E2482B">
              <w:rPr>
                <w:rFonts w:cstheme="minorHAnsi"/>
                <w:sz w:val="24"/>
                <w:szCs w:val="24"/>
              </w:rPr>
              <w:t xml:space="preserve">)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t>Measurement Year</w:t>
            </w:r>
          </w:p>
        </w:tc>
        <w:tc>
          <w:tcPr>
            <w:tcW w:w="7200" w:type="dxa"/>
            <w:vAlign w:val="top"/>
          </w:tcPr>
          <w:p w14:paraId="23196A4D" w14:textId="70086F5B"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3925B4">
              <w:rPr>
                <w:rFonts w:eastAsia="Times New Roman" w:cstheme="minorHAnsi"/>
                <w:color w:val="212121"/>
                <w:sz w:val="24"/>
                <w:szCs w:val="24"/>
              </w:rPr>
              <w:t>M</w:t>
            </w:r>
            <w:r w:rsidR="008F7A11">
              <w:rPr>
                <w:rFonts w:eastAsia="Times New Roman" w:cstheme="minorHAnsi"/>
                <w:color w:val="212121"/>
                <w:sz w:val="24"/>
                <w:szCs w:val="24"/>
              </w:rPr>
              <w:t>BHV-</w:t>
            </w:r>
            <w:r w:rsidRPr="00E2482B">
              <w:rPr>
                <w:rFonts w:eastAsia="Times New Roman" w:cstheme="minorHAnsi"/>
                <w:color w:val="212121"/>
                <w:sz w:val="24"/>
                <w:szCs w:val="24"/>
              </w:rPr>
              <w:t>QEIP Performance Years 1-5.</w:t>
            </w:r>
          </w:p>
        </w:tc>
      </w:tr>
      <w:tr w:rsidR="00AF49B8" w:rsidRPr="00E2482B" w14:paraId="664D5F85"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t>Supplemental Data</w:t>
            </w:r>
          </w:p>
        </w:tc>
        <w:tc>
          <w:tcPr>
            <w:tcW w:w="7200" w:type="dxa"/>
            <w:vAlign w:val="top"/>
          </w:tcPr>
          <w:p w14:paraId="05248D4C" w14:textId="4A583E26" w:rsidR="00AF49B8" w:rsidRPr="00E2482B" w:rsidRDefault="003925B4"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8F7A11">
              <w:rPr>
                <w:sz w:val="24"/>
                <w:szCs w:val="24"/>
              </w:rPr>
              <w:t>BHV</w:t>
            </w:r>
            <w:r w:rsidR="00AF49B8" w:rsidRPr="00E2482B">
              <w:rPr>
                <w:sz w:val="24"/>
                <w:szCs w:val="24"/>
              </w:rPr>
              <w:t xml:space="preserve">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1E0A6A11" w14:textId="45015DCB" w:rsidR="00E7374B" w:rsidRDefault="009F3439" w:rsidP="0075111A">
      <w:pPr>
        <w:pStyle w:val="MH-ChartContentText"/>
        <w:rPr>
          <w:sz w:val="24"/>
          <w:szCs w:val="24"/>
        </w:rPr>
      </w:pPr>
      <w:r w:rsidRPr="0075111A">
        <w:rPr>
          <w:rFonts w:eastAsia="Times New Roman"/>
          <w:b/>
          <w:sz w:val="24"/>
          <w:szCs w:val="24"/>
        </w:rPr>
        <w:t xml:space="preserve">Rate 1: </w:t>
      </w:r>
      <w:r w:rsidRPr="0075111A">
        <w:rPr>
          <w:sz w:val="24"/>
          <w:szCs w:val="24"/>
        </w:rPr>
        <w:t xml:space="preserve">The percent of </w:t>
      </w:r>
      <w:r w:rsidR="00E736B9">
        <w:rPr>
          <w:sz w:val="24"/>
          <w:szCs w:val="24"/>
        </w:rPr>
        <w:t>all</w:t>
      </w:r>
      <w:r w:rsidR="00E736B9" w:rsidRPr="0075111A">
        <w:rPr>
          <w:sz w:val="24"/>
          <w:szCs w:val="24"/>
        </w:rPr>
        <w:t xml:space="preserve"> </w:t>
      </w:r>
      <w:r w:rsidRPr="0075111A">
        <w:rPr>
          <w:sz w:val="24"/>
          <w:szCs w:val="24"/>
        </w:rPr>
        <w:t xml:space="preserve">patient-facing staff who, in the past 24 months, 1) completed disability competency training to address Disability Competent Care (DCC) pillars selected by the </w:t>
      </w:r>
      <w:r w:rsidR="008C1735">
        <w:rPr>
          <w:sz w:val="24"/>
          <w:szCs w:val="24"/>
        </w:rPr>
        <w:t>MBHV</w:t>
      </w:r>
      <w:r w:rsidRPr="0075111A">
        <w:rPr>
          <w:sz w:val="24"/>
          <w:szCs w:val="24"/>
        </w:rPr>
        <w:t xml:space="preserve"> in its DCC Training Plan Report and 2) demonstrated competency in the relevant disability competency training area(s).</w:t>
      </w:r>
    </w:p>
    <w:p w14:paraId="222CADE8" w14:textId="77777777" w:rsidR="00186BA3" w:rsidRDefault="00186BA3" w:rsidP="0075111A">
      <w:pPr>
        <w:pStyle w:val="MH-ChartContentText"/>
        <w:rPr>
          <w:sz w:val="24"/>
          <w:szCs w:val="24"/>
        </w:rPr>
      </w:pPr>
    </w:p>
    <w:p w14:paraId="3B0FE9C0" w14:textId="2F470C02" w:rsidR="00186BA3" w:rsidRDefault="00186BA3" w:rsidP="00186BA3">
      <w:pPr>
        <w:pStyle w:val="MH-ChartContentText"/>
        <w:rPr>
          <w:sz w:val="24"/>
          <w:szCs w:val="24"/>
        </w:rPr>
      </w:pPr>
      <w:r>
        <w:rPr>
          <w:sz w:val="24"/>
          <w:szCs w:val="24"/>
        </w:rPr>
        <w:t>Rate 1</w:t>
      </w:r>
      <w:r w:rsidRPr="004D25B6">
        <w:rPr>
          <w:sz w:val="24"/>
          <w:szCs w:val="24"/>
        </w:rPr>
        <w:t xml:space="preserve"> will be calculated as follows for </w:t>
      </w:r>
      <w:r>
        <w:rPr>
          <w:sz w:val="24"/>
          <w:szCs w:val="24"/>
        </w:rPr>
        <w:t>the MBHV</w:t>
      </w:r>
      <w:r w:rsidRPr="004D25B6">
        <w:rPr>
          <w:sz w:val="24"/>
          <w:szCs w:val="24"/>
        </w:rPr>
        <w:t xml:space="preserve"> that have selected three training areas (for </w:t>
      </w:r>
      <w:r>
        <w:rPr>
          <w:sz w:val="24"/>
          <w:szCs w:val="24"/>
        </w:rPr>
        <w:t>entities</w:t>
      </w:r>
      <w:r w:rsidRPr="004D25B6">
        <w:rPr>
          <w:sz w:val="24"/>
          <w:szCs w:val="24"/>
        </w:rPr>
        <w:t xml:space="preserve"> that select more </w:t>
      </w:r>
      <w:r>
        <w:rPr>
          <w:sz w:val="24"/>
          <w:szCs w:val="24"/>
        </w:rPr>
        <w:t xml:space="preserve">or less </w:t>
      </w:r>
      <w:r w:rsidRPr="004D25B6">
        <w:rPr>
          <w:sz w:val="24"/>
          <w:szCs w:val="24"/>
        </w:rPr>
        <w:t xml:space="preserve">than three training areas, </w:t>
      </w:r>
      <w:r>
        <w:rPr>
          <w:sz w:val="24"/>
          <w:szCs w:val="24"/>
        </w:rPr>
        <w:t>the rate</w:t>
      </w:r>
      <w:r w:rsidRPr="004D25B6">
        <w:rPr>
          <w:sz w:val="24"/>
          <w:szCs w:val="24"/>
        </w:rPr>
        <w:t xml:space="preserve"> will be calculated by equally distributing performance credit across the total number of training areas): </w:t>
      </w:r>
    </w:p>
    <w:p w14:paraId="6C874928" w14:textId="77777777" w:rsidR="00186BA3" w:rsidRDefault="00186BA3" w:rsidP="00186BA3">
      <w:pPr>
        <w:pStyle w:val="MH-ChartContentText"/>
        <w:rPr>
          <w:sz w:val="24"/>
          <w:szCs w:val="24"/>
        </w:rPr>
      </w:pPr>
    </w:p>
    <w:p w14:paraId="1D0E7EA4" w14:textId="77777777" w:rsidR="00186BA3" w:rsidRDefault="00186BA3" w:rsidP="00186BA3">
      <w:pPr>
        <w:pStyle w:val="MH-ChartContentText"/>
        <w:ind w:left="720"/>
        <w:rPr>
          <w:sz w:val="24"/>
          <w:szCs w:val="24"/>
        </w:rPr>
      </w:pPr>
      <w:r w:rsidRPr="004D25B6">
        <w:rPr>
          <w:sz w:val="24"/>
          <w:szCs w:val="24"/>
        </w:rPr>
        <w:t xml:space="preserve">Rate </w:t>
      </w:r>
      <w:r>
        <w:rPr>
          <w:sz w:val="24"/>
          <w:szCs w:val="24"/>
        </w:rPr>
        <w:t xml:space="preserve">1 </w:t>
      </w:r>
      <w:r w:rsidRPr="004D25B6">
        <w:rPr>
          <w:sz w:val="24"/>
          <w:szCs w:val="24"/>
        </w:rPr>
        <w:t>= 100</w:t>
      </w:r>
      <w:proofErr w:type="gramStart"/>
      <w:r w:rsidRPr="004D25B6">
        <w:rPr>
          <w:sz w:val="24"/>
          <w:szCs w:val="24"/>
        </w:rPr>
        <w:t xml:space="preserve">* (# </w:t>
      </w:r>
      <w:proofErr w:type="gramEnd"/>
      <w:r w:rsidRPr="004D25B6">
        <w:rPr>
          <w:sz w:val="24"/>
          <w:szCs w:val="24"/>
        </w:rPr>
        <w:t>of patient-facing staff with demonstrated competency in training area 1 + # of patient-facing staff with demonstrated competency in training area 2 + # of patient</w:t>
      </w:r>
      <w:r>
        <w:rPr>
          <w:sz w:val="24"/>
          <w:szCs w:val="24"/>
        </w:rPr>
        <w:t>-</w:t>
      </w:r>
      <w:r w:rsidRPr="004D25B6">
        <w:rPr>
          <w:sz w:val="24"/>
          <w:szCs w:val="24"/>
        </w:rPr>
        <w:t>facing staff with demonstrated competency in training area 3)</w:t>
      </w:r>
      <w:proofErr w:type="gramStart"/>
      <w:r w:rsidRPr="004D25B6">
        <w:rPr>
          <w:sz w:val="24"/>
          <w:szCs w:val="24"/>
        </w:rPr>
        <w:t>/(</w:t>
      </w:r>
      <w:proofErr w:type="gramEnd"/>
      <w:r w:rsidRPr="004D25B6">
        <w:rPr>
          <w:sz w:val="24"/>
          <w:szCs w:val="24"/>
        </w:rPr>
        <w:t xml:space="preserve">Eligible population for training area </w:t>
      </w:r>
      <w:proofErr w:type="gramStart"/>
      <w:r w:rsidRPr="004D25B6">
        <w:rPr>
          <w:sz w:val="24"/>
          <w:szCs w:val="24"/>
        </w:rPr>
        <w:t>1 +</w:t>
      </w:r>
      <w:proofErr w:type="gramEnd"/>
      <w:r w:rsidRPr="004D25B6">
        <w:rPr>
          <w:sz w:val="24"/>
          <w:szCs w:val="24"/>
        </w:rPr>
        <w:t xml:space="preserve"> Eligible population for training area 2 + Eligible population for training area 3) </w:t>
      </w:r>
    </w:p>
    <w:p w14:paraId="501D1DD6" w14:textId="77777777" w:rsidR="00186BA3" w:rsidRDefault="00186BA3" w:rsidP="00186BA3">
      <w:pPr>
        <w:pStyle w:val="MH-ChartContentText"/>
        <w:rPr>
          <w:sz w:val="24"/>
          <w:szCs w:val="24"/>
        </w:rPr>
      </w:pPr>
    </w:p>
    <w:p w14:paraId="080E86CB" w14:textId="6B002D75" w:rsidR="00186BA3" w:rsidRPr="0075111A" w:rsidRDefault="00186BA3" w:rsidP="00186BA3">
      <w:pPr>
        <w:pStyle w:val="MH-ChartContentText"/>
        <w:rPr>
          <w:sz w:val="24"/>
          <w:szCs w:val="24"/>
        </w:rPr>
      </w:pPr>
      <w:r w:rsidRPr="004D25B6">
        <w:rPr>
          <w:sz w:val="24"/>
          <w:szCs w:val="24"/>
        </w:rPr>
        <w:t xml:space="preserve">Note: the eligible population for the measure is all patient-facing staff at </w:t>
      </w:r>
      <w:r>
        <w:rPr>
          <w:sz w:val="24"/>
          <w:szCs w:val="24"/>
        </w:rPr>
        <w:t>the MBHV.</w:t>
      </w:r>
    </w:p>
    <w:p w14:paraId="028BE91B" w14:textId="77777777" w:rsidR="00186BA3" w:rsidRPr="0075111A" w:rsidRDefault="00186BA3" w:rsidP="0075111A">
      <w:pPr>
        <w:pStyle w:val="MH-ChartContentText"/>
        <w:rPr>
          <w:sz w:val="24"/>
          <w:szCs w:val="24"/>
        </w:rPr>
      </w:pPr>
    </w:p>
    <w:p w14:paraId="404DCB65" w14:textId="77777777" w:rsidR="0075111A" w:rsidRPr="00E2482B" w:rsidRDefault="0075111A" w:rsidP="0075111A">
      <w:pPr>
        <w:pStyle w:val="MH-ChartContentText"/>
      </w:pPr>
    </w:p>
    <w:tbl>
      <w:tblPr>
        <w:tblStyle w:val="MHLeftHeaderTable"/>
        <w:tblW w:w="10075" w:type="dxa"/>
        <w:tblLook w:val="0680" w:firstRow="0" w:lastRow="0" w:firstColumn="1" w:lastColumn="0" w:noHBand="1" w:noVBand="1"/>
      </w:tblPr>
      <w:tblGrid>
        <w:gridCol w:w="2875"/>
        <w:gridCol w:w="7200"/>
      </w:tblGrid>
      <w:tr w:rsidR="00782D75" w:rsidRPr="00E2482B" w14:paraId="4099D63B"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200" w:type="dxa"/>
            <w:vAlign w:val="top"/>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559CCB83" w14:textId="40F3CB82" w:rsidR="00782D75" w:rsidRPr="00E2482B" w:rsidRDefault="00782D75" w:rsidP="007925DC">
            <w:pPr>
              <w:pStyle w:val="MH-ChartContentText"/>
              <w:spacing w:before="120" w:after="120"/>
              <w:rPr>
                <w:sz w:val="24"/>
                <w:szCs w:val="24"/>
              </w:rPr>
            </w:pPr>
            <w:r w:rsidRPr="00E2482B">
              <w:rPr>
                <w:rFonts w:eastAsia="Times New Roman"/>
              </w:rPr>
              <w:t>Measurement Period</w:t>
            </w:r>
            <w:r w:rsidR="00664590">
              <w:rPr>
                <w:rFonts w:eastAsia="Times New Roman"/>
              </w:rPr>
              <w:t>s</w:t>
            </w:r>
          </w:p>
        </w:tc>
        <w:tc>
          <w:tcPr>
            <w:tcW w:w="7200" w:type="dxa"/>
            <w:vAlign w:val="top"/>
          </w:tcPr>
          <w:p w14:paraId="154BA931"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Pr="00E2482B">
              <w:rPr>
                <w:rFonts w:eastAsia="Times New Roman"/>
                <w:sz w:val="24"/>
                <w:szCs w:val="24"/>
              </w:rPr>
              <w:t>J</w:t>
            </w:r>
            <w:r>
              <w:rPr>
                <w:rFonts w:eastAsia="Times New Roman"/>
                <w:sz w:val="24"/>
                <w:szCs w:val="24"/>
              </w:rPr>
              <w:t>anuary</w:t>
            </w:r>
            <w:r w:rsidRPr="00E2482B">
              <w:rPr>
                <w:rFonts w:eastAsia="Times New Roman"/>
                <w:sz w:val="24"/>
                <w:szCs w:val="24"/>
              </w:rPr>
              <w:t xml:space="preserve"> 1 – December 31, 202</w:t>
            </w:r>
            <w:r>
              <w:rPr>
                <w:rFonts w:eastAsia="Times New Roman"/>
                <w:sz w:val="24"/>
                <w:szCs w:val="24"/>
              </w:rPr>
              <w:t>5</w:t>
            </w:r>
          </w:p>
          <w:p w14:paraId="12A686AF"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E709B8" w14:textId="5D0C18D9" w:rsidR="00782D75" w:rsidRPr="00E2482B"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Performance Year 5: January 1 – December 31, 2027</w:t>
            </w:r>
          </w:p>
        </w:tc>
      </w:tr>
      <w:tr w:rsidR="00782D75" w:rsidRPr="00E2482B" w14:paraId="21FBFB88"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200" w:type="dxa"/>
            <w:vAlign w:val="top"/>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r w:rsidR="00F1545F" w:rsidRPr="00E2482B" w14:paraId="58DC908E"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3A200C38" w14:textId="740EB32B" w:rsidR="00F1545F" w:rsidRPr="00E2482B" w:rsidRDefault="007A60DB" w:rsidP="007925DC">
            <w:pPr>
              <w:pStyle w:val="MH-ChartContentText"/>
              <w:spacing w:before="120" w:after="120"/>
              <w:rPr>
                <w:rFonts w:eastAsia="Times New Roman"/>
              </w:rPr>
            </w:pPr>
            <w:r>
              <w:rPr>
                <w:rFonts w:eastAsia="Times New Roman"/>
              </w:rPr>
              <w:t>Other</w:t>
            </w:r>
          </w:p>
        </w:tc>
        <w:tc>
          <w:tcPr>
            <w:tcW w:w="7200" w:type="dxa"/>
            <w:vAlign w:val="top"/>
          </w:tcPr>
          <w:p w14:paraId="1394B6B4" w14:textId="135983B0" w:rsidR="00F1545F" w:rsidRPr="00E2482B"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color w:val="000000" w:themeColor="text1"/>
              </w:rPr>
              <w:t xml:space="preserve">If </w:t>
            </w:r>
            <w:r w:rsidR="00677B90">
              <w:rPr>
                <w:rFonts w:asciiTheme="minorHAnsi" w:hAnsiTheme="minorHAnsi" w:cstheme="minorHAnsi"/>
                <w:color w:val="000000" w:themeColor="text1"/>
              </w:rPr>
              <w:t>the MBHV</w:t>
            </w:r>
            <w:r w:rsidRPr="00E2482B">
              <w:rPr>
                <w:rFonts w:asciiTheme="minorHAnsi" w:hAnsiTheme="minorHAnsi" w:cstheme="minorHAnsi"/>
                <w:color w:val="000000" w:themeColor="text1"/>
              </w:rPr>
              <w:t xml:space="preserve"> wishes to change their targeted DCC training area</w:t>
            </w:r>
            <w:r>
              <w:rPr>
                <w:rFonts w:asciiTheme="minorHAnsi" w:hAnsiTheme="minorHAnsi" w:cstheme="minorHAnsi"/>
                <w:color w:val="000000" w:themeColor="text1"/>
              </w:rPr>
              <w:t xml:space="preserve"> from</w:t>
            </w:r>
            <w:r w:rsidR="000D28DA">
              <w:rPr>
                <w:rFonts w:asciiTheme="minorHAnsi" w:hAnsiTheme="minorHAnsi" w:cstheme="minorHAnsi"/>
                <w:color w:val="000000" w:themeColor="text1"/>
              </w:rPr>
              <w:t xml:space="preserve"> their approved DCC Training Plan in PY2</w:t>
            </w:r>
            <w:r w:rsidRPr="00E2482B">
              <w:rPr>
                <w:rFonts w:asciiTheme="minorHAnsi" w:hAnsiTheme="minorHAnsi" w:cstheme="minorHAnsi"/>
                <w:color w:val="000000" w:themeColor="text1"/>
              </w:rPr>
              <w:t>, they should resubmit their updated DCC Training Plan to MassHealth for review and approval.</w:t>
            </w:r>
          </w:p>
          <w:p w14:paraId="7A819921" w14:textId="23D8E234" w:rsidR="00F1545F" w:rsidRPr="00F1545F"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pPr>
            <w:r w:rsidRPr="00E2482B">
              <w:rPr>
                <w:rFonts w:asciiTheme="minorHAnsi" w:hAnsiTheme="minorHAnsi" w:cstheme="minorHAnsi"/>
                <w:color w:val="000000" w:themeColor="text1"/>
              </w:rPr>
              <w:t xml:space="preserve">If </w:t>
            </w:r>
            <w:r w:rsidR="00F3437A">
              <w:rPr>
                <w:rFonts w:asciiTheme="minorHAnsi" w:hAnsiTheme="minorHAnsi" w:cstheme="minorHAnsi"/>
                <w:color w:val="000000" w:themeColor="text1"/>
              </w:rPr>
              <w:t>the</w:t>
            </w:r>
            <w:r w:rsidR="00677B90">
              <w:rPr>
                <w:rFonts w:asciiTheme="minorHAnsi" w:hAnsiTheme="minorHAnsi" w:cstheme="minorHAnsi"/>
                <w:color w:val="000000" w:themeColor="text1"/>
              </w:rPr>
              <w:t xml:space="preserve"> MBHV</w:t>
            </w:r>
            <w:r w:rsidRPr="00E2482B">
              <w:rPr>
                <w:rFonts w:asciiTheme="minorHAnsi" w:hAnsiTheme="minorHAnsi" w:cstheme="minorHAnsi"/>
                <w:color w:val="000000" w:themeColor="text1"/>
              </w:rPr>
              <w:t xml:space="preserve"> wishes to expand their targeted patient-facing staff population, they </w:t>
            </w:r>
            <w:r w:rsidRPr="00E2482B">
              <w:rPr>
                <w:rFonts w:asciiTheme="minorHAnsi" w:hAnsiTheme="minorHAnsi" w:cstheme="minorHAnsi"/>
              </w:rPr>
              <w:t>must submit their request to MassHealth for approval</w:t>
            </w:r>
            <w:r w:rsidRPr="00E2482B">
              <w:rPr>
                <w:rFonts w:asciiTheme="minorHAnsi" w:hAnsiTheme="minorHAnsi" w:cstheme="minorHAnsi"/>
                <w:color w:val="000000" w:themeColor="text1"/>
              </w:rPr>
              <w:t>.</w:t>
            </w:r>
          </w:p>
        </w:tc>
      </w:tr>
    </w:tbl>
    <w:p w14:paraId="2DE46859" w14:textId="77777777" w:rsidR="00E7374B" w:rsidRPr="00E2482B" w:rsidRDefault="00E7374B" w:rsidP="00583170">
      <w:pPr>
        <w:spacing w:before="120" w:after="0" w:line="259" w:lineRule="auto"/>
        <w:ind w:right="331"/>
        <w:rPr>
          <w:rStyle w:val="eop"/>
          <w:rFonts w:cstheme="minorHAnsi"/>
          <w:sz w:val="24"/>
          <w:szCs w:val="24"/>
        </w:rPr>
      </w:pPr>
    </w:p>
    <w:p w14:paraId="2E83E37E" w14:textId="1E78064B" w:rsidR="00E7374B" w:rsidRPr="00E2482B" w:rsidRDefault="00C458C4" w:rsidP="00E7374B">
      <w:pPr>
        <w:pStyle w:val="CalloutText-LtBlue"/>
        <w:rPr>
          <w:rFonts w:cstheme="minorHAnsi"/>
        </w:rPr>
      </w:pPr>
      <w:r w:rsidRPr="00E2482B">
        <w:rPr>
          <w:rFonts w:cstheme="minorHAnsi"/>
        </w:rPr>
        <w:t>PY</w:t>
      </w:r>
      <w:r w:rsidR="00086257">
        <w:rPr>
          <w:rFonts w:cstheme="minorHAnsi"/>
        </w:rPr>
        <w:t>3-5</w:t>
      </w:r>
      <w:r w:rsidRPr="00E2482B">
        <w:rPr>
          <w:rFonts w:cstheme="minorHAnsi"/>
        </w:rPr>
        <w:t xml:space="preserve">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875"/>
        <w:gridCol w:w="7200"/>
      </w:tblGrid>
      <w:tr w:rsidR="00C458C4" w:rsidRPr="00E2482B" w14:paraId="1972AE3E"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7200" w:type="dxa"/>
            <w:vAlign w:val="top"/>
          </w:tcPr>
          <w:p w14:paraId="6B95C793" w14:textId="4776A14D" w:rsidR="00C458C4" w:rsidRPr="00E2482B" w:rsidRDefault="0056587D"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b/>
                <w:bCs/>
                <w:sz w:val="24"/>
                <w:szCs w:val="24"/>
              </w:rPr>
              <w:t>Rate 1</w:t>
            </w:r>
            <w:r w:rsidR="0075111A">
              <w:rPr>
                <w:rFonts w:eastAsia="Times New Roman" w:cstheme="minorHAnsi"/>
                <w:b/>
                <w:bCs/>
                <w:sz w:val="24"/>
                <w:szCs w:val="24"/>
              </w:rPr>
              <w:t xml:space="preserve"> </w:t>
            </w:r>
            <w:r w:rsidR="00C458C4" w:rsidRPr="00E2482B">
              <w:rPr>
                <w:rFonts w:eastAsia="Times New Roman" w:cstheme="minorHAnsi"/>
                <w:sz w:val="24"/>
                <w:szCs w:val="24"/>
              </w:rPr>
              <w:t xml:space="preserve">will be calculated by </w:t>
            </w:r>
            <w:r w:rsidR="00CA5168">
              <w:rPr>
                <w:rFonts w:eastAsia="Times New Roman" w:cstheme="minorHAnsi"/>
                <w:sz w:val="24"/>
                <w:szCs w:val="24"/>
              </w:rPr>
              <w:t xml:space="preserve">MassHealth </w:t>
            </w:r>
            <w:proofErr w:type="gramStart"/>
            <w:r w:rsidR="00CA5168">
              <w:rPr>
                <w:rFonts w:eastAsia="Times New Roman" w:cstheme="minorHAnsi"/>
                <w:sz w:val="24"/>
                <w:szCs w:val="24"/>
              </w:rPr>
              <w:t xml:space="preserve">using </w:t>
            </w:r>
            <w:r w:rsidR="00C458C4" w:rsidRPr="00E2482B">
              <w:rPr>
                <w:rFonts w:eastAsia="Times New Roman" w:cstheme="minorHAnsi"/>
                <w:sz w:val="24"/>
                <w:szCs w:val="24"/>
              </w:rPr>
              <w:t xml:space="preserve"> results</w:t>
            </w:r>
            <w:proofErr w:type="gramEnd"/>
            <w:r w:rsidR="00C458C4" w:rsidRPr="00E2482B">
              <w:rPr>
                <w:rFonts w:eastAsia="Times New Roman" w:cstheme="minorHAnsi"/>
                <w:sz w:val="24"/>
                <w:szCs w:val="24"/>
              </w:rPr>
              <w:t xml:space="preserve"> submitted by </w:t>
            </w:r>
            <w:proofErr w:type="gramStart"/>
            <w:r w:rsidR="00331FEB">
              <w:rPr>
                <w:rFonts w:eastAsia="Times New Roman" w:cstheme="minorHAnsi"/>
                <w:sz w:val="24"/>
                <w:szCs w:val="24"/>
              </w:rPr>
              <w:t>MBHV  to</w:t>
            </w:r>
            <w:proofErr w:type="gramEnd"/>
            <w:r w:rsidR="00331FEB">
              <w:rPr>
                <w:rFonts w:eastAsia="Times New Roman" w:cstheme="minorHAnsi"/>
                <w:sz w:val="24"/>
                <w:szCs w:val="24"/>
              </w:rPr>
              <w:t xml:space="preserve"> </w:t>
            </w:r>
            <w:r w:rsidR="00C458C4" w:rsidRPr="00E2482B">
              <w:rPr>
                <w:rFonts w:eastAsia="Times New Roman" w:cstheme="minorHAnsi"/>
                <w:sz w:val="24"/>
                <w:szCs w:val="24"/>
              </w:rPr>
              <w:t xml:space="preserve">MassHealth, in a form and format specified by MassHealth, </w:t>
            </w:r>
            <w:r w:rsidR="00813ABD">
              <w:rPr>
                <w:rFonts w:eastAsia="Times New Roman" w:cstheme="minorHAnsi"/>
                <w:sz w:val="24"/>
                <w:szCs w:val="24"/>
              </w:rPr>
              <w:t>by</w:t>
            </w:r>
            <w:r w:rsidR="00C458C4" w:rsidRPr="00E2482B">
              <w:rPr>
                <w:rFonts w:eastAsia="Times New Roman" w:cstheme="minorHAnsi"/>
                <w:sz w:val="24"/>
                <w:szCs w:val="24"/>
              </w:rPr>
              <w:t xml:space="preserve"> </w:t>
            </w:r>
            <w:r w:rsidR="00C458C4" w:rsidRPr="00E2482B">
              <w:rPr>
                <w:rFonts w:eastAsia="Times New Roman" w:cstheme="minorHAnsi"/>
                <w:b/>
                <w:bCs/>
                <w:sz w:val="24"/>
                <w:szCs w:val="24"/>
              </w:rPr>
              <w:t>March 31</w:t>
            </w:r>
            <w:r w:rsidR="00813ABD">
              <w:rPr>
                <w:rFonts w:eastAsia="Times New Roman" w:cstheme="minorHAnsi"/>
                <w:sz w:val="24"/>
                <w:szCs w:val="24"/>
              </w:rPr>
              <w:t xml:space="preserve"> </w:t>
            </w:r>
            <w:r w:rsidR="00813ABD" w:rsidRPr="00A016ED">
              <w:rPr>
                <w:rFonts w:eastAsia="Times New Roman" w:cstheme="minorHAnsi"/>
                <w:b/>
                <w:bCs/>
                <w:sz w:val="24"/>
                <w:szCs w:val="24"/>
              </w:rPr>
              <w:t>following the measurement year</w:t>
            </w:r>
            <w:r w:rsidR="00813ABD">
              <w:rPr>
                <w:rFonts w:eastAsia="Times New Roman" w:cstheme="minorHAnsi"/>
                <w:sz w:val="24"/>
                <w:szCs w:val="24"/>
              </w:rPr>
              <w:t xml:space="preserve"> (e.g., </w:t>
            </w:r>
            <w:r w:rsidR="00084A1F">
              <w:rPr>
                <w:rFonts w:eastAsia="Times New Roman" w:cstheme="minorHAnsi"/>
                <w:sz w:val="24"/>
                <w:szCs w:val="24"/>
              </w:rPr>
              <w:t>PY3 report is due March 31, 2026)</w:t>
            </w:r>
            <w:r w:rsidR="00DA7191">
              <w:rPr>
                <w:rFonts w:eastAsia="Times New Roman" w:cstheme="minorHAnsi"/>
                <w:sz w:val="24"/>
                <w:szCs w:val="24"/>
              </w:rPr>
              <w:t>.</w:t>
            </w:r>
          </w:p>
          <w:p w14:paraId="0463628C" w14:textId="4995C02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include:</w:t>
            </w:r>
          </w:p>
          <w:p w14:paraId="73C84170" w14:textId="77777777" w:rsidR="00C458C4" w:rsidRPr="00E2482B" w:rsidRDefault="00C458C4" w:rsidP="00DD4F64">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7F5F3839" w14:textId="4C5B1833" w:rsidR="00D41FD6" w:rsidRDefault="009A180D" w:rsidP="00DD4F64">
            <w:pPr>
              <w:pStyle w:val="ListParagraph"/>
              <w:numPr>
                <w:ilvl w:val="1"/>
                <w:numId w:val="2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total number of patient-facing staff at the </w:t>
            </w:r>
            <w:proofErr w:type="gramStart"/>
            <w:r w:rsidR="00331FEB">
              <w:rPr>
                <w:rFonts w:eastAsia="Times New Roman" w:cstheme="minorHAnsi"/>
                <w:sz w:val="24"/>
                <w:szCs w:val="24"/>
              </w:rPr>
              <w:t>MBHV</w:t>
            </w:r>
            <w:r w:rsidR="00D41FD6">
              <w:rPr>
                <w:rFonts w:eastAsia="Times New Roman" w:cstheme="minorHAnsi"/>
                <w:sz w:val="24"/>
                <w:szCs w:val="24"/>
              </w:rPr>
              <w:t>;</w:t>
            </w:r>
            <w:proofErr w:type="gramEnd"/>
          </w:p>
          <w:p w14:paraId="67BD47E1" w14:textId="2EFEE9A3" w:rsidR="00C458C4" w:rsidRPr="00E2482B" w:rsidRDefault="00C458C4" w:rsidP="00DD4F64">
            <w:pPr>
              <w:pStyle w:val="ListParagraph"/>
              <w:numPr>
                <w:ilvl w:val="1"/>
                <w:numId w:val="2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The number of patient-facing staff targeted for disability competency training (i.e. the MassHealth-approved</w:t>
            </w:r>
            <w:r w:rsidR="00331FEB">
              <w:rPr>
                <w:rFonts w:eastAsia="Times New Roman" w:cstheme="minorHAnsi"/>
                <w:sz w:val="24"/>
                <w:szCs w:val="24"/>
              </w:rPr>
              <w:t xml:space="preserve"> </w:t>
            </w:r>
            <w:r w:rsidRPr="00E2482B">
              <w:rPr>
                <w:rFonts w:eastAsia="Times New Roman" w:cstheme="minorHAnsi"/>
                <w:sz w:val="24"/>
                <w:szCs w:val="24"/>
              </w:rPr>
              <w:t xml:space="preserve">population for the targeted training area), </w:t>
            </w:r>
            <w:r w:rsidRPr="00E2482B">
              <w:rPr>
                <w:rFonts w:eastAsia="Times New Roman" w:cstheme="minorHAnsi"/>
                <w:sz w:val="24"/>
                <w:szCs w:val="24"/>
              </w:rPr>
              <w:lastRenderedPageBreak/>
              <w:t xml:space="preserve">including a description of the targeted staff and how they were </w:t>
            </w:r>
            <w:proofErr w:type="gramStart"/>
            <w:r w:rsidRPr="00E2482B">
              <w:rPr>
                <w:rFonts w:eastAsia="Times New Roman" w:cstheme="minorHAnsi"/>
                <w:sz w:val="24"/>
                <w:szCs w:val="24"/>
              </w:rPr>
              <w:t>selected;</w:t>
            </w:r>
            <w:proofErr w:type="gramEnd"/>
          </w:p>
          <w:p w14:paraId="3CD6D9EA" w14:textId="7D385E06" w:rsidR="00C458C4" w:rsidRPr="00956EA4" w:rsidRDefault="00C458C4" w:rsidP="00DD4F64">
            <w:pPr>
              <w:pStyle w:val="ListParagraph"/>
              <w:numPr>
                <w:ilvl w:val="1"/>
                <w:numId w:val="2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tc>
      </w:tr>
      <w:tr w:rsidR="00C458C4" w:rsidRPr="00E2482B" w14:paraId="241A035C"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lastRenderedPageBreak/>
              <w:t>Performance Assessment</w:t>
            </w:r>
          </w:p>
        </w:tc>
        <w:tc>
          <w:tcPr>
            <w:tcW w:w="7200" w:type="dxa"/>
            <w:vAlign w:val="top"/>
          </w:tcPr>
          <w:p w14:paraId="32CAAB4A" w14:textId="720096D9" w:rsidR="00C458C4" w:rsidRPr="006E7112" w:rsidRDefault="002559EC" w:rsidP="006E711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8"/>
                <w:szCs w:val="28"/>
              </w:rPr>
            </w:pPr>
            <w:r w:rsidRPr="0075111A">
              <w:rPr>
                <w:rFonts w:eastAsia="Times New Roman" w:cstheme="minorHAnsi"/>
                <w:bCs/>
                <w:sz w:val="24"/>
                <w:szCs w:val="24"/>
              </w:rPr>
              <w:t xml:space="preserve">See the MassHealth </w:t>
            </w:r>
            <w:r w:rsidR="00F50647">
              <w:rPr>
                <w:rFonts w:eastAsia="Times New Roman" w:cstheme="minorHAnsi"/>
                <w:bCs/>
                <w:sz w:val="24"/>
                <w:szCs w:val="24"/>
              </w:rPr>
              <w:t>M</w:t>
            </w:r>
            <w:r w:rsidR="00956EA4">
              <w:rPr>
                <w:rFonts w:eastAsia="Times New Roman" w:cstheme="minorHAnsi"/>
                <w:bCs/>
                <w:sz w:val="24"/>
                <w:szCs w:val="24"/>
              </w:rPr>
              <w:t>BHV</w:t>
            </w:r>
            <w:r w:rsidRPr="0075111A">
              <w:rPr>
                <w:rFonts w:eastAsia="Times New Roman" w:cstheme="minorHAnsi"/>
                <w:bCs/>
                <w:sz w:val="24"/>
                <w:szCs w:val="24"/>
              </w:rPr>
              <w:t xml:space="preserve"> Quality and Equity Incentive Program (</w:t>
            </w:r>
            <w:r w:rsidR="00F50647">
              <w:rPr>
                <w:rFonts w:eastAsia="Times New Roman" w:cstheme="minorHAnsi"/>
                <w:bCs/>
                <w:sz w:val="24"/>
                <w:szCs w:val="24"/>
              </w:rPr>
              <w:t>M</w:t>
            </w:r>
            <w:r w:rsidR="00956EA4">
              <w:rPr>
                <w:rFonts w:eastAsia="Times New Roman" w:cstheme="minorHAnsi"/>
                <w:bCs/>
                <w:sz w:val="24"/>
                <w:szCs w:val="24"/>
              </w:rPr>
              <w:t>BHV-</w:t>
            </w:r>
            <w:r w:rsidRPr="0075111A">
              <w:rPr>
                <w:rFonts w:eastAsia="Times New Roman" w:cstheme="minorHAnsi"/>
                <w:bCs/>
                <w:sz w:val="24"/>
                <w:szCs w:val="24"/>
              </w:rPr>
              <w:t>QEIP) Performance Assessment Methodology manual.</w:t>
            </w:r>
          </w:p>
        </w:tc>
      </w:tr>
    </w:tbl>
    <w:p w14:paraId="4FC7514E" w14:textId="4D67C66A" w:rsidR="008E5C01" w:rsidRDefault="008E5C01">
      <w:pPr>
        <w:spacing w:before="0" w:after="0" w:line="240" w:lineRule="auto"/>
        <w:rPr>
          <w:rFonts w:cstheme="minorHAnsi"/>
        </w:rPr>
      </w:pPr>
    </w:p>
    <w:p w14:paraId="0E746D7F" w14:textId="58765979" w:rsidR="00F72325" w:rsidRPr="00E2482B" w:rsidRDefault="00F72325" w:rsidP="009D2BCD">
      <w:pPr>
        <w:pStyle w:val="Heading2"/>
        <w:numPr>
          <w:ilvl w:val="0"/>
          <w:numId w:val="3"/>
        </w:numPr>
        <w:spacing w:before="0"/>
        <w:rPr>
          <w:rFonts w:asciiTheme="minorHAnsi" w:hAnsiTheme="minorHAnsi" w:cstheme="minorHAnsi"/>
        </w:rPr>
      </w:pPr>
      <w:bookmarkStart w:id="19" w:name="_Toc223960262"/>
      <w:r w:rsidRPr="00E2482B">
        <w:rPr>
          <w:rFonts w:asciiTheme="minorHAnsi" w:hAnsiTheme="minorHAnsi" w:cstheme="minorHAnsi"/>
        </w:rPr>
        <w:t>Disability Accommodation Needs</w:t>
      </w:r>
      <w:bookmarkEnd w:id="19"/>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2E1ACB" w:rsidRPr="00E2482B" w14:paraId="6F6EDA1D"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720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720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720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7200" w:type="dxa"/>
            <w:vAlign w:val="top"/>
          </w:tcPr>
          <w:p w14:paraId="19775141" w14:textId="11D9A7CD"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Supplemental data </w:t>
            </w:r>
          </w:p>
        </w:tc>
      </w:tr>
      <w:tr w:rsidR="002E1ACB" w:rsidRPr="00E2482B" w14:paraId="5BABB50E"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EBD6465" w14:textId="589B2A1A" w:rsidR="002E1ACB" w:rsidRPr="00E2482B" w:rsidRDefault="002E1ACB" w:rsidP="007925DC">
            <w:pPr>
              <w:pStyle w:val="MH-ChartContentText"/>
              <w:spacing w:before="120" w:after="120"/>
              <w:rPr>
                <w:sz w:val="24"/>
                <w:szCs w:val="24"/>
              </w:rPr>
            </w:pPr>
            <w:r w:rsidRPr="00E2482B">
              <w:rPr>
                <w:sz w:val="24"/>
                <w:szCs w:val="24"/>
              </w:rPr>
              <w:t>Performance Status: PY</w:t>
            </w:r>
            <w:r w:rsidR="00691B03">
              <w:rPr>
                <w:sz w:val="24"/>
                <w:szCs w:val="24"/>
              </w:rPr>
              <w:t>3</w:t>
            </w:r>
          </w:p>
        </w:tc>
        <w:tc>
          <w:tcPr>
            <w:tcW w:w="7200" w:type="dxa"/>
            <w:vAlign w:val="top"/>
          </w:tcPr>
          <w:p w14:paraId="52C1461D" w14:textId="5CD28B14" w:rsidR="0042304B" w:rsidRPr="008C60BE"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sidR="008C60BE">
              <w:rPr>
                <w:rFonts w:eastAsia="Times New Roman"/>
                <w:sz w:val="24"/>
                <w:szCs w:val="24"/>
              </w:rPr>
              <w:t xml:space="preserve"> (P4R)</w:t>
            </w:r>
          </w:p>
        </w:tc>
      </w:tr>
      <w:tr w:rsidR="008C60BE" w:rsidRPr="00E2482B" w14:paraId="34A58D21"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682FED5" w14:textId="06D0C294" w:rsidR="008C60BE" w:rsidRPr="00E2482B" w:rsidRDefault="008C60BE" w:rsidP="007925DC">
            <w:pPr>
              <w:pStyle w:val="MH-ChartContentText"/>
              <w:spacing w:before="120" w:after="120"/>
              <w:rPr>
                <w:sz w:val="24"/>
                <w:szCs w:val="24"/>
              </w:rPr>
            </w:pPr>
            <w:r>
              <w:rPr>
                <w:sz w:val="24"/>
                <w:szCs w:val="24"/>
              </w:rPr>
              <w:t>Performance Status: PY4-5</w:t>
            </w:r>
          </w:p>
        </w:tc>
        <w:tc>
          <w:tcPr>
            <w:tcW w:w="7200" w:type="dxa"/>
            <w:vAlign w:val="top"/>
          </w:tcPr>
          <w:p w14:paraId="2A770FCA" w14:textId="2EE2B5AF" w:rsidR="008C60BE" w:rsidRDefault="008C60B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Pay-for-Performance (P4P)</w:t>
            </w:r>
          </w:p>
        </w:tc>
      </w:tr>
    </w:tbl>
    <w:p w14:paraId="654DB0DA" w14:textId="77777777" w:rsidR="00F72325" w:rsidRPr="00E2482B" w:rsidRDefault="00F72325" w:rsidP="00724E54">
      <w:pPr>
        <w:spacing w:before="0" w:after="0"/>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185DC60C" w14:textId="6C95E991" w:rsidR="00847A61" w:rsidRPr="009D2BCD" w:rsidRDefault="00A92EB8" w:rsidP="009D2BCD">
      <w:pPr>
        <w:spacing w:before="0"/>
        <w:rPr>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w:t>
      </w:r>
      <w:r w:rsidR="008D5931">
        <w:rPr>
          <w:rStyle w:val="normaltextrun"/>
          <w:rFonts w:cstheme="minorHAnsi"/>
          <w:color w:val="000000"/>
          <w:sz w:val="24"/>
          <w:szCs w:val="24"/>
        </w:rPr>
        <w:t>lack of</w:t>
      </w:r>
      <w:r w:rsidRPr="00E2482B">
        <w:rPr>
          <w:rStyle w:val="normaltextrun"/>
          <w:rFonts w:cstheme="minorHAnsi"/>
          <w:color w:val="000000"/>
          <w:sz w:val="24"/>
          <w:szCs w:val="24"/>
        </w:rPr>
        <w:t xml:space="preserve"> accommodations to access services. </w:t>
      </w:r>
      <w:proofErr w:type="gramStart"/>
      <w:r w:rsidRPr="00E2482B">
        <w:rPr>
          <w:rStyle w:val="advancedproofingissue"/>
          <w:rFonts w:cstheme="minorHAnsi"/>
          <w:color w:val="000000"/>
          <w:sz w:val="24"/>
          <w:szCs w:val="24"/>
        </w:rPr>
        <w:t>In order to</w:t>
      </w:r>
      <w:proofErr w:type="gramEnd"/>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2390A17D" w14:textId="75ACB34C" w:rsidR="00EF474C" w:rsidRPr="000D4220" w:rsidRDefault="00CF0CA7" w:rsidP="00EF474C">
      <w:pPr>
        <w:pStyle w:val="paragraph"/>
        <w:spacing w:beforeAutospacing="0" w:after="0" w:afterAutospacing="0"/>
        <w:textAlignment w:val="baseline"/>
        <w:rPr>
          <w:rFonts w:asciiTheme="minorHAnsi" w:hAnsiTheme="minorHAnsi" w:cstheme="minorBidi"/>
        </w:rPr>
      </w:pPr>
      <w:r>
        <w:rPr>
          <w:rStyle w:val="normaltextrun"/>
          <w:rFonts w:asciiTheme="minorHAnsi" w:eastAsiaTheme="majorEastAsia" w:hAnsiTheme="minorHAnsi" w:cstheme="minorBidi"/>
          <w:color w:val="000000" w:themeColor="text1"/>
        </w:rPr>
        <w:t>The measure assesses t</w:t>
      </w:r>
      <w:r w:rsidR="00EF474C" w:rsidRPr="2638D299">
        <w:rPr>
          <w:rStyle w:val="normaltextrun"/>
          <w:rFonts w:asciiTheme="minorHAnsi" w:eastAsiaTheme="majorEastAsia" w:hAnsiTheme="minorHAnsi" w:cstheme="minorBidi"/>
          <w:color w:val="000000" w:themeColor="text1"/>
        </w:rPr>
        <w:t xml:space="preserve">he percentage of eligible </w:t>
      </w:r>
      <w:r w:rsidR="007F38B7">
        <w:rPr>
          <w:rStyle w:val="normaltextrun"/>
          <w:rFonts w:asciiTheme="minorHAnsi" w:eastAsiaTheme="majorEastAsia" w:hAnsiTheme="minorHAnsi" w:cstheme="minorBidi"/>
          <w:color w:val="000000" w:themeColor="text1"/>
        </w:rPr>
        <w:t>Behavioral Health Outpatient Visits</w:t>
      </w:r>
      <w:r w:rsidR="00EF474C" w:rsidRPr="2638D299">
        <w:rPr>
          <w:rStyle w:val="normaltextrun"/>
          <w:rFonts w:asciiTheme="minorHAnsi" w:eastAsiaTheme="majorEastAsia" w:hAnsiTheme="minorHAnsi" w:cstheme="minorBidi"/>
          <w:color w:val="000000" w:themeColor="text1"/>
        </w:rPr>
        <w:t xml:space="preserve"> where 1) </w:t>
      </w:r>
      <w:r w:rsidR="00D21D22">
        <w:rPr>
          <w:rStyle w:val="normaltextrun"/>
          <w:rFonts w:asciiTheme="minorHAnsi" w:eastAsiaTheme="majorEastAsia" w:hAnsiTheme="minorHAnsi" w:cstheme="minorBidi"/>
          <w:color w:val="000000" w:themeColor="text1"/>
        </w:rPr>
        <w:t>Covered Individuals</w:t>
      </w:r>
      <w:r w:rsidR="00EF474C" w:rsidRPr="2638D299">
        <w:rPr>
          <w:rStyle w:val="normaltextrun"/>
          <w:rFonts w:asciiTheme="minorHAnsi" w:eastAsiaTheme="majorEastAsia" w:hAnsiTheme="minorHAnsi" w:cstheme="minorBidi"/>
          <w:color w:val="000000" w:themeColor="text1"/>
        </w:rPr>
        <w:t xml:space="preserve"> were screened for accommodation needs related to a disability and 2) for those</w:t>
      </w:r>
      <w:r w:rsidR="00D21D22">
        <w:rPr>
          <w:rStyle w:val="normaltextrun"/>
          <w:rFonts w:asciiTheme="minorHAnsi" w:eastAsiaTheme="majorEastAsia" w:hAnsiTheme="minorHAnsi" w:cstheme="minorBidi"/>
          <w:color w:val="000000" w:themeColor="text1"/>
        </w:rPr>
        <w:t xml:space="preserve"> Covered Individuals </w:t>
      </w:r>
      <w:r w:rsidR="00EF474C" w:rsidRPr="2638D299">
        <w:rPr>
          <w:rStyle w:val="normaltextrun"/>
          <w:rFonts w:asciiTheme="minorHAnsi" w:eastAsiaTheme="majorEastAsia" w:hAnsiTheme="minorHAnsi" w:cstheme="minorBidi"/>
          <w:color w:val="000000" w:themeColor="text1"/>
        </w:rPr>
        <w:t xml:space="preserve">screening positive for accommodation needs related to a disability, a corresponding </w:t>
      </w:r>
      <w:r>
        <w:rPr>
          <w:rStyle w:val="normaltextrun"/>
          <w:rFonts w:asciiTheme="minorHAnsi" w:eastAsiaTheme="majorEastAsia" w:hAnsiTheme="minorHAnsi" w:cstheme="minorBidi"/>
          <w:color w:val="000000" w:themeColor="text1"/>
        </w:rPr>
        <w:t>Individual</w:t>
      </w:r>
      <w:r w:rsidR="00EF474C" w:rsidRPr="2638D299">
        <w:rPr>
          <w:rStyle w:val="normaltextrun"/>
          <w:rFonts w:asciiTheme="minorHAnsi" w:eastAsiaTheme="majorEastAsia" w:hAnsiTheme="minorHAnsi" w:cstheme="minorBidi"/>
          <w:color w:val="000000" w:themeColor="text1"/>
        </w:rPr>
        <w:t xml:space="preserve">-reported accommodation need was </w:t>
      </w:r>
      <w:r w:rsidR="009D1F9D">
        <w:rPr>
          <w:rStyle w:val="normaltextrun"/>
          <w:rFonts w:asciiTheme="minorHAnsi" w:eastAsiaTheme="majorEastAsia" w:hAnsiTheme="minorHAnsi" w:cstheme="minorBidi"/>
          <w:color w:val="000000" w:themeColor="text1"/>
        </w:rPr>
        <w:t>documented.</w:t>
      </w:r>
      <w:r w:rsidR="00EF474C" w:rsidRPr="2638D299">
        <w:rPr>
          <w:rStyle w:val="normaltextrun"/>
          <w:rFonts w:asciiTheme="minorHAnsi" w:eastAsiaTheme="majorEastAsia" w:hAnsiTheme="minorHAnsi" w:cstheme="minorBidi"/>
          <w:color w:val="000000" w:themeColor="text1"/>
        </w:rPr>
        <w:t>  </w:t>
      </w:r>
      <w:r w:rsidR="00EF474C" w:rsidRPr="2638D299">
        <w:rPr>
          <w:rStyle w:val="eop"/>
          <w:rFonts w:asciiTheme="minorHAnsi" w:hAnsiTheme="minorHAnsi" w:cstheme="minorBidi"/>
          <w:color w:val="000000" w:themeColor="text1"/>
        </w:rPr>
        <w:t> </w:t>
      </w:r>
    </w:p>
    <w:p w14:paraId="7586B089" w14:textId="5C0BD125" w:rsidR="00EF474C" w:rsidRPr="005C7B50" w:rsidRDefault="00EF474C" w:rsidP="00CF0CA7">
      <w:pPr>
        <w:pStyle w:val="paragraph"/>
        <w:spacing w:beforeAutospacing="0" w:after="0" w:afterAutospacing="0"/>
        <w:textAlignment w:val="baseline"/>
        <w:rPr>
          <w:rFonts w:asciiTheme="minorHAnsi" w:hAnsiTheme="minorHAnsi" w:cstheme="minorHAnsi"/>
        </w:rPr>
      </w:pPr>
      <w:r w:rsidRPr="005C7B50">
        <w:rPr>
          <w:rStyle w:val="normaltextrun"/>
          <w:rFonts w:asciiTheme="minorHAnsi" w:eastAsiaTheme="majorEastAsia" w:hAnsiTheme="minorHAnsi" w:cstheme="minorHAnsi"/>
          <w:color w:val="000000" w:themeColor="text1"/>
        </w:rPr>
        <w:lastRenderedPageBreak/>
        <w:t>Two rates are calculated:</w:t>
      </w:r>
      <w:r w:rsidRPr="005C7B50">
        <w:rPr>
          <w:rStyle w:val="eop"/>
          <w:rFonts w:asciiTheme="minorHAnsi" w:hAnsiTheme="minorHAnsi" w:cstheme="minorHAnsi"/>
          <w:color w:val="000000" w:themeColor="text1"/>
        </w:rPr>
        <w:t> </w:t>
      </w:r>
    </w:p>
    <w:p w14:paraId="4702939A" w14:textId="67436B91" w:rsidR="00D37261" w:rsidRPr="005C7B50" w:rsidRDefault="00EF474C" w:rsidP="00DD4F64">
      <w:pPr>
        <w:pStyle w:val="paragraph"/>
        <w:numPr>
          <w:ilvl w:val="0"/>
          <w:numId w:val="56"/>
        </w:numPr>
        <w:spacing w:beforeAutospacing="0" w:after="0" w:afterAutospacing="0" w:line="240" w:lineRule="auto"/>
        <w:textAlignment w:val="baseline"/>
        <w:rPr>
          <w:rStyle w:val="eop"/>
          <w:rFonts w:asciiTheme="minorHAnsi" w:hAnsiTheme="minorHAnsi" w:cstheme="minorHAnsi"/>
          <w:color w:val="000000"/>
        </w:rPr>
      </w:pPr>
      <w:r w:rsidRPr="005C7B50">
        <w:rPr>
          <w:rStyle w:val="normaltextrun"/>
          <w:rFonts w:asciiTheme="minorHAnsi" w:eastAsiaTheme="majorEastAsia" w:hAnsiTheme="minorHAnsi" w:cstheme="minorHAnsi"/>
          <w:color w:val="000000" w:themeColor="text1"/>
        </w:rPr>
        <w:t xml:space="preserve">Rate 1: Accommodation Needs Screening: Percentage of </w:t>
      </w:r>
      <w:r w:rsidR="002F67F0">
        <w:rPr>
          <w:rStyle w:val="normaltextrun"/>
          <w:rFonts w:asciiTheme="minorHAnsi" w:eastAsiaTheme="majorEastAsia" w:hAnsiTheme="minorHAnsi" w:cstheme="minorHAnsi"/>
          <w:color w:val="000000" w:themeColor="text1"/>
        </w:rPr>
        <w:t xml:space="preserve">eligible </w:t>
      </w:r>
      <w:r w:rsidR="009E2B5A" w:rsidRPr="005C7B50">
        <w:rPr>
          <w:rStyle w:val="normaltextrun"/>
          <w:rFonts w:asciiTheme="minorHAnsi" w:eastAsiaTheme="majorEastAsia" w:hAnsiTheme="minorHAnsi" w:cstheme="minorHAnsi"/>
          <w:color w:val="000000" w:themeColor="text1"/>
        </w:rPr>
        <w:t>Behavioral Health Outpatient Visits</w:t>
      </w:r>
      <w:r w:rsidR="00932F77" w:rsidRPr="005C7B50">
        <w:rPr>
          <w:rStyle w:val="normaltextrun"/>
          <w:rFonts w:asciiTheme="minorHAnsi" w:eastAsiaTheme="majorEastAsia" w:hAnsiTheme="minorHAnsi" w:cstheme="minorHAnsi"/>
          <w:color w:val="000000" w:themeColor="text1"/>
        </w:rPr>
        <w:t xml:space="preserve"> </w:t>
      </w:r>
      <w:r w:rsidR="00932F77" w:rsidRPr="005C7B50">
        <w:rPr>
          <w:rFonts w:asciiTheme="minorHAnsi" w:hAnsiTheme="minorHAnsi" w:cstheme="minorHAnsi"/>
          <w:color w:val="000000" w:themeColor="text1"/>
        </w:rPr>
        <w:t>occurring with a</w:t>
      </w:r>
      <w:r w:rsidR="009E2B5A" w:rsidRPr="005C7B50">
        <w:rPr>
          <w:rFonts w:asciiTheme="minorHAnsi" w:hAnsiTheme="minorHAnsi" w:cstheme="minorHAnsi"/>
          <w:color w:val="000000" w:themeColor="text1"/>
        </w:rPr>
        <w:t xml:space="preserve">n MBHV Network Provider </w:t>
      </w:r>
      <w:r w:rsidRPr="005C7B50">
        <w:rPr>
          <w:rStyle w:val="normaltextrun"/>
          <w:rFonts w:asciiTheme="minorHAnsi" w:eastAsiaTheme="majorEastAsia" w:hAnsiTheme="minorHAnsi" w:cstheme="minorHAnsi"/>
          <w:color w:val="000000" w:themeColor="text1"/>
        </w:rPr>
        <w:t xml:space="preserve">where </w:t>
      </w:r>
      <w:r w:rsidR="009E2B5A" w:rsidRPr="005C7B50">
        <w:rPr>
          <w:rStyle w:val="normaltextrun"/>
          <w:rFonts w:asciiTheme="minorHAnsi" w:eastAsiaTheme="majorEastAsia" w:hAnsiTheme="minorHAnsi" w:cstheme="minorHAnsi"/>
          <w:color w:val="000000" w:themeColor="text1"/>
        </w:rPr>
        <w:t>Covered Individuals</w:t>
      </w:r>
      <w:r w:rsidRPr="005C7B50">
        <w:rPr>
          <w:rStyle w:val="normaltextrun"/>
          <w:rFonts w:asciiTheme="minorHAnsi" w:eastAsiaTheme="majorEastAsia" w:hAnsiTheme="minorHAnsi" w:cstheme="minorHAnsi"/>
          <w:color w:val="000000" w:themeColor="text1"/>
        </w:rPr>
        <w:t xml:space="preserve"> </w:t>
      </w:r>
      <w:r w:rsidRPr="005C7B50" w:rsidDel="003E5C30">
        <w:rPr>
          <w:rStyle w:val="normaltextrun"/>
          <w:rFonts w:asciiTheme="minorHAnsi" w:eastAsiaTheme="majorEastAsia" w:hAnsiTheme="minorHAnsi" w:cstheme="minorHAnsi"/>
          <w:color w:val="000000" w:themeColor="text1"/>
        </w:rPr>
        <w:t xml:space="preserve">with disability </w:t>
      </w:r>
      <w:r w:rsidRPr="005C7B50">
        <w:rPr>
          <w:rStyle w:val="normaltextrun"/>
          <w:rFonts w:asciiTheme="minorHAnsi" w:eastAsiaTheme="majorEastAsia" w:hAnsiTheme="minorHAnsi" w:cstheme="minorHAnsi"/>
          <w:color w:val="000000" w:themeColor="text1"/>
        </w:rPr>
        <w:t>were screened for accommodation needs related to a disability and the results of the screen were documented electronically in the</w:t>
      </w:r>
      <w:r w:rsidR="005C7B50" w:rsidRPr="005C7B50">
        <w:rPr>
          <w:rStyle w:val="normaltextrun"/>
          <w:rFonts w:asciiTheme="minorHAnsi" w:eastAsiaTheme="majorEastAsia" w:hAnsiTheme="minorHAnsi" w:cstheme="minorHAnsi"/>
          <w:color w:val="000000" w:themeColor="text1"/>
        </w:rPr>
        <w:t xml:space="preserve"> MBHV or MBHV Network’s</w:t>
      </w:r>
      <w:r w:rsidRPr="005C7B50">
        <w:rPr>
          <w:rStyle w:val="normaltextrun"/>
          <w:rFonts w:asciiTheme="minorHAnsi" w:eastAsiaTheme="majorEastAsia" w:hAnsiTheme="minorHAnsi" w:cstheme="minorHAnsi"/>
          <w:color w:val="000000" w:themeColor="text1"/>
        </w:rPr>
        <w:t xml:space="preserve"> medical record.</w:t>
      </w:r>
      <w:r w:rsidRPr="005C7B50">
        <w:rPr>
          <w:rStyle w:val="eop"/>
          <w:rFonts w:asciiTheme="minorHAnsi" w:hAnsiTheme="minorHAnsi" w:cstheme="minorHAnsi"/>
          <w:color w:val="000000" w:themeColor="text1"/>
        </w:rPr>
        <w:t> </w:t>
      </w:r>
    </w:p>
    <w:p w14:paraId="012F0286" w14:textId="4C7AF7D5" w:rsidR="00F72325" w:rsidRPr="005C7B50" w:rsidRDefault="00EF474C" w:rsidP="00DD4F64">
      <w:pPr>
        <w:pStyle w:val="paragraph"/>
        <w:numPr>
          <w:ilvl w:val="0"/>
          <w:numId w:val="56"/>
        </w:numPr>
        <w:spacing w:beforeAutospacing="0" w:after="240" w:afterAutospacing="0" w:line="240" w:lineRule="auto"/>
        <w:textAlignment w:val="baseline"/>
        <w:rPr>
          <w:rFonts w:cstheme="minorHAnsi"/>
          <w:color w:val="000000"/>
        </w:rPr>
      </w:pPr>
      <w:r w:rsidRPr="005C7B50">
        <w:rPr>
          <w:rStyle w:val="normaltextrun"/>
          <w:rFonts w:asciiTheme="minorHAnsi" w:eastAsiaTheme="majorEastAsia" w:hAnsiTheme="minorHAnsi" w:cstheme="minorHAnsi"/>
          <w:color w:val="000000" w:themeColor="text1"/>
        </w:rPr>
        <w:t xml:space="preserve">Rate 2: Accommodation Needs </w:t>
      </w:r>
      <w:r w:rsidR="00945397">
        <w:rPr>
          <w:rStyle w:val="normaltextrun"/>
          <w:rFonts w:asciiTheme="minorHAnsi" w:eastAsiaTheme="majorEastAsia" w:hAnsiTheme="minorHAnsi" w:cstheme="minorHAnsi"/>
          <w:color w:val="000000" w:themeColor="text1"/>
        </w:rPr>
        <w:t>Documented</w:t>
      </w:r>
      <w:r w:rsidRPr="005C7B50">
        <w:rPr>
          <w:rStyle w:val="normaltextrun"/>
          <w:rFonts w:asciiTheme="minorHAnsi" w:eastAsiaTheme="majorEastAsia" w:hAnsiTheme="minorHAnsi" w:cstheme="minorHAnsi"/>
          <w:color w:val="000000" w:themeColor="text1"/>
        </w:rPr>
        <w:t xml:space="preserve">: Percentage of eligible </w:t>
      </w:r>
      <w:r w:rsidR="005C7B50" w:rsidRPr="005C7B50">
        <w:rPr>
          <w:rStyle w:val="normaltextrun"/>
          <w:rFonts w:asciiTheme="minorHAnsi" w:eastAsiaTheme="majorEastAsia" w:hAnsiTheme="minorHAnsi" w:cstheme="minorHAnsi"/>
          <w:color w:val="000000" w:themeColor="text1"/>
        </w:rPr>
        <w:t>Behavioral Health Outpatient V</w:t>
      </w:r>
      <w:r w:rsidR="00937B03" w:rsidRPr="005C7B50">
        <w:rPr>
          <w:rStyle w:val="normaltextrun"/>
          <w:rFonts w:asciiTheme="minorHAnsi" w:eastAsiaTheme="majorEastAsia" w:hAnsiTheme="minorHAnsi" w:cstheme="minorHAnsi"/>
          <w:color w:val="000000" w:themeColor="text1"/>
        </w:rPr>
        <w:t>isits</w:t>
      </w:r>
      <w:r w:rsidRPr="005C7B50">
        <w:rPr>
          <w:rStyle w:val="normaltextrun"/>
          <w:rFonts w:asciiTheme="minorHAnsi" w:eastAsiaTheme="majorEastAsia" w:hAnsiTheme="minorHAnsi" w:cstheme="minorHAnsi"/>
          <w:color w:val="000000" w:themeColor="text1"/>
        </w:rPr>
        <w:t xml:space="preserve"> </w:t>
      </w:r>
      <w:proofErr w:type="gramStart"/>
      <w:r w:rsidRPr="005C7B50">
        <w:rPr>
          <w:rStyle w:val="normaltextrun"/>
          <w:rFonts w:asciiTheme="minorHAnsi" w:eastAsiaTheme="majorEastAsia" w:hAnsiTheme="minorHAnsi" w:cstheme="minorHAnsi"/>
          <w:color w:val="000000" w:themeColor="text1"/>
        </w:rPr>
        <w:t>where</w:t>
      </w:r>
      <w:proofErr w:type="gramEnd"/>
      <w:r w:rsidRPr="005C7B50">
        <w:rPr>
          <w:rStyle w:val="normaltextrun"/>
          <w:rFonts w:asciiTheme="minorHAnsi" w:eastAsiaTheme="majorEastAsia" w:hAnsiTheme="minorHAnsi" w:cstheme="minorHAnsi"/>
          <w:color w:val="000000" w:themeColor="text1"/>
        </w:rPr>
        <w:t xml:space="preserve"> </w:t>
      </w:r>
      <w:r w:rsidR="005C7B50" w:rsidRPr="005C7B50">
        <w:rPr>
          <w:rStyle w:val="normaltextrun"/>
          <w:rFonts w:asciiTheme="minorHAnsi" w:eastAsiaTheme="majorEastAsia" w:hAnsiTheme="minorHAnsi" w:cstheme="minorHAnsi"/>
          <w:color w:val="000000" w:themeColor="text1"/>
        </w:rPr>
        <w:t>Covered Individuals</w:t>
      </w:r>
      <w:r w:rsidRPr="005C7B50">
        <w:rPr>
          <w:rStyle w:val="normaltextrun"/>
          <w:rFonts w:asciiTheme="minorHAnsi" w:eastAsiaTheme="majorEastAsia" w:hAnsiTheme="minorHAnsi" w:cstheme="minorHAnsi"/>
          <w:color w:val="000000" w:themeColor="text1"/>
        </w:rPr>
        <w:t xml:space="preserve"> screened positive for accommodation needs related to a disability and for which </w:t>
      </w:r>
      <w:r w:rsidR="005C7B50" w:rsidRPr="005C7B50">
        <w:rPr>
          <w:rStyle w:val="normaltextrun"/>
          <w:rFonts w:asciiTheme="minorHAnsi" w:eastAsiaTheme="majorEastAsia" w:hAnsiTheme="minorHAnsi" w:cstheme="minorHAnsi"/>
          <w:color w:val="000000" w:themeColor="text1"/>
        </w:rPr>
        <w:t>Individual</w:t>
      </w:r>
      <w:r w:rsidRPr="005C7B50">
        <w:rPr>
          <w:rStyle w:val="normaltextrun"/>
          <w:rFonts w:asciiTheme="minorHAnsi" w:eastAsiaTheme="majorEastAsia" w:hAnsiTheme="minorHAnsi" w:cstheme="minorHAnsi"/>
          <w:color w:val="000000" w:themeColor="text1"/>
        </w:rPr>
        <w:t xml:space="preserve">-requested accommodation(s) related to a disability were documented electronically in the </w:t>
      </w:r>
      <w:r w:rsidR="007B6038" w:rsidRPr="005C7B50">
        <w:rPr>
          <w:rStyle w:val="normaltextrun"/>
          <w:rFonts w:asciiTheme="minorHAnsi" w:eastAsiaTheme="majorEastAsia" w:hAnsiTheme="minorHAnsi" w:cstheme="minorHAnsi"/>
          <w:color w:val="000000" w:themeColor="text1"/>
        </w:rPr>
        <w:t>M</w:t>
      </w:r>
      <w:r w:rsidR="005C7B50" w:rsidRPr="005C7B50">
        <w:rPr>
          <w:rStyle w:val="normaltextrun"/>
          <w:rFonts w:asciiTheme="minorHAnsi" w:eastAsiaTheme="majorEastAsia" w:hAnsiTheme="minorHAnsi" w:cstheme="minorHAnsi"/>
          <w:color w:val="000000" w:themeColor="text1"/>
        </w:rPr>
        <w:t xml:space="preserve">BHV </w:t>
      </w:r>
      <w:r w:rsidR="00937B03" w:rsidRPr="005C7B50">
        <w:rPr>
          <w:rStyle w:val="normaltextrun"/>
          <w:rFonts w:asciiTheme="minorHAnsi" w:eastAsiaTheme="majorEastAsia" w:hAnsiTheme="minorHAnsi" w:cstheme="minorHAnsi"/>
          <w:color w:val="000000" w:themeColor="text1"/>
        </w:rPr>
        <w:t xml:space="preserve">or </w:t>
      </w:r>
      <w:r w:rsidR="007B6038" w:rsidRPr="005C7B50">
        <w:rPr>
          <w:rStyle w:val="normaltextrun"/>
          <w:rFonts w:asciiTheme="minorHAnsi" w:eastAsiaTheme="majorEastAsia" w:hAnsiTheme="minorHAnsi" w:cstheme="minorHAnsi"/>
          <w:color w:val="000000" w:themeColor="text1"/>
        </w:rPr>
        <w:t>M</w:t>
      </w:r>
      <w:r w:rsidR="005C7B50" w:rsidRPr="005C7B50">
        <w:rPr>
          <w:rStyle w:val="normaltextrun"/>
          <w:rFonts w:asciiTheme="minorHAnsi" w:eastAsiaTheme="majorEastAsia" w:hAnsiTheme="minorHAnsi" w:cstheme="minorHAnsi"/>
          <w:color w:val="000000" w:themeColor="text1"/>
        </w:rPr>
        <w:t xml:space="preserve">BHV </w:t>
      </w:r>
      <w:r w:rsidR="007B6038" w:rsidRPr="005C7B50">
        <w:rPr>
          <w:rStyle w:val="normaltextrun"/>
          <w:rFonts w:asciiTheme="minorHAnsi" w:eastAsiaTheme="majorEastAsia" w:hAnsiTheme="minorHAnsi" w:cstheme="minorHAnsi"/>
          <w:color w:val="000000" w:themeColor="text1"/>
        </w:rPr>
        <w:t>Network</w:t>
      </w:r>
      <w:r w:rsidR="00937B03" w:rsidRPr="005C7B50">
        <w:rPr>
          <w:rStyle w:val="normaltextrun"/>
          <w:rFonts w:asciiTheme="minorHAnsi" w:eastAsiaTheme="majorEastAsia" w:hAnsiTheme="minorHAnsi" w:cstheme="minorHAnsi"/>
          <w:color w:val="000000" w:themeColor="text1"/>
        </w:rPr>
        <w:t>’s</w:t>
      </w:r>
      <w:r w:rsidRPr="005C7B50">
        <w:rPr>
          <w:rStyle w:val="normaltextrun"/>
          <w:rFonts w:asciiTheme="minorHAnsi" w:eastAsiaTheme="majorEastAsia" w:hAnsiTheme="minorHAnsi" w:cstheme="minorHAnsi"/>
          <w:color w:val="000000" w:themeColor="text1"/>
        </w:rPr>
        <w:t xml:space="preserve"> medical record.</w:t>
      </w:r>
      <w:r w:rsidRPr="005C7B50">
        <w:rPr>
          <w:rStyle w:val="eop"/>
          <w:rFonts w:asciiTheme="minorHAnsi" w:hAnsiTheme="minorHAnsi" w:cstheme="minorHAnsi"/>
          <w:color w:val="000000" w:themeColor="text1"/>
        </w:rPr>
        <w:t> </w:t>
      </w:r>
    </w:p>
    <w:p w14:paraId="6984B4BA" w14:textId="5C971E53" w:rsidR="00F72325" w:rsidRPr="00D70144" w:rsidRDefault="00F72325" w:rsidP="00D70144">
      <w:pPr>
        <w:pStyle w:val="CalloutText-LtBlue"/>
        <w:rPr>
          <w:rFonts w:cstheme="minorHAnsi"/>
        </w:rPr>
      </w:pPr>
      <w:r w:rsidRPr="00E2482B">
        <w:rPr>
          <w:rFonts w:cstheme="minorHAnsi"/>
        </w:rPr>
        <w:t>ELIGIBLE POPULATION</w:t>
      </w:r>
    </w:p>
    <w:tbl>
      <w:tblPr>
        <w:tblStyle w:val="MHLeftHeaderTable"/>
        <w:tblW w:w="9990" w:type="dxa"/>
        <w:tblInd w:w="-5" w:type="dxa"/>
        <w:tblLook w:val="06A0" w:firstRow="1" w:lastRow="0" w:firstColumn="1" w:lastColumn="0" w:noHBand="1" w:noVBand="1"/>
      </w:tblPr>
      <w:tblGrid>
        <w:gridCol w:w="2880"/>
        <w:gridCol w:w="7110"/>
      </w:tblGrid>
      <w:tr w:rsidR="00507580" w:rsidRPr="003662F4" w14:paraId="73787558"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34E816ED" w14:textId="63C29608" w:rsidR="005C382F" w:rsidRPr="003662F4" w:rsidRDefault="003662F4">
            <w:pPr>
              <w:pStyle w:val="MH-ChartContentText"/>
              <w:rPr>
                <w:rFonts w:eastAsia="Times New Roman"/>
                <w:sz w:val="24"/>
                <w:szCs w:val="24"/>
              </w:rPr>
            </w:pPr>
            <w:r w:rsidRPr="003662F4">
              <w:rPr>
                <w:rStyle w:val="normaltextrun"/>
                <w:sz w:val="24"/>
                <w:szCs w:val="24"/>
              </w:rPr>
              <w:t>Product Lines</w:t>
            </w:r>
          </w:p>
        </w:tc>
        <w:tc>
          <w:tcPr>
            <w:tcW w:w="7110" w:type="dxa"/>
            <w:vAlign w:val="top"/>
          </w:tcPr>
          <w:p w14:paraId="46C44ADA" w14:textId="02A52D84" w:rsidR="005C382F" w:rsidRPr="003662F4" w:rsidRDefault="003662F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3662F4">
              <w:rPr>
                <w:rStyle w:val="normaltextrun"/>
                <w:rFonts w:cstheme="minorHAnsi"/>
                <w:color w:val="000000"/>
                <w:sz w:val="24"/>
                <w:szCs w:val="24"/>
              </w:rPr>
              <w:t>MBHV Covered Individuals</w:t>
            </w:r>
          </w:p>
        </w:tc>
      </w:tr>
      <w:tr w:rsidR="00507580" w:rsidRPr="003662F4" w14:paraId="7663FD72"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6F3A9D3D" w14:textId="77777777" w:rsidR="005C382F" w:rsidRPr="003662F4" w:rsidRDefault="005C382F">
            <w:pPr>
              <w:pStyle w:val="MH-ChartContentText"/>
              <w:rPr>
                <w:sz w:val="24"/>
                <w:szCs w:val="24"/>
              </w:rPr>
            </w:pPr>
            <w:r w:rsidRPr="003662F4">
              <w:rPr>
                <w:rStyle w:val="normaltextrun"/>
                <w:color w:val="000000"/>
                <w:sz w:val="24"/>
                <w:szCs w:val="24"/>
              </w:rPr>
              <w:t>Ages</w:t>
            </w:r>
            <w:r w:rsidRPr="003662F4">
              <w:rPr>
                <w:rStyle w:val="eop"/>
                <w:color w:val="000000"/>
                <w:sz w:val="24"/>
                <w:szCs w:val="24"/>
              </w:rPr>
              <w:t> </w:t>
            </w:r>
          </w:p>
        </w:tc>
        <w:tc>
          <w:tcPr>
            <w:tcW w:w="7110" w:type="dxa"/>
            <w:vAlign w:val="top"/>
          </w:tcPr>
          <w:p w14:paraId="36AF1922" w14:textId="2D16EA2E" w:rsidR="005C382F" w:rsidRPr="003662F4"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3662F4">
              <w:rPr>
                <w:rStyle w:val="normaltextrun"/>
                <w:rFonts w:asciiTheme="minorHAnsi" w:hAnsiTheme="minorHAnsi" w:cstheme="minorHAnsi"/>
                <w:sz w:val="24"/>
              </w:rPr>
              <w:t xml:space="preserve">At least </w:t>
            </w:r>
            <w:r w:rsidR="00916716">
              <w:rPr>
                <w:rStyle w:val="normaltextrun"/>
                <w:rFonts w:asciiTheme="minorHAnsi" w:hAnsiTheme="minorHAnsi" w:cstheme="minorHAnsi"/>
                <w:sz w:val="24"/>
              </w:rPr>
              <w:t>6</w:t>
            </w:r>
            <w:r w:rsidR="00916716" w:rsidRPr="003662F4">
              <w:rPr>
                <w:rStyle w:val="normaltextrun"/>
                <w:rFonts w:asciiTheme="minorHAnsi" w:hAnsiTheme="minorHAnsi" w:cstheme="minorHAnsi"/>
                <w:sz w:val="24"/>
              </w:rPr>
              <w:t xml:space="preserve"> </w:t>
            </w:r>
            <w:r w:rsidRPr="003662F4">
              <w:rPr>
                <w:rStyle w:val="normaltextrun"/>
                <w:rFonts w:asciiTheme="minorHAnsi" w:hAnsiTheme="minorHAnsi" w:cstheme="minorHAnsi"/>
                <w:sz w:val="24"/>
              </w:rPr>
              <w:t xml:space="preserve">years of age on the date of </w:t>
            </w:r>
            <w:r w:rsidR="00544BC7" w:rsidRPr="003662F4">
              <w:rPr>
                <w:rStyle w:val="normaltextrun"/>
                <w:rFonts w:asciiTheme="minorHAnsi" w:hAnsiTheme="minorHAnsi" w:cstheme="minorHAnsi"/>
                <w:sz w:val="24"/>
              </w:rPr>
              <w:t>visit</w:t>
            </w:r>
          </w:p>
        </w:tc>
      </w:tr>
      <w:tr w:rsidR="00507580" w:rsidRPr="003662F4" w14:paraId="3FD866AE"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74FF0548" w14:textId="77777777" w:rsidR="005C382F" w:rsidRPr="003662F4" w:rsidRDefault="005C382F">
            <w:pPr>
              <w:pStyle w:val="paragraph"/>
              <w:spacing w:beforeAutospacing="0" w:after="0" w:afterAutospacing="0"/>
              <w:textAlignment w:val="baseline"/>
              <w:rPr>
                <w:rFonts w:asciiTheme="minorHAnsi" w:hAnsiTheme="minorHAnsi" w:cstheme="minorHAnsi"/>
              </w:rPr>
            </w:pPr>
            <w:r w:rsidRPr="003662F4">
              <w:rPr>
                <w:rStyle w:val="normaltextrun"/>
                <w:rFonts w:asciiTheme="minorHAnsi" w:eastAsiaTheme="majorEastAsia" w:hAnsiTheme="minorHAnsi" w:cstheme="minorHAnsi"/>
                <w:color w:val="000000"/>
              </w:rPr>
              <w:t>Continuous enrollment/</w:t>
            </w:r>
            <w:r w:rsidRPr="003662F4">
              <w:rPr>
                <w:rStyle w:val="eop"/>
                <w:rFonts w:asciiTheme="minorHAnsi" w:hAnsiTheme="minorHAnsi" w:cstheme="minorHAnsi"/>
                <w:color w:val="000000"/>
              </w:rPr>
              <w:t> </w:t>
            </w:r>
          </w:p>
          <w:p w14:paraId="767A998F" w14:textId="77777777" w:rsidR="005C382F" w:rsidRPr="003662F4" w:rsidRDefault="005C382F">
            <w:pPr>
              <w:pStyle w:val="MH-ChartContentText"/>
              <w:rPr>
                <w:sz w:val="24"/>
                <w:szCs w:val="24"/>
              </w:rPr>
            </w:pPr>
            <w:r w:rsidRPr="003662F4">
              <w:rPr>
                <w:rStyle w:val="normaltextrun"/>
                <w:color w:val="000000"/>
                <w:sz w:val="24"/>
                <w:szCs w:val="24"/>
              </w:rPr>
              <w:t>allowable gap</w:t>
            </w:r>
            <w:r w:rsidRPr="003662F4">
              <w:rPr>
                <w:rStyle w:val="eop"/>
                <w:color w:val="000000"/>
                <w:sz w:val="24"/>
                <w:szCs w:val="24"/>
              </w:rPr>
              <w:t> </w:t>
            </w:r>
          </w:p>
        </w:tc>
        <w:tc>
          <w:tcPr>
            <w:tcW w:w="7110" w:type="dxa"/>
            <w:vAlign w:val="top"/>
          </w:tcPr>
          <w:p w14:paraId="5861ED45" w14:textId="77777777" w:rsidR="005C382F" w:rsidRPr="003662F4"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3662F4">
              <w:rPr>
                <w:rStyle w:val="normaltextrun"/>
                <w:rFonts w:asciiTheme="minorHAnsi" w:hAnsiTheme="minorHAnsi" w:cstheme="minorHAnsi"/>
                <w:sz w:val="24"/>
              </w:rPr>
              <w:t>None</w:t>
            </w:r>
            <w:r w:rsidRPr="003662F4">
              <w:rPr>
                <w:rStyle w:val="eop"/>
                <w:rFonts w:asciiTheme="minorHAnsi" w:hAnsiTheme="minorHAnsi" w:cstheme="minorHAnsi"/>
                <w:sz w:val="24"/>
              </w:rPr>
              <w:t> </w:t>
            </w:r>
          </w:p>
        </w:tc>
      </w:tr>
      <w:tr w:rsidR="00507580" w:rsidRPr="003662F4" w14:paraId="4BD43B11"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6BE7E94A" w14:textId="77777777" w:rsidR="005C382F" w:rsidRPr="003662F4" w:rsidRDefault="005C382F">
            <w:pPr>
              <w:pStyle w:val="MH-ChartContentText"/>
              <w:rPr>
                <w:sz w:val="24"/>
                <w:szCs w:val="24"/>
              </w:rPr>
            </w:pPr>
            <w:r w:rsidRPr="003662F4">
              <w:rPr>
                <w:rStyle w:val="normaltextrun"/>
                <w:color w:val="000000"/>
                <w:sz w:val="24"/>
                <w:szCs w:val="24"/>
              </w:rPr>
              <w:t>Anchor date</w:t>
            </w:r>
            <w:r w:rsidRPr="003662F4">
              <w:rPr>
                <w:rStyle w:val="eop"/>
                <w:color w:val="000000"/>
                <w:sz w:val="24"/>
                <w:szCs w:val="24"/>
              </w:rPr>
              <w:t> </w:t>
            </w:r>
          </w:p>
        </w:tc>
        <w:tc>
          <w:tcPr>
            <w:tcW w:w="7110" w:type="dxa"/>
            <w:vAlign w:val="top"/>
          </w:tcPr>
          <w:p w14:paraId="3AEDB20C" w14:textId="15ECEB79" w:rsidR="005C382F" w:rsidRPr="003662F4" w:rsidRDefault="002D1A1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3662F4">
              <w:rPr>
                <w:rStyle w:val="normaltextrun"/>
                <w:rFonts w:asciiTheme="minorHAnsi" w:hAnsiTheme="minorHAnsi" w:cstheme="minorHAnsi"/>
                <w:sz w:val="24"/>
              </w:rPr>
              <w:t xml:space="preserve">Date of Qualifying </w:t>
            </w:r>
            <w:r w:rsidR="003662F4" w:rsidRPr="003662F4">
              <w:rPr>
                <w:rStyle w:val="normaltextrun"/>
                <w:rFonts w:asciiTheme="minorHAnsi" w:hAnsiTheme="minorHAnsi" w:cstheme="minorHAnsi"/>
                <w:sz w:val="24"/>
              </w:rPr>
              <w:t xml:space="preserve">Behavioral Health </w:t>
            </w:r>
            <w:r w:rsidRPr="003662F4">
              <w:rPr>
                <w:rStyle w:val="normaltextrun"/>
                <w:rFonts w:asciiTheme="minorHAnsi" w:hAnsiTheme="minorHAnsi" w:cstheme="minorHAnsi"/>
                <w:sz w:val="24"/>
              </w:rPr>
              <w:t>Outpatient Visit</w:t>
            </w:r>
            <w:r w:rsidR="005C382F" w:rsidRPr="003662F4">
              <w:rPr>
                <w:rStyle w:val="eop"/>
                <w:rFonts w:asciiTheme="minorHAnsi" w:hAnsiTheme="minorHAnsi" w:cstheme="minorHAnsi"/>
                <w:sz w:val="24"/>
              </w:rPr>
              <w:t> </w:t>
            </w:r>
          </w:p>
        </w:tc>
      </w:tr>
      <w:tr w:rsidR="00507580" w:rsidRPr="003662F4" w14:paraId="2AE87574"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27EAEAAC" w14:textId="77777777" w:rsidR="005C382F" w:rsidRPr="003662F4" w:rsidRDefault="005C382F">
            <w:pPr>
              <w:pStyle w:val="MH-ChartContentText"/>
              <w:rPr>
                <w:rStyle w:val="normaltextrun"/>
                <w:color w:val="000000"/>
                <w:sz w:val="24"/>
                <w:szCs w:val="24"/>
              </w:rPr>
            </w:pPr>
            <w:r w:rsidRPr="003662F4">
              <w:rPr>
                <w:rStyle w:val="normaltextrun"/>
                <w:color w:val="000000"/>
                <w:sz w:val="24"/>
                <w:szCs w:val="24"/>
              </w:rPr>
              <w:t>Measurement Periods</w:t>
            </w:r>
          </w:p>
        </w:tc>
        <w:tc>
          <w:tcPr>
            <w:tcW w:w="7110" w:type="dxa"/>
            <w:vAlign w:val="top"/>
          </w:tcPr>
          <w:p w14:paraId="7A3986BF" w14:textId="5B6F151C" w:rsidR="005C382F" w:rsidRPr="003662F4"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3662F4">
              <w:rPr>
                <w:sz w:val="24"/>
                <w:szCs w:val="24"/>
              </w:rPr>
              <w:t>P</w:t>
            </w:r>
            <w:r w:rsidR="00136A8A" w:rsidRPr="003662F4">
              <w:rPr>
                <w:sz w:val="24"/>
                <w:szCs w:val="24"/>
              </w:rPr>
              <w:t xml:space="preserve">erformance </w:t>
            </w:r>
            <w:r w:rsidRPr="003662F4">
              <w:rPr>
                <w:sz w:val="24"/>
                <w:szCs w:val="24"/>
              </w:rPr>
              <w:t>Y</w:t>
            </w:r>
            <w:r w:rsidR="00136A8A" w:rsidRPr="003662F4">
              <w:rPr>
                <w:sz w:val="24"/>
                <w:szCs w:val="24"/>
              </w:rPr>
              <w:t xml:space="preserve">ear </w:t>
            </w:r>
            <w:r w:rsidRPr="003662F4">
              <w:rPr>
                <w:sz w:val="24"/>
                <w:szCs w:val="24"/>
              </w:rPr>
              <w:t>3: January 1, 2025 – December 31, 2025</w:t>
            </w:r>
          </w:p>
          <w:p w14:paraId="0BF34B6B" w14:textId="10AB6903" w:rsidR="005C382F" w:rsidRPr="003662F4"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3662F4">
              <w:rPr>
                <w:sz w:val="24"/>
                <w:szCs w:val="24"/>
              </w:rPr>
              <w:t>P</w:t>
            </w:r>
            <w:r w:rsidR="00136A8A" w:rsidRPr="003662F4">
              <w:rPr>
                <w:sz w:val="24"/>
                <w:szCs w:val="24"/>
              </w:rPr>
              <w:t xml:space="preserve">erformance </w:t>
            </w:r>
            <w:r w:rsidRPr="003662F4">
              <w:rPr>
                <w:sz w:val="24"/>
                <w:szCs w:val="24"/>
              </w:rPr>
              <w:t>Y</w:t>
            </w:r>
            <w:r w:rsidR="00136A8A" w:rsidRPr="003662F4">
              <w:rPr>
                <w:sz w:val="24"/>
                <w:szCs w:val="24"/>
              </w:rPr>
              <w:t xml:space="preserve">ear </w:t>
            </w:r>
            <w:r w:rsidRPr="003662F4">
              <w:rPr>
                <w:sz w:val="24"/>
                <w:szCs w:val="24"/>
              </w:rPr>
              <w:t>4: January 1, 2026 – December 31, 2026</w:t>
            </w:r>
          </w:p>
          <w:p w14:paraId="30D9B459" w14:textId="51EA5981" w:rsidR="005C382F" w:rsidRPr="003662F4" w:rsidRDefault="005C382F" w:rsidP="003662F4">
            <w:pPr>
              <w:pStyle w:val="MH-ChartContentText"/>
              <w:cnfStyle w:val="000000000000" w:firstRow="0" w:lastRow="0" w:firstColumn="0" w:lastColumn="0" w:oddVBand="0" w:evenVBand="0" w:oddHBand="0" w:evenHBand="0" w:firstRowFirstColumn="0" w:firstRowLastColumn="0" w:lastRowFirstColumn="0" w:lastRowLastColumn="0"/>
              <w:rPr>
                <w:rStyle w:val="normaltextrun"/>
                <w:sz w:val="24"/>
                <w:szCs w:val="24"/>
              </w:rPr>
            </w:pPr>
            <w:r w:rsidRPr="003662F4">
              <w:rPr>
                <w:sz w:val="24"/>
                <w:szCs w:val="24"/>
              </w:rPr>
              <w:t>P</w:t>
            </w:r>
            <w:r w:rsidR="00136A8A" w:rsidRPr="003662F4">
              <w:rPr>
                <w:sz w:val="24"/>
                <w:szCs w:val="24"/>
              </w:rPr>
              <w:t xml:space="preserve">erformance </w:t>
            </w:r>
            <w:r w:rsidRPr="003662F4">
              <w:rPr>
                <w:sz w:val="24"/>
                <w:szCs w:val="24"/>
              </w:rPr>
              <w:t>Y</w:t>
            </w:r>
            <w:r w:rsidR="00136A8A" w:rsidRPr="003662F4">
              <w:rPr>
                <w:sz w:val="24"/>
                <w:szCs w:val="24"/>
              </w:rPr>
              <w:t xml:space="preserve">ear </w:t>
            </w:r>
            <w:r w:rsidRPr="003662F4">
              <w:rPr>
                <w:sz w:val="24"/>
                <w:szCs w:val="24"/>
              </w:rPr>
              <w:t>5: January 1, 2027 – December 31, 2027</w:t>
            </w:r>
          </w:p>
        </w:tc>
      </w:tr>
      <w:tr w:rsidR="00507580" w:rsidRPr="003662F4" w14:paraId="7D7291D7"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32EEA2AE" w14:textId="77777777" w:rsidR="005C382F" w:rsidRPr="003662F4" w:rsidRDefault="005C382F">
            <w:pPr>
              <w:pStyle w:val="MH-ChartContentText"/>
              <w:rPr>
                <w:sz w:val="24"/>
                <w:szCs w:val="24"/>
              </w:rPr>
            </w:pPr>
            <w:r w:rsidRPr="003662F4">
              <w:rPr>
                <w:rStyle w:val="normaltextrun"/>
                <w:color w:val="000000"/>
                <w:sz w:val="24"/>
                <w:szCs w:val="24"/>
              </w:rPr>
              <w:t>Event</w:t>
            </w:r>
            <w:r w:rsidRPr="003662F4">
              <w:rPr>
                <w:rStyle w:val="eop"/>
                <w:color w:val="000000"/>
                <w:sz w:val="24"/>
                <w:szCs w:val="24"/>
              </w:rPr>
              <w:t> </w:t>
            </w:r>
          </w:p>
        </w:tc>
        <w:tc>
          <w:tcPr>
            <w:tcW w:w="7110" w:type="dxa"/>
            <w:vAlign w:val="top"/>
          </w:tcPr>
          <w:p w14:paraId="07E3C841" w14:textId="57CF1A3F" w:rsidR="005C382F" w:rsidRPr="00D72976"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D72976">
              <w:rPr>
                <w:rFonts w:asciiTheme="minorHAnsi" w:hAnsiTheme="minorHAnsi" w:cstheme="minorHAnsi"/>
              </w:rPr>
              <w:t xml:space="preserve">A </w:t>
            </w:r>
            <w:r w:rsidR="00DD218E" w:rsidRPr="00D72976">
              <w:rPr>
                <w:rFonts w:asciiTheme="minorHAnsi" w:hAnsiTheme="minorHAnsi" w:cstheme="minorHAnsi"/>
              </w:rPr>
              <w:t>three</w:t>
            </w:r>
            <w:r w:rsidR="00D72976" w:rsidRPr="00D72976">
              <w:rPr>
                <w:rFonts w:asciiTheme="minorHAnsi" w:hAnsiTheme="minorHAnsi" w:cstheme="minorHAnsi"/>
              </w:rPr>
              <w:t>-</w:t>
            </w:r>
            <w:r w:rsidRPr="00D72976">
              <w:rPr>
                <w:rFonts w:asciiTheme="minorHAnsi" w:hAnsiTheme="minorHAnsi" w:cstheme="minorHAnsi"/>
              </w:rPr>
              <w:t>step process will identify eligible events:</w:t>
            </w:r>
          </w:p>
          <w:p w14:paraId="48860D53" w14:textId="77777777" w:rsidR="005C382F" w:rsidRPr="00D72976"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08D8137" w14:textId="4D0987FA" w:rsidR="005C382F" w:rsidRPr="00D72976" w:rsidRDefault="005C382F" w:rsidP="00A95578">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72976">
              <w:rPr>
                <w:rFonts w:asciiTheme="minorHAnsi" w:hAnsiTheme="minorHAnsi" w:cstheme="minorHAnsi"/>
                <w:b/>
                <w:bCs/>
                <w:color w:val="000000" w:themeColor="text1"/>
              </w:rPr>
              <w:t>Step 1</w:t>
            </w:r>
            <w:r w:rsidRPr="00D72976">
              <w:rPr>
                <w:rFonts w:asciiTheme="minorHAnsi" w:hAnsiTheme="minorHAnsi" w:cstheme="minorHAnsi"/>
                <w:color w:val="000000" w:themeColor="text1"/>
              </w:rPr>
              <w:t xml:space="preserve">. Identify </w:t>
            </w:r>
            <w:r w:rsidR="009219F9" w:rsidRPr="00D72976">
              <w:rPr>
                <w:rFonts w:asciiTheme="minorHAnsi" w:hAnsiTheme="minorHAnsi" w:cstheme="minorHAnsi"/>
                <w:color w:val="000000" w:themeColor="text1"/>
              </w:rPr>
              <w:t xml:space="preserve">eligible </w:t>
            </w:r>
            <w:r w:rsidR="00D6647E" w:rsidRPr="00D72976">
              <w:rPr>
                <w:rFonts w:asciiTheme="minorHAnsi" w:hAnsiTheme="minorHAnsi" w:cstheme="minorHAnsi"/>
                <w:color w:val="000000" w:themeColor="text1"/>
              </w:rPr>
              <w:t xml:space="preserve">behavioral health </w:t>
            </w:r>
            <w:r w:rsidR="009219F9" w:rsidRPr="00D72976">
              <w:rPr>
                <w:rFonts w:asciiTheme="minorHAnsi" w:hAnsiTheme="minorHAnsi" w:cstheme="minorHAnsi"/>
                <w:color w:val="000000" w:themeColor="text1"/>
              </w:rPr>
              <w:t>outpatient visits</w:t>
            </w:r>
            <w:r w:rsidRPr="00D72976">
              <w:rPr>
                <w:rFonts w:asciiTheme="minorHAnsi" w:hAnsiTheme="minorHAnsi" w:cstheme="minorHAnsi"/>
                <w:color w:val="000000" w:themeColor="text1"/>
              </w:rPr>
              <w:t xml:space="preserve"> </w:t>
            </w:r>
            <w:r w:rsidR="005C67B5" w:rsidRPr="00D72976">
              <w:rPr>
                <w:rFonts w:asciiTheme="minorHAnsi" w:hAnsiTheme="minorHAnsi" w:cstheme="minorHAnsi"/>
                <w:color w:val="000000" w:themeColor="text1"/>
              </w:rPr>
              <w:t xml:space="preserve">occurring </w:t>
            </w:r>
            <w:r w:rsidR="001C2B33" w:rsidRPr="00D72976">
              <w:rPr>
                <w:rFonts w:asciiTheme="minorHAnsi" w:hAnsiTheme="minorHAnsi" w:cstheme="minorHAnsi"/>
                <w:color w:val="000000" w:themeColor="text1"/>
              </w:rPr>
              <w:t>with</w:t>
            </w:r>
            <w:r w:rsidR="005C67B5" w:rsidRPr="00D72976">
              <w:rPr>
                <w:rFonts w:asciiTheme="minorHAnsi" w:hAnsiTheme="minorHAnsi" w:cstheme="minorHAnsi"/>
                <w:color w:val="000000" w:themeColor="text1"/>
              </w:rPr>
              <w:t xml:space="preserve"> </w:t>
            </w:r>
            <w:r w:rsidR="002774C1" w:rsidRPr="00D72976">
              <w:rPr>
                <w:rFonts w:asciiTheme="minorHAnsi" w:hAnsiTheme="minorHAnsi" w:cstheme="minorHAnsi"/>
                <w:color w:val="000000" w:themeColor="text1"/>
              </w:rPr>
              <w:t xml:space="preserve">an </w:t>
            </w:r>
            <w:r w:rsidR="00D6647E" w:rsidRPr="00D72976">
              <w:rPr>
                <w:rFonts w:asciiTheme="minorHAnsi" w:hAnsiTheme="minorHAnsi" w:cstheme="minorHAnsi"/>
                <w:color w:val="000000" w:themeColor="text1"/>
              </w:rPr>
              <w:t>MBHV Network Provider</w:t>
            </w:r>
            <w:r w:rsidR="005C67B5" w:rsidRPr="00D72976">
              <w:rPr>
                <w:rFonts w:asciiTheme="minorHAnsi" w:hAnsiTheme="minorHAnsi" w:cstheme="minorHAnsi"/>
                <w:color w:val="000000" w:themeColor="text1"/>
              </w:rPr>
              <w:t xml:space="preserve"> </w:t>
            </w:r>
            <w:r w:rsidR="00D6647E" w:rsidRPr="00D72976">
              <w:rPr>
                <w:rFonts w:asciiTheme="minorHAnsi" w:hAnsiTheme="minorHAnsi" w:cstheme="minorHAnsi"/>
                <w:color w:val="000000" w:themeColor="text1"/>
              </w:rPr>
              <w:t xml:space="preserve">during </w:t>
            </w:r>
            <w:r w:rsidR="00A95578" w:rsidRPr="00D72976">
              <w:rPr>
                <w:rFonts w:asciiTheme="minorHAnsi" w:hAnsiTheme="minorHAnsi" w:cstheme="minorHAnsi"/>
                <w:color w:val="000000" w:themeColor="text1"/>
              </w:rPr>
              <w:t xml:space="preserve">the measurement </w:t>
            </w:r>
            <w:r w:rsidR="00694AEF" w:rsidRPr="00D72976">
              <w:rPr>
                <w:rFonts w:asciiTheme="minorHAnsi" w:hAnsiTheme="minorHAnsi" w:cstheme="minorHAnsi"/>
                <w:color w:val="000000" w:themeColor="text1"/>
              </w:rPr>
              <w:t>period</w:t>
            </w:r>
            <w:r w:rsidR="00A95578" w:rsidRPr="00D72976">
              <w:rPr>
                <w:rFonts w:asciiTheme="minorHAnsi" w:hAnsiTheme="minorHAnsi" w:cstheme="minorHAnsi"/>
                <w:color w:val="000000" w:themeColor="text1"/>
              </w:rPr>
              <w:t>:</w:t>
            </w:r>
          </w:p>
          <w:p w14:paraId="1FA41560" w14:textId="7D027993" w:rsidR="00D70CD3" w:rsidRPr="00D72976" w:rsidRDefault="00D70CD3" w:rsidP="00DD4F64">
            <w:pPr>
              <w:pStyle w:val="BodyText"/>
              <w:numPr>
                <w:ilvl w:val="0"/>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D72976">
              <w:rPr>
                <w:rFonts w:asciiTheme="minorHAnsi" w:hAnsiTheme="minorHAnsi" w:cstheme="minorHAnsi"/>
                <w:b/>
                <w:color w:val="000000" w:themeColor="text1"/>
              </w:rPr>
              <w:t xml:space="preserve">To identify </w:t>
            </w:r>
            <w:r w:rsidR="00E875F1" w:rsidRPr="00D72976">
              <w:rPr>
                <w:rFonts w:asciiTheme="minorHAnsi" w:hAnsiTheme="minorHAnsi" w:cstheme="minorHAnsi"/>
                <w:b/>
                <w:color w:val="000000" w:themeColor="text1"/>
              </w:rPr>
              <w:t xml:space="preserve">eligible </w:t>
            </w:r>
            <w:r w:rsidR="00745DF0" w:rsidRPr="00D72976">
              <w:rPr>
                <w:rFonts w:asciiTheme="minorHAnsi" w:hAnsiTheme="minorHAnsi" w:cstheme="minorHAnsi"/>
                <w:b/>
                <w:color w:val="000000" w:themeColor="text1"/>
              </w:rPr>
              <w:t>outpatient visits:</w:t>
            </w:r>
          </w:p>
          <w:p w14:paraId="61F98D66" w14:textId="2E588F4E" w:rsidR="00745DF0" w:rsidRPr="00D72976" w:rsidRDefault="004447A2" w:rsidP="00DD4F64">
            <w:pPr>
              <w:pStyle w:val="BodyText"/>
              <w:numPr>
                <w:ilvl w:val="1"/>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D72976">
              <w:rPr>
                <w:rFonts w:asciiTheme="minorHAnsi" w:hAnsiTheme="minorHAnsi" w:cstheme="minorHAnsi"/>
                <w:color w:val="000000" w:themeColor="text1"/>
              </w:rPr>
              <w:t>Identify all</w:t>
            </w:r>
            <w:r w:rsidR="00F4490F">
              <w:rPr>
                <w:rFonts w:asciiTheme="minorHAnsi" w:hAnsiTheme="minorHAnsi" w:cstheme="minorHAnsi"/>
                <w:color w:val="000000" w:themeColor="text1"/>
              </w:rPr>
              <w:t xml:space="preserve"> MBHV encounter</w:t>
            </w:r>
            <w:r w:rsidR="00C2243B">
              <w:rPr>
                <w:rFonts w:asciiTheme="minorHAnsi" w:hAnsiTheme="minorHAnsi" w:cstheme="minorHAnsi"/>
                <w:color w:val="000000" w:themeColor="text1"/>
              </w:rPr>
              <w:t xml:space="preserve"> claims</w:t>
            </w:r>
            <w:r w:rsidR="00F4490F">
              <w:rPr>
                <w:rFonts w:asciiTheme="minorHAnsi" w:hAnsiTheme="minorHAnsi" w:cstheme="minorHAnsi"/>
                <w:color w:val="000000" w:themeColor="text1"/>
              </w:rPr>
              <w:t xml:space="preserve"> that are</w:t>
            </w:r>
            <w:r w:rsidRPr="00D72976">
              <w:rPr>
                <w:rFonts w:asciiTheme="minorHAnsi" w:hAnsiTheme="minorHAnsi" w:cstheme="minorHAnsi"/>
                <w:color w:val="000000" w:themeColor="text1"/>
              </w:rPr>
              <w:t xml:space="preserve"> </w:t>
            </w:r>
            <w:r w:rsidR="00D6647E" w:rsidRPr="00D72976">
              <w:rPr>
                <w:rFonts w:asciiTheme="minorHAnsi" w:hAnsiTheme="minorHAnsi" w:cstheme="minorHAnsi"/>
                <w:color w:val="000000" w:themeColor="text1"/>
              </w:rPr>
              <w:t xml:space="preserve">behavioral health </w:t>
            </w:r>
            <w:r w:rsidRPr="00D72976">
              <w:rPr>
                <w:rFonts w:asciiTheme="minorHAnsi" w:hAnsiTheme="minorHAnsi" w:cstheme="minorHAnsi"/>
                <w:color w:val="000000" w:themeColor="text1"/>
              </w:rPr>
              <w:t xml:space="preserve">outpatient visits </w:t>
            </w:r>
            <w:r w:rsidR="00745DF0" w:rsidRPr="00D72976">
              <w:rPr>
                <w:rFonts w:asciiTheme="minorHAnsi" w:hAnsiTheme="minorHAnsi" w:cstheme="minorHAnsi"/>
                <w:color w:val="000000" w:themeColor="text1"/>
              </w:rPr>
              <w:t>(</w:t>
            </w:r>
            <w:r w:rsidR="00D6647E" w:rsidRPr="00D72976">
              <w:rPr>
                <w:rFonts w:asciiTheme="minorHAnsi" w:hAnsiTheme="minorHAnsi" w:cstheme="minorHAnsi"/>
                <w:color w:val="000000" w:themeColor="text1"/>
              </w:rPr>
              <w:t xml:space="preserve">BH </w:t>
            </w:r>
            <w:r w:rsidR="00745DF0" w:rsidRPr="00D72976">
              <w:rPr>
                <w:rFonts w:asciiTheme="minorHAnsi" w:hAnsiTheme="minorHAnsi" w:cstheme="minorHAnsi"/>
                <w:color w:val="000000" w:themeColor="text1"/>
              </w:rPr>
              <w:t>Outpatient Visit Value Set)</w:t>
            </w:r>
            <w:r w:rsidR="00745DF0" w:rsidRPr="00D72976">
              <w:rPr>
                <w:rStyle w:val="FootnoteReference"/>
                <w:rFonts w:asciiTheme="minorHAnsi" w:hAnsiTheme="minorHAnsi" w:cstheme="minorHAnsi"/>
                <w:color w:val="000000" w:themeColor="text1"/>
              </w:rPr>
              <w:footnoteReference w:id="14"/>
            </w:r>
          </w:p>
          <w:p w14:paraId="78CA3627" w14:textId="0FB591AC" w:rsidR="00E875F1" w:rsidRPr="00D72976" w:rsidRDefault="00E875F1" w:rsidP="00DD4F64">
            <w:pPr>
              <w:pStyle w:val="BodyText"/>
              <w:numPr>
                <w:ilvl w:val="1"/>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D72976">
              <w:rPr>
                <w:rFonts w:asciiTheme="minorHAnsi" w:hAnsiTheme="minorHAnsi" w:cstheme="minorHAnsi"/>
                <w:color w:val="000000" w:themeColor="text1"/>
              </w:rPr>
              <w:t xml:space="preserve">Identify </w:t>
            </w:r>
            <w:r w:rsidR="00D6647E" w:rsidRPr="00D72976">
              <w:rPr>
                <w:rFonts w:asciiTheme="minorHAnsi" w:hAnsiTheme="minorHAnsi" w:cstheme="minorHAnsi"/>
                <w:color w:val="000000" w:themeColor="text1"/>
              </w:rPr>
              <w:t xml:space="preserve">behavioral health </w:t>
            </w:r>
            <w:r w:rsidR="001E0854" w:rsidRPr="00D72976">
              <w:rPr>
                <w:rFonts w:asciiTheme="minorHAnsi" w:hAnsiTheme="minorHAnsi" w:cstheme="minorHAnsi"/>
                <w:color w:val="000000" w:themeColor="text1"/>
              </w:rPr>
              <w:t xml:space="preserve">outpatient visits that </w:t>
            </w:r>
            <w:r w:rsidR="004532D2" w:rsidRPr="00D72976">
              <w:rPr>
                <w:rFonts w:asciiTheme="minorHAnsi" w:hAnsiTheme="minorHAnsi" w:cstheme="minorHAnsi"/>
                <w:color w:val="000000" w:themeColor="text1"/>
              </w:rPr>
              <w:t>occurred with a</w:t>
            </w:r>
            <w:r w:rsidR="00325F0A" w:rsidRPr="00D72976">
              <w:rPr>
                <w:rFonts w:asciiTheme="minorHAnsi" w:hAnsiTheme="minorHAnsi" w:cstheme="minorHAnsi"/>
                <w:color w:val="000000" w:themeColor="text1"/>
              </w:rPr>
              <w:t>n MBHV Network Provider.</w:t>
            </w:r>
          </w:p>
          <w:p w14:paraId="409205A1" w14:textId="77777777" w:rsidR="005C382F" w:rsidRPr="00D72976"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3A082E9" w14:textId="6F5F09E3" w:rsidR="00C8705A" w:rsidRPr="00D72976" w:rsidRDefault="00C8705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rPr>
            </w:pPr>
            <w:r w:rsidRPr="00D72976">
              <w:rPr>
                <w:rFonts w:asciiTheme="minorHAnsi" w:hAnsiTheme="minorHAnsi" w:cstheme="minorHAnsi"/>
                <w:b/>
                <w:bCs/>
                <w:color w:val="auto"/>
                <w:sz w:val="24"/>
              </w:rPr>
              <w:t xml:space="preserve">Step 2. </w:t>
            </w:r>
            <w:r w:rsidRPr="00D72976">
              <w:rPr>
                <w:rFonts w:asciiTheme="minorHAnsi" w:hAnsiTheme="minorHAnsi" w:cstheme="minorHAnsi"/>
                <w:color w:val="auto"/>
                <w:sz w:val="24"/>
              </w:rPr>
              <w:t>Exclude beha</w:t>
            </w:r>
            <w:r w:rsidR="00D92BC6" w:rsidRPr="00D72976">
              <w:rPr>
                <w:rFonts w:asciiTheme="minorHAnsi" w:hAnsiTheme="minorHAnsi" w:cstheme="minorHAnsi"/>
                <w:color w:val="auto"/>
                <w:sz w:val="24"/>
              </w:rPr>
              <w:t>vioral health outpatient visits</w:t>
            </w:r>
            <w:r w:rsidR="00005FFE" w:rsidRPr="00D72976">
              <w:rPr>
                <w:rFonts w:asciiTheme="minorHAnsi" w:hAnsiTheme="minorHAnsi" w:cstheme="minorHAnsi"/>
                <w:color w:val="auto"/>
                <w:sz w:val="24"/>
              </w:rPr>
              <w:t xml:space="preserve"> identified in Step 1</w:t>
            </w:r>
            <w:r w:rsidR="00D92BC6" w:rsidRPr="00D72976">
              <w:rPr>
                <w:rFonts w:asciiTheme="minorHAnsi" w:hAnsiTheme="minorHAnsi" w:cstheme="minorHAnsi"/>
                <w:color w:val="auto"/>
                <w:sz w:val="24"/>
              </w:rPr>
              <w:t xml:space="preserve"> that are coded with a CBHC core outpatient </w:t>
            </w:r>
            <w:r w:rsidR="00320ABA" w:rsidRPr="00D72976">
              <w:rPr>
                <w:rFonts w:asciiTheme="minorHAnsi" w:hAnsiTheme="minorHAnsi" w:cstheme="minorHAnsi"/>
                <w:color w:val="auto"/>
                <w:sz w:val="24"/>
              </w:rPr>
              <w:t xml:space="preserve">services encounters (encounter bundle) </w:t>
            </w:r>
            <w:r w:rsidR="00D92BC6" w:rsidRPr="00D72976">
              <w:rPr>
                <w:rFonts w:asciiTheme="minorHAnsi" w:hAnsiTheme="minorHAnsi" w:cstheme="minorHAnsi"/>
                <w:color w:val="auto"/>
                <w:sz w:val="24"/>
              </w:rPr>
              <w:t>with a CBHC provider.</w:t>
            </w:r>
            <w:r w:rsidR="00D92BC6" w:rsidRPr="00D72976">
              <w:rPr>
                <w:rFonts w:asciiTheme="minorHAnsi" w:hAnsiTheme="minorHAnsi" w:cstheme="minorHAnsi"/>
                <w:b/>
                <w:bCs/>
                <w:color w:val="auto"/>
                <w:sz w:val="24"/>
              </w:rPr>
              <w:t xml:space="preserve"> </w:t>
            </w:r>
          </w:p>
          <w:p w14:paraId="2909E23E" w14:textId="1E4D5385" w:rsidR="0085181E" w:rsidRPr="00D72976" w:rsidRDefault="0085181E" w:rsidP="0085181E">
            <w:pPr>
              <w:pStyle w:val="Defaul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rPr>
            </w:pPr>
            <w:r w:rsidRPr="00D72976">
              <w:rPr>
                <w:rFonts w:asciiTheme="minorHAnsi" w:hAnsiTheme="minorHAnsi" w:cstheme="minorHAnsi"/>
                <w:color w:val="auto"/>
                <w:sz w:val="24"/>
              </w:rPr>
              <w:lastRenderedPageBreak/>
              <w:t>To identify CBHC core outpatient services encounters (encounter bundle), identify visits with the following encounter bundle code and modifiers:</w:t>
            </w:r>
          </w:p>
          <w:p w14:paraId="7BF2B74E" w14:textId="0BC0C760" w:rsidR="0085181E" w:rsidRPr="00D72976" w:rsidRDefault="0085181E" w:rsidP="00253A0A">
            <w:pPr>
              <w:pStyle w:val="Default"/>
              <w:numPr>
                <w:ilvl w:val="1"/>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D72976">
              <w:rPr>
                <w:rFonts w:asciiTheme="minorHAnsi" w:hAnsiTheme="minorHAnsi" w:cstheme="minorHAnsi"/>
                <w:color w:val="auto"/>
                <w:sz w:val="24"/>
              </w:rPr>
              <w:t>T1040 HA or T1040 HB</w:t>
            </w:r>
          </w:p>
          <w:p w14:paraId="7E44A62A" w14:textId="77777777" w:rsidR="00D72976" w:rsidRPr="00D72976" w:rsidRDefault="00D72976" w:rsidP="00D72976">
            <w:pPr>
              <w:pStyle w:val="Default"/>
              <w:ind w:left="14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p>
          <w:p w14:paraId="3CEED644" w14:textId="3013D37C" w:rsidR="005C382F" w:rsidRPr="00D72976"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D72976">
              <w:rPr>
                <w:rFonts w:asciiTheme="minorHAnsi" w:hAnsiTheme="minorHAnsi" w:cstheme="minorHAnsi"/>
                <w:b/>
                <w:bCs/>
                <w:color w:val="auto"/>
                <w:sz w:val="24"/>
              </w:rPr>
              <w:t xml:space="preserve">Step </w:t>
            </w:r>
            <w:r w:rsidR="00D92BC6" w:rsidRPr="00D72976">
              <w:rPr>
                <w:rFonts w:asciiTheme="minorHAnsi" w:hAnsiTheme="minorHAnsi" w:cstheme="minorHAnsi"/>
                <w:b/>
                <w:bCs/>
                <w:color w:val="auto"/>
                <w:sz w:val="24"/>
              </w:rPr>
              <w:t>3</w:t>
            </w:r>
            <w:r w:rsidRPr="00D72976">
              <w:rPr>
                <w:rFonts w:asciiTheme="minorHAnsi" w:hAnsiTheme="minorHAnsi" w:cstheme="minorHAnsi"/>
                <w:color w:val="auto"/>
                <w:sz w:val="24"/>
              </w:rPr>
              <w:t xml:space="preserve">. For eligible </w:t>
            </w:r>
            <w:r w:rsidR="00755814" w:rsidRPr="00D72976">
              <w:rPr>
                <w:rFonts w:asciiTheme="minorHAnsi" w:hAnsiTheme="minorHAnsi" w:cstheme="minorHAnsi"/>
                <w:color w:val="auto"/>
                <w:sz w:val="24"/>
              </w:rPr>
              <w:t>visits</w:t>
            </w:r>
            <w:r w:rsidRPr="00D72976">
              <w:rPr>
                <w:rFonts w:asciiTheme="minorHAnsi" w:hAnsiTheme="minorHAnsi" w:cstheme="minorHAnsi"/>
                <w:color w:val="auto"/>
                <w:sz w:val="24"/>
              </w:rPr>
              <w:t xml:space="preserve"> identified in Step 1</w:t>
            </w:r>
            <w:r w:rsidR="002A4595" w:rsidRPr="00D72976">
              <w:rPr>
                <w:rFonts w:asciiTheme="minorHAnsi" w:hAnsiTheme="minorHAnsi" w:cstheme="minorHAnsi"/>
                <w:color w:val="auto"/>
                <w:sz w:val="24"/>
              </w:rPr>
              <w:t xml:space="preserve"> and 2</w:t>
            </w:r>
            <w:r w:rsidRPr="00D72976">
              <w:rPr>
                <w:rFonts w:asciiTheme="minorHAnsi" w:hAnsiTheme="minorHAnsi" w:cstheme="minorHAnsi"/>
                <w:color w:val="auto"/>
                <w:sz w:val="24"/>
              </w:rPr>
              <w:t xml:space="preserve">, identify those where a </w:t>
            </w:r>
            <w:r w:rsidR="00325F0A" w:rsidRPr="00D72976">
              <w:rPr>
                <w:rFonts w:asciiTheme="minorHAnsi" w:hAnsiTheme="minorHAnsi" w:cstheme="minorHAnsi"/>
                <w:color w:val="auto"/>
                <w:sz w:val="24"/>
              </w:rPr>
              <w:t>Covered Individual</w:t>
            </w:r>
            <w:r w:rsidRPr="00D72976">
              <w:rPr>
                <w:rFonts w:asciiTheme="minorHAnsi" w:hAnsiTheme="minorHAnsi" w:cstheme="minorHAnsi"/>
                <w:color w:val="auto"/>
                <w:sz w:val="24"/>
              </w:rPr>
              <w:t xml:space="preserve"> is identified as having a disability using at least one or both of the following criteria:</w:t>
            </w:r>
          </w:p>
          <w:p w14:paraId="319ED44F" w14:textId="7AE52786" w:rsidR="005C382F" w:rsidRPr="00D72976" w:rsidRDefault="005C382F" w:rsidP="00DD4F64">
            <w:pPr>
              <w:pStyle w:val="Default"/>
              <w:numPr>
                <w:ilvl w:val="0"/>
                <w:numId w:val="5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D72976">
              <w:rPr>
                <w:rFonts w:asciiTheme="minorHAnsi" w:hAnsiTheme="minorHAnsi" w:cstheme="minorHAnsi"/>
                <w:color w:val="auto"/>
                <w:sz w:val="24"/>
              </w:rPr>
              <w:t>A</w:t>
            </w:r>
            <w:r w:rsidR="006E1E59" w:rsidRPr="00D72976">
              <w:rPr>
                <w:rFonts w:asciiTheme="minorHAnsi" w:hAnsiTheme="minorHAnsi" w:cstheme="minorHAnsi"/>
                <w:color w:val="auto"/>
                <w:sz w:val="24"/>
              </w:rPr>
              <w:t xml:space="preserve"> </w:t>
            </w:r>
            <w:r w:rsidR="0036406B" w:rsidRPr="00D72976">
              <w:rPr>
                <w:rFonts w:asciiTheme="minorHAnsi" w:hAnsiTheme="minorHAnsi" w:cstheme="minorHAnsi"/>
                <w:color w:val="auto"/>
                <w:sz w:val="24"/>
              </w:rPr>
              <w:t>Covered Individual</w:t>
            </w:r>
            <w:r w:rsidRPr="00D72976">
              <w:rPr>
                <w:rFonts w:asciiTheme="minorHAnsi" w:hAnsiTheme="minorHAnsi" w:cstheme="minorHAnsi"/>
                <w:color w:val="auto"/>
                <w:sz w:val="24"/>
              </w:rPr>
              <w:t xml:space="preserve"> has self-reported </w:t>
            </w:r>
            <w:proofErr w:type="gramStart"/>
            <w:r w:rsidRPr="00D72976">
              <w:rPr>
                <w:rFonts w:asciiTheme="minorHAnsi" w:hAnsiTheme="minorHAnsi" w:cstheme="minorHAnsi"/>
                <w:color w:val="auto"/>
                <w:sz w:val="24"/>
              </w:rPr>
              <w:t>disability;</w:t>
            </w:r>
            <w:proofErr w:type="gramEnd"/>
          </w:p>
          <w:p w14:paraId="354399DD" w14:textId="01DECD98" w:rsidR="00830A93" w:rsidRPr="00D72976" w:rsidRDefault="005C382F" w:rsidP="002F0D39">
            <w:pPr>
              <w:pStyle w:val="Default"/>
              <w:numPr>
                <w:ilvl w:val="0"/>
                <w:numId w:val="58"/>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D72976">
              <w:rPr>
                <w:rFonts w:asciiTheme="minorHAnsi" w:hAnsiTheme="minorHAnsi" w:cstheme="minorHAnsi"/>
                <w:color w:val="auto"/>
                <w:sz w:val="24"/>
              </w:rPr>
              <w:t xml:space="preserve">A </w:t>
            </w:r>
            <w:r w:rsidR="0036406B" w:rsidRPr="00D72976">
              <w:rPr>
                <w:rFonts w:asciiTheme="minorHAnsi" w:hAnsiTheme="minorHAnsi" w:cstheme="minorHAnsi"/>
                <w:color w:val="auto"/>
                <w:sz w:val="24"/>
              </w:rPr>
              <w:t>Covered Individual</w:t>
            </w:r>
            <w:r w:rsidRPr="00D72976">
              <w:rPr>
                <w:rFonts w:asciiTheme="minorHAnsi" w:hAnsiTheme="minorHAnsi" w:cstheme="minorHAnsi"/>
                <w:color w:val="auto"/>
                <w:sz w:val="24"/>
              </w:rPr>
              <w:t xml:space="preserve"> is eligible for MassHealth </w:t>
            </w:r>
            <w:proofErr w:type="gramStart"/>
            <w:r w:rsidRPr="00D72976">
              <w:rPr>
                <w:rFonts w:asciiTheme="minorHAnsi" w:hAnsiTheme="minorHAnsi" w:cstheme="minorHAnsi"/>
                <w:color w:val="auto"/>
                <w:sz w:val="24"/>
              </w:rPr>
              <w:t>on the basis of</w:t>
            </w:r>
            <w:proofErr w:type="gramEnd"/>
            <w:r w:rsidRPr="00D72976">
              <w:rPr>
                <w:rFonts w:asciiTheme="minorHAnsi" w:hAnsiTheme="minorHAnsi" w:cstheme="minorHAnsi"/>
                <w:color w:val="auto"/>
                <w:sz w:val="24"/>
              </w:rPr>
              <w:t xml:space="preserve"> a disability.</w:t>
            </w:r>
          </w:p>
        </w:tc>
      </w:tr>
      <w:tr w:rsidR="00507580" w:rsidRPr="003662F4" w14:paraId="6F247217"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2F51EE27" w14:textId="77777777" w:rsidR="005C382F" w:rsidRPr="003662F4" w:rsidRDefault="005C382F">
            <w:pPr>
              <w:pStyle w:val="paragraph"/>
              <w:spacing w:beforeAutospacing="0" w:after="0" w:afterAutospacing="0"/>
              <w:textAlignment w:val="baseline"/>
              <w:rPr>
                <w:rStyle w:val="eop"/>
                <w:rFonts w:asciiTheme="minorHAnsi" w:hAnsiTheme="minorHAnsi" w:cstheme="minorHAnsi"/>
                <w:color w:val="000000"/>
              </w:rPr>
            </w:pPr>
            <w:r w:rsidRPr="003662F4">
              <w:rPr>
                <w:rStyle w:val="normaltextrun"/>
                <w:rFonts w:asciiTheme="minorHAnsi" w:eastAsiaTheme="majorEastAsia" w:hAnsiTheme="minorHAnsi" w:cstheme="minorHAnsi"/>
                <w:color w:val="000000"/>
              </w:rPr>
              <w:lastRenderedPageBreak/>
              <w:t>Exclusions</w:t>
            </w:r>
            <w:r w:rsidRPr="003662F4">
              <w:rPr>
                <w:rStyle w:val="eop"/>
                <w:rFonts w:asciiTheme="minorHAnsi" w:hAnsiTheme="minorHAnsi" w:cstheme="minorHAnsi"/>
                <w:color w:val="000000"/>
              </w:rPr>
              <w:t> </w:t>
            </w:r>
          </w:p>
          <w:p w14:paraId="752A0A2F" w14:textId="77777777" w:rsidR="005C382F" w:rsidRPr="003662F4" w:rsidRDefault="005C382F">
            <w:pPr>
              <w:pStyle w:val="MH-ChartContentText"/>
              <w:rPr>
                <w:rStyle w:val="normaltextrun"/>
                <w:color w:val="000000"/>
                <w:sz w:val="24"/>
                <w:szCs w:val="24"/>
              </w:rPr>
            </w:pPr>
          </w:p>
        </w:tc>
        <w:tc>
          <w:tcPr>
            <w:tcW w:w="7110" w:type="dxa"/>
            <w:vAlign w:val="top"/>
          </w:tcPr>
          <w:p w14:paraId="68D599DE" w14:textId="77777777" w:rsidR="005C382F" w:rsidRPr="003662F4" w:rsidRDefault="005C382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662F4">
              <w:rPr>
                <w:rStyle w:val="normaltextrun"/>
                <w:rFonts w:asciiTheme="minorHAnsi" w:eastAsiaTheme="majorEastAsia" w:hAnsiTheme="minorHAnsi" w:cstheme="minorHAnsi"/>
                <w:color w:val="000000" w:themeColor="text1"/>
              </w:rPr>
              <w:t xml:space="preserve">Eligible events </w:t>
            </w:r>
            <w:proofErr w:type="gramStart"/>
            <w:r w:rsidRPr="003662F4">
              <w:rPr>
                <w:rStyle w:val="normaltextrun"/>
                <w:rFonts w:asciiTheme="minorHAnsi" w:eastAsiaTheme="majorEastAsia" w:hAnsiTheme="minorHAnsi" w:cstheme="minorHAnsi"/>
                <w:color w:val="000000" w:themeColor="text1"/>
              </w:rPr>
              <w:t>where</w:t>
            </w:r>
            <w:proofErr w:type="gramEnd"/>
            <w:r w:rsidRPr="003662F4">
              <w:rPr>
                <w:rStyle w:val="normaltextrun"/>
                <w:rFonts w:asciiTheme="minorHAnsi" w:eastAsiaTheme="majorEastAsia" w:hAnsiTheme="minorHAnsi" w:cstheme="minorHAnsi"/>
                <w:color w:val="000000" w:themeColor="text1"/>
              </w:rPr>
              <w:t>:</w:t>
            </w:r>
            <w:r w:rsidRPr="003662F4">
              <w:rPr>
                <w:rStyle w:val="eop"/>
                <w:rFonts w:asciiTheme="minorHAnsi" w:hAnsiTheme="minorHAnsi" w:cstheme="minorHAnsi"/>
                <w:color w:val="000000" w:themeColor="text1"/>
              </w:rPr>
              <w:t> </w:t>
            </w:r>
          </w:p>
          <w:p w14:paraId="2108F179" w14:textId="03B822F6" w:rsidR="005C382F" w:rsidRPr="003662F4" w:rsidRDefault="005C382F" w:rsidP="00DD4F64">
            <w:pPr>
              <w:pStyle w:val="paragraph"/>
              <w:numPr>
                <w:ilvl w:val="0"/>
                <w:numId w:val="57"/>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662F4">
              <w:rPr>
                <w:rStyle w:val="normaltextrun"/>
                <w:rFonts w:asciiTheme="minorHAnsi" w:hAnsiTheme="minorHAnsi" w:cstheme="minorHAnsi"/>
                <w:color w:val="000000" w:themeColor="text1"/>
              </w:rPr>
              <w:t xml:space="preserve">The </w:t>
            </w:r>
            <w:r w:rsidR="003F7BC3">
              <w:rPr>
                <w:rStyle w:val="normaltextrun"/>
                <w:rFonts w:asciiTheme="minorHAnsi" w:hAnsiTheme="minorHAnsi" w:cstheme="minorHAnsi"/>
                <w:color w:val="000000" w:themeColor="text1"/>
              </w:rPr>
              <w:t>individual</w:t>
            </w:r>
            <w:r w:rsidRPr="003662F4">
              <w:rPr>
                <w:rStyle w:val="normaltextrun"/>
                <w:rFonts w:asciiTheme="minorHAnsi" w:hAnsiTheme="minorHAnsi" w:cstheme="minorHAnsi"/>
                <w:color w:val="000000" w:themeColor="text1"/>
              </w:rPr>
              <w:t xml:space="preserve"> was not screened because</w:t>
            </w:r>
            <w:r w:rsidR="003F7BC3">
              <w:rPr>
                <w:rStyle w:val="normaltextrun"/>
                <w:rFonts w:asciiTheme="minorHAnsi" w:hAnsiTheme="minorHAnsi" w:cstheme="minorHAnsi"/>
                <w:color w:val="000000" w:themeColor="text1"/>
              </w:rPr>
              <w:t xml:space="preserve"> the individual</w:t>
            </w:r>
            <w:r w:rsidRPr="003662F4">
              <w:rPr>
                <w:rStyle w:val="normaltextrun"/>
                <w:rFonts w:asciiTheme="minorHAnsi" w:hAnsiTheme="minorHAnsi" w:cstheme="minorHAnsi"/>
                <w:color w:val="000000" w:themeColor="text1"/>
              </w:rPr>
              <w:t xml:space="preserve"> was unable to complete the screening and had no caregiver able to do so on their behalf.</w:t>
            </w:r>
            <w:r w:rsidRPr="003662F4">
              <w:rPr>
                <w:rStyle w:val="eop"/>
                <w:rFonts w:asciiTheme="minorHAnsi" w:hAnsiTheme="minorHAnsi" w:cstheme="minorHAnsi"/>
                <w:color w:val="000000" w:themeColor="text1"/>
              </w:rPr>
              <w:t> This should be documented in the medical record.</w:t>
            </w:r>
          </w:p>
        </w:tc>
      </w:tr>
    </w:tbl>
    <w:p w14:paraId="2B8E1E76" w14:textId="77777777" w:rsidR="008D4B22" w:rsidRPr="00E2482B" w:rsidRDefault="008D4B22" w:rsidP="00593734">
      <w:pPr>
        <w:spacing w:before="0"/>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F72325" w:rsidRPr="00E2482B" w14:paraId="604B150C"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200" w:type="dxa"/>
            <w:vAlign w:val="top"/>
          </w:tcPr>
          <w:p w14:paraId="49C6878D" w14:textId="011AC51D"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 xml:space="preserve">to </w:t>
            </w:r>
            <w:r w:rsidR="008A5755">
              <w:rPr>
                <w:rFonts w:eastAsia="Times New Roman" w:cstheme="minorHAnsi"/>
                <w:sz w:val="24"/>
                <w:szCs w:val="24"/>
              </w:rPr>
              <w:t>M</w:t>
            </w:r>
            <w:r w:rsidR="00593734">
              <w:rPr>
                <w:rFonts w:eastAsia="Times New Roman" w:cstheme="minorHAnsi"/>
                <w:sz w:val="24"/>
                <w:szCs w:val="24"/>
              </w:rPr>
              <w:t>B</w:t>
            </w:r>
            <w:r w:rsidR="00593734">
              <w:rPr>
                <w:rFonts w:eastAsia="Times New Roman"/>
                <w:sz w:val="24"/>
                <w:szCs w:val="24"/>
              </w:rPr>
              <w:t>HV-</w:t>
            </w:r>
            <w:r w:rsidR="00810558" w:rsidRPr="00E1487A">
              <w:rPr>
                <w:rFonts w:eastAsia="Times New Roman" w:cstheme="minorHAnsi"/>
                <w:sz w:val="24"/>
                <w:szCs w:val="24"/>
              </w:rPr>
              <w:t>QEIP Performance Years</w:t>
            </w:r>
            <w:r w:rsidR="00EA0D63" w:rsidRPr="00E1487A">
              <w:rPr>
                <w:rFonts w:eastAsia="Times New Roman" w:cstheme="minorHAnsi"/>
                <w:sz w:val="24"/>
                <w:szCs w:val="24"/>
              </w:rPr>
              <w:t xml:space="preserve"> 1-5.</w:t>
            </w:r>
          </w:p>
        </w:tc>
      </w:tr>
      <w:tr w:rsidR="00F72325" w:rsidRPr="00E2482B" w14:paraId="272F8278"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3B734B9F" w14:textId="20FC76B9" w:rsidR="00F72325" w:rsidRPr="007925DC" w:rsidRDefault="00593734" w:rsidP="007925DC">
            <w:pPr>
              <w:pStyle w:val="MH-ChartContentText"/>
              <w:spacing w:before="120" w:after="120"/>
              <w:rPr>
                <w:sz w:val="24"/>
                <w:szCs w:val="24"/>
              </w:rPr>
            </w:pPr>
            <w:r>
              <w:rPr>
                <w:sz w:val="24"/>
                <w:szCs w:val="24"/>
              </w:rPr>
              <w:t>Covered Individuals</w:t>
            </w:r>
            <w:r w:rsidR="00EA0D63" w:rsidRPr="007925DC">
              <w:rPr>
                <w:sz w:val="24"/>
                <w:szCs w:val="24"/>
              </w:rPr>
              <w:t xml:space="preserve"> with self</w:t>
            </w:r>
            <w:r w:rsidR="00A445D2" w:rsidRPr="007925DC">
              <w:rPr>
                <w:sz w:val="24"/>
                <w:szCs w:val="24"/>
              </w:rPr>
              <w:t>-reported disability</w:t>
            </w:r>
          </w:p>
        </w:tc>
        <w:tc>
          <w:tcPr>
            <w:tcW w:w="7200" w:type="dxa"/>
            <w:vAlign w:val="top"/>
          </w:tcPr>
          <w:p w14:paraId="179BE9BC" w14:textId="71CB524D" w:rsidR="00582F2A" w:rsidRPr="00E1487A" w:rsidRDefault="003F7BC3"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Style w:val="normaltextrun"/>
                <w:rFonts w:asciiTheme="minorHAnsi" w:eastAsiaTheme="majorEastAsia" w:hAnsiTheme="minorHAnsi" w:cstheme="minorHAnsi"/>
              </w:rPr>
              <w:t xml:space="preserve">Covered Individuals </w:t>
            </w:r>
            <w:r w:rsidR="00582F2A" w:rsidRPr="00E1487A">
              <w:rPr>
                <w:rStyle w:val="normaltextrun"/>
                <w:rFonts w:asciiTheme="minorHAnsi" w:eastAsiaTheme="majorEastAsia" w:hAnsiTheme="minorHAnsi" w:cstheme="minorHAnsi"/>
              </w:rPr>
              <w:t>with self-reported disability are defined as members that, as documented in the medical record, have responded “Yes” to one or more of the following six questions:</w:t>
            </w:r>
            <w:r w:rsidR="00582F2A" w:rsidRPr="00E1487A">
              <w:rPr>
                <w:rStyle w:val="eop"/>
                <w:rFonts w:asciiTheme="minorHAnsi" w:eastAsiaTheme="majorEastAsia" w:hAnsiTheme="minorHAnsi" w:cstheme="minorHAnsi"/>
              </w:rPr>
              <w:t> </w:t>
            </w:r>
          </w:p>
          <w:p w14:paraId="536297A7" w14:textId="77777777" w:rsidR="00582F2A" w:rsidRPr="00E1487A" w:rsidRDefault="00582F2A"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Q1 (all ages): Are you deaf or do you have serious difficulty hearing?</w:t>
            </w:r>
            <w:r w:rsidRPr="00E1487A">
              <w:rPr>
                <w:rStyle w:val="eop"/>
                <w:rFonts w:asciiTheme="minorHAnsi" w:eastAsiaTheme="majorEastAsia" w:hAnsiTheme="minorHAnsi" w:cstheme="minorHAnsi"/>
              </w:rPr>
              <w:t> </w:t>
            </w:r>
          </w:p>
          <w:p w14:paraId="0860D104" w14:textId="77777777" w:rsidR="00582F2A" w:rsidRPr="00E1487A" w:rsidRDefault="00582F2A"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Q2 (all ages): Are you blind or do you have serious difficulty seeing, even when wearing glasses?</w:t>
            </w:r>
            <w:r w:rsidRPr="00E1487A">
              <w:rPr>
                <w:rStyle w:val="eop"/>
                <w:rFonts w:asciiTheme="minorHAnsi" w:eastAsiaTheme="majorEastAsia" w:hAnsiTheme="minorHAnsi" w:cstheme="minorHAnsi"/>
              </w:rPr>
              <w:t> </w:t>
            </w:r>
          </w:p>
          <w:p w14:paraId="053F36C9" w14:textId="095F2756" w:rsidR="00582F2A" w:rsidRPr="00E1487A" w:rsidRDefault="00582F2A"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Disability Q3 (age </w:t>
            </w:r>
            <w:r w:rsidR="00FC773C">
              <w:rPr>
                <w:rStyle w:val="normaltextrun"/>
                <w:rFonts w:asciiTheme="minorHAnsi" w:eastAsiaTheme="majorEastAsia" w:hAnsiTheme="minorHAnsi" w:cstheme="minorHAnsi"/>
              </w:rPr>
              <w:t>6</w:t>
            </w:r>
            <w:r w:rsidRPr="00E1487A">
              <w:rPr>
                <w:rStyle w:val="normaltextrun"/>
                <w:rFonts w:asciiTheme="minorHAnsi" w:eastAsiaTheme="majorEastAsia" w:hAnsiTheme="minorHAnsi" w:cstheme="minorHAnsi"/>
              </w:rPr>
              <w:t xml:space="preserve"> or older</w:t>
            </w:r>
            <w:r w:rsidR="00FC773C">
              <w:rPr>
                <w:rStyle w:val="normaltextrun"/>
                <w:rFonts w:asciiTheme="minorHAnsi" w:eastAsiaTheme="majorEastAsia" w:hAnsiTheme="minorHAnsi" w:cstheme="minorHAnsi"/>
              </w:rPr>
              <w:t xml:space="preserve"> as of December 31 of the measurement year</w:t>
            </w:r>
            <w:r w:rsidRPr="00E1487A">
              <w:rPr>
                <w:rStyle w:val="normaltextrun"/>
                <w:rFonts w:asciiTheme="minorHAnsi" w:eastAsiaTheme="majorEastAsia" w:hAnsiTheme="minorHAnsi" w:cstheme="minorHAnsi"/>
              </w:rPr>
              <w:t>): Because of a physical, mental, or emotional condition, do you have serious difficulty concentrating, remembering, or making decisions?</w:t>
            </w:r>
            <w:r w:rsidRPr="00E1487A">
              <w:rPr>
                <w:rStyle w:val="eop"/>
                <w:rFonts w:asciiTheme="minorHAnsi" w:eastAsiaTheme="majorEastAsia" w:hAnsiTheme="minorHAnsi" w:cstheme="minorHAnsi"/>
              </w:rPr>
              <w:t> </w:t>
            </w:r>
          </w:p>
          <w:p w14:paraId="4F9ADA8C" w14:textId="2274D666" w:rsidR="00F95DAD" w:rsidRPr="00E1487A" w:rsidRDefault="00F95DAD"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Disability Q4 (age </w:t>
            </w:r>
            <w:r w:rsidR="00FC773C">
              <w:rPr>
                <w:rStyle w:val="normaltextrun"/>
                <w:rFonts w:asciiTheme="minorHAnsi" w:eastAsiaTheme="majorEastAsia" w:hAnsiTheme="minorHAnsi" w:cstheme="minorHAnsi"/>
              </w:rPr>
              <w:t>6</w:t>
            </w:r>
            <w:r w:rsidR="00FC773C" w:rsidRPr="00E1487A">
              <w:rPr>
                <w:rStyle w:val="normaltextrun"/>
                <w:rFonts w:asciiTheme="minorHAnsi" w:eastAsiaTheme="majorEastAsia" w:hAnsiTheme="minorHAnsi" w:cstheme="minorHAnsi"/>
              </w:rPr>
              <w:t xml:space="preserve"> </w:t>
            </w:r>
            <w:r w:rsidRPr="00E1487A">
              <w:rPr>
                <w:rStyle w:val="normaltextrun"/>
                <w:rFonts w:asciiTheme="minorHAnsi" w:eastAsiaTheme="majorEastAsia" w:hAnsiTheme="minorHAnsi" w:cstheme="minorHAnsi"/>
              </w:rPr>
              <w:t>or older</w:t>
            </w:r>
            <w:r w:rsidR="00FC773C">
              <w:rPr>
                <w:rStyle w:val="normaltextrun"/>
                <w:rFonts w:asciiTheme="minorHAnsi" w:eastAsiaTheme="majorEastAsia" w:hAnsiTheme="minorHAnsi" w:cstheme="minorHAnsi"/>
              </w:rPr>
              <w:t xml:space="preserve"> as of December 31 of the measurement year</w:t>
            </w:r>
            <w:r w:rsidRPr="00E1487A">
              <w:rPr>
                <w:rStyle w:val="normaltextrun"/>
                <w:rFonts w:asciiTheme="minorHAnsi" w:eastAsiaTheme="majorEastAsia" w:hAnsiTheme="minorHAnsi" w:cstheme="minorHAnsi"/>
              </w:rPr>
              <w:t>): Do you have serious difficulty walking or climbing stairs?</w:t>
            </w:r>
            <w:r w:rsidRPr="00E1487A">
              <w:rPr>
                <w:rStyle w:val="eop"/>
                <w:rFonts w:asciiTheme="minorHAnsi" w:eastAsiaTheme="majorEastAsia" w:hAnsiTheme="minorHAnsi" w:cstheme="minorHAnsi"/>
              </w:rPr>
              <w:t> </w:t>
            </w:r>
          </w:p>
          <w:p w14:paraId="02BF1012" w14:textId="7751DDD2" w:rsidR="00F95DAD" w:rsidRPr="00E1487A" w:rsidRDefault="00F95DAD"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E1487A">
              <w:rPr>
                <w:rStyle w:val="normaltextrun"/>
                <w:rFonts w:asciiTheme="minorHAnsi" w:eastAsiaTheme="majorEastAsia" w:hAnsiTheme="minorHAnsi" w:cstheme="minorHAnsi"/>
              </w:rPr>
              <w:lastRenderedPageBreak/>
              <w:t xml:space="preserve">Disability Q5 (age </w:t>
            </w:r>
            <w:r w:rsidR="005F6DF3">
              <w:rPr>
                <w:rStyle w:val="normaltextrun"/>
                <w:rFonts w:asciiTheme="minorHAnsi" w:eastAsiaTheme="majorEastAsia" w:hAnsiTheme="minorHAnsi" w:cstheme="minorHAnsi"/>
              </w:rPr>
              <w:t>6</w:t>
            </w:r>
            <w:r w:rsidR="005F6DF3" w:rsidRPr="00E1487A">
              <w:rPr>
                <w:rStyle w:val="normaltextrun"/>
                <w:rFonts w:asciiTheme="minorHAnsi" w:eastAsiaTheme="majorEastAsia" w:hAnsiTheme="minorHAnsi" w:cstheme="minorHAnsi"/>
              </w:rPr>
              <w:t xml:space="preserve"> </w:t>
            </w:r>
            <w:r w:rsidRPr="00E1487A">
              <w:rPr>
                <w:rStyle w:val="normaltextrun"/>
                <w:rFonts w:asciiTheme="minorHAnsi" w:eastAsiaTheme="majorEastAsia" w:hAnsiTheme="minorHAnsi" w:cstheme="minorHAnsi"/>
              </w:rPr>
              <w:t>or older</w:t>
            </w:r>
            <w:r w:rsidR="005F6DF3">
              <w:rPr>
                <w:rStyle w:val="normaltextrun"/>
                <w:rFonts w:asciiTheme="minorHAnsi" w:eastAsiaTheme="majorEastAsia" w:hAnsiTheme="minorHAnsi" w:cstheme="minorHAnsi"/>
              </w:rPr>
              <w:t xml:space="preserve"> as of December 31 of </w:t>
            </w:r>
            <w:proofErr w:type="gramStart"/>
            <w:r w:rsidR="005F6DF3">
              <w:rPr>
                <w:rStyle w:val="normaltextrun"/>
                <w:rFonts w:asciiTheme="minorHAnsi" w:eastAsiaTheme="majorEastAsia" w:hAnsiTheme="minorHAnsi" w:cstheme="minorHAnsi"/>
              </w:rPr>
              <w:t>the measurement</w:t>
            </w:r>
            <w:proofErr w:type="gramEnd"/>
            <w:r w:rsidR="005F6DF3">
              <w:rPr>
                <w:rStyle w:val="normaltextrun"/>
                <w:rFonts w:asciiTheme="minorHAnsi" w:eastAsiaTheme="majorEastAsia" w:hAnsiTheme="minorHAnsi" w:cstheme="minorHAnsi"/>
              </w:rPr>
              <w:t xml:space="preserve"> year</w:t>
            </w:r>
            <w:r w:rsidRPr="00E1487A">
              <w:rPr>
                <w:rStyle w:val="normaltextrun"/>
                <w:rFonts w:asciiTheme="minorHAnsi" w:eastAsiaTheme="majorEastAsia" w:hAnsiTheme="minorHAnsi" w:cstheme="minorHAnsi"/>
              </w:rPr>
              <w:t>): Do you have difficulty dressing or bathing?</w:t>
            </w:r>
            <w:r w:rsidRPr="00E1487A">
              <w:rPr>
                <w:rStyle w:val="eop"/>
                <w:rFonts w:asciiTheme="minorHAnsi" w:eastAsiaTheme="majorEastAsia" w:hAnsiTheme="minorHAnsi" w:cstheme="minorHAnsi"/>
              </w:rPr>
              <w:t> </w:t>
            </w:r>
          </w:p>
          <w:p w14:paraId="5128D991" w14:textId="1AB7A82B" w:rsidR="00F72325" w:rsidRPr="00E1487A" w:rsidRDefault="00F95DAD"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E1487A">
              <w:rPr>
                <w:rStyle w:val="normaltextrun"/>
                <w:rFonts w:asciiTheme="minorHAnsi" w:eastAsiaTheme="majorEastAsia" w:hAnsiTheme="minorHAnsi" w:cstheme="minorHAnsi"/>
              </w:rPr>
              <w:t xml:space="preserve">Disability Q6 (age </w:t>
            </w:r>
            <w:r w:rsidR="005F6DF3" w:rsidRPr="00E1487A">
              <w:rPr>
                <w:rStyle w:val="normaltextrun"/>
                <w:rFonts w:asciiTheme="minorHAnsi" w:eastAsiaTheme="majorEastAsia" w:hAnsiTheme="minorHAnsi" w:cstheme="minorHAnsi"/>
              </w:rPr>
              <w:t>1</w:t>
            </w:r>
            <w:r w:rsidR="005F6DF3">
              <w:rPr>
                <w:rStyle w:val="normaltextrun"/>
                <w:rFonts w:asciiTheme="minorHAnsi" w:eastAsiaTheme="majorEastAsia" w:hAnsiTheme="minorHAnsi" w:cstheme="minorHAnsi"/>
              </w:rPr>
              <w:t>6</w:t>
            </w:r>
            <w:r w:rsidR="005F6DF3" w:rsidRPr="00E1487A">
              <w:rPr>
                <w:rStyle w:val="normaltextrun"/>
                <w:rFonts w:asciiTheme="minorHAnsi" w:eastAsiaTheme="majorEastAsia" w:hAnsiTheme="minorHAnsi" w:cstheme="minorHAnsi"/>
              </w:rPr>
              <w:t xml:space="preserve"> </w:t>
            </w:r>
            <w:r w:rsidRPr="00E1487A">
              <w:rPr>
                <w:rStyle w:val="normaltextrun"/>
                <w:rFonts w:asciiTheme="minorHAnsi" w:eastAsiaTheme="majorEastAsia" w:hAnsiTheme="minorHAnsi" w:cstheme="minorHAnsi"/>
              </w:rPr>
              <w:t>or older</w:t>
            </w:r>
            <w:r w:rsidR="005F6DF3">
              <w:rPr>
                <w:rStyle w:val="normaltextrun"/>
                <w:rFonts w:asciiTheme="minorHAnsi" w:eastAsiaTheme="majorEastAsia" w:hAnsiTheme="minorHAnsi" w:cstheme="minorHAnsi"/>
              </w:rPr>
              <w:t xml:space="preserve"> as of December 31 of the measurement year</w:t>
            </w:r>
            <w:r w:rsidRPr="00E1487A">
              <w:rPr>
                <w:rStyle w:val="normaltextrun"/>
                <w:rFonts w:asciiTheme="minorHAnsi" w:eastAsiaTheme="majorEastAsia" w:hAnsiTheme="minorHAnsi" w:cstheme="minorHAnsi"/>
              </w:rPr>
              <w:t>): Because of a physical,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2D34DF" w:rsidRPr="00E2482B" w14:paraId="5225B82D"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04DA6FFA" w14:textId="324A0486" w:rsidR="002D34DF" w:rsidRPr="00E1487A" w:rsidRDefault="002445E3" w:rsidP="002D34DF">
            <w:pPr>
              <w:pStyle w:val="MH-ChartContentText"/>
              <w:spacing w:before="120" w:after="120"/>
              <w:rPr>
                <w:rFonts w:eastAsia="Times New Roman"/>
                <w:sz w:val="24"/>
                <w:szCs w:val="24"/>
              </w:rPr>
            </w:pPr>
            <w:r>
              <w:rPr>
                <w:rFonts w:eastAsia="Times New Roman"/>
                <w:sz w:val="24"/>
                <w:szCs w:val="24"/>
              </w:rPr>
              <w:lastRenderedPageBreak/>
              <w:t xml:space="preserve">Covered Individual </w:t>
            </w:r>
            <w:r w:rsidR="002D34DF" w:rsidRPr="002D34DF">
              <w:rPr>
                <w:rFonts w:eastAsia="Times New Roman"/>
                <w:sz w:val="24"/>
                <w:szCs w:val="24"/>
              </w:rPr>
              <w:t xml:space="preserve">with Eligibility for MassHealth </w:t>
            </w:r>
            <w:proofErr w:type="gramStart"/>
            <w:r w:rsidR="002D34DF" w:rsidRPr="002D34DF">
              <w:rPr>
                <w:rFonts w:eastAsia="Times New Roman"/>
                <w:sz w:val="24"/>
                <w:szCs w:val="24"/>
              </w:rPr>
              <w:t>on the Basis of</w:t>
            </w:r>
            <w:proofErr w:type="gramEnd"/>
            <w:r w:rsidR="002D34DF" w:rsidRPr="002D34DF">
              <w:rPr>
                <w:rFonts w:eastAsia="Times New Roman"/>
                <w:sz w:val="24"/>
                <w:szCs w:val="24"/>
              </w:rPr>
              <w:t xml:space="preserve"> a Disability​</w:t>
            </w:r>
          </w:p>
        </w:tc>
        <w:tc>
          <w:tcPr>
            <w:tcW w:w="7200" w:type="dxa"/>
            <w:vAlign w:val="top"/>
          </w:tcPr>
          <w:p w14:paraId="1A682E03" w14:textId="580896F7" w:rsidR="00CD3162" w:rsidRPr="00CE5A40" w:rsidRDefault="00CD3162" w:rsidP="00CD316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CE5A40">
              <w:rPr>
                <w:rFonts w:asciiTheme="minorHAnsi" w:hAnsiTheme="minorHAnsi" w:cstheme="minorHAnsi"/>
                <w:sz w:val="24"/>
                <w:szCs w:val="28"/>
              </w:rPr>
              <w:t>Disability for the purpose of MassHealth eligibility determination is established by: ​</w:t>
            </w:r>
          </w:p>
          <w:p w14:paraId="5D04392E" w14:textId="54AD798D" w:rsidR="00CD3162" w:rsidRPr="00CE5A40" w:rsidRDefault="00CD3162" w:rsidP="00CD316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CE5A40">
              <w:rPr>
                <w:rFonts w:asciiTheme="minorHAnsi" w:hAnsiTheme="minorHAnsi" w:cstheme="minorHAnsi"/>
                <w:sz w:val="24"/>
                <w:szCs w:val="28"/>
              </w:rPr>
              <w:t>(a) certification of legal blindness by the Massachusetts Commission for the Blind (MCB</w:t>
            </w:r>
            <w:proofErr w:type="gramStart"/>
            <w:r w:rsidRPr="00CE5A40">
              <w:rPr>
                <w:rFonts w:asciiTheme="minorHAnsi" w:hAnsiTheme="minorHAnsi" w:cstheme="minorHAnsi"/>
                <w:sz w:val="24"/>
                <w:szCs w:val="28"/>
              </w:rPr>
              <w:t>);</w:t>
            </w:r>
            <w:proofErr w:type="gramEnd"/>
            <w:r w:rsidRPr="00CE5A40">
              <w:rPr>
                <w:rFonts w:asciiTheme="minorHAnsi" w:hAnsiTheme="minorHAnsi" w:cstheme="minorHAnsi"/>
                <w:sz w:val="24"/>
                <w:szCs w:val="28"/>
              </w:rPr>
              <w:t xml:space="preserve"> ​</w:t>
            </w:r>
          </w:p>
          <w:p w14:paraId="0D7A534D" w14:textId="3845D807" w:rsidR="00CD3162" w:rsidRPr="00CE5A40" w:rsidRDefault="00CD3162" w:rsidP="00CD316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CE5A40">
              <w:rPr>
                <w:rFonts w:asciiTheme="minorHAnsi" w:hAnsiTheme="minorHAnsi" w:cstheme="minorHAnsi"/>
                <w:sz w:val="24"/>
                <w:szCs w:val="28"/>
              </w:rPr>
              <w:t>(b) a determination of disability by the Social Security Administration (SSA); or ​</w:t>
            </w:r>
          </w:p>
          <w:p w14:paraId="72513806" w14:textId="77777777" w:rsidR="002D34DF" w:rsidRPr="00CE5A40" w:rsidRDefault="00CD3162" w:rsidP="00CD316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8"/>
              </w:rPr>
            </w:pPr>
            <w:r w:rsidRPr="00CE5A40">
              <w:rPr>
                <w:rFonts w:asciiTheme="minorHAnsi" w:hAnsiTheme="minorHAnsi" w:cstheme="minorBidi"/>
                <w:sz w:val="24"/>
                <w:szCs w:val="28"/>
              </w:rPr>
              <w:t>(c) a determination of disability by the Disability Evaluation Services (DES).</w:t>
            </w:r>
          </w:p>
          <w:p w14:paraId="4B067790" w14:textId="50354D88" w:rsidR="0011683B" w:rsidRPr="00E1487A" w:rsidRDefault="0011683B" w:rsidP="00CD316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E5A40">
              <w:rPr>
                <w:rFonts w:asciiTheme="minorHAnsi" w:hAnsiTheme="minorHAnsi" w:cstheme="minorBidi"/>
                <w:sz w:val="24"/>
                <w:szCs w:val="28"/>
              </w:rPr>
              <w:t>(d) Other Sources</w:t>
            </w:r>
          </w:p>
        </w:tc>
      </w:tr>
      <w:tr w:rsidR="00F72325" w:rsidRPr="00E2482B" w14:paraId="5E7A9C0D"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64ACF38F" w14:textId="2663741E" w:rsidR="00F72325" w:rsidRPr="00E1487A" w:rsidRDefault="00E66134" w:rsidP="00BF226F">
            <w:pPr>
              <w:pStyle w:val="MH-ChartContentText"/>
              <w:spacing w:before="120" w:after="120"/>
              <w:rPr>
                <w:rFonts w:eastAsia="Times New Roman"/>
                <w:b w:val="0"/>
                <w:sz w:val="24"/>
                <w:szCs w:val="24"/>
              </w:rPr>
            </w:pPr>
            <w:r w:rsidRPr="00E1487A">
              <w:rPr>
                <w:rFonts w:eastAsia="Times New Roman"/>
                <w:sz w:val="24"/>
                <w:szCs w:val="24"/>
              </w:rPr>
              <w:t>Accommodation needs related to a disability</w:t>
            </w:r>
          </w:p>
        </w:tc>
        <w:tc>
          <w:tcPr>
            <w:tcW w:w="7200" w:type="dxa"/>
            <w:vAlign w:val="top"/>
          </w:tcPr>
          <w:p w14:paraId="12EEDD36" w14:textId="77777777" w:rsidR="00F21610" w:rsidRDefault="009068AB"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related to a disability (including physical, intellectual and/or behavioral health disabilities) that are necessary to facilitate equitable access to high quality health care. </w:t>
            </w:r>
          </w:p>
          <w:p w14:paraId="2335B557" w14:textId="303C4D3F" w:rsidR="00F72325" w:rsidRPr="00E1487A" w:rsidRDefault="00F21610"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21610">
              <w:rPr>
                <w:rFonts w:asciiTheme="minorHAnsi" w:hAnsiTheme="minorHAnsi" w:cstheme="minorHAnsi"/>
                <w:sz w:val="24"/>
              </w:rPr>
              <w:t xml:space="preserve">Medical record documentation of member-requested accommodation needs for the purpose of calculating Rate 2 may be specific (e.g. member requests American Sign Language Interpreter) or categorical (e.g. member requests communication accommodations) at the discretion of the </w:t>
            </w:r>
            <w:r w:rsidR="003F7BC3">
              <w:rPr>
                <w:rFonts w:asciiTheme="minorHAnsi" w:hAnsiTheme="minorHAnsi" w:cstheme="minorHAnsi"/>
                <w:sz w:val="24"/>
              </w:rPr>
              <w:t>MBHV</w:t>
            </w:r>
            <w:r w:rsidRPr="00F21610">
              <w:rPr>
                <w:rFonts w:asciiTheme="minorHAnsi" w:hAnsiTheme="minorHAnsi" w:cstheme="minorHAnsi"/>
                <w:sz w:val="24"/>
              </w:rPr>
              <w:t xml:space="preserve">. </w:t>
            </w:r>
            <w:r w:rsidR="009068AB" w:rsidRPr="00E1487A">
              <w:rPr>
                <w:rFonts w:asciiTheme="minorHAnsi" w:hAnsiTheme="minorHAnsi" w:cstheme="minorHAnsi"/>
                <w:sz w:val="24"/>
              </w:rPr>
              <w:t xml:space="preserve">  </w:t>
            </w:r>
          </w:p>
        </w:tc>
      </w:tr>
      <w:tr w:rsidR="00F72325" w:rsidRPr="00E2482B" w14:paraId="6F9E6B1D"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20C18993" w14:textId="61C20F34" w:rsidR="00F72325" w:rsidRPr="00E1487A" w:rsidRDefault="00517AA8" w:rsidP="00BF226F">
            <w:pPr>
              <w:pStyle w:val="MH-ChartContentText"/>
              <w:spacing w:before="120" w:after="120"/>
              <w:rPr>
                <w:sz w:val="24"/>
                <w:szCs w:val="24"/>
              </w:rPr>
            </w:pPr>
            <w:r w:rsidRPr="00E1487A">
              <w:rPr>
                <w:rFonts w:eastAsia="Times New Roman"/>
                <w:sz w:val="24"/>
                <w:szCs w:val="24"/>
              </w:rPr>
              <w:t>Accommodation Needs Screening</w:t>
            </w:r>
          </w:p>
        </w:tc>
        <w:tc>
          <w:tcPr>
            <w:tcW w:w="7200" w:type="dxa"/>
            <w:vAlign w:val="top"/>
          </w:tcPr>
          <w:p w14:paraId="55C58412" w14:textId="194093B8" w:rsidR="001F60C6" w:rsidRPr="00E1487A" w:rsidRDefault="001F60C6"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One or more questions posed to members by providers or staff that are intended to identify whether </w:t>
            </w:r>
            <w:r w:rsidR="00FF445A">
              <w:rPr>
                <w:rFonts w:asciiTheme="minorHAnsi" w:hAnsiTheme="minorHAnsi" w:cstheme="minorHAnsi"/>
                <w:sz w:val="24"/>
              </w:rPr>
              <w:t xml:space="preserve">Covered Individuals </w:t>
            </w:r>
            <w:r w:rsidRPr="00E1487A">
              <w:rPr>
                <w:rFonts w:asciiTheme="minorHAnsi" w:hAnsiTheme="minorHAnsi" w:cstheme="minorHAnsi"/>
                <w:sz w:val="24"/>
              </w:rPr>
              <w:t>need any accommodation needs related to a disability to facilitate equitable access to high quality health care.</w:t>
            </w:r>
          </w:p>
          <w:p w14:paraId="39E1621E" w14:textId="77777777" w:rsidR="001F60C6" w:rsidRPr="00E1487A" w:rsidRDefault="001F60C6" w:rsidP="00DD4F64">
            <w:pPr>
              <w:pStyle w:val="Default"/>
              <w:numPr>
                <w:ilvl w:val="0"/>
                <w:numId w:val="32"/>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F72325" w:rsidRPr="00BF226F" w:rsidRDefault="001F60C6" w:rsidP="00DD4F64">
            <w:pPr>
              <w:pStyle w:val="Default"/>
              <w:numPr>
                <w:ilvl w:val="0"/>
                <w:numId w:val="32"/>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lastRenderedPageBreak/>
              <w:t xml:space="preserve">Accommodation needs screening may be conducted at the point of service (e.g. during a </w:t>
            </w:r>
            <w:proofErr w:type="gramStart"/>
            <w:r w:rsidRPr="00E1487A">
              <w:rPr>
                <w:rFonts w:asciiTheme="minorHAnsi" w:hAnsiTheme="minorHAnsi" w:cstheme="minorHAnsi"/>
                <w:sz w:val="24"/>
              </w:rPr>
              <w:t>live in</w:t>
            </w:r>
            <w:proofErr w:type="gramEnd"/>
            <w:r w:rsidRPr="00E1487A">
              <w:rPr>
                <w:rFonts w:asciiTheme="minorHAnsi" w:hAnsiTheme="minorHAnsi" w:cstheme="minorHAnsi"/>
                <w:sz w:val="24"/>
              </w:rPr>
              <w:t>-person visit) or asynchronously (e.g. through a patient portal).</w:t>
            </w:r>
          </w:p>
        </w:tc>
      </w:tr>
    </w:tbl>
    <w:p w14:paraId="7068A518" w14:textId="77777777" w:rsidR="00F72325" w:rsidRPr="00E2482B" w:rsidRDefault="00F72325" w:rsidP="00F72325">
      <w:pPr>
        <w:pStyle w:val="MH-ChartContentText"/>
        <w:rPr>
          <w:b/>
        </w:rPr>
      </w:pPr>
    </w:p>
    <w:p w14:paraId="4A1D5DEC" w14:textId="21C8C350" w:rsidR="00641FA2" w:rsidRPr="00C01A6C" w:rsidRDefault="00F72325" w:rsidP="00C01A6C">
      <w:pPr>
        <w:pStyle w:val="CalloutText-LtBlue"/>
        <w:rPr>
          <w:rFonts w:cstheme="minorHAnsi"/>
        </w:rPr>
      </w:pPr>
      <w:r w:rsidRPr="00E2482B">
        <w:rPr>
          <w:rFonts w:cstheme="minorHAnsi"/>
        </w:rPr>
        <w:t>ADMINISTRATIVE SPECIFICATION</w:t>
      </w:r>
      <w:r w:rsidR="00B367E9" w:rsidRPr="00E2482B">
        <w:rPr>
          <w:rFonts w:cstheme="minorHAnsi"/>
        </w:rPr>
        <w:t>S</w:t>
      </w:r>
    </w:p>
    <w:p w14:paraId="4A5CFA98" w14:textId="77777777"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1: Accommodation Needs Screening</w:t>
      </w:r>
    </w:p>
    <w:tbl>
      <w:tblPr>
        <w:tblStyle w:val="MHLeftHeaderTable"/>
        <w:tblW w:w="10165" w:type="dxa"/>
        <w:tblLook w:val="06A0" w:firstRow="1" w:lastRow="0" w:firstColumn="1" w:lastColumn="0" w:noHBand="1" w:noVBand="1"/>
      </w:tblPr>
      <w:tblGrid>
        <w:gridCol w:w="2875"/>
        <w:gridCol w:w="7290"/>
      </w:tblGrid>
      <w:tr w:rsidR="00C000C7" w:rsidRPr="00794592" w14:paraId="6937732F"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6C0681D1" w14:textId="77777777" w:rsidR="00C000C7" w:rsidRPr="00A14DB5" w:rsidRDefault="00C000C7">
            <w:pPr>
              <w:spacing w:before="0" w:after="0" w:line="259" w:lineRule="auto"/>
              <w:rPr>
                <w:rFonts w:eastAsia="Times New Roman" w:cstheme="minorHAnsi"/>
                <w:sz w:val="24"/>
                <w:szCs w:val="24"/>
              </w:rPr>
            </w:pPr>
            <w:bookmarkStart w:id="20" w:name="_Hlk162299237"/>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290" w:type="dxa"/>
            <w:vAlign w:val="top"/>
          </w:tcPr>
          <w:p w14:paraId="50AF1EA5" w14:textId="77777777" w:rsidR="00C000C7" w:rsidRPr="00A14DB5" w:rsidRDefault="00C000C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Style w:val="normaltextrun"/>
                <w:rFonts w:cstheme="minorHAnsi"/>
                <w:color w:val="000000"/>
                <w:sz w:val="24"/>
                <w:szCs w:val="24"/>
              </w:rPr>
              <w:t>The eligible population </w:t>
            </w:r>
            <w:r w:rsidRPr="00A14DB5">
              <w:rPr>
                <w:rStyle w:val="eop"/>
                <w:rFonts w:cstheme="minorHAnsi"/>
                <w:color w:val="000000"/>
                <w:sz w:val="24"/>
                <w:szCs w:val="24"/>
              </w:rPr>
              <w:t> </w:t>
            </w:r>
          </w:p>
        </w:tc>
      </w:tr>
      <w:bookmarkEnd w:id="20"/>
      <w:tr w:rsidR="00C000C7" w:rsidRPr="00794592" w14:paraId="67DF37E0"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0F4ACAB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290" w:type="dxa"/>
            <w:vAlign w:val="top"/>
          </w:tcPr>
          <w:p w14:paraId="434F6C87" w14:textId="5DC2982E"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A14DB5">
              <w:rPr>
                <w:rFonts w:asciiTheme="minorHAnsi" w:hAnsiTheme="minorHAnsi" w:cstheme="minorHAnsi"/>
                <w:color w:val="000000" w:themeColor="text1"/>
              </w:rPr>
              <w:t xml:space="preserve">Number of eligible events </w:t>
            </w:r>
            <w:proofErr w:type="gramStart"/>
            <w:r w:rsidRPr="00A14DB5">
              <w:rPr>
                <w:rFonts w:asciiTheme="minorHAnsi" w:hAnsiTheme="minorHAnsi" w:cstheme="minorHAnsi"/>
                <w:color w:val="000000" w:themeColor="text1"/>
              </w:rPr>
              <w:t>where</w:t>
            </w:r>
            <w:proofErr w:type="gramEnd"/>
            <w:r w:rsidRPr="00A14DB5">
              <w:rPr>
                <w:rFonts w:asciiTheme="minorHAnsi" w:hAnsiTheme="minorHAnsi" w:cstheme="minorHAnsi"/>
                <w:color w:val="000000" w:themeColor="text1"/>
              </w:rPr>
              <w:t xml:space="preserve">, as documented in the medical record: </w:t>
            </w:r>
          </w:p>
          <w:p w14:paraId="59034AA9" w14:textId="3F13D059" w:rsidR="00C000C7" w:rsidRPr="00A14DB5" w:rsidRDefault="00C000C7" w:rsidP="00DD4F64">
            <w:pPr>
              <w:pStyle w:val="BodyText"/>
              <w:widowControl/>
              <w:numPr>
                <w:ilvl w:val="0"/>
                <w:numId w:val="6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w:t>
            </w:r>
            <w:r w:rsidR="00B83B13">
              <w:rPr>
                <w:rFonts w:asciiTheme="minorHAnsi" w:hAnsiTheme="minorHAnsi" w:cstheme="minorHAnsi"/>
              </w:rPr>
              <w:t>Covered Individual</w:t>
            </w:r>
            <w:r w:rsidRPr="00A14DB5">
              <w:rPr>
                <w:rFonts w:asciiTheme="minorHAnsi" w:hAnsiTheme="minorHAnsi" w:cstheme="minorHAnsi"/>
              </w:rPr>
              <w:t xml:space="preserve"> was offered accommodation needs screening and </w:t>
            </w:r>
            <w:proofErr w:type="gramStart"/>
            <w:r w:rsidRPr="00A14DB5">
              <w:rPr>
                <w:rFonts w:asciiTheme="minorHAnsi" w:hAnsiTheme="minorHAnsi" w:cstheme="minorHAnsi"/>
              </w:rPr>
              <w:t>responded;</w:t>
            </w:r>
            <w:proofErr w:type="gramEnd"/>
            <w:r w:rsidRPr="00A14DB5">
              <w:rPr>
                <w:rFonts w:asciiTheme="minorHAnsi" w:hAnsiTheme="minorHAnsi" w:cstheme="minorHAnsi"/>
              </w:rPr>
              <w:t xml:space="preserve"> </w:t>
            </w:r>
          </w:p>
          <w:p w14:paraId="6E542A81" w14:textId="2E4794BA" w:rsidR="00C000C7" w:rsidRPr="00A14DB5" w:rsidRDefault="00C000C7" w:rsidP="00DD4F64">
            <w:pPr>
              <w:pStyle w:val="BodyText"/>
              <w:widowControl/>
              <w:numPr>
                <w:ilvl w:val="1"/>
                <w:numId w:val="6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To meet this requirement, the </w:t>
            </w:r>
            <w:r w:rsidR="00B83B13">
              <w:rPr>
                <w:rFonts w:asciiTheme="minorHAnsi" w:hAnsiTheme="minorHAnsi" w:cstheme="minorHAnsi"/>
              </w:rPr>
              <w:t>individual</w:t>
            </w:r>
            <w:r w:rsidRPr="00A14DB5">
              <w:rPr>
                <w:rFonts w:asciiTheme="minorHAnsi" w:hAnsiTheme="minorHAnsi" w:cstheme="minorHAnsi"/>
              </w:rPr>
              <w:t xml:space="preserve"> may instead actively validate that ongoing accommodation </w:t>
            </w:r>
            <w:proofErr w:type="gramStart"/>
            <w:r w:rsidRPr="00A14DB5">
              <w:rPr>
                <w:rFonts w:asciiTheme="minorHAnsi" w:hAnsiTheme="minorHAnsi" w:cstheme="minorHAnsi"/>
              </w:rPr>
              <w:t>need</w:t>
            </w:r>
            <w:proofErr w:type="gramEnd"/>
            <w:r w:rsidRPr="00A14DB5">
              <w:rPr>
                <w:rFonts w:asciiTheme="minorHAnsi" w:hAnsiTheme="minorHAnsi" w:cstheme="minorHAnsi"/>
              </w:rPr>
              <w:t xml:space="preserve">(s) as documented in the medical record continue to be </w:t>
            </w:r>
            <w:proofErr w:type="gramStart"/>
            <w:r w:rsidRPr="00A14DB5">
              <w:rPr>
                <w:rFonts w:asciiTheme="minorHAnsi" w:hAnsiTheme="minorHAnsi" w:cstheme="minorHAnsi"/>
              </w:rPr>
              <w:t>sufficient;</w:t>
            </w:r>
            <w:proofErr w:type="gramEnd"/>
            <w:r w:rsidRPr="00A14DB5">
              <w:rPr>
                <w:rFonts w:asciiTheme="minorHAnsi" w:hAnsiTheme="minorHAnsi" w:cstheme="minorHAnsi"/>
              </w:rPr>
              <w:t xml:space="preserve"> </w:t>
            </w:r>
          </w:p>
          <w:p w14:paraId="2DEF9365" w14:textId="77777777" w:rsidR="00C000C7" w:rsidRPr="00A14DB5" w:rsidRDefault="00C000C7">
            <w:pPr>
              <w:pStyle w:val="BodyText"/>
              <w:widowControl/>
              <w:spacing w:line="259"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Or</w:t>
            </w:r>
          </w:p>
          <w:p w14:paraId="5AF65F55" w14:textId="07754006" w:rsidR="00C000C7" w:rsidRPr="00A14DB5" w:rsidRDefault="00C000C7" w:rsidP="00DD4F64">
            <w:pPr>
              <w:pStyle w:val="BodyText"/>
              <w:widowControl/>
              <w:numPr>
                <w:ilvl w:val="0"/>
                <w:numId w:val="6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w:t>
            </w:r>
            <w:r w:rsidR="00B83B13">
              <w:rPr>
                <w:rFonts w:asciiTheme="minorHAnsi" w:hAnsiTheme="minorHAnsi" w:cstheme="minorHAnsi"/>
              </w:rPr>
              <w:t xml:space="preserve">Covered Individual </w:t>
            </w:r>
            <w:r w:rsidRPr="00A14DB5">
              <w:rPr>
                <w:rFonts w:asciiTheme="minorHAnsi" w:hAnsiTheme="minorHAnsi" w:cstheme="minorHAnsi"/>
              </w:rPr>
              <w:t xml:space="preserve">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actively opted out of screening (i.e., chose not to answer any questions).</w:t>
            </w:r>
          </w:p>
          <w:p w14:paraId="38B43152"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3D4F0C6" w14:textId="77117E3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If the </w:t>
            </w:r>
            <w:r w:rsidR="00B83B13">
              <w:rPr>
                <w:rFonts w:asciiTheme="minorHAnsi" w:hAnsiTheme="minorHAnsi" w:cstheme="minorHAnsi"/>
              </w:rPr>
              <w:t xml:space="preserve">Covered Individual </w:t>
            </w:r>
            <w:r w:rsidRPr="00A14DB5">
              <w:rPr>
                <w:rFonts w:asciiTheme="minorHAnsi" w:hAnsiTheme="minorHAnsi" w:cstheme="minorHAnsi"/>
              </w:rPr>
              <w:t>responded to the accommodation needs screening, documentation must include the result of the screening, including at a minimum the following results:</w:t>
            </w:r>
          </w:p>
          <w:p w14:paraId="4B25E1E7" w14:textId="0A7C8EC4" w:rsidR="00C000C7" w:rsidRPr="00A14DB5" w:rsidRDefault="00C000C7" w:rsidP="00DD4F64">
            <w:pPr>
              <w:pStyle w:val="BodyText"/>
              <w:widowControl/>
              <w:numPr>
                <w:ilvl w:val="0"/>
                <w:numId w:val="61"/>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Positive: the </w:t>
            </w:r>
            <w:r w:rsidR="00B83B13">
              <w:rPr>
                <w:rFonts w:asciiTheme="minorHAnsi" w:hAnsiTheme="minorHAnsi" w:cstheme="minorHAnsi"/>
              </w:rPr>
              <w:t>individual</w:t>
            </w:r>
            <w:r w:rsidRPr="00A14DB5">
              <w:rPr>
                <w:rFonts w:asciiTheme="minorHAnsi" w:hAnsiTheme="minorHAnsi" w:cstheme="minorHAnsi"/>
              </w:rPr>
              <w:t xml:space="preserve"> indicated a need for accommodation related to a disability.</w:t>
            </w:r>
          </w:p>
          <w:p w14:paraId="07582C12" w14:textId="4BA1B27C" w:rsidR="00C000C7" w:rsidRPr="00A14DB5" w:rsidRDefault="00C000C7" w:rsidP="00DD4F64">
            <w:pPr>
              <w:pStyle w:val="BodyText"/>
              <w:widowControl/>
              <w:numPr>
                <w:ilvl w:val="0"/>
                <w:numId w:val="61"/>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Negative: the </w:t>
            </w:r>
            <w:r w:rsidR="00B83B13">
              <w:rPr>
                <w:rFonts w:asciiTheme="minorHAnsi" w:hAnsiTheme="minorHAnsi" w:cstheme="minorHAnsi"/>
              </w:rPr>
              <w:t>individual</w:t>
            </w:r>
            <w:r w:rsidRPr="00A14DB5">
              <w:rPr>
                <w:rFonts w:asciiTheme="minorHAnsi" w:hAnsiTheme="minorHAnsi" w:cstheme="minorHAnsi"/>
              </w:rPr>
              <w:t xml:space="preserve"> did not indicate any accommodation need related to a disability.</w:t>
            </w:r>
          </w:p>
          <w:p w14:paraId="5C9F5726" w14:textId="5AD50D8C" w:rsidR="00C000C7" w:rsidRPr="00A14DB5" w:rsidRDefault="00C000C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Fonts w:cstheme="minorHAnsi"/>
                <w:sz w:val="24"/>
                <w:szCs w:val="24"/>
              </w:rPr>
              <w:t xml:space="preserve">Screening may be rendered by any </w:t>
            </w:r>
            <w:r w:rsidR="00B83B13">
              <w:rPr>
                <w:rFonts w:cstheme="minorHAnsi"/>
                <w:sz w:val="24"/>
                <w:szCs w:val="24"/>
              </w:rPr>
              <w:t>MBHV staff or MBHV</w:t>
            </w:r>
            <w:r w:rsidR="006615A6">
              <w:rPr>
                <w:rFonts w:cstheme="minorHAnsi"/>
                <w:sz w:val="24"/>
                <w:szCs w:val="24"/>
              </w:rPr>
              <w:t xml:space="preserve"> </w:t>
            </w:r>
            <w:r w:rsidR="00DC56F3" w:rsidRPr="00A14DB5">
              <w:rPr>
                <w:rFonts w:cstheme="minorHAnsi"/>
                <w:sz w:val="24"/>
                <w:szCs w:val="24"/>
              </w:rPr>
              <w:t>Network</w:t>
            </w:r>
            <w:r w:rsidR="00291814" w:rsidRPr="00A14DB5">
              <w:rPr>
                <w:rFonts w:cstheme="minorHAnsi"/>
                <w:sz w:val="24"/>
                <w:szCs w:val="24"/>
              </w:rPr>
              <w:t xml:space="preserve"> </w:t>
            </w:r>
            <w:r w:rsidRPr="00A14DB5">
              <w:rPr>
                <w:rFonts w:cstheme="minorHAnsi"/>
                <w:sz w:val="24"/>
                <w:szCs w:val="24"/>
              </w:rPr>
              <w:t>provider or staff.</w:t>
            </w:r>
          </w:p>
        </w:tc>
      </w:tr>
    </w:tbl>
    <w:p w14:paraId="796F7BDD" w14:textId="77777777" w:rsidR="00C000C7" w:rsidRPr="000D2FB5" w:rsidRDefault="00C000C7" w:rsidP="00C000C7">
      <w:pPr>
        <w:spacing w:before="0" w:after="0"/>
        <w:rPr>
          <w:rFonts w:asciiTheme="majorHAnsi" w:hAnsiTheme="majorHAnsi" w:cstheme="majorHAnsi"/>
          <w:sz w:val="24"/>
          <w:szCs w:val="24"/>
        </w:rPr>
      </w:pPr>
    </w:p>
    <w:p w14:paraId="44EFD847" w14:textId="12BB3C3C"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2: Accommodation Needs</w:t>
      </w:r>
      <w:r w:rsidR="00945397">
        <w:rPr>
          <w:szCs w:val="24"/>
        </w:rPr>
        <w:t xml:space="preserve"> Documented</w:t>
      </w:r>
    </w:p>
    <w:tbl>
      <w:tblPr>
        <w:tblStyle w:val="MHLeftHeaderTable"/>
        <w:tblW w:w="10165" w:type="dxa"/>
        <w:tblLook w:val="06A0" w:firstRow="1" w:lastRow="0" w:firstColumn="1" w:lastColumn="0" w:noHBand="1" w:noVBand="1"/>
      </w:tblPr>
      <w:tblGrid>
        <w:gridCol w:w="2875"/>
        <w:gridCol w:w="7290"/>
      </w:tblGrid>
      <w:tr w:rsidR="00C000C7" w:rsidRPr="00794592" w14:paraId="0AA06E22"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4048F389" w14:textId="77777777" w:rsidR="00C000C7" w:rsidRPr="00A14DB5" w:rsidRDefault="00C000C7">
            <w:pPr>
              <w:spacing w:before="0" w:after="0" w:line="259" w:lineRule="auto"/>
              <w:rPr>
                <w:rFonts w:eastAsia="Times New Roman" w:cstheme="minorHAnsi"/>
                <w:sz w:val="24"/>
                <w:szCs w:val="24"/>
              </w:rPr>
            </w:pPr>
            <w:r w:rsidRPr="00A14DB5">
              <w:rPr>
                <w:rStyle w:val="normaltextrun"/>
                <w:rFonts w:cstheme="minorHAnsi"/>
                <w:color w:val="000000"/>
                <w:sz w:val="24"/>
                <w:szCs w:val="24"/>
              </w:rPr>
              <w:lastRenderedPageBreak/>
              <w:t>Denominator</w:t>
            </w:r>
            <w:r w:rsidRPr="00A14DB5">
              <w:rPr>
                <w:rStyle w:val="eop"/>
                <w:rFonts w:cstheme="minorHAnsi"/>
                <w:color w:val="000000"/>
                <w:sz w:val="24"/>
                <w:szCs w:val="24"/>
              </w:rPr>
              <w:t> </w:t>
            </w:r>
          </w:p>
        </w:tc>
        <w:tc>
          <w:tcPr>
            <w:tcW w:w="7290" w:type="dxa"/>
            <w:vAlign w:val="top"/>
          </w:tcPr>
          <w:p w14:paraId="49B39D25" w14:textId="26EBC11D" w:rsidR="00C000C7" w:rsidRPr="00A14DB5" w:rsidRDefault="00B20C2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B20C27">
              <w:rPr>
                <w:rStyle w:val="normaltextrun"/>
                <w:rFonts w:eastAsiaTheme="majorEastAsia"/>
                <w:color w:val="000000"/>
                <w:sz w:val="24"/>
                <w:szCs w:val="24"/>
              </w:rPr>
              <w:t xml:space="preserve">Cases in the eligible population with </w:t>
            </w:r>
            <w:proofErr w:type="gramStart"/>
            <w:r w:rsidRPr="00B20C27">
              <w:rPr>
                <w:rStyle w:val="normaltextrun"/>
                <w:rFonts w:eastAsiaTheme="majorEastAsia"/>
                <w:color w:val="000000"/>
                <w:sz w:val="24"/>
                <w:szCs w:val="24"/>
              </w:rPr>
              <w:t>a positive</w:t>
            </w:r>
            <w:proofErr w:type="gramEnd"/>
            <w:r w:rsidRPr="00B20C27">
              <w:rPr>
                <w:rStyle w:val="normaltextrun"/>
                <w:rFonts w:eastAsiaTheme="majorEastAsia"/>
                <w:color w:val="000000"/>
                <w:sz w:val="24"/>
                <w:szCs w:val="24"/>
              </w:rPr>
              <w:t xml:space="preserve"> accommodation </w:t>
            </w:r>
            <w:proofErr w:type="gramStart"/>
            <w:r w:rsidRPr="00B20C27">
              <w:rPr>
                <w:rStyle w:val="normaltextrun"/>
                <w:rFonts w:eastAsiaTheme="majorEastAsia"/>
                <w:color w:val="000000"/>
                <w:sz w:val="24"/>
                <w:szCs w:val="24"/>
              </w:rPr>
              <w:t>needs</w:t>
            </w:r>
            <w:proofErr w:type="gramEnd"/>
            <w:r w:rsidRPr="00B20C27">
              <w:rPr>
                <w:rStyle w:val="normaltextrun"/>
                <w:rFonts w:eastAsiaTheme="majorEastAsia"/>
                <w:color w:val="000000"/>
                <w:sz w:val="24"/>
                <w:szCs w:val="24"/>
              </w:rPr>
              <w:t xml:space="preserve"> screen.</w:t>
            </w:r>
          </w:p>
        </w:tc>
      </w:tr>
      <w:tr w:rsidR="00C000C7" w:rsidRPr="00794592" w14:paraId="796BA0E3"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47ADD21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290" w:type="dxa"/>
            <w:vAlign w:val="top"/>
          </w:tcPr>
          <w:p w14:paraId="7261779F" w14:textId="6ACB99F2" w:rsidR="00C000C7" w:rsidRPr="0062503D" w:rsidRDefault="00C000C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503D">
              <w:rPr>
                <w:rStyle w:val="normaltextrun"/>
                <w:rFonts w:asciiTheme="minorHAnsi" w:eastAsiaTheme="majorEastAsia" w:hAnsiTheme="minorHAnsi" w:cstheme="minorHAnsi"/>
                <w:color w:val="000000"/>
              </w:rPr>
              <w:t>Denominator event where documentation in the medical record describes:</w:t>
            </w:r>
            <w:r w:rsidRPr="0062503D">
              <w:rPr>
                <w:rStyle w:val="eop"/>
                <w:rFonts w:asciiTheme="minorHAnsi" w:hAnsiTheme="minorHAnsi" w:cstheme="minorHAnsi"/>
                <w:color w:val="000000"/>
              </w:rPr>
              <w:t> </w:t>
            </w:r>
          </w:p>
          <w:p w14:paraId="2037029A" w14:textId="2C271284" w:rsidR="00C000C7" w:rsidRPr="00A14DB5" w:rsidRDefault="00B83B13" w:rsidP="00DD4F64">
            <w:pPr>
              <w:pStyle w:val="paragraph"/>
              <w:numPr>
                <w:ilvl w:val="0"/>
                <w:numId w:val="62"/>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62503D">
              <w:rPr>
                <w:rStyle w:val="normaltextrun"/>
                <w:rFonts w:asciiTheme="minorHAnsi" w:hAnsiTheme="minorHAnsi" w:cstheme="minorHAnsi"/>
                <w:color w:val="000000"/>
              </w:rPr>
              <w:t>I</w:t>
            </w:r>
            <w:r w:rsidRPr="0062503D">
              <w:rPr>
                <w:rStyle w:val="normaltextrun"/>
                <w:rFonts w:asciiTheme="minorHAnsi" w:hAnsiTheme="minorHAnsi" w:cstheme="minorHAnsi"/>
              </w:rPr>
              <w:t>ndividual</w:t>
            </w:r>
            <w:r w:rsidR="00C000C7" w:rsidRPr="0062503D">
              <w:rPr>
                <w:rStyle w:val="normaltextrun"/>
                <w:rFonts w:asciiTheme="minorHAnsi" w:eastAsiaTheme="majorEastAsia" w:hAnsiTheme="minorHAnsi" w:cstheme="minorHAnsi"/>
                <w:color w:val="000000"/>
              </w:rPr>
              <w:t xml:space="preserve">-requested accommodation(s) related to a disability documented either as a specific accommodation (e.g., member requests American Sign Language Interpreter) or categorical (e.g., member requests communication accommodations) at the discretion of the </w:t>
            </w:r>
            <w:r w:rsidR="006615A6" w:rsidRPr="0062503D">
              <w:rPr>
                <w:rStyle w:val="normaltextrun"/>
                <w:rFonts w:asciiTheme="minorHAnsi" w:eastAsiaTheme="majorEastAsia" w:hAnsiTheme="minorHAnsi" w:cstheme="minorHAnsi"/>
                <w:color w:val="000000"/>
              </w:rPr>
              <w:t>M</w:t>
            </w:r>
            <w:r w:rsidRPr="0062503D">
              <w:rPr>
                <w:rStyle w:val="normaltextrun"/>
                <w:rFonts w:asciiTheme="minorHAnsi" w:eastAsiaTheme="majorEastAsia" w:hAnsiTheme="minorHAnsi" w:cstheme="minorHAnsi"/>
                <w:color w:val="000000"/>
              </w:rPr>
              <w:t>BHV</w:t>
            </w:r>
            <w:r w:rsidR="00C000C7" w:rsidRPr="0062503D">
              <w:rPr>
                <w:rStyle w:val="normaltextrun"/>
                <w:rFonts w:asciiTheme="minorHAnsi" w:eastAsiaTheme="majorEastAsia" w:hAnsiTheme="minorHAnsi" w:cstheme="minorHAnsi"/>
                <w:color w:val="000000"/>
              </w:rPr>
              <w:t>.</w:t>
            </w:r>
            <w:r w:rsidR="00C000C7" w:rsidRPr="00A14DB5">
              <w:rPr>
                <w:rStyle w:val="normaltextrun"/>
                <w:rFonts w:asciiTheme="minorHAnsi" w:eastAsiaTheme="majorEastAsia" w:hAnsiTheme="minorHAnsi" w:cstheme="minorHAnsi"/>
                <w:color w:val="000000"/>
              </w:rPr>
              <w:t xml:space="preserve">  </w:t>
            </w:r>
          </w:p>
        </w:tc>
      </w:tr>
    </w:tbl>
    <w:p w14:paraId="7FCC1224" w14:textId="77777777" w:rsidR="00BE13AC" w:rsidRPr="00E2482B" w:rsidRDefault="00BE13AC" w:rsidP="00BE13AC">
      <w:pPr>
        <w:pStyle w:val="Body"/>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11FFA1EE" w14:textId="77777777" w:rsidR="00022F49" w:rsidRDefault="00022F49" w:rsidP="00022F49">
      <w:pPr>
        <w:pStyle w:val="MH-ChartContentText"/>
        <w:rPr>
          <w:rFonts w:ascii="Arial" w:eastAsia="Times New Roman" w:hAnsi="Arial"/>
          <w:sz w:val="24"/>
          <w:szCs w:val="24"/>
        </w:rPr>
      </w:pPr>
      <w:r w:rsidRPr="00D46DDD">
        <w:rPr>
          <w:rFonts w:ascii="Arial" w:eastAsia="Times New Roman" w:hAnsi="Arial"/>
          <w:sz w:val="24"/>
          <w:szCs w:val="24"/>
          <w:u w:val="single"/>
        </w:rPr>
        <w:t>Reporting Element 1:</w:t>
      </w:r>
      <w:r>
        <w:rPr>
          <w:rFonts w:ascii="Arial" w:eastAsia="Times New Roman" w:hAnsi="Arial"/>
          <w:sz w:val="24"/>
          <w:szCs w:val="24"/>
        </w:rPr>
        <w:t xml:space="preserve"> Report to MassHealth a narrative description of the </w:t>
      </w:r>
      <w:r w:rsidRPr="00780CB9">
        <w:rPr>
          <w:rFonts w:ascii="Arial" w:eastAsia="Times New Roman" w:hAnsi="Arial"/>
          <w:sz w:val="24"/>
          <w:szCs w:val="24"/>
        </w:rPr>
        <w:t>accommodation needs screening question(s) and tool(s) used and how member-requested accommodation needs are documented in the medical record.</w:t>
      </w:r>
    </w:p>
    <w:p w14:paraId="16F3EA60" w14:textId="77777777" w:rsidR="00022F49" w:rsidRDefault="00022F49" w:rsidP="00022F49">
      <w:pPr>
        <w:pStyle w:val="MH-ChartContentText"/>
        <w:rPr>
          <w:rFonts w:ascii="Arial" w:eastAsia="Times New Roman" w:hAnsi="Arial"/>
          <w:sz w:val="24"/>
          <w:szCs w:val="24"/>
        </w:rPr>
      </w:pPr>
    </w:p>
    <w:p w14:paraId="7493B1DD" w14:textId="11CD8C50" w:rsidR="001C3A15" w:rsidRDefault="00022F49" w:rsidP="00022F49">
      <w:pPr>
        <w:pStyle w:val="MH-ChartContentText"/>
        <w:rPr>
          <w:rFonts w:ascii="Arial" w:eastAsia="Times New Roman" w:hAnsi="Arial"/>
          <w:sz w:val="24"/>
          <w:szCs w:val="24"/>
        </w:rPr>
      </w:pPr>
      <w:r w:rsidRPr="00D46DDD">
        <w:rPr>
          <w:rFonts w:ascii="Arial" w:eastAsia="Times New Roman" w:hAnsi="Arial"/>
          <w:sz w:val="24"/>
          <w:szCs w:val="24"/>
          <w:u w:val="single"/>
        </w:rPr>
        <w:t>Reporting Element 2</w:t>
      </w:r>
      <w:r>
        <w:rPr>
          <w:rFonts w:ascii="Arial" w:eastAsia="Times New Roman" w:hAnsi="Arial"/>
          <w:sz w:val="24"/>
          <w:szCs w:val="24"/>
        </w:rPr>
        <w:t xml:space="preserve">: </w:t>
      </w:r>
      <w:proofErr w:type="gramStart"/>
      <w:r w:rsidR="00807F6B">
        <w:rPr>
          <w:rFonts w:ascii="Arial" w:eastAsia="Times New Roman" w:hAnsi="Arial"/>
          <w:sz w:val="24"/>
          <w:szCs w:val="24"/>
        </w:rPr>
        <w:t xml:space="preserve"> The MBHV</w:t>
      </w:r>
      <w:proofErr w:type="gramEnd"/>
      <w:r w:rsidR="00807F6B">
        <w:rPr>
          <w:rFonts w:ascii="Arial" w:eastAsia="Times New Roman" w:hAnsi="Arial"/>
          <w:sz w:val="24"/>
          <w:szCs w:val="24"/>
        </w:rPr>
        <w:t xml:space="preserve"> is required to report performance using the following method: </w:t>
      </w:r>
    </w:p>
    <w:p w14:paraId="6CBBDABF" w14:textId="70773F49" w:rsidR="00807F6B" w:rsidRPr="00253A0A" w:rsidRDefault="00807F6B" w:rsidP="00253A0A">
      <w:pPr>
        <w:pStyle w:val="Body"/>
        <w:numPr>
          <w:ilvl w:val="0"/>
          <w:numId w:val="77"/>
        </w:numPr>
        <w:spacing w:after="180"/>
        <w:rPr>
          <w:rFonts w:cstheme="minorBidi"/>
          <w:sz w:val="24"/>
          <w:szCs w:val="24"/>
        </w:rPr>
      </w:pPr>
      <w:r>
        <w:rPr>
          <w:sz w:val="24"/>
          <w:szCs w:val="24"/>
        </w:rPr>
        <w:t xml:space="preserve">Visit sample following Sampling Methodology outlined in the QEIP Portal User Guide: </w:t>
      </w:r>
      <w:r w:rsidR="00D463B5">
        <w:rPr>
          <w:sz w:val="24"/>
          <w:szCs w:val="24"/>
        </w:rPr>
        <w:t xml:space="preserve">Organizations report performance for a sample of 411 with a 5% oversample from the eligible population (total of 432 cases). MassHealth will </w:t>
      </w:r>
      <w:proofErr w:type="gramStart"/>
      <w:r w:rsidR="00D463B5">
        <w:rPr>
          <w:sz w:val="24"/>
          <w:szCs w:val="24"/>
        </w:rPr>
        <w:t>draw the sample</w:t>
      </w:r>
      <w:proofErr w:type="gramEnd"/>
      <w:r w:rsidR="00D463B5">
        <w:rPr>
          <w:sz w:val="24"/>
          <w:szCs w:val="24"/>
        </w:rPr>
        <w:t xml:space="preserve"> from all </w:t>
      </w:r>
      <w:r w:rsidR="00D463B5" w:rsidRPr="2189A69F">
        <w:rPr>
          <w:rFonts w:cstheme="minorBidi"/>
          <w:sz w:val="24"/>
          <w:szCs w:val="24"/>
        </w:rPr>
        <w:t xml:space="preserve">cases that meet criteria for the eligible population as described in these technical specifications. If an organization has less than 411 cases in the eligible population, the organization should report all cases in the eligible population. MassHealth measure logic will draw from cases from the oversample only to replace cases in the primary sample that do not meet denominator criteria (e.g. exclusions). </w:t>
      </w:r>
    </w:p>
    <w:p w14:paraId="7A9F50E4" w14:textId="77777777" w:rsidR="00C8318C" w:rsidRDefault="00C8318C" w:rsidP="00022F49">
      <w:pPr>
        <w:pStyle w:val="MH-ChartContentText"/>
        <w:rPr>
          <w:rFonts w:ascii="Arial" w:eastAsia="Times New Roman" w:hAnsi="Arial"/>
          <w:sz w:val="24"/>
          <w:szCs w:val="24"/>
        </w:rPr>
      </w:pPr>
    </w:p>
    <w:p w14:paraId="4D4DE9F9" w14:textId="158C89FE" w:rsidR="00C8318C" w:rsidRPr="00E2482B" w:rsidRDefault="00C8318C" w:rsidP="00022F49">
      <w:pPr>
        <w:pStyle w:val="MH-ChartContentText"/>
        <w:rPr>
          <w:b/>
        </w:rPr>
      </w:pPr>
      <w:r>
        <w:rPr>
          <w:rFonts w:ascii="Arial" w:eastAsia="Times New Roman" w:hAnsi="Arial"/>
          <w:sz w:val="24"/>
          <w:szCs w:val="24"/>
        </w:rPr>
        <w:t xml:space="preserve">In PY3, </w:t>
      </w:r>
      <w:r w:rsidR="00544143">
        <w:rPr>
          <w:rFonts w:ascii="Arial" w:eastAsia="Times New Roman" w:hAnsi="Arial"/>
          <w:sz w:val="24"/>
          <w:szCs w:val="24"/>
        </w:rPr>
        <w:t xml:space="preserve">MassHealth anticipates auditing the data submitted by the MBHV for </w:t>
      </w:r>
      <w:proofErr w:type="gramStart"/>
      <w:r w:rsidR="00544143">
        <w:rPr>
          <w:rFonts w:ascii="Arial" w:eastAsia="Times New Roman" w:hAnsi="Arial"/>
          <w:sz w:val="24"/>
          <w:szCs w:val="24"/>
        </w:rPr>
        <w:t>Reporting  Element</w:t>
      </w:r>
      <w:proofErr w:type="gramEnd"/>
      <w:r w:rsidR="00544143">
        <w:rPr>
          <w:rFonts w:ascii="Arial" w:eastAsia="Times New Roman" w:hAnsi="Arial"/>
          <w:sz w:val="24"/>
          <w:szCs w:val="24"/>
        </w:rPr>
        <w:t xml:space="preserve"> </w:t>
      </w:r>
      <w:proofErr w:type="gramStart"/>
      <w:r w:rsidR="00544143">
        <w:rPr>
          <w:rFonts w:ascii="Arial" w:eastAsia="Times New Roman" w:hAnsi="Arial"/>
          <w:sz w:val="24"/>
          <w:szCs w:val="24"/>
        </w:rPr>
        <w:t>2,  per</w:t>
      </w:r>
      <w:proofErr w:type="gramEnd"/>
      <w:r w:rsidR="00544143">
        <w:rPr>
          <w:rFonts w:ascii="Arial" w:eastAsia="Times New Roman" w:hAnsi="Arial"/>
          <w:sz w:val="24"/>
          <w:szCs w:val="24"/>
        </w:rPr>
        <w:t xml:space="preserve"> the methodology outlined in the QEIP Portal User Guide. </w:t>
      </w:r>
      <w:r w:rsidR="000B45BD" w:rsidRPr="000B45BD">
        <w:rPr>
          <w:rFonts w:ascii="Arial" w:eastAsia="Times New Roman" w:hAnsi="Arial"/>
          <w:sz w:val="24"/>
          <w:szCs w:val="24"/>
        </w:rPr>
        <w:t>These audits are anticipated to be used for informational purposes in PY</w:t>
      </w:r>
      <w:r w:rsidR="00DB75CF">
        <w:rPr>
          <w:rFonts w:ascii="Arial" w:eastAsia="Times New Roman" w:hAnsi="Arial"/>
          <w:sz w:val="24"/>
          <w:szCs w:val="24"/>
        </w:rPr>
        <w:t>3</w:t>
      </w:r>
      <w:r w:rsidR="000B45BD" w:rsidRPr="000B45BD">
        <w:rPr>
          <w:rFonts w:ascii="Arial" w:eastAsia="Times New Roman" w:hAnsi="Arial"/>
          <w:sz w:val="24"/>
          <w:szCs w:val="24"/>
        </w:rPr>
        <w:t xml:space="preserve"> and to promote data quality for future Performance Years. MassHealth reserves the right to take further action on the results of an audit, as appropriate.</w:t>
      </w:r>
    </w:p>
    <w:p w14:paraId="0457AD4D" w14:textId="77777777" w:rsidR="001C3A15" w:rsidRPr="00E2482B" w:rsidRDefault="001C3A15" w:rsidP="00F72325">
      <w:pPr>
        <w:pStyle w:val="MH-ChartContentText"/>
        <w:rPr>
          <w:b/>
        </w:rPr>
      </w:pPr>
    </w:p>
    <w:p w14:paraId="79CD07D5" w14:textId="3D501DED" w:rsidR="00F72325" w:rsidRPr="00E2482B" w:rsidRDefault="00A20C6B" w:rsidP="00F72325">
      <w:pPr>
        <w:pStyle w:val="CalloutText-LtBlue"/>
        <w:rPr>
          <w:rFonts w:cstheme="minorHAnsi"/>
        </w:rPr>
      </w:pPr>
      <w:r w:rsidRPr="00E2482B">
        <w:rPr>
          <w:rFonts w:cstheme="minorHAnsi"/>
        </w:rPr>
        <w:t>PY</w:t>
      </w:r>
      <w:r w:rsidR="00FB59D5">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875"/>
        <w:gridCol w:w="7200"/>
      </w:tblGrid>
      <w:tr w:rsidR="00F72325" w:rsidRPr="00E2482B" w14:paraId="37685BD6"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49B26D84" w14:textId="71D1BAC5" w:rsidR="00F72325" w:rsidRPr="00E2482B" w:rsidRDefault="00CB670A" w:rsidP="00BF226F">
            <w:pPr>
              <w:pStyle w:val="MH-ChartContentText"/>
              <w:spacing w:before="120" w:after="120"/>
            </w:pPr>
            <w:r w:rsidRPr="00E2482B">
              <w:rPr>
                <w:sz w:val="24"/>
                <w:szCs w:val="24"/>
              </w:rPr>
              <w:lastRenderedPageBreak/>
              <w:t>Performance Requirements</w:t>
            </w:r>
            <w:r w:rsidR="00FB59D5">
              <w:rPr>
                <w:sz w:val="24"/>
                <w:szCs w:val="24"/>
              </w:rPr>
              <w:t>: PY3</w:t>
            </w:r>
          </w:p>
        </w:tc>
        <w:tc>
          <w:tcPr>
            <w:tcW w:w="7200" w:type="dxa"/>
            <w:vAlign w:val="top"/>
          </w:tcPr>
          <w:p w14:paraId="4BA7046A" w14:textId="59B8F616" w:rsidR="0065338C" w:rsidRPr="0055743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55743C">
              <w:rPr>
                <w:rFonts w:eastAsia="Times New Roman" w:cstheme="minorHAnsi"/>
                <w:b/>
                <w:bCs/>
                <w:color w:val="000000" w:themeColor="text1"/>
                <w:sz w:val="24"/>
                <w:szCs w:val="24"/>
              </w:rPr>
              <w:t>Disability Accommodation Needs Screening</w:t>
            </w:r>
          </w:p>
          <w:p w14:paraId="6AD059EB" w14:textId="48D42D9E" w:rsidR="00FB59D5" w:rsidRPr="0062503D" w:rsidRDefault="00560225" w:rsidP="00FB59D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The MBHV</w:t>
            </w:r>
            <w:r w:rsidR="00FB59D5" w:rsidRPr="0055743C">
              <w:rPr>
                <w:rFonts w:asciiTheme="minorHAnsi" w:hAnsiTheme="minorHAnsi" w:cstheme="minorHAnsi"/>
                <w:color w:val="000000" w:themeColor="text1"/>
              </w:rPr>
              <w:t xml:space="preserve"> must report </w:t>
            </w:r>
            <w:r>
              <w:rPr>
                <w:rFonts w:asciiTheme="minorHAnsi" w:hAnsiTheme="minorHAnsi" w:cstheme="minorHAnsi"/>
                <w:color w:val="000000" w:themeColor="text1"/>
              </w:rPr>
              <w:t xml:space="preserve">the following </w:t>
            </w:r>
            <w:r w:rsidR="00E20F69">
              <w:rPr>
                <w:rFonts w:asciiTheme="minorHAnsi" w:hAnsiTheme="minorHAnsi" w:cstheme="minorHAnsi"/>
                <w:color w:val="000000" w:themeColor="text1"/>
              </w:rPr>
              <w:t>data to MassHealth.</w:t>
            </w:r>
            <w:r>
              <w:rPr>
                <w:rFonts w:asciiTheme="minorHAnsi" w:hAnsiTheme="minorHAnsi" w:cstheme="minorHAnsi"/>
                <w:color w:val="000000" w:themeColor="text1"/>
              </w:rPr>
              <w:t xml:space="preserve"> The MBHV</w:t>
            </w:r>
            <w:r w:rsidR="00FB59D5" w:rsidRPr="0055743C">
              <w:rPr>
                <w:rFonts w:asciiTheme="minorHAnsi" w:hAnsiTheme="minorHAnsi" w:cstheme="minorHAnsi"/>
                <w:color w:val="000000" w:themeColor="text1"/>
              </w:rPr>
              <w:t xml:space="preserve"> must submit data in a form and format to be further specified by </w:t>
            </w:r>
            <w:r w:rsidR="00FB59D5" w:rsidRPr="0062503D">
              <w:rPr>
                <w:rFonts w:asciiTheme="minorHAnsi" w:hAnsiTheme="minorHAnsi" w:cstheme="minorHAnsi"/>
                <w:color w:val="000000" w:themeColor="text1"/>
              </w:rPr>
              <w:t xml:space="preserve">MassHealth. Required reporting elements will include: </w:t>
            </w:r>
          </w:p>
          <w:p w14:paraId="56168BF9" w14:textId="0943C0A8" w:rsidR="00FB59D5" w:rsidRPr="0062503D" w:rsidRDefault="00FB59D5" w:rsidP="00DD4F64">
            <w:pPr>
              <w:pStyle w:val="paragraph"/>
              <w:numPr>
                <w:ilvl w:val="0"/>
                <w:numId w:val="6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62503D">
              <w:rPr>
                <w:rStyle w:val="normaltextrun"/>
                <w:rFonts w:asciiTheme="minorHAnsi" w:eastAsiaTheme="majorEastAsia" w:hAnsiTheme="minorHAnsi" w:cstheme="minorHAnsi"/>
                <w:u w:val="single"/>
              </w:rPr>
              <w:t>Reporting Element 1</w:t>
            </w:r>
            <w:r w:rsidR="0062503D" w:rsidRPr="0062503D">
              <w:rPr>
                <w:rStyle w:val="normaltextrun"/>
                <w:rFonts w:asciiTheme="minorHAnsi" w:eastAsiaTheme="majorEastAsia" w:hAnsiTheme="minorHAnsi" w:cstheme="minorHAnsi"/>
                <w:u w:val="single"/>
              </w:rPr>
              <w:t xml:space="preserve">, due </w:t>
            </w:r>
            <w:r w:rsidR="0062503D" w:rsidRPr="0062503D">
              <w:rPr>
                <w:rStyle w:val="normaltextrun"/>
                <w:rFonts w:asciiTheme="minorHAnsi" w:eastAsiaTheme="majorEastAsia" w:hAnsiTheme="minorHAnsi" w:cstheme="minorHAnsi"/>
                <w:b/>
                <w:bCs/>
                <w:u w:val="single"/>
              </w:rPr>
              <w:t>March 31, 2026</w:t>
            </w:r>
            <w:r w:rsidRPr="0062503D">
              <w:rPr>
                <w:rStyle w:val="normaltextrun"/>
                <w:rFonts w:asciiTheme="minorHAnsi" w:eastAsiaTheme="majorEastAsia" w:hAnsiTheme="minorHAnsi" w:cstheme="minorHAnsi"/>
                <w:b/>
                <w:bCs/>
              </w:rPr>
              <w:t xml:space="preserve">: </w:t>
            </w:r>
          </w:p>
          <w:p w14:paraId="3A04B62F" w14:textId="4A0FE70E" w:rsidR="00FB59D5" w:rsidRPr="0055743C" w:rsidRDefault="00FB59D5" w:rsidP="00DD4F64">
            <w:pPr>
              <w:pStyle w:val="paragraph"/>
              <w:numPr>
                <w:ilvl w:val="1"/>
                <w:numId w:val="6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The accommodation needs screening question(s) used by </w:t>
            </w:r>
            <w:r w:rsidR="00560225">
              <w:rPr>
                <w:rStyle w:val="normaltextrun"/>
                <w:rFonts w:asciiTheme="minorHAnsi" w:eastAsiaTheme="majorEastAsia" w:hAnsiTheme="minorHAnsi" w:cstheme="minorHAnsi"/>
              </w:rPr>
              <w:t>the MBHV</w:t>
            </w:r>
            <w:r w:rsidRPr="0055743C">
              <w:rPr>
                <w:rStyle w:val="normaltextrun"/>
                <w:rFonts w:asciiTheme="minorHAnsi" w:eastAsiaTheme="majorEastAsia" w:hAnsiTheme="minorHAnsi" w:cstheme="minorHAnsi"/>
              </w:rPr>
              <w:t xml:space="preserve"> for the purpose of meeting performance requirements of this measure.</w:t>
            </w:r>
          </w:p>
          <w:p w14:paraId="61CE0409" w14:textId="315DCB99" w:rsidR="00FB59D5" w:rsidRPr="0055743C" w:rsidRDefault="00FB59D5" w:rsidP="00DD4F64">
            <w:pPr>
              <w:pStyle w:val="paragraph"/>
              <w:numPr>
                <w:ilvl w:val="1"/>
                <w:numId w:val="6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A description of how </w:t>
            </w:r>
            <w:r w:rsidR="00560225">
              <w:rPr>
                <w:rStyle w:val="normaltextrun"/>
                <w:rFonts w:asciiTheme="minorHAnsi" w:eastAsiaTheme="majorEastAsia" w:hAnsiTheme="minorHAnsi" w:cstheme="minorHAnsi"/>
              </w:rPr>
              <w:t>individual</w:t>
            </w:r>
            <w:r w:rsidRPr="0055743C">
              <w:rPr>
                <w:rStyle w:val="normaltextrun"/>
                <w:rFonts w:asciiTheme="minorHAnsi" w:eastAsiaTheme="majorEastAsia" w:hAnsiTheme="minorHAnsi" w:cstheme="minorHAnsi"/>
              </w:rPr>
              <w:t>-requested accommodation needs are documented in the medical record including:</w:t>
            </w:r>
            <w:r w:rsidRPr="0055743C">
              <w:rPr>
                <w:rStyle w:val="eop"/>
                <w:rFonts w:asciiTheme="minorHAnsi" w:hAnsiTheme="minorHAnsi" w:cstheme="minorHAnsi"/>
              </w:rPr>
              <w:t> </w:t>
            </w:r>
          </w:p>
          <w:p w14:paraId="377DBABE" w14:textId="77777777" w:rsidR="00FB59D5" w:rsidRPr="0055743C" w:rsidRDefault="00FB59D5" w:rsidP="00DD4F64">
            <w:pPr>
              <w:pStyle w:val="paragraph"/>
              <w:numPr>
                <w:ilvl w:val="1"/>
                <w:numId w:val="6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entry mode (free text vs. </w:t>
            </w:r>
            <w:proofErr w:type="gramStart"/>
            <w:r w:rsidRPr="0055743C">
              <w:rPr>
                <w:rStyle w:val="contextualspellingandgrammarerror"/>
                <w:rFonts w:asciiTheme="minorHAnsi" w:hAnsiTheme="minorHAnsi" w:cstheme="minorHAnsi"/>
              </w:rPr>
              <w:t>fixed-field);</w:t>
            </w:r>
            <w:proofErr w:type="gramEnd"/>
            <w:r w:rsidRPr="0055743C">
              <w:rPr>
                <w:rStyle w:val="eop"/>
                <w:rFonts w:asciiTheme="minorHAnsi" w:hAnsiTheme="minorHAnsi" w:cstheme="minorHAnsi"/>
              </w:rPr>
              <w:t> </w:t>
            </w:r>
          </w:p>
          <w:p w14:paraId="6D71CCF5" w14:textId="77777777" w:rsidR="00FB59D5" w:rsidRPr="0055743C" w:rsidRDefault="00FB59D5" w:rsidP="00DD4F64">
            <w:pPr>
              <w:pStyle w:val="paragraph"/>
              <w:numPr>
                <w:ilvl w:val="1"/>
                <w:numId w:val="6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specific fixed field options (if used); and</w:t>
            </w:r>
            <w:r w:rsidRPr="0055743C">
              <w:rPr>
                <w:rStyle w:val="eop"/>
                <w:rFonts w:asciiTheme="minorHAnsi" w:hAnsiTheme="minorHAnsi" w:cstheme="minorHAnsi"/>
              </w:rPr>
              <w:t> </w:t>
            </w:r>
          </w:p>
          <w:p w14:paraId="41D0CD36" w14:textId="77777777" w:rsidR="00FB59D5" w:rsidRPr="0055743C" w:rsidRDefault="00FB59D5" w:rsidP="00DD4F64">
            <w:pPr>
              <w:pStyle w:val="paragraph"/>
              <w:numPr>
                <w:ilvl w:val="1"/>
                <w:numId w:val="6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where accommodation needs information is displayed (e.g. top or sidebar of electronic health record, problem list, </w:t>
            </w:r>
            <w:r w:rsidRPr="0055743C">
              <w:rPr>
                <w:rStyle w:val="spellingerror"/>
                <w:rFonts w:asciiTheme="minorHAnsi" w:hAnsiTheme="minorHAnsi" w:cstheme="minorHAnsi"/>
              </w:rPr>
              <w:t>etc.</w:t>
            </w:r>
            <w:r w:rsidRPr="0055743C">
              <w:rPr>
                <w:rStyle w:val="normaltextrun"/>
                <w:rFonts w:asciiTheme="minorHAnsi" w:eastAsiaTheme="majorEastAsia" w:hAnsiTheme="minorHAnsi" w:cstheme="minorHAnsi"/>
              </w:rPr>
              <w:t>) </w:t>
            </w:r>
          </w:p>
          <w:p w14:paraId="5D203399" w14:textId="6D3E3A2A" w:rsidR="0065338C" w:rsidRPr="00060B3D" w:rsidRDefault="00FB59D5" w:rsidP="00423429">
            <w:pPr>
              <w:pStyle w:val="paragraph"/>
              <w:numPr>
                <w:ilvl w:val="0"/>
                <w:numId w:val="63"/>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u w:val="single"/>
              </w:rPr>
              <w:t>Reporting Element 2</w:t>
            </w:r>
            <w:r w:rsidR="0062503D">
              <w:rPr>
                <w:rStyle w:val="normaltextrun"/>
                <w:rFonts w:asciiTheme="minorHAnsi" w:eastAsiaTheme="majorEastAsia" w:hAnsiTheme="minorHAnsi" w:cstheme="minorHAnsi"/>
                <w:u w:val="single"/>
              </w:rPr>
              <w:t xml:space="preserve">, </w:t>
            </w:r>
            <w:r w:rsidR="0062503D" w:rsidRPr="0062503D">
              <w:rPr>
                <w:rStyle w:val="normaltextrun"/>
                <w:rFonts w:asciiTheme="minorHAnsi" w:eastAsiaTheme="majorEastAsia" w:hAnsiTheme="minorHAnsi" w:cstheme="minorHAnsi"/>
                <w:b/>
                <w:bCs/>
                <w:u w:val="single"/>
              </w:rPr>
              <w:t xml:space="preserve">due </w:t>
            </w:r>
            <w:r w:rsidR="00835A47">
              <w:rPr>
                <w:rStyle w:val="normaltextrun"/>
                <w:rFonts w:asciiTheme="minorHAnsi" w:eastAsiaTheme="majorEastAsia" w:hAnsiTheme="minorHAnsi" w:cstheme="minorHAnsi"/>
                <w:b/>
                <w:bCs/>
                <w:u w:val="single"/>
              </w:rPr>
              <w:t xml:space="preserve">5pm on </w:t>
            </w:r>
            <w:r w:rsidR="00885850">
              <w:rPr>
                <w:rStyle w:val="normaltextrun"/>
                <w:rFonts w:asciiTheme="minorHAnsi" w:eastAsiaTheme="majorEastAsia" w:hAnsiTheme="minorHAnsi" w:cstheme="minorHAnsi"/>
                <w:b/>
                <w:bCs/>
                <w:u w:val="single"/>
              </w:rPr>
              <w:t>September 1</w:t>
            </w:r>
            <w:r w:rsidR="0062503D" w:rsidRPr="0062503D">
              <w:rPr>
                <w:rStyle w:val="normaltextrun"/>
                <w:rFonts w:asciiTheme="minorHAnsi" w:eastAsiaTheme="majorEastAsia" w:hAnsiTheme="minorHAnsi" w:cstheme="minorHAnsi"/>
                <w:b/>
                <w:bCs/>
                <w:u w:val="single"/>
              </w:rPr>
              <w:t>, 2026</w:t>
            </w:r>
            <w:r w:rsidRPr="0062503D">
              <w:rPr>
                <w:rStyle w:val="normaltextrun"/>
                <w:rFonts w:asciiTheme="minorHAnsi" w:eastAsiaTheme="majorEastAsia" w:hAnsiTheme="minorHAnsi" w:cstheme="minorHAnsi"/>
                <w:b/>
                <w:bCs/>
              </w:rPr>
              <w:t>:</w:t>
            </w:r>
            <w:r w:rsidRPr="0055743C">
              <w:rPr>
                <w:rStyle w:val="normaltextrun"/>
                <w:rFonts w:asciiTheme="minorHAnsi" w:eastAsiaTheme="majorEastAsia" w:hAnsiTheme="minorHAnsi" w:cstheme="minorHAnsi"/>
              </w:rPr>
              <w:t xml:space="preserve"> For dates of service from J</w:t>
            </w:r>
            <w:r w:rsidR="009F6A6A" w:rsidRPr="0055743C">
              <w:rPr>
                <w:rStyle w:val="normaltextrun"/>
                <w:rFonts w:asciiTheme="minorHAnsi" w:eastAsiaTheme="majorEastAsia" w:hAnsiTheme="minorHAnsi" w:cstheme="minorHAnsi"/>
              </w:rPr>
              <w:t>anuary</w:t>
            </w:r>
            <w:r w:rsidRPr="0055743C">
              <w:rPr>
                <w:rStyle w:val="normaltextrun"/>
                <w:rFonts w:asciiTheme="minorHAnsi" w:eastAsiaTheme="majorEastAsia" w:hAnsiTheme="minorHAnsi" w:cstheme="minorHAnsi"/>
              </w:rPr>
              <w:t xml:space="preserve"> 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-December 31,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 data elements required to calculate Rates 1 and 2.</w:t>
            </w:r>
          </w:p>
        </w:tc>
      </w:tr>
      <w:tr w:rsidR="009F6A6A" w:rsidRPr="00E2482B" w14:paraId="401D4C8B"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2AE42F09" w14:textId="75B65608" w:rsidR="009F6A6A" w:rsidRPr="00E2482B" w:rsidRDefault="009F6A6A" w:rsidP="00BF226F">
            <w:pPr>
              <w:pStyle w:val="MH-ChartContentText"/>
              <w:spacing w:before="120" w:after="120"/>
              <w:rPr>
                <w:sz w:val="24"/>
                <w:szCs w:val="24"/>
              </w:rPr>
            </w:pPr>
            <w:r>
              <w:rPr>
                <w:sz w:val="24"/>
                <w:szCs w:val="24"/>
              </w:rPr>
              <w:t>Performance Requirements: PY4-5</w:t>
            </w:r>
          </w:p>
        </w:tc>
        <w:tc>
          <w:tcPr>
            <w:tcW w:w="7200" w:type="dxa"/>
            <w:vAlign w:val="top"/>
          </w:tcPr>
          <w:p w14:paraId="0E9626BF" w14:textId="014342C0" w:rsidR="00F40D68" w:rsidRPr="002327D4" w:rsidRDefault="00F40D68" w:rsidP="00F40D6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2327D4">
              <w:rPr>
                <w:rFonts w:asciiTheme="minorHAnsi" w:hAnsiTheme="minorHAnsi" w:cstheme="minorBidi"/>
                <w:color w:val="000000" w:themeColor="text1"/>
              </w:rPr>
              <w:t xml:space="preserve">By </w:t>
            </w:r>
            <w:r w:rsidR="00742D69" w:rsidRPr="00954BB6">
              <w:rPr>
                <w:rFonts w:asciiTheme="minorHAnsi" w:hAnsiTheme="minorHAnsi" w:cstheme="minorBidi"/>
                <w:b/>
                <w:bCs/>
                <w:color w:val="000000" w:themeColor="text1"/>
              </w:rPr>
              <w:t>5pm on</w:t>
            </w:r>
            <w:r w:rsidR="00742D69">
              <w:rPr>
                <w:rFonts w:asciiTheme="minorHAnsi" w:hAnsiTheme="minorHAnsi" w:cstheme="minorBidi"/>
                <w:b/>
                <w:bCs/>
                <w:color w:val="000000" w:themeColor="text1"/>
              </w:rPr>
              <w:t xml:space="preserve"> </w:t>
            </w:r>
            <w:r w:rsidR="00623861" w:rsidRPr="00742D69">
              <w:rPr>
                <w:rFonts w:asciiTheme="minorHAnsi" w:hAnsiTheme="minorHAnsi" w:cstheme="minorHAnsi"/>
                <w:b/>
                <w:bCs/>
                <w:color w:val="000000" w:themeColor="text1"/>
              </w:rPr>
              <w:t>September</w:t>
            </w:r>
            <w:r w:rsidR="00623861" w:rsidRPr="00ED06B3">
              <w:rPr>
                <w:rFonts w:asciiTheme="minorHAnsi" w:hAnsiTheme="minorHAnsi" w:cstheme="minorHAnsi"/>
                <w:b/>
                <w:bCs/>
                <w:color w:val="000000" w:themeColor="text1"/>
              </w:rPr>
              <w:t xml:space="preserve"> </w:t>
            </w:r>
            <w:r w:rsidR="00A87C9F" w:rsidRPr="00ED06B3">
              <w:rPr>
                <w:rFonts w:asciiTheme="minorHAnsi" w:hAnsiTheme="minorHAnsi" w:cstheme="minorHAnsi"/>
                <w:b/>
                <w:bCs/>
                <w:color w:val="000000" w:themeColor="text1"/>
              </w:rPr>
              <w:t>1</w:t>
            </w:r>
            <w:r w:rsidRPr="00ED06B3">
              <w:rPr>
                <w:rStyle w:val="normaltextrun"/>
                <w:rFonts w:asciiTheme="minorHAnsi" w:hAnsiTheme="minorHAnsi" w:cstheme="minorHAnsi"/>
                <w:b/>
                <w:bCs/>
                <w:color w:val="000000" w:themeColor="text1"/>
              </w:rPr>
              <w:t xml:space="preserve"> following the PY </w:t>
            </w:r>
            <w:r w:rsidRPr="00ED06B3">
              <w:rPr>
                <w:rStyle w:val="normaltextrun"/>
                <w:rFonts w:asciiTheme="minorHAnsi" w:hAnsiTheme="minorHAnsi" w:cstheme="minorHAnsi"/>
                <w:color w:val="000000" w:themeColor="text1"/>
              </w:rPr>
              <w:t xml:space="preserve">(e.g., </w:t>
            </w:r>
            <w:r w:rsidR="00A9748E" w:rsidRPr="00A9748E">
              <w:rPr>
                <w:rStyle w:val="normaltextrun"/>
                <w:rFonts w:asciiTheme="minorHAnsi" w:hAnsiTheme="minorHAnsi" w:cstheme="minorHAnsi"/>
                <w:color w:val="000000" w:themeColor="text1"/>
              </w:rPr>
              <w:t>September 1</w:t>
            </w:r>
            <w:r w:rsidRPr="00A9748E">
              <w:rPr>
                <w:rStyle w:val="normaltextrun"/>
                <w:rFonts w:asciiTheme="minorHAnsi" w:hAnsiTheme="minorHAnsi" w:cstheme="minorHAnsi"/>
                <w:color w:val="000000" w:themeColor="text1"/>
              </w:rPr>
              <w:t xml:space="preserve">, </w:t>
            </w:r>
            <w:proofErr w:type="gramStart"/>
            <w:r w:rsidRPr="00A9748E">
              <w:rPr>
                <w:rStyle w:val="normaltextrun"/>
                <w:rFonts w:asciiTheme="minorHAnsi" w:hAnsiTheme="minorHAnsi" w:cstheme="minorHAnsi"/>
                <w:color w:val="000000" w:themeColor="text1"/>
              </w:rPr>
              <w:t>2027</w:t>
            </w:r>
            <w:proofErr w:type="gramEnd"/>
            <w:r w:rsidRPr="00A9748E">
              <w:rPr>
                <w:rStyle w:val="normaltextrun"/>
                <w:rFonts w:asciiTheme="minorHAnsi" w:hAnsiTheme="minorHAnsi" w:cstheme="minorHAnsi"/>
                <w:color w:val="000000" w:themeColor="text1"/>
              </w:rPr>
              <w:t xml:space="preserve"> for PY4)</w:t>
            </w:r>
            <w:r w:rsidRPr="00A9748E">
              <w:rPr>
                <w:rFonts w:asciiTheme="minorHAnsi" w:hAnsiTheme="minorHAnsi" w:cstheme="minorHAnsi"/>
                <w:color w:val="000000" w:themeColor="text1"/>
              </w:rPr>
              <w:t xml:space="preserve">, </w:t>
            </w:r>
            <w:r w:rsidR="00223D23" w:rsidRPr="00A9748E">
              <w:rPr>
                <w:rFonts w:asciiTheme="minorHAnsi" w:hAnsiTheme="minorHAnsi" w:cstheme="minorHAnsi"/>
                <w:color w:val="000000" w:themeColor="text1"/>
              </w:rPr>
              <w:t>the MBHV</w:t>
            </w:r>
            <w:r w:rsidRPr="00A9748E">
              <w:rPr>
                <w:rFonts w:asciiTheme="minorHAnsi" w:hAnsiTheme="minorHAnsi" w:cstheme="minorHAnsi"/>
                <w:color w:val="000000" w:themeColor="text1"/>
              </w:rPr>
              <w:t xml:space="preserve"> must report </w:t>
            </w:r>
            <w:r w:rsidR="008601BC" w:rsidRPr="00A9748E">
              <w:rPr>
                <w:rFonts w:asciiTheme="minorHAnsi" w:hAnsiTheme="minorHAnsi" w:cstheme="minorHAnsi"/>
                <w:color w:val="000000" w:themeColor="text1"/>
              </w:rPr>
              <w:t>data</w:t>
            </w:r>
            <w:r w:rsidRPr="00A9748E">
              <w:rPr>
                <w:rFonts w:asciiTheme="minorHAnsi" w:hAnsiTheme="minorHAnsi" w:cstheme="minorHAnsi"/>
                <w:color w:val="000000" w:themeColor="text1"/>
              </w:rPr>
              <w:t xml:space="preserve"> to MassHealth. </w:t>
            </w:r>
            <w:r w:rsidR="00140063" w:rsidRPr="00A9748E">
              <w:rPr>
                <w:rFonts w:asciiTheme="minorHAnsi" w:hAnsiTheme="minorHAnsi" w:cstheme="minorHAnsi"/>
                <w:color w:val="000000" w:themeColor="text1"/>
              </w:rPr>
              <w:t>The MBHV</w:t>
            </w:r>
            <w:r w:rsidRPr="00A9748E">
              <w:rPr>
                <w:rFonts w:asciiTheme="minorHAnsi" w:hAnsiTheme="minorHAnsi" w:cstheme="minorHAnsi"/>
                <w:color w:val="000000" w:themeColor="text1"/>
              </w:rPr>
              <w:t xml:space="preserve"> must submit data in a form and format to be further specified</w:t>
            </w:r>
            <w:r w:rsidRPr="002327D4">
              <w:rPr>
                <w:rFonts w:asciiTheme="minorHAnsi" w:hAnsiTheme="minorHAnsi" w:cstheme="minorBidi"/>
                <w:color w:val="000000" w:themeColor="text1"/>
              </w:rPr>
              <w:t xml:space="preserve"> by MassHealth. Required reporting elements will include: </w:t>
            </w:r>
          </w:p>
          <w:p w14:paraId="41B66252" w14:textId="5527E363" w:rsidR="00F40D68" w:rsidRPr="00A70FD9" w:rsidRDefault="00F40D68" w:rsidP="00DD4F64">
            <w:pPr>
              <w:pStyle w:val="paragraph"/>
              <w:numPr>
                <w:ilvl w:val="0"/>
                <w:numId w:val="63"/>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xcontentpasted1"/>
                <w:rFonts w:asciiTheme="minorHAnsi" w:hAnsiTheme="minorHAnsi" w:cstheme="minorBidi"/>
              </w:rPr>
            </w:pPr>
            <w:r w:rsidRPr="002327D4">
              <w:rPr>
                <w:rStyle w:val="normaltextrun"/>
                <w:rFonts w:asciiTheme="minorHAnsi" w:eastAsiaTheme="majorEastAsia" w:hAnsiTheme="minorHAnsi" w:cstheme="minorBidi"/>
              </w:rPr>
              <w:t xml:space="preserve">For dates of service in the respective PY, data elements required to calculate Rates 1 and 2 as specified in the file specifications submitted via </w:t>
            </w:r>
            <w:r w:rsidR="003670A3" w:rsidRPr="002327D4">
              <w:rPr>
                <w:rStyle w:val="normaltextrun"/>
                <w:rFonts w:asciiTheme="minorHAnsi" w:eastAsiaTheme="majorEastAsia" w:hAnsiTheme="minorHAnsi" w:cstheme="minorBidi"/>
              </w:rPr>
              <w:t>the clinical quality measurement portal</w:t>
            </w:r>
            <w:r w:rsidRPr="002327D4">
              <w:rPr>
                <w:rStyle w:val="normaltextrun"/>
                <w:rFonts w:asciiTheme="minorHAnsi" w:eastAsiaTheme="majorEastAsia" w:hAnsiTheme="minorHAnsi" w:cstheme="minorBidi"/>
              </w:rPr>
              <w:t>.</w:t>
            </w:r>
          </w:p>
          <w:p w14:paraId="0EED492F" w14:textId="0E1F2591" w:rsidR="005A603A" w:rsidRPr="002327D4" w:rsidDel="00AB43FD" w:rsidRDefault="00C8318C" w:rsidP="00F40D6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6C6AA00">
              <w:rPr>
                <w:sz w:val="24"/>
                <w:szCs w:val="24"/>
              </w:rPr>
              <w:t xml:space="preserve">MassHealth </w:t>
            </w:r>
            <w:r>
              <w:rPr>
                <w:sz w:val="24"/>
                <w:szCs w:val="24"/>
              </w:rPr>
              <w:t>anticipates auditing</w:t>
            </w:r>
            <w:r w:rsidRPr="06C6AA00">
              <w:rPr>
                <w:sz w:val="24"/>
                <w:szCs w:val="24"/>
              </w:rPr>
              <w:t xml:space="preserve"> the data submitted by the </w:t>
            </w:r>
            <w:r w:rsidR="002A4A60">
              <w:rPr>
                <w:sz w:val="24"/>
                <w:szCs w:val="24"/>
              </w:rPr>
              <w:t>MBHV</w:t>
            </w:r>
            <w:r>
              <w:rPr>
                <w:sz w:val="24"/>
                <w:szCs w:val="24"/>
              </w:rPr>
              <w:t xml:space="preserve"> to calculate Rate 1 and Rate 2</w:t>
            </w:r>
            <w:r w:rsidRPr="06C6AA00">
              <w:rPr>
                <w:sz w:val="24"/>
                <w:szCs w:val="24"/>
              </w:rPr>
              <w:t>, per the methodology outlined in the QEIP Portal User Guide</w:t>
            </w:r>
          </w:p>
        </w:tc>
      </w:tr>
      <w:tr w:rsidR="00F72325" w:rsidRPr="00E2482B" w14:paraId="69DB3801"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3997DFC2" w14:textId="2FACD21A" w:rsidR="00F72325" w:rsidRPr="00E2482B" w:rsidRDefault="00285AE4" w:rsidP="00BF226F">
            <w:pPr>
              <w:pStyle w:val="MH-ChartContentText"/>
              <w:spacing w:before="120" w:after="120"/>
            </w:pPr>
            <w:r w:rsidRPr="00E2482B">
              <w:rPr>
                <w:sz w:val="24"/>
                <w:szCs w:val="24"/>
              </w:rPr>
              <w:t>Performance Assessment</w:t>
            </w:r>
            <w:r w:rsidR="0023780F" w:rsidRPr="0049447D">
              <w:rPr>
                <w:sz w:val="24"/>
                <w:szCs w:val="24"/>
              </w:rPr>
              <w:t>:</w:t>
            </w:r>
            <w:r w:rsidR="0023780F" w:rsidRPr="00002F59">
              <w:rPr>
                <w:sz w:val="24"/>
                <w:szCs w:val="24"/>
              </w:rPr>
              <w:t xml:space="preserve"> PY3</w:t>
            </w:r>
          </w:p>
        </w:tc>
        <w:tc>
          <w:tcPr>
            <w:tcW w:w="7200" w:type="dxa"/>
            <w:vAlign w:val="top"/>
          </w:tcPr>
          <w:p w14:paraId="784FAC1B" w14:textId="46605149" w:rsidR="00641F13" w:rsidRPr="00653561" w:rsidRDefault="00412CA7" w:rsidP="00DD4F64">
            <w:pPr>
              <w:pStyle w:val="ListParagraph"/>
              <w:numPr>
                <w:ilvl w:val="0"/>
                <w:numId w:val="65"/>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MBHV </w:t>
            </w:r>
            <w:r w:rsidR="00641F13" w:rsidRPr="00653561">
              <w:rPr>
                <w:rFonts w:eastAsia="Times New Roman" w:cstheme="minorHAnsi"/>
                <w:sz w:val="24"/>
                <w:szCs w:val="24"/>
              </w:rPr>
              <w:t xml:space="preserve">will earn 20% of the points attributed to the measure for a timely, complete, and responsive submission of Reporting Element 1 to MassHealth by </w:t>
            </w:r>
            <w:r w:rsidR="00E14320">
              <w:rPr>
                <w:rFonts w:eastAsia="Times New Roman" w:cstheme="minorHAnsi"/>
                <w:sz w:val="24"/>
                <w:szCs w:val="24"/>
              </w:rPr>
              <w:t>M</w:t>
            </w:r>
            <w:r w:rsidR="00E14320">
              <w:rPr>
                <w:rFonts w:eastAsia="Times New Roman"/>
                <w:sz w:val="24"/>
                <w:szCs w:val="24"/>
              </w:rPr>
              <w:t>arch 31</w:t>
            </w:r>
            <w:r w:rsidR="00641F13" w:rsidRPr="00653561">
              <w:rPr>
                <w:rFonts w:eastAsia="Times New Roman" w:cstheme="minorHAnsi"/>
                <w:sz w:val="24"/>
                <w:szCs w:val="24"/>
              </w:rPr>
              <w:t>, 2026.</w:t>
            </w:r>
          </w:p>
          <w:p w14:paraId="238A7DAC" w14:textId="2981F6F8" w:rsidR="00641F13" w:rsidRPr="00653561" w:rsidRDefault="00412CA7" w:rsidP="00DD4F64">
            <w:pPr>
              <w:pStyle w:val="ListParagraph"/>
              <w:numPr>
                <w:ilvl w:val="0"/>
                <w:numId w:val="65"/>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The MBHV</w:t>
            </w:r>
            <w:r w:rsidR="00641F13" w:rsidRPr="00653561">
              <w:rPr>
                <w:sz w:val="24"/>
                <w:szCs w:val="24"/>
              </w:rPr>
              <w:t xml:space="preserve"> will earn 80% of the points attributed to the measure for a timely, complete, and responsive </w:t>
            </w:r>
            <w:r w:rsidR="00641F13" w:rsidRPr="00653561">
              <w:rPr>
                <w:sz w:val="24"/>
                <w:szCs w:val="24"/>
              </w:rPr>
              <w:lastRenderedPageBreak/>
              <w:t xml:space="preserve">submission of Reporting Element 2 to MassHealth by </w:t>
            </w:r>
            <w:r w:rsidR="00A87C9F">
              <w:rPr>
                <w:sz w:val="24"/>
                <w:szCs w:val="24"/>
              </w:rPr>
              <w:t>September 1</w:t>
            </w:r>
            <w:r w:rsidR="00641F13" w:rsidRPr="00653561">
              <w:rPr>
                <w:sz w:val="24"/>
                <w:szCs w:val="24"/>
              </w:rPr>
              <w:t>, 2026.</w:t>
            </w:r>
          </w:p>
          <w:p w14:paraId="126FE61A" w14:textId="79EC45C2" w:rsidR="00641C04" w:rsidRPr="00705BD4" w:rsidRDefault="00412CA7" w:rsidP="00705BD4">
            <w:pPr>
              <w:pStyle w:val="ListParagraph"/>
              <w:numPr>
                <w:ilvl w:val="0"/>
                <w:numId w:val="65"/>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sz w:val="24"/>
                <w:szCs w:val="24"/>
              </w:rPr>
              <w:t>The MBHV will</w:t>
            </w:r>
            <w:r w:rsidR="00641F13" w:rsidRPr="00653561">
              <w:rPr>
                <w:sz w:val="24"/>
                <w:szCs w:val="24"/>
              </w:rPr>
              <w:t xml:space="preserve"> earn 0% of the points attributed to the measure if the </w:t>
            </w:r>
            <w:r>
              <w:rPr>
                <w:sz w:val="24"/>
                <w:szCs w:val="24"/>
              </w:rPr>
              <w:t>MBHV</w:t>
            </w:r>
            <w:r w:rsidR="00641F13" w:rsidRPr="00653561">
              <w:rPr>
                <w:sz w:val="24"/>
                <w:szCs w:val="24"/>
              </w:rPr>
              <w:t xml:space="preserve"> does not submit a timely, complete, and responsive submission of Reporting Element 1and Reporting Element 2 to MassHealth by</w:t>
            </w:r>
            <w:r w:rsidR="00FE74BB">
              <w:rPr>
                <w:sz w:val="24"/>
                <w:szCs w:val="24"/>
              </w:rPr>
              <w:t xml:space="preserve"> March 31 and</w:t>
            </w:r>
            <w:r w:rsidR="00641F13" w:rsidRPr="00653561">
              <w:rPr>
                <w:sz w:val="24"/>
                <w:szCs w:val="24"/>
              </w:rPr>
              <w:t xml:space="preserve"> </w:t>
            </w:r>
            <w:r w:rsidR="00A87C9F">
              <w:rPr>
                <w:sz w:val="24"/>
                <w:szCs w:val="24"/>
              </w:rPr>
              <w:t>September 1</w:t>
            </w:r>
            <w:r w:rsidR="00641F13" w:rsidRPr="00641C04">
              <w:rPr>
                <w:sz w:val="24"/>
                <w:szCs w:val="24"/>
              </w:rPr>
              <w:t>, 2026</w:t>
            </w:r>
            <w:r w:rsidR="00FE74BB">
              <w:rPr>
                <w:sz w:val="24"/>
                <w:szCs w:val="24"/>
              </w:rPr>
              <w:t>, respectively.</w:t>
            </w:r>
          </w:p>
        </w:tc>
      </w:tr>
      <w:tr w:rsidR="00496F6C" w:rsidRPr="00E2482B" w14:paraId="344D0517"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27F5544C" w14:textId="2CF533A5" w:rsidR="00496F6C" w:rsidRPr="00E2482B" w:rsidRDefault="00496F6C" w:rsidP="00BF226F">
            <w:pPr>
              <w:pStyle w:val="MH-ChartContentText"/>
              <w:spacing w:before="120" w:after="120"/>
              <w:rPr>
                <w:sz w:val="24"/>
                <w:szCs w:val="24"/>
              </w:rPr>
            </w:pPr>
            <w:r>
              <w:rPr>
                <w:sz w:val="24"/>
                <w:szCs w:val="24"/>
              </w:rPr>
              <w:lastRenderedPageBreak/>
              <w:t>Performance Assessment: PY4-5</w:t>
            </w:r>
          </w:p>
        </w:tc>
        <w:tc>
          <w:tcPr>
            <w:tcW w:w="7200" w:type="dxa"/>
            <w:vAlign w:val="top"/>
          </w:tcPr>
          <w:p w14:paraId="09AFB204" w14:textId="592080E7" w:rsidR="00496F6C" w:rsidRPr="00641C04" w:rsidRDefault="00F74806"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41C04">
              <w:rPr>
                <w:rFonts w:eastAsia="Times New Roman" w:cstheme="minorHAnsi"/>
                <w:color w:val="000000" w:themeColor="text1"/>
                <w:sz w:val="24"/>
                <w:szCs w:val="24"/>
              </w:rPr>
              <w:t xml:space="preserve">See the MassHealth </w:t>
            </w:r>
            <w:r w:rsidR="00726D30">
              <w:rPr>
                <w:rFonts w:eastAsia="Times New Roman" w:cstheme="minorHAnsi"/>
                <w:color w:val="000000" w:themeColor="text1"/>
                <w:sz w:val="24"/>
                <w:szCs w:val="24"/>
              </w:rPr>
              <w:t>M</w:t>
            </w:r>
            <w:r w:rsidR="00412CA7">
              <w:rPr>
                <w:rFonts w:eastAsia="Times New Roman" w:cstheme="minorHAnsi"/>
                <w:color w:val="000000" w:themeColor="text1"/>
                <w:sz w:val="24"/>
                <w:szCs w:val="24"/>
              </w:rPr>
              <w:t>BHV Q</w:t>
            </w:r>
            <w:r w:rsidRPr="00641C04">
              <w:rPr>
                <w:rFonts w:eastAsia="Times New Roman" w:cstheme="minorHAnsi"/>
                <w:color w:val="000000" w:themeColor="text1"/>
                <w:sz w:val="24"/>
                <w:szCs w:val="24"/>
              </w:rPr>
              <w:t>uality and Equity Incentive Program (</w:t>
            </w:r>
            <w:r w:rsidR="00726D30">
              <w:rPr>
                <w:rFonts w:eastAsia="Times New Roman" w:cstheme="minorHAnsi"/>
                <w:color w:val="000000" w:themeColor="text1"/>
                <w:sz w:val="24"/>
                <w:szCs w:val="24"/>
              </w:rPr>
              <w:t>M</w:t>
            </w:r>
            <w:r w:rsidR="00412CA7">
              <w:rPr>
                <w:rFonts w:eastAsia="Times New Roman" w:cstheme="minorHAnsi"/>
                <w:color w:val="000000" w:themeColor="text1"/>
                <w:sz w:val="24"/>
                <w:szCs w:val="24"/>
              </w:rPr>
              <w:t>BHV-</w:t>
            </w:r>
            <w:r w:rsidRPr="00641C04">
              <w:rPr>
                <w:rFonts w:eastAsia="Times New Roman" w:cstheme="minorHAnsi"/>
                <w:color w:val="000000" w:themeColor="text1"/>
                <w:sz w:val="24"/>
                <w:szCs w:val="24"/>
              </w:rPr>
              <w:t>QEIP) Performance Assessment Methodology manual.</w:t>
            </w:r>
          </w:p>
        </w:tc>
      </w:tr>
    </w:tbl>
    <w:p w14:paraId="2C1A31AA" w14:textId="0B4129E0" w:rsidR="0051115A" w:rsidRPr="00E2482B" w:rsidRDefault="000505C4" w:rsidP="00C01A6C">
      <w:pPr>
        <w:pStyle w:val="Heading2"/>
        <w:numPr>
          <w:ilvl w:val="0"/>
          <w:numId w:val="3"/>
        </w:numPr>
        <w:rPr>
          <w:rFonts w:asciiTheme="minorHAnsi" w:hAnsiTheme="minorHAnsi" w:cstheme="minorHAnsi"/>
        </w:rPr>
      </w:pPr>
      <w:bookmarkStart w:id="21" w:name="_Toc223960263"/>
      <w:r w:rsidRPr="00E2482B">
        <w:rPr>
          <w:rFonts w:asciiTheme="minorHAnsi" w:hAnsiTheme="minorHAnsi" w:cstheme="minorHAnsi"/>
        </w:rPr>
        <w:t>Achievement of External Standards for Health Equity</w:t>
      </w:r>
      <w:bookmarkEnd w:id="21"/>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EF754F" w:rsidRPr="00E2482B" w14:paraId="1A57E0D2"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720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7200" w:type="dxa"/>
            <w:vAlign w:val="top"/>
          </w:tcPr>
          <w:p w14:paraId="3A9FF13A" w14:textId="293EF41A" w:rsidR="00EF754F" w:rsidRPr="00E2482B" w:rsidRDefault="004B4754"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National Committee for Quality Assurance (NCQA</w:t>
            </w:r>
            <w:r>
              <w:rPr>
                <w:rFonts w:eastAsia="Times New Roman"/>
                <w:sz w:val="24"/>
                <w:szCs w:val="24"/>
              </w:rPr>
              <w:t xml:space="preserve">) and </w:t>
            </w:r>
            <w:r w:rsidR="511EE03A" w:rsidRPr="4F883311">
              <w:rPr>
                <w:rFonts w:eastAsia="Times New Roman"/>
                <w:sz w:val="24"/>
                <w:szCs w:val="24"/>
              </w:rPr>
              <w:t xml:space="preserve">MassHealth (Relying on standards established by the </w:t>
            </w:r>
            <w:r>
              <w:rPr>
                <w:rFonts w:eastAsia="Times New Roman"/>
                <w:sz w:val="24"/>
                <w:szCs w:val="24"/>
              </w:rPr>
              <w:t>NCQA</w:t>
            </w:r>
            <w:r w:rsidR="000D4220">
              <w:rPr>
                <w:rFonts w:eastAsia="Times New Roman"/>
                <w:sz w:val="24"/>
                <w:szCs w:val="24"/>
              </w:rPr>
              <w:t>.</w:t>
            </w:r>
          </w:p>
        </w:tc>
      </w:tr>
      <w:tr w:rsidR="00EF754F" w:rsidRPr="00E2482B" w14:paraId="57DD3A4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720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720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F3F400C" w14:textId="51F6195E" w:rsidR="00EF754F" w:rsidRPr="00E2482B" w:rsidRDefault="00EF754F" w:rsidP="00BF226F">
            <w:pPr>
              <w:pStyle w:val="MH-ChartContentText"/>
              <w:spacing w:before="120" w:after="120"/>
              <w:rPr>
                <w:sz w:val="24"/>
                <w:szCs w:val="24"/>
              </w:rPr>
            </w:pPr>
            <w:r w:rsidRPr="00E2482B">
              <w:rPr>
                <w:sz w:val="24"/>
                <w:szCs w:val="24"/>
              </w:rPr>
              <w:t>Performance Status:</w:t>
            </w:r>
            <w:r w:rsidR="000F1356">
              <w:rPr>
                <w:sz w:val="24"/>
                <w:szCs w:val="24"/>
              </w:rPr>
              <w:t xml:space="preserve"> </w:t>
            </w:r>
            <w:r w:rsidRPr="00E2482B">
              <w:rPr>
                <w:sz w:val="24"/>
                <w:szCs w:val="24"/>
              </w:rPr>
              <w:t>PY</w:t>
            </w:r>
            <w:r w:rsidR="00E179CE">
              <w:rPr>
                <w:sz w:val="24"/>
                <w:szCs w:val="24"/>
              </w:rPr>
              <w:t>3</w:t>
            </w:r>
          </w:p>
        </w:tc>
        <w:tc>
          <w:tcPr>
            <w:tcW w:w="7200" w:type="dxa"/>
            <w:vAlign w:val="top"/>
          </w:tcPr>
          <w:p w14:paraId="688910C1" w14:textId="20397A21" w:rsidR="00EF754F" w:rsidRPr="000F1356" w:rsidRDefault="009E54C0"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tc>
      </w:tr>
      <w:tr w:rsidR="000F1356" w:rsidRPr="00E2482B" w14:paraId="68121923"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5EA60FF" w14:textId="7BE0D4D4" w:rsidR="000F1356" w:rsidRPr="00E2482B" w:rsidRDefault="000F1356" w:rsidP="00BF226F">
            <w:pPr>
              <w:pStyle w:val="MH-ChartContentText"/>
              <w:spacing w:before="120" w:after="120"/>
              <w:rPr>
                <w:sz w:val="24"/>
                <w:szCs w:val="24"/>
              </w:rPr>
            </w:pPr>
            <w:r>
              <w:rPr>
                <w:sz w:val="24"/>
                <w:szCs w:val="24"/>
              </w:rPr>
              <w:t>Performance Status: PY4-5</w:t>
            </w:r>
          </w:p>
        </w:tc>
        <w:tc>
          <w:tcPr>
            <w:tcW w:w="7200" w:type="dxa"/>
            <w:vAlign w:val="top"/>
          </w:tcPr>
          <w:p w14:paraId="5B97C29E" w14:textId="484D902B" w:rsidR="000F1356" w:rsidRDefault="000F1356"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Pr>
                <w:rFonts w:eastAsia="Times New Roman"/>
                <w:sz w:val="24"/>
                <w:szCs w:val="24"/>
              </w:rPr>
              <w:t xml:space="preserve"> (P4R)</w:t>
            </w:r>
          </w:p>
        </w:tc>
      </w:tr>
    </w:tbl>
    <w:p w14:paraId="668FC3AF" w14:textId="77777777" w:rsidR="0051115A" w:rsidRPr="00E2482B" w:rsidRDefault="0051115A" w:rsidP="00C01A6C">
      <w:pPr>
        <w:spacing w:before="0" w:after="0"/>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lastRenderedPageBreak/>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6EE3059F"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w:t>
      </w:r>
      <w:r w:rsidR="00C61191">
        <w:rPr>
          <w:rFonts w:eastAsia="Times New Roman" w:cstheme="minorHAnsi"/>
          <w:color w:val="000000" w:themeColor="text1"/>
          <w:sz w:val="24"/>
          <w:szCs w:val="24"/>
        </w:rPr>
        <w:t>the MBHV’s</w:t>
      </w:r>
      <w:r w:rsidR="007B513E">
        <w:rPr>
          <w:rFonts w:eastAsia="Times New Roman" w:cstheme="minorHAnsi"/>
          <w:color w:val="000000" w:themeColor="text1"/>
          <w:sz w:val="24"/>
          <w:szCs w:val="24"/>
        </w:rPr>
        <w:t xml:space="preserve">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w:t>
      </w:r>
      <w:r w:rsidR="00040AE6">
        <w:rPr>
          <w:rFonts w:eastAsia="Times New Roman" w:cstheme="minorHAnsi"/>
          <w:color w:val="000000" w:themeColor="text1"/>
          <w:sz w:val="24"/>
          <w:szCs w:val="24"/>
        </w:rPr>
        <w:t xml:space="preserve"> </w:t>
      </w:r>
    </w:p>
    <w:p w14:paraId="4DE0A088" w14:textId="78690486"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w:t>
      </w:r>
      <w:r w:rsidR="005E1C39">
        <w:rPr>
          <w:rStyle w:val="FootnoteReference"/>
          <w:rFonts w:eastAsia="Times New Roman" w:cstheme="minorHAnsi"/>
          <w:color w:val="000000" w:themeColor="text1"/>
          <w:sz w:val="24"/>
          <w:szCs w:val="24"/>
        </w:rPr>
        <w:footnoteReference w:id="15"/>
      </w:r>
      <w:r w:rsidRPr="00E2482B">
        <w:rPr>
          <w:rFonts w:eastAsia="Times New Roman" w:cstheme="minorHAnsi"/>
          <w:color w:val="000000" w:themeColor="text1"/>
          <w:sz w:val="24"/>
          <w:szCs w:val="24"/>
        </w:rPr>
        <w:t xml:space="preserve">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to address health care disparities. These Health Equity Standards build on the equity-focused Health Plan Accreditation standards to recognize organizations that go above and beyond to provide high quality and equitable care.</w:t>
      </w:r>
    </w:p>
    <w:p w14:paraId="6BF72D4B" w14:textId="0B1775B0" w:rsidR="00091C55" w:rsidRPr="001A4453" w:rsidRDefault="00F219D8" w:rsidP="001A4453">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E94F3B">
        <w:rPr>
          <w:rFonts w:eastAsia="Times New Roman" w:cstheme="minorHAnsi"/>
          <w:color w:val="000000" w:themeColor="text1"/>
          <w:sz w:val="24"/>
          <w:szCs w:val="24"/>
        </w:rPr>
        <w:t>the MBHV</w:t>
      </w:r>
      <w:r w:rsidR="00551F95">
        <w:rPr>
          <w:rFonts w:eastAsia="Times New Roman" w:cstheme="minorHAnsi"/>
          <w:color w:val="000000" w:themeColor="text1"/>
          <w:sz w:val="24"/>
          <w:szCs w:val="24"/>
        </w:rPr>
        <w:t xml:space="preserve"> to </w:t>
      </w:r>
      <w:r w:rsidR="00AF37B1">
        <w:rPr>
          <w:rFonts w:eastAsia="Times New Roman" w:cstheme="minorHAnsi"/>
          <w:color w:val="000000" w:themeColor="text1"/>
          <w:sz w:val="24"/>
          <w:szCs w:val="24"/>
        </w:rPr>
        <w:t xml:space="preserve">demonstrate </w:t>
      </w:r>
      <w:r w:rsidR="0029738D">
        <w:rPr>
          <w:rFonts w:eastAsia="Times New Roman" w:cstheme="minorHAnsi"/>
          <w:color w:val="000000" w:themeColor="text1"/>
          <w:sz w:val="24"/>
          <w:szCs w:val="24"/>
        </w:rPr>
        <w:t xml:space="preserve">progress </w:t>
      </w:r>
      <w:r w:rsidR="00C46F50">
        <w:rPr>
          <w:rFonts w:eastAsia="Times New Roman" w:cstheme="minorHAnsi"/>
          <w:color w:val="000000" w:themeColor="text1"/>
          <w:sz w:val="24"/>
          <w:szCs w:val="24"/>
        </w:rPr>
        <w:t>towards/a</w:t>
      </w:r>
      <w:r w:rsidR="00AF37B1">
        <w:rPr>
          <w:rFonts w:eastAsia="Times New Roman" w:cstheme="minorHAnsi"/>
          <w:color w:val="000000" w:themeColor="text1"/>
          <w:sz w:val="24"/>
          <w:szCs w:val="24"/>
        </w:rPr>
        <w:t>chievement of the NCQA Health Equity Accreditation</w:t>
      </w:r>
      <w:r w:rsidR="00B36CCB">
        <w:rPr>
          <w:rFonts w:eastAsia="Times New Roman" w:cstheme="minorHAnsi"/>
          <w:color w:val="000000" w:themeColor="text1"/>
          <w:sz w:val="24"/>
          <w:szCs w:val="24"/>
        </w:rPr>
        <w:t xml:space="preserve"> Standards</w:t>
      </w:r>
      <w:r w:rsidR="002D0867">
        <w:rPr>
          <w:rFonts w:eastAsia="Times New Roman" w:cstheme="minorHAnsi"/>
          <w:color w:val="000000" w:themeColor="text1"/>
          <w:sz w:val="24"/>
          <w:szCs w:val="24"/>
        </w:rPr>
        <w:t>, as demonstrated through a report to MassHealth.</w:t>
      </w:r>
    </w:p>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77E215FA"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EB4FF0">
        <w:rPr>
          <w:rFonts w:eastAsia="Times New Roman" w:cstheme="minorHAnsi"/>
          <w:bCs/>
          <w:sz w:val="24"/>
          <w:szCs w:val="24"/>
        </w:rPr>
        <w:t>January</w:t>
      </w:r>
      <w:r w:rsidR="00EB4FF0" w:rsidRPr="00CE4DFD">
        <w:rPr>
          <w:rFonts w:eastAsia="Times New Roman" w:cstheme="minorHAnsi"/>
          <w:bCs/>
          <w:sz w:val="24"/>
          <w:szCs w:val="24"/>
        </w:rPr>
        <w:t xml:space="preserve"> </w:t>
      </w:r>
      <w:r w:rsidRPr="00CE4DFD">
        <w:rPr>
          <w:rFonts w:eastAsia="Times New Roman" w:cstheme="minorHAnsi"/>
          <w:bCs/>
          <w:sz w:val="24"/>
          <w:szCs w:val="24"/>
        </w:rPr>
        <w:t>31</w:t>
      </w:r>
      <w:r w:rsidR="00511E5D" w:rsidRPr="006D1F0C">
        <w:rPr>
          <w:rFonts w:eastAsia="Times New Roman" w:cstheme="minorHAnsi"/>
          <w:bCs/>
          <w:sz w:val="24"/>
          <w:szCs w:val="24"/>
          <w:vertAlign w:val="superscript"/>
        </w:rPr>
        <w:t>st</w:t>
      </w:r>
      <w:r w:rsidR="00511E5D">
        <w:rPr>
          <w:rFonts w:eastAsia="Times New Roman" w:cstheme="minorHAnsi"/>
          <w:bCs/>
          <w:sz w:val="24"/>
          <w:szCs w:val="24"/>
        </w:rPr>
        <w:t xml:space="preserve"> </w:t>
      </w:r>
      <w:r w:rsidR="003D786B">
        <w:rPr>
          <w:rFonts w:eastAsia="Times New Roman" w:cstheme="minorHAnsi"/>
          <w:bCs/>
          <w:sz w:val="24"/>
          <w:szCs w:val="24"/>
        </w:rPr>
        <w:t>following</w:t>
      </w:r>
      <w:r w:rsidR="00511E5D">
        <w:rPr>
          <w:rFonts w:eastAsia="Times New Roman" w:cstheme="minorHAnsi"/>
          <w:bCs/>
          <w:sz w:val="24"/>
          <w:szCs w:val="24"/>
        </w:rPr>
        <w:t xml:space="preserve"> the Performance Year</w:t>
      </w:r>
      <w:r w:rsidR="00DE610E">
        <w:rPr>
          <w:rFonts w:eastAsia="Times New Roman" w:cstheme="minorHAnsi"/>
          <w:bCs/>
          <w:sz w:val="24"/>
          <w:szCs w:val="24"/>
        </w:rPr>
        <w:t xml:space="preserve"> (PY)</w:t>
      </w:r>
      <w:r w:rsidRPr="00CE4DFD">
        <w:rPr>
          <w:rFonts w:eastAsia="Times New Roman" w:cstheme="minorHAnsi"/>
          <w:bCs/>
          <w:sz w:val="24"/>
          <w:szCs w:val="24"/>
        </w:rPr>
        <w:t xml:space="preserve">, </w:t>
      </w:r>
      <w:r w:rsidR="00030C99">
        <w:rPr>
          <w:rFonts w:eastAsia="Times New Roman" w:cstheme="minorHAnsi"/>
          <w:bCs/>
          <w:sz w:val="24"/>
          <w:szCs w:val="24"/>
        </w:rPr>
        <w:t>timely, complete, and responsive</w:t>
      </w:r>
      <w:r w:rsidRPr="00CE4DFD">
        <w:rPr>
          <w:rFonts w:eastAsia="Times New Roman" w:cstheme="minorHAnsi"/>
          <w:bCs/>
          <w:sz w:val="24"/>
          <w:szCs w:val="24"/>
        </w:rPr>
        <w:t xml:space="preserve">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957071">
        <w:rPr>
          <w:rFonts w:eastAsia="Times New Roman" w:cstheme="minorHAnsi"/>
          <w:sz w:val="24"/>
          <w:szCs w:val="24"/>
        </w:rPr>
        <w:t xml:space="preserve">indicating that the </w:t>
      </w:r>
      <w:r w:rsidR="001A4453">
        <w:rPr>
          <w:rFonts w:eastAsia="Times New Roman" w:cstheme="minorHAnsi"/>
          <w:sz w:val="24"/>
          <w:szCs w:val="24"/>
        </w:rPr>
        <w:t>MBHV</w:t>
      </w:r>
      <w:r w:rsidR="00957071">
        <w:rPr>
          <w:rFonts w:eastAsia="Times New Roman" w:cstheme="minorHAnsi"/>
          <w:sz w:val="24"/>
          <w:szCs w:val="24"/>
        </w:rPr>
        <w:t xml:space="preserve"> has met performance requirements (described below):</w:t>
      </w:r>
    </w:p>
    <w:p w14:paraId="1BEE0947" w14:textId="2A7B545C" w:rsidR="00DD6160" w:rsidRPr="00CE4DFD" w:rsidRDefault="00962ED8" w:rsidP="00DD4F64">
      <w:pPr>
        <w:pStyle w:val="ListParagraph"/>
        <w:numPr>
          <w:ilvl w:val="0"/>
          <w:numId w:val="33"/>
        </w:numPr>
        <w:spacing w:before="0" w:after="0" w:line="259" w:lineRule="auto"/>
        <w:rPr>
          <w:rFonts w:eastAsia="Times New Roman"/>
          <w:b/>
          <w:sz w:val="24"/>
          <w:szCs w:val="24"/>
        </w:rPr>
      </w:pPr>
      <w:r w:rsidRPr="28FA3397">
        <w:rPr>
          <w:rFonts w:eastAsia="Times New Roman"/>
          <w:sz w:val="24"/>
          <w:szCs w:val="24"/>
        </w:rPr>
        <w:t>NCQA Health Equity Accreditation</w:t>
      </w:r>
      <w:r w:rsidR="00D60B05" w:rsidRPr="00954BB6">
        <w:rPr>
          <w:rFonts w:eastAsia="Times New Roman"/>
          <w:sz w:val="24"/>
          <w:szCs w:val="24"/>
          <w:vertAlign w:val="superscript"/>
        </w:rPr>
        <w:t>8</w:t>
      </w:r>
      <w:r w:rsidRPr="28FA3397">
        <w:rPr>
          <w:rFonts w:eastAsia="Times New Roman"/>
          <w:sz w:val="24"/>
          <w:szCs w:val="24"/>
        </w:rPr>
        <w:t xml:space="preserve"> </w:t>
      </w:r>
      <w:r w:rsidR="00DD6160" w:rsidRPr="28FA3397">
        <w:rPr>
          <w:rFonts w:eastAsia="Times New Roman"/>
          <w:sz w:val="24"/>
          <w:szCs w:val="24"/>
        </w:rPr>
        <w:t>Report</w:t>
      </w:r>
      <w:r w:rsidR="00371442" w:rsidRPr="28FA3397">
        <w:rPr>
          <w:rFonts w:eastAsia="Times New Roman"/>
          <w:sz w:val="24"/>
          <w:szCs w:val="24"/>
        </w:rPr>
        <w:t xml:space="preserve"> (</w:t>
      </w:r>
      <w:r w:rsidR="00FF6C6D">
        <w:rPr>
          <w:rFonts w:eastAsia="Times New Roman"/>
          <w:sz w:val="24"/>
          <w:szCs w:val="24"/>
        </w:rPr>
        <w:t>either 1a or</w:t>
      </w:r>
      <w:r w:rsidR="009903CC" w:rsidRPr="28FA3397">
        <w:rPr>
          <w:rFonts w:eastAsia="Times New Roman"/>
          <w:sz w:val="24"/>
          <w:szCs w:val="24"/>
        </w:rPr>
        <w:t xml:space="preserve"> </w:t>
      </w:r>
      <w:r w:rsidR="001C68C5" w:rsidRPr="28FA3397">
        <w:rPr>
          <w:rFonts w:eastAsia="Times New Roman"/>
          <w:sz w:val="24"/>
          <w:szCs w:val="24"/>
        </w:rPr>
        <w:t>1</w:t>
      </w:r>
      <w:r w:rsidR="009F4E2C" w:rsidRPr="28FA3397">
        <w:rPr>
          <w:rFonts w:eastAsia="Times New Roman"/>
          <w:sz w:val="24"/>
          <w:szCs w:val="24"/>
        </w:rPr>
        <w:t xml:space="preserve">b must be </w:t>
      </w:r>
      <w:r w:rsidR="00FE7D89" w:rsidRPr="28FA3397">
        <w:rPr>
          <w:rFonts w:eastAsia="Times New Roman"/>
          <w:sz w:val="24"/>
          <w:szCs w:val="24"/>
        </w:rPr>
        <w:t>reported</w:t>
      </w:r>
      <w:r w:rsidR="00371442" w:rsidRPr="28FA3397">
        <w:rPr>
          <w:rFonts w:eastAsia="Times New Roman"/>
          <w:sz w:val="24"/>
          <w:szCs w:val="24"/>
        </w:rPr>
        <w:t>)</w:t>
      </w:r>
    </w:p>
    <w:p w14:paraId="067BF109" w14:textId="441F0BFB" w:rsidR="00C33B84" w:rsidRDefault="00D11CEE" w:rsidP="00DD4F64">
      <w:pPr>
        <w:pStyle w:val="ListParagraph"/>
        <w:numPr>
          <w:ilvl w:val="1"/>
          <w:numId w:val="33"/>
        </w:numPr>
        <w:spacing w:before="0" w:after="0" w:line="259" w:lineRule="auto"/>
        <w:rPr>
          <w:rFonts w:eastAsia="Times New Roman" w:cstheme="minorHAnsi"/>
          <w:bCs/>
          <w:sz w:val="24"/>
          <w:szCs w:val="24"/>
        </w:rPr>
      </w:pPr>
      <w:r>
        <w:rPr>
          <w:rFonts w:eastAsia="Times New Roman" w:cstheme="minorHAnsi"/>
          <w:bCs/>
          <w:sz w:val="24"/>
          <w:szCs w:val="24"/>
        </w:rPr>
        <w:t>Official certificate</w:t>
      </w:r>
      <w:r w:rsidR="00BC4C1D" w:rsidRPr="00CE4DFD">
        <w:rPr>
          <w:rFonts w:eastAsia="Times New Roman" w:cstheme="minorHAnsi"/>
          <w:bCs/>
          <w:sz w:val="24"/>
          <w:szCs w:val="24"/>
        </w:rPr>
        <w:t xml:space="preserve"> </w:t>
      </w:r>
      <w:r w:rsidR="00371442" w:rsidRPr="00CE4DFD">
        <w:rPr>
          <w:rFonts w:eastAsia="Times New Roman" w:cstheme="minorHAnsi"/>
          <w:bCs/>
          <w:sz w:val="24"/>
          <w:szCs w:val="24"/>
        </w:rPr>
        <w:t xml:space="preserve">of achievement of </w:t>
      </w:r>
      <w:r w:rsidR="00BC4C1D">
        <w:rPr>
          <w:rFonts w:eastAsia="Times New Roman" w:cstheme="minorHAnsi"/>
          <w:bCs/>
          <w:sz w:val="24"/>
          <w:szCs w:val="24"/>
        </w:rPr>
        <w:t xml:space="preserve">the </w:t>
      </w:r>
      <w:r w:rsidR="00371442" w:rsidRPr="00CE4DFD">
        <w:rPr>
          <w:rFonts w:eastAsia="Times New Roman" w:cstheme="minorHAnsi"/>
          <w:bCs/>
          <w:sz w:val="24"/>
          <w:szCs w:val="24"/>
        </w:rPr>
        <w:t>NCQA Health Equity Accreditation</w:t>
      </w:r>
      <w:r w:rsidR="005E4A74">
        <w:rPr>
          <w:rFonts w:eastAsia="Times New Roman"/>
          <w:sz w:val="24"/>
          <w:szCs w:val="24"/>
          <w:vertAlign w:val="superscript"/>
        </w:rPr>
        <w:t>14</w:t>
      </w:r>
      <w:r w:rsidR="00506DB2">
        <w:rPr>
          <w:rFonts w:eastAsia="Times New Roman" w:cstheme="minorHAnsi"/>
          <w:bCs/>
          <w:sz w:val="24"/>
          <w:szCs w:val="24"/>
        </w:rPr>
        <w:t xml:space="preserve">; </w:t>
      </w:r>
      <w:r w:rsidR="00506DB2" w:rsidRPr="006C5EE9">
        <w:rPr>
          <w:rFonts w:eastAsia="Times New Roman" w:cstheme="minorHAnsi"/>
          <w:b/>
          <w:sz w:val="24"/>
          <w:szCs w:val="24"/>
        </w:rPr>
        <w:t>or</w:t>
      </w:r>
    </w:p>
    <w:p w14:paraId="3E7417C2" w14:textId="6105036F" w:rsidR="00371442" w:rsidRPr="00371442" w:rsidRDefault="007C4BF9" w:rsidP="00DD4F64">
      <w:pPr>
        <w:pStyle w:val="ListParagraph"/>
        <w:numPr>
          <w:ilvl w:val="1"/>
          <w:numId w:val="33"/>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w:t>
      </w:r>
      <w:r w:rsidR="005E4A74">
        <w:rPr>
          <w:rFonts w:eastAsia="Times New Roman"/>
          <w:sz w:val="24"/>
          <w:szCs w:val="24"/>
          <w:vertAlign w:val="superscript"/>
        </w:rPr>
        <w:t>14</w:t>
      </w:r>
      <w:r w:rsidR="005B1E02">
        <w:rPr>
          <w:rFonts w:eastAsia="Times New Roman" w:cstheme="minorHAnsi"/>
          <w:bCs/>
          <w:sz w:val="24"/>
          <w:szCs w:val="24"/>
        </w:rPr>
        <w:t>, including:</w:t>
      </w:r>
    </w:p>
    <w:p w14:paraId="791C5848" w14:textId="051FE3FD" w:rsidR="00FB4E96" w:rsidRPr="00E2482B" w:rsidRDefault="00FB4E96" w:rsidP="00DD4F64">
      <w:pPr>
        <w:pStyle w:val="ListParagraph"/>
        <w:numPr>
          <w:ilvl w:val="2"/>
          <w:numId w:val="33"/>
        </w:numPr>
        <w:spacing w:before="0" w:after="0" w:line="259" w:lineRule="auto"/>
        <w:rPr>
          <w:rFonts w:eastAsia="Times New Roman" w:cstheme="minorHAnsi"/>
          <w:b/>
          <w:sz w:val="24"/>
          <w:szCs w:val="24"/>
        </w:rPr>
      </w:pPr>
      <w:r w:rsidRPr="4F883311">
        <w:rPr>
          <w:rFonts w:eastAsia="Times New Roman"/>
          <w:sz w:val="24"/>
          <w:szCs w:val="24"/>
        </w:rPr>
        <w:t>List of NCQA Health Equity Standards achieved to date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4001DC">
        <w:rPr>
          <w:rFonts w:eastAsia="Times New Roman"/>
          <w:sz w:val="24"/>
          <w:szCs w:val="24"/>
        </w:rPr>
        <w:t>MBHV</w:t>
      </w:r>
      <w:r w:rsidR="00BC4C1D">
        <w:rPr>
          <w:rFonts w:eastAsia="Times New Roman"/>
          <w:sz w:val="24"/>
          <w:szCs w:val="24"/>
        </w:rPr>
        <w:t>’s</w:t>
      </w:r>
      <w:r w:rsidR="00627CE3" w:rsidRPr="4F883311">
        <w:rPr>
          <w:rFonts w:eastAsia="Times New Roman"/>
          <w:sz w:val="24"/>
          <w:szCs w:val="24"/>
        </w:rPr>
        <w:t xml:space="preserve"> </w:t>
      </w:r>
      <w:r w:rsidRPr="4F883311">
        <w:rPr>
          <w:rFonts w:eastAsia="Times New Roman"/>
          <w:sz w:val="24"/>
          <w:szCs w:val="24"/>
        </w:rPr>
        <w:t>own assessment of standards achieved)</w:t>
      </w:r>
      <w:r w:rsidR="00AE7F4F">
        <w:rPr>
          <w:rFonts w:eastAsia="Times New Roman"/>
          <w:sz w:val="24"/>
          <w:szCs w:val="24"/>
        </w:rPr>
        <w:t>.</w:t>
      </w:r>
    </w:p>
    <w:p w14:paraId="4F73AAFB" w14:textId="44A2CB0F" w:rsidR="00FB4E96" w:rsidRPr="00E2482B" w:rsidRDefault="00FB4E96" w:rsidP="00DD4F64">
      <w:pPr>
        <w:pStyle w:val="ListParagraph"/>
        <w:numPr>
          <w:ilvl w:val="2"/>
          <w:numId w:val="33"/>
        </w:numPr>
        <w:spacing w:before="0" w:after="0" w:line="259" w:lineRule="auto"/>
        <w:rPr>
          <w:rFonts w:eastAsia="Times New Roman" w:cstheme="minorHAnsi"/>
          <w:b/>
          <w:sz w:val="24"/>
          <w:szCs w:val="24"/>
        </w:rPr>
      </w:pPr>
      <w:r w:rsidRPr="4F883311">
        <w:rPr>
          <w:rFonts w:eastAsia="Times New Roman"/>
          <w:sz w:val="24"/>
          <w:szCs w:val="24"/>
        </w:rPr>
        <w:t>List of NCQA Health Equity Standards in progress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4001DC">
        <w:rPr>
          <w:rFonts w:eastAsia="Times New Roman"/>
          <w:sz w:val="24"/>
          <w:szCs w:val="24"/>
        </w:rPr>
        <w:t>MBHV</w:t>
      </w:r>
      <w:r w:rsidR="00BC4C1D">
        <w:rPr>
          <w:rFonts w:eastAsia="Times New Roman"/>
          <w:sz w:val="24"/>
          <w:szCs w:val="24"/>
        </w:rPr>
        <w:t>’s</w:t>
      </w:r>
      <w:r w:rsidRPr="4F883311">
        <w:rPr>
          <w:rFonts w:eastAsia="Times New Roman"/>
          <w:sz w:val="24"/>
          <w:szCs w:val="24"/>
        </w:rPr>
        <w:t xml:space="preserve"> own assessment of standards in progress)</w:t>
      </w:r>
      <w:r w:rsidR="00AE7F4F">
        <w:rPr>
          <w:rFonts w:eastAsia="Times New Roman"/>
          <w:sz w:val="24"/>
          <w:szCs w:val="24"/>
        </w:rPr>
        <w:t>.</w:t>
      </w:r>
    </w:p>
    <w:p w14:paraId="1AD0D1F5" w14:textId="3457C8D1" w:rsidR="00FB4E96" w:rsidRPr="00E2482B" w:rsidRDefault="00FB4E96" w:rsidP="00DD4F64">
      <w:pPr>
        <w:pStyle w:val="ListParagraph"/>
        <w:numPr>
          <w:ilvl w:val="2"/>
          <w:numId w:val="33"/>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w:t>
      </w:r>
      <w:r w:rsidR="006210D1">
        <w:rPr>
          <w:rFonts w:eastAsia="Times New Roman"/>
          <w:sz w:val="24"/>
          <w:szCs w:val="24"/>
        </w:rPr>
        <w:t>4</w:t>
      </w:r>
      <w:r w:rsidR="00087770">
        <w:rPr>
          <w:rFonts w:eastAsia="Times New Roman"/>
          <w:sz w:val="24"/>
          <w:szCs w:val="24"/>
        </w:rPr>
        <w:t xml:space="preserve"> </w:t>
      </w:r>
      <w:r w:rsidR="0005351A">
        <w:rPr>
          <w:rFonts w:eastAsia="Times New Roman"/>
          <w:sz w:val="24"/>
          <w:szCs w:val="24"/>
        </w:rPr>
        <w:t>and PY5</w:t>
      </w:r>
      <w:r w:rsidR="00AE7F4F">
        <w:rPr>
          <w:rFonts w:eastAsia="Times New Roman"/>
          <w:sz w:val="24"/>
          <w:szCs w:val="24"/>
        </w:rPr>
        <w:t xml:space="preserve"> </w:t>
      </w:r>
      <w:r w:rsidRPr="4F883311">
        <w:rPr>
          <w:rFonts w:eastAsia="Times New Roman"/>
          <w:sz w:val="24"/>
          <w:szCs w:val="24"/>
        </w:rPr>
        <w:t>to make progress towards achieving NCQA Health Equity Accreditation</w:t>
      </w:r>
      <w:r w:rsidR="008F1E51">
        <w:rPr>
          <w:rFonts w:eastAsia="Times New Roman"/>
          <w:sz w:val="24"/>
          <w:szCs w:val="24"/>
        </w:rPr>
        <w:t xml:space="preserve"> by the end of CY2028</w:t>
      </w:r>
      <w:r w:rsidR="00AE7F4F">
        <w:rPr>
          <w:rFonts w:eastAsia="Times New Roman"/>
          <w:sz w:val="24"/>
          <w:szCs w:val="24"/>
        </w:rPr>
        <w:t>.</w:t>
      </w:r>
    </w:p>
    <w:p w14:paraId="0CE0F8B8" w14:textId="6C1D3E27" w:rsidR="00C91A3A" w:rsidRPr="00D84D80" w:rsidRDefault="00FB4E96" w:rsidP="00DD4F64">
      <w:pPr>
        <w:pStyle w:val="ListParagraph"/>
        <w:numPr>
          <w:ilvl w:val="2"/>
          <w:numId w:val="33"/>
        </w:numPr>
        <w:spacing w:before="0" w:after="0" w:line="259" w:lineRule="auto"/>
        <w:rPr>
          <w:rFonts w:eastAsia="Times New Roman" w:cstheme="minorHAnsi"/>
          <w:b/>
          <w:sz w:val="24"/>
          <w:szCs w:val="24"/>
        </w:rPr>
      </w:pPr>
      <w:r w:rsidRPr="4F883311">
        <w:rPr>
          <w:rFonts w:eastAsia="Times New Roman"/>
          <w:sz w:val="24"/>
          <w:szCs w:val="24"/>
        </w:rPr>
        <w:t>Description of any anticipated efforts, resources, etc. needed to achieve Accreditation by the end</w:t>
      </w:r>
      <w:r w:rsidR="006F5A4C">
        <w:rPr>
          <w:rFonts w:eastAsia="Times New Roman"/>
          <w:sz w:val="24"/>
          <w:szCs w:val="24"/>
        </w:rPr>
        <w:t xml:space="preserve"> of CY2028</w:t>
      </w:r>
      <w:r w:rsidRPr="4F883311">
        <w:rPr>
          <w:rFonts w:eastAsia="Times New Roman"/>
          <w:sz w:val="24"/>
          <w:szCs w:val="24"/>
        </w:rPr>
        <w:t>.</w:t>
      </w:r>
    </w:p>
    <w:p w14:paraId="3009F3C1" w14:textId="77777777" w:rsidR="00C91A3A" w:rsidRPr="00E2482B" w:rsidRDefault="00C91A3A" w:rsidP="0051115A">
      <w:pPr>
        <w:pStyle w:val="MH-ChartContentText"/>
        <w:rPr>
          <w:b/>
        </w:rPr>
      </w:pPr>
    </w:p>
    <w:p w14:paraId="7A51005F" w14:textId="7467F733" w:rsidR="0051115A" w:rsidRPr="00E2482B" w:rsidRDefault="00FB4E96" w:rsidP="0051115A">
      <w:pPr>
        <w:pStyle w:val="CalloutText-LtBlue"/>
        <w:rPr>
          <w:rFonts w:cstheme="minorHAnsi"/>
        </w:rPr>
      </w:pPr>
      <w:r w:rsidRPr="00E2482B">
        <w:rPr>
          <w:rFonts w:cstheme="minorHAnsi"/>
        </w:rPr>
        <w:t>PY</w:t>
      </w:r>
      <w:r w:rsidR="00A149B7">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875"/>
        <w:gridCol w:w="7200"/>
      </w:tblGrid>
      <w:tr w:rsidR="0051115A" w:rsidRPr="00E2482B" w14:paraId="5B08BDCD"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108827E3" w14:textId="77777777" w:rsidR="0051115A" w:rsidRPr="00E2482B" w:rsidRDefault="0051115A" w:rsidP="00CE4DFD">
            <w:pPr>
              <w:pStyle w:val="MH-ChartContentText"/>
              <w:spacing w:before="120" w:after="120"/>
            </w:pPr>
            <w:r w:rsidRPr="00E2482B">
              <w:rPr>
                <w:sz w:val="24"/>
                <w:szCs w:val="24"/>
              </w:rPr>
              <w:lastRenderedPageBreak/>
              <w:t>Performance Requirements</w:t>
            </w:r>
          </w:p>
        </w:tc>
        <w:tc>
          <w:tcPr>
            <w:tcW w:w="7200" w:type="dxa"/>
            <w:vAlign w:val="top"/>
          </w:tcPr>
          <w:p w14:paraId="10859FBE" w14:textId="5C3D18AE"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A3074F">
              <w:rPr>
                <w:rFonts w:eastAsia="Times New Roman" w:cstheme="minorHAnsi"/>
                <w:b/>
                <w:bCs/>
                <w:sz w:val="24"/>
                <w:szCs w:val="24"/>
              </w:rPr>
              <w:t>January</w:t>
            </w:r>
            <w:r w:rsidR="00A3074F" w:rsidRPr="00CE4DFD">
              <w:rPr>
                <w:rFonts w:eastAsia="Times New Roman" w:cstheme="minorHAnsi"/>
                <w:b/>
                <w:bCs/>
                <w:sz w:val="24"/>
                <w:szCs w:val="24"/>
              </w:rPr>
              <w:t xml:space="preserve"> </w:t>
            </w:r>
            <w:r w:rsidRPr="00CE4DFD">
              <w:rPr>
                <w:rFonts w:eastAsia="Times New Roman" w:cstheme="minorHAnsi"/>
                <w:b/>
                <w:bCs/>
                <w:sz w:val="24"/>
                <w:szCs w:val="24"/>
              </w:rPr>
              <w:t>31</w:t>
            </w:r>
            <w:r w:rsidR="00DE610E" w:rsidRPr="00087770">
              <w:rPr>
                <w:rFonts w:eastAsia="Times New Roman" w:cstheme="minorHAnsi"/>
                <w:b/>
                <w:bCs/>
                <w:sz w:val="24"/>
                <w:szCs w:val="24"/>
                <w:vertAlign w:val="superscript"/>
              </w:rPr>
              <w:t>st</w:t>
            </w:r>
            <w:r w:rsidR="00DE610E">
              <w:rPr>
                <w:rFonts w:eastAsia="Times New Roman" w:cstheme="minorHAnsi"/>
                <w:b/>
                <w:bCs/>
                <w:sz w:val="24"/>
                <w:szCs w:val="24"/>
              </w:rPr>
              <w:t xml:space="preserve"> </w:t>
            </w:r>
            <w:r w:rsidR="00A3074F">
              <w:rPr>
                <w:rFonts w:eastAsia="Times New Roman" w:cstheme="minorHAnsi"/>
                <w:b/>
                <w:bCs/>
                <w:sz w:val="24"/>
                <w:szCs w:val="24"/>
              </w:rPr>
              <w:t>following</w:t>
            </w:r>
            <w:r w:rsidR="00DE610E">
              <w:rPr>
                <w:rFonts w:eastAsia="Times New Roman" w:cstheme="minorHAnsi"/>
                <w:b/>
                <w:bCs/>
                <w:sz w:val="24"/>
                <w:szCs w:val="24"/>
              </w:rPr>
              <w:t xml:space="preserve"> the P</w:t>
            </w:r>
            <w:r w:rsidR="00087770">
              <w:rPr>
                <w:rFonts w:eastAsia="Times New Roman" w:cstheme="minorHAnsi"/>
                <w:b/>
                <w:bCs/>
                <w:sz w:val="24"/>
                <w:szCs w:val="24"/>
              </w:rPr>
              <w:t xml:space="preserve">erformance </w:t>
            </w:r>
            <w:r w:rsidR="009143E9">
              <w:rPr>
                <w:rFonts w:eastAsia="Times New Roman" w:cstheme="minorHAnsi"/>
                <w:b/>
                <w:bCs/>
                <w:sz w:val="24"/>
                <w:szCs w:val="24"/>
              </w:rPr>
              <w:t>Y</w:t>
            </w:r>
            <w:r w:rsidR="00087770">
              <w:rPr>
                <w:rFonts w:eastAsia="Times New Roman" w:cstheme="minorHAnsi"/>
                <w:b/>
                <w:bCs/>
                <w:sz w:val="24"/>
                <w:szCs w:val="24"/>
              </w:rPr>
              <w:t>ear</w:t>
            </w:r>
            <w:r w:rsidR="00A3074F">
              <w:rPr>
                <w:rFonts w:eastAsia="Times New Roman" w:cstheme="minorHAnsi"/>
                <w:b/>
                <w:bCs/>
                <w:sz w:val="24"/>
                <w:szCs w:val="24"/>
              </w:rPr>
              <w:t xml:space="preserve"> (e.g., PY3 report is due January 31, 2026)</w:t>
            </w:r>
            <w:r w:rsidRPr="00E2482B">
              <w:rPr>
                <w:rFonts w:eastAsia="Times New Roman" w:cstheme="minorHAnsi"/>
                <w:sz w:val="24"/>
                <w:szCs w:val="24"/>
              </w:rPr>
              <w:t xml:space="preserve">, the </w:t>
            </w:r>
            <w:r w:rsidR="004F19F5">
              <w:rPr>
                <w:rFonts w:eastAsia="Times New Roman" w:cstheme="minorHAnsi"/>
                <w:sz w:val="24"/>
                <w:szCs w:val="24"/>
              </w:rPr>
              <w:t>M</w:t>
            </w:r>
            <w:r w:rsidR="007B5DD9">
              <w:rPr>
                <w:rFonts w:eastAsia="Times New Roman" w:cstheme="minorHAnsi"/>
                <w:sz w:val="24"/>
                <w:szCs w:val="24"/>
              </w:rPr>
              <w:t xml:space="preserve">BHV </w:t>
            </w:r>
            <w:r w:rsidRPr="00E2482B">
              <w:rPr>
                <w:rFonts w:eastAsia="Times New Roman" w:cstheme="minorHAnsi"/>
                <w:sz w:val="24"/>
                <w:szCs w:val="24"/>
              </w:rPr>
              <w:t>must submit:</w:t>
            </w:r>
          </w:p>
          <w:p w14:paraId="5AFDF0B9" w14:textId="2D09433D" w:rsidR="00AD5765" w:rsidRPr="00E2482B" w:rsidRDefault="00E94A3F" w:rsidP="00DD4F64">
            <w:pPr>
              <w:pStyle w:val="ListParagraph"/>
              <w:numPr>
                <w:ilvl w:val="0"/>
                <w:numId w:val="3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4C66FC" w:rsidRPr="00E2482B">
              <w:rPr>
                <w:rFonts w:eastAsia="Times New Roman" w:cstheme="minorHAnsi"/>
                <w:sz w:val="24"/>
                <w:szCs w:val="24"/>
              </w:rPr>
              <w:t>in a form and format to be further specified by MassHealth</w:t>
            </w:r>
            <w:r w:rsidR="008C453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79663E15" w14:textId="741E2B05" w:rsidR="0051115A" w:rsidRPr="00E2482B" w:rsidRDefault="0051115A" w:rsidP="005F325C">
            <w:pPr>
              <w:pStyle w:val="MH-ChartContentText"/>
              <w:spacing w:before="120" w:after="120"/>
            </w:pPr>
            <w:r w:rsidRPr="00E2482B">
              <w:rPr>
                <w:sz w:val="24"/>
                <w:szCs w:val="24"/>
              </w:rPr>
              <w:t>Performance Assessment</w:t>
            </w:r>
          </w:p>
        </w:tc>
        <w:tc>
          <w:tcPr>
            <w:tcW w:w="7200" w:type="dxa"/>
            <w:vAlign w:val="top"/>
          </w:tcPr>
          <w:p w14:paraId="78307024" w14:textId="6713163C" w:rsidR="00E65DFD" w:rsidRPr="00CD60FB" w:rsidRDefault="00BB79AE" w:rsidP="00CD60F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CD60FB">
              <w:rPr>
                <w:rFonts w:eastAsia="Times New Roman" w:cstheme="minorHAnsi"/>
                <w:bCs/>
                <w:sz w:val="24"/>
                <w:szCs w:val="24"/>
              </w:rPr>
              <w:t xml:space="preserve">See the MassHealth </w:t>
            </w:r>
            <w:r w:rsidR="0094204F">
              <w:rPr>
                <w:rFonts w:eastAsia="Times New Roman" w:cstheme="minorHAnsi"/>
                <w:bCs/>
                <w:sz w:val="24"/>
                <w:szCs w:val="24"/>
              </w:rPr>
              <w:t>M</w:t>
            </w:r>
            <w:r w:rsidR="00AB2CFB">
              <w:rPr>
                <w:rFonts w:eastAsia="Times New Roman" w:cstheme="minorHAnsi"/>
                <w:bCs/>
                <w:sz w:val="24"/>
                <w:szCs w:val="24"/>
              </w:rPr>
              <w:t>BHV</w:t>
            </w:r>
            <w:r w:rsidRPr="00CD60FB">
              <w:rPr>
                <w:rFonts w:eastAsia="Times New Roman" w:cstheme="minorHAnsi"/>
                <w:bCs/>
                <w:sz w:val="24"/>
                <w:szCs w:val="24"/>
              </w:rPr>
              <w:t xml:space="preserve"> Quality and Equity Incentive Program (</w:t>
            </w:r>
            <w:r w:rsidR="0094204F">
              <w:rPr>
                <w:rFonts w:eastAsia="Times New Roman" w:cstheme="minorHAnsi"/>
                <w:bCs/>
                <w:sz w:val="24"/>
                <w:szCs w:val="24"/>
              </w:rPr>
              <w:t>M</w:t>
            </w:r>
            <w:r w:rsidR="00AB2CFB">
              <w:rPr>
                <w:rFonts w:eastAsia="Times New Roman" w:cstheme="minorHAnsi"/>
                <w:bCs/>
                <w:sz w:val="24"/>
                <w:szCs w:val="24"/>
              </w:rPr>
              <w:t>BHV-</w:t>
            </w:r>
            <w:r w:rsidRPr="00CD60FB">
              <w:rPr>
                <w:rFonts w:eastAsia="Times New Roman" w:cstheme="minorHAnsi"/>
                <w:bCs/>
                <w:sz w:val="24"/>
                <w:szCs w:val="24"/>
              </w:rPr>
              <w:t>QEIP) Performance Assessment Methodology manual.</w:t>
            </w:r>
          </w:p>
        </w:tc>
      </w:tr>
    </w:tbl>
    <w:p w14:paraId="0C64C424" w14:textId="6322AD11" w:rsidR="00FB4E96" w:rsidRPr="00E2482B" w:rsidRDefault="00FB4E96">
      <w:pPr>
        <w:spacing w:before="0" w:after="0" w:line="240" w:lineRule="auto"/>
        <w:rPr>
          <w:rFonts w:eastAsiaTheme="majorEastAsia" w:cstheme="minorHAnsi"/>
          <w:b/>
          <w:bCs/>
          <w:color w:val="0F3F6B" w:themeColor="accent1" w:themeShade="BF"/>
          <w:sz w:val="32"/>
          <w:szCs w:val="32"/>
        </w:rPr>
      </w:pPr>
    </w:p>
    <w:p w14:paraId="0977B620" w14:textId="623BA809" w:rsidR="003A4D07" w:rsidRPr="00E2482B" w:rsidRDefault="005A1880" w:rsidP="00DE076D">
      <w:pPr>
        <w:pStyle w:val="Heading2"/>
        <w:numPr>
          <w:ilvl w:val="0"/>
          <w:numId w:val="3"/>
        </w:numPr>
        <w:rPr>
          <w:rFonts w:asciiTheme="minorHAnsi" w:hAnsiTheme="minorHAnsi" w:cstheme="minorHAnsi"/>
        </w:rPr>
      </w:pPr>
      <w:bookmarkStart w:id="22" w:name="_Toc223960264"/>
      <w:r w:rsidRPr="00E2482B">
        <w:rPr>
          <w:rFonts w:asciiTheme="minorHAnsi" w:hAnsiTheme="minorHAnsi" w:cstheme="minorHAnsi"/>
        </w:rPr>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2"/>
    </w:p>
    <w:p w14:paraId="5A1B3ACF" w14:textId="77777777" w:rsidR="000D0314" w:rsidRPr="00E2482B" w:rsidRDefault="000D0314" w:rsidP="000D031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0D0314" w:rsidRPr="00E2482B" w14:paraId="4238A2EE"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1ABF036" w14:textId="77777777" w:rsidR="000D0314" w:rsidRPr="00E2482B" w:rsidRDefault="000D0314">
            <w:pPr>
              <w:pStyle w:val="MH-ChartContentText"/>
              <w:spacing w:before="120" w:after="120"/>
              <w:rPr>
                <w:sz w:val="24"/>
                <w:szCs w:val="24"/>
              </w:rPr>
            </w:pPr>
            <w:r w:rsidRPr="00E2482B">
              <w:rPr>
                <w:sz w:val="24"/>
                <w:szCs w:val="24"/>
              </w:rPr>
              <w:t>Measure Name</w:t>
            </w:r>
          </w:p>
        </w:tc>
        <w:tc>
          <w:tcPr>
            <w:tcW w:w="7200" w:type="dxa"/>
            <w:vAlign w:val="top"/>
          </w:tcPr>
          <w:p w14:paraId="1C2B3FBB"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0D0314" w:rsidRPr="00E2482B" w14:paraId="50F4934A"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1CF4E91" w14:textId="77777777" w:rsidR="000D0314" w:rsidRPr="00E2482B" w:rsidRDefault="000D0314">
            <w:pPr>
              <w:pStyle w:val="MH-ChartContentText"/>
              <w:spacing w:before="120" w:after="120"/>
              <w:rPr>
                <w:sz w:val="24"/>
                <w:szCs w:val="24"/>
              </w:rPr>
            </w:pPr>
            <w:r w:rsidRPr="00E2482B">
              <w:rPr>
                <w:sz w:val="24"/>
                <w:szCs w:val="24"/>
              </w:rPr>
              <w:t>Steward</w:t>
            </w:r>
          </w:p>
        </w:tc>
        <w:tc>
          <w:tcPr>
            <w:tcW w:w="7200" w:type="dxa"/>
            <w:vAlign w:val="top"/>
          </w:tcPr>
          <w:p w14:paraId="5905DCCD" w14:textId="18E289AF"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stheme="minorHAnsi"/>
                <w:sz w:val="24"/>
                <w:szCs w:val="24"/>
              </w:rPr>
              <w:t>MassHealth</w:t>
            </w:r>
            <w:r w:rsidR="004A5FF3">
              <w:rPr>
                <w:rFonts w:eastAsia="Times New Roman" w:cstheme="minorHAnsi"/>
                <w:sz w:val="24"/>
                <w:szCs w:val="24"/>
              </w:rPr>
              <w:t>; using selected questions from the annual MBHV member experience survey</w:t>
            </w:r>
          </w:p>
        </w:tc>
      </w:tr>
      <w:tr w:rsidR="000D0314" w:rsidRPr="00E2482B" w14:paraId="6509EBEF"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1C37086" w14:textId="77777777" w:rsidR="000D0314" w:rsidRPr="00E2482B" w:rsidRDefault="000D0314">
            <w:pPr>
              <w:pStyle w:val="MH-ChartContentText"/>
              <w:spacing w:before="120" w:after="120"/>
              <w:rPr>
                <w:sz w:val="24"/>
                <w:szCs w:val="24"/>
              </w:rPr>
            </w:pPr>
            <w:r w:rsidRPr="00E2482B">
              <w:rPr>
                <w:sz w:val="24"/>
                <w:szCs w:val="24"/>
              </w:rPr>
              <w:t>NQF Number</w:t>
            </w:r>
          </w:p>
        </w:tc>
        <w:tc>
          <w:tcPr>
            <w:tcW w:w="7200" w:type="dxa"/>
            <w:vAlign w:val="top"/>
          </w:tcPr>
          <w:p w14:paraId="51C09B12"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0D0314" w:rsidRPr="00E2482B" w14:paraId="3896894F"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8AD2D54" w14:textId="77777777" w:rsidR="000D0314" w:rsidRPr="00E2482B" w:rsidRDefault="000D0314">
            <w:pPr>
              <w:pStyle w:val="MH-ChartContentText"/>
              <w:spacing w:before="120" w:after="120"/>
              <w:rPr>
                <w:sz w:val="24"/>
                <w:szCs w:val="24"/>
              </w:rPr>
            </w:pPr>
            <w:r w:rsidRPr="00E2482B">
              <w:rPr>
                <w:sz w:val="24"/>
                <w:szCs w:val="24"/>
              </w:rPr>
              <w:t>Data Source</w:t>
            </w:r>
          </w:p>
        </w:tc>
        <w:tc>
          <w:tcPr>
            <w:tcW w:w="7200" w:type="dxa"/>
            <w:vAlign w:val="top"/>
          </w:tcPr>
          <w:p w14:paraId="36B0D2DF"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0D0314" w:rsidRPr="00E2482B" w14:paraId="125726DC"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21E5C71" w14:textId="77777777" w:rsidR="000D0314" w:rsidRPr="00E2482B" w:rsidRDefault="000D0314">
            <w:pPr>
              <w:pStyle w:val="MH-ChartContentText"/>
              <w:spacing w:before="120" w:after="120"/>
              <w:rPr>
                <w:sz w:val="24"/>
                <w:szCs w:val="24"/>
              </w:rPr>
            </w:pPr>
            <w:r w:rsidRPr="00E2482B">
              <w:rPr>
                <w:sz w:val="24"/>
                <w:szCs w:val="24"/>
              </w:rPr>
              <w:t>Performance Status: PY</w:t>
            </w:r>
            <w:r>
              <w:rPr>
                <w:sz w:val="24"/>
                <w:szCs w:val="24"/>
              </w:rPr>
              <w:t>3-5</w:t>
            </w:r>
          </w:p>
        </w:tc>
        <w:tc>
          <w:tcPr>
            <w:tcW w:w="7200" w:type="dxa"/>
            <w:vAlign w:val="top"/>
          </w:tcPr>
          <w:p w14:paraId="61CD0C21"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Pr>
                <w:rFonts w:eastAsia="Times New Roman"/>
                <w:sz w:val="24"/>
                <w:szCs w:val="24"/>
              </w:rPr>
              <w:t>Performance (P4P)</w:t>
            </w:r>
          </w:p>
        </w:tc>
      </w:tr>
    </w:tbl>
    <w:p w14:paraId="347A7A5F" w14:textId="77777777" w:rsidR="000D0314" w:rsidRPr="00E2482B" w:rsidRDefault="000D0314" w:rsidP="00320BEE">
      <w:pPr>
        <w:spacing w:before="0" w:after="0"/>
        <w:rPr>
          <w:rFonts w:cstheme="minorHAnsi"/>
        </w:rPr>
      </w:pPr>
    </w:p>
    <w:p w14:paraId="59B56E0B" w14:textId="77777777" w:rsidR="000D0314" w:rsidRPr="00E2482B" w:rsidRDefault="000D0314" w:rsidP="000D0314">
      <w:pPr>
        <w:pStyle w:val="CalloutText-LtBlue"/>
        <w:rPr>
          <w:rFonts w:cstheme="minorHAnsi"/>
        </w:rPr>
      </w:pPr>
      <w:r w:rsidRPr="00E2482B">
        <w:rPr>
          <w:rFonts w:cstheme="minorHAnsi"/>
        </w:rPr>
        <w:t>POPULATION HEALTH IMPACT</w:t>
      </w:r>
    </w:p>
    <w:p w14:paraId="0D5B5D3B" w14:textId="030A8694" w:rsidR="000D0314" w:rsidRPr="00320BEE" w:rsidRDefault="000D0314" w:rsidP="00320BEE">
      <w:pPr>
        <w:spacing w:before="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051464C6" w14:textId="77777777" w:rsidR="000D0314" w:rsidRPr="00E2482B" w:rsidRDefault="000D0314" w:rsidP="000D0314">
      <w:pPr>
        <w:pStyle w:val="CalloutText-LtBlue"/>
        <w:rPr>
          <w:rFonts w:cstheme="minorHAnsi"/>
        </w:rPr>
      </w:pPr>
      <w:r w:rsidRPr="00E2482B">
        <w:rPr>
          <w:rFonts w:cstheme="minorHAnsi"/>
        </w:rPr>
        <w:t>MEASURE SUMMARY</w:t>
      </w:r>
    </w:p>
    <w:p w14:paraId="7A6AA637" w14:textId="0760B047" w:rsidR="000D0314" w:rsidRPr="00E2482B" w:rsidRDefault="000D0314" w:rsidP="000D0314">
      <w:pPr>
        <w:rPr>
          <w:rFonts w:eastAsia="Times New Roman" w:cstheme="minorHAnsi"/>
          <w:sz w:val="24"/>
          <w:szCs w:val="24"/>
        </w:rPr>
      </w:pPr>
      <w:proofErr w:type="gramStart"/>
      <w:r w:rsidRPr="00E2482B">
        <w:rPr>
          <w:rFonts w:eastAsia="Times New Roman" w:cstheme="minorHAnsi"/>
          <w:sz w:val="24"/>
          <w:szCs w:val="24"/>
        </w:rPr>
        <w:t xml:space="preserve">The </w:t>
      </w:r>
      <w:r w:rsidRPr="00E2482B">
        <w:rPr>
          <w:rFonts w:eastAsia="Times New Roman" w:cstheme="minorHAnsi"/>
          <w:i/>
          <w:iCs/>
          <w:sz w:val="24"/>
          <w:szCs w:val="24"/>
        </w:rPr>
        <w:t>Member</w:t>
      </w:r>
      <w:proofErr w:type="gramEnd"/>
      <w:r w:rsidRPr="00E2482B">
        <w:rPr>
          <w:rFonts w:eastAsia="Times New Roman" w:cstheme="minorHAnsi"/>
          <w:i/>
          <w:iCs/>
          <w:sz w:val="24"/>
          <w:szCs w:val="24"/>
        </w:rPr>
        <w:t xml:space="preserve"> Experience: Communication, Courtesy, and Respect</w:t>
      </w:r>
      <w:r w:rsidRPr="00E2482B">
        <w:rPr>
          <w:rFonts w:eastAsia="Times New Roman" w:cstheme="minorHAnsi"/>
          <w:sz w:val="24"/>
          <w:szCs w:val="24"/>
        </w:rPr>
        <w:t xml:space="preserve"> measure evaluates MassHealth member perceptions of their</w:t>
      </w:r>
      <w:r>
        <w:rPr>
          <w:rFonts w:eastAsia="Times New Roman" w:cstheme="minorHAnsi"/>
          <w:sz w:val="24"/>
          <w:szCs w:val="24"/>
        </w:rPr>
        <w:t xml:space="preserve"> </w:t>
      </w:r>
      <w:r w:rsidR="00CF4B4E">
        <w:rPr>
          <w:rFonts w:eastAsia="Times New Roman" w:cstheme="minorHAnsi"/>
          <w:sz w:val="24"/>
          <w:szCs w:val="24"/>
        </w:rPr>
        <w:t>behavioral health care</w:t>
      </w:r>
      <w:r w:rsidRPr="00E2482B">
        <w:rPr>
          <w:rFonts w:eastAsia="Times New Roman" w:cstheme="minorHAnsi"/>
          <w:sz w:val="24"/>
          <w:szCs w:val="24"/>
        </w:rPr>
        <w:t xml:space="preserve"> experience</w:t>
      </w:r>
      <w:r w:rsidR="00CF4B4E">
        <w:rPr>
          <w:rFonts w:eastAsia="Times New Roman" w:cstheme="minorHAnsi"/>
          <w:sz w:val="24"/>
          <w:szCs w:val="24"/>
        </w:rPr>
        <w:t xml:space="preserve"> with MBHV network providers</w:t>
      </w:r>
      <w:r w:rsidRPr="00E2482B">
        <w:rPr>
          <w:rFonts w:eastAsia="Times New Roman" w:cstheme="minorHAnsi"/>
          <w:sz w:val="24"/>
          <w:szCs w:val="24"/>
        </w:rPr>
        <w:t>.</w:t>
      </w:r>
      <w:r w:rsidR="004A5FF3">
        <w:rPr>
          <w:rFonts w:eastAsia="Times New Roman" w:cstheme="minorHAnsi"/>
          <w:sz w:val="24"/>
          <w:szCs w:val="24"/>
        </w:rPr>
        <w:t xml:space="preserve"> </w:t>
      </w:r>
      <w:r w:rsidR="00C94F1A">
        <w:rPr>
          <w:rFonts w:eastAsia="Times New Roman" w:cstheme="minorHAnsi"/>
          <w:sz w:val="24"/>
          <w:szCs w:val="24"/>
        </w:rPr>
        <w:t xml:space="preserve">The measure utilizes elements from the annual MBHV member experience </w:t>
      </w:r>
      <w:r w:rsidR="00C94F1A">
        <w:rPr>
          <w:rFonts w:eastAsia="Times New Roman" w:cstheme="minorHAnsi"/>
          <w:sz w:val="24"/>
          <w:szCs w:val="24"/>
        </w:rPr>
        <w:lastRenderedPageBreak/>
        <w:t>survey for members’ perspectives of behavioral health care experience specifically related to communication, courtesy, and respect.</w:t>
      </w:r>
    </w:p>
    <w:p w14:paraId="77192201" w14:textId="48C6B0AF" w:rsidR="00092B6B" w:rsidRDefault="00092B6B" w:rsidP="00092B6B">
      <w:pPr>
        <w:spacing w:before="0" w:after="0"/>
        <w:rPr>
          <w:rFonts w:eastAsia="Times New Roman" w:cstheme="minorHAnsi"/>
          <w:color w:val="000000"/>
          <w:sz w:val="24"/>
          <w:szCs w:val="24"/>
        </w:rPr>
      </w:pPr>
      <w:r w:rsidRPr="00092B6B">
        <w:rPr>
          <w:rFonts w:eastAsia="Times New Roman" w:cstheme="minorHAnsi"/>
          <w:color w:val="000000"/>
          <w:sz w:val="24"/>
          <w:szCs w:val="24"/>
        </w:rPr>
        <w:t xml:space="preserve">Note: The MBHV member experience survey is </w:t>
      </w:r>
      <w:r w:rsidR="00C9046D">
        <w:rPr>
          <w:rFonts w:eastAsia="Times New Roman" w:cstheme="minorHAnsi"/>
          <w:color w:val="000000"/>
          <w:sz w:val="24"/>
          <w:szCs w:val="24"/>
        </w:rPr>
        <w:t>administered annual</w:t>
      </w:r>
      <w:r w:rsidR="001245B7">
        <w:rPr>
          <w:rFonts w:eastAsia="Times New Roman" w:cstheme="minorHAnsi"/>
          <w:color w:val="000000"/>
          <w:sz w:val="24"/>
          <w:szCs w:val="24"/>
        </w:rPr>
        <w:t>ly</w:t>
      </w:r>
      <w:r w:rsidR="00C9046D">
        <w:rPr>
          <w:rFonts w:eastAsia="Times New Roman" w:cstheme="minorHAnsi"/>
          <w:color w:val="000000"/>
          <w:sz w:val="24"/>
          <w:szCs w:val="24"/>
        </w:rPr>
        <w:t xml:space="preserve"> by the MBHV.</w:t>
      </w:r>
      <w:r w:rsidRPr="00092B6B">
        <w:rPr>
          <w:rFonts w:eastAsia="Times New Roman" w:cstheme="minorHAnsi"/>
          <w:color w:val="000000"/>
          <w:sz w:val="24"/>
          <w:szCs w:val="24"/>
        </w:rPr>
        <w:t xml:space="preserve"> </w:t>
      </w:r>
    </w:p>
    <w:p w14:paraId="462B2E3C" w14:textId="77777777" w:rsidR="00092B6B" w:rsidRPr="00092B6B" w:rsidRDefault="00092B6B" w:rsidP="00092B6B">
      <w:pPr>
        <w:spacing w:before="0" w:after="0"/>
        <w:rPr>
          <w:rFonts w:eastAsia="Times New Roman" w:cstheme="minorHAnsi"/>
          <w:color w:val="000000"/>
          <w:sz w:val="24"/>
          <w:szCs w:val="24"/>
        </w:rPr>
      </w:pPr>
    </w:p>
    <w:p w14:paraId="10B298B0" w14:textId="1A3A8222" w:rsidR="000D0314" w:rsidRPr="00E2482B" w:rsidRDefault="00092B6B" w:rsidP="00092B6B">
      <w:pPr>
        <w:spacing w:before="0" w:after="0"/>
        <w:rPr>
          <w:rFonts w:eastAsia="Times New Roman" w:cstheme="minorHAnsi"/>
          <w:color w:val="000000"/>
          <w:sz w:val="24"/>
          <w:szCs w:val="24"/>
        </w:rPr>
      </w:pPr>
      <w:r w:rsidRPr="00092B6B">
        <w:rPr>
          <w:rFonts w:eastAsia="Times New Roman" w:cstheme="minorHAnsi"/>
          <w:color w:val="000000"/>
          <w:sz w:val="24"/>
          <w:szCs w:val="24"/>
        </w:rPr>
        <w:t>Three questions identified from the adult MBHV member experience survey contribute to the Member Experience: Communication, Courtesy and Respect measure.</w:t>
      </w:r>
    </w:p>
    <w:p w14:paraId="2E986172" w14:textId="77777777" w:rsidR="000D0314" w:rsidRPr="00E2482B" w:rsidRDefault="000D0314" w:rsidP="000D0314">
      <w:pPr>
        <w:pStyle w:val="MH-ChartContentText"/>
        <w:rPr>
          <w:b/>
        </w:rPr>
      </w:pPr>
    </w:p>
    <w:p w14:paraId="26DF0D29" w14:textId="77777777" w:rsidR="000D0314" w:rsidRPr="00E2482B" w:rsidRDefault="000D0314" w:rsidP="000D0314">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2875"/>
        <w:gridCol w:w="7200"/>
      </w:tblGrid>
      <w:tr w:rsidR="000D0314" w:rsidRPr="00E2482B" w14:paraId="1FF8DCB9"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608A0F4" w14:textId="77777777" w:rsidR="000D0314" w:rsidRPr="00E2482B" w:rsidRDefault="000D0314">
            <w:pPr>
              <w:pStyle w:val="MH-ChartContentText"/>
              <w:spacing w:before="120" w:after="120"/>
              <w:rPr>
                <w:sz w:val="24"/>
                <w:szCs w:val="24"/>
              </w:rPr>
            </w:pPr>
            <w:r w:rsidRPr="00E2482B">
              <w:rPr>
                <w:sz w:val="24"/>
                <w:szCs w:val="24"/>
              </w:rPr>
              <w:t>Product Line</w:t>
            </w:r>
          </w:p>
        </w:tc>
        <w:tc>
          <w:tcPr>
            <w:tcW w:w="7200" w:type="dxa"/>
            <w:vAlign w:val="top"/>
          </w:tcPr>
          <w:p w14:paraId="2413A049" w14:textId="78FDC3B8" w:rsidR="000D0314" w:rsidRPr="00E2482B" w:rsidRDefault="000F43C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Covered Individuals</w:t>
            </w:r>
          </w:p>
        </w:tc>
      </w:tr>
      <w:tr w:rsidR="000D0314" w:rsidRPr="00E2482B" w14:paraId="0EB4AA7F"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93874A2" w14:textId="77777777" w:rsidR="000D0314" w:rsidRPr="00E2482B" w:rsidRDefault="000D0314">
            <w:pPr>
              <w:pStyle w:val="MH-ChartContentText"/>
              <w:spacing w:before="120" w:after="120"/>
              <w:rPr>
                <w:sz w:val="24"/>
                <w:szCs w:val="24"/>
              </w:rPr>
            </w:pPr>
            <w:r w:rsidRPr="00E2482B">
              <w:rPr>
                <w:sz w:val="24"/>
                <w:szCs w:val="24"/>
              </w:rPr>
              <w:t>Age</w:t>
            </w:r>
          </w:p>
        </w:tc>
        <w:tc>
          <w:tcPr>
            <w:tcW w:w="7200" w:type="dxa"/>
            <w:vAlign w:val="top"/>
          </w:tcPr>
          <w:p w14:paraId="75DF3301" w14:textId="79DB6514" w:rsidR="000D0314" w:rsidRPr="00E2482B" w:rsidRDefault="000F43C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Adult Covered Individuals (18+ years of age)</w:t>
            </w:r>
          </w:p>
        </w:tc>
      </w:tr>
      <w:tr w:rsidR="00C478CF" w:rsidRPr="00E2482B" w14:paraId="7724E2E6"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3FD8ACD" w14:textId="77777777" w:rsidR="00C478CF" w:rsidRPr="00E2482B" w:rsidRDefault="00C478CF" w:rsidP="00C478CF">
            <w:pPr>
              <w:pStyle w:val="MH-ChartContentText"/>
              <w:spacing w:before="120" w:after="120"/>
              <w:rPr>
                <w:sz w:val="24"/>
                <w:szCs w:val="24"/>
              </w:rPr>
            </w:pPr>
            <w:r w:rsidRPr="00E2482B">
              <w:rPr>
                <w:sz w:val="24"/>
                <w:szCs w:val="24"/>
              </w:rPr>
              <w:t>Event/Diagnosis</w:t>
            </w:r>
          </w:p>
        </w:tc>
        <w:tc>
          <w:tcPr>
            <w:tcW w:w="7200" w:type="dxa"/>
            <w:vAlign w:val="top"/>
          </w:tcPr>
          <w:p w14:paraId="70C2AAF1" w14:textId="5DCAF411" w:rsidR="00C478CF" w:rsidRPr="00E2482B" w:rsidRDefault="00C478CF" w:rsidP="00C478C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Adult </w:t>
            </w:r>
            <w:r>
              <w:rPr>
                <w:rFonts w:eastAsia="Times New Roman" w:cstheme="minorHAnsi"/>
                <w:sz w:val="24"/>
                <w:szCs w:val="24"/>
              </w:rPr>
              <w:t>Covered Individuals</w:t>
            </w:r>
            <w:r w:rsidRPr="00E2482B">
              <w:rPr>
                <w:rFonts w:eastAsia="Times New Roman" w:cstheme="minorHAnsi"/>
                <w:sz w:val="24"/>
                <w:szCs w:val="24"/>
              </w:rPr>
              <w:t xml:space="preserve"> (18+ years of age) with a </w:t>
            </w:r>
            <w:r>
              <w:rPr>
                <w:rFonts w:eastAsia="Times New Roman" w:cstheme="minorHAnsi"/>
                <w:sz w:val="24"/>
                <w:szCs w:val="24"/>
              </w:rPr>
              <w:t>behavioral health</w:t>
            </w:r>
            <w:r w:rsidRPr="00E2482B">
              <w:rPr>
                <w:rFonts w:eastAsia="Times New Roman" w:cstheme="minorHAnsi"/>
                <w:sz w:val="24"/>
                <w:szCs w:val="24"/>
              </w:rPr>
              <w:t xml:space="preserve"> </w:t>
            </w:r>
            <w:r>
              <w:rPr>
                <w:rFonts w:eastAsia="Times New Roman" w:cstheme="minorHAnsi"/>
                <w:sz w:val="24"/>
                <w:szCs w:val="24"/>
              </w:rPr>
              <w:t xml:space="preserve">outpatient </w:t>
            </w:r>
            <w:r w:rsidRPr="00E2482B">
              <w:rPr>
                <w:rFonts w:eastAsia="Times New Roman" w:cstheme="minorHAnsi"/>
                <w:sz w:val="24"/>
                <w:szCs w:val="24"/>
              </w:rPr>
              <w:t>visit</w:t>
            </w:r>
          </w:p>
        </w:tc>
      </w:tr>
      <w:tr w:rsidR="000D0314" w:rsidRPr="00E2482B" w14:paraId="6995D4A5"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D217B6D" w14:textId="598B4CC3" w:rsidR="000D0314" w:rsidRPr="00E2482B" w:rsidRDefault="000D0314">
            <w:pPr>
              <w:pStyle w:val="MH-ChartContentText"/>
              <w:spacing w:before="120" w:after="120"/>
              <w:rPr>
                <w:sz w:val="24"/>
                <w:szCs w:val="24"/>
              </w:rPr>
            </w:pPr>
            <w:r w:rsidRPr="00E2482B">
              <w:rPr>
                <w:sz w:val="24"/>
                <w:szCs w:val="24"/>
              </w:rPr>
              <w:t>Continuous Enrollment/</w:t>
            </w:r>
            <w:r w:rsidR="0006609E">
              <w:rPr>
                <w:sz w:val="24"/>
                <w:szCs w:val="24"/>
              </w:rPr>
              <w:t xml:space="preserve"> </w:t>
            </w:r>
            <w:r w:rsidRPr="00E2482B">
              <w:rPr>
                <w:sz w:val="24"/>
                <w:szCs w:val="24"/>
              </w:rPr>
              <w:t>allowable gap</w:t>
            </w:r>
          </w:p>
        </w:tc>
        <w:tc>
          <w:tcPr>
            <w:tcW w:w="7200" w:type="dxa"/>
            <w:vAlign w:val="top"/>
          </w:tcPr>
          <w:p w14:paraId="6888F7C3"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F270BD" w:rsidRPr="00E2482B" w14:paraId="4FED52DB"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40BB1DB" w14:textId="77777777" w:rsidR="00F270BD" w:rsidRPr="00E2482B" w:rsidRDefault="00F270BD" w:rsidP="00F270BD">
            <w:pPr>
              <w:pStyle w:val="MH-ChartContentText"/>
              <w:spacing w:before="120" w:after="120"/>
              <w:rPr>
                <w:sz w:val="24"/>
                <w:szCs w:val="24"/>
              </w:rPr>
            </w:pPr>
            <w:r w:rsidRPr="00E2482B">
              <w:rPr>
                <w:sz w:val="24"/>
                <w:szCs w:val="24"/>
              </w:rPr>
              <w:t>Anchor date</w:t>
            </w:r>
          </w:p>
        </w:tc>
        <w:tc>
          <w:tcPr>
            <w:tcW w:w="7200" w:type="dxa"/>
            <w:vAlign w:val="top"/>
          </w:tcPr>
          <w:p w14:paraId="4E4B83F5" w14:textId="77777777" w:rsidR="00F270BD" w:rsidRDefault="00F270BD" w:rsidP="00F270B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None</w:t>
            </w:r>
          </w:p>
          <w:p w14:paraId="3FB2F853" w14:textId="42123B2D" w:rsidR="00F270BD" w:rsidRPr="000250A5" w:rsidRDefault="00F270BD" w:rsidP="00F270B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i/>
                <w:iCs/>
                <w:sz w:val="24"/>
                <w:szCs w:val="24"/>
              </w:rPr>
              <w:t xml:space="preserve">Note: It is </w:t>
            </w:r>
            <w:proofErr w:type="gramStart"/>
            <w:r w:rsidRPr="00E2482B">
              <w:rPr>
                <w:rFonts w:eastAsia="Times New Roman"/>
                <w:i/>
                <w:iCs/>
                <w:sz w:val="24"/>
                <w:szCs w:val="24"/>
              </w:rPr>
              <w:t>anticipated</w:t>
            </w:r>
            <w:proofErr w:type="gramEnd"/>
            <w:r w:rsidRPr="00E2482B">
              <w:rPr>
                <w:rFonts w:eastAsia="Times New Roman"/>
                <w:i/>
                <w:iCs/>
                <w:sz w:val="24"/>
                <w:szCs w:val="24"/>
              </w:rPr>
              <w:t xml:space="preserve"> members will be surveyed who had a </w:t>
            </w:r>
            <w:r>
              <w:rPr>
                <w:rFonts w:eastAsia="Times New Roman"/>
                <w:i/>
                <w:iCs/>
                <w:sz w:val="24"/>
                <w:szCs w:val="24"/>
              </w:rPr>
              <w:t>claim</w:t>
            </w:r>
            <w:r w:rsidRPr="00E2482B">
              <w:rPr>
                <w:rFonts w:eastAsia="Times New Roman"/>
                <w:i/>
                <w:iCs/>
                <w:sz w:val="24"/>
                <w:szCs w:val="24"/>
              </w:rPr>
              <w:t xml:space="preserve"> within the last </w:t>
            </w:r>
            <w:r>
              <w:rPr>
                <w:rFonts w:eastAsia="Times New Roman"/>
                <w:i/>
                <w:iCs/>
                <w:sz w:val="24"/>
                <w:szCs w:val="24"/>
              </w:rPr>
              <w:t>twelve</w:t>
            </w:r>
            <w:r w:rsidRPr="00E2482B">
              <w:rPr>
                <w:rFonts w:eastAsia="Times New Roman"/>
                <w:i/>
                <w:iCs/>
                <w:sz w:val="24"/>
                <w:szCs w:val="24"/>
              </w:rPr>
              <w:t xml:space="preserve"> months of the measurement period where </w:t>
            </w:r>
            <w:proofErr w:type="gramStart"/>
            <w:r w:rsidRPr="00E2482B">
              <w:rPr>
                <w:rFonts w:eastAsia="Times New Roman"/>
                <w:i/>
                <w:iCs/>
                <w:sz w:val="24"/>
                <w:szCs w:val="24"/>
              </w:rPr>
              <w:t>possible representing</w:t>
            </w:r>
            <w:proofErr w:type="gramEnd"/>
            <w:r w:rsidRPr="00E2482B">
              <w:rPr>
                <w:rFonts w:eastAsia="Times New Roman"/>
                <w:i/>
                <w:iCs/>
                <w:sz w:val="24"/>
                <w:szCs w:val="24"/>
              </w:rPr>
              <w:t xml:space="preserve"> more recent member visits (methodology to be finalized prior to survey administration).</w:t>
            </w:r>
          </w:p>
        </w:tc>
      </w:tr>
    </w:tbl>
    <w:p w14:paraId="67817563" w14:textId="77777777" w:rsidR="000D0314" w:rsidRPr="00E2482B" w:rsidRDefault="000D0314" w:rsidP="000D0314">
      <w:pPr>
        <w:pStyle w:val="MH-ChartContentText"/>
        <w:rPr>
          <w:b/>
        </w:rPr>
      </w:pPr>
    </w:p>
    <w:p w14:paraId="6C814C9A" w14:textId="77777777" w:rsidR="000D0314" w:rsidRPr="00E2482B" w:rsidRDefault="000D0314" w:rsidP="000D0314">
      <w:pPr>
        <w:pStyle w:val="CalloutText-LtBlue"/>
        <w:rPr>
          <w:rFonts w:cstheme="minorHAnsi"/>
        </w:rPr>
      </w:pPr>
      <w:r w:rsidRPr="00E2482B">
        <w:rPr>
          <w:rFonts w:cstheme="minorHAnsi"/>
        </w:rPr>
        <w:t>DEFINITIONS</w:t>
      </w:r>
    </w:p>
    <w:tbl>
      <w:tblPr>
        <w:tblStyle w:val="MHLeftHeaderTable"/>
        <w:tblW w:w="10075" w:type="dxa"/>
        <w:tblLook w:val="0680" w:firstRow="0" w:lastRow="0" w:firstColumn="1" w:lastColumn="0" w:noHBand="1" w:noVBand="1"/>
      </w:tblPr>
      <w:tblGrid>
        <w:gridCol w:w="2875"/>
        <w:gridCol w:w="7200"/>
      </w:tblGrid>
      <w:tr w:rsidR="000D0314" w:rsidRPr="00E2482B" w14:paraId="0C393AB9"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37649087" w14:textId="77777777" w:rsidR="000D0314" w:rsidRPr="00E2482B" w:rsidRDefault="000D0314">
            <w:pPr>
              <w:pStyle w:val="MH-ChartContentText"/>
              <w:spacing w:before="120" w:after="120"/>
            </w:pPr>
            <w:r w:rsidRPr="00E2482B">
              <w:rPr>
                <w:rStyle w:val="normaltextrun"/>
                <w:sz w:val="24"/>
                <w:szCs w:val="24"/>
              </w:rPr>
              <w:t>Measurement Year</w:t>
            </w:r>
          </w:p>
        </w:tc>
        <w:tc>
          <w:tcPr>
            <w:tcW w:w="7200" w:type="dxa"/>
            <w:vAlign w:val="top"/>
          </w:tcPr>
          <w:p w14:paraId="38A4ADBB" w14:textId="77777777" w:rsidR="00830F2D" w:rsidRDefault="00830F2D" w:rsidP="00830F2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Cs/>
                <w:color w:val="212121"/>
                <w:sz w:val="24"/>
                <w:szCs w:val="24"/>
              </w:rPr>
            </w:pPr>
            <w:r w:rsidRPr="00E2482B">
              <w:rPr>
                <w:rFonts w:cstheme="minorHAnsi"/>
                <w:bCs/>
                <w:color w:val="212121"/>
                <w:sz w:val="24"/>
                <w:szCs w:val="24"/>
              </w:rPr>
              <w:t xml:space="preserve">Measurement Years 1-5 correspond to </w:t>
            </w:r>
            <w:r>
              <w:rPr>
                <w:rFonts w:cstheme="minorHAnsi"/>
                <w:bCs/>
                <w:color w:val="212121"/>
                <w:sz w:val="24"/>
                <w:szCs w:val="24"/>
              </w:rPr>
              <w:t>MBHV-</w:t>
            </w:r>
            <w:r w:rsidRPr="00E2482B">
              <w:rPr>
                <w:rFonts w:cstheme="minorHAnsi"/>
                <w:bCs/>
                <w:color w:val="212121"/>
                <w:sz w:val="24"/>
                <w:szCs w:val="24"/>
              </w:rPr>
              <w:t>QEIP Performance Years 1-5</w:t>
            </w:r>
            <w:r>
              <w:rPr>
                <w:rFonts w:cstheme="minorHAnsi"/>
                <w:bCs/>
                <w:color w:val="212121"/>
                <w:sz w:val="24"/>
                <w:szCs w:val="24"/>
              </w:rPr>
              <w:t xml:space="preserve"> as such:</w:t>
            </w:r>
          </w:p>
          <w:p w14:paraId="20A9BCF9" w14:textId="77777777" w:rsidR="00830F2D" w:rsidRDefault="00830F2D" w:rsidP="00DD4F64">
            <w:pPr>
              <w:pStyle w:val="ListParagraph"/>
              <w:numPr>
                <w:ilvl w:val="0"/>
                <w:numId w:val="3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PY1 (CY2023) = MBHP Member Experience Survey MY2023 (Q3 CY2022 – Q2 CY2023)</w:t>
            </w:r>
          </w:p>
          <w:p w14:paraId="2AC34E5C" w14:textId="77777777" w:rsidR="00830F2D" w:rsidRDefault="00830F2D" w:rsidP="00DD4F64">
            <w:pPr>
              <w:pStyle w:val="ListParagraph"/>
              <w:numPr>
                <w:ilvl w:val="0"/>
                <w:numId w:val="3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PY2 (CY2024) = MBHP Member Experience Survey MY2024 (Q3 CY2023 – Q2 CY2024)</w:t>
            </w:r>
          </w:p>
          <w:p w14:paraId="21A1F837" w14:textId="77777777" w:rsidR="00830F2D" w:rsidRDefault="00830F2D" w:rsidP="00DD4F64">
            <w:pPr>
              <w:pStyle w:val="ListParagraph"/>
              <w:numPr>
                <w:ilvl w:val="0"/>
                <w:numId w:val="3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PY3 (CY2025) = MBHP Member Experience Survey MY2025 (Q3 CY2024 – Q2 CY2025)</w:t>
            </w:r>
          </w:p>
          <w:p w14:paraId="7D1B6C17" w14:textId="77777777" w:rsidR="00830F2D" w:rsidRDefault="00830F2D" w:rsidP="00DD4F64">
            <w:pPr>
              <w:pStyle w:val="ListParagraph"/>
              <w:numPr>
                <w:ilvl w:val="0"/>
                <w:numId w:val="3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PY4 (CY2026) = MBHP Member Experience Survey MY2026 (Q3 CY2025 – Q2 CY2026)</w:t>
            </w:r>
          </w:p>
          <w:p w14:paraId="28096A21" w14:textId="00349A98" w:rsidR="000D0314" w:rsidRPr="00830F2D" w:rsidRDefault="00830F2D" w:rsidP="00DD4F64">
            <w:pPr>
              <w:pStyle w:val="ListParagraph"/>
              <w:numPr>
                <w:ilvl w:val="0"/>
                <w:numId w:val="3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830F2D">
              <w:rPr>
                <w:rFonts w:eastAsia="Times New Roman" w:cstheme="minorHAnsi"/>
                <w:bCs/>
                <w:sz w:val="24"/>
                <w:szCs w:val="24"/>
              </w:rPr>
              <w:lastRenderedPageBreak/>
              <w:t>MBHV-QEIP PY5 (CY2027) = MBHP Member Experience Survey MY2027 (Q3 CY2026 – Q2 CY2027)</w:t>
            </w:r>
          </w:p>
        </w:tc>
      </w:tr>
      <w:tr w:rsidR="00A3153D" w:rsidRPr="00E2482B" w14:paraId="24D17D0A"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0A8E90AB" w14:textId="16177EF7" w:rsidR="00A3153D" w:rsidRPr="00E2482B" w:rsidRDefault="00A3153D" w:rsidP="00A3153D">
            <w:pPr>
              <w:pStyle w:val="MH-ChartContentText"/>
              <w:spacing w:before="120" w:after="120"/>
            </w:pPr>
            <w:r>
              <w:rPr>
                <w:sz w:val="24"/>
                <w:szCs w:val="24"/>
              </w:rPr>
              <w:lastRenderedPageBreak/>
              <w:t>Covered Individuals</w:t>
            </w:r>
          </w:p>
        </w:tc>
        <w:tc>
          <w:tcPr>
            <w:tcW w:w="7200" w:type="dxa"/>
            <w:vAlign w:val="top"/>
          </w:tcPr>
          <w:p w14:paraId="1A50B236" w14:textId="11F3D2D7" w:rsidR="00A3153D" w:rsidRPr="00E2482B" w:rsidRDefault="00A3153D" w:rsidP="00A315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08346D">
              <w:rPr>
                <w:sz w:val="24"/>
                <w:szCs w:val="24"/>
              </w:rPr>
              <w:t>A MassHealth Member who is eligible to receive Behavioral Health Covered Services under the MBHV Contract, including PCC Plan Enrollees, Members enrolled in a Primary Care ACO, Children in the Care and/or Custody of the Commonwealth, and children in MassHealth Standard or CommonHealth with other insurance.</w:t>
            </w:r>
          </w:p>
        </w:tc>
      </w:tr>
    </w:tbl>
    <w:p w14:paraId="13B69DAF" w14:textId="77777777" w:rsidR="000D0314" w:rsidRPr="00E2482B" w:rsidRDefault="000D0314" w:rsidP="000D0314">
      <w:pPr>
        <w:pStyle w:val="MH-ChartContentText"/>
        <w:rPr>
          <w:b/>
        </w:rPr>
      </w:pPr>
    </w:p>
    <w:p w14:paraId="5FCC0D20" w14:textId="77777777" w:rsidR="000D0314" w:rsidRPr="00E2482B" w:rsidRDefault="000D0314" w:rsidP="000D0314">
      <w:pPr>
        <w:pStyle w:val="CalloutText-LtBlue"/>
        <w:rPr>
          <w:rFonts w:cstheme="minorHAnsi"/>
        </w:rPr>
      </w:pPr>
      <w:r w:rsidRPr="00E2482B">
        <w:rPr>
          <w:rFonts w:cstheme="minorHAnsi"/>
        </w:rPr>
        <w:t>ADMINISTRATIVE SPECIFICATIONS</w:t>
      </w:r>
    </w:p>
    <w:p w14:paraId="7C1160BC" w14:textId="2DA530D6" w:rsidR="00AE63A2" w:rsidRPr="00E14EC3" w:rsidRDefault="00C5193A" w:rsidP="00AE63A2">
      <w:pPr>
        <w:rPr>
          <w:rFonts w:eastAsia="Times New Roman" w:cstheme="minorHAnsi"/>
          <w:b/>
          <w:bCs/>
          <w:sz w:val="24"/>
          <w:szCs w:val="24"/>
        </w:rPr>
      </w:pPr>
      <w:r w:rsidRPr="00092B6B">
        <w:rPr>
          <w:rFonts w:eastAsia="Times New Roman" w:cstheme="minorHAnsi"/>
          <w:color w:val="000000"/>
          <w:sz w:val="24"/>
          <w:szCs w:val="24"/>
        </w:rPr>
        <w:t>Th</w:t>
      </w:r>
      <w:r>
        <w:rPr>
          <w:rFonts w:eastAsia="Times New Roman" w:cstheme="minorHAnsi"/>
          <w:color w:val="000000"/>
          <w:sz w:val="24"/>
          <w:szCs w:val="24"/>
        </w:rPr>
        <w:t>e th</w:t>
      </w:r>
      <w:r w:rsidRPr="00092B6B">
        <w:rPr>
          <w:rFonts w:eastAsia="Times New Roman" w:cstheme="minorHAnsi"/>
          <w:color w:val="000000"/>
          <w:sz w:val="24"/>
          <w:szCs w:val="24"/>
        </w:rPr>
        <w:t xml:space="preserve">ree questions identified from the adult </w:t>
      </w:r>
      <w:proofErr w:type="gramStart"/>
      <w:r w:rsidRPr="00092B6B">
        <w:rPr>
          <w:rFonts w:eastAsia="Times New Roman" w:cstheme="minorHAnsi"/>
          <w:color w:val="000000"/>
          <w:sz w:val="24"/>
          <w:szCs w:val="24"/>
        </w:rPr>
        <w:t>MBHV member</w:t>
      </w:r>
      <w:proofErr w:type="gramEnd"/>
      <w:r w:rsidRPr="00092B6B">
        <w:rPr>
          <w:rFonts w:eastAsia="Times New Roman" w:cstheme="minorHAnsi"/>
          <w:color w:val="000000"/>
          <w:sz w:val="24"/>
          <w:szCs w:val="24"/>
        </w:rPr>
        <w:t xml:space="preserve"> experience survey </w:t>
      </w:r>
      <w:r>
        <w:rPr>
          <w:rFonts w:eastAsia="Times New Roman" w:cstheme="minorHAnsi"/>
          <w:color w:val="000000"/>
          <w:sz w:val="24"/>
          <w:szCs w:val="24"/>
        </w:rPr>
        <w:t xml:space="preserve">that </w:t>
      </w:r>
      <w:r w:rsidRPr="00092B6B">
        <w:rPr>
          <w:rFonts w:eastAsia="Times New Roman" w:cstheme="minorHAnsi"/>
          <w:color w:val="000000"/>
          <w:sz w:val="24"/>
          <w:szCs w:val="24"/>
        </w:rPr>
        <w:t>contribute to the Member Experience: Communication, Courtesy and Respect measure</w:t>
      </w:r>
      <w:r w:rsidRPr="00E2482B" w:rsidDel="00C5193A">
        <w:rPr>
          <w:rFonts w:eastAsia="Times New Roman" w:cstheme="minorHAnsi"/>
          <w:bCs/>
          <w:sz w:val="24"/>
          <w:szCs w:val="24"/>
        </w:rPr>
        <w:t xml:space="preserve"> </w:t>
      </w:r>
      <w:r w:rsidR="00AE63A2" w:rsidRPr="00E2482B">
        <w:rPr>
          <w:rFonts w:eastAsia="Times New Roman" w:cstheme="minorHAnsi"/>
          <w:bCs/>
          <w:sz w:val="24"/>
          <w:szCs w:val="24"/>
        </w:rPr>
        <w:t>are described below</w:t>
      </w:r>
      <w:r w:rsidR="0041620B">
        <w:rPr>
          <w:rFonts w:eastAsia="Times New Roman" w:cstheme="minorHAnsi"/>
          <w:bCs/>
          <w:sz w:val="24"/>
          <w:szCs w:val="24"/>
        </w:rPr>
        <w:t>.</w:t>
      </w:r>
      <w:r w:rsidR="0009148E">
        <w:rPr>
          <w:rFonts w:eastAsia="Times New Roman" w:cstheme="minorHAnsi"/>
          <w:bCs/>
          <w:sz w:val="24"/>
          <w:szCs w:val="24"/>
        </w:rPr>
        <w:t xml:space="preserve"> </w:t>
      </w:r>
      <w:r w:rsidR="00AE63A2" w:rsidRPr="00E14EC3">
        <w:rPr>
          <w:rFonts w:eastAsia="Times New Roman" w:cstheme="minorHAnsi"/>
          <w:b/>
          <w:bCs/>
          <w:sz w:val="24"/>
          <w:szCs w:val="24"/>
        </w:rPr>
        <w:t>Adult Member Experience Survey Questions:</w:t>
      </w:r>
    </w:p>
    <w:p w14:paraId="41B910B2" w14:textId="77777777" w:rsidR="00AE63A2" w:rsidRDefault="00AE63A2" w:rsidP="00DD4F64">
      <w:pPr>
        <w:pStyle w:val="ListParagraph"/>
        <w:numPr>
          <w:ilvl w:val="0"/>
          <w:numId w:val="74"/>
        </w:numPr>
        <w:rPr>
          <w:rFonts w:eastAsia="Times New Roman" w:cstheme="minorHAnsi"/>
          <w:bCs/>
          <w:sz w:val="24"/>
          <w:szCs w:val="24"/>
        </w:rPr>
      </w:pPr>
      <w:r w:rsidRPr="007F2987">
        <w:rPr>
          <w:rFonts w:eastAsia="Times New Roman" w:cstheme="minorHAnsi"/>
          <w:bCs/>
          <w:sz w:val="24"/>
          <w:szCs w:val="24"/>
        </w:rPr>
        <w:t>How often did MBHP’s staff member(s) treat you with courtesy and respect?</w:t>
      </w:r>
    </w:p>
    <w:p w14:paraId="73C25500" w14:textId="77777777" w:rsidR="00AE63A2" w:rsidRDefault="00AE63A2" w:rsidP="00DD4F64">
      <w:pPr>
        <w:pStyle w:val="ListParagraph"/>
        <w:numPr>
          <w:ilvl w:val="0"/>
          <w:numId w:val="74"/>
        </w:numPr>
        <w:rPr>
          <w:rFonts w:eastAsia="Times New Roman" w:cstheme="minorHAnsi"/>
          <w:bCs/>
          <w:sz w:val="24"/>
          <w:szCs w:val="24"/>
        </w:rPr>
      </w:pPr>
      <w:r w:rsidRPr="00AF7AE0">
        <w:rPr>
          <w:rFonts w:eastAsia="Times New Roman" w:cstheme="minorHAnsi"/>
          <w:bCs/>
          <w:sz w:val="24"/>
          <w:szCs w:val="24"/>
        </w:rPr>
        <w:t xml:space="preserve">And how often did MBHP staff member(s) give you all the information or help you needed? </w:t>
      </w:r>
    </w:p>
    <w:p w14:paraId="0143E720" w14:textId="77777777" w:rsidR="00AE63A2" w:rsidRPr="00AF7AE0" w:rsidRDefault="00AE63A2" w:rsidP="00DD4F64">
      <w:pPr>
        <w:pStyle w:val="ListParagraph"/>
        <w:numPr>
          <w:ilvl w:val="0"/>
          <w:numId w:val="74"/>
        </w:numPr>
        <w:rPr>
          <w:rFonts w:eastAsia="Times New Roman" w:cstheme="minorHAnsi"/>
          <w:bCs/>
          <w:sz w:val="24"/>
          <w:szCs w:val="24"/>
        </w:rPr>
      </w:pPr>
      <w:r w:rsidRPr="00AF7AE0">
        <w:rPr>
          <w:rFonts w:eastAsia="Times New Roman" w:cstheme="minorHAnsi"/>
          <w:bCs/>
          <w:sz w:val="24"/>
          <w:szCs w:val="24"/>
        </w:rPr>
        <w:t>In the last 12 months, how often did counseling or treatment meet your needs concerning the following areas:</w:t>
      </w:r>
    </w:p>
    <w:p w14:paraId="25066F7F" w14:textId="77777777" w:rsidR="00AE63A2" w:rsidRDefault="00AE63A2" w:rsidP="00DD4F64">
      <w:pPr>
        <w:pStyle w:val="ListParagraph"/>
        <w:numPr>
          <w:ilvl w:val="1"/>
          <w:numId w:val="73"/>
        </w:numPr>
        <w:rPr>
          <w:rFonts w:eastAsia="Times New Roman" w:cstheme="minorHAnsi"/>
          <w:bCs/>
          <w:sz w:val="24"/>
          <w:szCs w:val="24"/>
        </w:rPr>
      </w:pPr>
      <w:r>
        <w:rPr>
          <w:rFonts w:eastAsia="Times New Roman" w:cstheme="minorHAnsi"/>
          <w:bCs/>
          <w:sz w:val="24"/>
          <w:szCs w:val="24"/>
        </w:rPr>
        <w:t>Communication</w:t>
      </w:r>
    </w:p>
    <w:p w14:paraId="753FC38E" w14:textId="430F2022" w:rsidR="000D0314" w:rsidRDefault="00AE63A2" w:rsidP="00DD4F64">
      <w:pPr>
        <w:pStyle w:val="ListParagraph"/>
        <w:numPr>
          <w:ilvl w:val="1"/>
          <w:numId w:val="73"/>
        </w:numPr>
        <w:rPr>
          <w:rFonts w:eastAsia="Times New Roman" w:cstheme="minorHAnsi"/>
          <w:bCs/>
          <w:sz w:val="24"/>
          <w:szCs w:val="24"/>
        </w:rPr>
      </w:pPr>
      <w:r>
        <w:rPr>
          <w:rFonts w:eastAsia="Times New Roman" w:cstheme="minorHAnsi"/>
          <w:bCs/>
          <w:sz w:val="24"/>
          <w:szCs w:val="24"/>
        </w:rPr>
        <w:t>Cultural</w:t>
      </w:r>
    </w:p>
    <w:p w14:paraId="7E696501" w14:textId="47F92A88" w:rsidR="00BE537E" w:rsidRPr="00253A0A" w:rsidRDefault="00BE537E" w:rsidP="00253A0A">
      <w:pPr>
        <w:rPr>
          <w:rFonts w:eastAsia="Times New Roman" w:cstheme="minorHAnsi"/>
          <w:bCs/>
          <w:sz w:val="24"/>
          <w:szCs w:val="24"/>
        </w:rPr>
      </w:pPr>
      <w:proofErr w:type="gramStart"/>
      <w:r>
        <w:rPr>
          <w:rFonts w:eastAsia="Times New Roman" w:cstheme="minorHAnsi"/>
          <w:bCs/>
          <w:sz w:val="24"/>
          <w:szCs w:val="24"/>
        </w:rPr>
        <w:t>The question</w:t>
      </w:r>
      <w:proofErr w:type="gramEnd"/>
      <w:r>
        <w:rPr>
          <w:rFonts w:eastAsia="Times New Roman" w:cstheme="minorHAnsi"/>
          <w:bCs/>
          <w:sz w:val="24"/>
          <w:szCs w:val="24"/>
        </w:rPr>
        <w:t xml:space="preserve"> response choices are: Never, Sometimes, Usually, </w:t>
      </w:r>
      <w:proofErr w:type="gramStart"/>
      <w:r>
        <w:rPr>
          <w:rFonts w:eastAsia="Times New Roman" w:cstheme="minorHAnsi"/>
          <w:bCs/>
          <w:sz w:val="24"/>
          <w:szCs w:val="24"/>
        </w:rPr>
        <w:t>Always</w:t>
      </w:r>
      <w:proofErr w:type="gramEnd"/>
      <w:r w:rsidR="007F195E">
        <w:rPr>
          <w:rFonts w:eastAsia="Times New Roman" w:cstheme="minorHAnsi"/>
          <w:bCs/>
          <w:sz w:val="24"/>
          <w:szCs w:val="24"/>
        </w:rPr>
        <w:t>.</w:t>
      </w:r>
    </w:p>
    <w:p w14:paraId="2A3E1A25" w14:textId="77777777" w:rsidR="000D0314" w:rsidRPr="00E2482B" w:rsidRDefault="000D0314" w:rsidP="000D0314">
      <w:pPr>
        <w:pStyle w:val="CalloutText-LtBlue"/>
        <w:rPr>
          <w:rFonts w:cstheme="minorHAnsi"/>
        </w:rPr>
      </w:pPr>
      <w:r w:rsidRPr="00E2482B">
        <w:rPr>
          <w:rFonts w:cstheme="minorHAnsi"/>
        </w:rPr>
        <w:t>ADDITIONAL MEASURE INFORMATION</w:t>
      </w:r>
    </w:p>
    <w:p w14:paraId="2B7DC526" w14:textId="77777777" w:rsidR="000D0314" w:rsidRPr="00E2482B" w:rsidRDefault="000D0314" w:rsidP="000D0314">
      <w:pPr>
        <w:rPr>
          <w:rFonts w:cstheme="minorHAnsi"/>
          <w:sz w:val="24"/>
          <w:szCs w:val="24"/>
        </w:rPr>
      </w:pPr>
      <w:r w:rsidRPr="00E2482B">
        <w:rPr>
          <w:rFonts w:eastAsia="Times New Roman" w:cstheme="minorHAnsi"/>
          <w:sz w:val="24"/>
          <w:szCs w:val="24"/>
        </w:rPr>
        <w:t>For PY</w:t>
      </w:r>
      <w:r>
        <w:rPr>
          <w:rFonts w:eastAsia="Times New Roman" w:cstheme="minorHAnsi"/>
          <w:sz w:val="24"/>
          <w:szCs w:val="24"/>
        </w:rPr>
        <w:t>3-5</w:t>
      </w:r>
      <w:r w:rsidRPr="00E2482B">
        <w:rPr>
          <w:rFonts w:eastAsia="Times New Roman" w:cstheme="minorHAnsi"/>
          <w:sz w:val="24"/>
          <w:szCs w:val="24"/>
        </w:rPr>
        <w:t>, the measure will be Pay-for-</w:t>
      </w:r>
      <w:r>
        <w:rPr>
          <w:rFonts w:eastAsia="Times New Roman" w:cstheme="minorHAnsi"/>
          <w:sz w:val="24"/>
          <w:szCs w:val="24"/>
        </w:rPr>
        <w:t>Performance</w:t>
      </w:r>
      <w:r w:rsidRPr="00E2482B">
        <w:rPr>
          <w:rFonts w:eastAsia="Times New Roman" w:cstheme="minorHAnsi"/>
          <w:sz w:val="24"/>
          <w:szCs w:val="24"/>
        </w:rPr>
        <w:t xml:space="preserve">. </w:t>
      </w:r>
    </w:p>
    <w:tbl>
      <w:tblPr>
        <w:tblStyle w:val="MHLeftHeaderTable"/>
        <w:tblW w:w="10075" w:type="dxa"/>
        <w:tblLook w:val="0680" w:firstRow="0" w:lastRow="0" w:firstColumn="1" w:lastColumn="0" w:noHBand="1" w:noVBand="1"/>
      </w:tblPr>
      <w:tblGrid>
        <w:gridCol w:w="2875"/>
        <w:gridCol w:w="7200"/>
      </w:tblGrid>
      <w:tr w:rsidR="003D3AD6" w:rsidRPr="00E2482B" w14:paraId="57CD95EE"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2E793943" w14:textId="7DF87505" w:rsidR="003D3AD6" w:rsidRPr="00E2482B" w:rsidRDefault="003D3AD6" w:rsidP="003D3AD6">
            <w:pPr>
              <w:pStyle w:val="MH-ChartContentText"/>
              <w:spacing w:before="120" w:after="120"/>
              <w:rPr>
                <w:rFonts w:eastAsia="Times New Roman"/>
                <w:bCs/>
                <w:sz w:val="24"/>
                <w:szCs w:val="24"/>
              </w:rPr>
            </w:pPr>
            <w:r w:rsidRPr="00271FE2">
              <w:rPr>
                <w:sz w:val="24"/>
                <w:szCs w:val="24"/>
              </w:rPr>
              <w:t>Question Scoring</w:t>
            </w:r>
          </w:p>
        </w:tc>
        <w:tc>
          <w:tcPr>
            <w:tcW w:w="7200" w:type="dxa"/>
            <w:vAlign w:val="top"/>
          </w:tcPr>
          <w:p w14:paraId="7B968086" w14:textId="497746A9" w:rsidR="003D3AD6" w:rsidRPr="0009148E" w:rsidRDefault="00CE11D9" w:rsidP="000914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Performance on q</w:t>
            </w:r>
            <w:r w:rsidR="003D3AD6" w:rsidRPr="001E511F">
              <w:rPr>
                <w:rFonts w:eastAsia="Times New Roman" w:cstheme="minorHAnsi"/>
                <w:sz w:val="24"/>
                <w:szCs w:val="24"/>
              </w:rPr>
              <w:t>uestions items 1-2, 3i and 3i</w:t>
            </w:r>
            <w:r>
              <w:rPr>
                <w:rFonts w:eastAsia="Times New Roman" w:cstheme="minorHAnsi"/>
                <w:sz w:val="24"/>
                <w:szCs w:val="24"/>
              </w:rPr>
              <w:t>i will be assessed using the top 2 box score</w:t>
            </w:r>
            <w:r w:rsidR="00D44309">
              <w:rPr>
                <w:rFonts w:eastAsia="Times New Roman" w:cstheme="minorHAnsi"/>
                <w:sz w:val="24"/>
                <w:szCs w:val="24"/>
              </w:rPr>
              <w:t xml:space="preserve"> </w:t>
            </w:r>
            <w:r w:rsidR="000C5D71">
              <w:rPr>
                <w:rFonts w:eastAsia="Times New Roman" w:cstheme="minorHAnsi"/>
                <w:sz w:val="24"/>
                <w:szCs w:val="24"/>
              </w:rPr>
              <w:t xml:space="preserve">Percent of </w:t>
            </w:r>
            <w:r w:rsidR="00D44309">
              <w:rPr>
                <w:rFonts w:eastAsia="Times New Roman" w:cstheme="minorHAnsi"/>
                <w:sz w:val="24"/>
                <w:szCs w:val="24"/>
              </w:rPr>
              <w:t xml:space="preserve">respondents indicating “Usually” or “Always”. </w:t>
            </w:r>
          </w:p>
        </w:tc>
      </w:tr>
      <w:tr w:rsidR="003D3AD6" w:rsidRPr="00E2482B" w14:paraId="62D2ABD3"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13011621" w14:textId="77777777" w:rsidR="003D3AD6" w:rsidRPr="00E2482B" w:rsidRDefault="003D3AD6" w:rsidP="003D3AD6">
            <w:pPr>
              <w:pStyle w:val="MH-ChartContentText"/>
              <w:spacing w:before="120" w:after="120"/>
              <w:rPr>
                <w:sz w:val="24"/>
                <w:szCs w:val="24"/>
              </w:rPr>
            </w:pPr>
            <w:r w:rsidRPr="00E2482B">
              <w:rPr>
                <w:rFonts w:eastAsia="Times New Roman"/>
                <w:bCs/>
                <w:sz w:val="24"/>
                <w:szCs w:val="24"/>
              </w:rPr>
              <w:t>Survey Administration</w:t>
            </w:r>
          </w:p>
        </w:tc>
        <w:tc>
          <w:tcPr>
            <w:tcW w:w="7200" w:type="dxa"/>
            <w:vAlign w:val="top"/>
          </w:tcPr>
          <w:p w14:paraId="658C07F6" w14:textId="77777777" w:rsidR="00B337E2" w:rsidRPr="00946747" w:rsidRDefault="00B337E2" w:rsidP="00B337E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proofErr w:type="gramStart"/>
            <w:r>
              <w:rPr>
                <w:rFonts w:eastAsia="Calibri" w:cstheme="minorHAnsi"/>
                <w:b/>
                <w:bCs/>
                <w:sz w:val="24"/>
                <w:szCs w:val="24"/>
              </w:rPr>
              <w:t>MBHV Member</w:t>
            </w:r>
            <w:proofErr w:type="gramEnd"/>
            <w:r>
              <w:rPr>
                <w:rFonts w:eastAsia="Calibri" w:cstheme="minorHAnsi"/>
                <w:b/>
                <w:bCs/>
                <w:sz w:val="24"/>
                <w:szCs w:val="24"/>
              </w:rPr>
              <w:t xml:space="preserve"> Experience Survey</w:t>
            </w:r>
          </w:p>
          <w:p w14:paraId="481A5144" w14:textId="77777777" w:rsidR="00B337E2" w:rsidRPr="000D6CD3"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Adult Survey</w:t>
            </w:r>
          </w:p>
          <w:p w14:paraId="34AC82EF" w14:textId="77777777" w:rsidR="00B337E2" w:rsidRPr="00946747" w:rsidRDefault="00B337E2" w:rsidP="00B337E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946747">
              <w:rPr>
                <w:rFonts w:eastAsia="Calibri" w:cstheme="minorHAnsi"/>
                <w:b/>
                <w:bCs/>
                <w:sz w:val="24"/>
                <w:szCs w:val="24"/>
              </w:rPr>
              <w:t>Administration</w:t>
            </w:r>
          </w:p>
          <w:p w14:paraId="5927CD82" w14:textId="77777777" w:rsidR="00B337E2" w:rsidRPr="00E2482B"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lastRenderedPageBreak/>
              <w:t xml:space="preserve">Administered by </w:t>
            </w:r>
            <w:r>
              <w:rPr>
                <w:rFonts w:eastAsia="Calibri" w:cstheme="minorHAnsi"/>
                <w:sz w:val="24"/>
                <w:szCs w:val="24"/>
              </w:rPr>
              <w:t>the MBHV</w:t>
            </w:r>
            <w:r w:rsidRPr="00E2482B">
              <w:rPr>
                <w:rFonts w:eastAsia="Calibri" w:cstheme="minorHAnsi"/>
                <w:sz w:val="24"/>
                <w:szCs w:val="24"/>
              </w:rPr>
              <w:t xml:space="preserve"> to collect approximately 400 adult </w:t>
            </w:r>
            <w:proofErr w:type="gramStart"/>
            <w:r w:rsidRPr="00E2482B">
              <w:rPr>
                <w:rFonts w:eastAsia="Calibri" w:cstheme="minorHAnsi"/>
                <w:sz w:val="24"/>
                <w:szCs w:val="24"/>
              </w:rPr>
              <w:t>survey completes</w:t>
            </w:r>
            <w:proofErr w:type="gramEnd"/>
            <w:r w:rsidRPr="00E2482B">
              <w:rPr>
                <w:rFonts w:eastAsia="Calibri" w:cstheme="minorHAnsi"/>
                <w:sz w:val="24"/>
                <w:szCs w:val="24"/>
              </w:rPr>
              <w:t>.</w:t>
            </w:r>
          </w:p>
          <w:p w14:paraId="6703E764" w14:textId="77777777" w:rsidR="00B337E2" w:rsidRPr="00E2482B"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Random sample drawn of adult</w:t>
            </w:r>
            <w:r>
              <w:rPr>
                <w:rFonts w:eastAsia="Calibri" w:cstheme="minorHAnsi"/>
                <w:sz w:val="24"/>
                <w:szCs w:val="24"/>
              </w:rPr>
              <w:t xml:space="preserve"> </w:t>
            </w:r>
            <w:r w:rsidRPr="00E2482B">
              <w:rPr>
                <w:rFonts w:eastAsia="Calibri" w:cstheme="minorHAnsi"/>
                <w:sz w:val="24"/>
                <w:szCs w:val="24"/>
              </w:rPr>
              <w:t xml:space="preserve">members that had a </w:t>
            </w:r>
            <w:r>
              <w:rPr>
                <w:rFonts w:eastAsia="Calibri" w:cstheme="minorHAnsi"/>
                <w:sz w:val="24"/>
                <w:szCs w:val="24"/>
              </w:rPr>
              <w:t>behavioral health</w:t>
            </w:r>
            <w:r w:rsidRPr="00E2482B">
              <w:rPr>
                <w:rFonts w:eastAsia="Calibri" w:cstheme="minorHAnsi"/>
                <w:sz w:val="24"/>
                <w:szCs w:val="24"/>
              </w:rPr>
              <w:t xml:space="preserve"> </w:t>
            </w:r>
            <w:r>
              <w:rPr>
                <w:rFonts w:eastAsia="Calibri" w:cstheme="minorHAnsi"/>
                <w:sz w:val="24"/>
                <w:szCs w:val="24"/>
              </w:rPr>
              <w:t xml:space="preserve">outpatient </w:t>
            </w:r>
            <w:r w:rsidRPr="00E2482B">
              <w:rPr>
                <w:rFonts w:eastAsia="Calibri" w:cstheme="minorHAnsi"/>
                <w:sz w:val="24"/>
                <w:szCs w:val="24"/>
              </w:rPr>
              <w:t>visit (in-person or telehealth visit).</w:t>
            </w:r>
          </w:p>
          <w:p w14:paraId="1BD0C823" w14:textId="77777777" w:rsidR="00B337E2" w:rsidRPr="00E2482B"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Survey modes: Mail, </w:t>
            </w:r>
            <w:r>
              <w:rPr>
                <w:rFonts w:eastAsia="Calibri" w:cstheme="minorHAnsi"/>
                <w:sz w:val="24"/>
                <w:szCs w:val="24"/>
              </w:rPr>
              <w:t>phone</w:t>
            </w:r>
            <w:r w:rsidRPr="00E2482B">
              <w:rPr>
                <w:rFonts w:eastAsia="Calibri" w:cstheme="minorHAnsi"/>
                <w:sz w:val="24"/>
                <w:szCs w:val="24"/>
              </w:rPr>
              <w:t>.</w:t>
            </w:r>
          </w:p>
          <w:p w14:paraId="339AB444" w14:textId="77777777" w:rsidR="00B337E2" w:rsidRPr="00E2482B"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Survey available in English</w:t>
            </w:r>
            <w:r>
              <w:rPr>
                <w:rFonts w:eastAsia="Calibri" w:cstheme="minorHAnsi"/>
                <w:sz w:val="24"/>
                <w:szCs w:val="24"/>
              </w:rPr>
              <w:t xml:space="preserve"> with language line assistance</w:t>
            </w:r>
            <w:r w:rsidRPr="00E2482B">
              <w:rPr>
                <w:rFonts w:eastAsia="Calibri" w:cstheme="minorHAnsi"/>
                <w:sz w:val="24"/>
                <w:szCs w:val="24"/>
              </w:rPr>
              <w:t>.</w:t>
            </w:r>
          </w:p>
          <w:p w14:paraId="51026E77" w14:textId="77777777" w:rsidR="00B337E2" w:rsidRPr="005F5330"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Mail surveys include an English version.</w:t>
            </w:r>
          </w:p>
          <w:p w14:paraId="7AB3E7DB" w14:textId="6554BC4C" w:rsidR="003D3AD6" w:rsidRPr="003601DC"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46747">
              <w:rPr>
                <w:rFonts w:eastAsia="Calibri" w:cstheme="minorHAnsi"/>
                <w:sz w:val="24"/>
                <w:szCs w:val="24"/>
              </w:rPr>
              <w:t>Supplemental question/items may be tested/added to the survey in future years (finalized at least 3-4 months prior to survey administration)</w:t>
            </w:r>
          </w:p>
        </w:tc>
      </w:tr>
      <w:tr w:rsidR="003D3AD6" w:rsidRPr="00E2482B" w14:paraId="2563DF7A"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4716B3D0" w14:textId="77777777" w:rsidR="003D3AD6" w:rsidRPr="00E2482B" w:rsidRDefault="003D3AD6" w:rsidP="003D3AD6">
            <w:pPr>
              <w:pStyle w:val="MH-ChartContentText"/>
              <w:spacing w:before="120" w:after="120"/>
              <w:rPr>
                <w:rFonts w:eastAsia="Times New Roman"/>
                <w:sz w:val="24"/>
                <w:szCs w:val="24"/>
              </w:rPr>
            </w:pPr>
            <w:r w:rsidRPr="00E2482B">
              <w:rPr>
                <w:rFonts w:eastAsia="Times New Roman"/>
                <w:sz w:val="24"/>
                <w:szCs w:val="24"/>
              </w:rPr>
              <w:lastRenderedPageBreak/>
              <w:t>Other</w:t>
            </w:r>
            <w:r>
              <w:rPr>
                <w:rFonts w:eastAsia="Times New Roman"/>
                <w:sz w:val="24"/>
                <w:szCs w:val="24"/>
              </w:rPr>
              <w:t xml:space="preserve"> Information</w:t>
            </w:r>
          </w:p>
        </w:tc>
        <w:tc>
          <w:tcPr>
            <w:tcW w:w="7200" w:type="dxa"/>
            <w:vAlign w:val="top"/>
          </w:tcPr>
          <w:p w14:paraId="4CFD1D8F" w14:textId="2E9C2972" w:rsidR="003D3AD6" w:rsidRPr="00E2482B" w:rsidRDefault="003D3AD6" w:rsidP="003D3AD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 xml:space="preserve">Other data may be provided: </w:t>
            </w:r>
            <w:r w:rsidRPr="00E2482B">
              <w:rPr>
                <w:rFonts w:eastAsia="Times New Roman" w:cstheme="minorHAnsi"/>
                <w:sz w:val="24"/>
                <w:szCs w:val="24"/>
              </w:rPr>
              <w:t>calculated/stratified by demographics/non-scoring patient reported elements (e.g., race, ethnicity, etc.) to support additional opportunities to identify opportunities to reduce disparities among the overall MassHealth population</w:t>
            </w:r>
            <w:r>
              <w:rPr>
                <w:rFonts w:eastAsia="Times New Roman" w:cstheme="minorHAnsi"/>
                <w:sz w:val="24"/>
                <w:szCs w:val="24"/>
              </w:rPr>
              <w:t>.</w:t>
            </w:r>
          </w:p>
        </w:tc>
      </w:tr>
    </w:tbl>
    <w:p w14:paraId="2129874A" w14:textId="77777777" w:rsidR="000D0314" w:rsidRPr="00E2482B" w:rsidRDefault="000D0314" w:rsidP="000D0314">
      <w:pPr>
        <w:pStyle w:val="MH-ChartContentText"/>
        <w:rPr>
          <w:b/>
        </w:rPr>
      </w:pPr>
    </w:p>
    <w:p w14:paraId="5137EDEF" w14:textId="77777777" w:rsidR="000D0314" w:rsidRPr="00E2482B" w:rsidRDefault="000D0314" w:rsidP="000D0314">
      <w:pPr>
        <w:pStyle w:val="CalloutText-LtBlue"/>
        <w:rPr>
          <w:rFonts w:cstheme="minorHAnsi"/>
        </w:rPr>
      </w:pPr>
      <w:r w:rsidRPr="00E2482B">
        <w:rPr>
          <w:rFonts w:cstheme="minorHAnsi"/>
        </w:rPr>
        <w:t>PY</w:t>
      </w:r>
      <w:r>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875"/>
        <w:gridCol w:w="7200"/>
      </w:tblGrid>
      <w:tr w:rsidR="000D0314" w:rsidRPr="00E2482B" w14:paraId="6F8F08E7"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69AFD1AC" w14:textId="77777777" w:rsidR="000D0314" w:rsidRPr="00E2482B" w:rsidRDefault="000D0314">
            <w:pPr>
              <w:pStyle w:val="MH-ChartContentText"/>
              <w:spacing w:before="120" w:after="120"/>
            </w:pPr>
            <w:r w:rsidRPr="00E2482B">
              <w:rPr>
                <w:sz w:val="24"/>
                <w:szCs w:val="24"/>
              </w:rPr>
              <w:t>Performance Requirements</w:t>
            </w:r>
          </w:p>
        </w:tc>
        <w:tc>
          <w:tcPr>
            <w:tcW w:w="7200" w:type="dxa"/>
            <w:vAlign w:val="top"/>
          </w:tcPr>
          <w:p w14:paraId="75AFE8E0" w14:textId="278E323A" w:rsidR="000D0314" w:rsidRDefault="000D031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w:t>
            </w:r>
            <w:r w:rsidR="009E7634">
              <w:rPr>
                <w:rFonts w:eastAsia="Times New Roman" w:cstheme="minorHAnsi"/>
                <w:color w:val="000000" w:themeColor="text1"/>
                <w:sz w:val="24"/>
                <w:szCs w:val="24"/>
              </w:rPr>
              <w:t>will be</w:t>
            </w:r>
            <w:r w:rsidRPr="00E2482B">
              <w:rPr>
                <w:rFonts w:eastAsia="Times New Roman" w:cstheme="minorHAnsi"/>
                <w:color w:val="000000" w:themeColor="text1"/>
                <w:sz w:val="24"/>
                <w:szCs w:val="24"/>
              </w:rPr>
              <w:t xml:space="preserve"> administered by </w:t>
            </w:r>
            <w:r w:rsidR="00EF5CA4">
              <w:rPr>
                <w:rFonts w:eastAsia="Times New Roman" w:cstheme="minorHAnsi"/>
                <w:sz w:val="24"/>
                <w:szCs w:val="24"/>
              </w:rPr>
              <w:t>the MBHV</w:t>
            </w:r>
            <w:r w:rsidRPr="00E2482B">
              <w:rPr>
                <w:rFonts w:eastAsia="Times New Roman" w:cstheme="minorHAnsi"/>
                <w:sz w:val="24"/>
                <w:szCs w:val="24"/>
              </w:rPr>
              <w:t xml:space="preserve"> </w:t>
            </w:r>
            <w:r w:rsidR="00C121BA">
              <w:rPr>
                <w:rFonts w:eastAsia="Times New Roman" w:cstheme="minorHAnsi"/>
                <w:color w:val="000000" w:themeColor="text1"/>
                <w:sz w:val="24"/>
                <w:szCs w:val="24"/>
              </w:rPr>
              <w:t xml:space="preserve">after </w:t>
            </w:r>
            <w:r w:rsidR="0034202E">
              <w:rPr>
                <w:rFonts w:eastAsia="Times New Roman" w:cstheme="minorHAnsi"/>
                <w:color w:val="000000" w:themeColor="text1"/>
                <w:sz w:val="24"/>
                <w:szCs w:val="24"/>
              </w:rPr>
              <w:t xml:space="preserve">Q2 of the performance year. </w:t>
            </w:r>
            <w:r w:rsidRPr="00E2482B">
              <w:rPr>
                <w:rFonts w:eastAsia="Times New Roman" w:cstheme="minorHAnsi"/>
                <w:color w:val="000000" w:themeColor="text1"/>
                <w:sz w:val="24"/>
                <w:szCs w:val="24"/>
              </w:rPr>
              <w:t xml:space="preserve">(e.g., </w:t>
            </w:r>
            <w:r w:rsidR="00C121BA">
              <w:rPr>
                <w:rFonts w:eastAsia="Times New Roman" w:cstheme="minorHAnsi"/>
                <w:color w:val="000000" w:themeColor="text1"/>
                <w:sz w:val="24"/>
                <w:szCs w:val="24"/>
              </w:rPr>
              <w:t>After</w:t>
            </w:r>
            <w:r w:rsidR="00E0211E">
              <w:rPr>
                <w:rFonts w:eastAsia="Times New Roman" w:cstheme="minorHAnsi"/>
                <w:color w:val="000000" w:themeColor="text1"/>
                <w:sz w:val="24"/>
                <w:szCs w:val="24"/>
              </w:rPr>
              <w:t xml:space="preserve"> June 2025</w:t>
            </w:r>
            <w:r>
              <w:rPr>
                <w:rFonts w:eastAsia="Times New Roman" w:cstheme="minorHAnsi"/>
                <w:color w:val="000000" w:themeColor="text1"/>
                <w:sz w:val="24"/>
                <w:szCs w:val="24"/>
              </w:rPr>
              <w:t xml:space="preserve"> for PY</w:t>
            </w:r>
            <w:proofErr w:type="gramStart"/>
            <w:r>
              <w:rPr>
                <w:rFonts w:eastAsia="Times New Roman" w:cstheme="minorHAnsi"/>
                <w:color w:val="000000" w:themeColor="text1"/>
                <w:sz w:val="24"/>
                <w:szCs w:val="24"/>
              </w:rPr>
              <w:t>3</w:t>
            </w:r>
            <w:r w:rsidR="00E0211E">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w:t>
            </w:r>
            <w:proofErr w:type="gramEnd"/>
            <w:r w:rsidRPr="00E2482B">
              <w:rPr>
                <w:rFonts w:eastAsia="Times New Roman" w:cstheme="minorHAnsi"/>
                <w:color w:val="000000" w:themeColor="text1"/>
                <w:sz w:val="24"/>
                <w:szCs w:val="24"/>
              </w:rPr>
              <w:t>.</w:t>
            </w:r>
          </w:p>
          <w:p w14:paraId="190BAA40" w14:textId="43042075" w:rsidR="00521961" w:rsidRPr="00E71608" w:rsidRDefault="00C16C85">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color w:val="000000" w:themeColor="text1"/>
                <w:sz w:val="24"/>
                <w:szCs w:val="24"/>
              </w:rPr>
              <w:t>The MBHV will share survey results with MassHealth</w:t>
            </w:r>
            <w:r w:rsidR="00906C47">
              <w:rPr>
                <w:rFonts w:eastAsia="Times New Roman" w:cstheme="minorHAnsi"/>
                <w:color w:val="000000" w:themeColor="text1"/>
                <w:sz w:val="24"/>
                <w:szCs w:val="24"/>
              </w:rPr>
              <w:t xml:space="preserve"> in a form and format to be further specified by MassHealth</w:t>
            </w:r>
            <w:r w:rsidR="001540F1">
              <w:rPr>
                <w:rFonts w:eastAsia="Times New Roman" w:cstheme="minorHAnsi"/>
                <w:color w:val="000000" w:themeColor="text1"/>
                <w:sz w:val="24"/>
                <w:szCs w:val="24"/>
              </w:rPr>
              <w:t xml:space="preserve"> by Q</w:t>
            </w:r>
            <w:proofErr w:type="gramStart"/>
            <w:r w:rsidR="001540F1">
              <w:rPr>
                <w:rFonts w:eastAsia="Times New Roman" w:cstheme="minorHAnsi"/>
                <w:color w:val="000000" w:themeColor="text1"/>
                <w:sz w:val="24"/>
                <w:szCs w:val="24"/>
              </w:rPr>
              <w:t xml:space="preserve">2 </w:t>
            </w:r>
            <w:r w:rsidR="00D018F8">
              <w:rPr>
                <w:rFonts w:eastAsia="Times New Roman" w:cstheme="minorHAnsi"/>
                <w:color w:val="000000" w:themeColor="text1"/>
                <w:sz w:val="24"/>
                <w:szCs w:val="24"/>
              </w:rPr>
              <w:t xml:space="preserve"> following</w:t>
            </w:r>
            <w:proofErr w:type="gramEnd"/>
            <w:r w:rsidR="001245B7">
              <w:rPr>
                <w:rFonts w:eastAsia="Times New Roman" w:cstheme="minorHAnsi"/>
                <w:color w:val="000000" w:themeColor="text1"/>
                <w:sz w:val="24"/>
                <w:szCs w:val="24"/>
              </w:rPr>
              <w:t xml:space="preserve"> the</w:t>
            </w:r>
            <w:r w:rsidR="00D018F8">
              <w:rPr>
                <w:rFonts w:eastAsia="Times New Roman" w:cstheme="minorHAnsi"/>
                <w:color w:val="000000" w:themeColor="text1"/>
                <w:sz w:val="24"/>
                <w:szCs w:val="24"/>
              </w:rPr>
              <w:t xml:space="preserve"> performance year (</w:t>
            </w:r>
            <w:r w:rsidR="00E10424">
              <w:rPr>
                <w:rFonts w:eastAsia="Times New Roman" w:cstheme="minorHAnsi"/>
                <w:color w:val="000000" w:themeColor="text1"/>
                <w:sz w:val="24"/>
                <w:szCs w:val="24"/>
              </w:rPr>
              <w:t xml:space="preserve">e.g., </w:t>
            </w:r>
            <w:r w:rsidR="00D018F8">
              <w:rPr>
                <w:rFonts w:eastAsia="Times New Roman" w:cstheme="minorHAnsi"/>
                <w:color w:val="000000" w:themeColor="text1"/>
                <w:sz w:val="24"/>
                <w:szCs w:val="24"/>
              </w:rPr>
              <w:t>Q2 2026 for PY3)</w:t>
            </w:r>
            <w:r w:rsidR="00906C47">
              <w:rPr>
                <w:rFonts w:eastAsia="Times New Roman" w:cstheme="minorHAnsi"/>
                <w:color w:val="000000" w:themeColor="text1"/>
                <w:sz w:val="24"/>
                <w:szCs w:val="24"/>
              </w:rPr>
              <w:t>.</w:t>
            </w:r>
            <w:r>
              <w:rPr>
                <w:rFonts w:eastAsia="Times New Roman" w:cstheme="minorHAnsi"/>
                <w:color w:val="000000" w:themeColor="text1"/>
                <w:sz w:val="24"/>
                <w:szCs w:val="24"/>
              </w:rPr>
              <w:t xml:space="preserve"> </w:t>
            </w:r>
          </w:p>
        </w:tc>
      </w:tr>
      <w:tr w:rsidR="000D0314" w:rsidRPr="00E2482B" w14:paraId="5306B0C3"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5D5573D6" w14:textId="77777777" w:rsidR="000D0314" w:rsidRPr="00E2482B" w:rsidRDefault="000D0314">
            <w:pPr>
              <w:pStyle w:val="MH-ChartContentText"/>
              <w:spacing w:before="120" w:after="120"/>
            </w:pPr>
            <w:r w:rsidRPr="00E2482B">
              <w:rPr>
                <w:sz w:val="24"/>
                <w:szCs w:val="24"/>
              </w:rPr>
              <w:t>Performance Assessment</w:t>
            </w:r>
          </w:p>
        </w:tc>
        <w:tc>
          <w:tcPr>
            <w:tcW w:w="7200" w:type="dxa"/>
            <w:vAlign w:val="top"/>
          </w:tcPr>
          <w:p w14:paraId="3249C491" w14:textId="3CDF71C7" w:rsidR="000D0314" w:rsidRPr="007D54F2"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7D54F2">
              <w:rPr>
                <w:rFonts w:eastAsia="Times New Roman" w:cstheme="minorHAnsi"/>
                <w:color w:val="000000" w:themeColor="text1"/>
                <w:sz w:val="24"/>
                <w:szCs w:val="24"/>
              </w:rPr>
              <w:t xml:space="preserve">See the MassHealth </w:t>
            </w:r>
            <w:r w:rsidR="006D1F0C">
              <w:rPr>
                <w:rFonts w:eastAsia="Times New Roman" w:cstheme="minorHAnsi"/>
                <w:color w:val="000000" w:themeColor="text1"/>
                <w:sz w:val="24"/>
                <w:szCs w:val="24"/>
              </w:rPr>
              <w:t>M</w:t>
            </w:r>
            <w:r w:rsidR="00CC67B7">
              <w:rPr>
                <w:rFonts w:eastAsia="Times New Roman" w:cstheme="minorHAnsi"/>
                <w:color w:val="000000" w:themeColor="text1"/>
                <w:sz w:val="24"/>
                <w:szCs w:val="24"/>
              </w:rPr>
              <w:t>BHV</w:t>
            </w:r>
            <w:r w:rsidRPr="007D54F2">
              <w:rPr>
                <w:rFonts w:eastAsia="Times New Roman" w:cstheme="minorHAnsi"/>
                <w:color w:val="000000" w:themeColor="text1"/>
                <w:sz w:val="24"/>
                <w:szCs w:val="24"/>
              </w:rPr>
              <w:t xml:space="preserve"> Quality and Equity Incentive Program (</w:t>
            </w:r>
            <w:r w:rsidR="006D1F0C">
              <w:rPr>
                <w:rFonts w:eastAsia="Times New Roman" w:cstheme="minorHAnsi"/>
                <w:color w:val="000000" w:themeColor="text1"/>
                <w:sz w:val="24"/>
                <w:szCs w:val="24"/>
              </w:rPr>
              <w:t>M</w:t>
            </w:r>
            <w:r w:rsidRPr="007D54F2">
              <w:rPr>
                <w:rFonts w:eastAsia="Times New Roman" w:cstheme="minorHAnsi"/>
                <w:color w:val="000000" w:themeColor="text1"/>
                <w:sz w:val="24"/>
                <w:szCs w:val="24"/>
              </w:rPr>
              <w:t>QEIP) Performance Assessment Methodology manual.</w:t>
            </w:r>
          </w:p>
        </w:tc>
      </w:tr>
    </w:tbl>
    <w:p w14:paraId="78BCD873" w14:textId="31E14757" w:rsidR="0005626E" w:rsidRPr="00E2482B" w:rsidRDefault="0005626E" w:rsidP="000D0314"/>
    <w:sectPr w:rsidR="0005626E" w:rsidRPr="00E2482B" w:rsidSect="00904340">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A8BC" w14:textId="77777777" w:rsidR="001968E2" w:rsidRDefault="001968E2" w:rsidP="00240F61">
      <w:pPr>
        <w:spacing w:before="0" w:after="0" w:line="240" w:lineRule="auto"/>
      </w:pPr>
      <w:r>
        <w:separator/>
      </w:r>
    </w:p>
  </w:endnote>
  <w:endnote w:type="continuationSeparator" w:id="0">
    <w:p w14:paraId="17E84685" w14:textId="77777777" w:rsidR="001968E2" w:rsidRDefault="001968E2" w:rsidP="00240F61">
      <w:pPr>
        <w:spacing w:before="0" w:after="0" w:line="240" w:lineRule="auto"/>
      </w:pPr>
      <w:r>
        <w:continuationSeparator/>
      </w:r>
    </w:p>
  </w:endnote>
  <w:endnote w:type="continuationNotice" w:id="1">
    <w:p w14:paraId="49858A15" w14:textId="77777777" w:rsidR="001968E2" w:rsidRDefault="001968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68AFC9A6">
                <v:group id="Group 237698529" style="width:612pt;height:14.4pt;mso-position-horizontal-relative:char;mso-position-vertical-relative:line" alt="&quot;&quot;" coordsize="114005,4364" coordorigin="" o:spid="_x0000_s1026" w14:anchorId="6FC79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1B6ECF04" w:rsidR="00CF45E6" w:rsidRDefault="00CF45E6" w:rsidP="00C03C8F">
        <w:pPr>
          <w:pStyle w:val="Footer"/>
          <w:tabs>
            <w:tab w:val="right" w:pos="9630"/>
          </w:tabs>
          <w:spacing w:before="0" w:after="0"/>
          <w:jc w:val="left"/>
        </w:pPr>
        <w:r>
          <w:t xml:space="preserve">Technical Specifications for the MassHealth </w:t>
        </w:r>
        <w:r w:rsidR="00994014">
          <w:t>M</w:t>
        </w:r>
        <w:r w:rsidR="00052AF9">
          <w:t>BHV</w:t>
        </w:r>
        <w:r>
          <w:t xml:space="preserve"> Quality and Equity Incentive Program (</w:t>
        </w:r>
        <w:r w:rsidR="00994014">
          <w:t>M</w:t>
        </w:r>
        <w:r w:rsidR="00052AF9">
          <w:t>BHV-</w:t>
        </w:r>
        <w:r>
          <w:t>QEIP): Performance Year</w:t>
        </w:r>
        <w:r w:rsidR="00B25904">
          <w:t>s 3-5</w:t>
        </w:r>
        <w:r>
          <w:t xml:space="preserve"> (Calendar Year</w:t>
        </w:r>
        <w:r w:rsidR="00B25904">
          <w:t>s</w:t>
        </w:r>
        <w:r>
          <w:t xml:space="preserve"> </w:t>
        </w:r>
        <w:r w:rsidR="007D541F">
          <w:t>202</w:t>
        </w:r>
        <w:r w:rsidR="00B25904">
          <w:t>5-2027</w:t>
        </w:r>
        <w:r>
          <w:t xml:space="preserve">) </w:t>
        </w:r>
      </w:p>
      <w:p w14:paraId="30078F27" w14:textId="3EF54902"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F15A9A">
          <w:rPr>
            <w:i/>
            <w:iCs/>
          </w:rPr>
          <w:t>March</w:t>
        </w:r>
        <w:r w:rsidR="00FE7766">
          <w:rPr>
            <w:i/>
            <w:iCs/>
          </w:rPr>
          <w:t xml:space="preserve"> </w:t>
        </w:r>
        <w:r w:rsidR="00784EA3">
          <w:rPr>
            <w:i/>
            <w:iCs/>
          </w:rPr>
          <w:t>2026</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13E6" w14:textId="77777777" w:rsidR="001968E2" w:rsidRDefault="001968E2" w:rsidP="00240F61">
      <w:pPr>
        <w:spacing w:before="0" w:after="0" w:line="240" w:lineRule="auto"/>
      </w:pPr>
      <w:r>
        <w:separator/>
      </w:r>
    </w:p>
  </w:footnote>
  <w:footnote w:type="continuationSeparator" w:id="0">
    <w:p w14:paraId="150F0A18" w14:textId="77777777" w:rsidR="001968E2" w:rsidRDefault="001968E2" w:rsidP="00240F61">
      <w:pPr>
        <w:spacing w:before="0" w:after="0" w:line="240" w:lineRule="auto"/>
      </w:pPr>
      <w:r>
        <w:continuationSeparator/>
      </w:r>
    </w:p>
  </w:footnote>
  <w:footnote w:type="continuationNotice" w:id="1">
    <w:p w14:paraId="777B232C" w14:textId="77777777" w:rsidR="001968E2" w:rsidRDefault="001968E2">
      <w:pPr>
        <w:spacing w:before="0" w:after="0" w:line="240" w:lineRule="auto"/>
      </w:pPr>
    </w:p>
  </w:footnote>
  <w:footnote w:id="2">
    <w:p w14:paraId="705B18FB" w14:textId="20846380" w:rsidR="00CC3FC4" w:rsidRDefault="00CC3FC4" w:rsidP="00CC3FC4">
      <w:pPr>
        <w:pStyle w:val="FootnoteText"/>
      </w:pPr>
      <w:r w:rsidRPr="2F59FF71">
        <w:rPr>
          <w:rStyle w:val="FootnoteReference"/>
        </w:rPr>
        <w:footnoteRef/>
      </w:r>
      <w:r>
        <w:t xml:space="preserve"> </w:t>
      </w:r>
      <w:r w:rsidRPr="2F59FF71">
        <w:rPr>
          <w:i/>
          <w:iCs/>
          <w:sz w:val="22"/>
          <w:szCs w:val="22"/>
        </w:rPr>
        <w:t>HEDIS® Value Set</w:t>
      </w:r>
      <w:r w:rsidR="001F041C">
        <w:rPr>
          <w:i/>
          <w:iCs/>
          <w:sz w:val="22"/>
          <w:szCs w:val="22"/>
        </w:rPr>
        <w:t xml:space="preserve"> </w:t>
      </w:r>
      <w:r w:rsidRPr="2F59FF71">
        <w:rPr>
          <w:i/>
          <w:iCs/>
          <w:sz w:val="22"/>
          <w:szCs w:val="22"/>
        </w:rPr>
        <w:t xml:space="preserve">used </w:t>
      </w:r>
      <w:r w:rsidR="00044AC7">
        <w:rPr>
          <w:i/>
          <w:iCs/>
          <w:sz w:val="22"/>
          <w:szCs w:val="22"/>
        </w:rPr>
        <w:t>with</w:t>
      </w:r>
      <w:r w:rsidR="00044AC7" w:rsidRPr="2F59FF71">
        <w:rPr>
          <w:i/>
          <w:iCs/>
          <w:sz w:val="22"/>
          <w:szCs w:val="22"/>
        </w:rPr>
        <w:t xml:space="preserve"> </w:t>
      </w:r>
      <w:r w:rsidRPr="2F59FF71">
        <w:rPr>
          <w:i/>
          <w:iCs/>
          <w:sz w:val="22"/>
          <w:szCs w:val="22"/>
        </w:rPr>
        <w:t>permission from NCQA</w:t>
      </w:r>
    </w:p>
  </w:footnote>
  <w:footnote w:id="3">
    <w:p w14:paraId="00B636B6" w14:textId="2FF73B34" w:rsidR="003A6EF4" w:rsidRDefault="003A6EF4" w:rsidP="003A6EF4">
      <w:pPr>
        <w:pStyle w:val="FootnoteText"/>
      </w:pPr>
      <w:r w:rsidRPr="2F59FF71">
        <w:rPr>
          <w:rStyle w:val="FootnoteReference"/>
        </w:rPr>
        <w:footnoteRef/>
      </w:r>
      <w:r>
        <w:t xml:space="preserve"> </w:t>
      </w:r>
      <w:r w:rsidRPr="2F59FF71">
        <w:rPr>
          <w:i/>
          <w:iCs/>
          <w:sz w:val="22"/>
          <w:szCs w:val="22"/>
        </w:rPr>
        <w:t xml:space="preserve">HEDIS® Value Set used </w:t>
      </w:r>
      <w:r w:rsidR="0048427B">
        <w:rPr>
          <w:i/>
          <w:iCs/>
          <w:sz w:val="22"/>
          <w:szCs w:val="22"/>
        </w:rPr>
        <w:t>with</w:t>
      </w:r>
      <w:r w:rsidR="0048427B" w:rsidRPr="2F59FF71">
        <w:rPr>
          <w:i/>
          <w:iCs/>
          <w:sz w:val="22"/>
          <w:szCs w:val="22"/>
        </w:rPr>
        <w:t xml:space="preserve"> </w:t>
      </w:r>
      <w:r w:rsidRPr="2F59FF71">
        <w:rPr>
          <w:i/>
          <w:iCs/>
          <w:sz w:val="22"/>
          <w:szCs w:val="22"/>
        </w:rPr>
        <w:t>permission from NCQA</w:t>
      </w:r>
    </w:p>
  </w:footnote>
  <w:footnote w:id="4">
    <w:p w14:paraId="51A855F9" w14:textId="3AA6F3BC" w:rsidR="00051BBC" w:rsidRDefault="00051BBC" w:rsidP="00051BBC">
      <w:pPr>
        <w:pStyle w:val="FootnoteText"/>
      </w:pPr>
      <w:r w:rsidRPr="2F59FF71">
        <w:rPr>
          <w:rStyle w:val="FootnoteReference"/>
        </w:rPr>
        <w:footnoteRef/>
      </w:r>
      <w:r>
        <w:t xml:space="preserve"> </w:t>
      </w:r>
      <w:r w:rsidRPr="2F59FF71">
        <w:rPr>
          <w:i/>
          <w:iCs/>
          <w:sz w:val="22"/>
          <w:szCs w:val="22"/>
        </w:rPr>
        <w:t xml:space="preserve">HEDIS® Value Set used </w:t>
      </w:r>
      <w:r w:rsidR="002B1354">
        <w:rPr>
          <w:i/>
          <w:iCs/>
          <w:sz w:val="22"/>
          <w:szCs w:val="22"/>
        </w:rPr>
        <w:t>with</w:t>
      </w:r>
      <w:r w:rsidR="002B1354" w:rsidRPr="2F59FF71">
        <w:rPr>
          <w:i/>
          <w:iCs/>
          <w:sz w:val="22"/>
          <w:szCs w:val="22"/>
        </w:rPr>
        <w:t xml:space="preserve"> </w:t>
      </w:r>
      <w:r w:rsidRPr="2F59FF71">
        <w:rPr>
          <w:i/>
          <w:iCs/>
          <w:sz w:val="22"/>
          <w:szCs w:val="22"/>
        </w:rPr>
        <w:t>permission from NCQA</w:t>
      </w:r>
    </w:p>
  </w:footnote>
  <w:footnote w:id="5">
    <w:p w14:paraId="7C63569A" w14:textId="31E155D4" w:rsidR="001416E1" w:rsidRDefault="001416E1" w:rsidP="001416E1">
      <w:pPr>
        <w:pStyle w:val="FootnoteText"/>
      </w:pPr>
      <w:r w:rsidRPr="2F59FF71">
        <w:rPr>
          <w:rStyle w:val="FootnoteReference"/>
        </w:rPr>
        <w:footnoteRef/>
      </w:r>
      <w:r>
        <w:t xml:space="preserve"> </w:t>
      </w:r>
      <w:r w:rsidRPr="2F59FF71">
        <w:rPr>
          <w:i/>
          <w:iCs/>
          <w:sz w:val="22"/>
          <w:szCs w:val="22"/>
        </w:rPr>
        <w:t xml:space="preserve">HEDIS® Value Set used </w:t>
      </w:r>
      <w:r w:rsidR="002E523A">
        <w:rPr>
          <w:i/>
          <w:iCs/>
          <w:sz w:val="22"/>
          <w:szCs w:val="22"/>
        </w:rPr>
        <w:t>with</w:t>
      </w:r>
      <w:r w:rsidR="002E523A" w:rsidRPr="2F59FF71">
        <w:rPr>
          <w:i/>
          <w:iCs/>
          <w:sz w:val="22"/>
          <w:szCs w:val="22"/>
        </w:rPr>
        <w:t xml:space="preserve"> </w:t>
      </w:r>
      <w:r w:rsidRPr="2F59FF71">
        <w:rPr>
          <w:i/>
          <w:iCs/>
          <w:sz w:val="22"/>
          <w:szCs w:val="22"/>
        </w:rPr>
        <w:t>permission from NCQA</w:t>
      </w:r>
    </w:p>
  </w:footnote>
  <w:footnote w:id="6">
    <w:p w14:paraId="45A32BDA" w14:textId="2CA67A63" w:rsidR="000D22C4" w:rsidRDefault="000D22C4" w:rsidP="000D22C4">
      <w:pPr>
        <w:pStyle w:val="FootnoteText"/>
      </w:pPr>
      <w:r w:rsidRPr="2F59FF71">
        <w:rPr>
          <w:rStyle w:val="FootnoteReference"/>
        </w:rPr>
        <w:footnoteRef/>
      </w:r>
      <w:r>
        <w:t xml:space="preserve"> </w:t>
      </w:r>
      <w:r w:rsidRPr="2F59FF71">
        <w:rPr>
          <w:i/>
          <w:iCs/>
          <w:sz w:val="22"/>
          <w:szCs w:val="22"/>
        </w:rPr>
        <w:t xml:space="preserve">HEDIS® Value Set used </w:t>
      </w:r>
      <w:r w:rsidR="002E523A">
        <w:rPr>
          <w:i/>
          <w:iCs/>
          <w:sz w:val="22"/>
          <w:szCs w:val="22"/>
        </w:rPr>
        <w:t>with</w:t>
      </w:r>
      <w:r w:rsidR="002E523A" w:rsidRPr="2F59FF71">
        <w:rPr>
          <w:i/>
          <w:iCs/>
          <w:sz w:val="22"/>
          <w:szCs w:val="22"/>
        </w:rPr>
        <w:t xml:space="preserve"> </w:t>
      </w:r>
      <w:r w:rsidRPr="2F59FF71">
        <w:rPr>
          <w:i/>
          <w:iCs/>
          <w:sz w:val="22"/>
          <w:szCs w:val="22"/>
        </w:rPr>
        <w:t>permission from NCQA</w:t>
      </w:r>
    </w:p>
  </w:footnote>
  <w:footnote w:id="7">
    <w:p w14:paraId="586BFD34" w14:textId="09B1EFAD" w:rsidR="002C17B7" w:rsidRDefault="002C17B7" w:rsidP="002C17B7">
      <w:pPr>
        <w:pStyle w:val="FootnoteText"/>
      </w:pPr>
      <w:r w:rsidRPr="2F59FF71">
        <w:rPr>
          <w:rStyle w:val="FootnoteReference"/>
        </w:rPr>
        <w:footnoteRef/>
      </w:r>
      <w:r>
        <w:t xml:space="preserve"> </w:t>
      </w:r>
      <w:r w:rsidRPr="2F59FF71">
        <w:rPr>
          <w:i/>
          <w:iCs/>
          <w:sz w:val="22"/>
          <w:szCs w:val="22"/>
        </w:rPr>
        <w:t xml:space="preserve">HEDIS® Value Set used </w:t>
      </w:r>
      <w:r w:rsidR="00C94499">
        <w:rPr>
          <w:i/>
          <w:iCs/>
          <w:sz w:val="22"/>
          <w:szCs w:val="22"/>
        </w:rPr>
        <w:t>with</w:t>
      </w:r>
      <w:r w:rsidR="00C94499" w:rsidRPr="2F59FF71">
        <w:rPr>
          <w:i/>
          <w:iCs/>
          <w:sz w:val="22"/>
          <w:szCs w:val="22"/>
        </w:rPr>
        <w:t xml:space="preserve"> </w:t>
      </w:r>
      <w:r w:rsidRPr="2F59FF71">
        <w:rPr>
          <w:i/>
          <w:iCs/>
          <w:sz w:val="22"/>
          <w:szCs w:val="22"/>
        </w:rPr>
        <w:t>permission from NCQA</w:t>
      </w:r>
    </w:p>
  </w:footnote>
  <w:footnote w:id="8">
    <w:p w14:paraId="27FC159C" w14:textId="77777777" w:rsidR="009123D6" w:rsidRDefault="009123D6" w:rsidP="009123D6">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9">
    <w:p w14:paraId="287628C7" w14:textId="0A446CCF" w:rsidR="00440AAB" w:rsidRDefault="00440AAB" w:rsidP="00440AAB">
      <w:pPr>
        <w:pStyle w:val="FootnoteText"/>
      </w:pPr>
      <w:r>
        <w:rPr>
          <w:rStyle w:val="FootnoteReference"/>
        </w:rPr>
        <w:footnoteRef/>
      </w:r>
      <w:r>
        <w:t xml:space="preserve"> </w:t>
      </w:r>
      <w:r w:rsidRPr="00C2225E">
        <w:rPr>
          <w:i/>
          <w:iCs/>
          <w:sz w:val="22"/>
          <w:szCs w:val="22"/>
        </w:rPr>
        <w:t xml:space="preserve">HEDIS® Value Set used </w:t>
      </w:r>
      <w:r w:rsidR="00801D2E">
        <w:rPr>
          <w:i/>
          <w:iCs/>
          <w:sz w:val="22"/>
          <w:szCs w:val="22"/>
        </w:rPr>
        <w:t>with</w:t>
      </w:r>
      <w:r w:rsidR="00801D2E" w:rsidRPr="00C2225E">
        <w:rPr>
          <w:i/>
          <w:iCs/>
          <w:sz w:val="22"/>
          <w:szCs w:val="22"/>
        </w:rPr>
        <w:t xml:space="preserve"> </w:t>
      </w:r>
      <w:r w:rsidRPr="00C2225E">
        <w:rPr>
          <w:i/>
          <w:iCs/>
          <w:sz w:val="22"/>
          <w:szCs w:val="22"/>
        </w:rPr>
        <w:t>permission from NCQA</w:t>
      </w:r>
    </w:p>
  </w:footnote>
  <w:footnote w:id="10">
    <w:p w14:paraId="27A7DBBC" w14:textId="7E0EF412" w:rsidR="0084749E" w:rsidRDefault="0084749E">
      <w:pPr>
        <w:pStyle w:val="FootnoteText"/>
      </w:pPr>
      <w:r>
        <w:rPr>
          <w:rStyle w:val="FootnoteReference"/>
        </w:rPr>
        <w:footnoteRef/>
      </w:r>
      <w:r>
        <w:t xml:space="preserve"> </w:t>
      </w:r>
      <w:r w:rsidR="009E5EE8" w:rsidRPr="00C2225E">
        <w:rPr>
          <w:i/>
          <w:iCs/>
          <w:sz w:val="22"/>
          <w:szCs w:val="22"/>
        </w:rPr>
        <w:t xml:space="preserve">HEDIS® Value Set used </w:t>
      </w:r>
      <w:r w:rsidR="00444681">
        <w:rPr>
          <w:i/>
          <w:iCs/>
          <w:sz w:val="22"/>
          <w:szCs w:val="22"/>
        </w:rPr>
        <w:t>with</w:t>
      </w:r>
      <w:r w:rsidR="00444681" w:rsidRPr="00C2225E">
        <w:rPr>
          <w:i/>
          <w:iCs/>
          <w:sz w:val="22"/>
          <w:szCs w:val="22"/>
        </w:rPr>
        <w:t xml:space="preserve"> </w:t>
      </w:r>
      <w:r w:rsidR="009E5EE8" w:rsidRPr="00C2225E">
        <w:rPr>
          <w:i/>
          <w:iCs/>
          <w:sz w:val="22"/>
          <w:szCs w:val="22"/>
        </w:rPr>
        <w:t>permission from NCQA</w:t>
      </w:r>
    </w:p>
  </w:footnote>
  <w:footnote w:id="11">
    <w:p w14:paraId="2AA437C3" w14:textId="6C4BB803"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12">
    <w:p w14:paraId="321F07A0" w14:textId="1EB6638E" w:rsidR="001C1A25" w:rsidRPr="00746E5B" w:rsidRDefault="001C1A25" w:rsidP="001C1A25">
      <w:pPr>
        <w:pStyle w:val="FootnoteText"/>
        <w:spacing w:before="0"/>
        <w:rPr>
          <w:rFonts w:cstheme="minorHAnsi"/>
          <w:i/>
          <w:iCs/>
        </w:rPr>
      </w:pPr>
      <w:r w:rsidRPr="00746E5B">
        <w:rPr>
          <w:rStyle w:val="FootnoteReference"/>
          <w:rFonts w:cstheme="minorHAnsi"/>
          <w:i/>
          <w:iCs/>
          <w:sz w:val="20"/>
          <w:szCs w:val="22"/>
        </w:rPr>
        <w:footnoteRef/>
      </w:r>
      <w:r w:rsidRPr="00746E5B">
        <w:rPr>
          <w:rFonts w:cstheme="minorHAnsi"/>
          <w:i/>
          <w:iCs/>
          <w:sz w:val="20"/>
          <w:szCs w:val="22"/>
        </w:rPr>
        <w:t xml:space="preserve"> </w:t>
      </w:r>
      <w:r w:rsidRPr="00746E5B">
        <w:rPr>
          <w:rFonts w:cstheme="minorHAnsi"/>
          <w:i/>
          <w:iCs/>
          <w:color w:val="000000"/>
          <w:sz w:val="20"/>
          <w:bdr w:val="none" w:sz="0" w:space="0" w:color="auto" w:frame="1"/>
          <w:shd w:val="clear" w:color="auto" w:fill="FFFFFF"/>
        </w:rPr>
        <w:t xml:space="preserve">HEDIS® Value Set </w:t>
      </w:r>
      <w:r w:rsidRPr="00746E5B">
        <w:rPr>
          <w:rFonts w:cstheme="minorHAnsi"/>
          <w:i/>
          <w:iCs/>
          <w:sz w:val="20"/>
          <w:bdr w:val="none" w:sz="0" w:space="0" w:color="auto" w:frame="1"/>
          <w:shd w:val="clear" w:color="auto" w:fill="FFFFFF"/>
        </w:rPr>
        <w:t>used </w:t>
      </w:r>
      <w:r w:rsidR="007E5B54" w:rsidRPr="00746E5B">
        <w:rPr>
          <w:rFonts w:cstheme="minorHAnsi"/>
          <w:i/>
          <w:iCs/>
          <w:sz w:val="20"/>
          <w:bdr w:val="none" w:sz="0" w:space="0" w:color="auto" w:frame="1"/>
          <w:shd w:val="clear" w:color="auto" w:fill="FFFFFF"/>
        </w:rPr>
        <w:t>with</w:t>
      </w:r>
      <w:r w:rsidR="00D92796" w:rsidRPr="00746E5B">
        <w:rPr>
          <w:rFonts w:cstheme="minorHAnsi"/>
          <w:i/>
          <w:iCs/>
          <w:sz w:val="20"/>
          <w:bdr w:val="none" w:sz="0" w:space="0" w:color="auto" w:frame="1"/>
          <w:shd w:val="clear" w:color="auto" w:fill="FFFFFF"/>
        </w:rPr>
        <w:t xml:space="preserve"> </w:t>
      </w:r>
      <w:r w:rsidRPr="00746E5B">
        <w:rPr>
          <w:rFonts w:cstheme="minorHAnsi"/>
          <w:i/>
          <w:iCs/>
          <w:color w:val="000000"/>
          <w:sz w:val="20"/>
          <w:bdr w:val="none" w:sz="0" w:space="0" w:color="auto" w:frame="1"/>
          <w:shd w:val="clear" w:color="auto" w:fill="FFFFFF"/>
        </w:rPr>
        <w:t>permission from NCQA</w:t>
      </w:r>
    </w:p>
  </w:footnote>
  <w:footnote w:id="13">
    <w:p w14:paraId="1081C427" w14:textId="77777777" w:rsidR="006425E0" w:rsidRDefault="006425E0" w:rsidP="006425E0">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 w:id="14">
    <w:p w14:paraId="3437597A" w14:textId="561612BB" w:rsidR="00745DF0" w:rsidRPr="00D72976" w:rsidRDefault="00745DF0" w:rsidP="00745DF0">
      <w:pPr>
        <w:pStyle w:val="FootnoteText"/>
        <w:spacing w:before="0"/>
        <w:rPr>
          <w:rFonts w:ascii="Arial" w:hAnsi="Arial" w:cs="Arial"/>
          <w:i/>
          <w:iCs/>
          <w:sz w:val="20"/>
          <w:szCs w:val="22"/>
        </w:rPr>
      </w:pPr>
      <w:r w:rsidRPr="00D72976">
        <w:rPr>
          <w:rStyle w:val="FootnoteReference"/>
          <w:rFonts w:ascii="Arial" w:hAnsi="Arial" w:cs="Arial"/>
          <w:i/>
          <w:iCs/>
          <w:sz w:val="20"/>
          <w:szCs w:val="22"/>
        </w:rPr>
        <w:footnoteRef/>
      </w:r>
      <w:r w:rsidRPr="00D72976">
        <w:rPr>
          <w:rFonts w:ascii="Arial" w:hAnsi="Arial" w:cs="Arial"/>
          <w:i/>
          <w:iCs/>
          <w:sz w:val="20"/>
          <w:szCs w:val="22"/>
        </w:rPr>
        <w:t xml:space="preserve"> </w:t>
      </w:r>
      <w:r w:rsidRPr="00D72976">
        <w:rPr>
          <w:rFonts w:ascii="Arial" w:hAnsi="Arial" w:cs="Arial"/>
          <w:i/>
          <w:iCs/>
          <w:color w:val="000000"/>
          <w:sz w:val="20"/>
          <w:bdr w:val="none" w:sz="0" w:space="0" w:color="auto" w:frame="1"/>
          <w:shd w:val="clear" w:color="auto" w:fill="FFFFFF"/>
        </w:rPr>
        <w:t xml:space="preserve">HEDIS® Value Set </w:t>
      </w:r>
      <w:r w:rsidRPr="00D72976">
        <w:rPr>
          <w:rFonts w:ascii="Arial" w:hAnsi="Arial" w:cs="Arial"/>
          <w:i/>
          <w:iCs/>
          <w:sz w:val="20"/>
          <w:bdr w:val="none" w:sz="0" w:space="0" w:color="auto" w:frame="1"/>
          <w:shd w:val="clear" w:color="auto" w:fill="FFFFFF"/>
        </w:rPr>
        <w:t>used </w:t>
      </w:r>
      <w:r w:rsidR="001722DF" w:rsidRPr="00D72976">
        <w:rPr>
          <w:rFonts w:ascii="Arial" w:hAnsi="Arial" w:cs="Arial"/>
          <w:i/>
          <w:iCs/>
          <w:sz w:val="20"/>
          <w:bdr w:val="none" w:sz="0" w:space="0" w:color="auto" w:frame="1"/>
          <w:shd w:val="clear" w:color="auto" w:fill="FFFFFF"/>
        </w:rPr>
        <w:t>with </w:t>
      </w:r>
      <w:r w:rsidRPr="00D72976">
        <w:rPr>
          <w:rFonts w:ascii="Arial" w:hAnsi="Arial" w:cs="Arial"/>
          <w:i/>
          <w:iCs/>
          <w:color w:val="000000"/>
          <w:sz w:val="20"/>
          <w:bdr w:val="none" w:sz="0" w:space="0" w:color="auto" w:frame="1"/>
          <w:shd w:val="clear" w:color="auto" w:fill="FFFFFF"/>
        </w:rPr>
        <w:t>permission from NCQA</w:t>
      </w:r>
    </w:p>
  </w:footnote>
  <w:footnote w:id="15">
    <w:p w14:paraId="6FDF8BF4" w14:textId="035DB20D" w:rsidR="005E1C39" w:rsidRDefault="005E1C39">
      <w:pPr>
        <w:pStyle w:val="FootnoteText"/>
      </w:pPr>
      <w:r>
        <w:rPr>
          <w:rStyle w:val="FootnoteReference"/>
        </w:rPr>
        <w:footnoteRef/>
      </w:r>
      <w:r>
        <w:t xml:space="preserve"> </w:t>
      </w:r>
      <w:r w:rsidR="00D60B05" w:rsidRPr="00D60B05">
        <w:t>Effective January 15, 2026, per the NCQA, the Health Equity Accreditation will be renamed Health Outcomes Accreditation</w:t>
      </w:r>
      <w:r w:rsidR="00D60B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609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2"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B4950"/>
    <w:multiLevelType w:val="hybridMultilevel"/>
    <w:tmpl w:val="E948F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77E8"/>
    <w:multiLevelType w:val="hybridMultilevel"/>
    <w:tmpl w:val="9294AE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C51932"/>
    <w:multiLevelType w:val="multilevel"/>
    <w:tmpl w:val="824624B8"/>
    <w:lvl w:ilvl="0">
      <w:start w:val="1"/>
      <w:numFmt w:val="decimal"/>
      <w:lvlText w:val="%1)"/>
      <w:lvlJc w:val="left"/>
      <w:pPr>
        <w:tabs>
          <w:tab w:val="num" w:pos="720"/>
        </w:tabs>
        <w:ind w:left="720" w:hanging="360"/>
      </w:pPr>
      <w:rPr>
        <w:rFonts w:hint="default"/>
        <w:sz w:val="24"/>
        <w:szCs w:val="32"/>
      </w:rPr>
    </w:lvl>
    <w:lvl w:ilvl="1">
      <w:start w:val="1"/>
      <w:numFmt w:val="lowerRoman"/>
      <w:lvlText w:val="%2."/>
      <w:lvlJc w:val="right"/>
      <w:pPr>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12"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16"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C31B63"/>
    <w:multiLevelType w:val="hybridMultilevel"/>
    <w:tmpl w:val="BEB00892"/>
    <w:lvl w:ilvl="0" w:tplc="040C9AF0">
      <w:start w:val="1"/>
      <w:numFmt w:val="bullet"/>
      <w:lvlText w:val=""/>
      <w:lvlJc w:val="left"/>
      <w:pPr>
        <w:ind w:left="1440" w:hanging="360"/>
      </w:pPr>
      <w:rPr>
        <w:rFonts w:ascii="Symbol" w:hAnsi="Symbol"/>
      </w:rPr>
    </w:lvl>
    <w:lvl w:ilvl="1" w:tplc="6B68CF94">
      <w:start w:val="1"/>
      <w:numFmt w:val="bullet"/>
      <w:lvlText w:val=""/>
      <w:lvlJc w:val="left"/>
      <w:pPr>
        <w:ind w:left="1440" w:hanging="360"/>
      </w:pPr>
      <w:rPr>
        <w:rFonts w:ascii="Symbol" w:hAnsi="Symbol"/>
      </w:rPr>
    </w:lvl>
    <w:lvl w:ilvl="2" w:tplc="00B80AAA">
      <w:start w:val="1"/>
      <w:numFmt w:val="bullet"/>
      <w:lvlText w:val=""/>
      <w:lvlJc w:val="left"/>
      <w:pPr>
        <w:ind w:left="1440" w:hanging="360"/>
      </w:pPr>
      <w:rPr>
        <w:rFonts w:ascii="Symbol" w:hAnsi="Symbol"/>
      </w:rPr>
    </w:lvl>
    <w:lvl w:ilvl="3" w:tplc="6E8A3BAA">
      <w:start w:val="1"/>
      <w:numFmt w:val="bullet"/>
      <w:lvlText w:val=""/>
      <w:lvlJc w:val="left"/>
      <w:pPr>
        <w:ind w:left="1440" w:hanging="360"/>
      </w:pPr>
      <w:rPr>
        <w:rFonts w:ascii="Symbol" w:hAnsi="Symbol"/>
      </w:rPr>
    </w:lvl>
    <w:lvl w:ilvl="4" w:tplc="5FF23E02">
      <w:start w:val="1"/>
      <w:numFmt w:val="bullet"/>
      <w:lvlText w:val=""/>
      <w:lvlJc w:val="left"/>
      <w:pPr>
        <w:ind w:left="1440" w:hanging="360"/>
      </w:pPr>
      <w:rPr>
        <w:rFonts w:ascii="Symbol" w:hAnsi="Symbol"/>
      </w:rPr>
    </w:lvl>
    <w:lvl w:ilvl="5" w:tplc="1CAECA8E">
      <w:start w:val="1"/>
      <w:numFmt w:val="bullet"/>
      <w:lvlText w:val=""/>
      <w:lvlJc w:val="left"/>
      <w:pPr>
        <w:ind w:left="1440" w:hanging="360"/>
      </w:pPr>
      <w:rPr>
        <w:rFonts w:ascii="Symbol" w:hAnsi="Symbol"/>
      </w:rPr>
    </w:lvl>
    <w:lvl w:ilvl="6" w:tplc="317A8034">
      <w:start w:val="1"/>
      <w:numFmt w:val="bullet"/>
      <w:lvlText w:val=""/>
      <w:lvlJc w:val="left"/>
      <w:pPr>
        <w:ind w:left="1440" w:hanging="360"/>
      </w:pPr>
      <w:rPr>
        <w:rFonts w:ascii="Symbol" w:hAnsi="Symbol"/>
      </w:rPr>
    </w:lvl>
    <w:lvl w:ilvl="7" w:tplc="C29EC228">
      <w:start w:val="1"/>
      <w:numFmt w:val="bullet"/>
      <w:lvlText w:val=""/>
      <w:lvlJc w:val="left"/>
      <w:pPr>
        <w:ind w:left="1440" w:hanging="360"/>
      </w:pPr>
      <w:rPr>
        <w:rFonts w:ascii="Symbol" w:hAnsi="Symbol"/>
      </w:rPr>
    </w:lvl>
    <w:lvl w:ilvl="8" w:tplc="2A5C832E">
      <w:start w:val="1"/>
      <w:numFmt w:val="bullet"/>
      <w:lvlText w:val=""/>
      <w:lvlJc w:val="left"/>
      <w:pPr>
        <w:ind w:left="1440" w:hanging="360"/>
      </w:pPr>
      <w:rPr>
        <w:rFonts w:ascii="Symbol" w:hAnsi="Symbol"/>
      </w:rPr>
    </w:lvl>
  </w:abstractNum>
  <w:abstractNum w:abstractNumId="19"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9A024EB"/>
    <w:multiLevelType w:val="hybridMultilevel"/>
    <w:tmpl w:val="FAA4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826C9D"/>
    <w:multiLevelType w:val="hybridMultilevel"/>
    <w:tmpl w:val="3FDA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25"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30"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F3E6F72"/>
    <w:multiLevelType w:val="hybridMultilevel"/>
    <w:tmpl w:val="74EE51F6"/>
    <w:lvl w:ilvl="0" w:tplc="B8AC1A9E">
      <w:start w:val="1"/>
      <w:numFmt w:val="bullet"/>
      <w:lvlText w:val=""/>
      <w:lvlJc w:val="left"/>
      <w:pPr>
        <w:ind w:left="1080" w:hanging="360"/>
      </w:pPr>
      <w:rPr>
        <w:rFonts w:ascii="Symbol" w:hAnsi="Symbol"/>
      </w:rPr>
    </w:lvl>
    <w:lvl w:ilvl="1" w:tplc="96DE4ADC">
      <w:start w:val="1"/>
      <w:numFmt w:val="bullet"/>
      <w:lvlText w:val=""/>
      <w:lvlJc w:val="left"/>
      <w:pPr>
        <w:ind w:left="1080" w:hanging="360"/>
      </w:pPr>
      <w:rPr>
        <w:rFonts w:ascii="Symbol" w:hAnsi="Symbol"/>
      </w:rPr>
    </w:lvl>
    <w:lvl w:ilvl="2" w:tplc="48A2D52C">
      <w:start w:val="1"/>
      <w:numFmt w:val="bullet"/>
      <w:lvlText w:val=""/>
      <w:lvlJc w:val="left"/>
      <w:pPr>
        <w:ind w:left="1080" w:hanging="360"/>
      </w:pPr>
      <w:rPr>
        <w:rFonts w:ascii="Symbol" w:hAnsi="Symbol"/>
      </w:rPr>
    </w:lvl>
    <w:lvl w:ilvl="3" w:tplc="82C8BFFA">
      <w:start w:val="1"/>
      <w:numFmt w:val="bullet"/>
      <w:lvlText w:val=""/>
      <w:lvlJc w:val="left"/>
      <w:pPr>
        <w:ind w:left="1080" w:hanging="360"/>
      </w:pPr>
      <w:rPr>
        <w:rFonts w:ascii="Symbol" w:hAnsi="Symbol"/>
      </w:rPr>
    </w:lvl>
    <w:lvl w:ilvl="4" w:tplc="57E0ADD8">
      <w:start w:val="1"/>
      <w:numFmt w:val="bullet"/>
      <w:lvlText w:val=""/>
      <w:lvlJc w:val="left"/>
      <w:pPr>
        <w:ind w:left="1080" w:hanging="360"/>
      </w:pPr>
      <w:rPr>
        <w:rFonts w:ascii="Symbol" w:hAnsi="Symbol"/>
      </w:rPr>
    </w:lvl>
    <w:lvl w:ilvl="5" w:tplc="C3E85728">
      <w:start w:val="1"/>
      <w:numFmt w:val="bullet"/>
      <w:lvlText w:val=""/>
      <w:lvlJc w:val="left"/>
      <w:pPr>
        <w:ind w:left="1080" w:hanging="360"/>
      </w:pPr>
      <w:rPr>
        <w:rFonts w:ascii="Symbol" w:hAnsi="Symbol"/>
      </w:rPr>
    </w:lvl>
    <w:lvl w:ilvl="6" w:tplc="1CAE81BA">
      <w:start w:val="1"/>
      <w:numFmt w:val="bullet"/>
      <w:lvlText w:val=""/>
      <w:lvlJc w:val="left"/>
      <w:pPr>
        <w:ind w:left="1080" w:hanging="360"/>
      </w:pPr>
      <w:rPr>
        <w:rFonts w:ascii="Symbol" w:hAnsi="Symbol"/>
      </w:rPr>
    </w:lvl>
    <w:lvl w:ilvl="7" w:tplc="27D0DE0A">
      <w:start w:val="1"/>
      <w:numFmt w:val="bullet"/>
      <w:lvlText w:val=""/>
      <w:lvlJc w:val="left"/>
      <w:pPr>
        <w:ind w:left="1080" w:hanging="360"/>
      </w:pPr>
      <w:rPr>
        <w:rFonts w:ascii="Symbol" w:hAnsi="Symbol"/>
      </w:rPr>
    </w:lvl>
    <w:lvl w:ilvl="8" w:tplc="C9FA0B58">
      <w:start w:val="1"/>
      <w:numFmt w:val="bullet"/>
      <w:lvlText w:val=""/>
      <w:lvlJc w:val="left"/>
      <w:pPr>
        <w:ind w:left="1080" w:hanging="360"/>
      </w:pPr>
      <w:rPr>
        <w:rFonts w:ascii="Symbol" w:hAnsi="Symbol"/>
      </w:rPr>
    </w:lvl>
  </w:abstractNum>
  <w:abstractNum w:abstractNumId="34"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0246F91"/>
    <w:multiLevelType w:val="hybridMultilevel"/>
    <w:tmpl w:val="B2B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37"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39"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45"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50"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53"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54"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56"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58"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4C2831"/>
    <w:multiLevelType w:val="hybridMultilevel"/>
    <w:tmpl w:val="384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22023F8"/>
    <w:multiLevelType w:val="hybridMultilevel"/>
    <w:tmpl w:val="17406E70"/>
    <w:lvl w:ilvl="0" w:tplc="5678A71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64"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66"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9" w15:restartNumberingAfterBreak="0">
    <w:nsid w:val="71245036"/>
    <w:multiLevelType w:val="hybridMultilevel"/>
    <w:tmpl w:val="D25A5B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0" w15:restartNumberingAfterBreak="0">
    <w:nsid w:val="76C06D14"/>
    <w:multiLevelType w:val="hybridMultilevel"/>
    <w:tmpl w:val="D4C4E838"/>
    <w:lvl w:ilvl="0" w:tplc="EE24A19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3"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EF5EC3"/>
    <w:multiLevelType w:val="multilevel"/>
    <w:tmpl w:val="2E746CF8"/>
    <w:lvl w:ilvl="0">
      <w:start w:val="1"/>
      <w:numFmt w:val="decimal"/>
      <w:lvlText w:val="%1)"/>
      <w:lvlJc w:val="left"/>
      <w:pPr>
        <w:tabs>
          <w:tab w:val="num" w:pos="720"/>
        </w:tabs>
        <w:ind w:left="720" w:hanging="360"/>
      </w:pPr>
      <w:rPr>
        <w:rFonts w:hint="default"/>
        <w:sz w:val="24"/>
        <w:szCs w:val="32"/>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026860">
    <w:abstractNumId w:val="1"/>
  </w:num>
  <w:num w:numId="2" w16cid:durableId="1182932387">
    <w:abstractNumId w:val="17"/>
  </w:num>
  <w:num w:numId="3" w16cid:durableId="226310431">
    <w:abstractNumId w:val="14"/>
  </w:num>
  <w:num w:numId="4" w16cid:durableId="742530871">
    <w:abstractNumId w:val="65"/>
  </w:num>
  <w:num w:numId="5" w16cid:durableId="402991299">
    <w:abstractNumId w:val="72"/>
  </w:num>
  <w:num w:numId="6" w16cid:durableId="1317149971">
    <w:abstractNumId w:val="49"/>
  </w:num>
  <w:num w:numId="7" w16cid:durableId="1710833751">
    <w:abstractNumId w:val="53"/>
  </w:num>
  <w:num w:numId="8" w16cid:durableId="1464157443">
    <w:abstractNumId w:val="61"/>
  </w:num>
  <w:num w:numId="9" w16cid:durableId="1907912893">
    <w:abstractNumId w:val="43"/>
  </w:num>
  <w:num w:numId="10" w16cid:durableId="198593386">
    <w:abstractNumId w:val="11"/>
  </w:num>
  <w:num w:numId="11" w16cid:durableId="1362320526">
    <w:abstractNumId w:val="29"/>
  </w:num>
  <w:num w:numId="12" w16cid:durableId="1088042611">
    <w:abstractNumId w:val="9"/>
  </w:num>
  <w:num w:numId="13" w16cid:durableId="1932395692">
    <w:abstractNumId w:val="36"/>
  </w:num>
  <w:num w:numId="14" w16cid:durableId="1962497216">
    <w:abstractNumId w:val="75"/>
  </w:num>
  <w:num w:numId="15" w16cid:durableId="1232422127">
    <w:abstractNumId w:val="46"/>
  </w:num>
  <w:num w:numId="16" w16cid:durableId="782266777">
    <w:abstractNumId w:val="40"/>
  </w:num>
  <w:num w:numId="17" w16cid:durableId="1545287481">
    <w:abstractNumId w:val="48"/>
  </w:num>
  <w:num w:numId="18" w16cid:durableId="1352878209">
    <w:abstractNumId w:val="35"/>
  </w:num>
  <w:num w:numId="19" w16cid:durableId="690496308">
    <w:abstractNumId w:val="44"/>
  </w:num>
  <w:num w:numId="20" w16cid:durableId="193739244">
    <w:abstractNumId w:val="76"/>
  </w:num>
  <w:num w:numId="21" w16cid:durableId="623973607">
    <w:abstractNumId w:val="42"/>
  </w:num>
  <w:num w:numId="22" w16cid:durableId="1470514320">
    <w:abstractNumId w:val="30"/>
  </w:num>
  <w:num w:numId="23" w16cid:durableId="907568173">
    <w:abstractNumId w:val="50"/>
  </w:num>
  <w:num w:numId="24" w16cid:durableId="744381945">
    <w:abstractNumId w:val="54"/>
  </w:num>
  <w:num w:numId="25" w16cid:durableId="1359351447">
    <w:abstractNumId w:val="74"/>
  </w:num>
  <w:num w:numId="26" w16cid:durableId="1803844945">
    <w:abstractNumId w:val="57"/>
  </w:num>
  <w:num w:numId="27" w16cid:durableId="1128623477">
    <w:abstractNumId w:val="78"/>
  </w:num>
  <w:num w:numId="28" w16cid:durableId="1347944862">
    <w:abstractNumId w:val="13"/>
  </w:num>
  <w:num w:numId="29" w16cid:durableId="637027623">
    <w:abstractNumId w:val="6"/>
  </w:num>
  <w:num w:numId="30" w16cid:durableId="1372219049">
    <w:abstractNumId w:val="32"/>
  </w:num>
  <w:num w:numId="31" w16cid:durableId="513498084">
    <w:abstractNumId w:val="34"/>
  </w:num>
  <w:num w:numId="32" w16cid:durableId="137453320">
    <w:abstractNumId w:val="7"/>
  </w:num>
  <w:num w:numId="33" w16cid:durableId="1804271955">
    <w:abstractNumId w:val="38"/>
  </w:num>
  <w:num w:numId="34" w16cid:durableId="396782057">
    <w:abstractNumId w:val="12"/>
  </w:num>
  <w:num w:numId="35" w16cid:durableId="56511722">
    <w:abstractNumId w:val="64"/>
  </w:num>
  <w:num w:numId="36" w16cid:durableId="1002586579">
    <w:abstractNumId w:val="2"/>
  </w:num>
  <w:num w:numId="37" w16cid:durableId="1773939237">
    <w:abstractNumId w:val="73"/>
  </w:num>
  <w:num w:numId="38" w16cid:durableId="235476178">
    <w:abstractNumId w:val="66"/>
  </w:num>
  <w:num w:numId="39" w16cid:durableId="1268655868">
    <w:abstractNumId w:val="67"/>
  </w:num>
  <w:num w:numId="40" w16cid:durableId="1759784353">
    <w:abstractNumId w:val="25"/>
  </w:num>
  <w:num w:numId="41" w16cid:durableId="1236861586">
    <w:abstractNumId w:val="31"/>
  </w:num>
  <w:num w:numId="42" w16cid:durableId="1058893729">
    <w:abstractNumId w:val="51"/>
  </w:num>
  <w:num w:numId="43" w16cid:durableId="1981379308">
    <w:abstractNumId w:val="41"/>
  </w:num>
  <w:num w:numId="44" w16cid:durableId="2067292708">
    <w:abstractNumId w:val="56"/>
  </w:num>
  <w:num w:numId="45" w16cid:durableId="680669573">
    <w:abstractNumId w:val="77"/>
  </w:num>
  <w:num w:numId="46" w16cid:durableId="1479421014">
    <w:abstractNumId w:val="10"/>
  </w:num>
  <w:num w:numId="47" w16cid:durableId="1620645377">
    <w:abstractNumId w:val="26"/>
  </w:num>
  <w:num w:numId="48" w16cid:durableId="343170082">
    <w:abstractNumId w:val="16"/>
  </w:num>
  <w:num w:numId="49" w16cid:durableId="935677056">
    <w:abstractNumId w:val="58"/>
  </w:num>
  <w:num w:numId="50" w16cid:durableId="52699140">
    <w:abstractNumId w:val="55"/>
  </w:num>
  <w:num w:numId="51" w16cid:durableId="1534612857">
    <w:abstractNumId w:val="15"/>
  </w:num>
  <w:num w:numId="52" w16cid:durableId="1553342522">
    <w:abstractNumId w:val="24"/>
  </w:num>
  <w:num w:numId="53" w16cid:durableId="2083091272">
    <w:abstractNumId w:val="63"/>
  </w:num>
  <w:num w:numId="54" w16cid:durableId="212039962">
    <w:abstractNumId w:val="52"/>
  </w:num>
  <w:num w:numId="55" w16cid:durableId="1003553927">
    <w:abstractNumId w:val="8"/>
  </w:num>
  <w:num w:numId="56" w16cid:durableId="1448621145">
    <w:abstractNumId w:val="4"/>
  </w:num>
  <w:num w:numId="57" w16cid:durableId="1090270964">
    <w:abstractNumId w:val="71"/>
  </w:num>
  <w:num w:numId="58" w16cid:durableId="1927380895">
    <w:abstractNumId w:val="59"/>
  </w:num>
  <w:num w:numId="59" w16cid:durableId="1194730289">
    <w:abstractNumId w:val="45"/>
  </w:num>
  <w:num w:numId="60" w16cid:durableId="538081506">
    <w:abstractNumId w:val="28"/>
  </w:num>
  <w:num w:numId="61" w16cid:durableId="391075529">
    <w:abstractNumId w:val="27"/>
  </w:num>
  <w:num w:numId="62" w16cid:durableId="1538549043">
    <w:abstractNumId w:val="19"/>
  </w:num>
  <w:num w:numId="63" w16cid:durableId="112409958">
    <w:abstractNumId w:val="39"/>
  </w:num>
  <w:num w:numId="64" w16cid:durableId="841776307">
    <w:abstractNumId w:val="22"/>
  </w:num>
  <w:num w:numId="65" w16cid:durableId="1091396013">
    <w:abstractNumId w:val="68"/>
  </w:num>
  <w:num w:numId="66" w16cid:durableId="1361324600">
    <w:abstractNumId w:val="69"/>
  </w:num>
  <w:num w:numId="67" w16cid:durableId="686950148">
    <w:abstractNumId w:val="47"/>
  </w:num>
  <w:num w:numId="68" w16cid:durableId="1441562078">
    <w:abstractNumId w:val="60"/>
  </w:num>
  <w:num w:numId="69" w16cid:durableId="209466408">
    <w:abstractNumId w:val="23"/>
  </w:num>
  <w:num w:numId="70" w16cid:durableId="2049523281">
    <w:abstractNumId w:val="20"/>
  </w:num>
  <w:num w:numId="71" w16cid:durableId="1872574192">
    <w:abstractNumId w:val="37"/>
  </w:num>
  <w:num w:numId="72" w16cid:durableId="1885143559">
    <w:abstractNumId w:val="70"/>
  </w:num>
  <w:num w:numId="73" w16cid:durableId="1370373508">
    <w:abstractNumId w:val="5"/>
  </w:num>
  <w:num w:numId="74" w16cid:durableId="860826933">
    <w:abstractNumId w:val="79"/>
  </w:num>
  <w:num w:numId="75" w16cid:durableId="2085563879">
    <w:abstractNumId w:val="18"/>
  </w:num>
  <w:num w:numId="76" w16cid:durableId="1567181928">
    <w:abstractNumId w:val="0"/>
  </w:num>
  <w:num w:numId="77" w16cid:durableId="333459706">
    <w:abstractNumId w:val="62"/>
  </w:num>
  <w:num w:numId="78" w16cid:durableId="369846930">
    <w:abstractNumId w:val="21"/>
  </w:num>
  <w:num w:numId="79" w16cid:durableId="465395984">
    <w:abstractNumId w:val="3"/>
  </w:num>
  <w:num w:numId="80" w16cid:durableId="1302732925">
    <w:abstractNumId w:val="3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186F"/>
    <w:rsid w:val="0000269E"/>
    <w:rsid w:val="00002ADB"/>
    <w:rsid w:val="00002EEE"/>
    <w:rsid w:val="00002F59"/>
    <w:rsid w:val="0000301B"/>
    <w:rsid w:val="0000449F"/>
    <w:rsid w:val="00004982"/>
    <w:rsid w:val="00004ACB"/>
    <w:rsid w:val="0000501A"/>
    <w:rsid w:val="000052F4"/>
    <w:rsid w:val="0000586C"/>
    <w:rsid w:val="00005B75"/>
    <w:rsid w:val="00005FFE"/>
    <w:rsid w:val="000065F2"/>
    <w:rsid w:val="000078A9"/>
    <w:rsid w:val="000078FA"/>
    <w:rsid w:val="00010842"/>
    <w:rsid w:val="000112B2"/>
    <w:rsid w:val="0001255D"/>
    <w:rsid w:val="0001342D"/>
    <w:rsid w:val="00013EA8"/>
    <w:rsid w:val="00013FD7"/>
    <w:rsid w:val="000145B1"/>
    <w:rsid w:val="00014827"/>
    <w:rsid w:val="00014BC1"/>
    <w:rsid w:val="00014D88"/>
    <w:rsid w:val="00014E9C"/>
    <w:rsid w:val="000152EF"/>
    <w:rsid w:val="00015D47"/>
    <w:rsid w:val="00015E98"/>
    <w:rsid w:val="00017175"/>
    <w:rsid w:val="00017828"/>
    <w:rsid w:val="00017930"/>
    <w:rsid w:val="000202ED"/>
    <w:rsid w:val="00020E0A"/>
    <w:rsid w:val="000214C4"/>
    <w:rsid w:val="00021942"/>
    <w:rsid w:val="00022077"/>
    <w:rsid w:val="00022C08"/>
    <w:rsid w:val="00022F49"/>
    <w:rsid w:val="000232B8"/>
    <w:rsid w:val="000235A0"/>
    <w:rsid w:val="000238B2"/>
    <w:rsid w:val="00023E3F"/>
    <w:rsid w:val="00023E89"/>
    <w:rsid w:val="00024051"/>
    <w:rsid w:val="00024098"/>
    <w:rsid w:val="00025847"/>
    <w:rsid w:val="00025A99"/>
    <w:rsid w:val="00025C5B"/>
    <w:rsid w:val="00025E99"/>
    <w:rsid w:val="00026350"/>
    <w:rsid w:val="0002643B"/>
    <w:rsid w:val="00026684"/>
    <w:rsid w:val="00027192"/>
    <w:rsid w:val="00027741"/>
    <w:rsid w:val="00027D41"/>
    <w:rsid w:val="00030123"/>
    <w:rsid w:val="0003031F"/>
    <w:rsid w:val="00030733"/>
    <w:rsid w:val="00030C99"/>
    <w:rsid w:val="0003116F"/>
    <w:rsid w:val="0003181F"/>
    <w:rsid w:val="000318CB"/>
    <w:rsid w:val="0003193D"/>
    <w:rsid w:val="00031DF1"/>
    <w:rsid w:val="000326EA"/>
    <w:rsid w:val="0003287E"/>
    <w:rsid w:val="00033413"/>
    <w:rsid w:val="000337FE"/>
    <w:rsid w:val="00033904"/>
    <w:rsid w:val="000342BE"/>
    <w:rsid w:val="000343A6"/>
    <w:rsid w:val="0003576F"/>
    <w:rsid w:val="000367FF"/>
    <w:rsid w:val="00036F94"/>
    <w:rsid w:val="00037D26"/>
    <w:rsid w:val="00037DB0"/>
    <w:rsid w:val="00040023"/>
    <w:rsid w:val="000400D6"/>
    <w:rsid w:val="000404CC"/>
    <w:rsid w:val="00040868"/>
    <w:rsid w:val="00040A40"/>
    <w:rsid w:val="00040AE6"/>
    <w:rsid w:val="000412AD"/>
    <w:rsid w:val="00041679"/>
    <w:rsid w:val="00042027"/>
    <w:rsid w:val="00042CC1"/>
    <w:rsid w:val="0004309F"/>
    <w:rsid w:val="000432E2"/>
    <w:rsid w:val="000433F9"/>
    <w:rsid w:val="000441EE"/>
    <w:rsid w:val="00044815"/>
    <w:rsid w:val="00044A93"/>
    <w:rsid w:val="00044AC7"/>
    <w:rsid w:val="0004517E"/>
    <w:rsid w:val="00045185"/>
    <w:rsid w:val="0004571D"/>
    <w:rsid w:val="00045A6E"/>
    <w:rsid w:val="000460CB"/>
    <w:rsid w:val="0004667F"/>
    <w:rsid w:val="00046849"/>
    <w:rsid w:val="00046C4D"/>
    <w:rsid w:val="00047657"/>
    <w:rsid w:val="00047EEB"/>
    <w:rsid w:val="000505C4"/>
    <w:rsid w:val="00051384"/>
    <w:rsid w:val="0005148E"/>
    <w:rsid w:val="000514FC"/>
    <w:rsid w:val="0005185D"/>
    <w:rsid w:val="00051BBC"/>
    <w:rsid w:val="00051F0F"/>
    <w:rsid w:val="00052AF9"/>
    <w:rsid w:val="000533B1"/>
    <w:rsid w:val="000534BE"/>
    <w:rsid w:val="0005351A"/>
    <w:rsid w:val="00053649"/>
    <w:rsid w:val="00054BA1"/>
    <w:rsid w:val="00055786"/>
    <w:rsid w:val="00056166"/>
    <w:rsid w:val="0005626E"/>
    <w:rsid w:val="00056C32"/>
    <w:rsid w:val="00056FCB"/>
    <w:rsid w:val="00057256"/>
    <w:rsid w:val="00057BF6"/>
    <w:rsid w:val="00057FAB"/>
    <w:rsid w:val="0006033C"/>
    <w:rsid w:val="000608CB"/>
    <w:rsid w:val="00060B3D"/>
    <w:rsid w:val="00061603"/>
    <w:rsid w:val="00062B31"/>
    <w:rsid w:val="00062BB4"/>
    <w:rsid w:val="00062CF5"/>
    <w:rsid w:val="0006310C"/>
    <w:rsid w:val="0006396B"/>
    <w:rsid w:val="000642CB"/>
    <w:rsid w:val="000643A6"/>
    <w:rsid w:val="000646B6"/>
    <w:rsid w:val="00064A99"/>
    <w:rsid w:val="000650E7"/>
    <w:rsid w:val="0006556E"/>
    <w:rsid w:val="00065E95"/>
    <w:rsid w:val="0006609E"/>
    <w:rsid w:val="00066577"/>
    <w:rsid w:val="00066D5C"/>
    <w:rsid w:val="00066DAF"/>
    <w:rsid w:val="00067D89"/>
    <w:rsid w:val="00070239"/>
    <w:rsid w:val="0007080C"/>
    <w:rsid w:val="00070B44"/>
    <w:rsid w:val="00070EF6"/>
    <w:rsid w:val="00071212"/>
    <w:rsid w:val="00072283"/>
    <w:rsid w:val="0007301B"/>
    <w:rsid w:val="0007324C"/>
    <w:rsid w:val="0007418D"/>
    <w:rsid w:val="000751D1"/>
    <w:rsid w:val="00075B1F"/>
    <w:rsid w:val="00076052"/>
    <w:rsid w:val="00076613"/>
    <w:rsid w:val="00077A0B"/>
    <w:rsid w:val="00077A11"/>
    <w:rsid w:val="00080508"/>
    <w:rsid w:val="000809D7"/>
    <w:rsid w:val="000815A8"/>
    <w:rsid w:val="00081985"/>
    <w:rsid w:val="00081BBA"/>
    <w:rsid w:val="00082192"/>
    <w:rsid w:val="00082B0C"/>
    <w:rsid w:val="00083038"/>
    <w:rsid w:val="00084772"/>
    <w:rsid w:val="00084846"/>
    <w:rsid w:val="00084A1F"/>
    <w:rsid w:val="00084CB8"/>
    <w:rsid w:val="00086257"/>
    <w:rsid w:val="000866DC"/>
    <w:rsid w:val="0008712E"/>
    <w:rsid w:val="00087770"/>
    <w:rsid w:val="000877E1"/>
    <w:rsid w:val="000902E8"/>
    <w:rsid w:val="00090427"/>
    <w:rsid w:val="00090438"/>
    <w:rsid w:val="00090498"/>
    <w:rsid w:val="00090660"/>
    <w:rsid w:val="00090C98"/>
    <w:rsid w:val="00090D1B"/>
    <w:rsid w:val="00091193"/>
    <w:rsid w:val="0009148E"/>
    <w:rsid w:val="000917A8"/>
    <w:rsid w:val="00091922"/>
    <w:rsid w:val="00091C55"/>
    <w:rsid w:val="00091F06"/>
    <w:rsid w:val="00092B17"/>
    <w:rsid w:val="00092B6B"/>
    <w:rsid w:val="000941E8"/>
    <w:rsid w:val="00094AB5"/>
    <w:rsid w:val="00095915"/>
    <w:rsid w:val="00095A2F"/>
    <w:rsid w:val="00095C50"/>
    <w:rsid w:val="000962CB"/>
    <w:rsid w:val="00096779"/>
    <w:rsid w:val="00097096"/>
    <w:rsid w:val="000973A1"/>
    <w:rsid w:val="00097417"/>
    <w:rsid w:val="0009750E"/>
    <w:rsid w:val="000979EC"/>
    <w:rsid w:val="00097A9A"/>
    <w:rsid w:val="000A0A4D"/>
    <w:rsid w:val="000A17E4"/>
    <w:rsid w:val="000A1C85"/>
    <w:rsid w:val="000A1DD8"/>
    <w:rsid w:val="000A2876"/>
    <w:rsid w:val="000A368D"/>
    <w:rsid w:val="000A3D15"/>
    <w:rsid w:val="000A4350"/>
    <w:rsid w:val="000A5003"/>
    <w:rsid w:val="000A52B3"/>
    <w:rsid w:val="000A5AED"/>
    <w:rsid w:val="000A5DC9"/>
    <w:rsid w:val="000A6526"/>
    <w:rsid w:val="000A6A3E"/>
    <w:rsid w:val="000A70AC"/>
    <w:rsid w:val="000A70BC"/>
    <w:rsid w:val="000A788A"/>
    <w:rsid w:val="000A795F"/>
    <w:rsid w:val="000A79DE"/>
    <w:rsid w:val="000A7BC9"/>
    <w:rsid w:val="000B1A16"/>
    <w:rsid w:val="000B1A4F"/>
    <w:rsid w:val="000B1C93"/>
    <w:rsid w:val="000B1FF8"/>
    <w:rsid w:val="000B2293"/>
    <w:rsid w:val="000B2773"/>
    <w:rsid w:val="000B2B04"/>
    <w:rsid w:val="000B2D51"/>
    <w:rsid w:val="000B31FA"/>
    <w:rsid w:val="000B327A"/>
    <w:rsid w:val="000B32FA"/>
    <w:rsid w:val="000B336C"/>
    <w:rsid w:val="000B3B71"/>
    <w:rsid w:val="000B45BD"/>
    <w:rsid w:val="000B59C3"/>
    <w:rsid w:val="000B5A4E"/>
    <w:rsid w:val="000C154B"/>
    <w:rsid w:val="000C158A"/>
    <w:rsid w:val="000C165B"/>
    <w:rsid w:val="000C1997"/>
    <w:rsid w:val="000C224B"/>
    <w:rsid w:val="000C30B3"/>
    <w:rsid w:val="000C44CD"/>
    <w:rsid w:val="000C4A01"/>
    <w:rsid w:val="000C4A30"/>
    <w:rsid w:val="000C5B33"/>
    <w:rsid w:val="000C5D71"/>
    <w:rsid w:val="000C5E57"/>
    <w:rsid w:val="000C5E9E"/>
    <w:rsid w:val="000C6A20"/>
    <w:rsid w:val="000C6AC5"/>
    <w:rsid w:val="000D0314"/>
    <w:rsid w:val="000D0BC6"/>
    <w:rsid w:val="000D16D0"/>
    <w:rsid w:val="000D20CD"/>
    <w:rsid w:val="000D22C4"/>
    <w:rsid w:val="000D25D2"/>
    <w:rsid w:val="000D28DA"/>
    <w:rsid w:val="000D2E92"/>
    <w:rsid w:val="000D34A9"/>
    <w:rsid w:val="000D34C4"/>
    <w:rsid w:val="000D4220"/>
    <w:rsid w:val="000D45F2"/>
    <w:rsid w:val="000D545C"/>
    <w:rsid w:val="000D5AF4"/>
    <w:rsid w:val="000D5D92"/>
    <w:rsid w:val="000D5EA2"/>
    <w:rsid w:val="000D6B1F"/>
    <w:rsid w:val="000E0071"/>
    <w:rsid w:val="000E037A"/>
    <w:rsid w:val="000E047A"/>
    <w:rsid w:val="000E0B84"/>
    <w:rsid w:val="000E1339"/>
    <w:rsid w:val="000E1D7A"/>
    <w:rsid w:val="000E232E"/>
    <w:rsid w:val="000E2366"/>
    <w:rsid w:val="000E26E1"/>
    <w:rsid w:val="000E2991"/>
    <w:rsid w:val="000E34EE"/>
    <w:rsid w:val="000E389D"/>
    <w:rsid w:val="000E3FDE"/>
    <w:rsid w:val="000E4EA1"/>
    <w:rsid w:val="000E5246"/>
    <w:rsid w:val="000E5340"/>
    <w:rsid w:val="000E5A2A"/>
    <w:rsid w:val="000E6393"/>
    <w:rsid w:val="000E6C6D"/>
    <w:rsid w:val="000E7AF2"/>
    <w:rsid w:val="000F0D11"/>
    <w:rsid w:val="000F0EDC"/>
    <w:rsid w:val="000F1071"/>
    <w:rsid w:val="000F1356"/>
    <w:rsid w:val="000F23EA"/>
    <w:rsid w:val="000F27B5"/>
    <w:rsid w:val="000F2D90"/>
    <w:rsid w:val="000F2E1A"/>
    <w:rsid w:val="000F3F75"/>
    <w:rsid w:val="000F43C5"/>
    <w:rsid w:val="000F451E"/>
    <w:rsid w:val="000F4879"/>
    <w:rsid w:val="000F51FB"/>
    <w:rsid w:val="000F5B8C"/>
    <w:rsid w:val="000F6441"/>
    <w:rsid w:val="000F6509"/>
    <w:rsid w:val="000F657F"/>
    <w:rsid w:val="000F6D63"/>
    <w:rsid w:val="000F6DF0"/>
    <w:rsid w:val="000F77B6"/>
    <w:rsid w:val="000F7904"/>
    <w:rsid w:val="00100498"/>
    <w:rsid w:val="00100721"/>
    <w:rsid w:val="001009CC"/>
    <w:rsid w:val="0010113E"/>
    <w:rsid w:val="001012D7"/>
    <w:rsid w:val="00101A14"/>
    <w:rsid w:val="00101A94"/>
    <w:rsid w:val="0010269C"/>
    <w:rsid w:val="001027F7"/>
    <w:rsid w:val="00102CE2"/>
    <w:rsid w:val="00103BCA"/>
    <w:rsid w:val="00103DB7"/>
    <w:rsid w:val="00103FF6"/>
    <w:rsid w:val="001043BE"/>
    <w:rsid w:val="00104B81"/>
    <w:rsid w:val="00104C6A"/>
    <w:rsid w:val="00104DD4"/>
    <w:rsid w:val="00105041"/>
    <w:rsid w:val="0010565D"/>
    <w:rsid w:val="001061A8"/>
    <w:rsid w:val="00106C95"/>
    <w:rsid w:val="00107293"/>
    <w:rsid w:val="001078A8"/>
    <w:rsid w:val="001102DC"/>
    <w:rsid w:val="00110AAC"/>
    <w:rsid w:val="001118E8"/>
    <w:rsid w:val="00111B7F"/>
    <w:rsid w:val="001124FB"/>
    <w:rsid w:val="0011285E"/>
    <w:rsid w:val="00112DD6"/>
    <w:rsid w:val="00113152"/>
    <w:rsid w:val="0011374C"/>
    <w:rsid w:val="00113B4B"/>
    <w:rsid w:val="00113B66"/>
    <w:rsid w:val="00114BD4"/>
    <w:rsid w:val="0011571C"/>
    <w:rsid w:val="0011683B"/>
    <w:rsid w:val="00116BA8"/>
    <w:rsid w:val="00116D93"/>
    <w:rsid w:val="001208B6"/>
    <w:rsid w:val="00120A76"/>
    <w:rsid w:val="00121745"/>
    <w:rsid w:val="00121D92"/>
    <w:rsid w:val="00122257"/>
    <w:rsid w:val="00122465"/>
    <w:rsid w:val="001225C0"/>
    <w:rsid w:val="00122B65"/>
    <w:rsid w:val="0012340B"/>
    <w:rsid w:val="00123CC9"/>
    <w:rsid w:val="00123EC2"/>
    <w:rsid w:val="001245B7"/>
    <w:rsid w:val="00124AF1"/>
    <w:rsid w:val="00125831"/>
    <w:rsid w:val="001259D0"/>
    <w:rsid w:val="00126F53"/>
    <w:rsid w:val="0012728E"/>
    <w:rsid w:val="00127E58"/>
    <w:rsid w:val="00130381"/>
    <w:rsid w:val="0013088E"/>
    <w:rsid w:val="00130CFC"/>
    <w:rsid w:val="0013128F"/>
    <w:rsid w:val="00131851"/>
    <w:rsid w:val="0013188E"/>
    <w:rsid w:val="00131B31"/>
    <w:rsid w:val="0013253E"/>
    <w:rsid w:val="00132ECC"/>
    <w:rsid w:val="00132EE9"/>
    <w:rsid w:val="00133285"/>
    <w:rsid w:val="00133AE9"/>
    <w:rsid w:val="00133C5E"/>
    <w:rsid w:val="001347FB"/>
    <w:rsid w:val="00134901"/>
    <w:rsid w:val="0013495E"/>
    <w:rsid w:val="00135769"/>
    <w:rsid w:val="00135B8D"/>
    <w:rsid w:val="001364F0"/>
    <w:rsid w:val="00136A8A"/>
    <w:rsid w:val="00136CC7"/>
    <w:rsid w:val="00137330"/>
    <w:rsid w:val="00137659"/>
    <w:rsid w:val="00140063"/>
    <w:rsid w:val="0014017E"/>
    <w:rsid w:val="001402E1"/>
    <w:rsid w:val="00140666"/>
    <w:rsid w:val="00140A87"/>
    <w:rsid w:val="00140B06"/>
    <w:rsid w:val="00140F27"/>
    <w:rsid w:val="001413BD"/>
    <w:rsid w:val="001416E1"/>
    <w:rsid w:val="00141D27"/>
    <w:rsid w:val="00141E0B"/>
    <w:rsid w:val="001436D4"/>
    <w:rsid w:val="0014373E"/>
    <w:rsid w:val="00143BD5"/>
    <w:rsid w:val="001442E1"/>
    <w:rsid w:val="001442E6"/>
    <w:rsid w:val="001443AC"/>
    <w:rsid w:val="0014468B"/>
    <w:rsid w:val="00145AAE"/>
    <w:rsid w:val="00145C7D"/>
    <w:rsid w:val="00146297"/>
    <w:rsid w:val="00146833"/>
    <w:rsid w:val="00146A9E"/>
    <w:rsid w:val="00146AA9"/>
    <w:rsid w:val="00147A34"/>
    <w:rsid w:val="00147A91"/>
    <w:rsid w:val="00147EE4"/>
    <w:rsid w:val="00150527"/>
    <w:rsid w:val="00151D9E"/>
    <w:rsid w:val="00151FF9"/>
    <w:rsid w:val="00152067"/>
    <w:rsid w:val="00152148"/>
    <w:rsid w:val="001536AB"/>
    <w:rsid w:val="00153936"/>
    <w:rsid w:val="00154093"/>
    <w:rsid w:val="001540F1"/>
    <w:rsid w:val="001544B7"/>
    <w:rsid w:val="001547C1"/>
    <w:rsid w:val="0015480D"/>
    <w:rsid w:val="00154B3D"/>
    <w:rsid w:val="00154ED9"/>
    <w:rsid w:val="00155517"/>
    <w:rsid w:val="0015552C"/>
    <w:rsid w:val="00155B11"/>
    <w:rsid w:val="00155CAB"/>
    <w:rsid w:val="00155F53"/>
    <w:rsid w:val="001560AB"/>
    <w:rsid w:val="0015675D"/>
    <w:rsid w:val="001570B4"/>
    <w:rsid w:val="00157311"/>
    <w:rsid w:val="00157B70"/>
    <w:rsid w:val="00157F89"/>
    <w:rsid w:val="0016007A"/>
    <w:rsid w:val="0016097A"/>
    <w:rsid w:val="00160E59"/>
    <w:rsid w:val="00160F3C"/>
    <w:rsid w:val="0016174C"/>
    <w:rsid w:val="00161812"/>
    <w:rsid w:val="00162921"/>
    <w:rsid w:val="001631DE"/>
    <w:rsid w:val="00163D9C"/>
    <w:rsid w:val="001641D1"/>
    <w:rsid w:val="001650CC"/>
    <w:rsid w:val="00165463"/>
    <w:rsid w:val="001654D8"/>
    <w:rsid w:val="00165E91"/>
    <w:rsid w:val="00167F98"/>
    <w:rsid w:val="001703B0"/>
    <w:rsid w:val="00171465"/>
    <w:rsid w:val="00171564"/>
    <w:rsid w:val="00171658"/>
    <w:rsid w:val="00172078"/>
    <w:rsid w:val="001722DF"/>
    <w:rsid w:val="001726AE"/>
    <w:rsid w:val="001727E7"/>
    <w:rsid w:val="00172E98"/>
    <w:rsid w:val="00172F42"/>
    <w:rsid w:val="00175402"/>
    <w:rsid w:val="001760D0"/>
    <w:rsid w:val="00176494"/>
    <w:rsid w:val="001768A0"/>
    <w:rsid w:val="001769F1"/>
    <w:rsid w:val="00176B3F"/>
    <w:rsid w:val="00176E23"/>
    <w:rsid w:val="00177417"/>
    <w:rsid w:val="00177954"/>
    <w:rsid w:val="00181060"/>
    <w:rsid w:val="0018144D"/>
    <w:rsid w:val="0018323E"/>
    <w:rsid w:val="001832CF"/>
    <w:rsid w:val="0018353E"/>
    <w:rsid w:val="00183693"/>
    <w:rsid w:val="001836E8"/>
    <w:rsid w:val="00183F72"/>
    <w:rsid w:val="00184100"/>
    <w:rsid w:val="001846D6"/>
    <w:rsid w:val="00185FA6"/>
    <w:rsid w:val="00186016"/>
    <w:rsid w:val="001860C2"/>
    <w:rsid w:val="0018624E"/>
    <w:rsid w:val="001866D9"/>
    <w:rsid w:val="00186BA3"/>
    <w:rsid w:val="00186BE9"/>
    <w:rsid w:val="00187B46"/>
    <w:rsid w:val="00187CD4"/>
    <w:rsid w:val="00190013"/>
    <w:rsid w:val="00190D6B"/>
    <w:rsid w:val="001912F6"/>
    <w:rsid w:val="00191581"/>
    <w:rsid w:val="0019163B"/>
    <w:rsid w:val="0019245F"/>
    <w:rsid w:val="00192992"/>
    <w:rsid w:val="00192ED8"/>
    <w:rsid w:val="001946FB"/>
    <w:rsid w:val="00194D88"/>
    <w:rsid w:val="00195282"/>
    <w:rsid w:val="00195325"/>
    <w:rsid w:val="001963D1"/>
    <w:rsid w:val="001966DA"/>
    <w:rsid w:val="001968E2"/>
    <w:rsid w:val="00196EDD"/>
    <w:rsid w:val="001979B5"/>
    <w:rsid w:val="00197D34"/>
    <w:rsid w:val="001A0080"/>
    <w:rsid w:val="001A0A16"/>
    <w:rsid w:val="001A0AF9"/>
    <w:rsid w:val="001A0B7E"/>
    <w:rsid w:val="001A1814"/>
    <w:rsid w:val="001A19B1"/>
    <w:rsid w:val="001A1A8A"/>
    <w:rsid w:val="001A2036"/>
    <w:rsid w:val="001A2272"/>
    <w:rsid w:val="001A2FC7"/>
    <w:rsid w:val="001A36DD"/>
    <w:rsid w:val="001A381A"/>
    <w:rsid w:val="001A3885"/>
    <w:rsid w:val="001A4453"/>
    <w:rsid w:val="001A44CD"/>
    <w:rsid w:val="001A45FE"/>
    <w:rsid w:val="001A468F"/>
    <w:rsid w:val="001A5266"/>
    <w:rsid w:val="001A5DC5"/>
    <w:rsid w:val="001A6D5E"/>
    <w:rsid w:val="001A6E1F"/>
    <w:rsid w:val="001A7C64"/>
    <w:rsid w:val="001B13C0"/>
    <w:rsid w:val="001B2CBE"/>
    <w:rsid w:val="001B3A5A"/>
    <w:rsid w:val="001B3CA5"/>
    <w:rsid w:val="001B45C0"/>
    <w:rsid w:val="001B46F1"/>
    <w:rsid w:val="001B4925"/>
    <w:rsid w:val="001B4969"/>
    <w:rsid w:val="001B4EC1"/>
    <w:rsid w:val="001B5171"/>
    <w:rsid w:val="001B62F0"/>
    <w:rsid w:val="001B6E3D"/>
    <w:rsid w:val="001B761E"/>
    <w:rsid w:val="001B7D59"/>
    <w:rsid w:val="001C03A1"/>
    <w:rsid w:val="001C0ECD"/>
    <w:rsid w:val="001C1A25"/>
    <w:rsid w:val="001C1AF1"/>
    <w:rsid w:val="001C1B09"/>
    <w:rsid w:val="001C1BD7"/>
    <w:rsid w:val="001C2A66"/>
    <w:rsid w:val="001C2B33"/>
    <w:rsid w:val="001C3A15"/>
    <w:rsid w:val="001C3E02"/>
    <w:rsid w:val="001C5922"/>
    <w:rsid w:val="001C6685"/>
    <w:rsid w:val="001C68C5"/>
    <w:rsid w:val="001C69F4"/>
    <w:rsid w:val="001C7201"/>
    <w:rsid w:val="001C73FA"/>
    <w:rsid w:val="001C74EF"/>
    <w:rsid w:val="001C7863"/>
    <w:rsid w:val="001D0DBE"/>
    <w:rsid w:val="001D0F28"/>
    <w:rsid w:val="001D11AA"/>
    <w:rsid w:val="001D1A91"/>
    <w:rsid w:val="001D242B"/>
    <w:rsid w:val="001D256C"/>
    <w:rsid w:val="001D2800"/>
    <w:rsid w:val="001D29F5"/>
    <w:rsid w:val="001D2BC4"/>
    <w:rsid w:val="001D3966"/>
    <w:rsid w:val="001D3B58"/>
    <w:rsid w:val="001D3C94"/>
    <w:rsid w:val="001D3F64"/>
    <w:rsid w:val="001D4AA5"/>
    <w:rsid w:val="001D5030"/>
    <w:rsid w:val="001D58CB"/>
    <w:rsid w:val="001D5F04"/>
    <w:rsid w:val="001D76AE"/>
    <w:rsid w:val="001D78E0"/>
    <w:rsid w:val="001D7977"/>
    <w:rsid w:val="001E035B"/>
    <w:rsid w:val="001E07DC"/>
    <w:rsid w:val="001E0854"/>
    <w:rsid w:val="001E0885"/>
    <w:rsid w:val="001E0B4B"/>
    <w:rsid w:val="001E0C36"/>
    <w:rsid w:val="001E102F"/>
    <w:rsid w:val="001E1781"/>
    <w:rsid w:val="001E189C"/>
    <w:rsid w:val="001E1BF8"/>
    <w:rsid w:val="001E2439"/>
    <w:rsid w:val="001E2674"/>
    <w:rsid w:val="001E26E7"/>
    <w:rsid w:val="001E291D"/>
    <w:rsid w:val="001E2E74"/>
    <w:rsid w:val="001E2F09"/>
    <w:rsid w:val="001E2F9A"/>
    <w:rsid w:val="001E38DE"/>
    <w:rsid w:val="001E4CAC"/>
    <w:rsid w:val="001E58CE"/>
    <w:rsid w:val="001E5D24"/>
    <w:rsid w:val="001E680D"/>
    <w:rsid w:val="001E6E17"/>
    <w:rsid w:val="001E7775"/>
    <w:rsid w:val="001E79DE"/>
    <w:rsid w:val="001F041C"/>
    <w:rsid w:val="001F088E"/>
    <w:rsid w:val="001F1231"/>
    <w:rsid w:val="001F1242"/>
    <w:rsid w:val="001F1B70"/>
    <w:rsid w:val="001F2DAC"/>
    <w:rsid w:val="001F3491"/>
    <w:rsid w:val="001F35F9"/>
    <w:rsid w:val="001F3699"/>
    <w:rsid w:val="001F3AE8"/>
    <w:rsid w:val="001F3DD5"/>
    <w:rsid w:val="001F3E68"/>
    <w:rsid w:val="001F4297"/>
    <w:rsid w:val="001F4539"/>
    <w:rsid w:val="001F4567"/>
    <w:rsid w:val="001F4F72"/>
    <w:rsid w:val="001F5A75"/>
    <w:rsid w:val="001F60C6"/>
    <w:rsid w:val="001F6D17"/>
    <w:rsid w:val="001F7654"/>
    <w:rsid w:val="001F794A"/>
    <w:rsid w:val="002007CD"/>
    <w:rsid w:val="00200998"/>
    <w:rsid w:val="00200EBB"/>
    <w:rsid w:val="002010F3"/>
    <w:rsid w:val="0020111A"/>
    <w:rsid w:val="0020177B"/>
    <w:rsid w:val="00201C5E"/>
    <w:rsid w:val="00201D2B"/>
    <w:rsid w:val="00202123"/>
    <w:rsid w:val="00202565"/>
    <w:rsid w:val="00203010"/>
    <w:rsid w:val="00203332"/>
    <w:rsid w:val="00203A30"/>
    <w:rsid w:val="00204333"/>
    <w:rsid w:val="00204574"/>
    <w:rsid w:val="00204B30"/>
    <w:rsid w:val="00204F61"/>
    <w:rsid w:val="00205021"/>
    <w:rsid w:val="002053DF"/>
    <w:rsid w:val="00205421"/>
    <w:rsid w:val="0020609B"/>
    <w:rsid w:val="00206748"/>
    <w:rsid w:val="00206AD7"/>
    <w:rsid w:val="00206DC2"/>
    <w:rsid w:val="00207044"/>
    <w:rsid w:val="002070A4"/>
    <w:rsid w:val="00207741"/>
    <w:rsid w:val="00207F12"/>
    <w:rsid w:val="00210A35"/>
    <w:rsid w:val="00210A45"/>
    <w:rsid w:val="00211003"/>
    <w:rsid w:val="00211295"/>
    <w:rsid w:val="0021164F"/>
    <w:rsid w:val="002116A1"/>
    <w:rsid w:val="00211A91"/>
    <w:rsid w:val="002120B1"/>
    <w:rsid w:val="00213421"/>
    <w:rsid w:val="00213561"/>
    <w:rsid w:val="002147E8"/>
    <w:rsid w:val="0021532F"/>
    <w:rsid w:val="00215E75"/>
    <w:rsid w:val="0021634D"/>
    <w:rsid w:val="002174B5"/>
    <w:rsid w:val="00217B78"/>
    <w:rsid w:val="002202D5"/>
    <w:rsid w:val="00220A5F"/>
    <w:rsid w:val="00220B70"/>
    <w:rsid w:val="00220F25"/>
    <w:rsid w:val="002210CB"/>
    <w:rsid w:val="00221338"/>
    <w:rsid w:val="00221658"/>
    <w:rsid w:val="002219C0"/>
    <w:rsid w:val="00221C35"/>
    <w:rsid w:val="00221E08"/>
    <w:rsid w:val="00221F48"/>
    <w:rsid w:val="002220F7"/>
    <w:rsid w:val="002225C1"/>
    <w:rsid w:val="00222819"/>
    <w:rsid w:val="00223025"/>
    <w:rsid w:val="002233F4"/>
    <w:rsid w:val="002238A4"/>
    <w:rsid w:val="00223D23"/>
    <w:rsid w:val="002253A0"/>
    <w:rsid w:val="00225CE7"/>
    <w:rsid w:val="00226087"/>
    <w:rsid w:val="00226C6E"/>
    <w:rsid w:val="00226C7A"/>
    <w:rsid w:val="00226E7A"/>
    <w:rsid w:val="00227010"/>
    <w:rsid w:val="0022773A"/>
    <w:rsid w:val="00227966"/>
    <w:rsid w:val="00230396"/>
    <w:rsid w:val="00230490"/>
    <w:rsid w:val="002314F0"/>
    <w:rsid w:val="00231661"/>
    <w:rsid w:val="00231F76"/>
    <w:rsid w:val="002327D4"/>
    <w:rsid w:val="00232884"/>
    <w:rsid w:val="00232D71"/>
    <w:rsid w:val="00233591"/>
    <w:rsid w:val="00233692"/>
    <w:rsid w:val="00233D0D"/>
    <w:rsid w:val="00233E31"/>
    <w:rsid w:val="00234457"/>
    <w:rsid w:val="002354FC"/>
    <w:rsid w:val="0023550C"/>
    <w:rsid w:val="00235C4C"/>
    <w:rsid w:val="00235E9C"/>
    <w:rsid w:val="0023780F"/>
    <w:rsid w:val="002401BF"/>
    <w:rsid w:val="00240F61"/>
    <w:rsid w:val="002417A7"/>
    <w:rsid w:val="00242394"/>
    <w:rsid w:val="00242671"/>
    <w:rsid w:val="002434A3"/>
    <w:rsid w:val="002440EC"/>
    <w:rsid w:val="00244275"/>
    <w:rsid w:val="002445E3"/>
    <w:rsid w:val="00244819"/>
    <w:rsid w:val="002448A6"/>
    <w:rsid w:val="002459B9"/>
    <w:rsid w:val="00245F10"/>
    <w:rsid w:val="002468E8"/>
    <w:rsid w:val="00247621"/>
    <w:rsid w:val="0025048F"/>
    <w:rsid w:val="002504D0"/>
    <w:rsid w:val="0025083D"/>
    <w:rsid w:val="0025184B"/>
    <w:rsid w:val="0025211F"/>
    <w:rsid w:val="00252BB9"/>
    <w:rsid w:val="00253071"/>
    <w:rsid w:val="0025398F"/>
    <w:rsid w:val="00253A0A"/>
    <w:rsid w:val="0025468B"/>
    <w:rsid w:val="00254CAB"/>
    <w:rsid w:val="00254D2C"/>
    <w:rsid w:val="00254FA5"/>
    <w:rsid w:val="00254FC9"/>
    <w:rsid w:val="00255037"/>
    <w:rsid w:val="002559EC"/>
    <w:rsid w:val="00255B59"/>
    <w:rsid w:val="00255FF0"/>
    <w:rsid w:val="0025652D"/>
    <w:rsid w:val="0025661C"/>
    <w:rsid w:val="00256961"/>
    <w:rsid w:val="002579FE"/>
    <w:rsid w:val="00257FB2"/>
    <w:rsid w:val="0026012A"/>
    <w:rsid w:val="00260494"/>
    <w:rsid w:val="00260D55"/>
    <w:rsid w:val="00260F8B"/>
    <w:rsid w:val="0026163B"/>
    <w:rsid w:val="00261853"/>
    <w:rsid w:val="002626CB"/>
    <w:rsid w:val="00262C0B"/>
    <w:rsid w:val="00262C9F"/>
    <w:rsid w:val="00263DD8"/>
    <w:rsid w:val="00264071"/>
    <w:rsid w:val="00264132"/>
    <w:rsid w:val="00264CCC"/>
    <w:rsid w:val="00265F35"/>
    <w:rsid w:val="00266138"/>
    <w:rsid w:val="00266F98"/>
    <w:rsid w:val="002673E3"/>
    <w:rsid w:val="0026769D"/>
    <w:rsid w:val="002679C4"/>
    <w:rsid w:val="00267BE2"/>
    <w:rsid w:val="00267F36"/>
    <w:rsid w:val="00270BEB"/>
    <w:rsid w:val="002711DC"/>
    <w:rsid w:val="002714F9"/>
    <w:rsid w:val="0027170C"/>
    <w:rsid w:val="002719A7"/>
    <w:rsid w:val="0027216A"/>
    <w:rsid w:val="00272918"/>
    <w:rsid w:val="002730E6"/>
    <w:rsid w:val="00273447"/>
    <w:rsid w:val="00273C65"/>
    <w:rsid w:val="00273CA9"/>
    <w:rsid w:val="00273EA8"/>
    <w:rsid w:val="0027463E"/>
    <w:rsid w:val="00274832"/>
    <w:rsid w:val="00274A12"/>
    <w:rsid w:val="0027658F"/>
    <w:rsid w:val="002765AA"/>
    <w:rsid w:val="002774C1"/>
    <w:rsid w:val="002776F8"/>
    <w:rsid w:val="00277CF0"/>
    <w:rsid w:val="00280C43"/>
    <w:rsid w:val="00281255"/>
    <w:rsid w:val="0028252C"/>
    <w:rsid w:val="00282916"/>
    <w:rsid w:val="00282DE9"/>
    <w:rsid w:val="002831A3"/>
    <w:rsid w:val="002831D0"/>
    <w:rsid w:val="002832EF"/>
    <w:rsid w:val="0028348B"/>
    <w:rsid w:val="002838A8"/>
    <w:rsid w:val="002838DE"/>
    <w:rsid w:val="00284087"/>
    <w:rsid w:val="0028409B"/>
    <w:rsid w:val="00284647"/>
    <w:rsid w:val="0028464D"/>
    <w:rsid w:val="002847DE"/>
    <w:rsid w:val="00284F2D"/>
    <w:rsid w:val="00285AE4"/>
    <w:rsid w:val="00285DED"/>
    <w:rsid w:val="002861B6"/>
    <w:rsid w:val="00286981"/>
    <w:rsid w:val="0028704C"/>
    <w:rsid w:val="002876B8"/>
    <w:rsid w:val="00287973"/>
    <w:rsid w:val="0029072F"/>
    <w:rsid w:val="00291606"/>
    <w:rsid w:val="00291814"/>
    <w:rsid w:val="00291DAC"/>
    <w:rsid w:val="00291F17"/>
    <w:rsid w:val="002921BD"/>
    <w:rsid w:val="00292BF2"/>
    <w:rsid w:val="00292F54"/>
    <w:rsid w:val="002936EE"/>
    <w:rsid w:val="00293956"/>
    <w:rsid w:val="0029400D"/>
    <w:rsid w:val="002941BC"/>
    <w:rsid w:val="002949E7"/>
    <w:rsid w:val="00294C4B"/>
    <w:rsid w:val="00295242"/>
    <w:rsid w:val="002954AE"/>
    <w:rsid w:val="002957B1"/>
    <w:rsid w:val="00295AB4"/>
    <w:rsid w:val="00296DC0"/>
    <w:rsid w:val="0029738D"/>
    <w:rsid w:val="00297526"/>
    <w:rsid w:val="002A0876"/>
    <w:rsid w:val="002A0CA3"/>
    <w:rsid w:val="002A1022"/>
    <w:rsid w:val="002A109F"/>
    <w:rsid w:val="002A11A2"/>
    <w:rsid w:val="002A13B5"/>
    <w:rsid w:val="002A13B7"/>
    <w:rsid w:val="002A1691"/>
    <w:rsid w:val="002A1C23"/>
    <w:rsid w:val="002A21A2"/>
    <w:rsid w:val="002A2A2A"/>
    <w:rsid w:val="002A2B2F"/>
    <w:rsid w:val="002A4467"/>
    <w:rsid w:val="002A44EE"/>
    <w:rsid w:val="002A4591"/>
    <w:rsid w:val="002A4595"/>
    <w:rsid w:val="002A4822"/>
    <w:rsid w:val="002A4A60"/>
    <w:rsid w:val="002A4B21"/>
    <w:rsid w:val="002A731C"/>
    <w:rsid w:val="002A73CA"/>
    <w:rsid w:val="002A757F"/>
    <w:rsid w:val="002A7819"/>
    <w:rsid w:val="002A793C"/>
    <w:rsid w:val="002B0141"/>
    <w:rsid w:val="002B053D"/>
    <w:rsid w:val="002B068D"/>
    <w:rsid w:val="002B09B4"/>
    <w:rsid w:val="002B1354"/>
    <w:rsid w:val="002B1A21"/>
    <w:rsid w:val="002B26E8"/>
    <w:rsid w:val="002B3457"/>
    <w:rsid w:val="002B3BE7"/>
    <w:rsid w:val="002B4342"/>
    <w:rsid w:val="002B483B"/>
    <w:rsid w:val="002B498D"/>
    <w:rsid w:val="002B5043"/>
    <w:rsid w:val="002B53AD"/>
    <w:rsid w:val="002B5B0C"/>
    <w:rsid w:val="002B6FF5"/>
    <w:rsid w:val="002B73D9"/>
    <w:rsid w:val="002C01D6"/>
    <w:rsid w:val="002C02E9"/>
    <w:rsid w:val="002C0488"/>
    <w:rsid w:val="002C04D8"/>
    <w:rsid w:val="002C17B7"/>
    <w:rsid w:val="002C2313"/>
    <w:rsid w:val="002C2B5A"/>
    <w:rsid w:val="002C36DB"/>
    <w:rsid w:val="002C3836"/>
    <w:rsid w:val="002C447D"/>
    <w:rsid w:val="002C53B3"/>
    <w:rsid w:val="002C560E"/>
    <w:rsid w:val="002C5943"/>
    <w:rsid w:val="002C5A79"/>
    <w:rsid w:val="002C5EF4"/>
    <w:rsid w:val="002C7231"/>
    <w:rsid w:val="002C75A3"/>
    <w:rsid w:val="002C7FBC"/>
    <w:rsid w:val="002D0416"/>
    <w:rsid w:val="002D0867"/>
    <w:rsid w:val="002D0D2A"/>
    <w:rsid w:val="002D0FF9"/>
    <w:rsid w:val="002D19D3"/>
    <w:rsid w:val="002D1A1D"/>
    <w:rsid w:val="002D1AFE"/>
    <w:rsid w:val="002D2AAC"/>
    <w:rsid w:val="002D2E98"/>
    <w:rsid w:val="002D34DF"/>
    <w:rsid w:val="002D3681"/>
    <w:rsid w:val="002D3812"/>
    <w:rsid w:val="002D3D3A"/>
    <w:rsid w:val="002D454A"/>
    <w:rsid w:val="002D46ED"/>
    <w:rsid w:val="002D49BA"/>
    <w:rsid w:val="002D4BE2"/>
    <w:rsid w:val="002D50BE"/>
    <w:rsid w:val="002D56FF"/>
    <w:rsid w:val="002D5FBF"/>
    <w:rsid w:val="002D61A2"/>
    <w:rsid w:val="002D698E"/>
    <w:rsid w:val="002D69FA"/>
    <w:rsid w:val="002D6E84"/>
    <w:rsid w:val="002D70D3"/>
    <w:rsid w:val="002D7466"/>
    <w:rsid w:val="002D74EC"/>
    <w:rsid w:val="002D7D93"/>
    <w:rsid w:val="002E0758"/>
    <w:rsid w:val="002E0A21"/>
    <w:rsid w:val="002E1097"/>
    <w:rsid w:val="002E11DF"/>
    <w:rsid w:val="002E1585"/>
    <w:rsid w:val="002E1646"/>
    <w:rsid w:val="002E1775"/>
    <w:rsid w:val="002E1ACB"/>
    <w:rsid w:val="002E2D99"/>
    <w:rsid w:val="002E3EA7"/>
    <w:rsid w:val="002E51DB"/>
    <w:rsid w:val="002E523A"/>
    <w:rsid w:val="002E523D"/>
    <w:rsid w:val="002E5F07"/>
    <w:rsid w:val="002E6392"/>
    <w:rsid w:val="002E6533"/>
    <w:rsid w:val="002E7015"/>
    <w:rsid w:val="002E7942"/>
    <w:rsid w:val="002E7A2C"/>
    <w:rsid w:val="002F093B"/>
    <w:rsid w:val="002F0B0E"/>
    <w:rsid w:val="002F0D39"/>
    <w:rsid w:val="002F0F6A"/>
    <w:rsid w:val="002F1174"/>
    <w:rsid w:val="002F14DA"/>
    <w:rsid w:val="002F171D"/>
    <w:rsid w:val="002F2EBF"/>
    <w:rsid w:val="002F3029"/>
    <w:rsid w:val="002F3CC3"/>
    <w:rsid w:val="002F3D93"/>
    <w:rsid w:val="002F3DFB"/>
    <w:rsid w:val="002F4819"/>
    <w:rsid w:val="002F4A13"/>
    <w:rsid w:val="002F4A2E"/>
    <w:rsid w:val="002F552F"/>
    <w:rsid w:val="002F6683"/>
    <w:rsid w:val="002F67F0"/>
    <w:rsid w:val="002F76D1"/>
    <w:rsid w:val="00301642"/>
    <w:rsid w:val="0030179B"/>
    <w:rsid w:val="00302024"/>
    <w:rsid w:val="00302123"/>
    <w:rsid w:val="003033F2"/>
    <w:rsid w:val="00303515"/>
    <w:rsid w:val="00303763"/>
    <w:rsid w:val="0030386E"/>
    <w:rsid w:val="00303909"/>
    <w:rsid w:val="0030420A"/>
    <w:rsid w:val="00306CDA"/>
    <w:rsid w:val="00306E68"/>
    <w:rsid w:val="003075D3"/>
    <w:rsid w:val="00307B1E"/>
    <w:rsid w:val="00310020"/>
    <w:rsid w:val="003104F0"/>
    <w:rsid w:val="0031066E"/>
    <w:rsid w:val="00310717"/>
    <w:rsid w:val="00310DC0"/>
    <w:rsid w:val="0031136F"/>
    <w:rsid w:val="003117C7"/>
    <w:rsid w:val="003121EF"/>
    <w:rsid w:val="003125A4"/>
    <w:rsid w:val="003126B3"/>
    <w:rsid w:val="00312F24"/>
    <w:rsid w:val="00313B9B"/>
    <w:rsid w:val="00313C92"/>
    <w:rsid w:val="00314705"/>
    <w:rsid w:val="00314716"/>
    <w:rsid w:val="003149C6"/>
    <w:rsid w:val="00315C16"/>
    <w:rsid w:val="00315C9A"/>
    <w:rsid w:val="0031661B"/>
    <w:rsid w:val="003167AA"/>
    <w:rsid w:val="003200B6"/>
    <w:rsid w:val="00320369"/>
    <w:rsid w:val="00320522"/>
    <w:rsid w:val="003207AE"/>
    <w:rsid w:val="00320ABA"/>
    <w:rsid w:val="00320AC0"/>
    <w:rsid w:val="00320BEE"/>
    <w:rsid w:val="00321EAE"/>
    <w:rsid w:val="00322739"/>
    <w:rsid w:val="00322D22"/>
    <w:rsid w:val="00323222"/>
    <w:rsid w:val="003232EC"/>
    <w:rsid w:val="003238DB"/>
    <w:rsid w:val="00324D7E"/>
    <w:rsid w:val="00325BA3"/>
    <w:rsid w:val="00325F0A"/>
    <w:rsid w:val="00330F84"/>
    <w:rsid w:val="00331E57"/>
    <w:rsid w:val="00331FEB"/>
    <w:rsid w:val="00332631"/>
    <w:rsid w:val="0033409D"/>
    <w:rsid w:val="0033431F"/>
    <w:rsid w:val="00334387"/>
    <w:rsid w:val="00334676"/>
    <w:rsid w:val="00334696"/>
    <w:rsid w:val="003349B7"/>
    <w:rsid w:val="003356F0"/>
    <w:rsid w:val="00335B51"/>
    <w:rsid w:val="00336495"/>
    <w:rsid w:val="00336E0A"/>
    <w:rsid w:val="00337050"/>
    <w:rsid w:val="00337566"/>
    <w:rsid w:val="0033759F"/>
    <w:rsid w:val="00337BF4"/>
    <w:rsid w:val="00337F22"/>
    <w:rsid w:val="00340493"/>
    <w:rsid w:val="00340FEA"/>
    <w:rsid w:val="0034202E"/>
    <w:rsid w:val="0034318B"/>
    <w:rsid w:val="0034344C"/>
    <w:rsid w:val="003448FB"/>
    <w:rsid w:val="00345548"/>
    <w:rsid w:val="003456FB"/>
    <w:rsid w:val="003458A1"/>
    <w:rsid w:val="0034654C"/>
    <w:rsid w:val="00347B06"/>
    <w:rsid w:val="0035037C"/>
    <w:rsid w:val="00351399"/>
    <w:rsid w:val="00351F0F"/>
    <w:rsid w:val="003525AA"/>
    <w:rsid w:val="003529B7"/>
    <w:rsid w:val="00352B13"/>
    <w:rsid w:val="00352F9A"/>
    <w:rsid w:val="00353390"/>
    <w:rsid w:val="003535F0"/>
    <w:rsid w:val="003549E8"/>
    <w:rsid w:val="00354A4E"/>
    <w:rsid w:val="00355DB6"/>
    <w:rsid w:val="00356223"/>
    <w:rsid w:val="00356EB6"/>
    <w:rsid w:val="0035759E"/>
    <w:rsid w:val="0035786F"/>
    <w:rsid w:val="003602D0"/>
    <w:rsid w:val="0036096A"/>
    <w:rsid w:val="00360C37"/>
    <w:rsid w:val="00360E1D"/>
    <w:rsid w:val="00360EAD"/>
    <w:rsid w:val="003612EA"/>
    <w:rsid w:val="003617A1"/>
    <w:rsid w:val="00361C21"/>
    <w:rsid w:val="00361D72"/>
    <w:rsid w:val="003625FE"/>
    <w:rsid w:val="003629FD"/>
    <w:rsid w:val="00362A37"/>
    <w:rsid w:val="00362CE0"/>
    <w:rsid w:val="00363522"/>
    <w:rsid w:val="0036406B"/>
    <w:rsid w:val="003641A4"/>
    <w:rsid w:val="00364952"/>
    <w:rsid w:val="00364F8F"/>
    <w:rsid w:val="00364FAC"/>
    <w:rsid w:val="0036516C"/>
    <w:rsid w:val="003653F8"/>
    <w:rsid w:val="003659BC"/>
    <w:rsid w:val="003660EF"/>
    <w:rsid w:val="003662F4"/>
    <w:rsid w:val="003665E4"/>
    <w:rsid w:val="00366B51"/>
    <w:rsid w:val="00366DB7"/>
    <w:rsid w:val="00366F42"/>
    <w:rsid w:val="003670A3"/>
    <w:rsid w:val="0036729D"/>
    <w:rsid w:val="0036791A"/>
    <w:rsid w:val="00367FD9"/>
    <w:rsid w:val="0037016A"/>
    <w:rsid w:val="00370DE1"/>
    <w:rsid w:val="0037119A"/>
    <w:rsid w:val="00371442"/>
    <w:rsid w:val="00371A2C"/>
    <w:rsid w:val="00371ADF"/>
    <w:rsid w:val="00371D09"/>
    <w:rsid w:val="00371E9B"/>
    <w:rsid w:val="003733FE"/>
    <w:rsid w:val="0037387B"/>
    <w:rsid w:val="00373AAE"/>
    <w:rsid w:val="003742EB"/>
    <w:rsid w:val="00375AAA"/>
    <w:rsid w:val="00375B2A"/>
    <w:rsid w:val="00376449"/>
    <w:rsid w:val="003768AB"/>
    <w:rsid w:val="00376B73"/>
    <w:rsid w:val="00376BF8"/>
    <w:rsid w:val="00376DE6"/>
    <w:rsid w:val="003772FF"/>
    <w:rsid w:val="003778FE"/>
    <w:rsid w:val="00377B58"/>
    <w:rsid w:val="003818C8"/>
    <w:rsid w:val="00382105"/>
    <w:rsid w:val="0038220C"/>
    <w:rsid w:val="003823AE"/>
    <w:rsid w:val="0038277A"/>
    <w:rsid w:val="003859DC"/>
    <w:rsid w:val="00386A15"/>
    <w:rsid w:val="00386E5D"/>
    <w:rsid w:val="003873B7"/>
    <w:rsid w:val="0038774F"/>
    <w:rsid w:val="00387AC7"/>
    <w:rsid w:val="00387AFA"/>
    <w:rsid w:val="0039034B"/>
    <w:rsid w:val="003911C5"/>
    <w:rsid w:val="00391B0F"/>
    <w:rsid w:val="00391BA0"/>
    <w:rsid w:val="00391EE0"/>
    <w:rsid w:val="0039204F"/>
    <w:rsid w:val="00392310"/>
    <w:rsid w:val="003925B4"/>
    <w:rsid w:val="00392F74"/>
    <w:rsid w:val="00393411"/>
    <w:rsid w:val="003934C7"/>
    <w:rsid w:val="00393843"/>
    <w:rsid w:val="0039409B"/>
    <w:rsid w:val="0039448F"/>
    <w:rsid w:val="0039456A"/>
    <w:rsid w:val="0039592F"/>
    <w:rsid w:val="00395A34"/>
    <w:rsid w:val="00395DFC"/>
    <w:rsid w:val="00395EA5"/>
    <w:rsid w:val="00396184"/>
    <w:rsid w:val="00396499"/>
    <w:rsid w:val="00396D77"/>
    <w:rsid w:val="00397736"/>
    <w:rsid w:val="003A0527"/>
    <w:rsid w:val="003A0B93"/>
    <w:rsid w:val="003A1159"/>
    <w:rsid w:val="003A14D2"/>
    <w:rsid w:val="003A1B8E"/>
    <w:rsid w:val="003A2769"/>
    <w:rsid w:val="003A36E2"/>
    <w:rsid w:val="003A36ED"/>
    <w:rsid w:val="003A38C8"/>
    <w:rsid w:val="003A43EF"/>
    <w:rsid w:val="003A482B"/>
    <w:rsid w:val="003A498E"/>
    <w:rsid w:val="003A4D07"/>
    <w:rsid w:val="003A5150"/>
    <w:rsid w:val="003A5303"/>
    <w:rsid w:val="003A55D6"/>
    <w:rsid w:val="003A5861"/>
    <w:rsid w:val="003A5946"/>
    <w:rsid w:val="003A63D8"/>
    <w:rsid w:val="003A6898"/>
    <w:rsid w:val="003A6EF4"/>
    <w:rsid w:val="003A71B7"/>
    <w:rsid w:val="003A72CA"/>
    <w:rsid w:val="003A7E98"/>
    <w:rsid w:val="003B0073"/>
    <w:rsid w:val="003B014C"/>
    <w:rsid w:val="003B24B7"/>
    <w:rsid w:val="003B2994"/>
    <w:rsid w:val="003B3165"/>
    <w:rsid w:val="003B3244"/>
    <w:rsid w:val="003B360C"/>
    <w:rsid w:val="003B3DEE"/>
    <w:rsid w:val="003B3EEE"/>
    <w:rsid w:val="003B46C7"/>
    <w:rsid w:val="003B5051"/>
    <w:rsid w:val="003B5162"/>
    <w:rsid w:val="003B56E2"/>
    <w:rsid w:val="003B60E7"/>
    <w:rsid w:val="003B6F22"/>
    <w:rsid w:val="003B7695"/>
    <w:rsid w:val="003B7AB5"/>
    <w:rsid w:val="003B7C74"/>
    <w:rsid w:val="003C12FD"/>
    <w:rsid w:val="003C2751"/>
    <w:rsid w:val="003C2A15"/>
    <w:rsid w:val="003C2ADE"/>
    <w:rsid w:val="003C3049"/>
    <w:rsid w:val="003C3863"/>
    <w:rsid w:val="003C3D51"/>
    <w:rsid w:val="003C3EFF"/>
    <w:rsid w:val="003C4321"/>
    <w:rsid w:val="003C5285"/>
    <w:rsid w:val="003C5553"/>
    <w:rsid w:val="003C60B6"/>
    <w:rsid w:val="003C69BC"/>
    <w:rsid w:val="003C6CEB"/>
    <w:rsid w:val="003C6D12"/>
    <w:rsid w:val="003C78F6"/>
    <w:rsid w:val="003C7FD6"/>
    <w:rsid w:val="003D00E6"/>
    <w:rsid w:val="003D11B1"/>
    <w:rsid w:val="003D1513"/>
    <w:rsid w:val="003D1B42"/>
    <w:rsid w:val="003D2614"/>
    <w:rsid w:val="003D270F"/>
    <w:rsid w:val="003D2D59"/>
    <w:rsid w:val="003D3AD6"/>
    <w:rsid w:val="003D3B6B"/>
    <w:rsid w:val="003D4005"/>
    <w:rsid w:val="003D4B1C"/>
    <w:rsid w:val="003D5762"/>
    <w:rsid w:val="003D5D23"/>
    <w:rsid w:val="003D6895"/>
    <w:rsid w:val="003D6D71"/>
    <w:rsid w:val="003D6E28"/>
    <w:rsid w:val="003D7506"/>
    <w:rsid w:val="003D75F9"/>
    <w:rsid w:val="003D7636"/>
    <w:rsid w:val="003D76CB"/>
    <w:rsid w:val="003D786B"/>
    <w:rsid w:val="003D79F2"/>
    <w:rsid w:val="003E0E61"/>
    <w:rsid w:val="003E0FD2"/>
    <w:rsid w:val="003E1AAA"/>
    <w:rsid w:val="003E1CBE"/>
    <w:rsid w:val="003E2151"/>
    <w:rsid w:val="003E3A88"/>
    <w:rsid w:val="003E45A3"/>
    <w:rsid w:val="003E5FD5"/>
    <w:rsid w:val="003E6091"/>
    <w:rsid w:val="003E6443"/>
    <w:rsid w:val="003E67BF"/>
    <w:rsid w:val="003E6C5D"/>
    <w:rsid w:val="003E6CD6"/>
    <w:rsid w:val="003E7045"/>
    <w:rsid w:val="003E782E"/>
    <w:rsid w:val="003E7F49"/>
    <w:rsid w:val="003F03C7"/>
    <w:rsid w:val="003F0532"/>
    <w:rsid w:val="003F0CEB"/>
    <w:rsid w:val="003F1778"/>
    <w:rsid w:val="003F2CE5"/>
    <w:rsid w:val="003F2EAE"/>
    <w:rsid w:val="003F2F2A"/>
    <w:rsid w:val="003F4192"/>
    <w:rsid w:val="003F4958"/>
    <w:rsid w:val="003F4B92"/>
    <w:rsid w:val="003F4BBE"/>
    <w:rsid w:val="003F4D46"/>
    <w:rsid w:val="003F5691"/>
    <w:rsid w:val="003F5927"/>
    <w:rsid w:val="003F5A62"/>
    <w:rsid w:val="003F643D"/>
    <w:rsid w:val="003F7753"/>
    <w:rsid w:val="003F7950"/>
    <w:rsid w:val="003F7AF1"/>
    <w:rsid w:val="003F7BC3"/>
    <w:rsid w:val="003F7CB8"/>
    <w:rsid w:val="003F7F4D"/>
    <w:rsid w:val="004001DC"/>
    <w:rsid w:val="00400B5F"/>
    <w:rsid w:val="00401577"/>
    <w:rsid w:val="0040214B"/>
    <w:rsid w:val="00402509"/>
    <w:rsid w:val="0040275C"/>
    <w:rsid w:val="00402D48"/>
    <w:rsid w:val="0040337F"/>
    <w:rsid w:val="00403A5E"/>
    <w:rsid w:val="00403C73"/>
    <w:rsid w:val="00403DDB"/>
    <w:rsid w:val="0040413E"/>
    <w:rsid w:val="0040477D"/>
    <w:rsid w:val="00404CE7"/>
    <w:rsid w:val="00405BE4"/>
    <w:rsid w:val="004102F1"/>
    <w:rsid w:val="004109F2"/>
    <w:rsid w:val="0041119D"/>
    <w:rsid w:val="00411610"/>
    <w:rsid w:val="00412CA7"/>
    <w:rsid w:val="0041303E"/>
    <w:rsid w:val="0041375D"/>
    <w:rsid w:val="00413B70"/>
    <w:rsid w:val="004146CB"/>
    <w:rsid w:val="00414C00"/>
    <w:rsid w:val="0041620B"/>
    <w:rsid w:val="00416457"/>
    <w:rsid w:val="0041690C"/>
    <w:rsid w:val="00416F7B"/>
    <w:rsid w:val="00420420"/>
    <w:rsid w:val="00420EBD"/>
    <w:rsid w:val="0042153D"/>
    <w:rsid w:val="00421DE4"/>
    <w:rsid w:val="00422C92"/>
    <w:rsid w:val="0042304B"/>
    <w:rsid w:val="00423429"/>
    <w:rsid w:val="00423539"/>
    <w:rsid w:val="00423E62"/>
    <w:rsid w:val="004243EE"/>
    <w:rsid w:val="004258C4"/>
    <w:rsid w:val="00426D9A"/>
    <w:rsid w:val="0042765C"/>
    <w:rsid w:val="00427D81"/>
    <w:rsid w:val="00427F7E"/>
    <w:rsid w:val="0043048A"/>
    <w:rsid w:val="00430701"/>
    <w:rsid w:val="00430D11"/>
    <w:rsid w:val="00430DAD"/>
    <w:rsid w:val="004312D4"/>
    <w:rsid w:val="004319EB"/>
    <w:rsid w:val="00431A07"/>
    <w:rsid w:val="004323D5"/>
    <w:rsid w:val="004325E5"/>
    <w:rsid w:val="0043273A"/>
    <w:rsid w:val="00432835"/>
    <w:rsid w:val="0043337F"/>
    <w:rsid w:val="004340CD"/>
    <w:rsid w:val="00434EFE"/>
    <w:rsid w:val="0043508B"/>
    <w:rsid w:val="0043519D"/>
    <w:rsid w:val="00436141"/>
    <w:rsid w:val="00436FDF"/>
    <w:rsid w:val="004378A2"/>
    <w:rsid w:val="00437ABD"/>
    <w:rsid w:val="004405D7"/>
    <w:rsid w:val="004408FA"/>
    <w:rsid w:val="00440924"/>
    <w:rsid w:val="00440AAB"/>
    <w:rsid w:val="00440B88"/>
    <w:rsid w:val="00440D49"/>
    <w:rsid w:val="00440F86"/>
    <w:rsid w:val="00443190"/>
    <w:rsid w:val="00443262"/>
    <w:rsid w:val="004439ED"/>
    <w:rsid w:val="00444681"/>
    <w:rsid w:val="004447A2"/>
    <w:rsid w:val="00444D22"/>
    <w:rsid w:val="00444DC5"/>
    <w:rsid w:val="00445175"/>
    <w:rsid w:val="004452DD"/>
    <w:rsid w:val="00445486"/>
    <w:rsid w:val="00445669"/>
    <w:rsid w:val="00445FF8"/>
    <w:rsid w:val="00447049"/>
    <w:rsid w:val="0044711E"/>
    <w:rsid w:val="00447797"/>
    <w:rsid w:val="0044784A"/>
    <w:rsid w:val="004479A5"/>
    <w:rsid w:val="004479C0"/>
    <w:rsid w:val="00450A21"/>
    <w:rsid w:val="00450AD3"/>
    <w:rsid w:val="004526C7"/>
    <w:rsid w:val="004532D2"/>
    <w:rsid w:val="00453301"/>
    <w:rsid w:val="0045522A"/>
    <w:rsid w:val="004565DC"/>
    <w:rsid w:val="00456B3A"/>
    <w:rsid w:val="00456F16"/>
    <w:rsid w:val="0045786D"/>
    <w:rsid w:val="00457E5E"/>
    <w:rsid w:val="0046046D"/>
    <w:rsid w:val="00460A07"/>
    <w:rsid w:val="00461FFA"/>
    <w:rsid w:val="00461FFC"/>
    <w:rsid w:val="00462433"/>
    <w:rsid w:val="00462574"/>
    <w:rsid w:val="00462FEA"/>
    <w:rsid w:val="004638DF"/>
    <w:rsid w:val="004641ED"/>
    <w:rsid w:val="0046435C"/>
    <w:rsid w:val="00465157"/>
    <w:rsid w:val="004657F6"/>
    <w:rsid w:val="004663A7"/>
    <w:rsid w:val="00466408"/>
    <w:rsid w:val="00466713"/>
    <w:rsid w:val="00466FFE"/>
    <w:rsid w:val="0046734B"/>
    <w:rsid w:val="0046759A"/>
    <w:rsid w:val="00467E97"/>
    <w:rsid w:val="00470540"/>
    <w:rsid w:val="00470713"/>
    <w:rsid w:val="00471B8A"/>
    <w:rsid w:val="00471E31"/>
    <w:rsid w:val="0047267C"/>
    <w:rsid w:val="00472BB6"/>
    <w:rsid w:val="00472DA8"/>
    <w:rsid w:val="00472E33"/>
    <w:rsid w:val="004739E5"/>
    <w:rsid w:val="00475701"/>
    <w:rsid w:val="004758A1"/>
    <w:rsid w:val="004758AD"/>
    <w:rsid w:val="0047632E"/>
    <w:rsid w:val="00476B42"/>
    <w:rsid w:val="00476CF2"/>
    <w:rsid w:val="0047716D"/>
    <w:rsid w:val="00477575"/>
    <w:rsid w:val="00477E69"/>
    <w:rsid w:val="004801E2"/>
    <w:rsid w:val="004802D9"/>
    <w:rsid w:val="004804ED"/>
    <w:rsid w:val="00481100"/>
    <w:rsid w:val="004819DD"/>
    <w:rsid w:val="004825B3"/>
    <w:rsid w:val="004829A6"/>
    <w:rsid w:val="00482C62"/>
    <w:rsid w:val="00483BCD"/>
    <w:rsid w:val="00483D24"/>
    <w:rsid w:val="0048427B"/>
    <w:rsid w:val="00484D85"/>
    <w:rsid w:val="00485509"/>
    <w:rsid w:val="004875B5"/>
    <w:rsid w:val="00491B6C"/>
    <w:rsid w:val="00491E16"/>
    <w:rsid w:val="00491F89"/>
    <w:rsid w:val="00492335"/>
    <w:rsid w:val="00492361"/>
    <w:rsid w:val="0049264C"/>
    <w:rsid w:val="00493748"/>
    <w:rsid w:val="00493936"/>
    <w:rsid w:val="0049411F"/>
    <w:rsid w:val="0049447D"/>
    <w:rsid w:val="0049531D"/>
    <w:rsid w:val="00495655"/>
    <w:rsid w:val="00495A55"/>
    <w:rsid w:val="00495E0F"/>
    <w:rsid w:val="00496250"/>
    <w:rsid w:val="0049660F"/>
    <w:rsid w:val="004968A6"/>
    <w:rsid w:val="00496C7B"/>
    <w:rsid w:val="00496F6C"/>
    <w:rsid w:val="0049714B"/>
    <w:rsid w:val="0049722A"/>
    <w:rsid w:val="004977DF"/>
    <w:rsid w:val="004977FE"/>
    <w:rsid w:val="00497A67"/>
    <w:rsid w:val="00497EE0"/>
    <w:rsid w:val="004A02D1"/>
    <w:rsid w:val="004A0E09"/>
    <w:rsid w:val="004A2F16"/>
    <w:rsid w:val="004A335A"/>
    <w:rsid w:val="004A3EF3"/>
    <w:rsid w:val="004A5421"/>
    <w:rsid w:val="004A5787"/>
    <w:rsid w:val="004A5E7E"/>
    <w:rsid w:val="004A5F93"/>
    <w:rsid w:val="004A5FF3"/>
    <w:rsid w:val="004A6925"/>
    <w:rsid w:val="004A75AD"/>
    <w:rsid w:val="004A784E"/>
    <w:rsid w:val="004A7ABF"/>
    <w:rsid w:val="004B02CE"/>
    <w:rsid w:val="004B0468"/>
    <w:rsid w:val="004B139A"/>
    <w:rsid w:val="004B15D1"/>
    <w:rsid w:val="004B16DD"/>
    <w:rsid w:val="004B1B8E"/>
    <w:rsid w:val="004B2341"/>
    <w:rsid w:val="004B32A3"/>
    <w:rsid w:val="004B4360"/>
    <w:rsid w:val="004B46BF"/>
    <w:rsid w:val="004B4754"/>
    <w:rsid w:val="004B4A3B"/>
    <w:rsid w:val="004B4AEC"/>
    <w:rsid w:val="004B4DA3"/>
    <w:rsid w:val="004B50E1"/>
    <w:rsid w:val="004B56C3"/>
    <w:rsid w:val="004B5749"/>
    <w:rsid w:val="004B5F85"/>
    <w:rsid w:val="004B6124"/>
    <w:rsid w:val="004B6CB6"/>
    <w:rsid w:val="004C02C7"/>
    <w:rsid w:val="004C05FC"/>
    <w:rsid w:val="004C07FF"/>
    <w:rsid w:val="004C0B5B"/>
    <w:rsid w:val="004C0EE7"/>
    <w:rsid w:val="004C1244"/>
    <w:rsid w:val="004C1809"/>
    <w:rsid w:val="004C1BC2"/>
    <w:rsid w:val="004C1DD7"/>
    <w:rsid w:val="004C21A1"/>
    <w:rsid w:val="004C3431"/>
    <w:rsid w:val="004C366D"/>
    <w:rsid w:val="004C41E7"/>
    <w:rsid w:val="004C4321"/>
    <w:rsid w:val="004C4ACE"/>
    <w:rsid w:val="004C5A35"/>
    <w:rsid w:val="004C66FC"/>
    <w:rsid w:val="004C6BED"/>
    <w:rsid w:val="004C6E6E"/>
    <w:rsid w:val="004C7EF7"/>
    <w:rsid w:val="004C7F6B"/>
    <w:rsid w:val="004D0526"/>
    <w:rsid w:val="004D05BE"/>
    <w:rsid w:val="004D0D8B"/>
    <w:rsid w:val="004D134F"/>
    <w:rsid w:val="004D1404"/>
    <w:rsid w:val="004D1C21"/>
    <w:rsid w:val="004D1DE6"/>
    <w:rsid w:val="004D2125"/>
    <w:rsid w:val="004D2A4E"/>
    <w:rsid w:val="004D2EB7"/>
    <w:rsid w:val="004D30AA"/>
    <w:rsid w:val="004D35E0"/>
    <w:rsid w:val="004D382E"/>
    <w:rsid w:val="004D3961"/>
    <w:rsid w:val="004D441E"/>
    <w:rsid w:val="004D47A1"/>
    <w:rsid w:val="004D5355"/>
    <w:rsid w:val="004D7316"/>
    <w:rsid w:val="004E10A9"/>
    <w:rsid w:val="004E1271"/>
    <w:rsid w:val="004E1C5F"/>
    <w:rsid w:val="004E21F5"/>
    <w:rsid w:val="004E23D9"/>
    <w:rsid w:val="004E2BE0"/>
    <w:rsid w:val="004E3199"/>
    <w:rsid w:val="004E3B62"/>
    <w:rsid w:val="004E3C08"/>
    <w:rsid w:val="004E41F4"/>
    <w:rsid w:val="004E4BFB"/>
    <w:rsid w:val="004E5459"/>
    <w:rsid w:val="004E5E2D"/>
    <w:rsid w:val="004E602C"/>
    <w:rsid w:val="004E75F7"/>
    <w:rsid w:val="004E7767"/>
    <w:rsid w:val="004F037E"/>
    <w:rsid w:val="004F0988"/>
    <w:rsid w:val="004F15B7"/>
    <w:rsid w:val="004F19F5"/>
    <w:rsid w:val="004F23FB"/>
    <w:rsid w:val="004F2B7D"/>
    <w:rsid w:val="004F2F30"/>
    <w:rsid w:val="004F3A09"/>
    <w:rsid w:val="004F3C22"/>
    <w:rsid w:val="004F40BC"/>
    <w:rsid w:val="004F48B0"/>
    <w:rsid w:val="004F4F00"/>
    <w:rsid w:val="004F5483"/>
    <w:rsid w:val="004F55DA"/>
    <w:rsid w:val="004F5A04"/>
    <w:rsid w:val="004F5E9A"/>
    <w:rsid w:val="004F6A31"/>
    <w:rsid w:val="004F6D54"/>
    <w:rsid w:val="004F7BBB"/>
    <w:rsid w:val="00501516"/>
    <w:rsid w:val="00501AA9"/>
    <w:rsid w:val="00502648"/>
    <w:rsid w:val="00502ABC"/>
    <w:rsid w:val="00503BB8"/>
    <w:rsid w:val="00503F92"/>
    <w:rsid w:val="005040A7"/>
    <w:rsid w:val="0050538E"/>
    <w:rsid w:val="0050549E"/>
    <w:rsid w:val="00505E7D"/>
    <w:rsid w:val="005060D8"/>
    <w:rsid w:val="00506684"/>
    <w:rsid w:val="005066C6"/>
    <w:rsid w:val="00506DB2"/>
    <w:rsid w:val="00506F7C"/>
    <w:rsid w:val="00507580"/>
    <w:rsid w:val="00507677"/>
    <w:rsid w:val="005077F0"/>
    <w:rsid w:val="00510444"/>
    <w:rsid w:val="00510B51"/>
    <w:rsid w:val="0051115A"/>
    <w:rsid w:val="005118A4"/>
    <w:rsid w:val="00511E5D"/>
    <w:rsid w:val="00511E72"/>
    <w:rsid w:val="00512575"/>
    <w:rsid w:val="005135DE"/>
    <w:rsid w:val="00513E3B"/>
    <w:rsid w:val="00514EAB"/>
    <w:rsid w:val="0051517F"/>
    <w:rsid w:val="00515839"/>
    <w:rsid w:val="00516D0F"/>
    <w:rsid w:val="005176D1"/>
    <w:rsid w:val="00517AA8"/>
    <w:rsid w:val="0052043D"/>
    <w:rsid w:val="00520509"/>
    <w:rsid w:val="00520D1A"/>
    <w:rsid w:val="005213F2"/>
    <w:rsid w:val="0052165A"/>
    <w:rsid w:val="005217BA"/>
    <w:rsid w:val="0052186F"/>
    <w:rsid w:val="00521961"/>
    <w:rsid w:val="0052213A"/>
    <w:rsid w:val="005222CB"/>
    <w:rsid w:val="0052270B"/>
    <w:rsid w:val="00523034"/>
    <w:rsid w:val="0052324F"/>
    <w:rsid w:val="00523B51"/>
    <w:rsid w:val="00523E1A"/>
    <w:rsid w:val="00523E79"/>
    <w:rsid w:val="005241F2"/>
    <w:rsid w:val="0052501C"/>
    <w:rsid w:val="00525AD1"/>
    <w:rsid w:val="005273C5"/>
    <w:rsid w:val="005278E9"/>
    <w:rsid w:val="005279BD"/>
    <w:rsid w:val="005303E9"/>
    <w:rsid w:val="00530A73"/>
    <w:rsid w:val="005314CC"/>
    <w:rsid w:val="005317D7"/>
    <w:rsid w:val="00531DB6"/>
    <w:rsid w:val="00532110"/>
    <w:rsid w:val="0053269F"/>
    <w:rsid w:val="00532A62"/>
    <w:rsid w:val="00532D73"/>
    <w:rsid w:val="005336E0"/>
    <w:rsid w:val="00533A24"/>
    <w:rsid w:val="00533B58"/>
    <w:rsid w:val="00533DC7"/>
    <w:rsid w:val="00534366"/>
    <w:rsid w:val="0053519D"/>
    <w:rsid w:val="00536172"/>
    <w:rsid w:val="0053710F"/>
    <w:rsid w:val="005373F5"/>
    <w:rsid w:val="005406F7"/>
    <w:rsid w:val="0054189B"/>
    <w:rsid w:val="00541A20"/>
    <w:rsid w:val="005423FB"/>
    <w:rsid w:val="00542A3F"/>
    <w:rsid w:val="00543941"/>
    <w:rsid w:val="00543DB6"/>
    <w:rsid w:val="00543E4A"/>
    <w:rsid w:val="00544143"/>
    <w:rsid w:val="005445CF"/>
    <w:rsid w:val="00544BC7"/>
    <w:rsid w:val="00545669"/>
    <w:rsid w:val="00546476"/>
    <w:rsid w:val="005466F7"/>
    <w:rsid w:val="00546A68"/>
    <w:rsid w:val="00546AB2"/>
    <w:rsid w:val="00546BD2"/>
    <w:rsid w:val="0054746D"/>
    <w:rsid w:val="0055010F"/>
    <w:rsid w:val="00550511"/>
    <w:rsid w:val="00550E6F"/>
    <w:rsid w:val="00551C1C"/>
    <w:rsid w:val="00551F95"/>
    <w:rsid w:val="0055373C"/>
    <w:rsid w:val="0055378A"/>
    <w:rsid w:val="00553EC8"/>
    <w:rsid w:val="00553FC8"/>
    <w:rsid w:val="00554367"/>
    <w:rsid w:val="0055487D"/>
    <w:rsid w:val="00554E29"/>
    <w:rsid w:val="00555051"/>
    <w:rsid w:val="0055520C"/>
    <w:rsid w:val="00555343"/>
    <w:rsid w:val="0055564A"/>
    <w:rsid w:val="00556347"/>
    <w:rsid w:val="00556670"/>
    <w:rsid w:val="005566A6"/>
    <w:rsid w:val="0055690B"/>
    <w:rsid w:val="0055743C"/>
    <w:rsid w:val="00557B37"/>
    <w:rsid w:val="00560225"/>
    <w:rsid w:val="00560CDD"/>
    <w:rsid w:val="00560D09"/>
    <w:rsid w:val="0056142B"/>
    <w:rsid w:val="00562130"/>
    <w:rsid w:val="005622E9"/>
    <w:rsid w:val="005634B8"/>
    <w:rsid w:val="005639DB"/>
    <w:rsid w:val="00563B1D"/>
    <w:rsid w:val="00563B3D"/>
    <w:rsid w:val="00564890"/>
    <w:rsid w:val="005649CB"/>
    <w:rsid w:val="00564DF5"/>
    <w:rsid w:val="0056587D"/>
    <w:rsid w:val="005661FF"/>
    <w:rsid w:val="00566B34"/>
    <w:rsid w:val="0056726A"/>
    <w:rsid w:val="00571C9B"/>
    <w:rsid w:val="00572DB1"/>
    <w:rsid w:val="0057336B"/>
    <w:rsid w:val="005741F7"/>
    <w:rsid w:val="005742BE"/>
    <w:rsid w:val="0057472F"/>
    <w:rsid w:val="005747E2"/>
    <w:rsid w:val="00575A31"/>
    <w:rsid w:val="005763F3"/>
    <w:rsid w:val="00576500"/>
    <w:rsid w:val="00576635"/>
    <w:rsid w:val="00576A3D"/>
    <w:rsid w:val="00577996"/>
    <w:rsid w:val="00577D6F"/>
    <w:rsid w:val="005805D2"/>
    <w:rsid w:val="00580A67"/>
    <w:rsid w:val="00580CDD"/>
    <w:rsid w:val="00582585"/>
    <w:rsid w:val="00582F2A"/>
    <w:rsid w:val="00583155"/>
    <w:rsid w:val="00583170"/>
    <w:rsid w:val="00583A33"/>
    <w:rsid w:val="00583F9E"/>
    <w:rsid w:val="00584227"/>
    <w:rsid w:val="005843E2"/>
    <w:rsid w:val="0058506E"/>
    <w:rsid w:val="0058507D"/>
    <w:rsid w:val="005851CF"/>
    <w:rsid w:val="005856D6"/>
    <w:rsid w:val="005858A3"/>
    <w:rsid w:val="0058691A"/>
    <w:rsid w:val="0058703F"/>
    <w:rsid w:val="005871E4"/>
    <w:rsid w:val="00587522"/>
    <w:rsid w:val="00587AC9"/>
    <w:rsid w:val="005908E6"/>
    <w:rsid w:val="00590CFE"/>
    <w:rsid w:val="00591116"/>
    <w:rsid w:val="005917DB"/>
    <w:rsid w:val="00592800"/>
    <w:rsid w:val="00593147"/>
    <w:rsid w:val="00593734"/>
    <w:rsid w:val="00594A77"/>
    <w:rsid w:val="00594DED"/>
    <w:rsid w:val="005963B1"/>
    <w:rsid w:val="00596A3E"/>
    <w:rsid w:val="00596C7D"/>
    <w:rsid w:val="00596C8E"/>
    <w:rsid w:val="00597EB4"/>
    <w:rsid w:val="005A0202"/>
    <w:rsid w:val="005A02E8"/>
    <w:rsid w:val="005A04CD"/>
    <w:rsid w:val="005A073D"/>
    <w:rsid w:val="005A10B1"/>
    <w:rsid w:val="005A10B7"/>
    <w:rsid w:val="005A1393"/>
    <w:rsid w:val="005A16CF"/>
    <w:rsid w:val="005A1880"/>
    <w:rsid w:val="005A1B5E"/>
    <w:rsid w:val="005A2045"/>
    <w:rsid w:val="005A21E1"/>
    <w:rsid w:val="005A266F"/>
    <w:rsid w:val="005A2850"/>
    <w:rsid w:val="005A2FD9"/>
    <w:rsid w:val="005A361C"/>
    <w:rsid w:val="005A372F"/>
    <w:rsid w:val="005A4676"/>
    <w:rsid w:val="005A5AB3"/>
    <w:rsid w:val="005A603A"/>
    <w:rsid w:val="005A66F7"/>
    <w:rsid w:val="005A6ADB"/>
    <w:rsid w:val="005A6D97"/>
    <w:rsid w:val="005A6EE0"/>
    <w:rsid w:val="005A6F2F"/>
    <w:rsid w:val="005A6F76"/>
    <w:rsid w:val="005A6FE4"/>
    <w:rsid w:val="005A7603"/>
    <w:rsid w:val="005A7672"/>
    <w:rsid w:val="005A771C"/>
    <w:rsid w:val="005A7B2C"/>
    <w:rsid w:val="005B07DD"/>
    <w:rsid w:val="005B0E12"/>
    <w:rsid w:val="005B0F95"/>
    <w:rsid w:val="005B121B"/>
    <w:rsid w:val="005B162D"/>
    <w:rsid w:val="005B172B"/>
    <w:rsid w:val="005B1E02"/>
    <w:rsid w:val="005B1FC3"/>
    <w:rsid w:val="005B2443"/>
    <w:rsid w:val="005B2B05"/>
    <w:rsid w:val="005B2B10"/>
    <w:rsid w:val="005B355C"/>
    <w:rsid w:val="005B3C3A"/>
    <w:rsid w:val="005B4509"/>
    <w:rsid w:val="005B4690"/>
    <w:rsid w:val="005B4B61"/>
    <w:rsid w:val="005B56C6"/>
    <w:rsid w:val="005B5FB8"/>
    <w:rsid w:val="005B733B"/>
    <w:rsid w:val="005C0057"/>
    <w:rsid w:val="005C03A2"/>
    <w:rsid w:val="005C0B0D"/>
    <w:rsid w:val="005C1EA8"/>
    <w:rsid w:val="005C1EBF"/>
    <w:rsid w:val="005C380D"/>
    <w:rsid w:val="005C3811"/>
    <w:rsid w:val="005C382F"/>
    <w:rsid w:val="005C3944"/>
    <w:rsid w:val="005C4C57"/>
    <w:rsid w:val="005C4F9F"/>
    <w:rsid w:val="005C533C"/>
    <w:rsid w:val="005C5362"/>
    <w:rsid w:val="005C54DB"/>
    <w:rsid w:val="005C66D7"/>
    <w:rsid w:val="005C67B5"/>
    <w:rsid w:val="005C6874"/>
    <w:rsid w:val="005C6AEF"/>
    <w:rsid w:val="005C6E42"/>
    <w:rsid w:val="005C798D"/>
    <w:rsid w:val="005C79F6"/>
    <w:rsid w:val="005C7B50"/>
    <w:rsid w:val="005C7BC6"/>
    <w:rsid w:val="005D028D"/>
    <w:rsid w:val="005D03C5"/>
    <w:rsid w:val="005D0531"/>
    <w:rsid w:val="005D05A5"/>
    <w:rsid w:val="005D0F55"/>
    <w:rsid w:val="005D163D"/>
    <w:rsid w:val="005D16D0"/>
    <w:rsid w:val="005D1C60"/>
    <w:rsid w:val="005D2D3F"/>
    <w:rsid w:val="005D340A"/>
    <w:rsid w:val="005D4125"/>
    <w:rsid w:val="005D4AE3"/>
    <w:rsid w:val="005D5955"/>
    <w:rsid w:val="005D5B8D"/>
    <w:rsid w:val="005D64A7"/>
    <w:rsid w:val="005D6909"/>
    <w:rsid w:val="005D6F12"/>
    <w:rsid w:val="005D7750"/>
    <w:rsid w:val="005D77D8"/>
    <w:rsid w:val="005D7F58"/>
    <w:rsid w:val="005E00D7"/>
    <w:rsid w:val="005E0D93"/>
    <w:rsid w:val="005E0F2D"/>
    <w:rsid w:val="005E1374"/>
    <w:rsid w:val="005E16B6"/>
    <w:rsid w:val="005E1C39"/>
    <w:rsid w:val="005E3A61"/>
    <w:rsid w:val="005E4084"/>
    <w:rsid w:val="005E4242"/>
    <w:rsid w:val="005E4446"/>
    <w:rsid w:val="005E49D0"/>
    <w:rsid w:val="005E4A74"/>
    <w:rsid w:val="005E5320"/>
    <w:rsid w:val="005E68A6"/>
    <w:rsid w:val="005E68A9"/>
    <w:rsid w:val="005E69ED"/>
    <w:rsid w:val="005E6BDE"/>
    <w:rsid w:val="005E6DFF"/>
    <w:rsid w:val="005E768E"/>
    <w:rsid w:val="005E7A5D"/>
    <w:rsid w:val="005E7F9A"/>
    <w:rsid w:val="005E7FD8"/>
    <w:rsid w:val="005F0AFA"/>
    <w:rsid w:val="005F1400"/>
    <w:rsid w:val="005F1918"/>
    <w:rsid w:val="005F1CB5"/>
    <w:rsid w:val="005F1EAB"/>
    <w:rsid w:val="005F21ED"/>
    <w:rsid w:val="005F2342"/>
    <w:rsid w:val="005F2929"/>
    <w:rsid w:val="005F325C"/>
    <w:rsid w:val="005F3D29"/>
    <w:rsid w:val="005F3DEB"/>
    <w:rsid w:val="005F5220"/>
    <w:rsid w:val="005F5330"/>
    <w:rsid w:val="005F5490"/>
    <w:rsid w:val="005F55F9"/>
    <w:rsid w:val="005F5B8A"/>
    <w:rsid w:val="005F5F27"/>
    <w:rsid w:val="005F6047"/>
    <w:rsid w:val="005F6074"/>
    <w:rsid w:val="005F60E5"/>
    <w:rsid w:val="005F60F2"/>
    <w:rsid w:val="005F663C"/>
    <w:rsid w:val="005F6DF3"/>
    <w:rsid w:val="005F6E2B"/>
    <w:rsid w:val="005F7A3B"/>
    <w:rsid w:val="00600CB1"/>
    <w:rsid w:val="006011F9"/>
    <w:rsid w:val="00601DD5"/>
    <w:rsid w:val="00602FAA"/>
    <w:rsid w:val="00604C10"/>
    <w:rsid w:val="006050B5"/>
    <w:rsid w:val="00605796"/>
    <w:rsid w:val="0060693A"/>
    <w:rsid w:val="00606DA4"/>
    <w:rsid w:val="00606DAD"/>
    <w:rsid w:val="006076DE"/>
    <w:rsid w:val="00610905"/>
    <w:rsid w:val="006109C3"/>
    <w:rsid w:val="00610F35"/>
    <w:rsid w:val="00612A68"/>
    <w:rsid w:val="00612B01"/>
    <w:rsid w:val="00612B61"/>
    <w:rsid w:val="00612E3D"/>
    <w:rsid w:val="006132B1"/>
    <w:rsid w:val="00613631"/>
    <w:rsid w:val="00613A5D"/>
    <w:rsid w:val="00613B69"/>
    <w:rsid w:val="00613E9E"/>
    <w:rsid w:val="00614175"/>
    <w:rsid w:val="0061509A"/>
    <w:rsid w:val="006157C9"/>
    <w:rsid w:val="00616379"/>
    <w:rsid w:val="00616959"/>
    <w:rsid w:val="00616A00"/>
    <w:rsid w:val="00616E74"/>
    <w:rsid w:val="0061739F"/>
    <w:rsid w:val="00617BF6"/>
    <w:rsid w:val="00617CA6"/>
    <w:rsid w:val="006201BA"/>
    <w:rsid w:val="006203AB"/>
    <w:rsid w:val="006210D1"/>
    <w:rsid w:val="006211BC"/>
    <w:rsid w:val="00621697"/>
    <w:rsid w:val="00621B1A"/>
    <w:rsid w:val="00622997"/>
    <w:rsid w:val="006235C1"/>
    <w:rsid w:val="00623861"/>
    <w:rsid w:val="006240EE"/>
    <w:rsid w:val="006243DF"/>
    <w:rsid w:val="006243FF"/>
    <w:rsid w:val="0062496C"/>
    <w:rsid w:val="00624A2F"/>
    <w:rsid w:val="00624B74"/>
    <w:rsid w:val="0062503D"/>
    <w:rsid w:val="006258F3"/>
    <w:rsid w:val="00625AF2"/>
    <w:rsid w:val="00625DB4"/>
    <w:rsid w:val="00625E64"/>
    <w:rsid w:val="006261C6"/>
    <w:rsid w:val="0062661D"/>
    <w:rsid w:val="0062695D"/>
    <w:rsid w:val="006271C9"/>
    <w:rsid w:val="006272EF"/>
    <w:rsid w:val="00627BF4"/>
    <w:rsid w:val="00627CE3"/>
    <w:rsid w:val="006300F2"/>
    <w:rsid w:val="00630E80"/>
    <w:rsid w:val="0063145D"/>
    <w:rsid w:val="006315E2"/>
    <w:rsid w:val="006316AB"/>
    <w:rsid w:val="006321F0"/>
    <w:rsid w:val="0063221B"/>
    <w:rsid w:val="006329E1"/>
    <w:rsid w:val="00634EEF"/>
    <w:rsid w:val="006357FE"/>
    <w:rsid w:val="00635998"/>
    <w:rsid w:val="00635C20"/>
    <w:rsid w:val="006364C1"/>
    <w:rsid w:val="00637A5E"/>
    <w:rsid w:val="0064007C"/>
    <w:rsid w:val="00640AB1"/>
    <w:rsid w:val="00640C28"/>
    <w:rsid w:val="00640D39"/>
    <w:rsid w:val="0064149A"/>
    <w:rsid w:val="006415D1"/>
    <w:rsid w:val="00641A26"/>
    <w:rsid w:val="00641C04"/>
    <w:rsid w:val="00641F13"/>
    <w:rsid w:val="00641FA2"/>
    <w:rsid w:val="006425E0"/>
    <w:rsid w:val="00644C7F"/>
    <w:rsid w:val="00644EF9"/>
    <w:rsid w:val="0064500D"/>
    <w:rsid w:val="00645E14"/>
    <w:rsid w:val="0064641B"/>
    <w:rsid w:val="0064642D"/>
    <w:rsid w:val="00646538"/>
    <w:rsid w:val="00647129"/>
    <w:rsid w:val="00647345"/>
    <w:rsid w:val="006473EB"/>
    <w:rsid w:val="00647C5F"/>
    <w:rsid w:val="0065016B"/>
    <w:rsid w:val="006504FB"/>
    <w:rsid w:val="00650938"/>
    <w:rsid w:val="0065148E"/>
    <w:rsid w:val="00652D64"/>
    <w:rsid w:val="00652E45"/>
    <w:rsid w:val="00652FFC"/>
    <w:rsid w:val="0065338C"/>
    <w:rsid w:val="00653444"/>
    <w:rsid w:val="00653561"/>
    <w:rsid w:val="00653778"/>
    <w:rsid w:val="00653D9A"/>
    <w:rsid w:val="00654055"/>
    <w:rsid w:val="0065413C"/>
    <w:rsid w:val="0065423F"/>
    <w:rsid w:val="00654A0E"/>
    <w:rsid w:val="00654F23"/>
    <w:rsid w:val="00655240"/>
    <w:rsid w:val="00655848"/>
    <w:rsid w:val="00655E45"/>
    <w:rsid w:val="00656483"/>
    <w:rsid w:val="0065725B"/>
    <w:rsid w:val="00657A3B"/>
    <w:rsid w:val="0066002C"/>
    <w:rsid w:val="00660861"/>
    <w:rsid w:val="006613AB"/>
    <w:rsid w:val="006613AD"/>
    <w:rsid w:val="006615A6"/>
    <w:rsid w:val="00661750"/>
    <w:rsid w:val="0066179D"/>
    <w:rsid w:val="006618BD"/>
    <w:rsid w:val="00661B1C"/>
    <w:rsid w:val="00661F7D"/>
    <w:rsid w:val="00662800"/>
    <w:rsid w:val="00662AEC"/>
    <w:rsid w:val="0066317D"/>
    <w:rsid w:val="00663347"/>
    <w:rsid w:val="00663823"/>
    <w:rsid w:val="00663840"/>
    <w:rsid w:val="00663BB7"/>
    <w:rsid w:val="00663CFC"/>
    <w:rsid w:val="00663F71"/>
    <w:rsid w:val="006643D5"/>
    <w:rsid w:val="00664590"/>
    <w:rsid w:val="00664F7E"/>
    <w:rsid w:val="00665A46"/>
    <w:rsid w:val="00665CEC"/>
    <w:rsid w:val="0066635E"/>
    <w:rsid w:val="00666ABC"/>
    <w:rsid w:val="00667216"/>
    <w:rsid w:val="00670820"/>
    <w:rsid w:val="00670B9E"/>
    <w:rsid w:val="00670FFD"/>
    <w:rsid w:val="00671D68"/>
    <w:rsid w:val="00672621"/>
    <w:rsid w:val="00672762"/>
    <w:rsid w:val="0067276D"/>
    <w:rsid w:val="00672831"/>
    <w:rsid w:val="00672C4F"/>
    <w:rsid w:val="0067303B"/>
    <w:rsid w:val="0067313E"/>
    <w:rsid w:val="006738C7"/>
    <w:rsid w:val="00673B29"/>
    <w:rsid w:val="00673D7D"/>
    <w:rsid w:val="006746FF"/>
    <w:rsid w:val="006748A4"/>
    <w:rsid w:val="00674DA7"/>
    <w:rsid w:val="00675C61"/>
    <w:rsid w:val="00675D83"/>
    <w:rsid w:val="00675F41"/>
    <w:rsid w:val="006762A4"/>
    <w:rsid w:val="00676574"/>
    <w:rsid w:val="00677507"/>
    <w:rsid w:val="0067756A"/>
    <w:rsid w:val="00677B90"/>
    <w:rsid w:val="00680A91"/>
    <w:rsid w:val="00681829"/>
    <w:rsid w:val="006826F0"/>
    <w:rsid w:val="0068270F"/>
    <w:rsid w:val="006828E3"/>
    <w:rsid w:val="00682B27"/>
    <w:rsid w:val="006831F0"/>
    <w:rsid w:val="006839FB"/>
    <w:rsid w:val="00683C22"/>
    <w:rsid w:val="00684A5D"/>
    <w:rsid w:val="00685A62"/>
    <w:rsid w:val="00685A99"/>
    <w:rsid w:val="00685B3D"/>
    <w:rsid w:val="006860CE"/>
    <w:rsid w:val="00686277"/>
    <w:rsid w:val="00687396"/>
    <w:rsid w:val="006873A6"/>
    <w:rsid w:val="00691536"/>
    <w:rsid w:val="00691959"/>
    <w:rsid w:val="00691B03"/>
    <w:rsid w:val="006929FD"/>
    <w:rsid w:val="00692D9A"/>
    <w:rsid w:val="00693672"/>
    <w:rsid w:val="00693986"/>
    <w:rsid w:val="00693A99"/>
    <w:rsid w:val="00693AEF"/>
    <w:rsid w:val="00693E76"/>
    <w:rsid w:val="00694890"/>
    <w:rsid w:val="00694AEF"/>
    <w:rsid w:val="00695339"/>
    <w:rsid w:val="00695494"/>
    <w:rsid w:val="006955FB"/>
    <w:rsid w:val="00695B11"/>
    <w:rsid w:val="00695F50"/>
    <w:rsid w:val="00696E4D"/>
    <w:rsid w:val="006A01AC"/>
    <w:rsid w:val="006A01EE"/>
    <w:rsid w:val="006A05BF"/>
    <w:rsid w:val="006A0EF8"/>
    <w:rsid w:val="006A29FF"/>
    <w:rsid w:val="006A2BE0"/>
    <w:rsid w:val="006A39AA"/>
    <w:rsid w:val="006A4712"/>
    <w:rsid w:val="006A4A1C"/>
    <w:rsid w:val="006A4F25"/>
    <w:rsid w:val="006A5BA1"/>
    <w:rsid w:val="006A6492"/>
    <w:rsid w:val="006A6A5A"/>
    <w:rsid w:val="006A6BA1"/>
    <w:rsid w:val="006A6E4A"/>
    <w:rsid w:val="006A756F"/>
    <w:rsid w:val="006B03E1"/>
    <w:rsid w:val="006B09CD"/>
    <w:rsid w:val="006B0B38"/>
    <w:rsid w:val="006B10FC"/>
    <w:rsid w:val="006B1299"/>
    <w:rsid w:val="006B1541"/>
    <w:rsid w:val="006B1CB7"/>
    <w:rsid w:val="006B3964"/>
    <w:rsid w:val="006B3D90"/>
    <w:rsid w:val="006B428D"/>
    <w:rsid w:val="006B4DFC"/>
    <w:rsid w:val="006B598C"/>
    <w:rsid w:val="006B6341"/>
    <w:rsid w:val="006B651A"/>
    <w:rsid w:val="006B65DE"/>
    <w:rsid w:val="006B7BF3"/>
    <w:rsid w:val="006B7F92"/>
    <w:rsid w:val="006C06C1"/>
    <w:rsid w:val="006C09BD"/>
    <w:rsid w:val="006C131C"/>
    <w:rsid w:val="006C1C1C"/>
    <w:rsid w:val="006C2F85"/>
    <w:rsid w:val="006C315C"/>
    <w:rsid w:val="006C34AD"/>
    <w:rsid w:val="006C37C1"/>
    <w:rsid w:val="006C43F7"/>
    <w:rsid w:val="006C48F6"/>
    <w:rsid w:val="006C5C8E"/>
    <w:rsid w:val="006C5C9C"/>
    <w:rsid w:val="006C5EE9"/>
    <w:rsid w:val="006C60CD"/>
    <w:rsid w:val="006C6FD9"/>
    <w:rsid w:val="006C7185"/>
    <w:rsid w:val="006C73B0"/>
    <w:rsid w:val="006C74FF"/>
    <w:rsid w:val="006C7612"/>
    <w:rsid w:val="006C7666"/>
    <w:rsid w:val="006C7735"/>
    <w:rsid w:val="006C7F00"/>
    <w:rsid w:val="006C7F51"/>
    <w:rsid w:val="006D0442"/>
    <w:rsid w:val="006D05A9"/>
    <w:rsid w:val="006D0671"/>
    <w:rsid w:val="006D0784"/>
    <w:rsid w:val="006D1F0C"/>
    <w:rsid w:val="006D3962"/>
    <w:rsid w:val="006D4357"/>
    <w:rsid w:val="006D47C5"/>
    <w:rsid w:val="006D49BD"/>
    <w:rsid w:val="006D54CC"/>
    <w:rsid w:val="006D6506"/>
    <w:rsid w:val="006D6875"/>
    <w:rsid w:val="006D6B5D"/>
    <w:rsid w:val="006D6ED2"/>
    <w:rsid w:val="006E003E"/>
    <w:rsid w:val="006E06FB"/>
    <w:rsid w:val="006E0A75"/>
    <w:rsid w:val="006E1467"/>
    <w:rsid w:val="006E1992"/>
    <w:rsid w:val="006E1DB0"/>
    <w:rsid w:val="006E1E59"/>
    <w:rsid w:val="006E1ED7"/>
    <w:rsid w:val="006E1EEC"/>
    <w:rsid w:val="006E1FBB"/>
    <w:rsid w:val="006E36FC"/>
    <w:rsid w:val="006E3EA1"/>
    <w:rsid w:val="006E4269"/>
    <w:rsid w:val="006E55EE"/>
    <w:rsid w:val="006E5C5F"/>
    <w:rsid w:val="006E7112"/>
    <w:rsid w:val="006EAC49"/>
    <w:rsid w:val="006F0AFB"/>
    <w:rsid w:val="006F0E8F"/>
    <w:rsid w:val="006F0ED0"/>
    <w:rsid w:val="006F2959"/>
    <w:rsid w:val="006F4069"/>
    <w:rsid w:val="006F4850"/>
    <w:rsid w:val="006F4D64"/>
    <w:rsid w:val="006F4E22"/>
    <w:rsid w:val="006F4FFA"/>
    <w:rsid w:val="006F5A4C"/>
    <w:rsid w:val="006F5D58"/>
    <w:rsid w:val="006F725B"/>
    <w:rsid w:val="006F74DC"/>
    <w:rsid w:val="006F7FF8"/>
    <w:rsid w:val="007001FA"/>
    <w:rsid w:val="00700BE7"/>
    <w:rsid w:val="0070128E"/>
    <w:rsid w:val="00701F32"/>
    <w:rsid w:val="0070269D"/>
    <w:rsid w:val="007039F4"/>
    <w:rsid w:val="00704C2B"/>
    <w:rsid w:val="00704C96"/>
    <w:rsid w:val="00705690"/>
    <w:rsid w:val="00705BD4"/>
    <w:rsid w:val="00705ECB"/>
    <w:rsid w:val="0070617B"/>
    <w:rsid w:val="00706FF3"/>
    <w:rsid w:val="0070745E"/>
    <w:rsid w:val="00707CBE"/>
    <w:rsid w:val="00710293"/>
    <w:rsid w:val="00710A2A"/>
    <w:rsid w:val="00712620"/>
    <w:rsid w:val="0071281A"/>
    <w:rsid w:val="00712F01"/>
    <w:rsid w:val="00712FDE"/>
    <w:rsid w:val="00715CA5"/>
    <w:rsid w:val="00715CFD"/>
    <w:rsid w:val="0071684A"/>
    <w:rsid w:val="00716F6F"/>
    <w:rsid w:val="00717755"/>
    <w:rsid w:val="00717B32"/>
    <w:rsid w:val="007204F7"/>
    <w:rsid w:val="00720FDB"/>
    <w:rsid w:val="0072131A"/>
    <w:rsid w:val="007215D9"/>
    <w:rsid w:val="00721B3F"/>
    <w:rsid w:val="00721C68"/>
    <w:rsid w:val="0072204D"/>
    <w:rsid w:val="007228DD"/>
    <w:rsid w:val="00723236"/>
    <w:rsid w:val="0072333B"/>
    <w:rsid w:val="0072412A"/>
    <w:rsid w:val="00724880"/>
    <w:rsid w:val="00724E54"/>
    <w:rsid w:val="0072506D"/>
    <w:rsid w:val="007252BB"/>
    <w:rsid w:val="00725D65"/>
    <w:rsid w:val="00726D30"/>
    <w:rsid w:val="00727876"/>
    <w:rsid w:val="007315C7"/>
    <w:rsid w:val="00731B50"/>
    <w:rsid w:val="00733022"/>
    <w:rsid w:val="007330D1"/>
    <w:rsid w:val="007341AE"/>
    <w:rsid w:val="007341E8"/>
    <w:rsid w:val="007346D3"/>
    <w:rsid w:val="007347B3"/>
    <w:rsid w:val="00734824"/>
    <w:rsid w:val="00734CDB"/>
    <w:rsid w:val="00734F47"/>
    <w:rsid w:val="007377D2"/>
    <w:rsid w:val="0073786C"/>
    <w:rsid w:val="007402B4"/>
    <w:rsid w:val="00740765"/>
    <w:rsid w:val="00740D51"/>
    <w:rsid w:val="00741EAD"/>
    <w:rsid w:val="00742D69"/>
    <w:rsid w:val="00742DF6"/>
    <w:rsid w:val="00742F43"/>
    <w:rsid w:val="00743005"/>
    <w:rsid w:val="007434D4"/>
    <w:rsid w:val="00743646"/>
    <w:rsid w:val="007438DB"/>
    <w:rsid w:val="007453CA"/>
    <w:rsid w:val="007455E7"/>
    <w:rsid w:val="0074560F"/>
    <w:rsid w:val="00745853"/>
    <w:rsid w:val="007458DF"/>
    <w:rsid w:val="0074596E"/>
    <w:rsid w:val="00745DF0"/>
    <w:rsid w:val="007465F4"/>
    <w:rsid w:val="007466E3"/>
    <w:rsid w:val="007468C4"/>
    <w:rsid w:val="00746BCD"/>
    <w:rsid w:val="00746E5B"/>
    <w:rsid w:val="007471CB"/>
    <w:rsid w:val="0075081F"/>
    <w:rsid w:val="00750AAC"/>
    <w:rsid w:val="0075111A"/>
    <w:rsid w:val="0075112E"/>
    <w:rsid w:val="007514D9"/>
    <w:rsid w:val="007514EE"/>
    <w:rsid w:val="00752174"/>
    <w:rsid w:val="00752919"/>
    <w:rsid w:val="00752EC4"/>
    <w:rsid w:val="00753006"/>
    <w:rsid w:val="00754402"/>
    <w:rsid w:val="007549B9"/>
    <w:rsid w:val="0075538D"/>
    <w:rsid w:val="00755814"/>
    <w:rsid w:val="007559EF"/>
    <w:rsid w:val="00755B62"/>
    <w:rsid w:val="00755F57"/>
    <w:rsid w:val="0075655D"/>
    <w:rsid w:val="00756E74"/>
    <w:rsid w:val="00757E63"/>
    <w:rsid w:val="00760118"/>
    <w:rsid w:val="00760E21"/>
    <w:rsid w:val="00761328"/>
    <w:rsid w:val="007613C1"/>
    <w:rsid w:val="00762139"/>
    <w:rsid w:val="00762856"/>
    <w:rsid w:val="0076345B"/>
    <w:rsid w:val="00763BC6"/>
    <w:rsid w:val="0076447D"/>
    <w:rsid w:val="00764495"/>
    <w:rsid w:val="00764514"/>
    <w:rsid w:val="0076490B"/>
    <w:rsid w:val="00764E5F"/>
    <w:rsid w:val="007650D6"/>
    <w:rsid w:val="00765276"/>
    <w:rsid w:val="00765806"/>
    <w:rsid w:val="00765D31"/>
    <w:rsid w:val="00765ED9"/>
    <w:rsid w:val="0076617F"/>
    <w:rsid w:val="00766351"/>
    <w:rsid w:val="007664F0"/>
    <w:rsid w:val="00767EBC"/>
    <w:rsid w:val="00770232"/>
    <w:rsid w:val="007703F2"/>
    <w:rsid w:val="007704CE"/>
    <w:rsid w:val="00770732"/>
    <w:rsid w:val="00771129"/>
    <w:rsid w:val="00771717"/>
    <w:rsid w:val="00771B08"/>
    <w:rsid w:val="00772625"/>
    <w:rsid w:val="00772671"/>
    <w:rsid w:val="00772972"/>
    <w:rsid w:val="00772BFA"/>
    <w:rsid w:val="00772E23"/>
    <w:rsid w:val="007734D6"/>
    <w:rsid w:val="0077392E"/>
    <w:rsid w:val="00773C33"/>
    <w:rsid w:val="00774000"/>
    <w:rsid w:val="007743E8"/>
    <w:rsid w:val="007758C3"/>
    <w:rsid w:val="007760D8"/>
    <w:rsid w:val="00776A67"/>
    <w:rsid w:val="00780783"/>
    <w:rsid w:val="0078152A"/>
    <w:rsid w:val="00782294"/>
    <w:rsid w:val="007825DA"/>
    <w:rsid w:val="00782D75"/>
    <w:rsid w:val="0078301F"/>
    <w:rsid w:val="007832C2"/>
    <w:rsid w:val="007844D6"/>
    <w:rsid w:val="00784EA3"/>
    <w:rsid w:val="0078577D"/>
    <w:rsid w:val="00786468"/>
    <w:rsid w:val="007865FF"/>
    <w:rsid w:val="00786F69"/>
    <w:rsid w:val="0078716E"/>
    <w:rsid w:val="007874BA"/>
    <w:rsid w:val="00790713"/>
    <w:rsid w:val="007916F8"/>
    <w:rsid w:val="007925DC"/>
    <w:rsid w:val="00792FBE"/>
    <w:rsid w:val="00793329"/>
    <w:rsid w:val="00793529"/>
    <w:rsid w:val="00793661"/>
    <w:rsid w:val="007936C2"/>
    <w:rsid w:val="00793ABA"/>
    <w:rsid w:val="007944B0"/>
    <w:rsid w:val="00794592"/>
    <w:rsid w:val="0079495B"/>
    <w:rsid w:val="00794D19"/>
    <w:rsid w:val="0079518B"/>
    <w:rsid w:val="00795853"/>
    <w:rsid w:val="0079642B"/>
    <w:rsid w:val="007969F2"/>
    <w:rsid w:val="007A02A3"/>
    <w:rsid w:val="007A02D5"/>
    <w:rsid w:val="007A03B5"/>
    <w:rsid w:val="007A0F04"/>
    <w:rsid w:val="007A0F97"/>
    <w:rsid w:val="007A1D2C"/>
    <w:rsid w:val="007A29DD"/>
    <w:rsid w:val="007A3B8E"/>
    <w:rsid w:val="007A3F91"/>
    <w:rsid w:val="007A490D"/>
    <w:rsid w:val="007A4915"/>
    <w:rsid w:val="007A4EB0"/>
    <w:rsid w:val="007A60DB"/>
    <w:rsid w:val="007A71B9"/>
    <w:rsid w:val="007A7F7D"/>
    <w:rsid w:val="007B041F"/>
    <w:rsid w:val="007B0551"/>
    <w:rsid w:val="007B0598"/>
    <w:rsid w:val="007B0631"/>
    <w:rsid w:val="007B0ADE"/>
    <w:rsid w:val="007B0E96"/>
    <w:rsid w:val="007B0F97"/>
    <w:rsid w:val="007B25C1"/>
    <w:rsid w:val="007B326B"/>
    <w:rsid w:val="007B4316"/>
    <w:rsid w:val="007B4BCD"/>
    <w:rsid w:val="007B4C32"/>
    <w:rsid w:val="007B4DDD"/>
    <w:rsid w:val="007B50ED"/>
    <w:rsid w:val="007B513E"/>
    <w:rsid w:val="007B5DD9"/>
    <w:rsid w:val="007B6038"/>
    <w:rsid w:val="007B696A"/>
    <w:rsid w:val="007B6C83"/>
    <w:rsid w:val="007B6F75"/>
    <w:rsid w:val="007B7813"/>
    <w:rsid w:val="007B7B51"/>
    <w:rsid w:val="007B7BAA"/>
    <w:rsid w:val="007C024E"/>
    <w:rsid w:val="007C02C9"/>
    <w:rsid w:val="007C06EE"/>
    <w:rsid w:val="007C099F"/>
    <w:rsid w:val="007C1046"/>
    <w:rsid w:val="007C1338"/>
    <w:rsid w:val="007C1751"/>
    <w:rsid w:val="007C1990"/>
    <w:rsid w:val="007C20ED"/>
    <w:rsid w:val="007C211D"/>
    <w:rsid w:val="007C2CDE"/>
    <w:rsid w:val="007C2ED0"/>
    <w:rsid w:val="007C305C"/>
    <w:rsid w:val="007C31F4"/>
    <w:rsid w:val="007C3699"/>
    <w:rsid w:val="007C37AC"/>
    <w:rsid w:val="007C3DD8"/>
    <w:rsid w:val="007C467B"/>
    <w:rsid w:val="007C49C5"/>
    <w:rsid w:val="007C4A03"/>
    <w:rsid w:val="007C4BF9"/>
    <w:rsid w:val="007C4E8D"/>
    <w:rsid w:val="007C56B2"/>
    <w:rsid w:val="007C5A41"/>
    <w:rsid w:val="007C6BF8"/>
    <w:rsid w:val="007C6C60"/>
    <w:rsid w:val="007C7520"/>
    <w:rsid w:val="007C7E5F"/>
    <w:rsid w:val="007D1237"/>
    <w:rsid w:val="007D18EC"/>
    <w:rsid w:val="007D190F"/>
    <w:rsid w:val="007D292D"/>
    <w:rsid w:val="007D2AB5"/>
    <w:rsid w:val="007D316E"/>
    <w:rsid w:val="007D336D"/>
    <w:rsid w:val="007D33D4"/>
    <w:rsid w:val="007D3495"/>
    <w:rsid w:val="007D3D3E"/>
    <w:rsid w:val="007D3DE9"/>
    <w:rsid w:val="007D541F"/>
    <w:rsid w:val="007D58DE"/>
    <w:rsid w:val="007D5F30"/>
    <w:rsid w:val="007D63B5"/>
    <w:rsid w:val="007D6522"/>
    <w:rsid w:val="007D726C"/>
    <w:rsid w:val="007D73AE"/>
    <w:rsid w:val="007D74E5"/>
    <w:rsid w:val="007E02F5"/>
    <w:rsid w:val="007E0473"/>
    <w:rsid w:val="007E083F"/>
    <w:rsid w:val="007E0953"/>
    <w:rsid w:val="007E0CDE"/>
    <w:rsid w:val="007E0E1D"/>
    <w:rsid w:val="007E0F0C"/>
    <w:rsid w:val="007E1069"/>
    <w:rsid w:val="007E1642"/>
    <w:rsid w:val="007E1666"/>
    <w:rsid w:val="007E23A8"/>
    <w:rsid w:val="007E2F38"/>
    <w:rsid w:val="007E3409"/>
    <w:rsid w:val="007E560C"/>
    <w:rsid w:val="007E5B54"/>
    <w:rsid w:val="007E71D0"/>
    <w:rsid w:val="007E7E89"/>
    <w:rsid w:val="007F0024"/>
    <w:rsid w:val="007F0BAE"/>
    <w:rsid w:val="007F10E2"/>
    <w:rsid w:val="007F1156"/>
    <w:rsid w:val="007F195E"/>
    <w:rsid w:val="007F1ACC"/>
    <w:rsid w:val="007F26B4"/>
    <w:rsid w:val="007F28B1"/>
    <w:rsid w:val="007F2BDE"/>
    <w:rsid w:val="007F2BE1"/>
    <w:rsid w:val="007F38B4"/>
    <w:rsid w:val="007F38B7"/>
    <w:rsid w:val="007F3D88"/>
    <w:rsid w:val="007F4174"/>
    <w:rsid w:val="007F42A1"/>
    <w:rsid w:val="007F4F92"/>
    <w:rsid w:val="007F5589"/>
    <w:rsid w:val="007F6632"/>
    <w:rsid w:val="007F79A7"/>
    <w:rsid w:val="00800040"/>
    <w:rsid w:val="0080061C"/>
    <w:rsid w:val="00800DBB"/>
    <w:rsid w:val="00801556"/>
    <w:rsid w:val="00801D2E"/>
    <w:rsid w:val="00801DF0"/>
    <w:rsid w:val="00801F37"/>
    <w:rsid w:val="0080205B"/>
    <w:rsid w:val="00802089"/>
    <w:rsid w:val="008020B2"/>
    <w:rsid w:val="008026BF"/>
    <w:rsid w:val="00802C12"/>
    <w:rsid w:val="008030C7"/>
    <w:rsid w:val="008031FA"/>
    <w:rsid w:val="008032F6"/>
    <w:rsid w:val="00804F15"/>
    <w:rsid w:val="0080504D"/>
    <w:rsid w:val="008050D2"/>
    <w:rsid w:val="008051A7"/>
    <w:rsid w:val="008053DF"/>
    <w:rsid w:val="008054D8"/>
    <w:rsid w:val="0080705A"/>
    <w:rsid w:val="00807460"/>
    <w:rsid w:val="00807582"/>
    <w:rsid w:val="00807703"/>
    <w:rsid w:val="00807F6B"/>
    <w:rsid w:val="0081021D"/>
    <w:rsid w:val="0081037E"/>
    <w:rsid w:val="00810558"/>
    <w:rsid w:val="0081074B"/>
    <w:rsid w:val="00810D5F"/>
    <w:rsid w:val="00811FEA"/>
    <w:rsid w:val="008124B1"/>
    <w:rsid w:val="00812F1C"/>
    <w:rsid w:val="00812FA5"/>
    <w:rsid w:val="008138FB"/>
    <w:rsid w:val="00813ABD"/>
    <w:rsid w:val="00813CD8"/>
    <w:rsid w:val="00814D63"/>
    <w:rsid w:val="00814DDE"/>
    <w:rsid w:val="008152E0"/>
    <w:rsid w:val="00815AF2"/>
    <w:rsid w:val="00815F4F"/>
    <w:rsid w:val="00816DA3"/>
    <w:rsid w:val="00817069"/>
    <w:rsid w:val="00817A49"/>
    <w:rsid w:val="0082098D"/>
    <w:rsid w:val="00821297"/>
    <w:rsid w:val="00821449"/>
    <w:rsid w:val="00821C69"/>
    <w:rsid w:val="00821E98"/>
    <w:rsid w:val="00822316"/>
    <w:rsid w:val="00823496"/>
    <w:rsid w:val="008238A3"/>
    <w:rsid w:val="00823E5C"/>
    <w:rsid w:val="008244C1"/>
    <w:rsid w:val="0082555E"/>
    <w:rsid w:val="00825808"/>
    <w:rsid w:val="008262B5"/>
    <w:rsid w:val="00826311"/>
    <w:rsid w:val="0082671C"/>
    <w:rsid w:val="00826D58"/>
    <w:rsid w:val="00827CBC"/>
    <w:rsid w:val="00827E8D"/>
    <w:rsid w:val="00830A93"/>
    <w:rsid w:val="00830F2D"/>
    <w:rsid w:val="00831D01"/>
    <w:rsid w:val="00832867"/>
    <w:rsid w:val="00832DCF"/>
    <w:rsid w:val="00833FA5"/>
    <w:rsid w:val="008340E0"/>
    <w:rsid w:val="00834BC7"/>
    <w:rsid w:val="00834F1F"/>
    <w:rsid w:val="00835064"/>
    <w:rsid w:val="00835630"/>
    <w:rsid w:val="00835A47"/>
    <w:rsid w:val="00835BE3"/>
    <w:rsid w:val="00836483"/>
    <w:rsid w:val="00836644"/>
    <w:rsid w:val="00836C03"/>
    <w:rsid w:val="00836C7F"/>
    <w:rsid w:val="008379E4"/>
    <w:rsid w:val="00837CD0"/>
    <w:rsid w:val="00840349"/>
    <w:rsid w:val="00840F49"/>
    <w:rsid w:val="00841088"/>
    <w:rsid w:val="00841292"/>
    <w:rsid w:val="008414E1"/>
    <w:rsid w:val="008419BC"/>
    <w:rsid w:val="0084236F"/>
    <w:rsid w:val="00842AF5"/>
    <w:rsid w:val="00842B5B"/>
    <w:rsid w:val="008432C1"/>
    <w:rsid w:val="00843D8F"/>
    <w:rsid w:val="00844042"/>
    <w:rsid w:val="008445BF"/>
    <w:rsid w:val="00844CBB"/>
    <w:rsid w:val="00845517"/>
    <w:rsid w:val="00845593"/>
    <w:rsid w:val="008458EA"/>
    <w:rsid w:val="008458F7"/>
    <w:rsid w:val="00845C56"/>
    <w:rsid w:val="00845C8E"/>
    <w:rsid w:val="00845EA8"/>
    <w:rsid w:val="00846309"/>
    <w:rsid w:val="008463A8"/>
    <w:rsid w:val="00846DF0"/>
    <w:rsid w:val="008473F2"/>
    <w:rsid w:val="0084749E"/>
    <w:rsid w:val="008475D5"/>
    <w:rsid w:val="00847A61"/>
    <w:rsid w:val="00847AB4"/>
    <w:rsid w:val="0085046D"/>
    <w:rsid w:val="00850B41"/>
    <w:rsid w:val="0085181E"/>
    <w:rsid w:val="00851D23"/>
    <w:rsid w:val="008521BE"/>
    <w:rsid w:val="00852E69"/>
    <w:rsid w:val="00853C06"/>
    <w:rsid w:val="00853C5F"/>
    <w:rsid w:val="00854493"/>
    <w:rsid w:val="00854600"/>
    <w:rsid w:val="008546A0"/>
    <w:rsid w:val="008560E5"/>
    <w:rsid w:val="00856EC1"/>
    <w:rsid w:val="008574E6"/>
    <w:rsid w:val="00857F7F"/>
    <w:rsid w:val="008601BC"/>
    <w:rsid w:val="0086056E"/>
    <w:rsid w:val="00861324"/>
    <w:rsid w:val="008621F9"/>
    <w:rsid w:val="00862682"/>
    <w:rsid w:val="00862BD7"/>
    <w:rsid w:val="00863B2C"/>
    <w:rsid w:val="00864222"/>
    <w:rsid w:val="00864420"/>
    <w:rsid w:val="0086444B"/>
    <w:rsid w:val="0086449B"/>
    <w:rsid w:val="008654E0"/>
    <w:rsid w:val="0086635F"/>
    <w:rsid w:val="0086664D"/>
    <w:rsid w:val="00866822"/>
    <w:rsid w:val="008669B9"/>
    <w:rsid w:val="00866ED8"/>
    <w:rsid w:val="0087018C"/>
    <w:rsid w:val="008707A9"/>
    <w:rsid w:val="00870FE9"/>
    <w:rsid w:val="00871011"/>
    <w:rsid w:val="00871D64"/>
    <w:rsid w:val="0087237C"/>
    <w:rsid w:val="00872BC6"/>
    <w:rsid w:val="00874013"/>
    <w:rsid w:val="008766F4"/>
    <w:rsid w:val="00876779"/>
    <w:rsid w:val="00876D1C"/>
    <w:rsid w:val="00876EBE"/>
    <w:rsid w:val="008777F2"/>
    <w:rsid w:val="00877B5F"/>
    <w:rsid w:val="00877F42"/>
    <w:rsid w:val="00880203"/>
    <w:rsid w:val="0088105E"/>
    <w:rsid w:val="00881154"/>
    <w:rsid w:val="00881308"/>
    <w:rsid w:val="00881E7C"/>
    <w:rsid w:val="0088280F"/>
    <w:rsid w:val="00882946"/>
    <w:rsid w:val="00882B84"/>
    <w:rsid w:val="00882F93"/>
    <w:rsid w:val="008830D7"/>
    <w:rsid w:val="00883F7C"/>
    <w:rsid w:val="008854AB"/>
    <w:rsid w:val="00885850"/>
    <w:rsid w:val="00885976"/>
    <w:rsid w:val="00885DB5"/>
    <w:rsid w:val="00885F58"/>
    <w:rsid w:val="008868C5"/>
    <w:rsid w:val="008909EA"/>
    <w:rsid w:val="00891564"/>
    <w:rsid w:val="00891AC9"/>
    <w:rsid w:val="0089271D"/>
    <w:rsid w:val="00892D04"/>
    <w:rsid w:val="00894106"/>
    <w:rsid w:val="00894D5C"/>
    <w:rsid w:val="008952E2"/>
    <w:rsid w:val="00895316"/>
    <w:rsid w:val="00895A2A"/>
    <w:rsid w:val="00896433"/>
    <w:rsid w:val="00896751"/>
    <w:rsid w:val="008967C0"/>
    <w:rsid w:val="00896D04"/>
    <w:rsid w:val="00896D35"/>
    <w:rsid w:val="00897058"/>
    <w:rsid w:val="008971EB"/>
    <w:rsid w:val="008978A8"/>
    <w:rsid w:val="008979C0"/>
    <w:rsid w:val="008A01AB"/>
    <w:rsid w:val="008A03A6"/>
    <w:rsid w:val="008A0553"/>
    <w:rsid w:val="008A0D9E"/>
    <w:rsid w:val="008A10C7"/>
    <w:rsid w:val="008A26D0"/>
    <w:rsid w:val="008A2D47"/>
    <w:rsid w:val="008A4315"/>
    <w:rsid w:val="008A4ABE"/>
    <w:rsid w:val="008A54DA"/>
    <w:rsid w:val="008A5755"/>
    <w:rsid w:val="008A5A3D"/>
    <w:rsid w:val="008A5C27"/>
    <w:rsid w:val="008A665A"/>
    <w:rsid w:val="008A6E48"/>
    <w:rsid w:val="008A7277"/>
    <w:rsid w:val="008A7795"/>
    <w:rsid w:val="008A7A67"/>
    <w:rsid w:val="008B0431"/>
    <w:rsid w:val="008B16FD"/>
    <w:rsid w:val="008B22CC"/>
    <w:rsid w:val="008B26A0"/>
    <w:rsid w:val="008B2A0C"/>
    <w:rsid w:val="008B2FFC"/>
    <w:rsid w:val="008B3104"/>
    <w:rsid w:val="008B3740"/>
    <w:rsid w:val="008B38E4"/>
    <w:rsid w:val="008B3FD6"/>
    <w:rsid w:val="008B44FD"/>
    <w:rsid w:val="008B4C14"/>
    <w:rsid w:val="008B4C37"/>
    <w:rsid w:val="008B5803"/>
    <w:rsid w:val="008B5FBD"/>
    <w:rsid w:val="008B64B0"/>
    <w:rsid w:val="008B73D8"/>
    <w:rsid w:val="008B7C7B"/>
    <w:rsid w:val="008C0FE8"/>
    <w:rsid w:val="008C1476"/>
    <w:rsid w:val="008C1735"/>
    <w:rsid w:val="008C2439"/>
    <w:rsid w:val="008C2514"/>
    <w:rsid w:val="008C2A58"/>
    <w:rsid w:val="008C334C"/>
    <w:rsid w:val="008C3401"/>
    <w:rsid w:val="008C3A40"/>
    <w:rsid w:val="008C4535"/>
    <w:rsid w:val="008C457A"/>
    <w:rsid w:val="008C49CF"/>
    <w:rsid w:val="008C4C0B"/>
    <w:rsid w:val="008C4E36"/>
    <w:rsid w:val="008C5103"/>
    <w:rsid w:val="008C5281"/>
    <w:rsid w:val="008C537A"/>
    <w:rsid w:val="008C5C6D"/>
    <w:rsid w:val="008C60BE"/>
    <w:rsid w:val="008C6E15"/>
    <w:rsid w:val="008C74BA"/>
    <w:rsid w:val="008C7A47"/>
    <w:rsid w:val="008C7CC1"/>
    <w:rsid w:val="008D0294"/>
    <w:rsid w:val="008D033B"/>
    <w:rsid w:val="008D074B"/>
    <w:rsid w:val="008D0BD9"/>
    <w:rsid w:val="008D1582"/>
    <w:rsid w:val="008D15C1"/>
    <w:rsid w:val="008D19DD"/>
    <w:rsid w:val="008D1DC4"/>
    <w:rsid w:val="008D1F1D"/>
    <w:rsid w:val="008D2716"/>
    <w:rsid w:val="008D38C7"/>
    <w:rsid w:val="008D412D"/>
    <w:rsid w:val="008D4B22"/>
    <w:rsid w:val="008D4C1C"/>
    <w:rsid w:val="008D567A"/>
    <w:rsid w:val="008D5887"/>
    <w:rsid w:val="008D5931"/>
    <w:rsid w:val="008D6A8A"/>
    <w:rsid w:val="008D73EC"/>
    <w:rsid w:val="008D7DFD"/>
    <w:rsid w:val="008D7FFE"/>
    <w:rsid w:val="008E036D"/>
    <w:rsid w:val="008E2823"/>
    <w:rsid w:val="008E3AFA"/>
    <w:rsid w:val="008E427B"/>
    <w:rsid w:val="008E4363"/>
    <w:rsid w:val="008E4BA6"/>
    <w:rsid w:val="008E4FED"/>
    <w:rsid w:val="008E50F5"/>
    <w:rsid w:val="008E57A1"/>
    <w:rsid w:val="008E5B1C"/>
    <w:rsid w:val="008E5C01"/>
    <w:rsid w:val="008E620E"/>
    <w:rsid w:val="008E6B1D"/>
    <w:rsid w:val="008E6C7C"/>
    <w:rsid w:val="008F0465"/>
    <w:rsid w:val="008F0A94"/>
    <w:rsid w:val="008F1069"/>
    <w:rsid w:val="008F12D8"/>
    <w:rsid w:val="008F15F1"/>
    <w:rsid w:val="008F15F9"/>
    <w:rsid w:val="008F1824"/>
    <w:rsid w:val="008F1E51"/>
    <w:rsid w:val="008F2896"/>
    <w:rsid w:val="008F2BE4"/>
    <w:rsid w:val="008F33DA"/>
    <w:rsid w:val="008F34CA"/>
    <w:rsid w:val="008F3722"/>
    <w:rsid w:val="008F3F5F"/>
    <w:rsid w:val="008F3FED"/>
    <w:rsid w:val="008F7A11"/>
    <w:rsid w:val="00900339"/>
    <w:rsid w:val="00900EF0"/>
    <w:rsid w:val="009010F7"/>
    <w:rsid w:val="009011EF"/>
    <w:rsid w:val="00902220"/>
    <w:rsid w:val="00902A10"/>
    <w:rsid w:val="00902CBD"/>
    <w:rsid w:val="00904340"/>
    <w:rsid w:val="00904E4C"/>
    <w:rsid w:val="0090599A"/>
    <w:rsid w:val="009064E6"/>
    <w:rsid w:val="00906875"/>
    <w:rsid w:val="009068AB"/>
    <w:rsid w:val="00906C47"/>
    <w:rsid w:val="00907B1E"/>
    <w:rsid w:val="00907B9C"/>
    <w:rsid w:val="00907DE0"/>
    <w:rsid w:val="0091033A"/>
    <w:rsid w:val="00910711"/>
    <w:rsid w:val="0091075C"/>
    <w:rsid w:val="0091157A"/>
    <w:rsid w:val="00911C21"/>
    <w:rsid w:val="00911C89"/>
    <w:rsid w:val="009123D6"/>
    <w:rsid w:val="0091273F"/>
    <w:rsid w:val="0091280D"/>
    <w:rsid w:val="009143E9"/>
    <w:rsid w:val="00914525"/>
    <w:rsid w:val="00914802"/>
    <w:rsid w:val="00915CFD"/>
    <w:rsid w:val="00915F9D"/>
    <w:rsid w:val="00916716"/>
    <w:rsid w:val="00916C8A"/>
    <w:rsid w:val="00917018"/>
    <w:rsid w:val="00917053"/>
    <w:rsid w:val="0091749B"/>
    <w:rsid w:val="009174E0"/>
    <w:rsid w:val="0091755E"/>
    <w:rsid w:val="009175AC"/>
    <w:rsid w:val="00920532"/>
    <w:rsid w:val="00920858"/>
    <w:rsid w:val="00920DD7"/>
    <w:rsid w:val="00920EDE"/>
    <w:rsid w:val="009217E1"/>
    <w:rsid w:val="0092181F"/>
    <w:rsid w:val="0092196F"/>
    <w:rsid w:val="009219F9"/>
    <w:rsid w:val="00922A31"/>
    <w:rsid w:val="00923073"/>
    <w:rsid w:val="00923097"/>
    <w:rsid w:val="009238E5"/>
    <w:rsid w:val="00923EFF"/>
    <w:rsid w:val="00925700"/>
    <w:rsid w:val="00925D3E"/>
    <w:rsid w:val="00925DF8"/>
    <w:rsid w:val="009260FB"/>
    <w:rsid w:val="009268D5"/>
    <w:rsid w:val="00926CDB"/>
    <w:rsid w:val="0092766A"/>
    <w:rsid w:val="009300B8"/>
    <w:rsid w:val="009301B0"/>
    <w:rsid w:val="0093224B"/>
    <w:rsid w:val="00932A1B"/>
    <w:rsid w:val="00932F77"/>
    <w:rsid w:val="0093324D"/>
    <w:rsid w:val="009334A5"/>
    <w:rsid w:val="00933862"/>
    <w:rsid w:val="00934215"/>
    <w:rsid w:val="00934304"/>
    <w:rsid w:val="00935368"/>
    <w:rsid w:val="009354E3"/>
    <w:rsid w:val="009356D7"/>
    <w:rsid w:val="009357D5"/>
    <w:rsid w:val="009358BC"/>
    <w:rsid w:val="00937379"/>
    <w:rsid w:val="00937B03"/>
    <w:rsid w:val="00937C26"/>
    <w:rsid w:val="00937C99"/>
    <w:rsid w:val="009402F4"/>
    <w:rsid w:val="00941433"/>
    <w:rsid w:val="009418B1"/>
    <w:rsid w:val="0094204F"/>
    <w:rsid w:val="00942AC0"/>
    <w:rsid w:val="00943332"/>
    <w:rsid w:val="00943847"/>
    <w:rsid w:val="00943990"/>
    <w:rsid w:val="00944984"/>
    <w:rsid w:val="009449FA"/>
    <w:rsid w:val="00944A06"/>
    <w:rsid w:val="00945397"/>
    <w:rsid w:val="00945D6A"/>
    <w:rsid w:val="00945F12"/>
    <w:rsid w:val="00946229"/>
    <w:rsid w:val="009465B0"/>
    <w:rsid w:val="00946747"/>
    <w:rsid w:val="009472C8"/>
    <w:rsid w:val="00947634"/>
    <w:rsid w:val="00947896"/>
    <w:rsid w:val="00947935"/>
    <w:rsid w:val="00950392"/>
    <w:rsid w:val="009515E0"/>
    <w:rsid w:val="00952ABA"/>
    <w:rsid w:val="00952C8F"/>
    <w:rsid w:val="00952E60"/>
    <w:rsid w:val="00952EFA"/>
    <w:rsid w:val="00953E48"/>
    <w:rsid w:val="0095426D"/>
    <w:rsid w:val="0095470E"/>
    <w:rsid w:val="00954BB6"/>
    <w:rsid w:val="00954E62"/>
    <w:rsid w:val="009551C3"/>
    <w:rsid w:val="0095565F"/>
    <w:rsid w:val="00955F88"/>
    <w:rsid w:val="009563DE"/>
    <w:rsid w:val="00956882"/>
    <w:rsid w:val="009569C6"/>
    <w:rsid w:val="00956D98"/>
    <w:rsid w:val="00956EA4"/>
    <w:rsid w:val="00957071"/>
    <w:rsid w:val="0095770B"/>
    <w:rsid w:val="009579E1"/>
    <w:rsid w:val="00960F21"/>
    <w:rsid w:val="00960FEB"/>
    <w:rsid w:val="009611F7"/>
    <w:rsid w:val="00961805"/>
    <w:rsid w:val="00962ED8"/>
    <w:rsid w:val="00963337"/>
    <w:rsid w:val="009639C1"/>
    <w:rsid w:val="00963B6D"/>
    <w:rsid w:val="00964669"/>
    <w:rsid w:val="00964996"/>
    <w:rsid w:val="00964C41"/>
    <w:rsid w:val="00964EB9"/>
    <w:rsid w:val="0096512C"/>
    <w:rsid w:val="00965E2F"/>
    <w:rsid w:val="00966E75"/>
    <w:rsid w:val="00967758"/>
    <w:rsid w:val="009705DB"/>
    <w:rsid w:val="00971668"/>
    <w:rsid w:val="00971990"/>
    <w:rsid w:val="00971F0A"/>
    <w:rsid w:val="0097305A"/>
    <w:rsid w:val="009733A1"/>
    <w:rsid w:val="00973B76"/>
    <w:rsid w:val="00973CC7"/>
    <w:rsid w:val="00974167"/>
    <w:rsid w:val="009744F4"/>
    <w:rsid w:val="00974569"/>
    <w:rsid w:val="009749A4"/>
    <w:rsid w:val="00975029"/>
    <w:rsid w:val="00975699"/>
    <w:rsid w:val="0097664D"/>
    <w:rsid w:val="0097687D"/>
    <w:rsid w:val="00976959"/>
    <w:rsid w:val="009770B0"/>
    <w:rsid w:val="00977141"/>
    <w:rsid w:val="009775CB"/>
    <w:rsid w:val="009779AD"/>
    <w:rsid w:val="00980067"/>
    <w:rsid w:val="009800D5"/>
    <w:rsid w:val="00980940"/>
    <w:rsid w:val="009822D8"/>
    <w:rsid w:val="0098383F"/>
    <w:rsid w:val="009842D4"/>
    <w:rsid w:val="0098453A"/>
    <w:rsid w:val="0098518D"/>
    <w:rsid w:val="009857EE"/>
    <w:rsid w:val="00985B41"/>
    <w:rsid w:val="00985C12"/>
    <w:rsid w:val="00985D98"/>
    <w:rsid w:val="00985E4C"/>
    <w:rsid w:val="0098638E"/>
    <w:rsid w:val="009868DF"/>
    <w:rsid w:val="0098718A"/>
    <w:rsid w:val="0098736E"/>
    <w:rsid w:val="0098751F"/>
    <w:rsid w:val="009876B5"/>
    <w:rsid w:val="009903CC"/>
    <w:rsid w:val="00990883"/>
    <w:rsid w:val="00990AB3"/>
    <w:rsid w:val="009913A3"/>
    <w:rsid w:val="00991534"/>
    <w:rsid w:val="009915AE"/>
    <w:rsid w:val="00991754"/>
    <w:rsid w:val="00991C8E"/>
    <w:rsid w:val="00991DD1"/>
    <w:rsid w:val="00992135"/>
    <w:rsid w:val="00992737"/>
    <w:rsid w:val="00992B60"/>
    <w:rsid w:val="009936E7"/>
    <w:rsid w:val="00993A86"/>
    <w:rsid w:val="00993DC0"/>
    <w:rsid w:val="00994001"/>
    <w:rsid w:val="00994014"/>
    <w:rsid w:val="00994570"/>
    <w:rsid w:val="009947BE"/>
    <w:rsid w:val="00995787"/>
    <w:rsid w:val="0099580E"/>
    <w:rsid w:val="00995875"/>
    <w:rsid w:val="00995D9F"/>
    <w:rsid w:val="0099605F"/>
    <w:rsid w:val="0099644D"/>
    <w:rsid w:val="009975F5"/>
    <w:rsid w:val="0099774D"/>
    <w:rsid w:val="00997769"/>
    <w:rsid w:val="009A0210"/>
    <w:rsid w:val="009A0964"/>
    <w:rsid w:val="009A1008"/>
    <w:rsid w:val="009A11E7"/>
    <w:rsid w:val="009A180D"/>
    <w:rsid w:val="009A1891"/>
    <w:rsid w:val="009A19D3"/>
    <w:rsid w:val="009A214B"/>
    <w:rsid w:val="009A227A"/>
    <w:rsid w:val="009A246F"/>
    <w:rsid w:val="009A2550"/>
    <w:rsid w:val="009A27B2"/>
    <w:rsid w:val="009A28BB"/>
    <w:rsid w:val="009A290D"/>
    <w:rsid w:val="009A2B9F"/>
    <w:rsid w:val="009A2E67"/>
    <w:rsid w:val="009A3082"/>
    <w:rsid w:val="009A4CAC"/>
    <w:rsid w:val="009A4D5B"/>
    <w:rsid w:val="009A5428"/>
    <w:rsid w:val="009A56F2"/>
    <w:rsid w:val="009A59BA"/>
    <w:rsid w:val="009A59C1"/>
    <w:rsid w:val="009A5E56"/>
    <w:rsid w:val="009A5E86"/>
    <w:rsid w:val="009A6A0C"/>
    <w:rsid w:val="009A6AFB"/>
    <w:rsid w:val="009A6BCB"/>
    <w:rsid w:val="009A6EF3"/>
    <w:rsid w:val="009A72A4"/>
    <w:rsid w:val="009B05DD"/>
    <w:rsid w:val="009B060B"/>
    <w:rsid w:val="009B0A51"/>
    <w:rsid w:val="009B0D53"/>
    <w:rsid w:val="009B1337"/>
    <w:rsid w:val="009B1F7B"/>
    <w:rsid w:val="009B23B2"/>
    <w:rsid w:val="009B275A"/>
    <w:rsid w:val="009B277E"/>
    <w:rsid w:val="009B2D74"/>
    <w:rsid w:val="009B3F8F"/>
    <w:rsid w:val="009B4F17"/>
    <w:rsid w:val="009B4F7B"/>
    <w:rsid w:val="009B4FDC"/>
    <w:rsid w:val="009B510C"/>
    <w:rsid w:val="009B5175"/>
    <w:rsid w:val="009B52AF"/>
    <w:rsid w:val="009B55EC"/>
    <w:rsid w:val="009B5A09"/>
    <w:rsid w:val="009B5BC5"/>
    <w:rsid w:val="009B7079"/>
    <w:rsid w:val="009B77DC"/>
    <w:rsid w:val="009B7BF7"/>
    <w:rsid w:val="009B7F41"/>
    <w:rsid w:val="009B7FBD"/>
    <w:rsid w:val="009C0F03"/>
    <w:rsid w:val="009C1291"/>
    <w:rsid w:val="009C15DB"/>
    <w:rsid w:val="009C1921"/>
    <w:rsid w:val="009C2108"/>
    <w:rsid w:val="009C2798"/>
    <w:rsid w:val="009C3FC9"/>
    <w:rsid w:val="009C4123"/>
    <w:rsid w:val="009C43AD"/>
    <w:rsid w:val="009C43F8"/>
    <w:rsid w:val="009C4B07"/>
    <w:rsid w:val="009C4E02"/>
    <w:rsid w:val="009C5CFF"/>
    <w:rsid w:val="009C6044"/>
    <w:rsid w:val="009C67C8"/>
    <w:rsid w:val="009C6EA2"/>
    <w:rsid w:val="009C73C9"/>
    <w:rsid w:val="009C747D"/>
    <w:rsid w:val="009C7D90"/>
    <w:rsid w:val="009D05C9"/>
    <w:rsid w:val="009D1CFE"/>
    <w:rsid w:val="009D1F9D"/>
    <w:rsid w:val="009D2AF3"/>
    <w:rsid w:val="009D2BCD"/>
    <w:rsid w:val="009D3A5F"/>
    <w:rsid w:val="009D3B24"/>
    <w:rsid w:val="009D4494"/>
    <w:rsid w:val="009D47B1"/>
    <w:rsid w:val="009D5179"/>
    <w:rsid w:val="009D58E4"/>
    <w:rsid w:val="009D5A1A"/>
    <w:rsid w:val="009D5A60"/>
    <w:rsid w:val="009D5E87"/>
    <w:rsid w:val="009D6296"/>
    <w:rsid w:val="009D66AD"/>
    <w:rsid w:val="009D7274"/>
    <w:rsid w:val="009D73C7"/>
    <w:rsid w:val="009D75F6"/>
    <w:rsid w:val="009D7C2D"/>
    <w:rsid w:val="009E0327"/>
    <w:rsid w:val="009E05E2"/>
    <w:rsid w:val="009E0EC5"/>
    <w:rsid w:val="009E1056"/>
    <w:rsid w:val="009E1C5D"/>
    <w:rsid w:val="009E1C8B"/>
    <w:rsid w:val="009E28A2"/>
    <w:rsid w:val="009E28A3"/>
    <w:rsid w:val="009E2B3E"/>
    <w:rsid w:val="009E2B5A"/>
    <w:rsid w:val="009E2B6D"/>
    <w:rsid w:val="009E31F8"/>
    <w:rsid w:val="009E37AA"/>
    <w:rsid w:val="009E3E82"/>
    <w:rsid w:val="009E416C"/>
    <w:rsid w:val="009E4B1B"/>
    <w:rsid w:val="009E54C0"/>
    <w:rsid w:val="009E59CE"/>
    <w:rsid w:val="009E5AAE"/>
    <w:rsid w:val="009E5EE8"/>
    <w:rsid w:val="009E61DA"/>
    <w:rsid w:val="009E67A4"/>
    <w:rsid w:val="009E756A"/>
    <w:rsid w:val="009E7634"/>
    <w:rsid w:val="009E7E55"/>
    <w:rsid w:val="009F0C9D"/>
    <w:rsid w:val="009F1074"/>
    <w:rsid w:val="009F15AE"/>
    <w:rsid w:val="009F168F"/>
    <w:rsid w:val="009F1DFA"/>
    <w:rsid w:val="009F2DCA"/>
    <w:rsid w:val="009F3388"/>
    <w:rsid w:val="009F3439"/>
    <w:rsid w:val="009F352D"/>
    <w:rsid w:val="009F37A2"/>
    <w:rsid w:val="009F3E6C"/>
    <w:rsid w:val="009F468A"/>
    <w:rsid w:val="009F4E2C"/>
    <w:rsid w:val="009F599E"/>
    <w:rsid w:val="009F6046"/>
    <w:rsid w:val="009F6411"/>
    <w:rsid w:val="009F6659"/>
    <w:rsid w:val="009F67B2"/>
    <w:rsid w:val="009F67E7"/>
    <w:rsid w:val="009F6A6A"/>
    <w:rsid w:val="009F6E5B"/>
    <w:rsid w:val="009F6FAD"/>
    <w:rsid w:val="009F73CB"/>
    <w:rsid w:val="009F7733"/>
    <w:rsid w:val="009F7853"/>
    <w:rsid w:val="009F7A7C"/>
    <w:rsid w:val="009F7D4D"/>
    <w:rsid w:val="00A007C9"/>
    <w:rsid w:val="00A00811"/>
    <w:rsid w:val="00A008ED"/>
    <w:rsid w:val="00A00DD1"/>
    <w:rsid w:val="00A016ED"/>
    <w:rsid w:val="00A017FB"/>
    <w:rsid w:val="00A01F19"/>
    <w:rsid w:val="00A02735"/>
    <w:rsid w:val="00A02C79"/>
    <w:rsid w:val="00A034EB"/>
    <w:rsid w:val="00A036F1"/>
    <w:rsid w:val="00A03C45"/>
    <w:rsid w:val="00A04888"/>
    <w:rsid w:val="00A04DD6"/>
    <w:rsid w:val="00A04E37"/>
    <w:rsid w:val="00A050AD"/>
    <w:rsid w:val="00A061B0"/>
    <w:rsid w:val="00A0628F"/>
    <w:rsid w:val="00A064F6"/>
    <w:rsid w:val="00A06802"/>
    <w:rsid w:val="00A06827"/>
    <w:rsid w:val="00A07473"/>
    <w:rsid w:val="00A07730"/>
    <w:rsid w:val="00A07A21"/>
    <w:rsid w:val="00A07A32"/>
    <w:rsid w:val="00A07BDB"/>
    <w:rsid w:val="00A07C0F"/>
    <w:rsid w:val="00A07E5A"/>
    <w:rsid w:val="00A10113"/>
    <w:rsid w:val="00A10677"/>
    <w:rsid w:val="00A10FDA"/>
    <w:rsid w:val="00A11667"/>
    <w:rsid w:val="00A11B04"/>
    <w:rsid w:val="00A11DFB"/>
    <w:rsid w:val="00A11F1C"/>
    <w:rsid w:val="00A12BE3"/>
    <w:rsid w:val="00A12FFF"/>
    <w:rsid w:val="00A1331A"/>
    <w:rsid w:val="00A13608"/>
    <w:rsid w:val="00A13C8E"/>
    <w:rsid w:val="00A13FC4"/>
    <w:rsid w:val="00A149B7"/>
    <w:rsid w:val="00A14BB4"/>
    <w:rsid w:val="00A14DB5"/>
    <w:rsid w:val="00A1501C"/>
    <w:rsid w:val="00A16281"/>
    <w:rsid w:val="00A167E1"/>
    <w:rsid w:val="00A16F5B"/>
    <w:rsid w:val="00A20105"/>
    <w:rsid w:val="00A20C6B"/>
    <w:rsid w:val="00A20F32"/>
    <w:rsid w:val="00A20F46"/>
    <w:rsid w:val="00A21434"/>
    <w:rsid w:val="00A217D6"/>
    <w:rsid w:val="00A22045"/>
    <w:rsid w:val="00A22569"/>
    <w:rsid w:val="00A22959"/>
    <w:rsid w:val="00A22C17"/>
    <w:rsid w:val="00A22E9A"/>
    <w:rsid w:val="00A23488"/>
    <w:rsid w:val="00A24435"/>
    <w:rsid w:val="00A25051"/>
    <w:rsid w:val="00A25681"/>
    <w:rsid w:val="00A279C2"/>
    <w:rsid w:val="00A27EE9"/>
    <w:rsid w:val="00A3013E"/>
    <w:rsid w:val="00A3018D"/>
    <w:rsid w:val="00A301A5"/>
    <w:rsid w:val="00A306D6"/>
    <w:rsid w:val="00A3074F"/>
    <w:rsid w:val="00A3153D"/>
    <w:rsid w:val="00A31C1F"/>
    <w:rsid w:val="00A31EE8"/>
    <w:rsid w:val="00A31EEF"/>
    <w:rsid w:val="00A31F7D"/>
    <w:rsid w:val="00A31F9E"/>
    <w:rsid w:val="00A33A12"/>
    <w:rsid w:val="00A33F80"/>
    <w:rsid w:val="00A34257"/>
    <w:rsid w:val="00A34562"/>
    <w:rsid w:val="00A35AC4"/>
    <w:rsid w:val="00A35D3B"/>
    <w:rsid w:val="00A378FA"/>
    <w:rsid w:val="00A379E3"/>
    <w:rsid w:val="00A37FC2"/>
    <w:rsid w:val="00A41E09"/>
    <w:rsid w:val="00A41F4B"/>
    <w:rsid w:val="00A42400"/>
    <w:rsid w:val="00A445D2"/>
    <w:rsid w:val="00A44B49"/>
    <w:rsid w:val="00A45552"/>
    <w:rsid w:val="00A455A5"/>
    <w:rsid w:val="00A46CD1"/>
    <w:rsid w:val="00A46FD6"/>
    <w:rsid w:val="00A47334"/>
    <w:rsid w:val="00A50755"/>
    <w:rsid w:val="00A509E4"/>
    <w:rsid w:val="00A51877"/>
    <w:rsid w:val="00A51B99"/>
    <w:rsid w:val="00A51EAE"/>
    <w:rsid w:val="00A51F05"/>
    <w:rsid w:val="00A52026"/>
    <w:rsid w:val="00A52790"/>
    <w:rsid w:val="00A5333C"/>
    <w:rsid w:val="00A53625"/>
    <w:rsid w:val="00A53D16"/>
    <w:rsid w:val="00A551DB"/>
    <w:rsid w:val="00A5539E"/>
    <w:rsid w:val="00A556BF"/>
    <w:rsid w:val="00A55A61"/>
    <w:rsid w:val="00A56301"/>
    <w:rsid w:val="00A56C4D"/>
    <w:rsid w:val="00A57AFD"/>
    <w:rsid w:val="00A57D7F"/>
    <w:rsid w:val="00A60B4A"/>
    <w:rsid w:val="00A6142D"/>
    <w:rsid w:val="00A6198A"/>
    <w:rsid w:val="00A61C58"/>
    <w:rsid w:val="00A622BC"/>
    <w:rsid w:val="00A62AA8"/>
    <w:rsid w:val="00A633F6"/>
    <w:rsid w:val="00A63DC9"/>
    <w:rsid w:val="00A646E0"/>
    <w:rsid w:val="00A64A27"/>
    <w:rsid w:val="00A64EB1"/>
    <w:rsid w:val="00A6508B"/>
    <w:rsid w:val="00A65A37"/>
    <w:rsid w:val="00A65EB5"/>
    <w:rsid w:val="00A66500"/>
    <w:rsid w:val="00A66F2E"/>
    <w:rsid w:val="00A67276"/>
    <w:rsid w:val="00A67B7D"/>
    <w:rsid w:val="00A67E38"/>
    <w:rsid w:val="00A7004F"/>
    <w:rsid w:val="00A70FD9"/>
    <w:rsid w:val="00A71D4A"/>
    <w:rsid w:val="00A71D54"/>
    <w:rsid w:val="00A71E70"/>
    <w:rsid w:val="00A72539"/>
    <w:rsid w:val="00A72879"/>
    <w:rsid w:val="00A72A82"/>
    <w:rsid w:val="00A72F05"/>
    <w:rsid w:val="00A73792"/>
    <w:rsid w:val="00A73CA3"/>
    <w:rsid w:val="00A73CF4"/>
    <w:rsid w:val="00A73E38"/>
    <w:rsid w:val="00A73F02"/>
    <w:rsid w:val="00A74397"/>
    <w:rsid w:val="00A74506"/>
    <w:rsid w:val="00A75187"/>
    <w:rsid w:val="00A7538B"/>
    <w:rsid w:val="00A753B0"/>
    <w:rsid w:val="00A75405"/>
    <w:rsid w:val="00A75452"/>
    <w:rsid w:val="00A75944"/>
    <w:rsid w:val="00A76368"/>
    <w:rsid w:val="00A77FB8"/>
    <w:rsid w:val="00A804CB"/>
    <w:rsid w:val="00A8088C"/>
    <w:rsid w:val="00A80ACE"/>
    <w:rsid w:val="00A818A0"/>
    <w:rsid w:val="00A82455"/>
    <w:rsid w:val="00A82D39"/>
    <w:rsid w:val="00A82DC0"/>
    <w:rsid w:val="00A82F6E"/>
    <w:rsid w:val="00A83C91"/>
    <w:rsid w:val="00A83E9F"/>
    <w:rsid w:val="00A84028"/>
    <w:rsid w:val="00A84066"/>
    <w:rsid w:val="00A8467F"/>
    <w:rsid w:val="00A84FBB"/>
    <w:rsid w:val="00A85105"/>
    <w:rsid w:val="00A852B8"/>
    <w:rsid w:val="00A85521"/>
    <w:rsid w:val="00A85616"/>
    <w:rsid w:val="00A86060"/>
    <w:rsid w:val="00A8648A"/>
    <w:rsid w:val="00A865FA"/>
    <w:rsid w:val="00A86D47"/>
    <w:rsid w:val="00A86F72"/>
    <w:rsid w:val="00A8746F"/>
    <w:rsid w:val="00A875BA"/>
    <w:rsid w:val="00A87C9F"/>
    <w:rsid w:val="00A87D39"/>
    <w:rsid w:val="00A907B4"/>
    <w:rsid w:val="00A90E0C"/>
    <w:rsid w:val="00A90FA2"/>
    <w:rsid w:val="00A91CAE"/>
    <w:rsid w:val="00A922AA"/>
    <w:rsid w:val="00A92EB8"/>
    <w:rsid w:val="00A93BAC"/>
    <w:rsid w:val="00A93DD8"/>
    <w:rsid w:val="00A941E4"/>
    <w:rsid w:val="00A94625"/>
    <w:rsid w:val="00A94B42"/>
    <w:rsid w:val="00A94E5A"/>
    <w:rsid w:val="00A95578"/>
    <w:rsid w:val="00A95A60"/>
    <w:rsid w:val="00A95BEA"/>
    <w:rsid w:val="00A95D97"/>
    <w:rsid w:val="00A96187"/>
    <w:rsid w:val="00A962D5"/>
    <w:rsid w:val="00A96E60"/>
    <w:rsid w:val="00A9748E"/>
    <w:rsid w:val="00A97B3B"/>
    <w:rsid w:val="00AA032F"/>
    <w:rsid w:val="00AA1820"/>
    <w:rsid w:val="00AA186F"/>
    <w:rsid w:val="00AA1C6C"/>
    <w:rsid w:val="00AA1D9A"/>
    <w:rsid w:val="00AA2798"/>
    <w:rsid w:val="00AA30DF"/>
    <w:rsid w:val="00AA3760"/>
    <w:rsid w:val="00AA39DA"/>
    <w:rsid w:val="00AA3D81"/>
    <w:rsid w:val="00AA5AC6"/>
    <w:rsid w:val="00AA71A5"/>
    <w:rsid w:val="00AB0122"/>
    <w:rsid w:val="00AB05E4"/>
    <w:rsid w:val="00AB0DBA"/>
    <w:rsid w:val="00AB14E0"/>
    <w:rsid w:val="00AB2C35"/>
    <w:rsid w:val="00AB2CFB"/>
    <w:rsid w:val="00AB3AE5"/>
    <w:rsid w:val="00AB3B2E"/>
    <w:rsid w:val="00AB43FD"/>
    <w:rsid w:val="00AB4439"/>
    <w:rsid w:val="00AB48DF"/>
    <w:rsid w:val="00AB4EBC"/>
    <w:rsid w:val="00AB5EC3"/>
    <w:rsid w:val="00AB634C"/>
    <w:rsid w:val="00AB67D3"/>
    <w:rsid w:val="00AB75E8"/>
    <w:rsid w:val="00AB7690"/>
    <w:rsid w:val="00AB785E"/>
    <w:rsid w:val="00AC03A7"/>
    <w:rsid w:val="00AC0694"/>
    <w:rsid w:val="00AC0AAD"/>
    <w:rsid w:val="00AC1353"/>
    <w:rsid w:val="00AC1838"/>
    <w:rsid w:val="00AC19B3"/>
    <w:rsid w:val="00AC1C9B"/>
    <w:rsid w:val="00AC247A"/>
    <w:rsid w:val="00AC2D38"/>
    <w:rsid w:val="00AC306E"/>
    <w:rsid w:val="00AC3156"/>
    <w:rsid w:val="00AC3382"/>
    <w:rsid w:val="00AC3492"/>
    <w:rsid w:val="00AC35A8"/>
    <w:rsid w:val="00AC361A"/>
    <w:rsid w:val="00AC3F26"/>
    <w:rsid w:val="00AC5385"/>
    <w:rsid w:val="00AC6C48"/>
    <w:rsid w:val="00AC71ED"/>
    <w:rsid w:val="00AC77BC"/>
    <w:rsid w:val="00AC798C"/>
    <w:rsid w:val="00AD07DC"/>
    <w:rsid w:val="00AD0B62"/>
    <w:rsid w:val="00AD16D6"/>
    <w:rsid w:val="00AD17F0"/>
    <w:rsid w:val="00AD1DC2"/>
    <w:rsid w:val="00AD20FC"/>
    <w:rsid w:val="00AD26B9"/>
    <w:rsid w:val="00AD2A83"/>
    <w:rsid w:val="00AD2CA8"/>
    <w:rsid w:val="00AD3540"/>
    <w:rsid w:val="00AD4158"/>
    <w:rsid w:val="00AD424E"/>
    <w:rsid w:val="00AD4562"/>
    <w:rsid w:val="00AD4641"/>
    <w:rsid w:val="00AD49B4"/>
    <w:rsid w:val="00AD51E1"/>
    <w:rsid w:val="00AD55C8"/>
    <w:rsid w:val="00AD5765"/>
    <w:rsid w:val="00AD663B"/>
    <w:rsid w:val="00AD6A5D"/>
    <w:rsid w:val="00AD7F78"/>
    <w:rsid w:val="00AE01A2"/>
    <w:rsid w:val="00AE249A"/>
    <w:rsid w:val="00AE24CD"/>
    <w:rsid w:val="00AE2A2C"/>
    <w:rsid w:val="00AE44E9"/>
    <w:rsid w:val="00AE5079"/>
    <w:rsid w:val="00AE5388"/>
    <w:rsid w:val="00AE554F"/>
    <w:rsid w:val="00AE5A23"/>
    <w:rsid w:val="00AE5D9E"/>
    <w:rsid w:val="00AE5FB9"/>
    <w:rsid w:val="00AE63A2"/>
    <w:rsid w:val="00AE7105"/>
    <w:rsid w:val="00AE7AF9"/>
    <w:rsid w:val="00AE7D7C"/>
    <w:rsid w:val="00AE7F4F"/>
    <w:rsid w:val="00AF0895"/>
    <w:rsid w:val="00AF0E1B"/>
    <w:rsid w:val="00AF1F57"/>
    <w:rsid w:val="00AF21DD"/>
    <w:rsid w:val="00AF245E"/>
    <w:rsid w:val="00AF2F7D"/>
    <w:rsid w:val="00AF36CE"/>
    <w:rsid w:val="00AF37B1"/>
    <w:rsid w:val="00AF3EE8"/>
    <w:rsid w:val="00AF427A"/>
    <w:rsid w:val="00AF49B8"/>
    <w:rsid w:val="00AF4ED5"/>
    <w:rsid w:val="00AF5E29"/>
    <w:rsid w:val="00AF62BA"/>
    <w:rsid w:val="00AF68A2"/>
    <w:rsid w:val="00AF6938"/>
    <w:rsid w:val="00AF7AC1"/>
    <w:rsid w:val="00B00291"/>
    <w:rsid w:val="00B00F48"/>
    <w:rsid w:val="00B01585"/>
    <w:rsid w:val="00B01884"/>
    <w:rsid w:val="00B01E46"/>
    <w:rsid w:val="00B01F86"/>
    <w:rsid w:val="00B020B7"/>
    <w:rsid w:val="00B02404"/>
    <w:rsid w:val="00B0263C"/>
    <w:rsid w:val="00B02A6D"/>
    <w:rsid w:val="00B02B8B"/>
    <w:rsid w:val="00B02CA9"/>
    <w:rsid w:val="00B0352F"/>
    <w:rsid w:val="00B038CA"/>
    <w:rsid w:val="00B042B4"/>
    <w:rsid w:val="00B0461F"/>
    <w:rsid w:val="00B054F1"/>
    <w:rsid w:val="00B05C92"/>
    <w:rsid w:val="00B05E1B"/>
    <w:rsid w:val="00B065B1"/>
    <w:rsid w:val="00B068CD"/>
    <w:rsid w:val="00B06964"/>
    <w:rsid w:val="00B06BD4"/>
    <w:rsid w:val="00B06EAD"/>
    <w:rsid w:val="00B07528"/>
    <w:rsid w:val="00B075E7"/>
    <w:rsid w:val="00B07BC5"/>
    <w:rsid w:val="00B07EF9"/>
    <w:rsid w:val="00B10CB8"/>
    <w:rsid w:val="00B11276"/>
    <w:rsid w:val="00B12338"/>
    <w:rsid w:val="00B12759"/>
    <w:rsid w:val="00B12A09"/>
    <w:rsid w:val="00B13E6B"/>
    <w:rsid w:val="00B1447D"/>
    <w:rsid w:val="00B155BB"/>
    <w:rsid w:val="00B15789"/>
    <w:rsid w:val="00B15A80"/>
    <w:rsid w:val="00B15B0F"/>
    <w:rsid w:val="00B15C3F"/>
    <w:rsid w:val="00B16230"/>
    <w:rsid w:val="00B16727"/>
    <w:rsid w:val="00B167FE"/>
    <w:rsid w:val="00B16994"/>
    <w:rsid w:val="00B16C81"/>
    <w:rsid w:val="00B16F2F"/>
    <w:rsid w:val="00B17161"/>
    <w:rsid w:val="00B1792B"/>
    <w:rsid w:val="00B20C27"/>
    <w:rsid w:val="00B21C34"/>
    <w:rsid w:val="00B21D7E"/>
    <w:rsid w:val="00B22115"/>
    <w:rsid w:val="00B22AD1"/>
    <w:rsid w:val="00B23E33"/>
    <w:rsid w:val="00B25904"/>
    <w:rsid w:val="00B25EA5"/>
    <w:rsid w:val="00B27131"/>
    <w:rsid w:val="00B27CD4"/>
    <w:rsid w:val="00B30410"/>
    <w:rsid w:val="00B305DC"/>
    <w:rsid w:val="00B308F3"/>
    <w:rsid w:val="00B30A02"/>
    <w:rsid w:val="00B30B8B"/>
    <w:rsid w:val="00B30BD5"/>
    <w:rsid w:val="00B3161F"/>
    <w:rsid w:val="00B31771"/>
    <w:rsid w:val="00B31D2F"/>
    <w:rsid w:val="00B31F1E"/>
    <w:rsid w:val="00B32834"/>
    <w:rsid w:val="00B32A0B"/>
    <w:rsid w:val="00B32C14"/>
    <w:rsid w:val="00B32FD9"/>
    <w:rsid w:val="00B33108"/>
    <w:rsid w:val="00B337E2"/>
    <w:rsid w:val="00B33E4C"/>
    <w:rsid w:val="00B34E18"/>
    <w:rsid w:val="00B35AFC"/>
    <w:rsid w:val="00B36044"/>
    <w:rsid w:val="00B360F0"/>
    <w:rsid w:val="00B36714"/>
    <w:rsid w:val="00B367E9"/>
    <w:rsid w:val="00B36C86"/>
    <w:rsid w:val="00B36CBC"/>
    <w:rsid w:val="00B36CCB"/>
    <w:rsid w:val="00B36EC3"/>
    <w:rsid w:val="00B370B7"/>
    <w:rsid w:val="00B37DB2"/>
    <w:rsid w:val="00B4014B"/>
    <w:rsid w:val="00B40267"/>
    <w:rsid w:val="00B4036B"/>
    <w:rsid w:val="00B406B0"/>
    <w:rsid w:val="00B40A8E"/>
    <w:rsid w:val="00B4158F"/>
    <w:rsid w:val="00B42284"/>
    <w:rsid w:val="00B437C8"/>
    <w:rsid w:val="00B437FB"/>
    <w:rsid w:val="00B43E76"/>
    <w:rsid w:val="00B44299"/>
    <w:rsid w:val="00B44386"/>
    <w:rsid w:val="00B44B27"/>
    <w:rsid w:val="00B44EB5"/>
    <w:rsid w:val="00B4510C"/>
    <w:rsid w:val="00B45890"/>
    <w:rsid w:val="00B45FB5"/>
    <w:rsid w:val="00B4725C"/>
    <w:rsid w:val="00B474A1"/>
    <w:rsid w:val="00B50A08"/>
    <w:rsid w:val="00B51336"/>
    <w:rsid w:val="00B513E6"/>
    <w:rsid w:val="00B513FD"/>
    <w:rsid w:val="00B516A6"/>
    <w:rsid w:val="00B518BE"/>
    <w:rsid w:val="00B52112"/>
    <w:rsid w:val="00B52159"/>
    <w:rsid w:val="00B52545"/>
    <w:rsid w:val="00B52B3E"/>
    <w:rsid w:val="00B52E53"/>
    <w:rsid w:val="00B52E93"/>
    <w:rsid w:val="00B52FC2"/>
    <w:rsid w:val="00B538EE"/>
    <w:rsid w:val="00B54573"/>
    <w:rsid w:val="00B54B37"/>
    <w:rsid w:val="00B55067"/>
    <w:rsid w:val="00B55433"/>
    <w:rsid w:val="00B554E5"/>
    <w:rsid w:val="00B56081"/>
    <w:rsid w:val="00B568E8"/>
    <w:rsid w:val="00B56DAB"/>
    <w:rsid w:val="00B578E1"/>
    <w:rsid w:val="00B57959"/>
    <w:rsid w:val="00B60971"/>
    <w:rsid w:val="00B61B17"/>
    <w:rsid w:val="00B61F2A"/>
    <w:rsid w:val="00B62185"/>
    <w:rsid w:val="00B63AEE"/>
    <w:rsid w:val="00B63FBE"/>
    <w:rsid w:val="00B63FDA"/>
    <w:rsid w:val="00B640C9"/>
    <w:rsid w:val="00B640DB"/>
    <w:rsid w:val="00B6569C"/>
    <w:rsid w:val="00B6570C"/>
    <w:rsid w:val="00B666BB"/>
    <w:rsid w:val="00B668BC"/>
    <w:rsid w:val="00B66A38"/>
    <w:rsid w:val="00B66BE8"/>
    <w:rsid w:val="00B67633"/>
    <w:rsid w:val="00B67D57"/>
    <w:rsid w:val="00B67FD9"/>
    <w:rsid w:val="00B70350"/>
    <w:rsid w:val="00B704D6"/>
    <w:rsid w:val="00B706C9"/>
    <w:rsid w:val="00B7071A"/>
    <w:rsid w:val="00B709A4"/>
    <w:rsid w:val="00B71157"/>
    <w:rsid w:val="00B72082"/>
    <w:rsid w:val="00B73B4E"/>
    <w:rsid w:val="00B749FE"/>
    <w:rsid w:val="00B760A8"/>
    <w:rsid w:val="00B7664C"/>
    <w:rsid w:val="00B76980"/>
    <w:rsid w:val="00B77B44"/>
    <w:rsid w:val="00B77DD9"/>
    <w:rsid w:val="00B77F97"/>
    <w:rsid w:val="00B80084"/>
    <w:rsid w:val="00B809A2"/>
    <w:rsid w:val="00B80DCD"/>
    <w:rsid w:val="00B81245"/>
    <w:rsid w:val="00B812BA"/>
    <w:rsid w:val="00B81763"/>
    <w:rsid w:val="00B8231B"/>
    <w:rsid w:val="00B827A5"/>
    <w:rsid w:val="00B8320A"/>
    <w:rsid w:val="00B8322F"/>
    <w:rsid w:val="00B83772"/>
    <w:rsid w:val="00B838A5"/>
    <w:rsid w:val="00B83B13"/>
    <w:rsid w:val="00B83B51"/>
    <w:rsid w:val="00B8469D"/>
    <w:rsid w:val="00B84A6F"/>
    <w:rsid w:val="00B84D35"/>
    <w:rsid w:val="00B85293"/>
    <w:rsid w:val="00B85FF2"/>
    <w:rsid w:val="00B8603C"/>
    <w:rsid w:val="00B86A17"/>
    <w:rsid w:val="00B8726E"/>
    <w:rsid w:val="00B900EA"/>
    <w:rsid w:val="00B901AA"/>
    <w:rsid w:val="00B9030C"/>
    <w:rsid w:val="00B9150E"/>
    <w:rsid w:val="00B9286C"/>
    <w:rsid w:val="00B92D5C"/>
    <w:rsid w:val="00B93229"/>
    <w:rsid w:val="00B934EB"/>
    <w:rsid w:val="00B94C8C"/>
    <w:rsid w:val="00B95417"/>
    <w:rsid w:val="00B96C2E"/>
    <w:rsid w:val="00B96EAF"/>
    <w:rsid w:val="00B97936"/>
    <w:rsid w:val="00B97C2C"/>
    <w:rsid w:val="00BA0B54"/>
    <w:rsid w:val="00BA0BEE"/>
    <w:rsid w:val="00BA14F3"/>
    <w:rsid w:val="00BA1663"/>
    <w:rsid w:val="00BA216A"/>
    <w:rsid w:val="00BA3CA4"/>
    <w:rsid w:val="00BA45A3"/>
    <w:rsid w:val="00BA47BF"/>
    <w:rsid w:val="00BA488D"/>
    <w:rsid w:val="00BA4EEE"/>
    <w:rsid w:val="00BA51BF"/>
    <w:rsid w:val="00BA564F"/>
    <w:rsid w:val="00BA56F2"/>
    <w:rsid w:val="00BA5944"/>
    <w:rsid w:val="00BA6D90"/>
    <w:rsid w:val="00BA757B"/>
    <w:rsid w:val="00BA760F"/>
    <w:rsid w:val="00BA7D11"/>
    <w:rsid w:val="00BA7E76"/>
    <w:rsid w:val="00BB0C6F"/>
    <w:rsid w:val="00BB1204"/>
    <w:rsid w:val="00BB1BA8"/>
    <w:rsid w:val="00BB1FE5"/>
    <w:rsid w:val="00BB2027"/>
    <w:rsid w:val="00BB2E87"/>
    <w:rsid w:val="00BB3208"/>
    <w:rsid w:val="00BB3257"/>
    <w:rsid w:val="00BB3690"/>
    <w:rsid w:val="00BB38D4"/>
    <w:rsid w:val="00BB39FC"/>
    <w:rsid w:val="00BB4AD4"/>
    <w:rsid w:val="00BB4C60"/>
    <w:rsid w:val="00BB4F2E"/>
    <w:rsid w:val="00BB4FF0"/>
    <w:rsid w:val="00BB5532"/>
    <w:rsid w:val="00BB5E42"/>
    <w:rsid w:val="00BB65A4"/>
    <w:rsid w:val="00BB6A61"/>
    <w:rsid w:val="00BB79AE"/>
    <w:rsid w:val="00BB7C8D"/>
    <w:rsid w:val="00BC0407"/>
    <w:rsid w:val="00BC0EEA"/>
    <w:rsid w:val="00BC1004"/>
    <w:rsid w:val="00BC1124"/>
    <w:rsid w:val="00BC1173"/>
    <w:rsid w:val="00BC1362"/>
    <w:rsid w:val="00BC1397"/>
    <w:rsid w:val="00BC144D"/>
    <w:rsid w:val="00BC259F"/>
    <w:rsid w:val="00BC2A9F"/>
    <w:rsid w:val="00BC2AA4"/>
    <w:rsid w:val="00BC2AD1"/>
    <w:rsid w:val="00BC2B6A"/>
    <w:rsid w:val="00BC39BE"/>
    <w:rsid w:val="00BC3C72"/>
    <w:rsid w:val="00BC3D67"/>
    <w:rsid w:val="00BC4762"/>
    <w:rsid w:val="00BC4891"/>
    <w:rsid w:val="00BC4B69"/>
    <w:rsid w:val="00BC4C1D"/>
    <w:rsid w:val="00BC55DF"/>
    <w:rsid w:val="00BC5B71"/>
    <w:rsid w:val="00BC7253"/>
    <w:rsid w:val="00BC776B"/>
    <w:rsid w:val="00BC7D13"/>
    <w:rsid w:val="00BD03A2"/>
    <w:rsid w:val="00BD0932"/>
    <w:rsid w:val="00BD1485"/>
    <w:rsid w:val="00BD2203"/>
    <w:rsid w:val="00BD2C6C"/>
    <w:rsid w:val="00BD32F3"/>
    <w:rsid w:val="00BD3457"/>
    <w:rsid w:val="00BD3949"/>
    <w:rsid w:val="00BD3F57"/>
    <w:rsid w:val="00BD4360"/>
    <w:rsid w:val="00BD4507"/>
    <w:rsid w:val="00BD476F"/>
    <w:rsid w:val="00BD480F"/>
    <w:rsid w:val="00BD49DB"/>
    <w:rsid w:val="00BD5257"/>
    <w:rsid w:val="00BD5BFC"/>
    <w:rsid w:val="00BD5C71"/>
    <w:rsid w:val="00BD6ACB"/>
    <w:rsid w:val="00BD6D87"/>
    <w:rsid w:val="00BD6DB7"/>
    <w:rsid w:val="00BD743E"/>
    <w:rsid w:val="00BD7D43"/>
    <w:rsid w:val="00BE0200"/>
    <w:rsid w:val="00BE0CFE"/>
    <w:rsid w:val="00BE13AC"/>
    <w:rsid w:val="00BE14D6"/>
    <w:rsid w:val="00BE240C"/>
    <w:rsid w:val="00BE2B0D"/>
    <w:rsid w:val="00BE2CE2"/>
    <w:rsid w:val="00BE2D69"/>
    <w:rsid w:val="00BE337E"/>
    <w:rsid w:val="00BE3504"/>
    <w:rsid w:val="00BE3840"/>
    <w:rsid w:val="00BE3AB0"/>
    <w:rsid w:val="00BE3BF5"/>
    <w:rsid w:val="00BE3D27"/>
    <w:rsid w:val="00BE4C8E"/>
    <w:rsid w:val="00BE537E"/>
    <w:rsid w:val="00BE5B9E"/>
    <w:rsid w:val="00BE6590"/>
    <w:rsid w:val="00BE7939"/>
    <w:rsid w:val="00BE7E19"/>
    <w:rsid w:val="00BF003D"/>
    <w:rsid w:val="00BF0796"/>
    <w:rsid w:val="00BF1179"/>
    <w:rsid w:val="00BF191E"/>
    <w:rsid w:val="00BF226F"/>
    <w:rsid w:val="00BF27F9"/>
    <w:rsid w:val="00BF32CA"/>
    <w:rsid w:val="00BF3C3D"/>
    <w:rsid w:val="00BF3E6C"/>
    <w:rsid w:val="00BF3F4E"/>
    <w:rsid w:val="00BF4A3F"/>
    <w:rsid w:val="00BF55C1"/>
    <w:rsid w:val="00BF5986"/>
    <w:rsid w:val="00BF5D03"/>
    <w:rsid w:val="00BF7096"/>
    <w:rsid w:val="00BF78B9"/>
    <w:rsid w:val="00BF7AC7"/>
    <w:rsid w:val="00C00023"/>
    <w:rsid w:val="00C000C7"/>
    <w:rsid w:val="00C003A7"/>
    <w:rsid w:val="00C0065F"/>
    <w:rsid w:val="00C00F66"/>
    <w:rsid w:val="00C012FF"/>
    <w:rsid w:val="00C01A6C"/>
    <w:rsid w:val="00C01C6F"/>
    <w:rsid w:val="00C022B6"/>
    <w:rsid w:val="00C03480"/>
    <w:rsid w:val="00C03C8F"/>
    <w:rsid w:val="00C03EAB"/>
    <w:rsid w:val="00C050A3"/>
    <w:rsid w:val="00C05116"/>
    <w:rsid w:val="00C05B97"/>
    <w:rsid w:val="00C060CE"/>
    <w:rsid w:val="00C07200"/>
    <w:rsid w:val="00C07280"/>
    <w:rsid w:val="00C07D96"/>
    <w:rsid w:val="00C1067F"/>
    <w:rsid w:val="00C106C9"/>
    <w:rsid w:val="00C10709"/>
    <w:rsid w:val="00C1111E"/>
    <w:rsid w:val="00C1123C"/>
    <w:rsid w:val="00C1140C"/>
    <w:rsid w:val="00C11F3B"/>
    <w:rsid w:val="00C121BA"/>
    <w:rsid w:val="00C12739"/>
    <w:rsid w:val="00C12D42"/>
    <w:rsid w:val="00C13134"/>
    <w:rsid w:val="00C13797"/>
    <w:rsid w:val="00C13E15"/>
    <w:rsid w:val="00C14313"/>
    <w:rsid w:val="00C14448"/>
    <w:rsid w:val="00C14758"/>
    <w:rsid w:val="00C15B7C"/>
    <w:rsid w:val="00C16563"/>
    <w:rsid w:val="00C16C85"/>
    <w:rsid w:val="00C2026B"/>
    <w:rsid w:val="00C20507"/>
    <w:rsid w:val="00C20DB6"/>
    <w:rsid w:val="00C220B6"/>
    <w:rsid w:val="00C2225E"/>
    <w:rsid w:val="00C22342"/>
    <w:rsid w:val="00C2243B"/>
    <w:rsid w:val="00C226BA"/>
    <w:rsid w:val="00C22F92"/>
    <w:rsid w:val="00C23152"/>
    <w:rsid w:val="00C23BFB"/>
    <w:rsid w:val="00C24092"/>
    <w:rsid w:val="00C2487E"/>
    <w:rsid w:val="00C24AA6"/>
    <w:rsid w:val="00C25EFF"/>
    <w:rsid w:val="00C26611"/>
    <w:rsid w:val="00C267D5"/>
    <w:rsid w:val="00C2682A"/>
    <w:rsid w:val="00C26C11"/>
    <w:rsid w:val="00C279A8"/>
    <w:rsid w:val="00C27CCC"/>
    <w:rsid w:val="00C30154"/>
    <w:rsid w:val="00C3030D"/>
    <w:rsid w:val="00C3095B"/>
    <w:rsid w:val="00C3115A"/>
    <w:rsid w:val="00C31555"/>
    <w:rsid w:val="00C328E1"/>
    <w:rsid w:val="00C32976"/>
    <w:rsid w:val="00C32C0A"/>
    <w:rsid w:val="00C32E58"/>
    <w:rsid w:val="00C32FE2"/>
    <w:rsid w:val="00C3336C"/>
    <w:rsid w:val="00C33721"/>
    <w:rsid w:val="00C33765"/>
    <w:rsid w:val="00C33B84"/>
    <w:rsid w:val="00C33CC0"/>
    <w:rsid w:val="00C3423B"/>
    <w:rsid w:val="00C34280"/>
    <w:rsid w:val="00C34444"/>
    <w:rsid w:val="00C35541"/>
    <w:rsid w:val="00C35C66"/>
    <w:rsid w:val="00C367F5"/>
    <w:rsid w:val="00C370FF"/>
    <w:rsid w:val="00C3778A"/>
    <w:rsid w:val="00C37B77"/>
    <w:rsid w:val="00C4048F"/>
    <w:rsid w:val="00C407F0"/>
    <w:rsid w:val="00C40C5A"/>
    <w:rsid w:val="00C41257"/>
    <w:rsid w:val="00C412D9"/>
    <w:rsid w:val="00C41452"/>
    <w:rsid w:val="00C41E2C"/>
    <w:rsid w:val="00C41FE0"/>
    <w:rsid w:val="00C430CE"/>
    <w:rsid w:val="00C43234"/>
    <w:rsid w:val="00C44342"/>
    <w:rsid w:val="00C457A9"/>
    <w:rsid w:val="00C458C4"/>
    <w:rsid w:val="00C46F50"/>
    <w:rsid w:val="00C47329"/>
    <w:rsid w:val="00C478CF"/>
    <w:rsid w:val="00C47944"/>
    <w:rsid w:val="00C50784"/>
    <w:rsid w:val="00C50D45"/>
    <w:rsid w:val="00C5193A"/>
    <w:rsid w:val="00C51F79"/>
    <w:rsid w:val="00C5222E"/>
    <w:rsid w:val="00C525B3"/>
    <w:rsid w:val="00C5264F"/>
    <w:rsid w:val="00C52FA6"/>
    <w:rsid w:val="00C53781"/>
    <w:rsid w:val="00C5440C"/>
    <w:rsid w:val="00C566F2"/>
    <w:rsid w:val="00C57CBA"/>
    <w:rsid w:val="00C57D0A"/>
    <w:rsid w:val="00C60BAC"/>
    <w:rsid w:val="00C60C43"/>
    <w:rsid w:val="00C61191"/>
    <w:rsid w:val="00C62AAD"/>
    <w:rsid w:val="00C62AEB"/>
    <w:rsid w:val="00C63599"/>
    <w:rsid w:val="00C63D74"/>
    <w:rsid w:val="00C65A22"/>
    <w:rsid w:val="00C66A5C"/>
    <w:rsid w:val="00C674E7"/>
    <w:rsid w:val="00C675C7"/>
    <w:rsid w:val="00C67735"/>
    <w:rsid w:val="00C67BB1"/>
    <w:rsid w:val="00C7091F"/>
    <w:rsid w:val="00C70BEB"/>
    <w:rsid w:val="00C70CBB"/>
    <w:rsid w:val="00C70DC1"/>
    <w:rsid w:val="00C71D8B"/>
    <w:rsid w:val="00C72200"/>
    <w:rsid w:val="00C7221A"/>
    <w:rsid w:val="00C7242A"/>
    <w:rsid w:val="00C724E1"/>
    <w:rsid w:val="00C7280F"/>
    <w:rsid w:val="00C72E37"/>
    <w:rsid w:val="00C72F63"/>
    <w:rsid w:val="00C73425"/>
    <w:rsid w:val="00C73789"/>
    <w:rsid w:val="00C73810"/>
    <w:rsid w:val="00C73EEA"/>
    <w:rsid w:val="00C745FF"/>
    <w:rsid w:val="00C748FD"/>
    <w:rsid w:val="00C75034"/>
    <w:rsid w:val="00C753E3"/>
    <w:rsid w:val="00C75411"/>
    <w:rsid w:val="00C75704"/>
    <w:rsid w:val="00C75EFD"/>
    <w:rsid w:val="00C766E2"/>
    <w:rsid w:val="00C767E3"/>
    <w:rsid w:val="00C77CD3"/>
    <w:rsid w:val="00C77D4F"/>
    <w:rsid w:val="00C806A3"/>
    <w:rsid w:val="00C80E4E"/>
    <w:rsid w:val="00C80E77"/>
    <w:rsid w:val="00C80F0A"/>
    <w:rsid w:val="00C8166F"/>
    <w:rsid w:val="00C81B51"/>
    <w:rsid w:val="00C82059"/>
    <w:rsid w:val="00C82076"/>
    <w:rsid w:val="00C825A4"/>
    <w:rsid w:val="00C828AA"/>
    <w:rsid w:val="00C82B9F"/>
    <w:rsid w:val="00C82E83"/>
    <w:rsid w:val="00C830D4"/>
    <w:rsid w:val="00C8318C"/>
    <w:rsid w:val="00C83A87"/>
    <w:rsid w:val="00C83CAF"/>
    <w:rsid w:val="00C8452D"/>
    <w:rsid w:val="00C84860"/>
    <w:rsid w:val="00C84A40"/>
    <w:rsid w:val="00C8540C"/>
    <w:rsid w:val="00C8547E"/>
    <w:rsid w:val="00C8560D"/>
    <w:rsid w:val="00C858CD"/>
    <w:rsid w:val="00C859BB"/>
    <w:rsid w:val="00C85DF3"/>
    <w:rsid w:val="00C861C0"/>
    <w:rsid w:val="00C86CBA"/>
    <w:rsid w:val="00C86D61"/>
    <w:rsid w:val="00C86E40"/>
    <w:rsid w:val="00C8705A"/>
    <w:rsid w:val="00C901C3"/>
    <w:rsid w:val="00C9046D"/>
    <w:rsid w:val="00C90CE8"/>
    <w:rsid w:val="00C90FEF"/>
    <w:rsid w:val="00C91220"/>
    <w:rsid w:val="00C91A3A"/>
    <w:rsid w:val="00C93576"/>
    <w:rsid w:val="00C93E79"/>
    <w:rsid w:val="00C93E90"/>
    <w:rsid w:val="00C94499"/>
    <w:rsid w:val="00C94627"/>
    <w:rsid w:val="00C949D2"/>
    <w:rsid w:val="00C94A62"/>
    <w:rsid w:val="00C94C34"/>
    <w:rsid w:val="00C94F1A"/>
    <w:rsid w:val="00C95CD8"/>
    <w:rsid w:val="00C96474"/>
    <w:rsid w:val="00C96501"/>
    <w:rsid w:val="00C96AB3"/>
    <w:rsid w:val="00C96BA5"/>
    <w:rsid w:val="00C96F1D"/>
    <w:rsid w:val="00C9757F"/>
    <w:rsid w:val="00CA0E0B"/>
    <w:rsid w:val="00CA1476"/>
    <w:rsid w:val="00CA19B1"/>
    <w:rsid w:val="00CA19E4"/>
    <w:rsid w:val="00CA31B3"/>
    <w:rsid w:val="00CA38EC"/>
    <w:rsid w:val="00CA39FD"/>
    <w:rsid w:val="00CA3B3C"/>
    <w:rsid w:val="00CA3F18"/>
    <w:rsid w:val="00CA4BD9"/>
    <w:rsid w:val="00CA4CC6"/>
    <w:rsid w:val="00CA5168"/>
    <w:rsid w:val="00CA5392"/>
    <w:rsid w:val="00CA5D78"/>
    <w:rsid w:val="00CA65E7"/>
    <w:rsid w:val="00CA6C32"/>
    <w:rsid w:val="00CA6CE3"/>
    <w:rsid w:val="00CA6F4A"/>
    <w:rsid w:val="00CA70CF"/>
    <w:rsid w:val="00CA7A4B"/>
    <w:rsid w:val="00CB159C"/>
    <w:rsid w:val="00CB2001"/>
    <w:rsid w:val="00CB2543"/>
    <w:rsid w:val="00CB31F7"/>
    <w:rsid w:val="00CB3738"/>
    <w:rsid w:val="00CB424C"/>
    <w:rsid w:val="00CB4774"/>
    <w:rsid w:val="00CB4783"/>
    <w:rsid w:val="00CB48F8"/>
    <w:rsid w:val="00CB4B98"/>
    <w:rsid w:val="00CB5712"/>
    <w:rsid w:val="00CB5E88"/>
    <w:rsid w:val="00CB6293"/>
    <w:rsid w:val="00CB648C"/>
    <w:rsid w:val="00CB670A"/>
    <w:rsid w:val="00CB70B2"/>
    <w:rsid w:val="00CB794F"/>
    <w:rsid w:val="00CB7B28"/>
    <w:rsid w:val="00CC041E"/>
    <w:rsid w:val="00CC2BE0"/>
    <w:rsid w:val="00CC2E8D"/>
    <w:rsid w:val="00CC36DB"/>
    <w:rsid w:val="00CC3FC4"/>
    <w:rsid w:val="00CC45C8"/>
    <w:rsid w:val="00CC46D9"/>
    <w:rsid w:val="00CC4A30"/>
    <w:rsid w:val="00CC501C"/>
    <w:rsid w:val="00CC631E"/>
    <w:rsid w:val="00CC6752"/>
    <w:rsid w:val="00CC67B7"/>
    <w:rsid w:val="00CC6BB2"/>
    <w:rsid w:val="00CC6ED8"/>
    <w:rsid w:val="00CC79AF"/>
    <w:rsid w:val="00CC7A4E"/>
    <w:rsid w:val="00CD0285"/>
    <w:rsid w:val="00CD0743"/>
    <w:rsid w:val="00CD08B1"/>
    <w:rsid w:val="00CD14A7"/>
    <w:rsid w:val="00CD1693"/>
    <w:rsid w:val="00CD24A2"/>
    <w:rsid w:val="00CD26A3"/>
    <w:rsid w:val="00CD2904"/>
    <w:rsid w:val="00CD2C3F"/>
    <w:rsid w:val="00CD2EC6"/>
    <w:rsid w:val="00CD3162"/>
    <w:rsid w:val="00CD3725"/>
    <w:rsid w:val="00CD504A"/>
    <w:rsid w:val="00CD5446"/>
    <w:rsid w:val="00CD5B1F"/>
    <w:rsid w:val="00CD5DF2"/>
    <w:rsid w:val="00CD60FB"/>
    <w:rsid w:val="00CD753B"/>
    <w:rsid w:val="00CD78F8"/>
    <w:rsid w:val="00CD7ACF"/>
    <w:rsid w:val="00CD7CEF"/>
    <w:rsid w:val="00CD7D2F"/>
    <w:rsid w:val="00CE029D"/>
    <w:rsid w:val="00CE0ACB"/>
    <w:rsid w:val="00CE0F89"/>
    <w:rsid w:val="00CE107B"/>
    <w:rsid w:val="00CE11D9"/>
    <w:rsid w:val="00CE1BEE"/>
    <w:rsid w:val="00CE204E"/>
    <w:rsid w:val="00CE2B7C"/>
    <w:rsid w:val="00CE3BD6"/>
    <w:rsid w:val="00CE41E1"/>
    <w:rsid w:val="00CE4408"/>
    <w:rsid w:val="00CE4AFF"/>
    <w:rsid w:val="00CE4DFD"/>
    <w:rsid w:val="00CE4ED5"/>
    <w:rsid w:val="00CE4F10"/>
    <w:rsid w:val="00CE5383"/>
    <w:rsid w:val="00CE53A1"/>
    <w:rsid w:val="00CE54E5"/>
    <w:rsid w:val="00CE5A09"/>
    <w:rsid w:val="00CE5A40"/>
    <w:rsid w:val="00CE5C5D"/>
    <w:rsid w:val="00CE5C62"/>
    <w:rsid w:val="00CE611E"/>
    <w:rsid w:val="00CE6F23"/>
    <w:rsid w:val="00CE73CF"/>
    <w:rsid w:val="00CF0C69"/>
    <w:rsid w:val="00CF0CA7"/>
    <w:rsid w:val="00CF2558"/>
    <w:rsid w:val="00CF25C3"/>
    <w:rsid w:val="00CF3118"/>
    <w:rsid w:val="00CF3226"/>
    <w:rsid w:val="00CF3486"/>
    <w:rsid w:val="00CF381A"/>
    <w:rsid w:val="00CF45E6"/>
    <w:rsid w:val="00CF476D"/>
    <w:rsid w:val="00CF4B4E"/>
    <w:rsid w:val="00CF4DA8"/>
    <w:rsid w:val="00CF4DB9"/>
    <w:rsid w:val="00CF4EC4"/>
    <w:rsid w:val="00CF55E3"/>
    <w:rsid w:val="00CF650B"/>
    <w:rsid w:val="00CF6BAB"/>
    <w:rsid w:val="00CF74A0"/>
    <w:rsid w:val="00D00593"/>
    <w:rsid w:val="00D00654"/>
    <w:rsid w:val="00D00C81"/>
    <w:rsid w:val="00D00F2C"/>
    <w:rsid w:val="00D0134D"/>
    <w:rsid w:val="00D015D2"/>
    <w:rsid w:val="00D01747"/>
    <w:rsid w:val="00D018F8"/>
    <w:rsid w:val="00D024FB"/>
    <w:rsid w:val="00D02D04"/>
    <w:rsid w:val="00D03D07"/>
    <w:rsid w:val="00D03D1C"/>
    <w:rsid w:val="00D04323"/>
    <w:rsid w:val="00D04367"/>
    <w:rsid w:val="00D0446F"/>
    <w:rsid w:val="00D05014"/>
    <w:rsid w:val="00D0529B"/>
    <w:rsid w:val="00D0530D"/>
    <w:rsid w:val="00D05412"/>
    <w:rsid w:val="00D055AE"/>
    <w:rsid w:val="00D055C6"/>
    <w:rsid w:val="00D05672"/>
    <w:rsid w:val="00D05877"/>
    <w:rsid w:val="00D05BBC"/>
    <w:rsid w:val="00D060A9"/>
    <w:rsid w:val="00D065AD"/>
    <w:rsid w:val="00D0733F"/>
    <w:rsid w:val="00D07A10"/>
    <w:rsid w:val="00D107EE"/>
    <w:rsid w:val="00D1137D"/>
    <w:rsid w:val="00D11591"/>
    <w:rsid w:val="00D119AE"/>
    <w:rsid w:val="00D11A45"/>
    <w:rsid w:val="00D11CEE"/>
    <w:rsid w:val="00D11F48"/>
    <w:rsid w:val="00D12495"/>
    <w:rsid w:val="00D127B8"/>
    <w:rsid w:val="00D132E3"/>
    <w:rsid w:val="00D134B3"/>
    <w:rsid w:val="00D136B5"/>
    <w:rsid w:val="00D139C0"/>
    <w:rsid w:val="00D141CD"/>
    <w:rsid w:val="00D149EE"/>
    <w:rsid w:val="00D15540"/>
    <w:rsid w:val="00D15D51"/>
    <w:rsid w:val="00D168CB"/>
    <w:rsid w:val="00D16F03"/>
    <w:rsid w:val="00D16F05"/>
    <w:rsid w:val="00D1711E"/>
    <w:rsid w:val="00D201EE"/>
    <w:rsid w:val="00D20401"/>
    <w:rsid w:val="00D212B2"/>
    <w:rsid w:val="00D214F2"/>
    <w:rsid w:val="00D214FD"/>
    <w:rsid w:val="00D21516"/>
    <w:rsid w:val="00D21573"/>
    <w:rsid w:val="00D21B93"/>
    <w:rsid w:val="00D21D22"/>
    <w:rsid w:val="00D2262D"/>
    <w:rsid w:val="00D22649"/>
    <w:rsid w:val="00D2285D"/>
    <w:rsid w:val="00D23047"/>
    <w:rsid w:val="00D23079"/>
    <w:rsid w:val="00D2309D"/>
    <w:rsid w:val="00D231CF"/>
    <w:rsid w:val="00D233EC"/>
    <w:rsid w:val="00D2385C"/>
    <w:rsid w:val="00D23903"/>
    <w:rsid w:val="00D23AA6"/>
    <w:rsid w:val="00D23EA9"/>
    <w:rsid w:val="00D2436B"/>
    <w:rsid w:val="00D2454F"/>
    <w:rsid w:val="00D246C0"/>
    <w:rsid w:val="00D26823"/>
    <w:rsid w:val="00D26E68"/>
    <w:rsid w:val="00D27279"/>
    <w:rsid w:val="00D27598"/>
    <w:rsid w:val="00D27C36"/>
    <w:rsid w:val="00D30DE5"/>
    <w:rsid w:val="00D31162"/>
    <w:rsid w:val="00D31977"/>
    <w:rsid w:val="00D319C4"/>
    <w:rsid w:val="00D325A5"/>
    <w:rsid w:val="00D328F0"/>
    <w:rsid w:val="00D332A9"/>
    <w:rsid w:val="00D338DD"/>
    <w:rsid w:val="00D33E83"/>
    <w:rsid w:val="00D34638"/>
    <w:rsid w:val="00D34B71"/>
    <w:rsid w:val="00D34FF1"/>
    <w:rsid w:val="00D35387"/>
    <w:rsid w:val="00D355F2"/>
    <w:rsid w:val="00D359E8"/>
    <w:rsid w:val="00D35BB5"/>
    <w:rsid w:val="00D35BDC"/>
    <w:rsid w:val="00D35E60"/>
    <w:rsid w:val="00D36398"/>
    <w:rsid w:val="00D367D1"/>
    <w:rsid w:val="00D37261"/>
    <w:rsid w:val="00D372BF"/>
    <w:rsid w:val="00D37567"/>
    <w:rsid w:val="00D375E1"/>
    <w:rsid w:val="00D401B2"/>
    <w:rsid w:val="00D417B1"/>
    <w:rsid w:val="00D4197E"/>
    <w:rsid w:val="00D41FD6"/>
    <w:rsid w:val="00D42088"/>
    <w:rsid w:val="00D4303F"/>
    <w:rsid w:val="00D43D64"/>
    <w:rsid w:val="00D44309"/>
    <w:rsid w:val="00D4552A"/>
    <w:rsid w:val="00D45A1C"/>
    <w:rsid w:val="00D4618B"/>
    <w:rsid w:val="00D463B5"/>
    <w:rsid w:val="00D46ABF"/>
    <w:rsid w:val="00D46E38"/>
    <w:rsid w:val="00D47030"/>
    <w:rsid w:val="00D47363"/>
    <w:rsid w:val="00D5075E"/>
    <w:rsid w:val="00D5092A"/>
    <w:rsid w:val="00D50D20"/>
    <w:rsid w:val="00D50D4F"/>
    <w:rsid w:val="00D5127B"/>
    <w:rsid w:val="00D518C7"/>
    <w:rsid w:val="00D5200A"/>
    <w:rsid w:val="00D52AFB"/>
    <w:rsid w:val="00D551A8"/>
    <w:rsid w:val="00D552BC"/>
    <w:rsid w:val="00D5588B"/>
    <w:rsid w:val="00D56AEF"/>
    <w:rsid w:val="00D570D2"/>
    <w:rsid w:val="00D5721C"/>
    <w:rsid w:val="00D57BF5"/>
    <w:rsid w:val="00D57E4E"/>
    <w:rsid w:val="00D6015F"/>
    <w:rsid w:val="00D6099F"/>
    <w:rsid w:val="00D60B05"/>
    <w:rsid w:val="00D60D2F"/>
    <w:rsid w:val="00D60F5B"/>
    <w:rsid w:val="00D612AF"/>
    <w:rsid w:val="00D6265A"/>
    <w:rsid w:val="00D62D3D"/>
    <w:rsid w:val="00D62D77"/>
    <w:rsid w:val="00D6410D"/>
    <w:rsid w:val="00D6435E"/>
    <w:rsid w:val="00D652E2"/>
    <w:rsid w:val="00D657CA"/>
    <w:rsid w:val="00D65895"/>
    <w:rsid w:val="00D6610C"/>
    <w:rsid w:val="00D6647E"/>
    <w:rsid w:val="00D66676"/>
    <w:rsid w:val="00D679D3"/>
    <w:rsid w:val="00D70144"/>
    <w:rsid w:val="00D70440"/>
    <w:rsid w:val="00D70875"/>
    <w:rsid w:val="00D70CD3"/>
    <w:rsid w:val="00D71AD5"/>
    <w:rsid w:val="00D71E64"/>
    <w:rsid w:val="00D71EFF"/>
    <w:rsid w:val="00D727EA"/>
    <w:rsid w:val="00D72976"/>
    <w:rsid w:val="00D72A94"/>
    <w:rsid w:val="00D731DE"/>
    <w:rsid w:val="00D73866"/>
    <w:rsid w:val="00D73DBE"/>
    <w:rsid w:val="00D74DE7"/>
    <w:rsid w:val="00D75209"/>
    <w:rsid w:val="00D765C6"/>
    <w:rsid w:val="00D766F2"/>
    <w:rsid w:val="00D766FD"/>
    <w:rsid w:val="00D7719F"/>
    <w:rsid w:val="00D772FD"/>
    <w:rsid w:val="00D77B1D"/>
    <w:rsid w:val="00D801B8"/>
    <w:rsid w:val="00D80371"/>
    <w:rsid w:val="00D80A90"/>
    <w:rsid w:val="00D810A1"/>
    <w:rsid w:val="00D8311C"/>
    <w:rsid w:val="00D83994"/>
    <w:rsid w:val="00D83A71"/>
    <w:rsid w:val="00D83BB2"/>
    <w:rsid w:val="00D83D30"/>
    <w:rsid w:val="00D83EB6"/>
    <w:rsid w:val="00D848DC"/>
    <w:rsid w:val="00D84D80"/>
    <w:rsid w:val="00D84EE8"/>
    <w:rsid w:val="00D85B4F"/>
    <w:rsid w:val="00D861C7"/>
    <w:rsid w:val="00D863AE"/>
    <w:rsid w:val="00D86714"/>
    <w:rsid w:val="00D87C87"/>
    <w:rsid w:val="00D87D27"/>
    <w:rsid w:val="00D87E4C"/>
    <w:rsid w:val="00D90167"/>
    <w:rsid w:val="00D9062D"/>
    <w:rsid w:val="00D90A69"/>
    <w:rsid w:val="00D90F90"/>
    <w:rsid w:val="00D910FA"/>
    <w:rsid w:val="00D9175F"/>
    <w:rsid w:val="00D917BC"/>
    <w:rsid w:val="00D91B0A"/>
    <w:rsid w:val="00D91FFD"/>
    <w:rsid w:val="00D92796"/>
    <w:rsid w:val="00D92BC6"/>
    <w:rsid w:val="00D93039"/>
    <w:rsid w:val="00D93F8E"/>
    <w:rsid w:val="00D9492F"/>
    <w:rsid w:val="00D951CF"/>
    <w:rsid w:val="00D95A94"/>
    <w:rsid w:val="00D96585"/>
    <w:rsid w:val="00D96FDA"/>
    <w:rsid w:val="00D97A36"/>
    <w:rsid w:val="00D97B95"/>
    <w:rsid w:val="00DA0358"/>
    <w:rsid w:val="00DA085D"/>
    <w:rsid w:val="00DA2943"/>
    <w:rsid w:val="00DA2D94"/>
    <w:rsid w:val="00DA31EF"/>
    <w:rsid w:val="00DA3C60"/>
    <w:rsid w:val="00DA3CD8"/>
    <w:rsid w:val="00DA42FA"/>
    <w:rsid w:val="00DA490C"/>
    <w:rsid w:val="00DA5096"/>
    <w:rsid w:val="00DA7191"/>
    <w:rsid w:val="00DA792F"/>
    <w:rsid w:val="00DA7A80"/>
    <w:rsid w:val="00DA7BDD"/>
    <w:rsid w:val="00DB0316"/>
    <w:rsid w:val="00DB0507"/>
    <w:rsid w:val="00DB0A94"/>
    <w:rsid w:val="00DB0CDB"/>
    <w:rsid w:val="00DB10E0"/>
    <w:rsid w:val="00DB11D6"/>
    <w:rsid w:val="00DB15B9"/>
    <w:rsid w:val="00DB2BDD"/>
    <w:rsid w:val="00DB4587"/>
    <w:rsid w:val="00DB5579"/>
    <w:rsid w:val="00DB5619"/>
    <w:rsid w:val="00DB5F3A"/>
    <w:rsid w:val="00DB675E"/>
    <w:rsid w:val="00DB7367"/>
    <w:rsid w:val="00DB75CF"/>
    <w:rsid w:val="00DC006C"/>
    <w:rsid w:val="00DC0F16"/>
    <w:rsid w:val="00DC1BA2"/>
    <w:rsid w:val="00DC2368"/>
    <w:rsid w:val="00DC342C"/>
    <w:rsid w:val="00DC34CD"/>
    <w:rsid w:val="00DC368D"/>
    <w:rsid w:val="00DC418F"/>
    <w:rsid w:val="00DC4480"/>
    <w:rsid w:val="00DC519C"/>
    <w:rsid w:val="00DC5569"/>
    <w:rsid w:val="00DC56F3"/>
    <w:rsid w:val="00DC580D"/>
    <w:rsid w:val="00DC61E6"/>
    <w:rsid w:val="00DC63B1"/>
    <w:rsid w:val="00DC67B8"/>
    <w:rsid w:val="00DC6B41"/>
    <w:rsid w:val="00DC76F3"/>
    <w:rsid w:val="00DC7BCC"/>
    <w:rsid w:val="00DD0FEB"/>
    <w:rsid w:val="00DD14F1"/>
    <w:rsid w:val="00DD1FD4"/>
    <w:rsid w:val="00DD218E"/>
    <w:rsid w:val="00DD2216"/>
    <w:rsid w:val="00DD2AEF"/>
    <w:rsid w:val="00DD31CE"/>
    <w:rsid w:val="00DD35B1"/>
    <w:rsid w:val="00DD3993"/>
    <w:rsid w:val="00DD3A44"/>
    <w:rsid w:val="00DD3B02"/>
    <w:rsid w:val="00DD3D15"/>
    <w:rsid w:val="00DD4380"/>
    <w:rsid w:val="00DD43A3"/>
    <w:rsid w:val="00DD47A1"/>
    <w:rsid w:val="00DD4F64"/>
    <w:rsid w:val="00DD56DD"/>
    <w:rsid w:val="00DD5A41"/>
    <w:rsid w:val="00DD5CD0"/>
    <w:rsid w:val="00DD6160"/>
    <w:rsid w:val="00DD6163"/>
    <w:rsid w:val="00DD6B2A"/>
    <w:rsid w:val="00DD6CA7"/>
    <w:rsid w:val="00DD7B3E"/>
    <w:rsid w:val="00DE0006"/>
    <w:rsid w:val="00DE076D"/>
    <w:rsid w:val="00DE0C70"/>
    <w:rsid w:val="00DE0E61"/>
    <w:rsid w:val="00DE1357"/>
    <w:rsid w:val="00DE179C"/>
    <w:rsid w:val="00DE1CFB"/>
    <w:rsid w:val="00DE1DBA"/>
    <w:rsid w:val="00DE1EF4"/>
    <w:rsid w:val="00DE20EE"/>
    <w:rsid w:val="00DE2435"/>
    <w:rsid w:val="00DE3ADE"/>
    <w:rsid w:val="00DE3EBC"/>
    <w:rsid w:val="00DE4052"/>
    <w:rsid w:val="00DE610E"/>
    <w:rsid w:val="00DE686A"/>
    <w:rsid w:val="00DE6BC6"/>
    <w:rsid w:val="00DE6BCB"/>
    <w:rsid w:val="00DE7021"/>
    <w:rsid w:val="00DE74F7"/>
    <w:rsid w:val="00DF07F4"/>
    <w:rsid w:val="00DF08C1"/>
    <w:rsid w:val="00DF09CA"/>
    <w:rsid w:val="00DF0D6E"/>
    <w:rsid w:val="00DF1335"/>
    <w:rsid w:val="00DF1A52"/>
    <w:rsid w:val="00DF27D2"/>
    <w:rsid w:val="00DF2B1D"/>
    <w:rsid w:val="00DF2FC4"/>
    <w:rsid w:val="00DF3A83"/>
    <w:rsid w:val="00DF43E0"/>
    <w:rsid w:val="00DF4FAA"/>
    <w:rsid w:val="00DF553E"/>
    <w:rsid w:val="00DF5B7A"/>
    <w:rsid w:val="00DF5DBE"/>
    <w:rsid w:val="00DF5E8E"/>
    <w:rsid w:val="00DF7643"/>
    <w:rsid w:val="00DF7938"/>
    <w:rsid w:val="00DF7CD1"/>
    <w:rsid w:val="00E00081"/>
    <w:rsid w:val="00E00940"/>
    <w:rsid w:val="00E00B5A"/>
    <w:rsid w:val="00E00E29"/>
    <w:rsid w:val="00E01854"/>
    <w:rsid w:val="00E01D42"/>
    <w:rsid w:val="00E01FFE"/>
    <w:rsid w:val="00E0211E"/>
    <w:rsid w:val="00E021C0"/>
    <w:rsid w:val="00E02A2C"/>
    <w:rsid w:val="00E02BBE"/>
    <w:rsid w:val="00E02BEF"/>
    <w:rsid w:val="00E03597"/>
    <w:rsid w:val="00E03622"/>
    <w:rsid w:val="00E03946"/>
    <w:rsid w:val="00E03B0E"/>
    <w:rsid w:val="00E03DAA"/>
    <w:rsid w:val="00E04599"/>
    <w:rsid w:val="00E04AFF"/>
    <w:rsid w:val="00E04D0E"/>
    <w:rsid w:val="00E058DB"/>
    <w:rsid w:val="00E05BC8"/>
    <w:rsid w:val="00E0634D"/>
    <w:rsid w:val="00E06940"/>
    <w:rsid w:val="00E06DEA"/>
    <w:rsid w:val="00E0738E"/>
    <w:rsid w:val="00E0750A"/>
    <w:rsid w:val="00E07BA8"/>
    <w:rsid w:val="00E07D0B"/>
    <w:rsid w:val="00E07E13"/>
    <w:rsid w:val="00E10424"/>
    <w:rsid w:val="00E11047"/>
    <w:rsid w:val="00E11571"/>
    <w:rsid w:val="00E12286"/>
    <w:rsid w:val="00E125FF"/>
    <w:rsid w:val="00E12715"/>
    <w:rsid w:val="00E1283E"/>
    <w:rsid w:val="00E12FB6"/>
    <w:rsid w:val="00E13474"/>
    <w:rsid w:val="00E13B54"/>
    <w:rsid w:val="00E14320"/>
    <w:rsid w:val="00E1487A"/>
    <w:rsid w:val="00E14ACC"/>
    <w:rsid w:val="00E151A9"/>
    <w:rsid w:val="00E15661"/>
    <w:rsid w:val="00E15736"/>
    <w:rsid w:val="00E15F72"/>
    <w:rsid w:val="00E177F8"/>
    <w:rsid w:val="00E179CE"/>
    <w:rsid w:val="00E17AFF"/>
    <w:rsid w:val="00E17F49"/>
    <w:rsid w:val="00E209AA"/>
    <w:rsid w:val="00E20F69"/>
    <w:rsid w:val="00E2183D"/>
    <w:rsid w:val="00E21AD6"/>
    <w:rsid w:val="00E22B33"/>
    <w:rsid w:val="00E23232"/>
    <w:rsid w:val="00E23A7B"/>
    <w:rsid w:val="00E245DA"/>
    <w:rsid w:val="00E2482B"/>
    <w:rsid w:val="00E24C50"/>
    <w:rsid w:val="00E24EE3"/>
    <w:rsid w:val="00E253CD"/>
    <w:rsid w:val="00E25A46"/>
    <w:rsid w:val="00E25A50"/>
    <w:rsid w:val="00E25D20"/>
    <w:rsid w:val="00E25EE4"/>
    <w:rsid w:val="00E26688"/>
    <w:rsid w:val="00E267D4"/>
    <w:rsid w:val="00E26C74"/>
    <w:rsid w:val="00E27248"/>
    <w:rsid w:val="00E27463"/>
    <w:rsid w:val="00E2797E"/>
    <w:rsid w:val="00E27C86"/>
    <w:rsid w:val="00E30DC2"/>
    <w:rsid w:val="00E3109F"/>
    <w:rsid w:val="00E31376"/>
    <w:rsid w:val="00E31A7B"/>
    <w:rsid w:val="00E31E89"/>
    <w:rsid w:val="00E31EEF"/>
    <w:rsid w:val="00E31FC2"/>
    <w:rsid w:val="00E320D4"/>
    <w:rsid w:val="00E323F2"/>
    <w:rsid w:val="00E32EDB"/>
    <w:rsid w:val="00E32F65"/>
    <w:rsid w:val="00E33ADB"/>
    <w:rsid w:val="00E33C43"/>
    <w:rsid w:val="00E34896"/>
    <w:rsid w:val="00E34EF6"/>
    <w:rsid w:val="00E352A5"/>
    <w:rsid w:val="00E35FA9"/>
    <w:rsid w:val="00E362F0"/>
    <w:rsid w:val="00E362FC"/>
    <w:rsid w:val="00E364E3"/>
    <w:rsid w:val="00E365E3"/>
    <w:rsid w:val="00E367A1"/>
    <w:rsid w:val="00E367EA"/>
    <w:rsid w:val="00E37AA3"/>
    <w:rsid w:val="00E403A8"/>
    <w:rsid w:val="00E40C24"/>
    <w:rsid w:val="00E419BF"/>
    <w:rsid w:val="00E41D69"/>
    <w:rsid w:val="00E41FF5"/>
    <w:rsid w:val="00E42508"/>
    <w:rsid w:val="00E42599"/>
    <w:rsid w:val="00E4324A"/>
    <w:rsid w:val="00E4413D"/>
    <w:rsid w:val="00E4474E"/>
    <w:rsid w:val="00E448CF"/>
    <w:rsid w:val="00E4518F"/>
    <w:rsid w:val="00E461A7"/>
    <w:rsid w:val="00E466C5"/>
    <w:rsid w:val="00E471E9"/>
    <w:rsid w:val="00E47315"/>
    <w:rsid w:val="00E47A73"/>
    <w:rsid w:val="00E47F7F"/>
    <w:rsid w:val="00E507AA"/>
    <w:rsid w:val="00E50C97"/>
    <w:rsid w:val="00E51C75"/>
    <w:rsid w:val="00E520DD"/>
    <w:rsid w:val="00E52811"/>
    <w:rsid w:val="00E5392E"/>
    <w:rsid w:val="00E53D73"/>
    <w:rsid w:val="00E5459A"/>
    <w:rsid w:val="00E54729"/>
    <w:rsid w:val="00E54BB4"/>
    <w:rsid w:val="00E54C6B"/>
    <w:rsid w:val="00E54E83"/>
    <w:rsid w:val="00E55828"/>
    <w:rsid w:val="00E55AE7"/>
    <w:rsid w:val="00E576DF"/>
    <w:rsid w:val="00E57A1A"/>
    <w:rsid w:val="00E57BC2"/>
    <w:rsid w:val="00E57EF3"/>
    <w:rsid w:val="00E60075"/>
    <w:rsid w:val="00E61270"/>
    <w:rsid w:val="00E613B3"/>
    <w:rsid w:val="00E61B3F"/>
    <w:rsid w:val="00E62F23"/>
    <w:rsid w:val="00E6382E"/>
    <w:rsid w:val="00E63A77"/>
    <w:rsid w:val="00E6502F"/>
    <w:rsid w:val="00E65681"/>
    <w:rsid w:val="00E65DFD"/>
    <w:rsid w:val="00E66092"/>
    <w:rsid w:val="00E66134"/>
    <w:rsid w:val="00E6614A"/>
    <w:rsid w:val="00E662F6"/>
    <w:rsid w:val="00E664EC"/>
    <w:rsid w:val="00E6672A"/>
    <w:rsid w:val="00E66BCE"/>
    <w:rsid w:val="00E66CD4"/>
    <w:rsid w:val="00E67098"/>
    <w:rsid w:val="00E67E58"/>
    <w:rsid w:val="00E70215"/>
    <w:rsid w:val="00E705A4"/>
    <w:rsid w:val="00E70C6B"/>
    <w:rsid w:val="00E711B0"/>
    <w:rsid w:val="00E71326"/>
    <w:rsid w:val="00E717D5"/>
    <w:rsid w:val="00E71F54"/>
    <w:rsid w:val="00E721D9"/>
    <w:rsid w:val="00E72C2A"/>
    <w:rsid w:val="00E72CAB"/>
    <w:rsid w:val="00E736B9"/>
    <w:rsid w:val="00E7374B"/>
    <w:rsid w:val="00E73AE3"/>
    <w:rsid w:val="00E73D36"/>
    <w:rsid w:val="00E7468F"/>
    <w:rsid w:val="00E74807"/>
    <w:rsid w:val="00E75C29"/>
    <w:rsid w:val="00E770B7"/>
    <w:rsid w:val="00E773EE"/>
    <w:rsid w:val="00E77785"/>
    <w:rsid w:val="00E77B4C"/>
    <w:rsid w:val="00E77BDC"/>
    <w:rsid w:val="00E77ED5"/>
    <w:rsid w:val="00E808E0"/>
    <w:rsid w:val="00E80979"/>
    <w:rsid w:val="00E8186D"/>
    <w:rsid w:val="00E82157"/>
    <w:rsid w:val="00E8215A"/>
    <w:rsid w:val="00E827B2"/>
    <w:rsid w:val="00E82F6F"/>
    <w:rsid w:val="00E82FDB"/>
    <w:rsid w:val="00E84690"/>
    <w:rsid w:val="00E85FB2"/>
    <w:rsid w:val="00E86109"/>
    <w:rsid w:val="00E87033"/>
    <w:rsid w:val="00E8703E"/>
    <w:rsid w:val="00E875F1"/>
    <w:rsid w:val="00E87A00"/>
    <w:rsid w:val="00E87C4D"/>
    <w:rsid w:val="00E87C62"/>
    <w:rsid w:val="00E90051"/>
    <w:rsid w:val="00E90775"/>
    <w:rsid w:val="00E90820"/>
    <w:rsid w:val="00E90FAB"/>
    <w:rsid w:val="00E913E4"/>
    <w:rsid w:val="00E92202"/>
    <w:rsid w:val="00E92495"/>
    <w:rsid w:val="00E92BD1"/>
    <w:rsid w:val="00E93562"/>
    <w:rsid w:val="00E935AB"/>
    <w:rsid w:val="00E936C1"/>
    <w:rsid w:val="00E93DF7"/>
    <w:rsid w:val="00E940D3"/>
    <w:rsid w:val="00E9459D"/>
    <w:rsid w:val="00E94756"/>
    <w:rsid w:val="00E9482A"/>
    <w:rsid w:val="00E948B1"/>
    <w:rsid w:val="00E94A3F"/>
    <w:rsid w:val="00E94F3B"/>
    <w:rsid w:val="00E953FA"/>
    <w:rsid w:val="00E95B6C"/>
    <w:rsid w:val="00E964C2"/>
    <w:rsid w:val="00E97364"/>
    <w:rsid w:val="00EA03F4"/>
    <w:rsid w:val="00EA0BEE"/>
    <w:rsid w:val="00EA0D63"/>
    <w:rsid w:val="00EA17EE"/>
    <w:rsid w:val="00EA191E"/>
    <w:rsid w:val="00EA1F13"/>
    <w:rsid w:val="00EA22F1"/>
    <w:rsid w:val="00EA37C1"/>
    <w:rsid w:val="00EA400C"/>
    <w:rsid w:val="00EA45D7"/>
    <w:rsid w:val="00EA50E3"/>
    <w:rsid w:val="00EA6518"/>
    <w:rsid w:val="00EA6C44"/>
    <w:rsid w:val="00EA6D79"/>
    <w:rsid w:val="00EA7195"/>
    <w:rsid w:val="00EA71B1"/>
    <w:rsid w:val="00EB047C"/>
    <w:rsid w:val="00EB0B06"/>
    <w:rsid w:val="00EB134B"/>
    <w:rsid w:val="00EB1BA3"/>
    <w:rsid w:val="00EB1D39"/>
    <w:rsid w:val="00EB2E7A"/>
    <w:rsid w:val="00EB329A"/>
    <w:rsid w:val="00EB438E"/>
    <w:rsid w:val="00EB4FB2"/>
    <w:rsid w:val="00EB4FF0"/>
    <w:rsid w:val="00EB5830"/>
    <w:rsid w:val="00EB63ED"/>
    <w:rsid w:val="00EB6DED"/>
    <w:rsid w:val="00EB71C2"/>
    <w:rsid w:val="00EB7833"/>
    <w:rsid w:val="00EB7882"/>
    <w:rsid w:val="00EB7B17"/>
    <w:rsid w:val="00EC0141"/>
    <w:rsid w:val="00EC06A5"/>
    <w:rsid w:val="00EC0982"/>
    <w:rsid w:val="00EC14F5"/>
    <w:rsid w:val="00EC1A51"/>
    <w:rsid w:val="00EC24F3"/>
    <w:rsid w:val="00EC3222"/>
    <w:rsid w:val="00EC3492"/>
    <w:rsid w:val="00EC46C3"/>
    <w:rsid w:val="00EC4AB5"/>
    <w:rsid w:val="00EC53DD"/>
    <w:rsid w:val="00EC5407"/>
    <w:rsid w:val="00EC5C6F"/>
    <w:rsid w:val="00EC60A0"/>
    <w:rsid w:val="00EC6197"/>
    <w:rsid w:val="00EC6624"/>
    <w:rsid w:val="00EC668A"/>
    <w:rsid w:val="00EC79C9"/>
    <w:rsid w:val="00EC7AEF"/>
    <w:rsid w:val="00EC7C4D"/>
    <w:rsid w:val="00EC7F3E"/>
    <w:rsid w:val="00ED0054"/>
    <w:rsid w:val="00ED06B3"/>
    <w:rsid w:val="00ED0F11"/>
    <w:rsid w:val="00ED108A"/>
    <w:rsid w:val="00ED117A"/>
    <w:rsid w:val="00ED21B1"/>
    <w:rsid w:val="00ED23FF"/>
    <w:rsid w:val="00ED270E"/>
    <w:rsid w:val="00ED285F"/>
    <w:rsid w:val="00ED2DEE"/>
    <w:rsid w:val="00ED313D"/>
    <w:rsid w:val="00ED34F6"/>
    <w:rsid w:val="00ED38E6"/>
    <w:rsid w:val="00ED3B50"/>
    <w:rsid w:val="00ED3D1F"/>
    <w:rsid w:val="00ED3DC5"/>
    <w:rsid w:val="00ED4157"/>
    <w:rsid w:val="00ED4719"/>
    <w:rsid w:val="00ED4F28"/>
    <w:rsid w:val="00ED5A83"/>
    <w:rsid w:val="00ED5B35"/>
    <w:rsid w:val="00ED5BBC"/>
    <w:rsid w:val="00ED60D1"/>
    <w:rsid w:val="00ED6242"/>
    <w:rsid w:val="00ED7DB3"/>
    <w:rsid w:val="00ED7FEF"/>
    <w:rsid w:val="00EE0D49"/>
    <w:rsid w:val="00EE0DDC"/>
    <w:rsid w:val="00EE0DEC"/>
    <w:rsid w:val="00EE17FE"/>
    <w:rsid w:val="00EE1A12"/>
    <w:rsid w:val="00EE20F6"/>
    <w:rsid w:val="00EE2402"/>
    <w:rsid w:val="00EE2535"/>
    <w:rsid w:val="00EE266A"/>
    <w:rsid w:val="00EE31CB"/>
    <w:rsid w:val="00EE339F"/>
    <w:rsid w:val="00EE3E9C"/>
    <w:rsid w:val="00EE4B1F"/>
    <w:rsid w:val="00EE4BA5"/>
    <w:rsid w:val="00EE5417"/>
    <w:rsid w:val="00EE5B02"/>
    <w:rsid w:val="00EE5EA2"/>
    <w:rsid w:val="00EE6746"/>
    <w:rsid w:val="00EE6A30"/>
    <w:rsid w:val="00EE6D91"/>
    <w:rsid w:val="00EE6F05"/>
    <w:rsid w:val="00EE77C5"/>
    <w:rsid w:val="00EF033B"/>
    <w:rsid w:val="00EF06CA"/>
    <w:rsid w:val="00EF0E91"/>
    <w:rsid w:val="00EF0F57"/>
    <w:rsid w:val="00EF102B"/>
    <w:rsid w:val="00EF1697"/>
    <w:rsid w:val="00EF1B3A"/>
    <w:rsid w:val="00EF271F"/>
    <w:rsid w:val="00EF299A"/>
    <w:rsid w:val="00EF2FDC"/>
    <w:rsid w:val="00EF305C"/>
    <w:rsid w:val="00EF31EA"/>
    <w:rsid w:val="00EF3616"/>
    <w:rsid w:val="00EF3A22"/>
    <w:rsid w:val="00EF3C98"/>
    <w:rsid w:val="00EF474C"/>
    <w:rsid w:val="00EF4856"/>
    <w:rsid w:val="00EF4A09"/>
    <w:rsid w:val="00EF4CF4"/>
    <w:rsid w:val="00EF4DE9"/>
    <w:rsid w:val="00EF4E49"/>
    <w:rsid w:val="00EF55C6"/>
    <w:rsid w:val="00EF5CA4"/>
    <w:rsid w:val="00EF754F"/>
    <w:rsid w:val="00EF7F19"/>
    <w:rsid w:val="00F00742"/>
    <w:rsid w:val="00F00B8C"/>
    <w:rsid w:val="00F018F3"/>
    <w:rsid w:val="00F01D43"/>
    <w:rsid w:val="00F0220A"/>
    <w:rsid w:val="00F02DC1"/>
    <w:rsid w:val="00F0322D"/>
    <w:rsid w:val="00F03DFB"/>
    <w:rsid w:val="00F03E09"/>
    <w:rsid w:val="00F04370"/>
    <w:rsid w:val="00F048C9"/>
    <w:rsid w:val="00F0497E"/>
    <w:rsid w:val="00F05167"/>
    <w:rsid w:val="00F05D2B"/>
    <w:rsid w:val="00F06437"/>
    <w:rsid w:val="00F069B5"/>
    <w:rsid w:val="00F06FAF"/>
    <w:rsid w:val="00F10334"/>
    <w:rsid w:val="00F10445"/>
    <w:rsid w:val="00F104B3"/>
    <w:rsid w:val="00F104D0"/>
    <w:rsid w:val="00F108CD"/>
    <w:rsid w:val="00F115B7"/>
    <w:rsid w:val="00F116B6"/>
    <w:rsid w:val="00F12C52"/>
    <w:rsid w:val="00F12E39"/>
    <w:rsid w:val="00F12F1F"/>
    <w:rsid w:val="00F137BA"/>
    <w:rsid w:val="00F1407D"/>
    <w:rsid w:val="00F14153"/>
    <w:rsid w:val="00F143C7"/>
    <w:rsid w:val="00F14AC7"/>
    <w:rsid w:val="00F15142"/>
    <w:rsid w:val="00F1545F"/>
    <w:rsid w:val="00F15A9A"/>
    <w:rsid w:val="00F1747B"/>
    <w:rsid w:val="00F1776A"/>
    <w:rsid w:val="00F1792A"/>
    <w:rsid w:val="00F20EA0"/>
    <w:rsid w:val="00F21109"/>
    <w:rsid w:val="00F211D1"/>
    <w:rsid w:val="00F21610"/>
    <w:rsid w:val="00F219D8"/>
    <w:rsid w:val="00F21C54"/>
    <w:rsid w:val="00F22790"/>
    <w:rsid w:val="00F2382B"/>
    <w:rsid w:val="00F23C01"/>
    <w:rsid w:val="00F23FE0"/>
    <w:rsid w:val="00F2487C"/>
    <w:rsid w:val="00F249C1"/>
    <w:rsid w:val="00F25ABF"/>
    <w:rsid w:val="00F25ECB"/>
    <w:rsid w:val="00F260FC"/>
    <w:rsid w:val="00F269BF"/>
    <w:rsid w:val="00F270BD"/>
    <w:rsid w:val="00F270D6"/>
    <w:rsid w:val="00F273B6"/>
    <w:rsid w:val="00F27B67"/>
    <w:rsid w:val="00F27E48"/>
    <w:rsid w:val="00F30148"/>
    <w:rsid w:val="00F306B5"/>
    <w:rsid w:val="00F30BF4"/>
    <w:rsid w:val="00F30DED"/>
    <w:rsid w:val="00F316C4"/>
    <w:rsid w:val="00F320FD"/>
    <w:rsid w:val="00F3240D"/>
    <w:rsid w:val="00F32962"/>
    <w:rsid w:val="00F339B0"/>
    <w:rsid w:val="00F3437A"/>
    <w:rsid w:val="00F3515C"/>
    <w:rsid w:val="00F35803"/>
    <w:rsid w:val="00F35E42"/>
    <w:rsid w:val="00F35F1A"/>
    <w:rsid w:val="00F35F21"/>
    <w:rsid w:val="00F36507"/>
    <w:rsid w:val="00F36DC5"/>
    <w:rsid w:val="00F36F93"/>
    <w:rsid w:val="00F37251"/>
    <w:rsid w:val="00F373D9"/>
    <w:rsid w:val="00F403DA"/>
    <w:rsid w:val="00F40CFB"/>
    <w:rsid w:val="00F40D68"/>
    <w:rsid w:val="00F413E8"/>
    <w:rsid w:val="00F41654"/>
    <w:rsid w:val="00F41B33"/>
    <w:rsid w:val="00F42080"/>
    <w:rsid w:val="00F429E3"/>
    <w:rsid w:val="00F4307E"/>
    <w:rsid w:val="00F437F7"/>
    <w:rsid w:val="00F4490F"/>
    <w:rsid w:val="00F44B02"/>
    <w:rsid w:val="00F44DAA"/>
    <w:rsid w:val="00F455C5"/>
    <w:rsid w:val="00F45B44"/>
    <w:rsid w:val="00F45DB1"/>
    <w:rsid w:val="00F465E0"/>
    <w:rsid w:val="00F466DE"/>
    <w:rsid w:val="00F46F52"/>
    <w:rsid w:val="00F476B3"/>
    <w:rsid w:val="00F4783B"/>
    <w:rsid w:val="00F50647"/>
    <w:rsid w:val="00F508C0"/>
    <w:rsid w:val="00F51B5E"/>
    <w:rsid w:val="00F524BD"/>
    <w:rsid w:val="00F537F0"/>
    <w:rsid w:val="00F54331"/>
    <w:rsid w:val="00F55B8C"/>
    <w:rsid w:val="00F55E0E"/>
    <w:rsid w:val="00F55EAA"/>
    <w:rsid w:val="00F5634D"/>
    <w:rsid w:val="00F57AF0"/>
    <w:rsid w:val="00F60232"/>
    <w:rsid w:val="00F60FC2"/>
    <w:rsid w:val="00F611E4"/>
    <w:rsid w:val="00F613C8"/>
    <w:rsid w:val="00F61D53"/>
    <w:rsid w:val="00F62404"/>
    <w:rsid w:val="00F630F8"/>
    <w:rsid w:val="00F63339"/>
    <w:rsid w:val="00F63A39"/>
    <w:rsid w:val="00F63A8C"/>
    <w:rsid w:val="00F64974"/>
    <w:rsid w:val="00F64E45"/>
    <w:rsid w:val="00F65283"/>
    <w:rsid w:val="00F666EC"/>
    <w:rsid w:val="00F667AC"/>
    <w:rsid w:val="00F67903"/>
    <w:rsid w:val="00F67A8F"/>
    <w:rsid w:val="00F67B27"/>
    <w:rsid w:val="00F67BA5"/>
    <w:rsid w:val="00F67DE0"/>
    <w:rsid w:val="00F70312"/>
    <w:rsid w:val="00F70EAF"/>
    <w:rsid w:val="00F72325"/>
    <w:rsid w:val="00F7255B"/>
    <w:rsid w:val="00F72585"/>
    <w:rsid w:val="00F72FA2"/>
    <w:rsid w:val="00F73978"/>
    <w:rsid w:val="00F74692"/>
    <w:rsid w:val="00F74806"/>
    <w:rsid w:val="00F74CF2"/>
    <w:rsid w:val="00F7513F"/>
    <w:rsid w:val="00F751B9"/>
    <w:rsid w:val="00F7536B"/>
    <w:rsid w:val="00F76111"/>
    <w:rsid w:val="00F76344"/>
    <w:rsid w:val="00F7651E"/>
    <w:rsid w:val="00F7655F"/>
    <w:rsid w:val="00F7678A"/>
    <w:rsid w:val="00F77362"/>
    <w:rsid w:val="00F777C3"/>
    <w:rsid w:val="00F80892"/>
    <w:rsid w:val="00F80DFC"/>
    <w:rsid w:val="00F814A2"/>
    <w:rsid w:val="00F81842"/>
    <w:rsid w:val="00F82471"/>
    <w:rsid w:val="00F828B4"/>
    <w:rsid w:val="00F82A87"/>
    <w:rsid w:val="00F82F0C"/>
    <w:rsid w:val="00F8361D"/>
    <w:rsid w:val="00F83A99"/>
    <w:rsid w:val="00F83F55"/>
    <w:rsid w:val="00F840A9"/>
    <w:rsid w:val="00F8451A"/>
    <w:rsid w:val="00F84FB1"/>
    <w:rsid w:val="00F84FE7"/>
    <w:rsid w:val="00F8529A"/>
    <w:rsid w:val="00F864CE"/>
    <w:rsid w:val="00F869F7"/>
    <w:rsid w:val="00F875CC"/>
    <w:rsid w:val="00F87C59"/>
    <w:rsid w:val="00F907F9"/>
    <w:rsid w:val="00F90A28"/>
    <w:rsid w:val="00F90B74"/>
    <w:rsid w:val="00F91D3F"/>
    <w:rsid w:val="00F921C8"/>
    <w:rsid w:val="00F936ED"/>
    <w:rsid w:val="00F93A2C"/>
    <w:rsid w:val="00F93B3D"/>
    <w:rsid w:val="00F93BD6"/>
    <w:rsid w:val="00F948E5"/>
    <w:rsid w:val="00F95525"/>
    <w:rsid w:val="00F9556F"/>
    <w:rsid w:val="00F95DAD"/>
    <w:rsid w:val="00F96B29"/>
    <w:rsid w:val="00F973B7"/>
    <w:rsid w:val="00F97997"/>
    <w:rsid w:val="00F97B47"/>
    <w:rsid w:val="00F97C11"/>
    <w:rsid w:val="00FA017A"/>
    <w:rsid w:val="00FA0461"/>
    <w:rsid w:val="00FA0741"/>
    <w:rsid w:val="00FA100D"/>
    <w:rsid w:val="00FA1FE5"/>
    <w:rsid w:val="00FA219C"/>
    <w:rsid w:val="00FA25DA"/>
    <w:rsid w:val="00FA27C7"/>
    <w:rsid w:val="00FA2FDC"/>
    <w:rsid w:val="00FA354F"/>
    <w:rsid w:val="00FA4232"/>
    <w:rsid w:val="00FA4B5A"/>
    <w:rsid w:val="00FA5163"/>
    <w:rsid w:val="00FA54D6"/>
    <w:rsid w:val="00FA6B70"/>
    <w:rsid w:val="00FA6D05"/>
    <w:rsid w:val="00FA715F"/>
    <w:rsid w:val="00FA7941"/>
    <w:rsid w:val="00FA79ED"/>
    <w:rsid w:val="00FB0ADF"/>
    <w:rsid w:val="00FB0CEC"/>
    <w:rsid w:val="00FB162C"/>
    <w:rsid w:val="00FB179F"/>
    <w:rsid w:val="00FB1945"/>
    <w:rsid w:val="00FB306A"/>
    <w:rsid w:val="00FB31BB"/>
    <w:rsid w:val="00FB31C3"/>
    <w:rsid w:val="00FB3631"/>
    <w:rsid w:val="00FB380C"/>
    <w:rsid w:val="00FB3A67"/>
    <w:rsid w:val="00FB4E96"/>
    <w:rsid w:val="00FB53F5"/>
    <w:rsid w:val="00FB59D5"/>
    <w:rsid w:val="00FB5F84"/>
    <w:rsid w:val="00FB78BD"/>
    <w:rsid w:val="00FB799E"/>
    <w:rsid w:val="00FB7A93"/>
    <w:rsid w:val="00FB7C85"/>
    <w:rsid w:val="00FB7CCD"/>
    <w:rsid w:val="00FC082A"/>
    <w:rsid w:val="00FC2969"/>
    <w:rsid w:val="00FC2D47"/>
    <w:rsid w:val="00FC37BC"/>
    <w:rsid w:val="00FC3AA0"/>
    <w:rsid w:val="00FC4102"/>
    <w:rsid w:val="00FC4707"/>
    <w:rsid w:val="00FC6A74"/>
    <w:rsid w:val="00FC713D"/>
    <w:rsid w:val="00FC7692"/>
    <w:rsid w:val="00FC773C"/>
    <w:rsid w:val="00FC77D2"/>
    <w:rsid w:val="00FD0D62"/>
    <w:rsid w:val="00FD0FCF"/>
    <w:rsid w:val="00FD114D"/>
    <w:rsid w:val="00FD1EDA"/>
    <w:rsid w:val="00FD23C4"/>
    <w:rsid w:val="00FD25EB"/>
    <w:rsid w:val="00FD267C"/>
    <w:rsid w:val="00FD27C8"/>
    <w:rsid w:val="00FD2B46"/>
    <w:rsid w:val="00FD4995"/>
    <w:rsid w:val="00FD4F06"/>
    <w:rsid w:val="00FD519C"/>
    <w:rsid w:val="00FD5926"/>
    <w:rsid w:val="00FD5C61"/>
    <w:rsid w:val="00FD5EC6"/>
    <w:rsid w:val="00FD71CF"/>
    <w:rsid w:val="00FD7CD0"/>
    <w:rsid w:val="00FE0901"/>
    <w:rsid w:val="00FE2270"/>
    <w:rsid w:val="00FE236E"/>
    <w:rsid w:val="00FE2EC0"/>
    <w:rsid w:val="00FE2F50"/>
    <w:rsid w:val="00FE3119"/>
    <w:rsid w:val="00FE36C1"/>
    <w:rsid w:val="00FE3896"/>
    <w:rsid w:val="00FE3DB0"/>
    <w:rsid w:val="00FE46BA"/>
    <w:rsid w:val="00FE5CD8"/>
    <w:rsid w:val="00FE66A7"/>
    <w:rsid w:val="00FE74BB"/>
    <w:rsid w:val="00FE7576"/>
    <w:rsid w:val="00FE7766"/>
    <w:rsid w:val="00FE7D89"/>
    <w:rsid w:val="00FE7F4D"/>
    <w:rsid w:val="00FF01C0"/>
    <w:rsid w:val="00FF046C"/>
    <w:rsid w:val="00FF20A0"/>
    <w:rsid w:val="00FF2791"/>
    <w:rsid w:val="00FF2A79"/>
    <w:rsid w:val="00FF32A4"/>
    <w:rsid w:val="00FF3852"/>
    <w:rsid w:val="00FF42A1"/>
    <w:rsid w:val="00FF445A"/>
    <w:rsid w:val="00FF4EFB"/>
    <w:rsid w:val="00FF532A"/>
    <w:rsid w:val="00FF5A32"/>
    <w:rsid w:val="00FF5C82"/>
    <w:rsid w:val="00FF6964"/>
    <w:rsid w:val="00FF6C6D"/>
    <w:rsid w:val="00FF7EE3"/>
    <w:rsid w:val="01E7CCEA"/>
    <w:rsid w:val="020D1D52"/>
    <w:rsid w:val="02A24EAF"/>
    <w:rsid w:val="02FB9ED2"/>
    <w:rsid w:val="03C8A0EC"/>
    <w:rsid w:val="03D681B7"/>
    <w:rsid w:val="04049EC5"/>
    <w:rsid w:val="040FE78A"/>
    <w:rsid w:val="0450E3A0"/>
    <w:rsid w:val="046F0845"/>
    <w:rsid w:val="05382C33"/>
    <w:rsid w:val="05560F5B"/>
    <w:rsid w:val="0563D8C9"/>
    <w:rsid w:val="05B7BE7A"/>
    <w:rsid w:val="060A266C"/>
    <w:rsid w:val="06155461"/>
    <w:rsid w:val="0648F175"/>
    <w:rsid w:val="069D1170"/>
    <w:rsid w:val="0717D83B"/>
    <w:rsid w:val="0773B275"/>
    <w:rsid w:val="0783054F"/>
    <w:rsid w:val="07ABD32D"/>
    <w:rsid w:val="0801BCC5"/>
    <w:rsid w:val="082F38FF"/>
    <w:rsid w:val="08602DDC"/>
    <w:rsid w:val="08675B0E"/>
    <w:rsid w:val="0925CCBE"/>
    <w:rsid w:val="0AA3E4D0"/>
    <w:rsid w:val="0AC8A8EC"/>
    <w:rsid w:val="0BA90D0C"/>
    <w:rsid w:val="0BD29DE9"/>
    <w:rsid w:val="0C3A3C06"/>
    <w:rsid w:val="0C893C9C"/>
    <w:rsid w:val="0C9D5EE7"/>
    <w:rsid w:val="0CC3D4BD"/>
    <w:rsid w:val="0CE87D76"/>
    <w:rsid w:val="0D0E970D"/>
    <w:rsid w:val="0D38B61C"/>
    <w:rsid w:val="0D5B9B90"/>
    <w:rsid w:val="0E282DFA"/>
    <w:rsid w:val="0E29F462"/>
    <w:rsid w:val="0FD31546"/>
    <w:rsid w:val="0FE7E18B"/>
    <w:rsid w:val="10E14BCC"/>
    <w:rsid w:val="10E478B1"/>
    <w:rsid w:val="1131DAB6"/>
    <w:rsid w:val="12241ADC"/>
    <w:rsid w:val="125F4B12"/>
    <w:rsid w:val="129D8BB9"/>
    <w:rsid w:val="13283B6A"/>
    <w:rsid w:val="133E2196"/>
    <w:rsid w:val="13CC1050"/>
    <w:rsid w:val="13FAB811"/>
    <w:rsid w:val="143795F1"/>
    <w:rsid w:val="155DF096"/>
    <w:rsid w:val="15816FE2"/>
    <w:rsid w:val="1589286A"/>
    <w:rsid w:val="15F6C38E"/>
    <w:rsid w:val="16041C2B"/>
    <w:rsid w:val="160F023D"/>
    <w:rsid w:val="16474B02"/>
    <w:rsid w:val="166583F9"/>
    <w:rsid w:val="16A2D335"/>
    <w:rsid w:val="16D3016B"/>
    <w:rsid w:val="17112C60"/>
    <w:rsid w:val="1738CE8F"/>
    <w:rsid w:val="17509903"/>
    <w:rsid w:val="17A945A8"/>
    <w:rsid w:val="17C3F0E0"/>
    <w:rsid w:val="180458BE"/>
    <w:rsid w:val="183FDAE5"/>
    <w:rsid w:val="1875839C"/>
    <w:rsid w:val="18D7393E"/>
    <w:rsid w:val="1978246A"/>
    <w:rsid w:val="1BA398EE"/>
    <w:rsid w:val="1BC45087"/>
    <w:rsid w:val="1C106BAF"/>
    <w:rsid w:val="1C25CC17"/>
    <w:rsid w:val="1C496174"/>
    <w:rsid w:val="1C53F889"/>
    <w:rsid w:val="1C5596B8"/>
    <w:rsid w:val="1C9C3A07"/>
    <w:rsid w:val="1D4FB716"/>
    <w:rsid w:val="1DBA1FCB"/>
    <w:rsid w:val="1DD6913B"/>
    <w:rsid w:val="1DD89045"/>
    <w:rsid w:val="1E12E0A8"/>
    <w:rsid w:val="1E248121"/>
    <w:rsid w:val="1E359AF0"/>
    <w:rsid w:val="1E714393"/>
    <w:rsid w:val="1EA40D94"/>
    <w:rsid w:val="1F1D6E18"/>
    <w:rsid w:val="1F32ECB4"/>
    <w:rsid w:val="1F4B33F9"/>
    <w:rsid w:val="1FA6BDA2"/>
    <w:rsid w:val="1FFE846E"/>
    <w:rsid w:val="2027F285"/>
    <w:rsid w:val="2057D834"/>
    <w:rsid w:val="20DDA984"/>
    <w:rsid w:val="21846917"/>
    <w:rsid w:val="2189A69F"/>
    <w:rsid w:val="21D640E7"/>
    <w:rsid w:val="2222FD82"/>
    <w:rsid w:val="2243D8FA"/>
    <w:rsid w:val="22D61A98"/>
    <w:rsid w:val="233E692B"/>
    <w:rsid w:val="23735B9E"/>
    <w:rsid w:val="2437A46D"/>
    <w:rsid w:val="245EFF00"/>
    <w:rsid w:val="2467E75B"/>
    <w:rsid w:val="248C1584"/>
    <w:rsid w:val="24CF9873"/>
    <w:rsid w:val="2527EBA9"/>
    <w:rsid w:val="2559C5F0"/>
    <w:rsid w:val="2636BF73"/>
    <w:rsid w:val="2638D299"/>
    <w:rsid w:val="2658EA7F"/>
    <w:rsid w:val="266A420F"/>
    <w:rsid w:val="26BD3D4D"/>
    <w:rsid w:val="270A8C7B"/>
    <w:rsid w:val="279DFE9C"/>
    <w:rsid w:val="280A1C68"/>
    <w:rsid w:val="28FA3397"/>
    <w:rsid w:val="29128FD1"/>
    <w:rsid w:val="29825551"/>
    <w:rsid w:val="299BB92E"/>
    <w:rsid w:val="2A172204"/>
    <w:rsid w:val="2AA8E079"/>
    <w:rsid w:val="2B7C2533"/>
    <w:rsid w:val="2BCE1FE2"/>
    <w:rsid w:val="2D1152FA"/>
    <w:rsid w:val="2DF8EA2E"/>
    <w:rsid w:val="2E00DB33"/>
    <w:rsid w:val="2E5FAE22"/>
    <w:rsid w:val="2E6FCFB8"/>
    <w:rsid w:val="2E7C0F0A"/>
    <w:rsid w:val="2E9C3683"/>
    <w:rsid w:val="2FEE4C6A"/>
    <w:rsid w:val="304D93C1"/>
    <w:rsid w:val="31BA8AC2"/>
    <w:rsid w:val="32F8AB98"/>
    <w:rsid w:val="32FED88C"/>
    <w:rsid w:val="33639215"/>
    <w:rsid w:val="3391F4F3"/>
    <w:rsid w:val="33F31AAE"/>
    <w:rsid w:val="34505CAC"/>
    <w:rsid w:val="35F08129"/>
    <w:rsid w:val="362F29BC"/>
    <w:rsid w:val="36B928B6"/>
    <w:rsid w:val="36C9D747"/>
    <w:rsid w:val="375F8E77"/>
    <w:rsid w:val="375FE3FC"/>
    <w:rsid w:val="37A17999"/>
    <w:rsid w:val="39010E86"/>
    <w:rsid w:val="39014CF1"/>
    <w:rsid w:val="39048A19"/>
    <w:rsid w:val="390DEEC9"/>
    <w:rsid w:val="398654F1"/>
    <w:rsid w:val="39912DCA"/>
    <w:rsid w:val="39995481"/>
    <w:rsid w:val="39D7B85B"/>
    <w:rsid w:val="39FFA3A0"/>
    <w:rsid w:val="3A0167DC"/>
    <w:rsid w:val="3AF18746"/>
    <w:rsid w:val="3BCF8712"/>
    <w:rsid w:val="3BEF5194"/>
    <w:rsid w:val="3C0EB2C9"/>
    <w:rsid w:val="3C4B4161"/>
    <w:rsid w:val="3CAFEE18"/>
    <w:rsid w:val="3DADEFE3"/>
    <w:rsid w:val="3DC551D8"/>
    <w:rsid w:val="3DCE8FE0"/>
    <w:rsid w:val="3DD78E40"/>
    <w:rsid w:val="3DF16CD8"/>
    <w:rsid w:val="3DFB7206"/>
    <w:rsid w:val="3E32FE30"/>
    <w:rsid w:val="3EAEF19E"/>
    <w:rsid w:val="3F79B795"/>
    <w:rsid w:val="3FAE3CFB"/>
    <w:rsid w:val="409E40BC"/>
    <w:rsid w:val="40DBB822"/>
    <w:rsid w:val="41052CB4"/>
    <w:rsid w:val="41509549"/>
    <w:rsid w:val="422AE722"/>
    <w:rsid w:val="424BFB14"/>
    <w:rsid w:val="42AD62E5"/>
    <w:rsid w:val="434E084D"/>
    <w:rsid w:val="43AA3077"/>
    <w:rsid w:val="43B2171C"/>
    <w:rsid w:val="449C37CB"/>
    <w:rsid w:val="4554737F"/>
    <w:rsid w:val="45D6C2E0"/>
    <w:rsid w:val="45E13C02"/>
    <w:rsid w:val="460608AE"/>
    <w:rsid w:val="46D19281"/>
    <w:rsid w:val="46F4EA09"/>
    <w:rsid w:val="47401FF7"/>
    <w:rsid w:val="47F452FA"/>
    <w:rsid w:val="48732521"/>
    <w:rsid w:val="489104E6"/>
    <w:rsid w:val="48C9E500"/>
    <w:rsid w:val="492445DA"/>
    <w:rsid w:val="49831B9C"/>
    <w:rsid w:val="4A601412"/>
    <w:rsid w:val="4AA365A1"/>
    <w:rsid w:val="4AB92E37"/>
    <w:rsid w:val="4B062772"/>
    <w:rsid w:val="4B211160"/>
    <w:rsid w:val="4B26582C"/>
    <w:rsid w:val="4B83DC14"/>
    <w:rsid w:val="4B959402"/>
    <w:rsid w:val="4BE67E27"/>
    <w:rsid w:val="4CE36824"/>
    <w:rsid w:val="4D4D270E"/>
    <w:rsid w:val="4D7A1FFE"/>
    <w:rsid w:val="4DFC7435"/>
    <w:rsid w:val="4F2AD531"/>
    <w:rsid w:val="4F34CFE8"/>
    <w:rsid w:val="4F883311"/>
    <w:rsid w:val="4FFA9A78"/>
    <w:rsid w:val="5086F2DF"/>
    <w:rsid w:val="511EE03A"/>
    <w:rsid w:val="514BB42A"/>
    <w:rsid w:val="51AF8465"/>
    <w:rsid w:val="522A7DF5"/>
    <w:rsid w:val="522AB0C6"/>
    <w:rsid w:val="5295F139"/>
    <w:rsid w:val="5359CB53"/>
    <w:rsid w:val="5360926D"/>
    <w:rsid w:val="53D20991"/>
    <w:rsid w:val="54DEBC9E"/>
    <w:rsid w:val="553BACFA"/>
    <w:rsid w:val="555D41A0"/>
    <w:rsid w:val="557231D6"/>
    <w:rsid w:val="55EFD637"/>
    <w:rsid w:val="56954099"/>
    <w:rsid w:val="570E3DDA"/>
    <w:rsid w:val="575A7358"/>
    <w:rsid w:val="57D7E3A7"/>
    <w:rsid w:val="583DFE0D"/>
    <w:rsid w:val="585E543F"/>
    <w:rsid w:val="590FB666"/>
    <w:rsid w:val="598D7272"/>
    <w:rsid w:val="5997EE92"/>
    <w:rsid w:val="59C528A7"/>
    <w:rsid w:val="59D2DE02"/>
    <w:rsid w:val="5A118695"/>
    <w:rsid w:val="5A16E36A"/>
    <w:rsid w:val="5A5809F4"/>
    <w:rsid w:val="5A8E01B3"/>
    <w:rsid w:val="5A9E0D93"/>
    <w:rsid w:val="5AFAD500"/>
    <w:rsid w:val="5B115DBF"/>
    <w:rsid w:val="5B8A3EDC"/>
    <w:rsid w:val="5C1C31A6"/>
    <w:rsid w:val="5DACDA8E"/>
    <w:rsid w:val="5DCA5E05"/>
    <w:rsid w:val="5E5AC88C"/>
    <w:rsid w:val="5E8149C1"/>
    <w:rsid w:val="5EA4C22E"/>
    <w:rsid w:val="6056B5AA"/>
    <w:rsid w:val="60DA301C"/>
    <w:rsid w:val="60E561A8"/>
    <w:rsid w:val="612D7976"/>
    <w:rsid w:val="622ADDE4"/>
    <w:rsid w:val="62856110"/>
    <w:rsid w:val="6345D7D7"/>
    <w:rsid w:val="634ABC5B"/>
    <w:rsid w:val="63AA2B59"/>
    <w:rsid w:val="63FA9E5D"/>
    <w:rsid w:val="642B6BAC"/>
    <w:rsid w:val="6462D887"/>
    <w:rsid w:val="649AFB8F"/>
    <w:rsid w:val="64E4D6BE"/>
    <w:rsid w:val="64FE0843"/>
    <w:rsid w:val="6500CD1E"/>
    <w:rsid w:val="6503FBC6"/>
    <w:rsid w:val="6531561A"/>
    <w:rsid w:val="658FFBF2"/>
    <w:rsid w:val="659461CB"/>
    <w:rsid w:val="65A84CBF"/>
    <w:rsid w:val="65D53E14"/>
    <w:rsid w:val="662157A1"/>
    <w:rsid w:val="666F0F0B"/>
    <w:rsid w:val="66F3D6AD"/>
    <w:rsid w:val="6758FC32"/>
    <w:rsid w:val="67FF23DA"/>
    <w:rsid w:val="683BC3C3"/>
    <w:rsid w:val="688269EA"/>
    <w:rsid w:val="689490D2"/>
    <w:rsid w:val="68B4A910"/>
    <w:rsid w:val="68FDA86A"/>
    <w:rsid w:val="6904F1AC"/>
    <w:rsid w:val="6992C023"/>
    <w:rsid w:val="69A3EC34"/>
    <w:rsid w:val="6A913888"/>
    <w:rsid w:val="6B0F83BD"/>
    <w:rsid w:val="6B502BBF"/>
    <w:rsid w:val="6BA07BEF"/>
    <w:rsid w:val="6BDAE6B5"/>
    <w:rsid w:val="6BE3588D"/>
    <w:rsid w:val="6C00B6FA"/>
    <w:rsid w:val="6C31697B"/>
    <w:rsid w:val="6D7B4514"/>
    <w:rsid w:val="6DAB80CE"/>
    <w:rsid w:val="6E3BE7A0"/>
    <w:rsid w:val="6F6CEA85"/>
    <w:rsid w:val="6FD4FF9A"/>
    <w:rsid w:val="7020B561"/>
    <w:rsid w:val="711408AF"/>
    <w:rsid w:val="7209F327"/>
    <w:rsid w:val="7224DBE1"/>
    <w:rsid w:val="725493B4"/>
    <w:rsid w:val="72D43DED"/>
    <w:rsid w:val="72D5D184"/>
    <w:rsid w:val="741FD806"/>
    <w:rsid w:val="75BC9D55"/>
    <w:rsid w:val="75EFE347"/>
    <w:rsid w:val="7608960A"/>
    <w:rsid w:val="765AB59A"/>
    <w:rsid w:val="77876955"/>
    <w:rsid w:val="778D6A1F"/>
    <w:rsid w:val="77CB341A"/>
    <w:rsid w:val="77F685FB"/>
    <w:rsid w:val="77F7A28E"/>
    <w:rsid w:val="787918D9"/>
    <w:rsid w:val="78F9C325"/>
    <w:rsid w:val="7A098831"/>
    <w:rsid w:val="7AADF435"/>
    <w:rsid w:val="7AD998EE"/>
    <w:rsid w:val="7AE73C5D"/>
    <w:rsid w:val="7B5B7341"/>
    <w:rsid w:val="7B5FE8E6"/>
    <w:rsid w:val="7BD5DFE4"/>
    <w:rsid w:val="7C16E798"/>
    <w:rsid w:val="7C2CC61C"/>
    <w:rsid w:val="7D831D91"/>
    <w:rsid w:val="7DAD1B7F"/>
    <w:rsid w:val="7E2AA0AF"/>
    <w:rsid w:val="7F009660"/>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EAFB3741-45C7-4CF0-9F03-7DB615E3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8"/>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31"/>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scxw79491146">
    <w:name w:val="scxw79491146"/>
    <w:basedOn w:val="DefaultParagraphFont"/>
    <w:rsid w:val="005C382F"/>
  </w:style>
  <w:style w:type="character" w:customStyle="1" w:styleId="spellingerror">
    <w:name w:val="spellingerror"/>
    <w:basedOn w:val="DefaultParagraphFont"/>
    <w:rsid w:val="00FB59D5"/>
  </w:style>
  <w:style w:type="character" w:customStyle="1" w:styleId="cf11">
    <w:name w:val="cf11"/>
    <w:basedOn w:val="DefaultParagraphFont"/>
    <w:rsid w:val="006425E0"/>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131290282">
      <w:bodyDiv w:val="1"/>
      <w:marLeft w:val="0"/>
      <w:marRight w:val="0"/>
      <w:marTop w:val="0"/>
      <w:marBottom w:val="0"/>
      <w:divBdr>
        <w:top w:val="none" w:sz="0" w:space="0" w:color="auto"/>
        <w:left w:val="none" w:sz="0" w:space="0" w:color="auto"/>
        <w:bottom w:val="none" w:sz="0" w:space="0" w:color="auto"/>
        <w:right w:val="none" w:sz="0" w:space="0" w:color="auto"/>
      </w:divBdr>
      <w:divsChild>
        <w:div w:id="832374184">
          <w:marLeft w:val="0"/>
          <w:marRight w:val="0"/>
          <w:marTop w:val="0"/>
          <w:marBottom w:val="0"/>
          <w:divBdr>
            <w:top w:val="none" w:sz="0" w:space="0" w:color="auto"/>
            <w:left w:val="none" w:sz="0" w:space="0" w:color="auto"/>
            <w:bottom w:val="none" w:sz="0" w:space="0" w:color="auto"/>
            <w:right w:val="none" w:sz="0" w:space="0" w:color="auto"/>
          </w:divBdr>
          <w:divsChild>
            <w:div w:id="864832709">
              <w:marLeft w:val="0"/>
              <w:marRight w:val="0"/>
              <w:marTop w:val="0"/>
              <w:marBottom w:val="0"/>
              <w:divBdr>
                <w:top w:val="none" w:sz="0" w:space="0" w:color="auto"/>
                <w:left w:val="none" w:sz="0" w:space="0" w:color="auto"/>
                <w:bottom w:val="none" w:sz="0" w:space="0" w:color="auto"/>
                <w:right w:val="none" w:sz="0" w:space="0" w:color="auto"/>
              </w:divBdr>
            </w:div>
          </w:divsChild>
        </w:div>
        <w:div w:id="2039088225">
          <w:marLeft w:val="0"/>
          <w:marRight w:val="0"/>
          <w:marTop w:val="0"/>
          <w:marBottom w:val="0"/>
          <w:divBdr>
            <w:top w:val="none" w:sz="0" w:space="0" w:color="auto"/>
            <w:left w:val="none" w:sz="0" w:space="0" w:color="auto"/>
            <w:bottom w:val="none" w:sz="0" w:space="0" w:color="auto"/>
            <w:right w:val="none" w:sz="0" w:space="0" w:color="auto"/>
          </w:divBdr>
          <w:divsChild>
            <w:div w:id="1182544716">
              <w:marLeft w:val="0"/>
              <w:marRight w:val="0"/>
              <w:marTop w:val="0"/>
              <w:marBottom w:val="0"/>
              <w:divBdr>
                <w:top w:val="none" w:sz="0" w:space="0" w:color="auto"/>
                <w:left w:val="none" w:sz="0" w:space="0" w:color="auto"/>
                <w:bottom w:val="none" w:sz="0" w:space="0" w:color="auto"/>
                <w:right w:val="none" w:sz="0" w:space="0" w:color="auto"/>
              </w:divBdr>
            </w:div>
            <w:div w:id="1880430642">
              <w:marLeft w:val="0"/>
              <w:marRight w:val="0"/>
              <w:marTop w:val="0"/>
              <w:marBottom w:val="0"/>
              <w:divBdr>
                <w:top w:val="none" w:sz="0" w:space="0" w:color="auto"/>
                <w:left w:val="none" w:sz="0" w:space="0" w:color="auto"/>
                <w:bottom w:val="none" w:sz="0" w:space="0" w:color="auto"/>
                <w:right w:val="none" w:sz="0" w:space="0" w:color="auto"/>
              </w:divBdr>
            </w:div>
            <w:div w:id="1900170352">
              <w:marLeft w:val="0"/>
              <w:marRight w:val="0"/>
              <w:marTop w:val="0"/>
              <w:marBottom w:val="0"/>
              <w:divBdr>
                <w:top w:val="none" w:sz="0" w:space="0" w:color="auto"/>
                <w:left w:val="none" w:sz="0" w:space="0" w:color="auto"/>
                <w:bottom w:val="none" w:sz="0" w:space="0" w:color="auto"/>
                <w:right w:val="none" w:sz="0" w:space="0" w:color="auto"/>
              </w:divBdr>
            </w:div>
            <w:div w:id="20702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8726">
      <w:bodyDiv w:val="1"/>
      <w:marLeft w:val="0"/>
      <w:marRight w:val="0"/>
      <w:marTop w:val="0"/>
      <w:marBottom w:val="0"/>
      <w:divBdr>
        <w:top w:val="none" w:sz="0" w:space="0" w:color="auto"/>
        <w:left w:val="none" w:sz="0" w:space="0" w:color="auto"/>
        <w:bottom w:val="none" w:sz="0" w:space="0" w:color="auto"/>
        <w:right w:val="none" w:sz="0" w:space="0" w:color="auto"/>
      </w:divBdr>
      <w:divsChild>
        <w:div w:id="143359395">
          <w:marLeft w:val="0"/>
          <w:marRight w:val="0"/>
          <w:marTop w:val="0"/>
          <w:marBottom w:val="0"/>
          <w:divBdr>
            <w:top w:val="none" w:sz="0" w:space="0" w:color="auto"/>
            <w:left w:val="none" w:sz="0" w:space="0" w:color="auto"/>
            <w:bottom w:val="none" w:sz="0" w:space="0" w:color="auto"/>
            <w:right w:val="none" w:sz="0" w:space="0" w:color="auto"/>
          </w:divBdr>
          <w:divsChild>
            <w:div w:id="305355131">
              <w:marLeft w:val="0"/>
              <w:marRight w:val="0"/>
              <w:marTop w:val="0"/>
              <w:marBottom w:val="0"/>
              <w:divBdr>
                <w:top w:val="none" w:sz="0" w:space="0" w:color="auto"/>
                <w:left w:val="none" w:sz="0" w:space="0" w:color="auto"/>
                <w:bottom w:val="none" w:sz="0" w:space="0" w:color="auto"/>
                <w:right w:val="none" w:sz="0" w:space="0" w:color="auto"/>
              </w:divBdr>
            </w:div>
            <w:div w:id="1004823906">
              <w:marLeft w:val="0"/>
              <w:marRight w:val="0"/>
              <w:marTop w:val="0"/>
              <w:marBottom w:val="0"/>
              <w:divBdr>
                <w:top w:val="none" w:sz="0" w:space="0" w:color="auto"/>
                <w:left w:val="none" w:sz="0" w:space="0" w:color="auto"/>
                <w:bottom w:val="none" w:sz="0" w:space="0" w:color="auto"/>
                <w:right w:val="none" w:sz="0" w:space="0" w:color="auto"/>
              </w:divBdr>
            </w:div>
            <w:div w:id="13588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287">
      <w:bodyDiv w:val="1"/>
      <w:marLeft w:val="0"/>
      <w:marRight w:val="0"/>
      <w:marTop w:val="0"/>
      <w:marBottom w:val="0"/>
      <w:divBdr>
        <w:top w:val="none" w:sz="0" w:space="0" w:color="auto"/>
        <w:left w:val="none" w:sz="0" w:space="0" w:color="auto"/>
        <w:bottom w:val="none" w:sz="0" w:space="0" w:color="auto"/>
        <w:right w:val="none" w:sz="0" w:space="0" w:color="auto"/>
      </w:divBdr>
      <w:divsChild>
        <w:div w:id="325059210">
          <w:marLeft w:val="0"/>
          <w:marRight w:val="0"/>
          <w:marTop w:val="0"/>
          <w:marBottom w:val="0"/>
          <w:divBdr>
            <w:top w:val="none" w:sz="0" w:space="0" w:color="auto"/>
            <w:left w:val="none" w:sz="0" w:space="0" w:color="auto"/>
            <w:bottom w:val="none" w:sz="0" w:space="0" w:color="auto"/>
            <w:right w:val="none" w:sz="0" w:space="0" w:color="auto"/>
          </w:divBdr>
        </w:div>
        <w:div w:id="542212014">
          <w:marLeft w:val="0"/>
          <w:marRight w:val="0"/>
          <w:marTop w:val="0"/>
          <w:marBottom w:val="0"/>
          <w:divBdr>
            <w:top w:val="none" w:sz="0" w:space="0" w:color="auto"/>
            <w:left w:val="none" w:sz="0" w:space="0" w:color="auto"/>
            <w:bottom w:val="none" w:sz="0" w:space="0" w:color="auto"/>
            <w:right w:val="none" w:sz="0" w:space="0" w:color="auto"/>
          </w:divBdr>
        </w:div>
        <w:div w:id="1490752027">
          <w:marLeft w:val="0"/>
          <w:marRight w:val="0"/>
          <w:marTop w:val="0"/>
          <w:marBottom w:val="0"/>
          <w:divBdr>
            <w:top w:val="none" w:sz="0" w:space="0" w:color="auto"/>
            <w:left w:val="none" w:sz="0" w:space="0" w:color="auto"/>
            <w:bottom w:val="none" w:sz="0" w:space="0" w:color="auto"/>
            <w:right w:val="none" w:sz="0" w:space="0" w:color="auto"/>
          </w:divBdr>
        </w:div>
        <w:div w:id="1697733415">
          <w:marLeft w:val="0"/>
          <w:marRight w:val="0"/>
          <w:marTop w:val="0"/>
          <w:marBottom w:val="0"/>
          <w:divBdr>
            <w:top w:val="none" w:sz="0" w:space="0" w:color="auto"/>
            <w:left w:val="none" w:sz="0" w:space="0" w:color="auto"/>
            <w:bottom w:val="none" w:sz="0" w:space="0" w:color="auto"/>
            <w:right w:val="none" w:sz="0" w:space="0" w:color="auto"/>
          </w:divBdr>
        </w:div>
      </w:divsChild>
    </w:div>
    <w:div w:id="416286272">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690298619">
      <w:bodyDiv w:val="1"/>
      <w:marLeft w:val="0"/>
      <w:marRight w:val="0"/>
      <w:marTop w:val="0"/>
      <w:marBottom w:val="0"/>
      <w:divBdr>
        <w:top w:val="none" w:sz="0" w:space="0" w:color="auto"/>
        <w:left w:val="none" w:sz="0" w:space="0" w:color="auto"/>
        <w:bottom w:val="none" w:sz="0" w:space="0" w:color="auto"/>
        <w:right w:val="none" w:sz="0" w:space="0" w:color="auto"/>
      </w:divBdr>
    </w:div>
    <w:div w:id="1196698886">
      <w:bodyDiv w:val="1"/>
      <w:marLeft w:val="0"/>
      <w:marRight w:val="0"/>
      <w:marTop w:val="0"/>
      <w:marBottom w:val="0"/>
      <w:divBdr>
        <w:top w:val="none" w:sz="0" w:space="0" w:color="auto"/>
        <w:left w:val="none" w:sz="0" w:space="0" w:color="auto"/>
        <w:bottom w:val="none" w:sz="0" w:space="0" w:color="auto"/>
        <w:right w:val="none" w:sz="0" w:space="0" w:color="auto"/>
      </w:divBdr>
      <w:divsChild>
        <w:div w:id="761879571">
          <w:marLeft w:val="0"/>
          <w:marRight w:val="0"/>
          <w:marTop w:val="0"/>
          <w:marBottom w:val="0"/>
          <w:divBdr>
            <w:top w:val="none" w:sz="0" w:space="0" w:color="auto"/>
            <w:left w:val="none" w:sz="0" w:space="0" w:color="auto"/>
            <w:bottom w:val="none" w:sz="0" w:space="0" w:color="auto"/>
            <w:right w:val="none" w:sz="0" w:space="0" w:color="auto"/>
          </w:divBdr>
        </w:div>
        <w:div w:id="1356276082">
          <w:marLeft w:val="0"/>
          <w:marRight w:val="0"/>
          <w:marTop w:val="0"/>
          <w:marBottom w:val="0"/>
          <w:divBdr>
            <w:top w:val="none" w:sz="0" w:space="0" w:color="auto"/>
            <w:left w:val="none" w:sz="0" w:space="0" w:color="auto"/>
            <w:bottom w:val="none" w:sz="0" w:space="0" w:color="auto"/>
            <w:right w:val="none" w:sz="0" w:space="0" w:color="auto"/>
          </w:divBdr>
        </w:div>
        <w:div w:id="1504082638">
          <w:marLeft w:val="0"/>
          <w:marRight w:val="0"/>
          <w:marTop w:val="0"/>
          <w:marBottom w:val="0"/>
          <w:divBdr>
            <w:top w:val="none" w:sz="0" w:space="0" w:color="auto"/>
            <w:left w:val="none" w:sz="0" w:space="0" w:color="auto"/>
            <w:bottom w:val="none" w:sz="0" w:space="0" w:color="auto"/>
            <w:right w:val="none" w:sz="0" w:space="0" w:color="auto"/>
          </w:divBdr>
        </w:div>
        <w:div w:id="2045862127">
          <w:marLeft w:val="0"/>
          <w:marRight w:val="0"/>
          <w:marTop w:val="0"/>
          <w:marBottom w:val="0"/>
          <w:divBdr>
            <w:top w:val="none" w:sz="0" w:space="0" w:color="auto"/>
            <w:left w:val="none" w:sz="0" w:space="0" w:color="auto"/>
            <w:bottom w:val="none" w:sz="0" w:space="0" w:color="auto"/>
            <w:right w:val="none" w:sz="0" w:space="0" w:color="auto"/>
          </w:divBdr>
        </w:div>
      </w:divsChild>
    </w:div>
    <w:div w:id="1527863106">
      <w:bodyDiv w:val="1"/>
      <w:marLeft w:val="0"/>
      <w:marRight w:val="0"/>
      <w:marTop w:val="0"/>
      <w:marBottom w:val="0"/>
      <w:divBdr>
        <w:top w:val="none" w:sz="0" w:space="0" w:color="auto"/>
        <w:left w:val="none" w:sz="0" w:space="0" w:color="auto"/>
        <w:bottom w:val="none" w:sz="0" w:space="0" w:color="auto"/>
        <w:right w:val="none" w:sz="0" w:space="0" w:color="auto"/>
      </w:divBdr>
      <w:divsChild>
        <w:div w:id="564992872">
          <w:marLeft w:val="0"/>
          <w:marRight w:val="0"/>
          <w:marTop w:val="0"/>
          <w:marBottom w:val="0"/>
          <w:divBdr>
            <w:top w:val="none" w:sz="0" w:space="0" w:color="auto"/>
            <w:left w:val="none" w:sz="0" w:space="0" w:color="auto"/>
            <w:bottom w:val="none" w:sz="0" w:space="0" w:color="auto"/>
            <w:right w:val="none" w:sz="0" w:space="0" w:color="auto"/>
          </w:divBdr>
        </w:div>
        <w:div w:id="1717855022">
          <w:marLeft w:val="0"/>
          <w:marRight w:val="0"/>
          <w:marTop w:val="0"/>
          <w:marBottom w:val="0"/>
          <w:divBdr>
            <w:top w:val="none" w:sz="0" w:space="0" w:color="auto"/>
            <w:left w:val="none" w:sz="0" w:space="0" w:color="auto"/>
            <w:bottom w:val="none" w:sz="0" w:space="0" w:color="auto"/>
            <w:right w:val="none" w:sz="0" w:space="0" w:color="auto"/>
          </w:divBdr>
        </w:div>
        <w:div w:id="1825899012">
          <w:marLeft w:val="0"/>
          <w:marRight w:val="0"/>
          <w:marTop w:val="0"/>
          <w:marBottom w:val="0"/>
          <w:divBdr>
            <w:top w:val="none" w:sz="0" w:space="0" w:color="auto"/>
            <w:left w:val="none" w:sz="0" w:space="0" w:color="auto"/>
            <w:bottom w:val="none" w:sz="0" w:space="0" w:color="auto"/>
            <w:right w:val="none" w:sz="0" w:space="0" w:color="auto"/>
          </w:divBdr>
        </w:div>
        <w:div w:id="2143962618">
          <w:marLeft w:val="0"/>
          <w:marRight w:val="0"/>
          <w:marTop w:val="0"/>
          <w:marBottom w:val="0"/>
          <w:divBdr>
            <w:top w:val="none" w:sz="0" w:space="0" w:color="auto"/>
            <w:left w:val="none" w:sz="0" w:space="0" w:color="auto"/>
            <w:bottom w:val="none" w:sz="0" w:space="0" w:color="auto"/>
            <w:right w:val="none" w:sz="0" w:space="0" w:color="auto"/>
          </w:divBdr>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AD11DFD4-C1D4-4CF6-99DA-0C9A1A38D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28</TotalTime>
  <Pages>79</Pages>
  <Words>15905</Words>
  <Characters>90661</Characters>
  <Application>Microsoft Office Word</Application>
  <DocSecurity>0</DocSecurity>
  <Lines>755</Lines>
  <Paragraphs>212</Paragraphs>
  <ScaleCrop>false</ScaleCrop>
  <Company/>
  <LinksUpToDate>false</LinksUpToDate>
  <CharactersWithSpaces>106354</CharactersWithSpaces>
  <SharedDoc>false</SharedDoc>
  <HLinks>
    <vt:vector size="132" baseType="variant">
      <vt:variant>
        <vt:i4>196630</vt:i4>
      </vt:variant>
      <vt:variant>
        <vt:i4>108</vt:i4>
      </vt:variant>
      <vt:variant>
        <vt:i4>0</vt:i4>
      </vt:variant>
      <vt:variant>
        <vt:i4>5</vt:i4>
      </vt:variant>
      <vt:variant>
        <vt:lpwstr>https://www.mass.gov/doc/eohhs-qmat-health-equity-data-standards-updated-march-2023/download</vt:lpwstr>
      </vt:variant>
      <vt:variant>
        <vt:lpwstr/>
      </vt:variant>
      <vt:variant>
        <vt:i4>196630</vt:i4>
      </vt:variant>
      <vt:variant>
        <vt:i4>105</vt:i4>
      </vt:variant>
      <vt:variant>
        <vt:i4>0</vt:i4>
      </vt:variant>
      <vt:variant>
        <vt:i4>5</vt:i4>
      </vt:variant>
      <vt:variant>
        <vt:lpwstr>https://www.mass.gov/doc/eohhs-qmat-health-equity-data-standards-updated-march-2023/download</vt:lpwstr>
      </vt:variant>
      <vt:variant>
        <vt:lpwstr/>
      </vt:variant>
      <vt:variant>
        <vt:i4>3080304</vt:i4>
      </vt:variant>
      <vt:variant>
        <vt:i4>102</vt:i4>
      </vt:variant>
      <vt:variant>
        <vt:i4>0</vt:i4>
      </vt:variant>
      <vt:variant>
        <vt:i4>5</vt:i4>
      </vt:variant>
      <vt:variant>
        <vt:lpwstr>https://aspe.hhs.gov/reports/hhs-implementation-guidance-data-collection-standards-race-ethnicity-sex-primary-language-disability-0</vt:lpwstr>
      </vt:variant>
      <vt:variant>
        <vt:lpwstr/>
      </vt:variant>
      <vt:variant>
        <vt:i4>3080304</vt:i4>
      </vt:variant>
      <vt:variant>
        <vt:i4>99</vt:i4>
      </vt:variant>
      <vt:variant>
        <vt:i4>0</vt:i4>
      </vt:variant>
      <vt:variant>
        <vt:i4>5</vt:i4>
      </vt:variant>
      <vt:variant>
        <vt:lpwstr>https://aspe.hhs.gov/reports/hhs-implementation-guidance-data-collection-standards-race-ethnicity-sex-primary-language-disability-0</vt:lpwstr>
      </vt:variant>
      <vt:variant>
        <vt:lpwstr/>
      </vt:variant>
      <vt:variant>
        <vt:i4>1900602</vt:i4>
      </vt:variant>
      <vt:variant>
        <vt:i4>92</vt:i4>
      </vt:variant>
      <vt:variant>
        <vt:i4>0</vt:i4>
      </vt:variant>
      <vt:variant>
        <vt:i4>5</vt:i4>
      </vt:variant>
      <vt:variant>
        <vt:lpwstr/>
      </vt:variant>
      <vt:variant>
        <vt:lpwstr>_Toc190790240</vt:lpwstr>
      </vt:variant>
      <vt:variant>
        <vt:i4>1703994</vt:i4>
      </vt:variant>
      <vt:variant>
        <vt:i4>86</vt:i4>
      </vt:variant>
      <vt:variant>
        <vt:i4>0</vt:i4>
      </vt:variant>
      <vt:variant>
        <vt:i4>5</vt:i4>
      </vt:variant>
      <vt:variant>
        <vt:lpwstr/>
      </vt:variant>
      <vt:variant>
        <vt:lpwstr>_Toc190790239</vt:lpwstr>
      </vt:variant>
      <vt:variant>
        <vt:i4>1703994</vt:i4>
      </vt:variant>
      <vt:variant>
        <vt:i4>80</vt:i4>
      </vt:variant>
      <vt:variant>
        <vt:i4>0</vt:i4>
      </vt:variant>
      <vt:variant>
        <vt:i4>5</vt:i4>
      </vt:variant>
      <vt:variant>
        <vt:lpwstr/>
      </vt:variant>
      <vt:variant>
        <vt:lpwstr>_Toc190790238</vt:lpwstr>
      </vt:variant>
      <vt:variant>
        <vt:i4>1703994</vt:i4>
      </vt:variant>
      <vt:variant>
        <vt:i4>74</vt:i4>
      </vt:variant>
      <vt:variant>
        <vt:i4>0</vt:i4>
      </vt:variant>
      <vt:variant>
        <vt:i4>5</vt:i4>
      </vt:variant>
      <vt:variant>
        <vt:lpwstr/>
      </vt:variant>
      <vt:variant>
        <vt:lpwstr>_Toc190790237</vt:lpwstr>
      </vt:variant>
      <vt:variant>
        <vt:i4>1703994</vt:i4>
      </vt:variant>
      <vt:variant>
        <vt:i4>68</vt:i4>
      </vt:variant>
      <vt:variant>
        <vt:i4>0</vt:i4>
      </vt:variant>
      <vt:variant>
        <vt:i4>5</vt:i4>
      </vt:variant>
      <vt:variant>
        <vt:lpwstr/>
      </vt:variant>
      <vt:variant>
        <vt:lpwstr>_Toc190790236</vt:lpwstr>
      </vt:variant>
      <vt:variant>
        <vt:i4>1703994</vt:i4>
      </vt:variant>
      <vt:variant>
        <vt:i4>62</vt:i4>
      </vt:variant>
      <vt:variant>
        <vt:i4>0</vt:i4>
      </vt:variant>
      <vt:variant>
        <vt:i4>5</vt:i4>
      </vt:variant>
      <vt:variant>
        <vt:lpwstr/>
      </vt:variant>
      <vt:variant>
        <vt:lpwstr>_Toc190790235</vt:lpwstr>
      </vt:variant>
      <vt:variant>
        <vt:i4>1703994</vt:i4>
      </vt:variant>
      <vt:variant>
        <vt:i4>56</vt:i4>
      </vt:variant>
      <vt:variant>
        <vt:i4>0</vt:i4>
      </vt:variant>
      <vt:variant>
        <vt:i4>5</vt:i4>
      </vt:variant>
      <vt:variant>
        <vt:lpwstr/>
      </vt:variant>
      <vt:variant>
        <vt:lpwstr>_Toc190790234</vt:lpwstr>
      </vt:variant>
      <vt:variant>
        <vt:i4>1703994</vt:i4>
      </vt:variant>
      <vt:variant>
        <vt:i4>50</vt:i4>
      </vt:variant>
      <vt:variant>
        <vt:i4>0</vt:i4>
      </vt:variant>
      <vt:variant>
        <vt:i4>5</vt:i4>
      </vt:variant>
      <vt:variant>
        <vt:lpwstr/>
      </vt:variant>
      <vt:variant>
        <vt:lpwstr>_Toc190790233</vt:lpwstr>
      </vt:variant>
      <vt:variant>
        <vt:i4>1703994</vt:i4>
      </vt:variant>
      <vt:variant>
        <vt:i4>44</vt:i4>
      </vt:variant>
      <vt:variant>
        <vt:i4>0</vt:i4>
      </vt:variant>
      <vt:variant>
        <vt:i4>5</vt:i4>
      </vt:variant>
      <vt:variant>
        <vt:lpwstr/>
      </vt:variant>
      <vt:variant>
        <vt:lpwstr>_Toc190790232</vt:lpwstr>
      </vt:variant>
      <vt:variant>
        <vt:i4>1703994</vt:i4>
      </vt:variant>
      <vt:variant>
        <vt:i4>38</vt:i4>
      </vt:variant>
      <vt:variant>
        <vt:i4>0</vt:i4>
      </vt:variant>
      <vt:variant>
        <vt:i4>5</vt:i4>
      </vt:variant>
      <vt:variant>
        <vt:lpwstr/>
      </vt:variant>
      <vt:variant>
        <vt:lpwstr>_Toc190790231</vt:lpwstr>
      </vt:variant>
      <vt:variant>
        <vt:i4>1703994</vt:i4>
      </vt:variant>
      <vt:variant>
        <vt:i4>32</vt:i4>
      </vt:variant>
      <vt:variant>
        <vt:i4>0</vt:i4>
      </vt:variant>
      <vt:variant>
        <vt:i4>5</vt:i4>
      </vt:variant>
      <vt:variant>
        <vt:lpwstr/>
      </vt:variant>
      <vt:variant>
        <vt:lpwstr>_Toc190790230</vt:lpwstr>
      </vt:variant>
      <vt:variant>
        <vt:i4>1769530</vt:i4>
      </vt:variant>
      <vt:variant>
        <vt:i4>26</vt:i4>
      </vt:variant>
      <vt:variant>
        <vt:i4>0</vt:i4>
      </vt:variant>
      <vt:variant>
        <vt:i4>5</vt:i4>
      </vt:variant>
      <vt:variant>
        <vt:lpwstr/>
      </vt:variant>
      <vt:variant>
        <vt:lpwstr>_Toc190790229</vt:lpwstr>
      </vt:variant>
      <vt:variant>
        <vt:i4>1769530</vt:i4>
      </vt:variant>
      <vt:variant>
        <vt:i4>20</vt:i4>
      </vt:variant>
      <vt:variant>
        <vt:i4>0</vt:i4>
      </vt:variant>
      <vt:variant>
        <vt:i4>5</vt:i4>
      </vt:variant>
      <vt:variant>
        <vt:lpwstr/>
      </vt:variant>
      <vt:variant>
        <vt:lpwstr>_Toc190790228</vt:lpwstr>
      </vt:variant>
      <vt:variant>
        <vt:i4>1769530</vt:i4>
      </vt:variant>
      <vt:variant>
        <vt:i4>14</vt:i4>
      </vt:variant>
      <vt:variant>
        <vt:i4>0</vt:i4>
      </vt:variant>
      <vt:variant>
        <vt:i4>5</vt:i4>
      </vt:variant>
      <vt:variant>
        <vt:lpwstr/>
      </vt:variant>
      <vt:variant>
        <vt:lpwstr>_Toc190790227</vt:lpwstr>
      </vt:variant>
      <vt:variant>
        <vt:i4>1769530</vt:i4>
      </vt:variant>
      <vt:variant>
        <vt:i4>8</vt:i4>
      </vt:variant>
      <vt:variant>
        <vt:i4>0</vt:i4>
      </vt:variant>
      <vt:variant>
        <vt:i4>5</vt:i4>
      </vt:variant>
      <vt:variant>
        <vt:lpwstr/>
      </vt:variant>
      <vt:variant>
        <vt:lpwstr>_Toc190790226</vt:lpwstr>
      </vt:variant>
      <vt:variant>
        <vt:i4>1769530</vt:i4>
      </vt:variant>
      <vt:variant>
        <vt:i4>2</vt:i4>
      </vt:variant>
      <vt:variant>
        <vt:i4>0</vt:i4>
      </vt:variant>
      <vt:variant>
        <vt:i4>5</vt:i4>
      </vt:variant>
      <vt:variant>
        <vt:lpwstr/>
      </vt:variant>
      <vt:variant>
        <vt:lpwstr>_Toc190790225</vt:lpwstr>
      </vt:variant>
      <vt:variant>
        <vt:i4>4325462</vt:i4>
      </vt:variant>
      <vt:variant>
        <vt:i4>3</vt:i4>
      </vt:variant>
      <vt:variant>
        <vt:i4>0</vt:i4>
      </vt:variant>
      <vt:variant>
        <vt:i4>5</vt:i4>
      </vt:variant>
      <vt:variant>
        <vt:lpwstr>https://www.govinfo.gov/content/pkg/FR-2024-05-06/pdf/2024-08711.pdf</vt:lpwstr>
      </vt:variant>
      <vt:variant>
        <vt:lpwstr/>
      </vt:variant>
      <vt:variant>
        <vt:i4>3997739</vt:i4>
      </vt:variant>
      <vt:variant>
        <vt:i4>0</vt:i4>
      </vt:variant>
      <vt:variant>
        <vt:i4>0</vt:i4>
      </vt:variant>
      <vt:variant>
        <vt:i4>5</vt:i4>
      </vt:variant>
      <vt:variant>
        <vt:lpwstr>https://cmit.cms.gov/cmit/</vt:lpwstr>
      </vt:variant>
      <vt:variant>
        <vt:lpwstr>/MeasureInventory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Alam, Raisa (EHS)</cp:lastModifiedBy>
  <cp:revision>19</cp:revision>
  <cp:lastPrinted>2026-03-09T18:50:00Z</cp:lastPrinted>
  <dcterms:created xsi:type="dcterms:W3CDTF">2026-02-26T23:14:00Z</dcterms:created>
  <dcterms:modified xsi:type="dcterms:W3CDTF">2026-03-09T18:50:00Z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y fmtid="{D5CDD505-2E9C-101B-9397-08002B2CF9AE}" pid="5" name="_dlc_DocIdItemGuid">
    <vt:lpwstr>643b9f05-9999-41d2-b215-ab6271f4688a</vt:lpwstr>
  </property>
</Properties>
</file>