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AE5943"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4753B8" w:rsidP="00986263">
                            <w:pPr>
                              <w:jc w:val="center"/>
                              <w:rPr>
                                <w:b/>
                                <w:sz w:val="36"/>
                              </w:rPr>
                            </w:pPr>
                            <w:bookmarkStart w:id="0" w:name="_GoBack"/>
                            <w:bookmarkEnd w:id="0"/>
                            <w:r>
                              <w:rPr>
                                <w:b/>
                                <w:sz w:val="36"/>
                              </w:rPr>
                              <w:t>Water Damage Investigation</w:t>
                            </w:r>
                          </w:p>
                          <w:p w:rsidR="00986263" w:rsidRDefault="00986263" w:rsidP="00986263">
                            <w:pPr>
                              <w:jc w:val="center"/>
                              <w:rPr>
                                <w:b/>
                                <w:sz w:val="28"/>
                              </w:rPr>
                            </w:pPr>
                          </w:p>
                          <w:p w:rsidR="00986263" w:rsidRPr="00AD460E" w:rsidRDefault="00A0132A" w:rsidP="00986263">
                            <w:pPr>
                              <w:jc w:val="center"/>
                              <w:rPr>
                                <w:b/>
                                <w:sz w:val="28"/>
                              </w:rPr>
                            </w:pPr>
                            <w:proofErr w:type="spellStart"/>
                            <w:r>
                              <w:rPr>
                                <w:b/>
                                <w:sz w:val="28"/>
                              </w:rPr>
                              <w:t>McAvinnue</w:t>
                            </w:r>
                            <w:proofErr w:type="spellEnd"/>
                            <w:r w:rsidR="00AD460E" w:rsidRPr="00AD460E">
                              <w:rPr>
                                <w:b/>
                                <w:sz w:val="28"/>
                              </w:rPr>
                              <w:t xml:space="preserve"> </w:t>
                            </w:r>
                            <w:r w:rsidR="004753B8" w:rsidRPr="00AD460E">
                              <w:rPr>
                                <w:b/>
                                <w:sz w:val="28"/>
                              </w:rPr>
                              <w:t>Elementary School</w:t>
                            </w:r>
                          </w:p>
                          <w:p w:rsidR="00AD460E" w:rsidRPr="00AD460E" w:rsidRDefault="003754F6" w:rsidP="00986263">
                            <w:pPr>
                              <w:jc w:val="center"/>
                              <w:rPr>
                                <w:b/>
                                <w:sz w:val="28"/>
                              </w:rPr>
                            </w:pPr>
                            <w:r>
                              <w:rPr>
                                <w:b/>
                                <w:sz w:val="28"/>
                              </w:rPr>
                              <w:t xml:space="preserve">131 Mammoth </w:t>
                            </w:r>
                            <w:r w:rsidR="00AD460E" w:rsidRPr="00AD460E">
                              <w:rPr>
                                <w:b/>
                                <w:sz w:val="28"/>
                              </w:rPr>
                              <w:t>Road</w:t>
                            </w:r>
                          </w:p>
                          <w:p w:rsidR="00986263" w:rsidRPr="00986263" w:rsidRDefault="004753B8" w:rsidP="00986263">
                            <w:pPr>
                              <w:jc w:val="center"/>
                              <w:rPr>
                                <w:b/>
                                <w:sz w:val="28"/>
                              </w:rPr>
                            </w:pPr>
                            <w:r>
                              <w:rPr>
                                <w:b/>
                                <w:sz w:val="28"/>
                              </w:rPr>
                              <w:t>Lowell</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786267" w:rsidRDefault="00786267" w:rsidP="00986263">
                            <w:pPr>
                              <w:jc w:val="center"/>
                              <w:rPr>
                                <w:b/>
                              </w:rPr>
                            </w:pPr>
                          </w:p>
                          <w:p w:rsidR="00986263" w:rsidRDefault="00986263" w:rsidP="00986263">
                            <w:pPr>
                              <w:jc w:val="center"/>
                              <w:rPr>
                                <w:noProof/>
                              </w:rPr>
                            </w:pPr>
                          </w:p>
                          <w:p w:rsidR="00986263" w:rsidRPr="004027AB" w:rsidRDefault="00986263" w:rsidP="00986263">
                            <w:pPr>
                              <w:jc w:val="center"/>
                            </w:pPr>
                          </w:p>
                          <w:p w:rsidR="00986263" w:rsidRPr="004027AB" w:rsidRDefault="00AE5943" w:rsidP="00986263">
                            <w:pPr>
                              <w:jc w:val="center"/>
                            </w:pPr>
                            <w:r>
                              <w:rPr>
                                <w:noProof/>
                              </w:rPr>
                              <w:drawing>
                                <wp:inline distT="0" distB="0" distL="0" distR="0">
                                  <wp:extent cx="4389120" cy="3291840"/>
                                  <wp:effectExtent l="0" t="0" r="0" b="0"/>
                                  <wp:docPr id="7" name="Picture 7" descr="Exterior view of the McAvinnue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terior view of the McAvinnue Elementary Schoo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Default="00986263" w:rsidP="00986263">
                            <w:pPr>
                              <w:jc w:val="center"/>
                            </w:pPr>
                          </w:p>
                          <w:p w:rsidR="00986263" w:rsidRDefault="00986263" w:rsidP="00986263">
                            <w:pPr>
                              <w:jc w:val="center"/>
                            </w:pPr>
                          </w:p>
                          <w:p w:rsidR="00480A5D" w:rsidRDefault="00480A5D" w:rsidP="00986263">
                            <w:pPr>
                              <w:jc w:val="center"/>
                            </w:pPr>
                          </w:p>
                          <w:p w:rsidR="0077298E" w:rsidRDefault="0077298E" w:rsidP="00986263">
                            <w:pPr>
                              <w:jc w:val="center"/>
                            </w:pPr>
                          </w:p>
                          <w:p w:rsidR="004753B8" w:rsidRDefault="004753B8"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4753B8" w:rsidP="00986263">
                            <w:pPr>
                              <w:jc w:val="center"/>
                            </w:pPr>
                            <w:r>
                              <w:t>August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4753B8" w:rsidP="00986263">
                      <w:pPr>
                        <w:jc w:val="center"/>
                        <w:rPr>
                          <w:b/>
                          <w:sz w:val="36"/>
                        </w:rPr>
                      </w:pPr>
                      <w:bookmarkStart w:id="1" w:name="_GoBack"/>
                      <w:bookmarkEnd w:id="1"/>
                      <w:r>
                        <w:rPr>
                          <w:b/>
                          <w:sz w:val="36"/>
                        </w:rPr>
                        <w:t>Water Damage Investigation</w:t>
                      </w:r>
                    </w:p>
                    <w:p w:rsidR="00986263" w:rsidRDefault="00986263" w:rsidP="00986263">
                      <w:pPr>
                        <w:jc w:val="center"/>
                        <w:rPr>
                          <w:b/>
                          <w:sz w:val="28"/>
                        </w:rPr>
                      </w:pPr>
                    </w:p>
                    <w:p w:rsidR="00986263" w:rsidRPr="00AD460E" w:rsidRDefault="00A0132A" w:rsidP="00986263">
                      <w:pPr>
                        <w:jc w:val="center"/>
                        <w:rPr>
                          <w:b/>
                          <w:sz w:val="28"/>
                        </w:rPr>
                      </w:pPr>
                      <w:proofErr w:type="spellStart"/>
                      <w:r>
                        <w:rPr>
                          <w:b/>
                          <w:sz w:val="28"/>
                        </w:rPr>
                        <w:t>McAvinnue</w:t>
                      </w:r>
                      <w:proofErr w:type="spellEnd"/>
                      <w:r w:rsidR="00AD460E" w:rsidRPr="00AD460E">
                        <w:rPr>
                          <w:b/>
                          <w:sz w:val="28"/>
                        </w:rPr>
                        <w:t xml:space="preserve"> </w:t>
                      </w:r>
                      <w:r w:rsidR="004753B8" w:rsidRPr="00AD460E">
                        <w:rPr>
                          <w:b/>
                          <w:sz w:val="28"/>
                        </w:rPr>
                        <w:t>Elementary School</w:t>
                      </w:r>
                    </w:p>
                    <w:p w:rsidR="00AD460E" w:rsidRPr="00AD460E" w:rsidRDefault="003754F6" w:rsidP="00986263">
                      <w:pPr>
                        <w:jc w:val="center"/>
                        <w:rPr>
                          <w:b/>
                          <w:sz w:val="28"/>
                        </w:rPr>
                      </w:pPr>
                      <w:r>
                        <w:rPr>
                          <w:b/>
                          <w:sz w:val="28"/>
                        </w:rPr>
                        <w:t xml:space="preserve">131 Mammoth </w:t>
                      </w:r>
                      <w:r w:rsidR="00AD460E" w:rsidRPr="00AD460E">
                        <w:rPr>
                          <w:b/>
                          <w:sz w:val="28"/>
                        </w:rPr>
                        <w:t>Road</w:t>
                      </w:r>
                    </w:p>
                    <w:p w:rsidR="00986263" w:rsidRPr="00986263" w:rsidRDefault="004753B8" w:rsidP="00986263">
                      <w:pPr>
                        <w:jc w:val="center"/>
                        <w:rPr>
                          <w:b/>
                          <w:sz w:val="28"/>
                        </w:rPr>
                      </w:pPr>
                      <w:r>
                        <w:rPr>
                          <w:b/>
                          <w:sz w:val="28"/>
                        </w:rPr>
                        <w:t>Lowell</w:t>
                      </w:r>
                      <w:r w:rsidR="00986263" w:rsidRPr="00986263">
                        <w:rPr>
                          <w:b/>
                          <w:sz w:val="28"/>
                        </w:rPr>
                        <w:t>, Massachusetts</w:t>
                      </w:r>
                    </w:p>
                    <w:p w:rsidR="00986263" w:rsidRDefault="00986263" w:rsidP="00986263">
                      <w:pPr>
                        <w:jc w:val="center"/>
                        <w:rPr>
                          <w:b/>
                          <w:sz w:val="28"/>
                        </w:rPr>
                      </w:pPr>
                    </w:p>
                    <w:p w:rsidR="00986263" w:rsidRDefault="00986263" w:rsidP="00986263">
                      <w:pPr>
                        <w:jc w:val="center"/>
                        <w:rPr>
                          <w:b/>
                        </w:rPr>
                      </w:pPr>
                    </w:p>
                    <w:p w:rsidR="00786267" w:rsidRDefault="00786267" w:rsidP="00986263">
                      <w:pPr>
                        <w:jc w:val="center"/>
                        <w:rPr>
                          <w:b/>
                        </w:rPr>
                      </w:pPr>
                    </w:p>
                    <w:p w:rsidR="00986263" w:rsidRDefault="00986263" w:rsidP="00986263">
                      <w:pPr>
                        <w:jc w:val="center"/>
                        <w:rPr>
                          <w:noProof/>
                        </w:rPr>
                      </w:pPr>
                    </w:p>
                    <w:p w:rsidR="00986263" w:rsidRPr="004027AB" w:rsidRDefault="00986263" w:rsidP="00986263">
                      <w:pPr>
                        <w:jc w:val="center"/>
                      </w:pPr>
                    </w:p>
                    <w:p w:rsidR="00986263" w:rsidRPr="004027AB" w:rsidRDefault="00AE5943" w:rsidP="00986263">
                      <w:pPr>
                        <w:jc w:val="center"/>
                      </w:pPr>
                      <w:r>
                        <w:rPr>
                          <w:noProof/>
                        </w:rPr>
                        <w:drawing>
                          <wp:inline distT="0" distB="0" distL="0" distR="0">
                            <wp:extent cx="4389120" cy="3291840"/>
                            <wp:effectExtent l="0" t="0" r="0" b="0"/>
                            <wp:docPr id="7" name="Picture 7" descr="Exterior view of the McAvinnue Element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terior view of the McAvinnue Elementary School"/>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86263" w:rsidRDefault="00986263" w:rsidP="00986263">
                      <w:pPr>
                        <w:jc w:val="center"/>
                      </w:pPr>
                    </w:p>
                    <w:p w:rsidR="00986263" w:rsidRDefault="00986263" w:rsidP="00986263">
                      <w:pPr>
                        <w:jc w:val="center"/>
                      </w:pPr>
                    </w:p>
                    <w:p w:rsidR="00480A5D" w:rsidRDefault="00480A5D" w:rsidP="00986263">
                      <w:pPr>
                        <w:jc w:val="center"/>
                      </w:pPr>
                    </w:p>
                    <w:p w:rsidR="0077298E" w:rsidRDefault="0077298E" w:rsidP="00986263">
                      <w:pPr>
                        <w:jc w:val="center"/>
                      </w:pPr>
                    </w:p>
                    <w:p w:rsidR="004753B8" w:rsidRDefault="004753B8"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4753B8" w:rsidP="00986263">
                      <w:pPr>
                        <w:jc w:val="center"/>
                      </w:pPr>
                      <w:r>
                        <w:t>August 2018</w:t>
                      </w:r>
                    </w:p>
                  </w:txbxContent>
                </v:textbox>
                <w10:anchorlock/>
              </v:shape>
            </w:pict>
          </mc:Fallback>
        </mc:AlternateContent>
      </w:r>
    </w:p>
    <w:p w:rsidR="008F0C39" w:rsidRPr="005A56FD" w:rsidRDefault="005A56FD" w:rsidP="005A56FD">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843"/>
        <w:gridCol w:w="4254"/>
      </w:tblGrid>
      <w:tr w:rsidR="008F0C39" w:rsidRPr="005E458D" w:rsidTr="00177B12">
        <w:trPr>
          <w:jc w:val="center"/>
        </w:trPr>
        <w:tc>
          <w:tcPr>
            <w:tcW w:w="4843"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254" w:type="dxa"/>
            <w:shd w:val="clear" w:color="auto" w:fill="auto"/>
          </w:tcPr>
          <w:p w:rsidR="008F0C39" w:rsidRPr="008261E3" w:rsidRDefault="005D571E" w:rsidP="00AD460E">
            <w:pPr>
              <w:tabs>
                <w:tab w:val="left" w:pos="1485"/>
              </w:tabs>
              <w:rPr>
                <w:bCs/>
              </w:rPr>
            </w:pPr>
            <w:proofErr w:type="spellStart"/>
            <w:r>
              <w:rPr>
                <w:bCs/>
              </w:rPr>
              <w:t>McAvinnue</w:t>
            </w:r>
            <w:proofErr w:type="spellEnd"/>
            <w:r w:rsidR="00C722D5">
              <w:rPr>
                <w:bCs/>
              </w:rPr>
              <w:t xml:space="preserve"> Elementary School (</w:t>
            </w:r>
            <w:r w:rsidR="00AD460E">
              <w:rPr>
                <w:bCs/>
              </w:rPr>
              <w:t>M</w:t>
            </w:r>
            <w:r w:rsidR="00C722D5">
              <w:rPr>
                <w:bCs/>
              </w:rPr>
              <w:t>ES)</w:t>
            </w:r>
          </w:p>
        </w:tc>
      </w:tr>
      <w:tr w:rsidR="008F0C39" w:rsidRPr="005E458D" w:rsidTr="00177B12">
        <w:trPr>
          <w:jc w:val="center"/>
        </w:trPr>
        <w:tc>
          <w:tcPr>
            <w:tcW w:w="4843"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254" w:type="dxa"/>
            <w:shd w:val="clear" w:color="auto" w:fill="auto"/>
          </w:tcPr>
          <w:p w:rsidR="008F0C39" w:rsidRPr="001174D9" w:rsidRDefault="003754F6" w:rsidP="00710494">
            <w:pPr>
              <w:tabs>
                <w:tab w:val="left" w:pos="1485"/>
              </w:tabs>
              <w:rPr>
                <w:bCs/>
              </w:rPr>
            </w:pPr>
            <w:r w:rsidRPr="003754F6">
              <w:t>131 Mammoth Road</w:t>
            </w:r>
            <w:r w:rsidR="00C722D5">
              <w:t>, Lowell</w:t>
            </w:r>
          </w:p>
        </w:tc>
      </w:tr>
      <w:tr w:rsidR="008F0C39" w:rsidRPr="005E458D" w:rsidTr="00177B12">
        <w:trPr>
          <w:jc w:val="center"/>
        </w:trPr>
        <w:tc>
          <w:tcPr>
            <w:tcW w:w="4843"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Assessment Requested by:</w:t>
            </w:r>
          </w:p>
        </w:tc>
        <w:tc>
          <w:tcPr>
            <w:tcW w:w="4254" w:type="dxa"/>
            <w:shd w:val="clear" w:color="auto" w:fill="auto"/>
          </w:tcPr>
          <w:p w:rsidR="00C722D5" w:rsidRDefault="00C722D5" w:rsidP="00C722D5">
            <w:r>
              <w:t xml:space="preserve">Rick Underwood, Director of Operations, </w:t>
            </w:r>
          </w:p>
          <w:p w:rsidR="008F0C39" w:rsidRPr="001174D9" w:rsidRDefault="00C722D5" w:rsidP="00C722D5">
            <w:pPr>
              <w:pStyle w:val="StaffTitleHangingIndent"/>
              <w:rPr>
                <w:bCs/>
              </w:rPr>
            </w:pPr>
            <w:r>
              <w:t>Lowell Public Schools</w:t>
            </w:r>
          </w:p>
        </w:tc>
      </w:tr>
      <w:tr w:rsidR="00FF1019" w:rsidRPr="005E458D" w:rsidTr="00177B12">
        <w:trPr>
          <w:jc w:val="center"/>
        </w:trPr>
        <w:tc>
          <w:tcPr>
            <w:tcW w:w="4843"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254" w:type="dxa"/>
            <w:shd w:val="clear" w:color="auto" w:fill="auto"/>
          </w:tcPr>
          <w:p w:rsidR="00FF1019" w:rsidRPr="00EA6102" w:rsidRDefault="00C722D5" w:rsidP="00757E97">
            <w:pPr>
              <w:tabs>
                <w:tab w:val="left" w:pos="1485"/>
              </w:tabs>
              <w:rPr>
                <w:bCs/>
              </w:rPr>
            </w:pPr>
            <w:r>
              <w:t xml:space="preserve">Water damage/mold concerns on </w:t>
            </w:r>
            <w:r w:rsidR="000F524E">
              <w:t>ceiling tiles/</w:t>
            </w:r>
            <w:r w:rsidR="00AB0435">
              <w:t>items and surfaces in classroom</w:t>
            </w:r>
            <w:r>
              <w:t xml:space="preserve"> </w:t>
            </w:r>
            <w:r w:rsidR="00AB0435">
              <w:t>109 and condensation in classroom 210</w:t>
            </w:r>
            <w:r w:rsidR="00757E97">
              <w:t>. S</w:t>
            </w:r>
            <w:r w:rsidR="00994522">
              <w:t>everal other classrooms were also observed for comparison.</w:t>
            </w:r>
          </w:p>
        </w:tc>
      </w:tr>
      <w:tr w:rsidR="00FF1019" w:rsidRPr="005E458D" w:rsidTr="00177B12">
        <w:trPr>
          <w:jc w:val="center"/>
        </w:trPr>
        <w:tc>
          <w:tcPr>
            <w:tcW w:w="4843"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254" w:type="dxa"/>
            <w:shd w:val="clear" w:color="auto" w:fill="auto"/>
          </w:tcPr>
          <w:p w:rsidR="00FF1019" w:rsidRPr="001174D9" w:rsidRDefault="003754F6" w:rsidP="00710494">
            <w:pPr>
              <w:tabs>
                <w:tab w:val="left" w:pos="1485"/>
              </w:tabs>
              <w:rPr>
                <w:bCs/>
              </w:rPr>
            </w:pPr>
            <w:r>
              <w:rPr>
                <w:bCs/>
              </w:rPr>
              <w:t>August 24</w:t>
            </w:r>
            <w:r w:rsidR="00C722D5">
              <w:rPr>
                <w:bCs/>
              </w:rPr>
              <w:t xml:space="preserve">, 2018 </w:t>
            </w:r>
          </w:p>
        </w:tc>
      </w:tr>
      <w:tr w:rsidR="00FF1019" w:rsidRPr="005E458D" w:rsidTr="00177B12">
        <w:trPr>
          <w:jc w:val="center"/>
        </w:trPr>
        <w:tc>
          <w:tcPr>
            <w:tcW w:w="4843"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254" w:type="dxa"/>
            <w:shd w:val="clear" w:color="auto" w:fill="auto"/>
          </w:tcPr>
          <w:p w:rsidR="00FF1019" w:rsidRPr="008F0C39" w:rsidRDefault="002B4D27" w:rsidP="00710494">
            <w:pPr>
              <w:pStyle w:val="StaffTitleHangingIndent"/>
            </w:pPr>
            <w:r>
              <w:t>Jason Dustin</w:t>
            </w:r>
            <w:r w:rsidR="001451EB">
              <w:t>, Environmental Analyst/Inspector, IAQ Program</w:t>
            </w:r>
          </w:p>
        </w:tc>
      </w:tr>
      <w:tr w:rsidR="00FF1019" w:rsidRPr="00A72414" w:rsidTr="00177B12">
        <w:trPr>
          <w:trHeight w:val="323"/>
          <w:jc w:val="center"/>
        </w:trPr>
        <w:tc>
          <w:tcPr>
            <w:tcW w:w="4843"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254" w:type="dxa"/>
            <w:shd w:val="clear" w:color="auto" w:fill="auto"/>
          </w:tcPr>
          <w:p w:rsidR="00FF1019" w:rsidRPr="002B4D27" w:rsidRDefault="00710494" w:rsidP="00D37551">
            <w:pPr>
              <w:tabs>
                <w:tab w:val="left" w:pos="1485"/>
              </w:tabs>
              <w:rPr>
                <w:bCs/>
                <w:highlight w:val="yellow"/>
              </w:rPr>
            </w:pPr>
            <w:r w:rsidRPr="008629D7">
              <w:t xml:space="preserve">The </w:t>
            </w:r>
            <w:r w:rsidR="00C722D5" w:rsidRPr="008629D7">
              <w:t xml:space="preserve">MES </w:t>
            </w:r>
            <w:r w:rsidR="00C722D5" w:rsidRPr="00D37551">
              <w:t>is a two</w:t>
            </w:r>
            <w:r w:rsidRPr="00D37551">
              <w:t xml:space="preserve">-story brick structure </w:t>
            </w:r>
            <w:r w:rsidR="008629D7" w:rsidRPr="00D37551">
              <w:t xml:space="preserve">reportedly </w:t>
            </w:r>
            <w:r w:rsidR="00D37551" w:rsidRPr="00D37551">
              <w:t>opened in 1993</w:t>
            </w:r>
            <w:r w:rsidR="008629D7" w:rsidRPr="00D37551">
              <w:t xml:space="preserve"> </w:t>
            </w:r>
            <w:r w:rsidR="00965ECA" w:rsidRPr="00D37551">
              <w:t>and</w:t>
            </w:r>
            <w:r w:rsidR="008629D7" w:rsidRPr="00D37551">
              <w:t xml:space="preserve"> </w:t>
            </w:r>
            <w:r w:rsidR="00D37551" w:rsidRPr="00D37551">
              <w:t>contains approximately 60,000 square feet.</w:t>
            </w:r>
          </w:p>
        </w:tc>
      </w:tr>
      <w:tr w:rsidR="00FF1019" w:rsidRPr="005E458D" w:rsidTr="00177B12">
        <w:trPr>
          <w:jc w:val="center"/>
        </w:trPr>
        <w:tc>
          <w:tcPr>
            <w:tcW w:w="4843"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254" w:type="dxa"/>
            <w:shd w:val="clear" w:color="auto" w:fill="auto"/>
          </w:tcPr>
          <w:p w:rsidR="00FF1019" w:rsidRPr="003A3B7B" w:rsidRDefault="00710494" w:rsidP="00E3321D">
            <w:pPr>
              <w:tabs>
                <w:tab w:val="left" w:pos="1485"/>
              </w:tabs>
              <w:rPr>
                <w:bCs/>
              </w:rPr>
            </w:pPr>
            <w:r>
              <w:rPr>
                <w:bCs/>
              </w:rPr>
              <w:t>Openable</w:t>
            </w:r>
          </w:p>
        </w:tc>
      </w:tr>
    </w:tbl>
    <w:p w:rsidR="00986263" w:rsidRDefault="005A45DD" w:rsidP="00986263">
      <w:pPr>
        <w:pStyle w:val="Heading1"/>
      </w:pPr>
      <w:r>
        <w:t>Methods</w:t>
      </w:r>
    </w:p>
    <w:p w:rsidR="00986263" w:rsidRPr="00986263" w:rsidRDefault="00C722D5" w:rsidP="00986263">
      <w:pPr>
        <w:pStyle w:val="BodyText"/>
      </w:pPr>
      <w:r>
        <w:t xml:space="preserve">BEH/IAQ staff conducted a visual </w:t>
      </w:r>
      <w:r w:rsidR="00994522">
        <w:t xml:space="preserve">assessment of suspect classroom items for water damage and possible mold colonization. </w:t>
      </w:r>
      <w:r w:rsidR="00986263" w:rsidRPr="008F0C39">
        <w:t>Please refer to the IAQ Manual</w:t>
      </w:r>
      <w:r w:rsidR="00E33BDC">
        <w:t xml:space="preserve"> and appendices</w:t>
      </w:r>
      <w:r w:rsidR="00986263" w:rsidRPr="008F0C39">
        <w:t xml:space="preserve"> for methods, sampling procedures, and interpretation of results (MDPH, 2015).</w:t>
      </w:r>
    </w:p>
    <w:p w:rsidR="008F0C39" w:rsidRDefault="005A45DD" w:rsidP="00986263">
      <w:pPr>
        <w:pStyle w:val="Heading1"/>
      </w:pPr>
      <w:r>
        <w:t>Results and Discussion</w:t>
      </w:r>
    </w:p>
    <w:p w:rsidR="007F5AA0" w:rsidRDefault="007F5AA0" w:rsidP="007F5AA0">
      <w:pPr>
        <w:pStyle w:val="BodyText"/>
      </w:pPr>
      <w:r w:rsidRPr="005E2E28">
        <w:t>A heating, ventilating, and air conditioning (HVAC) system has several functions.</w:t>
      </w:r>
      <w:r>
        <w:t xml:space="preserve"> </w:t>
      </w:r>
      <w:r w:rsidRPr="005E2E28">
        <w:t>First it provides heating and, if equipped, cooling.</w:t>
      </w:r>
      <w:r>
        <w:t xml:space="preserve"> </w:t>
      </w:r>
      <w:r w:rsidRPr="005E2E28">
        <w:t>Second, it is a source of fresh air.</w:t>
      </w:r>
      <w:r>
        <w:t xml:space="preserve"> </w:t>
      </w:r>
      <w:r w:rsidRPr="005E2E28">
        <w:t>Finally, an HVAC system will dilute and remove normally occurring indoor environmental pollutants by not on</w:t>
      </w:r>
      <w:r>
        <w:t>ly introducing fresh air, but also</w:t>
      </w:r>
      <w:r w:rsidRPr="005E2E28">
        <w:t xml:space="preserve"> filtering the airstream and ejecting stale air to the outdoors via exhaust ventilation.</w:t>
      </w:r>
      <w:r>
        <w:t xml:space="preserve"> The act of cooling/providing </w:t>
      </w:r>
      <w:r w:rsidR="00CF732F">
        <w:t xml:space="preserve">air </w:t>
      </w:r>
      <w:r w:rsidR="00321C4D">
        <w:t>conditioning is</w:t>
      </w:r>
      <w:r>
        <w:t xml:space="preserve"> two-fold; the system chills the air via cooling coils while also typically removing moisture from the air.</w:t>
      </w:r>
    </w:p>
    <w:p w:rsidR="007F5AA0" w:rsidRDefault="007F5AA0" w:rsidP="007F5AA0">
      <w:pPr>
        <w:pStyle w:val="BodyText"/>
      </w:pPr>
      <w:r>
        <w:t xml:space="preserve">Moisture removal is important since the sensation of heat conditions increases as </w:t>
      </w:r>
      <w:r w:rsidR="00CF732F">
        <w:t>relative humidity (</w:t>
      </w:r>
      <w:r>
        <w:t>RH</w:t>
      </w:r>
      <w:r w:rsidR="00CF732F">
        <w:t>)</w:t>
      </w:r>
      <w:r>
        <w:t xml:space="preserve"> increases (the relationship between temperature and RH is called the </w:t>
      </w:r>
      <w:r w:rsidRPr="005D401F">
        <w:rPr>
          <w:i/>
        </w:rPr>
        <w:t>heat index</w:t>
      </w:r>
      <w:r>
        <w:t xml:space="preserve">). </w:t>
      </w:r>
      <w:r>
        <w:lastRenderedPageBreak/>
        <w:t>As indoor temperatures rise, the addition of more RH will make occupants feel hotter. If moisture is removed, the comfort of the individuals is improved.</w:t>
      </w:r>
    </w:p>
    <w:p w:rsidR="007F5AA0" w:rsidRPr="00C723C3" w:rsidRDefault="007F5AA0" w:rsidP="007F5AA0">
      <w:pPr>
        <w:pStyle w:val="BodyText"/>
      </w:pPr>
      <w:r w:rsidRPr="006C5EBB">
        <w:t xml:space="preserve">While temperature is mainly a comfort issue, RH in excess of 70 percent for extended periods of time can provide an environment for mold and fungal growth (ASHRAE, 1989).Visual </w:t>
      </w:r>
      <w:r w:rsidR="00CF732F" w:rsidRPr="006C5EBB">
        <w:t>inspection of classrooms</w:t>
      </w:r>
      <w:r w:rsidRPr="006C5EBB">
        <w:t xml:space="preserve"> indicates </w:t>
      </w:r>
      <w:r w:rsidR="00CF732F" w:rsidRPr="006C5EBB">
        <w:t xml:space="preserve">that </w:t>
      </w:r>
      <w:r w:rsidRPr="006C5EBB">
        <w:t xml:space="preserve">elevated indoor RH levels experienced over the summer have resulted in </w:t>
      </w:r>
      <w:r w:rsidR="00FD5637" w:rsidRPr="006C5EBB">
        <w:t>some ceiling tile</w:t>
      </w:r>
      <w:r w:rsidR="005D571E">
        <w:t>s and other items</w:t>
      </w:r>
      <w:r w:rsidRPr="006C5EBB">
        <w:t xml:space="preserve"> becoming moistened, which has led to mold growth. In addition, condensation moistening </w:t>
      </w:r>
      <w:r w:rsidR="00965ECA">
        <w:t xml:space="preserve">dust and </w:t>
      </w:r>
      <w:r w:rsidRPr="00965ECA">
        <w:t>debris</w:t>
      </w:r>
      <w:r w:rsidRPr="006C5EBB">
        <w:t xml:space="preserve"> collected on</w:t>
      </w:r>
      <w:r w:rsidR="00965ECA">
        <w:t xml:space="preserve"> non-porous </w:t>
      </w:r>
      <w:r w:rsidR="00965ECA" w:rsidRPr="00C723C3">
        <w:t xml:space="preserve">surfaces, including </w:t>
      </w:r>
      <w:r w:rsidR="00175F3B" w:rsidRPr="00C723C3">
        <w:t>tables and rigid insulation</w:t>
      </w:r>
      <w:r w:rsidR="00FD5637" w:rsidRPr="00C723C3">
        <w:t xml:space="preserve"> </w:t>
      </w:r>
      <w:r w:rsidRPr="00C723C3">
        <w:t>can become a source of mold growth.</w:t>
      </w:r>
    </w:p>
    <w:p w:rsidR="007F5AA0" w:rsidRPr="00C723C3" w:rsidRDefault="007F5AA0" w:rsidP="007F5AA0"/>
    <w:p w:rsidR="0067562C" w:rsidRPr="00C723C3" w:rsidRDefault="00A81EBD" w:rsidP="00986263">
      <w:pPr>
        <w:pStyle w:val="BodyTextBulleted"/>
      </w:pPr>
      <w:r w:rsidRPr="00C723C3">
        <w:rPr>
          <w:b/>
          <w:i/>
        </w:rPr>
        <w:t>Classroom 109</w:t>
      </w:r>
      <w:r w:rsidR="00994522" w:rsidRPr="00C723C3">
        <w:rPr>
          <w:b/>
          <w:i/>
        </w:rPr>
        <w:t xml:space="preserve">: </w:t>
      </w:r>
      <w:r w:rsidR="00FC18E1" w:rsidRPr="00C723C3">
        <w:t>M</w:t>
      </w:r>
      <w:r w:rsidRPr="00C723C3">
        <w:t>ES facilities personnel reported that numerous ceiling tiles had become mold-c</w:t>
      </w:r>
      <w:r w:rsidR="001D575B" w:rsidRPr="00C723C3">
        <w:t>o</w:t>
      </w:r>
      <w:r w:rsidRPr="00C723C3">
        <w:t xml:space="preserve">lonized. In addition, dust/debris on surfaces (e.g., desks) </w:t>
      </w:r>
      <w:proofErr w:type="gramStart"/>
      <w:r w:rsidRPr="00C723C3">
        <w:t>were</w:t>
      </w:r>
      <w:proofErr w:type="gramEnd"/>
      <w:r w:rsidRPr="00C723C3">
        <w:t xml:space="preserve"> colonized </w:t>
      </w:r>
      <w:r w:rsidR="00757E97">
        <w:t xml:space="preserve">with mold </w:t>
      </w:r>
      <w:r w:rsidRPr="00C723C3">
        <w:t>in some areas of this room. D</w:t>
      </w:r>
      <w:r w:rsidR="00553B4D" w:rsidRPr="00C723C3">
        <w:t xml:space="preserve">uring this assessment, all but one </w:t>
      </w:r>
      <w:r w:rsidRPr="00C723C3">
        <w:t>of the affected ceiling tiles had already been discarded</w:t>
      </w:r>
      <w:r w:rsidR="001D575B" w:rsidRPr="00C723C3">
        <w:t xml:space="preserve"> but new tiles were not yet in place</w:t>
      </w:r>
      <w:r w:rsidR="00FC18E1" w:rsidRPr="00C723C3">
        <w:t xml:space="preserve"> (Picture</w:t>
      </w:r>
      <w:r w:rsidR="00D37551" w:rsidRPr="00C723C3">
        <w:t xml:space="preserve"> 1</w:t>
      </w:r>
      <w:r w:rsidR="00553B4D" w:rsidRPr="00C723C3">
        <w:t xml:space="preserve"> and 2</w:t>
      </w:r>
      <w:r w:rsidR="00FC18E1" w:rsidRPr="00C723C3">
        <w:t>)</w:t>
      </w:r>
      <w:r w:rsidRPr="00C723C3">
        <w:t xml:space="preserve">. In addition, it was reported that the room had been fogged with an antimicrobial product and all surfaces cleaned twice </w:t>
      </w:r>
      <w:r w:rsidR="001D575B" w:rsidRPr="00C723C3">
        <w:t>thoroughly</w:t>
      </w:r>
      <w:r w:rsidRPr="00C723C3">
        <w:t>.</w:t>
      </w:r>
      <w:r w:rsidR="002D10FA" w:rsidRPr="00C723C3">
        <w:t xml:space="preserve"> </w:t>
      </w:r>
      <w:r w:rsidR="001D575B" w:rsidRPr="00C723C3">
        <w:t xml:space="preserve">The carpet was clean and dry and no musty odors were detected. </w:t>
      </w:r>
      <w:r w:rsidR="002D10FA" w:rsidRPr="00C723C3">
        <w:t>However</w:t>
      </w:r>
      <w:r w:rsidR="005F599D" w:rsidRPr="00C723C3">
        <w:t xml:space="preserve">, there appeared to be some spots </w:t>
      </w:r>
      <w:r w:rsidR="00B01600" w:rsidRPr="00C723C3">
        <w:t xml:space="preserve">of colonization on the rigid </w:t>
      </w:r>
      <w:r w:rsidR="005F599D" w:rsidRPr="00C723C3">
        <w:t xml:space="preserve">pipe insulation above </w:t>
      </w:r>
      <w:r w:rsidRPr="00C723C3">
        <w:t xml:space="preserve">the ceiling tile system in one area, </w:t>
      </w:r>
      <w:r w:rsidR="005F599D" w:rsidRPr="00C723C3">
        <w:t xml:space="preserve">likely on dust/debris </w:t>
      </w:r>
      <w:r w:rsidR="00965ECA" w:rsidRPr="00C723C3">
        <w:t xml:space="preserve">on </w:t>
      </w:r>
      <w:r w:rsidRPr="00C723C3">
        <w:t xml:space="preserve">the insulation (Picture </w:t>
      </w:r>
      <w:r w:rsidR="006A7F57" w:rsidRPr="00C723C3">
        <w:t>3</w:t>
      </w:r>
      <w:r w:rsidR="005F599D" w:rsidRPr="00C723C3">
        <w:t>).</w:t>
      </w:r>
      <w:r w:rsidR="00491F8F" w:rsidRPr="00C723C3">
        <w:t xml:space="preserve"> The MES was reported to utilize </w:t>
      </w:r>
      <w:r w:rsidR="00491F8F" w:rsidRPr="00C723C3">
        <w:rPr>
          <w:i/>
        </w:rPr>
        <w:t>ducted</w:t>
      </w:r>
      <w:r w:rsidR="00491F8F" w:rsidRPr="00C723C3">
        <w:t xml:space="preserve"> return lines rather than a ceiling plenum return system which will greatly reduce the risk of entrainment into the HVAC system</w:t>
      </w:r>
      <w:r w:rsidR="0013731E" w:rsidRPr="00C723C3">
        <w:t xml:space="preserve"> (Picture 4).</w:t>
      </w:r>
      <w:r w:rsidR="001D575B" w:rsidRPr="00C723C3">
        <w:t xml:space="preserve"> </w:t>
      </w:r>
    </w:p>
    <w:p w:rsidR="0067562C" w:rsidRDefault="00A81EBD" w:rsidP="00994522">
      <w:pPr>
        <w:pStyle w:val="BodyTextBulleted"/>
      </w:pPr>
      <w:r w:rsidRPr="00C723C3">
        <w:rPr>
          <w:b/>
          <w:i/>
        </w:rPr>
        <w:t>Classroom 210</w:t>
      </w:r>
      <w:r w:rsidR="00994522" w:rsidRPr="00C723C3">
        <w:rPr>
          <w:b/>
          <w:i/>
        </w:rPr>
        <w:t xml:space="preserve">: </w:t>
      </w:r>
      <w:r w:rsidRPr="00C723C3">
        <w:t xml:space="preserve">This room was reported to have </w:t>
      </w:r>
      <w:r w:rsidR="00FC18E1" w:rsidRPr="00C723C3">
        <w:t>had</w:t>
      </w:r>
      <w:r w:rsidR="00181354" w:rsidRPr="00C723C3">
        <w:t xml:space="preserve"> several water-damaged ceiling tiles due to insufficient insulation of the </w:t>
      </w:r>
      <w:r w:rsidR="006A774C">
        <w:t xml:space="preserve">HVAC </w:t>
      </w:r>
      <w:r w:rsidR="00181354" w:rsidRPr="00C723C3">
        <w:t xml:space="preserve">cooling lines above. </w:t>
      </w:r>
      <w:r w:rsidR="00180FEC" w:rsidRPr="00C723C3">
        <w:t xml:space="preserve">Since the temperature of the cooling lines was likely well below the dew point temperature, condensation was responsible for this water damage. </w:t>
      </w:r>
      <w:r w:rsidR="00181354" w:rsidRPr="00C723C3">
        <w:t xml:space="preserve">These tiles had already been discarded and contractors were finishing the new insulation of the </w:t>
      </w:r>
      <w:r w:rsidR="006A774C">
        <w:t xml:space="preserve">HVAC </w:t>
      </w:r>
      <w:r w:rsidR="00181354" w:rsidRPr="00C723C3">
        <w:t>cooling lines during the assessment</w:t>
      </w:r>
      <w:r w:rsidR="00180FEC" w:rsidRPr="00C723C3">
        <w:t xml:space="preserve"> (Picture</w:t>
      </w:r>
      <w:r w:rsidR="00BE2D02" w:rsidRPr="00C723C3">
        <w:t xml:space="preserve"> 5</w:t>
      </w:r>
      <w:r w:rsidR="00180FEC" w:rsidRPr="00C723C3">
        <w:t>)</w:t>
      </w:r>
      <w:r w:rsidR="00181354" w:rsidRPr="00C723C3">
        <w:t xml:space="preserve">. </w:t>
      </w:r>
      <w:r w:rsidR="00EB7C22" w:rsidRPr="00C723C3">
        <w:t xml:space="preserve">No other porous materials appeared to be affected by water damage. The floor and walls were nonporous and easily cleanable (e.g. tile and concrete block). </w:t>
      </w:r>
      <w:r w:rsidR="00B306C8">
        <w:t>M</w:t>
      </w:r>
      <w:r w:rsidR="00181354" w:rsidRPr="00C723C3">
        <w:t>ES facilities personnel stated that this room will be thoroughly cleaned following the completion of the work.</w:t>
      </w:r>
    </w:p>
    <w:p w:rsidR="00757E97" w:rsidRPr="00C723C3" w:rsidRDefault="00757E97" w:rsidP="00757E97">
      <w:pPr>
        <w:pStyle w:val="BodyTextBulleted"/>
        <w:numPr>
          <w:ilvl w:val="0"/>
          <w:numId w:val="0"/>
        </w:numPr>
      </w:pPr>
    </w:p>
    <w:p w:rsidR="006504F9" w:rsidRPr="00C723C3" w:rsidRDefault="006504F9" w:rsidP="004B3F41">
      <w:pPr>
        <w:pStyle w:val="BodyText"/>
      </w:pPr>
      <w:r w:rsidRPr="00C723C3">
        <w:lastRenderedPageBreak/>
        <w:t>The US Environmental Protection Agency (US EPA) and the American Conference of Governmental Industrial Hygienists (ACGIH) recommends that porous materials (e.g., ceiling tiles, carpeting) be dried with fans and heating within 24 to 48 hours of becoming wet (US EPA, 2008; ACGIH, 1989). If porous materials are not dried within this time frame, mold growth may occur. If porous materials become mold-colonized they should be discarded as they cannot be effectively cleaned.</w:t>
      </w:r>
    </w:p>
    <w:p w:rsidR="004B3F41" w:rsidRPr="00C723C3" w:rsidRDefault="004B3F41" w:rsidP="004B3F41">
      <w:pPr>
        <w:pStyle w:val="BodyText"/>
      </w:pPr>
      <w:r w:rsidRPr="00C723C3">
        <w:t>Symptoms commonly associated with molds include allergic reactions and respiratory irritation. Some people with chronic respiratory conditions, such as asthma, are more likely to experience health symptoms. Controlling moisture is the key to preventing mold growth and potential health symptoms.</w:t>
      </w:r>
    </w:p>
    <w:p w:rsidR="00C63C32" w:rsidRPr="00C723C3" w:rsidRDefault="00C63C32" w:rsidP="004834FB">
      <w:pPr>
        <w:pStyle w:val="Heading2"/>
      </w:pPr>
      <w:r w:rsidRPr="00C723C3">
        <w:t>Other Conditions</w:t>
      </w:r>
    </w:p>
    <w:p w:rsidR="004868BE" w:rsidRPr="00C723C3" w:rsidRDefault="001A0CBA" w:rsidP="004868BE">
      <w:pPr>
        <w:pStyle w:val="BodyText"/>
      </w:pPr>
      <w:r w:rsidRPr="00C723C3">
        <w:t xml:space="preserve">Other conditions that can affect </w:t>
      </w:r>
      <w:r w:rsidR="00977647" w:rsidRPr="00C723C3">
        <w:t>IAQ</w:t>
      </w:r>
      <w:r w:rsidRPr="00C723C3">
        <w:t xml:space="preserve"> were observed during the assessment.</w:t>
      </w:r>
      <w:r w:rsidR="00820146" w:rsidRPr="00C723C3">
        <w:t xml:space="preserve"> </w:t>
      </w:r>
      <w:r w:rsidR="003C5A1F" w:rsidRPr="00C723C3">
        <w:rPr>
          <w:szCs w:val="24"/>
        </w:rPr>
        <w:t>Some areas</w:t>
      </w:r>
      <w:r w:rsidR="00423E34" w:rsidRPr="00C723C3">
        <w:rPr>
          <w:szCs w:val="24"/>
        </w:rPr>
        <w:t xml:space="preserve"> </w:t>
      </w:r>
      <w:r w:rsidR="003C5A1F" w:rsidRPr="00C723C3">
        <w:rPr>
          <w:szCs w:val="24"/>
        </w:rPr>
        <w:t xml:space="preserve">have </w:t>
      </w:r>
      <w:r w:rsidR="00D16838" w:rsidRPr="00C723C3">
        <w:rPr>
          <w:szCs w:val="24"/>
        </w:rPr>
        <w:t>area</w:t>
      </w:r>
      <w:r w:rsidR="003C5A1F" w:rsidRPr="00C723C3">
        <w:rPr>
          <w:szCs w:val="24"/>
        </w:rPr>
        <w:t xml:space="preserve"> </w:t>
      </w:r>
      <w:r w:rsidR="00CF732F" w:rsidRPr="00C723C3">
        <w:rPr>
          <w:szCs w:val="24"/>
        </w:rPr>
        <w:t>rugs</w:t>
      </w:r>
      <w:r w:rsidR="00D818C3" w:rsidRPr="00C723C3">
        <w:t xml:space="preserve">. </w:t>
      </w:r>
      <w:r w:rsidR="004868BE" w:rsidRPr="00C723C3">
        <w:t xml:space="preserve">The Institute of Inspection, </w:t>
      </w:r>
      <w:r w:rsidR="00DF2AF8" w:rsidRPr="00C723C3">
        <w:t>Cleaning,</w:t>
      </w:r>
      <w:r w:rsidR="004868BE" w:rsidRPr="00C723C3">
        <w:t xml:space="preserve"> and Restoration Certification (IICRC) recommends that carpeting be cleaned annually (or semi-annually in soiled high traffic areas) (IICRC, 2012)</w:t>
      </w:r>
      <w:r w:rsidR="00EC2FD3" w:rsidRPr="00C723C3">
        <w:t xml:space="preserve">. </w:t>
      </w:r>
      <w:r w:rsidR="004868BE" w:rsidRPr="00C723C3">
        <w:t>Regular cleaning with a high efficiency particulate air (HEPA) filtered vacuum in combination with an annual cleaning will help to reduce accumulation and potential aerosolization of materials from carpeting.</w:t>
      </w:r>
    </w:p>
    <w:p w:rsidR="004C3020" w:rsidRPr="00C723C3" w:rsidRDefault="004C3020" w:rsidP="004868BE">
      <w:pPr>
        <w:pStyle w:val="BodyText"/>
      </w:pPr>
      <w:r w:rsidRPr="00C723C3">
        <w:t>Floor temperatures were taken w</w:t>
      </w:r>
      <w:r w:rsidR="00FC18E1" w:rsidRPr="00C723C3">
        <w:t>ith an infrared thermometer; these</w:t>
      </w:r>
      <w:r w:rsidRPr="00C723C3">
        <w:t xml:space="preserve"> were </w:t>
      </w:r>
      <w:r w:rsidR="00FC18E1" w:rsidRPr="00C723C3">
        <w:t>measured at</w:t>
      </w:r>
      <w:r w:rsidRPr="00C723C3">
        <w:t xml:space="preserve"> 75</w:t>
      </w:r>
      <w:r w:rsidR="009B05C8" w:rsidRPr="00C723C3">
        <w:t>°F</w:t>
      </w:r>
      <w:r w:rsidRPr="00C723C3">
        <w:t xml:space="preserve">. </w:t>
      </w:r>
      <w:r w:rsidR="00FC18E1" w:rsidRPr="00C723C3">
        <w:t>T</w:t>
      </w:r>
      <w:r w:rsidR="003B43E7" w:rsidRPr="00C723C3">
        <w:t>he dew point temperature of 60</w:t>
      </w:r>
      <w:r w:rsidR="009B05C8" w:rsidRPr="00C723C3">
        <w:t>°F</w:t>
      </w:r>
      <w:r w:rsidR="00FC18E1" w:rsidRPr="00C723C3">
        <w:t xml:space="preserve"> and the relative humidity of 64%</w:t>
      </w:r>
      <w:r w:rsidR="009B05C8" w:rsidRPr="00C723C3">
        <w:t xml:space="preserve"> </w:t>
      </w:r>
      <w:r w:rsidR="00FC18E1" w:rsidRPr="00C723C3">
        <w:t>should prevent further mold growth and condensation barring any future extreme humidity events</w:t>
      </w:r>
      <w:r w:rsidR="006907A3" w:rsidRPr="00C723C3">
        <w:t>.</w:t>
      </w:r>
      <w:r w:rsidR="00DA61D0" w:rsidRPr="00C723C3">
        <w:t xml:space="preserve"> </w:t>
      </w:r>
    </w:p>
    <w:p w:rsidR="00D77E51" w:rsidRPr="004834FB" w:rsidRDefault="000A7CF6" w:rsidP="004834FB">
      <w:pPr>
        <w:pStyle w:val="Heading1"/>
      </w:pPr>
      <w:r w:rsidRPr="00C723C3">
        <w:t>Conclusions and Recommendations</w:t>
      </w:r>
    </w:p>
    <w:p w:rsidR="002E4F9B" w:rsidRDefault="002E4F9B" w:rsidP="0057647E">
      <w:pPr>
        <w:pStyle w:val="BodyText"/>
      </w:pPr>
      <w:r>
        <w:t>In view of the findings at the</w:t>
      </w:r>
      <w:r w:rsidRPr="004F6CF2">
        <w:t xml:space="preserve"> </w:t>
      </w:r>
      <w:r>
        <w:t>time of the visit, the following recommendations are made:</w:t>
      </w:r>
    </w:p>
    <w:p w:rsidR="00C21516" w:rsidRPr="00CD55BA" w:rsidRDefault="00C21516" w:rsidP="00C21516">
      <w:pPr>
        <w:pStyle w:val="BodyTextNumberedConclusion"/>
      </w:pPr>
      <w:r w:rsidRPr="00CD55BA">
        <w:t xml:space="preserve">Continue to discard any remaining porous items </w:t>
      </w:r>
      <w:r w:rsidR="00E5656D">
        <w:t xml:space="preserve">if </w:t>
      </w:r>
      <w:r w:rsidRPr="00CD55BA">
        <w:t>found to be colonized with mold (e.g., ceiling tiles, seat cushions, area rugs</w:t>
      </w:r>
      <w:r w:rsidR="00DA61D0">
        <w:t>, cardboard</w:t>
      </w:r>
      <w:r w:rsidRPr="00CD55BA">
        <w:t>)</w:t>
      </w:r>
      <w:r w:rsidR="00DA61D0">
        <w:t xml:space="preserve"> or water-damaged</w:t>
      </w:r>
      <w:r w:rsidRPr="00CD55BA">
        <w:t>.</w:t>
      </w:r>
      <w:r w:rsidR="00824409" w:rsidRPr="00CD55BA">
        <w:t xml:space="preserve"> </w:t>
      </w:r>
    </w:p>
    <w:p w:rsidR="00DA61D0" w:rsidRDefault="00DA61D0" w:rsidP="00DA61D0">
      <w:pPr>
        <w:pStyle w:val="BodyTextNumberedConclusion"/>
      </w:pPr>
      <w:r w:rsidRPr="00DA61D0">
        <w:t>Inspect the water-damaged cooling line insulation closely. If colonization appears to be on the surface</w:t>
      </w:r>
      <w:r w:rsidR="00E5656D">
        <w:t xml:space="preserve"> (in dust/debris)</w:t>
      </w:r>
      <w:r w:rsidRPr="00DA61D0">
        <w:t xml:space="preserve"> then these areas may be cleaned with mild detergent. If the colonization has penetrated the nonporous coating and entered into the fabric wrapping or insulation, then the insulation would need to be cut out, discarded and replaced with new insulation</w:t>
      </w:r>
    </w:p>
    <w:p w:rsidR="00E5656D" w:rsidRPr="00DA61D0" w:rsidRDefault="00E5656D" w:rsidP="00DA61D0">
      <w:pPr>
        <w:pStyle w:val="BodyTextNumberedConclusion"/>
      </w:pPr>
      <w:r>
        <w:lastRenderedPageBreak/>
        <w:t>Perform any work during unoccupied hours and thoroughly clean the area and surfaces after work is complete.</w:t>
      </w:r>
    </w:p>
    <w:p w:rsidR="00830FFF" w:rsidRPr="00CD55BA" w:rsidRDefault="00AA14CF" w:rsidP="00853B08">
      <w:pPr>
        <w:pStyle w:val="BodyTextNumberedConclusion"/>
      </w:pPr>
      <w:r w:rsidRPr="00CD55BA">
        <w:t>C</w:t>
      </w:r>
      <w:r w:rsidR="001622DD" w:rsidRPr="00CD55BA">
        <w:t>lean supply</w:t>
      </w:r>
      <w:r w:rsidR="0037453C" w:rsidRPr="00CD55BA">
        <w:t xml:space="preserve"> </w:t>
      </w:r>
      <w:r w:rsidR="00CA2899" w:rsidRPr="00CD55BA">
        <w:t xml:space="preserve">and exhaust/return vents </w:t>
      </w:r>
      <w:r w:rsidR="00824409" w:rsidRPr="00CD55BA">
        <w:t>of accumulated debris regularly.</w:t>
      </w:r>
    </w:p>
    <w:p w:rsidR="00851236" w:rsidRPr="00CD55BA" w:rsidRDefault="00DA61D0" w:rsidP="00853B08">
      <w:pPr>
        <w:pStyle w:val="BodyTextNumberedConclusion"/>
      </w:pPr>
      <w:r>
        <w:t>Replace all water-damaged/miss</w:t>
      </w:r>
      <w:r w:rsidR="00757E97">
        <w:t>ing ceiling tiles</w:t>
      </w:r>
      <w:r>
        <w:t>.</w:t>
      </w:r>
    </w:p>
    <w:p w:rsidR="002811B7" w:rsidRPr="00CD55BA" w:rsidRDefault="002811B7" w:rsidP="00853B08">
      <w:pPr>
        <w:pStyle w:val="BodyTextNumberedConclusion"/>
      </w:pPr>
      <w:r w:rsidRPr="00CD55BA">
        <w:t xml:space="preserve">Consider </w:t>
      </w:r>
      <w:r w:rsidR="006A7651" w:rsidRPr="00CD55BA">
        <w:t>using dehumidifiers in areas prone to excessive moisture/condensation</w:t>
      </w:r>
      <w:r w:rsidR="00AA14CF" w:rsidRPr="00CD55BA">
        <w:t xml:space="preserve"> especially </w:t>
      </w:r>
      <w:r w:rsidR="0037453C" w:rsidRPr="00CD55BA">
        <w:t xml:space="preserve">during forecasted </w:t>
      </w:r>
      <w:r w:rsidR="00AA14CF" w:rsidRPr="00CD55BA">
        <w:t>extended high humidity weather events</w:t>
      </w:r>
      <w:r w:rsidRPr="00CD55BA">
        <w:t>.</w:t>
      </w:r>
    </w:p>
    <w:p w:rsidR="004276C3" w:rsidRPr="00CD55BA" w:rsidRDefault="004276C3" w:rsidP="00853B08">
      <w:pPr>
        <w:pStyle w:val="BodyTextNumberedConclusion"/>
      </w:pPr>
      <w:r w:rsidRPr="00CD55BA">
        <w:t xml:space="preserve">Ensure that procedures are in place </w:t>
      </w:r>
      <w:r w:rsidR="00853B08" w:rsidRPr="00CD55BA">
        <w:t xml:space="preserve">and encourage </w:t>
      </w:r>
      <w:r w:rsidRPr="00CD55BA">
        <w:t xml:space="preserve">occupants to report </w:t>
      </w:r>
      <w:r w:rsidR="00195C45" w:rsidRPr="00CD55BA">
        <w:t>HVAC/</w:t>
      </w:r>
      <w:r w:rsidRPr="00CD55BA">
        <w:t xml:space="preserve">maintenance </w:t>
      </w:r>
      <w:r w:rsidR="00195C45" w:rsidRPr="00CD55BA">
        <w:t>issues so</w:t>
      </w:r>
      <w:r w:rsidRPr="00CD55BA">
        <w:t xml:space="preserve"> that they can be logged and repaired promptly.</w:t>
      </w:r>
    </w:p>
    <w:p w:rsidR="0023384C" w:rsidRPr="00CD55BA" w:rsidRDefault="005F5726" w:rsidP="00853B08">
      <w:pPr>
        <w:pStyle w:val="BodyTextNumberedConclusion"/>
      </w:pPr>
      <w:r w:rsidRPr="00CD55BA">
        <w:t xml:space="preserve">Clean carpeting </w:t>
      </w:r>
      <w:r w:rsidR="006A7651" w:rsidRPr="00CD55BA">
        <w:t xml:space="preserve">and area rugs </w:t>
      </w:r>
      <w:r w:rsidRPr="00CD55BA">
        <w:t>annually or semi-annually in soiled high traffic areas as per the recommendations of the Institute of Inspection, Cleaning and Restoration Certification (IICRC, 2012).</w:t>
      </w:r>
    </w:p>
    <w:p w:rsidR="00C3137F" w:rsidRPr="00CD55BA" w:rsidRDefault="00C3137F" w:rsidP="00C3137F">
      <w:pPr>
        <w:pStyle w:val="BodyTextNumberedConclusion"/>
      </w:pPr>
      <w:r w:rsidRPr="00CD55BA">
        <w:t>For more information about mold/remediation consult Mold Remediation in Schools and Commercial Buildings” published by the US Environmental Protection Agency (US EPA, 2008).</w:t>
      </w:r>
    </w:p>
    <w:p w:rsidR="001765DE" w:rsidRDefault="00836554" w:rsidP="00853B08">
      <w:pPr>
        <w:pStyle w:val="BodyTextNumberedConclusion"/>
      </w:pPr>
      <w:r w:rsidRPr="00CD55BA">
        <w:t>Refer to resource manual and other related indoor air quality documents located on the MDPH’s website f</w:t>
      </w:r>
      <w:r>
        <w:t xml:space="preserve">or further building-wide evaluations and advice on maintaining public buildings. These documents are available at </w:t>
      </w:r>
      <w:hyperlink r:id="rId10" w:history="1">
        <w:r w:rsidR="00CF732F">
          <w:t>http://mass.gov/dph/iaq.</w:t>
        </w:r>
      </w:hyperlink>
      <w:r w:rsidR="00CF732F">
        <w:t xml:space="preserve"> </w:t>
      </w:r>
    </w:p>
    <w:p w:rsidR="00D77E51" w:rsidRDefault="001765DE" w:rsidP="001765DE">
      <w:pPr>
        <w:pStyle w:val="Heading1"/>
      </w:pPr>
      <w:r>
        <w:br w:type="page"/>
      </w:r>
      <w:r w:rsidR="000A321D">
        <w:lastRenderedPageBreak/>
        <w:t>REFERENCES</w:t>
      </w:r>
    </w:p>
    <w:p w:rsidR="00757E97" w:rsidRPr="005A1D50" w:rsidRDefault="00757E97" w:rsidP="00757E97">
      <w:pPr>
        <w:pStyle w:val="BodyText2"/>
        <w:rPr>
          <w:szCs w:val="24"/>
        </w:rPr>
      </w:pPr>
      <w:proofErr w:type="gramStart"/>
      <w:r w:rsidRPr="005A1D50">
        <w:rPr>
          <w:szCs w:val="24"/>
        </w:rPr>
        <w:t>ACGIH.</w:t>
      </w:r>
      <w:proofErr w:type="gramEnd"/>
      <w:r>
        <w:rPr>
          <w:szCs w:val="24"/>
        </w:rPr>
        <w:t xml:space="preserve"> </w:t>
      </w:r>
      <w:r w:rsidRPr="005A1D50">
        <w:rPr>
          <w:szCs w:val="24"/>
        </w:rPr>
        <w:t>1989.</w:t>
      </w:r>
      <w:r>
        <w:rPr>
          <w:szCs w:val="24"/>
        </w:rPr>
        <w:t xml:space="preserve"> </w:t>
      </w:r>
      <w:r w:rsidRPr="005A1D50">
        <w:rPr>
          <w:szCs w:val="24"/>
        </w:rPr>
        <w:t xml:space="preserve">Guidelines for the Assessment of </w:t>
      </w:r>
      <w:proofErr w:type="spellStart"/>
      <w:r w:rsidRPr="005A1D50">
        <w:rPr>
          <w:szCs w:val="24"/>
        </w:rPr>
        <w:t>Bioaerosols</w:t>
      </w:r>
      <w:proofErr w:type="spellEnd"/>
      <w:r w:rsidRPr="005A1D50">
        <w:rPr>
          <w:szCs w:val="24"/>
        </w:rPr>
        <w:t xml:space="preserve"> in the Indoor Environment.</w:t>
      </w:r>
      <w:r>
        <w:rPr>
          <w:szCs w:val="24"/>
        </w:rPr>
        <w:t xml:space="preserve"> </w:t>
      </w:r>
      <w:proofErr w:type="gramStart"/>
      <w:r w:rsidRPr="005A1D50">
        <w:rPr>
          <w:szCs w:val="24"/>
        </w:rPr>
        <w:t>American Conference of Governmental Industrial Hygienists, Cincinnati, OH.</w:t>
      </w:r>
      <w:proofErr w:type="gramEnd"/>
    </w:p>
    <w:p w:rsidR="001E7E56" w:rsidRPr="00757E97" w:rsidRDefault="001E7E56" w:rsidP="001E7E56">
      <w:pPr>
        <w:spacing w:after="240"/>
        <w:rPr>
          <w:szCs w:val="24"/>
        </w:rPr>
      </w:pPr>
      <w:proofErr w:type="gramStart"/>
      <w:r w:rsidRPr="00757E97">
        <w:rPr>
          <w:szCs w:val="24"/>
        </w:rPr>
        <w:t>ASHRAE.</w:t>
      </w:r>
      <w:proofErr w:type="gramEnd"/>
      <w:r w:rsidRPr="00757E97">
        <w:rPr>
          <w:szCs w:val="24"/>
        </w:rPr>
        <w:t xml:space="preserve"> 1989. Ventilation for Acceptable Indoor Air Quality. </w:t>
      </w:r>
      <w:proofErr w:type="gramStart"/>
      <w:r w:rsidRPr="00757E97">
        <w:rPr>
          <w:szCs w:val="24"/>
        </w:rPr>
        <w:t>American Society of Heating, Refrigeration and Air Conditioning Engineers.</w:t>
      </w:r>
      <w:proofErr w:type="gramEnd"/>
      <w:r w:rsidRPr="00757E97">
        <w:rPr>
          <w:szCs w:val="24"/>
        </w:rPr>
        <w:t xml:space="preserve"> ANSI/ASHRAE 62-1989. </w:t>
      </w:r>
    </w:p>
    <w:p w:rsidR="001E7E56" w:rsidRPr="00757E97" w:rsidRDefault="00757E97" w:rsidP="001E7E56">
      <w:pPr>
        <w:spacing w:after="240"/>
        <w:rPr>
          <w:szCs w:val="24"/>
        </w:rPr>
      </w:pPr>
      <w:proofErr w:type="gramStart"/>
      <w:r w:rsidRPr="00757E97">
        <w:rPr>
          <w:szCs w:val="24"/>
        </w:rPr>
        <w:t>IICRC.</w:t>
      </w:r>
      <w:proofErr w:type="gramEnd"/>
      <w:r w:rsidRPr="00757E97">
        <w:rPr>
          <w:szCs w:val="24"/>
        </w:rPr>
        <w:t xml:space="preserve"> 2012</w:t>
      </w:r>
      <w:r w:rsidR="001E7E56" w:rsidRPr="00757E97">
        <w:rPr>
          <w:szCs w:val="24"/>
        </w:rPr>
        <w:t xml:space="preserve">. </w:t>
      </w:r>
      <w:r w:rsidR="001E7E56" w:rsidRPr="00757E97">
        <w:rPr>
          <w:rFonts w:cs="Arial"/>
          <w:bCs/>
          <w:color w:val="000000"/>
          <w:szCs w:val="24"/>
        </w:rPr>
        <w:t>Carpet Cleaning FAQ 4</w:t>
      </w:r>
      <w:r w:rsidR="001E7E56" w:rsidRPr="00757E97">
        <w:rPr>
          <w:rFonts w:cs="Arial"/>
          <w:color w:val="000000"/>
          <w:szCs w:val="24"/>
        </w:rPr>
        <w:t xml:space="preserve"> </w:t>
      </w:r>
      <w:r w:rsidR="001E7E56" w:rsidRPr="00757E97">
        <w:rPr>
          <w:color w:val="000000"/>
          <w:kern w:val="20"/>
          <w:szCs w:val="24"/>
        </w:rPr>
        <w:t xml:space="preserve">Institute of Inspection, Cleaning and Restoration Certification. </w:t>
      </w:r>
      <w:proofErr w:type="gramStart"/>
      <w:r w:rsidR="001E7E56" w:rsidRPr="00757E97">
        <w:rPr>
          <w:color w:val="000000"/>
          <w:kern w:val="20"/>
          <w:szCs w:val="24"/>
        </w:rPr>
        <w:t>Institute of Inspection Cleaning</w:t>
      </w:r>
      <w:r w:rsidR="001E7E56" w:rsidRPr="00757E97">
        <w:rPr>
          <w:kern w:val="20"/>
          <w:szCs w:val="24"/>
        </w:rPr>
        <w:t xml:space="preserve"> and Restoration, Vancouver, WA.</w:t>
      </w:r>
      <w:proofErr w:type="gramEnd"/>
    </w:p>
    <w:p w:rsidR="001E7E56" w:rsidRPr="00757E97" w:rsidRDefault="00CF732F" w:rsidP="00F739C0">
      <w:pPr>
        <w:pStyle w:val="References"/>
      </w:pPr>
      <w:proofErr w:type="gramStart"/>
      <w:r w:rsidRPr="00757E97">
        <w:t>MDPH.</w:t>
      </w:r>
      <w:proofErr w:type="gramEnd"/>
      <w:r w:rsidRPr="00757E97">
        <w:t xml:space="preserve"> </w:t>
      </w:r>
      <w:proofErr w:type="gramStart"/>
      <w:r w:rsidRPr="00757E97">
        <w:t>2015. Massachusetts Department of Public Health.</w:t>
      </w:r>
      <w:proofErr w:type="gramEnd"/>
      <w:r w:rsidRPr="00757E97">
        <w:t xml:space="preserve"> Indoor Air Quality Manual: Chapters I-III. Available at: </w:t>
      </w:r>
      <w:hyperlink r:id="rId11" w:history="1">
        <w:r w:rsidR="001E7E56" w:rsidRPr="00757E97">
          <w:rPr>
            <w:rStyle w:val="Hyperlink"/>
          </w:rPr>
          <w:t>http://www.mass.gov/eoh</w:t>
        </w:r>
        <w:r w:rsidR="001E7E56" w:rsidRPr="00757E97">
          <w:rPr>
            <w:rStyle w:val="Hyperlink"/>
          </w:rPr>
          <w:t>h</w:t>
        </w:r>
        <w:r w:rsidR="001E7E56" w:rsidRPr="00757E97">
          <w:rPr>
            <w:rStyle w:val="Hyperlink"/>
          </w:rPr>
          <w:t>s/gov/departments/dph/programs/environmental-health/exposure-topics/iaq/iaq-manual/</w:t>
        </w:r>
      </w:hyperlink>
      <w:r w:rsidRPr="00757E97">
        <w:t>.</w:t>
      </w:r>
    </w:p>
    <w:p w:rsidR="00C3137F" w:rsidRDefault="00C3137F" w:rsidP="00F739C0">
      <w:pPr>
        <w:pStyle w:val="References"/>
      </w:pPr>
      <w:proofErr w:type="gramStart"/>
      <w:r w:rsidRPr="00757E97">
        <w:t>US EPA.</w:t>
      </w:r>
      <w:proofErr w:type="gramEnd"/>
      <w:r w:rsidRPr="00757E97">
        <w:t xml:space="preserve"> 2008. Mold Remediation in Schools and Commercial Buildings. </w:t>
      </w:r>
      <w:proofErr w:type="gramStart"/>
      <w:r w:rsidRPr="00757E97">
        <w:t>US Environmental Protection Agency, Office of Air and Radiation, Indoor Environments Division, Washington, D.C. EPA 402-K-01-001.</w:t>
      </w:r>
      <w:proofErr w:type="gramEnd"/>
      <w:r w:rsidRPr="00757E97">
        <w:t xml:space="preserve"> </w:t>
      </w:r>
      <w:hyperlink r:id="rId12" w:history="1">
        <w:r w:rsidRPr="00757E97">
          <w:rPr>
            <w:rStyle w:val="Hyperlink"/>
          </w:rPr>
          <w:t>http://www.ep</w:t>
        </w:r>
        <w:r w:rsidRPr="00757E97">
          <w:rPr>
            <w:rStyle w:val="Hyperlink"/>
          </w:rPr>
          <w:t>a</w:t>
        </w:r>
        <w:r w:rsidRPr="00757E97">
          <w:rPr>
            <w:rStyle w:val="Hyperlink"/>
          </w:rPr>
          <w:t>.gov/mold/mold-remediatio</w:t>
        </w:r>
        <w:r w:rsidRPr="00757E97">
          <w:rPr>
            <w:rStyle w:val="Hyperlink"/>
          </w:rPr>
          <w:t>n</w:t>
        </w:r>
        <w:r w:rsidRPr="00757E97">
          <w:rPr>
            <w:rStyle w:val="Hyperlink"/>
          </w:rPr>
          <w:t>-schools-and-commercial-buildings-</w:t>
        </w:r>
        <w:r w:rsidRPr="00757E97">
          <w:rPr>
            <w:rStyle w:val="Hyperlink"/>
          </w:rPr>
          <w:t>g</w:t>
        </w:r>
        <w:r w:rsidRPr="00757E97">
          <w:rPr>
            <w:rStyle w:val="Hyperlink"/>
          </w:rPr>
          <w:t>uide</w:t>
        </w:r>
      </w:hyperlink>
      <w:r w:rsidRPr="00757E97">
        <w:t>.</w:t>
      </w:r>
    </w:p>
    <w:p w:rsidR="001777B6" w:rsidRDefault="001777B6" w:rsidP="00F739C0">
      <w:pPr>
        <w:pStyle w:val="References"/>
        <w:rPr>
          <w:b/>
        </w:rPr>
        <w:sectPr w:rsidR="001777B6" w:rsidSect="00EB04AC">
          <w:footerReference w:type="even" r:id="rId13"/>
          <w:footerReference w:type="default" r:id="rId14"/>
          <w:pgSz w:w="12240" w:h="15840"/>
          <w:pgMar w:top="1440" w:right="1440" w:bottom="1440" w:left="1440" w:header="720" w:footer="720" w:gutter="0"/>
          <w:cols w:space="720"/>
          <w:titlePg/>
        </w:sectPr>
      </w:pPr>
    </w:p>
    <w:p w:rsidR="00994522" w:rsidRPr="002E7C94" w:rsidRDefault="00994522" w:rsidP="00F739C0">
      <w:pPr>
        <w:pStyle w:val="References"/>
        <w:rPr>
          <w:b/>
        </w:rPr>
      </w:pPr>
      <w:r w:rsidRPr="002E7C94">
        <w:rPr>
          <w:b/>
        </w:rPr>
        <w:lastRenderedPageBreak/>
        <w:t>Picture 1</w:t>
      </w:r>
    </w:p>
    <w:p w:rsidR="00994522" w:rsidRPr="002E7C94" w:rsidRDefault="00AE5943" w:rsidP="00994522">
      <w:pPr>
        <w:pStyle w:val="References"/>
        <w:jc w:val="center"/>
        <w:rPr>
          <w:b/>
        </w:rPr>
      </w:pPr>
      <w:r>
        <w:rPr>
          <w:b/>
          <w:noProof/>
        </w:rPr>
        <w:drawing>
          <wp:inline distT="0" distB="0" distL="0" distR="0">
            <wp:extent cx="4389120" cy="3291840"/>
            <wp:effectExtent l="0" t="0" r="0" b="0"/>
            <wp:docPr id="2" name="Picture 2" descr="Most water-damaged or mold-colonized ceiling tiles were removed prior to this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st water-damaged or mold-colonized ceiling tiles were removed prior to this assessment"/>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94522" w:rsidRPr="002E7C94" w:rsidRDefault="0043732B" w:rsidP="00994522">
      <w:pPr>
        <w:pStyle w:val="References"/>
        <w:jc w:val="center"/>
        <w:rPr>
          <w:b/>
        </w:rPr>
      </w:pPr>
      <w:r>
        <w:rPr>
          <w:b/>
        </w:rPr>
        <w:t>Most water-damaged or mold-colonized ceiling tiles were removed prior to this assessment</w:t>
      </w:r>
    </w:p>
    <w:p w:rsidR="00994522" w:rsidRPr="002E7C94" w:rsidRDefault="00994522" w:rsidP="00994522">
      <w:pPr>
        <w:pStyle w:val="References"/>
        <w:rPr>
          <w:b/>
        </w:rPr>
      </w:pPr>
      <w:r w:rsidRPr="002E7C94">
        <w:rPr>
          <w:b/>
        </w:rPr>
        <w:t>Picture 2</w:t>
      </w:r>
    </w:p>
    <w:p w:rsidR="00994522" w:rsidRPr="002E7C94" w:rsidRDefault="00AE5943" w:rsidP="00994522">
      <w:pPr>
        <w:pStyle w:val="References"/>
        <w:jc w:val="center"/>
        <w:rPr>
          <w:b/>
        </w:rPr>
      </w:pPr>
      <w:r>
        <w:rPr>
          <w:b/>
          <w:noProof/>
        </w:rPr>
        <w:drawing>
          <wp:inline distT="0" distB="0" distL="0" distR="0">
            <wp:extent cx="4389120" cy="3291840"/>
            <wp:effectExtent l="0" t="0" r="0" b="0"/>
            <wp:docPr id="3" name="Picture 3" descr="Single remaining water-damaged ceiling tile remaining above light fixture in classroom 109 (to be rem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gle remaining water-damaged ceiling tile remaining above light fixture in classroom 109 (to be removed)"/>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94522" w:rsidRPr="002E7C94" w:rsidRDefault="00BD623A" w:rsidP="00513FEC">
      <w:pPr>
        <w:pStyle w:val="References"/>
        <w:ind w:firstLine="720"/>
        <w:jc w:val="center"/>
        <w:rPr>
          <w:b/>
        </w:rPr>
      </w:pPr>
      <w:r>
        <w:rPr>
          <w:b/>
        </w:rPr>
        <w:t>Single remaining water-damaged ceiling tile remaining</w:t>
      </w:r>
      <w:r w:rsidR="00831E79">
        <w:rPr>
          <w:b/>
        </w:rPr>
        <w:t xml:space="preserve"> above light fixture</w:t>
      </w:r>
      <w:r>
        <w:rPr>
          <w:b/>
        </w:rPr>
        <w:t xml:space="preserve"> in classroom 109 (to be removed)</w:t>
      </w:r>
    </w:p>
    <w:p w:rsidR="00994522" w:rsidRPr="002E7C94" w:rsidRDefault="00994522" w:rsidP="00F739C0">
      <w:pPr>
        <w:pStyle w:val="References"/>
        <w:rPr>
          <w:b/>
        </w:rPr>
      </w:pPr>
      <w:r w:rsidRPr="002E7C94">
        <w:rPr>
          <w:b/>
        </w:rPr>
        <w:lastRenderedPageBreak/>
        <w:t>Picture 3</w:t>
      </w:r>
    </w:p>
    <w:p w:rsidR="00994522" w:rsidRPr="002E7C94" w:rsidRDefault="00AE5943" w:rsidP="007F5AA0">
      <w:pPr>
        <w:pStyle w:val="References"/>
        <w:jc w:val="center"/>
        <w:rPr>
          <w:b/>
        </w:rPr>
      </w:pPr>
      <w:r>
        <w:rPr>
          <w:b/>
          <w:noProof/>
        </w:rPr>
        <w:drawing>
          <wp:inline distT="0" distB="0" distL="0" distR="0">
            <wp:extent cx="4389120" cy="3291840"/>
            <wp:effectExtent l="0" t="0" r="0" b="0"/>
            <wp:docPr id="4" name="Picture 4" descr="Spots of mold-colonization on outside of cooling line ins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ots of mold-colonization on outside of cooling line insulation"/>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7F5AA0" w:rsidRPr="002E7C94" w:rsidRDefault="006A7F57" w:rsidP="007F5AA0">
      <w:pPr>
        <w:pStyle w:val="References"/>
        <w:jc w:val="center"/>
        <w:rPr>
          <w:b/>
        </w:rPr>
      </w:pPr>
      <w:r>
        <w:rPr>
          <w:b/>
        </w:rPr>
        <w:t>Spots of mold-colonization on outside of cooling line insulation</w:t>
      </w:r>
    </w:p>
    <w:p w:rsidR="00994522" w:rsidRPr="002E7C94" w:rsidRDefault="007F5AA0" w:rsidP="007F5AA0">
      <w:pPr>
        <w:pStyle w:val="References"/>
        <w:rPr>
          <w:b/>
        </w:rPr>
      </w:pPr>
      <w:r w:rsidRPr="002E7C94">
        <w:rPr>
          <w:b/>
        </w:rPr>
        <w:t>Picture 4</w:t>
      </w:r>
    </w:p>
    <w:p w:rsidR="00994522" w:rsidRPr="002E7C94" w:rsidRDefault="00AE5943" w:rsidP="007F5AA0">
      <w:pPr>
        <w:pStyle w:val="References"/>
        <w:jc w:val="center"/>
        <w:rPr>
          <w:b/>
        </w:rPr>
      </w:pPr>
      <w:r>
        <w:rPr>
          <w:b/>
          <w:noProof/>
        </w:rPr>
        <w:drawing>
          <wp:inline distT="0" distB="0" distL="0" distR="0">
            <wp:extent cx="4389120" cy="3291840"/>
            <wp:effectExtent l="0" t="0" r="0" b="0"/>
            <wp:docPr id="5" name="Picture 5" descr="Ducted return line in classroom 109 (note dust on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cted return line in classroom 109 (note dust on vent)"/>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7F5AA0" w:rsidRPr="002E7C94" w:rsidRDefault="001D3407" w:rsidP="007F5AA0">
      <w:pPr>
        <w:pStyle w:val="References"/>
        <w:jc w:val="center"/>
        <w:rPr>
          <w:b/>
        </w:rPr>
      </w:pPr>
      <w:r>
        <w:rPr>
          <w:b/>
        </w:rPr>
        <w:t>Ducted return line in classroom 109 (note dust on vent)</w:t>
      </w:r>
    </w:p>
    <w:p w:rsidR="00994522" w:rsidRPr="002E7C94" w:rsidRDefault="007F5AA0" w:rsidP="007F5AA0">
      <w:pPr>
        <w:pStyle w:val="References"/>
        <w:rPr>
          <w:b/>
        </w:rPr>
      </w:pPr>
      <w:r w:rsidRPr="002E7C94">
        <w:rPr>
          <w:b/>
        </w:rPr>
        <w:lastRenderedPageBreak/>
        <w:t>Picture 5</w:t>
      </w:r>
    </w:p>
    <w:p w:rsidR="00994522" w:rsidRPr="002E7C94" w:rsidRDefault="00AE5943" w:rsidP="00BC3A3F">
      <w:pPr>
        <w:pStyle w:val="References"/>
        <w:jc w:val="center"/>
        <w:rPr>
          <w:b/>
        </w:rPr>
      </w:pPr>
      <w:r>
        <w:rPr>
          <w:b/>
          <w:noProof/>
        </w:rPr>
        <w:drawing>
          <wp:inline distT="0" distB="0" distL="0" distR="0">
            <wp:extent cx="4389120" cy="3291840"/>
            <wp:effectExtent l="0" t="0" r="0" b="0"/>
            <wp:docPr id="6" name="Picture 6" descr="New cooling line insulation being installed in classroom 210 where condensation occur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w cooling line insulation being installed in classroom 210 where condensation occurred"/>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994522" w:rsidRPr="002E7C94" w:rsidRDefault="00BE2D02" w:rsidP="00BC3A3F">
      <w:pPr>
        <w:pStyle w:val="References"/>
        <w:jc w:val="center"/>
        <w:rPr>
          <w:b/>
        </w:rPr>
      </w:pPr>
      <w:r>
        <w:rPr>
          <w:b/>
        </w:rPr>
        <w:t>New cooling line insulation being installed in classroom 210 where condensation occurred</w:t>
      </w:r>
    </w:p>
    <w:sectPr w:rsidR="00994522" w:rsidRPr="002E7C94" w:rsidSect="00EB04AC">
      <w:footerReference w:type="default" r:id="rId2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DD0" w:rsidRDefault="00C50DD0">
      <w:r>
        <w:separator/>
      </w:r>
    </w:p>
  </w:endnote>
  <w:endnote w:type="continuationSeparator" w:id="0">
    <w:p w:rsidR="00C50DD0" w:rsidRDefault="00C5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2EA7">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7B6" w:rsidRDefault="00177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DD0" w:rsidRDefault="00C50DD0">
      <w:r>
        <w:separator/>
      </w:r>
    </w:p>
  </w:footnote>
  <w:footnote w:type="continuationSeparator" w:id="0">
    <w:p w:rsidR="00C50DD0" w:rsidRDefault="00C50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
    <w:nsid w:val="13AC67B8"/>
    <w:multiLevelType w:val="hybridMultilevel"/>
    <w:tmpl w:val="F89E7C58"/>
    <w:lvl w:ilvl="0" w:tplc="C97425FE">
      <w:start w:val="1"/>
      <w:numFmt w:val="decimal"/>
      <w:pStyle w:val="BodyTextNumberedConclusion"/>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2D99063A"/>
    <w:multiLevelType w:val="multilevel"/>
    <w:tmpl w:val="3AA88FB8"/>
    <w:styleLink w:val="StyleNumberedLeft055Hanging025"/>
    <w:lvl w:ilvl="0">
      <w:start w:val="1"/>
      <w:numFmt w:val="decimal"/>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5">
    <w:nsid w:val="30B24EFB"/>
    <w:multiLevelType w:val="multilevel"/>
    <w:tmpl w:val="28FCADD2"/>
    <w:numStyleLink w:val="StyleBulletedSymbolsymbolLeft025Hanging025"/>
  </w:abstractNum>
  <w:abstractNum w:abstractNumId="6">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7">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3"/>
  </w:num>
  <w:num w:numId="5">
    <w:abstractNumId w:val="7"/>
  </w:num>
  <w:num w:numId="6">
    <w:abstractNumId w:val="5"/>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BD475AB-8EFA-4414-9CB2-22A98A4FDA57}"/>
    <w:docVar w:name="dgnword-eventsink" w:val="42411088"/>
  </w:docVars>
  <w:rsids>
    <w:rsidRoot w:val="007C4A18"/>
    <w:rsid w:val="00005337"/>
    <w:rsid w:val="0000734F"/>
    <w:rsid w:val="000075C0"/>
    <w:rsid w:val="00010455"/>
    <w:rsid w:val="00010DCC"/>
    <w:rsid w:val="0001365E"/>
    <w:rsid w:val="000144B1"/>
    <w:rsid w:val="000150C0"/>
    <w:rsid w:val="00016BF0"/>
    <w:rsid w:val="00017EB7"/>
    <w:rsid w:val="0002128B"/>
    <w:rsid w:val="0002373A"/>
    <w:rsid w:val="00023900"/>
    <w:rsid w:val="0002415F"/>
    <w:rsid w:val="000242DD"/>
    <w:rsid w:val="00025A79"/>
    <w:rsid w:val="00026BE6"/>
    <w:rsid w:val="00032F04"/>
    <w:rsid w:val="000354FC"/>
    <w:rsid w:val="00035523"/>
    <w:rsid w:val="00035787"/>
    <w:rsid w:val="000403EA"/>
    <w:rsid w:val="000405BD"/>
    <w:rsid w:val="0004287B"/>
    <w:rsid w:val="00042C13"/>
    <w:rsid w:val="00043F41"/>
    <w:rsid w:val="000445B9"/>
    <w:rsid w:val="00046C24"/>
    <w:rsid w:val="0005123A"/>
    <w:rsid w:val="00051744"/>
    <w:rsid w:val="00051D0C"/>
    <w:rsid w:val="00051E3A"/>
    <w:rsid w:val="00052401"/>
    <w:rsid w:val="00052ECB"/>
    <w:rsid w:val="00052EE1"/>
    <w:rsid w:val="00053856"/>
    <w:rsid w:val="00053C23"/>
    <w:rsid w:val="000547B6"/>
    <w:rsid w:val="00056442"/>
    <w:rsid w:val="00056C07"/>
    <w:rsid w:val="00062766"/>
    <w:rsid w:val="0006325F"/>
    <w:rsid w:val="00063E8C"/>
    <w:rsid w:val="00064569"/>
    <w:rsid w:val="0006535D"/>
    <w:rsid w:val="0007042A"/>
    <w:rsid w:val="000709B0"/>
    <w:rsid w:val="0007424D"/>
    <w:rsid w:val="000756B2"/>
    <w:rsid w:val="00076423"/>
    <w:rsid w:val="00077895"/>
    <w:rsid w:val="0008406E"/>
    <w:rsid w:val="000844A0"/>
    <w:rsid w:val="00084E04"/>
    <w:rsid w:val="000856D0"/>
    <w:rsid w:val="000864B5"/>
    <w:rsid w:val="00090E91"/>
    <w:rsid w:val="00091572"/>
    <w:rsid w:val="00092FF9"/>
    <w:rsid w:val="0009646E"/>
    <w:rsid w:val="000A2E16"/>
    <w:rsid w:val="000A321D"/>
    <w:rsid w:val="000A36E2"/>
    <w:rsid w:val="000A7CF6"/>
    <w:rsid w:val="000B1F2C"/>
    <w:rsid w:val="000B1F52"/>
    <w:rsid w:val="000B3211"/>
    <w:rsid w:val="000B34F7"/>
    <w:rsid w:val="000B353F"/>
    <w:rsid w:val="000B3761"/>
    <w:rsid w:val="000B6CF5"/>
    <w:rsid w:val="000B7600"/>
    <w:rsid w:val="000C09CF"/>
    <w:rsid w:val="000C163C"/>
    <w:rsid w:val="000C6745"/>
    <w:rsid w:val="000C6C7E"/>
    <w:rsid w:val="000C7FDD"/>
    <w:rsid w:val="000D0C39"/>
    <w:rsid w:val="000D0E8E"/>
    <w:rsid w:val="000D3183"/>
    <w:rsid w:val="000D334D"/>
    <w:rsid w:val="000D72D9"/>
    <w:rsid w:val="000E1B2C"/>
    <w:rsid w:val="000E3087"/>
    <w:rsid w:val="000E3506"/>
    <w:rsid w:val="000E4F07"/>
    <w:rsid w:val="000E5F7A"/>
    <w:rsid w:val="000F0731"/>
    <w:rsid w:val="000F1119"/>
    <w:rsid w:val="000F176E"/>
    <w:rsid w:val="000F1DF7"/>
    <w:rsid w:val="000F2B18"/>
    <w:rsid w:val="000F3010"/>
    <w:rsid w:val="000F329A"/>
    <w:rsid w:val="000F524E"/>
    <w:rsid w:val="000F5EE5"/>
    <w:rsid w:val="000F758F"/>
    <w:rsid w:val="00105AB5"/>
    <w:rsid w:val="001060C3"/>
    <w:rsid w:val="001071C8"/>
    <w:rsid w:val="001076B7"/>
    <w:rsid w:val="001107EB"/>
    <w:rsid w:val="001129C4"/>
    <w:rsid w:val="0011710B"/>
    <w:rsid w:val="001171F3"/>
    <w:rsid w:val="00120993"/>
    <w:rsid w:val="00123760"/>
    <w:rsid w:val="00124C2C"/>
    <w:rsid w:val="0012500A"/>
    <w:rsid w:val="001265B5"/>
    <w:rsid w:val="00127778"/>
    <w:rsid w:val="00133709"/>
    <w:rsid w:val="001348DA"/>
    <w:rsid w:val="00135446"/>
    <w:rsid w:val="001356AF"/>
    <w:rsid w:val="001371F0"/>
    <w:rsid w:val="0013731E"/>
    <w:rsid w:val="0013759A"/>
    <w:rsid w:val="00137B1C"/>
    <w:rsid w:val="00140548"/>
    <w:rsid w:val="001421D4"/>
    <w:rsid w:val="001432B8"/>
    <w:rsid w:val="001451EB"/>
    <w:rsid w:val="001472BB"/>
    <w:rsid w:val="00147E1F"/>
    <w:rsid w:val="00150E37"/>
    <w:rsid w:val="001521C9"/>
    <w:rsid w:val="001528B2"/>
    <w:rsid w:val="00152C96"/>
    <w:rsid w:val="001622DD"/>
    <w:rsid w:val="00162CB3"/>
    <w:rsid w:val="0016312E"/>
    <w:rsid w:val="001637AD"/>
    <w:rsid w:val="0016428F"/>
    <w:rsid w:val="00164B16"/>
    <w:rsid w:val="00164BDA"/>
    <w:rsid w:val="00164C73"/>
    <w:rsid w:val="00167118"/>
    <w:rsid w:val="0016728E"/>
    <w:rsid w:val="0016782B"/>
    <w:rsid w:val="00172BF3"/>
    <w:rsid w:val="0017365D"/>
    <w:rsid w:val="00174240"/>
    <w:rsid w:val="00174D39"/>
    <w:rsid w:val="00175F3B"/>
    <w:rsid w:val="001765DE"/>
    <w:rsid w:val="00176C1C"/>
    <w:rsid w:val="001777B6"/>
    <w:rsid w:val="00177886"/>
    <w:rsid w:val="00177B12"/>
    <w:rsid w:val="00177D9C"/>
    <w:rsid w:val="00180FEC"/>
    <w:rsid w:val="0018111C"/>
    <w:rsid w:val="00181354"/>
    <w:rsid w:val="0018703F"/>
    <w:rsid w:val="001872FA"/>
    <w:rsid w:val="001907CF"/>
    <w:rsid w:val="00192CE6"/>
    <w:rsid w:val="00193A41"/>
    <w:rsid w:val="001945E0"/>
    <w:rsid w:val="00194BA2"/>
    <w:rsid w:val="00194E3F"/>
    <w:rsid w:val="00195C45"/>
    <w:rsid w:val="00195E43"/>
    <w:rsid w:val="00196075"/>
    <w:rsid w:val="001A0CBA"/>
    <w:rsid w:val="001A1FF2"/>
    <w:rsid w:val="001A2472"/>
    <w:rsid w:val="001A273B"/>
    <w:rsid w:val="001A3254"/>
    <w:rsid w:val="001A3DF9"/>
    <w:rsid w:val="001A51F7"/>
    <w:rsid w:val="001A56B7"/>
    <w:rsid w:val="001A571C"/>
    <w:rsid w:val="001B136C"/>
    <w:rsid w:val="001B1CF7"/>
    <w:rsid w:val="001B313D"/>
    <w:rsid w:val="001B3E82"/>
    <w:rsid w:val="001B6516"/>
    <w:rsid w:val="001C13AC"/>
    <w:rsid w:val="001C6237"/>
    <w:rsid w:val="001C71A7"/>
    <w:rsid w:val="001D0228"/>
    <w:rsid w:val="001D3407"/>
    <w:rsid w:val="001D44B2"/>
    <w:rsid w:val="001D4B00"/>
    <w:rsid w:val="001D4EEE"/>
    <w:rsid w:val="001D575B"/>
    <w:rsid w:val="001D6CAA"/>
    <w:rsid w:val="001E0ABF"/>
    <w:rsid w:val="001E310F"/>
    <w:rsid w:val="001E4E6D"/>
    <w:rsid w:val="001E60BF"/>
    <w:rsid w:val="001E68B0"/>
    <w:rsid w:val="001E7E56"/>
    <w:rsid w:val="001F3D81"/>
    <w:rsid w:val="001F4798"/>
    <w:rsid w:val="001F5CED"/>
    <w:rsid w:val="001F65C7"/>
    <w:rsid w:val="001F7516"/>
    <w:rsid w:val="002010EE"/>
    <w:rsid w:val="00202766"/>
    <w:rsid w:val="00205DA2"/>
    <w:rsid w:val="002063D6"/>
    <w:rsid w:val="00207358"/>
    <w:rsid w:val="00207376"/>
    <w:rsid w:val="00207CEB"/>
    <w:rsid w:val="002115C8"/>
    <w:rsid w:val="00212756"/>
    <w:rsid w:val="00212A1E"/>
    <w:rsid w:val="00212AAE"/>
    <w:rsid w:val="00213500"/>
    <w:rsid w:val="00213706"/>
    <w:rsid w:val="00215063"/>
    <w:rsid w:val="00215947"/>
    <w:rsid w:val="00215AE7"/>
    <w:rsid w:val="002178CC"/>
    <w:rsid w:val="00220324"/>
    <w:rsid w:val="00221368"/>
    <w:rsid w:val="0022493D"/>
    <w:rsid w:val="0022723C"/>
    <w:rsid w:val="002272B3"/>
    <w:rsid w:val="002276F1"/>
    <w:rsid w:val="00227E29"/>
    <w:rsid w:val="002319F9"/>
    <w:rsid w:val="00232629"/>
    <w:rsid w:val="0023384C"/>
    <w:rsid w:val="00233B86"/>
    <w:rsid w:val="0023419C"/>
    <w:rsid w:val="00237415"/>
    <w:rsid w:val="00240DC2"/>
    <w:rsid w:val="00242B04"/>
    <w:rsid w:val="002471BE"/>
    <w:rsid w:val="002475C2"/>
    <w:rsid w:val="00247A05"/>
    <w:rsid w:val="00250913"/>
    <w:rsid w:val="00250BEB"/>
    <w:rsid w:val="00251D65"/>
    <w:rsid w:val="0025241C"/>
    <w:rsid w:val="002539AF"/>
    <w:rsid w:val="00254561"/>
    <w:rsid w:val="00254A32"/>
    <w:rsid w:val="00255F41"/>
    <w:rsid w:val="00256008"/>
    <w:rsid w:val="002579A6"/>
    <w:rsid w:val="00261918"/>
    <w:rsid w:val="00263055"/>
    <w:rsid w:val="002642B9"/>
    <w:rsid w:val="00265AEE"/>
    <w:rsid w:val="00266F67"/>
    <w:rsid w:val="00273E22"/>
    <w:rsid w:val="00275987"/>
    <w:rsid w:val="002766B4"/>
    <w:rsid w:val="002811B7"/>
    <w:rsid w:val="00283B4F"/>
    <w:rsid w:val="00283F58"/>
    <w:rsid w:val="002850AA"/>
    <w:rsid w:val="00291371"/>
    <w:rsid w:val="00292CEA"/>
    <w:rsid w:val="00293A6F"/>
    <w:rsid w:val="00295164"/>
    <w:rsid w:val="00295293"/>
    <w:rsid w:val="002971FC"/>
    <w:rsid w:val="00297B7B"/>
    <w:rsid w:val="002A01DB"/>
    <w:rsid w:val="002A02EB"/>
    <w:rsid w:val="002A03AD"/>
    <w:rsid w:val="002A1611"/>
    <w:rsid w:val="002A27C6"/>
    <w:rsid w:val="002A28FE"/>
    <w:rsid w:val="002A3278"/>
    <w:rsid w:val="002A540E"/>
    <w:rsid w:val="002B3BF2"/>
    <w:rsid w:val="002B45FC"/>
    <w:rsid w:val="002B4A40"/>
    <w:rsid w:val="002B4A75"/>
    <w:rsid w:val="002B4A84"/>
    <w:rsid w:val="002B4D27"/>
    <w:rsid w:val="002B69C8"/>
    <w:rsid w:val="002C670D"/>
    <w:rsid w:val="002C6792"/>
    <w:rsid w:val="002C6C21"/>
    <w:rsid w:val="002D03C1"/>
    <w:rsid w:val="002D054F"/>
    <w:rsid w:val="002D10FA"/>
    <w:rsid w:val="002D57EB"/>
    <w:rsid w:val="002D5DA0"/>
    <w:rsid w:val="002D7367"/>
    <w:rsid w:val="002E1456"/>
    <w:rsid w:val="002E24D8"/>
    <w:rsid w:val="002E3AC2"/>
    <w:rsid w:val="002E3B20"/>
    <w:rsid w:val="002E4F9B"/>
    <w:rsid w:val="002E5E4C"/>
    <w:rsid w:val="002E6C8C"/>
    <w:rsid w:val="002E7C94"/>
    <w:rsid w:val="002F1142"/>
    <w:rsid w:val="002F2E55"/>
    <w:rsid w:val="002F2F75"/>
    <w:rsid w:val="002F46E2"/>
    <w:rsid w:val="002F537F"/>
    <w:rsid w:val="003007C3"/>
    <w:rsid w:val="00300A22"/>
    <w:rsid w:val="003013A1"/>
    <w:rsid w:val="003032C2"/>
    <w:rsid w:val="003057DA"/>
    <w:rsid w:val="00306E16"/>
    <w:rsid w:val="00307BFE"/>
    <w:rsid w:val="00311A23"/>
    <w:rsid w:val="00312771"/>
    <w:rsid w:val="00313FFB"/>
    <w:rsid w:val="0031572A"/>
    <w:rsid w:val="003209DA"/>
    <w:rsid w:val="00320D9C"/>
    <w:rsid w:val="00321C4D"/>
    <w:rsid w:val="003223DA"/>
    <w:rsid w:val="003266A6"/>
    <w:rsid w:val="00334C1B"/>
    <w:rsid w:val="00335550"/>
    <w:rsid w:val="00336A4F"/>
    <w:rsid w:val="003425EF"/>
    <w:rsid w:val="00343787"/>
    <w:rsid w:val="003443CB"/>
    <w:rsid w:val="003455FE"/>
    <w:rsid w:val="00346B22"/>
    <w:rsid w:val="003502EB"/>
    <w:rsid w:val="0035424E"/>
    <w:rsid w:val="00357888"/>
    <w:rsid w:val="0036046C"/>
    <w:rsid w:val="00361783"/>
    <w:rsid w:val="003617F8"/>
    <w:rsid w:val="00361D0A"/>
    <w:rsid w:val="0036250A"/>
    <w:rsid w:val="00363F43"/>
    <w:rsid w:val="0036445C"/>
    <w:rsid w:val="00364D2E"/>
    <w:rsid w:val="003659ED"/>
    <w:rsid w:val="00366847"/>
    <w:rsid w:val="003703E6"/>
    <w:rsid w:val="00371C91"/>
    <w:rsid w:val="003726F5"/>
    <w:rsid w:val="00372A31"/>
    <w:rsid w:val="00372FAD"/>
    <w:rsid w:val="0037453C"/>
    <w:rsid w:val="003754F6"/>
    <w:rsid w:val="00382EA7"/>
    <w:rsid w:val="00386EDB"/>
    <w:rsid w:val="00391158"/>
    <w:rsid w:val="00391501"/>
    <w:rsid w:val="00391DE9"/>
    <w:rsid w:val="00392614"/>
    <w:rsid w:val="00393194"/>
    <w:rsid w:val="00394A4F"/>
    <w:rsid w:val="00396AC0"/>
    <w:rsid w:val="003A3995"/>
    <w:rsid w:val="003A426C"/>
    <w:rsid w:val="003A4DB4"/>
    <w:rsid w:val="003A52E0"/>
    <w:rsid w:val="003A5D67"/>
    <w:rsid w:val="003B2312"/>
    <w:rsid w:val="003B23A6"/>
    <w:rsid w:val="003B2D2C"/>
    <w:rsid w:val="003B42D7"/>
    <w:rsid w:val="003B43E7"/>
    <w:rsid w:val="003B50DC"/>
    <w:rsid w:val="003B5F6F"/>
    <w:rsid w:val="003B6373"/>
    <w:rsid w:val="003B652D"/>
    <w:rsid w:val="003B78BB"/>
    <w:rsid w:val="003C0877"/>
    <w:rsid w:val="003C3911"/>
    <w:rsid w:val="003C396C"/>
    <w:rsid w:val="003C4677"/>
    <w:rsid w:val="003C5A1F"/>
    <w:rsid w:val="003C6DD8"/>
    <w:rsid w:val="003C7393"/>
    <w:rsid w:val="003C7AAF"/>
    <w:rsid w:val="003D458D"/>
    <w:rsid w:val="003D54B4"/>
    <w:rsid w:val="003D72F0"/>
    <w:rsid w:val="003E18C8"/>
    <w:rsid w:val="003E1B1B"/>
    <w:rsid w:val="003E5247"/>
    <w:rsid w:val="003E6478"/>
    <w:rsid w:val="003E67AA"/>
    <w:rsid w:val="003E7A81"/>
    <w:rsid w:val="003E7B4B"/>
    <w:rsid w:val="003F02DF"/>
    <w:rsid w:val="003F0BA2"/>
    <w:rsid w:val="003F3495"/>
    <w:rsid w:val="003F397B"/>
    <w:rsid w:val="003F425D"/>
    <w:rsid w:val="003F5643"/>
    <w:rsid w:val="003F706A"/>
    <w:rsid w:val="003F7C96"/>
    <w:rsid w:val="00400531"/>
    <w:rsid w:val="0040073D"/>
    <w:rsid w:val="00400893"/>
    <w:rsid w:val="00401E3A"/>
    <w:rsid w:val="00401EFF"/>
    <w:rsid w:val="0040236E"/>
    <w:rsid w:val="00406006"/>
    <w:rsid w:val="004062BA"/>
    <w:rsid w:val="00410CDC"/>
    <w:rsid w:val="00411B8E"/>
    <w:rsid w:val="00411FE7"/>
    <w:rsid w:val="0041275D"/>
    <w:rsid w:val="00413A2D"/>
    <w:rsid w:val="0041591F"/>
    <w:rsid w:val="004162A2"/>
    <w:rsid w:val="00416A5D"/>
    <w:rsid w:val="00416DD6"/>
    <w:rsid w:val="0041724D"/>
    <w:rsid w:val="00420D5E"/>
    <w:rsid w:val="004216BD"/>
    <w:rsid w:val="00421F00"/>
    <w:rsid w:val="004237CB"/>
    <w:rsid w:val="00423E34"/>
    <w:rsid w:val="00425921"/>
    <w:rsid w:val="004276C3"/>
    <w:rsid w:val="00427937"/>
    <w:rsid w:val="00430212"/>
    <w:rsid w:val="004309EA"/>
    <w:rsid w:val="00430AEC"/>
    <w:rsid w:val="004317C7"/>
    <w:rsid w:val="004325BE"/>
    <w:rsid w:val="00432615"/>
    <w:rsid w:val="0043399C"/>
    <w:rsid w:val="0043519E"/>
    <w:rsid w:val="0043732B"/>
    <w:rsid w:val="00437B1C"/>
    <w:rsid w:val="00440823"/>
    <w:rsid w:val="00441D82"/>
    <w:rsid w:val="00443D7D"/>
    <w:rsid w:val="0044495D"/>
    <w:rsid w:val="00445E28"/>
    <w:rsid w:val="00446C84"/>
    <w:rsid w:val="00450157"/>
    <w:rsid w:val="0045054F"/>
    <w:rsid w:val="00451025"/>
    <w:rsid w:val="0045129A"/>
    <w:rsid w:val="00453ABB"/>
    <w:rsid w:val="00454D0B"/>
    <w:rsid w:val="00460D79"/>
    <w:rsid w:val="0046365B"/>
    <w:rsid w:val="00466293"/>
    <w:rsid w:val="00467204"/>
    <w:rsid w:val="004701D8"/>
    <w:rsid w:val="00470826"/>
    <w:rsid w:val="00470895"/>
    <w:rsid w:val="004726D8"/>
    <w:rsid w:val="004735CF"/>
    <w:rsid w:val="00474094"/>
    <w:rsid w:val="004753B8"/>
    <w:rsid w:val="00477385"/>
    <w:rsid w:val="004805C2"/>
    <w:rsid w:val="00480A5D"/>
    <w:rsid w:val="00480D4F"/>
    <w:rsid w:val="00482646"/>
    <w:rsid w:val="0048285D"/>
    <w:rsid w:val="004832ED"/>
    <w:rsid w:val="004834FB"/>
    <w:rsid w:val="0048365C"/>
    <w:rsid w:val="004859E9"/>
    <w:rsid w:val="004868BE"/>
    <w:rsid w:val="00486E62"/>
    <w:rsid w:val="00490697"/>
    <w:rsid w:val="00491F8F"/>
    <w:rsid w:val="0049216E"/>
    <w:rsid w:val="004926C6"/>
    <w:rsid w:val="00493D80"/>
    <w:rsid w:val="0049402D"/>
    <w:rsid w:val="004A656F"/>
    <w:rsid w:val="004A6A5C"/>
    <w:rsid w:val="004A764A"/>
    <w:rsid w:val="004A7A36"/>
    <w:rsid w:val="004A7A80"/>
    <w:rsid w:val="004B2FB7"/>
    <w:rsid w:val="004B3051"/>
    <w:rsid w:val="004B3F41"/>
    <w:rsid w:val="004C0B74"/>
    <w:rsid w:val="004C3020"/>
    <w:rsid w:val="004C5C81"/>
    <w:rsid w:val="004D3BC4"/>
    <w:rsid w:val="004D528F"/>
    <w:rsid w:val="004D6CCA"/>
    <w:rsid w:val="004E11AB"/>
    <w:rsid w:val="004E1BA1"/>
    <w:rsid w:val="004E2F22"/>
    <w:rsid w:val="004E5880"/>
    <w:rsid w:val="004E73D6"/>
    <w:rsid w:val="004F2108"/>
    <w:rsid w:val="004F265E"/>
    <w:rsid w:val="004F4BC1"/>
    <w:rsid w:val="004F4CE8"/>
    <w:rsid w:val="004F6CF2"/>
    <w:rsid w:val="004F70F6"/>
    <w:rsid w:val="00503C45"/>
    <w:rsid w:val="00503F0F"/>
    <w:rsid w:val="005054AA"/>
    <w:rsid w:val="00506632"/>
    <w:rsid w:val="005069DF"/>
    <w:rsid w:val="005104A6"/>
    <w:rsid w:val="00513FEC"/>
    <w:rsid w:val="0051410F"/>
    <w:rsid w:val="00514986"/>
    <w:rsid w:val="005151C0"/>
    <w:rsid w:val="0051572E"/>
    <w:rsid w:val="0051576A"/>
    <w:rsid w:val="00515C8A"/>
    <w:rsid w:val="00516B13"/>
    <w:rsid w:val="005179E2"/>
    <w:rsid w:val="00520881"/>
    <w:rsid w:val="00521397"/>
    <w:rsid w:val="00523649"/>
    <w:rsid w:val="00524009"/>
    <w:rsid w:val="00524869"/>
    <w:rsid w:val="00524BCD"/>
    <w:rsid w:val="00526F0C"/>
    <w:rsid w:val="00527551"/>
    <w:rsid w:val="00530219"/>
    <w:rsid w:val="00533659"/>
    <w:rsid w:val="00533F01"/>
    <w:rsid w:val="00534F1B"/>
    <w:rsid w:val="005375CA"/>
    <w:rsid w:val="0054276A"/>
    <w:rsid w:val="00544132"/>
    <w:rsid w:val="0054494D"/>
    <w:rsid w:val="00546C65"/>
    <w:rsid w:val="00547A29"/>
    <w:rsid w:val="00551179"/>
    <w:rsid w:val="005516C2"/>
    <w:rsid w:val="00553B4D"/>
    <w:rsid w:val="00553DC6"/>
    <w:rsid w:val="00554E62"/>
    <w:rsid w:val="00557F93"/>
    <w:rsid w:val="00561032"/>
    <w:rsid w:val="005647E1"/>
    <w:rsid w:val="00571BB4"/>
    <w:rsid w:val="00571D2D"/>
    <w:rsid w:val="00573B99"/>
    <w:rsid w:val="00575934"/>
    <w:rsid w:val="00575D38"/>
    <w:rsid w:val="00576005"/>
    <w:rsid w:val="0057647E"/>
    <w:rsid w:val="00576CED"/>
    <w:rsid w:val="00576F10"/>
    <w:rsid w:val="0058059E"/>
    <w:rsid w:val="00582D5D"/>
    <w:rsid w:val="00583C64"/>
    <w:rsid w:val="00584965"/>
    <w:rsid w:val="005869A2"/>
    <w:rsid w:val="00591826"/>
    <w:rsid w:val="00592A63"/>
    <w:rsid w:val="005946A2"/>
    <w:rsid w:val="00594E25"/>
    <w:rsid w:val="00596645"/>
    <w:rsid w:val="005A05D9"/>
    <w:rsid w:val="005A16A2"/>
    <w:rsid w:val="005A17B0"/>
    <w:rsid w:val="005A2836"/>
    <w:rsid w:val="005A45DD"/>
    <w:rsid w:val="005A4CB5"/>
    <w:rsid w:val="005A56FD"/>
    <w:rsid w:val="005B1CBC"/>
    <w:rsid w:val="005B23D8"/>
    <w:rsid w:val="005B24AA"/>
    <w:rsid w:val="005B2F0D"/>
    <w:rsid w:val="005B4065"/>
    <w:rsid w:val="005B42C3"/>
    <w:rsid w:val="005B4330"/>
    <w:rsid w:val="005B48E0"/>
    <w:rsid w:val="005C0987"/>
    <w:rsid w:val="005C2241"/>
    <w:rsid w:val="005D0364"/>
    <w:rsid w:val="005D21CE"/>
    <w:rsid w:val="005D401F"/>
    <w:rsid w:val="005D571E"/>
    <w:rsid w:val="005D61E2"/>
    <w:rsid w:val="005D7377"/>
    <w:rsid w:val="005D7C76"/>
    <w:rsid w:val="005E194E"/>
    <w:rsid w:val="005E2906"/>
    <w:rsid w:val="005E5E52"/>
    <w:rsid w:val="005F135A"/>
    <w:rsid w:val="005F28D9"/>
    <w:rsid w:val="005F3BB8"/>
    <w:rsid w:val="005F46BB"/>
    <w:rsid w:val="005F56E4"/>
    <w:rsid w:val="005F5726"/>
    <w:rsid w:val="005F599D"/>
    <w:rsid w:val="005F6B30"/>
    <w:rsid w:val="005F70F2"/>
    <w:rsid w:val="005F763F"/>
    <w:rsid w:val="005F7C43"/>
    <w:rsid w:val="00606617"/>
    <w:rsid w:val="00606D69"/>
    <w:rsid w:val="00606E9D"/>
    <w:rsid w:val="00610F14"/>
    <w:rsid w:val="00611D1F"/>
    <w:rsid w:val="00611FB5"/>
    <w:rsid w:val="00612898"/>
    <w:rsid w:val="00612A37"/>
    <w:rsid w:val="00613014"/>
    <w:rsid w:val="00613713"/>
    <w:rsid w:val="006179C3"/>
    <w:rsid w:val="00624FF4"/>
    <w:rsid w:val="006319DF"/>
    <w:rsid w:val="0063526C"/>
    <w:rsid w:val="006404DE"/>
    <w:rsid w:val="00640505"/>
    <w:rsid w:val="00642274"/>
    <w:rsid w:val="00643166"/>
    <w:rsid w:val="006435E3"/>
    <w:rsid w:val="006453C6"/>
    <w:rsid w:val="00646928"/>
    <w:rsid w:val="006501A6"/>
    <w:rsid w:val="006504F9"/>
    <w:rsid w:val="006550A5"/>
    <w:rsid w:val="00655DAD"/>
    <w:rsid w:val="00656DA6"/>
    <w:rsid w:val="006570C8"/>
    <w:rsid w:val="00657CBE"/>
    <w:rsid w:val="00661333"/>
    <w:rsid w:val="00662176"/>
    <w:rsid w:val="006652E8"/>
    <w:rsid w:val="00665423"/>
    <w:rsid w:val="006733EA"/>
    <w:rsid w:val="00673419"/>
    <w:rsid w:val="0067562C"/>
    <w:rsid w:val="00676F3D"/>
    <w:rsid w:val="00677A33"/>
    <w:rsid w:val="0068094D"/>
    <w:rsid w:val="0068132D"/>
    <w:rsid w:val="0068489A"/>
    <w:rsid w:val="0068499E"/>
    <w:rsid w:val="006907A3"/>
    <w:rsid w:val="0069201C"/>
    <w:rsid w:val="00694B99"/>
    <w:rsid w:val="006969F0"/>
    <w:rsid w:val="006A0167"/>
    <w:rsid w:val="006A0211"/>
    <w:rsid w:val="006A1AA4"/>
    <w:rsid w:val="006A474E"/>
    <w:rsid w:val="006A4A99"/>
    <w:rsid w:val="006A74BF"/>
    <w:rsid w:val="006A7651"/>
    <w:rsid w:val="006A774C"/>
    <w:rsid w:val="006A7F57"/>
    <w:rsid w:val="006B4190"/>
    <w:rsid w:val="006B455F"/>
    <w:rsid w:val="006C3609"/>
    <w:rsid w:val="006C5EBB"/>
    <w:rsid w:val="006C6289"/>
    <w:rsid w:val="006C71E8"/>
    <w:rsid w:val="006C7326"/>
    <w:rsid w:val="006C75C7"/>
    <w:rsid w:val="006D0F26"/>
    <w:rsid w:val="006D1D68"/>
    <w:rsid w:val="006D4AA2"/>
    <w:rsid w:val="006D5425"/>
    <w:rsid w:val="006D77B8"/>
    <w:rsid w:val="006E31E7"/>
    <w:rsid w:val="006E339F"/>
    <w:rsid w:val="006E3423"/>
    <w:rsid w:val="006E4B37"/>
    <w:rsid w:val="006E53A4"/>
    <w:rsid w:val="006E7E65"/>
    <w:rsid w:val="006F3279"/>
    <w:rsid w:val="006F5808"/>
    <w:rsid w:val="006F6E65"/>
    <w:rsid w:val="007010B3"/>
    <w:rsid w:val="007044A3"/>
    <w:rsid w:val="00704FA5"/>
    <w:rsid w:val="00705DDB"/>
    <w:rsid w:val="00707702"/>
    <w:rsid w:val="00710343"/>
    <w:rsid w:val="00710494"/>
    <w:rsid w:val="007110EB"/>
    <w:rsid w:val="007135BE"/>
    <w:rsid w:val="0071374A"/>
    <w:rsid w:val="007172DC"/>
    <w:rsid w:val="00720E5D"/>
    <w:rsid w:val="00721418"/>
    <w:rsid w:val="00721479"/>
    <w:rsid w:val="00722191"/>
    <w:rsid w:val="00722DF6"/>
    <w:rsid w:val="007417B4"/>
    <w:rsid w:val="00743EB2"/>
    <w:rsid w:val="007442B7"/>
    <w:rsid w:val="007470EE"/>
    <w:rsid w:val="00747132"/>
    <w:rsid w:val="007471FA"/>
    <w:rsid w:val="007542B6"/>
    <w:rsid w:val="00754608"/>
    <w:rsid w:val="00755B84"/>
    <w:rsid w:val="00756365"/>
    <w:rsid w:val="007565CD"/>
    <w:rsid w:val="007567B0"/>
    <w:rsid w:val="00756973"/>
    <w:rsid w:val="00756E8A"/>
    <w:rsid w:val="00757D78"/>
    <w:rsid w:val="00757E97"/>
    <w:rsid w:val="007612B2"/>
    <w:rsid w:val="007648FE"/>
    <w:rsid w:val="00770CB5"/>
    <w:rsid w:val="0077298E"/>
    <w:rsid w:val="00772A8F"/>
    <w:rsid w:val="00775C1E"/>
    <w:rsid w:val="00776ABF"/>
    <w:rsid w:val="00777C44"/>
    <w:rsid w:val="007808FD"/>
    <w:rsid w:val="007815A6"/>
    <w:rsid w:val="007820E8"/>
    <w:rsid w:val="0078314D"/>
    <w:rsid w:val="00783660"/>
    <w:rsid w:val="00786267"/>
    <w:rsid w:val="00786B34"/>
    <w:rsid w:val="00787628"/>
    <w:rsid w:val="0079100D"/>
    <w:rsid w:val="007912B3"/>
    <w:rsid w:val="00791336"/>
    <w:rsid w:val="00791B5A"/>
    <w:rsid w:val="00792FD4"/>
    <w:rsid w:val="007933C4"/>
    <w:rsid w:val="00793456"/>
    <w:rsid w:val="007941B2"/>
    <w:rsid w:val="00794818"/>
    <w:rsid w:val="0079561C"/>
    <w:rsid w:val="00796448"/>
    <w:rsid w:val="007A066C"/>
    <w:rsid w:val="007A4834"/>
    <w:rsid w:val="007A561C"/>
    <w:rsid w:val="007B2A63"/>
    <w:rsid w:val="007B703B"/>
    <w:rsid w:val="007B7868"/>
    <w:rsid w:val="007C393B"/>
    <w:rsid w:val="007C49BA"/>
    <w:rsid w:val="007C4A18"/>
    <w:rsid w:val="007C55CB"/>
    <w:rsid w:val="007C5E18"/>
    <w:rsid w:val="007C6406"/>
    <w:rsid w:val="007D03AC"/>
    <w:rsid w:val="007D167E"/>
    <w:rsid w:val="007D4875"/>
    <w:rsid w:val="007D7971"/>
    <w:rsid w:val="007E026F"/>
    <w:rsid w:val="007E090F"/>
    <w:rsid w:val="007E2686"/>
    <w:rsid w:val="007E29F8"/>
    <w:rsid w:val="007E4F6A"/>
    <w:rsid w:val="007E4F7F"/>
    <w:rsid w:val="007E5E23"/>
    <w:rsid w:val="007F006A"/>
    <w:rsid w:val="007F0488"/>
    <w:rsid w:val="007F17FF"/>
    <w:rsid w:val="007F25A6"/>
    <w:rsid w:val="007F42D2"/>
    <w:rsid w:val="007F4519"/>
    <w:rsid w:val="007F5AA0"/>
    <w:rsid w:val="008021ED"/>
    <w:rsid w:val="00803323"/>
    <w:rsid w:val="008033D7"/>
    <w:rsid w:val="00804AE4"/>
    <w:rsid w:val="00804BAE"/>
    <w:rsid w:val="0080590E"/>
    <w:rsid w:val="00810203"/>
    <w:rsid w:val="008113DF"/>
    <w:rsid w:val="008124DB"/>
    <w:rsid w:val="0081437E"/>
    <w:rsid w:val="0081443E"/>
    <w:rsid w:val="008154DB"/>
    <w:rsid w:val="0081627C"/>
    <w:rsid w:val="00816B32"/>
    <w:rsid w:val="00817909"/>
    <w:rsid w:val="00820146"/>
    <w:rsid w:val="00821692"/>
    <w:rsid w:val="008226D3"/>
    <w:rsid w:val="00822823"/>
    <w:rsid w:val="00822DA0"/>
    <w:rsid w:val="0082347F"/>
    <w:rsid w:val="00823584"/>
    <w:rsid w:val="00823672"/>
    <w:rsid w:val="008236D7"/>
    <w:rsid w:val="008236F0"/>
    <w:rsid w:val="00823A38"/>
    <w:rsid w:val="00823B7A"/>
    <w:rsid w:val="00824409"/>
    <w:rsid w:val="008259FE"/>
    <w:rsid w:val="00825CD1"/>
    <w:rsid w:val="008301AA"/>
    <w:rsid w:val="00830375"/>
    <w:rsid w:val="00830FFF"/>
    <w:rsid w:val="00831E79"/>
    <w:rsid w:val="00831F35"/>
    <w:rsid w:val="00836554"/>
    <w:rsid w:val="00837D7C"/>
    <w:rsid w:val="008426D7"/>
    <w:rsid w:val="0084294D"/>
    <w:rsid w:val="0084327F"/>
    <w:rsid w:val="00843A7F"/>
    <w:rsid w:val="00843AE7"/>
    <w:rsid w:val="00843CF6"/>
    <w:rsid w:val="00844AF3"/>
    <w:rsid w:val="00845B74"/>
    <w:rsid w:val="008509CD"/>
    <w:rsid w:val="00851236"/>
    <w:rsid w:val="008514E4"/>
    <w:rsid w:val="00852328"/>
    <w:rsid w:val="0085292A"/>
    <w:rsid w:val="00853B08"/>
    <w:rsid w:val="00853CEB"/>
    <w:rsid w:val="00857435"/>
    <w:rsid w:val="00857F59"/>
    <w:rsid w:val="00860D5C"/>
    <w:rsid w:val="00861A5C"/>
    <w:rsid w:val="00862417"/>
    <w:rsid w:val="008629D7"/>
    <w:rsid w:val="00862C85"/>
    <w:rsid w:val="008636C2"/>
    <w:rsid w:val="00866CC8"/>
    <w:rsid w:val="00867F7B"/>
    <w:rsid w:val="00876275"/>
    <w:rsid w:val="00883D01"/>
    <w:rsid w:val="0088411C"/>
    <w:rsid w:val="00884DDF"/>
    <w:rsid w:val="00886675"/>
    <w:rsid w:val="008870D0"/>
    <w:rsid w:val="00890B64"/>
    <w:rsid w:val="00890D2F"/>
    <w:rsid w:val="008914E2"/>
    <w:rsid w:val="00891528"/>
    <w:rsid w:val="008916CF"/>
    <w:rsid w:val="0089292F"/>
    <w:rsid w:val="00893E48"/>
    <w:rsid w:val="00895BCD"/>
    <w:rsid w:val="00896454"/>
    <w:rsid w:val="008A074F"/>
    <w:rsid w:val="008A07BE"/>
    <w:rsid w:val="008A2103"/>
    <w:rsid w:val="008A2DC6"/>
    <w:rsid w:val="008A2EF6"/>
    <w:rsid w:val="008A48EC"/>
    <w:rsid w:val="008A5641"/>
    <w:rsid w:val="008A7247"/>
    <w:rsid w:val="008B0119"/>
    <w:rsid w:val="008B04A4"/>
    <w:rsid w:val="008B05EB"/>
    <w:rsid w:val="008B1407"/>
    <w:rsid w:val="008B1D4D"/>
    <w:rsid w:val="008B2311"/>
    <w:rsid w:val="008B3100"/>
    <w:rsid w:val="008B6C01"/>
    <w:rsid w:val="008B77B2"/>
    <w:rsid w:val="008C07B5"/>
    <w:rsid w:val="008C0C38"/>
    <w:rsid w:val="008C0EA3"/>
    <w:rsid w:val="008C1972"/>
    <w:rsid w:val="008C2DAB"/>
    <w:rsid w:val="008C32D3"/>
    <w:rsid w:val="008C3F52"/>
    <w:rsid w:val="008C4FBE"/>
    <w:rsid w:val="008C6E7D"/>
    <w:rsid w:val="008C734E"/>
    <w:rsid w:val="008D0C93"/>
    <w:rsid w:val="008D37F1"/>
    <w:rsid w:val="008D3EB4"/>
    <w:rsid w:val="008D3FF1"/>
    <w:rsid w:val="008D4B6A"/>
    <w:rsid w:val="008D505E"/>
    <w:rsid w:val="008D5D70"/>
    <w:rsid w:val="008D79DC"/>
    <w:rsid w:val="008E0D1B"/>
    <w:rsid w:val="008E3D17"/>
    <w:rsid w:val="008E4939"/>
    <w:rsid w:val="008E6733"/>
    <w:rsid w:val="008F0606"/>
    <w:rsid w:val="008F0635"/>
    <w:rsid w:val="008F0A5E"/>
    <w:rsid w:val="008F0C39"/>
    <w:rsid w:val="008F521F"/>
    <w:rsid w:val="008F5913"/>
    <w:rsid w:val="008F60F4"/>
    <w:rsid w:val="008F6291"/>
    <w:rsid w:val="008F6AFB"/>
    <w:rsid w:val="008F6C06"/>
    <w:rsid w:val="008F6DA3"/>
    <w:rsid w:val="008F79BC"/>
    <w:rsid w:val="009002AC"/>
    <w:rsid w:val="009008FD"/>
    <w:rsid w:val="00901846"/>
    <w:rsid w:val="00902ACF"/>
    <w:rsid w:val="009035E5"/>
    <w:rsid w:val="00904B1C"/>
    <w:rsid w:val="00904BE2"/>
    <w:rsid w:val="00910CA2"/>
    <w:rsid w:val="0091136E"/>
    <w:rsid w:val="00912326"/>
    <w:rsid w:val="00912A4F"/>
    <w:rsid w:val="00914FFB"/>
    <w:rsid w:val="00916430"/>
    <w:rsid w:val="009172FE"/>
    <w:rsid w:val="0091786F"/>
    <w:rsid w:val="009219E4"/>
    <w:rsid w:val="00921C96"/>
    <w:rsid w:val="0092378C"/>
    <w:rsid w:val="00924875"/>
    <w:rsid w:val="0092517A"/>
    <w:rsid w:val="00925263"/>
    <w:rsid w:val="00930CE6"/>
    <w:rsid w:val="00931B87"/>
    <w:rsid w:val="00932276"/>
    <w:rsid w:val="00934204"/>
    <w:rsid w:val="009369BD"/>
    <w:rsid w:val="0094182E"/>
    <w:rsid w:val="00942ECC"/>
    <w:rsid w:val="00944F63"/>
    <w:rsid w:val="009465EC"/>
    <w:rsid w:val="00946FC9"/>
    <w:rsid w:val="0094780E"/>
    <w:rsid w:val="00947EF8"/>
    <w:rsid w:val="00952D38"/>
    <w:rsid w:val="009561CD"/>
    <w:rsid w:val="00956E46"/>
    <w:rsid w:val="00957CDA"/>
    <w:rsid w:val="00962CCB"/>
    <w:rsid w:val="00962F39"/>
    <w:rsid w:val="009633DD"/>
    <w:rsid w:val="00963D49"/>
    <w:rsid w:val="00964E66"/>
    <w:rsid w:val="00965178"/>
    <w:rsid w:val="00965ECA"/>
    <w:rsid w:val="00971167"/>
    <w:rsid w:val="009736E2"/>
    <w:rsid w:val="00973D29"/>
    <w:rsid w:val="00977647"/>
    <w:rsid w:val="009777B3"/>
    <w:rsid w:val="00982D40"/>
    <w:rsid w:val="0098367B"/>
    <w:rsid w:val="0098463C"/>
    <w:rsid w:val="00984AD8"/>
    <w:rsid w:val="00985ABC"/>
    <w:rsid w:val="00986263"/>
    <w:rsid w:val="00987151"/>
    <w:rsid w:val="00987924"/>
    <w:rsid w:val="00990786"/>
    <w:rsid w:val="00990E61"/>
    <w:rsid w:val="00991281"/>
    <w:rsid w:val="00994522"/>
    <w:rsid w:val="009A05C5"/>
    <w:rsid w:val="009A06D9"/>
    <w:rsid w:val="009A165A"/>
    <w:rsid w:val="009A302E"/>
    <w:rsid w:val="009A514E"/>
    <w:rsid w:val="009A68D3"/>
    <w:rsid w:val="009B05C8"/>
    <w:rsid w:val="009B15BB"/>
    <w:rsid w:val="009B2A42"/>
    <w:rsid w:val="009B2EC8"/>
    <w:rsid w:val="009B3348"/>
    <w:rsid w:val="009B4B78"/>
    <w:rsid w:val="009B53BE"/>
    <w:rsid w:val="009B5729"/>
    <w:rsid w:val="009B6EE1"/>
    <w:rsid w:val="009C0882"/>
    <w:rsid w:val="009C38A0"/>
    <w:rsid w:val="009C5751"/>
    <w:rsid w:val="009C7041"/>
    <w:rsid w:val="009C729D"/>
    <w:rsid w:val="009C7489"/>
    <w:rsid w:val="009C7A31"/>
    <w:rsid w:val="009D0D47"/>
    <w:rsid w:val="009D44D1"/>
    <w:rsid w:val="009D4684"/>
    <w:rsid w:val="009D5125"/>
    <w:rsid w:val="009D5BEF"/>
    <w:rsid w:val="009D5D61"/>
    <w:rsid w:val="009E0771"/>
    <w:rsid w:val="009E1ECD"/>
    <w:rsid w:val="009E225B"/>
    <w:rsid w:val="009E6FA4"/>
    <w:rsid w:val="009E7743"/>
    <w:rsid w:val="009F0F9C"/>
    <w:rsid w:val="009F11A8"/>
    <w:rsid w:val="009F46B7"/>
    <w:rsid w:val="009F6590"/>
    <w:rsid w:val="009F68C5"/>
    <w:rsid w:val="009F6A7A"/>
    <w:rsid w:val="00A000D9"/>
    <w:rsid w:val="00A0092C"/>
    <w:rsid w:val="00A0132A"/>
    <w:rsid w:val="00A018F8"/>
    <w:rsid w:val="00A0261A"/>
    <w:rsid w:val="00A03770"/>
    <w:rsid w:val="00A0442B"/>
    <w:rsid w:val="00A04BAF"/>
    <w:rsid w:val="00A05867"/>
    <w:rsid w:val="00A05C81"/>
    <w:rsid w:val="00A06762"/>
    <w:rsid w:val="00A074C3"/>
    <w:rsid w:val="00A07910"/>
    <w:rsid w:val="00A134FB"/>
    <w:rsid w:val="00A13781"/>
    <w:rsid w:val="00A13BA0"/>
    <w:rsid w:val="00A21C42"/>
    <w:rsid w:val="00A2265C"/>
    <w:rsid w:val="00A2591D"/>
    <w:rsid w:val="00A26210"/>
    <w:rsid w:val="00A26F86"/>
    <w:rsid w:val="00A27970"/>
    <w:rsid w:val="00A27BFC"/>
    <w:rsid w:val="00A31A5C"/>
    <w:rsid w:val="00A33B11"/>
    <w:rsid w:val="00A37ECB"/>
    <w:rsid w:val="00A43B7D"/>
    <w:rsid w:val="00A44A38"/>
    <w:rsid w:val="00A456C2"/>
    <w:rsid w:val="00A50003"/>
    <w:rsid w:val="00A52C16"/>
    <w:rsid w:val="00A532C6"/>
    <w:rsid w:val="00A533A7"/>
    <w:rsid w:val="00A53733"/>
    <w:rsid w:val="00A53B3D"/>
    <w:rsid w:val="00A54DB1"/>
    <w:rsid w:val="00A55F69"/>
    <w:rsid w:val="00A5712B"/>
    <w:rsid w:val="00A600D6"/>
    <w:rsid w:val="00A60FFB"/>
    <w:rsid w:val="00A6138C"/>
    <w:rsid w:val="00A61DC9"/>
    <w:rsid w:val="00A62208"/>
    <w:rsid w:val="00A6280F"/>
    <w:rsid w:val="00A62969"/>
    <w:rsid w:val="00A66D78"/>
    <w:rsid w:val="00A72414"/>
    <w:rsid w:val="00A7308B"/>
    <w:rsid w:val="00A73A05"/>
    <w:rsid w:val="00A73D13"/>
    <w:rsid w:val="00A8014D"/>
    <w:rsid w:val="00A81EBD"/>
    <w:rsid w:val="00A829BE"/>
    <w:rsid w:val="00A83A38"/>
    <w:rsid w:val="00A849A4"/>
    <w:rsid w:val="00A861E5"/>
    <w:rsid w:val="00A879FB"/>
    <w:rsid w:val="00A909CA"/>
    <w:rsid w:val="00A91284"/>
    <w:rsid w:val="00A93FD3"/>
    <w:rsid w:val="00A95189"/>
    <w:rsid w:val="00A9754F"/>
    <w:rsid w:val="00AA09D8"/>
    <w:rsid w:val="00AA14CF"/>
    <w:rsid w:val="00AA5833"/>
    <w:rsid w:val="00AA6CC0"/>
    <w:rsid w:val="00AB0435"/>
    <w:rsid w:val="00AB0BAA"/>
    <w:rsid w:val="00AB1A30"/>
    <w:rsid w:val="00AB2D7B"/>
    <w:rsid w:val="00AB52CC"/>
    <w:rsid w:val="00AB59D2"/>
    <w:rsid w:val="00AC1A6C"/>
    <w:rsid w:val="00AC1BE5"/>
    <w:rsid w:val="00AC2D83"/>
    <w:rsid w:val="00AC31C5"/>
    <w:rsid w:val="00AC4217"/>
    <w:rsid w:val="00AC45E8"/>
    <w:rsid w:val="00AD0C7A"/>
    <w:rsid w:val="00AD3B90"/>
    <w:rsid w:val="00AD460E"/>
    <w:rsid w:val="00AD4A40"/>
    <w:rsid w:val="00AD50C7"/>
    <w:rsid w:val="00AD64F1"/>
    <w:rsid w:val="00AE1E8D"/>
    <w:rsid w:val="00AE465B"/>
    <w:rsid w:val="00AE5943"/>
    <w:rsid w:val="00AE62A8"/>
    <w:rsid w:val="00AE7E46"/>
    <w:rsid w:val="00AF095C"/>
    <w:rsid w:val="00AF1F6C"/>
    <w:rsid w:val="00AF22CC"/>
    <w:rsid w:val="00AF4353"/>
    <w:rsid w:val="00AF4D92"/>
    <w:rsid w:val="00B00003"/>
    <w:rsid w:val="00B01600"/>
    <w:rsid w:val="00B01716"/>
    <w:rsid w:val="00B03A65"/>
    <w:rsid w:val="00B05DA7"/>
    <w:rsid w:val="00B11148"/>
    <w:rsid w:val="00B11E4C"/>
    <w:rsid w:val="00B12F4C"/>
    <w:rsid w:val="00B14854"/>
    <w:rsid w:val="00B16A46"/>
    <w:rsid w:val="00B17656"/>
    <w:rsid w:val="00B179B2"/>
    <w:rsid w:val="00B20823"/>
    <w:rsid w:val="00B214F4"/>
    <w:rsid w:val="00B22BFD"/>
    <w:rsid w:val="00B2308F"/>
    <w:rsid w:val="00B23E18"/>
    <w:rsid w:val="00B23EB0"/>
    <w:rsid w:val="00B2575C"/>
    <w:rsid w:val="00B306C8"/>
    <w:rsid w:val="00B32DF0"/>
    <w:rsid w:val="00B365DE"/>
    <w:rsid w:val="00B36641"/>
    <w:rsid w:val="00B36CCA"/>
    <w:rsid w:val="00B3751C"/>
    <w:rsid w:val="00B37D63"/>
    <w:rsid w:val="00B43145"/>
    <w:rsid w:val="00B43160"/>
    <w:rsid w:val="00B453F1"/>
    <w:rsid w:val="00B456BF"/>
    <w:rsid w:val="00B472FB"/>
    <w:rsid w:val="00B513DB"/>
    <w:rsid w:val="00B524FD"/>
    <w:rsid w:val="00B54B68"/>
    <w:rsid w:val="00B56D82"/>
    <w:rsid w:val="00B57436"/>
    <w:rsid w:val="00B63F9B"/>
    <w:rsid w:val="00B70D9A"/>
    <w:rsid w:val="00B70FC9"/>
    <w:rsid w:val="00B738E0"/>
    <w:rsid w:val="00B762E4"/>
    <w:rsid w:val="00B77291"/>
    <w:rsid w:val="00B83245"/>
    <w:rsid w:val="00B84020"/>
    <w:rsid w:val="00B849DE"/>
    <w:rsid w:val="00B86E27"/>
    <w:rsid w:val="00B94D8D"/>
    <w:rsid w:val="00B94EBC"/>
    <w:rsid w:val="00B95384"/>
    <w:rsid w:val="00B96927"/>
    <w:rsid w:val="00B97498"/>
    <w:rsid w:val="00B975AD"/>
    <w:rsid w:val="00BA0A12"/>
    <w:rsid w:val="00BA0BA6"/>
    <w:rsid w:val="00BA20AB"/>
    <w:rsid w:val="00BA299D"/>
    <w:rsid w:val="00BA3D94"/>
    <w:rsid w:val="00BA40AB"/>
    <w:rsid w:val="00BA48EC"/>
    <w:rsid w:val="00BA55D8"/>
    <w:rsid w:val="00BA59CE"/>
    <w:rsid w:val="00BA5C28"/>
    <w:rsid w:val="00BA642E"/>
    <w:rsid w:val="00BB19F3"/>
    <w:rsid w:val="00BB407E"/>
    <w:rsid w:val="00BB46FD"/>
    <w:rsid w:val="00BB53C6"/>
    <w:rsid w:val="00BB5949"/>
    <w:rsid w:val="00BB6096"/>
    <w:rsid w:val="00BB7133"/>
    <w:rsid w:val="00BB7445"/>
    <w:rsid w:val="00BC0975"/>
    <w:rsid w:val="00BC2161"/>
    <w:rsid w:val="00BC3A3F"/>
    <w:rsid w:val="00BC50A6"/>
    <w:rsid w:val="00BC5307"/>
    <w:rsid w:val="00BC6B69"/>
    <w:rsid w:val="00BC76F5"/>
    <w:rsid w:val="00BD1D8B"/>
    <w:rsid w:val="00BD3C43"/>
    <w:rsid w:val="00BD623A"/>
    <w:rsid w:val="00BD7FBD"/>
    <w:rsid w:val="00BE24F4"/>
    <w:rsid w:val="00BE2761"/>
    <w:rsid w:val="00BE2D02"/>
    <w:rsid w:val="00BE7170"/>
    <w:rsid w:val="00BF06FD"/>
    <w:rsid w:val="00BF2A49"/>
    <w:rsid w:val="00BF3245"/>
    <w:rsid w:val="00BF4935"/>
    <w:rsid w:val="00C00492"/>
    <w:rsid w:val="00C00F5E"/>
    <w:rsid w:val="00C01B29"/>
    <w:rsid w:val="00C0254F"/>
    <w:rsid w:val="00C0275A"/>
    <w:rsid w:val="00C03210"/>
    <w:rsid w:val="00C06EB3"/>
    <w:rsid w:val="00C079B8"/>
    <w:rsid w:val="00C10E10"/>
    <w:rsid w:val="00C12A97"/>
    <w:rsid w:val="00C14F2B"/>
    <w:rsid w:val="00C15A67"/>
    <w:rsid w:val="00C16A8F"/>
    <w:rsid w:val="00C21348"/>
    <w:rsid w:val="00C21454"/>
    <w:rsid w:val="00C21516"/>
    <w:rsid w:val="00C217C2"/>
    <w:rsid w:val="00C2609B"/>
    <w:rsid w:val="00C2631F"/>
    <w:rsid w:val="00C2685B"/>
    <w:rsid w:val="00C27717"/>
    <w:rsid w:val="00C3000D"/>
    <w:rsid w:val="00C30BDC"/>
    <w:rsid w:val="00C30E50"/>
    <w:rsid w:val="00C30E78"/>
    <w:rsid w:val="00C3137F"/>
    <w:rsid w:val="00C31DEC"/>
    <w:rsid w:val="00C333BE"/>
    <w:rsid w:val="00C37EF2"/>
    <w:rsid w:val="00C40CFF"/>
    <w:rsid w:val="00C41213"/>
    <w:rsid w:val="00C415AC"/>
    <w:rsid w:val="00C42106"/>
    <w:rsid w:val="00C42BB7"/>
    <w:rsid w:val="00C46FD6"/>
    <w:rsid w:val="00C47DF1"/>
    <w:rsid w:val="00C50CD7"/>
    <w:rsid w:val="00C50DD0"/>
    <w:rsid w:val="00C50DD2"/>
    <w:rsid w:val="00C51A68"/>
    <w:rsid w:val="00C51FD8"/>
    <w:rsid w:val="00C52935"/>
    <w:rsid w:val="00C54E0E"/>
    <w:rsid w:val="00C55143"/>
    <w:rsid w:val="00C56293"/>
    <w:rsid w:val="00C63C32"/>
    <w:rsid w:val="00C653D5"/>
    <w:rsid w:val="00C658EA"/>
    <w:rsid w:val="00C662F9"/>
    <w:rsid w:val="00C7042B"/>
    <w:rsid w:val="00C70D79"/>
    <w:rsid w:val="00C722D5"/>
    <w:rsid w:val="00C723C3"/>
    <w:rsid w:val="00C742B8"/>
    <w:rsid w:val="00C75DF6"/>
    <w:rsid w:val="00C75EE8"/>
    <w:rsid w:val="00C760F7"/>
    <w:rsid w:val="00C767BA"/>
    <w:rsid w:val="00C77B36"/>
    <w:rsid w:val="00C822C7"/>
    <w:rsid w:val="00C8335E"/>
    <w:rsid w:val="00C86ACE"/>
    <w:rsid w:val="00C9152F"/>
    <w:rsid w:val="00C91F8C"/>
    <w:rsid w:val="00C925E1"/>
    <w:rsid w:val="00C92D8A"/>
    <w:rsid w:val="00C94344"/>
    <w:rsid w:val="00C97462"/>
    <w:rsid w:val="00C97B54"/>
    <w:rsid w:val="00CA0CD4"/>
    <w:rsid w:val="00CA15F9"/>
    <w:rsid w:val="00CA1ED0"/>
    <w:rsid w:val="00CA2899"/>
    <w:rsid w:val="00CA2BEB"/>
    <w:rsid w:val="00CA3EBB"/>
    <w:rsid w:val="00CA4CC8"/>
    <w:rsid w:val="00CB15D8"/>
    <w:rsid w:val="00CB4377"/>
    <w:rsid w:val="00CC08EC"/>
    <w:rsid w:val="00CC1303"/>
    <w:rsid w:val="00CC4463"/>
    <w:rsid w:val="00CC5061"/>
    <w:rsid w:val="00CD0533"/>
    <w:rsid w:val="00CD056B"/>
    <w:rsid w:val="00CD1863"/>
    <w:rsid w:val="00CD46C5"/>
    <w:rsid w:val="00CD4A0E"/>
    <w:rsid w:val="00CD55BA"/>
    <w:rsid w:val="00CE2182"/>
    <w:rsid w:val="00CE6B86"/>
    <w:rsid w:val="00CE7DC9"/>
    <w:rsid w:val="00CF0714"/>
    <w:rsid w:val="00CF3A54"/>
    <w:rsid w:val="00CF41F1"/>
    <w:rsid w:val="00CF6707"/>
    <w:rsid w:val="00CF732F"/>
    <w:rsid w:val="00D00E5F"/>
    <w:rsid w:val="00D024A5"/>
    <w:rsid w:val="00D033B9"/>
    <w:rsid w:val="00D035A7"/>
    <w:rsid w:val="00D03F11"/>
    <w:rsid w:val="00D055AE"/>
    <w:rsid w:val="00D06567"/>
    <w:rsid w:val="00D108F8"/>
    <w:rsid w:val="00D1221E"/>
    <w:rsid w:val="00D12756"/>
    <w:rsid w:val="00D14907"/>
    <w:rsid w:val="00D14E25"/>
    <w:rsid w:val="00D165AA"/>
    <w:rsid w:val="00D16838"/>
    <w:rsid w:val="00D170FF"/>
    <w:rsid w:val="00D206EB"/>
    <w:rsid w:val="00D21CA6"/>
    <w:rsid w:val="00D255B0"/>
    <w:rsid w:val="00D256BE"/>
    <w:rsid w:val="00D25E6E"/>
    <w:rsid w:val="00D26325"/>
    <w:rsid w:val="00D27466"/>
    <w:rsid w:val="00D2789F"/>
    <w:rsid w:val="00D3056D"/>
    <w:rsid w:val="00D37551"/>
    <w:rsid w:val="00D404DF"/>
    <w:rsid w:val="00D42CFE"/>
    <w:rsid w:val="00D431EA"/>
    <w:rsid w:val="00D4364F"/>
    <w:rsid w:val="00D460D3"/>
    <w:rsid w:val="00D5056B"/>
    <w:rsid w:val="00D52547"/>
    <w:rsid w:val="00D53A14"/>
    <w:rsid w:val="00D5401B"/>
    <w:rsid w:val="00D5462E"/>
    <w:rsid w:val="00D6756D"/>
    <w:rsid w:val="00D67E1D"/>
    <w:rsid w:val="00D749B3"/>
    <w:rsid w:val="00D751BF"/>
    <w:rsid w:val="00D75EA7"/>
    <w:rsid w:val="00D77E51"/>
    <w:rsid w:val="00D818C3"/>
    <w:rsid w:val="00D83F06"/>
    <w:rsid w:val="00D84996"/>
    <w:rsid w:val="00D85418"/>
    <w:rsid w:val="00D87B2D"/>
    <w:rsid w:val="00D90B58"/>
    <w:rsid w:val="00D91811"/>
    <w:rsid w:val="00D9368F"/>
    <w:rsid w:val="00D96686"/>
    <w:rsid w:val="00D96D5D"/>
    <w:rsid w:val="00D974B4"/>
    <w:rsid w:val="00D976F6"/>
    <w:rsid w:val="00D97DD8"/>
    <w:rsid w:val="00DA17E5"/>
    <w:rsid w:val="00DA2EC6"/>
    <w:rsid w:val="00DA2ED6"/>
    <w:rsid w:val="00DA41EF"/>
    <w:rsid w:val="00DA4E1A"/>
    <w:rsid w:val="00DA582D"/>
    <w:rsid w:val="00DA5E0A"/>
    <w:rsid w:val="00DA61D0"/>
    <w:rsid w:val="00DB2136"/>
    <w:rsid w:val="00DB30A1"/>
    <w:rsid w:val="00DB3871"/>
    <w:rsid w:val="00DB46BE"/>
    <w:rsid w:val="00DB6AA0"/>
    <w:rsid w:val="00DC0ED3"/>
    <w:rsid w:val="00DC1EA0"/>
    <w:rsid w:val="00DC2B70"/>
    <w:rsid w:val="00DC3569"/>
    <w:rsid w:val="00DC3660"/>
    <w:rsid w:val="00DC3F49"/>
    <w:rsid w:val="00DC431A"/>
    <w:rsid w:val="00DC5130"/>
    <w:rsid w:val="00DC5267"/>
    <w:rsid w:val="00DC781B"/>
    <w:rsid w:val="00DD286A"/>
    <w:rsid w:val="00DD30A4"/>
    <w:rsid w:val="00DD5EF1"/>
    <w:rsid w:val="00DD5FB0"/>
    <w:rsid w:val="00DD67B3"/>
    <w:rsid w:val="00DD7618"/>
    <w:rsid w:val="00DE19FF"/>
    <w:rsid w:val="00DE3A85"/>
    <w:rsid w:val="00DE5A0F"/>
    <w:rsid w:val="00DE658C"/>
    <w:rsid w:val="00DE6CA2"/>
    <w:rsid w:val="00DF1388"/>
    <w:rsid w:val="00DF2249"/>
    <w:rsid w:val="00DF2AF8"/>
    <w:rsid w:val="00DF7C83"/>
    <w:rsid w:val="00E0059E"/>
    <w:rsid w:val="00E0129C"/>
    <w:rsid w:val="00E01752"/>
    <w:rsid w:val="00E03A16"/>
    <w:rsid w:val="00E04DEA"/>
    <w:rsid w:val="00E11548"/>
    <w:rsid w:val="00E153CF"/>
    <w:rsid w:val="00E17BA3"/>
    <w:rsid w:val="00E17F80"/>
    <w:rsid w:val="00E2263B"/>
    <w:rsid w:val="00E23E90"/>
    <w:rsid w:val="00E2577B"/>
    <w:rsid w:val="00E268B6"/>
    <w:rsid w:val="00E26C1E"/>
    <w:rsid w:val="00E2724C"/>
    <w:rsid w:val="00E2761B"/>
    <w:rsid w:val="00E27C91"/>
    <w:rsid w:val="00E3321D"/>
    <w:rsid w:val="00E33A0F"/>
    <w:rsid w:val="00E33BDC"/>
    <w:rsid w:val="00E362BA"/>
    <w:rsid w:val="00E40E64"/>
    <w:rsid w:val="00E42EF1"/>
    <w:rsid w:val="00E44EB9"/>
    <w:rsid w:val="00E46BFE"/>
    <w:rsid w:val="00E5656D"/>
    <w:rsid w:val="00E56D1A"/>
    <w:rsid w:val="00E56EA5"/>
    <w:rsid w:val="00E615E1"/>
    <w:rsid w:val="00E618BD"/>
    <w:rsid w:val="00E62A86"/>
    <w:rsid w:val="00E633E9"/>
    <w:rsid w:val="00E63B1F"/>
    <w:rsid w:val="00E63DB1"/>
    <w:rsid w:val="00E64586"/>
    <w:rsid w:val="00E64D13"/>
    <w:rsid w:val="00E65DDB"/>
    <w:rsid w:val="00E65E3B"/>
    <w:rsid w:val="00E6716A"/>
    <w:rsid w:val="00E70084"/>
    <w:rsid w:val="00E7338B"/>
    <w:rsid w:val="00E7607E"/>
    <w:rsid w:val="00E762E0"/>
    <w:rsid w:val="00E76777"/>
    <w:rsid w:val="00E778F7"/>
    <w:rsid w:val="00E814F7"/>
    <w:rsid w:val="00E81541"/>
    <w:rsid w:val="00E81B50"/>
    <w:rsid w:val="00E82E66"/>
    <w:rsid w:val="00E8330C"/>
    <w:rsid w:val="00E836A0"/>
    <w:rsid w:val="00E836CF"/>
    <w:rsid w:val="00E8600B"/>
    <w:rsid w:val="00E87974"/>
    <w:rsid w:val="00E913E3"/>
    <w:rsid w:val="00E92BAD"/>
    <w:rsid w:val="00E96CFA"/>
    <w:rsid w:val="00EA1564"/>
    <w:rsid w:val="00EA26AB"/>
    <w:rsid w:val="00EA305B"/>
    <w:rsid w:val="00EA467D"/>
    <w:rsid w:val="00EA6447"/>
    <w:rsid w:val="00EA7F54"/>
    <w:rsid w:val="00EB0474"/>
    <w:rsid w:val="00EB04AC"/>
    <w:rsid w:val="00EB0619"/>
    <w:rsid w:val="00EB0F69"/>
    <w:rsid w:val="00EB242A"/>
    <w:rsid w:val="00EB32F4"/>
    <w:rsid w:val="00EB42E3"/>
    <w:rsid w:val="00EB6472"/>
    <w:rsid w:val="00EB7C22"/>
    <w:rsid w:val="00EC0411"/>
    <w:rsid w:val="00EC0BBB"/>
    <w:rsid w:val="00EC152D"/>
    <w:rsid w:val="00EC2E26"/>
    <w:rsid w:val="00EC2FD3"/>
    <w:rsid w:val="00EC327B"/>
    <w:rsid w:val="00EC3628"/>
    <w:rsid w:val="00EC455C"/>
    <w:rsid w:val="00EC4E90"/>
    <w:rsid w:val="00EC5EB5"/>
    <w:rsid w:val="00EC69BF"/>
    <w:rsid w:val="00EC70AC"/>
    <w:rsid w:val="00ED04CB"/>
    <w:rsid w:val="00ED167E"/>
    <w:rsid w:val="00ED5109"/>
    <w:rsid w:val="00EE002A"/>
    <w:rsid w:val="00EE4059"/>
    <w:rsid w:val="00EE4171"/>
    <w:rsid w:val="00EE6C21"/>
    <w:rsid w:val="00EE6EFB"/>
    <w:rsid w:val="00EF033E"/>
    <w:rsid w:val="00EF2489"/>
    <w:rsid w:val="00EF2680"/>
    <w:rsid w:val="00EF2FA4"/>
    <w:rsid w:val="00EF395E"/>
    <w:rsid w:val="00EF7533"/>
    <w:rsid w:val="00F004FA"/>
    <w:rsid w:val="00F01B1F"/>
    <w:rsid w:val="00F0234D"/>
    <w:rsid w:val="00F0261E"/>
    <w:rsid w:val="00F028BB"/>
    <w:rsid w:val="00F03044"/>
    <w:rsid w:val="00F046AB"/>
    <w:rsid w:val="00F056C1"/>
    <w:rsid w:val="00F06566"/>
    <w:rsid w:val="00F1013D"/>
    <w:rsid w:val="00F117E8"/>
    <w:rsid w:val="00F12CA0"/>
    <w:rsid w:val="00F1357E"/>
    <w:rsid w:val="00F15467"/>
    <w:rsid w:val="00F16250"/>
    <w:rsid w:val="00F23E66"/>
    <w:rsid w:val="00F23F23"/>
    <w:rsid w:val="00F27BBB"/>
    <w:rsid w:val="00F3003F"/>
    <w:rsid w:val="00F3022C"/>
    <w:rsid w:val="00F307C1"/>
    <w:rsid w:val="00F316BD"/>
    <w:rsid w:val="00F32245"/>
    <w:rsid w:val="00F364AD"/>
    <w:rsid w:val="00F40AF5"/>
    <w:rsid w:val="00F40BB7"/>
    <w:rsid w:val="00F40DEE"/>
    <w:rsid w:val="00F44DC2"/>
    <w:rsid w:val="00F4531F"/>
    <w:rsid w:val="00F455E6"/>
    <w:rsid w:val="00F4648D"/>
    <w:rsid w:val="00F46A2F"/>
    <w:rsid w:val="00F47017"/>
    <w:rsid w:val="00F519F1"/>
    <w:rsid w:val="00F5550D"/>
    <w:rsid w:val="00F57257"/>
    <w:rsid w:val="00F573A2"/>
    <w:rsid w:val="00F61EE0"/>
    <w:rsid w:val="00F64339"/>
    <w:rsid w:val="00F64A60"/>
    <w:rsid w:val="00F64FAE"/>
    <w:rsid w:val="00F659D2"/>
    <w:rsid w:val="00F66E33"/>
    <w:rsid w:val="00F6744C"/>
    <w:rsid w:val="00F71BBC"/>
    <w:rsid w:val="00F7251F"/>
    <w:rsid w:val="00F734C4"/>
    <w:rsid w:val="00F739C0"/>
    <w:rsid w:val="00F74787"/>
    <w:rsid w:val="00F74A54"/>
    <w:rsid w:val="00F74FE3"/>
    <w:rsid w:val="00F81ACE"/>
    <w:rsid w:val="00F82DC3"/>
    <w:rsid w:val="00F85477"/>
    <w:rsid w:val="00F87018"/>
    <w:rsid w:val="00F90CC3"/>
    <w:rsid w:val="00F93CB6"/>
    <w:rsid w:val="00F94ACF"/>
    <w:rsid w:val="00F979ED"/>
    <w:rsid w:val="00FA06F4"/>
    <w:rsid w:val="00FA2213"/>
    <w:rsid w:val="00FA458E"/>
    <w:rsid w:val="00FA5C03"/>
    <w:rsid w:val="00FA777D"/>
    <w:rsid w:val="00FA7B2F"/>
    <w:rsid w:val="00FB0F9F"/>
    <w:rsid w:val="00FB1955"/>
    <w:rsid w:val="00FB295A"/>
    <w:rsid w:val="00FB3782"/>
    <w:rsid w:val="00FB4A73"/>
    <w:rsid w:val="00FB54D8"/>
    <w:rsid w:val="00FB5FE1"/>
    <w:rsid w:val="00FB7724"/>
    <w:rsid w:val="00FC18E1"/>
    <w:rsid w:val="00FC27C5"/>
    <w:rsid w:val="00FC3D0B"/>
    <w:rsid w:val="00FC5561"/>
    <w:rsid w:val="00FC63CE"/>
    <w:rsid w:val="00FD264C"/>
    <w:rsid w:val="00FD4110"/>
    <w:rsid w:val="00FD5637"/>
    <w:rsid w:val="00FD73A5"/>
    <w:rsid w:val="00FE12A5"/>
    <w:rsid w:val="00FE2160"/>
    <w:rsid w:val="00FE32D1"/>
    <w:rsid w:val="00FE3D52"/>
    <w:rsid w:val="00FE42B3"/>
    <w:rsid w:val="00FE6D44"/>
    <w:rsid w:val="00FE6F19"/>
    <w:rsid w:val="00FF081E"/>
    <w:rsid w:val="00FF0AAB"/>
    <w:rsid w:val="00FF0E3E"/>
    <w:rsid w:val="00FF1019"/>
    <w:rsid w:val="00FF2FCF"/>
    <w:rsid w:val="00FF577C"/>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53B08"/>
    <w:pPr>
      <w:numPr>
        <w:numId w:val="7"/>
      </w:numPr>
      <w:spacing w:line="360" w:lineRule="auto"/>
    </w:pPr>
  </w:style>
  <w:style w:type="character" w:customStyle="1" w:styleId="BodyTextNumberedConclusionChar">
    <w:name w:val="Body Text Numbered Conclusion Char"/>
    <w:link w:val="BodyTextNumberedConclusion"/>
    <w:rsid w:val="00853B08"/>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853B08"/>
    <w:pPr>
      <w:numPr>
        <w:numId w:val="7"/>
      </w:numPr>
      <w:spacing w:line="360" w:lineRule="auto"/>
    </w:pPr>
  </w:style>
  <w:style w:type="character" w:customStyle="1" w:styleId="BodyTextNumberedConclusionChar">
    <w:name w:val="Body Text Numbered Conclusion Char"/>
    <w:link w:val="BodyTextNumberedConclusion"/>
    <w:rsid w:val="00853B08"/>
    <w:rPr>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822DA0"/>
    <w:pPr>
      <w:numPr>
        <w:numId w:val="6"/>
      </w:numPr>
      <w:spacing w:line="360" w:lineRule="auto"/>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748112351">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20161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epa.gov/mold/mold-remediation-schools-and-commercial-buildings-guide"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eohhs/gov/departments/dph/programs/environmental-health/exposure-topics/iaq/iaq-manual/"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mass.gov/dph/iaq"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834AB-D48D-4496-B5A7-31D86DFCD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Indoor Air Quality Assessment - McAvinnue Elementary School Water Damage Investigation (August 2018)</vt:lpstr>
    </vt:vector>
  </TitlesOfParts>
  <Company>Department of Public Health</Company>
  <LinksUpToDate>false</LinksUpToDate>
  <CharactersWithSpaces>9104</CharactersWithSpaces>
  <SharedDoc>false</SharedDoc>
  <HLinks>
    <vt:vector size="18" baseType="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McAvinnue Elementary School Water Damage Investigation (August 2018)</dc:title>
  <dc:subject/>
  <dc:creator>Property of</dc:creator>
  <cp:keywords/>
  <cp:lastModifiedBy>AutoBVT</cp:lastModifiedBy>
  <cp:revision>3</cp:revision>
  <cp:lastPrinted>2018-08-27T16:42:00Z</cp:lastPrinted>
  <dcterms:created xsi:type="dcterms:W3CDTF">2018-09-19T13:58:00Z</dcterms:created>
  <dcterms:modified xsi:type="dcterms:W3CDTF">2018-09-19T13:58:00Z</dcterms:modified>
</cp:coreProperties>
</file>