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8919154" w:displacedByCustomXml="next"/>
    <w:sdt>
      <w:sdtPr>
        <w:id w:val="2045789608"/>
        <w:docPartObj>
          <w:docPartGallery w:val="Cover Pages"/>
          <w:docPartUnique/>
        </w:docPartObj>
      </w:sdtPr>
      <w:sdtEndPr/>
      <w:sdtContent>
        <w:p w14:paraId="217FB5A0" w14:textId="356931DA" w:rsidR="00136393" w:rsidRPr="007C0D9D" w:rsidRDefault="00D21190" w:rsidP="007C0D9D">
          <w:r w:rsidRPr="00BE733F">
            <w:rPr>
              <w:noProof/>
            </w:rPr>
            <mc:AlternateContent>
              <mc:Choice Requires="wpg">
                <w:drawing>
                  <wp:anchor distT="0" distB="0" distL="114300" distR="114300" simplePos="0" relativeHeight="251658241" behindDoc="1" locked="0" layoutInCell="1" allowOverlap="1" wp14:anchorId="61690D65" wp14:editId="6FB08912">
                    <wp:simplePos x="0" y="0"/>
                    <wp:positionH relativeFrom="column">
                      <wp:posOffset>-904875</wp:posOffset>
                    </wp:positionH>
                    <wp:positionV relativeFrom="paragraph">
                      <wp:posOffset>-923925</wp:posOffset>
                    </wp:positionV>
                    <wp:extent cx="7764780" cy="10058400"/>
                    <wp:effectExtent l="0" t="0" r="762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4AFE8F23">
                  <v:group id="Group 2" style="position:absolute;margin-left:-71.25pt;margin-top:-72.75pt;width:611.4pt;height:11in;z-index:-251659263;mso-height-relative:margin" coordsize="77647,100584" coordorigin=",381" o:spid="_x0000_s1026" w14:anchorId="422CE6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P/gpB/wUT8Ef8E2/hVofxW8efD3VvEdrrniIaTDa6RcRxyRyGCWbeTJxtxERxzkivjf/AIirP2cv&#10;+jWfG3/g0s/8a1v+Dp//AJM5+H3/AGUxP/Tdd1+FNfoXDvD+V5hlca1eLcm2t2tn5HzuZZjisPin&#10;CD006I/cD/iKs/Zy/wCjWfG3/g0s/wDGj/iKs/Zy/wCjWfG3/g0s/wDGvw/or3P9Ucj/AJH/AOBP&#10;/M4f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p1v/AMHUX7PF9dRWUH7L&#10;PjTfNIqJu1a0AyTgZ56V+HtXPD//ACHrH/r8j/8AQhQ+Ecjt8D/8Cf8AmEc3x3Mve/BH7nfEP/g5&#10;u+Avw419fD+p/szeMJ5Gt1lWS31S124JIxzjnisX/iKs/Zy/6NZ8bf8Ag0s/8a/If9qT/kpcf/YL&#10;i/8AQnrzes6PCeS1KMZOD1/vP/M2xGaYynWlGMtE+yP3A/4irP2cv+jWfG3/AINLP/Gj/iKs/Zy/&#10;6NZ8bf8Ag0s/8a/D+itP9Ucj/kf/AIE/8zH+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r&#10;9Hv2cvjTpf7R3wH8H/HrQtFuNPsvGHh+11a1sbx1aW3jnjDhGK8FgDg44r+SGv6m/wDglz/yjl+C&#10;P/ZM9I/9JUr5finJcvyvC054eLTbs9W+nmeplWOxGKqyjUd7Lse80UUV8Se4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ueH/wDkPWP/AF+R/wDoQqnVzw//AMh6&#10;x/6/I/8A0IUpfCVH4kd5+1J/yUuPj/mGRf8AoT15vXpH7Un/ACUuP/sFxf8AoT15vWOF/wB3j6G2&#10;M/3mfqFFFFbnOFFFFABRRRQAUUUUAFFFFABRRRQAUUUUAFf1N/8ABLn/AJRy/BH/ALJnpH/pKlfy&#10;yV/U3/wS5/5Ry/BH/smekf8ApKlfD8c/7lS/xP8AI9zIf48/T9T3miiivzM+o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c8P/APIesf8Ar8j/APQhVOrnh/8A5D1j/wBfkf8A6EKUvhKj8SO8&#10;/ak/5KXH/wBgyL/0J683r0j9qTP/AAsuPj/mGRf+hPXm9Y4X/d4+htjP95n6hRRRW5zhRRRQAUUU&#10;UAFFFFABRRRQAUUUUAFFFFABX9Tf/BLn/lHL8Ef+yZ6R/wCkqV/LJX9Tf/BLn/lHL8Ef+yZ6R/6S&#10;pXw/HP8AuVL/ABP8j3Mh/jz9P1PeaKKK/Mz6g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33gFQvhuPHeRz+tbVY3gL/kW4v8Afb+dbNedU/iM9Wn/&#10;AA16BRRRUFhRRRQAUUUUAFFFFABRRRQAUUUUAFFFFABVrRf+Qzaf9fUf/oQqrVrRf+Qzaf8AX1H/&#10;AOhCgcfiO0/aO/5KDH/2Do//AEJ64Gu+/aO/5KDH/wBg6P8A9CeuBrHD/wAGPoa4j+NL1CiiitjE&#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f+Av+Rbi/32/nWzWN4C/5FuL/AH2/nWzX&#10;nVP4jPVp/wANeiCiiioLCiiigAooooAKKKKACiiigAooooAKKKKACrWinGsWmf8An6j/APQhVWgO&#10;6MsiHDK2VoBHfftHH/i4EZ/6h0f/AKE9cDXpfxlspfGXhrSPiZpcXmx/ZRDeeXz5fJPPsGLD8q8y&#10;DZrDDv8AcpdtDbEfxW++o6iiitzEKKKKACiiigAooooAKKKKACiiigAooooAK/pO/wCCa/8AyYF8&#10;H/8Asn2mf+iFr+bGv6Tv+Ca//JgXwf8A+yfaZ/6IWvj+MP8AdKf+L9D0ss/iS9D26iiivz89o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f+Av+Rbi/wB9v51s1jeAv+Rbi/32/nWzXnVP4jPVp/w16IKKKKgsKKKKACiiigAooooAKKKKACii&#10;ig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Av+Rbi/&#10;32/nWzWN4C/5FuL/AH2/nWzXnVP4jPVp/wANeiCiiioLCiiigAooooAKKKKACiiigAooooAKKKKA&#10;CiiigAooooAKKKKACiiigAooooAKKKKACiiigAooooAKKKKACv6Tv+Ca/wDyYF8H/wDsn2mf+iFr&#10;+bGv6Tv+Ca//ACYF8H/+yfaZ/wCiFr4/jD/dKf8Ai/Q9LLP4kvQ9uooor8/Pa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4C/wCRbi/32/nWzWN4&#10;C/5FuL/fb+dbNedU/iM9Wn/DXogoooqCwooooAKKKKACiiigAooooAKKKKA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wCAv+Rbi/32/nWzWN4C/wCRbi/32/nW&#10;zXnVP4jPVp/w16IKKKKgsKKKKACiiigAooooAKKKKACiiigAooooAKKKKACiiigAooooAKKKKACi&#10;iigAooooAKKKKACiiigAooooAK/pO/4Jr/8AJgXwf/7J9pn/AKIWv5sa/pO/4Jr/APJgXwf/AOyf&#10;aZ/6IWvj+MP90p/4v0PSyz+JL0PbqKKK/Pz2g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4C/5FuL/AH2/nWzWN4C/5FuL/fb+dbNedU/iM9Wn/DXo&#10;goooqCwooooAKKKKACiiigAooooAKKKKACiiigAooooAKKKKACiiigAooooAKKKKACiiigAooooA&#10;KKKKACiiigAr+k7/AIJr/wDJgXwf/wCyfaZ/6IWv5sa/pO/4Jr/8mBfB/wD7J9pn/oha+P4w/wB0&#10;p/4v0PSyz+JL0PbqKKK/Pz2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4C/5FuL/fb+dbNY3gL/kW4v8Afb+dbNedU/iM9Wn/AA16IKKKKgsK&#10;KKKACiiigAooooAKKKKACiiigAooooAKKKKACiiigAooooAKKKKACiiigAooooAKKKKACiiigAoo&#10;ooAK/pO/4Jr/APJgXwf/AOyfaZ/6IWv5sa/pO/4Jr/8AJgXwf/7J9pn/AKIWvj+MP90p/wCL9D0s&#10;s/iS9D26iiivz89o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3/gL/AJFuL/fb+dbNY3gL/kW4v99v51s151T+Iz1af8NeiCiiioLCiiigAooooAKK&#10;KKACiiigAooooAKKKKACiiigAooooAKKKKACiiigAooooAKKKKACiiigAooooAKKKKACv6Tv+Ca/&#10;/JgXwf8A+yfaZ/6IWv5sa/pO/wCCa/8AyYF8H/8Asn2mf+iFr4/jD/dKf+L9D0ss/iS9D26iiivz&#10;89o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3/&#10;AIC/5FuL/fb+dbNY3gL/AJFuL/fb+dbNedU/iM9Wn/DXogoooqCwooooAKKKKACiiigAooooAKKK&#10;KACiiigAooooAKKKKACiiigAooooAKKKKACiiigAooooAKKKKACiiigAr+k7/gmv/wAmBfB//sn2&#10;mf8Aoha/mxr+k7/gmv8A8mBfB/8A7J9pn/oha+P4w/3Sn/i/Q9LLP4kvQ9uooor8/Pa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3/gL/kW4v8Afb+d&#10;bNY3gL/kW4v99v51s151T+Iz1af8NeiCiiioLCiiigAooooAKKKKACiiigAooooAKKKKACiiigAo&#10;oooAKKKKACiiigAooooAKKKKACiiigAooooAKKKKACv6Tv8Agmv/AMmBfB//ALJ9pn/oha/mxr+k&#10;7/gmv/yYF8H/APsn2mf+iFr4/jD/AHSn/i/Q9LLP4kvQ9uooor8/Pa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oTf8AJrMP/YY/9nNeX16hN/yazD/2GP8A2c1z4j7H+JHVhvt/4X+h&#10;5fRRRXQcoUUUUAFFFFABRRRQAUUUUAd/4C/5FuL/AH2/nWzWN4C/5FuL/fb+dbNedU/iM9Wn/DXo&#10;goooqCwooooAKKKKACiiigDQ8Kf8jRpv/X9D/wChiul/aA/5KVc/9e8P/oArmvCn/I0ab/1/Q/8A&#10;oYrpf2gP+SlXP/XvD/6AKxf+8L0f5o3j/u79UcVRRRWxgFFFFABRRRQAUUUUA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UJv+TWYf+wx/wCzmvL69Qm/5NZh/wCwx/7Oa58R9j/E&#10;jqw32/8AC/0PL6KKK6DlCiiigAooooAKKKKACiiigDv/AAF/yLcX++3862axvAX/ACLcX++3862a&#10;86p/EZ6tP+GvRBRRRUFhRRRQAUUUUAFFFFAGh4U/5GjTf+v6H/0MV0v7QH/JSrn/AK94f/QBXNeF&#10;P+Ro03/r+h/9DFdL+0B/yUq5/wCveH/0AVi/94Xo/wA0bx/3d+qOKooorYw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qE3/JrMP/YY/wDZzXl9eoTf8msw/wDYY/8AZzXP&#10;iPsf4kdWG+3/AIX+h5fRRRXQcoUUUUAFFFFABRRRQAUUUUAFFFFABRRRQAUUUUAFFFFABRRRQBpe&#10;Df8AkbtL/wCwhD/6GK6z9pT/AJKtdf8AXrD/AOgCuT8G/wDI3aX/ANhCH/0MV1n7Sn/JVrr/AK9Y&#10;f/QBXPL/AHpej/NHUv8Ac5eq/JnA0UUV0HK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&#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9&#10;Tf8AwS5/5Ry/BH/smekf+kqV/LJX9Tf/AAS5/wCUcvwR/wCyZ6R/6SpXw/HP+5Uv8T/I9zIf48/T&#10;9T3miiivzM+oCiiigAooooAKKKKACiiigAooooAKKKKACiiigD8wf+Dp/wD5M5+H3/ZTE/8ATdd1&#10;+FNfut/wdP8A/JnPw+/7KYn/AKbruvwpr9c4P/5EkfWX5nx+cf78/RfkFFFFfU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U3/wS5/5Ry/BH/smekf+kqV/LJX9Tf8AwS5/5Ry/BH/smekf+kqV&#10;8Pxz/uVL/E/yPcyH+PP0/U95ooor8zPqAooooAKKKKACiiigAooooAKKKKACiiigAooooA/MH/g6&#10;f/5M5+H3/ZTE/wDTdd1+FNfut/wdP/8AJnPw+/7KYn/puu6/Cmv1zg//AJEkfWX5nx+cf78/RfkF&#10;FFFfUH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U3/wS5/5Ry/BH/smekf8ApKlfyyV/U3/w&#10;S5/5Ry/BH/smekf+kqV8Pxz/ALlS/wAT/I9zIf48/T9T3miiivzM+o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9E8Gf8i3a/7p/ma87r0TwZ/yLdr/ALp/ma58&#10;R8KOrC/xH6GpRRRXGdwUUUUAFFFFABRRRQAUUUUAFFFFABX9J3/BNf8A5MC+D/8A2T7TP/RC1/Nj&#10;X9J3/BNf/kwL4P8A/ZPtM/8ARC18fxh/ulP/ABfoelln8SXoe3UUUV+fnt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E8Gf8i3a/wC6f5mvO69E8Gf8i3a/7p/ma58R8KOrC/xH6GpRRRXGdwUU&#10;UUAFFFFABRRRQAUUUUAFFFFABX9J3/BNf/kwL4P/APZPtM/9ELX82Nf0nf8ABNf/AJMC+D//AGT7&#10;TP8A0QtfH8Yf7pT/AMX6HpZZ/El6Ht1FFFfn57Q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9E8Gf8i3a/7p/ma87r0TwZ/yLdr/ALp/ma58R8KOrC/xH6GpRRRXGdwUUUUAFFFF&#10;ABRRRQAUUUUAFFFFABX9J3/BNf8A5MC+D/8A2T7TP/RC1/NjX9J3/BNf/kwL4P8A/ZPtM/8ARC18&#10;fxh/ulP/ABfoelln8SXoe3UUUV+fntB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RPBn/ACLdr/un+ZrzuvRPBn/It2v+6f5mufEfCjqwv8R+hqUUUVxncFFFFABRRRQAUUUU&#10;AFFFFABRRRQAV/Sd/wAE1/8AkwL4P/8AZPtM/wDRC1/NjX9J3/BNf/kwL4P/APZPtM/9ELXx/GH+&#10;6U/8X6HpZZ/El6Ht1FFFfn57QUUUUAFFFFABRRRQAUUUUAFFFFABRRRQAUUUUAfmD/wdP/8AJnPw&#10;+/7KYn/puu6/Cmv3W/4On/8Akzn4ff8AZTE/9N13X4U1+ucH/wDIkj6y/M+Pzj/fn6L8gooor6g8&#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1CD/k1qb/sLj/0YK8v5&#10;9K9Qg/5Nam/7C4/9GCvL+a58P9v/ABP9DqxP2P8ACv1Ciiiug5QooooAKKKKACvUP2bOnib/ALA5&#10;/wDZq8vr1D9mzp4m/wCwOf8A2aufFfwX8vzOrB/7zH5/keX0UUV0HKFFFFABRRRQAUUUUAFFFFAB&#10;Xongz/kW7X/dP8zXndeieDP+Rbtf90/zNc+I+FHVhf4j9DUooorjO4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ofs9u9j4V8ZapbnbPBpJaOT0wkp&#10;/mBXl9en/Af/AJEbxx/2Bm/9FS1z4r+C/Vfmjqwf+8L5/kzzADAxRRRXQcoUUUUAFFFFABRRRQB3&#10;H7OtzNb/ABWsVibAmiljkHquwn+YFc74/t47Xxzq9vCuFTUpgo9t5re/Z8/5Kvpv/bT/ANFtWL8S&#10;P+Sga1/2FJ//AEM1zr/en6L8zpl/ua/xP8kYtFFFdBz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6f8B/+RG8&#10;cf8AYGb/ANFS15hXp/wH/wCRG8cf9gZv/RUtc+K/gv1X5o6sH/vC9H+TPMKKKK6DlCiiigAooooA&#10;KKKKAO0/Z8/5Kvpv/bT/ANFtWL8SP+Sga1/2FJ//AEM1tfs+f8lX03/tp/6LasX4kf8AJQNa/wCw&#10;pP8A+hmudf70/T9Tpf8Aua/xP8kYtFFFdBz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D9mVFb4pRkjpZTEfkK9s+Lzsnwx1xlP/MPkH5jFeK/syf8AJUY/+vGb+Qr2r4w/8kw1z/sHvXkY&#10;v/fI/L8z3MD/ALjL5/kfKYGKKKK9c8MKKKKACiiigAooooAKKKKACiiigAooooAKKKKACiiigAoo&#10;ooAD0r6p+DJLfC7Q2Y5P2FRk+xIr5WPSvqj4L/8AJLNE/wCvMfzNefmP8Nep6mV/xZeh47+1EAPi&#10;YuB/zDYv/QnrzmvR/wBqP/kpif8AYMi/9CevOK6sN/u8fQ48X/vM/UKKKK2Oc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6A/ZP8A+RCvv+ww/wD6Kirx&#10;74r/APJTNc/7Ck3/AKEa9h/ZP/5EK+/7DD/+ioq8e+K//JTNc/7Ck3/oRrz6P++TPTxP+40zAooo&#10;r0DzAooooAKKKKACiiigAooooAKKKKACiiigAooooA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6A/ZP/wCRCvv+&#10;ww//AKKirx74r/8AJTNc/wCwpN/6Ea9h/ZP/AORCvv8AsMP/AOioq8e+K/8AyUzXP+wpN/6Ea8+j&#10;/vkz08T/ALjTMCiiivQPMCiiigAooooAKKKKACiiigA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6A/ZP/AORCvv8AsMP/AOioq8e+K/8AyUzXP+wp&#10;N/6Ea9h/ZP8A+RCvv+ww/wD6Kirx74r/APJTNc/7Ck3/AKEa8+j/AL5M9PE/7jTMCiiivQPMCiii&#10;gAooooAKKKKACiiigAooooAKKKKACiiigAooooAKKKKACiiigAooooAKKKKACiiigAooooA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D9k/wD5EK+/7DD/APoqKvHviv8A8lM1z/sKTf8AoRr2H9k//kQr7/sMP/6Kirx7&#10;4r/8lM1z/sKTf+hGvPo/75M9PE/7jTMCiiivQPMCiiigAooooAKKKKACiiigAooooAKKKKACiiig&#10;AooooAKKKKACiiigAooooAKKKKACiiigAooooAKKKKACiiigA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6A/ZP/5EK+/7DD/+ioq8e+K/&#10;/JTNc/7Ck3/oRr2H9k//AJEK+/7DD/8AoqKvHviv/wAlM1z/ALCk3/oRrz6P++TPTxP+40zAooor&#10;0DzAooooAKKKKACiiigAooooAKKKKACiiigAooooAKKKKACiiigAooooAKKKKACiiigAooooAKKK&#10;KACiiigAooooAKKKKACiiigAooooAKKKKACv6m/+CXP/ACjl+CP/AGTPSP8A0lSv5ZK/qb/4Jc/8&#10;o5fgj/2TPSP/AElSvh+Of9ypf4n+R7mQ/wAefp+p7zRRRX5mfU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gP2T/APkQr7/sMP8A+ioq8e+K/wDy&#10;UzXP+wpN/wChGvYf2T/+RCvv+ww//oqKvHviv/yUzXP+wpN/6Ea8+j/vkz08T/uNMwKKKK9A8wKK&#10;KKACiiigAooooAKKKKACiiigAooooAKKKKACiiigAooooAKKKKACiiigAooooAKKKKACiiigAooo&#10;oAKKKKACiiigAooooAKKKKACiiigAr+pv/glz/yjl+CP/ZM9I/8ASVK/lkr+pv8A4Jc/8o5fgj/2&#10;TPSP/SVK+H45/wBypf4n+R7mQ/x5+n6nvNFFFfmZ9Q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gP2T/8AkQr7/sMP/wCi&#10;oq8e+K//ACUzXP8AsKTf+hGvYf2T/wDkQr7/ALDD/wDoqKvHviv/AMlM1z/sKTf+hGvPo/75M9PE&#10;/wC40zAooor0DzAooooAKKKKACiiigAooooAKKKKACiiigAooooAKKKKACiiigAooooAKKKKACii&#10;igAooooAKKKKA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P2T/+RCvv+ww//oqKvHviv/yUzXP+&#10;wpN/6Ea9h/ZP/wCRCvv+ww//AKKirx74r/8AJTNc/wCwpN/6Ea8+j/vkz08T/uNMwKKKK9A8wKKK&#10;KACiiigAooooAKKKKACiiigAooooAKKKKACiiigAooooAKKKKACiiigAooooAKKKKACiiigAoooo&#10;AKKKKACiiigAooooAKKKKACiiigAr+pv/glz/wAo5fgj/wBkz0j/ANJUr+WSv6m/+CXP/KOX4I/9&#10;kz0j/wBJUr4fjn/cqX+J/ke5kP8AHn6fqe80UUV+Zn1A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6A/ZP/wCRCvv+ww//AKKirx74r/8AJTNc/wCwpN/6Ea9h/ZP/AORCvv8AsMP/&#10;AOioq8e+K/8AyUzXP+wpN/6Ea8+j/vkz08T/ALjTMCiiivQPMCiiigAooooAKKKKACiiigAooooA&#10;KKKKACiiigA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6A/ZP/AORC&#10;vv8AsMP/AOioq8e+K/8AyUzXP+wpN/6Ea9h/ZP8A+RCvv+ww/wD6Kirx74r/APJTNc/7Ck3/AKEa&#10;8+j/AL5M9PE/7jTMCiiivQPMCiiigAooooAKKKKACiiigAooooAKKKKACiiigAooooAKKKKACiii&#10;gAooooAKKKKACiiigAooooAKKKKACiiigA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V/Qr/AME8byx1L9hr4UajpTq9rceBdOkt3VdoZDCpBwRx&#10;xX8qNf1Nf8EuR/xrm+CJ/wCqZ6R/6TJXx3GWGhQwdJxb+L9D1cpxlTEVZKSSsuh71RRRX52e6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&#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o/s7/wDIu+Mv+wQP/QJq8ur1H9nf/kXfGX/Y&#10;IH/oE1eXVz0/94n8vyOqt/u1P5/mFFFFdByhRRRQAUUUUAFFFFABRRRQAUUUUAFFFFABRRRQAUUU&#10;UAFFFFABRRRQAUUUUAFFFFABRRRQAUUUUAFFFFABRRRQAUUUUAFFFFABRRRQAUUUUAFFFFABRRRQ&#10;AUUUUAFFFFABRRRQAUUUUAFFFFABRRRQA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P7O//Iu+Mv8AsED/ANAmry6v&#10;Uf2d/wDkXfGX/YIH/oE1eXVz0/8AeJ/L8jqrf7tT+f5hRRRXQcoUUUUAFFFFABRRRQAUUUUAFFFF&#10;ABRRRQAUUUUAFFFFABRRRQAUUUUAFFFFABRRRQAUUUUAFFFFABRRRQAUUUUAFFFFABRRRQAUUUUA&#10;FFFFABRRRQAUUUUAFFFFABRRRQAUUUUAFFFFABRRRQAUUUUAFFFFABRRRQAUUUUAFFFFA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&#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 style="position:absolute;top:381;width:77647;height:1005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o:title="" r:id="rId14"/>
                    </v:shape>
                    <v:shape id="Graphic 11" style="position:absolute;left:8286;top:88868;width:16326;height:48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o:title="" r:id="rId15"/>
                    </v:shape>
                  </v:group>
                </w:pict>
              </mc:Fallback>
            </mc:AlternateContent>
          </w:r>
        </w:p>
        <w:p w14:paraId="3B67701A" w14:textId="77777777" w:rsidR="00136393" w:rsidRPr="00AF126F" w:rsidRDefault="00136393" w:rsidP="00AF126F">
          <w:r w:rsidRPr="00BE733F">
            <w:rPr>
              <w:noProof/>
            </w:rPr>
            <mc:AlternateContent>
              <mc:Choice Requires="wps">
                <w:drawing>
                  <wp:anchor distT="0" distB="0" distL="114300" distR="114300" simplePos="0" relativeHeight="251658240" behindDoc="0" locked="0" layoutInCell="1" allowOverlap="1" wp14:anchorId="5DD579E1" wp14:editId="628760BD">
                    <wp:simplePos x="0" y="0"/>
                    <wp:positionH relativeFrom="column">
                      <wp:posOffset>285750</wp:posOffset>
                    </wp:positionH>
                    <wp:positionV relativeFrom="paragraph">
                      <wp:posOffset>131445</wp:posOffset>
                    </wp:positionV>
                    <wp:extent cx="5676900" cy="3524250"/>
                    <wp:effectExtent l="0" t="0" r="0" b="0"/>
                    <wp:wrapNone/>
                    <wp:docPr id="5" name="Text Box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52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88AF" w14:textId="1CFAF198" w:rsidR="00B51DDA" w:rsidRPr="00E265E4" w:rsidRDefault="00B51DDA" w:rsidP="008F556A">
                                <w:pPr>
                                  <w:pStyle w:val="PCGCoverTitle"/>
                                  <w:rPr>
                                    <w:szCs w:val="72"/>
                                  </w:rPr>
                                </w:pPr>
                                <w:r w:rsidRPr="00E265E4">
                                  <w:rPr>
                                    <w:szCs w:val="72"/>
                                  </w:rPr>
                                  <w:t>Massachusetts Commission for the Blind Vocational Rehabilitation Research Initiatives 2020</w:t>
                                </w:r>
                              </w:p>
                              <w:p w14:paraId="34BA97CD" w14:textId="77777777" w:rsidR="00B51DDA" w:rsidRPr="00266C0C" w:rsidRDefault="00B51DDA" w:rsidP="008F556A">
                                <w:pPr>
                                  <w:pStyle w:val="PCGCoverTitle"/>
                                  <w:rPr>
                                    <w:sz w:val="68"/>
                                    <w:szCs w:val="68"/>
                                  </w:rPr>
                                </w:pPr>
                              </w:p>
                              <w:p w14:paraId="1C606338" w14:textId="40A9D9BF" w:rsidR="00B51DDA" w:rsidRPr="008F556A" w:rsidRDefault="00B51DDA" w:rsidP="008F556A">
                                <w:pPr>
                                  <w:pStyle w:val="PCGCoverSubtitle"/>
                                </w:pPr>
                                <w:r>
                                  <w:t xml:space="preserve">Scope 6: Feasibility of Apprenticeships </w:t>
                                </w:r>
                                <w:r>
                                  <w:br/>
                                  <w:t xml:space="preserve">in Emerging Industries for Blind </w:t>
                                </w:r>
                                <w:r>
                                  <w:br/>
                                  <w:t>VR Consumers</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79E1" id="_x0000_t202" coordsize="21600,21600" o:spt="202" path="m,l,21600r21600,l21600,xe">
                    <v:stroke joinstyle="miter"/>
                    <v:path gradientshapeok="t" o:connecttype="rect"/>
                  </v:shapetype>
                  <v:shape id="Text Box 69" o:spid="_x0000_s1026" type="#_x0000_t202" style="position:absolute;margin-left:22.5pt;margin-top:10.35pt;width:447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" filled="f" stroked="f">
                    <v:textbox>
                      <w:txbxContent>
                        <w:p w14:paraId="5F1D88AF" w14:textId="1CFAF198" w:rsidR="00B51DDA" w:rsidRPr="00E265E4" w:rsidRDefault="00B51DDA" w:rsidP="008F556A">
                          <w:pPr>
                            <w:pStyle w:val="PCGCoverTitle"/>
                            <w:rPr>
                              <w:szCs w:val="72"/>
                            </w:rPr>
                          </w:pPr>
                          <w:r w:rsidRPr="00E265E4">
                            <w:rPr>
                              <w:szCs w:val="72"/>
                            </w:rPr>
                            <w:t>Massachusetts Commission for the Blind Vocational Rehabilitation Research Initiatives 2020</w:t>
                          </w:r>
                        </w:p>
                        <w:p w14:paraId="34BA97CD" w14:textId="77777777" w:rsidR="00B51DDA" w:rsidRPr="00266C0C" w:rsidRDefault="00B51DDA" w:rsidP="008F556A">
                          <w:pPr>
                            <w:pStyle w:val="PCGCoverTitle"/>
                            <w:rPr>
                              <w:sz w:val="68"/>
                              <w:szCs w:val="68"/>
                            </w:rPr>
                          </w:pPr>
                        </w:p>
                        <w:p w14:paraId="1C606338" w14:textId="40A9D9BF" w:rsidR="00B51DDA" w:rsidRPr="008F556A" w:rsidRDefault="00B51DDA" w:rsidP="008F556A">
                          <w:pPr>
                            <w:pStyle w:val="PCGCoverSubtitle"/>
                          </w:pPr>
                          <w:r>
                            <w:t xml:space="preserve">Scope 6: Feasibility of Apprenticeships </w:t>
                          </w:r>
                          <w:r>
                            <w:br/>
                            <w:t xml:space="preserve">in Emerging Industries for Blind </w:t>
                          </w:r>
                          <w:r>
                            <w:br/>
                            <w:t>VR Consumers</w:t>
                          </w:r>
                        </w:p>
                      </w:txbxContent>
                    </v:textbox>
                  </v:shape>
                </w:pict>
              </mc:Fallback>
            </mc:AlternateContent>
          </w:r>
        </w:p>
        <w:p w14:paraId="0A445909" w14:textId="77777777" w:rsidR="00136393" w:rsidRPr="007C0D9D" w:rsidRDefault="00136393" w:rsidP="00AF126F"/>
        <w:p w14:paraId="7B185B99" w14:textId="77777777" w:rsidR="00136393" w:rsidRPr="007C0D9D" w:rsidRDefault="00136393" w:rsidP="00AF126F"/>
        <w:p w14:paraId="707EF8A9" w14:textId="77777777" w:rsidR="00136393" w:rsidRPr="007C0D9D" w:rsidRDefault="00136393" w:rsidP="00AF126F"/>
        <w:p w14:paraId="521663CE" w14:textId="77777777" w:rsidR="00136393" w:rsidRPr="007C0D9D" w:rsidRDefault="00136393" w:rsidP="00AF126F"/>
        <w:p w14:paraId="3FFFABC7" w14:textId="27C45C87" w:rsidR="00136393" w:rsidRDefault="00136393" w:rsidP="00AF126F"/>
        <w:p w14:paraId="331E7352" w14:textId="323AE72F" w:rsidR="008E3765" w:rsidRDefault="008E3765" w:rsidP="00AF126F"/>
        <w:p w14:paraId="18C3BA1D" w14:textId="27C79B51" w:rsidR="008E3765" w:rsidRDefault="008E3765" w:rsidP="00AF126F"/>
        <w:p w14:paraId="2F9E2F6B" w14:textId="628DF02A" w:rsidR="008E3765" w:rsidRDefault="008E3765" w:rsidP="00AF126F"/>
        <w:p w14:paraId="7A43625B" w14:textId="06213ADE" w:rsidR="008E3765" w:rsidRDefault="008E3765" w:rsidP="00AF126F"/>
        <w:p w14:paraId="43DC093A" w14:textId="6B5AC0D9" w:rsidR="008E3765" w:rsidRDefault="008E3765" w:rsidP="00AF126F"/>
        <w:p w14:paraId="13A52950" w14:textId="422EABDE" w:rsidR="008E3765" w:rsidRDefault="008E3765" w:rsidP="00AF126F"/>
        <w:p w14:paraId="13843A45" w14:textId="52BC1BA4" w:rsidR="008E3765" w:rsidRDefault="008E3765" w:rsidP="00AF126F"/>
        <w:p w14:paraId="157D53B9" w14:textId="04019E54" w:rsidR="008E3765" w:rsidRDefault="008E3765" w:rsidP="00AF126F"/>
        <w:p w14:paraId="4D239FE2" w14:textId="6AB970C0" w:rsidR="008E3765" w:rsidRDefault="008E3765" w:rsidP="00AF126F"/>
        <w:p w14:paraId="672752CF" w14:textId="6AA0BFF7" w:rsidR="008E3765" w:rsidRDefault="008E3765" w:rsidP="00AF126F"/>
        <w:p w14:paraId="33F14EBB" w14:textId="4B663A45" w:rsidR="008E3765" w:rsidRDefault="008E3765" w:rsidP="00AF126F"/>
        <w:p w14:paraId="2BD636D8" w14:textId="5402C4C6" w:rsidR="008E3765" w:rsidRDefault="008E3765" w:rsidP="00AF126F"/>
        <w:p w14:paraId="0943C4A3" w14:textId="07DB597D" w:rsidR="008E3765" w:rsidRDefault="008E3765" w:rsidP="00AF126F"/>
        <w:p w14:paraId="0504D3B3" w14:textId="253A31DA" w:rsidR="008E3765" w:rsidRDefault="008E3765" w:rsidP="00AF126F"/>
        <w:p w14:paraId="44973809" w14:textId="784D81D0" w:rsidR="008E3765" w:rsidRDefault="008E3765" w:rsidP="00AF126F"/>
        <w:p w14:paraId="507A12E1" w14:textId="76332790" w:rsidR="008E3765" w:rsidRDefault="008E3765" w:rsidP="00AF126F"/>
        <w:p w14:paraId="2381B9BF" w14:textId="42BFA6BC" w:rsidR="008E3765" w:rsidRDefault="008E3765" w:rsidP="00AF126F"/>
        <w:p w14:paraId="4D6C45AD" w14:textId="4DB9CD59" w:rsidR="008E3765" w:rsidRDefault="008E3765" w:rsidP="00AF126F"/>
        <w:p w14:paraId="6C079E74" w14:textId="7B56C126" w:rsidR="008E3765" w:rsidRDefault="008E3765" w:rsidP="00AF126F"/>
        <w:p w14:paraId="7D971B9C" w14:textId="77777777" w:rsidR="008E3765" w:rsidRPr="007C0D9D" w:rsidRDefault="008E3765" w:rsidP="00AF126F"/>
        <w:p w14:paraId="4E6DD83E" w14:textId="77777777" w:rsidR="00136393" w:rsidRPr="00AF126F" w:rsidRDefault="00F711B1" w:rsidP="00E265E4">
          <w:pPr>
            <w:ind w:left="540"/>
          </w:pPr>
          <w:r w:rsidRPr="00BE733F">
            <w:rPr>
              <w:noProof/>
            </w:rPr>
            <mc:AlternateContent>
              <mc:Choice Requires="wps">
                <w:drawing>
                  <wp:inline distT="0" distB="0" distL="0" distR="0" wp14:anchorId="763F0280" wp14:editId="7E970D65">
                    <wp:extent cx="5676900" cy="520700"/>
                    <wp:effectExtent l="0" t="0" r="0" b="0"/>
                    <wp:docPr id="1" name="Text Box 1"/>
                    <wp:cNvGraphicFramePr/>
                    <a:graphic xmlns:a="http://schemas.openxmlformats.org/drawingml/2006/main">
                      <a:graphicData uri="http://schemas.microsoft.com/office/word/2010/wordprocessingShape">
                        <wps:wsp>
                          <wps:cNvSpPr txBox="1"/>
                          <wps:spPr>
                            <a:xfrm>
                              <a:off x="0" y="0"/>
                              <a:ext cx="5676900" cy="520700"/>
                            </a:xfrm>
                            <a:prstGeom prst="rect">
                              <a:avLst/>
                            </a:prstGeom>
                            <a:noFill/>
                            <a:ln w="6350">
                              <a:noFill/>
                            </a:ln>
                          </wps:spPr>
                          <wps:txbx>
                            <w:txbxContent>
                              <w:p w14:paraId="0ECECEB3" w14:textId="23D4CC93" w:rsidR="00B51DDA" w:rsidRPr="00FC7C09" w:rsidRDefault="00B51DDA" w:rsidP="00D21190">
                                <w:pPr>
                                  <w:pStyle w:val="Covercontent"/>
                                  <w:rPr>
                                    <w:b/>
                                    <w:bCs/>
                                    <w:i/>
                                    <w:iCs/>
                                  </w:rPr>
                                </w:pPr>
                                <w:r w:rsidRPr="00FC7C09">
                                  <w:rPr>
                                    <w:b/>
                                    <w:bCs/>
                                    <w:color w:val="FFFFFF" w:themeColor="background1"/>
                                  </w:rPr>
                                  <w:t>September 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3F0280" id="Text Box 1" o:spid="_x0000_s1027" type="#_x0000_t202" style="width:447pt;height: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" filled="f" stroked="f" strokeweight=".5pt">
                    <v:textbox>
                      <w:txbxContent>
                        <w:p w14:paraId="0ECECEB3" w14:textId="23D4CC93" w:rsidR="00B51DDA" w:rsidRPr="00FC7C09" w:rsidRDefault="00B51DDA" w:rsidP="00D21190">
                          <w:pPr>
                            <w:pStyle w:val="Covercontent"/>
                            <w:rPr>
                              <w:b/>
                              <w:bCs/>
                              <w:i/>
                              <w:iCs/>
                            </w:rPr>
                          </w:pPr>
                          <w:r w:rsidRPr="00FC7C09">
                            <w:rPr>
                              <w:b/>
                              <w:bCs/>
                              <w:color w:val="FFFFFF" w:themeColor="background1"/>
                            </w:rPr>
                            <w:t>September 2, 2020</w:t>
                          </w:r>
                        </w:p>
                      </w:txbxContent>
                    </v:textbox>
                    <w10:anchorlock/>
                  </v:shape>
                </w:pict>
              </mc:Fallback>
            </mc:AlternateContent>
          </w:r>
          <w:r w:rsidR="00136393" w:rsidRPr="00AF126F">
            <w:br w:type="page"/>
          </w:r>
        </w:p>
      </w:sdtContent>
    </w:sdt>
    <w:p w14:paraId="1F4026A6" w14:textId="3A3A89F6" w:rsidR="000909A7" w:rsidRDefault="003670CD" w:rsidP="003670CD">
      <w:pPr>
        <w:pStyle w:val="Heading1"/>
        <w:numPr>
          <w:ilvl w:val="0"/>
          <w:numId w:val="0"/>
        </w:numPr>
        <w:ind w:left="432" w:hanging="432"/>
        <w:rPr>
          <w:rFonts w:hint="eastAsia"/>
        </w:rPr>
      </w:pPr>
      <w:bookmarkStart w:id="1" w:name="_Toc50552090"/>
      <w:r>
        <w:lastRenderedPageBreak/>
        <w:t>Ackowledgements</w:t>
      </w:r>
      <w:bookmarkEnd w:id="1"/>
    </w:p>
    <w:p w14:paraId="332D6CBB" w14:textId="77777777" w:rsidR="003670CD" w:rsidRPr="003670CD" w:rsidRDefault="003670CD" w:rsidP="000E10A9">
      <w:pPr>
        <w:jc w:val="both"/>
      </w:pPr>
    </w:p>
    <w:p w14:paraId="2DA5EDE8" w14:textId="06D8C167" w:rsidR="003670CD" w:rsidRDefault="003670CD" w:rsidP="000E10A9">
      <w:pPr>
        <w:jc w:val="both"/>
      </w:pPr>
      <w:r>
        <w:t>P</w:t>
      </w:r>
      <w:r w:rsidR="00716365">
        <w:t>ublic Consulting Group, Inc. (PCG)</w:t>
      </w:r>
      <w:r>
        <w:t xml:space="preserve"> would like to thank</w:t>
      </w:r>
      <w:r w:rsidR="00716365">
        <w:t xml:space="preserve"> Massachusetts Commission for the Blind (MCB) leadership and staff for </w:t>
      </w:r>
      <w:r w:rsidR="00677C51">
        <w:t xml:space="preserve">providing data and information </w:t>
      </w:r>
      <w:r w:rsidR="00F47994">
        <w:t xml:space="preserve">integral to the background research for this study. PCG also appreciates MCB staff’s participation in multiple </w:t>
      </w:r>
      <w:r w:rsidR="00326295">
        <w:t xml:space="preserve">surveys and interviews. </w:t>
      </w:r>
    </w:p>
    <w:p w14:paraId="7B562B99" w14:textId="21AD7D89" w:rsidR="006C29EE" w:rsidRDefault="006C29EE" w:rsidP="000E10A9">
      <w:pPr>
        <w:jc w:val="both"/>
      </w:pPr>
      <w:r>
        <w:t xml:space="preserve">Thanks to the Pennsylvania Office of Vocational Rehabilitation </w:t>
      </w:r>
      <w:r w:rsidR="009B01B4">
        <w:t xml:space="preserve">staff for </w:t>
      </w:r>
      <w:r w:rsidR="00B96988">
        <w:t xml:space="preserve">sharing background </w:t>
      </w:r>
      <w:r w:rsidR="002256A7">
        <w:t>on the</w:t>
      </w:r>
      <w:r w:rsidR="00E01A8E">
        <w:t xml:space="preserve">ir </w:t>
      </w:r>
      <w:r w:rsidR="00CD55B4">
        <w:t xml:space="preserve">business services model and </w:t>
      </w:r>
      <w:r w:rsidR="00E01A8E">
        <w:t xml:space="preserve">roadmap </w:t>
      </w:r>
      <w:r w:rsidR="00CD55B4">
        <w:t>for</w:t>
      </w:r>
      <w:r w:rsidR="00E01A8E">
        <w:t xml:space="preserve"> </w:t>
      </w:r>
      <w:r w:rsidR="001F492A">
        <w:t xml:space="preserve">training VR staff and </w:t>
      </w:r>
      <w:r w:rsidR="00E01A8E">
        <w:t xml:space="preserve">coordinating </w:t>
      </w:r>
      <w:r w:rsidR="001F492A">
        <w:t xml:space="preserve">apprenticeship </w:t>
      </w:r>
      <w:r w:rsidR="00E01A8E">
        <w:t>with agencies statewide</w:t>
      </w:r>
      <w:r w:rsidR="00BA57A4">
        <w:t>. Their model is featured as a best practice in this report</w:t>
      </w:r>
      <w:r w:rsidR="00AB37F6">
        <w:t>.</w:t>
      </w:r>
    </w:p>
    <w:p w14:paraId="3A079EDB" w14:textId="5D1B4C97" w:rsidR="00D4453E" w:rsidRDefault="00326295" w:rsidP="000E10A9">
      <w:pPr>
        <w:jc w:val="both"/>
      </w:pPr>
      <w:r>
        <w:t xml:space="preserve">PCG </w:t>
      </w:r>
      <w:r w:rsidR="00BD5069">
        <w:t xml:space="preserve">is grateful to </w:t>
      </w:r>
      <w:r w:rsidR="008A0ADB">
        <w:t xml:space="preserve">the Center of Innovation at </w:t>
      </w:r>
      <w:r w:rsidR="00B06C58">
        <w:t>T</w:t>
      </w:r>
      <w:r w:rsidR="00BD5069">
        <w:t>he Coun</w:t>
      </w:r>
      <w:r w:rsidR="00B06C58">
        <w:t>c</w:t>
      </w:r>
      <w:r w:rsidR="00BD5069">
        <w:t xml:space="preserve">il </w:t>
      </w:r>
      <w:r w:rsidR="00B06C58">
        <w:t xml:space="preserve">of </w:t>
      </w:r>
      <w:r w:rsidR="00BD5069">
        <w:t xml:space="preserve">State Governments </w:t>
      </w:r>
      <w:r w:rsidR="008A0ADB">
        <w:t xml:space="preserve">for </w:t>
      </w:r>
      <w:r w:rsidR="00411A59">
        <w:t xml:space="preserve">sharing research and resources </w:t>
      </w:r>
      <w:r w:rsidR="007F076B">
        <w:t>referenced in this report.</w:t>
      </w:r>
    </w:p>
    <w:p w14:paraId="0DBA278C" w14:textId="1F9F0771" w:rsidR="00530B12" w:rsidRDefault="00BC6CD1" w:rsidP="000E10A9">
      <w:pPr>
        <w:jc w:val="both"/>
      </w:pPr>
      <w:r>
        <w:t>Thanks to the Massachusetts Executive Office of Labor and Workforce Development</w:t>
      </w:r>
      <w:r w:rsidR="00C14BD6">
        <w:t xml:space="preserve"> and MassHire for participating in </w:t>
      </w:r>
      <w:r w:rsidR="008F6603">
        <w:t>interviews</w:t>
      </w:r>
      <w:r w:rsidR="008B21F2">
        <w:t xml:space="preserve"> and providing </w:t>
      </w:r>
      <w:r w:rsidR="006123B5">
        <w:t>perspective on state agency collaboration around apprenticeship goals.</w:t>
      </w:r>
    </w:p>
    <w:p w14:paraId="5162956B" w14:textId="730C52B7" w:rsidR="006123B5" w:rsidRDefault="00DA04D2" w:rsidP="000E10A9">
      <w:pPr>
        <w:jc w:val="both"/>
      </w:pPr>
      <w:r>
        <w:t xml:space="preserve">PCG is grateful to all the businesses that participated in surveys and interviews </w:t>
      </w:r>
      <w:r w:rsidR="00224FFD">
        <w:t>and provided information to inform this report.</w:t>
      </w:r>
    </w:p>
    <w:p w14:paraId="050D6D7F" w14:textId="6F2E556F" w:rsidR="00B9338D" w:rsidRDefault="00B9338D" w:rsidP="000909A7"/>
    <w:p w14:paraId="5F907B48" w14:textId="44D67204" w:rsidR="00B9338D" w:rsidRDefault="00B9338D" w:rsidP="000909A7"/>
    <w:p w14:paraId="71E0DCC4" w14:textId="5A8238D2" w:rsidR="00B9338D" w:rsidRDefault="00B9338D" w:rsidP="000909A7"/>
    <w:p w14:paraId="50CAC69A" w14:textId="0E31D485" w:rsidR="00B9338D" w:rsidRDefault="00B9338D" w:rsidP="000909A7"/>
    <w:p w14:paraId="28B2AC3D" w14:textId="6986634B" w:rsidR="00B9338D" w:rsidRDefault="00B9338D" w:rsidP="000909A7"/>
    <w:p w14:paraId="639C2ADB" w14:textId="79250200" w:rsidR="00B9338D" w:rsidRDefault="00B9338D" w:rsidP="000909A7"/>
    <w:p w14:paraId="1BCAB02A" w14:textId="49D4FFF7" w:rsidR="00B9338D" w:rsidRDefault="00B9338D" w:rsidP="000909A7"/>
    <w:p w14:paraId="0B6C963A" w14:textId="5FCBED56" w:rsidR="00B9338D" w:rsidRDefault="00B9338D" w:rsidP="000909A7"/>
    <w:p w14:paraId="2D5CD3E9" w14:textId="5D3A590D" w:rsidR="00B9338D" w:rsidRDefault="00B9338D" w:rsidP="000909A7"/>
    <w:p w14:paraId="22772589" w14:textId="4FE7BC21" w:rsidR="00B9338D" w:rsidRDefault="00B9338D" w:rsidP="000909A7"/>
    <w:p w14:paraId="08292325" w14:textId="2D35FE29" w:rsidR="00B9338D" w:rsidRDefault="00B9338D" w:rsidP="000909A7"/>
    <w:p w14:paraId="0B643BD2" w14:textId="1F57A15C" w:rsidR="00B9338D" w:rsidRDefault="00B9338D" w:rsidP="000909A7"/>
    <w:p w14:paraId="7FD6177E" w14:textId="53502B24" w:rsidR="00B9338D" w:rsidRDefault="00B9338D" w:rsidP="000909A7"/>
    <w:p w14:paraId="4593F359" w14:textId="57EB6D0E" w:rsidR="00B9338D" w:rsidRDefault="00B9338D" w:rsidP="000909A7"/>
    <w:p w14:paraId="7DC3961D" w14:textId="5362C32E" w:rsidR="00B9338D" w:rsidRDefault="00B9338D" w:rsidP="000909A7"/>
    <w:p w14:paraId="0EE6A43D" w14:textId="41377A8C" w:rsidR="00B9338D" w:rsidRDefault="00B9338D" w:rsidP="000909A7"/>
    <w:p w14:paraId="08652428" w14:textId="2B28B719" w:rsidR="00B9338D" w:rsidRDefault="00B9338D" w:rsidP="000909A7"/>
    <w:p w14:paraId="54050622" w14:textId="5FC92E33" w:rsidR="00B9338D" w:rsidRDefault="00B9338D" w:rsidP="000909A7"/>
    <w:p w14:paraId="43FE514A" w14:textId="0E8159E7" w:rsidR="00B9338D" w:rsidRDefault="00B9338D" w:rsidP="000909A7"/>
    <w:p w14:paraId="1362BA7A" w14:textId="4D989FB4" w:rsidR="00B9338D" w:rsidRDefault="00B9338D" w:rsidP="000909A7"/>
    <w:sdt>
      <w:sdtPr>
        <w:rPr>
          <w:rFonts w:ascii="Arial" w:eastAsia="Times New Roman" w:hAnsi="Arial"/>
          <w:b w:val="0"/>
          <w:caps w:val="0"/>
          <w:color w:val="auto"/>
          <w:spacing w:val="0"/>
          <w:sz w:val="20"/>
          <w:szCs w:val="22"/>
        </w:rPr>
        <w:id w:val="-1143114257"/>
        <w:docPartObj>
          <w:docPartGallery w:val="Table of Contents"/>
          <w:docPartUnique/>
        </w:docPartObj>
      </w:sdtPr>
      <w:sdtEndPr/>
      <w:sdtContent>
        <w:p w14:paraId="49044BE7" w14:textId="77777777" w:rsidR="003670CD" w:rsidRDefault="003670CD" w:rsidP="003670CD">
          <w:pPr>
            <w:pStyle w:val="TOCHeading"/>
            <w:numPr>
              <w:ilvl w:val="0"/>
              <w:numId w:val="0"/>
            </w:numPr>
            <w:rPr>
              <w:rFonts w:hint="eastAsia"/>
            </w:rPr>
          </w:pPr>
          <w:r>
            <w:t>Table of Contents</w:t>
          </w:r>
        </w:p>
        <w:p w14:paraId="72F3ED5A" w14:textId="5909EC62" w:rsidR="00DA304C" w:rsidRDefault="003670CD">
          <w:pPr>
            <w:pStyle w:val="TOC1"/>
            <w:rPr>
              <w:rFonts w:asciiTheme="minorHAnsi" w:eastAsiaTheme="minorEastAsia" w:hAnsiTheme="minorHAnsi" w:cstheme="minorBidi"/>
              <w:b w:val="0"/>
              <w:caps w:val="0"/>
              <w:color w:val="auto"/>
              <w:spacing w:val="0"/>
              <w:sz w:val="22"/>
            </w:rPr>
          </w:pPr>
          <w:r w:rsidRPr="00AF126F">
            <w:fldChar w:fldCharType="begin"/>
          </w:r>
          <w:r w:rsidRPr="00AF126F">
            <w:instrText xml:space="preserve"> TOC \o "1-3" \h \z \u </w:instrText>
          </w:r>
          <w:r w:rsidRPr="00AF126F">
            <w:fldChar w:fldCharType="separate"/>
          </w:r>
          <w:bookmarkStart w:id="2" w:name="_GoBack"/>
          <w:bookmarkEnd w:id="2"/>
          <w:r w:rsidR="00DA304C" w:rsidRPr="001E5463">
            <w:rPr>
              <w:rStyle w:val="Hyperlink"/>
            </w:rPr>
            <w:fldChar w:fldCharType="begin"/>
          </w:r>
          <w:r w:rsidR="00DA304C" w:rsidRPr="001E5463">
            <w:rPr>
              <w:rStyle w:val="Hyperlink"/>
            </w:rPr>
            <w:instrText xml:space="preserve"> </w:instrText>
          </w:r>
          <w:r w:rsidR="00DA304C">
            <w:instrText>HYPERLINK \l "_Toc50552090"</w:instrText>
          </w:r>
          <w:r w:rsidR="00DA304C" w:rsidRPr="001E5463">
            <w:rPr>
              <w:rStyle w:val="Hyperlink"/>
            </w:rPr>
            <w:instrText xml:space="preserve"> </w:instrText>
          </w:r>
          <w:r w:rsidR="00DA304C" w:rsidRPr="001E5463">
            <w:rPr>
              <w:rStyle w:val="Hyperlink"/>
            </w:rPr>
          </w:r>
          <w:r w:rsidR="00DA304C" w:rsidRPr="001E5463">
            <w:rPr>
              <w:rStyle w:val="Hyperlink"/>
            </w:rPr>
            <w:fldChar w:fldCharType="separate"/>
          </w:r>
          <w:r w:rsidR="00DA304C" w:rsidRPr="001E5463">
            <w:rPr>
              <w:rStyle w:val="Hyperlink"/>
            </w:rPr>
            <w:t>Ackowledgements</w:t>
          </w:r>
          <w:r w:rsidR="00DA304C">
            <w:rPr>
              <w:webHidden/>
            </w:rPr>
            <w:tab/>
          </w:r>
          <w:r w:rsidR="00DA304C">
            <w:rPr>
              <w:webHidden/>
            </w:rPr>
            <w:fldChar w:fldCharType="begin"/>
          </w:r>
          <w:r w:rsidR="00DA304C">
            <w:rPr>
              <w:webHidden/>
            </w:rPr>
            <w:instrText xml:space="preserve"> PAGEREF _Toc50552090 \h </w:instrText>
          </w:r>
          <w:r w:rsidR="00DA304C">
            <w:rPr>
              <w:webHidden/>
            </w:rPr>
          </w:r>
          <w:r w:rsidR="00DA304C">
            <w:rPr>
              <w:webHidden/>
            </w:rPr>
            <w:fldChar w:fldCharType="separate"/>
          </w:r>
          <w:r w:rsidR="00DA304C">
            <w:rPr>
              <w:webHidden/>
            </w:rPr>
            <w:t>1</w:t>
          </w:r>
          <w:r w:rsidR="00DA304C">
            <w:rPr>
              <w:webHidden/>
            </w:rPr>
            <w:fldChar w:fldCharType="end"/>
          </w:r>
          <w:r w:rsidR="00DA304C" w:rsidRPr="001E5463">
            <w:rPr>
              <w:rStyle w:val="Hyperlink"/>
            </w:rPr>
            <w:fldChar w:fldCharType="end"/>
          </w:r>
        </w:p>
        <w:p w14:paraId="12E5886A" w14:textId="48227863"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091" w:history="1">
            <w:r w:rsidRPr="001E5463">
              <w:rPr>
                <w:rStyle w:val="Hyperlink"/>
              </w:rPr>
              <w:t>1</w:t>
            </w:r>
            <w:r>
              <w:rPr>
                <w:rFonts w:asciiTheme="minorHAnsi" w:eastAsiaTheme="minorEastAsia" w:hAnsiTheme="minorHAnsi" w:cstheme="minorBidi"/>
                <w:b w:val="0"/>
                <w:caps w:val="0"/>
                <w:color w:val="auto"/>
                <w:spacing w:val="0"/>
                <w:sz w:val="22"/>
              </w:rPr>
              <w:tab/>
            </w:r>
            <w:r w:rsidRPr="001E5463">
              <w:rPr>
                <w:rStyle w:val="Hyperlink"/>
              </w:rPr>
              <w:t>Abstract / Executive Summary</w:t>
            </w:r>
            <w:r>
              <w:rPr>
                <w:webHidden/>
              </w:rPr>
              <w:tab/>
            </w:r>
            <w:r>
              <w:rPr>
                <w:webHidden/>
              </w:rPr>
              <w:fldChar w:fldCharType="begin"/>
            </w:r>
            <w:r>
              <w:rPr>
                <w:webHidden/>
              </w:rPr>
              <w:instrText xml:space="preserve"> PAGEREF _Toc50552091 \h </w:instrText>
            </w:r>
            <w:r>
              <w:rPr>
                <w:webHidden/>
              </w:rPr>
            </w:r>
            <w:r>
              <w:rPr>
                <w:webHidden/>
              </w:rPr>
              <w:fldChar w:fldCharType="separate"/>
            </w:r>
            <w:r>
              <w:rPr>
                <w:webHidden/>
              </w:rPr>
              <w:t>4</w:t>
            </w:r>
            <w:r>
              <w:rPr>
                <w:webHidden/>
              </w:rPr>
              <w:fldChar w:fldCharType="end"/>
            </w:r>
          </w:hyperlink>
        </w:p>
        <w:p w14:paraId="0AAF0195" w14:textId="6C1108AA"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092" w:history="1">
            <w:r w:rsidRPr="001E5463">
              <w:rPr>
                <w:rStyle w:val="Hyperlink"/>
              </w:rPr>
              <w:t>2</w:t>
            </w:r>
            <w:r>
              <w:rPr>
                <w:rFonts w:asciiTheme="minorHAnsi" w:eastAsiaTheme="minorEastAsia" w:hAnsiTheme="minorHAnsi" w:cstheme="minorBidi"/>
                <w:b w:val="0"/>
                <w:caps w:val="0"/>
                <w:color w:val="auto"/>
                <w:spacing w:val="0"/>
                <w:sz w:val="22"/>
              </w:rPr>
              <w:tab/>
            </w:r>
            <w:r w:rsidRPr="001E5463">
              <w:rPr>
                <w:rStyle w:val="Hyperlink"/>
              </w:rPr>
              <w:t>introduction</w:t>
            </w:r>
            <w:r>
              <w:rPr>
                <w:webHidden/>
              </w:rPr>
              <w:tab/>
            </w:r>
            <w:r>
              <w:rPr>
                <w:webHidden/>
              </w:rPr>
              <w:fldChar w:fldCharType="begin"/>
            </w:r>
            <w:r>
              <w:rPr>
                <w:webHidden/>
              </w:rPr>
              <w:instrText xml:space="preserve"> PAGEREF _Toc50552092 \h </w:instrText>
            </w:r>
            <w:r>
              <w:rPr>
                <w:webHidden/>
              </w:rPr>
            </w:r>
            <w:r>
              <w:rPr>
                <w:webHidden/>
              </w:rPr>
              <w:fldChar w:fldCharType="separate"/>
            </w:r>
            <w:r>
              <w:rPr>
                <w:webHidden/>
              </w:rPr>
              <w:t>5</w:t>
            </w:r>
            <w:r>
              <w:rPr>
                <w:webHidden/>
              </w:rPr>
              <w:fldChar w:fldCharType="end"/>
            </w:r>
          </w:hyperlink>
        </w:p>
        <w:p w14:paraId="76DC7802" w14:textId="4AC7E3E6" w:rsidR="00DA304C" w:rsidRDefault="00DA304C">
          <w:pPr>
            <w:pStyle w:val="TOC2"/>
            <w:tabs>
              <w:tab w:val="left" w:pos="1170"/>
            </w:tabs>
            <w:rPr>
              <w:rFonts w:asciiTheme="minorHAnsi" w:eastAsiaTheme="minorEastAsia" w:hAnsiTheme="minorHAnsi" w:cstheme="minorBidi"/>
              <w:sz w:val="22"/>
            </w:rPr>
          </w:pPr>
          <w:hyperlink w:anchor="_Toc50552093" w:history="1">
            <w:r w:rsidRPr="001E5463">
              <w:rPr>
                <w:rStyle w:val="Hyperlink"/>
              </w:rPr>
              <w:t>2.1</w:t>
            </w:r>
            <w:r>
              <w:rPr>
                <w:rFonts w:asciiTheme="minorHAnsi" w:eastAsiaTheme="minorEastAsia" w:hAnsiTheme="minorHAnsi" w:cstheme="minorBidi"/>
                <w:sz w:val="22"/>
              </w:rPr>
              <w:tab/>
            </w:r>
            <w:r w:rsidRPr="001E5463">
              <w:rPr>
                <w:rStyle w:val="Hyperlink"/>
              </w:rPr>
              <w:t>Study Objective</w:t>
            </w:r>
            <w:r>
              <w:rPr>
                <w:webHidden/>
              </w:rPr>
              <w:tab/>
            </w:r>
            <w:r>
              <w:rPr>
                <w:webHidden/>
              </w:rPr>
              <w:fldChar w:fldCharType="begin"/>
            </w:r>
            <w:r>
              <w:rPr>
                <w:webHidden/>
              </w:rPr>
              <w:instrText xml:space="preserve"> PAGEREF _Toc50552093 \h </w:instrText>
            </w:r>
            <w:r>
              <w:rPr>
                <w:webHidden/>
              </w:rPr>
            </w:r>
            <w:r>
              <w:rPr>
                <w:webHidden/>
              </w:rPr>
              <w:fldChar w:fldCharType="separate"/>
            </w:r>
            <w:r>
              <w:rPr>
                <w:webHidden/>
              </w:rPr>
              <w:t>5</w:t>
            </w:r>
            <w:r>
              <w:rPr>
                <w:webHidden/>
              </w:rPr>
              <w:fldChar w:fldCharType="end"/>
            </w:r>
          </w:hyperlink>
        </w:p>
        <w:p w14:paraId="02F4DE7D" w14:textId="221B886A" w:rsidR="00DA304C" w:rsidRDefault="00DA304C">
          <w:pPr>
            <w:pStyle w:val="TOC2"/>
            <w:tabs>
              <w:tab w:val="left" w:pos="1170"/>
            </w:tabs>
            <w:rPr>
              <w:rFonts w:asciiTheme="minorHAnsi" w:eastAsiaTheme="minorEastAsia" w:hAnsiTheme="minorHAnsi" w:cstheme="minorBidi"/>
              <w:sz w:val="22"/>
            </w:rPr>
          </w:pPr>
          <w:hyperlink w:anchor="_Toc50552094" w:history="1">
            <w:r w:rsidRPr="001E5463">
              <w:rPr>
                <w:rStyle w:val="Hyperlink"/>
              </w:rPr>
              <w:t>2.2</w:t>
            </w:r>
            <w:r>
              <w:rPr>
                <w:rFonts w:asciiTheme="minorHAnsi" w:eastAsiaTheme="minorEastAsia" w:hAnsiTheme="minorHAnsi" w:cstheme="minorBidi"/>
                <w:sz w:val="22"/>
              </w:rPr>
              <w:tab/>
            </w:r>
            <w:r w:rsidRPr="001E5463">
              <w:rPr>
                <w:rStyle w:val="Hyperlink"/>
              </w:rPr>
              <w:t>Results Vision</w:t>
            </w:r>
            <w:r>
              <w:rPr>
                <w:webHidden/>
              </w:rPr>
              <w:tab/>
            </w:r>
            <w:r>
              <w:rPr>
                <w:webHidden/>
              </w:rPr>
              <w:fldChar w:fldCharType="begin"/>
            </w:r>
            <w:r>
              <w:rPr>
                <w:webHidden/>
              </w:rPr>
              <w:instrText xml:space="preserve"> PAGEREF _Toc50552094 \h </w:instrText>
            </w:r>
            <w:r>
              <w:rPr>
                <w:webHidden/>
              </w:rPr>
            </w:r>
            <w:r>
              <w:rPr>
                <w:webHidden/>
              </w:rPr>
              <w:fldChar w:fldCharType="separate"/>
            </w:r>
            <w:r>
              <w:rPr>
                <w:webHidden/>
              </w:rPr>
              <w:t>5</w:t>
            </w:r>
            <w:r>
              <w:rPr>
                <w:webHidden/>
              </w:rPr>
              <w:fldChar w:fldCharType="end"/>
            </w:r>
          </w:hyperlink>
        </w:p>
        <w:p w14:paraId="07081B55" w14:textId="4180A4FA"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095" w:history="1">
            <w:r w:rsidRPr="001E5463">
              <w:rPr>
                <w:rStyle w:val="Hyperlink"/>
              </w:rPr>
              <w:t>3</w:t>
            </w:r>
            <w:r>
              <w:rPr>
                <w:rFonts w:asciiTheme="minorHAnsi" w:eastAsiaTheme="minorEastAsia" w:hAnsiTheme="minorHAnsi" w:cstheme="minorBidi"/>
                <w:b w:val="0"/>
                <w:caps w:val="0"/>
                <w:color w:val="auto"/>
                <w:spacing w:val="0"/>
                <w:sz w:val="22"/>
              </w:rPr>
              <w:tab/>
            </w:r>
            <w:r w:rsidRPr="001E5463">
              <w:rPr>
                <w:rStyle w:val="Hyperlink"/>
              </w:rPr>
              <w:t>methodology</w:t>
            </w:r>
            <w:r>
              <w:rPr>
                <w:webHidden/>
              </w:rPr>
              <w:tab/>
            </w:r>
            <w:r>
              <w:rPr>
                <w:webHidden/>
              </w:rPr>
              <w:fldChar w:fldCharType="begin"/>
            </w:r>
            <w:r>
              <w:rPr>
                <w:webHidden/>
              </w:rPr>
              <w:instrText xml:space="preserve"> PAGEREF _Toc50552095 \h </w:instrText>
            </w:r>
            <w:r>
              <w:rPr>
                <w:webHidden/>
              </w:rPr>
            </w:r>
            <w:r>
              <w:rPr>
                <w:webHidden/>
              </w:rPr>
              <w:fldChar w:fldCharType="separate"/>
            </w:r>
            <w:r>
              <w:rPr>
                <w:webHidden/>
              </w:rPr>
              <w:t>5</w:t>
            </w:r>
            <w:r>
              <w:rPr>
                <w:webHidden/>
              </w:rPr>
              <w:fldChar w:fldCharType="end"/>
            </w:r>
          </w:hyperlink>
        </w:p>
        <w:p w14:paraId="5D0D4F04" w14:textId="63C36981" w:rsidR="00DA304C" w:rsidRDefault="00DA304C">
          <w:pPr>
            <w:pStyle w:val="TOC2"/>
            <w:tabs>
              <w:tab w:val="left" w:pos="1170"/>
            </w:tabs>
            <w:rPr>
              <w:rFonts w:asciiTheme="minorHAnsi" w:eastAsiaTheme="minorEastAsia" w:hAnsiTheme="minorHAnsi" w:cstheme="minorBidi"/>
              <w:sz w:val="22"/>
            </w:rPr>
          </w:pPr>
          <w:hyperlink w:anchor="_Toc50552096" w:history="1">
            <w:r w:rsidRPr="001E5463">
              <w:rPr>
                <w:rStyle w:val="Hyperlink"/>
              </w:rPr>
              <w:t>3.1</w:t>
            </w:r>
            <w:r>
              <w:rPr>
                <w:rFonts w:asciiTheme="minorHAnsi" w:eastAsiaTheme="minorEastAsia" w:hAnsiTheme="minorHAnsi" w:cstheme="minorBidi"/>
                <w:sz w:val="22"/>
              </w:rPr>
              <w:tab/>
            </w:r>
            <w:r w:rsidRPr="001E5463">
              <w:rPr>
                <w:rStyle w:val="Hyperlink"/>
              </w:rPr>
              <w:t>Terminology</w:t>
            </w:r>
            <w:r>
              <w:rPr>
                <w:webHidden/>
              </w:rPr>
              <w:tab/>
            </w:r>
            <w:r>
              <w:rPr>
                <w:webHidden/>
              </w:rPr>
              <w:fldChar w:fldCharType="begin"/>
            </w:r>
            <w:r>
              <w:rPr>
                <w:webHidden/>
              </w:rPr>
              <w:instrText xml:space="preserve"> PAGEREF _Toc50552096 \h </w:instrText>
            </w:r>
            <w:r>
              <w:rPr>
                <w:webHidden/>
              </w:rPr>
            </w:r>
            <w:r>
              <w:rPr>
                <w:webHidden/>
              </w:rPr>
              <w:fldChar w:fldCharType="separate"/>
            </w:r>
            <w:r>
              <w:rPr>
                <w:webHidden/>
              </w:rPr>
              <w:t>6</w:t>
            </w:r>
            <w:r>
              <w:rPr>
                <w:webHidden/>
              </w:rPr>
              <w:fldChar w:fldCharType="end"/>
            </w:r>
          </w:hyperlink>
        </w:p>
        <w:p w14:paraId="629D33B1" w14:textId="7928314D"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097" w:history="1">
            <w:r w:rsidRPr="001E5463">
              <w:rPr>
                <w:rStyle w:val="Hyperlink"/>
              </w:rPr>
              <w:t>4</w:t>
            </w:r>
            <w:r>
              <w:rPr>
                <w:rFonts w:asciiTheme="minorHAnsi" w:eastAsiaTheme="minorEastAsia" w:hAnsiTheme="minorHAnsi" w:cstheme="minorBidi"/>
                <w:b w:val="0"/>
                <w:caps w:val="0"/>
                <w:color w:val="auto"/>
                <w:spacing w:val="0"/>
                <w:sz w:val="22"/>
              </w:rPr>
              <w:tab/>
            </w:r>
            <w:r w:rsidRPr="001E5463">
              <w:rPr>
                <w:rStyle w:val="Hyperlink"/>
              </w:rPr>
              <w:t>Audit of Current Services</w:t>
            </w:r>
            <w:r>
              <w:rPr>
                <w:webHidden/>
              </w:rPr>
              <w:tab/>
            </w:r>
            <w:r>
              <w:rPr>
                <w:webHidden/>
              </w:rPr>
              <w:fldChar w:fldCharType="begin"/>
            </w:r>
            <w:r>
              <w:rPr>
                <w:webHidden/>
              </w:rPr>
              <w:instrText xml:space="preserve"> PAGEREF _Toc50552097 \h </w:instrText>
            </w:r>
            <w:r>
              <w:rPr>
                <w:webHidden/>
              </w:rPr>
            </w:r>
            <w:r>
              <w:rPr>
                <w:webHidden/>
              </w:rPr>
              <w:fldChar w:fldCharType="separate"/>
            </w:r>
            <w:r>
              <w:rPr>
                <w:webHidden/>
              </w:rPr>
              <w:t>7</w:t>
            </w:r>
            <w:r>
              <w:rPr>
                <w:webHidden/>
              </w:rPr>
              <w:fldChar w:fldCharType="end"/>
            </w:r>
          </w:hyperlink>
        </w:p>
        <w:p w14:paraId="43D509C2" w14:textId="1733B11B" w:rsidR="00DA304C" w:rsidRDefault="00DA304C">
          <w:pPr>
            <w:pStyle w:val="TOC2"/>
            <w:tabs>
              <w:tab w:val="left" w:pos="1170"/>
            </w:tabs>
            <w:rPr>
              <w:rFonts w:asciiTheme="minorHAnsi" w:eastAsiaTheme="minorEastAsia" w:hAnsiTheme="minorHAnsi" w:cstheme="minorBidi"/>
              <w:sz w:val="22"/>
            </w:rPr>
          </w:pPr>
          <w:hyperlink w:anchor="_Toc50552098" w:history="1">
            <w:r w:rsidRPr="001E5463">
              <w:rPr>
                <w:rStyle w:val="Hyperlink"/>
              </w:rPr>
              <w:t>4.1</w:t>
            </w:r>
            <w:r>
              <w:rPr>
                <w:rFonts w:asciiTheme="minorHAnsi" w:eastAsiaTheme="minorEastAsia" w:hAnsiTheme="minorHAnsi" w:cstheme="minorBidi"/>
                <w:sz w:val="22"/>
              </w:rPr>
              <w:tab/>
            </w:r>
            <w:r w:rsidRPr="001E5463">
              <w:rPr>
                <w:rStyle w:val="Hyperlink"/>
              </w:rPr>
              <w:t>Business/Employer Services Components</w:t>
            </w:r>
            <w:r>
              <w:rPr>
                <w:webHidden/>
              </w:rPr>
              <w:tab/>
            </w:r>
            <w:r>
              <w:rPr>
                <w:webHidden/>
              </w:rPr>
              <w:fldChar w:fldCharType="begin"/>
            </w:r>
            <w:r>
              <w:rPr>
                <w:webHidden/>
              </w:rPr>
              <w:instrText xml:space="preserve"> PAGEREF _Toc50552098 \h </w:instrText>
            </w:r>
            <w:r>
              <w:rPr>
                <w:webHidden/>
              </w:rPr>
            </w:r>
            <w:r>
              <w:rPr>
                <w:webHidden/>
              </w:rPr>
              <w:fldChar w:fldCharType="separate"/>
            </w:r>
            <w:r>
              <w:rPr>
                <w:webHidden/>
              </w:rPr>
              <w:t>7</w:t>
            </w:r>
            <w:r>
              <w:rPr>
                <w:webHidden/>
              </w:rPr>
              <w:fldChar w:fldCharType="end"/>
            </w:r>
          </w:hyperlink>
        </w:p>
        <w:p w14:paraId="5EE42600" w14:textId="41512ADB" w:rsidR="00DA304C" w:rsidRDefault="00DA304C">
          <w:pPr>
            <w:pStyle w:val="TOC3"/>
            <w:tabs>
              <w:tab w:val="left" w:pos="1790"/>
            </w:tabs>
            <w:rPr>
              <w:rFonts w:asciiTheme="minorHAnsi" w:eastAsiaTheme="minorEastAsia" w:hAnsiTheme="minorHAnsi" w:cstheme="minorBidi"/>
              <w:sz w:val="22"/>
            </w:rPr>
          </w:pPr>
          <w:hyperlink w:anchor="_Toc50552099" w:history="1">
            <w:r w:rsidRPr="001E5463">
              <w:rPr>
                <w:rStyle w:val="Hyperlink"/>
              </w:rPr>
              <w:t>4.1.1</w:t>
            </w:r>
            <w:r>
              <w:rPr>
                <w:rFonts w:asciiTheme="minorHAnsi" w:eastAsiaTheme="minorEastAsia" w:hAnsiTheme="minorHAnsi" w:cstheme="minorBidi"/>
                <w:sz w:val="22"/>
              </w:rPr>
              <w:tab/>
            </w:r>
            <w:r w:rsidRPr="001E5463">
              <w:rPr>
                <w:rStyle w:val="Hyperlink"/>
              </w:rPr>
              <w:t>Training and Education</w:t>
            </w:r>
            <w:r>
              <w:rPr>
                <w:webHidden/>
              </w:rPr>
              <w:tab/>
            </w:r>
            <w:r>
              <w:rPr>
                <w:webHidden/>
              </w:rPr>
              <w:fldChar w:fldCharType="begin"/>
            </w:r>
            <w:r>
              <w:rPr>
                <w:webHidden/>
              </w:rPr>
              <w:instrText xml:space="preserve"> PAGEREF _Toc50552099 \h </w:instrText>
            </w:r>
            <w:r>
              <w:rPr>
                <w:webHidden/>
              </w:rPr>
            </w:r>
            <w:r>
              <w:rPr>
                <w:webHidden/>
              </w:rPr>
              <w:fldChar w:fldCharType="separate"/>
            </w:r>
            <w:r>
              <w:rPr>
                <w:webHidden/>
              </w:rPr>
              <w:t>7</w:t>
            </w:r>
            <w:r>
              <w:rPr>
                <w:webHidden/>
              </w:rPr>
              <w:fldChar w:fldCharType="end"/>
            </w:r>
          </w:hyperlink>
        </w:p>
        <w:p w14:paraId="7192B5A0" w14:textId="22F42D36" w:rsidR="00DA304C" w:rsidRDefault="00DA304C">
          <w:pPr>
            <w:pStyle w:val="TOC3"/>
            <w:tabs>
              <w:tab w:val="left" w:pos="1790"/>
            </w:tabs>
            <w:rPr>
              <w:rFonts w:asciiTheme="minorHAnsi" w:eastAsiaTheme="minorEastAsia" w:hAnsiTheme="minorHAnsi" w:cstheme="minorBidi"/>
              <w:sz w:val="22"/>
            </w:rPr>
          </w:pPr>
          <w:hyperlink w:anchor="_Toc50552100" w:history="1">
            <w:r w:rsidRPr="001E5463">
              <w:rPr>
                <w:rStyle w:val="Hyperlink"/>
              </w:rPr>
              <w:t>4.1.2</w:t>
            </w:r>
            <w:r>
              <w:rPr>
                <w:rFonts w:asciiTheme="minorHAnsi" w:eastAsiaTheme="minorEastAsia" w:hAnsiTheme="minorHAnsi" w:cstheme="minorBidi"/>
                <w:sz w:val="22"/>
              </w:rPr>
              <w:tab/>
            </w:r>
            <w:r w:rsidRPr="001E5463">
              <w:rPr>
                <w:rStyle w:val="Hyperlink"/>
              </w:rPr>
              <w:t>Assistance with Recruiting and Screening</w:t>
            </w:r>
            <w:r>
              <w:rPr>
                <w:webHidden/>
              </w:rPr>
              <w:tab/>
            </w:r>
            <w:r>
              <w:rPr>
                <w:webHidden/>
              </w:rPr>
              <w:fldChar w:fldCharType="begin"/>
            </w:r>
            <w:r>
              <w:rPr>
                <w:webHidden/>
              </w:rPr>
              <w:instrText xml:space="preserve"> PAGEREF _Toc50552100 \h </w:instrText>
            </w:r>
            <w:r>
              <w:rPr>
                <w:webHidden/>
              </w:rPr>
            </w:r>
            <w:r>
              <w:rPr>
                <w:webHidden/>
              </w:rPr>
              <w:fldChar w:fldCharType="separate"/>
            </w:r>
            <w:r>
              <w:rPr>
                <w:webHidden/>
              </w:rPr>
              <w:t>7</w:t>
            </w:r>
            <w:r>
              <w:rPr>
                <w:webHidden/>
              </w:rPr>
              <w:fldChar w:fldCharType="end"/>
            </w:r>
          </w:hyperlink>
        </w:p>
        <w:p w14:paraId="244E9CFC" w14:textId="2000F467" w:rsidR="00DA304C" w:rsidRDefault="00DA304C">
          <w:pPr>
            <w:pStyle w:val="TOC3"/>
            <w:tabs>
              <w:tab w:val="left" w:pos="1790"/>
            </w:tabs>
            <w:rPr>
              <w:rFonts w:asciiTheme="minorHAnsi" w:eastAsiaTheme="minorEastAsia" w:hAnsiTheme="minorHAnsi" w:cstheme="minorBidi"/>
              <w:sz w:val="22"/>
            </w:rPr>
          </w:pPr>
          <w:hyperlink w:anchor="_Toc50552101" w:history="1">
            <w:r w:rsidRPr="001E5463">
              <w:rPr>
                <w:rStyle w:val="Hyperlink"/>
              </w:rPr>
              <w:t>4.1.3</w:t>
            </w:r>
            <w:r>
              <w:rPr>
                <w:rFonts w:asciiTheme="minorHAnsi" w:eastAsiaTheme="minorEastAsia" w:hAnsiTheme="minorHAnsi" w:cstheme="minorBidi"/>
                <w:sz w:val="22"/>
              </w:rPr>
              <w:tab/>
            </w:r>
            <w:r w:rsidRPr="001E5463">
              <w:rPr>
                <w:rStyle w:val="Hyperlink"/>
              </w:rPr>
              <w:t>Internship Program</w:t>
            </w:r>
            <w:r>
              <w:rPr>
                <w:webHidden/>
              </w:rPr>
              <w:tab/>
            </w:r>
            <w:r>
              <w:rPr>
                <w:webHidden/>
              </w:rPr>
              <w:fldChar w:fldCharType="begin"/>
            </w:r>
            <w:r>
              <w:rPr>
                <w:webHidden/>
              </w:rPr>
              <w:instrText xml:space="preserve"> PAGEREF _Toc50552101 \h </w:instrText>
            </w:r>
            <w:r>
              <w:rPr>
                <w:webHidden/>
              </w:rPr>
            </w:r>
            <w:r>
              <w:rPr>
                <w:webHidden/>
              </w:rPr>
              <w:fldChar w:fldCharType="separate"/>
            </w:r>
            <w:r>
              <w:rPr>
                <w:webHidden/>
              </w:rPr>
              <w:t>8</w:t>
            </w:r>
            <w:r>
              <w:rPr>
                <w:webHidden/>
              </w:rPr>
              <w:fldChar w:fldCharType="end"/>
            </w:r>
          </w:hyperlink>
        </w:p>
        <w:p w14:paraId="76E92BB6" w14:textId="6454B0D2" w:rsidR="00DA304C" w:rsidRDefault="00DA304C">
          <w:pPr>
            <w:pStyle w:val="TOC3"/>
            <w:tabs>
              <w:tab w:val="left" w:pos="1790"/>
            </w:tabs>
            <w:rPr>
              <w:rFonts w:asciiTheme="minorHAnsi" w:eastAsiaTheme="minorEastAsia" w:hAnsiTheme="minorHAnsi" w:cstheme="minorBidi"/>
              <w:sz w:val="22"/>
            </w:rPr>
          </w:pPr>
          <w:hyperlink w:anchor="_Toc50552102" w:history="1">
            <w:r w:rsidRPr="001E5463">
              <w:rPr>
                <w:rStyle w:val="Hyperlink"/>
              </w:rPr>
              <w:t>4.1.4</w:t>
            </w:r>
            <w:r>
              <w:rPr>
                <w:rFonts w:asciiTheme="minorHAnsi" w:eastAsiaTheme="minorEastAsia" w:hAnsiTheme="minorHAnsi" w:cstheme="minorBidi"/>
                <w:sz w:val="22"/>
              </w:rPr>
              <w:tab/>
            </w:r>
            <w:r w:rsidRPr="001E5463">
              <w:rPr>
                <w:rStyle w:val="Hyperlink"/>
              </w:rPr>
              <w:t>Workplace Orientation and Mobility (O&amp;M) - Travel training, Cane training, Guide Dog Orientation</w:t>
            </w:r>
            <w:r>
              <w:rPr>
                <w:webHidden/>
              </w:rPr>
              <w:tab/>
            </w:r>
            <w:r>
              <w:rPr>
                <w:webHidden/>
              </w:rPr>
              <w:fldChar w:fldCharType="begin"/>
            </w:r>
            <w:r>
              <w:rPr>
                <w:webHidden/>
              </w:rPr>
              <w:instrText xml:space="preserve"> PAGEREF _Toc50552102 \h </w:instrText>
            </w:r>
            <w:r>
              <w:rPr>
                <w:webHidden/>
              </w:rPr>
            </w:r>
            <w:r>
              <w:rPr>
                <w:webHidden/>
              </w:rPr>
              <w:fldChar w:fldCharType="separate"/>
            </w:r>
            <w:r>
              <w:rPr>
                <w:webHidden/>
              </w:rPr>
              <w:t>8</w:t>
            </w:r>
            <w:r>
              <w:rPr>
                <w:webHidden/>
              </w:rPr>
              <w:fldChar w:fldCharType="end"/>
            </w:r>
          </w:hyperlink>
        </w:p>
        <w:p w14:paraId="6A3EDFD9" w14:textId="78D1D56C" w:rsidR="00DA304C" w:rsidRDefault="00DA304C">
          <w:pPr>
            <w:pStyle w:val="TOC3"/>
            <w:tabs>
              <w:tab w:val="left" w:pos="1790"/>
            </w:tabs>
            <w:rPr>
              <w:rFonts w:asciiTheme="minorHAnsi" w:eastAsiaTheme="minorEastAsia" w:hAnsiTheme="minorHAnsi" w:cstheme="minorBidi"/>
              <w:sz w:val="22"/>
            </w:rPr>
          </w:pPr>
          <w:hyperlink w:anchor="_Toc50552103" w:history="1">
            <w:r w:rsidRPr="001E5463">
              <w:rPr>
                <w:rStyle w:val="Hyperlink"/>
              </w:rPr>
              <w:t>4.1.5</w:t>
            </w:r>
            <w:r>
              <w:rPr>
                <w:rFonts w:asciiTheme="minorHAnsi" w:eastAsiaTheme="minorEastAsia" w:hAnsiTheme="minorHAnsi" w:cstheme="minorBidi"/>
                <w:sz w:val="22"/>
              </w:rPr>
              <w:tab/>
            </w:r>
            <w:r w:rsidRPr="001E5463">
              <w:rPr>
                <w:rStyle w:val="Hyperlink"/>
              </w:rPr>
              <w:t>Workplace Rehabilitation Teaching (RT)</w:t>
            </w:r>
            <w:r>
              <w:rPr>
                <w:webHidden/>
              </w:rPr>
              <w:tab/>
            </w:r>
            <w:r>
              <w:rPr>
                <w:webHidden/>
              </w:rPr>
              <w:fldChar w:fldCharType="begin"/>
            </w:r>
            <w:r>
              <w:rPr>
                <w:webHidden/>
              </w:rPr>
              <w:instrText xml:space="preserve"> PAGEREF _Toc50552103 \h </w:instrText>
            </w:r>
            <w:r>
              <w:rPr>
                <w:webHidden/>
              </w:rPr>
            </w:r>
            <w:r>
              <w:rPr>
                <w:webHidden/>
              </w:rPr>
              <w:fldChar w:fldCharType="separate"/>
            </w:r>
            <w:r>
              <w:rPr>
                <w:webHidden/>
              </w:rPr>
              <w:t>8</w:t>
            </w:r>
            <w:r>
              <w:rPr>
                <w:webHidden/>
              </w:rPr>
              <w:fldChar w:fldCharType="end"/>
            </w:r>
          </w:hyperlink>
        </w:p>
        <w:p w14:paraId="091E760E" w14:textId="1D309DD3" w:rsidR="00DA304C" w:rsidRDefault="00DA304C">
          <w:pPr>
            <w:pStyle w:val="TOC3"/>
            <w:tabs>
              <w:tab w:val="left" w:pos="1790"/>
            </w:tabs>
            <w:rPr>
              <w:rFonts w:asciiTheme="minorHAnsi" w:eastAsiaTheme="minorEastAsia" w:hAnsiTheme="minorHAnsi" w:cstheme="minorBidi"/>
              <w:sz w:val="22"/>
            </w:rPr>
          </w:pPr>
          <w:hyperlink w:anchor="_Toc50552104" w:history="1">
            <w:r w:rsidRPr="001E5463">
              <w:rPr>
                <w:rStyle w:val="Hyperlink"/>
              </w:rPr>
              <w:t>4.1.6</w:t>
            </w:r>
            <w:r>
              <w:rPr>
                <w:rFonts w:asciiTheme="minorHAnsi" w:eastAsiaTheme="minorEastAsia" w:hAnsiTheme="minorHAnsi" w:cstheme="minorBidi"/>
                <w:sz w:val="22"/>
              </w:rPr>
              <w:tab/>
            </w:r>
            <w:r w:rsidRPr="001E5463">
              <w:rPr>
                <w:rStyle w:val="Hyperlink"/>
              </w:rPr>
              <w:t>Assistive Technology (AT)</w:t>
            </w:r>
            <w:r>
              <w:rPr>
                <w:webHidden/>
              </w:rPr>
              <w:tab/>
            </w:r>
            <w:r>
              <w:rPr>
                <w:webHidden/>
              </w:rPr>
              <w:fldChar w:fldCharType="begin"/>
            </w:r>
            <w:r>
              <w:rPr>
                <w:webHidden/>
              </w:rPr>
              <w:instrText xml:space="preserve"> PAGEREF _Toc50552104 \h </w:instrText>
            </w:r>
            <w:r>
              <w:rPr>
                <w:webHidden/>
              </w:rPr>
            </w:r>
            <w:r>
              <w:rPr>
                <w:webHidden/>
              </w:rPr>
              <w:fldChar w:fldCharType="separate"/>
            </w:r>
            <w:r>
              <w:rPr>
                <w:webHidden/>
              </w:rPr>
              <w:t>8</w:t>
            </w:r>
            <w:r>
              <w:rPr>
                <w:webHidden/>
              </w:rPr>
              <w:fldChar w:fldCharType="end"/>
            </w:r>
          </w:hyperlink>
        </w:p>
        <w:p w14:paraId="70A3B1FA" w14:textId="7D3DA177" w:rsidR="00DA304C" w:rsidRDefault="00DA304C">
          <w:pPr>
            <w:pStyle w:val="TOC2"/>
            <w:tabs>
              <w:tab w:val="left" w:pos="1170"/>
            </w:tabs>
            <w:rPr>
              <w:rFonts w:asciiTheme="minorHAnsi" w:eastAsiaTheme="minorEastAsia" w:hAnsiTheme="minorHAnsi" w:cstheme="minorBidi"/>
              <w:sz w:val="22"/>
            </w:rPr>
          </w:pPr>
          <w:hyperlink w:anchor="_Toc50552105" w:history="1">
            <w:r w:rsidRPr="001E5463">
              <w:rPr>
                <w:rStyle w:val="Hyperlink"/>
              </w:rPr>
              <w:t>4.2</w:t>
            </w:r>
            <w:r>
              <w:rPr>
                <w:rFonts w:asciiTheme="minorHAnsi" w:eastAsiaTheme="minorEastAsia" w:hAnsiTheme="minorHAnsi" w:cstheme="minorBidi"/>
                <w:sz w:val="22"/>
              </w:rPr>
              <w:tab/>
            </w:r>
            <w:r w:rsidRPr="001E5463">
              <w:rPr>
                <w:rStyle w:val="Hyperlink"/>
              </w:rPr>
              <w:t>Current Understanding of Apprenticeship &amp; Emerging Industries</w:t>
            </w:r>
            <w:r>
              <w:rPr>
                <w:webHidden/>
              </w:rPr>
              <w:tab/>
            </w:r>
            <w:r>
              <w:rPr>
                <w:webHidden/>
              </w:rPr>
              <w:fldChar w:fldCharType="begin"/>
            </w:r>
            <w:r>
              <w:rPr>
                <w:webHidden/>
              </w:rPr>
              <w:instrText xml:space="preserve"> PAGEREF _Toc50552105 \h </w:instrText>
            </w:r>
            <w:r>
              <w:rPr>
                <w:webHidden/>
              </w:rPr>
            </w:r>
            <w:r>
              <w:rPr>
                <w:webHidden/>
              </w:rPr>
              <w:fldChar w:fldCharType="separate"/>
            </w:r>
            <w:r>
              <w:rPr>
                <w:webHidden/>
              </w:rPr>
              <w:t>8</w:t>
            </w:r>
            <w:r>
              <w:rPr>
                <w:webHidden/>
              </w:rPr>
              <w:fldChar w:fldCharType="end"/>
            </w:r>
          </w:hyperlink>
        </w:p>
        <w:p w14:paraId="52EFBB2E" w14:textId="7AD5B938"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106" w:history="1">
            <w:r w:rsidRPr="001E5463">
              <w:rPr>
                <w:rStyle w:val="Hyperlink"/>
              </w:rPr>
              <w:t>5</w:t>
            </w:r>
            <w:r>
              <w:rPr>
                <w:rFonts w:asciiTheme="minorHAnsi" w:eastAsiaTheme="minorEastAsia" w:hAnsiTheme="minorHAnsi" w:cstheme="minorBidi"/>
                <w:b w:val="0"/>
                <w:caps w:val="0"/>
                <w:color w:val="auto"/>
                <w:spacing w:val="0"/>
                <w:sz w:val="22"/>
              </w:rPr>
              <w:tab/>
            </w:r>
            <w:r w:rsidRPr="001E5463">
              <w:rPr>
                <w:rStyle w:val="Hyperlink"/>
              </w:rPr>
              <w:t>research</w:t>
            </w:r>
            <w:r>
              <w:rPr>
                <w:webHidden/>
              </w:rPr>
              <w:tab/>
            </w:r>
            <w:r>
              <w:rPr>
                <w:webHidden/>
              </w:rPr>
              <w:fldChar w:fldCharType="begin"/>
            </w:r>
            <w:r>
              <w:rPr>
                <w:webHidden/>
              </w:rPr>
              <w:instrText xml:space="preserve"> PAGEREF _Toc50552106 \h </w:instrText>
            </w:r>
            <w:r>
              <w:rPr>
                <w:webHidden/>
              </w:rPr>
            </w:r>
            <w:r>
              <w:rPr>
                <w:webHidden/>
              </w:rPr>
              <w:fldChar w:fldCharType="separate"/>
            </w:r>
            <w:r>
              <w:rPr>
                <w:webHidden/>
              </w:rPr>
              <w:t>9</w:t>
            </w:r>
            <w:r>
              <w:rPr>
                <w:webHidden/>
              </w:rPr>
              <w:fldChar w:fldCharType="end"/>
            </w:r>
          </w:hyperlink>
        </w:p>
        <w:p w14:paraId="51ECBB30" w14:textId="3DBED103" w:rsidR="00DA304C" w:rsidRDefault="00DA304C">
          <w:pPr>
            <w:pStyle w:val="TOC2"/>
            <w:tabs>
              <w:tab w:val="left" w:pos="1170"/>
            </w:tabs>
            <w:rPr>
              <w:rFonts w:asciiTheme="minorHAnsi" w:eastAsiaTheme="minorEastAsia" w:hAnsiTheme="minorHAnsi" w:cstheme="minorBidi"/>
              <w:sz w:val="22"/>
            </w:rPr>
          </w:pPr>
          <w:hyperlink w:anchor="_Toc50552107" w:history="1">
            <w:r w:rsidRPr="001E5463">
              <w:rPr>
                <w:rStyle w:val="Hyperlink"/>
              </w:rPr>
              <w:t>5.1</w:t>
            </w:r>
            <w:r>
              <w:rPr>
                <w:rFonts w:asciiTheme="minorHAnsi" w:eastAsiaTheme="minorEastAsia" w:hAnsiTheme="minorHAnsi" w:cstheme="minorBidi"/>
                <w:sz w:val="22"/>
              </w:rPr>
              <w:tab/>
            </w:r>
            <w:r w:rsidRPr="001E5463">
              <w:rPr>
                <w:rStyle w:val="Hyperlink"/>
              </w:rPr>
              <w:t>Literature Review</w:t>
            </w:r>
            <w:r>
              <w:rPr>
                <w:webHidden/>
              </w:rPr>
              <w:tab/>
            </w:r>
            <w:r>
              <w:rPr>
                <w:webHidden/>
              </w:rPr>
              <w:fldChar w:fldCharType="begin"/>
            </w:r>
            <w:r>
              <w:rPr>
                <w:webHidden/>
              </w:rPr>
              <w:instrText xml:space="preserve"> PAGEREF _Toc50552107 \h </w:instrText>
            </w:r>
            <w:r>
              <w:rPr>
                <w:webHidden/>
              </w:rPr>
            </w:r>
            <w:r>
              <w:rPr>
                <w:webHidden/>
              </w:rPr>
              <w:fldChar w:fldCharType="separate"/>
            </w:r>
            <w:r>
              <w:rPr>
                <w:webHidden/>
              </w:rPr>
              <w:t>9</w:t>
            </w:r>
            <w:r>
              <w:rPr>
                <w:webHidden/>
              </w:rPr>
              <w:fldChar w:fldCharType="end"/>
            </w:r>
          </w:hyperlink>
        </w:p>
        <w:p w14:paraId="01D5F45C" w14:textId="52743A70" w:rsidR="00DA304C" w:rsidRDefault="00DA304C">
          <w:pPr>
            <w:pStyle w:val="TOC3"/>
            <w:tabs>
              <w:tab w:val="left" w:pos="1790"/>
            </w:tabs>
            <w:rPr>
              <w:rFonts w:asciiTheme="minorHAnsi" w:eastAsiaTheme="minorEastAsia" w:hAnsiTheme="minorHAnsi" w:cstheme="minorBidi"/>
              <w:sz w:val="22"/>
            </w:rPr>
          </w:pPr>
          <w:hyperlink w:anchor="_Toc50552108" w:history="1">
            <w:r w:rsidRPr="001E5463">
              <w:rPr>
                <w:rStyle w:val="Hyperlink"/>
              </w:rPr>
              <w:t>5.1.1</w:t>
            </w:r>
            <w:r>
              <w:rPr>
                <w:rFonts w:asciiTheme="minorHAnsi" w:eastAsiaTheme="minorEastAsia" w:hAnsiTheme="minorHAnsi" w:cstheme="minorBidi"/>
                <w:sz w:val="22"/>
              </w:rPr>
              <w:tab/>
            </w:r>
            <w:r w:rsidRPr="001E5463">
              <w:rPr>
                <w:rStyle w:val="Hyperlink"/>
              </w:rPr>
              <w:t>What Are Apprenticeships?</w:t>
            </w:r>
            <w:r>
              <w:rPr>
                <w:webHidden/>
              </w:rPr>
              <w:tab/>
            </w:r>
            <w:r>
              <w:rPr>
                <w:webHidden/>
              </w:rPr>
              <w:fldChar w:fldCharType="begin"/>
            </w:r>
            <w:r>
              <w:rPr>
                <w:webHidden/>
              </w:rPr>
              <w:instrText xml:space="preserve"> PAGEREF _Toc50552108 \h </w:instrText>
            </w:r>
            <w:r>
              <w:rPr>
                <w:webHidden/>
              </w:rPr>
            </w:r>
            <w:r>
              <w:rPr>
                <w:webHidden/>
              </w:rPr>
              <w:fldChar w:fldCharType="separate"/>
            </w:r>
            <w:r>
              <w:rPr>
                <w:webHidden/>
              </w:rPr>
              <w:t>9</w:t>
            </w:r>
            <w:r>
              <w:rPr>
                <w:webHidden/>
              </w:rPr>
              <w:fldChar w:fldCharType="end"/>
            </w:r>
          </w:hyperlink>
        </w:p>
        <w:p w14:paraId="080C31AF" w14:textId="20EF5B67" w:rsidR="00DA304C" w:rsidRDefault="00DA304C">
          <w:pPr>
            <w:pStyle w:val="TOC3"/>
            <w:tabs>
              <w:tab w:val="left" w:pos="1790"/>
            </w:tabs>
            <w:rPr>
              <w:rFonts w:asciiTheme="minorHAnsi" w:eastAsiaTheme="minorEastAsia" w:hAnsiTheme="minorHAnsi" w:cstheme="minorBidi"/>
              <w:sz w:val="22"/>
            </w:rPr>
          </w:pPr>
          <w:hyperlink w:anchor="_Toc50552109" w:history="1">
            <w:r w:rsidRPr="001E5463">
              <w:rPr>
                <w:rStyle w:val="Hyperlink"/>
              </w:rPr>
              <w:t>5.1.2</w:t>
            </w:r>
            <w:r>
              <w:rPr>
                <w:rFonts w:asciiTheme="minorHAnsi" w:eastAsiaTheme="minorEastAsia" w:hAnsiTheme="minorHAnsi" w:cstheme="minorBidi"/>
                <w:sz w:val="22"/>
              </w:rPr>
              <w:tab/>
            </w:r>
            <w:r w:rsidRPr="001E5463">
              <w:rPr>
                <w:rStyle w:val="Hyperlink"/>
              </w:rPr>
              <w:t>History of Apprenticeships for People with Disabilities</w:t>
            </w:r>
            <w:r>
              <w:rPr>
                <w:webHidden/>
              </w:rPr>
              <w:tab/>
            </w:r>
            <w:r>
              <w:rPr>
                <w:webHidden/>
              </w:rPr>
              <w:fldChar w:fldCharType="begin"/>
            </w:r>
            <w:r>
              <w:rPr>
                <w:webHidden/>
              </w:rPr>
              <w:instrText xml:space="preserve"> PAGEREF _Toc50552109 \h </w:instrText>
            </w:r>
            <w:r>
              <w:rPr>
                <w:webHidden/>
              </w:rPr>
            </w:r>
            <w:r>
              <w:rPr>
                <w:webHidden/>
              </w:rPr>
              <w:fldChar w:fldCharType="separate"/>
            </w:r>
            <w:r>
              <w:rPr>
                <w:webHidden/>
              </w:rPr>
              <w:t>10</w:t>
            </w:r>
            <w:r>
              <w:rPr>
                <w:webHidden/>
              </w:rPr>
              <w:fldChar w:fldCharType="end"/>
            </w:r>
          </w:hyperlink>
        </w:p>
        <w:p w14:paraId="56DACC42" w14:textId="4EDEB044" w:rsidR="00DA304C" w:rsidRDefault="00DA304C">
          <w:pPr>
            <w:pStyle w:val="TOC3"/>
            <w:tabs>
              <w:tab w:val="left" w:pos="1790"/>
            </w:tabs>
            <w:rPr>
              <w:rFonts w:asciiTheme="minorHAnsi" w:eastAsiaTheme="minorEastAsia" w:hAnsiTheme="minorHAnsi" w:cstheme="minorBidi"/>
              <w:sz w:val="22"/>
            </w:rPr>
          </w:pPr>
          <w:hyperlink w:anchor="_Toc50552110" w:history="1">
            <w:r w:rsidRPr="001E5463">
              <w:rPr>
                <w:rStyle w:val="Hyperlink"/>
              </w:rPr>
              <w:t>5.1.3</w:t>
            </w:r>
            <w:r>
              <w:rPr>
                <w:rFonts w:asciiTheme="minorHAnsi" w:eastAsiaTheme="minorEastAsia" w:hAnsiTheme="minorHAnsi" w:cstheme="minorBidi"/>
                <w:sz w:val="22"/>
              </w:rPr>
              <w:tab/>
            </w:r>
            <w:r w:rsidRPr="001E5463">
              <w:rPr>
                <w:rStyle w:val="Hyperlink"/>
              </w:rPr>
              <w:t>Elements of Successful Apprenticeship Programs for People with Disabilities</w:t>
            </w:r>
            <w:r>
              <w:rPr>
                <w:webHidden/>
              </w:rPr>
              <w:tab/>
            </w:r>
            <w:r>
              <w:rPr>
                <w:webHidden/>
              </w:rPr>
              <w:fldChar w:fldCharType="begin"/>
            </w:r>
            <w:r>
              <w:rPr>
                <w:webHidden/>
              </w:rPr>
              <w:instrText xml:space="preserve"> PAGEREF _Toc50552110 \h </w:instrText>
            </w:r>
            <w:r>
              <w:rPr>
                <w:webHidden/>
              </w:rPr>
            </w:r>
            <w:r>
              <w:rPr>
                <w:webHidden/>
              </w:rPr>
              <w:fldChar w:fldCharType="separate"/>
            </w:r>
            <w:r>
              <w:rPr>
                <w:webHidden/>
              </w:rPr>
              <w:t>11</w:t>
            </w:r>
            <w:r>
              <w:rPr>
                <w:webHidden/>
              </w:rPr>
              <w:fldChar w:fldCharType="end"/>
            </w:r>
          </w:hyperlink>
        </w:p>
        <w:p w14:paraId="22DAEDF7" w14:textId="40C9DFDA" w:rsidR="00DA304C" w:rsidRDefault="00DA304C">
          <w:pPr>
            <w:pStyle w:val="TOC2"/>
            <w:tabs>
              <w:tab w:val="left" w:pos="1170"/>
            </w:tabs>
            <w:rPr>
              <w:rFonts w:asciiTheme="minorHAnsi" w:eastAsiaTheme="minorEastAsia" w:hAnsiTheme="minorHAnsi" w:cstheme="minorBidi"/>
              <w:sz w:val="22"/>
            </w:rPr>
          </w:pPr>
          <w:hyperlink w:anchor="_Toc50552111" w:history="1">
            <w:r w:rsidRPr="001E5463">
              <w:rPr>
                <w:rStyle w:val="Hyperlink"/>
              </w:rPr>
              <w:t>5.2</w:t>
            </w:r>
            <w:r>
              <w:rPr>
                <w:rFonts w:asciiTheme="minorHAnsi" w:eastAsiaTheme="minorEastAsia" w:hAnsiTheme="minorHAnsi" w:cstheme="minorBidi"/>
                <w:sz w:val="22"/>
              </w:rPr>
              <w:tab/>
            </w:r>
            <w:r w:rsidRPr="001E5463">
              <w:rPr>
                <w:rStyle w:val="Hyperlink"/>
              </w:rPr>
              <w:t>National Scan of Best Practices</w:t>
            </w:r>
            <w:r>
              <w:rPr>
                <w:webHidden/>
              </w:rPr>
              <w:tab/>
            </w:r>
            <w:r>
              <w:rPr>
                <w:webHidden/>
              </w:rPr>
              <w:fldChar w:fldCharType="begin"/>
            </w:r>
            <w:r>
              <w:rPr>
                <w:webHidden/>
              </w:rPr>
              <w:instrText xml:space="preserve"> PAGEREF _Toc50552111 \h </w:instrText>
            </w:r>
            <w:r>
              <w:rPr>
                <w:webHidden/>
              </w:rPr>
            </w:r>
            <w:r>
              <w:rPr>
                <w:webHidden/>
              </w:rPr>
              <w:fldChar w:fldCharType="separate"/>
            </w:r>
            <w:r>
              <w:rPr>
                <w:webHidden/>
              </w:rPr>
              <w:t>13</w:t>
            </w:r>
            <w:r>
              <w:rPr>
                <w:webHidden/>
              </w:rPr>
              <w:fldChar w:fldCharType="end"/>
            </w:r>
          </w:hyperlink>
        </w:p>
        <w:p w14:paraId="43E7D9CC" w14:textId="21A51A34" w:rsidR="00DA304C" w:rsidRDefault="00DA304C">
          <w:pPr>
            <w:pStyle w:val="TOC3"/>
            <w:tabs>
              <w:tab w:val="left" w:pos="1790"/>
            </w:tabs>
            <w:rPr>
              <w:rFonts w:asciiTheme="minorHAnsi" w:eastAsiaTheme="minorEastAsia" w:hAnsiTheme="minorHAnsi" w:cstheme="minorBidi"/>
              <w:sz w:val="22"/>
            </w:rPr>
          </w:pPr>
          <w:hyperlink w:anchor="_Toc50552112" w:history="1">
            <w:r w:rsidRPr="001E5463">
              <w:rPr>
                <w:rStyle w:val="Hyperlink"/>
              </w:rPr>
              <w:t>5.2.1</w:t>
            </w:r>
            <w:r>
              <w:rPr>
                <w:rFonts w:asciiTheme="minorHAnsi" w:eastAsiaTheme="minorEastAsia" w:hAnsiTheme="minorHAnsi" w:cstheme="minorBidi"/>
                <w:sz w:val="22"/>
              </w:rPr>
              <w:tab/>
            </w:r>
            <w:r w:rsidRPr="001E5463">
              <w:rPr>
                <w:rStyle w:val="Hyperlink"/>
              </w:rPr>
              <w:t>Pennsylvania: ApprenticeshipPHL</w:t>
            </w:r>
            <w:r>
              <w:rPr>
                <w:webHidden/>
              </w:rPr>
              <w:tab/>
            </w:r>
            <w:r>
              <w:rPr>
                <w:webHidden/>
              </w:rPr>
              <w:fldChar w:fldCharType="begin"/>
            </w:r>
            <w:r>
              <w:rPr>
                <w:webHidden/>
              </w:rPr>
              <w:instrText xml:space="preserve"> PAGEREF _Toc50552112 \h </w:instrText>
            </w:r>
            <w:r>
              <w:rPr>
                <w:webHidden/>
              </w:rPr>
            </w:r>
            <w:r>
              <w:rPr>
                <w:webHidden/>
              </w:rPr>
              <w:fldChar w:fldCharType="separate"/>
            </w:r>
            <w:r>
              <w:rPr>
                <w:webHidden/>
              </w:rPr>
              <w:t>13</w:t>
            </w:r>
            <w:r>
              <w:rPr>
                <w:webHidden/>
              </w:rPr>
              <w:fldChar w:fldCharType="end"/>
            </w:r>
          </w:hyperlink>
        </w:p>
        <w:p w14:paraId="309B4260" w14:textId="11357799" w:rsidR="00DA304C" w:rsidRDefault="00DA304C">
          <w:pPr>
            <w:pStyle w:val="TOC3"/>
            <w:tabs>
              <w:tab w:val="left" w:pos="1790"/>
            </w:tabs>
            <w:rPr>
              <w:rFonts w:asciiTheme="minorHAnsi" w:eastAsiaTheme="minorEastAsia" w:hAnsiTheme="minorHAnsi" w:cstheme="minorBidi"/>
              <w:sz w:val="22"/>
            </w:rPr>
          </w:pPr>
          <w:hyperlink w:anchor="_Toc50552113" w:history="1">
            <w:r w:rsidRPr="001E5463">
              <w:rPr>
                <w:rStyle w:val="Hyperlink"/>
              </w:rPr>
              <w:t>5.2.2</w:t>
            </w:r>
            <w:r>
              <w:rPr>
                <w:rFonts w:asciiTheme="minorHAnsi" w:eastAsiaTheme="minorEastAsia" w:hAnsiTheme="minorHAnsi" w:cstheme="minorBidi"/>
                <w:sz w:val="22"/>
              </w:rPr>
              <w:tab/>
            </w:r>
            <w:r w:rsidRPr="001E5463">
              <w:rPr>
                <w:rStyle w:val="Hyperlink"/>
              </w:rPr>
              <w:t>Pennsylvania: Collaboration with the PA Labor &amp; Industry Apprenticeship &amp; Training Office</w:t>
            </w:r>
            <w:r>
              <w:rPr>
                <w:webHidden/>
              </w:rPr>
              <w:tab/>
            </w:r>
            <w:r>
              <w:rPr>
                <w:webHidden/>
              </w:rPr>
              <w:fldChar w:fldCharType="begin"/>
            </w:r>
            <w:r>
              <w:rPr>
                <w:webHidden/>
              </w:rPr>
              <w:instrText xml:space="preserve"> PAGEREF _Toc50552113 \h </w:instrText>
            </w:r>
            <w:r>
              <w:rPr>
                <w:webHidden/>
              </w:rPr>
            </w:r>
            <w:r>
              <w:rPr>
                <w:webHidden/>
              </w:rPr>
              <w:fldChar w:fldCharType="separate"/>
            </w:r>
            <w:r>
              <w:rPr>
                <w:webHidden/>
              </w:rPr>
              <w:t>14</w:t>
            </w:r>
            <w:r>
              <w:rPr>
                <w:webHidden/>
              </w:rPr>
              <w:fldChar w:fldCharType="end"/>
            </w:r>
          </w:hyperlink>
        </w:p>
        <w:p w14:paraId="4F4E197E" w14:textId="1D0855F0" w:rsidR="00DA304C" w:rsidRDefault="00DA304C">
          <w:pPr>
            <w:pStyle w:val="TOC3"/>
            <w:tabs>
              <w:tab w:val="left" w:pos="1790"/>
            </w:tabs>
            <w:rPr>
              <w:rFonts w:asciiTheme="minorHAnsi" w:eastAsiaTheme="minorEastAsia" w:hAnsiTheme="minorHAnsi" w:cstheme="minorBidi"/>
              <w:sz w:val="22"/>
            </w:rPr>
          </w:pPr>
          <w:hyperlink w:anchor="_Toc50552114" w:history="1">
            <w:r w:rsidRPr="001E5463">
              <w:rPr>
                <w:rStyle w:val="Hyperlink"/>
              </w:rPr>
              <w:t>5.2.3</w:t>
            </w:r>
            <w:r>
              <w:rPr>
                <w:rFonts w:asciiTheme="minorHAnsi" w:eastAsiaTheme="minorEastAsia" w:hAnsiTheme="minorHAnsi" w:cstheme="minorBidi"/>
                <w:sz w:val="22"/>
              </w:rPr>
              <w:tab/>
            </w:r>
            <w:r w:rsidRPr="001E5463">
              <w:rPr>
                <w:rStyle w:val="Hyperlink"/>
              </w:rPr>
              <w:t>Kentucky: State as a Model Employer (SAME)</w:t>
            </w:r>
            <w:r>
              <w:rPr>
                <w:webHidden/>
              </w:rPr>
              <w:tab/>
            </w:r>
            <w:r>
              <w:rPr>
                <w:webHidden/>
              </w:rPr>
              <w:fldChar w:fldCharType="begin"/>
            </w:r>
            <w:r>
              <w:rPr>
                <w:webHidden/>
              </w:rPr>
              <w:instrText xml:space="preserve"> PAGEREF _Toc50552114 \h </w:instrText>
            </w:r>
            <w:r>
              <w:rPr>
                <w:webHidden/>
              </w:rPr>
            </w:r>
            <w:r>
              <w:rPr>
                <w:webHidden/>
              </w:rPr>
              <w:fldChar w:fldCharType="separate"/>
            </w:r>
            <w:r>
              <w:rPr>
                <w:webHidden/>
              </w:rPr>
              <w:t>14</w:t>
            </w:r>
            <w:r>
              <w:rPr>
                <w:webHidden/>
              </w:rPr>
              <w:fldChar w:fldCharType="end"/>
            </w:r>
          </w:hyperlink>
        </w:p>
        <w:p w14:paraId="0234CE98" w14:textId="232ADFDF" w:rsidR="00DA304C" w:rsidRDefault="00DA304C">
          <w:pPr>
            <w:pStyle w:val="TOC3"/>
            <w:tabs>
              <w:tab w:val="left" w:pos="1790"/>
            </w:tabs>
            <w:rPr>
              <w:rFonts w:asciiTheme="minorHAnsi" w:eastAsiaTheme="minorEastAsia" w:hAnsiTheme="minorHAnsi" w:cstheme="minorBidi"/>
              <w:sz w:val="22"/>
            </w:rPr>
          </w:pPr>
          <w:hyperlink w:anchor="_Toc50552115" w:history="1">
            <w:r w:rsidRPr="001E5463">
              <w:rPr>
                <w:rStyle w:val="Hyperlink"/>
              </w:rPr>
              <w:t>5.2.4</w:t>
            </w:r>
            <w:r>
              <w:rPr>
                <w:rFonts w:asciiTheme="minorHAnsi" w:eastAsiaTheme="minorEastAsia" w:hAnsiTheme="minorHAnsi" w:cstheme="minorBidi"/>
                <w:sz w:val="22"/>
              </w:rPr>
              <w:tab/>
            </w:r>
            <w:r w:rsidRPr="001E5463">
              <w:rPr>
                <w:rStyle w:val="Hyperlink"/>
              </w:rPr>
              <w:t>Additional States with Elements for Success</w:t>
            </w:r>
            <w:r>
              <w:rPr>
                <w:webHidden/>
              </w:rPr>
              <w:tab/>
            </w:r>
            <w:r>
              <w:rPr>
                <w:webHidden/>
              </w:rPr>
              <w:fldChar w:fldCharType="begin"/>
            </w:r>
            <w:r>
              <w:rPr>
                <w:webHidden/>
              </w:rPr>
              <w:instrText xml:space="preserve"> PAGEREF _Toc50552115 \h </w:instrText>
            </w:r>
            <w:r>
              <w:rPr>
                <w:webHidden/>
              </w:rPr>
            </w:r>
            <w:r>
              <w:rPr>
                <w:webHidden/>
              </w:rPr>
              <w:fldChar w:fldCharType="separate"/>
            </w:r>
            <w:r>
              <w:rPr>
                <w:webHidden/>
              </w:rPr>
              <w:t>15</w:t>
            </w:r>
            <w:r>
              <w:rPr>
                <w:webHidden/>
              </w:rPr>
              <w:fldChar w:fldCharType="end"/>
            </w:r>
          </w:hyperlink>
        </w:p>
        <w:p w14:paraId="3EE64C33" w14:textId="50DBACF7"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116" w:history="1">
            <w:r w:rsidRPr="001E5463">
              <w:rPr>
                <w:rStyle w:val="Hyperlink"/>
              </w:rPr>
              <w:t>6</w:t>
            </w:r>
            <w:r>
              <w:rPr>
                <w:rFonts w:asciiTheme="minorHAnsi" w:eastAsiaTheme="minorEastAsia" w:hAnsiTheme="minorHAnsi" w:cstheme="minorBidi"/>
                <w:b w:val="0"/>
                <w:caps w:val="0"/>
                <w:color w:val="auto"/>
                <w:spacing w:val="0"/>
                <w:sz w:val="22"/>
              </w:rPr>
              <w:tab/>
            </w:r>
            <w:r w:rsidRPr="001E5463">
              <w:rPr>
                <w:rStyle w:val="Hyperlink"/>
              </w:rPr>
              <w:t>Summary of findings</w:t>
            </w:r>
            <w:r>
              <w:rPr>
                <w:webHidden/>
              </w:rPr>
              <w:tab/>
            </w:r>
            <w:r>
              <w:rPr>
                <w:webHidden/>
              </w:rPr>
              <w:fldChar w:fldCharType="begin"/>
            </w:r>
            <w:r>
              <w:rPr>
                <w:webHidden/>
              </w:rPr>
              <w:instrText xml:space="preserve"> PAGEREF _Toc50552116 \h </w:instrText>
            </w:r>
            <w:r>
              <w:rPr>
                <w:webHidden/>
              </w:rPr>
            </w:r>
            <w:r>
              <w:rPr>
                <w:webHidden/>
              </w:rPr>
              <w:fldChar w:fldCharType="separate"/>
            </w:r>
            <w:r>
              <w:rPr>
                <w:webHidden/>
              </w:rPr>
              <w:t>16</w:t>
            </w:r>
            <w:r>
              <w:rPr>
                <w:webHidden/>
              </w:rPr>
              <w:fldChar w:fldCharType="end"/>
            </w:r>
          </w:hyperlink>
        </w:p>
        <w:p w14:paraId="2406161A" w14:textId="201C8E1D" w:rsidR="00DA304C" w:rsidRDefault="00DA304C">
          <w:pPr>
            <w:pStyle w:val="TOC2"/>
            <w:tabs>
              <w:tab w:val="left" w:pos="1170"/>
            </w:tabs>
            <w:rPr>
              <w:rFonts w:asciiTheme="minorHAnsi" w:eastAsiaTheme="minorEastAsia" w:hAnsiTheme="minorHAnsi" w:cstheme="minorBidi"/>
              <w:sz w:val="22"/>
            </w:rPr>
          </w:pPr>
          <w:hyperlink w:anchor="_Toc50552117" w:history="1">
            <w:r w:rsidRPr="001E5463">
              <w:rPr>
                <w:rStyle w:val="Hyperlink"/>
              </w:rPr>
              <w:t>6.1</w:t>
            </w:r>
            <w:r>
              <w:rPr>
                <w:rFonts w:asciiTheme="minorHAnsi" w:eastAsiaTheme="minorEastAsia" w:hAnsiTheme="minorHAnsi" w:cstheme="minorBidi"/>
                <w:sz w:val="22"/>
              </w:rPr>
              <w:tab/>
            </w:r>
            <w:r w:rsidRPr="001E5463">
              <w:rPr>
                <w:rStyle w:val="Hyperlink"/>
              </w:rPr>
              <w:t>Themes</w:t>
            </w:r>
            <w:r>
              <w:rPr>
                <w:webHidden/>
              </w:rPr>
              <w:tab/>
            </w:r>
            <w:r>
              <w:rPr>
                <w:webHidden/>
              </w:rPr>
              <w:fldChar w:fldCharType="begin"/>
            </w:r>
            <w:r>
              <w:rPr>
                <w:webHidden/>
              </w:rPr>
              <w:instrText xml:space="preserve"> PAGEREF _Toc50552117 \h </w:instrText>
            </w:r>
            <w:r>
              <w:rPr>
                <w:webHidden/>
              </w:rPr>
            </w:r>
            <w:r>
              <w:rPr>
                <w:webHidden/>
              </w:rPr>
              <w:fldChar w:fldCharType="separate"/>
            </w:r>
            <w:r>
              <w:rPr>
                <w:webHidden/>
              </w:rPr>
              <w:t>16</w:t>
            </w:r>
            <w:r>
              <w:rPr>
                <w:webHidden/>
              </w:rPr>
              <w:fldChar w:fldCharType="end"/>
            </w:r>
          </w:hyperlink>
        </w:p>
        <w:p w14:paraId="188A9833" w14:textId="2AA3EC2E" w:rsidR="00DA304C" w:rsidRDefault="00DA304C">
          <w:pPr>
            <w:pStyle w:val="TOC2"/>
            <w:tabs>
              <w:tab w:val="left" w:pos="1170"/>
            </w:tabs>
            <w:rPr>
              <w:rFonts w:asciiTheme="minorHAnsi" w:eastAsiaTheme="minorEastAsia" w:hAnsiTheme="minorHAnsi" w:cstheme="minorBidi"/>
              <w:sz w:val="22"/>
            </w:rPr>
          </w:pPr>
          <w:hyperlink w:anchor="_Toc50552118" w:history="1">
            <w:r w:rsidRPr="001E5463">
              <w:rPr>
                <w:rStyle w:val="Hyperlink"/>
              </w:rPr>
              <w:t>6.2</w:t>
            </w:r>
            <w:r>
              <w:rPr>
                <w:rFonts w:asciiTheme="minorHAnsi" w:eastAsiaTheme="minorEastAsia" w:hAnsiTheme="minorHAnsi" w:cstheme="minorBidi"/>
                <w:sz w:val="22"/>
              </w:rPr>
              <w:tab/>
            </w:r>
            <w:r w:rsidRPr="001E5463">
              <w:rPr>
                <w:rStyle w:val="Hyperlink"/>
              </w:rPr>
              <w:t>Opportunities</w:t>
            </w:r>
            <w:r>
              <w:rPr>
                <w:webHidden/>
              </w:rPr>
              <w:tab/>
            </w:r>
            <w:r>
              <w:rPr>
                <w:webHidden/>
              </w:rPr>
              <w:fldChar w:fldCharType="begin"/>
            </w:r>
            <w:r>
              <w:rPr>
                <w:webHidden/>
              </w:rPr>
              <w:instrText xml:space="preserve"> PAGEREF _Toc50552118 \h </w:instrText>
            </w:r>
            <w:r>
              <w:rPr>
                <w:webHidden/>
              </w:rPr>
            </w:r>
            <w:r>
              <w:rPr>
                <w:webHidden/>
              </w:rPr>
              <w:fldChar w:fldCharType="separate"/>
            </w:r>
            <w:r>
              <w:rPr>
                <w:webHidden/>
              </w:rPr>
              <w:t>17</w:t>
            </w:r>
            <w:r>
              <w:rPr>
                <w:webHidden/>
              </w:rPr>
              <w:fldChar w:fldCharType="end"/>
            </w:r>
          </w:hyperlink>
        </w:p>
        <w:p w14:paraId="17FD8B36" w14:textId="1204FF2F" w:rsidR="00DA304C" w:rsidRDefault="00DA304C">
          <w:pPr>
            <w:pStyle w:val="TOC3"/>
            <w:tabs>
              <w:tab w:val="left" w:pos="1790"/>
            </w:tabs>
            <w:rPr>
              <w:rFonts w:asciiTheme="minorHAnsi" w:eastAsiaTheme="minorEastAsia" w:hAnsiTheme="minorHAnsi" w:cstheme="minorBidi"/>
              <w:sz w:val="22"/>
            </w:rPr>
          </w:pPr>
          <w:hyperlink w:anchor="_Toc50552119" w:history="1">
            <w:r w:rsidRPr="001E5463">
              <w:rPr>
                <w:rStyle w:val="Hyperlink"/>
              </w:rPr>
              <w:t>6.2.1</w:t>
            </w:r>
            <w:r>
              <w:rPr>
                <w:rFonts w:asciiTheme="minorHAnsi" w:eastAsiaTheme="minorEastAsia" w:hAnsiTheme="minorHAnsi" w:cstheme="minorBidi"/>
                <w:sz w:val="22"/>
              </w:rPr>
              <w:tab/>
            </w:r>
            <w:r w:rsidRPr="001E5463">
              <w:rPr>
                <w:rStyle w:val="Hyperlink"/>
              </w:rPr>
              <w:t>Future of Apprenticeship</w:t>
            </w:r>
            <w:r>
              <w:rPr>
                <w:webHidden/>
              </w:rPr>
              <w:tab/>
            </w:r>
            <w:r>
              <w:rPr>
                <w:webHidden/>
              </w:rPr>
              <w:fldChar w:fldCharType="begin"/>
            </w:r>
            <w:r>
              <w:rPr>
                <w:webHidden/>
              </w:rPr>
              <w:instrText xml:space="preserve"> PAGEREF _Toc50552119 \h </w:instrText>
            </w:r>
            <w:r>
              <w:rPr>
                <w:webHidden/>
              </w:rPr>
            </w:r>
            <w:r>
              <w:rPr>
                <w:webHidden/>
              </w:rPr>
              <w:fldChar w:fldCharType="separate"/>
            </w:r>
            <w:r>
              <w:rPr>
                <w:webHidden/>
              </w:rPr>
              <w:t>17</w:t>
            </w:r>
            <w:r>
              <w:rPr>
                <w:webHidden/>
              </w:rPr>
              <w:fldChar w:fldCharType="end"/>
            </w:r>
          </w:hyperlink>
        </w:p>
        <w:p w14:paraId="74D2504F" w14:textId="7D664E60" w:rsidR="00DA304C" w:rsidRDefault="00DA304C">
          <w:pPr>
            <w:pStyle w:val="TOC3"/>
            <w:tabs>
              <w:tab w:val="left" w:pos="1790"/>
            </w:tabs>
            <w:rPr>
              <w:rFonts w:asciiTheme="minorHAnsi" w:eastAsiaTheme="minorEastAsia" w:hAnsiTheme="minorHAnsi" w:cstheme="minorBidi"/>
              <w:sz w:val="22"/>
            </w:rPr>
          </w:pPr>
          <w:hyperlink w:anchor="_Toc50552120" w:history="1">
            <w:r w:rsidRPr="001E5463">
              <w:rPr>
                <w:rStyle w:val="Hyperlink"/>
              </w:rPr>
              <w:t>6.2.2</w:t>
            </w:r>
            <w:r>
              <w:rPr>
                <w:rFonts w:asciiTheme="minorHAnsi" w:eastAsiaTheme="minorEastAsia" w:hAnsiTheme="minorHAnsi" w:cstheme="minorBidi"/>
                <w:sz w:val="22"/>
              </w:rPr>
              <w:tab/>
            </w:r>
            <w:r w:rsidRPr="001E5463">
              <w:rPr>
                <w:rStyle w:val="Hyperlink"/>
              </w:rPr>
              <w:t>Establish Relationships with Existing Registered Apprenticeship Sponsors and Intermediaries</w:t>
            </w:r>
            <w:r>
              <w:rPr>
                <w:webHidden/>
              </w:rPr>
              <w:tab/>
            </w:r>
            <w:r>
              <w:rPr>
                <w:webHidden/>
              </w:rPr>
              <w:fldChar w:fldCharType="begin"/>
            </w:r>
            <w:r>
              <w:rPr>
                <w:webHidden/>
              </w:rPr>
              <w:instrText xml:space="preserve"> PAGEREF _Toc50552120 \h </w:instrText>
            </w:r>
            <w:r>
              <w:rPr>
                <w:webHidden/>
              </w:rPr>
            </w:r>
            <w:r>
              <w:rPr>
                <w:webHidden/>
              </w:rPr>
              <w:fldChar w:fldCharType="separate"/>
            </w:r>
            <w:r>
              <w:rPr>
                <w:webHidden/>
              </w:rPr>
              <w:t>17</w:t>
            </w:r>
            <w:r>
              <w:rPr>
                <w:webHidden/>
              </w:rPr>
              <w:fldChar w:fldCharType="end"/>
            </w:r>
          </w:hyperlink>
        </w:p>
        <w:p w14:paraId="435FE1A8" w14:textId="734D8BE3" w:rsidR="00DA304C" w:rsidRDefault="00DA304C">
          <w:pPr>
            <w:pStyle w:val="TOC2"/>
            <w:tabs>
              <w:tab w:val="left" w:pos="1170"/>
            </w:tabs>
            <w:rPr>
              <w:rFonts w:asciiTheme="minorHAnsi" w:eastAsiaTheme="minorEastAsia" w:hAnsiTheme="minorHAnsi" w:cstheme="minorBidi"/>
              <w:sz w:val="22"/>
            </w:rPr>
          </w:pPr>
          <w:hyperlink w:anchor="_Toc50552121" w:history="1">
            <w:r w:rsidRPr="001E5463">
              <w:rPr>
                <w:rStyle w:val="Hyperlink"/>
              </w:rPr>
              <w:t>6.3</w:t>
            </w:r>
            <w:r>
              <w:rPr>
                <w:rFonts w:asciiTheme="minorHAnsi" w:eastAsiaTheme="minorEastAsia" w:hAnsiTheme="minorHAnsi" w:cstheme="minorBidi"/>
                <w:sz w:val="22"/>
              </w:rPr>
              <w:tab/>
            </w:r>
            <w:r w:rsidRPr="001E5463">
              <w:rPr>
                <w:rStyle w:val="Hyperlink"/>
              </w:rPr>
              <w:t>Prospective Barriers to Success</w:t>
            </w:r>
            <w:r>
              <w:rPr>
                <w:webHidden/>
              </w:rPr>
              <w:tab/>
            </w:r>
            <w:r>
              <w:rPr>
                <w:webHidden/>
              </w:rPr>
              <w:fldChar w:fldCharType="begin"/>
            </w:r>
            <w:r>
              <w:rPr>
                <w:webHidden/>
              </w:rPr>
              <w:instrText xml:space="preserve"> PAGEREF _Toc50552121 \h </w:instrText>
            </w:r>
            <w:r>
              <w:rPr>
                <w:webHidden/>
              </w:rPr>
            </w:r>
            <w:r>
              <w:rPr>
                <w:webHidden/>
              </w:rPr>
              <w:fldChar w:fldCharType="separate"/>
            </w:r>
            <w:r>
              <w:rPr>
                <w:webHidden/>
              </w:rPr>
              <w:t>17</w:t>
            </w:r>
            <w:r>
              <w:rPr>
                <w:webHidden/>
              </w:rPr>
              <w:fldChar w:fldCharType="end"/>
            </w:r>
          </w:hyperlink>
        </w:p>
        <w:p w14:paraId="5060C6B8" w14:textId="46C54815" w:rsidR="00DA304C" w:rsidRDefault="00DA304C">
          <w:pPr>
            <w:pStyle w:val="TOC3"/>
            <w:tabs>
              <w:tab w:val="left" w:pos="1790"/>
            </w:tabs>
            <w:rPr>
              <w:rFonts w:asciiTheme="minorHAnsi" w:eastAsiaTheme="minorEastAsia" w:hAnsiTheme="minorHAnsi" w:cstheme="minorBidi"/>
              <w:sz w:val="22"/>
            </w:rPr>
          </w:pPr>
          <w:hyperlink w:anchor="_Toc50552122" w:history="1">
            <w:r w:rsidRPr="001E5463">
              <w:rPr>
                <w:rStyle w:val="Hyperlink"/>
              </w:rPr>
              <w:t>6.3.1</w:t>
            </w:r>
            <w:r>
              <w:rPr>
                <w:rFonts w:asciiTheme="minorHAnsi" w:eastAsiaTheme="minorEastAsia" w:hAnsiTheme="minorHAnsi" w:cstheme="minorBidi"/>
                <w:sz w:val="22"/>
              </w:rPr>
              <w:tab/>
            </w:r>
            <w:r w:rsidRPr="001E5463">
              <w:rPr>
                <w:rStyle w:val="Hyperlink"/>
              </w:rPr>
              <w:t>Employer Misperceptions about Apprenticeship</w:t>
            </w:r>
            <w:r>
              <w:rPr>
                <w:webHidden/>
              </w:rPr>
              <w:tab/>
            </w:r>
            <w:r>
              <w:rPr>
                <w:webHidden/>
              </w:rPr>
              <w:fldChar w:fldCharType="begin"/>
            </w:r>
            <w:r>
              <w:rPr>
                <w:webHidden/>
              </w:rPr>
              <w:instrText xml:space="preserve"> PAGEREF _Toc50552122 \h </w:instrText>
            </w:r>
            <w:r>
              <w:rPr>
                <w:webHidden/>
              </w:rPr>
            </w:r>
            <w:r>
              <w:rPr>
                <w:webHidden/>
              </w:rPr>
              <w:fldChar w:fldCharType="separate"/>
            </w:r>
            <w:r>
              <w:rPr>
                <w:webHidden/>
              </w:rPr>
              <w:t>18</w:t>
            </w:r>
            <w:r>
              <w:rPr>
                <w:webHidden/>
              </w:rPr>
              <w:fldChar w:fldCharType="end"/>
            </w:r>
          </w:hyperlink>
        </w:p>
        <w:p w14:paraId="2BB44EC5" w14:textId="34FC76EC" w:rsidR="00DA304C" w:rsidRDefault="00DA304C">
          <w:pPr>
            <w:pStyle w:val="TOC3"/>
            <w:tabs>
              <w:tab w:val="left" w:pos="1790"/>
            </w:tabs>
            <w:rPr>
              <w:rFonts w:asciiTheme="minorHAnsi" w:eastAsiaTheme="minorEastAsia" w:hAnsiTheme="minorHAnsi" w:cstheme="minorBidi"/>
              <w:sz w:val="22"/>
            </w:rPr>
          </w:pPr>
          <w:hyperlink w:anchor="_Toc50552123" w:history="1">
            <w:r w:rsidRPr="001E5463">
              <w:rPr>
                <w:rStyle w:val="Hyperlink"/>
              </w:rPr>
              <w:t>6.3.2</w:t>
            </w:r>
            <w:r>
              <w:rPr>
                <w:rFonts w:asciiTheme="minorHAnsi" w:eastAsiaTheme="minorEastAsia" w:hAnsiTheme="minorHAnsi" w:cstheme="minorBidi"/>
                <w:sz w:val="22"/>
              </w:rPr>
              <w:tab/>
            </w:r>
            <w:r w:rsidRPr="001E5463">
              <w:rPr>
                <w:rStyle w:val="Hyperlink"/>
              </w:rPr>
              <w:t>Employer Misperceptions about Hiring Individuals with Disabilities</w:t>
            </w:r>
            <w:r>
              <w:rPr>
                <w:webHidden/>
              </w:rPr>
              <w:tab/>
            </w:r>
            <w:r>
              <w:rPr>
                <w:webHidden/>
              </w:rPr>
              <w:fldChar w:fldCharType="begin"/>
            </w:r>
            <w:r>
              <w:rPr>
                <w:webHidden/>
              </w:rPr>
              <w:instrText xml:space="preserve"> PAGEREF _Toc50552123 \h </w:instrText>
            </w:r>
            <w:r>
              <w:rPr>
                <w:webHidden/>
              </w:rPr>
            </w:r>
            <w:r>
              <w:rPr>
                <w:webHidden/>
              </w:rPr>
              <w:fldChar w:fldCharType="separate"/>
            </w:r>
            <w:r>
              <w:rPr>
                <w:webHidden/>
              </w:rPr>
              <w:t>18</w:t>
            </w:r>
            <w:r>
              <w:rPr>
                <w:webHidden/>
              </w:rPr>
              <w:fldChar w:fldCharType="end"/>
            </w:r>
          </w:hyperlink>
        </w:p>
        <w:p w14:paraId="3F3EB1CF" w14:textId="7B8E712F" w:rsidR="00DA304C" w:rsidRDefault="00DA304C">
          <w:pPr>
            <w:pStyle w:val="TOC3"/>
            <w:tabs>
              <w:tab w:val="left" w:pos="1790"/>
            </w:tabs>
            <w:rPr>
              <w:rFonts w:asciiTheme="minorHAnsi" w:eastAsiaTheme="minorEastAsia" w:hAnsiTheme="minorHAnsi" w:cstheme="minorBidi"/>
              <w:sz w:val="22"/>
            </w:rPr>
          </w:pPr>
          <w:hyperlink w:anchor="_Toc50552124" w:history="1">
            <w:r w:rsidRPr="001E5463">
              <w:rPr>
                <w:rStyle w:val="Hyperlink"/>
              </w:rPr>
              <w:t>6.3.3</w:t>
            </w:r>
            <w:r>
              <w:rPr>
                <w:rFonts w:asciiTheme="minorHAnsi" w:eastAsiaTheme="minorEastAsia" w:hAnsiTheme="minorHAnsi" w:cstheme="minorBidi"/>
                <w:sz w:val="22"/>
              </w:rPr>
              <w:tab/>
            </w:r>
            <w:r w:rsidRPr="001E5463">
              <w:rPr>
                <w:rStyle w:val="Hyperlink"/>
              </w:rPr>
              <w:t>Integrated Work Environments &amp; OJT Requirements</w:t>
            </w:r>
            <w:r>
              <w:rPr>
                <w:webHidden/>
              </w:rPr>
              <w:tab/>
            </w:r>
            <w:r>
              <w:rPr>
                <w:webHidden/>
              </w:rPr>
              <w:fldChar w:fldCharType="begin"/>
            </w:r>
            <w:r>
              <w:rPr>
                <w:webHidden/>
              </w:rPr>
              <w:instrText xml:space="preserve"> PAGEREF _Toc50552124 \h </w:instrText>
            </w:r>
            <w:r>
              <w:rPr>
                <w:webHidden/>
              </w:rPr>
            </w:r>
            <w:r>
              <w:rPr>
                <w:webHidden/>
              </w:rPr>
              <w:fldChar w:fldCharType="separate"/>
            </w:r>
            <w:r>
              <w:rPr>
                <w:webHidden/>
              </w:rPr>
              <w:t>18</w:t>
            </w:r>
            <w:r>
              <w:rPr>
                <w:webHidden/>
              </w:rPr>
              <w:fldChar w:fldCharType="end"/>
            </w:r>
          </w:hyperlink>
        </w:p>
        <w:p w14:paraId="63382EA9" w14:textId="6ED632B8"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125" w:history="1">
            <w:r w:rsidRPr="001E5463">
              <w:rPr>
                <w:rStyle w:val="Hyperlink"/>
              </w:rPr>
              <w:t>7</w:t>
            </w:r>
            <w:r>
              <w:rPr>
                <w:rFonts w:asciiTheme="minorHAnsi" w:eastAsiaTheme="minorEastAsia" w:hAnsiTheme="minorHAnsi" w:cstheme="minorBidi"/>
                <w:b w:val="0"/>
                <w:caps w:val="0"/>
                <w:color w:val="auto"/>
                <w:spacing w:val="0"/>
                <w:sz w:val="22"/>
              </w:rPr>
              <w:tab/>
            </w:r>
            <w:r w:rsidRPr="001E5463">
              <w:rPr>
                <w:rStyle w:val="Hyperlink"/>
              </w:rPr>
              <w:t>Recommendations</w:t>
            </w:r>
            <w:r>
              <w:rPr>
                <w:webHidden/>
              </w:rPr>
              <w:tab/>
            </w:r>
            <w:r>
              <w:rPr>
                <w:webHidden/>
              </w:rPr>
              <w:fldChar w:fldCharType="begin"/>
            </w:r>
            <w:r>
              <w:rPr>
                <w:webHidden/>
              </w:rPr>
              <w:instrText xml:space="preserve"> PAGEREF _Toc50552125 \h </w:instrText>
            </w:r>
            <w:r>
              <w:rPr>
                <w:webHidden/>
              </w:rPr>
            </w:r>
            <w:r>
              <w:rPr>
                <w:webHidden/>
              </w:rPr>
              <w:fldChar w:fldCharType="separate"/>
            </w:r>
            <w:r>
              <w:rPr>
                <w:webHidden/>
              </w:rPr>
              <w:t>18</w:t>
            </w:r>
            <w:r>
              <w:rPr>
                <w:webHidden/>
              </w:rPr>
              <w:fldChar w:fldCharType="end"/>
            </w:r>
          </w:hyperlink>
        </w:p>
        <w:p w14:paraId="7D62E8C6" w14:textId="00E07893" w:rsidR="00DA304C" w:rsidRDefault="00DA304C">
          <w:pPr>
            <w:pStyle w:val="TOC2"/>
            <w:tabs>
              <w:tab w:val="left" w:pos="1170"/>
            </w:tabs>
            <w:rPr>
              <w:rFonts w:asciiTheme="minorHAnsi" w:eastAsiaTheme="minorEastAsia" w:hAnsiTheme="minorHAnsi" w:cstheme="minorBidi"/>
              <w:sz w:val="22"/>
            </w:rPr>
          </w:pPr>
          <w:hyperlink w:anchor="_Toc50552126" w:history="1">
            <w:r w:rsidRPr="001E5463">
              <w:rPr>
                <w:rStyle w:val="Hyperlink"/>
              </w:rPr>
              <w:t>7.1</w:t>
            </w:r>
            <w:r>
              <w:rPr>
                <w:rFonts w:asciiTheme="minorHAnsi" w:eastAsiaTheme="minorEastAsia" w:hAnsiTheme="minorHAnsi" w:cstheme="minorBidi"/>
                <w:sz w:val="22"/>
              </w:rPr>
              <w:tab/>
            </w:r>
            <w:r w:rsidRPr="001E5463">
              <w:rPr>
                <w:rStyle w:val="Hyperlink"/>
              </w:rPr>
              <w:t>Formalize Partnerships with the Massachusetts Division of Apprentice Standards, MassHire, &amp; WIOA State Partners</w:t>
            </w:r>
            <w:r>
              <w:rPr>
                <w:webHidden/>
              </w:rPr>
              <w:tab/>
            </w:r>
            <w:r>
              <w:rPr>
                <w:webHidden/>
              </w:rPr>
              <w:fldChar w:fldCharType="begin"/>
            </w:r>
            <w:r>
              <w:rPr>
                <w:webHidden/>
              </w:rPr>
              <w:instrText xml:space="preserve"> PAGEREF _Toc50552126 \h </w:instrText>
            </w:r>
            <w:r>
              <w:rPr>
                <w:webHidden/>
              </w:rPr>
            </w:r>
            <w:r>
              <w:rPr>
                <w:webHidden/>
              </w:rPr>
              <w:fldChar w:fldCharType="separate"/>
            </w:r>
            <w:r>
              <w:rPr>
                <w:webHidden/>
              </w:rPr>
              <w:t>19</w:t>
            </w:r>
            <w:r>
              <w:rPr>
                <w:webHidden/>
              </w:rPr>
              <w:fldChar w:fldCharType="end"/>
            </w:r>
          </w:hyperlink>
        </w:p>
        <w:p w14:paraId="5688FCE6" w14:textId="5DF72225" w:rsidR="00DA304C" w:rsidRDefault="00DA304C">
          <w:pPr>
            <w:pStyle w:val="TOC2"/>
            <w:tabs>
              <w:tab w:val="left" w:pos="1170"/>
            </w:tabs>
            <w:rPr>
              <w:rFonts w:asciiTheme="minorHAnsi" w:eastAsiaTheme="minorEastAsia" w:hAnsiTheme="minorHAnsi" w:cstheme="minorBidi"/>
              <w:sz w:val="22"/>
            </w:rPr>
          </w:pPr>
          <w:hyperlink w:anchor="_Toc50552127" w:history="1">
            <w:r w:rsidRPr="001E5463">
              <w:rPr>
                <w:rStyle w:val="Hyperlink"/>
              </w:rPr>
              <w:t>7.2</w:t>
            </w:r>
            <w:r>
              <w:rPr>
                <w:rFonts w:asciiTheme="minorHAnsi" w:eastAsiaTheme="minorEastAsia" w:hAnsiTheme="minorHAnsi" w:cstheme="minorBidi"/>
                <w:sz w:val="22"/>
              </w:rPr>
              <w:tab/>
            </w:r>
            <w:r w:rsidRPr="001E5463">
              <w:rPr>
                <w:rStyle w:val="Hyperlink"/>
              </w:rPr>
              <w:t>Leverage Existing Relationships with Employers and Industry Collaboratives to Pilot RA</w:t>
            </w:r>
            <w:r>
              <w:rPr>
                <w:webHidden/>
              </w:rPr>
              <w:tab/>
            </w:r>
            <w:r>
              <w:rPr>
                <w:webHidden/>
              </w:rPr>
              <w:fldChar w:fldCharType="begin"/>
            </w:r>
            <w:r>
              <w:rPr>
                <w:webHidden/>
              </w:rPr>
              <w:instrText xml:space="preserve"> PAGEREF _Toc50552127 \h </w:instrText>
            </w:r>
            <w:r>
              <w:rPr>
                <w:webHidden/>
              </w:rPr>
            </w:r>
            <w:r>
              <w:rPr>
                <w:webHidden/>
              </w:rPr>
              <w:fldChar w:fldCharType="separate"/>
            </w:r>
            <w:r>
              <w:rPr>
                <w:webHidden/>
              </w:rPr>
              <w:t>19</w:t>
            </w:r>
            <w:r>
              <w:rPr>
                <w:webHidden/>
              </w:rPr>
              <w:fldChar w:fldCharType="end"/>
            </w:r>
          </w:hyperlink>
        </w:p>
        <w:p w14:paraId="605ADEE4" w14:textId="07D1869A" w:rsidR="00DA304C" w:rsidRDefault="00DA304C">
          <w:pPr>
            <w:pStyle w:val="TOC2"/>
            <w:tabs>
              <w:tab w:val="left" w:pos="1170"/>
            </w:tabs>
            <w:rPr>
              <w:rFonts w:asciiTheme="minorHAnsi" w:eastAsiaTheme="minorEastAsia" w:hAnsiTheme="minorHAnsi" w:cstheme="minorBidi"/>
              <w:sz w:val="22"/>
            </w:rPr>
          </w:pPr>
          <w:hyperlink w:anchor="_Toc50552128" w:history="1">
            <w:r w:rsidRPr="001E5463">
              <w:rPr>
                <w:rStyle w:val="Hyperlink"/>
              </w:rPr>
              <w:t>7.3</w:t>
            </w:r>
            <w:r>
              <w:rPr>
                <w:rFonts w:asciiTheme="minorHAnsi" w:eastAsiaTheme="minorEastAsia" w:hAnsiTheme="minorHAnsi" w:cstheme="minorBidi"/>
                <w:sz w:val="22"/>
              </w:rPr>
              <w:tab/>
            </w:r>
            <w:r w:rsidRPr="001E5463">
              <w:rPr>
                <w:rStyle w:val="Hyperlink"/>
              </w:rPr>
              <w:t>Establish &amp; Monitor Apprenticeship Performance Metrics</w:t>
            </w:r>
            <w:r>
              <w:rPr>
                <w:webHidden/>
              </w:rPr>
              <w:tab/>
            </w:r>
            <w:r>
              <w:rPr>
                <w:webHidden/>
              </w:rPr>
              <w:fldChar w:fldCharType="begin"/>
            </w:r>
            <w:r>
              <w:rPr>
                <w:webHidden/>
              </w:rPr>
              <w:instrText xml:space="preserve"> PAGEREF _Toc50552128 \h </w:instrText>
            </w:r>
            <w:r>
              <w:rPr>
                <w:webHidden/>
              </w:rPr>
            </w:r>
            <w:r>
              <w:rPr>
                <w:webHidden/>
              </w:rPr>
              <w:fldChar w:fldCharType="separate"/>
            </w:r>
            <w:r>
              <w:rPr>
                <w:webHidden/>
              </w:rPr>
              <w:t>20</w:t>
            </w:r>
            <w:r>
              <w:rPr>
                <w:webHidden/>
              </w:rPr>
              <w:fldChar w:fldCharType="end"/>
            </w:r>
          </w:hyperlink>
        </w:p>
        <w:p w14:paraId="1925BAC8" w14:textId="289AD972" w:rsidR="00DA304C" w:rsidRDefault="00DA304C">
          <w:pPr>
            <w:pStyle w:val="TOC2"/>
            <w:tabs>
              <w:tab w:val="left" w:pos="1170"/>
            </w:tabs>
            <w:rPr>
              <w:rFonts w:asciiTheme="minorHAnsi" w:eastAsiaTheme="minorEastAsia" w:hAnsiTheme="minorHAnsi" w:cstheme="minorBidi"/>
              <w:sz w:val="22"/>
            </w:rPr>
          </w:pPr>
          <w:hyperlink w:anchor="_Toc50552129" w:history="1">
            <w:r w:rsidRPr="001E5463">
              <w:rPr>
                <w:rStyle w:val="Hyperlink"/>
              </w:rPr>
              <w:t>7.4</w:t>
            </w:r>
            <w:r>
              <w:rPr>
                <w:rFonts w:asciiTheme="minorHAnsi" w:eastAsiaTheme="minorEastAsia" w:hAnsiTheme="minorHAnsi" w:cstheme="minorBidi"/>
                <w:sz w:val="22"/>
              </w:rPr>
              <w:tab/>
            </w:r>
            <w:r w:rsidRPr="001E5463">
              <w:rPr>
                <w:rStyle w:val="Hyperlink"/>
              </w:rPr>
              <w:t>Train Staff &amp; Promote RAP as Viable Career Option</w:t>
            </w:r>
            <w:r>
              <w:rPr>
                <w:webHidden/>
              </w:rPr>
              <w:tab/>
            </w:r>
            <w:r>
              <w:rPr>
                <w:webHidden/>
              </w:rPr>
              <w:fldChar w:fldCharType="begin"/>
            </w:r>
            <w:r>
              <w:rPr>
                <w:webHidden/>
              </w:rPr>
              <w:instrText xml:space="preserve"> PAGEREF _Toc50552129 \h </w:instrText>
            </w:r>
            <w:r>
              <w:rPr>
                <w:webHidden/>
              </w:rPr>
            </w:r>
            <w:r>
              <w:rPr>
                <w:webHidden/>
              </w:rPr>
              <w:fldChar w:fldCharType="separate"/>
            </w:r>
            <w:r>
              <w:rPr>
                <w:webHidden/>
              </w:rPr>
              <w:t>20</w:t>
            </w:r>
            <w:r>
              <w:rPr>
                <w:webHidden/>
              </w:rPr>
              <w:fldChar w:fldCharType="end"/>
            </w:r>
          </w:hyperlink>
        </w:p>
        <w:p w14:paraId="577B37FD" w14:textId="134A2038" w:rsidR="00DA304C" w:rsidRDefault="00DA304C">
          <w:pPr>
            <w:pStyle w:val="TOC2"/>
            <w:tabs>
              <w:tab w:val="left" w:pos="1170"/>
            </w:tabs>
            <w:rPr>
              <w:rFonts w:asciiTheme="minorHAnsi" w:eastAsiaTheme="minorEastAsia" w:hAnsiTheme="minorHAnsi" w:cstheme="minorBidi"/>
              <w:sz w:val="22"/>
            </w:rPr>
          </w:pPr>
          <w:hyperlink w:anchor="_Toc50552130" w:history="1">
            <w:r w:rsidRPr="001E5463">
              <w:rPr>
                <w:rStyle w:val="Hyperlink"/>
              </w:rPr>
              <w:t>7.5</w:t>
            </w:r>
            <w:r>
              <w:rPr>
                <w:rFonts w:asciiTheme="minorHAnsi" w:eastAsiaTheme="minorEastAsia" w:hAnsiTheme="minorHAnsi" w:cstheme="minorBidi"/>
                <w:sz w:val="22"/>
              </w:rPr>
              <w:tab/>
            </w:r>
            <w:r w:rsidRPr="001E5463">
              <w:rPr>
                <w:rStyle w:val="Hyperlink"/>
              </w:rPr>
              <w:t>Integrate RAPs into “State as a Model Employer” (SAME)</w:t>
            </w:r>
            <w:r>
              <w:rPr>
                <w:webHidden/>
              </w:rPr>
              <w:tab/>
            </w:r>
            <w:r>
              <w:rPr>
                <w:webHidden/>
              </w:rPr>
              <w:fldChar w:fldCharType="begin"/>
            </w:r>
            <w:r>
              <w:rPr>
                <w:webHidden/>
              </w:rPr>
              <w:instrText xml:space="preserve"> PAGEREF _Toc50552130 \h </w:instrText>
            </w:r>
            <w:r>
              <w:rPr>
                <w:webHidden/>
              </w:rPr>
            </w:r>
            <w:r>
              <w:rPr>
                <w:webHidden/>
              </w:rPr>
              <w:fldChar w:fldCharType="separate"/>
            </w:r>
            <w:r>
              <w:rPr>
                <w:webHidden/>
              </w:rPr>
              <w:t>21</w:t>
            </w:r>
            <w:r>
              <w:rPr>
                <w:webHidden/>
              </w:rPr>
              <w:fldChar w:fldCharType="end"/>
            </w:r>
          </w:hyperlink>
        </w:p>
        <w:p w14:paraId="2D1FBAA1" w14:textId="235CBAFF"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131" w:history="1">
            <w:r w:rsidRPr="001E5463">
              <w:rPr>
                <w:rStyle w:val="Hyperlink"/>
              </w:rPr>
              <w:t>8</w:t>
            </w:r>
            <w:r>
              <w:rPr>
                <w:rFonts w:asciiTheme="minorHAnsi" w:eastAsiaTheme="minorEastAsia" w:hAnsiTheme="minorHAnsi" w:cstheme="minorBidi"/>
                <w:b w:val="0"/>
                <w:caps w:val="0"/>
                <w:color w:val="auto"/>
                <w:spacing w:val="0"/>
                <w:sz w:val="22"/>
              </w:rPr>
              <w:tab/>
            </w:r>
            <w:r w:rsidRPr="001E5463">
              <w:rPr>
                <w:rStyle w:val="Hyperlink"/>
              </w:rPr>
              <w:t>Conclusion</w:t>
            </w:r>
            <w:r>
              <w:rPr>
                <w:webHidden/>
              </w:rPr>
              <w:tab/>
            </w:r>
            <w:r>
              <w:rPr>
                <w:webHidden/>
              </w:rPr>
              <w:fldChar w:fldCharType="begin"/>
            </w:r>
            <w:r>
              <w:rPr>
                <w:webHidden/>
              </w:rPr>
              <w:instrText xml:space="preserve"> PAGEREF _Toc50552131 \h </w:instrText>
            </w:r>
            <w:r>
              <w:rPr>
                <w:webHidden/>
              </w:rPr>
            </w:r>
            <w:r>
              <w:rPr>
                <w:webHidden/>
              </w:rPr>
              <w:fldChar w:fldCharType="separate"/>
            </w:r>
            <w:r>
              <w:rPr>
                <w:webHidden/>
              </w:rPr>
              <w:t>22</w:t>
            </w:r>
            <w:r>
              <w:rPr>
                <w:webHidden/>
              </w:rPr>
              <w:fldChar w:fldCharType="end"/>
            </w:r>
          </w:hyperlink>
        </w:p>
        <w:p w14:paraId="35478489" w14:textId="7997098E" w:rsidR="00DA304C" w:rsidRDefault="00DA304C">
          <w:pPr>
            <w:pStyle w:val="TOC1"/>
            <w:tabs>
              <w:tab w:val="left" w:pos="450"/>
            </w:tabs>
            <w:rPr>
              <w:rFonts w:asciiTheme="minorHAnsi" w:eastAsiaTheme="minorEastAsia" w:hAnsiTheme="minorHAnsi" w:cstheme="minorBidi"/>
              <w:b w:val="0"/>
              <w:caps w:val="0"/>
              <w:color w:val="auto"/>
              <w:spacing w:val="0"/>
              <w:sz w:val="22"/>
            </w:rPr>
          </w:pPr>
          <w:hyperlink w:anchor="_Toc50552132" w:history="1">
            <w:r w:rsidRPr="001E5463">
              <w:rPr>
                <w:rStyle w:val="Hyperlink"/>
              </w:rPr>
              <w:t>9</w:t>
            </w:r>
            <w:r>
              <w:rPr>
                <w:rFonts w:asciiTheme="minorHAnsi" w:eastAsiaTheme="minorEastAsia" w:hAnsiTheme="minorHAnsi" w:cstheme="minorBidi"/>
                <w:b w:val="0"/>
                <w:caps w:val="0"/>
                <w:color w:val="auto"/>
                <w:spacing w:val="0"/>
                <w:sz w:val="22"/>
              </w:rPr>
              <w:tab/>
            </w:r>
            <w:r w:rsidRPr="001E5463">
              <w:rPr>
                <w:rStyle w:val="Hyperlink"/>
              </w:rPr>
              <w:t>References</w:t>
            </w:r>
            <w:r>
              <w:rPr>
                <w:webHidden/>
              </w:rPr>
              <w:tab/>
            </w:r>
            <w:r>
              <w:rPr>
                <w:webHidden/>
              </w:rPr>
              <w:fldChar w:fldCharType="begin"/>
            </w:r>
            <w:r>
              <w:rPr>
                <w:webHidden/>
              </w:rPr>
              <w:instrText xml:space="preserve"> PAGEREF _Toc50552132 \h </w:instrText>
            </w:r>
            <w:r>
              <w:rPr>
                <w:webHidden/>
              </w:rPr>
            </w:r>
            <w:r>
              <w:rPr>
                <w:webHidden/>
              </w:rPr>
              <w:fldChar w:fldCharType="separate"/>
            </w:r>
            <w:r>
              <w:rPr>
                <w:webHidden/>
              </w:rPr>
              <w:t>23</w:t>
            </w:r>
            <w:r>
              <w:rPr>
                <w:webHidden/>
              </w:rPr>
              <w:fldChar w:fldCharType="end"/>
            </w:r>
          </w:hyperlink>
        </w:p>
        <w:p w14:paraId="072B6BF1" w14:textId="13B451A4" w:rsidR="003670CD" w:rsidRDefault="003670CD" w:rsidP="003670CD">
          <w:r w:rsidRPr="00AF126F">
            <w:fldChar w:fldCharType="end"/>
          </w:r>
        </w:p>
      </w:sdtContent>
    </w:sdt>
    <w:p w14:paraId="7B9CCA28" w14:textId="77777777" w:rsidR="003670CD" w:rsidRDefault="003670CD" w:rsidP="000909A7"/>
    <w:p w14:paraId="70E33F24" w14:textId="6D8A3CF0" w:rsidR="003670CD" w:rsidRDefault="003670CD" w:rsidP="000909A7"/>
    <w:p w14:paraId="6B50B154" w14:textId="77777777" w:rsidR="003670CD" w:rsidRPr="000909A7" w:rsidRDefault="003670CD" w:rsidP="000909A7"/>
    <w:bookmarkEnd w:id="0"/>
    <w:p w14:paraId="07F23BD9" w14:textId="72EEA069" w:rsidR="00BC7DBE" w:rsidRDefault="00BC7DBE" w:rsidP="00BC7DBE"/>
    <w:p w14:paraId="478CDF45" w14:textId="025E2F1D" w:rsidR="00BC7DBE" w:rsidRDefault="00BC7DBE" w:rsidP="00BC7DBE"/>
    <w:p w14:paraId="7242253A" w14:textId="6E9B1D07" w:rsidR="00BC7DBE" w:rsidRDefault="00BC7DBE" w:rsidP="00BC7DBE"/>
    <w:p w14:paraId="4FB58928" w14:textId="025BA7DD" w:rsidR="00BC7DBE" w:rsidRDefault="00BC7DBE" w:rsidP="00BC7DBE"/>
    <w:p w14:paraId="11438515" w14:textId="66552828" w:rsidR="00BC7DBE" w:rsidRDefault="00BC7DBE" w:rsidP="00BC7DBE"/>
    <w:p w14:paraId="6BF279D8" w14:textId="57D6F20D" w:rsidR="008E3765" w:rsidRDefault="008E3765">
      <w:pPr>
        <w:spacing w:after="0" w:line="240" w:lineRule="auto"/>
      </w:pPr>
      <w:r>
        <w:br w:type="page"/>
      </w:r>
    </w:p>
    <w:p w14:paraId="6F8B06F2" w14:textId="55A6CDED" w:rsidR="00430771" w:rsidRDefault="00430771" w:rsidP="000E10A9">
      <w:pPr>
        <w:pStyle w:val="Heading1"/>
        <w:numPr>
          <w:ilvl w:val="0"/>
          <w:numId w:val="3"/>
        </w:numPr>
        <w:spacing w:before="0" w:after="160" w:line="259" w:lineRule="auto"/>
        <w:jc w:val="both"/>
        <w:rPr>
          <w:rFonts w:hint="eastAsia"/>
        </w:rPr>
      </w:pPr>
      <w:bookmarkStart w:id="3" w:name="_Toc50552091"/>
      <w:r>
        <w:lastRenderedPageBreak/>
        <w:t>Abstract / Executive Summary</w:t>
      </w:r>
      <w:bookmarkEnd w:id="3"/>
    </w:p>
    <w:p w14:paraId="714D15E8" w14:textId="29383EE9" w:rsidR="002D78EF" w:rsidRDefault="00547DCB" w:rsidP="000E10A9">
      <w:pPr>
        <w:jc w:val="both"/>
      </w:pPr>
      <w:r>
        <w:t xml:space="preserve">Registered Apprenticeship Programs </w:t>
      </w:r>
      <w:r w:rsidR="00583A15">
        <w:t>(</w:t>
      </w:r>
      <w:r w:rsidR="00E524E0">
        <w:t>RAPs</w:t>
      </w:r>
      <w:r w:rsidR="00583A15">
        <w:t xml:space="preserve">) </w:t>
      </w:r>
      <w:r>
        <w:t>are structured paid work-based learning programs</w:t>
      </w:r>
      <w:r w:rsidR="00590E16">
        <w:t xml:space="preserve"> which </w:t>
      </w:r>
      <w:r w:rsidR="00895A3A">
        <w:t>aim to provide businesses with a diverse and consistent talent pipeline and provide apprentices a structured opportunity to grow their skillset while increasing their earnings.</w:t>
      </w:r>
    </w:p>
    <w:p w14:paraId="23320BA5" w14:textId="4502FE69" w:rsidR="00605D39" w:rsidRDefault="00AB7EC7" w:rsidP="000E10A9">
      <w:pPr>
        <w:jc w:val="both"/>
      </w:pPr>
      <w:r>
        <w:t xml:space="preserve">Apprenticeships in the United States are going through a </w:t>
      </w:r>
      <w:r w:rsidR="00EE563D">
        <w:t xml:space="preserve">significant revival </w:t>
      </w:r>
      <w:r>
        <w:t>as a workforce development solution for states and local areas</w:t>
      </w:r>
      <w:r w:rsidR="00BA0E73">
        <w:t>.</w:t>
      </w:r>
      <w:r w:rsidR="000641F0">
        <w:t xml:space="preserve"> </w:t>
      </w:r>
      <w:r w:rsidR="000A2EBA">
        <w:t>T</w:t>
      </w:r>
      <w:r w:rsidR="00010088">
        <w:t xml:space="preserve">uition increases </w:t>
      </w:r>
      <w:r w:rsidR="000A2EBA">
        <w:t xml:space="preserve">are </w:t>
      </w:r>
      <w:r w:rsidR="002E516C">
        <w:t>pushing</w:t>
      </w:r>
      <w:r w:rsidR="000A2EBA">
        <w:t xml:space="preserve"> Americans to look for alternatives to traditional four-year higher education institutions. </w:t>
      </w:r>
      <w:r w:rsidR="00605D39">
        <w:t>As the New America Foundation notes, “S</w:t>
      </w:r>
      <w:r w:rsidR="00605D39" w:rsidRPr="000641F0">
        <w:t>tubbornly high college costs, combined with employers’ inability to recruit enough skilled workers through conventional channels, have contributed to resurgent public interest in apprenticeship.</w:t>
      </w:r>
      <w:r w:rsidR="00605D39">
        <w:t>”</w:t>
      </w:r>
      <w:r w:rsidR="00605D39">
        <w:rPr>
          <w:rStyle w:val="FootnoteReference"/>
        </w:rPr>
        <w:footnoteReference w:id="2"/>
      </w:r>
    </w:p>
    <w:p w14:paraId="527D297C" w14:textId="3500AB92" w:rsidR="00583A15" w:rsidRDefault="00583A15" w:rsidP="000E10A9">
      <w:pPr>
        <w:jc w:val="both"/>
      </w:pPr>
      <w:r>
        <w:t xml:space="preserve">However, research shows that the disability community remains underrepresented in </w:t>
      </w:r>
      <w:r w:rsidR="00E524E0">
        <w:t>RAPs</w:t>
      </w:r>
      <w:r>
        <w:t xml:space="preserve"> due to systemic barriers and pervasive biases. Paradoxically, </w:t>
      </w:r>
      <w:r w:rsidR="00895394">
        <w:t>RAPs</w:t>
      </w:r>
      <w:r>
        <w:t xml:space="preserve"> are designed precisely to remove a number of the barriers that preclude those with disabilities from being hired or remaining on the job. </w:t>
      </w:r>
      <w:r w:rsidR="00324970">
        <w:t xml:space="preserve">As noted on apprentiveshop.gov, the </w:t>
      </w:r>
      <w:r w:rsidR="00895394">
        <w:t xml:space="preserve">US </w:t>
      </w:r>
      <w:r w:rsidR="00324970">
        <w:t xml:space="preserve">Department of Labor’s official apprenticeship page, </w:t>
      </w:r>
      <w:r w:rsidR="0034428A">
        <w:t xml:space="preserve">employers </w:t>
      </w:r>
      <w:r w:rsidR="005F4D2C">
        <w:t xml:space="preserve">benefit from </w:t>
      </w:r>
      <w:r w:rsidR="00E524E0">
        <w:t>RAPs</w:t>
      </w:r>
      <w:r w:rsidR="005F4D2C">
        <w:t xml:space="preserve"> because they help foster a diverse and inclusive culture.</w:t>
      </w:r>
      <w:r w:rsidR="005F4D2C">
        <w:rPr>
          <w:rStyle w:val="FootnoteReference"/>
        </w:rPr>
        <w:footnoteReference w:id="3"/>
      </w:r>
    </w:p>
    <w:p w14:paraId="57CCE2F6" w14:textId="524BEBBF" w:rsidR="009E1819" w:rsidRDefault="001313B5" w:rsidP="000E10A9">
      <w:pPr>
        <w:jc w:val="both"/>
      </w:pPr>
      <w:r>
        <w:rPr>
          <w:noProof/>
        </w:rPr>
        <mc:AlternateContent>
          <mc:Choice Requires="wps">
            <w:drawing>
              <wp:anchor distT="0" distB="0" distL="114300" distR="114300" simplePos="0" relativeHeight="251658268" behindDoc="0" locked="0" layoutInCell="1" allowOverlap="1" wp14:anchorId="5017064B" wp14:editId="0DEFB6D5">
                <wp:simplePos x="0" y="0"/>
                <wp:positionH relativeFrom="margin">
                  <wp:align>right</wp:align>
                </wp:positionH>
                <wp:positionV relativeFrom="paragraph">
                  <wp:posOffset>541556</wp:posOffset>
                </wp:positionV>
                <wp:extent cx="2324100" cy="1786890"/>
                <wp:effectExtent l="0" t="0" r="0" b="194310"/>
                <wp:wrapSquare wrapText="bothSides"/>
                <wp:docPr id="4" name="Speech Bubble: 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1786890"/>
                        </a:xfrm>
                        <a:prstGeom prst="wedgeRectCallout">
                          <a:avLst>
                            <a:gd name="adj1" fmla="val 8417"/>
                            <a:gd name="adj2" fmla="val 60351"/>
                          </a:avLst>
                        </a:prstGeom>
                        <a:solidFill>
                          <a:schemeClr val="accent2"/>
                        </a:solidFill>
                        <a:ln>
                          <a:noFill/>
                        </a:ln>
                      </wps:spPr>
                      <wps:txbx>
                        <w:txbxContent>
                          <w:p w14:paraId="1FD0A3CE" w14:textId="77777777" w:rsidR="00B51DDA" w:rsidRPr="00D1197A" w:rsidRDefault="00B51DDA" w:rsidP="001313B5">
                            <w:pPr>
                              <w:rPr>
                                <w:b/>
                                <w:bCs/>
                                <w:color w:val="FFFFFF" w:themeColor="background1"/>
                              </w:rPr>
                            </w:pPr>
                            <w:r w:rsidRPr="00FC7C09">
                              <w:rPr>
                                <w:b/>
                                <w:bCs/>
                              </w:rPr>
                              <w:t xml:space="preserve">States with strong partnerships between their state Office of Apprenticeship and agencies like workforce development boards and VR agencies, can and have effectively expanded businesses hiring apprentices from traditionally underrepresented populations. </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7064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4" o:spid="_x0000_s1028" type="#_x0000_t61" style="position:absolute;left:0;text-align:left;margin-left:131.8pt;margin-top:42.65pt;width:183pt;height:140.7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" adj="12618,23836" fillcolor="#00a0ca [3205]" stroked="f">
                <v:textbox inset="14.4pt,14.4pt,14.4pt,14.4pt">
                  <w:txbxContent>
                    <w:p w14:paraId="1FD0A3CE" w14:textId="77777777" w:rsidR="00B51DDA" w:rsidRPr="00D1197A" w:rsidRDefault="00B51DDA" w:rsidP="001313B5">
                      <w:pPr>
                        <w:rPr>
                          <w:b/>
                          <w:bCs/>
                          <w:color w:val="FFFFFF" w:themeColor="background1"/>
                        </w:rPr>
                      </w:pPr>
                      <w:r w:rsidRPr="00FC7C09">
                        <w:rPr>
                          <w:b/>
                          <w:bCs/>
                        </w:rPr>
                        <w:t xml:space="preserve">States with strong partnerships between their state Office of Apprenticeship and agencies like workforce development boards and VR agencies, can and have effectively expanded businesses hiring apprentices from traditionally underrepresented populations. </w:t>
                      </w:r>
                    </w:p>
                  </w:txbxContent>
                </v:textbox>
                <w10:wrap type="square" anchorx="margin"/>
              </v:shape>
            </w:pict>
          </mc:Fallback>
        </mc:AlternateContent>
      </w:r>
      <w:r w:rsidR="00583A15">
        <w:t xml:space="preserve">As this report outlines, strong </w:t>
      </w:r>
      <w:r w:rsidR="00E524E0">
        <w:t>RAPs</w:t>
      </w:r>
      <w:r w:rsidR="00583A15">
        <w:t xml:space="preserve"> assist employers with diversifying their workforce by recruiting talent from organizations like American Job Centers (AJC) who often serve V</w:t>
      </w:r>
      <w:r w:rsidR="00CE359D">
        <w:t>ocational Rehabilitation (VR)</w:t>
      </w:r>
      <w:r w:rsidR="00583A15">
        <w:t xml:space="preserve"> </w:t>
      </w:r>
      <w:r w:rsidR="00145DEB">
        <w:t>consumer</w:t>
      </w:r>
      <w:r w:rsidR="00583A15">
        <w:t xml:space="preserve">s with job placement and training. By encouraging partnerships at a policy level between AJCs, workforce development boards, </w:t>
      </w:r>
      <w:r w:rsidR="00DA6E45">
        <w:t>VR</w:t>
      </w:r>
      <w:r w:rsidR="00583A15">
        <w:t xml:space="preserve"> agencies, offices of apprenticeship, industry stakeholders, and related instruction providers, </w:t>
      </w:r>
      <w:r w:rsidR="00E524E0">
        <w:t>RAPs</w:t>
      </w:r>
      <w:r w:rsidR="00583A15">
        <w:t xml:space="preserve"> effectively remove many barriers by braiding programs and resources. As this report demonstrates, </w:t>
      </w:r>
      <w:bookmarkStart w:id="4" w:name="_Hlk48827411"/>
      <w:r w:rsidR="00583A15">
        <w:t xml:space="preserve">states with strong partnerships between their state Office of Apprenticeship and agencies like workforce development boards and </w:t>
      </w:r>
      <w:r w:rsidR="00DA6E45">
        <w:t>VR</w:t>
      </w:r>
      <w:r w:rsidR="00583A15">
        <w:t xml:space="preserve"> agencies</w:t>
      </w:r>
      <w:r w:rsidR="00A9568D">
        <w:t>,</w:t>
      </w:r>
      <w:r w:rsidR="00583A15">
        <w:t xml:space="preserve"> can and have effectively expanded businesses hiring apprentices from traditionally underrepresented populations. </w:t>
      </w:r>
      <w:bookmarkEnd w:id="4"/>
    </w:p>
    <w:p w14:paraId="56A166AD" w14:textId="7764D4C6" w:rsidR="00605D39" w:rsidRDefault="00605D39" w:rsidP="000E10A9">
      <w:pPr>
        <w:jc w:val="both"/>
      </w:pPr>
      <w:r>
        <w:t xml:space="preserve">This combination creates a unique window of opportunity for organizations like the Massachusetts Commission for the Blind (MCB) to meet business demand while providing its </w:t>
      </w:r>
      <w:r w:rsidR="00DA6E45">
        <w:t>VR</w:t>
      </w:r>
      <w:r>
        <w:t xml:space="preserve"> </w:t>
      </w:r>
      <w:r w:rsidR="00145DEB">
        <w:t>consumer</w:t>
      </w:r>
      <w:r>
        <w:t xml:space="preserve">s with structured, long-term, </w:t>
      </w:r>
      <w:r w:rsidR="00583A15">
        <w:t xml:space="preserve">and </w:t>
      </w:r>
      <w:r>
        <w:t xml:space="preserve">integrated career pathways. </w:t>
      </w:r>
    </w:p>
    <w:p w14:paraId="5786BC66" w14:textId="772DB816" w:rsidR="00583A15" w:rsidRDefault="00B1334B" w:rsidP="000E10A9">
      <w:pPr>
        <w:jc w:val="both"/>
      </w:pPr>
      <w:r>
        <w:t>Th</w:t>
      </w:r>
      <w:r w:rsidR="00583A15">
        <w:t xml:space="preserve">is feasibility </w:t>
      </w:r>
      <w:r>
        <w:t xml:space="preserve">study </w:t>
      </w:r>
      <w:r w:rsidR="00F23429">
        <w:t>reviews</w:t>
      </w:r>
      <w:r w:rsidR="009509E6">
        <w:t xml:space="preserve"> </w:t>
      </w:r>
      <w:r>
        <w:t xml:space="preserve">existing literature and best practices as provided through </w:t>
      </w:r>
      <w:r w:rsidR="00F23429">
        <w:t>government</w:t>
      </w:r>
      <w:r>
        <w:t xml:space="preserve"> organizations, such as the US Department of Labor and its Office of Disability Employment</w:t>
      </w:r>
      <w:r w:rsidR="00EC00B8">
        <w:t xml:space="preserve"> Programs (ODEP)</w:t>
      </w:r>
      <w:r w:rsidR="00583A15">
        <w:t xml:space="preserve">, to assess MCB’s capacity to expand utilization of </w:t>
      </w:r>
      <w:r w:rsidR="00E524E0">
        <w:t>RAPs</w:t>
      </w:r>
      <w:r w:rsidR="00583A15">
        <w:t xml:space="preserve"> by </w:t>
      </w:r>
      <w:r w:rsidR="0095385F">
        <w:t>the employers</w:t>
      </w:r>
      <w:r w:rsidR="00583A15">
        <w:t xml:space="preserve"> and VR </w:t>
      </w:r>
      <w:r w:rsidR="00145DEB">
        <w:t>consumer</w:t>
      </w:r>
      <w:r w:rsidR="0095385F">
        <w:t>s they serve.</w:t>
      </w:r>
      <w:r w:rsidR="00583A15">
        <w:t xml:space="preserve"> </w:t>
      </w:r>
    </w:p>
    <w:p w14:paraId="452FCADB" w14:textId="5924DC7C" w:rsidR="00B1334B" w:rsidRDefault="00583A15" w:rsidP="000E10A9">
      <w:pPr>
        <w:jc w:val="both"/>
      </w:pPr>
      <w:r>
        <w:t>The study</w:t>
      </w:r>
      <w:r w:rsidR="00B1334B">
        <w:t xml:space="preserve"> </w:t>
      </w:r>
      <w:r w:rsidR="00F23429">
        <w:t>reviews findings and information from</w:t>
      </w:r>
      <w:r w:rsidR="00B1334B">
        <w:t xml:space="preserve"> advocacy</w:t>
      </w:r>
      <w:r w:rsidR="00F23429">
        <w:t xml:space="preserve"> organizations and policy think tanks to better understand the opportunities for</w:t>
      </w:r>
      <w:r w:rsidR="004D7B9D">
        <w:t xml:space="preserve"> –</w:t>
      </w:r>
      <w:r w:rsidR="00F23429">
        <w:t xml:space="preserve"> and barriers to</w:t>
      </w:r>
      <w:r w:rsidR="004D7B9D">
        <w:t xml:space="preserve"> –</w:t>
      </w:r>
      <w:r w:rsidR="00F23429">
        <w:t xml:space="preserve"> deploying integrated </w:t>
      </w:r>
      <w:r w:rsidR="00B563EC">
        <w:t>RAP</w:t>
      </w:r>
      <w:r w:rsidR="00F23429">
        <w:t xml:space="preserve">s. </w:t>
      </w:r>
      <w:r w:rsidR="00C0528E">
        <w:t xml:space="preserve">The study also provides </w:t>
      </w:r>
      <w:r w:rsidR="00BA5045">
        <w:t>a review o</w:t>
      </w:r>
      <w:r w:rsidR="0095385F">
        <w:t>f</w:t>
      </w:r>
      <w:r w:rsidR="00BA5045">
        <w:t xml:space="preserve"> </w:t>
      </w:r>
      <w:r w:rsidR="00912764">
        <w:t>national</w:t>
      </w:r>
      <w:r w:rsidR="00BA5045">
        <w:t xml:space="preserve"> best practices </w:t>
      </w:r>
      <w:r w:rsidR="00912764">
        <w:t xml:space="preserve">from a variety of states </w:t>
      </w:r>
      <w:r w:rsidR="00BA5045">
        <w:t xml:space="preserve">which successfully demonstrate </w:t>
      </w:r>
      <w:r w:rsidR="00DA6E45">
        <w:t>VR</w:t>
      </w:r>
      <w:r w:rsidR="00BA5045">
        <w:t xml:space="preserve"> </w:t>
      </w:r>
      <w:r w:rsidR="00145DEB">
        <w:t>consumer</w:t>
      </w:r>
      <w:r w:rsidR="00BA5045">
        <w:t xml:space="preserve"> employment </w:t>
      </w:r>
      <w:r w:rsidR="0040390E">
        <w:t>through apprenticeship</w:t>
      </w:r>
      <w:r w:rsidR="00BA5045">
        <w:t>.</w:t>
      </w:r>
    </w:p>
    <w:p w14:paraId="36FD1EF3" w14:textId="0AD81FEB" w:rsidR="00B1334B" w:rsidRDefault="001313B5" w:rsidP="000E10A9">
      <w:pPr>
        <w:jc w:val="both"/>
      </w:pPr>
      <w:r>
        <w:rPr>
          <w:noProof/>
        </w:rPr>
        <w:lastRenderedPageBreak/>
        <mc:AlternateContent>
          <mc:Choice Requires="wps">
            <w:drawing>
              <wp:anchor distT="0" distB="0" distL="114300" distR="114300" simplePos="0" relativeHeight="251658269" behindDoc="0" locked="0" layoutInCell="1" allowOverlap="1" wp14:anchorId="6BD45500" wp14:editId="4D0C3F02">
                <wp:simplePos x="0" y="0"/>
                <wp:positionH relativeFrom="margin">
                  <wp:align>left</wp:align>
                </wp:positionH>
                <wp:positionV relativeFrom="paragraph">
                  <wp:posOffset>0</wp:posOffset>
                </wp:positionV>
                <wp:extent cx="2324100" cy="1033145"/>
                <wp:effectExtent l="0" t="0" r="0" b="147955"/>
                <wp:wrapSquare wrapText="bothSides"/>
                <wp:docPr id="58" name="Speech Bubble: Rectangl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1033145"/>
                        </a:xfrm>
                        <a:prstGeom prst="wedgeRectCallout">
                          <a:avLst>
                            <a:gd name="adj1" fmla="val -8445"/>
                            <a:gd name="adj2" fmla="val 63225"/>
                          </a:avLst>
                        </a:prstGeom>
                        <a:solidFill>
                          <a:schemeClr val="accent2"/>
                        </a:solidFill>
                        <a:ln>
                          <a:noFill/>
                        </a:ln>
                      </wps:spPr>
                      <wps:txbx>
                        <w:txbxContent>
                          <w:p w14:paraId="4C8E5FA0" w14:textId="77777777" w:rsidR="00B51DDA" w:rsidRPr="00D1197A" w:rsidRDefault="00B51DDA" w:rsidP="001313B5">
                            <w:pPr>
                              <w:rPr>
                                <w:b/>
                                <w:bCs/>
                                <w:color w:val="FFFFFF" w:themeColor="background1"/>
                              </w:rPr>
                            </w:pPr>
                            <w:r w:rsidRPr="00FC7C09">
                              <w:rPr>
                                <w:b/>
                                <w:bCs/>
                              </w:rPr>
                              <w:t xml:space="preserve">This study finds that RAPs are </w:t>
                            </w:r>
                            <w:r w:rsidRPr="00FC7C09">
                              <w:rPr>
                                <w:b/>
                                <w:bCs/>
                              </w:rPr>
                              <w:br/>
                              <w:t xml:space="preserve">a viable model for expanding </w:t>
                            </w:r>
                            <w:r w:rsidRPr="00FC7C09">
                              <w:rPr>
                                <w:b/>
                                <w:bCs/>
                                <w:spacing w:val="-6"/>
                              </w:rPr>
                              <w:t>integrated employment opportunities</w:t>
                            </w:r>
                            <w:r w:rsidRPr="00FC7C09">
                              <w:rPr>
                                <w:b/>
                                <w:bCs/>
                              </w:rPr>
                              <w:t xml:space="preserve"> for MCB’s VR consumers.  </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45500" id="Speech Bubble: Rectangle 58" o:spid="_x0000_s1029" type="#_x0000_t61" style="position:absolute;left:0;text-align:left;margin-left:0;margin-top:0;width:183pt;height:81.35pt;z-index:25165826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" adj="8976,24457" fillcolor="#00a0ca [3205]" stroked="f">
                <v:textbox inset="14.4pt,14.4pt,14.4pt,14.4pt">
                  <w:txbxContent>
                    <w:p w14:paraId="4C8E5FA0" w14:textId="77777777" w:rsidR="00B51DDA" w:rsidRPr="00D1197A" w:rsidRDefault="00B51DDA" w:rsidP="001313B5">
                      <w:pPr>
                        <w:rPr>
                          <w:b/>
                          <w:bCs/>
                          <w:color w:val="FFFFFF" w:themeColor="background1"/>
                        </w:rPr>
                      </w:pPr>
                      <w:r w:rsidRPr="00FC7C09">
                        <w:rPr>
                          <w:b/>
                          <w:bCs/>
                        </w:rPr>
                        <w:t xml:space="preserve">This study finds that RAPs are </w:t>
                      </w:r>
                      <w:r w:rsidRPr="00FC7C09">
                        <w:rPr>
                          <w:b/>
                          <w:bCs/>
                        </w:rPr>
                        <w:br/>
                        <w:t xml:space="preserve">a viable model for expanding </w:t>
                      </w:r>
                      <w:r w:rsidRPr="00FC7C09">
                        <w:rPr>
                          <w:b/>
                          <w:bCs/>
                          <w:spacing w:val="-6"/>
                        </w:rPr>
                        <w:t>integrated employment opportunities</w:t>
                      </w:r>
                      <w:r w:rsidRPr="00FC7C09">
                        <w:rPr>
                          <w:b/>
                          <w:bCs/>
                        </w:rPr>
                        <w:t xml:space="preserve"> for MCB’s VR consumers.  </w:t>
                      </w:r>
                    </w:p>
                  </w:txbxContent>
                </v:textbox>
                <w10:wrap type="square" anchorx="margin"/>
              </v:shape>
            </w:pict>
          </mc:Fallback>
        </mc:AlternateContent>
      </w:r>
      <w:r w:rsidR="00B1334B">
        <w:t xml:space="preserve">Broadly speaking, this study finds that </w:t>
      </w:r>
      <w:r w:rsidR="00E524E0">
        <w:t>RAPs</w:t>
      </w:r>
      <w:r w:rsidR="009509E6">
        <w:t xml:space="preserve"> are a viable model for expanding integrated employment opportunities for MCB’s VR </w:t>
      </w:r>
      <w:r w:rsidR="00145DEB">
        <w:t>consumer</w:t>
      </w:r>
      <w:r w:rsidR="009509E6">
        <w:t xml:space="preserve">s. </w:t>
      </w:r>
      <w:r w:rsidR="00B2624B">
        <w:t xml:space="preserve">The Pennsylvania Office of Vocational Rehabilitation </w:t>
      </w:r>
      <w:r w:rsidR="0040390E">
        <w:t xml:space="preserve">(OVR) </w:t>
      </w:r>
      <w:r w:rsidR="00B2624B">
        <w:t xml:space="preserve">provides a particularly </w:t>
      </w:r>
      <w:r w:rsidR="00C0528E">
        <w:t xml:space="preserve">strong roadmap for how a state </w:t>
      </w:r>
      <w:r w:rsidR="00B51EBF">
        <w:t>VR agency can implement apprenticeship programs</w:t>
      </w:r>
      <w:r w:rsidR="00C45554">
        <w:t>.</w:t>
      </w:r>
      <w:r w:rsidR="005B09FA">
        <w:t xml:space="preserve"> </w:t>
      </w:r>
      <w:r w:rsidR="009822C2">
        <w:t xml:space="preserve">The recommendations by </w:t>
      </w:r>
      <w:r w:rsidR="005B09FA">
        <w:t>Public Consulting Group</w:t>
      </w:r>
      <w:r w:rsidR="000666F6">
        <w:t>, Inc.</w:t>
      </w:r>
      <w:r w:rsidR="005B09FA">
        <w:t xml:space="preserve"> (</w:t>
      </w:r>
      <w:r w:rsidR="00A36D25">
        <w:t>PCG</w:t>
      </w:r>
      <w:r w:rsidR="009822C2">
        <w:t>)</w:t>
      </w:r>
      <w:r w:rsidR="004B0876">
        <w:t xml:space="preserve"> closely align with the roadmap presented by Pennsylvania OVR during its presentation to the Apprenticeship Inclusionary Models Community of Practice. </w:t>
      </w:r>
      <w:r w:rsidR="004B66F2">
        <w:t xml:space="preserve">However, </w:t>
      </w:r>
      <w:r w:rsidR="000131AF">
        <w:t xml:space="preserve">this report </w:t>
      </w:r>
      <w:r w:rsidR="00D4281F">
        <w:t xml:space="preserve">also </w:t>
      </w:r>
      <w:r w:rsidR="000131AF">
        <w:t xml:space="preserve">draws on PCG’s work with the Massachusetts </w:t>
      </w:r>
      <w:r w:rsidR="00854A56">
        <w:t xml:space="preserve">Executive Office of Labor and Workforce </w:t>
      </w:r>
      <w:r w:rsidR="00E7764B">
        <w:t>Development</w:t>
      </w:r>
      <w:r w:rsidR="00854A56">
        <w:t xml:space="preserve"> </w:t>
      </w:r>
      <w:r w:rsidR="00891F8F">
        <w:t>Division of Apprentice Standards</w:t>
      </w:r>
      <w:r w:rsidR="00C86826">
        <w:t xml:space="preserve"> </w:t>
      </w:r>
      <w:r w:rsidR="00BE316D">
        <w:t xml:space="preserve">(DAS) </w:t>
      </w:r>
      <w:r w:rsidR="00C86826">
        <w:t>and</w:t>
      </w:r>
      <w:r w:rsidR="000131AF">
        <w:t xml:space="preserve"> higher education in Massachusetts, </w:t>
      </w:r>
      <w:r w:rsidR="00C86826">
        <w:t xml:space="preserve">as well as </w:t>
      </w:r>
      <w:r w:rsidR="000131AF">
        <w:t xml:space="preserve">key informant interviews with MCB employers, </w:t>
      </w:r>
      <w:r w:rsidR="00C86826">
        <w:t xml:space="preserve">the state workforce board, </w:t>
      </w:r>
      <w:r w:rsidR="00102409">
        <w:t xml:space="preserve">and existing Massachusetts </w:t>
      </w:r>
      <w:r w:rsidR="00E524E0">
        <w:t>RAPs</w:t>
      </w:r>
      <w:r w:rsidR="00F56D6E">
        <w:t xml:space="preserve"> in advanced manufacturing. The interviews confirm that Massachusetts and MCB have the required components to establish or expand </w:t>
      </w:r>
      <w:r w:rsidR="00D06B35">
        <w:t xml:space="preserve">the </w:t>
      </w:r>
      <w:r w:rsidR="00F56D6E">
        <w:t>u</w:t>
      </w:r>
      <w:r w:rsidR="00D06B35">
        <w:t>se</w:t>
      </w:r>
      <w:r w:rsidR="00F56D6E">
        <w:t xml:space="preserve"> of Registered Apprenticesh</w:t>
      </w:r>
      <w:r w:rsidR="005D5E68">
        <w:t xml:space="preserve">ips. MCB can </w:t>
      </w:r>
      <w:r w:rsidR="00F912AE">
        <w:t xml:space="preserve">capitalize on these resources by </w:t>
      </w:r>
      <w:r w:rsidR="005D5E68">
        <w:t>formalizing partnerships</w:t>
      </w:r>
      <w:r w:rsidR="00F912AE">
        <w:t xml:space="preserve">, training staff, and </w:t>
      </w:r>
      <w:r w:rsidR="00022FBE">
        <w:t xml:space="preserve">documenting a talent pipeline to begin placing </w:t>
      </w:r>
      <w:r w:rsidR="00145DEB">
        <w:t>consumer</w:t>
      </w:r>
      <w:r w:rsidR="00022FBE">
        <w:t xml:space="preserve">s as participants in existing </w:t>
      </w:r>
      <w:r w:rsidR="00E524E0">
        <w:t>RAPs</w:t>
      </w:r>
      <w:r w:rsidR="00022FBE">
        <w:t xml:space="preserve">. </w:t>
      </w:r>
    </w:p>
    <w:p w14:paraId="204D211C" w14:textId="77777777" w:rsidR="001313B5" w:rsidRDefault="001313B5" w:rsidP="000E10A9">
      <w:pPr>
        <w:jc w:val="both"/>
      </w:pPr>
    </w:p>
    <w:p w14:paraId="5E64B783" w14:textId="0E9B23D9" w:rsidR="00152B62" w:rsidRDefault="00110775" w:rsidP="000E10A9">
      <w:pPr>
        <w:pStyle w:val="Heading1"/>
        <w:spacing w:before="0" w:after="160" w:line="259" w:lineRule="auto"/>
        <w:jc w:val="both"/>
        <w:rPr>
          <w:rFonts w:hint="eastAsia"/>
        </w:rPr>
      </w:pPr>
      <w:bookmarkStart w:id="5" w:name="_Toc50552092"/>
      <w:r>
        <w:t>introduction</w:t>
      </w:r>
      <w:bookmarkEnd w:id="5"/>
      <w:r>
        <w:t xml:space="preserve"> </w:t>
      </w:r>
    </w:p>
    <w:p w14:paraId="0CC9CA22" w14:textId="2A3EA9CE" w:rsidR="00152B62" w:rsidRPr="0047454F" w:rsidRDefault="004D10E7" w:rsidP="000E10A9">
      <w:pPr>
        <w:pStyle w:val="Heading2"/>
        <w:jc w:val="both"/>
      </w:pPr>
      <w:bookmarkStart w:id="6" w:name="_Toc50552093"/>
      <w:r w:rsidRPr="00FC7C09">
        <w:rPr>
          <w:color w:val="auto"/>
        </w:rPr>
        <w:t>Study Objective</w:t>
      </w:r>
      <w:bookmarkEnd w:id="6"/>
      <w:r w:rsidRPr="00FC7C09">
        <w:rPr>
          <w:color w:val="auto"/>
        </w:rPr>
        <w:t xml:space="preserve"> </w:t>
      </w:r>
    </w:p>
    <w:p w14:paraId="30F4C113" w14:textId="41BAF98A" w:rsidR="00A15710" w:rsidRDefault="001313B5" w:rsidP="000E10A9">
      <w:pPr>
        <w:jc w:val="both"/>
        <w:rPr>
          <w:rFonts w:asciiTheme="minorHAnsi" w:eastAsia="Calibri" w:hAnsiTheme="minorHAnsi" w:cstheme="minorHAnsi"/>
        </w:rPr>
      </w:pPr>
      <w:r>
        <w:rPr>
          <w:noProof/>
        </w:rPr>
        <mc:AlternateContent>
          <mc:Choice Requires="wps">
            <w:drawing>
              <wp:anchor distT="0" distB="0" distL="114300" distR="114300" simplePos="0" relativeHeight="251658270" behindDoc="0" locked="0" layoutInCell="1" allowOverlap="1" wp14:anchorId="4C7C0336" wp14:editId="4045B3B7">
                <wp:simplePos x="0" y="0"/>
                <wp:positionH relativeFrom="margin">
                  <wp:align>right</wp:align>
                </wp:positionH>
                <wp:positionV relativeFrom="paragraph">
                  <wp:posOffset>5080</wp:posOffset>
                </wp:positionV>
                <wp:extent cx="2324100" cy="1650365"/>
                <wp:effectExtent l="0" t="0" r="0" b="292735"/>
                <wp:wrapSquare wrapText="bothSides"/>
                <wp:docPr id="59" name="Speech Bubble: Rectangl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1650365"/>
                        </a:xfrm>
                        <a:prstGeom prst="wedgeRectCallout">
                          <a:avLst>
                            <a:gd name="adj1" fmla="val 8417"/>
                            <a:gd name="adj2" fmla="val 66673"/>
                          </a:avLst>
                        </a:prstGeom>
                        <a:solidFill>
                          <a:schemeClr val="accent2"/>
                        </a:solidFill>
                        <a:ln>
                          <a:noFill/>
                        </a:ln>
                      </wps:spPr>
                      <wps:txbx>
                        <w:txbxContent>
                          <w:p w14:paraId="2E8EF8CC" w14:textId="0C22AF85" w:rsidR="00B51DDA" w:rsidRPr="00D1197A" w:rsidRDefault="00B51DDA" w:rsidP="001313B5">
                            <w:pPr>
                              <w:rPr>
                                <w:b/>
                                <w:bCs/>
                                <w:color w:val="FFFFFF" w:themeColor="background1"/>
                              </w:rPr>
                            </w:pPr>
                            <w:r w:rsidRPr="00FC7C09">
                              <w:rPr>
                                <w:rFonts w:asciiTheme="minorHAnsi" w:eastAsia="Calibri" w:hAnsiTheme="minorHAnsi" w:cstheme="minorHAnsi"/>
                                <w:b/>
                                <w:bCs/>
                              </w:rPr>
                              <w:t>The objective of this study was to assess the feasibility of apprenticeships, specifically in expansion industries (Healthcare, Information Technology, and Manufacturing) for blind and visually impaired consumers served by MCB.</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C0336" id="Speech Bubble: Rectangle 59" o:spid="_x0000_s1030" type="#_x0000_t61" style="position:absolute;left:0;text-align:left;margin-left:131.8pt;margin-top:.4pt;width:183pt;height:129.95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" adj="12618,25201" fillcolor="#00a0ca [3205]" stroked="f">
                <v:textbox inset="14.4pt,14.4pt,14.4pt,14.4pt">
                  <w:txbxContent>
                    <w:p w14:paraId="2E8EF8CC" w14:textId="0C22AF85" w:rsidR="00B51DDA" w:rsidRPr="00D1197A" w:rsidRDefault="00B51DDA" w:rsidP="001313B5">
                      <w:pPr>
                        <w:rPr>
                          <w:b/>
                          <w:bCs/>
                          <w:color w:val="FFFFFF" w:themeColor="background1"/>
                        </w:rPr>
                      </w:pPr>
                      <w:r w:rsidRPr="00FC7C09">
                        <w:rPr>
                          <w:rFonts w:asciiTheme="minorHAnsi" w:eastAsia="Calibri" w:hAnsiTheme="minorHAnsi" w:cstheme="minorHAnsi"/>
                          <w:b/>
                          <w:bCs/>
                        </w:rPr>
                        <w:t>The objective of this study was to assess the feasibility of apprenticeships, specifically in expansion industries (Healthcare, Information Technology, and Manufacturing) for blind and visually impaired consumers served by MCB.</w:t>
                      </w:r>
                    </w:p>
                  </w:txbxContent>
                </v:textbox>
                <w10:wrap type="square" anchorx="margin"/>
              </v:shape>
            </w:pict>
          </mc:Fallback>
        </mc:AlternateContent>
      </w:r>
      <w:r w:rsidR="00A15710" w:rsidRPr="0075500A">
        <w:rPr>
          <w:rFonts w:asciiTheme="minorHAnsi" w:eastAsia="Calibri" w:hAnsiTheme="minorHAnsi" w:cstheme="minorHAnsi"/>
        </w:rPr>
        <w:t>Th</w:t>
      </w:r>
      <w:r w:rsidR="00A15710">
        <w:rPr>
          <w:rFonts w:asciiTheme="minorHAnsi" w:eastAsia="Calibri" w:hAnsiTheme="minorHAnsi" w:cstheme="minorHAnsi"/>
        </w:rPr>
        <w:t xml:space="preserve">e objective of this study was to </w:t>
      </w:r>
      <w:r w:rsidR="00A15710" w:rsidRPr="0075500A">
        <w:rPr>
          <w:rFonts w:asciiTheme="minorHAnsi" w:eastAsia="Calibri" w:hAnsiTheme="minorHAnsi" w:cstheme="minorHAnsi"/>
        </w:rPr>
        <w:t>assess the feasibility of apprenticeships</w:t>
      </w:r>
      <w:r w:rsidR="00A15710">
        <w:rPr>
          <w:rFonts w:asciiTheme="minorHAnsi" w:eastAsia="Calibri" w:hAnsiTheme="minorHAnsi" w:cstheme="minorHAnsi"/>
        </w:rPr>
        <w:t>, specifically in expansion industries</w:t>
      </w:r>
      <w:r w:rsidR="00BC7431">
        <w:rPr>
          <w:rFonts w:asciiTheme="minorHAnsi" w:eastAsia="Calibri" w:hAnsiTheme="minorHAnsi" w:cstheme="minorHAnsi"/>
        </w:rPr>
        <w:t xml:space="preserve"> (Healthcare, Information Technology, and Manufacturing)</w:t>
      </w:r>
      <w:r w:rsidR="000D3AF8">
        <w:rPr>
          <w:rStyle w:val="FootnoteReference"/>
          <w:rFonts w:asciiTheme="minorHAnsi" w:eastAsia="Calibri" w:hAnsiTheme="minorHAnsi" w:cstheme="minorHAnsi"/>
        </w:rPr>
        <w:footnoteReference w:id="4"/>
      </w:r>
      <w:r w:rsidR="00A15710">
        <w:rPr>
          <w:rFonts w:asciiTheme="minorHAnsi" w:eastAsia="Calibri" w:hAnsiTheme="minorHAnsi" w:cstheme="minorHAnsi"/>
        </w:rPr>
        <w:t>,</w:t>
      </w:r>
      <w:r w:rsidR="00A15710" w:rsidRPr="0075500A">
        <w:rPr>
          <w:rFonts w:asciiTheme="minorHAnsi" w:eastAsia="Calibri" w:hAnsiTheme="minorHAnsi" w:cstheme="minorHAnsi"/>
        </w:rPr>
        <w:t xml:space="preserve"> for </w:t>
      </w:r>
      <w:r w:rsidR="00A15710">
        <w:rPr>
          <w:rFonts w:asciiTheme="minorHAnsi" w:eastAsia="Calibri" w:hAnsiTheme="minorHAnsi" w:cstheme="minorHAnsi"/>
        </w:rPr>
        <w:t xml:space="preserve">blind and visually impaired consumers served by MCB. The goals of the research were to understand the </w:t>
      </w:r>
      <w:r w:rsidR="00897B87">
        <w:rPr>
          <w:rFonts w:asciiTheme="minorHAnsi" w:eastAsia="Calibri" w:hAnsiTheme="minorHAnsi" w:cstheme="minorHAnsi"/>
        </w:rPr>
        <w:t xml:space="preserve">current </w:t>
      </w:r>
      <w:r w:rsidR="00A15710">
        <w:rPr>
          <w:rFonts w:asciiTheme="minorHAnsi" w:eastAsia="Calibri" w:hAnsiTheme="minorHAnsi" w:cstheme="minorHAnsi"/>
        </w:rPr>
        <w:t xml:space="preserve">apprenticeship landscape for blind and visually impaired consumers, </w:t>
      </w:r>
      <w:r w:rsidR="00897B87">
        <w:rPr>
          <w:rFonts w:asciiTheme="minorHAnsi" w:eastAsia="Calibri" w:hAnsiTheme="minorHAnsi" w:cstheme="minorHAnsi"/>
        </w:rPr>
        <w:t xml:space="preserve">and </w:t>
      </w:r>
      <w:r w:rsidR="00A15710">
        <w:rPr>
          <w:rFonts w:asciiTheme="minorHAnsi" w:eastAsia="Calibri" w:hAnsiTheme="minorHAnsi" w:cstheme="minorHAnsi"/>
        </w:rPr>
        <w:t>identify best practices</w:t>
      </w:r>
      <w:r w:rsidR="00897B87">
        <w:rPr>
          <w:rFonts w:asciiTheme="minorHAnsi" w:eastAsia="Calibri" w:hAnsiTheme="minorHAnsi" w:cstheme="minorHAnsi"/>
        </w:rPr>
        <w:t xml:space="preserve">, opportunities, and barriers </w:t>
      </w:r>
      <w:r w:rsidR="00A15710">
        <w:rPr>
          <w:rFonts w:asciiTheme="minorHAnsi" w:eastAsia="Calibri" w:hAnsiTheme="minorHAnsi" w:cstheme="minorHAnsi"/>
        </w:rPr>
        <w:t>for supporting and connecting this population to apprenticeship</w:t>
      </w:r>
      <w:r w:rsidR="00D67295">
        <w:rPr>
          <w:rFonts w:asciiTheme="minorHAnsi" w:eastAsia="Calibri" w:hAnsiTheme="minorHAnsi" w:cstheme="minorHAnsi"/>
        </w:rPr>
        <w:t xml:space="preserve"> opportunities</w:t>
      </w:r>
      <w:r w:rsidR="00A15710">
        <w:rPr>
          <w:rFonts w:asciiTheme="minorHAnsi" w:eastAsia="Calibri" w:hAnsiTheme="minorHAnsi" w:cstheme="minorHAnsi"/>
        </w:rPr>
        <w:t xml:space="preserve">. </w:t>
      </w:r>
    </w:p>
    <w:p w14:paraId="0AEE0310" w14:textId="72968722" w:rsidR="00B56085" w:rsidRDefault="004D10E7" w:rsidP="000E10A9">
      <w:pPr>
        <w:pStyle w:val="Heading2"/>
        <w:jc w:val="both"/>
      </w:pPr>
      <w:bookmarkStart w:id="7" w:name="_Toc50552094"/>
      <w:r w:rsidRPr="00FC7C09">
        <w:rPr>
          <w:color w:val="auto"/>
        </w:rPr>
        <w:t>Results Vision</w:t>
      </w:r>
      <w:bookmarkEnd w:id="7"/>
    </w:p>
    <w:p w14:paraId="33660026" w14:textId="52DF86B9" w:rsidR="00897B87" w:rsidRDefault="00897B87" w:rsidP="000E10A9">
      <w:pPr>
        <w:jc w:val="both"/>
      </w:pPr>
      <w:bookmarkStart w:id="8" w:name="_Toc42157043"/>
      <w:bookmarkEnd w:id="8"/>
      <w:r>
        <w:t>The purpose of conducting this study was to help MCB understand more about apprenticeship as a training, employment, and career pathway strategy for the consumers they serve. The results should also equip MCB with a better understanding of how employers view apprenticeship as a workforce development strategy and what resources they have in place to support apprentices with disabilities. MCB hopes to replicate best practices identified from the research, understand the associated barriers and challenges, and leverage concurrent apprenticeship expansion work happening locally and nationally.</w:t>
      </w:r>
    </w:p>
    <w:p w14:paraId="4043A680" w14:textId="77777777" w:rsidR="0025469C" w:rsidRDefault="0025469C" w:rsidP="000E10A9">
      <w:pPr>
        <w:jc w:val="both"/>
      </w:pPr>
    </w:p>
    <w:p w14:paraId="2288FABE" w14:textId="4BE9B304" w:rsidR="00B56085" w:rsidRDefault="00B56085" w:rsidP="000E10A9">
      <w:pPr>
        <w:pStyle w:val="Heading1"/>
        <w:spacing w:before="0" w:after="160" w:line="259" w:lineRule="auto"/>
        <w:jc w:val="both"/>
        <w:rPr>
          <w:rFonts w:hint="eastAsia"/>
        </w:rPr>
      </w:pPr>
      <w:bookmarkStart w:id="9" w:name="_Toc50552095"/>
      <w:r>
        <w:t>methodology</w:t>
      </w:r>
      <w:bookmarkEnd w:id="9"/>
    </w:p>
    <w:p w14:paraId="47B085C8" w14:textId="77777777" w:rsidR="00C66EE9" w:rsidRDefault="00E47FC4" w:rsidP="000E10A9">
      <w:pPr>
        <w:jc w:val="both"/>
      </w:pPr>
      <w:r>
        <w:t>The PCG project team u</w:t>
      </w:r>
      <w:r w:rsidR="00364B3E">
        <w:t>sed</w:t>
      </w:r>
      <w:r>
        <w:t xml:space="preserve"> several methods to better understand the feasibility of </w:t>
      </w:r>
      <w:r w:rsidR="0033404B">
        <w:t xml:space="preserve">apprenticeship as a </w:t>
      </w:r>
    </w:p>
    <w:p w14:paraId="2B89C8FA" w14:textId="77777777" w:rsidR="00C66EE9" w:rsidRDefault="00C66EE9">
      <w:pPr>
        <w:spacing w:after="0" w:line="240" w:lineRule="auto"/>
      </w:pPr>
      <w:r>
        <w:br w:type="page"/>
      </w:r>
    </w:p>
    <w:p w14:paraId="2B7418CA" w14:textId="5A0922D2" w:rsidR="00E265E4" w:rsidRDefault="0033404B" w:rsidP="000E10A9">
      <w:pPr>
        <w:jc w:val="both"/>
      </w:pPr>
      <w:r>
        <w:lastRenderedPageBreak/>
        <w:t>training, employment, and career pathway strategy for MCB consumers</w:t>
      </w:r>
      <w:r w:rsidR="00E47FC4">
        <w:t xml:space="preserve">. These methods are summarized </w:t>
      </w:r>
      <w:r w:rsidR="00A534AE">
        <w:t>below:</w:t>
      </w:r>
    </w:p>
    <w:p w14:paraId="3D54B81C" w14:textId="1B71884F" w:rsidR="00A534AE" w:rsidRPr="0072244C" w:rsidRDefault="00A534AE" w:rsidP="00A534AE">
      <w:pPr>
        <w:pStyle w:val="ListParagraph"/>
        <w:numPr>
          <w:ilvl w:val="0"/>
          <w:numId w:val="34"/>
        </w:numPr>
        <w:jc w:val="both"/>
        <w:rPr>
          <w:b/>
          <w:bCs/>
        </w:rPr>
      </w:pPr>
      <w:r w:rsidRPr="0072244C">
        <w:rPr>
          <w:b/>
          <w:bCs/>
        </w:rPr>
        <w:t>Interviews</w:t>
      </w:r>
    </w:p>
    <w:p w14:paraId="6D87067A" w14:textId="077E7D7D" w:rsidR="00A534AE" w:rsidRDefault="00A534AE" w:rsidP="00A534AE">
      <w:pPr>
        <w:pStyle w:val="ListParagraph"/>
        <w:numPr>
          <w:ilvl w:val="1"/>
          <w:numId w:val="34"/>
        </w:numPr>
        <w:jc w:val="both"/>
      </w:pPr>
      <w:r>
        <w:t>Businesses who currently advise MCB or hire MCB VR consumers.</w:t>
      </w:r>
    </w:p>
    <w:p w14:paraId="1AA0D9D6" w14:textId="40A289FB" w:rsidR="00A534AE" w:rsidRDefault="00A534AE" w:rsidP="00A534AE">
      <w:pPr>
        <w:pStyle w:val="ListParagraph"/>
        <w:numPr>
          <w:ilvl w:val="1"/>
          <w:numId w:val="34"/>
        </w:numPr>
        <w:jc w:val="both"/>
      </w:pPr>
      <w:r>
        <w:t>One industry association that actively runs advanced manufacturing RAPs.</w:t>
      </w:r>
    </w:p>
    <w:p w14:paraId="369427A5" w14:textId="2E9BD4BD" w:rsidR="00A534AE" w:rsidRDefault="00A534AE" w:rsidP="00A534AE">
      <w:pPr>
        <w:pStyle w:val="ListParagraph"/>
        <w:numPr>
          <w:ilvl w:val="1"/>
          <w:numId w:val="34"/>
        </w:numPr>
        <w:jc w:val="both"/>
      </w:pPr>
      <w:r>
        <w:t>Executive Office of Labor and Workforce Development.</w:t>
      </w:r>
    </w:p>
    <w:p w14:paraId="2B3D1392" w14:textId="7A9CAB3E" w:rsidR="00A534AE" w:rsidRDefault="00A534AE" w:rsidP="00A534AE">
      <w:pPr>
        <w:pStyle w:val="ListParagraph"/>
        <w:numPr>
          <w:ilvl w:val="1"/>
          <w:numId w:val="34"/>
        </w:numPr>
        <w:jc w:val="both"/>
      </w:pPr>
      <w:r>
        <w:t>MassHire (State Workforce Development Board).</w:t>
      </w:r>
    </w:p>
    <w:p w14:paraId="6762514C" w14:textId="145D06E9" w:rsidR="00A534AE" w:rsidRDefault="00A534AE" w:rsidP="00A534AE">
      <w:pPr>
        <w:pStyle w:val="ListParagraph"/>
        <w:numPr>
          <w:ilvl w:val="1"/>
          <w:numId w:val="34"/>
        </w:numPr>
        <w:jc w:val="both"/>
      </w:pPr>
      <w:r>
        <w:t>The Massachusetts Division of Apprentice Standards.</w:t>
      </w:r>
    </w:p>
    <w:p w14:paraId="274297C5" w14:textId="4FDEDBDB" w:rsidR="00A534AE" w:rsidRPr="0072244C" w:rsidRDefault="00A534AE" w:rsidP="00A534AE">
      <w:pPr>
        <w:pStyle w:val="ListParagraph"/>
        <w:numPr>
          <w:ilvl w:val="0"/>
          <w:numId w:val="34"/>
        </w:numPr>
        <w:jc w:val="both"/>
        <w:rPr>
          <w:b/>
          <w:bCs/>
        </w:rPr>
      </w:pPr>
      <w:r w:rsidRPr="0072244C">
        <w:rPr>
          <w:b/>
          <w:bCs/>
        </w:rPr>
        <w:t>Literature Review</w:t>
      </w:r>
    </w:p>
    <w:p w14:paraId="33A537C7" w14:textId="4D2AE2B6" w:rsidR="00A534AE" w:rsidRDefault="00A534AE" w:rsidP="00A534AE">
      <w:pPr>
        <w:pStyle w:val="ListParagraph"/>
        <w:numPr>
          <w:ilvl w:val="1"/>
          <w:numId w:val="34"/>
        </w:numPr>
        <w:jc w:val="both"/>
      </w:pPr>
      <w:r>
        <w:t>Reviewed nearly 30 articles and resources from government and advocacy sources.</w:t>
      </w:r>
    </w:p>
    <w:p w14:paraId="01483743" w14:textId="3EB624CE" w:rsidR="00A534AE" w:rsidRDefault="00A534AE" w:rsidP="00A534AE">
      <w:pPr>
        <w:pStyle w:val="ListParagraph"/>
        <w:numPr>
          <w:ilvl w:val="1"/>
          <w:numId w:val="34"/>
        </w:numPr>
        <w:jc w:val="both"/>
      </w:pPr>
      <w:r>
        <w:t>Sample sources included the Office of Disability Employment Programs (ODEP), Partnership on Employment &amp; Accessible Technology, The Council of State Governments, Massachusetts Executive Office of Labor and Workforce Development, and National Conference of State Legislatures.</w:t>
      </w:r>
    </w:p>
    <w:p w14:paraId="6CAEBE70" w14:textId="66F718E3" w:rsidR="00A534AE" w:rsidRDefault="00A534AE" w:rsidP="00A534AE">
      <w:pPr>
        <w:pStyle w:val="ListParagraph"/>
        <w:numPr>
          <w:ilvl w:val="1"/>
          <w:numId w:val="34"/>
        </w:numPr>
        <w:jc w:val="both"/>
      </w:pPr>
      <w:r>
        <w:t>Section 9 includes a complete list of references cited.</w:t>
      </w:r>
    </w:p>
    <w:p w14:paraId="4DDBE426" w14:textId="3F769BE2" w:rsidR="00A534AE" w:rsidRPr="0072244C" w:rsidRDefault="00A534AE" w:rsidP="00A534AE">
      <w:pPr>
        <w:pStyle w:val="ListParagraph"/>
        <w:numPr>
          <w:ilvl w:val="0"/>
          <w:numId w:val="34"/>
        </w:numPr>
        <w:jc w:val="both"/>
        <w:rPr>
          <w:b/>
          <w:bCs/>
        </w:rPr>
      </w:pPr>
      <w:r w:rsidRPr="0072244C">
        <w:rPr>
          <w:b/>
          <w:bCs/>
        </w:rPr>
        <w:t>Surveys</w:t>
      </w:r>
    </w:p>
    <w:p w14:paraId="5D2A935A" w14:textId="77777777" w:rsidR="0072244C" w:rsidRDefault="0072244C" w:rsidP="00A534AE">
      <w:pPr>
        <w:pStyle w:val="ListParagraph"/>
        <w:numPr>
          <w:ilvl w:val="1"/>
          <w:numId w:val="34"/>
        </w:numPr>
        <w:jc w:val="both"/>
      </w:pPr>
      <w:r w:rsidRPr="004A2809">
        <w:t>Business Customer Survey: 14 responses from Massachusetts businesses who have worked with MCB. The survey, part of PCG’s work compiling a Comprehensive Statewide Needs Assessment (CSNA), included questions related to apprenticeship</w:t>
      </w:r>
      <w:r>
        <w:t>.</w:t>
      </w:r>
    </w:p>
    <w:p w14:paraId="4446FDE0" w14:textId="0D2A91FF" w:rsidR="00A534AE" w:rsidRDefault="0072244C" w:rsidP="00A534AE">
      <w:pPr>
        <w:pStyle w:val="ListParagraph"/>
        <w:numPr>
          <w:ilvl w:val="1"/>
          <w:numId w:val="34"/>
        </w:numPr>
        <w:jc w:val="both"/>
      </w:pPr>
      <w:r w:rsidRPr="004A2809">
        <w:t xml:space="preserve">MCB Staff Survey: </w:t>
      </w:r>
      <w:r>
        <w:t>Survey of</w:t>
      </w:r>
      <w:r w:rsidRPr="004A2809">
        <w:t xml:space="preserve"> MCB staff to assess existing capacity and knowledge of apprenticeship. 19 </w:t>
      </w:r>
      <w:r>
        <w:t xml:space="preserve">responses from </w:t>
      </w:r>
      <w:r w:rsidRPr="004A2809">
        <w:t xml:space="preserve">career counselors and 5 </w:t>
      </w:r>
      <w:r>
        <w:t xml:space="preserve">responses from </w:t>
      </w:r>
      <w:r w:rsidRPr="004A2809">
        <w:t>business services staff.</w:t>
      </w:r>
      <w:r w:rsidR="00A534AE">
        <w:t xml:space="preserve"> </w:t>
      </w:r>
    </w:p>
    <w:p w14:paraId="334C887A" w14:textId="1096BC44" w:rsidR="00A534AE" w:rsidRPr="0072244C" w:rsidRDefault="00A534AE" w:rsidP="00A534AE">
      <w:pPr>
        <w:pStyle w:val="ListParagraph"/>
        <w:numPr>
          <w:ilvl w:val="0"/>
          <w:numId w:val="34"/>
        </w:numPr>
        <w:jc w:val="both"/>
        <w:rPr>
          <w:b/>
          <w:bCs/>
        </w:rPr>
      </w:pPr>
      <w:r w:rsidRPr="0072244C">
        <w:rPr>
          <w:b/>
          <w:bCs/>
        </w:rPr>
        <w:t>National Research</w:t>
      </w:r>
    </w:p>
    <w:p w14:paraId="12BE2924" w14:textId="77777777" w:rsidR="0072244C" w:rsidRPr="004A2809" w:rsidRDefault="0072244C" w:rsidP="0072244C">
      <w:pPr>
        <w:pStyle w:val="ListParagraph"/>
        <w:numPr>
          <w:ilvl w:val="1"/>
          <w:numId w:val="34"/>
        </w:numPr>
      </w:pPr>
      <w:r>
        <w:t>C</w:t>
      </w:r>
      <w:r w:rsidRPr="004A2809">
        <w:t xml:space="preserve">onducted research on other state programs to identify policies, programs, and partnerships which may provide insights to MCB. </w:t>
      </w:r>
    </w:p>
    <w:p w14:paraId="01C1386D" w14:textId="65D0F2B2" w:rsidR="0072244C" w:rsidRPr="0072244C" w:rsidRDefault="0072244C" w:rsidP="0072244C">
      <w:pPr>
        <w:pStyle w:val="ListParagraph"/>
        <w:numPr>
          <w:ilvl w:val="1"/>
          <w:numId w:val="34"/>
        </w:numPr>
        <w:jc w:val="both"/>
      </w:pPr>
      <w:r>
        <w:t>C</w:t>
      </w:r>
      <w:r w:rsidRPr="004A2809">
        <w:t>oordinated with the Council of State Governments to review additional state practices.</w:t>
      </w:r>
    </w:p>
    <w:p w14:paraId="48F44829" w14:textId="091A15F4" w:rsidR="00074033" w:rsidRDefault="00074033" w:rsidP="000E10A9">
      <w:pPr>
        <w:pStyle w:val="Heading2"/>
        <w:jc w:val="both"/>
      </w:pPr>
      <w:bookmarkStart w:id="10" w:name="_Toc50552096"/>
      <w:r w:rsidRPr="00FC7C09">
        <w:rPr>
          <w:color w:val="auto"/>
        </w:rPr>
        <w:t>Terminology</w:t>
      </w:r>
      <w:bookmarkEnd w:id="10"/>
    </w:p>
    <w:p w14:paraId="4D6F4E53" w14:textId="3E9008D0" w:rsidR="00145DEB" w:rsidRDefault="00145DEB" w:rsidP="000E10A9">
      <w:pPr>
        <w:jc w:val="both"/>
      </w:pPr>
      <w:r>
        <w:t>The following terminology is used throughout the study</w:t>
      </w:r>
      <w:r w:rsidR="0053295C">
        <w:t xml:space="preserve"> and is defined below</w:t>
      </w:r>
      <w:r w:rsidR="00A253EF">
        <w:t>:</w:t>
      </w:r>
    </w:p>
    <w:p w14:paraId="36AEF1C0" w14:textId="5580293B" w:rsidR="00A253EF" w:rsidRDefault="00A253EF" w:rsidP="00A253EF">
      <w:pPr>
        <w:pStyle w:val="ListParagraph"/>
        <w:numPr>
          <w:ilvl w:val="0"/>
          <w:numId w:val="33"/>
        </w:numPr>
        <w:jc w:val="both"/>
      </w:pPr>
      <w:r w:rsidRPr="00A253EF">
        <w:rPr>
          <w:b/>
          <w:bCs/>
        </w:rPr>
        <w:t>Apprentice</w:t>
      </w:r>
      <w:r>
        <w:t xml:space="preserve"> – Refers to an individual enrolled in a RAP or IRAP.</w:t>
      </w:r>
    </w:p>
    <w:p w14:paraId="1E756D40" w14:textId="552DA7B8" w:rsidR="00A253EF" w:rsidRPr="00A253EF" w:rsidRDefault="00A253EF" w:rsidP="00A253EF">
      <w:pPr>
        <w:pStyle w:val="ListParagraph"/>
        <w:numPr>
          <w:ilvl w:val="0"/>
          <w:numId w:val="33"/>
        </w:numPr>
        <w:jc w:val="both"/>
      </w:pPr>
      <w:r w:rsidRPr="00A253EF">
        <w:rPr>
          <w:b/>
          <w:bCs/>
        </w:rPr>
        <w:t>Competitive Integrated Employment</w:t>
      </w:r>
      <w:r>
        <w:t xml:space="preserve"> – With</w:t>
      </w:r>
      <w:r w:rsidRPr="003B49D4">
        <w:rPr>
          <w:rFonts w:asciiTheme="minorHAnsi" w:hAnsiTheme="minorHAnsi" w:cstheme="minorHAnsi"/>
          <w:color w:val="030A13"/>
          <w:szCs w:val="20"/>
        </w:rPr>
        <w:t xml:space="preserve"> respect to an employment outcome for purposes of the VR program, under 34 CFR §§361.5(c)(9)(ii) and 361.5(c)(32)(ii), an employment setting must meet two criteria to be considered an integrated location and satisfy the definition of “competitive integrated employment.” The employment setting must be:</w:t>
      </w:r>
    </w:p>
    <w:p w14:paraId="7EF7EB5D" w14:textId="04FD39EF" w:rsidR="00A253EF" w:rsidRPr="00A253EF" w:rsidRDefault="00A253EF" w:rsidP="00A253EF">
      <w:pPr>
        <w:pStyle w:val="ListParagraph"/>
        <w:numPr>
          <w:ilvl w:val="1"/>
          <w:numId w:val="33"/>
        </w:numPr>
        <w:jc w:val="both"/>
      </w:pPr>
      <w:r w:rsidRPr="003B49D4">
        <w:rPr>
          <w:rFonts w:asciiTheme="minorHAnsi" w:hAnsiTheme="minorHAnsi" w:cstheme="minorHAnsi"/>
          <w:color w:val="030A13"/>
          <w:szCs w:val="20"/>
        </w:rPr>
        <w:t>Typically found in the community; and</w:t>
      </w:r>
    </w:p>
    <w:p w14:paraId="01A4436B" w14:textId="6E70A6F7" w:rsidR="00A253EF" w:rsidRPr="00A253EF" w:rsidRDefault="00A253EF" w:rsidP="00A253EF">
      <w:pPr>
        <w:pStyle w:val="ListParagraph"/>
        <w:numPr>
          <w:ilvl w:val="1"/>
          <w:numId w:val="33"/>
        </w:numPr>
        <w:jc w:val="both"/>
      </w:pPr>
      <w:r w:rsidRPr="003B49D4">
        <w:rPr>
          <w:rFonts w:asciiTheme="minorHAnsi" w:hAnsiTheme="minorHAnsi" w:cstheme="minorHAnsi"/>
          <w:color w:val="030A13"/>
          <w:szCs w:val="20"/>
        </w:rPr>
        <w:t>Where the employee with a disability interacts, for the purpose of performing the duties of the position, with other employees within the particular work unit and the entire work site, and, as appropriate to the work performed, other persons (</w:t>
      </w:r>
      <w:r w:rsidRPr="003B49D4">
        <w:rPr>
          <w:rFonts w:asciiTheme="minorHAnsi" w:hAnsiTheme="minorHAnsi" w:cstheme="minorHAnsi"/>
          <w:i/>
          <w:iCs/>
          <w:color w:val="030A13"/>
          <w:szCs w:val="20"/>
        </w:rPr>
        <w:t>e.g., </w:t>
      </w:r>
      <w:r w:rsidRPr="003B49D4">
        <w:rPr>
          <w:rFonts w:asciiTheme="minorHAnsi" w:hAnsiTheme="minorHAnsi" w:cstheme="minorHAnsi"/>
          <w:color w:val="030A13"/>
          <w:szCs w:val="20"/>
        </w:rPr>
        <w:t>customers and vendors) who are not individuals with disabilities (not including supervisory personnel or individuals who are providing services to such employee) to the same extent that employees who are not individuals with disabilities and who are in comparable positions interact with these persons.</w:t>
      </w:r>
      <w:r>
        <w:rPr>
          <w:rStyle w:val="FootnoteReference"/>
          <w:rFonts w:asciiTheme="minorHAnsi" w:hAnsiTheme="minorHAnsi" w:cstheme="minorHAnsi"/>
          <w:color w:val="030A13"/>
          <w:szCs w:val="20"/>
        </w:rPr>
        <w:footnoteReference w:id="5"/>
      </w:r>
    </w:p>
    <w:p w14:paraId="16D13A49" w14:textId="32C3FB32" w:rsidR="00E80AD0" w:rsidRDefault="00A253EF" w:rsidP="00A253EF">
      <w:pPr>
        <w:pStyle w:val="ListParagraph"/>
        <w:keepNext/>
        <w:numPr>
          <w:ilvl w:val="0"/>
          <w:numId w:val="33"/>
        </w:numPr>
        <w:jc w:val="both"/>
      </w:pPr>
      <w:r w:rsidRPr="00A253EF">
        <w:rPr>
          <w:b/>
          <w:bCs/>
          <w:szCs w:val="16"/>
        </w:rPr>
        <w:lastRenderedPageBreak/>
        <w:t>Industry-Recognized Apprenticeship Program (IRAP)</w:t>
      </w:r>
      <w:r w:rsidRPr="00A253EF">
        <w:rPr>
          <w:szCs w:val="16"/>
        </w:rPr>
        <w:t xml:space="preserve"> – </w:t>
      </w:r>
      <w:r>
        <w:t xml:space="preserve">Refers to industry-led apprenticeship programs </w:t>
      </w:r>
      <w:r w:rsidRPr="00C37157">
        <w:t>recognized as such by a Standards Recognition Entity (SRE) pursuant to the DOL’s standards.</w:t>
      </w:r>
      <w:r>
        <w:rPr>
          <w:rStyle w:val="FootnoteReference"/>
        </w:rPr>
        <w:footnoteReference w:id="6"/>
      </w:r>
    </w:p>
    <w:p w14:paraId="23887D31" w14:textId="3A7D2391" w:rsidR="00A253EF" w:rsidRPr="00A253EF" w:rsidRDefault="00A253EF" w:rsidP="00A253EF">
      <w:pPr>
        <w:pStyle w:val="ListParagraph"/>
        <w:keepNext/>
        <w:numPr>
          <w:ilvl w:val="0"/>
          <w:numId w:val="33"/>
        </w:numPr>
        <w:jc w:val="both"/>
      </w:pPr>
      <w:r w:rsidRPr="00A253EF">
        <w:rPr>
          <w:b/>
          <w:bCs/>
          <w:szCs w:val="16"/>
        </w:rPr>
        <w:t>Registered Apprenticeship Program (RAP)</w:t>
      </w:r>
      <w:r>
        <w:rPr>
          <w:szCs w:val="16"/>
        </w:rPr>
        <w:t xml:space="preserve"> – Refers </w:t>
      </w:r>
      <w:r>
        <w:t>to the U.S. Department of Labor Registered Apprenticeship Programs. RAPs meet the Department of Labor’s requirements for on-the-job training, related classroom instruction, occupational standards, mentorship, and national certification.</w:t>
      </w:r>
      <w:r>
        <w:rPr>
          <w:rStyle w:val="FootnoteReference"/>
        </w:rPr>
        <w:footnoteReference w:id="7"/>
      </w:r>
    </w:p>
    <w:p w14:paraId="32E1509F" w14:textId="77777777" w:rsidR="00143FFA" w:rsidRPr="00F72FE7" w:rsidRDefault="00143FFA" w:rsidP="000E10A9">
      <w:pPr>
        <w:jc w:val="both"/>
      </w:pPr>
    </w:p>
    <w:p w14:paraId="0998A1A6" w14:textId="42294161" w:rsidR="00B74AA8" w:rsidRDefault="00430771" w:rsidP="000E10A9">
      <w:pPr>
        <w:pStyle w:val="Heading1"/>
        <w:spacing w:before="0" w:after="160" w:line="259" w:lineRule="auto"/>
        <w:jc w:val="both"/>
        <w:rPr>
          <w:rFonts w:hint="eastAsia"/>
        </w:rPr>
      </w:pPr>
      <w:bookmarkStart w:id="11" w:name="_Toc50552097"/>
      <w:r>
        <w:t>Audit of Current Services</w:t>
      </w:r>
      <w:bookmarkEnd w:id="11"/>
    </w:p>
    <w:p w14:paraId="1CEAC7BA" w14:textId="265A2A0F" w:rsidR="00B65DFC" w:rsidRPr="00B65DFC" w:rsidRDefault="00B65DFC" w:rsidP="000E10A9">
      <w:pPr>
        <w:jc w:val="both"/>
      </w:pPr>
      <w:r>
        <w:t xml:space="preserve">PCG worked with MCB to do a review of </w:t>
      </w:r>
      <w:r w:rsidR="00205DE4">
        <w:t xml:space="preserve">MCB’s current offerings and knowledge base as it related to apprenticeship as an employment </w:t>
      </w:r>
      <w:r w:rsidR="00AB7B68">
        <w:t xml:space="preserve">opportunity for VR consumers and as a workforce development strategy for employers to </w:t>
      </w:r>
      <w:r w:rsidR="00AB68AE">
        <w:t xml:space="preserve">recruit and retain a diverse pipeline of skilled workers. </w:t>
      </w:r>
      <w:r w:rsidR="00AF7401">
        <w:t>PCG sought to understand the services offered to businesses as a customer of MCB</w:t>
      </w:r>
      <w:r w:rsidR="00417FC5">
        <w:t xml:space="preserve">, and whether apprenticeship is </w:t>
      </w:r>
      <w:r w:rsidR="00F17704">
        <w:t>part of the menu of career opportunities discussed</w:t>
      </w:r>
      <w:r w:rsidR="00CF3676">
        <w:t xml:space="preserve"> between career counselors and </w:t>
      </w:r>
      <w:r w:rsidR="00F17704">
        <w:t>consumers</w:t>
      </w:r>
      <w:r w:rsidR="00CF3676">
        <w:t>.</w:t>
      </w:r>
      <w:r w:rsidR="00CD508E">
        <w:t xml:space="preserve"> The findings below reveal that while MCB has a robust offering of services for both business customers and VR consumers, apprenticeship is </w:t>
      </w:r>
      <w:r w:rsidR="003070E4">
        <w:t>not a major component to-date. Lack of knowledge and training about apprenticeship are at the core of th</w:t>
      </w:r>
      <w:r w:rsidR="00505450">
        <w:t xml:space="preserve">is issue. </w:t>
      </w:r>
      <w:r w:rsidR="00CF3676">
        <w:t>The following subsections outline PCG’s findings.</w:t>
      </w:r>
    </w:p>
    <w:p w14:paraId="4CE0B260" w14:textId="413C5F98" w:rsidR="008F556A" w:rsidRDefault="00007671" w:rsidP="000E10A9">
      <w:pPr>
        <w:pStyle w:val="Heading2"/>
        <w:jc w:val="both"/>
      </w:pPr>
      <w:bookmarkStart w:id="12" w:name="_Toc8734913"/>
      <w:bookmarkStart w:id="13" w:name="_Toc8919155"/>
      <w:bookmarkStart w:id="14" w:name="_Toc50552098"/>
      <w:r w:rsidRPr="00FC7C09">
        <w:rPr>
          <w:color w:val="auto"/>
        </w:rPr>
        <w:t>Business/Emp</w:t>
      </w:r>
      <w:r w:rsidR="009134C7" w:rsidRPr="00FC7C09">
        <w:rPr>
          <w:color w:val="auto"/>
        </w:rPr>
        <w:t>loyer Service</w:t>
      </w:r>
      <w:r w:rsidR="00391D58" w:rsidRPr="00FC7C09">
        <w:rPr>
          <w:color w:val="auto"/>
        </w:rPr>
        <w:t>s</w:t>
      </w:r>
      <w:r w:rsidR="009134C7" w:rsidRPr="00FC7C09">
        <w:rPr>
          <w:color w:val="auto"/>
        </w:rPr>
        <w:t xml:space="preserve"> Components</w:t>
      </w:r>
      <w:bookmarkEnd w:id="12"/>
      <w:bookmarkEnd w:id="13"/>
      <w:bookmarkEnd w:id="14"/>
    </w:p>
    <w:p w14:paraId="17C14D40" w14:textId="77777777" w:rsidR="00C66EE9" w:rsidRDefault="00A550E5" w:rsidP="000E10A9">
      <w:pPr>
        <w:jc w:val="both"/>
        <w:rPr>
          <w:rFonts w:cstheme="minorHAnsi"/>
          <w:szCs w:val="20"/>
        </w:rPr>
      </w:pPr>
      <w:r w:rsidRPr="000716A6">
        <w:rPr>
          <w:rFonts w:cstheme="minorHAnsi"/>
          <w:bCs/>
          <w:szCs w:val="20"/>
        </w:rPr>
        <w:t>MCB</w:t>
      </w:r>
      <w:r w:rsidR="00661ACF" w:rsidRPr="000716A6">
        <w:rPr>
          <w:rFonts w:cstheme="minorHAnsi"/>
          <w:bCs/>
          <w:szCs w:val="20"/>
        </w:rPr>
        <w:t xml:space="preserve">’s employer services team </w:t>
      </w:r>
      <w:r w:rsidR="000716A6" w:rsidRPr="000716A6">
        <w:rPr>
          <w:rFonts w:cstheme="minorHAnsi"/>
          <w:bCs/>
          <w:szCs w:val="20"/>
        </w:rPr>
        <w:t>provides free, h</w:t>
      </w:r>
      <w:r w:rsidRPr="000716A6">
        <w:rPr>
          <w:rFonts w:cstheme="minorHAnsi"/>
          <w:bCs/>
          <w:szCs w:val="20"/>
        </w:rPr>
        <w:t>igh touch, personalized o</w:t>
      </w:r>
      <w:r w:rsidRPr="000716A6">
        <w:rPr>
          <w:bCs/>
          <w:szCs w:val="20"/>
        </w:rPr>
        <w:t>ngoing support, consultation, and communication with both the individual and key business stakeholders throughout the pre and post-employment process</w:t>
      </w:r>
      <w:r w:rsidR="000716A6">
        <w:rPr>
          <w:bCs/>
          <w:szCs w:val="20"/>
        </w:rPr>
        <w:t xml:space="preserve"> of their consumers</w:t>
      </w:r>
      <w:r w:rsidRPr="000716A6">
        <w:rPr>
          <w:bCs/>
          <w:szCs w:val="20"/>
        </w:rPr>
        <w:t>.</w:t>
      </w:r>
      <w:r w:rsidRPr="000716A6">
        <w:rPr>
          <w:rFonts w:cstheme="minorHAnsi"/>
          <w:szCs w:val="20"/>
        </w:rPr>
        <w:t xml:space="preserve"> MCB services</w:t>
      </w:r>
      <w:r w:rsidR="00467385">
        <w:rPr>
          <w:rFonts w:cstheme="minorHAnsi"/>
          <w:szCs w:val="20"/>
        </w:rPr>
        <w:t xml:space="preserve"> for businesses</w:t>
      </w:r>
      <w:r w:rsidRPr="000716A6">
        <w:rPr>
          <w:rFonts w:cstheme="minorHAnsi"/>
          <w:szCs w:val="20"/>
        </w:rPr>
        <w:t xml:space="preserve"> are tailored to each individual and work environment and are provided in collaboration with organizational supervisors, IT departments, and other relevant key stakeholders.</w:t>
      </w:r>
      <w:r w:rsidR="00467385">
        <w:rPr>
          <w:rFonts w:cstheme="minorHAnsi"/>
          <w:szCs w:val="20"/>
        </w:rPr>
        <w:t xml:space="preserve"> </w:t>
      </w:r>
      <w:r w:rsidR="00DC7263" w:rsidRPr="00580A5B">
        <w:rPr>
          <w:rFonts w:cstheme="minorHAnsi"/>
          <w:szCs w:val="20"/>
        </w:rPr>
        <w:t xml:space="preserve">To date, </w:t>
      </w:r>
      <w:r w:rsidR="002C4A65" w:rsidRPr="00580A5B">
        <w:rPr>
          <w:rFonts w:cstheme="minorHAnsi"/>
          <w:szCs w:val="20"/>
        </w:rPr>
        <w:t xml:space="preserve">apprenticeship education </w:t>
      </w:r>
      <w:r w:rsidR="00FE19F8" w:rsidRPr="00580A5B">
        <w:rPr>
          <w:rFonts w:cstheme="minorHAnsi"/>
          <w:szCs w:val="20"/>
        </w:rPr>
        <w:t xml:space="preserve">is not a component of the typical </w:t>
      </w:r>
      <w:r w:rsidR="00F54A18">
        <w:rPr>
          <w:rFonts w:cstheme="minorHAnsi"/>
          <w:szCs w:val="20"/>
        </w:rPr>
        <w:t xml:space="preserve">training and education </w:t>
      </w:r>
      <w:r w:rsidR="00FE19F8" w:rsidRPr="00580A5B">
        <w:rPr>
          <w:rFonts w:cstheme="minorHAnsi"/>
          <w:szCs w:val="20"/>
        </w:rPr>
        <w:t>offerings</w:t>
      </w:r>
      <w:r w:rsidR="007B5434">
        <w:rPr>
          <w:rFonts w:cstheme="minorHAnsi"/>
          <w:szCs w:val="20"/>
        </w:rPr>
        <w:t xml:space="preserve"> for employers</w:t>
      </w:r>
      <w:r w:rsidR="00FE19F8" w:rsidRPr="00580A5B">
        <w:rPr>
          <w:rFonts w:cstheme="minorHAnsi"/>
          <w:szCs w:val="20"/>
        </w:rPr>
        <w:t>, nor is i</w:t>
      </w:r>
      <w:r w:rsidR="00B751AD" w:rsidRPr="00580A5B">
        <w:rPr>
          <w:rFonts w:cstheme="minorHAnsi"/>
          <w:szCs w:val="20"/>
        </w:rPr>
        <w:t>t a comm</w:t>
      </w:r>
      <w:r w:rsidR="00B751AD">
        <w:rPr>
          <w:rFonts w:cstheme="minorHAnsi"/>
          <w:szCs w:val="20"/>
        </w:rPr>
        <w:t xml:space="preserve">on question or strategy brought up by either MCB or the employers they serve. </w:t>
      </w:r>
      <w:r w:rsidR="00467385">
        <w:rPr>
          <w:rFonts w:cstheme="minorHAnsi"/>
          <w:szCs w:val="20"/>
        </w:rPr>
        <w:t xml:space="preserve">The </w:t>
      </w:r>
      <w:r w:rsidR="00417FB0">
        <w:rPr>
          <w:rFonts w:cstheme="minorHAnsi"/>
          <w:szCs w:val="20"/>
        </w:rPr>
        <w:t xml:space="preserve">services provided to employers by MCB are outlined </w:t>
      </w:r>
      <w:r w:rsidR="00C66EE9">
        <w:rPr>
          <w:rFonts w:cstheme="minorHAnsi"/>
          <w:szCs w:val="20"/>
        </w:rPr>
        <w:t>below</w:t>
      </w:r>
      <w:r w:rsidR="009322AE">
        <w:rPr>
          <w:rFonts w:cstheme="minorHAnsi"/>
          <w:szCs w:val="20"/>
        </w:rPr>
        <w:fldChar w:fldCharType="begin"/>
      </w:r>
      <w:r w:rsidR="009322AE">
        <w:rPr>
          <w:rFonts w:cstheme="minorHAnsi"/>
          <w:szCs w:val="20"/>
        </w:rPr>
        <w:instrText xml:space="preserve"> REF _Ref49934174 \h </w:instrText>
      </w:r>
      <w:r w:rsidR="009322AE">
        <w:rPr>
          <w:rFonts w:cstheme="minorHAnsi"/>
          <w:szCs w:val="20"/>
        </w:rPr>
      </w:r>
      <w:r w:rsidR="009322AE">
        <w:rPr>
          <w:rFonts w:cstheme="minorHAnsi"/>
          <w:szCs w:val="20"/>
        </w:rPr>
        <w:fldChar w:fldCharType="end"/>
      </w:r>
      <w:r w:rsidR="00417FB0">
        <w:rPr>
          <w:rFonts w:cstheme="minorHAnsi"/>
          <w:szCs w:val="20"/>
        </w:rPr>
        <w:t xml:space="preserve">, as </w:t>
      </w:r>
      <w:r w:rsidR="00F36FFB">
        <w:rPr>
          <w:rFonts w:cstheme="minorHAnsi"/>
          <w:szCs w:val="20"/>
        </w:rPr>
        <w:t xml:space="preserve">documented in </w:t>
      </w:r>
      <w:r w:rsidR="009A2866">
        <w:rPr>
          <w:rFonts w:cstheme="minorHAnsi"/>
          <w:szCs w:val="20"/>
        </w:rPr>
        <w:t>the</w:t>
      </w:r>
      <w:r w:rsidR="00B26DAC">
        <w:rPr>
          <w:rFonts w:cstheme="minorHAnsi"/>
          <w:szCs w:val="20"/>
        </w:rPr>
        <w:t xml:space="preserve"> MCB Employer Challenge </w:t>
      </w:r>
      <w:r w:rsidR="00C125C0">
        <w:rPr>
          <w:rFonts w:cstheme="minorHAnsi"/>
          <w:szCs w:val="20"/>
        </w:rPr>
        <w:t>campaign:</w:t>
      </w:r>
    </w:p>
    <w:p w14:paraId="68A47B93" w14:textId="77777777" w:rsidR="00C66EE9" w:rsidRPr="00B94CFF" w:rsidRDefault="00C66EE9" w:rsidP="00C66EE9">
      <w:pPr>
        <w:pStyle w:val="Heading3"/>
      </w:pPr>
      <w:bookmarkStart w:id="15" w:name="_Toc46478477"/>
      <w:bookmarkStart w:id="16" w:name="_Toc47533834"/>
      <w:bookmarkStart w:id="17" w:name="_Toc50552099"/>
      <w:r w:rsidRPr="00EA63CC">
        <w:rPr>
          <w:color w:val="auto"/>
        </w:rPr>
        <w:t>Training and Education</w:t>
      </w:r>
      <w:bookmarkEnd w:id="15"/>
      <w:bookmarkEnd w:id="16"/>
      <w:bookmarkEnd w:id="17"/>
    </w:p>
    <w:p w14:paraId="0925AFF1" w14:textId="77777777" w:rsidR="00C66EE9" w:rsidRPr="00C125C0" w:rsidRDefault="00C66EE9" w:rsidP="00C66EE9">
      <w:pPr>
        <w:pStyle w:val="ListParagraph"/>
        <w:numPr>
          <w:ilvl w:val="0"/>
          <w:numId w:val="12"/>
        </w:numPr>
        <w:ind w:left="360"/>
        <w:jc w:val="both"/>
      </w:pPr>
      <w:r w:rsidRPr="00C125C0">
        <w:t xml:space="preserve">Consultation on questions and accommodations related to the employment of individuals with visual impairments </w:t>
      </w:r>
    </w:p>
    <w:p w14:paraId="05DB557F" w14:textId="77777777" w:rsidR="00C66EE9" w:rsidRPr="00C125C0" w:rsidRDefault="00C66EE9" w:rsidP="00C66EE9">
      <w:pPr>
        <w:pStyle w:val="ListParagraph"/>
        <w:numPr>
          <w:ilvl w:val="0"/>
          <w:numId w:val="12"/>
        </w:numPr>
        <w:ind w:left="360"/>
        <w:jc w:val="both"/>
      </w:pPr>
      <w:r w:rsidRPr="00C125C0">
        <w:t xml:space="preserve">Training for hiring managers, HR staff, and other employees on best practices for hiring and working with people with visual impairments </w:t>
      </w:r>
    </w:p>
    <w:p w14:paraId="4A6B8B4E" w14:textId="77777777" w:rsidR="00C66EE9" w:rsidRPr="00674D15" w:rsidRDefault="00C66EE9" w:rsidP="00C66EE9">
      <w:pPr>
        <w:pStyle w:val="Heading3"/>
      </w:pPr>
      <w:bookmarkStart w:id="18" w:name="_Toc46478478"/>
      <w:bookmarkStart w:id="19" w:name="_Toc47533835"/>
      <w:bookmarkStart w:id="20" w:name="_Toc50552100"/>
      <w:r w:rsidRPr="00EA63CC">
        <w:rPr>
          <w:color w:val="auto"/>
        </w:rPr>
        <w:t>Assistance with Recruiting and Screening</w:t>
      </w:r>
      <w:bookmarkEnd w:id="18"/>
      <w:bookmarkEnd w:id="19"/>
      <w:bookmarkEnd w:id="20"/>
      <w:r w:rsidRPr="00EA63CC">
        <w:rPr>
          <w:color w:val="auto"/>
        </w:rPr>
        <w:t xml:space="preserve"> </w:t>
      </w:r>
      <w:r w:rsidRPr="00EA63CC">
        <w:rPr>
          <w:color w:val="auto"/>
        </w:rPr>
        <w:tab/>
      </w:r>
    </w:p>
    <w:p w14:paraId="1ACC0295" w14:textId="77777777" w:rsidR="00C66EE9" w:rsidRPr="00C125C0" w:rsidRDefault="00C66EE9" w:rsidP="00C66EE9">
      <w:pPr>
        <w:pStyle w:val="ListParagraph"/>
        <w:numPr>
          <w:ilvl w:val="0"/>
          <w:numId w:val="12"/>
        </w:numPr>
        <w:ind w:left="360"/>
        <w:jc w:val="both"/>
      </w:pPr>
      <w:r w:rsidRPr="00C125C0">
        <w:rPr>
          <w:szCs w:val="24"/>
        </w:rPr>
        <w:t>Manage, prepare and refer a pipeline of qualified, vetted applicants to best meet job requirements</w:t>
      </w:r>
    </w:p>
    <w:p w14:paraId="1F8BE067" w14:textId="77777777" w:rsidR="00C66EE9" w:rsidRPr="00C125C0" w:rsidRDefault="00C66EE9" w:rsidP="00C66EE9">
      <w:pPr>
        <w:pStyle w:val="ListParagraph"/>
        <w:numPr>
          <w:ilvl w:val="0"/>
          <w:numId w:val="12"/>
        </w:numPr>
        <w:ind w:left="360"/>
        <w:jc w:val="both"/>
      </w:pPr>
      <w:r w:rsidRPr="00C125C0">
        <w:rPr>
          <w:rFonts w:cstheme="minorHAnsi"/>
          <w:szCs w:val="24"/>
        </w:rPr>
        <w:t>O</w:t>
      </w:r>
      <w:r w:rsidRPr="00C125C0">
        <w:rPr>
          <w:szCs w:val="24"/>
        </w:rPr>
        <w:t>ngoing support, consultation, and communication with key business stakeholders throughout the recruitment process</w:t>
      </w:r>
    </w:p>
    <w:p w14:paraId="542C93D4" w14:textId="77777777" w:rsidR="00C66EE9" w:rsidRPr="00C125C0" w:rsidRDefault="00C66EE9" w:rsidP="00C66EE9">
      <w:pPr>
        <w:pStyle w:val="ListParagraph"/>
        <w:numPr>
          <w:ilvl w:val="0"/>
          <w:numId w:val="12"/>
        </w:numPr>
        <w:ind w:left="360"/>
        <w:jc w:val="both"/>
      </w:pPr>
      <w:r w:rsidRPr="00C125C0">
        <w:t>Informational interview coordination and support</w:t>
      </w:r>
    </w:p>
    <w:p w14:paraId="4D2FFFA3" w14:textId="77777777" w:rsidR="00C66EE9" w:rsidRPr="00C125C0" w:rsidRDefault="00C66EE9" w:rsidP="00C66EE9">
      <w:pPr>
        <w:pStyle w:val="ListParagraph"/>
        <w:numPr>
          <w:ilvl w:val="0"/>
          <w:numId w:val="12"/>
        </w:numPr>
        <w:ind w:left="360"/>
        <w:jc w:val="both"/>
      </w:pPr>
      <w:r w:rsidRPr="00C125C0">
        <w:t>Workplace support services for applicants including O&amp;M, RT and AT services listed below</w:t>
      </w:r>
    </w:p>
    <w:p w14:paraId="456EDEF7" w14:textId="77777777" w:rsidR="00C66EE9" w:rsidRPr="00C125C0" w:rsidRDefault="00C66EE9" w:rsidP="00C66EE9">
      <w:pPr>
        <w:pStyle w:val="ListParagraph"/>
        <w:numPr>
          <w:ilvl w:val="0"/>
          <w:numId w:val="12"/>
        </w:numPr>
        <w:ind w:left="360"/>
        <w:jc w:val="both"/>
      </w:pPr>
      <w:r w:rsidRPr="00C125C0">
        <w:t>Information on tax credits for hiring MCB’s job seekers</w:t>
      </w:r>
    </w:p>
    <w:p w14:paraId="496C7FE6" w14:textId="77777777" w:rsidR="00C66EE9" w:rsidRPr="006431B6" w:rsidRDefault="00C66EE9" w:rsidP="00C66EE9">
      <w:pPr>
        <w:pStyle w:val="Heading3"/>
      </w:pPr>
      <w:bookmarkStart w:id="21" w:name="_Toc46478479"/>
      <w:bookmarkStart w:id="22" w:name="_Toc47533836"/>
      <w:bookmarkStart w:id="23" w:name="_Toc50552101"/>
      <w:r w:rsidRPr="00EA63CC">
        <w:rPr>
          <w:color w:val="auto"/>
        </w:rPr>
        <w:lastRenderedPageBreak/>
        <w:t>Internship Program</w:t>
      </w:r>
      <w:bookmarkEnd w:id="21"/>
      <w:bookmarkEnd w:id="22"/>
      <w:bookmarkEnd w:id="23"/>
      <w:r w:rsidRPr="00EA63CC">
        <w:rPr>
          <w:color w:val="auto"/>
        </w:rPr>
        <w:tab/>
      </w:r>
    </w:p>
    <w:p w14:paraId="6273700C" w14:textId="77777777" w:rsidR="00C66EE9" w:rsidRPr="00207E9D" w:rsidRDefault="00C66EE9" w:rsidP="00C66EE9">
      <w:pPr>
        <w:pStyle w:val="ListParagraph"/>
        <w:numPr>
          <w:ilvl w:val="0"/>
          <w:numId w:val="12"/>
        </w:numPr>
        <w:ind w:left="360"/>
        <w:jc w:val="both"/>
      </w:pPr>
      <w:r>
        <w:rPr>
          <w:szCs w:val="24"/>
        </w:rPr>
        <w:t>Manage, prepare and refer a p</w:t>
      </w:r>
      <w:r w:rsidRPr="00DB2F94">
        <w:rPr>
          <w:szCs w:val="24"/>
        </w:rPr>
        <w:t xml:space="preserve">ipeline of </w:t>
      </w:r>
      <w:r>
        <w:rPr>
          <w:szCs w:val="24"/>
        </w:rPr>
        <w:t>qualified, vetted applicants to best meet internship requirements</w:t>
      </w:r>
    </w:p>
    <w:p w14:paraId="019E5FDE" w14:textId="77777777" w:rsidR="00C66EE9" w:rsidRPr="00207E9D" w:rsidRDefault="00C66EE9" w:rsidP="00C66EE9">
      <w:pPr>
        <w:pStyle w:val="ListParagraph"/>
        <w:numPr>
          <w:ilvl w:val="0"/>
          <w:numId w:val="12"/>
        </w:numPr>
        <w:ind w:left="360"/>
        <w:jc w:val="both"/>
      </w:pPr>
      <w:r>
        <w:rPr>
          <w:rFonts w:cstheme="minorHAnsi"/>
          <w:szCs w:val="24"/>
        </w:rPr>
        <w:t>O</w:t>
      </w:r>
      <w:r w:rsidRPr="00207E9D">
        <w:rPr>
          <w:szCs w:val="24"/>
        </w:rPr>
        <w:t xml:space="preserve">ngoing support, consultation, and communication with key business stakeholders throughout the </w:t>
      </w:r>
      <w:r>
        <w:rPr>
          <w:szCs w:val="24"/>
        </w:rPr>
        <w:t>internship process</w:t>
      </w:r>
    </w:p>
    <w:p w14:paraId="33D08384" w14:textId="77777777" w:rsidR="00C66EE9" w:rsidRPr="00F27293" w:rsidRDefault="00C66EE9" w:rsidP="00C66EE9">
      <w:pPr>
        <w:pStyle w:val="ListParagraph"/>
        <w:numPr>
          <w:ilvl w:val="0"/>
          <w:numId w:val="12"/>
        </w:numPr>
        <w:ind w:left="360"/>
        <w:jc w:val="both"/>
      </w:pPr>
      <w:r w:rsidRPr="00F27293">
        <w:t>Workplace support services for interns including O&amp;M, RT and AT services listed below</w:t>
      </w:r>
    </w:p>
    <w:p w14:paraId="61523DD0" w14:textId="77777777" w:rsidR="00C66EE9" w:rsidRPr="00F27293" w:rsidRDefault="00C66EE9" w:rsidP="00C66EE9">
      <w:pPr>
        <w:pStyle w:val="ListParagraph"/>
        <w:numPr>
          <w:ilvl w:val="0"/>
          <w:numId w:val="12"/>
        </w:numPr>
        <w:ind w:left="360"/>
        <w:jc w:val="both"/>
      </w:pPr>
      <w:r w:rsidRPr="00F27293">
        <w:t xml:space="preserve">$1,000 internship stipend </w:t>
      </w:r>
    </w:p>
    <w:p w14:paraId="2B1A3842" w14:textId="1A1EEB4E" w:rsidR="00C66EE9" w:rsidRPr="006431B6" w:rsidRDefault="00C66EE9" w:rsidP="00C66EE9">
      <w:pPr>
        <w:pStyle w:val="Heading3"/>
      </w:pPr>
      <w:bookmarkStart w:id="24" w:name="_Toc46478480"/>
      <w:bookmarkStart w:id="25" w:name="_Toc47533837"/>
      <w:bookmarkStart w:id="26" w:name="_Toc50552102"/>
      <w:r w:rsidRPr="00EA63CC">
        <w:rPr>
          <w:color w:val="auto"/>
        </w:rPr>
        <w:t>Workplace Orientation and Mobility (O&amp;M)</w:t>
      </w:r>
      <w:r>
        <w:t xml:space="preserve"> </w:t>
      </w:r>
      <w:r w:rsidRPr="00EA63CC">
        <w:rPr>
          <w:color w:val="auto"/>
        </w:rPr>
        <w:t>- Travel training, Cane training, Guide Dog Orientation</w:t>
      </w:r>
      <w:bookmarkEnd w:id="24"/>
      <w:bookmarkEnd w:id="25"/>
      <w:bookmarkEnd w:id="26"/>
    </w:p>
    <w:p w14:paraId="27ECF61F" w14:textId="77777777" w:rsidR="00C66EE9" w:rsidRPr="00D72214" w:rsidRDefault="00C66EE9" w:rsidP="00C66EE9">
      <w:pPr>
        <w:pStyle w:val="ListParagraph"/>
        <w:numPr>
          <w:ilvl w:val="0"/>
          <w:numId w:val="12"/>
        </w:numPr>
        <w:ind w:left="360"/>
        <w:jc w:val="both"/>
      </w:pPr>
      <w:r w:rsidRPr="00F27293">
        <w:t>Employee onboarding support including to and from work and throughout critical areas such as emergency exits, supervisor’s office, break/dining areas, restrooms, etc.</w:t>
      </w:r>
    </w:p>
    <w:p w14:paraId="48AADB4D" w14:textId="77777777" w:rsidR="00C66EE9" w:rsidRPr="006431B6" w:rsidRDefault="00C66EE9" w:rsidP="00C66EE9">
      <w:pPr>
        <w:pStyle w:val="Heading3"/>
      </w:pPr>
      <w:bookmarkStart w:id="27" w:name="_Toc46478481"/>
      <w:bookmarkStart w:id="28" w:name="_Toc47533838"/>
      <w:bookmarkStart w:id="29" w:name="_Toc50552103"/>
      <w:r w:rsidRPr="00EA63CC">
        <w:rPr>
          <w:color w:val="auto"/>
        </w:rPr>
        <w:t>Workplace Rehabilitation Teaching (RT)</w:t>
      </w:r>
      <w:bookmarkEnd w:id="27"/>
      <w:bookmarkEnd w:id="28"/>
      <w:bookmarkEnd w:id="29"/>
      <w:r w:rsidRPr="00EA63CC">
        <w:rPr>
          <w:color w:val="auto"/>
        </w:rPr>
        <w:tab/>
      </w:r>
    </w:p>
    <w:p w14:paraId="5DAC0338" w14:textId="77777777" w:rsidR="00C66EE9" w:rsidRPr="00F27293" w:rsidRDefault="00C66EE9" w:rsidP="00C66EE9">
      <w:pPr>
        <w:pStyle w:val="ListParagraph"/>
        <w:numPr>
          <w:ilvl w:val="0"/>
          <w:numId w:val="12"/>
        </w:numPr>
        <w:ind w:left="360"/>
        <w:jc w:val="both"/>
      </w:pPr>
      <w:r>
        <w:t>P</w:t>
      </w:r>
      <w:r w:rsidRPr="008E545A">
        <w:t>hysical assessment</w:t>
      </w:r>
      <w:r>
        <w:t xml:space="preserve"> of and </w:t>
      </w:r>
      <w:r w:rsidRPr="00F27293">
        <w:t>adjustments to the work environment to ensure accessibility</w:t>
      </w:r>
    </w:p>
    <w:p w14:paraId="2B046AEA" w14:textId="77777777" w:rsidR="00C66EE9" w:rsidRPr="00F27293" w:rsidRDefault="00C66EE9" w:rsidP="00C66EE9">
      <w:pPr>
        <w:pStyle w:val="ListParagraph"/>
        <w:numPr>
          <w:ilvl w:val="0"/>
          <w:numId w:val="12"/>
        </w:numPr>
        <w:ind w:left="360"/>
        <w:jc w:val="both"/>
      </w:pPr>
      <w:r w:rsidRPr="00F27293">
        <w:t xml:space="preserve">Label appliances and other items in staff break and dining areas with tactile markings </w:t>
      </w:r>
    </w:p>
    <w:p w14:paraId="6386583D" w14:textId="77777777" w:rsidR="00C66EE9" w:rsidRPr="00F27293" w:rsidRDefault="00C66EE9" w:rsidP="00C66EE9">
      <w:pPr>
        <w:pStyle w:val="ListParagraph"/>
        <w:numPr>
          <w:ilvl w:val="0"/>
          <w:numId w:val="12"/>
        </w:numPr>
        <w:ind w:left="360"/>
        <w:jc w:val="both"/>
      </w:pPr>
      <w:r w:rsidRPr="00F27293">
        <w:t>Adapt and instruct how to complete work tasks and job requirements non-visually</w:t>
      </w:r>
    </w:p>
    <w:p w14:paraId="33F41612" w14:textId="77777777" w:rsidR="00C66EE9" w:rsidRPr="00D72214" w:rsidRDefault="00C66EE9" w:rsidP="00C66EE9">
      <w:pPr>
        <w:pStyle w:val="ListParagraph"/>
        <w:numPr>
          <w:ilvl w:val="0"/>
          <w:numId w:val="12"/>
        </w:numPr>
        <w:ind w:left="360"/>
        <w:jc w:val="both"/>
      </w:pPr>
      <w:r w:rsidRPr="00F27293">
        <w:t>Adapt use of color contrast and lighting to maximize</w:t>
      </w:r>
      <w:r w:rsidRPr="00DB2F94">
        <w:t xml:space="preserve"> job performance</w:t>
      </w:r>
    </w:p>
    <w:p w14:paraId="35FF7852" w14:textId="77777777" w:rsidR="00C66EE9" w:rsidRDefault="00C66EE9" w:rsidP="00C66EE9">
      <w:pPr>
        <w:pStyle w:val="Heading3"/>
      </w:pPr>
      <w:bookmarkStart w:id="30" w:name="_Toc46478482"/>
      <w:bookmarkStart w:id="31" w:name="_Toc47533839"/>
      <w:bookmarkStart w:id="32" w:name="_Toc50552104"/>
      <w:r w:rsidRPr="00EA63CC">
        <w:rPr>
          <w:color w:val="auto"/>
        </w:rPr>
        <w:t>Assistive Technology (AT)</w:t>
      </w:r>
      <w:bookmarkEnd w:id="30"/>
      <w:bookmarkEnd w:id="31"/>
      <w:bookmarkEnd w:id="32"/>
      <w:r w:rsidRPr="00EA63CC">
        <w:rPr>
          <w:color w:val="auto"/>
        </w:rPr>
        <w:tab/>
      </w:r>
    </w:p>
    <w:p w14:paraId="24B7BC14" w14:textId="77777777" w:rsidR="00C66EE9" w:rsidRPr="00F27293" w:rsidRDefault="00C66EE9" w:rsidP="00C66EE9">
      <w:pPr>
        <w:pStyle w:val="ListParagraph"/>
        <w:numPr>
          <w:ilvl w:val="0"/>
          <w:numId w:val="12"/>
        </w:numPr>
        <w:ind w:left="360"/>
        <w:jc w:val="both"/>
      </w:pPr>
      <w:r w:rsidRPr="00A15A68">
        <w:t xml:space="preserve">Comprehensive </w:t>
      </w:r>
      <w:r w:rsidRPr="00F27293">
        <w:t>workplace technology assessment to identify required consumer driven software and/or technology accommodations</w:t>
      </w:r>
    </w:p>
    <w:p w14:paraId="37B72063" w14:textId="77777777" w:rsidR="00C66EE9" w:rsidRPr="00A15A68" w:rsidRDefault="00C66EE9" w:rsidP="00C66EE9">
      <w:pPr>
        <w:pStyle w:val="ListParagraph"/>
        <w:numPr>
          <w:ilvl w:val="0"/>
          <w:numId w:val="12"/>
        </w:numPr>
        <w:ind w:left="360"/>
        <w:jc w:val="both"/>
      </w:pPr>
      <w:r w:rsidRPr="00F27293">
        <w:t>Required equipment provided</w:t>
      </w:r>
      <w:r w:rsidRPr="00A15A68">
        <w:t xml:space="preserve"> and installed on work devices by MCB</w:t>
      </w:r>
    </w:p>
    <w:p w14:paraId="076236A2" w14:textId="77777777" w:rsidR="00C66EE9" w:rsidRPr="00DB2F94" w:rsidRDefault="00C66EE9" w:rsidP="00C66EE9">
      <w:pPr>
        <w:pStyle w:val="ListParagraph"/>
        <w:numPr>
          <w:ilvl w:val="0"/>
          <w:numId w:val="11"/>
        </w:numPr>
        <w:jc w:val="both"/>
        <w:rPr>
          <w:szCs w:val="24"/>
        </w:rPr>
      </w:pPr>
      <w:r>
        <w:rPr>
          <w:szCs w:val="24"/>
        </w:rPr>
        <w:t>Screen</w:t>
      </w:r>
      <w:r w:rsidRPr="00DB2F94">
        <w:rPr>
          <w:szCs w:val="24"/>
        </w:rPr>
        <w:t xml:space="preserve"> reading software (audio feedback for totally blind), such as </w:t>
      </w:r>
      <w:hyperlink r:id="rId16" w:history="1">
        <w:r w:rsidRPr="00D72722">
          <w:rPr>
            <w:rStyle w:val="Hyperlink"/>
            <w:szCs w:val="24"/>
          </w:rPr>
          <w:t>J</w:t>
        </w:r>
        <w:r>
          <w:rPr>
            <w:rStyle w:val="Hyperlink"/>
            <w:szCs w:val="24"/>
          </w:rPr>
          <w:t xml:space="preserve">ob </w:t>
        </w:r>
        <w:r w:rsidRPr="00D72722">
          <w:rPr>
            <w:rStyle w:val="Hyperlink"/>
            <w:szCs w:val="24"/>
          </w:rPr>
          <w:t>A</w:t>
        </w:r>
        <w:r>
          <w:rPr>
            <w:rStyle w:val="Hyperlink"/>
            <w:szCs w:val="24"/>
          </w:rPr>
          <w:t xml:space="preserve">ccess </w:t>
        </w:r>
        <w:r w:rsidRPr="00D72722">
          <w:rPr>
            <w:rStyle w:val="Hyperlink"/>
            <w:szCs w:val="24"/>
          </w:rPr>
          <w:t>W</w:t>
        </w:r>
        <w:r>
          <w:rPr>
            <w:rStyle w:val="Hyperlink"/>
            <w:szCs w:val="24"/>
          </w:rPr>
          <w:t>ith Speech (JAWS)</w:t>
        </w:r>
      </w:hyperlink>
      <w:r>
        <w:rPr>
          <w:szCs w:val="24"/>
        </w:rPr>
        <w:t xml:space="preserve"> </w:t>
      </w:r>
    </w:p>
    <w:p w14:paraId="5DD68EF6" w14:textId="77777777" w:rsidR="00C66EE9" w:rsidRPr="00DB2F94" w:rsidRDefault="00C66EE9" w:rsidP="00C66EE9">
      <w:pPr>
        <w:pStyle w:val="ListParagraph"/>
        <w:numPr>
          <w:ilvl w:val="0"/>
          <w:numId w:val="11"/>
        </w:numPr>
        <w:jc w:val="both"/>
        <w:rPr>
          <w:szCs w:val="24"/>
        </w:rPr>
      </w:pPr>
      <w:r>
        <w:rPr>
          <w:szCs w:val="24"/>
        </w:rPr>
        <w:t>Screen</w:t>
      </w:r>
      <w:r w:rsidRPr="00DB2F94">
        <w:rPr>
          <w:szCs w:val="24"/>
        </w:rPr>
        <w:t xml:space="preserve"> magnification software, such as </w:t>
      </w:r>
      <w:hyperlink r:id="rId17" w:history="1">
        <w:r w:rsidRPr="007729FB">
          <w:rPr>
            <w:rStyle w:val="Hyperlink"/>
            <w:szCs w:val="24"/>
          </w:rPr>
          <w:t>ZoomText</w:t>
        </w:r>
      </w:hyperlink>
      <w:r w:rsidRPr="00DB2F94">
        <w:rPr>
          <w:szCs w:val="24"/>
        </w:rPr>
        <w:t xml:space="preserve"> </w:t>
      </w:r>
    </w:p>
    <w:p w14:paraId="0B37505B" w14:textId="77777777" w:rsidR="00C66EE9" w:rsidRPr="00DB2F94" w:rsidRDefault="00C66EE9" w:rsidP="00C66EE9">
      <w:pPr>
        <w:pStyle w:val="ListParagraph"/>
        <w:numPr>
          <w:ilvl w:val="0"/>
          <w:numId w:val="11"/>
        </w:numPr>
        <w:jc w:val="both"/>
        <w:rPr>
          <w:szCs w:val="24"/>
        </w:rPr>
      </w:pPr>
      <w:r>
        <w:rPr>
          <w:szCs w:val="24"/>
        </w:rPr>
        <w:t>Desktop</w:t>
      </w:r>
      <w:r w:rsidRPr="00DB2F94">
        <w:rPr>
          <w:szCs w:val="24"/>
        </w:rPr>
        <w:t xml:space="preserve"> video magnifier (</w:t>
      </w:r>
      <w:r>
        <w:rPr>
          <w:szCs w:val="24"/>
        </w:rPr>
        <w:t>closed-circuit television (CCTV))</w:t>
      </w:r>
    </w:p>
    <w:p w14:paraId="6412767E" w14:textId="77777777" w:rsidR="00C66EE9" w:rsidRPr="00D32F61" w:rsidRDefault="00C66EE9" w:rsidP="00C66EE9">
      <w:pPr>
        <w:pStyle w:val="ListParagraph"/>
        <w:numPr>
          <w:ilvl w:val="0"/>
          <w:numId w:val="11"/>
        </w:numPr>
        <w:jc w:val="both"/>
        <w:rPr>
          <w:szCs w:val="24"/>
        </w:rPr>
      </w:pPr>
      <w:r>
        <w:rPr>
          <w:szCs w:val="24"/>
        </w:rPr>
        <w:t>N</w:t>
      </w:r>
      <w:r w:rsidRPr="00DB2F94">
        <w:rPr>
          <w:szCs w:val="24"/>
        </w:rPr>
        <w:t>ote taking devices using a braille display or speech output</w:t>
      </w:r>
    </w:p>
    <w:p w14:paraId="58162AC5" w14:textId="552B4AAC" w:rsidR="00DF730A" w:rsidRDefault="00EA2592" w:rsidP="000E10A9">
      <w:pPr>
        <w:pStyle w:val="Heading2"/>
        <w:jc w:val="both"/>
      </w:pPr>
      <w:bookmarkStart w:id="33" w:name="_Toc50552105"/>
      <w:r w:rsidRPr="00FC7C09">
        <w:rPr>
          <w:color w:val="auto"/>
        </w:rPr>
        <w:t>Current Understanding of Apprenticeship</w:t>
      </w:r>
      <w:r w:rsidR="00DD49CF" w:rsidRPr="00FC7C09">
        <w:rPr>
          <w:color w:val="auto"/>
        </w:rPr>
        <w:t xml:space="preserve"> &amp;</w:t>
      </w:r>
      <w:r w:rsidRPr="00FC7C09">
        <w:rPr>
          <w:color w:val="auto"/>
        </w:rPr>
        <w:t xml:space="preserve"> Emerging Industries</w:t>
      </w:r>
      <w:bookmarkEnd w:id="33"/>
    </w:p>
    <w:p w14:paraId="2A950788" w14:textId="58A6E6C9" w:rsidR="00B65DFC" w:rsidRPr="00B66DE6" w:rsidRDefault="00B65DFC" w:rsidP="000E10A9">
      <w:pPr>
        <w:jc w:val="both"/>
      </w:pPr>
      <w:r>
        <w:t xml:space="preserve">PCG worked with MCB to draft and distribute a survey to business services and career counselor staff. The goal of the survey was to better understand the staff’s current knowledge of Registered Apprenticeships and the value they may add to their respective customer bases. </w:t>
      </w:r>
      <w:r w:rsidR="00D82107">
        <w:t>Key findings from the surveys are described below.</w:t>
      </w:r>
    </w:p>
    <w:p w14:paraId="26A850C9" w14:textId="77777777" w:rsidR="00B421D8" w:rsidRDefault="009D08AE" w:rsidP="000E10A9">
      <w:pPr>
        <w:jc w:val="both"/>
      </w:pPr>
      <w:r>
        <w:t xml:space="preserve">The staff survey asked respondents, </w:t>
      </w:r>
      <w:r w:rsidRPr="003C1D9D">
        <w:rPr>
          <w:i/>
          <w:iCs/>
        </w:rPr>
        <w:t>“On a scale of 1 to 5, with 1 being the least knowledgeable and 5 being the most</w:t>
      </w:r>
      <w:r w:rsidR="003C1D9D">
        <w:rPr>
          <w:i/>
          <w:iCs/>
        </w:rPr>
        <w:t xml:space="preserve"> </w:t>
      </w:r>
      <w:r w:rsidRPr="003C1D9D">
        <w:rPr>
          <w:i/>
          <w:iCs/>
        </w:rPr>
        <w:t>knowledgeable, how would you rate your knowledge of Registered Apprenticeships?</w:t>
      </w:r>
      <w:r w:rsidR="00AA3B89" w:rsidRPr="003C1D9D">
        <w:rPr>
          <w:i/>
          <w:iCs/>
        </w:rPr>
        <w:t>”</w:t>
      </w:r>
      <w:r w:rsidR="00AA3B89">
        <w:t xml:space="preserve"> </w:t>
      </w:r>
      <w:r w:rsidR="004E566D">
        <w:t>On average, t</w:t>
      </w:r>
      <w:r w:rsidR="00BF42C6" w:rsidRPr="00B86047">
        <w:t xml:space="preserve">he business services staff </w:t>
      </w:r>
      <w:r w:rsidR="00F225BE" w:rsidRPr="00B86047">
        <w:t xml:space="preserve">reported a stronger </w:t>
      </w:r>
      <w:r w:rsidR="00B86047" w:rsidRPr="00B86047">
        <w:t>knowledge base</w:t>
      </w:r>
      <w:r w:rsidR="00F225BE" w:rsidRPr="00B86047">
        <w:t xml:space="preserve"> of Registered Apprenticeships </w:t>
      </w:r>
      <w:r w:rsidR="003C1D9D">
        <w:t xml:space="preserve">(3.4) </w:t>
      </w:r>
      <w:r w:rsidR="00F225BE" w:rsidRPr="00B86047">
        <w:t>compared to the Career Counselors Staff</w:t>
      </w:r>
      <w:r w:rsidR="003C1D9D">
        <w:t xml:space="preserve"> (2.</w:t>
      </w:r>
      <w:r w:rsidR="00BF62AD">
        <w:t>0</w:t>
      </w:r>
      <w:r w:rsidR="003C1D9D">
        <w:t xml:space="preserve">). </w:t>
      </w:r>
    </w:p>
    <w:p w14:paraId="25F0A731" w14:textId="19A6CBC5" w:rsidR="00B421D8" w:rsidRDefault="00CB0022" w:rsidP="000E10A9">
      <w:pPr>
        <w:jc w:val="both"/>
        <w:rPr>
          <w:i/>
          <w:iCs/>
        </w:rPr>
      </w:pPr>
      <w:r>
        <w:rPr>
          <w:noProof/>
        </w:rPr>
        <w:lastRenderedPageBreak/>
        <mc:AlternateContent>
          <mc:Choice Requires="wps">
            <w:drawing>
              <wp:anchor distT="0" distB="0" distL="114300" distR="114300" simplePos="0" relativeHeight="251658271" behindDoc="0" locked="0" layoutInCell="1" allowOverlap="1" wp14:anchorId="694EF909" wp14:editId="69DA0D29">
                <wp:simplePos x="0" y="0"/>
                <wp:positionH relativeFrom="margin">
                  <wp:align>right</wp:align>
                </wp:positionH>
                <wp:positionV relativeFrom="paragraph">
                  <wp:posOffset>1664862</wp:posOffset>
                </wp:positionV>
                <wp:extent cx="2324100" cy="1033145"/>
                <wp:effectExtent l="0" t="0" r="0" b="186055"/>
                <wp:wrapSquare wrapText="bothSides"/>
                <wp:docPr id="66" name="Speech Bubble: Rectangl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36374" y="2576945"/>
                          <a:ext cx="2324100" cy="1033145"/>
                        </a:xfrm>
                        <a:prstGeom prst="wedgeRectCallout">
                          <a:avLst>
                            <a:gd name="adj1" fmla="val 8417"/>
                            <a:gd name="adj2" fmla="val 66673"/>
                          </a:avLst>
                        </a:prstGeom>
                        <a:solidFill>
                          <a:schemeClr val="accent2"/>
                        </a:solidFill>
                        <a:ln>
                          <a:noFill/>
                        </a:ln>
                      </wps:spPr>
                      <wps:txbx>
                        <w:txbxContent>
                          <w:p w14:paraId="4D13B1F7" w14:textId="77777777" w:rsidR="00B51DDA" w:rsidRPr="00D1197A" w:rsidRDefault="00B51DDA" w:rsidP="00CB0022">
                            <w:pPr>
                              <w:rPr>
                                <w:b/>
                                <w:bCs/>
                                <w:color w:val="FFFFFF" w:themeColor="background1"/>
                              </w:rPr>
                            </w:pPr>
                            <w:r w:rsidRPr="00FC7C09">
                              <w:rPr>
                                <w:rFonts w:asciiTheme="minorHAnsi" w:hAnsiTheme="minorHAnsi" w:cstheme="minorHAnsi"/>
                                <w:b/>
                                <w:bCs/>
                                <w:szCs w:val="20"/>
                              </w:rPr>
                              <w:t>76% of career counselor respondents said that they would like to receive training on Registered Apprenticeships.</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EF909" id="Speech Bubble: Rectangle 66" o:spid="_x0000_s1031" type="#_x0000_t61" style="position:absolute;left:0;text-align:left;margin-left:131.8pt;margin-top:131.1pt;width:183pt;height:81.35pt;z-index:25165827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" adj="12618,25201" fillcolor="#00a0ca [3205]" stroked="f">
                <v:textbox inset="14.4pt,14.4pt,14.4pt,14.4pt">
                  <w:txbxContent>
                    <w:p w14:paraId="4D13B1F7" w14:textId="77777777" w:rsidR="00B51DDA" w:rsidRPr="00D1197A" w:rsidRDefault="00B51DDA" w:rsidP="00CB0022">
                      <w:pPr>
                        <w:rPr>
                          <w:b/>
                          <w:bCs/>
                          <w:color w:val="FFFFFF" w:themeColor="background1"/>
                        </w:rPr>
                      </w:pPr>
                      <w:r w:rsidRPr="00FC7C09">
                        <w:rPr>
                          <w:rFonts w:asciiTheme="minorHAnsi" w:hAnsiTheme="minorHAnsi" w:cstheme="minorHAnsi"/>
                          <w:b/>
                          <w:bCs/>
                          <w:szCs w:val="20"/>
                        </w:rPr>
                        <w:t>76% of career counselor respondents said that they would like to receive training on Registered Apprenticeships.</w:t>
                      </w:r>
                    </w:p>
                  </w:txbxContent>
                </v:textbox>
                <w10:wrap type="square" anchorx="margin"/>
              </v:shape>
            </w:pict>
          </mc:Fallback>
        </mc:AlternateContent>
      </w:r>
      <w:r w:rsidR="00826087">
        <w:t xml:space="preserve">Results were mixed </w:t>
      </w:r>
      <w:r w:rsidR="007C3785">
        <w:t xml:space="preserve">among business services staff regarding whether they had ever </w:t>
      </w:r>
      <w:r w:rsidR="00CB5710">
        <w:t xml:space="preserve">discussed Registered Apprenticeships as a potential offering for employers working with MCB, with some respondents reporting they had, while others had not. </w:t>
      </w:r>
      <w:r w:rsidR="003C08AE">
        <w:t>Among career counselors, 61% of respondents reported they</w:t>
      </w:r>
      <w:r w:rsidR="00211668">
        <w:t xml:space="preserve"> did not recall their team ever discussing Registered Apprenticeships for VR consumers. </w:t>
      </w:r>
      <w:r w:rsidR="00990092">
        <w:t>When career counselors were asked</w:t>
      </w:r>
      <w:r w:rsidR="00703EEE">
        <w:t xml:space="preserve">, </w:t>
      </w:r>
      <w:r w:rsidR="00703EEE" w:rsidRPr="000049E1">
        <w:rPr>
          <w:i/>
          <w:iCs/>
        </w:rPr>
        <w:t>“When working with VR participants, do you seek out Registered Apprenticeships</w:t>
      </w:r>
      <w:r w:rsidR="000049E1" w:rsidRPr="000049E1">
        <w:rPr>
          <w:i/>
          <w:iCs/>
        </w:rPr>
        <w:t xml:space="preserve"> </w:t>
      </w:r>
      <w:r w:rsidR="00703EEE" w:rsidRPr="000049E1">
        <w:rPr>
          <w:i/>
          <w:iCs/>
        </w:rPr>
        <w:t>as viable employment opportunities? Why or why not?”</w:t>
      </w:r>
      <w:r w:rsidR="00703EEE">
        <w:t xml:space="preserve"> </w:t>
      </w:r>
      <w:r w:rsidR="00911C97">
        <w:t>multiple</w:t>
      </w:r>
      <w:r w:rsidR="00703EEE">
        <w:t xml:space="preserve"> respon</w:t>
      </w:r>
      <w:r w:rsidR="00A826DC">
        <w:t xml:space="preserve">dents </w:t>
      </w:r>
      <w:r w:rsidR="00703EEE">
        <w:t>referred to a lack of knowledge</w:t>
      </w:r>
      <w:r w:rsidR="00A62F5E">
        <w:t xml:space="preserve"> or familiarity</w:t>
      </w:r>
      <w:r w:rsidR="00703EEE">
        <w:t xml:space="preserve"> of Registered Apprenticeships</w:t>
      </w:r>
      <w:r w:rsidR="00A62F5E">
        <w:t xml:space="preserve">. </w:t>
      </w:r>
      <w:r w:rsidR="0095792A">
        <w:t>Similarly, 72% of career counselors responded they were “somewhat</w:t>
      </w:r>
      <w:r w:rsidR="00B51B1F">
        <w:t xml:space="preserve"> uncomfortable</w:t>
      </w:r>
      <w:r w:rsidR="0095792A">
        <w:t xml:space="preserve">” or “extremely uncomfortable” when asked, </w:t>
      </w:r>
      <w:r w:rsidR="0095792A" w:rsidRPr="006D0FA4">
        <w:rPr>
          <w:i/>
          <w:iCs/>
        </w:rPr>
        <w:t>“</w:t>
      </w:r>
      <w:r w:rsidR="006D0FA4" w:rsidRPr="006D0FA4">
        <w:rPr>
          <w:i/>
          <w:iCs/>
        </w:rPr>
        <w:t>Are you comfortable that you have enough knowledge of Registered Apprenticeships to discuss or promote them as a viable hiring option for your VR participants?”</w:t>
      </w:r>
      <w:r w:rsidR="00B421D8">
        <w:rPr>
          <w:i/>
          <w:iCs/>
        </w:rPr>
        <w:t xml:space="preserve"> </w:t>
      </w:r>
    </w:p>
    <w:p w14:paraId="1F99B814" w14:textId="316C0FCC" w:rsidR="00E214A3" w:rsidRDefault="000F6772" w:rsidP="000E10A9">
      <w:pPr>
        <w:jc w:val="both"/>
        <w:rPr>
          <w:rFonts w:asciiTheme="minorHAnsi" w:hAnsiTheme="minorHAnsi" w:cstheme="minorHAnsi"/>
          <w:szCs w:val="20"/>
        </w:rPr>
      </w:pPr>
      <w:r w:rsidRPr="000B453B">
        <w:rPr>
          <w:rFonts w:asciiTheme="minorHAnsi" w:hAnsiTheme="minorHAnsi" w:cstheme="minorHAnsi"/>
          <w:szCs w:val="20"/>
        </w:rPr>
        <w:t xml:space="preserve">When career counselors were asked, </w:t>
      </w:r>
      <w:r w:rsidRPr="000B453B">
        <w:rPr>
          <w:rFonts w:asciiTheme="minorHAnsi" w:hAnsiTheme="minorHAnsi" w:cstheme="minorHAnsi"/>
          <w:i/>
          <w:iCs/>
          <w:szCs w:val="20"/>
        </w:rPr>
        <w:t>“How could MCB help increase your ability to assist VR participants with securing a</w:t>
      </w:r>
      <w:r w:rsidR="000B453B" w:rsidRPr="000B453B">
        <w:rPr>
          <w:rFonts w:asciiTheme="minorHAnsi" w:hAnsiTheme="minorHAnsi" w:cstheme="minorHAnsi"/>
          <w:i/>
          <w:iCs/>
          <w:szCs w:val="20"/>
        </w:rPr>
        <w:t xml:space="preserve"> </w:t>
      </w:r>
      <w:r w:rsidRPr="000B453B">
        <w:rPr>
          <w:rFonts w:asciiTheme="minorHAnsi" w:hAnsiTheme="minorHAnsi" w:cstheme="minorHAnsi"/>
          <w:i/>
          <w:iCs/>
          <w:szCs w:val="20"/>
        </w:rPr>
        <w:t>job as a Registered Apprentice?”</w:t>
      </w:r>
      <w:r w:rsidRPr="000B453B">
        <w:rPr>
          <w:rFonts w:asciiTheme="minorHAnsi" w:hAnsiTheme="minorHAnsi" w:cstheme="minorHAnsi"/>
          <w:szCs w:val="20"/>
        </w:rPr>
        <w:t xml:space="preserve">, </w:t>
      </w:r>
      <w:r w:rsidR="008A624F">
        <w:rPr>
          <w:rFonts w:asciiTheme="minorHAnsi" w:hAnsiTheme="minorHAnsi" w:cstheme="minorHAnsi"/>
          <w:szCs w:val="20"/>
        </w:rPr>
        <w:t>76%</w:t>
      </w:r>
      <w:r w:rsidR="004E5ABE">
        <w:rPr>
          <w:rFonts w:asciiTheme="minorHAnsi" w:hAnsiTheme="minorHAnsi" w:cstheme="minorHAnsi"/>
          <w:szCs w:val="20"/>
        </w:rPr>
        <w:t xml:space="preserve"> of career counselor</w:t>
      </w:r>
      <w:r w:rsidR="00DA76C2">
        <w:rPr>
          <w:rFonts w:asciiTheme="minorHAnsi" w:hAnsiTheme="minorHAnsi" w:cstheme="minorHAnsi"/>
          <w:szCs w:val="20"/>
        </w:rPr>
        <w:t xml:space="preserve"> respondents said </w:t>
      </w:r>
      <w:r w:rsidR="001C7BBF" w:rsidRPr="000B453B">
        <w:rPr>
          <w:rFonts w:asciiTheme="minorHAnsi" w:hAnsiTheme="minorHAnsi" w:cstheme="minorHAnsi"/>
          <w:szCs w:val="20"/>
        </w:rPr>
        <w:t>that they would like to receive training</w:t>
      </w:r>
      <w:r w:rsidR="00DA76C2">
        <w:rPr>
          <w:rFonts w:asciiTheme="minorHAnsi" w:hAnsiTheme="minorHAnsi" w:cstheme="minorHAnsi"/>
          <w:szCs w:val="20"/>
        </w:rPr>
        <w:t xml:space="preserve"> on Registered Apprenticeships</w:t>
      </w:r>
      <w:r w:rsidR="001C7BBF" w:rsidRPr="000B453B">
        <w:rPr>
          <w:rFonts w:asciiTheme="minorHAnsi" w:hAnsiTheme="minorHAnsi" w:cstheme="minorHAnsi"/>
          <w:szCs w:val="20"/>
        </w:rPr>
        <w:t xml:space="preserve">. </w:t>
      </w:r>
    </w:p>
    <w:p w14:paraId="744F747C" w14:textId="77777777" w:rsidR="00CB0022" w:rsidRDefault="00CB0022" w:rsidP="000E10A9">
      <w:pPr>
        <w:jc w:val="both"/>
        <w:rPr>
          <w:rFonts w:asciiTheme="minorHAnsi" w:hAnsiTheme="minorHAnsi" w:cstheme="minorHAnsi"/>
          <w:szCs w:val="20"/>
        </w:rPr>
      </w:pPr>
    </w:p>
    <w:p w14:paraId="3E316F5D" w14:textId="4F26C720" w:rsidR="00E6051B" w:rsidRDefault="00E6051B" w:rsidP="000E10A9">
      <w:pPr>
        <w:pStyle w:val="Heading1"/>
        <w:spacing w:before="0" w:after="160" w:line="259" w:lineRule="auto"/>
        <w:jc w:val="both"/>
        <w:rPr>
          <w:rFonts w:hint="eastAsia"/>
        </w:rPr>
      </w:pPr>
      <w:bookmarkStart w:id="34" w:name="_Toc50552106"/>
      <w:r>
        <w:t>research</w:t>
      </w:r>
      <w:bookmarkEnd w:id="34"/>
    </w:p>
    <w:p w14:paraId="1EB796C7" w14:textId="41D93CB4" w:rsidR="004D653B" w:rsidRPr="004D653B" w:rsidRDefault="00F357D8" w:rsidP="000E10A9">
      <w:pPr>
        <w:jc w:val="both"/>
      </w:pPr>
      <w:r>
        <w:t xml:space="preserve">PCG conducted an extensive literature review and national scan of best practices. The goal of the research was to understand the </w:t>
      </w:r>
      <w:r w:rsidR="006B118F">
        <w:t xml:space="preserve">“current state” of apprenticeship for blind and visually impaired consumers and identify case studies and best practices for MCB to </w:t>
      </w:r>
      <w:r w:rsidR="0085189E">
        <w:t>build on as they work to develop a strategy to connect consumers to apprenticeship opportunities.</w:t>
      </w:r>
    </w:p>
    <w:p w14:paraId="67D1DC01" w14:textId="751BC673" w:rsidR="00473321" w:rsidRDefault="00473321" w:rsidP="000E10A9">
      <w:pPr>
        <w:pStyle w:val="Heading2"/>
        <w:jc w:val="both"/>
      </w:pPr>
      <w:bookmarkStart w:id="35" w:name="_Toc50552107"/>
      <w:r w:rsidRPr="00FC7C09">
        <w:rPr>
          <w:color w:val="auto"/>
        </w:rPr>
        <w:t>Literature R</w:t>
      </w:r>
      <w:r w:rsidR="00674508" w:rsidRPr="00FC7C09">
        <w:rPr>
          <w:color w:val="auto"/>
        </w:rPr>
        <w:t>eview</w:t>
      </w:r>
      <w:bookmarkEnd w:id="35"/>
    </w:p>
    <w:p w14:paraId="7B0B3988" w14:textId="05103106" w:rsidR="00083946" w:rsidRPr="0047454F" w:rsidRDefault="00083946" w:rsidP="000E10A9">
      <w:pPr>
        <w:pStyle w:val="Heading3"/>
        <w:jc w:val="both"/>
      </w:pPr>
      <w:bookmarkStart w:id="36" w:name="_Toc50552108"/>
      <w:r w:rsidRPr="00FC7C09">
        <w:rPr>
          <w:color w:val="auto"/>
        </w:rPr>
        <w:t xml:space="preserve">What </w:t>
      </w:r>
      <w:r w:rsidR="004846B9" w:rsidRPr="00FC7C09">
        <w:rPr>
          <w:color w:val="auto"/>
        </w:rPr>
        <w:t>A</w:t>
      </w:r>
      <w:r w:rsidRPr="00FC7C09">
        <w:rPr>
          <w:color w:val="auto"/>
        </w:rPr>
        <w:t xml:space="preserve">re </w:t>
      </w:r>
      <w:r w:rsidR="004846B9" w:rsidRPr="00FC7C09">
        <w:rPr>
          <w:color w:val="auto"/>
        </w:rPr>
        <w:t>A</w:t>
      </w:r>
      <w:r w:rsidRPr="00FC7C09">
        <w:rPr>
          <w:color w:val="auto"/>
        </w:rPr>
        <w:t>pprenticeships?</w:t>
      </w:r>
      <w:bookmarkEnd w:id="36"/>
    </w:p>
    <w:p w14:paraId="777ECA93" w14:textId="2550C91B" w:rsidR="00EC5257" w:rsidRDefault="00CD142F" w:rsidP="000E10A9">
      <w:pPr>
        <w:jc w:val="both"/>
      </w:pPr>
      <w:r>
        <w:t>Apprenticeships, as defined by the US Department of Labor, differ from other workforce development strategies</w:t>
      </w:r>
      <w:r w:rsidR="00A450F4">
        <w:t xml:space="preserve">. They are </w:t>
      </w:r>
      <w:r w:rsidR="00D9513D">
        <w:t>not</w:t>
      </w:r>
      <w:r w:rsidR="00A450F4">
        <w:t xml:space="preserve"> internships, fellowships, or contract work. </w:t>
      </w:r>
      <w:r w:rsidR="003379DE">
        <w:t xml:space="preserve">Similarly, they are not subsidized work, such as paid work experience, where the participant is paid by a third-party to perform work on-site. </w:t>
      </w:r>
      <w:r w:rsidR="00536F86">
        <w:t xml:space="preserve">Rather, apprenticeships today are a business-driven and coordinated effort. </w:t>
      </w:r>
      <w:r w:rsidR="00873651">
        <w:t xml:space="preserve">According to the US Department of Labor, apprentices typically </w:t>
      </w:r>
      <w:r w:rsidR="005C30F2">
        <w:t xml:space="preserve">enter their apprenticeship earning approximately $70,000 annually in wages </w:t>
      </w:r>
      <w:r w:rsidR="00CA7BC2">
        <w:t>with</w:t>
      </w:r>
      <w:r w:rsidR="005C30F2">
        <w:t xml:space="preserve"> 94% </w:t>
      </w:r>
      <w:r w:rsidR="00CA7BC2">
        <w:t>being retained by their employer long-term.</w:t>
      </w:r>
      <w:r w:rsidR="00CA7BC2">
        <w:rPr>
          <w:rStyle w:val="FootnoteReference"/>
        </w:rPr>
        <w:footnoteReference w:id="8"/>
      </w:r>
    </w:p>
    <w:p w14:paraId="2F712C0F" w14:textId="34DB8D7D" w:rsidR="00F361CF" w:rsidRDefault="00F361CF" w:rsidP="000E10A9">
      <w:pPr>
        <w:jc w:val="both"/>
      </w:pPr>
      <w:r>
        <w:t>Apprenticeships have a long and complicated history in American workforce strategy dating back to the late 1800’s</w:t>
      </w:r>
      <w:r w:rsidR="008F7A8E">
        <w:t xml:space="preserve"> when workers learned a trade</w:t>
      </w:r>
      <w:r w:rsidR="003A2355">
        <w:t xml:space="preserve"> on-the-job and did not require a formal education. </w:t>
      </w:r>
      <w:r>
        <w:t xml:space="preserve">At the dawn </w:t>
      </w:r>
      <w:r w:rsidR="00EE4E01">
        <w:rPr>
          <w:noProof/>
        </w:rPr>
        <mc:AlternateContent>
          <mc:Choice Requires="wps">
            <w:drawing>
              <wp:anchor distT="0" distB="0" distL="114300" distR="114300" simplePos="0" relativeHeight="251658272" behindDoc="0" locked="0" layoutInCell="1" allowOverlap="1" wp14:anchorId="502A4237" wp14:editId="6D37CB23">
                <wp:simplePos x="0" y="0"/>
                <wp:positionH relativeFrom="margin">
                  <wp:align>right</wp:align>
                </wp:positionH>
                <wp:positionV relativeFrom="paragraph">
                  <wp:posOffset>626</wp:posOffset>
                </wp:positionV>
                <wp:extent cx="3490595" cy="1133475"/>
                <wp:effectExtent l="0" t="0" r="0" b="161925"/>
                <wp:wrapSquare wrapText="bothSides"/>
                <wp:docPr id="67" name="Speech Bubble: Rectangl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0595" cy="1133475"/>
                        </a:xfrm>
                        <a:prstGeom prst="wedgeRectCallout">
                          <a:avLst>
                            <a:gd name="adj1" fmla="val 8417"/>
                            <a:gd name="adj2" fmla="val 61748"/>
                          </a:avLst>
                        </a:prstGeom>
                        <a:solidFill>
                          <a:schemeClr val="accent2"/>
                        </a:solidFill>
                        <a:ln>
                          <a:noFill/>
                        </a:ln>
                      </wps:spPr>
                      <wps:txbx>
                        <w:txbxContent>
                          <w:p w14:paraId="55E2EC60" w14:textId="77777777" w:rsidR="00B51DDA" w:rsidRPr="00D1197A" w:rsidRDefault="00B51DDA" w:rsidP="00CB0022">
                            <w:pPr>
                              <w:rPr>
                                <w:b/>
                                <w:bCs/>
                                <w:iCs/>
                              </w:rPr>
                            </w:pPr>
                            <w:r w:rsidRPr="00FC7C09">
                              <w:rPr>
                                <w:rFonts w:cs="Arial"/>
                                <w:b/>
                                <w:bCs/>
                                <w:iCs/>
                                <w:szCs w:val="20"/>
                              </w:rPr>
                              <w:t xml:space="preserve">Registered Apprenticeship is expanding into in-demand and high-tech industries.  In Massachusetts, Information Technology (IT), Healthcare, and Advanced Manufacturing have been identified as target industries for apprenticeship expansion.  </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A4237" id="Speech Bubble: Rectangle 67" o:spid="_x0000_s1032" type="#_x0000_t61" style="position:absolute;left:0;text-align:left;margin-left:223.65pt;margin-top:.05pt;width:274.85pt;height:89.25pt;z-index:25165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" adj="12618,24138" fillcolor="#00a0ca [3205]" stroked="f">
                <v:textbox inset="14.4pt,14.4pt,14.4pt,14.4pt">
                  <w:txbxContent>
                    <w:p w14:paraId="55E2EC60" w14:textId="77777777" w:rsidR="00B51DDA" w:rsidRPr="00D1197A" w:rsidRDefault="00B51DDA" w:rsidP="00CB0022">
                      <w:pPr>
                        <w:rPr>
                          <w:b/>
                          <w:bCs/>
                          <w:iCs/>
                        </w:rPr>
                      </w:pPr>
                      <w:r w:rsidRPr="00FC7C09">
                        <w:rPr>
                          <w:rFonts w:cs="Arial"/>
                          <w:b/>
                          <w:bCs/>
                          <w:iCs/>
                          <w:szCs w:val="20"/>
                        </w:rPr>
                        <w:t xml:space="preserve">Registered Apprenticeship is expanding into in-demand and high-tech industries.  In Massachusetts, Information Technology (IT), Healthcare, and Advanced Manufacturing have been identified as target industries for apprenticeship expansion.  </w:t>
                      </w:r>
                    </w:p>
                  </w:txbxContent>
                </v:textbox>
                <w10:wrap type="square" anchorx="margin"/>
              </v:shape>
            </w:pict>
          </mc:Fallback>
        </mc:AlternateContent>
      </w:r>
      <w:r>
        <w:t>of the 20</w:t>
      </w:r>
      <w:r w:rsidRPr="00C17D73">
        <w:rPr>
          <w:vertAlign w:val="superscript"/>
        </w:rPr>
        <w:t>th</w:t>
      </w:r>
      <w:r>
        <w:t xml:space="preserve"> century, apprenticeship u</w:t>
      </w:r>
      <w:r w:rsidR="002779C7">
        <w:t>se</w:t>
      </w:r>
      <w:r>
        <w:t xml:space="preserve"> began to decline in favor of higher education.</w:t>
      </w:r>
      <w:r>
        <w:rPr>
          <w:rStyle w:val="FootnoteReference"/>
        </w:rPr>
        <w:footnoteReference w:id="9"/>
      </w:r>
      <w:r>
        <w:t xml:space="preserve"> Since then, many view apprenticeships as a career pathway for the trades, however</w:t>
      </w:r>
      <w:r w:rsidR="00C1636E">
        <w:t>,</w:t>
      </w:r>
      <w:r>
        <w:t xml:space="preserve"> apprenticeships have evolved to become a structured and effective way for businesses to expand their talent pipeline. </w:t>
      </w:r>
    </w:p>
    <w:p w14:paraId="40D1F8AD" w14:textId="6EB1C4E6" w:rsidR="004238CC" w:rsidRDefault="004238CC" w:rsidP="000E10A9">
      <w:pPr>
        <w:jc w:val="both"/>
      </w:pPr>
      <w:r>
        <w:lastRenderedPageBreak/>
        <w:t>Today, with the support of the U.S. Department of Labor, Registered Apprenticeship is expanding into in-demand and high-tech industries.</w:t>
      </w:r>
      <w:r w:rsidR="004F5400">
        <w:rPr>
          <w:rStyle w:val="FootnoteReference"/>
        </w:rPr>
        <w:footnoteReference w:id="10"/>
      </w:r>
      <w:r>
        <w:t xml:space="preserve"> In Massachusetts, Information Technology (IT), Healthcare, and Advanced Manufacturing have been identified as target industries for apprenticeship expansion</w:t>
      </w:r>
      <w:r>
        <w:rPr>
          <w:rStyle w:val="FootnoteReference"/>
        </w:rPr>
        <w:footnoteReference w:id="11"/>
      </w:r>
      <w:r>
        <w:t xml:space="preserve">. </w:t>
      </w:r>
    </w:p>
    <w:p w14:paraId="4D9C8DD2" w14:textId="6BD4306A" w:rsidR="00EE4E01" w:rsidRDefault="000D3360" w:rsidP="000E10A9">
      <w:pPr>
        <w:jc w:val="both"/>
      </w:pPr>
      <w:r>
        <w:t>As defined by the US Department of Labor, a</w:t>
      </w:r>
      <w:r w:rsidR="006C47B4">
        <w:t>pprenticeships typically follow the models below</w:t>
      </w:r>
      <w:r w:rsidR="008629EC">
        <w:t>:</w:t>
      </w:r>
    </w:p>
    <w:p w14:paraId="1C00048D" w14:textId="77777777" w:rsidR="00B471B8" w:rsidRDefault="00B471B8" w:rsidP="00B471B8">
      <w:pPr>
        <w:jc w:val="both"/>
      </w:pPr>
      <w:r w:rsidRPr="00637B2B">
        <w:rPr>
          <w:b/>
          <w:bCs/>
        </w:rPr>
        <w:t xml:space="preserve">Registered Apprenticeship </w:t>
      </w:r>
      <w:r>
        <w:rPr>
          <w:b/>
          <w:bCs/>
        </w:rPr>
        <w:t>Program</w:t>
      </w:r>
      <w:r w:rsidRPr="00637B2B">
        <w:rPr>
          <w:b/>
          <w:bCs/>
        </w:rPr>
        <w:t xml:space="preserve"> (RA)</w:t>
      </w:r>
      <w:r>
        <w:t xml:space="preserve"> is a proven model of job preparation that combines paid on-the-job training (OJT) with related instruction to progressively increase workers’ skill levels and wages. RA is also a business-driven model that provides an effective way for employers to recruit, train, and retain highly skilled workers. It allows employers to develop and apply industry standards to training programs, thereby increasing productivity and the quality of the workforce. As an “earn and learn” strategy, RA offers job seekers immediate employment opportunities that pay sustainable wages and offer advancement along a career path. Graduates of </w:t>
      </w:r>
      <w:r w:rsidRPr="0014612B">
        <w:rPr>
          <w:b/>
          <w:bCs/>
        </w:rPr>
        <w:t xml:space="preserve">Registered Apprenticeship Programs (RAPs) </w:t>
      </w:r>
      <w:r>
        <w:t>receive nationally-recognized, portable credentials, and their training may be applied towards further post-secondary education.</w:t>
      </w:r>
      <w:r>
        <w:rPr>
          <w:rStyle w:val="FootnoteReference"/>
        </w:rPr>
        <w:footnoteReference w:id="12"/>
      </w:r>
    </w:p>
    <w:p w14:paraId="47BB4CD2" w14:textId="77777777" w:rsidR="00B471B8" w:rsidRPr="00B471B8" w:rsidRDefault="00B471B8" w:rsidP="00B471B8">
      <w:pPr>
        <w:jc w:val="both"/>
        <w:rPr>
          <w:rFonts w:cs="Arial"/>
        </w:rPr>
      </w:pPr>
      <w:r w:rsidRPr="006C5B57">
        <w:rPr>
          <w:b/>
          <w:bCs/>
        </w:rPr>
        <w:t>Pre-</w:t>
      </w:r>
      <w:r>
        <w:rPr>
          <w:b/>
          <w:bCs/>
        </w:rPr>
        <w:t>A</w:t>
      </w:r>
      <w:r w:rsidRPr="006C5B57">
        <w:rPr>
          <w:b/>
          <w:bCs/>
        </w:rPr>
        <w:t xml:space="preserve">pprenticeship </w:t>
      </w:r>
      <w:r w:rsidRPr="003C239F">
        <w:t>is a</w:t>
      </w:r>
      <w:r>
        <w:t xml:space="preserve"> program or set of strategies designed to prepare individuals to enter and succeed in a RAP and has a documented partnership with at least one, if not more, RAP(s). Pre-Apprenticeships provide participants with a combination of soft skills and classroom skills to help prepare them for on-the-</w:t>
      </w:r>
      <w:r w:rsidRPr="00B471B8">
        <w:rPr>
          <w:rFonts w:cs="Arial"/>
        </w:rPr>
        <w:t>job training.</w:t>
      </w:r>
      <w:r w:rsidRPr="00B471B8">
        <w:rPr>
          <w:rStyle w:val="FootnoteReference"/>
          <w:rFonts w:cs="Arial"/>
        </w:rPr>
        <w:footnoteReference w:id="13"/>
      </w:r>
      <w:r w:rsidRPr="00B471B8">
        <w:rPr>
          <w:rFonts w:cs="Arial"/>
        </w:rPr>
        <w:t xml:space="preserve"> </w:t>
      </w:r>
    </w:p>
    <w:p w14:paraId="31650083" w14:textId="777EE595" w:rsidR="00560894" w:rsidRPr="00B471B8" w:rsidRDefault="00B471B8" w:rsidP="00B471B8">
      <w:pPr>
        <w:pStyle w:val="Caption"/>
        <w:keepNext/>
        <w:jc w:val="both"/>
        <w:rPr>
          <w:rFonts w:cs="Arial"/>
          <w:b w:val="0"/>
          <w:bCs w:val="0"/>
          <w:smallCaps w:val="0"/>
          <w:color w:val="auto"/>
        </w:rPr>
      </w:pPr>
      <w:r w:rsidRPr="00B471B8">
        <w:rPr>
          <w:rFonts w:cs="Arial"/>
          <w:b w:val="0"/>
          <w:bCs w:val="0"/>
          <w:smallCaps w:val="0"/>
          <w:color w:val="auto"/>
          <w:szCs w:val="20"/>
        </w:rPr>
        <w:t>Industry-Recognized Apprenticeship Programs (IRAPs) are high-quality apprenticeship programs that provide individuals with opportunities to obtain workplace-relevant knowledge and progressively advancing skills. IRAPs include a paid-work component and an educational component and result in an industry-recognized credential. An IRAP is developed or delivered by entities such as trade and industry groups, corporations, non-profit organizations, educational institutions, unions, and joint labor-management organizations. The final rule establishes a process for the DOL’s Office of Apprenticeship Administrator to recognize qualified third-party entities, known as Standards Recognition Entities (SREs), which will, in turn, evaluate and recognize IRAPs consistent with the Department’s standards.</w:t>
      </w:r>
      <w:r w:rsidRPr="00227D97">
        <w:rPr>
          <w:rStyle w:val="FootnoteReference"/>
          <w:rFonts w:cs="Arial"/>
          <w:b w:val="0"/>
          <w:bCs w:val="0"/>
          <w:smallCaps w:val="0"/>
          <w:color w:val="auto"/>
          <w:szCs w:val="20"/>
        </w:rPr>
        <w:footnoteReference w:id="14"/>
      </w:r>
      <w:r w:rsidRPr="00B471B8">
        <w:rPr>
          <w:rFonts w:cs="Arial"/>
          <w:b w:val="0"/>
          <w:bCs w:val="0"/>
          <w:smallCaps w:val="0"/>
          <w:color w:val="auto"/>
        </w:rPr>
        <w:t xml:space="preserve"> Industry-Recognized Apprenticeship Programs are new and currently being deployed for the first time by the US Department of Labor.</w:t>
      </w:r>
    </w:p>
    <w:p w14:paraId="6F00CE63" w14:textId="03C4CA00" w:rsidR="001275D5" w:rsidRDefault="00FD46D8" w:rsidP="000E10A9">
      <w:pPr>
        <w:jc w:val="both"/>
      </w:pPr>
      <w:r>
        <w:t xml:space="preserve">This study focuses </w:t>
      </w:r>
      <w:r w:rsidR="00320518">
        <w:t xml:space="preserve">primarily on </w:t>
      </w:r>
      <w:r w:rsidR="00714E31">
        <w:t>RA</w:t>
      </w:r>
      <w:r w:rsidR="00320518">
        <w:t xml:space="preserve"> as a</w:t>
      </w:r>
      <w:r w:rsidR="009A3FB0">
        <w:t xml:space="preserve">n employment strategy for </w:t>
      </w:r>
      <w:r w:rsidR="00436ED1">
        <w:t>MCB consumers and businesses they serve</w:t>
      </w:r>
      <w:r w:rsidR="00FF5314">
        <w:t xml:space="preserve">. However, </w:t>
      </w:r>
      <w:r w:rsidR="00A72376">
        <w:t>it is important to note the role of Pre-Apprenticeships as a strategy for connecting youth to</w:t>
      </w:r>
      <w:r w:rsidR="00E8483F">
        <w:t xml:space="preserve"> career pathways</w:t>
      </w:r>
      <w:r w:rsidR="008B6EAE">
        <w:t xml:space="preserve">, as well as the </w:t>
      </w:r>
      <w:r w:rsidR="00A32E6D">
        <w:t xml:space="preserve">potential for IRAPs to </w:t>
      </w:r>
      <w:r w:rsidR="00397E68">
        <w:t>fill gaps in serv</w:t>
      </w:r>
      <w:r w:rsidR="00AE19E8">
        <w:t xml:space="preserve">ing employers and populations </w:t>
      </w:r>
      <w:r w:rsidR="001D48FB">
        <w:t xml:space="preserve">that have not </w:t>
      </w:r>
      <w:r w:rsidR="0035057B">
        <w:t>u</w:t>
      </w:r>
      <w:r w:rsidR="00AF1A91">
        <w:t>sed</w:t>
      </w:r>
      <w:r w:rsidR="0035057B">
        <w:t xml:space="preserve"> RA in the past.</w:t>
      </w:r>
    </w:p>
    <w:p w14:paraId="5480BC4C" w14:textId="15126D0A" w:rsidR="00083946" w:rsidRDefault="00083946" w:rsidP="000E10A9">
      <w:pPr>
        <w:pStyle w:val="Heading3"/>
        <w:jc w:val="both"/>
      </w:pPr>
      <w:bookmarkStart w:id="37" w:name="_Toc50552109"/>
      <w:r w:rsidRPr="00FC7C09">
        <w:rPr>
          <w:color w:val="auto"/>
        </w:rPr>
        <w:t>History of Apprenticeships for People with Disabilities</w:t>
      </w:r>
      <w:bookmarkEnd w:id="37"/>
    </w:p>
    <w:p w14:paraId="7285F747" w14:textId="083067E3" w:rsidR="001F20AA" w:rsidRDefault="001F20AA" w:rsidP="000E10A9">
      <w:pPr>
        <w:jc w:val="both"/>
      </w:pPr>
      <w:r>
        <w:t xml:space="preserve">Individuals with disabilities experience systemic disadvantages to participating in </w:t>
      </w:r>
      <w:r w:rsidR="00B563EC">
        <w:t>RAP</w:t>
      </w:r>
      <w:r w:rsidR="00E1476A">
        <w:t>s</w:t>
      </w:r>
      <w:r>
        <w:t xml:space="preserve">. According to Jobs for the Future, this starts </w:t>
      </w:r>
      <w:r w:rsidR="0034760F">
        <w:t>in</w:t>
      </w:r>
      <w:r>
        <w:t xml:space="preserve"> youth and is tied into factors including:</w:t>
      </w:r>
    </w:p>
    <w:p w14:paraId="186C521C" w14:textId="74D1CA78" w:rsidR="001F20AA" w:rsidRDefault="00CF3050" w:rsidP="000E10A9">
      <w:pPr>
        <w:pStyle w:val="ListParagraph"/>
        <w:numPr>
          <w:ilvl w:val="0"/>
          <w:numId w:val="5"/>
        </w:numPr>
        <w:jc w:val="both"/>
      </w:pPr>
      <w:r>
        <w:t>D</w:t>
      </w:r>
      <w:r w:rsidR="001F20AA">
        <w:t>isclosure and fear of perceived or real discrimination</w:t>
      </w:r>
    </w:p>
    <w:p w14:paraId="0E96C4A2" w14:textId="77777777" w:rsidR="001F20AA" w:rsidRDefault="001F20AA" w:rsidP="000E10A9">
      <w:pPr>
        <w:pStyle w:val="ListParagraph"/>
        <w:numPr>
          <w:ilvl w:val="0"/>
          <w:numId w:val="5"/>
        </w:numPr>
        <w:jc w:val="both"/>
      </w:pPr>
      <w:r>
        <w:t>Employer resistance to hiring youth apprentices, subsequently limiting the talent pool</w:t>
      </w:r>
    </w:p>
    <w:p w14:paraId="490220C4" w14:textId="5DF8D218" w:rsidR="001F20AA" w:rsidRDefault="001F20AA" w:rsidP="000E10A9">
      <w:pPr>
        <w:pStyle w:val="ListParagraph"/>
        <w:numPr>
          <w:ilvl w:val="0"/>
          <w:numId w:val="5"/>
        </w:numPr>
        <w:jc w:val="both"/>
      </w:pPr>
      <w:r>
        <w:t xml:space="preserve">Employer resistance to apprenticeships and the perceived rigidity of </w:t>
      </w:r>
      <w:r w:rsidR="007E78B4">
        <w:t>RAPs</w:t>
      </w:r>
      <w:r>
        <w:t xml:space="preserve"> compared to internships</w:t>
      </w:r>
    </w:p>
    <w:p w14:paraId="71AFD598" w14:textId="3A2EC579" w:rsidR="001F20AA" w:rsidRDefault="001F20AA" w:rsidP="000E10A9">
      <w:pPr>
        <w:pStyle w:val="ListParagraph"/>
        <w:numPr>
          <w:ilvl w:val="0"/>
          <w:numId w:val="5"/>
        </w:numPr>
        <w:jc w:val="both"/>
      </w:pPr>
      <w:r>
        <w:t xml:space="preserve">Higher rates of high school </w:t>
      </w:r>
      <w:r w:rsidR="006A014F">
        <w:t>non-completion</w:t>
      </w:r>
      <w:r>
        <w:t xml:space="preserve"> resulting in a lack of minimum credentials</w:t>
      </w:r>
    </w:p>
    <w:p w14:paraId="01A2129F" w14:textId="77777777" w:rsidR="001F20AA" w:rsidRDefault="001F20AA" w:rsidP="000E10A9">
      <w:pPr>
        <w:pStyle w:val="ListParagraph"/>
        <w:numPr>
          <w:ilvl w:val="0"/>
          <w:numId w:val="5"/>
        </w:numPr>
        <w:jc w:val="both"/>
      </w:pPr>
      <w:r>
        <w:t>“Benefits Cliff” effect</w:t>
      </w:r>
    </w:p>
    <w:p w14:paraId="7E287E65" w14:textId="0849A9A6" w:rsidR="001F20AA" w:rsidRDefault="001F20AA" w:rsidP="000E10A9">
      <w:pPr>
        <w:jc w:val="both"/>
      </w:pPr>
      <w:r>
        <w:t xml:space="preserve">The result is individuals with disabilities receive significantly less exposure to </w:t>
      </w:r>
      <w:r w:rsidR="007E78B4">
        <w:t>RAPs</w:t>
      </w:r>
      <w:r>
        <w:t>.</w:t>
      </w:r>
      <w:r>
        <w:rPr>
          <w:rStyle w:val="FootnoteReference"/>
        </w:rPr>
        <w:footnoteReference w:id="15"/>
      </w:r>
      <w:r>
        <w:t xml:space="preserve">  </w:t>
      </w:r>
    </w:p>
    <w:p w14:paraId="0679F2CF" w14:textId="0933F885" w:rsidR="001F20AA" w:rsidRDefault="001F20AA" w:rsidP="000E10A9">
      <w:pPr>
        <w:jc w:val="both"/>
        <w:rPr>
          <w:i/>
          <w:iCs/>
        </w:rPr>
      </w:pPr>
      <w:r>
        <w:lastRenderedPageBreak/>
        <w:t>Additionally</w:t>
      </w:r>
      <w:r w:rsidR="0090590C">
        <w:t xml:space="preserve">, there have been very few </w:t>
      </w:r>
      <w:r w:rsidR="007E78B4">
        <w:t>RAPs</w:t>
      </w:r>
      <w:r w:rsidR="0090590C">
        <w:t xml:space="preserve"> </w:t>
      </w:r>
      <w:r w:rsidR="00600554">
        <w:t xml:space="preserve">designed for or </w:t>
      </w:r>
      <w:r w:rsidR="00996FEF">
        <w:t>marketed to be inclusive of</w:t>
      </w:r>
      <w:r w:rsidR="0090590C">
        <w:t xml:space="preserve"> the disability community. As stated in a</w:t>
      </w:r>
      <w:r w:rsidR="008334F4">
        <w:t xml:space="preserve"> 2015 US Department of Labor Office of Disability </w:t>
      </w:r>
      <w:r w:rsidR="00B95F33">
        <w:t>Employment</w:t>
      </w:r>
      <w:r w:rsidR="008334F4">
        <w:t xml:space="preserve"> Policy report,</w:t>
      </w:r>
    </w:p>
    <w:p w14:paraId="3FA62C19" w14:textId="0D3990E0" w:rsidR="004A2809" w:rsidRPr="00D37884" w:rsidRDefault="0090590C" w:rsidP="000E10A9">
      <w:pPr>
        <w:ind w:left="720" w:right="810"/>
        <w:jc w:val="both"/>
        <w:rPr>
          <w:i/>
          <w:iCs/>
        </w:rPr>
      </w:pPr>
      <w:r w:rsidRPr="00D37884">
        <w:rPr>
          <w:i/>
          <w:iCs/>
          <w:color w:val="A11B7E" w:themeColor="accent4"/>
          <w:sz w:val="28"/>
        </w:rPr>
        <w:t>“The distinction of being a RA program requires that the program be registered with OA</w:t>
      </w:r>
      <w:r w:rsidR="0089441B" w:rsidRPr="00D37884">
        <w:rPr>
          <w:i/>
          <w:iCs/>
          <w:color w:val="A11B7E" w:themeColor="accent4"/>
          <w:sz w:val="28"/>
        </w:rPr>
        <w:t xml:space="preserve"> </w:t>
      </w:r>
      <w:r w:rsidR="002969B0" w:rsidRPr="00D37884">
        <w:rPr>
          <w:i/>
          <w:iCs/>
          <w:color w:val="A11B7E" w:themeColor="accent4"/>
          <w:sz w:val="28"/>
        </w:rPr>
        <w:t>[</w:t>
      </w:r>
      <w:r w:rsidR="002F59BE" w:rsidRPr="00D37884">
        <w:rPr>
          <w:i/>
          <w:iCs/>
          <w:color w:val="A11B7E" w:themeColor="accent4"/>
          <w:sz w:val="28"/>
        </w:rPr>
        <w:t xml:space="preserve">Federal </w:t>
      </w:r>
      <w:r w:rsidR="002969B0" w:rsidRPr="00D37884">
        <w:rPr>
          <w:i/>
          <w:iCs/>
          <w:color w:val="A11B7E" w:themeColor="accent4"/>
          <w:sz w:val="28"/>
        </w:rPr>
        <w:t xml:space="preserve">Office of Apprenticeship] </w:t>
      </w:r>
      <w:r w:rsidRPr="00D37884">
        <w:rPr>
          <w:i/>
          <w:iCs/>
          <w:color w:val="A11B7E" w:themeColor="accent4"/>
          <w:sz w:val="28"/>
        </w:rPr>
        <w:t>or SAA</w:t>
      </w:r>
      <w:r w:rsidR="0089441B" w:rsidRPr="00D37884">
        <w:rPr>
          <w:i/>
          <w:iCs/>
          <w:color w:val="A11B7E" w:themeColor="accent4"/>
          <w:sz w:val="28"/>
        </w:rPr>
        <w:t xml:space="preserve"> </w:t>
      </w:r>
      <w:r w:rsidR="002969B0" w:rsidRPr="00D37884">
        <w:rPr>
          <w:i/>
          <w:iCs/>
          <w:color w:val="A11B7E" w:themeColor="accent4"/>
          <w:sz w:val="28"/>
        </w:rPr>
        <w:t>[State Apprenticeship Agency</w:t>
      </w:r>
      <w:r w:rsidR="0089441B" w:rsidRPr="00D37884">
        <w:rPr>
          <w:i/>
          <w:iCs/>
          <w:color w:val="A11B7E" w:themeColor="accent4"/>
          <w:sz w:val="28"/>
        </w:rPr>
        <w:t>]</w:t>
      </w:r>
      <w:r w:rsidRPr="00D37884">
        <w:rPr>
          <w:i/>
          <w:iCs/>
          <w:color w:val="A11B7E" w:themeColor="accent4"/>
          <w:sz w:val="28"/>
        </w:rPr>
        <w:t>. Many career-training programs for people with disabilities call themselves ‘apprenticeship’ programs, although they are not RA</w:t>
      </w:r>
      <w:r w:rsidR="008334F4" w:rsidRPr="00D37884">
        <w:rPr>
          <w:i/>
          <w:iCs/>
          <w:color w:val="A11B7E" w:themeColor="accent4"/>
          <w:sz w:val="28"/>
        </w:rPr>
        <w:t>.</w:t>
      </w:r>
      <w:r w:rsidR="00D37884">
        <w:rPr>
          <w:i/>
          <w:iCs/>
          <w:color w:val="A11B7E" w:themeColor="accent4"/>
          <w:sz w:val="28"/>
        </w:rPr>
        <w:t>”</w:t>
      </w:r>
      <w:r w:rsidR="004E2C23">
        <w:rPr>
          <w:rStyle w:val="FootnoteReference"/>
          <w:i/>
          <w:iCs/>
        </w:rPr>
        <w:footnoteReference w:id="16"/>
      </w:r>
    </w:p>
    <w:p w14:paraId="0BA92816" w14:textId="2F5156C1" w:rsidR="001F20AA" w:rsidRDefault="008334F4" w:rsidP="000E10A9">
      <w:pPr>
        <w:jc w:val="both"/>
      </w:pPr>
      <w:r>
        <w:t>This combination creates a challenging environment for expanding adoption and u</w:t>
      </w:r>
      <w:r w:rsidR="00D73FF9">
        <w:t>se</w:t>
      </w:r>
      <w:r>
        <w:t xml:space="preserve"> of apprenticeships broadly and creates a downstream effect of limiting opportunities for those with </w:t>
      </w:r>
      <w:r w:rsidR="001F20AA">
        <w:t>disabilities</w:t>
      </w:r>
      <w:r>
        <w:t xml:space="preserve">. </w:t>
      </w:r>
    </w:p>
    <w:p w14:paraId="2C64CC9A" w14:textId="17C58685" w:rsidR="00F7301C" w:rsidRDefault="00F7301C" w:rsidP="000E10A9">
      <w:pPr>
        <w:jc w:val="both"/>
      </w:pPr>
      <w:r>
        <w:t>However, the report did note a successful program from 2006 to 2010 known as</w:t>
      </w:r>
      <w:r w:rsidRPr="00083946">
        <w:rPr>
          <w:i/>
          <w:iCs/>
        </w:rPr>
        <w:t xml:space="preserve"> </w:t>
      </w:r>
      <w:r w:rsidRPr="00C90A65">
        <w:rPr>
          <w:i/>
          <w:iCs/>
        </w:rPr>
        <w:t>Transition into Registered Apprenticeship Careers and Employment (TRACE</w:t>
      </w:r>
      <w:r>
        <w:rPr>
          <w:i/>
          <w:iCs/>
        </w:rPr>
        <w:t>)</w:t>
      </w:r>
      <w:r>
        <w:t xml:space="preserve">. The program resulted in a series of recommendations around best practices for a </w:t>
      </w:r>
      <w:r w:rsidR="00B563EC">
        <w:t>RAP</w:t>
      </w:r>
      <w:r>
        <w:t xml:space="preserve"> interested in serving VR </w:t>
      </w:r>
      <w:r w:rsidR="00145DEB">
        <w:t>consumer</w:t>
      </w:r>
      <w:r>
        <w:t>s</w:t>
      </w:r>
      <w:r w:rsidR="000A72E5">
        <w:t>, outlined in the following section.</w:t>
      </w:r>
    </w:p>
    <w:p w14:paraId="0BE30744" w14:textId="042C4022" w:rsidR="00E361D0" w:rsidRDefault="00E361D0" w:rsidP="000E10A9">
      <w:pPr>
        <w:pStyle w:val="Heading3"/>
        <w:jc w:val="both"/>
      </w:pPr>
      <w:bookmarkStart w:id="38" w:name="_Toc50552110"/>
      <w:r w:rsidRPr="00FC7C09">
        <w:rPr>
          <w:color w:val="auto"/>
        </w:rPr>
        <w:t>Elements of Successful Apprenticeship Programs for People with Disabilities</w:t>
      </w:r>
      <w:bookmarkEnd w:id="38"/>
    </w:p>
    <w:p w14:paraId="60EA505B" w14:textId="694FB2FF" w:rsidR="00627189" w:rsidRDefault="00627189" w:rsidP="000E10A9">
      <w:pPr>
        <w:jc w:val="both"/>
      </w:pPr>
      <w:r>
        <w:t xml:space="preserve">Despite the general lack of representation by the disability community in </w:t>
      </w:r>
      <w:r w:rsidR="00B563EC">
        <w:t>RAP</w:t>
      </w:r>
      <w:r>
        <w:t xml:space="preserve">s, </w:t>
      </w:r>
      <w:r w:rsidR="004A048A">
        <w:t>the US Department of Labor was able to assess and provide best practices from early grantees</w:t>
      </w:r>
      <w:r w:rsidR="00D056F2">
        <w:t xml:space="preserve"> in the TRACE program</w:t>
      </w:r>
      <w:r w:rsidR="004A048A">
        <w:t xml:space="preserve">. </w:t>
      </w:r>
    </w:p>
    <w:p w14:paraId="4133491B" w14:textId="6A7BFCD0" w:rsidR="0090590C" w:rsidRDefault="000D7CB2" w:rsidP="000E10A9">
      <w:pPr>
        <w:jc w:val="both"/>
      </w:pPr>
      <w:r>
        <w:t xml:space="preserve">The TRACE program identified </w:t>
      </w:r>
      <w:r w:rsidR="0090590C">
        <w:t xml:space="preserve">seven elements to a highly successful RA program for VR </w:t>
      </w:r>
      <w:r w:rsidR="00145DEB">
        <w:t>consumer</w:t>
      </w:r>
      <w:r w:rsidR="0090590C">
        <w:t>s in New Mexico</w:t>
      </w:r>
      <w:r w:rsidR="004A048A">
        <w:t xml:space="preserve">. These elements were: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725"/>
      </w:tblGrid>
      <w:tr w:rsidR="00D37884" w14:paraId="65705D3A" w14:textId="77777777" w:rsidTr="00D37884">
        <w:trPr>
          <w:trHeight w:val="486"/>
        </w:trPr>
        <w:tc>
          <w:tcPr>
            <w:tcW w:w="625" w:type="dxa"/>
            <w:vAlign w:val="center"/>
          </w:tcPr>
          <w:p w14:paraId="5C313A71" w14:textId="7D541C28" w:rsidR="00D37884" w:rsidRDefault="00D37884" w:rsidP="000E10A9">
            <w:pPr>
              <w:jc w:val="both"/>
            </w:pPr>
            <w:r>
              <w:rPr>
                <w:noProof/>
              </w:rPr>
              <w:drawing>
                <wp:anchor distT="0" distB="0" distL="114300" distR="114300" simplePos="0" relativeHeight="251658246" behindDoc="0" locked="0" layoutInCell="1" allowOverlap="1" wp14:anchorId="22EE6FD3" wp14:editId="695A131F">
                  <wp:simplePos x="0" y="0"/>
                  <wp:positionH relativeFrom="column">
                    <wp:posOffset>-1905</wp:posOffset>
                  </wp:positionH>
                  <wp:positionV relativeFrom="paragraph">
                    <wp:posOffset>2540</wp:posOffset>
                  </wp:positionV>
                  <wp:extent cx="285750" cy="285750"/>
                  <wp:effectExtent l="0" t="0" r="0" b="0"/>
                  <wp:wrapNone/>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p>
        </w:tc>
        <w:tc>
          <w:tcPr>
            <w:tcW w:w="8725" w:type="dxa"/>
            <w:vAlign w:val="center"/>
          </w:tcPr>
          <w:p w14:paraId="679BF76F" w14:textId="6D7C366F" w:rsidR="00D37884" w:rsidRDefault="00D37884" w:rsidP="004627B3">
            <w:pPr>
              <w:spacing w:after="0"/>
            </w:pPr>
            <w:r>
              <w:t>Working relationships between clients, parents, schools, and VR</w:t>
            </w:r>
          </w:p>
        </w:tc>
      </w:tr>
      <w:tr w:rsidR="00D37884" w14:paraId="7784466C" w14:textId="77777777" w:rsidTr="00D37884">
        <w:trPr>
          <w:trHeight w:val="486"/>
        </w:trPr>
        <w:tc>
          <w:tcPr>
            <w:tcW w:w="625" w:type="dxa"/>
            <w:vAlign w:val="center"/>
          </w:tcPr>
          <w:p w14:paraId="22B5563C" w14:textId="43B004B3" w:rsidR="00D37884" w:rsidRDefault="00D37884" w:rsidP="000E10A9">
            <w:pPr>
              <w:jc w:val="both"/>
            </w:pPr>
            <w:r>
              <w:rPr>
                <w:noProof/>
              </w:rPr>
              <w:drawing>
                <wp:anchor distT="0" distB="0" distL="114300" distR="114300" simplePos="0" relativeHeight="251658247" behindDoc="0" locked="0" layoutInCell="1" allowOverlap="1" wp14:anchorId="3285538D" wp14:editId="3F9C6C52">
                  <wp:simplePos x="0" y="0"/>
                  <wp:positionH relativeFrom="column">
                    <wp:posOffset>-1905</wp:posOffset>
                  </wp:positionH>
                  <wp:positionV relativeFrom="paragraph">
                    <wp:posOffset>-5715</wp:posOffset>
                  </wp:positionV>
                  <wp:extent cx="285750" cy="285750"/>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p>
        </w:tc>
        <w:tc>
          <w:tcPr>
            <w:tcW w:w="8725" w:type="dxa"/>
            <w:vAlign w:val="center"/>
          </w:tcPr>
          <w:p w14:paraId="21B9FF4F" w14:textId="6BB4FB62" w:rsidR="00D37884" w:rsidRDefault="00D37884" w:rsidP="004627B3">
            <w:pPr>
              <w:spacing w:after="0"/>
            </w:pPr>
            <w:r>
              <w:t xml:space="preserve">Awareness increased around RA </w:t>
            </w:r>
          </w:p>
        </w:tc>
      </w:tr>
      <w:tr w:rsidR="00D37884" w14:paraId="1E9CB9AF" w14:textId="77777777" w:rsidTr="00D37884">
        <w:trPr>
          <w:trHeight w:val="486"/>
        </w:trPr>
        <w:tc>
          <w:tcPr>
            <w:tcW w:w="625" w:type="dxa"/>
            <w:vAlign w:val="center"/>
          </w:tcPr>
          <w:p w14:paraId="288E9D70" w14:textId="4F5A7053" w:rsidR="00D37884" w:rsidRDefault="00D37884" w:rsidP="000E10A9">
            <w:pPr>
              <w:jc w:val="both"/>
            </w:pPr>
            <w:r>
              <w:rPr>
                <w:noProof/>
              </w:rPr>
              <w:drawing>
                <wp:anchor distT="0" distB="0" distL="114300" distR="114300" simplePos="0" relativeHeight="251658248" behindDoc="0" locked="0" layoutInCell="1" allowOverlap="1" wp14:anchorId="248D1702" wp14:editId="6EF45A61">
                  <wp:simplePos x="0" y="0"/>
                  <wp:positionH relativeFrom="column">
                    <wp:posOffset>-1905</wp:posOffset>
                  </wp:positionH>
                  <wp:positionV relativeFrom="paragraph">
                    <wp:posOffset>9525</wp:posOffset>
                  </wp:positionV>
                  <wp:extent cx="285750" cy="285750"/>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p>
        </w:tc>
        <w:tc>
          <w:tcPr>
            <w:tcW w:w="8725" w:type="dxa"/>
            <w:vAlign w:val="center"/>
          </w:tcPr>
          <w:p w14:paraId="023AA370" w14:textId="713B38B5" w:rsidR="00D37884" w:rsidRDefault="00D37884" w:rsidP="004627B3">
            <w:pPr>
              <w:spacing w:after="0"/>
            </w:pPr>
            <w:r>
              <w:t>Client understanding of competitive income opportunities increased</w:t>
            </w:r>
          </w:p>
        </w:tc>
      </w:tr>
      <w:tr w:rsidR="00D37884" w14:paraId="2135456F" w14:textId="77777777" w:rsidTr="00D37884">
        <w:trPr>
          <w:trHeight w:val="486"/>
        </w:trPr>
        <w:tc>
          <w:tcPr>
            <w:tcW w:w="625" w:type="dxa"/>
            <w:vAlign w:val="center"/>
          </w:tcPr>
          <w:p w14:paraId="7D8C38AD" w14:textId="5B93EFF3" w:rsidR="00D37884" w:rsidRDefault="00D37884" w:rsidP="000E10A9">
            <w:pPr>
              <w:jc w:val="both"/>
            </w:pPr>
            <w:r>
              <w:rPr>
                <w:noProof/>
              </w:rPr>
              <w:drawing>
                <wp:anchor distT="0" distB="0" distL="114300" distR="114300" simplePos="0" relativeHeight="251658249" behindDoc="0" locked="0" layoutInCell="1" allowOverlap="1" wp14:anchorId="6CAD38F8" wp14:editId="2F3C3E37">
                  <wp:simplePos x="0" y="0"/>
                  <wp:positionH relativeFrom="column">
                    <wp:posOffset>-1905</wp:posOffset>
                  </wp:positionH>
                  <wp:positionV relativeFrom="paragraph">
                    <wp:posOffset>-10795</wp:posOffset>
                  </wp:positionV>
                  <wp:extent cx="285750" cy="285750"/>
                  <wp:effectExtent l="0" t="0" r="0"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p>
        </w:tc>
        <w:tc>
          <w:tcPr>
            <w:tcW w:w="8725" w:type="dxa"/>
            <w:vAlign w:val="center"/>
          </w:tcPr>
          <w:p w14:paraId="07674E58" w14:textId="451764C4" w:rsidR="00D37884" w:rsidRDefault="00D37884" w:rsidP="004627B3">
            <w:pPr>
              <w:spacing w:after="0"/>
            </w:pPr>
            <w:r>
              <w:t>Development and availability of promotional literature in multiple languages, including braille</w:t>
            </w:r>
          </w:p>
        </w:tc>
      </w:tr>
      <w:tr w:rsidR="00D37884" w14:paraId="51C08B45" w14:textId="77777777" w:rsidTr="00D37884">
        <w:trPr>
          <w:trHeight w:val="486"/>
        </w:trPr>
        <w:tc>
          <w:tcPr>
            <w:tcW w:w="625" w:type="dxa"/>
            <w:vAlign w:val="center"/>
          </w:tcPr>
          <w:p w14:paraId="13B58766" w14:textId="10B0EF11" w:rsidR="00D37884" w:rsidRDefault="00D37884" w:rsidP="000E10A9">
            <w:pPr>
              <w:jc w:val="both"/>
            </w:pPr>
            <w:r>
              <w:rPr>
                <w:noProof/>
              </w:rPr>
              <w:drawing>
                <wp:anchor distT="0" distB="0" distL="114300" distR="114300" simplePos="0" relativeHeight="251658250" behindDoc="0" locked="0" layoutInCell="1" allowOverlap="1" wp14:anchorId="372DD441" wp14:editId="352B8AF0">
                  <wp:simplePos x="0" y="0"/>
                  <wp:positionH relativeFrom="column">
                    <wp:posOffset>-1905</wp:posOffset>
                  </wp:positionH>
                  <wp:positionV relativeFrom="paragraph">
                    <wp:posOffset>7620</wp:posOffset>
                  </wp:positionV>
                  <wp:extent cx="285750" cy="285750"/>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p>
        </w:tc>
        <w:tc>
          <w:tcPr>
            <w:tcW w:w="8725" w:type="dxa"/>
            <w:vAlign w:val="center"/>
          </w:tcPr>
          <w:p w14:paraId="3617FFE4" w14:textId="2488282F" w:rsidR="00D37884" w:rsidRDefault="00D37884" w:rsidP="004627B3">
            <w:pPr>
              <w:spacing w:after="0"/>
            </w:pPr>
            <w:r>
              <w:t>Measurable taxpayer savings as measured by employer contributions to OJT</w:t>
            </w:r>
          </w:p>
        </w:tc>
      </w:tr>
      <w:tr w:rsidR="00D37884" w14:paraId="45E45D17" w14:textId="77777777" w:rsidTr="00D37884">
        <w:trPr>
          <w:trHeight w:val="486"/>
        </w:trPr>
        <w:tc>
          <w:tcPr>
            <w:tcW w:w="625" w:type="dxa"/>
            <w:vAlign w:val="center"/>
          </w:tcPr>
          <w:p w14:paraId="62ABADCE" w14:textId="5AAEAE27" w:rsidR="00D37884" w:rsidRDefault="00D37884" w:rsidP="000E10A9">
            <w:pPr>
              <w:jc w:val="both"/>
            </w:pPr>
            <w:r>
              <w:rPr>
                <w:noProof/>
              </w:rPr>
              <w:drawing>
                <wp:anchor distT="0" distB="0" distL="114300" distR="114300" simplePos="0" relativeHeight="251658251" behindDoc="0" locked="0" layoutInCell="1" allowOverlap="1" wp14:anchorId="0A8016EF" wp14:editId="627DF38D">
                  <wp:simplePos x="0" y="0"/>
                  <wp:positionH relativeFrom="column">
                    <wp:posOffset>-1905</wp:posOffset>
                  </wp:positionH>
                  <wp:positionV relativeFrom="paragraph">
                    <wp:posOffset>5715</wp:posOffset>
                  </wp:positionV>
                  <wp:extent cx="285750" cy="285750"/>
                  <wp:effectExtent l="0" t="0" r="0" b="0"/>
                  <wp:wrapNone/>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p>
        </w:tc>
        <w:tc>
          <w:tcPr>
            <w:tcW w:w="8725" w:type="dxa"/>
            <w:vAlign w:val="center"/>
          </w:tcPr>
          <w:p w14:paraId="6F37AC92" w14:textId="206A3E82" w:rsidR="00D37884" w:rsidRDefault="00D37884" w:rsidP="004627B3">
            <w:pPr>
              <w:spacing w:after="0"/>
            </w:pPr>
            <w:r>
              <w:t>Increased job satisfaction by VR consumers enrolled in apprenticeships</w:t>
            </w:r>
          </w:p>
        </w:tc>
      </w:tr>
      <w:tr w:rsidR="00D37884" w14:paraId="4643474C" w14:textId="77777777" w:rsidTr="00D37884">
        <w:trPr>
          <w:trHeight w:val="486"/>
        </w:trPr>
        <w:tc>
          <w:tcPr>
            <w:tcW w:w="625" w:type="dxa"/>
            <w:vAlign w:val="center"/>
          </w:tcPr>
          <w:p w14:paraId="64D42587" w14:textId="7A5C00E1" w:rsidR="00D37884" w:rsidRDefault="00D37884" w:rsidP="000E10A9">
            <w:pPr>
              <w:jc w:val="both"/>
            </w:pPr>
            <w:r>
              <w:rPr>
                <w:noProof/>
              </w:rPr>
              <w:drawing>
                <wp:anchor distT="0" distB="0" distL="114300" distR="114300" simplePos="0" relativeHeight="251658252" behindDoc="0" locked="0" layoutInCell="1" allowOverlap="1" wp14:anchorId="4133CA0D" wp14:editId="14F54450">
                  <wp:simplePos x="0" y="0"/>
                  <wp:positionH relativeFrom="column">
                    <wp:posOffset>-1905</wp:posOffset>
                  </wp:positionH>
                  <wp:positionV relativeFrom="paragraph">
                    <wp:posOffset>3810</wp:posOffset>
                  </wp:positionV>
                  <wp:extent cx="285750" cy="285750"/>
                  <wp:effectExtent l="0" t="0" r="0" b="0"/>
                  <wp:wrapNone/>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p>
        </w:tc>
        <w:tc>
          <w:tcPr>
            <w:tcW w:w="8725" w:type="dxa"/>
            <w:vAlign w:val="center"/>
          </w:tcPr>
          <w:p w14:paraId="39B094A5" w14:textId="349D556F" w:rsidR="00D37884" w:rsidRDefault="00D37884" w:rsidP="004627B3">
            <w:pPr>
              <w:spacing w:after="0"/>
            </w:pPr>
            <w:r>
              <w:t xml:space="preserve">VR counselor staff buy-in </w:t>
            </w:r>
          </w:p>
        </w:tc>
      </w:tr>
    </w:tbl>
    <w:p w14:paraId="7F4F91D4" w14:textId="77777777" w:rsidR="00D37884" w:rsidRDefault="00D37884" w:rsidP="000E10A9">
      <w:pPr>
        <w:jc w:val="both"/>
      </w:pPr>
    </w:p>
    <w:p w14:paraId="26A4006A" w14:textId="0BC0D246" w:rsidR="004A048A" w:rsidRDefault="004A048A" w:rsidP="000E10A9">
      <w:pPr>
        <w:jc w:val="both"/>
      </w:pPr>
      <w:r>
        <w:t xml:space="preserve">Overall, the program seems to establish that </w:t>
      </w:r>
      <w:r w:rsidR="007E78B4">
        <w:t>RAPs</w:t>
      </w:r>
      <w:r>
        <w:t xml:space="preserve"> can be effective means of providing VR </w:t>
      </w:r>
      <w:r w:rsidR="00145DEB">
        <w:t>consumer</w:t>
      </w:r>
      <w:r>
        <w:t>s with integrated, competitive jobs</w:t>
      </w:r>
      <w:r w:rsidR="001021B9">
        <w:t>.</w:t>
      </w:r>
    </w:p>
    <w:p w14:paraId="620DC3A3" w14:textId="4C699F2C" w:rsidR="00256D0B" w:rsidRDefault="007C6B8A" w:rsidP="000E10A9">
      <w:pPr>
        <w:jc w:val="both"/>
      </w:pPr>
      <w:r>
        <w:t>RAs</w:t>
      </w:r>
      <w:r w:rsidR="00D51040">
        <w:t xml:space="preserve"> have been expanding as a workforce development tool for high-demand industries such as information technology and logistics. The expansion of the model into new industries is creating new opportunities for individuals with </w:t>
      </w:r>
      <w:r w:rsidR="006E7A41">
        <w:t>disabilities</w:t>
      </w:r>
      <w:r w:rsidR="00D51040">
        <w:t xml:space="preserve"> to participate in integrated working environments. </w:t>
      </w:r>
    </w:p>
    <w:p w14:paraId="7024ACBA" w14:textId="58B55AE5" w:rsidR="00B254D9" w:rsidRDefault="004C69F0" w:rsidP="000E10A9">
      <w:pPr>
        <w:jc w:val="both"/>
      </w:pPr>
      <w:r>
        <w:lastRenderedPageBreak/>
        <w:t xml:space="preserve">Integrated working environments are ideal opportunities for VR </w:t>
      </w:r>
      <w:r w:rsidR="00145DEB">
        <w:t>consumer</w:t>
      </w:r>
      <w:r>
        <w:t xml:space="preserve">s. These environments help ensure </w:t>
      </w:r>
      <w:r w:rsidR="00145DEB">
        <w:t>consumer</w:t>
      </w:r>
      <w:r>
        <w:t>s receive equal pay</w:t>
      </w:r>
      <w:r w:rsidR="00B254D9">
        <w:t xml:space="preserve">, experience equal recognition to their peers, and </w:t>
      </w:r>
      <w:r w:rsidR="00145DEB">
        <w:t>consumer</w:t>
      </w:r>
      <w:r w:rsidR="00B254D9">
        <w:t>s to demonstrate their capacity to contribute to a full career path.</w:t>
      </w:r>
      <w:r>
        <w:t xml:space="preserve"> </w:t>
      </w:r>
    </w:p>
    <w:p w14:paraId="1DEEEADD" w14:textId="2CFAE048" w:rsidR="00B254D9" w:rsidRDefault="00D51040" w:rsidP="000E10A9">
      <w:pPr>
        <w:jc w:val="both"/>
      </w:pPr>
      <w:r>
        <w:t>A</w:t>
      </w:r>
      <w:r w:rsidR="001021B9">
        <w:t xml:space="preserve"> Walgreens </w:t>
      </w:r>
      <w:r w:rsidR="0028594E">
        <w:t>case study published in</w:t>
      </w:r>
      <w:r w:rsidR="00A27C24">
        <w:t xml:space="preserve"> American Society </w:t>
      </w:r>
      <w:r w:rsidR="00CF2B73">
        <w:t>o</w:t>
      </w:r>
      <w:r w:rsidR="00A27C24">
        <w:t>f Safety Professional</w:t>
      </w:r>
      <w:r w:rsidR="00CF2B73">
        <w:t>s publication</w:t>
      </w:r>
      <w:r w:rsidR="0028594E">
        <w:t xml:space="preserve"> </w:t>
      </w:r>
      <w:r w:rsidR="0028594E">
        <w:rPr>
          <w:i/>
          <w:iCs/>
        </w:rPr>
        <w:t>Professional Study</w:t>
      </w:r>
      <w:r w:rsidR="0028594E">
        <w:t xml:space="preserve">, featured an </w:t>
      </w:r>
      <w:r>
        <w:t>integrated</w:t>
      </w:r>
      <w:r w:rsidR="00CB2873">
        <w:t xml:space="preserve"> work environment in an Anderson, South Carolina, distribution center. </w:t>
      </w:r>
      <w:r w:rsidR="00CB2873">
        <w:rPr>
          <w:i/>
          <w:iCs/>
        </w:rPr>
        <w:t>Walgreens</w:t>
      </w:r>
      <w:r w:rsidR="00CB2873">
        <w:t xml:space="preserve"> aimed to “create an integrated work environment in which employees with and without disabilities would work side by side, doing the same jobs for the same pay, and being held to the same standards.”</w:t>
      </w:r>
      <w:r w:rsidR="00CB2873">
        <w:rPr>
          <w:rStyle w:val="FootnoteReference"/>
        </w:rPr>
        <w:footnoteReference w:id="17"/>
      </w:r>
      <w:r w:rsidR="00CB2873">
        <w:t xml:space="preserve"> </w:t>
      </w:r>
    </w:p>
    <w:p w14:paraId="581EBE22" w14:textId="2F7AFC81" w:rsidR="009673F4" w:rsidRDefault="009673F4" w:rsidP="000E10A9">
      <w:pPr>
        <w:jc w:val="both"/>
      </w:pPr>
      <w:r>
        <w:t xml:space="preserve">Walgreens built its revised hiring practices on three </w:t>
      </w:r>
      <w:r w:rsidR="003A2BBB">
        <w:t>strategies:</w:t>
      </w:r>
    </w:p>
    <w:p w14:paraId="0B48A7F8" w14:textId="77777777" w:rsidR="003A2BBB" w:rsidRDefault="003A2BBB" w:rsidP="000E10A9">
      <w:pPr>
        <w:pStyle w:val="ListParagraph"/>
        <w:numPr>
          <w:ilvl w:val="0"/>
          <w:numId w:val="6"/>
        </w:numPr>
        <w:jc w:val="both"/>
      </w:pPr>
      <w:r>
        <w:t>Forge partnerships with state and local social services agencies early in the process to assist with the initial screening and training of candidates with disabilities on an ongoing basis.</w:t>
      </w:r>
    </w:p>
    <w:p w14:paraId="47C379BC" w14:textId="77777777" w:rsidR="003A2BBB" w:rsidRDefault="003A2BBB" w:rsidP="000E10A9">
      <w:pPr>
        <w:pStyle w:val="ListParagraph"/>
        <w:numPr>
          <w:ilvl w:val="0"/>
          <w:numId w:val="6"/>
        </w:numPr>
        <w:jc w:val="both"/>
      </w:pPr>
      <w:r>
        <w:t>Build a physical workplace conducive to accommodating employees with different abilities. Focus on building design, equipment selection and management practices to maximize efficiency among workers of all abilities.</w:t>
      </w:r>
    </w:p>
    <w:p w14:paraId="684753D5" w14:textId="1F52D509" w:rsidR="003A2BBB" w:rsidRDefault="003A2BBB" w:rsidP="000E10A9">
      <w:pPr>
        <w:pStyle w:val="ListParagraph"/>
        <w:numPr>
          <w:ilvl w:val="0"/>
          <w:numId w:val="6"/>
        </w:numPr>
        <w:jc w:val="both"/>
      </w:pPr>
      <w:r>
        <w:t>Create a welcoming and accepting culture in the building from the first day of operations. One expected benefit was to make safety a top priority among all employees.</w:t>
      </w:r>
    </w:p>
    <w:p w14:paraId="1E654B7D" w14:textId="521D9606" w:rsidR="004A048A" w:rsidRDefault="00BA6640" w:rsidP="000E10A9">
      <w:pPr>
        <w:jc w:val="both"/>
      </w:pPr>
      <w:r>
        <w:t xml:space="preserve">As the Walgreens case study demonstrates, there are willing employers in high-demand industries, such as logistics, willing to </w:t>
      </w:r>
      <w:r w:rsidR="00BD0D2C">
        <w:t>foster integrated working environments</w:t>
      </w:r>
      <w:r w:rsidR="003A2BBB">
        <w:t xml:space="preserve"> and partner with state and local service agencies to do so</w:t>
      </w:r>
      <w:r w:rsidR="00BD0D2C">
        <w:t>. These employers can be leverage</w:t>
      </w:r>
      <w:r w:rsidR="00C50A07">
        <w:t>d</w:t>
      </w:r>
      <w:r w:rsidR="00BD0D2C">
        <w:t xml:space="preserve"> to </w:t>
      </w:r>
      <w:r w:rsidR="00DA5CA5">
        <w:t>u</w:t>
      </w:r>
      <w:r w:rsidR="009511DA">
        <w:t>se</w:t>
      </w:r>
      <w:r w:rsidR="00BD0D2C">
        <w:t xml:space="preserve"> t</w:t>
      </w:r>
      <w:r>
        <w:t>he best practices documented in the New Mexico TRACE program</w:t>
      </w:r>
      <w:r w:rsidR="00BD0D2C">
        <w:t xml:space="preserve"> to expand </w:t>
      </w:r>
      <w:r w:rsidR="00DA5CA5">
        <w:t xml:space="preserve">access </w:t>
      </w:r>
      <w:r w:rsidR="00B364AC">
        <w:t>to apprenticeship for populations with disabilities.</w:t>
      </w:r>
      <w:r w:rsidR="00BD0D2C">
        <w:t xml:space="preserve"> </w:t>
      </w:r>
    </w:p>
    <w:p w14:paraId="164DD803" w14:textId="5411334E" w:rsidR="003A2BBB" w:rsidRDefault="003448FC" w:rsidP="000E10A9">
      <w:pPr>
        <w:jc w:val="both"/>
      </w:pPr>
      <w:r>
        <w:t xml:space="preserve">This willingness by employers like Walgreens can provide a roadmap for </w:t>
      </w:r>
      <w:r w:rsidR="00DA6E45">
        <w:t>VR</w:t>
      </w:r>
      <w:r>
        <w:t xml:space="preserve"> agencies to complement </w:t>
      </w:r>
      <w:r w:rsidR="00145DEB">
        <w:t>consumer</w:t>
      </w:r>
      <w:r>
        <w:t xml:space="preserve"> support services with business support services to enhance worksite accessibility</w:t>
      </w:r>
      <w:r w:rsidR="00C77B2E">
        <w:t xml:space="preserve"> and reduce misperceptions of employers on the perceived burden of hiring individuals with disabilities.  </w:t>
      </w:r>
    </w:p>
    <w:p w14:paraId="0A3DCFDF" w14:textId="0A14634C" w:rsidR="006C7021" w:rsidRDefault="00B719A3" w:rsidP="000E10A9">
      <w:pPr>
        <w:jc w:val="both"/>
      </w:pPr>
      <w:r>
        <w:t xml:space="preserve">To incentivize success, organizations may be able to leverage the resources of the </w:t>
      </w:r>
      <w:r w:rsidR="00332E9F">
        <w:t>Workforce Innovation &amp; Opportunity Act</w:t>
      </w:r>
      <w:r w:rsidR="004E2C23">
        <w:t xml:space="preserve"> (WIOA)</w:t>
      </w:r>
      <w:r>
        <w:t xml:space="preserve"> in a Registered Apprenticeship Program</w:t>
      </w:r>
      <w:r w:rsidR="00076A5C">
        <w:t xml:space="preserve"> as seen </w:t>
      </w:r>
      <w:r w:rsidR="00112F58">
        <w:t>below:</w:t>
      </w:r>
    </w:p>
    <w:p w14:paraId="4B3209AA" w14:textId="098648B5" w:rsidR="00112F58" w:rsidRDefault="00112F58" w:rsidP="000E10A9">
      <w:pPr>
        <w:jc w:val="both"/>
        <w:rPr>
          <w:b/>
          <w:bCs/>
        </w:rPr>
      </w:pPr>
      <w:r w:rsidRPr="00112F58">
        <w:rPr>
          <w:b/>
          <w:bCs/>
        </w:rPr>
        <w:t>WIOA Resources</w:t>
      </w:r>
    </w:p>
    <w:p w14:paraId="7FA00CD6" w14:textId="0666E65B" w:rsidR="00112F58" w:rsidRPr="00112F58" w:rsidRDefault="00112F58" w:rsidP="00112F58">
      <w:pPr>
        <w:pStyle w:val="ListParagraph"/>
        <w:numPr>
          <w:ilvl w:val="0"/>
          <w:numId w:val="32"/>
        </w:numPr>
        <w:jc w:val="both"/>
        <w:rPr>
          <w:b/>
          <w:bCs/>
        </w:rPr>
      </w:pPr>
      <w:r>
        <w:t>Businesses who hire eligible consumers in the federally-funded workforce development system may be able to have their wages covered by Title I WIOA funding.</w:t>
      </w:r>
      <w:r>
        <w:rPr>
          <w:rStyle w:val="FootnoteReference"/>
        </w:rPr>
        <w:footnoteReference w:id="18"/>
      </w:r>
    </w:p>
    <w:p w14:paraId="349FF219" w14:textId="2C2F45AF" w:rsidR="00112F58" w:rsidRPr="00112F58" w:rsidRDefault="00112F58" w:rsidP="00112F58">
      <w:pPr>
        <w:pStyle w:val="ListParagraph"/>
        <w:numPr>
          <w:ilvl w:val="0"/>
          <w:numId w:val="32"/>
        </w:numPr>
        <w:jc w:val="both"/>
        <w:rPr>
          <w:b/>
          <w:bCs/>
        </w:rPr>
      </w:pPr>
      <w:r>
        <w:t>Consumers may be eligible to have required training costs necessary for the RAP covered under WIOA funds through Individual Training Accounts.</w:t>
      </w:r>
    </w:p>
    <w:p w14:paraId="2C9125FD" w14:textId="25EB59FD" w:rsidR="00112F58" w:rsidRPr="00112F58" w:rsidRDefault="00112F58" w:rsidP="00112F58">
      <w:pPr>
        <w:pStyle w:val="ListParagraph"/>
        <w:numPr>
          <w:ilvl w:val="0"/>
          <w:numId w:val="32"/>
        </w:numPr>
        <w:jc w:val="both"/>
        <w:rPr>
          <w:b/>
          <w:bCs/>
        </w:rPr>
      </w:pPr>
      <w:r>
        <w:t>Combine with Vocation Rehabilitation resources to increase Registered Apprenticeship enrollments (count as hires) by reducing employer barriers to hiring individuals with disabilities.</w:t>
      </w:r>
    </w:p>
    <w:p w14:paraId="4C4C3F8D" w14:textId="7865699C" w:rsidR="00E9425C" w:rsidRDefault="007E78B4" w:rsidP="000E10A9">
      <w:pPr>
        <w:jc w:val="both"/>
      </w:pPr>
      <w:r>
        <w:t>RAPs</w:t>
      </w:r>
      <w:r w:rsidR="006C7021">
        <w:t xml:space="preserve"> can be integrated relatively seamlessly. </w:t>
      </w:r>
      <w:r w:rsidR="00EC0052">
        <w:t xml:space="preserve">Information for establishing </w:t>
      </w:r>
      <w:r>
        <w:t>RAPs</w:t>
      </w:r>
      <w:r w:rsidR="00EC0052">
        <w:t xml:space="preserve"> is available on </w:t>
      </w:r>
      <w:hyperlink r:id="rId20" w:history="1">
        <w:r w:rsidR="00EC0052" w:rsidRPr="0068105D">
          <w:rPr>
            <w:rStyle w:val="Hyperlink"/>
          </w:rPr>
          <w:t>apprenticeship.gov</w:t>
        </w:r>
      </w:hyperlink>
      <w:r w:rsidR="00EC0052">
        <w:t xml:space="preserve">. Similarly, many grantees </w:t>
      </w:r>
      <w:r w:rsidR="00E9425C">
        <w:t>were required to develop and publish materials such as toolkits and checklists, as seen online with the</w:t>
      </w:r>
      <w:r w:rsidR="00A36DC7">
        <w:t xml:space="preserve"> Healthcare </w:t>
      </w:r>
      <w:r w:rsidR="001275D5">
        <w:t xml:space="preserve">Career Advancement Program’s toolkit: </w:t>
      </w:r>
      <w:hyperlink r:id="rId21" w:history="1">
        <w:r w:rsidR="001275D5">
          <w:rPr>
            <w:rStyle w:val="Hyperlink"/>
          </w:rPr>
          <w:t>https://www.hcapinc.org/toolkit</w:t>
        </w:r>
      </w:hyperlink>
      <w:r w:rsidR="00E9425C">
        <w:t>.</w:t>
      </w:r>
    </w:p>
    <w:p w14:paraId="1CB07764" w14:textId="0D92A290" w:rsidR="004620D6" w:rsidRDefault="00E9425C" w:rsidP="000E10A9">
      <w:pPr>
        <w:jc w:val="both"/>
      </w:pPr>
      <w:r>
        <w:t xml:space="preserve">Because of both the standardization of the process of deploying Registered Apprenticeships and the availability of public information, </w:t>
      </w:r>
      <w:r w:rsidR="000946E0">
        <w:t xml:space="preserve">information to deploy </w:t>
      </w:r>
      <w:r w:rsidR="007E78B4">
        <w:t>RAPs</w:t>
      </w:r>
      <w:r w:rsidR="000946E0">
        <w:t xml:space="preserve"> is readily available. </w:t>
      </w:r>
    </w:p>
    <w:p w14:paraId="12768E2A" w14:textId="2FDDE0DB" w:rsidR="00F666FF" w:rsidRDefault="000946E0" w:rsidP="000E10A9">
      <w:pPr>
        <w:jc w:val="both"/>
      </w:pPr>
      <w:r>
        <w:lastRenderedPageBreak/>
        <w:t xml:space="preserve">For example, ExploreVR provides an online step-by-step guide for </w:t>
      </w:r>
      <w:r w:rsidR="00DA6E45">
        <w:t>VR</w:t>
      </w:r>
      <w:r>
        <w:t xml:space="preserve"> agencies to </w:t>
      </w:r>
      <w:r w:rsidR="009446A3">
        <w:t>develop Registered Apprenticeships</w:t>
      </w:r>
      <w:r w:rsidR="00AE77DF">
        <w:t>.</w:t>
      </w:r>
      <w:r w:rsidR="00AE77DF">
        <w:rPr>
          <w:rStyle w:val="FootnoteReference"/>
        </w:rPr>
        <w:footnoteReference w:id="19"/>
      </w:r>
      <w:r w:rsidR="00AE77DF">
        <w:t xml:space="preserve"> </w:t>
      </w:r>
      <w:r w:rsidR="00E251E0">
        <w:t xml:space="preserve">The guide recommends that </w:t>
      </w:r>
      <w:r w:rsidR="00DA6E45">
        <w:t>VR</w:t>
      </w:r>
      <w:r w:rsidR="00E251E0">
        <w:t xml:space="preserve"> agencies </w:t>
      </w:r>
      <w:r w:rsidR="00311504">
        <w:t>work through the following high-level steps</w:t>
      </w:r>
      <w:r w:rsidR="00D8799F">
        <w:t xml:space="preserve"> </w:t>
      </w:r>
      <w:r w:rsidR="000878E5">
        <w:t>below</w:t>
      </w:r>
      <w:r w:rsidR="00311504">
        <w:t>:</w:t>
      </w:r>
    </w:p>
    <w:p w14:paraId="6E07ED46" w14:textId="3885693F" w:rsidR="00D8799F" w:rsidRDefault="00D8799F" w:rsidP="000E10A9">
      <w:pPr>
        <w:jc w:val="both"/>
        <w:rPr>
          <w:b/>
          <w:bCs/>
        </w:rPr>
      </w:pPr>
      <w:r w:rsidRPr="00D8799F">
        <w:rPr>
          <w:b/>
          <w:bCs/>
        </w:rPr>
        <w:t>Eight Steps for VR Agencies to Develop Registered Apprenticeships</w:t>
      </w:r>
    </w:p>
    <w:p w14:paraId="71237737" w14:textId="0BB12AEA" w:rsidR="00D8799F" w:rsidRPr="00D8799F" w:rsidRDefault="00D8799F" w:rsidP="00D8799F">
      <w:pPr>
        <w:pStyle w:val="ListParagraph"/>
        <w:numPr>
          <w:ilvl w:val="0"/>
          <w:numId w:val="31"/>
        </w:numPr>
        <w:jc w:val="both"/>
        <w:rPr>
          <w:b/>
          <w:bCs/>
        </w:rPr>
      </w:pPr>
      <w:r w:rsidRPr="008B2A7A">
        <w:rPr>
          <w:b/>
          <w:bCs/>
        </w:rPr>
        <w:t>Assess the Labor Market</w:t>
      </w:r>
      <w:r w:rsidRPr="008B2A7A">
        <w:t xml:space="preserve"> and VR consumers’ interest in specific occupations in their regional economies, and training and WBL programs that already exist for these programs.  </w:t>
      </w:r>
    </w:p>
    <w:p w14:paraId="26C80A02" w14:textId="30221B82" w:rsidR="00D8799F" w:rsidRPr="00D8799F" w:rsidRDefault="00D8799F" w:rsidP="00D8799F">
      <w:pPr>
        <w:pStyle w:val="ListParagraph"/>
        <w:numPr>
          <w:ilvl w:val="0"/>
          <w:numId w:val="31"/>
        </w:numPr>
        <w:jc w:val="both"/>
        <w:rPr>
          <w:b/>
          <w:bCs/>
        </w:rPr>
      </w:pPr>
      <w:r w:rsidRPr="008B2A7A">
        <w:rPr>
          <w:b/>
          <w:bCs/>
        </w:rPr>
        <w:t>Identify Existing Pre-Apprenticeship and RAPs</w:t>
      </w:r>
      <w:r w:rsidRPr="008B2A7A">
        <w:t>, and begin establishing relationships with the state apprenticeship directors or federal staff responsible for apprenticeship programs in their respective states</w:t>
      </w:r>
      <w:r>
        <w:t>.</w:t>
      </w:r>
    </w:p>
    <w:p w14:paraId="2786092B" w14:textId="5C963F9E" w:rsidR="00D8799F" w:rsidRPr="00D8799F" w:rsidRDefault="00D8799F" w:rsidP="00D8799F">
      <w:pPr>
        <w:pStyle w:val="ListParagraph"/>
        <w:numPr>
          <w:ilvl w:val="0"/>
          <w:numId w:val="31"/>
        </w:numPr>
        <w:jc w:val="both"/>
        <w:rPr>
          <w:b/>
          <w:bCs/>
        </w:rPr>
      </w:pPr>
      <w:r w:rsidRPr="008B2A7A">
        <w:rPr>
          <w:b/>
          <w:bCs/>
        </w:rPr>
        <w:t>Build a Team</w:t>
      </w:r>
      <w:r w:rsidRPr="008B2A7A">
        <w:t xml:space="preserve"> and develop strategic partnerships that will support the reach, implementation, and ability of apprenticeship programs to include people with disabilities.</w:t>
      </w:r>
    </w:p>
    <w:p w14:paraId="0B1370D6" w14:textId="75F71B3E" w:rsidR="00D8799F" w:rsidRPr="00D8799F" w:rsidRDefault="00D8799F" w:rsidP="00D8799F">
      <w:pPr>
        <w:pStyle w:val="ListParagraph"/>
        <w:numPr>
          <w:ilvl w:val="0"/>
          <w:numId w:val="31"/>
        </w:numPr>
        <w:jc w:val="both"/>
        <w:rPr>
          <w:b/>
          <w:bCs/>
        </w:rPr>
      </w:pPr>
      <w:r w:rsidRPr="008B2A7A">
        <w:rPr>
          <w:b/>
          <w:bCs/>
        </w:rPr>
        <w:t>Define Your Pre-Apprenticeship and RAP</w:t>
      </w:r>
      <w:r w:rsidRPr="008B2A7A">
        <w:t xml:space="preserve"> and the key components and resources to support consumers.</w:t>
      </w:r>
    </w:p>
    <w:p w14:paraId="23DD05CC" w14:textId="72BF9053" w:rsidR="00D8799F" w:rsidRPr="00D8799F" w:rsidRDefault="00D8799F" w:rsidP="00D8799F">
      <w:pPr>
        <w:pStyle w:val="ListParagraph"/>
        <w:numPr>
          <w:ilvl w:val="0"/>
          <w:numId w:val="31"/>
        </w:numPr>
        <w:jc w:val="both"/>
        <w:rPr>
          <w:b/>
          <w:bCs/>
        </w:rPr>
      </w:pPr>
      <w:r w:rsidRPr="008B2A7A">
        <w:rPr>
          <w:b/>
          <w:bCs/>
        </w:rPr>
        <w:t>Strategize the Roles</w:t>
      </w:r>
      <w:r w:rsidRPr="008B2A7A">
        <w:t xml:space="preserve"> for how the VR agency will participate, what barriers consumers might face, and how employers’ demands will be served.</w:t>
      </w:r>
    </w:p>
    <w:p w14:paraId="3A10AF1F" w14:textId="3C7D26F7" w:rsidR="00D8799F" w:rsidRPr="00D8799F" w:rsidRDefault="00D8799F" w:rsidP="00D8799F">
      <w:pPr>
        <w:pStyle w:val="ListParagraph"/>
        <w:numPr>
          <w:ilvl w:val="0"/>
          <w:numId w:val="31"/>
        </w:numPr>
        <w:jc w:val="both"/>
        <w:rPr>
          <w:b/>
          <w:bCs/>
        </w:rPr>
      </w:pPr>
      <w:r w:rsidRPr="008B2A7A">
        <w:rPr>
          <w:b/>
          <w:bCs/>
        </w:rPr>
        <w:t xml:space="preserve">Implement the Program </w:t>
      </w:r>
      <w:r w:rsidRPr="008B2A7A">
        <w:t>once an approach has been identified and be sure to develop an implementation plan with action steps, work products, performance measures, and timelines.</w:t>
      </w:r>
    </w:p>
    <w:p w14:paraId="284CA01B" w14:textId="6474067B" w:rsidR="00D8799F" w:rsidRPr="00D8799F" w:rsidRDefault="00D8799F" w:rsidP="00D8799F">
      <w:pPr>
        <w:pStyle w:val="ListParagraph"/>
        <w:numPr>
          <w:ilvl w:val="0"/>
          <w:numId w:val="31"/>
        </w:numPr>
        <w:jc w:val="both"/>
        <w:rPr>
          <w:b/>
          <w:bCs/>
        </w:rPr>
      </w:pPr>
      <w:r w:rsidRPr="008B2A7A">
        <w:rPr>
          <w:b/>
          <w:bCs/>
        </w:rPr>
        <w:t>Evaluate Progress and Measure Results</w:t>
      </w:r>
      <w:r w:rsidRPr="008B2A7A">
        <w:t xml:space="preserve"> using outcome measures and key metrics.</w:t>
      </w:r>
    </w:p>
    <w:p w14:paraId="522991DF" w14:textId="79F10DC7" w:rsidR="00D8799F" w:rsidRPr="00D8799F" w:rsidRDefault="00D8799F" w:rsidP="00D8799F">
      <w:pPr>
        <w:pStyle w:val="ListParagraph"/>
        <w:numPr>
          <w:ilvl w:val="0"/>
          <w:numId w:val="31"/>
        </w:numPr>
        <w:jc w:val="both"/>
        <w:rPr>
          <w:b/>
          <w:bCs/>
        </w:rPr>
      </w:pPr>
      <w:r w:rsidRPr="008B2A7A">
        <w:rPr>
          <w:b/>
          <w:bCs/>
        </w:rPr>
        <w:t>Make Continuous Improvements</w:t>
      </w:r>
      <w:r w:rsidRPr="008B2A7A">
        <w:t xml:space="preserve"> over time based on feedback and outcomes.</w:t>
      </w:r>
    </w:p>
    <w:p w14:paraId="62E2A9E7" w14:textId="62CA51A4" w:rsidR="00B95FF7" w:rsidRDefault="00B95FF7" w:rsidP="003029AA">
      <w:pPr>
        <w:pStyle w:val="Heading2"/>
        <w:jc w:val="both"/>
      </w:pPr>
      <w:bookmarkStart w:id="39" w:name="_Toc50552111"/>
      <w:r w:rsidRPr="00FC7C09">
        <w:rPr>
          <w:color w:val="auto"/>
        </w:rPr>
        <w:t>National Scan of Best Practices</w:t>
      </w:r>
      <w:bookmarkEnd w:id="39"/>
    </w:p>
    <w:p w14:paraId="29D829EA" w14:textId="32EA09FC" w:rsidR="007B2A6F" w:rsidRDefault="00067A67" w:rsidP="003029AA">
      <w:pPr>
        <w:jc w:val="both"/>
      </w:pPr>
      <w:r>
        <w:t xml:space="preserve">As a USDOL program, </w:t>
      </w:r>
      <w:r w:rsidR="00E1476A">
        <w:t xml:space="preserve">information on </w:t>
      </w:r>
      <w:r w:rsidR="000C5AA1">
        <w:t>RAP</w:t>
      </w:r>
      <w:r>
        <w:t>s</w:t>
      </w:r>
      <w:r w:rsidR="00191957">
        <w:t xml:space="preserve"> </w:t>
      </w:r>
      <w:r w:rsidR="00E1476A">
        <w:t>is</w:t>
      </w:r>
      <w:r w:rsidR="00191957">
        <w:t xml:space="preserve"> widely </w:t>
      </w:r>
      <w:r w:rsidR="00E524E0">
        <w:t>available.</w:t>
      </w:r>
      <w:r w:rsidR="00191957">
        <w:t xml:space="preserve"> Additionally, the USDOL Office of Disability Employment Programs (ODEP) has funded and assisted with the deployment of </w:t>
      </w:r>
      <w:r w:rsidR="00E524E0">
        <w:t>RAPs</w:t>
      </w:r>
      <w:r w:rsidR="00191957">
        <w:t xml:space="preserve"> to target serving traditionally underrepresented populations. PCG conducted a national scan, including collaboration with the Council of State Governments, to identify current and past programs </w:t>
      </w:r>
      <w:r w:rsidR="009C22CF">
        <w:t>that</w:t>
      </w:r>
      <w:r w:rsidR="00191957">
        <w:t xml:space="preserve"> prioritized </w:t>
      </w:r>
      <w:r w:rsidR="00B719DD">
        <w:t xml:space="preserve">serving VR </w:t>
      </w:r>
      <w:r w:rsidR="00145DEB">
        <w:t>consumer</w:t>
      </w:r>
      <w:r w:rsidR="00B719DD">
        <w:t xml:space="preserve">s in </w:t>
      </w:r>
      <w:r w:rsidR="00E524E0">
        <w:t>RAPs</w:t>
      </w:r>
      <w:r w:rsidR="00B719DD">
        <w:t>.</w:t>
      </w:r>
    </w:p>
    <w:p w14:paraId="505401E5" w14:textId="29FF2DE7" w:rsidR="009105E1" w:rsidRPr="002B0E0F" w:rsidRDefault="007B2A6F" w:rsidP="003029AA">
      <w:pPr>
        <w:jc w:val="both"/>
      </w:pPr>
      <w:r w:rsidRPr="002B0E0F">
        <w:t xml:space="preserve">PCG’s literature review confirmed that there are few dedicated </w:t>
      </w:r>
      <w:r w:rsidR="00E524E0" w:rsidRPr="002B0E0F">
        <w:t>RAPs</w:t>
      </w:r>
      <w:r w:rsidR="00B719DD" w:rsidRPr="002B0E0F">
        <w:t xml:space="preserve"> </w:t>
      </w:r>
      <w:r w:rsidRPr="002B0E0F">
        <w:t>available across the country</w:t>
      </w:r>
      <w:r w:rsidR="004B1BE4" w:rsidRPr="002B0E0F">
        <w:t xml:space="preserve"> for populations with disabilities</w:t>
      </w:r>
      <w:r w:rsidRPr="002B0E0F">
        <w:t xml:space="preserve">. There are even fewer that specifically prioritize the blind and visually impaired. </w:t>
      </w:r>
    </w:p>
    <w:p w14:paraId="1626B70D" w14:textId="25DA7568" w:rsidR="007B2A6F" w:rsidRDefault="007B2A6F" w:rsidP="003029AA">
      <w:pPr>
        <w:jc w:val="both"/>
      </w:pPr>
      <w:r w:rsidRPr="00413A9D">
        <w:t xml:space="preserve">Despite this, there are a wide variety of </w:t>
      </w:r>
      <w:r w:rsidR="00E524E0">
        <w:t>RAPs</w:t>
      </w:r>
      <w:r>
        <w:t xml:space="preserve"> led by states or state agencies which have the components for engaging a VR population. PCG, working with the Council of State Governments, has compiled a brief scan below. </w:t>
      </w:r>
      <w:r w:rsidR="0087688D">
        <w:t>The Pennsylvania and Kentucky case studies cited below represent replicable models.</w:t>
      </w:r>
    </w:p>
    <w:p w14:paraId="39C9CBE6" w14:textId="30A7C8D9" w:rsidR="00B719DD" w:rsidRPr="00B719DD" w:rsidRDefault="00B719DD" w:rsidP="003029AA">
      <w:pPr>
        <w:pStyle w:val="Heading3"/>
        <w:jc w:val="both"/>
      </w:pPr>
      <w:bookmarkStart w:id="40" w:name="_Toc50552112"/>
      <w:r w:rsidRPr="00FC7C09">
        <w:rPr>
          <w:color w:val="auto"/>
        </w:rPr>
        <w:t>Pennsylvania</w:t>
      </w:r>
      <w:r w:rsidR="00733298" w:rsidRPr="00FC7C09">
        <w:rPr>
          <w:color w:val="auto"/>
        </w:rPr>
        <w:t xml:space="preserve">: </w:t>
      </w:r>
      <w:r w:rsidR="00F623FC" w:rsidRPr="00FC7C09">
        <w:rPr>
          <w:color w:val="auto"/>
        </w:rPr>
        <w:t>ApprenticeshipPHL</w:t>
      </w:r>
      <w:bookmarkEnd w:id="40"/>
    </w:p>
    <w:p w14:paraId="1DFB7556" w14:textId="297BA991" w:rsidR="000324EE" w:rsidRDefault="00F623FC" w:rsidP="003029AA">
      <w:pPr>
        <w:jc w:val="both"/>
      </w:pPr>
      <w:r>
        <w:t xml:space="preserve">ApprenticeshipPHL is </w:t>
      </w:r>
      <w:r w:rsidR="007F5333">
        <w:t>a regional apprenticeship initiative led by PhiladelphiaWorks, the regional local workforce development board overseeing its local American Job Centers.</w:t>
      </w:r>
      <w:r w:rsidR="004B1BE4">
        <w:t xml:space="preserve"> </w:t>
      </w:r>
      <w:r w:rsidR="00274454">
        <w:t xml:space="preserve">The </w:t>
      </w:r>
      <w:r w:rsidR="00B563EC">
        <w:t>RAP</w:t>
      </w:r>
      <w:r w:rsidR="00274454">
        <w:t xml:space="preserve"> was launched in partnership with Pennsylvania’s Office of Vocational Rehabilitation</w:t>
      </w:r>
      <w:r w:rsidR="00C13715">
        <w:t xml:space="preserve"> (OVR)</w:t>
      </w:r>
      <w:r w:rsidR="00274454">
        <w:t xml:space="preserve"> and was designed with inclusive practices starting at youth and through adult services.</w:t>
      </w:r>
      <w:r w:rsidR="007F5333">
        <w:t xml:space="preserve"> ApprenticeshipPHL was feature</w:t>
      </w:r>
      <w:r w:rsidR="00A01C50">
        <w:t>d</w:t>
      </w:r>
      <w:r w:rsidR="007F5333">
        <w:t xml:space="preserve"> by </w:t>
      </w:r>
      <w:r w:rsidR="003E4FD8">
        <w:t xml:space="preserve">the </w:t>
      </w:r>
      <w:r w:rsidR="00363D0E">
        <w:t>Apprenticeship Inclusion Model</w:t>
      </w:r>
      <w:r w:rsidR="003E4FD8">
        <w:t xml:space="preserve">s </w:t>
      </w:r>
      <w:r w:rsidR="00A01C50">
        <w:t xml:space="preserve">(AIM) </w:t>
      </w:r>
      <w:r w:rsidR="003E4FD8">
        <w:t xml:space="preserve">team as a best practice in </w:t>
      </w:r>
      <w:r w:rsidR="00016692">
        <w:t>creating inclusive</w:t>
      </w:r>
      <w:r>
        <w:t xml:space="preserve"> </w:t>
      </w:r>
      <w:r w:rsidR="00B563EC">
        <w:t>RAP</w:t>
      </w:r>
      <w:r w:rsidR="000324EE">
        <w:t>s</w:t>
      </w:r>
      <w:r w:rsidR="00274454">
        <w:t xml:space="preserve"> in part due to its partnership with the Pennsylvania </w:t>
      </w:r>
      <w:r w:rsidR="00C13715">
        <w:t>OVR</w:t>
      </w:r>
      <w:r w:rsidR="000324EE">
        <w:t>.</w:t>
      </w:r>
    </w:p>
    <w:p w14:paraId="5B46BCB6" w14:textId="267F124C" w:rsidR="00D30DA5" w:rsidRDefault="000324EE" w:rsidP="003029AA">
      <w:pPr>
        <w:jc w:val="both"/>
      </w:pPr>
      <w:r>
        <w:t>ApprenticeshipPHIL launched t</w:t>
      </w:r>
      <w:r w:rsidR="00924FDF">
        <w:t>he Urban Technology Project</w:t>
      </w:r>
      <w:r>
        <w:t>.</w:t>
      </w:r>
      <w:r w:rsidR="00A01C50">
        <w:rPr>
          <w:rStyle w:val="FootnoteReference"/>
        </w:rPr>
        <w:footnoteReference w:id="20"/>
      </w:r>
      <w:r>
        <w:t xml:space="preserve"> The </w:t>
      </w:r>
      <w:r w:rsidR="006002C0">
        <w:t>Project</w:t>
      </w:r>
      <w:r w:rsidR="00924FDF">
        <w:t xml:space="preserve"> established the Computer Support Specialists </w:t>
      </w:r>
      <w:r w:rsidR="00D349EA">
        <w:t>Information Technology Apprenticeship Program.</w:t>
      </w:r>
      <w:r w:rsidR="00CC0C3C">
        <w:rPr>
          <w:rStyle w:val="FootnoteReference"/>
        </w:rPr>
        <w:footnoteReference w:id="21"/>
      </w:r>
      <w:r w:rsidR="00D349EA">
        <w:t xml:space="preserve"> </w:t>
      </w:r>
      <w:r w:rsidR="005E4937">
        <w:t>Partners included the School District of Philadelphia</w:t>
      </w:r>
      <w:r w:rsidR="009D7534">
        <w:t xml:space="preserve"> and</w:t>
      </w:r>
      <w:r w:rsidR="005E4937">
        <w:t xml:space="preserve"> Communities in Schools of Philadelphia</w:t>
      </w:r>
      <w:r w:rsidR="009D7534">
        <w:t>.</w:t>
      </w:r>
    </w:p>
    <w:p w14:paraId="5356D816" w14:textId="77777777" w:rsidR="00605D1A" w:rsidRDefault="009D7534" w:rsidP="003029AA">
      <w:pPr>
        <w:jc w:val="both"/>
      </w:pPr>
      <w:r>
        <w:lastRenderedPageBreak/>
        <w:t>The RAP establishes a pre-apprenticeship program</w:t>
      </w:r>
      <w:r w:rsidR="00D108DE">
        <w:t xml:space="preserve"> where the participant enrolls as a </w:t>
      </w:r>
      <w:r w:rsidR="00D108DE" w:rsidRPr="00D108DE">
        <w:t>Digital Service Fellow</w:t>
      </w:r>
      <w:r w:rsidR="00D108DE">
        <w:t>.</w:t>
      </w:r>
      <w:r>
        <w:t xml:space="preserve"> </w:t>
      </w:r>
      <w:r w:rsidR="00AE683B">
        <w:t>The pre-apprentices are funded through AmeriCorps (braided funding strategy) and</w:t>
      </w:r>
      <w:r w:rsidR="00AE683B" w:rsidRPr="00AE683B">
        <w:t xml:space="preserve"> </w:t>
      </w:r>
      <w:r w:rsidR="00AE683B">
        <w:t>learn digital literacy skills &amp; tech support with a Digital Literacy</w:t>
      </w:r>
      <w:r w:rsidR="003F0A08">
        <w:t xml:space="preserve"> Teacher and apprentice mentors. </w:t>
      </w:r>
    </w:p>
    <w:p w14:paraId="027CAA4D" w14:textId="2FD0EF12" w:rsidR="009D7534" w:rsidRDefault="00070EC5" w:rsidP="003029AA">
      <w:pPr>
        <w:jc w:val="both"/>
      </w:pPr>
      <w:r>
        <w:t xml:space="preserve">By beginning with </w:t>
      </w:r>
      <w:r w:rsidR="00987CBB">
        <w:t xml:space="preserve">a combination of </w:t>
      </w:r>
      <w:r>
        <w:t>youth</w:t>
      </w:r>
      <w:r w:rsidR="00987CBB">
        <w:t xml:space="preserve"> recruitment</w:t>
      </w:r>
      <w:r>
        <w:t xml:space="preserve"> and inclusivity principals, the program </w:t>
      </w:r>
      <w:r w:rsidR="00605D1A">
        <w:t>expands representation of</w:t>
      </w:r>
      <w:r>
        <w:t xml:space="preserve"> individuals </w:t>
      </w:r>
      <w:r w:rsidR="00987CBB">
        <w:t xml:space="preserve">in </w:t>
      </w:r>
      <w:r w:rsidR="00E524E0">
        <w:t>RAPs</w:t>
      </w:r>
      <w:r w:rsidR="00987CBB">
        <w:t xml:space="preserve"> </w:t>
      </w:r>
      <w:r>
        <w:t xml:space="preserve">with </w:t>
      </w:r>
      <w:r w:rsidR="001D1DC9">
        <w:t xml:space="preserve">physical, </w:t>
      </w:r>
      <w:r w:rsidR="00846843">
        <w:t>mental health, and intellectual disabilities</w:t>
      </w:r>
      <w:r w:rsidR="00987CBB">
        <w:t xml:space="preserve"> by ensuring they are represented in the pre-apprenticeship stage.</w:t>
      </w:r>
      <w:r w:rsidR="00846843">
        <w:t xml:space="preserve"> </w:t>
      </w:r>
    </w:p>
    <w:p w14:paraId="5494F62A" w14:textId="50E0A9AE" w:rsidR="00176692" w:rsidRDefault="00855782" w:rsidP="003029AA">
      <w:pPr>
        <w:pStyle w:val="Heading3"/>
        <w:jc w:val="both"/>
      </w:pPr>
      <w:bookmarkStart w:id="41" w:name="_Toc50552113"/>
      <w:r w:rsidRPr="00FC7C09">
        <w:rPr>
          <w:color w:val="auto"/>
        </w:rPr>
        <w:t xml:space="preserve">Pennsylvania: </w:t>
      </w:r>
      <w:r w:rsidR="000C72FE" w:rsidRPr="00FC7C09">
        <w:rPr>
          <w:color w:val="auto"/>
        </w:rPr>
        <w:t>Collaboration with the</w:t>
      </w:r>
      <w:r w:rsidR="00CE4361" w:rsidRPr="00FC7C09">
        <w:rPr>
          <w:color w:val="auto"/>
        </w:rPr>
        <w:t xml:space="preserve"> PA</w:t>
      </w:r>
      <w:r w:rsidR="000C72FE" w:rsidRPr="00FC7C09">
        <w:rPr>
          <w:color w:val="auto"/>
        </w:rPr>
        <w:t xml:space="preserve"> Labor</w:t>
      </w:r>
      <w:r w:rsidR="00567F19">
        <w:t xml:space="preserve"> </w:t>
      </w:r>
      <w:r w:rsidR="000C72FE" w:rsidRPr="00FC7C09">
        <w:rPr>
          <w:color w:val="auto"/>
        </w:rPr>
        <w:t>&amp; Industry Apprenticeship &amp; Training Office</w:t>
      </w:r>
      <w:bookmarkEnd w:id="41"/>
    </w:p>
    <w:p w14:paraId="58118E04" w14:textId="7B977F3B" w:rsidR="0090590C" w:rsidRDefault="00567F19" w:rsidP="003029AA">
      <w:pPr>
        <w:jc w:val="both"/>
      </w:pPr>
      <w:r>
        <w:t xml:space="preserve">In addition to the local example cited in Philadelphia, the Pennsylvania </w:t>
      </w:r>
      <w:r w:rsidR="00C13715">
        <w:t>OVR</w:t>
      </w:r>
      <w:r>
        <w:t xml:space="preserve"> </w:t>
      </w:r>
      <w:r w:rsidR="00201004">
        <w:t xml:space="preserve">was featured by AIM for its work collaborating with the Pennsylvania </w:t>
      </w:r>
      <w:r w:rsidR="00201004" w:rsidRPr="00201004">
        <w:t>Labor &amp; Industry Apprenticeship &amp; Training Office</w:t>
      </w:r>
      <w:r w:rsidR="00946018">
        <w:t xml:space="preserve"> (ATO)</w:t>
      </w:r>
      <w:r w:rsidR="00CE4361">
        <w:t xml:space="preserve">. </w:t>
      </w:r>
      <w:r w:rsidR="00D234D6">
        <w:t>This partnership was led by OVR</w:t>
      </w:r>
      <w:r w:rsidR="008F069E">
        <w:t xml:space="preserve"> and was successful due to</w:t>
      </w:r>
      <w:r w:rsidR="002F6653">
        <w:t xml:space="preserve"> OVR’s </w:t>
      </w:r>
      <w:r w:rsidR="008F069E">
        <w:t>business-first approach</w:t>
      </w:r>
      <w:r w:rsidR="002F6653">
        <w:t xml:space="preserve">, reflecting a key success factor in deploying </w:t>
      </w:r>
      <w:r w:rsidR="00B563EC">
        <w:t>RAP</w:t>
      </w:r>
      <w:r w:rsidR="002F6653">
        <w:t>s.</w:t>
      </w:r>
    </w:p>
    <w:p w14:paraId="5A6B3356" w14:textId="578DC96F" w:rsidR="002F6653" w:rsidRDefault="002F6653" w:rsidP="003029AA">
      <w:pPr>
        <w:jc w:val="both"/>
      </w:pPr>
      <w:r>
        <w:t xml:space="preserve">The partnership was </w:t>
      </w:r>
      <w:r w:rsidR="003944FA">
        <w:t>conceived under</w:t>
      </w:r>
      <w:r>
        <w:t xml:space="preserve"> a </w:t>
      </w:r>
      <w:r w:rsidR="003944FA">
        <w:t xml:space="preserve">two-step approach. First, </w:t>
      </w:r>
      <w:r w:rsidR="00322473">
        <w:t xml:space="preserve">OVR reached out to the </w:t>
      </w:r>
      <w:r w:rsidR="00946018">
        <w:t xml:space="preserve">ATO </w:t>
      </w:r>
      <w:r w:rsidR="00996F55">
        <w:t xml:space="preserve">to discuss potential joint </w:t>
      </w:r>
      <w:r w:rsidR="00BB1BA0">
        <w:t>opportunities</w:t>
      </w:r>
      <w:r w:rsidR="00B424F3">
        <w:t xml:space="preserve">. Second, OVR and ATO reviewed and discussed the state’s </w:t>
      </w:r>
      <w:r w:rsidR="00CE4AA6">
        <w:t xml:space="preserve">“high priority occupations” </w:t>
      </w:r>
      <w:r w:rsidR="00CE60AC">
        <w:t>that</w:t>
      </w:r>
      <w:r w:rsidR="009746AD">
        <w:t xml:space="preserve"> use pre-apprenticeship and </w:t>
      </w:r>
      <w:r w:rsidR="00E524E0">
        <w:t>RAPs</w:t>
      </w:r>
      <w:r w:rsidR="00761AE1">
        <w:t>. By doing this, OVR was able to identify gaps where demand for talent among businesses hiring RA’s was high</w:t>
      </w:r>
      <w:r w:rsidR="00776ABF">
        <w:t xml:space="preserve"> and then could </w:t>
      </w:r>
      <w:r w:rsidR="003E195E">
        <w:t xml:space="preserve">align VR </w:t>
      </w:r>
      <w:r w:rsidR="00145DEB">
        <w:t>consumer</w:t>
      </w:r>
      <w:r w:rsidR="003E195E">
        <w:t>s’ career objectives</w:t>
      </w:r>
      <w:r w:rsidR="00CE4AA6">
        <w:t>.</w:t>
      </w:r>
      <w:r w:rsidR="00B03687">
        <w:t xml:space="preserve"> Together, OVR and ATO identified </w:t>
      </w:r>
      <w:r w:rsidR="008C58DF">
        <w:t>unmet needs in construction and trades, health, and service sector occupations including logistics.</w:t>
      </w:r>
      <w:r w:rsidR="00D45E2F">
        <w:rPr>
          <w:rStyle w:val="FootnoteReference"/>
        </w:rPr>
        <w:footnoteReference w:id="22"/>
      </w:r>
      <w:r w:rsidR="00CE4AA6">
        <w:t xml:space="preserve"> </w:t>
      </w:r>
    </w:p>
    <w:p w14:paraId="3523E00F" w14:textId="774E7C5A" w:rsidR="00B434AE" w:rsidRDefault="00697463" w:rsidP="003029AA">
      <w:pPr>
        <w:jc w:val="both"/>
        <w:rPr>
          <w:i/>
          <w:iCs/>
          <w:color w:val="FF0000"/>
          <w:sz w:val="28"/>
          <w:szCs w:val="28"/>
        </w:rPr>
      </w:pPr>
      <w:r>
        <w:t xml:space="preserve">OVR has aimed </w:t>
      </w:r>
      <w:r w:rsidR="00D066E3">
        <w:t xml:space="preserve">to build a more robust team to connect current PA OVR business customers and apprenticeship sponsors to their office VR </w:t>
      </w:r>
      <w:r w:rsidR="00D9139E">
        <w:t>c</w:t>
      </w:r>
      <w:r w:rsidR="00D066E3">
        <w:t>ounselors and subsequently to their customers (talent) to drive increase</w:t>
      </w:r>
      <w:r>
        <w:t>d</w:t>
      </w:r>
      <w:r w:rsidR="00D066E3">
        <w:t xml:space="preserve"> use of apprenticeships in career outcomes. </w:t>
      </w:r>
      <w:r w:rsidR="00B5686C">
        <w:t xml:space="preserve">To move to a sustainable plan, </w:t>
      </w:r>
      <w:r w:rsidR="0092751B">
        <w:t xml:space="preserve">OVR </w:t>
      </w:r>
      <w:r w:rsidR="000C402A">
        <w:t xml:space="preserve">worked to educate its </w:t>
      </w:r>
      <w:r w:rsidR="00B0714F">
        <w:t xml:space="preserve">VR </w:t>
      </w:r>
      <w:r w:rsidR="00D9139E">
        <w:t>c</w:t>
      </w:r>
      <w:r w:rsidR="000C402A">
        <w:t xml:space="preserve">ounselors on </w:t>
      </w:r>
      <w:r w:rsidR="00E524E0">
        <w:t>RAPs</w:t>
      </w:r>
      <w:r w:rsidR="000C402A">
        <w:t xml:space="preserve"> as a career opportunity, </w:t>
      </w:r>
      <w:r w:rsidR="00733DB4">
        <w:t xml:space="preserve">expanded outreach by its business services team to </w:t>
      </w:r>
      <w:r w:rsidR="00B563EC">
        <w:t>RAP</w:t>
      </w:r>
      <w:r w:rsidR="00B5686C">
        <w:t xml:space="preserve"> sponsors provided by ATO, </w:t>
      </w:r>
      <w:r w:rsidR="004B664B">
        <w:t xml:space="preserve">and developed </w:t>
      </w:r>
      <w:r w:rsidR="003E283C">
        <w:t xml:space="preserve">a model to braid VR funding </w:t>
      </w:r>
      <w:r w:rsidR="003C38C0">
        <w:t>for apprentices to support RAP</w:t>
      </w:r>
      <w:r w:rsidR="003E283C">
        <w:t xml:space="preserve"> </w:t>
      </w:r>
      <w:r w:rsidR="00BB2890">
        <w:t xml:space="preserve">sponsors with wage and training costs. </w:t>
      </w:r>
    </w:p>
    <w:p w14:paraId="5A2AF369" w14:textId="3747D351" w:rsidR="00454D97" w:rsidRDefault="00AF782A" w:rsidP="003029AA">
      <w:pPr>
        <w:jc w:val="both"/>
        <w:rPr>
          <w:rFonts w:ascii="Calibri" w:hAnsi="Calibri"/>
        </w:rPr>
      </w:pPr>
      <w:r>
        <w:t>OVR VR counselor staff are organized through S</w:t>
      </w:r>
      <w:r w:rsidR="3B5A30B2">
        <w:t xml:space="preserve">ervice </w:t>
      </w:r>
      <w:r>
        <w:t>E</w:t>
      </w:r>
      <w:r w:rsidR="272902FF">
        <w:t xml:space="preserve">mployees </w:t>
      </w:r>
      <w:r>
        <w:t>I</w:t>
      </w:r>
      <w:r w:rsidR="65423C51">
        <w:t xml:space="preserve">nternational </w:t>
      </w:r>
      <w:r>
        <w:t>U</w:t>
      </w:r>
      <w:r w:rsidR="47D0CA9A">
        <w:t>nion (SEIU)</w:t>
      </w:r>
      <w:r>
        <w:t xml:space="preserve">. </w:t>
      </w:r>
      <w:r w:rsidR="007836B0">
        <w:t xml:space="preserve">These business services teams are responsible local business customers and apprenticeship sponsor engagement, </w:t>
      </w:r>
      <w:r w:rsidR="00454D97">
        <w:t>WIOA</w:t>
      </w:r>
      <w:r w:rsidR="007836B0">
        <w:t xml:space="preserve"> Title I and Title III engagement, and regional collaboration with </w:t>
      </w:r>
      <w:r w:rsidR="00447E17">
        <w:t>ATO</w:t>
      </w:r>
      <w:r w:rsidR="007836B0">
        <w:t xml:space="preserve"> specialists.  </w:t>
      </w:r>
      <w:r w:rsidR="00454D97">
        <w:t xml:space="preserve">Business Services staff and their local District Administrators </w:t>
      </w:r>
      <w:r w:rsidR="004064DF">
        <w:t>coordinate</w:t>
      </w:r>
      <w:r w:rsidR="00454D97">
        <w:t xml:space="preserve"> their District Office and business service engagements, apprenticeship exploration, internships and the use of OJT’s with </w:t>
      </w:r>
      <w:r w:rsidR="004064DF">
        <w:t>support and technical assistance</w:t>
      </w:r>
      <w:r w:rsidR="00454D97">
        <w:t xml:space="preserve"> from our Central Office Business Services specialists.</w:t>
      </w:r>
    </w:p>
    <w:p w14:paraId="3CC8EDB1" w14:textId="137E9823" w:rsidR="00454D97" w:rsidRDefault="00454D97" w:rsidP="003029AA">
      <w:pPr>
        <w:jc w:val="both"/>
      </w:pPr>
      <w:r>
        <w:t xml:space="preserve">OVR uses a designated statewide apprenticeship specialist who works closely with each OVR District Office and </w:t>
      </w:r>
      <w:r w:rsidR="0068252D">
        <w:t>ATO</w:t>
      </w:r>
      <w:r>
        <w:t>, in connecting apprenticeship sponsors</w:t>
      </w:r>
      <w:r w:rsidR="0068252D">
        <w:t xml:space="preserve"> and </w:t>
      </w:r>
      <w:r>
        <w:t>local traditional trades rep</w:t>
      </w:r>
      <w:r w:rsidR="0068252D">
        <w:t>resentatives</w:t>
      </w:r>
      <w:r>
        <w:t xml:space="preserve"> in information sessions so V</w:t>
      </w:r>
      <w:r w:rsidR="0068252D">
        <w:t xml:space="preserve">R </w:t>
      </w:r>
      <w:r w:rsidR="00C44464">
        <w:t>c</w:t>
      </w:r>
      <w:r w:rsidR="0068252D">
        <w:t>ounselors</w:t>
      </w:r>
      <w:r>
        <w:t xml:space="preserve"> are familiar with registered apprenticeships in their region.  </w:t>
      </w:r>
    </w:p>
    <w:p w14:paraId="363E2DA8" w14:textId="7D704EE4" w:rsidR="00E547DE" w:rsidRPr="00E547DE" w:rsidRDefault="00451636" w:rsidP="003029AA">
      <w:pPr>
        <w:jc w:val="both"/>
      </w:pPr>
      <w:r>
        <w:t xml:space="preserve">The partnership </w:t>
      </w:r>
      <w:r w:rsidR="00C44464">
        <w:t xml:space="preserve">between OVR and ATO </w:t>
      </w:r>
      <w:r>
        <w:t xml:space="preserve">resulted in </w:t>
      </w:r>
      <w:r w:rsidR="00F34973">
        <w:t xml:space="preserve">two </w:t>
      </w:r>
      <w:r w:rsidR="005A6526">
        <w:t xml:space="preserve">major victories. First, the </w:t>
      </w:r>
      <w:r w:rsidR="00CB57A7">
        <w:t>initiative established</w:t>
      </w:r>
      <w:r w:rsidR="005A6526">
        <w:t xml:space="preserve"> </w:t>
      </w:r>
      <w:r w:rsidR="005525A2">
        <w:t xml:space="preserve">strong relationships with </w:t>
      </w:r>
      <w:r w:rsidR="000A12AE">
        <w:t>a</w:t>
      </w:r>
      <w:r w:rsidR="0083013C">
        <w:t>pprenticeship</w:t>
      </w:r>
      <w:r w:rsidR="005525A2">
        <w:t xml:space="preserve"> </w:t>
      </w:r>
      <w:r w:rsidR="000A12AE">
        <w:t>s</w:t>
      </w:r>
      <w:r w:rsidR="005525A2">
        <w:t xml:space="preserve">ponsors interested in hiring </w:t>
      </w:r>
      <w:r w:rsidR="00F34973">
        <w:t xml:space="preserve">and capable of accommodating </w:t>
      </w:r>
      <w:r w:rsidR="005525A2">
        <w:t>VR talent</w:t>
      </w:r>
      <w:r w:rsidR="00CB57A7">
        <w:t xml:space="preserve">. </w:t>
      </w:r>
      <w:r w:rsidR="00197DEB">
        <w:t xml:space="preserve">Second, OVR’s initiative </w:t>
      </w:r>
      <w:r w:rsidR="003412D0">
        <w:t xml:space="preserve">assisted ATO, apprenticeship sponsors, and their own staff with establishing and formalizing a talent pipeline to meet </w:t>
      </w:r>
      <w:r w:rsidR="00145DEB">
        <w:t>consumer</w:t>
      </w:r>
      <w:r w:rsidR="003412D0">
        <w:t xml:space="preserve"> and business needs.</w:t>
      </w:r>
      <w:r w:rsidR="005B4F53" w:rsidRPr="005B4F53">
        <w:rPr>
          <w:noProof/>
        </w:rPr>
        <w:t xml:space="preserve"> </w:t>
      </w:r>
    </w:p>
    <w:p w14:paraId="54A739AF" w14:textId="2FAC11B4" w:rsidR="009758C8" w:rsidRDefault="00B416C4" w:rsidP="003029AA">
      <w:pPr>
        <w:pStyle w:val="Heading3"/>
        <w:jc w:val="both"/>
      </w:pPr>
      <w:r>
        <w:t xml:space="preserve"> </w:t>
      </w:r>
      <w:bookmarkStart w:id="42" w:name="_Toc50552114"/>
      <w:r w:rsidR="009758C8" w:rsidRPr="00FC7C09">
        <w:rPr>
          <w:color w:val="auto"/>
        </w:rPr>
        <w:t>Kentucky: State as a Model Employer (S</w:t>
      </w:r>
      <w:r w:rsidR="00034975" w:rsidRPr="00FC7C09">
        <w:rPr>
          <w:color w:val="auto"/>
        </w:rPr>
        <w:t>AME)</w:t>
      </w:r>
      <w:bookmarkEnd w:id="42"/>
    </w:p>
    <w:p w14:paraId="364EA27B" w14:textId="58D79042" w:rsidR="00772594" w:rsidRDefault="00772594" w:rsidP="003029AA">
      <w:pPr>
        <w:jc w:val="both"/>
      </w:pPr>
      <w:r>
        <w:t>State as a Model Employer (S</w:t>
      </w:r>
      <w:r w:rsidR="00034975">
        <w:t>AME)</w:t>
      </w:r>
      <w:r>
        <w:t xml:space="preserve"> </w:t>
      </w:r>
      <w:r w:rsidR="00513CBF">
        <w:t>is an umbrella term covering</w:t>
      </w:r>
      <w:r w:rsidR="00C118E8">
        <w:t xml:space="preserve"> workforce policies that </w:t>
      </w:r>
      <w:r w:rsidR="00CC1379">
        <w:t>increase disability inclusion</w:t>
      </w:r>
      <w:r w:rsidR="00500544">
        <w:t xml:space="preserve"> and access in </w:t>
      </w:r>
      <w:r w:rsidR="000E3E36">
        <w:t>state agencies</w:t>
      </w:r>
      <w:r w:rsidR="00EB13A6">
        <w:t xml:space="preserve"> by establishing the state as a leader in best practices in inclusive </w:t>
      </w:r>
      <w:r w:rsidR="00423C55">
        <w:t xml:space="preserve">hiring and worksite </w:t>
      </w:r>
      <w:r w:rsidR="001D640E">
        <w:t>environments</w:t>
      </w:r>
      <w:r w:rsidR="000E3E36">
        <w:t xml:space="preserve">. </w:t>
      </w:r>
      <w:r w:rsidR="00024343" w:rsidRPr="00896757">
        <w:t>These</w:t>
      </w:r>
      <w:r w:rsidR="001D640E">
        <w:t xml:space="preserve"> policies capitalize on the advancements made in the public sector </w:t>
      </w:r>
      <w:r w:rsidR="001D640E">
        <w:lastRenderedPageBreak/>
        <w:t xml:space="preserve">since the implementation of </w:t>
      </w:r>
      <w:r w:rsidR="00A07429">
        <w:t xml:space="preserve">Americans with Disabilities Act to </w:t>
      </w:r>
      <w:r w:rsidR="001D640E">
        <w:t xml:space="preserve">demonstrate </w:t>
      </w:r>
      <w:r w:rsidR="00A07429">
        <w:t xml:space="preserve">viable inclusive and accessible employment </w:t>
      </w:r>
      <w:r w:rsidR="001D640E">
        <w:t>models for private sector firms.</w:t>
      </w:r>
      <w:r w:rsidR="00A07429">
        <w:rPr>
          <w:rStyle w:val="FootnoteReference"/>
        </w:rPr>
        <w:footnoteReference w:id="23"/>
      </w:r>
    </w:p>
    <w:p w14:paraId="7A62C465" w14:textId="2F2500BA" w:rsidR="00680530" w:rsidRDefault="00680530" w:rsidP="003029AA">
      <w:pPr>
        <w:jc w:val="both"/>
      </w:pPr>
      <w:r>
        <w:t xml:space="preserve">The Council of State Governments </w:t>
      </w:r>
      <w:r w:rsidR="00616305">
        <w:t xml:space="preserve">and Urban Institute </w:t>
      </w:r>
      <w:r>
        <w:t>highlighted Kentuck</w:t>
      </w:r>
      <w:r w:rsidR="00616305">
        <w:t>y</w:t>
      </w:r>
      <w:r>
        <w:t xml:space="preserve"> in 2018 for its implementation </w:t>
      </w:r>
      <w:r w:rsidR="00D21B25">
        <w:t>of Civil Service Ap</w:t>
      </w:r>
      <w:r>
        <w:t>prenticeship</w:t>
      </w:r>
      <w:r w:rsidR="00D21B25">
        <w:t>s</w:t>
      </w:r>
      <w:r w:rsidR="0078730A">
        <w:t xml:space="preserve"> as part of its S</w:t>
      </w:r>
      <w:r w:rsidR="00034975">
        <w:t>AME</w:t>
      </w:r>
      <w:r w:rsidR="0078730A">
        <w:t xml:space="preserve"> strategy.</w:t>
      </w:r>
    </w:p>
    <w:p w14:paraId="63164817" w14:textId="5FE41134" w:rsidR="0078730A" w:rsidRDefault="0078730A" w:rsidP="003029AA">
      <w:pPr>
        <w:jc w:val="both"/>
      </w:pPr>
      <w:r>
        <w:t xml:space="preserve">The apprenticeships focused on four occupations: </w:t>
      </w:r>
    </w:p>
    <w:p w14:paraId="2F6B1077" w14:textId="77777777" w:rsidR="0078730A" w:rsidRDefault="0078730A" w:rsidP="003029AA">
      <w:pPr>
        <w:pStyle w:val="ListParagraph"/>
        <w:numPr>
          <w:ilvl w:val="0"/>
          <w:numId w:val="17"/>
        </w:numPr>
        <w:jc w:val="both"/>
      </w:pPr>
      <w:r>
        <w:t>Direct Support Specialist program administered by the Department of Community Based Services</w:t>
      </w:r>
    </w:p>
    <w:p w14:paraId="5852A78C" w14:textId="77777777" w:rsidR="0078730A" w:rsidRDefault="0078730A" w:rsidP="003029AA">
      <w:pPr>
        <w:pStyle w:val="ListParagraph"/>
        <w:numPr>
          <w:ilvl w:val="0"/>
          <w:numId w:val="17"/>
        </w:numPr>
        <w:jc w:val="both"/>
      </w:pPr>
      <w:r>
        <w:t>Computer Support Specialist (Help Desk Technician) program administered by the Commonwealth Office of Technology</w:t>
      </w:r>
    </w:p>
    <w:p w14:paraId="61B1D733" w14:textId="77777777" w:rsidR="0078730A" w:rsidRDefault="0078730A" w:rsidP="003029AA">
      <w:pPr>
        <w:pStyle w:val="ListParagraph"/>
        <w:numPr>
          <w:ilvl w:val="0"/>
          <w:numId w:val="17"/>
        </w:numPr>
        <w:jc w:val="both"/>
      </w:pPr>
      <w:r>
        <w:t>Automotive Technician Specialist program administered by the Transportation Cabinet</w:t>
      </w:r>
    </w:p>
    <w:p w14:paraId="4B74D8DA" w14:textId="0D0A09C0" w:rsidR="0078730A" w:rsidRDefault="0078730A" w:rsidP="003029AA">
      <w:pPr>
        <w:pStyle w:val="ListParagraph"/>
        <w:numPr>
          <w:ilvl w:val="0"/>
          <w:numId w:val="17"/>
        </w:numPr>
        <w:jc w:val="both"/>
      </w:pPr>
      <w:r>
        <w:t>Office Administrative Services program administered by Barren County Government.</w:t>
      </w:r>
      <w:r w:rsidR="000B04C6">
        <w:rPr>
          <w:rStyle w:val="FootnoteReference"/>
        </w:rPr>
        <w:footnoteReference w:id="24"/>
      </w:r>
    </w:p>
    <w:p w14:paraId="3BEFA28B" w14:textId="330F702A" w:rsidR="00AB4C1D" w:rsidRDefault="00AB4C1D" w:rsidP="003029AA">
      <w:pPr>
        <w:jc w:val="both"/>
      </w:pPr>
      <w:r>
        <w:t>Broadly speaking, the program provided three main benefits</w:t>
      </w:r>
      <w:r w:rsidR="009C1CBD">
        <w:t xml:space="preserve">. From the </w:t>
      </w:r>
      <w:r w:rsidR="000B04C6">
        <w:t xml:space="preserve">Urban Institute’s </w:t>
      </w:r>
      <w:r w:rsidR="009C1CBD">
        <w:t>report:</w:t>
      </w:r>
    </w:p>
    <w:p w14:paraId="2555FE9D" w14:textId="724EB972" w:rsidR="009C1CBD" w:rsidRPr="000B04C6" w:rsidRDefault="009C1CBD" w:rsidP="003029AA">
      <w:pPr>
        <w:ind w:left="360"/>
        <w:jc w:val="both"/>
        <w:rPr>
          <w:i/>
          <w:iCs/>
        </w:rPr>
      </w:pPr>
      <w:r w:rsidRPr="000B04C6">
        <w:rPr>
          <w:i/>
          <w:iCs/>
        </w:rPr>
        <w:t xml:space="preserve">First, it is striking that several new apprenticeship programs were quickly able to develop occupational frameworks, gain registration, attract applicants, and begin employing apprentices. This process usually takes far longer than the few months Kentucky took to translate an idea into action. The speed at which new programs have been put into place owes a good deal to the collaborations between departments, Kentucky’s Division of Apprenticeship and the Personnel Cabinet. </w:t>
      </w:r>
      <w:r w:rsidRPr="000B04C6">
        <w:rPr>
          <w:i/>
          <w:iCs/>
        </w:rPr>
        <w:br/>
      </w:r>
      <w:r w:rsidRPr="000B04C6">
        <w:rPr>
          <w:i/>
          <w:iCs/>
        </w:rPr>
        <w:br/>
        <w:t>Second, at this point, both apprentices and managers of their units are generally pleased with how the apprenticeships are proceeding regarding the work of the apprentices, the mentoring of the apprentices, the skills being developed, and the positive impact on the department.</w:t>
      </w:r>
      <w:r w:rsidRPr="000B04C6">
        <w:rPr>
          <w:i/>
          <w:iCs/>
        </w:rPr>
        <w:br/>
      </w:r>
      <w:r w:rsidRPr="000B04C6">
        <w:rPr>
          <w:i/>
          <w:iCs/>
        </w:rPr>
        <w:br/>
        <w:t>Third, the success so far of departments adopting apprenticeships bodes well for the expansion to other areas. Indeed, the Departments of Corrections and Veteran’s Affairs are already exploring apprenticeship opportunities for various positions.</w:t>
      </w:r>
      <w:r w:rsidR="000B04C6">
        <w:rPr>
          <w:rStyle w:val="FootnoteReference"/>
          <w:i/>
          <w:iCs/>
        </w:rPr>
        <w:footnoteReference w:id="25"/>
      </w:r>
    </w:p>
    <w:p w14:paraId="0961DE4C" w14:textId="628730FF" w:rsidR="009C1CBD" w:rsidRDefault="009C1CBD" w:rsidP="003029AA">
      <w:pPr>
        <w:jc w:val="both"/>
      </w:pPr>
      <w:r>
        <w:t xml:space="preserve">These outcomes suggest the Commonwealth of Massachusetts would be positioned well to deploy a similar program led by MCB. </w:t>
      </w:r>
    </w:p>
    <w:p w14:paraId="413B30B5" w14:textId="3735D14F" w:rsidR="00C372CF" w:rsidRDefault="00C372CF" w:rsidP="003029AA">
      <w:pPr>
        <w:pStyle w:val="Heading3"/>
        <w:jc w:val="both"/>
      </w:pPr>
      <w:bookmarkStart w:id="43" w:name="_Toc50552115"/>
      <w:r w:rsidRPr="00FC7C09">
        <w:rPr>
          <w:color w:val="auto"/>
        </w:rPr>
        <w:t>Additional States with Elements for Success</w:t>
      </w:r>
      <w:bookmarkEnd w:id="43"/>
    </w:p>
    <w:p w14:paraId="0CACDE18" w14:textId="67DEAF08" w:rsidR="003E0004" w:rsidRDefault="0083013C" w:rsidP="003029AA">
      <w:pPr>
        <w:jc w:val="both"/>
      </w:pPr>
      <w:r>
        <w:t xml:space="preserve">The following case studies </w:t>
      </w:r>
      <w:r w:rsidR="003E0004">
        <w:t>from Texas, Virginia, and New Mexico showcase best practices</w:t>
      </w:r>
      <w:r w:rsidR="0087688D">
        <w:t xml:space="preserve"> from</w:t>
      </w:r>
      <w:r>
        <w:t xml:space="preserve"> </w:t>
      </w:r>
      <w:r w:rsidR="00D916C2">
        <w:t xml:space="preserve">state and industry-led </w:t>
      </w:r>
      <w:r w:rsidR="00E524E0">
        <w:t>RAPs</w:t>
      </w:r>
      <w:r w:rsidR="0087688D">
        <w:t>. The final case study in Michigan represents a legislative model.</w:t>
      </w:r>
    </w:p>
    <w:p w14:paraId="47F8260E" w14:textId="588F7A5C" w:rsidR="007A30A4" w:rsidRDefault="007A30A4" w:rsidP="003029AA">
      <w:pPr>
        <w:jc w:val="both"/>
      </w:pPr>
      <w:r>
        <w:rPr>
          <w:b/>
          <w:bCs/>
        </w:rPr>
        <w:t>Texas</w:t>
      </w:r>
      <w:r>
        <w:t xml:space="preserve">: </w:t>
      </w:r>
      <w:r w:rsidRPr="009273AA">
        <w:rPr>
          <w:b/>
          <w:bCs/>
        </w:rPr>
        <w:t>Explore Apprenticeship</w:t>
      </w:r>
    </w:p>
    <w:p w14:paraId="2FAE2CC4" w14:textId="06274BD6" w:rsidR="007A30A4" w:rsidRDefault="007A30A4" w:rsidP="003029AA">
      <w:pPr>
        <w:jc w:val="both"/>
        <w:rPr>
          <w:b/>
          <w:bCs/>
        </w:rPr>
      </w:pPr>
      <w:r w:rsidRPr="00DD1383">
        <w:t xml:space="preserve">VR piloted a new program called Explore Apprenticeship </w:t>
      </w:r>
      <w:r w:rsidR="00A10459">
        <w:t>that</w:t>
      </w:r>
      <w:r w:rsidRPr="00DD1383">
        <w:t xml:space="preserve"> was aimed at assisting VR students to learn about and experience careers that can be entered through the apprenticeship training model. The program took place at two community college districts: Dallas County Community College District (DCCCD) and San Jacinto College (SJC). It was designed to build the knowledge of apprenticeship career pathways for students with disabilities and is focused on awareness through interactive and project-based learning coupled with site visits.</w:t>
      </w:r>
    </w:p>
    <w:p w14:paraId="5824641E" w14:textId="13560D3E" w:rsidR="003C214D" w:rsidRDefault="005B4F53" w:rsidP="003029AA">
      <w:pPr>
        <w:jc w:val="both"/>
      </w:pPr>
      <w:r>
        <w:rPr>
          <w:b/>
          <w:bCs/>
        </w:rPr>
        <w:t xml:space="preserve"> </w:t>
      </w:r>
      <w:r w:rsidR="003C214D">
        <w:rPr>
          <w:b/>
          <w:bCs/>
        </w:rPr>
        <w:t>Virginia</w:t>
      </w:r>
      <w:r w:rsidR="00670057">
        <w:rPr>
          <w:b/>
          <w:bCs/>
        </w:rPr>
        <w:t>: Learn the Ropes with CVS</w:t>
      </w:r>
    </w:p>
    <w:p w14:paraId="6207BCB7" w14:textId="757299E8" w:rsidR="00763800" w:rsidRDefault="003C214D" w:rsidP="003029AA">
      <w:pPr>
        <w:jc w:val="both"/>
      </w:pPr>
      <w:r>
        <w:lastRenderedPageBreak/>
        <w:t xml:space="preserve">CVS Health partnered with the </w:t>
      </w:r>
      <w:r w:rsidR="00A10459">
        <w:t>C</w:t>
      </w:r>
      <w:r>
        <w:t>ommonwealth of Virginia to create a mock CVS pharmacy in the Wilson Workforce and Rehabilitation Center, which is used to teach youth with disabilities essential skills for working in retail</w:t>
      </w:r>
      <w:r w:rsidR="007C2531">
        <w:t>.</w:t>
      </w:r>
      <w:r>
        <w:rPr>
          <w:rStyle w:val="FootnoteReference"/>
        </w:rPr>
        <w:footnoteReference w:id="26"/>
      </w:r>
      <w:r w:rsidR="007C2531">
        <w:t xml:space="preserve"> </w:t>
      </w:r>
    </w:p>
    <w:p w14:paraId="001C8CC7" w14:textId="1A6ADA18" w:rsidR="00273C89" w:rsidRPr="00273C89" w:rsidRDefault="00273C89" w:rsidP="003029AA">
      <w:pPr>
        <w:jc w:val="both"/>
        <w:rPr>
          <w:b/>
          <w:bCs/>
        </w:rPr>
      </w:pPr>
      <w:r w:rsidRPr="00E0762D">
        <w:rPr>
          <w:b/>
          <w:bCs/>
        </w:rPr>
        <w:t>New Mexico</w:t>
      </w:r>
      <w:r w:rsidR="00670057" w:rsidRPr="00E0762D">
        <w:rPr>
          <w:b/>
          <w:bCs/>
        </w:rPr>
        <w:t>: New Mexico Manufacturing Extension Partnership</w:t>
      </w:r>
    </w:p>
    <w:p w14:paraId="3526413A" w14:textId="48D6DE1D" w:rsidR="00DD1383" w:rsidRDefault="00273C89" w:rsidP="003029AA">
      <w:pPr>
        <w:jc w:val="both"/>
      </w:pPr>
      <w:r w:rsidRPr="00273C89">
        <w:t>In New Mexico, the majority of apprenticeship opportunities are in the Building and Construction trades and include some manufacturing, maintenance and machinist programs. In partnership with the New Mexico Manufacturing Extension Partnership (NMMEP)</w:t>
      </w:r>
      <w:r w:rsidR="003A51D0">
        <w:t>,</w:t>
      </w:r>
      <w:r w:rsidRPr="00273C89">
        <w:t xml:space="preserve"> and in concert with efforts of the 21 statewide Workforce Connections Centers (AJCs), manufacturers and apprentices will be matched for the initial training program to include a particular focus on women, young adults aged 16-24, and people with disabilities.</w:t>
      </w:r>
    </w:p>
    <w:p w14:paraId="49FC8E42" w14:textId="1E65F27E" w:rsidR="00DE7AA6" w:rsidRDefault="00331F69" w:rsidP="003029AA">
      <w:pPr>
        <w:jc w:val="both"/>
      </w:pPr>
      <w:r>
        <w:rPr>
          <w:b/>
          <w:bCs/>
        </w:rPr>
        <w:t>Michigan</w:t>
      </w:r>
      <w:r w:rsidR="00DE7AA6">
        <w:t xml:space="preserve">: </w:t>
      </w:r>
      <w:r w:rsidRPr="004650D3">
        <w:rPr>
          <w:b/>
          <w:bCs/>
        </w:rPr>
        <w:t>Michigan H</w:t>
      </w:r>
      <w:r w:rsidR="00DE7AA6">
        <w:rPr>
          <w:b/>
          <w:bCs/>
        </w:rPr>
        <w:t xml:space="preserve">ouse </w:t>
      </w:r>
      <w:r w:rsidRPr="004650D3">
        <w:rPr>
          <w:b/>
          <w:bCs/>
        </w:rPr>
        <w:t>B</w:t>
      </w:r>
      <w:r w:rsidR="00DE7AA6">
        <w:rPr>
          <w:b/>
          <w:bCs/>
        </w:rPr>
        <w:t>ill</w:t>
      </w:r>
      <w:r w:rsidRPr="004650D3">
        <w:rPr>
          <w:b/>
          <w:bCs/>
        </w:rPr>
        <w:t xml:space="preserve"> 4579</w:t>
      </w:r>
      <w:r w:rsidRPr="00331F69">
        <w:t xml:space="preserve"> </w:t>
      </w:r>
    </w:p>
    <w:p w14:paraId="3A7479BB" w14:textId="58006D67" w:rsidR="00331F69" w:rsidRDefault="00EA01D7" w:rsidP="003029AA">
      <w:pPr>
        <w:jc w:val="both"/>
      </w:pPr>
      <w:r>
        <w:t xml:space="preserve">As an example of legislation, </w:t>
      </w:r>
      <w:r w:rsidR="00DE7AA6" w:rsidRPr="00DE7AA6">
        <w:t>Michigan House Bill</w:t>
      </w:r>
      <w:r w:rsidR="00331F69" w:rsidRPr="00DE7AA6">
        <w:t xml:space="preserve"> 4579</w:t>
      </w:r>
      <w:r w:rsidR="00331F69" w:rsidRPr="00331F69">
        <w:t xml:space="preserve"> establishes a local workforce development board that is tasked with establishing a peer-to-peer apprenticeship mentoring program for women, minorities and individuals with disabilities. This bill is intended to establish employee resource groups and diversify the workforce (Michigan Legislature, 2019).</w:t>
      </w:r>
      <w:r w:rsidR="00C61C29">
        <w:rPr>
          <w:rStyle w:val="FootnoteReference"/>
        </w:rPr>
        <w:footnoteReference w:id="27"/>
      </w:r>
    </w:p>
    <w:p w14:paraId="56F6C101" w14:textId="77777777" w:rsidR="000418BC" w:rsidRPr="00331F69" w:rsidRDefault="000418BC" w:rsidP="003029AA">
      <w:pPr>
        <w:jc w:val="both"/>
      </w:pPr>
    </w:p>
    <w:p w14:paraId="4377E34B" w14:textId="0665F100" w:rsidR="00AB1FEF" w:rsidRDefault="00B545D9" w:rsidP="003029AA">
      <w:pPr>
        <w:pStyle w:val="Heading1"/>
        <w:spacing w:before="0" w:after="160" w:line="259" w:lineRule="auto"/>
        <w:jc w:val="both"/>
        <w:rPr>
          <w:rFonts w:hint="eastAsia"/>
        </w:rPr>
      </w:pPr>
      <w:bookmarkStart w:id="44" w:name="_Toc50552116"/>
      <w:r>
        <w:t xml:space="preserve">Summary of </w:t>
      </w:r>
      <w:r w:rsidR="00AB1FEF">
        <w:t>findings</w:t>
      </w:r>
      <w:bookmarkEnd w:id="44"/>
    </w:p>
    <w:p w14:paraId="746E93DB" w14:textId="44CB5A11" w:rsidR="00C61C29" w:rsidRPr="00C61C29" w:rsidRDefault="00C61C29" w:rsidP="003029AA">
      <w:pPr>
        <w:jc w:val="both"/>
      </w:pPr>
      <w:r>
        <w:t xml:space="preserve">PCG conducted an extensive literature review using </w:t>
      </w:r>
      <w:r w:rsidR="009B178F">
        <w:t>existing information from government and advocacy resources.</w:t>
      </w:r>
      <w:r w:rsidR="00844D70">
        <w:t xml:space="preserve"> </w:t>
      </w:r>
      <w:r w:rsidR="00844D70" w:rsidRPr="009335F8">
        <w:t xml:space="preserve">Appendix </w:t>
      </w:r>
      <w:r w:rsidR="009335F8" w:rsidRPr="009335F8">
        <w:t>A: Research Index</w:t>
      </w:r>
      <w:r w:rsidR="00844D70" w:rsidRPr="009335F8">
        <w:t xml:space="preserve"> includes a complete list of sources reviewed.</w:t>
      </w:r>
      <w:r w:rsidR="00844D70">
        <w:t xml:space="preserve"> </w:t>
      </w:r>
      <w:r w:rsidR="009B178F">
        <w:t>Below follow the primary themes and objectives</w:t>
      </w:r>
      <w:r w:rsidR="001A0459">
        <w:t>:</w:t>
      </w:r>
      <w:r w:rsidR="009B178F">
        <w:t xml:space="preserve"> </w:t>
      </w:r>
    </w:p>
    <w:p w14:paraId="7E5FFFCA" w14:textId="181067A5" w:rsidR="00E6051B" w:rsidRDefault="00B545D9" w:rsidP="003029AA">
      <w:pPr>
        <w:pStyle w:val="Heading2"/>
        <w:jc w:val="both"/>
      </w:pPr>
      <w:bookmarkStart w:id="45" w:name="_Toc50552117"/>
      <w:r w:rsidRPr="00FC7C09">
        <w:rPr>
          <w:color w:val="auto"/>
        </w:rPr>
        <w:t>Themes</w:t>
      </w:r>
      <w:bookmarkEnd w:id="45"/>
    </w:p>
    <w:p w14:paraId="66921A10" w14:textId="266AFC69" w:rsidR="00701C89" w:rsidRDefault="00FE6214" w:rsidP="003029AA">
      <w:pPr>
        <w:jc w:val="both"/>
      </w:pPr>
      <w:r>
        <w:t>T</w:t>
      </w:r>
      <w:r w:rsidR="00701C89">
        <w:t>he following themes emerged</w:t>
      </w:r>
      <w:r>
        <w:t xml:space="preserve"> from PCG’s research</w:t>
      </w:r>
      <w:r w:rsidR="00701C89">
        <w:t>:</w:t>
      </w:r>
    </w:p>
    <w:p w14:paraId="288E1F38" w14:textId="1E7AA756" w:rsidR="004E12D2" w:rsidRDefault="00701C89" w:rsidP="003029AA">
      <w:pPr>
        <w:pStyle w:val="ListParagraph"/>
        <w:numPr>
          <w:ilvl w:val="0"/>
          <w:numId w:val="8"/>
        </w:numPr>
        <w:jc w:val="both"/>
      </w:pPr>
      <w:r>
        <w:t>There is already l</w:t>
      </w:r>
      <w:r w:rsidR="004E12D2">
        <w:t xml:space="preserve">ow employment among </w:t>
      </w:r>
      <w:r w:rsidR="00B66D27">
        <w:t>the blind and visually impaired</w:t>
      </w:r>
      <w:r>
        <w:t xml:space="preserve">. </w:t>
      </w:r>
      <w:r w:rsidR="00832504">
        <w:t>Very few blind and visually impaired consumers</w:t>
      </w:r>
      <w:r w:rsidR="00B66D27">
        <w:t xml:space="preserve"> participate in apprenticeship</w:t>
      </w:r>
      <w:r>
        <w:t xml:space="preserve"> nationally</w:t>
      </w:r>
      <w:r w:rsidR="00D37270">
        <w:t xml:space="preserve">. </w:t>
      </w:r>
      <w:r w:rsidR="00677A25">
        <w:t xml:space="preserve">As of 2017, </w:t>
      </w:r>
      <w:r w:rsidR="00D37270">
        <w:t xml:space="preserve">MCB has </w:t>
      </w:r>
      <w:r w:rsidR="00677A25">
        <w:t>recor</w:t>
      </w:r>
      <w:r w:rsidR="00832504">
        <w:t>d</w:t>
      </w:r>
      <w:r w:rsidR="00677A25">
        <w:t>ed</w:t>
      </w:r>
      <w:r w:rsidR="00D37270">
        <w:t xml:space="preserve"> zero </w:t>
      </w:r>
      <w:r w:rsidR="00677A25">
        <w:t>apprentice</w:t>
      </w:r>
      <w:r w:rsidR="00D37270">
        <w:t>s</w:t>
      </w:r>
      <w:r w:rsidR="00E26770">
        <w:t xml:space="preserve"> among consumers served</w:t>
      </w:r>
      <w:r w:rsidR="00D37270">
        <w:t>.</w:t>
      </w:r>
      <w:r w:rsidR="00677A25">
        <w:rPr>
          <w:rStyle w:val="FootnoteReference"/>
        </w:rPr>
        <w:footnoteReference w:id="28"/>
      </w:r>
      <w:r w:rsidR="00D37270">
        <w:t xml:space="preserve"> </w:t>
      </w:r>
    </w:p>
    <w:p w14:paraId="642A1834" w14:textId="0476393D" w:rsidR="00B66D27" w:rsidRDefault="00EA6952" w:rsidP="003029AA">
      <w:pPr>
        <w:pStyle w:val="ListParagraph"/>
        <w:numPr>
          <w:ilvl w:val="0"/>
          <w:numId w:val="8"/>
        </w:numPr>
        <w:jc w:val="both"/>
      </w:pPr>
      <w:r>
        <w:t xml:space="preserve">There </w:t>
      </w:r>
      <w:r w:rsidR="00D71DA1">
        <w:t>may</w:t>
      </w:r>
      <w:r>
        <w:t xml:space="preserve"> a l</w:t>
      </w:r>
      <w:r w:rsidR="00B66D27">
        <w:t xml:space="preserve">ack of understanding among VR staff serving </w:t>
      </w:r>
      <w:r w:rsidR="009337E7">
        <w:t xml:space="preserve">the </w:t>
      </w:r>
      <w:r w:rsidR="00B66D27">
        <w:t>blind and visually impaired about what apprenticeship is and how to connect consumers</w:t>
      </w:r>
      <w:r w:rsidR="00677A25">
        <w:t xml:space="preserve">. </w:t>
      </w:r>
      <w:r w:rsidR="00D71DA1">
        <w:t xml:space="preserve">PCG worked with MCB to distribute a survey to better understand the current staff capacity and is awaiting responses. </w:t>
      </w:r>
    </w:p>
    <w:p w14:paraId="464FCF19" w14:textId="7652F5D6" w:rsidR="001A33A2" w:rsidRDefault="009F0DEF" w:rsidP="003029AA">
      <w:pPr>
        <w:pStyle w:val="ListParagraph"/>
        <w:numPr>
          <w:ilvl w:val="0"/>
          <w:numId w:val="8"/>
        </w:numPr>
        <w:jc w:val="both"/>
      </w:pPr>
      <w:r>
        <w:t>There</w:t>
      </w:r>
      <w:r w:rsidR="00677A25">
        <w:t xml:space="preserve"> are f</w:t>
      </w:r>
      <w:r w:rsidR="001A33A2">
        <w:t xml:space="preserve">ew </w:t>
      </w:r>
      <w:r w:rsidR="00677A25">
        <w:t xml:space="preserve">tested </w:t>
      </w:r>
      <w:r w:rsidR="001A33A2">
        <w:t xml:space="preserve">examples of apprenticeships </w:t>
      </w:r>
      <w:r w:rsidR="003C4055">
        <w:t>with intentional inclusion strategies for disabled populations</w:t>
      </w:r>
      <w:r w:rsidR="00677A25">
        <w:t xml:space="preserve"> that show high</w:t>
      </w:r>
      <w:r w:rsidR="00E60318">
        <w:t xml:space="preserve"> participation rates.</w:t>
      </w:r>
    </w:p>
    <w:p w14:paraId="1C920D88" w14:textId="4765DF16" w:rsidR="003C4055" w:rsidRDefault="003C4055" w:rsidP="003029AA">
      <w:pPr>
        <w:pStyle w:val="ListParagraph"/>
        <w:numPr>
          <w:ilvl w:val="0"/>
          <w:numId w:val="8"/>
        </w:numPr>
        <w:jc w:val="both"/>
      </w:pPr>
      <w:r>
        <w:t xml:space="preserve">Apprenticeship is expanding to populations historically underserved by apprenticeship and to </w:t>
      </w:r>
      <w:r w:rsidR="00C00F87">
        <w:t xml:space="preserve">in-demand </w:t>
      </w:r>
      <w:r>
        <w:t>industries</w:t>
      </w:r>
      <w:r w:rsidR="00E60318">
        <w:t xml:space="preserve">. Businesses are more willing than in the past to engage in Registered Apprenticeships – and subsequently work with historically underrepresented populations </w:t>
      </w:r>
      <w:r w:rsidR="007E1A2B">
        <w:t>–</w:t>
      </w:r>
      <w:r w:rsidR="00E60318">
        <w:t xml:space="preserve"> </w:t>
      </w:r>
      <w:r w:rsidR="007E1A2B">
        <w:t xml:space="preserve">than in previous years. </w:t>
      </w:r>
    </w:p>
    <w:p w14:paraId="26B89E7C" w14:textId="5E732398" w:rsidR="00C00F87" w:rsidRDefault="007E1A2B" w:rsidP="003029AA">
      <w:pPr>
        <w:pStyle w:val="ListParagraph"/>
        <w:numPr>
          <w:ilvl w:val="0"/>
          <w:numId w:val="8"/>
        </w:numPr>
        <w:jc w:val="both"/>
      </w:pPr>
      <w:r>
        <w:t>There is a l</w:t>
      </w:r>
      <w:r w:rsidR="00C00F87">
        <w:t xml:space="preserve">ack of </w:t>
      </w:r>
      <w:r>
        <w:t>understanding</w:t>
      </w:r>
      <w:r w:rsidR="00A63AB4">
        <w:t xml:space="preserve"> </w:t>
      </w:r>
      <w:r w:rsidR="00C00F87">
        <w:t>among employers and</w:t>
      </w:r>
      <w:r w:rsidR="00EA6952">
        <w:t xml:space="preserve"> the</w:t>
      </w:r>
      <w:r w:rsidR="00C00F87">
        <w:t xml:space="preserve"> job-seeking population about what </w:t>
      </w:r>
      <w:r>
        <w:t>a Registered A</w:t>
      </w:r>
      <w:r w:rsidR="00C00F87">
        <w:t>pprenticeship is</w:t>
      </w:r>
      <w:r w:rsidR="00E04631">
        <w:t>, what</w:t>
      </w:r>
      <w:r>
        <w:t xml:space="preserve"> i</w:t>
      </w:r>
      <w:r w:rsidR="00E04631">
        <w:t>s required, and the benefits</w:t>
      </w:r>
      <w:r>
        <w:t xml:space="preserve"> of a Registered Apprenticeship as compared to more traditionally flexible workforce development strategies such as internships. </w:t>
      </w:r>
    </w:p>
    <w:p w14:paraId="5064A383" w14:textId="26ADA9BF" w:rsidR="004E12D2" w:rsidRDefault="00EA6952" w:rsidP="003029AA">
      <w:pPr>
        <w:pStyle w:val="ListParagraph"/>
        <w:numPr>
          <w:ilvl w:val="0"/>
          <w:numId w:val="8"/>
        </w:numPr>
        <w:jc w:val="both"/>
      </w:pPr>
      <w:r>
        <w:t xml:space="preserve">There is a lack </w:t>
      </w:r>
      <w:r w:rsidR="00E04631">
        <w:t xml:space="preserve">of knowledge among employers about supportive technologies and practices to </w:t>
      </w:r>
      <w:r w:rsidR="004E12D2">
        <w:t>create an inclusive work environment and support the visually impaired and blind</w:t>
      </w:r>
      <w:r w:rsidR="00EA7AB6">
        <w:t xml:space="preserve">. </w:t>
      </w:r>
    </w:p>
    <w:p w14:paraId="7496AF93" w14:textId="710FF025" w:rsidR="00EA7AB6" w:rsidRPr="001A33A2" w:rsidRDefault="00EA7AB6" w:rsidP="003029AA">
      <w:pPr>
        <w:pStyle w:val="ListParagraph"/>
        <w:numPr>
          <w:ilvl w:val="0"/>
          <w:numId w:val="8"/>
        </w:numPr>
        <w:jc w:val="both"/>
      </w:pPr>
      <w:r>
        <w:lastRenderedPageBreak/>
        <w:t>Industry associations and consortiums – who often serve as RAP sponsors</w:t>
      </w:r>
      <w:r w:rsidR="001C75F1">
        <w:t xml:space="preserve"> – may </w:t>
      </w:r>
      <w:r>
        <w:t xml:space="preserve">provide an early avenue to quickly expanding access of </w:t>
      </w:r>
      <w:r w:rsidR="00E524E0">
        <w:t>RAPs</w:t>
      </w:r>
      <w:r>
        <w:t xml:space="preserve"> to more diverse populations</w:t>
      </w:r>
      <w:r w:rsidR="00E63101">
        <w:t>.</w:t>
      </w:r>
    </w:p>
    <w:p w14:paraId="3ECFF5C6" w14:textId="7338DE63" w:rsidR="00E6051B" w:rsidRDefault="00B545D9" w:rsidP="003029AA">
      <w:pPr>
        <w:pStyle w:val="Heading2"/>
        <w:jc w:val="both"/>
      </w:pPr>
      <w:bookmarkStart w:id="46" w:name="_Toc50552118"/>
      <w:r w:rsidRPr="00FC7C09">
        <w:rPr>
          <w:color w:val="auto"/>
        </w:rPr>
        <w:t>Opportunities</w:t>
      </w:r>
      <w:bookmarkEnd w:id="46"/>
    </w:p>
    <w:p w14:paraId="4130E864" w14:textId="71620848" w:rsidR="00A025A8" w:rsidRDefault="00D71DA1" w:rsidP="003029AA">
      <w:pPr>
        <w:jc w:val="both"/>
      </w:pPr>
      <w:r>
        <w:t xml:space="preserve">As part of PCG’s literature review and key information interviews, the following </w:t>
      </w:r>
      <w:r w:rsidR="006E253A">
        <w:t>concepts</w:t>
      </w:r>
      <w:r>
        <w:t xml:space="preserve"> arose as prospective opportunities </w:t>
      </w:r>
      <w:r w:rsidR="00543B13">
        <w:t>that</w:t>
      </w:r>
      <w:r>
        <w:t xml:space="preserve"> would contribute to the successful implementation of </w:t>
      </w:r>
      <w:r w:rsidR="00E524E0">
        <w:t>RAPs</w:t>
      </w:r>
      <w:r>
        <w:t xml:space="preserve"> and I</w:t>
      </w:r>
      <w:r w:rsidR="00E524E0">
        <w:t>RAPs</w:t>
      </w:r>
      <w:r>
        <w:t xml:space="preserve"> for MCB business customers and VR participants. </w:t>
      </w:r>
    </w:p>
    <w:p w14:paraId="58BF04F2" w14:textId="07197C66" w:rsidR="0090590C" w:rsidRDefault="0090590C" w:rsidP="003029AA">
      <w:pPr>
        <w:pStyle w:val="Heading3"/>
        <w:jc w:val="both"/>
      </w:pPr>
      <w:bookmarkStart w:id="47" w:name="_Toc50552119"/>
      <w:r w:rsidRPr="00FC7C09">
        <w:rPr>
          <w:color w:val="auto"/>
        </w:rPr>
        <w:t>Future of Apprenticeship</w:t>
      </w:r>
      <w:bookmarkEnd w:id="47"/>
    </w:p>
    <w:p w14:paraId="6A2D0403" w14:textId="79E3FCE3" w:rsidR="00AE1995" w:rsidRDefault="00850681" w:rsidP="003029AA">
      <w:pPr>
        <w:jc w:val="both"/>
      </w:pPr>
      <w:r>
        <w:t xml:space="preserve">Based on trends in the labor market and </w:t>
      </w:r>
      <w:r w:rsidR="00E04C9C">
        <w:t xml:space="preserve">apprenticeship strategies </w:t>
      </w:r>
      <w:r w:rsidR="003E76D9">
        <w:t>at the state and national level, w</w:t>
      </w:r>
      <w:r w:rsidR="0090590C">
        <w:t xml:space="preserve">e hypothesize that </w:t>
      </w:r>
      <w:r w:rsidR="00C47C51">
        <w:t xml:space="preserve">employer </w:t>
      </w:r>
      <w:r w:rsidR="00D446DC">
        <w:t xml:space="preserve">demand for a steady talent pipeline </w:t>
      </w:r>
      <w:r w:rsidR="00C47C51">
        <w:t xml:space="preserve">of trained workers in </w:t>
      </w:r>
      <w:r w:rsidR="0090590C">
        <w:t xml:space="preserve">high-demand </w:t>
      </w:r>
      <w:r w:rsidR="00C47C51">
        <w:t xml:space="preserve">fields </w:t>
      </w:r>
      <w:r w:rsidR="00D446DC">
        <w:t>such as Healthcare, Manufacturing and Information Technology (IT)</w:t>
      </w:r>
      <w:r w:rsidR="0090590C">
        <w:t xml:space="preserve"> will provide an </w:t>
      </w:r>
      <w:r w:rsidR="003E76D9">
        <w:t xml:space="preserve">increased </w:t>
      </w:r>
      <w:r w:rsidR="0090590C">
        <w:t>opportunity</w:t>
      </w:r>
      <w:r w:rsidR="00460AE2">
        <w:t xml:space="preserve"> for </w:t>
      </w:r>
      <w:r w:rsidR="005B03F8">
        <w:t xml:space="preserve">VR agencies </w:t>
      </w:r>
      <w:r w:rsidR="0027293F">
        <w:t xml:space="preserve">to </w:t>
      </w:r>
      <w:r w:rsidR="004B6AA5">
        <w:t xml:space="preserve">work with employers to </w:t>
      </w:r>
      <w:r w:rsidR="006B4EAB">
        <w:t xml:space="preserve">help provide </w:t>
      </w:r>
      <w:r w:rsidR="00F844F2">
        <w:t>talent to fill employer needs</w:t>
      </w:r>
      <w:r w:rsidR="00AE0544">
        <w:t xml:space="preserve"> in those fields</w:t>
      </w:r>
      <w:r w:rsidR="00F844F2">
        <w:t>.</w:t>
      </w:r>
      <w:r w:rsidR="00FB694E">
        <w:t xml:space="preserve"> The</w:t>
      </w:r>
      <w:r w:rsidR="0054647D">
        <w:t xml:space="preserve"> apprenticeship expansion strategies </w:t>
      </w:r>
      <w:r w:rsidR="0068656C">
        <w:t xml:space="preserve">in motion in Massachusetts and nationally points to </w:t>
      </w:r>
      <w:r w:rsidR="004D5F40">
        <w:t xml:space="preserve">an increased number of </w:t>
      </w:r>
      <w:r w:rsidR="00910846">
        <w:t>RAPs</w:t>
      </w:r>
      <w:r w:rsidR="00873753">
        <w:t xml:space="preserve"> and Pre-Apprenticeship Programs to provide </w:t>
      </w:r>
      <w:r w:rsidR="000021EE">
        <w:t>on-ramps to apprenticeship</w:t>
      </w:r>
      <w:r w:rsidR="00F01B66">
        <w:t xml:space="preserve">. Additionally, Massachusetts </w:t>
      </w:r>
      <w:r w:rsidR="00BE3671">
        <w:t>has</w:t>
      </w:r>
      <w:r w:rsidR="003E3E71">
        <w:t xml:space="preserve"> targeted efforts </w:t>
      </w:r>
      <w:r w:rsidR="00EC132A">
        <w:t xml:space="preserve">to reach </w:t>
      </w:r>
      <w:r w:rsidR="003E3E71">
        <w:t>populations historically underserved by apprenticeship</w:t>
      </w:r>
      <w:r w:rsidR="00053739">
        <w:t xml:space="preserve">, including </w:t>
      </w:r>
      <w:r w:rsidR="00B2237F">
        <w:t>populations with disabilities</w:t>
      </w:r>
      <w:r w:rsidR="007E17E2">
        <w:t>,</w:t>
      </w:r>
      <w:r w:rsidR="003E3E71">
        <w:t xml:space="preserve"> to</w:t>
      </w:r>
      <w:r w:rsidR="007E17E2">
        <w:t xml:space="preserve"> help them</w:t>
      </w:r>
      <w:r w:rsidR="003E3E71">
        <w:t xml:space="preserve"> connect to </w:t>
      </w:r>
      <w:r w:rsidR="007E17E2">
        <w:t xml:space="preserve">apprenticeship </w:t>
      </w:r>
      <w:r w:rsidR="00837E3F">
        <w:t>opportunities</w:t>
      </w:r>
      <w:r w:rsidR="000021EE">
        <w:t>.</w:t>
      </w:r>
      <w:r w:rsidR="0076585C">
        <w:rPr>
          <w:rStyle w:val="FootnoteReference"/>
        </w:rPr>
        <w:footnoteReference w:id="29"/>
      </w:r>
      <w:r w:rsidR="000021EE">
        <w:t xml:space="preserve"> </w:t>
      </w:r>
      <w:r w:rsidR="003421F6">
        <w:t xml:space="preserve">The new </w:t>
      </w:r>
      <w:r w:rsidR="00460AE2">
        <w:t xml:space="preserve">IRAPs may </w:t>
      </w:r>
      <w:r w:rsidR="00837E3F">
        <w:t xml:space="preserve">also </w:t>
      </w:r>
      <w:r w:rsidR="00460AE2">
        <w:t xml:space="preserve">provide </w:t>
      </w:r>
      <w:r w:rsidR="003421F6">
        <w:t xml:space="preserve">opportunities for occupations that </w:t>
      </w:r>
      <w:r w:rsidR="00A17818">
        <w:t xml:space="preserve">are not a good fit for </w:t>
      </w:r>
      <w:r w:rsidR="00041E52">
        <w:t>RAPs</w:t>
      </w:r>
      <w:r w:rsidR="00F30858">
        <w:t xml:space="preserve"> to </w:t>
      </w:r>
      <w:r w:rsidR="00434DD3">
        <w:t>become “apprenticeable” under the IRAP model</w:t>
      </w:r>
      <w:r w:rsidR="00C72D59">
        <w:t xml:space="preserve">, increasing </w:t>
      </w:r>
      <w:r w:rsidR="00F706B7">
        <w:t xml:space="preserve">apprenticeship opportunities under </w:t>
      </w:r>
      <w:r w:rsidR="00D56B88">
        <w:t xml:space="preserve">unique models that </w:t>
      </w:r>
      <w:r w:rsidR="00972D67">
        <w:t>may not have the s</w:t>
      </w:r>
      <w:r w:rsidR="00E44E85">
        <w:t>ome of the same barriers job-seekers face under RAPs.</w:t>
      </w:r>
    </w:p>
    <w:p w14:paraId="66917C00" w14:textId="43022ED4" w:rsidR="0042158D" w:rsidRDefault="00A025A8" w:rsidP="003029AA">
      <w:pPr>
        <w:pStyle w:val="Heading3"/>
        <w:jc w:val="both"/>
      </w:pPr>
      <w:bookmarkStart w:id="48" w:name="_Toc50552120"/>
      <w:r w:rsidRPr="00FC7C09">
        <w:rPr>
          <w:color w:val="auto"/>
        </w:rPr>
        <w:t>Establish Relationships with Existing Registered Apprenticeship Sponsors and Interm</w:t>
      </w:r>
      <w:r w:rsidR="00AB123F" w:rsidRPr="00FC7C09">
        <w:rPr>
          <w:color w:val="auto"/>
        </w:rPr>
        <w:t>e</w:t>
      </w:r>
      <w:r w:rsidRPr="00FC7C09">
        <w:rPr>
          <w:color w:val="auto"/>
        </w:rPr>
        <w:t>diaries</w:t>
      </w:r>
      <w:bookmarkEnd w:id="48"/>
    </w:p>
    <w:p w14:paraId="6F9719A0" w14:textId="57A41DA8" w:rsidR="00D45B62" w:rsidRDefault="00D45B62" w:rsidP="003029AA">
      <w:pPr>
        <w:jc w:val="both"/>
      </w:pPr>
      <w:r>
        <w:t xml:space="preserve">The US Department of Labor markets Registered Apprenticeships as an opportunity for businesses to diversify their workforce while achieving their business needs. </w:t>
      </w:r>
      <w:r w:rsidR="00E524E0">
        <w:t>RAPs</w:t>
      </w:r>
      <w:r w:rsidR="0057650B">
        <w:t xml:space="preserve"> are designed to incorporate a wide array of partners to assist with more equitable recruitment and support for apprentices as they enter worksites. Sponsors and Intermediaries are conduits to join in those partnerships. </w:t>
      </w:r>
    </w:p>
    <w:p w14:paraId="076FABC7" w14:textId="33790EF6" w:rsidR="00A025A8" w:rsidRDefault="007D4E81" w:rsidP="003029AA">
      <w:pPr>
        <w:jc w:val="both"/>
      </w:pPr>
      <w:r>
        <w:t>Three of the business</w:t>
      </w:r>
      <w:r w:rsidR="0098286D">
        <w:t>es that participated in the business survey confirmed they do offer apprenticeships</w:t>
      </w:r>
      <w:r w:rsidR="00171288">
        <w:t xml:space="preserve">; however, </w:t>
      </w:r>
      <w:r w:rsidR="00A358B4">
        <w:t>five of the</w:t>
      </w:r>
      <w:r w:rsidR="00171288">
        <w:t xml:space="preserve"> business respondents </w:t>
      </w:r>
      <w:r w:rsidR="007B5AE8">
        <w:t>providing an answer</w:t>
      </w:r>
      <w:r w:rsidR="00171288">
        <w:t xml:space="preserve"> were unsure whether they were interested in expanding </w:t>
      </w:r>
      <w:r w:rsidR="00457FE5">
        <w:t>apprenticeship</w:t>
      </w:r>
      <w:r w:rsidR="00171288">
        <w:t>s.</w:t>
      </w:r>
      <w:r w:rsidR="0098286D">
        <w:t xml:space="preserve"> </w:t>
      </w:r>
      <w:r w:rsidR="00A025A8">
        <w:t xml:space="preserve">During key informant interviews, </w:t>
      </w:r>
      <w:r w:rsidR="00092FDD">
        <w:t>a respondent which currently operates</w:t>
      </w:r>
      <w:r w:rsidR="0057650B">
        <w:t xml:space="preserve"> as a sponsor and intermediary for</w:t>
      </w:r>
      <w:r w:rsidR="00092FDD">
        <w:t xml:space="preserve"> Registered Apprenticeships in advanced manufacturing expressed a strong desire to support VR </w:t>
      </w:r>
      <w:r w:rsidR="00145DEB">
        <w:t>consumer</w:t>
      </w:r>
      <w:r w:rsidR="00092FDD">
        <w:t>s engagement in their programs.</w:t>
      </w:r>
      <w:r w:rsidR="0057650B">
        <w:t xml:space="preserve"> </w:t>
      </w:r>
      <w:r w:rsidR="00D56E08">
        <w:t xml:space="preserve">MCB should establish a relationship with this organization, and others like it, to begin conversations. </w:t>
      </w:r>
      <w:r w:rsidR="00724B55">
        <w:t xml:space="preserve">Massachusetts also has </w:t>
      </w:r>
      <w:r w:rsidR="00892328">
        <w:t xml:space="preserve">intermediary </w:t>
      </w:r>
      <w:r w:rsidR="00724B55">
        <w:t xml:space="preserve">industry collaboratives across the state for </w:t>
      </w:r>
      <w:r w:rsidR="006F6299">
        <w:t xml:space="preserve">Healthcare and Information Technology (IT). </w:t>
      </w:r>
      <w:r w:rsidR="001E7E63">
        <w:t>This</w:t>
      </w:r>
      <w:r w:rsidR="006F6299">
        <w:t xml:space="preserve"> type of</w:t>
      </w:r>
      <w:r w:rsidR="001E7E63">
        <w:t xml:space="preserve"> early-stage partnership was identified by the Pennsylvania OVR as a key element to its successful initiative to expand utilization of VR </w:t>
      </w:r>
      <w:r w:rsidR="00145DEB">
        <w:t>consumer</w:t>
      </w:r>
      <w:r w:rsidR="001E7E63">
        <w:t>s as apprentices</w:t>
      </w:r>
    </w:p>
    <w:p w14:paraId="5B112FE8" w14:textId="017F034D" w:rsidR="00A025A8" w:rsidRPr="00A025A8" w:rsidRDefault="00D56E08" w:rsidP="003029AA">
      <w:pPr>
        <w:jc w:val="both"/>
      </w:pPr>
      <w:r>
        <w:t xml:space="preserve">As all </w:t>
      </w:r>
      <w:r w:rsidR="00700184">
        <w:t xml:space="preserve">Registered Apprenticeships must be </w:t>
      </w:r>
      <w:r w:rsidR="0075482F">
        <w:t>coordinated</w:t>
      </w:r>
      <w:r w:rsidR="00700184">
        <w:t xml:space="preserve"> with the </w:t>
      </w:r>
      <w:r w:rsidR="00AB123F">
        <w:t>D</w:t>
      </w:r>
      <w:r w:rsidR="00724B55">
        <w:t xml:space="preserve">ivision of Apprentice Standards </w:t>
      </w:r>
      <w:r w:rsidR="003B4E1E">
        <w:t xml:space="preserve">(DAS) </w:t>
      </w:r>
      <w:r w:rsidR="00724B55">
        <w:t>at the Executive Office of Labor and Workforce Development (EOLWD)</w:t>
      </w:r>
      <w:r w:rsidR="00700184">
        <w:t xml:space="preserve"> in Massachusetts, MCB should contact </w:t>
      </w:r>
      <w:r w:rsidR="003B4E1E">
        <w:t>DAS</w:t>
      </w:r>
      <w:r w:rsidR="00700184">
        <w:t xml:space="preserve"> to begin identifying sponsors who may be interested in partnering.  </w:t>
      </w:r>
    </w:p>
    <w:p w14:paraId="578E021A" w14:textId="0B735538" w:rsidR="00B545D9" w:rsidRDefault="00B545D9" w:rsidP="003029AA">
      <w:pPr>
        <w:pStyle w:val="Heading2"/>
        <w:jc w:val="both"/>
      </w:pPr>
      <w:bookmarkStart w:id="49" w:name="_Toc50552121"/>
      <w:r w:rsidRPr="00FC7C09">
        <w:rPr>
          <w:color w:val="auto"/>
        </w:rPr>
        <w:t>Prospective Barriers to Success</w:t>
      </w:r>
      <w:bookmarkEnd w:id="49"/>
    </w:p>
    <w:p w14:paraId="740A0FB9" w14:textId="3A088B8A" w:rsidR="00555F64" w:rsidRPr="00555F64" w:rsidRDefault="00555F64" w:rsidP="003029AA">
      <w:pPr>
        <w:jc w:val="both"/>
      </w:pPr>
      <w:r>
        <w:t>As part of PCG’s literature review and key information interviews, the following themes arose as prospective barriers to success</w:t>
      </w:r>
      <w:r w:rsidR="00AB6C75">
        <w:t>:</w:t>
      </w:r>
    </w:p>
    <w:p w14:paraId="794B58F7" w14:textId="0B7F42AC" w:rsidR="00473321" w:rsidRDefault="00713727" w:rsidP="003029AA">
      <w:pPr>
        <w:pStyle w:val="Heading3"/>
        <w:jc w:val="both"/>
      </w:pPr>
      <w:bookmarkStart w:id="50" w:name="_Toc50552122"/>
      <w:r w:rsidRPr="00FC7C09">
        <w:rPr>
          <w:color w:val="auto"/>
        </w:rPr>
        <w:lastRenderedPageBreak/>
        <w:t xml:space="preserve">Employer </w:t>
      </w:r>
      <w:r w:rsidR="00CC4FF9" w:rsidRPr="00FC7C09">
        <w:rPr>
          <w:color w:val="auto"/>
        </w:rPr>
        <w:t>Misperceptions about Apprenticeship</w:t>
      </w:r>
      <w:bookmarkEnd w:id="50"/>
    </w:p>
    <w:p w14:paraId="7233B27B" w14:textId="591BA2D6" w:rsidR="00683626" w:rsidRDefault="007D42C5" w:rsidP="003029AA">
      <w:pPr>
        <w:jc w:val="both"/>
      </w:pPr>
      <w:r>
        <w:t xml:space="preserve">During </w:t>
      </w:r>
      <w:r w:rsidR="00A739C5">
        <w:t>the k</w:t>
      </w:r>
      <w:r>
        <w:t xml:space="preserve">ey </w:t>
      </w:r>
      <w:r w:rsidR="00A739C5">
        <w:t>i</w:t>
      </w:r>
      <w:r>
        <w:t>nformant interviews</w:t>
      </w:r>
      <w:r w:rsidR="00A739C5">
        <w:t xml:space="preserve"> conducted for this study</w:t>
      </w:r>
      <w:r>
        <w:t>,</w:t>
      </w:r>
      <w:r w:rsidR="00FB30BA">
        <w:t xml:space="preserve"> some businesses expressed an interest and understanding of the commitment required to establish </w:t>
      </w:r>
      <w:r w:rsidR="00B563EC">
        <w:t>RAP</w:t>
      </w:r>
      <w:r w:rsidR="00FB30BA">
        <w:t>s. However, the majority of</w:t>
      </w:r>
      <w:r>
        <w:t xml:space="preserve"> business representatives </w:t>
      </w:r>
      <w:r w:rsidR="00FB30BA">
        <w:t xml:space="preserve">interviewed </w:t>
      </w:r>
      <w:r>
        <w:t xml:space="preserve">expressed they were generally not familiar with Registered Apprenticeships. </w:t>
      </w:r>
      <w:r w:rsidR="0042158D">
        <w:t>Respondents</w:t>
      </w:r>
      <w:r>
        <w:t xml:space="preserve"> were unclear on what the commitments </w:t>
      </w:r>
      <w:r w:rsidR="0042158D">
        <w:t xml:space="preserve">of Registered Apprenticeships </w:t>
      </w:r>
      <w:r>
        <w:t>were and if their firm could commit</w:t>
      </w:r>
      <w:r w:rsidR="0042158D">
        <w:t xml:space="preserve"> to the framework</w:t>
      </w:r>
      <w:r>
        <w:t xml:space="preserve">. </w:t>
      </w:r>
      <w:r w:rsidR="00683626">
        <w:t xml:space="preserve">Additionally, as literature shows, the structured nature and documentation requirements of deploying new </w:t>
      </w:r>
      <w:r w:rsidR="00E524E0">
        <w:t>RAPs</w:t>
      </w:r>
      <w:r w:rsidR="00683626">
        <w:t xml:space="preserve"> may be a disincentive to this expansion. </w:t>
      </w:r>
    </w:p>
    <w:p w14:paraId="6FEA8D27" w14:textId="12A935FB" w:rsidR="0042158D" w:rsidRDefault="007D42C5" w:rsidP="003029AA">
      <w:pPr>
        <w:jc w:val="both"/>
      </w:pPr>
      <w:r>
        <w:t xml:space="preserve">Additional employer education, particularly existing case studies, can assist with this. </w:t>
      </w:r>
      <w:r w:rsidR="0042158D">
        <w:t xml:space="preserve">Most expressed an openness to learning more. </w:t>
      </w:r>
      <w:r w:rsidR="00683626">
        <w:t xml:space="preserve">Additionally, many states are adopting an expansion of </w:t>
      </w:r>
      <w:r w:rsidR="00E524E0">
        <w:t>RAPs</w:t>
      </w:r>
      <w:r w:rsidR="00683626">
        <w:t xml:space="preserve">. The barriers described </w:t>
      </w:r>
      <w:r w:rsidR="001D6B63">
        <w:t xml:space="preserve">below </w:t>
      </w:r>
      <w:r w:rsidR="00683626">
        <w:t xml:space="preserve">can be addressed through this process. </w:t>
      </w:r>
    </w:p>
    <w:p w14:paraId="3F0A51D0" w14:textId="486E00AF" w:rsidR="0042158D" w:rsidRDefault="0042158D" w:rsidP="003029AA">
      <w:pPr>
        <w:pStyle w:val="Heading3"/>
        <w:jc w:val="both"/>
      </w:pPr>
      <w:bookmarkStart w:id="51" w:name="_Toc50552123"/>
      <w:r w:rsidRPr="00FC7C09">
        <w:rPr>
          <w:color w:val="auto"/>
        </w:rPr>
        <w:t>Employer Misperceptions about Hiring Individuals with Disabilities</w:t>
      </w:r>
      <w:bookmarkEnd w:id="51"/>
      <w:r w:rsidRPr="00FC7C09">
        <w:rPr>
          <w:color w:val="auto"/>
        </w:rPr>
        <w:t xml:space="preserve"> </w:t>
      </w:r>
    </w:p>
    <w:p w14:paraId="16B3F57A" w14:textId="2667B02C" w:rsidR="00351147" w:rsidRDefault="0042158D" w:rsidP="003029AA">
      <w:pPr>
        <w:jc w:val="both"/>
      </w:pPr>
      <w:r>
        <w:t>As noted in the literature review,</w:t>
      </w:r>
      <w:r w:rsidR="00FB30BA">
        <w:t xml:space="preserve"> while some employers</w:t>
      </w:r>
      <w:r w:rsidR="009B15B2">
        <w:t xml:space="preserve"> had a strong understanding of integrated work environments and universal design principals, other respondents were unclear how they could accommodate individuals with disabilities, specifically visually impaired and blind</w:t>
      </w:r>
      <w:r w:rsidR="001D6B63">
        <w:t xml:space="preserve"> consumers</w:t>
      </w:r>
      <w:r w:rsidR="009B15B2">
        <w:t>.</w:t>
      </w:r>
      <w:r>
        <w:t xml:space="preserve"> During interviews, employers did express an interest in learning more about MCB’s</w:t>
      </w:r>
      <w:r w:rsidR="00553930">
        <w:t xml:space="preserve"> employer services</w:t>
      </w:r>
      <w:r>
        <w:t xml:space="preserve"> offering</w:t>
      </w:r>
      <w:r w:rsidR="00553930">
        <w:t>s</w:t>
      </w:r>
      <w:r>
        <w:t xml:space="preserve"> to assist with addressing universal design principals</w:t>
      </w:r>
      <w:r w:rsidR="0052533F">
        <w:t xml:space="preserve">, assistive technology, and case studies on how businesses </w:t>
      </w:r>
      <w:r w:rsidR="00231562">
        <w:t>have successfully</w:t>
      </w:r>
      <w:r w:rsidR="0052533F">
        <w:t xml:space="preserve"> work</w:t>
      </w:r>
      <w:r w:rsidR="00231562">
        <w:t>ed</w:t>
      </w:r>
      <w:r w:rsidR="0052533F">
        <w:t xml:space="preserve"> with </w:t>
      </w:r>
      <w:r w:rsidR="00231562">
        <w:t>individuals with disabilities</w:t>
      </w:r>
      <w:r w:rsidR="0052533F">
        <w:t xml:space="preserve">. </w:t>
      </w:r>
    </w:p>
    <w:p w14:paraId="365D3688" w14:textId="0DA2B2B5" w:rsidR="001E68A2" w:rsidRDefault="001E68A2" w:rsidP="003029AA">
      <w:pPr>
        <w:jc w:val="both"/>
      </w:pPr>
      <w:r w:rsidRPr="00FF16F2">
        <w:rPr>
          <w:rFonts w:asciiTheme="minorHAnsi" w:hAnsiTheme="minorHAnsi" w:cstheme="minorHAnsi"/>
          <w:i/>
          <w:iCs/>
          <w:szCs w:val="20"/>
        </w:rPr>
        <w:t>“</w:t>
      </w:r>
      <w:r w:rsidRPr="00FF16F2">
        <w:rPr>
          <w:rFonts w:asciiTheme="minorHAnsi" w:hAnsiTheme="minorHAnsi" w:cstheme="minorHAnsi"/>
          <w:i/>
          <w:iCs/>
          <w:color w:val="222222"/>
          <w:szCs w:val="20"/>
        </w:rPr>
        <w:t>Business customers may be unaware of strategies to effectively help legally blind workers learn, particularly assistive technology and may view participants as a liability especially if they have very limited experience.”</w:t>
      </w:r>
      <w:r w:rsidR="00860643">
        <w:rPr>
          <w:rFonts w:asciiTheme="minorHAnsi" w:hAnsiTheme="minorHAnsi" w:cstheme="minorHAnsi"/>
          <w:i/>
          <w:iCs/>
          <w:color w:val="222222"/>
          <w:szCs w:val="20"/>
        </w:rPr>
        <w:t xml:space="preserve"> – MCB Business Services Staff Member</w:t>
      </w:r>
    </w:p>
    <w:p w14:paraId="21EF3740" w14:textId="28D69147" w:rsidR="0052533F" w:rsidRDefault="0052533F" w:rsidP="003029AA">
      <w:pPr>
        <w:pStyle w:val="Heading3"/>
        <w:jc w:val="both"/>
      </w:pPr>
      <w:bookmarkStart w:id="52" w:name="_Toc50552124"/>
      <w:r w:rsidRPr="00FC7C09">
        <w:rPr>
          <w:color w:val="auto"/>
        </w:rPr>
        <w:t xml:space="preserve">Integrated Work Environments </w:t>
      </w:r>
      <w:r w:rsidR="00475D5F" w:rsidRPr="00FC7C09">
        <w:rPr>
          <w:color w:val="auto"/>
        </w:rPr>
        <w:t>&amp; OJT Requirements</w:t>
      </w:r>
      <w:bookmarkEnd w:id="52"/>
    </w:p>
    <w:p w14:paraId="5C6BA4F2" w14:textId="5F04AD8D" w:rsidR="00B95FF7" w:rsidRDefault="00231562" w:rsidP="003029AA">
      <w:pPr>
        <w:jc w:val="both"/>
      </w:pPr>
      <w:r>
        <w:t xml:space="preserve">Registered Apprenticeships </w:t>
      </w:r>
      <w:r w:rsidR="009D690F">
        <w:t>are typically deployed in structured environments with requirements for participants to be on a worksite for on-the-job training</w:t>
      </w:r>
      <w:r w:rsidR="00475D5F">
        <w:t xml:space="preserve"> (OJT)</w:t>
      </w:r>
      <w:r w:rsidR="009D690F">
        <w:t xml:space="preserve">. </w:t>
      </w:r>
      <w:r w:rsidR="002829A3">
        <w:t xml:space="preserve">One entity which runs an existing </w:t>
      </w:r>
      <w:r w:rsidR="00B563EC">
        <w:t>RAP</w:t>
      </w:r>
      <w:r w:rsidR="002829A3">
        <w:t xml:space="preserve"> articulated that there may be challenges in addressing worksite requirement</w:t>
      </w:r>
      <w:r w:rsidR="00633232">
        <w:t>s</w:t>
      </w:r>
      <w:r w:rsidR="002829A3">
        <w:t xml:space="preserve">, </w:t>
      </w:r>
      <w:r w:rsidR="00633232">
        <w:t xml:space="preserve">such as the accessibility of </w:t>
      </w:r>
      <w:r w:rsidR="002829A3">
        <w:t>industry-specific equipment</w:t>
      </w:r>
      <w:r w:rsidR="00633232">
        <w:t xml:space="preserve">. However, the representative ultimately articulated that a series of “creative solutions” could be deployed to potentially resolve this barrier. </w:t>
      </w:r>
    </w:p>
    <w:p w14:paraId="5182D9FB" w14:textId="77777777" w:rsidR="006F65B3" w:rsidRDefault="006F65B3" w:rsidP="003029AA">
      <w:pPr>
        <w:jc w:val="both"/>
      </w:pPr>
    </w:p>
    <w:p w14:paraId="04F502E6" w14:textId="22E64530" w:rsidR="0053295C" w:rsidRDefault="00066C57" w:rsidP="003029AA">
      <w:pPr>
        <w:pStyle w:val="Heading1"/>
        <w:spacing w:before="0" w:after="160" w:line="259" w:lineRule="auto"/>
        <w:jc w:val="both"/>
        <w:rPr>
          <w:rFonts w:hint="eastAsia"/>
        </w:rPr>
      </w:pPr>
      <w:bookmarkStart w:id="53" w:name="_Toc50552125"/>
      <w:r>
        <w:t>Recommendations</w:t>
      </w:r>
      <w:bookmarkEnd w:id="53"/>
    </w:p>
    <w:p w14:paraId="37A67C1F" w14:textId="77777777" w:rsidR="00A54FB5" w:rsidRDefault="00DE7A44" w:rsidP="003029AA">
      <w:pPr>
        <w:jc w:val="both"/>
      </w:pPr>
      <w:r>
        <w:t xml:space="preserve">The following section includes specific recommendations </w:t>
      </w:r>
      <w:r w:rsidR="00297EF9">
        <w:t xml:space="preserve">based on the </w:t>
      </w:r>
      <w:r w:rsidR="00FC2438">
        <w:t>research</w:t>
      </w:r>
      <w:r w:rsidR="00103A8F">
        <w:t xml:space="preserve"> </w:t>
      </w:r>
      <w:r w:rsidR="00F719B2">
        <w:t xml:space="preserve">and findings for </w:t>
      </w:r>
      <w:r w:rsidR="0053295C">
        <w:t xml:space="preserve">MCB to consider for further exploration and implementation as part of the agency’s strategy to use apprenticeship </w:t>
      </w:r>
    </w:p>
    <w:p w14:paraId="28585851" w14:textId="77777777" w:rsidR="00A54FB5" w:rsidRDefault="00A54FB5">
      <w:pPr>
        <w:spacing w:after="0" w:line="240" w:lineRule="auto"/>
      </w:pPr>
      <w:r>
        <w:br w:type="page"/>
      </w:r>
    </w:p>
    <w:p w14:paraId="09A1189F" w14:textId="08F489D5" w:rsidR="00AC3A92" w:rsidRDefault="0053295C" w:rsidP="003029AA">
      <w:pPr>
        <w:jc w:val="both"/>
      </w:pPr>
      <w:r>
        <w:lastRenderedPageBreak/>
        <w:t>as a training, employment, and career pathway strategy for the consumers they serve.</w:t>
      </w:r>
      <w:r w:rsidR="00AC3A92">
        <w:t xml:space="preserve"> The recommendations are organized around five themes:</w:t>
      </w:r>
    </w:p>
    <w:p w14:paraId="4F94E652" w14:textId="3FE774D2" w:rsidR="00A73F2A" w:rsidRDefault="00A54FB5" w:rsidP="003029AA">
      <w:pPr>
        <w:jc w:val="both"/>
      </w:pPr>
      <w:r w:rsidRPr="00A54FB5">
        <w:rPr>
          <w:noProof/>
        </w:rPr>
        <w:drawing>
          <wp:inline distT="0" distB="0" distL="0" distR="0" wp14:anchorId="5EC72E60" wp14:editId="462C5D48">
            <wp:extent cx="5943600" cy="1168400"/>
            <wp:effectExtent l="0" t="0" r="0" b="0"/>
            <wp:docPr id="76" name="Pictur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68400"/>
                    </a:xfrm>
                    <a:prstGeom prst="rect">
                      <a:avLst/>
                    </a:prstGeom>
                    <a:noFill/>
                    <a:ln>
                      <a:noFill/>
                    </a:ln>
                  </pic:spPr>
                </pic:pic>
              </a:graphicData>
            </a:graphic>
          </wp:inline>
        </w:drawing>
      </w:r>
    </w:p>
    <w:p w14:paraId="134E48F7" w14:textId="7EEC3E3C" w:rsidR="00CC0486" w:rsidRDefault="005E33CB" w:rsidP="003029AA">
      <w:pPr>
        <w:pStyle w:val="Heading2"/>
        <w:jc w:val="both"/>
      </w:pPr>
      <w:bookmarkStart w:id="54" w:name="_Toc50552126"/>
      <w:r w:rsidRPr="00FC7C09">
        <w:rPr>
          <w:color w:val="auto"/>
        </w:rPr>
        <w:t>Formalize Partnerships</w:t>
      </w:r>
      <w:r w:rsidR="00CC0486" w:rsidRPr="00FC7C09">
        <w:rPr>
          <w:color w:val="auto"/>
        </w:rPr>
        <w:t xml:space="preserve"> with </w:t>
      </w:r>
      <w:r w:rsidR="00B012E1" w:rsidRPr="00FC7C09">
        <w:rPr>
          <w:color w:val="auto"/>
        </w:rPr>
        <w:t xml:space="preserve">the Massachusetts </w:t>
      </w:r>
      <w:r w:rsidR="00854A56" w:rsidRPr="00FC7C09">
        <w:rPr>
          <w:color w:val="auto"/>
        </w:rPr>
        <w:t>Division of Apprentice Standards, MassHire,</w:t>
      </w:r>
      <w:r w:rsidR="00CC0486" w:rsidRPr="00FC7C09">
        <w:rPr>
          <w:color w:val="auto"/>
        </w:rPr>
        <w:t xml:space="preserve"> &amp; WIOA State Partners</w:t>
      </w:r>
      <w:bookmarkEnd w:id="54"/>
    </w:p>
    <w:p w14:paraId="1D8D436E" w14:textId="40FEB01A" w:rsidR="00EB4879" w:rsidRDefault="00B563EC" w:rsidP="003029AA">
      <w:pPr>
        <w:jc w:val="both"/>
      </w:pPr>
      <w:r>
        <w:t>RAP</w:t>
      </w:r>
      <w:r w:rsidR="00E14EC9">
        <w:t xml:space="preserve">s – and soon-to-come Industry-Recognized Apprenticeship Programs – require extensive coordination between the federally-funded workforce system, employers, institutes of higher education &amp; training providers, and other partners like economic development or </w:t>
      </w:r>
      <w:r w:rsidR="00DA6E45">
        <w:t>VR</w:t>
      </w:r>
      <w:r w:rsidR="00E14EC9">
        <w:t xml:space="preserve"> agencies. </w:t>
      </w:r>
    </w:p>
    <w:p w14:paraId="41D1B57D" w14:textId="4EDBC739" w:rsidR="00EB4879" w:rsidRDefault="00E14EC9" w:rsidP="003029AA">
      <w:pPr>
        <w:jc w:val="both"/>
      </w:pPr>
      <w:r>
        <w:t xml:space="preserve">MCB </w:t>
      </w:r>
      <w:r w:rsidR="002C6D74">
        <w:t xml:space="preserve">should engage with these partners to establish a customer journey map for businesses and </w:t>
      </w:r>
      <w:r w:rsidR="00145DEB">
        <w:t>consumer</w:t>
      </w:r>
      <w:r w:rsidR="002C6D74">
        <w:t xml:space="preserve">s. MCB should subsequently map existing resources to be “braided” to support the customer </w:t>
      </w:r>
      <w:r w:rsidR="00145DEB">
        <w:t>consumer</w:t>
      </w:r>
      <w:r w:rsidR="002C6D74">
        <w:t xml:space="preserve">s and employers. </w:t>
      </w:r>
    </w:p>
    <w:p w14:paraId="6B2FBE8D" w14:textId="00808B24" w:rsidR="005E33CB" w:rsidRDefault="005E33CB" w:rsidP="003029AA">
      <w:pPr>
        <w:jc w:val="both"/>
      </w:pPr>
      <w:r w:rsidRPr="000C1823">
        <w:rPr>
          <w:b/>
        </w:rPr>
        <w:t>MCB should</w:t>
      </w:r>
      <w:r w:rsidR="00B173D3">
        <w:rPr>
          <w:b/>
        </w:rPr>
        <w:t xml:space="preserve"> formalize partnerships </w:t>
      </w:r>
      <w:r w:rsidR="000B3DD8">
        <w:rPr>
          <w:b/>
        </w:rPr>
        <w:t xml:space="preserve">around apprenticeship goals </w:t>
      </w:r>
      <w:r w:rsidR="00B173D3">
        <w:rPr>
          <w:b/>
        </w:rPr>
        <w:t xml:space="preserve">with </w:t>
      </w:r>
      <w:r w:rsidR="0065659A">
        <w:rPr>
          <w:b/>
        </w:rPr>
        <w:t>the Massachusetts</w:t>
      </w:r>
      <w:r w:rsidR="00B173D3">
        <w:rPr>
          <w:b/>
        </w:rPr>
        <w:t xml:space="preserve"> Division of Apprentice Standards, MassHire, and WIOA state partners. </w:t>
      </w:r>
      <w:r w:rsidR="00B173D3" w:rsidRPr="00B173D3">
        <w:rPr>
          <w:bCs/>
        </w:rPr>
        <w:t>MCB can</w:t>
      </w:r>
      <w:r w:rsidRPr="00B173D3">
        <w:t xml:space="preserve"> replicate the success of the Pennsylvania Office of Vocational Rehabilitation</w:t>
      </w:r>
      <w:r w:rsidR="00B74AA8" w:rsidRPr="00B173D3">
        <w:t xml:space="preserve"> (OVR)</w:t>
      </w:r>
      <w:r w:rsidR="000C1823" w:rsidRPr="00B173D3">
        <w:t xml:space="preserve"> by following the roadmap Pennsylvania OVR presented to the ODEP Apprenticeship Inclusion M</w:t>
      </w:r>
      <w:r w:rsidR="00FB00B5" w:rsidRPr="00B173D3">
        <w:t>o</w:t>
      </w:r>
      <w:r w:rsidR="000C1823" w:rsidRPr="00B173D3">
        <w:t>del Community of Practice</w:t>
      </w:r>
      <w:r w:rsidR="00146EAA" w:rsidRPr="00B173D3">
        <w:t>.</w:t>
      </w:r>
      <w:r w:rsidR="00146EAA">
        <w:t xml:space="preserve"> MCB can do this</w:t>
      </w:r>
      <w:r>
        <w:t xml:space="preserve"> by:</w:t>
      </w:r>
    </w:p>
    <w:p w14:paraId="4B55F463" w14:textId="0D809239" w:rsidR="005E33CB" w:rsidRDefault="005E33CB" w:rsidP="003029AA">
      <w:pPr>
        <w:pStyle w:val="ListParagraph"/>
        <w:numPr>
          <w:ilvl w:val="0"/>
          <w:numId w:val="9"/>
        </w:numPr>
        <w:jc w:val="both"/>
      </w:pPr>
      <w:r>
        <w:t xml:space="preserve">Exploring employer demand for talent in existing </w:t>
      </w:r>
      <w:r w:rsidR="00E524E0">
        <w:t>RAPs</w:t>
      </w:r>
      <w:r w:rsidR="007656E0">
        <w:t xml:space="preserve"> with the M</w:t>
      </w:r>
      <w:r w:rsidR="00337F0F">
        <w:t>assachusetts</w:t>
      </w:r>
      <w:r w:rsidR="007656E0">
        <w:t xml:space="preserve"> </w:t>
      </w:r>
      <w:r w:rsidR="00854A56">
        <w:t>Division of Apprentice Standards</w:t>
      </w:r>
    </w:p>
    <w:p w14:paraId="3D19260C" w14:textId="21C3641C" w:rsidR="005E33CB" w:rsidRDefault="005E33CB" w:rsidP="003029AA">
      <w:pPr>
        <w:pStyle w:val="ListParagraph"/>
        <w:numPr>
          <w:ilvl w:val="0"/>
          <w:numId w:val="9"/>
        </w:numPr>
        <w:jc w:val="both"/>
      </w:pPr>
      <w:r>
        <w:t>Deliver statewide VR counselor training on RA</w:t>
      </w:r>
      <w:r w:rsidR="00146EAA">
        <w:t>P</w:t>
      </w:r>
    </w:p>
    <w:p w14:paraId="3239F0A1" w14:textId="5E709C1F" w:rsidR="00146EAA" w:rsidRDefault="00146EAA" w:rsidP="003029AA">
      <w:pPr>
        <w:pStyle w:val="ListParagraph"/>
        <w:numPr>
          <w:ilvl w:val="0"/>
          <w:numId w:val="9"/>
        </w:numPr>
        <w:jc w:val="both"/>
      </w:pPr>
      <w:r>
        <w:t xml:space="preserve">Working with VR counselors, identify and prepare VR </w:t>
      </w:r>
      <w:r w:rsidR="00145DEB">
        <w:t>consumer</w:t>
      </w:r>
      <w:r>
        <w:t xml:space="preserve">s for careers in high-demand occupations hired through </w:t>
      </w:r>
      <w:r w:rsidR="00E524E0">
        <w:t>RAPs</w:t>
      </w:r>
    </w:p>
    <w:p w14:paraId="7E8CAC9B" w14:textId="439AD180" w:rsidR="00146EAA" w:rsidRDefault="00146EAA" w:rsidP="003029AA">
      <w:pPr>
        <w:pStyle w:val="ListParagraph"/>
        <w:numPr>
          <w:ilvl w:val="0"/>
          <w:numId w:val="9"/>
        </w:numPr>
        <w:jc w:val="both"/>
      </w:pPr>
      <w:r>
        <w:t xml:space="preserve">Establish a braided funding strategy with OA, MassHire, and other partnerships to support </w:t>
      </w:r>
      <w:r w:rsidR="005E33CB">
        <w:t>funding protocols for use of OJT</w:t>
      </w:r>
      <w:r>
        <w:t>,</w:t>
      </w:r>
      <w:r w:rsidR="005E33CB">
        <w:t xml:space="preserve"> milestone payments</w:t>
      </w:r>
      <w:r>
        <w:t xml:space="preserve">, and supportive services to the VR </w:t>
      </w:r>
      <w:r w:rsidR="00145DEB">
        <w:t>consumer</w:t>
      </w:r>
      <w:r>
        <w:t>s</w:t>
      </w:r>
    </w:p>
    <w:p w14:paraId="74F6DED9" w14:textId="57641876" w:rsidR="00146EAA" w:rsidRDefault="00146EAA" w:rsidP="003029AA">
      <w:pPr>
        <w:pStyle w:val="ListParagraph"/>
        <w:numPr>
          <w:ilvl w:val="0"/>
          <w:numId w:val="9"/>
        </w:numPr>
        <w:jc w:val="both"/>
      </w:pPr>
      <w:r>
        <w:t xml:space="preserve">Establish relationships with existing </w:t>
      </w:r>
      <w:r w:rsidR="005E33CB">
        <w:t xml:space="preserve">RA sponsors </w:t>
      </w:r>
      <w:r>
        <w:t>to expand hiring opportunities for</w:t>
      </w:r>
      <w:r w:rsidR="005E33CB">
        <w:t xml:space="preserve"> VR consumers </w:t>
      </w:r>
      <w:r>
        <w:t xml:space="preserve">as they </w:t>
      </w:r>
      <w:r w:rsidR="005E33CB">
        <w:t>progress through the RA</w:t>
      </w:r>
    </w:p>
    <w:p w14:paraId="7CEA3007" w14:textId="0DCDDD33" w:rsidR="009D2706" w:rsidRDefault="00146EAA" w:rsidP="003029AA">
      <w:pPr>
        <w:pStyle w:val="ListParagraph"/>
        <w:numPr>
          <w:ilvl w:val="0"/>
          <w:numId w:val="9"/>
        </w:numPr>
        <w:jc w:val="both"/>
      </w:pPr>
      <w:r>
        <w:t>Sustain</w:t>
      </w:r>
      <w:r w:rsidR="005E33CB">
        <w:t xml:space="preserve"> outreach to RA sponsors and develop outreach materials</w:t>
      </w:r>
      <w:r>
        <w:t xml:space="preserve"> to showcase successes</w:t>
      </w:r>
    </w:p>
    <w:p w14:paraId="7F4FD10D" w14:textId="1AD20444" w:rsidR="009D2706" w:rsidRDefault="009D2706" w:rsidP="003029AA">
      <w:pPr>
        <w:pStyle w:val="Heading2"/>
        <w:jc w:val="both"/>
      </w:pPr>
      <w:bookmarkStart w:id="55" w:name="_Toc50552127"/>
      <w:r w:rsidRPr="00FC7C09">
        <w:rPr>
          <w:color w:val="auto"/>
        </w:rPr>
        <w:t>Leverage Existing Relationships with Employers and Industry Collaboratives to Pilot RA</w:t>
      </w:r>
      <w:bookmarkEnd w:id="55"/>
    </w:p>
    <w:p w14:paraId="3413DDD4" w14:textId="77777777" w:rsidR="009D2706" w:rsidRDefault="009D2706" w:rsidP="003029AA">
      <w:pPr>
        <w:jc w:val="both"/>
      </w:pPr>
      <w:r>
        <w:t xml:space="preserve">During key informant interviews, all employers expressed high satisfaction with MCB’s employer services team. Many respondents were currently using existing work-based learning programs, such as recruiting MCB VR consumers through the Carroll Center. Meanwhile, during the research period, MCB conducted multiple virtual stakeholder convenings with significant employer presence and participation. </w:t>
      </w:r>
    </w:p>
    <w:p w14:paraId="7931EAD9" w14:textId="77777777" w:rsidR="000134E0" w:rsidRPr="000134E0" w:rsidRDefault="009D2706" w:rsidP="003029AA">
      <w:pPr>
        <w:jc w:val="both"/>
      </w:pPr>
      <w:r>
        <w:t xml:space="preserve">These employer representatives represented large scale firms which consistent talent needs in highly “apprentice-able” occupations. The employers represented high growth industries in healthcare, finance, information technology, advanced manufacturing, and retail. </w:t>
      </w:r>
    </w:p>
    <w:p w14:paraId="68910811" w14:textId="77EAF17F" w:rsidR="002073B0" w:rsidRPr="00260A39" w:rsidRDefault="0090443E" w:rsidP="003029AA">
      <w:pPr>
        <w:jc w:val="both"/>
      </w:pPr>
      <w:r>
        <w:t>To accelerate adoption</w:t>
      </w:r>
      <w:r w:rsidR="002073B0">
        <w:t>, MCB may want to consider joining or partnering with an existing employer or intermediary industry association to form a sponsor “committee.” Sponsor and intermediary are described below.</w:t>
      </w:r>
    </w:p>
    <w:p w14:paraId="1EEF610D" w14:textId="77777777" w:rsidR="002073B0" w:rsidRDefault="002073B0" w:rsidP="003029AA">
      <w:pPr>
        <w:jc w:val="both"/>
      </w:pPr>
      <w:r>
        <w:rPr>
          <w:b/>
          <w:bCs/>
        </w:rPr>
        <w:lastRenderedPageBreak/>
        <w:t xml:space="preserve">Sponsor: </w:t>
      </w:r>
      <w:r w:rsidRPr="00260A39">
        <w:t xml:space="preserve">Any person, association, committee, or organization that operates a </w:t>
      </w:r>
      <w:r>
        <w:t>RAP</w:t>
      </w:r>
      <w:r w:rsidRPr="00260A39">
        <w:t>. This entity assumes the full responsibility for administration and operation of the apprenticeship program. Sponsors can be a single business or a consortium of businesses. Alternatively, the sponsor can be a workforce intermediary, such as an industry association or a labor-management organization. Community colleges and community-based organizations can also serve as sponsors of apprenticeship programs.</w:t>
      </w:r>
      <w:r>
        <w:rPr>
          <w:rStyle w:val="FootnoteReference"/>
        </w:rPr>
        <w:footnoteReference w:id="30"/>
      </w:r>
    </w:p>
    <w:p w14:paraId="606AE046" w14:textId="77777777" w:rsidR="002073B0" w:rsidRPr="00AF027A" w:rsidRDefault="002073B0" w:rsidP="003029AA">
      <w:pPr>
        <w:jc w:val="both"/>
      </w:pPr>
      <w:r>
        <w:rPr>
          <w:b/>
          <w:bCs/>
        </w:rPr>
        <w:t xml:space="preserve">Intermediary: </w:t>
      </w:r>
      <w:r w:rsidRPr="0004170F">
        <w:t>An apprenticeship intermediary is an organization with the capacity, expertise, and network to help businesses successfully create, launch, and expand apprenticeship programs. Intermediaries could be any of the following: Industry Associations and Business Organizations, Community and Technical Colleges, Non-Profit and Community-Based Organizations, Labor Management Partnerships, or Workforce Development Boards.</w:t>
      </w:r>
      <w:r>
        <w:rPr>
          <w:rStyle w:val="FootnoteReference"/>
        </w:rPr>
        <w:footnoteReference w:id="31"/>
      </w:r>
    </w:p>
    <w:p w14:paraId="78A28E26" w14:textId="5782EEFB" w:rsidR="00C82F6C" w:rsidRDefault="002073B0" w:rsidP="003029AA">
      <w:pPr>
        <w:jc w:val="both"/>
      </w:pPr>
      <w:r>
        <w:t>This would allow for MCB to form strategic partnerships directly with industry to understand their hiring needs and opportunities to connect MCB consumers to apprenticeship opportunities.</w:t>
      </w:r>
      <w:r w:rsidR="006A64DD">
        <w:t xml:space="preserve"> </w:t>
      </w:r>
    </w:p>
    <w:p w14:paraId="0B0B8910" w14:textId="0910AB6C" w:rsidR="009D2706" w:rsidRPr="000C1823" w:rsidRDefault="00C9275E" w:rsidP="003029AA">
      <w:pPr>
        <w:jc w:val="both"/>
        <w:rPr>
          <w:b/>
        </w:rPr>
      </w:pPr>
      <w:r>
        <w:rPr>
          <w:b/>
          <w:bCs/>
        </w:rPr>
        <w:t xml:space="preserve">To begin this process, PCG recommends </w:t>
      </w:r>
      <w:r w:rsidR="002D6297">
        <w:rPr>
          <w:b/>
          <w:bCs/>
        </w:rPr>
        <w:t xml:space="preserve">MCB </w:t>
      </w:r>
      <w:r w:rsidR="009D2706" w:rsidRPr="000C1823">
        <w:rPr>
          <w:b/>
          <w:bCs/>
        </w:rPr>
        <w:t>coordinate</w:t>
      </w:r>
      <w:r w:rsidR="009D2706" w:rsidRPr="000C1823">
        <w:rPr>
          <w:b/>
        </w:rPr>
        <w:t xml:space="preserve"> with </w:t>
      </w:r>
      <w:r w:rsidR="00F22A10">
        <w:rPr>
          <w:b/>
        </w:rPr>
        <w:t>the Massachusetts</w:t>
      </w:r>
      <w:r w:rsidR="009D2706" w:rsidRPr="000C1823">
        <w:rPr>
          <w:b/>
        </w:rPr>
        <w:t xml:space="preserve"> Division of Apprent</w:t>
      </w:r>
      <w:r w:rsidR="009D2706">
        <w:rPr>
          <w:b/>
        </w:rPr>
        <w:t>ice Standards</w:t>
      </w:r>
      <w:r w:rsidR="009D2706" w:rsidRPr="000C1823">
        <w:rPr>
          <w:b/>
        </w:rPr>
        <w:t xml:space="preserve"> and MassHire to (a) survey these businesses for potentially “apprentice-able” occupations </w:t>
      </w:r>
      <w:r w:rsidR="009D2706">
        <w:rPr>
          <w:b/>
        </w:rPr>
        <w:t>for VR consumers</w:t>
      </w:r>
      <w:r w:rsidR="009D2706" w:rsidRPr="000C1823">
        <w:rPr>
          <w:b/>
        </w:rPr>
        <w:t xml:space="preserve"> and (b) establish an employer-driven task force charged with deploying strategies to expand MCB VR </w:t>
      </w:r>
      <w:r w:rsidR="009D2706" w:rsidRPr="00FB00B5">
        <w:rPr>
          <w:b/>
          <w:bCs/>
        </w:rPr>
        <w:t xml:space="preserve">consumer </w:t>
      </w:r>
      <w:r w:rsidR="009D2706" w:rsidRPr="000C1823">
        <w:rPr>
          <w:b/>
        </w:rPr>
        <w:t xml:space="preserve">representation in Registered Apprenticeships. </w:t>
      </w:r>
    </w:p>
    <w:p w14:paraId="3798F8E3" w14:textId="153105B2" w:rsidR="002C6D74" w:rsidRDefault="002C6D74" w:rsidP="003029AA">
      <w:pPr>
        <w:pStyle w:val="Heading2"/>
        <w:jc w:val="both"/>
      </w:pPr>
      <w:bookmarkStart w:id="56" w:name="_Toc50552128"/>
      <w:r w:rsidRPr="00FC7C09">
        <w:rPr>
          <w:color w:val="auto"/>
        </w:rPr>
        <w:t xml:space="preserve">Establish &amp; Monitor </w:t>
      </w:r>
      <w:r w:rsidR="002D0E09" w:rsidRPr="00FC7C09">
        <w:rPr>
          <w:color w:val="auto"/>
        </w:rPr>
        <w:t xml:space="preserve">Apprenticeship </w:t>
      </w:r>
      <w:r w:rsidRPr="00FC7C09">
        <w:rPr>
          <w:color w:val="auto"/>
        </w:rPr>
        <w:t>Performance Metrics</w:t>
      </w:r>
      <w:bookmarkEnd w:id="56"/>
    </w:p>
    <w:p w14:paraId="03498C53" w14:textId="2B5838B5" w:rsidR="002C6D74" w:rsidRDefault="002C6D74" w:rsidP="003029AA">
      <w:pPr>
        <w:jc w:val="both"/>
      </w:pPr>
      <w:r>
        <w:t xml:space="preserve">In its 2017 RSA Monitoring Report, </w:t>
      </w:r>
      <w:r w:rsidR="0014627D">
        <w:t xml:space="preserve">MCB </w:t>
      </w:r>
      <w:r w:rsidR="00E45CB0">
        <w:t xml:space="preserve">recorded .5% of </w:t>
      </w:r>
      <w:r w:rsidR="00145DEB">
        <w:t>consumer</w:t>
      </w:r>
      <w:r w:rsidR="00E45CB0">
        <w:t xml:space="preserve">s as enrolled in an apprenticeship. If MCB seeks to increase this number, </w:t>
      </w:r>
      <w:r w:rsidR="00E45CB0" w:rsidRPr="009E4F09">
        <w:rPr>
          <w:b/>
          <w:bCs/>
        </w:rPr>
        <w:t xml:space="preserve">MCB should establish a series of metrics to assist with </w:t>
      </w:r>
      <w:r w:rsidR="00307EDA" w:rsidRPr="009E4F09">
        <w:rPr>
          <w:b/>
          <w:bCs/>
        </w:rPr>
        <w:t>tracking interest, referrals, and enrollment in</w:t>
      </w:r>
      <w:r w:rsidR="00E45CB0" w:rsidRPr="009E4F09">
        <w:rPr>
          <w:b/>
          <w:bCs/>
        </w:rPr>
        <w:t xml:space="preserve"> RAPs</w:t>
      </w:r>
      <w:r w:rsidR="00E45CB0">
        <w:t>. Some sample metrics include:</w:t>
      </w:r>
    </w:p>
    <w:p w14:paraId="2B10CF19" w14:textId="0FBFFDA8" w:rsidR="00E45CB0" w:rsidRDefault="00E45CB0" w:rsidP="003029AA">
      <w:pPr>
        <w:pStyle w:val="ListParagraph"/>
        <w:numPr>
          <w:ilvl w:val="0"/>
          <w:numId w:val="7"/>
        </w:numPr>
        <w:jc w:val="both"/>
      </w:pPr>
      <w:r>
        <w:t>Number of employers interested in RAP</w:t>
      </w:r>
    </w:p>
    <w:p w14:paraId="5372DD5D" w14:textId="5F9BB6C6" w:rsidR="00E45CB0" w:rsidRDefault="00E45CB0" w:rsidP="003029AA">
      <w:pPr>
        <w:pStyle w:val="ListParagraph"/>
        <w:numPr>
          <w:ilvl w:val="0"/>
          <w:numId w:val="7"/>
        </w:numPr>
        <w:jc w:val="both"/>
      </w:pPr>
      <w:r>
        <w:t xml:space="preserve">Number of employers </w:t>
      </w:r>
      <w:r w:rsidR="00204C05">
        <w:t>provided information on RAP</w:t>
      </w:r>
    </w:p>
    <w:p w14:paraId="73BFC46F" w14:textId="1CA66160" w:rsidR="00204C05" w:rsidRDefault="00204C05" w:rsidP="003029AA">
      <w:pPr>
        <w:pStyle w:val="ListParagraph"/>
        <w:numPr>
          <w:ilvl w:val="0"/>
          <w:numId w:val="7"/>
        </w:numPr>
        <w:jc w:val="both"/>
      </w:pPr>
      <w:r>
        <w:t xml:space="preserve">Number of </w:t>
      </w:r>
      <w:r w:rsidR="00D0758D">
        <w:t>consumers</w:t>
      </w:r>
      <w:r>
        <w:t xml:space="preserve"> interested in RAP</w:t>
      </w:r>
    </w:p>
    <w:p w14:paraId="471EDFB1" w14:textId="2C05E36D" w:rsidR="00204C05" w:rsidRDefault="00204C05" w:rsidP="003029AA">
      <w:pPr>
        <w:pStyle w:val="ListParagraph"/>
        <w:numPr>
          <w:ilvl w:val="0"/>
          <w:numId w:val="7"/>
        </w:numPr>
        <w:jc w:val="both"/>
      </w:pPr>
      <w:r>
        <w:t>Number of</w:t>
      </w:r>
      <w:r w:rsidR="00D0758D" w:rsidRPr="00D0758D">
        <w:t xml:space="preserve"> </w:t>
      </w:r>
      <w:r w:rsidR="00D0758D">
        <w:t xml:space="preserve">consumers </w:t>
      </w:r>
      <w:r>
        <w:t>provided information on RAP</w:t>
      </w:r>
    </w:p>
    <w:p w14:paraId="0A209733" w14:textId="7C389083" w:rsidR="00204C05" w:rsidRDefault="00204C05" w:rsidP="003029AA">
      <w:pPr>
        <w:pStyle w:val="ListParagraph"/>
        <w:numPr>
          <w:ilvl w:val="0"/>
          <w:numId w:val="7"/>
        </w:numPr>
        <w:jc w:val="both"/>
      </w:pPr>
      <w:r>
        <w:t xml:space="preserve">Number of </w:t>
      </w:r>
      <w:r w:rsidR="00D0758D">
        <w:t xml:space="preserve">consumers </w:t>
      </w:r>
      <w:r>
        <w:t>referred to RAP apprentice job listing</w:t>
      </w:r>
    </w:p>
    <w:p w14:paraId="4D3A2323" w14:textId="62843E39" w:rsidR="00204C05" w:rsidRDefault="00204C05" w:rsidP="003029AA">
      <w:pPr>
        <w:pStyle w:val="ListParagraph"/>
        <w:numPr>
          <w:ilvl w:val="0"/>
          <w:numId w:val="7"/>
        </w:numPr>
        <w:jc w:val="both"/>
      </w:pPr>
      <w:r>
        <w:t>Number of employer RAP apprentice job listings posted</w:t>
      </w:r>
    </w:p>
    <w:p w14:paraId="4ADD54D6" w14:textId="37B55C64" w:rsidR="00EB4879" w:rsidRDefault="00204C05" w:rsidP="003029AA">
      <w:pPr>
        <w:jc w:val="both"/>
      </w:pPr>
      <w:r>
        <w:t xml:space="preserve">By monitoring these metrics internally, MCB can create more visibility around promoting and engaging parties in </w:t>
      </w:r>
      <w:r w:rsidR="001E382D">
        <w:t xml:space="preserve">enrolling </w:t>
      </w:r>
      <w:r w:rsidR="00145DEB">
        <w:t>consumer</w:t>
      </w:r>
      <w:r w:rsidR="001E382D">
        <w:t xml:space="preserve">s into </w:t>
      </w:r>
      <w:r w:rsidR="00E524E0">
        <w:t>RAPs</w:t>
      </w:r>
      <w:r w:rsidR="001E382D">
        <w:t xml:space="preserve">. </w:t>
      </w:r>
    </w:p>
    <w:p w14:paraId="77119538" w14:textId="6238D523" w:rsidR="00CC0486" w:rsidRDefault="00557A51" w:rsidP="003029AA">
      <w:pPr>
        <w:pStyle w:val="Heading2"/>
        <w:jc w:val="both"/>
      </w:pPr>
      <w:bookmarkStart w:id="57" w:name="_Toc50552129"/>
      <w:r w:rsidRPr="00FC7C09">
        <w:rPr>
          <w:color w:val="auto"/>
        </w:rPr>
        <w:t>Train Staff &amp; Promote RAP as Viable Career Option</w:t>
      </w:r>
      <w:bookmarkEnd w:id="57"/>
    </w:p>
    <w:p w14:paraId="735D2C1A" w14:textId="5819B95E" w:rsidR="005C53BE" w:rsidRDefault="005C53BE" w:rsidP="003029AA">
      <w:pPr>
        <w:jc w:val="both"/>
      </w:pPr>
      <w:r>
        <w:t xml:space="preserve">As featured in the National Scan of Best Practices, the Pennsylvania </w:t>
      </w:r>
      <w:r w:rsidR="001D7C84">
        <w:t xml:space="preserve">OVR </w:t>
      </w:r>
      <w:r>
        <w:t xml:space="preserve">established a goal of training VR career counselor staff in </w:t>
      </w:r>
      <w:r w:rsidR="00C2217F">
        <w:t xml:space="preserve">understanding </w:t>
      </w:r>
      <w:r w:rsidR="00E524E0">
        <w:t>RAPs</w:t>
      </w:r>
      <w:r w:rsidR="00C2217F">
        <w:t xml:space="preserve"> </w:t>
      </w:r>
      <w:r w:rsidR="00D44096">
        <w:t xml:space="preserve">as a career pathway, the role </w:t>
      </w:r>
      <w:r w:rsidR="006D03B9">
        <w:t xml:space="preserve">of </w:t>
      </w:r>
      <w:r w:rsidR="00D44096">
        <w:t>pre-apprenticeships in RAP career pathways,</w:t>
      </w:r>
      <w:r w:rsidR="00C2217F">
        <w:t xml:space="preserve"> and identifying </w:t>
      </w:r>
      <w:r w:rsidR="00D44096">
        <w:t xml:space="preserve">candidates who may be </w:t>
      </w:r>
      <w:r w:rsidR="00005ACB">
        <w:t xml:space="preserve">a </w:t>
      </w:r>
      <w:r w:rsidR="00D44096">
        <w:t xml:space="preserve">good </w:t>
      </w:r>
      <w:r w:rsidR="00005ACB">
        <w:t>fit</w:t>
      </w:r>
      <w:r w:rsidR="00D44096">
        <w:t xml:space="preserve"> for a </w:t>
      </w:r>
      <w:r w:rsidR="00B51DDA">
        <w:t>high-demand occupation RAP career pathway</w:t>
      </w:r>
      <w:r w:rsidR="00CE5673">
        <w:t>. Staff must understand the demands of the work, the requirements for related instruction, and the ability to braid funding streams to provide wrap-around support</w:t>
      </w:r>
      <w:r w:rsidR="00F02DF9">
        <w:t>s</w:t>
      </w:r>
      <w:r w:rsidR="00CE5673">
        <w:t xml:space="preserve"> </w:t>
      </w:r>
      <w:r w:rsidR="00F02DF9">
        <w:t>for</w:t>
      </w:r>
      <w:r w:rsidR="00CE5673">
        <w:t xml:space="preserve"> the apprentice. </w:t>
      </w:r>
      <w:r w:rsidR="008061A9">
        <w:t xml:space="preserve">Additionally, as noted in </w:t>
      </w:r>
      <w:r w:rsidR="008061A9" w:rsidRPr="00A94E61">
        <w:rPr>
          <w:b/>
          <w:bCs/>
        </w:rPr>
        <w:t>Section 4</w:t>
      </w:r>
      <w:r w:rsidR="008061A9">
        <w:t xml:space="preserve">, staff are interested receiving additional training in this area. </w:t>
      </w:r>
    </w:p>
    <w:p w14:paraId="0E0C3383" w14:textId="743863A8" w:rsidR="00CE5673" w:rsidRDefault="00CE5673" w:rsidP="003029AA">
      <w:pPr>
        <w:jc w:val="both"/>
      </w:pPr>
      <w:r>
        <w:t xml:space="preserve">Similarly, </w:t>
      </w:r>
      <w:r w:rsidR="003301FB">
        <w:t xml:space="preserve">MCB </w:t>
      </w:r>
      <w:r w:rsidR="00307EDA">
        <w:t>employer</w:t>
      </w:r>
      <w:r w:rsidR="003301FB">
        <w:t xml:space="preserve"> services staff must be trained to understand the role Apprenticeship Sponsors play as an intermediary to employers, be supported with accurate outreach materials, and should understand the commitment employers make in hiring apprentices under a RAP. </w:t>
      </w:r>
    </w:p>
    <w:p w14:paraId="179A92BD" w14:textId="6AE85573" w:rsidR="001E382D" w:rsidRDefault="00D71DA1" w:rsidP="003029AA">
      <w:pPr>
        <w:jc w:val="both"/>
      </w:pPr>
      <w:r>
        <w:t>PCG provided MCB with</w:t>
      </w:r>
      <w:r w:rsidR="001E382D">
        <w:t xml:space="preserve"> an internal </w:t>
      </w:r>
      <w:r w:rsidR="007F16A7">
        <w:t>survey</w:t>
      </w:r>
      <w:r>
        <w:t xml:space="preserve"> to assess staff’s existing understanding</w:t>
      </w:r>
      <w:r w:rsidR="001E382D">
        <w:t xml:space="preserve"> of </w:t>
      </w:r>
      <w:r w:rsidR="00B563EC">
        <w:t>RAP</w:t>
      </w:r>
      <w:r w:rsidR="001E382D">
        <w:t>s</w:t>
      </w:r>
      <w:r>
        <w:t xml:space="preserve"> and how </w:t>
      </w:r>
      <w:r w:rsidR="00E524E0">
        <w:t>RAPs</w:t>
      </w:r>
      <w:r>
        <w:t xml:space="preserve"> may benefit their VR participants or business customers</w:t>
      </w:r>
      <w:r w:rsidR="007F16A7">
        <w:t>.</w:t>
      </w:r>
      <w:r w:rsidR="001E382D">
        <w:t xml:space="preserve"> </w:t>
      </w:r>
      <w:r w:rsidR="008B4AC4">
        <w:t xml:space="preserve">As described in detail above in Section 4.2, MCB </w:t>
      </w:r>
      <w:r w:rsidR="008B4AC4">
        <w:lastRenderedPageBreak/>
        <w:t xml:space="preserve">staff have a limited understanding of RAPs and are interested in receiving training. </w:t>
      </w:r>
      <w:r w:rsidR="005B7150">
        <w:t xml:space="preserve">When asked how MCB could help increase career counselor’s abilities to assist VR participants with securing a job as a Registered Apprentice, one career counselor </w:t>
      </w:r>
      <w:r w:rsidR="00272796">
        <w:t>said</w:t>
      </w:r>
      <w:r w:rsidR="00CA378D" w:rsidRPr="000B453B">
        <w:rPr>
          <w:rFonts w:asciiTheme="minorHAnsi" w:hAnsiTheme="minorHAnsi" w:cstheme="minorHAnsi"/>
          <w:szCs w:val="20"/>
        </w:rPr>
        <w:t xml:space="preserve">, </w:t>
      </w:r>
      <w:r w:rsidR="00CA378D" w:rsidRPr="000B453B">
        <w:rPr>
          <w:rFonts w:asciiTheme="minorHAnsi" w:hAnsiTheme="minorHAnsi" w:cstheme="minorHAnsi"/>
          <w:i/>
          <w:iCs/>
          <w:szCs w:val="20"/>
        </w:rPr>
        <w:t>“</w:t>
      </w:r>
      <w:r w:rsidR="00CA378D" w:rsidRPr="000B453B">
        <w:rPr>
          <w:rFonts w:asciiTheme="minorHAnsi" w:hAnsiTheme="minorHAnsi" w:cstheme="minorHAnsi"/>
          <w:i/>
          <w:iCs/>
          <w:color w:val="222222"/>
          <w:szCs w:val="20"/>
        </w:rPr>
        <w:t>Providing information about what Registered Apprentices are, where they work, and the businesses in the area that employ them. Additionally, what skills and abilities to look for in participants to evaluate and assist participants in evaluating whether Registered Apprentice is a good choice for them.</w:t>
      </w:r>
      <w:r w:rsidR="00CA378D">
        <w:rPr>
          <w:rFonts w:asciiTheme="minorHAnsi" w:hAnsiTheme="minorHAnsi" w:cstheme="minorHAnsi"/>
          <w:i/>
          <w:iCs/>
          <w:color w:val="222222"/>
          <w:szCs w:val="20"/>
        </w:rPr>
        <w:t>”</w:t>
      </w:r>
      <w:r w:rsidR="008B4AC4">
        <w:rPr>
          <w:rFonts w:asciiTheme="minorHAnsi" w:hAnsiTheme="minorHAnsi" w:cstheme="minorHAnsi"/>
          <w:i/>
          <w:iCs/>
          <w:color w:val="222222"/>
          <w:szCs w:val="20"/>
        </w:rPr>
        <w:t xml:space="preserve"> </w:t>
      </w:r>
      <w:r>
        <w:t>The</w:t>
      </w:r>
      <w:r w:rsidR="001E382D">
        <w:t xml:space="preserve"> </w:t>
      </w:r>
      <w:r w:rsidR="007F16A7">
        <w:t>e</w:t>
      </w:r>
      <w:r w:rsidR="00557CF9">
        <w:t>mployer services</w:t>
      </w:r>
      <w:r w:rsidR="00AF027A">
        <w:t xml:space="preserve"> staff and career counselors must understand </w:t>
      </w:r>
      <w:r w:rsidR="00E524E0">
        <w:t>RAPs</w:t>
      </w:r>
      <w:r w:rsidR="00AF027A">
        <w:t xml:space="preserve"> to be able to effectively promote their utilization to customers as a career option or hiring practice.</w:t>
      </w:r>
      <w:r w:rsidR="007F16A7">
        <w:t xml:space="preserve"> </w:t>
      </w:r>
    </w:p>
    <w:p w14:paraId="55074FFA" w14:textId="3DD2FFBC" w:rsidR="00346E6F" w:rsidRPr="00280775" w:rsidRDefault="003301FB" w:rsidP="003029AA">
      <w:pPr>
        <w:jc w:val="both"/>
        <w:rPr>
          <w:b/>
        </w:rPr>
      </w:pPr>
      <w:r w:rsidRPr="00280775">
        <w:rPr>
          <w:b/>
        </w:rPr>
        <w:t>MCB should contact the M</w:t>
      </w:r>
      <w:r w:rsidR="00F22A10">
        <w:rPr>
          <w:b/>
        </w:rPr>
        <w:t>assachusetts</w:t>
      </w:r>
      <w:r w:rsidRPr="00280775">
        <w:rPr>
          <w:b/>
        </w:rPr>
        <w:t xml:space="preserve"> </w:t>
      </w:r>
      <w:r w:rsidR="00A0327B" w:rsidRPr="00280775">
        <w:rPr>
          <w:b/>
        </w:rPr>
        <w:t>Division of Apprentice Standards</w:t>
      </w:r>
      <w:r w:rsidRPr="00280775">
        <w:rPr>
          <w:b/>
        </w:rPr>
        <w:t xml:space="preserve"> to request technical assistance and training</w:t>
      </w:r>
      <w:r w:rsidR="00047296" w:rsidRPr="00280775">
        <w:rPr>
          <w:b/>
        </w:rPr>
        <w:t xml:space="preserve"> </w:t>
      </w:r>
      <w:r w:rsidR="000B3DD8">
        <w:rPr>
          <w:b/>
        </w:rPr>
        <w:t>for</w:t>
      </w:r>
      <w:r w:rsidR="00047296" w:rsidRPr="00280775">
        <w:rPr>
          <w:b/>
        </w:rPr>
        <w:t xml:space="preserve"> </w:t>
      </w:r>
      <w:r w:rsidR="003D43FB" w:rsidRPr="00280775">
        <w:rPr>
          <w:b/>
        </w:rPr>
        <w:t>VR staff</w:t>
      </w:r>
      <w:r w:rsidR="000B3DD8">
        <w:rPr>
          <w:b/>
        </w:rPr>
        <w:t xml:space="preserve">. </w:t>
      </w:r>
      <w:r w:rsidRPr="00280775">
        <w:rPr>
          <w:b/>
        </w:rPr>
        <w:t xml:space="preserve"> MCB should establish a training calendar and competency standards to ensure staff can adequately educate </w:t>
      </w:r>
      <w:r w:rsidRPr="00DD10CD">
        <w:rPr>
          <w:b/>
        </w:rPr>
        <w:t xml:space="preserve">VR </w:t>
      </w:r>
      <w:r w:rsidR="00145DEB" w:rsidRPr="00DD10CD">
        <w:rPr>
          <w:b/>
        </w:rPr>
        <w:t>consumer</w:t>
      </w:r>
      <w:r w:rsidRPr="00DD10CD">
        <w:rPr>
          <w:b/>
        </w:rPr>
        <w:t>s and</w:t>
      </w:r>
      <w:r w:rsidRPr="00280775">
        <w:rPr>
          <w:b/>
        </w:rPr>
        <w:t xml:space="preserve"> business customers on the benefits and resources </w:t>
      </w:r>
      <w:r w:rsidR="00B84012" w:rsidRPr="00280775">
        <w:rPr>
          <w:b/>
        </w:rPr>
        <w:t>M</w:t>
      </w:r>
      <w:r w:rsidRPr="00280775">
        <w:rPr>
          <w:b/>
        </w:rPr>
        <w:t>CB can provide to support RAPs.</w:t>
      </w:r>
    </w:p>
    <w:p w14:paraId="07D82A07" w14:textId="7524C0EE" w:rsidR="003301FB" w:rsidRPr="00E955AB" w:rsidRDefault="00006918" w:rsidP="003029AA">
      <w:pPr>
        <w:pStyle w:val="Heading2"/>
        <w:jc w:val="both"/>
      </w:pPr>
      <w:bookmarkStart w:id="58" w:name="_Toc50552130"/>
      <w:r w:rsidRPr="00FC7C09">
        <w:rPr>
          <w:color w:val="auto"/>
        </w:rPr>
        <w:t xml:space="preserve">Integrate </w:t>
      </w:r>
      <w:r w:rsidR="00E524E0" w:rsidRPr="00FC7C09">
        <w:rPr>
          <w:color w:val="auto"/>
        </w:rPr>
        <w:t>RAP</w:t>
      </w:r>
      <w:r w:rsidR="00E524E0" w:rsidRPr="00FC7C09">
        <w:rPr>
          <w:color w:val="auto"/>
          <w:sz w:val="18"/>
          <w:szCs w:val="18"/>
        </w:rPr>
        <w:t>s</w:t>
      </w:r>
      <w:r w:rsidRPr="00E955AB">
        <w:t xml:space="preserve"> </w:t>
      </w:r>
      <w:r w:rsidR="002434B9" w:rsidRPr="00FC7C09">
        <w:rPr>
          <w:color w:val="auto"/>
        </w:rPr>
        <w:t>in</w:t>
      </w:r>
      <w:r w:rsidRPr="00FC7C09">
        <w:rPr>
          <w:color w:val="auto"/>
        </w:rPr>
        <w:t>to</w:t>
      </w:r>
      <w:r w:rsidR="003301FB" w:rsidRPr="00FC7C09">
        <w:rPr>
          <w:color w:val="auto"/>
        </w:rPr>
        <w:t xml:space="preserve"> “State as a Model Employer” </w:t>
      </w:r>
      <w:r w:rsidR="00726986" w:rsidRPr="00FC7C09">
        <w:rPr>
          <w:color w:val="auto"/>
        </w:rPr>
        <w:t>(SAME)</w:t>
      </w:r>
      <w:bookmarkEnd w:id="58"/>
      <w:r w:rsidR="00726986" w:rsidRPr="00FC7C09">
        <w:rPr>
          <w:color w:val="auto"/>
        </w:rPr>
        <w:t xml:space="preserve"> </w:t>
      </w:r>
    </w:p>
    <w:p w14:paraId="5617C310" w14:textId="28BAFF6B" w:rsidR="00F71B41" w:rsidRDefault="00260A39" w:rsidP="003029AA">
      <w:pPr>
        <w:jc w:val="both"/>
      </w:pPr>
      <w:r>
        <w:t xml:space="preserve">To accelerate a focus on hiring MCB </w:t>
      </w:r>
      <w:r w:rsidR="00145DEB">
        <w:t>consumer</w:t>
      </w:r>
      <w:r>
        <w:t xml:space="preserve">s, </w:t>
      </w:r>
      <w:r w:rsidRPr="00280775">
        <w:rPr>
          <w:b/>
        </w:rPr>
        <w:t>MCB</w:t>
      </w:r>
      <w:r w:rsidR="00DD10CD">
        <w:rPr>
          <w:b/>
        </w:rPr>
        <w:t xml:space="preserve"> should</w:t>
      </w:r>
      <w:r w:rsidRPr="00280775">
        <w:rPr>
          <w:b/>
        </w:rPr>
        <w:t xml:space="preserve"> </w:t>
      </w:r>
      <w:r w:rsidR="0018080A" w:rsidRPr="00280775">
        <w:rPr>
          <w:b/>
          <w:bCs/>
        </w:rPr>
        <w:t>integrat</w:t>
      </w:r>
      <w:r w:rsidR="00280775" w:rsidRPr="00280775">
        <w:rPr>
          <w:b/>
          <w:bCs/>
        </w:rPr>
        <w:t>e</w:t>
      </w:r>
      <w:r w:rsidR="0018080A" w:rsidRPr="00280775">
        <w:rPr>
          <w:b/>
          <w:bCs/>
        </w:rPr>
        <w:t xml:space="preserve"> </w:t>
      </w:r>
      <w:r w:rsidR="00280775" w:rsidRPr="00280775">
        <w:rPr>
          <w:b/>
          <w:bCs/>
        </w:rPr>
        <w:t>u</w:t>
      </w:r>
      <w:r w:rsidR="00666FCF">
        <w:rPr>
          <w:b/>
          <w:bCs/>
        </w:rPr>
        <w:t>se</w:t>
      </w:r>
      <w:r w:rsidR="00280775" w:rsidRPr="00280775">
        <w:rPr>
          <w:b/>
          <w:bCs/>
        </w:rPr>
        <w:t xml:space="preserve"> of </w:t>
      </w:r>
      <w:r w:rsidR="0018080A" w:rsidRPr="00280775">
        <w:rPr>
          <w:b/>
          <w:bCs/>
        </w:rPr>
        <w:t>RAPs</w:t>
      </w:r>
      <w:r w:rsidR="003301FB" w:rsidRPr="00280775">
        <w:rPr>
          <w:b/>
        </w:rPr>
        <w:t xml:space="preserve"> as part of </w:t>
      </w:r>
      <w:r w:rsidR="0018080A" w:rsidRPr="00280775">
        <w:rPr>
          <w:b/>
          <w:bCs/>
        </w:rPr>
        <w:t>Massachusetts’</w:t>
      </w:r>
      <w:r w:rsidR="003301FB" w:rsidRPr="00280775">
        <w:rPr>
          <w:b/>
          <w:bCs/>
        </w:rPr>
        <w:t xml:space="preserve"> </w:t>
      </w:r>
      <w:r w:rsidR="003301FB" w:rsidRPr="00280775">
        <w:rPr>
          <w:b/>
        </w:rPr>
        <w:t xml:space="preserve">“State </w:t>
      </w:r>
      <w:r w:rsidR="00434A17">
        <w:rPr>
          <w:b/>
        </w:rPr>
        <w:t>A</w:t>
      </w:r>
      <w:r w:rsidR="003301FB" w:rsidRPr="00280775">
        <w:rPr>
          <w:b/>
        </w:rPr>
        <w:t xml:space="preserve">s </w:t>
      </w:r>
      <w:r w:rsidR="00A20992">
        <w:rPr>
          <w:b/>
        </w:rPr>
        <w:t xml:space="preserve">a Model </w:t>
      </w:r>
      <w:r w:rsidR="003301FB" w:rsidRPr="00280775">
        <w:rPr>
          <w:b/>
        </w:rPr>
        <w:t>Employer”</w:t>
      </w:r>
      <w:r w:rsidR="00D537DF">
        <w:rPr>
          <w:rStyle w:val="FootnoteReference"/>
          <w:b/>
          <w:bCs/>
        </w:rPr>
        <w:footnoteReference w:id="32"/>
      </w:r>
      <w:r w:rsidR="00204193">
        <w:rPr>
          <w:b/>
        </w:rPr>
        <w:t xml:space="preserve">, </w:t>
      </w:r>
      <w:r w:rsidR="00204193" w:rsidRPr="002A4A09">
        <w:t xml:space="preserve">which establishes </w:t>
      </w:r>
      <w:r w:rsidR="002A4A09" w:rsidRPr="002A4A09">
        <w:t>the Executive Branch of the Commonwealth as a model employer for persons with disabilities</w:t>
      </w:r>
      <w:r w:rsidR="002A4A09">
        <w:t>.</w:t>
      </w:r>
      <w:r w:rsidR="00BD49EF" w:rsidRPr="002A4A09">
        <w:t xml:space="preserve"> </w:t>
      </w:r>
      <w:r w:rsidR="00BD49EF">
        <w:t xml:space="preserve">This would enable MCB to establish standards for occupations it hires for, refer existing staff in (who would gain experience to pass on to </w:t>
      </w:r>
      <w:r w:rsidR="00145DEB">
        <w:t>consumer</w:t>
      </w:r>
      <w:r w:rsidR="00BD49EF">
        <w:t>s), and expand relationships with employers through shared occupational standards.</w:t>
      </w:r>
      <w:r>
        <w:t xml:space="preserve"> </w:t>
      </w:r>
      <w:r w:rsidR="00904B0F">
        <w:t>By u</w:t>
      </w:r>
      <w:r w:rsidR="00651A33">
        <w:t>sing</w:t>
      </w:r>
      <w:r w:rsidR="00904B0F">
        <w:t xml:space="preserve"> </w:t>
      </w:r>
      <w:r w:rsidR="007E78B4">
        <w:t>RAPs</w:t>
      </w:r>
      <w:r w:rsidR="00904B0F">
        <w:t xml:space="preserve"> for its own occupations, MCB can experience and demonstrate the value </w:t>
      </w:r>
      <w:r w:rsidR="007E78B4">
        <w:t>RAPs</w:t>
      </w:r>
      <w:r w:rsidR="00904B0F">
        <w:t xml:space="preserve"> provide in achieving business goals, providing participants integrated on-the-job trainings and career pathways, and in enhancing internal understanding of the role </w:t>
      </w:r>
      <w:r w:rsidR="007E78B4">
        <w:t>RAPs</w:t>
      </w:r>
      <w:r w:rsidR="00904B0F">
        <w:t xml:space="preserve"> play. </w:t>
      </w:r>
      <w:r w:rsidR="008A7A99">
        <w:t xml:space="preserve">As described in </w:t>
      </w:r>
      <w:r w:rsidR="008A7A99" w:rsidRPr="00110919">
        <w:rPr>
          <w:b/>
          <w:bCs/>
        </w:rPr>
        <w:t>Section 5.2.3</w:t>
      </w:r>
      <w:r w:rsidR="008A7A99">
        <w:t xml:space="preserve">, Kentucky </w:t>
      </w:r>
      <w:r w:rsidR="00110919">
        <w:t xml:space="preserve">successfully </w:t>
      </w:r>
      <w:r w:rsidR="006B190A">
        <w:t xml:space="preserve">implemented </w:t>
      </w:r>
      <w:r w:rsidR="00110919">
        <w:t>a SAME apprenticeship model.</w:t>
      </w:r>
    </w:p>
    <w:p w14:paraId="00D0E360" w14:textId="1901DF4A" w:rsidR="00C5163B" w:rsidRPr="003572F5" w:rsidRDefault="00C5163B" w:rsidP="003029AA">
      <w:pPr>
        <w:jc w:val="both"/>
      </w:pPr>
      <w:r>
        <w:rPr>
          <w:b/>
          <w:bCs/>
        </w:rPr>
        <w:t xml:space="preserve">PCG recommends MCB replicate the Kentucky SAME </w:t>
      </w:r>
      <w:r w:rsidR="00076BD9">
        <w:rPr>
          <w:b/>
          <w:bCs/>
        </w:rPr>
        <w:t xml:space="preserve">apprenticeship </w:t>
      </w:r>
      <w:r>
        <w:rPr>
          <w:b/>
          <w:bCs/>
        </w:rPr>
        <w:t>model</w:t>
      </w:r>
      <w:r w:rsidR="00CE75ED">
        <w:rPr>
          <w:b/>
          <w:bCs/>
        </w:rPr>
        <w:t xml:space="preserve">. </w:t>
      </w:r>
      <w:r w:rsidR="003803E8">
        <w:rPr>
          <w:b/>
          <w:bCs/>
        </w:rPr>
        <w:t xml:space="preserve">To implement this strategy, </w:t>
      </w:r>
      <w:r w:rsidR="00CE75ED">
        <w:rPr>
          <w:b/>
          <w:bCs/>
        </w:rPr>
        <w:t>PCG recommends</w:t>
      </w:r>
      <w:r w:rsidR="005E4EF6">
        <w:rPr>
          <w:b/>
          <w:bCs/>
        </w:rPr>
        <w:t xml:space="preserve"> </w:t>
      </w:r>
      <w:r w:rsidR="00CE75ED">
        <w:rPr>
          <w:b/>
          <w:bCs/>
        </w:rPr>
        <w:t>MCB</w:t>
      </w:r>
      <w:r w:rsidR="001C0CF4">
        <w:rPr>
          <w:b/>
          <w:bCs/>
        </w:rPr>
        <w:t xml:space="preserve"> adopt an existing apprenticeship program or sponsor the development of a new apprenticeship program in coordination with </w:t>
      </w:r>
      <w:r w:rsidR="00E67EA1">
        <w:rPr>
          <w:b/>
          <w:bCs/>
        </w:rPr>
        <w:t>the Massachusetts</w:t>
      </w:r>
      <w:r w:rsidR="001C0CF4">
        <w:rPr>
          <w:b/>
          <w:bCs/>
        </w:rPr>
        <w:t xml:space="preserve"> Division of Apprentice Standards (DAS)</w:t>
      </w:r>
      <w:r w:rsidR="00CE75ED">
        <w:rPr>
          <w:b/>
          <w:bCs/>
        </w:rPr>
        <w:t xml:space="preserve"> </w:t>
      </w:r>
      <w:r w:rsidR="001B2DE4">
        <w:rPr>
          <w:b/>
          <w:bCs/>
        </w:rPr>
        <w:t>for its own staff</w:t>
      </w:r>
      <w:r>
        <w:rPr>
          <w:b/>
          <w:bCs/>
        </w:rPr>
        <w:t xml:space="preserve">. </w:t>
      </w:r>
      <w:r w:rsidRPr="003572F5">
        <w:t>To achieve this, MCB should:</w:t>
      </w:r>
    </w:p>
    <w:p w14:paraId="55E48602" w14:textId="467800FD" w:rsidR="00A0511D" w:rsidRPr="003572F5" w:rsidRDefault="00A0511D" w:rsidP="003029AA">
      <w:pPr>
        <w:pStyle w:val="ListParagraph"/>
        <w:numPr>
          <w:ilvl w:val="0"/>
          <w:numId w:val="18"/>
        </w:numPr>
        <w:jc w:val="both"/>
      </w:pPr>
      <w:r w:rsidRPr="003572F5">
        <w:t xml:space="preserve">Assess </w:t>
      </w:r>
      <w:r w:rsidR="002E0D1A" w:rsidRPr="003572F5">
        <w:t>and index</w:t>
      </w:r>
      <w:r w:rsidRPr="003572F5">
        <w:t xml:space="preserve"> the </w:t>
      </w:r>
      <w:r w:rsidR="00076BD9" w:rsidRPr="003572F5">
        <w:t xml:space="preserve">talent </w:t>
      </w:r>
      <w:r w:rsidRPr="003572F5">
        <w:t xml:space="preserve">demands </w:t>
      </w:r>
      <w:r w:rsidR="00076BD9" w:rsidRPr="003572F5">
        <w:t xml:space="preserve">of </w:t>
      </w:r>
      <w:r w:rsidR="00BB04CD" w:rsidRPr="003572F5">
        <w:t xml:space="preserve">MCB and </w:t>
      </w:r>
      <w:r w:rsidR="00203095" w:rsidRPr="003572F5">
        <w:t xml:space="preserve">other MA </w:t>
      </w:r>
      <w:r w:rsidR="00076BD9" w:rsidRPr="003572F5">
        <w:t>state government</w:t>
      </w:r>
      <w:r w:rsidR="00860049" w:rsidRPr="003572F5">
        <w:t xml:space="preserve"> agencies to understand which occupations</w:t>
      </w:r>
      <w:r w:rsidR="00F51CF6" w:rsidRPr="003572F5">
        <w:t xml:space="preserve"> are in-demand, what skills are necessary to fill those occupations, and understand the wages</w:t>
      </w:r>
      <w:r w:rsidR="00610C01" w:rsidRPr="003572F5">
        <w:t>.</w:t>
      </w:r>
    </w:p>
    <w:p w14:paraId="611CDC20" w14:textId="79CABAD1" w:rsidR="00666028" w:rsidRPr="003572F5" w:rsidRDefault="00C5163B" w:rsidP="003029AA">
      <w:pPr>
        <w:pStyle w:val="ListParagraph"/>
        <w:numPr>
          <w:ilvl w:val="0"/>
          <w:numId w:val="18"/>
        </w:numPr>
        <w:jc w:val="both"/>
      </w:pPr>
      <w:r w:rsidRPr="003572F5">
        <w:t>Assess the skills</w:t>
      </w:r>
      <w:r w:rsidR="00A0511D" w:rsidRPr="003572F5">
        <w:t xml:space="preserve"> and credentials of its existing VR </w:t>
      </w:r>
      <w:r w:rsidR="000B61C0" w:rsidRPr="003572F5">
        <w:t>consumer</w:t>
      </w:r>
      <w:r w:rsidR="00A0511D" w:rsidRPr="003572F5">
        <w:t xml:space="preserve">s to understand </w:t>
      </w:r>
      <w:r w:rsidR="000B61C0" w:rsidRPr="003572F5">
        <w:t>their current capacity to fill those positions and what additional training or credentials VR consumers may need to fill those positions</w:t>
      </w:r>
      <w:r w:rsidR="00610C01" w:rsidRPr="003572F5">
        <w:t>.</w:t>
      </w:r>
    </w:p>
    <w:p w14:paraId="3FD8B3FA" w14:textId="00CE546C" w:rsidR="002E0D1A" w:rsidRPr="003572F5" w:rsidRDefault="002E0D1A" w:rsidP="003029AA">
      <w:pPr>
        <w:pStyle w:val="ListParagraph"/>
        <w:numPr>
          <w:ilvl w:val="0"/>
          <w:numId w:val="18"/>
        </w:numPr>
        <w:jc w:val="both"/>
      </w:pPr>
      <w:r w:rsidRPr="003572F5">
        <w:t xml:space="preserve">Conduct a crosswalk of </w:t>
      </w:r>
      <w:r w:rsidR="000B61C0" w:rsidRPr="003572F5">
        <w:t>state agency demand</w:t>
      </w:r>
      <w:r w:rsidR="0013739B" w:rsidRPr="003572F5">
        <w:t>, such as MCBs own needs,</w:t>
      </w:r>
      <w:r w:rsidR="000B61C0" w:rsidRPr="003572F5">
        <w:t xml:space="preserve"> and VR consumer skills &amp; credentials to establish a skills gap assessment</w:t>
      </w:r>
      <w:r w:rsidR="00241C34" w:rsidRPr="003572F5">
        <w:t xml:space="preserve">. </w:t>
      </w:r>
    </w:p>
    <w:p w14:paraId="01786875" w14:textId="77731A23" w:rsidR="00435907" w:rsidRPr="003572F5" w:rsidRDefault="002E0D1A" w:rsidP="003029AA">
      <w:pPr>
        <w:pStyle w:val="ListParagraph"/>
        <w:numPr>
          <w:ilvl w:val="0"/>
          <w:numId w:val="18"/>
        </w:numPr>
        <w:jc w:val="both"/>
      </w:pPr>
      <w:r w:rsidRPr="003572F5">
        <w:t xml:space="preserve">Using this </w:t>
      </w:r>
      <w:r w:rsidR="00241C34" w:rsidRPr="003572F5">
        <w:t>crosswalk and assessment</w:t>
      </w:r>
      <w:r w:rsidRPr="003572F5">
        <w:t>, c</w:t>
      </w:r>
      <w:r w:rsidR="00553319" w:rsidRPr="003572F5">
        <w:t xml:space="preserve">ollaborate and secure technical assistance from the Massachusetts </w:t>
      </w:r>
      <w:r w:rsidR="00610C01" w:rsidRPr="003572F5">
        <w:t>Division of Apprentice Standards</w:t>
      </w:r>
      <w:r w:rsidR="009C650B" w:rsidRPr="003572F5">
        <w:t xml:space="preserve"> (DAS)</w:t>
      </w:r>
      <w:r w:rsidR="00553319" w:rsidRPr="003572F5">
        <w:t xml:space="preserve"> to </w:t>
      </w:r>
      <w:r w:rsidR="00435907" w:rsidRPr="003572F5">
        <w:t>confirm if an existing apprenticeship program exists.</w:t>
      </w:r>
    </w:p>
    <w:p w14:paraId="1AC03F84" w14:textId="2FF361DC" w:rsidR="00F8268E" w:rsidRPr="003572F5" w:rsidRDefault="00435907" w:rsidP="003029AA">
      <w:pPr>
        <w:pStyle w:val="ListParagraph"/>
        <w:numPr>
          <w:ilvl w:val="1"/>
          <w:numId w:val="18"/>
        </w:numPr>
        <w:jc w:val="both"/>
      </w:pPr>
      <w:r w:rsidRPr="003572F5">
        <w:t>If a</w:t>
      </w:r>
      <w:r w:rsidR="00AF1034" w:rsidRPr="003572F5">
        <w:t>n approved</w:t>
      </w:r>
      <w:r w:rsidRPr="003572F5">
        <w:t xml:space="preserve"> program exists, MCB should </w:t>
      </w:r>
      <w:r w:rsidR="00F8268E" w:rsidRPr="003572F5">
        <w:t xml:space="preserve">work with DAS to </w:t>
      </w:r>
      <w:r w:rsidRPr="003572F5">
        <w:t xml:space="preserve">adopt </w:t>
      </w:r>
      <w:r w:rsidR="00F8268E" w:rsidRPr="003572F5">
        <w:t xml:space="preserve">the program for its own hiring practices. </w:t>
      </w:r>
    </w:p>
    <w:p w14:paraId="6CC22C8A" w14:textId="01AC280A" w:rsidR="00024052" w:rsidRPr="003572F5" w:rsidRDefault="00F8268E" w:rsidP="003029AA">
      <w:pPr>
        <w:pStyle w:val="ListParagraph"/>
        <w:numPr>
          <w:ilvl w:val="1"/>
          <w:numId w:val="18"/>
        </w:numPr>
        <w:jc w:val="both"/>
      </w:pPr>
      <w:r w:rsidRPr="003572F5">
        <w:t>If a</w:t>
      </w:r>
      <w:r w:rsidR="00AF1034" w:rsidRPr="003572F5">
        <w:t>n approved</w:t>
      </w:r>
      <w:r w:rsidRPr="003572F5">
        <w:t xml:space="preserve"> program does not exist, MCB should work with </w:t>
      </w:r>
      <w:r w:rsidR="0064180D" w:rsidRPr="003572F5">
        <w:t>D</w:t>
      </w:r>
      <w:r w:rsidRPr="003572F5">
        <w:t>AS</w:t>
      </w:r>
      <w:r w:rsidR="00553319" w:rsidRPr="003572F5">
        <w:t xml:space="preserve"> </w:t>
      </w:r>
      <w:r w:rsidR="00076BD9" w:rsidRPr="003572F5">
        <w:t xml:space="preserve">formalize and register </w:t>
      </w:r>
      <w:r w:rsidR="00D85EB2" w:rsidRPr="003572F5">
        <w:t xml:space="preserve">an </w:t>
      </w:r>
      <w:r w:rsidR="00076BD9" w:rsidRPr="003572F5">
        <w:t>apprenticeship program</w:t>
      </w:r>
      <w:r w:rsidR="007F13EE" w:rsidRPr="003572F5">
        <w:t xml:space="preserve"> that prepares consumers for employment with </w:t>
      </w:r>
      <w:r w:rsidR="005711CE" w:rsidRPr="003572F5">
        <w:t xml:space="preserve">MCB or other </w:t>
      </w:r>
      <w:r w:rsidR="007F13EE" w:rsidRPr="003572F5">
        <w:t>state agencies</w:t>
      </w:r>
      <w:r w:rsidR="00CC3B13" w:rsidRPr="003572F5">
        <w:t xml:space="preserve"> and </w:t>
      </w:r>
      <w:r w:rsidR="00AF655C" w:rsidRPr="003572F5">
        <w:t>employers with similar needs.</w:t>
      </w:r>
      <w:r w:rsidR="00435907" w:rsidRPr="003572F5">
        <w:t xml:space="preserve"> </w:t>
      </w:r>
    </w:p>
    <w:p w14:paraId="5AF27115" w14:textId="10B9D1C3" w:rsidR="001C5FA4" w:rsidRPr="003572F5" w:rsidRDefault="008E6542" w:rsidP="003029AA">
      <w:pPr>
        <w:pStyle w:val="ListParagraph"/>
        <w:numPr>
          <w:ilvl w:val="0"/>
          <w:numId w:val="18"/>
        </w:numPr>
        <w:jc w:val="both"/>
      </w:pPr>
      <w:r w:rsidRPr="003572F5">
        <w:t xml:space="preserve">If other agencies join in adopting </w:t>
      </w:r>
      <w:r w:rsidR="00985363" w:rsidRPr="003572F5">
        <w:t xml:space="preserve">the same </w:t>
      </w:r>
      <w:r w:rsidR="00A25207" w:rsidRPr="003572F5">
        <w:t>Apprenticeship</w:t>
      </w:r>
      <w:r w:rsidR="00985363" w:rsidRPr="003572F5">
        <w:t xml:space="preserve"> Programs as MCB, </w:t>
      </w:r>
      <w:r w:rsidR="00241C34" w:rsidRPr="003572F5">
        <w:t>MCB business services staff</w:t>
      </w:r>
      <w:r w:rsidR="00985363" w:rsidRPr="003572F5">
        <w:t xml:space="preserve"> should</w:t>
      </w:r>
      <w:r w:rsidR="00241C34" w:rsidRPr="003572F5">
        <w:t xml:space="preserve"> identify and secure apprenticeship job listings from state agencies to </w:t>
      </w:r>
      <w:r w:rsidR="00A25207" w:rsidRPr="003572F5">
        <w:t>match</w:t>
      </w:r>
      <w:r w:rsidR="00241C34" w:rsidRPr="003572F5">
        <w:t xml:space="preserve"> MCB VR consumers</w:t>
      </w:r>
      <w:r w:rsidR="0079041F" w:rsidRPr="003572F5">
        <w:t>.</w:t>
      </w:r>
    </w:p>
    <w:p w14:paraId="741B7597" w14:textId="43F1D0BC" w:rsidR="00E3402E" w:rsidRPr="003572F5" w:rsidRDefault="00A25207" w:rsidP="003029AA">
      <w:pPr>
        <w:pStyle w:val="ListParagraph"/>
        <w:numPr>
          <w:ilvl w:val="0"/>
          <w:numId w:val="18"/>
        </w:numPr>
        <w:jc w:val="both"/>
      </w:pPr>
      <w:r w:rsidRPr="003572F5">
        <w:t xml:space="preserve">If other agencies join in adopting the same Apprenticeship Programs as MCB, </w:t>
      </w:r>
      <w:r w:rsidR="00E3402E" w:rsidRPr="003572F5">
        <w:t>MCB career counselors</w:t>
      </w:r>
      <w:r w:rsidRPr="003572F5">
        <w:t xml:space="preserve"> should</w:t>
      </w:r>
      <w:r w:rsidR="00E3402E" w:rsidRPr="003572F5">
        <w:t xml:space="preserve"> recruit and prepare prospective apprentices </w:t>
      </w:r>
      <w:r w:rsidR="00830AEA" w:rsidRPr="003572F5">
        <w:t xml:space="preserve">with training, credentials, soft skills </w:t>
      </w:r>
      <w:r w:rsidR="00830AEA" w:rsidRPr="003572F5">
        <w:lastRenderedPageBreak/>
        <w:t>support, and other information to assist them with achieving a successful employment match</w:t>
      </w:r>
      <w:r w:rsidRPr="003572F5">
        <w:t xml:space="preserve"> in Massachusetts state government apprenticeships</w:t>
      </w:r>
      <w:r w:rsidR="0079041F" w:rsidRPr="003572F5">
        <w:t>.</w:t>
      </w:r>
    </w:p>
    <w:p w14:paraId="3578EA82" w14:textId="5639BF31" w:rsidR="00024052" w:rsidRPr="003572F5" w:rsidRDefault="00860049" w:rsidP="003029AA">
      <w:pPr>
        <w:pStyle w:val="ListParagraph"/>
        <w:numPr>
          <w:ilvl w:val="0"/>
          <w:numId w:val="18"/>
        </w:numPr>
        <w:jc w:val="both"/>
      </w:pPr>
      <w:r w:rsidRPr="003572F5">
        <w:t>Lead a collaboration with MassHire as the State Workforce Board to identify wrap-around resources and support</w:t>
      </w:r>
      <w:r w:rsidR="001933AE" w:rsidRPr="003572F5">
        <w:t xml:space="preserve"> and report positive outcomes. </w:t>
      </w:r>
    </w:p>
    <w:p w14:paraId="4AEC7D47" w14:textId="687567BA" w:rsidR="003C6D60" w:rsidRPr="003572F5" w:rsidRDefault="001933AE" w:rsidP="003029AA">
      <w:pPr>
        <w:pStyle w:val="ListParagraph"/>
        <w:numPr>
          <w:ilvl w:val="0"/>
          <w:numId w:val="18"/>
        </w:numPr>
        <w:jc w:val="both"/>
      </w:pPr>
      <w:r w:rsidRPr="003572F5">
        <w:t>Establish and maintain a recurring evaluation schedule to ensure state agencies and VR consumers are successful and have relevant support from MCB and its resources.</w:t>
      </w:r>
    </w:p>
    <w:p w14:paraId="0DE37522" w14:textId="053FCDCF" w:rsidR="00E91E08" w:rsidRPr="00E91E08" w:rsidRDefault="00E91E08" w:rsidP="003029AA">
      <w:pPr>
        <w:jc w:val="both"/>
      </w:pPr>
      <w:r>
        <w:t>Additional information is available in the Urban Institute report</w:t>
      </w:r>
      <w:r w:rsidR="007D42F9">
        <w:t>, “</w:t>
      </w:r>
      <w:hyperlink r:id="rId23" w:history="1">
        <w:r w:rsidR="007D42F9" w:rsidRPr="007D42F9">
          <w:rPr>
            <w:rStyle w:val="Hyperlink"/>
          </w:rPr>
          <w:t>Leading by Example: Public Sector Apprenticeships in Kentucky</w:t>
        </w:r>
      </w:hyperlink>
      <w:r w:rsidR="007D42F9">
        <w:t>”.</w:t>
      </w:r>
      <w:r w:rsidR="005B2255">
        <w:t xml:space="preserve"> </w:t>
      </w:r>
    </w:p>
    <w:p w14:paraId="307A1774" w14:textId="77777777" w:rsidR="002674B8" w:rsidRDefault="002674B8" w:rsidP="003029AA">
      <w:pPr>
        <w:jc w:val="both"/>
      </w:pPr>
    </w:p>
    <w:p w14:paraId="49E6065F" w14:textId="223F3E79" w:rsidR="002674B8" w:rsidRDefault="009D5CE1" w:rsidP="003029AA">
      <w:pPr>
        <w:pStyle w:val="Heading1"/>
        <w:spacing w:before="0" w:after="160" w:line="259" w:lineRule="auto"/>
        <w:jc w:val="both"/>
        <w:rPr>
          <w:rFonts w:hint="eastAsia"/>
        </w:rPr>
      </w:pPr>
      <w:bookmarkStart w:id="59" w:name="_Toc50552131"/>
      <w:r>
        <w:t>Conclusion</w:t>
      </w:r>
      <w:bookmarkEnd w:id="59"/>
    </w:p>
    <w:p w14:paraId="71478EFB" w14:textId="42D3BFC2" w:rsidR="00AA1E37" w:rsidRDefault="00197493" w:rsidP="003029AA">
      <w:pPr>
        <w:jc w:val="both"/>
      </w:pPr>
      <w:r>
        <w:t xml:space="preserve">The recommendations put forth by PCG are summarized </w:t>
      </w:r>
      <w:r w:rsidR="009D6669">
        <w:t xml:space="preserve">in </w:t>
      </w:r>
      <w:r w:rsidR="009D6669">
        <w:fldChar w:fldCharType="begin"/>
      </w:r>
      <w:r w:rsidR="009D6669">
        <w:instrText xml:space="preserve"> REF _Ref49934725 \h </w:instrText>
      </w:r>
      <w:r w:rsidR="009D6669">
        <w:fldChar w:fldCharType="separate"/>
      </w:r>
      <w:r w:rsidR="003631CB">
        <w:t xml:space="preserve">Table </w:t>
      </w:r>
      <w:r w:rsidR="003631CB">
        <w:rPr>
          <w:noProof/>
        </w:rPr>
        <w:t>7</w:t>
      </w:r>
      <w:r w:rsidR="009D6669">
        <w:fldChar w:fldCharType="end"/>
      </w:r>
      <w:r w:rsidR="009D6669">
        <w:t xml:space="preserve"> </w:t>
      </w:r>
      <w:r>
        <w:t xml:space="preserve">below. </w:t>
      </w:r>
      <w:r w:rsidR="00143CB2">
        <w:t xml:space="preserve">PCG recommends that </w:t>
      </w:r>
      <w:r w:rsidR="00852C9B">
        <w:t xml:space="preserve">MCB consider all of the recommendations, make decisions about which ones to implement, and develop an implementation plan to </w:t>
      </w:r>
      <w:r w:rsidR="00D57723">
        <w:t xml:space="preserve">put the recommendations in action. </w:t>
      </w:r>
    </w:p>
    <w:p w14:paraId="0F904F38" w14:textId="72F7886A" w:rsidR="0060440A" w:rsidRDefault="0060440A" w:rsidP="0060440A">
      <w:pPr>
        <w:pStyle w:val="ListParagraph"/>
        <w:numPr>
          <w:ilvl w:val="0"/>
          <w:numId w:val="35"/>
        </w:numPr>
      </w:pPr>
      <w:r w:rsidRPr="0060440A">
        <w:rPr>
          <w:b/>
          <w:bCs/>
        </w:rPr>
        <w:t>Formalize Partnerships</w:t>
      </w:r>
      <w:r>
        <w:t xml:space="preserve"> – MCB should formalize partnerships around apprenticeship goals with the Massachusetts Division of Apprentice Standards, MassHire, and WIOA state partners.</w:t>
      </w:r>
    </w:p>
    <w:p w14:paraId="2C49A516" w14:textId="5145C5D6" w:rsidR="0060440A" w:rsidRPr="00313E62" w:rsidRDefault="0060440A" w:rsidP="0060440A">
      <w:pPr>
        <w:pStyle w:val="ListParagraph"/>
        <w:numPr>
          <w:ilvl w:val="0"/>
          <w:numId w:val="35"/>
        </w:numPr>
      </w:pPr>
      <w:r w:rsidRPr="0060440A">
        <w:rPr>
          <w:b/>
          <w:bCs/>
        </w:rPr>
        <w:t>Pilot RAPs</w:t>
      </w:r>
      <w:r>
        <w:t xml:space="preserve"> – MCB should coordinate with the Massachusetts Division of Apprentice Standards </w:t>
      </w:r>
      <w:r w:rsidRPr="00313E62">
        <w:t>and MassHire to:</w:t>
      </w:r>
    </w:p>
    <w:p w14:paraId="7CC37469" w14:textId="053DFC58" w:rsidR="0060440A" w:rsidRPr="0060440A" w:rsidRDefault="0060440A" w:rsidP="0060440A">
      <w:pPr>
        <w:pStyle w:val="ListParagraph"/>
        <w:numPr>
          <w:ilvl w:val="1"/>
          <w:numId w:val="35"/>
        </w:numPr>
      </w:pPr>
      <w:r w:rsidRPr="0060440A">
        <w:t>Survey these businesses for potentially “apprentice-able” occupations for VR consumers and</w:t>
      </w:r>
    </w:p>
    <w:p w14:paraId="360670F2" w14:textId="0B3ED129" w:rsidR="0060440A" w:rsidRPr="0060440A" w:rsidRDefault="0060440A" w:rsidP="0060440A">
      <w:pPr>
        <w:pStyle w:val="ListParagraph"/>
        <w:numPr>
          <w:ilvl w:val="1"/>
          <w:numId w:val="35"/>
        </w:numPr>
      </w:pPr>
      <w:r w:rsidRPr="0060440A">
        <w:t>Establish an employer-driven task force charged with deploying strategies to expand MCB VR consumer representation in Registered Apprenticeships.</w:t>
      </w:r>
    </w:p>
    <w:p w14:paraId="03EAB663" w14:textId="2737F7C9" w:rsidR="0060440A" w:rsidRDefault="0060440A" w:rsidP="0060440A">
      <w:pPr>
        <w:pStyle w:val="ListParagraph"/>
        <w:numPr>
          <w:ilvl w:val="0"/>
          <w:numId w:val="35"/>
        </w:numPr>
      </w:pPr>
      <w:r>
        <w:rPr>
          <w:b/>
          <w:bCs/>
        </w:rPr>
        <w:t>Establish Metrics</w:t>
      </w:r>
      <w:r w:rsidRPr="0060440A">
        <w:t xml:space="preserve"> – MCB shou</w:t>
      </w:r>
      <w:r>
        <w:t>ld establish a series of metrics to assist with tracking interest, referrals, and enrollment in RAPs.</w:t>
      </w:r>
    </w:p>
    <w:p w14:paraId="2929B0DD" w14:textId="6A2B4DF1" w:rsidR="0060440A" w:rsidRDefault="0060440A" w:rsidP="0060440A">
      <w:pPr>
        <w:pStyle w:val="ListParagraph"/>
        <w:numPr>
          <w:ilvl w:val="0"/>
          <w:numId w:val="35"/>
        </w:numPr>
      </w:pPr>
      <w:r w:rsidRPr="0060440A">
        <w:rPr>
          <w:b/>
          <w:bCs/>
        </w:rPr>
        <w:t>Train Staff</w:t>
      </w:r>
      <w:r>
        <w:t xml:space="preserve"> – MCB should contact the Massachusetts Division of Apprentice Standards to request technical assistance and training for VR staff. MCB should establish a training calendar and competency standards to ensure staff can adequately educate VR consumers and business customers on the benefits and resources MCB can provide to support RAPs.</w:t>
      </w:r>
    </w:p>
    <w:p w14:paraId="3F10853C" w14:textId="61B0DD1F" w:rsidR="0060440A" w:rsidRPr="0060440A" w:rsidRDefault="0060440A" w:rsidP="0060440A">
      <w:pPr>
        <w:pStyle w:val="ListParagraph"/>
        <w:numPr>
          <w:ilvl w:val="0"/>
          <w:numId w:val="35"/>
        </w:numPr>
      </w:pPr>
      <w:r w:rsidRPr="00313E62">
        <w:rPr>
          <w:b/>
          <w:bCs/>
        </w:rPr>
        <w:t>Integrate RAPs</w:t>
      </w:r>
      <w:r>
        <w:t xml:space="preserve"> – MCB should integrate use of RAPs as part of Massachusetts’ “State as a Model Employer”. PCG recommends MCB replicate the Kentucky SAME apprenticeship model. To implement this strategy, PCG recommends MCB adopt an existing apprenticeship program or sponsor the development of a new apprenticeship program in coordination with the Massachusetts Division of  </w:t>
      </w:r>
      <w:r w:rsidR="00313E62">
        <w:t>Apprentice Standards (DAS) for its own staff.</w:t>
      </w:r>
    </w:p>
    <w:p w14:paraId="27D8A4E6" w14:textId="0B930FF8" w:rsidR="00F3199C" w:rsidRDefault="00F3199C">
      <w:pPr>
        <w:spacing w:after="0" w:line="240" w:lineRule="auto"/>
      </w:pPr>
      <w:r>
        <w:br w:type="page"/>
      </w:r>
    </w:p>
    <w:bookmarkStart w:id="60" w:name="_Toc50552132" w:displacedByCustomXml="next"/>
    <w:sdt>
      <w:sdtPr>
        <w:rPr>
          <w:rFonts w:ascii="Arial" w:eastAsia="Times New Roman" w:hAnsi="Arial"/>
          <w:b w:val="0"/>
          <w:caps w:val="0"/>
          <w:color w:val="auto"/>
          <w:spacing w:val="0"/>
          <w:sz w:val="20"/>
          <w:szCs w:val="22"/>
        </w:rPr>
        <w:id w:val="-325525735"/>
        <w:docPartObj>
          <w:docPartGallery w:val="Bibliographies"/>
          <w:docPartUnique/>
        </w:docPartObj>
      </w:sdtPr>
      <w:sdtEndPr/>
      <w:sdtContent>
        <w:p w14:paraId="11F50E3D" w14:textId="68D96033" w:rsidR="00591457" w:rsidRDefault="00591457">
          <w:pPr>
            <w:pStyle w:val="Heading1"/>
            <w:rPr>
              <w:rFonts w:hint="eastAsia"/>
            </w:rPr>
          </w:pPr>
          <w:r>
            <w:t>References</w:t>
          </w:r>
          <w:bookmarkEnd w:id="60"/>
        </w:p>
        <w:sdt>
          <w:sdtPr>
            <w:id w:val="-573587230"/>
            <w:bibliography/>
          </w:sdtPr>
          <w:sdtEndPr/>
          <w:sdtContent>
            <w:p w14:paraId="64CCBE55" w14:textId="77777777" w:rsidR="00D26A05" w:rsidRDefault="00591457" w:rsidP="00D26A05">
              <w:pPr>
                <w:pStyle w:val="Bibliography"/>
                <w:ind w:left="720" w:hanging="720"/>
                <w:rPr>
                  <w:noProof/>
                  <w:sz w:val="24"/>
                  <w:szCs w:val="24"/>
                </w:rPr>
              </w:pPr>
              <w:r>
                <w:fldChar w:fldCharType="begin"/>
              </w:r>
              <w:r>
                <w:instrText xml:space="preserve"> BIBLIOGRAPHY </w:instrText>
              </w:r>
              <w:r>
                <w:fldChar w:fldCharType="separate"/>
              </w:r>
              <w:r w:rsidR="00D26A05">
                <w:rPr>
                  <w:noProof/>
                </w:rPr>
                <w:t xml:space="preserve">Commonwealth of Massachusetts Executive Office of Labor and Workforce Development. (2018, June 20). </w:t>
              </w:r>
              <w:r w:rsidR="00D26A05">
                <w:rPr>
                  <w:i/>
                  <w:iCs/>
                  <w:noProof/>
                </w:rPr>
                <w:t>Apprenticeship Expansion in Massachusetts: Strategic Plan.</w:t>
              </w:r>
              <w:r w:rsidR="00D26A05">
                <w:rPr>
                  <w:noProof/>
                </w:rPr>
                <w:t xml:space="preserve"> Retrieved from https://www.mass.gov/files/documents/2018/06/20/Apprenticeship%20Expansion%20Plan%202018%20Final.pdf</w:t>
              </w:r>
            </w:p>
            <w:p w14:paraId="1DAEB6A5" w14:textId="77777777" w:rsidR="00D26A05" w:rsidRDefault="00D26A05" w:rsidP="00D26A05">
              <w:pPr>
                <w:pStyle w:val="Bibliography"/>
                <w:ind w:left="720" w:hanging="720"/>
                <w:rPr>
                  <w:noProof/>
                </w:rPr>
              </w:pPr>
              <w:r>
                <w:rPr>
                  <w:noProof/>
                </w:rPr>
                <w:t xml:space="preserve">Explore VR (UMass Boston). (n.d.). </w:t>
              </w:r>
              <w:r>
                <w:rPr>
                  <w:i/>
                  <w:iCs/>
                  <w:noProof/>
                </w:rPr>
                <w:t>Step-by-Step Apprenticeship Implementation Guide.</w:t>
              </w:r>
              <w:r>
                <w:rPr>
                  <w:noProof/>
                </w:rPr>
                <w:t xml:space="preserve"> Retrieved from https://www.explorevr.org/sites/explorevr.org/files/files/apprenticeship%20guide_V2_F.pdf</w:t>
              </w:r>
            </w:p>
            <w:p w14:paraId="52A1A3C5" w14:textId="77777777" w:rsidR="00D26A05" w:rsidRDefault="00D26A05" w:rsidP="00D26A05">
              <w:pPr>
                <w:pStyle w:val="Bibliography"/>
                <w:ind w:left="720" w:hanging="720"/>
                <w:rPr>
                  <w:noProof/>
                </w:rPr>
              </w:pPr>
              <w:r>
                <w:rPr>
                  <w:noProof/>
                </w:rPr>
                <w:t xml:space="preserve">Ferenstein, G. (2018, May 23). </w:t>
              </w:r>
              <w:r>
                <w:rPr>
                  <w:i/>
                  <w:iCs/>
                  <w:noProof/>
                </w:rPr>
                <w:t>How History Explains America’s Struggle to Revive Apprenticeships</w:t>
              </w:r>
              <w:r>
                <w:rPr>
                  <w:noProof/>
                </w:rPr>
                <w:t>. Retrieved from Brookings Institution: https://www.brookings.edu/blog/brown-center-chalkboard/2018/05/23/how-history-explains-americas-struggle-to-revive-apprenticeships/</w:t>
              </w:r>
            </w:p>
            <w:p w14:paraId="1E148F84" w14:textId="77777777" w:rsidR="00D26A05" w:rsidRDefault="00D26A05" w:rsidP="00D26A05">
              <w:pPr>
                <w:pStyle w:val="Bibliography"/>
                <w:ind w:left="720" w:hanging="720"/>
                <w:rPr>
                  <w:noProof/>
                </w:rPr>
              </w:pPr>
              <w:r>
                <w:rPr>
                  <w:noProof/>
                </w:rPr>
                <w:t xml:space="preserve">James P. Kaletta, D. J. (2012, June). </w:t>
              </w:r>
              <w:r>
                <w:rPr>
                  <w:i/>
                  <w:iCs/>
                  <w:noProof/>
                </w:rPr>
                <w:t>Creating an Inclusive Workplace: Integrating Employees With Disabilities Into a Distribution Center Environment.</w:t>
              </w:r>
              <w:r>
                <w:rPr>
                  <w:noProof/>
                </w:rPr>
                <w:t xml:space="preserve"> Retrieved from American Society for Safety Professionals: https://aeasseincludes.assp.org/professionalsafety/pastissues/057/06/062_071_F1Ka_0612.pdf</w:t>
              </w:r>
            </w:p>
            <w:p w14:paraId="15D2715B" w14:textId="77777777" w:rsidR="00D26A05" w:rsidRDefault="00D26A05" w:rsidP="00D26A05">
              <w:pPr>
                <w:pStyle w:val="Bibliography"/>
                <w:ind w:left="720" w:hanging="720"/>
                <w:rPr>
                  <w:noProof/>
                </w:rPr>
              </w:pPr>
              <w:r>
                <w:rPr>
                  <w:noProof/>
                </w:rPr>
                <w:t xml:space="preserve">Jobs For the Future. (2018, July 18). </w:t>
              </w:r>
              <w:r>
                <w:rPr>
                  <w:i/>
                  <w:iCs/>
                  <w:noProof/>
                </w:rPr>
                <w:t>What We Know About Work-Based Learning and Apprenticeships for Individuals With Disabilities in Hospitality.</w:t>
              </w:r>
              <w:r>
                <w:rPr>
                  <w:noProof/>
                </w:rPr>
                <w:t xml:space="preserve"> Retrieved from https://jff-prod.s3.amazonaws.com/documents/HSRAdisabilitybrief-071818-MB.pdf</w:t>
              </w:r>
            </w:p>
            <w:p w14:paraId="45535E97" w14:textId="77777777" w:rsidR="00D26A05" w:rsidRDefault="00D26A05" w:rsidP="00D26A05">
              <w:pPr>
                <w:pStyle w:val="Bibliography"/>
                <w:ind w:left="720" w:hanging="720"/>
                <w:rPr>
                  <w:noProof/>
                </w:rPr>
              </w:pPr>
              <w:r>
                <w:rPr>
                  <w:noProof/>
                </w:rPr>
                <w:t xml:space="preserve">Michigan Legislature. (2019, May). </w:t>
              </w:r>
              <w:r>
                <w:rPr>
                  <w:i/>
                  <w:iCs/>
                  <w:noProof/>
                </w:rPr>
                <w:t>House Bill 4579.</w:t>
              </w:r>
              <w:r>
                <w:rPr>
                  <w:noProof/>
                </w:rPr>
                <w:t xml:space="preserve"> Retrieved from http://www.legislature.mi.gov/(S(2cdkcckinnm4luagmqaerarq))/mileg.aspx?page=GetObject&amp;objectname=2019-HB-4579</w:t>
              </w:r>
            </w:p>
            <w:p w14:paraId="2A6098FB" w14:textId="77777777" w:rsidR="00D26A05" w:rsidRDefault="00D26A05" w:rsidP="00D26A05">
              <w:pPr>
                <w:pStyle w:val="Bibliography"/>
                <w:ind w:left="720" w:hanging="720"/>
                <w:rPr>
                  <w:noProof/>
                </w:rPr>
              </w:pPr>
              <w:r>
                <w:rPr>
                  <w:noProof/>
                </w:rPr>
                <w:t xml:space="preserve">National Conference of State Legislatures. (2017, December 19). </w:t>
              </w:r>
              <w:r>
                <w:rPr>
                  <w:i/>
                  <w:iCs/>
                  <w:noProof/>
                </w:rPr>
                <w:t>State as a Model Employer Policy.</w:t>
              </w:r>
              <w:r>
                <w:rPr>
                  <w:noProof/>
                </w:rPr>
                <w:t xml:space="preserve"> Retrieved from https://www.ncsl.org/research/labor-and-employment/state-as-model-employer-policies.aspx</w:t>
              </w:r>
            </w:p>
            <w:p w14:paraId="56D98BA8" w14:textId="77777777" w:rsidR="00D26A05" w:rsidRDefault="00D26A05" w:rsidP="00D26A05">
              <w:pPr>
                <w:pStyle w:val="Bibliography"/>
                <w:ind w:left="720" w:hanging="720"/>
                <w:rPr>
                  <w:noProof/>
                </w:rPr>
              </w:pPr>
              <w:r>
                <w:rPr>
                  <w:noProof/>
                </w:rPr>
                <w:t xml:space="preserve">New America. (n.d.). </w:t>
              </w:r>
              <w:r>
                <w:rPr>
                  <w:i/>
                  <w:iCs/>
                  <w:noProof/>
                </w:rPr>
                <w:t>Solid Foundations: Four State Policy Approaches for Supporting College-Connected Apprenticeships</w:t>
              </w:r>
              <w:r>
                <w:rPr>
                  <w:noProof/>
                </w:rPr>
                <w:t>. Retrieved from https://www.newamerica.org/education-policy/reports/solid-foundations-four-state-policy-approaches-supporting-college-connected-apprenticeships/introduction/</w:t>
              </w:r>
            </w:p>
            <w:p w14:paraId="72CF87E4" w14:textId="77777777" w:rsidR="00D26A05" w:rsidRDefault="00D26A05" w:rsidP="00D26A05">
              <w:pPr>
                <w:pStyle w:val="Bibliography"/>
                <w:ind w:left="720" w:hanging="720"/>
                <w:rPr>
                  <w:noProof/>
                </w:rPr>
              </w:pPr>
              <w:r>
                <w:rPr>
                  <w:noProof/>
                </w:rPr>
                <w:t xml:space="preserve">SPRA. (2020, March). </w:t>
              </w:r>
              <w:r>
                <w:rPr>
                  <w:i/>
                  <w:iCs/>
                  <w:noProof/>
                </w:rPr>
                <w:t>Expanding Apprenticeships Through AIM, Part 2.</w:t>
              </w:r>
              <w:r>
                <w:rPr>
                  <w:noProof/>
                </w:rPr>
                <w:t xml:space="preserve"> Retrieved from https://www.spra.com/wordpress2/wp-content/uploads/2020/04/March-2020-webinar_final.pdf</w:t>
              </w:r>
            </w:p>
            <w:p w14:paraId="1E9D2A32" w14:textId="77777777" w:rsidR="00D26A05" w:rsidRDefault="00D26A05" w:rsidP="00D26A05">
              <w:pPr>
                <w:pStyle w:val="Bibliography"/>
                <w:ind w:left="720" w:hanging="720"/>
                <w:rPr>
                  <w:noProof/>
                </w:rPr>
              </w:pPr>
              <w:r>
                <w:rPr>
                  <w:noProof/>
                </w:rPr>
                <w:t xml:space="preserve">The Council of State Governments. (2020). </w:t>
              </w:r>
              <w:r>
                <w:rPr>
                  <w:i/>
                  <w:iCs/>
                  <w:noProof/>
                </w:rPr>
                <w:t>Kentucky Paves the Way for Public Sector Apprenticeships.</w:t>
              </w:r>
              <w:r>
                <w:rPr>
                  <w:noProof/>
                </w:rPr>
                <w:t xml:space="preserve"> Retrieved from https://seed.csg.org/kentucky-paves-the-way-for-public-sector-apprenticeships/</w:t>
              </w:r>
            </w:p>
            <w:p w14:paraId="0E687717" w14:textId="77777777" w:rsidR="00D26A05" w:rsidRDefault="00D26A05" w:rsidP="00D26A05">
              <w:pPr>
                <w:pStyle w:val="Bibliography"/>
                <w:ind w:left="720" w:hanging="720"/>
                <w:rPr>
                  <w:noProof/>
                </w:rPr>
              </w:pPr>
              <w:r>
                <w:rPr>
                  <w:noProof/>
                </w:rPr>
                <w:t xml:space="preserve">The Council of State Governments and National Conference of State Legislatures. (2016, December). </w:t>
              </w:r>
              <w:r>
                <w:rPr>
                  <w:i/>
                  <w:iCs/>
                  <w:noProof/>
                </w:rPr>
                <w:t>Work Matters: A Framework for States on Workforce Development for People With Disabilities.</w:t>
              </w:r>
              <w:r>
                <w:rPr>
                  <w:noProof/>
                </w:rPr>
                <w:t xml:space="preserve"> Retrieved from https://www.ncsl.org/Portals/1/Documents/employ/Work_Matters_Report.pdf</w:t>
              </w:r>
            </w:p>
            <w:p w14:paraId="58AD664D" w14:textId="77777777" w:rsidR="00D26A05" w:rsidRDefault="00D26A05" w:rsidP="00D26A05">
              <w:pPr>
                <w:pStyle w:val="Bibliography"/>
                <w:ind w:left="720" w:hanging="720"/>
                <w:rPr>
                  <w:noProof/>
                </w:rPr>
              </w:pPr>
              <w:r>
                <w:rPr>
                  <w:noProof/>
                </w:rPr>
                <w:t xml:space="preserve">U.S. Department of Education Office of Special Education and Rehabilitative Services Rehabilitative Services Administration. (2018, September 24). </w:t>
              </w:r>
              <w:r>
                <w:rPr>
                  <w:i/>
                  <w:iCs/>
                  <w:noProof/>
                </w:rPr>
                <w:t>Fiscal Year 2017 Monitoring Report on the Massachusetts Commission for the Blind Vocational Rehabilitation and Supported Employment Programs.</w:t>
              </w:r>
              <w:r>
                <w:rPr>
                  <w:noProof/>
                </w:rPr>
                <w:t xml:space="preserve"> Retrieved from https://rsa.ed.gov/sites/default/files/publications/fy2017-ma-b.pdf</w:t>
              </w:r>
            </w:p>
            <w:p w14:paraId="0F3A739D" w14:textId="77777777" w:rsidR="00D26A05" w:rsidRDefault="00D26A05" w:rsidP="00D26A05">
              <w:pPr>
                <w:pStyle w:val="Bibliography"/>
                <w:ind w:left="720" w:hanging="720"/>
                <w:rPr>
                  <w:noProof/>
                </w:rPr>
              </w:pPr>
              <w:r>
                <w:rPr>
                  <w:noProof/>
                </w:rPr>
                <w:t xml:space="preserve">U.S. Department of Education. (n.d.). </w:t>
              </w:r>
              <w:r>
                <w:rPr>
                  <w:i/>
                  <w:iCs/>
                  <w:noProof/>
                </w:rPr>
                <w:t>RSA: Integrated Location Criteria of the Definition of "Competitive Integrated Employment" FAQs</w:t>
              </w:r>
              <w:r>
                <w:rPr>
                  <w:noProof/>
                </w:rPr>
                <w:t>. Retrieved from Office of Special Education and Rehabilitative Services: https://www2.ed.gov/about/offices/list/osers/rsa/wioa/competitive-integrated-employment-faq.html</w:t>
              </w:r>
            </w:p>
            <w:p w14:paraId="50720721" w14:textId="77777777" w:rsidR="00D26A05" w:rsidRDefault="00D26A05" w:rsidP="00D26A05">
              <w:pPr>
                <w:pStyle w:val="Bibliography"/>
                <w:ind w:left="720" w:hanging="720"/>
                <w:rPr>
                  <w:noProof/>
                </w:rPr>
              </w:pPr>
              <w:r>
                <w:rPr>
                  <w:noProof/>
                </w:rPr>
                <w:t>U.S. Department of Labor. (n.d.). Retrieved from https://www.apprenticeship.gov/</w:t>
              </w:r>
            </w:p>
            <w:p w14:paraId="41886690" w14:textId="77777777" w:rsidR="00D26A05" w:rsidRDefault="00D26A05" w:rsidP="00D26A05">
              <w:pPr>
                <w:pStyle w:val="Bibliography"/>
                <w:ind w:left="720" w:hanging="720"/>
                <w:rPr>
                  <w:noProof/>
                </w:rPr>
              </w:pPr>
              <w:r>
                <w:rPr>
                  <w:noProof/>
                </w:rPr>
                <w:lastRenderedPageBreak/>
                <w:t xml:space="preserve">U.S. Department of Labor. (2020, June 4). </w:t>
              </w:r>
              <w:r>
                <w:rPr>
                  <w:i/>
                  <w:iCs/>
                  <w:noProof/>
                </w:rPr>
                <w:t>Industry-Recognized Apprenticeship Program</w:t>
              </w:r>
              <w:r>
                <w:rPr>
                  <w:noProof/>
                </w:rPr>
                <w:t>. Retrieved from https://www.apprenticeship.gov/employers/industry-recognized-apprenticeship-program</w:t>
              </w:r>
            </w:p>
            <w:p w14:paraId="28D37988" w14:textId="77777777" w:rsidR="00D26A05" w:rsidRDefault="00D26A05" w:rsidP="00D26A05">
              <w:pPr>
                <w:pStyle w:val="Bibliography"/>
                <w:ind w:left="720" w:hanging="720"/>
                <w:rPr>
                  <w:noProof/>
                </w:rPr>
              </w:pPr>
              <w:r>
                <w:rPr>
                  <w:noProof/>
                </w:rPr>
                <w:t xml:space="preserve">U.S. Department of Labor Employment and Training Administration . (2012, November 30). </w:t>
              </w:r>
              <w:r>
                <w:rPr>
                  <w:i/>
                  <w:iCs/>
                  <w:noProof/>
                </w:rPr>
                <w:t>Training and Employment Notice 13-12.</w:t>
              </w:r>
              <w:r>
                <w:rPr>
                  <w:noProof/>
                </w:rPr>
                <w:t xml:space="preserve"> Retrieved from https://wdr.doleta.gov/directives/attach/TEN/TEN_13-12.pdf</w:t>
              </w:r>
            </w:p>
            <w:p w14:paraId="53EA1A5E" w14:textId="77777777" w:rsidR="00D26A05" w:rsidRDefault="00D26A05" w:rsidP="00D26A05">
              <w:pPr>
                <w:pStyle w:val="Bibliography"/>
                <w:ind w:left="720" w:hanging="720"/>
                <w:rPr>
                  <w:noProof/>
                </w:rPr>
              </w:pPr>
              <w:r>
                <w:rPr>
                  <w:noProof/>
                </w:rPr>
                <w:t xml:space="preserve">U.S. Department of Labor Employment and Training Administration. (2017, January 12). </w:t>
              </w:r>
              <w:r>
                <w:rPr>
                  <w:i/>
                  <w:iCs/>
                  <w:noProof/>
                </w:rPr>
                <w:t>Training and Employment Guidance Letter WIOA No. 13-16.</w:t>
              </w:r>
              <w:r>
                <w:rPr>
                  <w:noProof/>
                </w:rPr>
                <w:t xml:space="preserve"> Retrieved from https://wdr.doleta.gov/directives/attach/TEGL/TEGL_13-16.pdf</w:t>
              </w:r>
            </w:p>
            <w:p w14:paraId="57025852" w14:textId="77777777" w:rsidR="00D26A05" w:rsidRDefault="00D26A05" w:rsidP="00D26A05">
              <w:pPr>
                <w:pStyle w:val="Bibliography"/>
                <w:ind w:left="720" w:hanging="720"/>
                <w:rPr>
                  <w:noProof/>
                </w:rPr>
              </w:pPr>
              <w:r>
                <w:rPr>
                  <w:noProof/>
                </w:rPr>
                <w:t xml:space="preserve">U.S. Department of Labor Employment and Training Administration. (2017, March 1). </w:t>
              </w:r>
              <w:r>
                <w:rPr>
                  <w:i/>
                  <w:iCs/>
                  <w:noProof/>
                </w:rPr>
                <w:t>Training and Employment Guidance Letter WIOA No. 19-16 .</w:t>
              </w:r>
              <w:r>
                <w:rPr>
                  <w:noProof/>
                </w:rPr>
                <w:t xml:space="preserve"> Retrieved from https://wdr.doleta.gov/directives/attach/TEGL/TEGL_19-16_acc.pdf</w:t>
              </w:r>
            </w:p>
            <w:p w14:paraId="10032945" w14:textId="77777777" w:rsidR="00D26A05" w:rsidRDefault="00D26A05" w:rsidP="00D26A05">
              <w:pPr>
                <w:pStyle w:val="Bibliography"/>
                <w:ind w:left="720" w:hanging="720"/>
                <w:rPr>
                  <w:noProof/>
                </w:rPr>
              </w:pPr>
              <w:r>
                <w:rPr>
                  <w:noProof/>
                </w:rPr>
                <w:t xml:space="preserve">U.S. Department of Labor. (n.d.). </w:t>
              </w:r>
              <w:r>
                <w:rPr>
                  <w:i/>
                  <w:iCs/>
                  <w:noProof/>
                </w:rPr>
                <w:t>Explore Apprenticeship</w:t>
              </w:r>
              <w:r>
                <w:rPr>
                  <w:noProof/>
                </w:rPr>
                <w:t>. Retrieved from https://www.apprenticeship.gov/employers/explore-apprenticeship</w:t>
              </w:r>
            </w:p>
            <w:p w14:paraId="6452E99F" w14:textId="77777777" w:rsidR="00D26A05" w:rsidRDefault="00D26A05" w:rsidP="00D26A05">
              <w:pPr>
                <w:pStyle w:val="Bibliography"/>
                <w:ind w:left="720" w:hanging="720"/>
                <w:rPr>
                  <w:noProof/>
                </w:rPr>
              </w:pPr>
              <w:r>
                <w:rPr>
                  <w:noProof/>
                </w:rPr>
                <w:t xml:space="preserve">U.S. Department of Labor. (n.d.). </w:t>
              </w:r>
              <w:r>
                <w:rPr>
                  <w:i/>
                  <w:iCs/>
                  <w:noProof/>
                </w:rPr>
                <w:t>Find the Right Partner</w:t>
              </w:r>
              <w:r>
                <w:rPr>
                  <w:noProof/>
                </w:rPr>
                <w:t>. Retrieved from https://www.apprenticeship.gov/employers/registered-apprenticeship-program/partner</w:t>
              </w:r>
            </w:p>
            <w:p w14:paraId="5BD96362" w14:textId="77777777" w:rsidR="00D26A05" w:rsidRDefault="00D26A05" w:rsidP="00D26A05">
              <w:pPr>
                <w:pStyle w:val="Bibliography"/>
                <w:ind w:left="720" w:hanging="720"/>
                <w:rPr>
                  <w:noProof/>
                </w:rPr>
              </w:pPr>
              <w:r>
                <w:rPr>
                  <w:noProof/>
                </w:rPr>
                <w:t xml:space="preserve">U.S. Department of Labor Office of Disability Employment Policy. (2015, July). </w:t>
              </w:r>
              <w:r>
                <w:rPr>
                  <w:i/>
                  <w:iCs/>
                  <w:noProof/>
                </w:rPr>
                <w:t>Registered Apprenticeship Programs: Improving the Pipeline for People With Disabilities.</w:t>
              </w:r>
              <w:r>
                <w:rPr>
                  <w:noProof/>
                </w:rPr>
                <w:t xml:space="preserve"> Retrieved from https://www.dol.gov/odep/pdf/ApprenticeshipReport.pdf</w:t>
              </w:r>
            </w:p>
            <w:p w14:paraId="3DC692A6" w14:textId="77777777" w:rsidR="00D26A05" w:rsidRDefault="00D26A05" w:rsidP="00D26A05">
              <w:pPr>
                <w:pStyle w:val="Bibliography"/>
                <w:ind w:left="720" w:hanging="720"/>
                <w:rPr>
                  <w:noProof/>
                </w:rPr>
              </w:pPr>
              <w:r>
                <w:rPr>
                  <w:noProof/>
                </w:rPr>
                <w:t xml:space="preserve">U.S. Department of Labor Office of Disability Employment Policy. (n.d.). </w:t>
              </w:r>
              <w:r>
                <w:rPr>
                  <w:i/>
                  <w:iCs/>
                  <w:noProof/>
                </w:rPr>
                <w:t>Apprenticeship Guide for Business: A Guide to Building Inclusive Workplaces.</w:t>
              </w:r>
              <w:r>
                <w:rPr>
                  <w:noProof/>
                </w:rPr>
                <w:t xml:space="preserve"> Retrieved from ODEP Apprenticeship: https://www.dol.gov/odep/categories/youth/apprenticeship/Apprenticeship_Guide_for_Business.pdf</w:t>
              </w:r>
            </w:p>
            <w:p w14:paraId="05F4C14D" w14:textId="77777777" w:rsidR="00D26A05" w:rsidRDefault="00D26A05" w:rsidP="00D26A05">
              <w:pPr>
                <w:pStyle w:val="Bibliography"/>
                <w:ind w:left="720" w:hanging="720"/>
                <w:rPr>
                  <w:noProof/>
                </w:rPr>
              </w:pPr>
              <w:r>
                <w:rPr>
                  <w:noProof/>
                </w:rPr>
                <w:t xml:space="preserve">U.S. Department of Labor. (n.d.). </w:t>
              </w:r>
              <w:r>
                <w:rPr>
                  <w:i/>
                  <w:iCs/>
                  <w:noProof/>
                </w:rPr>
                <w:t>Registered Apprenticeship Program</w:t>
              </w:r>
              <w:r>
                <w:rPr>
                  <w:noProof/>
                </w:rPr>
                <w:t>. Retrieved from https://www.apprenticeship.gov/employers/registered-apprenticeship-program</w:t>
              </w:r>
            </w:p>
            <w:p w14:paraId="19A85608" w14:textId="77777777" w:rsidR="00D26A05" w:rsidRDefault="00D26A05" w:rsidP="00D26A05">
              <w:pPr>
                <w:pStyle w:val="Bibliography"/>
                <w:ind w:left="720" w:hanging="720"/>
                <w:rPr>
                  <w:noProof/>
                </w:rPr>
              </w:pPr>
              <w:r>
                <w:rPr>
                  <w:noProof/>
                </w:rPr>
                <w:t xml:space="preserve">Urban Institute. (2019). </w:t>
              </w:r>
              <w:r>
                <w:rPr>
                  <w:i/>
                  <w:iCs/>
                  <w:noProof/>
                </w:rPr>
                <w:t>Leading by Example: Public Sector Apprenticeships in Kentucky.</w:t>
              </w:r>
              <w:r>
                <w:rPr>
                  <w:noProof/>
                </w:rPr>
                <w:t xml:space="preserve"> Retrieved from https://www.urban.org/research/publication/leading-example-public-sector-apprenticeships-kentucky/view/full_report</w:t>
              </w:r>
            </w:p>
            <w:p w14:paraId="0130083D" w14:textId="75139E6F" w:rsidR="00591457" w:rsidRDefault="00591457" w:rsidP="00D26A05">
              <w:r>
                <w:rPr>
                  <w:b/>
                  <w:bCs/>
                  <w:noProof/>
                </w:rPr>
                <w:fldChar w:fldCharType="end"/>
              </w:r>
              <w:r w:rsidR="007E08C7">
                <w:t xml:space="preserve"> </w:t>
              </w:r>
            </w:p>
          </w:sdtContent>
        </w:sdt>
      </w:sdtContent>
    </w:sdt>
    <w:p w14:paraId="75A5D44C" w14:textId="77777777" w:rsidR="002674B8" w:rsidRDefault="002674B8" w:rsidP="0034718A">
      <w:pPr>
        <w:spacing w:after="0" w:line="240" w:lineRule="auto"/>
      </w:pPr>
    </w:p>
    <w:sectPr w:rsidR="002674B8" w:rsidSect="00136393">
      <w:headerReference w:type="default" r:id="rId24"/>
      <w:footerReference w:type="default" r:id="rId25"/>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CB487" w14:textId="77777777" w:rsidR="00B51DDA" w:rsidRDefault="00B51DDA" w:rsidP="007C0D9D">
      <w:r>
        <w:separator/>
      </w:r>
    </w:p>
  </w:endnote>
  <w:endnote w:type="continuationSeparator" w:id="0">
    <w:p w14:paraId="0ADCB7BE" w14:textId="77777777" w:rsidR="00B51DDA" w:rsidRDefault="00B51DDA" w:rsidP="007C0D9D">
      <w:r>
        <w:continuationSeparator/>
      </w:r>
    </w:p>
  </w:endnote>
  <w:endnote w:type="continuationNotice" w:id="1">
    <w:p w14:paraId="171B0129" w14:textId="77777777" w:rsidR="00B51DDA" w:rsidRDefault="00B51D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DC78A" w14:textId="77777777" w:rsidR="00B51DDA" w:rsidRPr="008E3765" w:rsidRDefault="00B51DDA" w:rsidP="00C11461">
    <w:pPr>
      <w:pStyle w:val="PCGFooter"/>
      <w:rPr>
        <w:color w:val="auto"/>
      </w:rPr>
    </w:pPr>
    <w:r w:rsidRPr="008E3765">
      <w:rPr>
        <w:color w:val="auto"/>
      </w:rPr>
      <w:t>Public Consulting Group, Inc.</w:t>
    </w:r>
    <w:r w:rsidRPr="008E3765">
      <w:rPr>
        <w:color w:val="auto"/>
      </w:rPr>
      <w:tab/>
    </w:r>
    <w:r w:rsidRPr="008E3765">
      <w:rPr>
        <w:color w:val="auto"/>
      </w:rPr>
      <w:fldChar w:fldCharType="begin"/>
    </w:r>
    <w:r w:rsidRPr="008E3765">
      <w:rPr>
        <w:color w:val="auto"/>
      </w:rPr>
      <w:instrText xml:space="preserve"> PAGE  \* Arabic  \* MERGEFORMAT </w:instrText>
    </w:r>
    <w:r w:rsidRPr="008E3765">
      <w:rPr>
        <w:color w:val="auto"/>
      </w:rPr>
      <w:fldChar w:fldCharType="separate"/>
    </w:r>
    <w:r w:rsidRPr="008E3765">
      <w:rPr>
        <w:color w:val="auto"/>
      </w:rPr>
      <w:t>1</w:t>
    </w:r>
    <w:r w:rsidRPr="008E3765">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8C2E9" w14:textId="77777777" w:rsidR="00B51DDA" w:rsidRDefault="00B51DDA" w:rsidP="007C0D9D">
      <w:r>
        <w:separator/>
      </w:r>
    </w:p>
  </w:footnote>
  <w:footnote w:type="continuationSeparator" w:id="0">
    <w:p w14:paraId="640C1213" w14:textId="77777777" w:rsidR="00B51DDA" w:rsidRDefault="00B51DDA" w:rsidP="007C0D9D">
      <w:r>
        <w:continuationSeparator/>
      </w:r>
    </w:p>
  </w:footnote>
  <w:footnote w:type="continuationNotice" w:id="1">
    <w:p w14:paraId="2DFDDDCB" w14:textId="77777777" w:rsidR="00B51DDA" w:rsidRDefault="00B51DDA">
      <w:pPr>
        <w:spacing w:after="0" w:line="240" w:lineRule="auto"/>
      </w:pPr>
    </w:p>
  </w:footnote>
  <w:footnote w:id="2">
    <w:p w14:paraId="52D68DCE" w14:textId="77777777" w:rsidR="00B51DDA" w:rsidRDefault="00B51DDA" w:rsidP="00605D39">
      <w:pPr>
        <w:pStyle w:val="FootnoteText"/>
      </w:pPr>
      <w:r>
        <w:rPr>
          <w:rStyle w:val="FootnoteReference"/>
        </w:rPr>
        <w:footnoteRef/>
      </w:r>
      <w:r>
        <w:t xml:space="preserve"> </w:t>
      </w:r>
      <w:hyperlink r:id="rId1" w:history="1">
        <w:r w:rsidRPr="005A5F18">
          <w:rPr>
            <w:rStyle w:val="Hyperlink"/>
            <w:sz w:val="16"/>
            <w:szCs w:val="16"/>
          </w:rPr>
          <w:t>https://www.newamerica.org/education-policy/reports/solid-foundations-four-state-policy-approaches-supporting-college-connected-apprenticeships/introduction/</w:t>
        </w:r>
      </w:hyperlink>
    </w:p>
  </w:footnote>
  <w:footnote w:id="3">
    <w:p w14:paraId="2C5AF7F7" w14:textId="60BD6457" w:rsidR="00B51DDA" w:rsidRDefault="00B51DDA">
      <w:pPr>
        <w:pStyle w:val="FootnoteText"/>
      </w:pPr>
      <w:r>
        <w:rPr>
          <w:rStyle w:val="FootnoteReference"/>
        </w:rPr>
        <w:footnoteRef/>
      </w:r>
      <w:r>
        <w:t xml:space="preserve"> </w:t>
      </w:r>
      <w:hyperlink r:id="rId2" w:history="1">
        <w:r w:rsidRPr="005A5F18">
          <w:rPr>
            <w:rStyle w:val="Hyperlink"/>
            <w:sz w:val="16"/>
            <w:szCs w:val="16"/>
          </w:rPr>
          <w:t>https://www.apprenticeship.gov/employers/explore-apprenticeship</w:t>
        </w:r>
      </w:hyperlink>
    </w:p>
  </w:footnote>
  <w:footnote w:id="4">
    <w:p w14:paraId="61436936" w14:textId="6266906F" w:rsidR="00B51DDA" w:rsidRDefault="00B51DDA">
      <w:pPr>
        <w:pStyle w:val="FootnoteText"/>
      </w:pPr>
      <w:r>
        <w:rPr>
          <w:rStyle w:val="FootnoteReference"/>
        </w:rPr>
        <w:footnoteRef/>
      </w:r>
      <w:hyperlink r:id="rId3" w:history="1">
        <w:r w:rsidRPr="005A5F18">
          <w:rPr>
            <w:rStyle w:val="Hyperlink"/>
            <w:sz w:val="16"/>
            <w:szCs w:val="16"/>
          </w:rPr>
          <w:t>https://www.mass.gov/files/documents/2018/06/20/Apprenticeship%20Expansion%20Plan%202018%20Final.pdf</w:t>
        </w:r>
      </w:hyperlink>
    </w:p>
  </w:footnote>
  <w:footnote w:id="5">
    <w:p w14:paraId="19A873D6" w14:textId="77777777" w:rsidR="00B51DDA" w:rsidRDefault="00B51DDA" w:rsidP="00A253EF">
      <w:pPr>
        <w:pStyle w:val="FootnoteText"/>
      </w:pPr>
      <w:r>
        <w:rPr>
          <w:rStyle w:val="FootnoteReference"/>
        </w:rPr>
        <w:footnoteRef/>
      </w:r>
      <w:r>
        <w:t xml:space="preserve"> </w:t>
      </w:r>
      <w:hyperlink r:id="rId4" w:history="1">
        <w:r w:rsidRPr="00760766">
          <w:rPr>
            <w:rStyle w:val="Hyperlink"/>
            <w:sz w:val="16"/>
            <w:szCs w:val="16"/>
          </w:rPr>
          <w:t>https://www2.ed.gov/about/offices/list/osers/rsa/wioa/competitive-integrated-employment-faq.html</w:t>
        </w:r>
      </w:hyperlink>
    </w:p>
  </w:footnote>
  <w:footnote w:id="6">
    <w:p w14:paraId="166EC68E" w14:textId="77777777" w:rsidR="00B51DDA" w:rsidRDefault="00B51DDA" w:rsidP="00A253EF">
      <w:pPr>
        <w:pStyle w:val="FootnoteText"/>
      </w:pPr>
      <w:r>
        <w:rPr>
          <w:rStyle w:val="FootnoteReference"/>
        </w:rPr>
        <w:footnoteRef/>
      </w:r>
      <w:r>
        <w:t xml:space="preserve"> </w:t>
      </w:r>
      <w:hyperlink r:id="rId5" w:history="1">
        <w:r w:rsidRPr="005A5F18">
          <w:rPr>
            <w:rStyle w:val="Hyperlink"/>
            <w:sz w:val="16"/>
            <w:szCs w:val="16"/>
          </w:rPr>
          <w:t>https://www.apprenticeship.gov/employers/industry-recognized-apprenticeship-program</w:t>
        </w:r>
      </w:hyperlink>
    </w:p>
  </w:footnote>
  <w:footnote w:id="7">
    <w:p w14:paraId="6DCA50AF" w14:textId="77777777" w:rsidR="00B51DDA" w:rsidRDefault="00B51DDA" w:rsidP="00A253EF">
      <w:pPr>
        <w:pStyle w:val="FootnoteText"/>
      </w:pPr>
      <w:r>
        <w:rPr>
          <w:rStyle w:val="FootnoteReference"/>
        </w:rPr>
        <w:footnoteRef/>
      </w:r>
      <w:r>
        <w:t xml:space="preserve"> </w:t>
      </w:r>
      <w:hyperlink r:id="rId6" w:history="1">
        <w:r w:rsidRPr="005A5F18">
          <w:rPr>
            <w:rStyle w:val="Hyperlink"/>
            <w:sz w:val="16"/>
            <w:szCs w:val="16"/>
          </w:rPr>
          <w:t>https://www.apprenticeship.gov/employers/registered-apprenticeship-program</w:t>
        </w:r>
      </w:hyperlink>
    </w:p>
  </w:footnote>
  <w:footnote w:id="8">
    <w:p w14:paraId="2A3C774D" w14:textId="042E520C" w:rsidR="00B51DDA" w:rsidRDefault="00B51DDA">
      <w:pPr>
        <w:pStyle w:val="FootnoteText"/>
      </w:pPr>
      <w:r>
        <w:rPr>
          <w:rStyle w:val="FootnoteReference"/>
        </w:rPr>
        <w:footnoteRef/>
      </w:r>
      <w:r>
        <w:t xml:space="preserve"> </w:t>
      </w:r>
      <w:hyperlink r:id="rId7" w:history="1">
        <w:r w:rsidRPr="005A5F18">
          <w:rPr>
            <w:rStyle w:val="Hyperlink"/>
            <w:sz w:val="16"/>
            <w:szCs w:val="16"/>
          </w:rPr>
          <w:t>https://www.apprenticeship.gov/</w:t>
        </w:r>
      </w:hyperlink>
    </w:p>
  </w:footnote>
  <w:footnote w:id="9">
    <w:p w14:paraId="23B4185D" w14:textId="77777777" w:rsidR="00B51DDA" w:rsidRDefault="00B51DDA" w:rsidP="00F361CF">
      <w:pPr>
        <w:pStyle w:val="FootnoteText"/>
      </w:pPr>
      <w:r>
        <w:rPr>
          <w:rStyle w:val="FootnoteReference"/>
        </w:rPr>
        <w:footnoteRef/>
      </w:r>
      <w:r>
        <w:t xml:space="preserve"> </w:t>
      </w:r>
      <w:hyperlink r:id="rId8" w:history="1">
        <w:r w:rsidRPr="005A5F18">
          <w:rPr>
            <w:rStyle w:val="Hyperlink"/>
            <w:sz w:val="16"/>
            <w:szCs w:val="16"/>
          </w:rPr>
          <w:t>https://www.brookings.edu/blog/brown-center-chalkboard/2018/05/23/how-history-explains-americas-struggle-to-revive-apprenticeships/</w:t>
        </w:r>
      </w:hyperlink>
    </w:p>
  </w:footnote>
  <w:footnote w:id="10">
    <w:p w14:paraId="10B0B5A2" w14:textId="690F878C" w:rsidR="00B51DDA" w:rsidRDefault="00B51DDA">
      <w:pPr>
        <w:pStyle w:val="FootnoteText"/>
      </w:pPr>
      <w:r>
        <w:rPr>
          <w:rStyle w:val="FootnoteReference"/>
        </w:rPr>
        <w:footnoteRef/>
      </w:r>
      <w:r>
        <w:t xml:space="preserve"> </w:t>
      </w:r>
      <w:hyperlink r:id="rId9" w:history="1">
        <w:r w:rsidRPr="005A5F18">
          <w:rPr>
            <w:rStyle w:val="Hyperlink"/>
            <w:sz w:val="16"/>
            <w:szCs w:val="16"/>
          </w:rPr>
          <w:t>https://www.dol.gov/odep/pdf/ApprenticeshipReport.pdf</w:t>
        </w:r>
      </w:hyperlink>
    </w:p>
  </w:footnote>
  <w:footnote w:id="11">
    <w:p w14:paraId="288F6EE4" w14:textId="77777777" w:rsidR="00B51DDA" w:rsidRDefault="00B51DDA" w:rsidP="004238CC">
      <w:pPr>
        <w:pStyle w:val="FootnoteText"/>
      </w:pPr>
      <w:r>
        <w:rPr>
          <w:rStyle w:val="FootnoteReference"/>
        </w:rPr>
        <w:footnoteRef/>
      </w:r>
      <w:hyperlink r:id="rId10" w:history="1">
        <w:r w:rsidRPr="005A5F18">
          <w:rPr>
            <w:rStyle w:val="Hyperlink"/>
            <w:sz w:val="16"/>
            <w:szCs w:val="16"/>
          </w:rPr>
          <w:t>https://www.mass.gov/files/documents/2018/06/20/Apprenticeship%20Expansion%20Plan%202018%20Final.pdf</w:t>
        </w:r>
      </w:hyperlink>
    </w:p>
  </w:footnote>
  <w:footnote w:id="12">
    <w:p w14:paraId="128FBA40" w14:textId="77777777" w:rsidR="00B51DDA" w:rsidRDefault="00B51DDA" w:rsidP="00B471B8">
      <w:pPr>
        <w:pStyle w:val="FootnoteText"/>
      </w:pPr>
      <w:r>
        <w:rPr>
          <w:rStyle w:val="FootnoteReference"/>
        </w:rPr>
        <w:footnoteRef/>
      </w:r>
      <w:r>
        <w:t xml:space="preserve"> </w:t>
      </w:r>
      <w:hyperlink r:id="rId11" w:history="1">
        <w:r w:rsidRPr="001465A0">
          <w:rPr>
            <w:rStyle w:val="Hyperlink"/>
            <w:sz w:val="16"/>
            <w:szCs w:val="16"/>
          </w:rPr>
          <w:t>https://wdr.doleta.gov/directives/attach/TEGL/TEGL_13-16.pdf</w:t>
        </w:r>
      </w:hyperlink>
    </w:p>
  </w:footnote>
  <w:footnote w:id="13">
    <w:p w14:paraId="2EE8F321" w14:textId="77777777" w:rsidR="00B51DDA" w:rsidRDefault="00B51DDA" w:rsidP="00B471B8">
      <w:pPr>
        <w:pStyle w:val="FootnoteText"/>
      </w:pPr>
      <w:r>
        <w:rPr>
          <w:rStyle w:val="FootnoteReference"/>
        </w:rPr>
        <w:footnoteRef/>
      </w:r>
      <w:r>
        <w:t xml:space="preserve"> </w:t>
      </w:r>
      <w:hyperlink r:id="rId12" w:history="1">
        <w:r w:rsidRPr="001465A0">
          <w:rPr>
            <w:rStyle w:val="Hyperlink"/>
            <w:sz w:val="16"/>
            <w:szCs w:val="16"/>
          </w:rPr>
          <w:t>https://wdr.doleta.gov/directives/attach/TEN/TEN_13-12.pdf</w:t>
        </w:r>
      </w:hyperlink>
    </w:p>
  </w:footnote>
  <w:footnote w:id="14">
    <w:p w14:paraId="39C41693" w14:textId="77777777" w:rsidR="00B51DDA" w:rsidRDefault="00B51DDA" w:rsidP="00B471B8">
      <w:pPr>
        <w:pStyle w:val="FootnoteText"/>
      </w:pPr>
      <w:r>
        <w:rPr>
          <w:rStyle w:val="FootnoteReference"/>
        </w:rPr>
        <w:footnoteRef/>
      </w:r>
      <w:r>
        <w:t xml:space="preserve"> </w:t>
      </w:r>
      <w:hyperlink r:id="rId13" w:history="1">
        <w:r w:rsidRPr="001465A0">
          <w:rPr>
            <w:rStyle w:val="Hyperlink"/>
            <w:sz w:val="16"/>
            <w:szCs w:val="16"/>
          </w:rPr>
          <w:t>https://www.apprenticeship.gov/employers/industry-recognized-apprenticeship-program</w:t>
        </w:r>
      </w:hyperlink>
    </w:p>
  </w:footnote>
  <w:footnote w:id="15">
    <w:p w14:paraId="4087A77D" w14:textId="77777777" w:rsidR="00B51DDA" w:rsidRPr="005A5F18" w:rsidRDefault="00B51DDA" w:rsidP="001F20AA">
      <w:pPr>
        <w:pStyle w:val="FootnoteText"/>
        <w:rPr>
          <w:sz w:val="16"/>
          <w:szCs w:val="16"/>
        </w:rPr>
      </w:pPr>
      <w:r>
        <w:rPr>
          <w:rStyle w:val="FootnoteReference"/>
        </w:rPr>
        <w:footnoteRef/>
      </w:r>
      <w:r>
        <w:t xml:space="preserve"> </w:t>
      </w:r>
      <w:hyperlink r:id="rId14" w:history="1">
        <w:r w:rsidRPr="005A5F18">
          <w:rPr>
            <w:rStyle w:val="Hyperlink"/>
            <w:sz w:val="16"/>
            <w:szCs w:val="16"/>
          </w:rPr>
          <w:t>https://jff-prod.s3.amazonaws.com/documents/HSRAdisabilitybrief-071818-MB.pdf</w:t>
        </w:r>
      </w:hyperlink>
    </w:p>
  </w:footnote>
  <w:footnote w:id="16">
    <w:p w14:paraId="4CCF04B0" w14:textId="5BA6525D" w:rsidR="00B51DDA" w:rsidRDefault="00B51DDA">
      <w:pPr>
        <w:pStyle w:val="FootnoteText"/>
      </w:pPr>
      <w:r>
        <w:rPr>
          <w:rStyle w:val="FootnoteReference"/>
        </w:rPr>
        <w:footnoteRef/>
      </w:r>
      <w:r>
        <w:t xml:space="preserve"> </w:t>
      </w:r>
      <w:hyperlink r:id="rId15" w:history="1">
        <w:r w:rsidRPr="005A5F18">
          <w:rPr>
            <w:rStyle w:val="Hyperlink"/>
            <w:sz w:val="16"/>
            <w:szCs w:val="16"/>
          </w:rPr>
          <w:t>https://www.dol.gov/odep/pdf/ApprenticeshipReport.pdf</w:t>
        </w:r>
      </w:hyperlink>
    </w:p>
  </w:footnote>
  <w:footnote w:id="17">
    <w:p w14:paraId="7F87913C" w14:textId="48112A1C" w:rsidR="00B51DDA" w:rsidRDefault="00B51DDA">
      <w:pPr>
        <w:pStyle w:val="FootnoteText"/>
      </w:pPr>
      <w:r>
        <w:rPr>
          <w:rStyle w:val="FootnoteReference"/>
        </w:rPr>
        <w:footnoteRef/>
      </w:r>
      <w:r>
        <w:t xml:space="preserve"> </w:t>
      </w:r>
      <w:hyperlink r:id="rId16" w:history="1">
        <w:r w:rsidRPr="005A5F18">
          <w:rPr>
            <w:rStyle w:val="Hyperlink"/>
            <w:sz w:val="16"/>
            <w:szCs w:val="16"/>
          </w:rPr>
          <w:t>https://aeasseincludes.assp.org/professionalsafety/pastissues/057/06/062_071_F1Ka_0612.pdf</w:t>
        </w:r>
      </w:hyperlink>
    </w:p>
  </w:footnote>
  <w:footnote w:id="18">
    <w:p w14:paraId="47A0FF17" w14:textId="77777777" w:rsidR="00B51DDA" w:rsidRPr="005A5F18" w:rsidRDefault="00B51DDA" w:rsidP="00112F58">
      <w:pPr>
        <w:pStyle w:val="FootnoteText"/>
        <w:rPr>
          <w:sz w:val="16"/>
          <w:szCs w:val="16"/>
        </w:rPr>
      </w:pPr>
      <w:r>
        <w:rPr>
          <w:rStyle w:val="FootnoteReference"/>
        </w:rPr>
        <w:footnoteRef/>
      </w:r>
      <w:r>
        <w:t xml:space="preserve"> </w:t>
      </w:r>
      <w:hyperlink r:id="rId17" w:history="1">
        <w:r w:rsidRPr="005A5F18">
          <w:rPr>
            <w:rStyle w:val="Hyperlink"/>
            <w:sz w:val="16"/>
            <w:szCs w:val="16"/>
          </w:rPr>
          <w:t>https://wdr.doleta.gov/directives/attach/TEGL/TEGL_19-16_acc.pdf</w:t>
        </w:r>
      </w:hyperlink>
    </w:p>
  </w:footnote>
  <w:footnote w:id="19">
    <w:p w14:paraId="3656EB10" w14:textId="1AB2B009" w:rsidR="00B51DDA" w:rsidRDefault="00B51DDA">
      <w:pPr>
        <w:pStyle w:val="FootnoteText"/>
      </w:pPr>
      <w:r>
        <w:rPr>
          <w:rStyle w:val="FootnoteReference"/>
        </w:rPr>
        <w:footnoteRef/>
      </w:r>
      <w:r w:rsidRPr="005A5F18">
        <w:rPr>
          <w:sz w:val="16"/>
          <w:szCs w:val="16"/>
        </w:rPr>
        <w:t xml:space="preserve"> </w:t>
      </w:r>
      <w:hyperlink r:id="rId18" w:history="1">
        <w:r w:rsidRPr="005A5F18">
          <w:rPr>
            <w:rStyle w:val="Hyperlink"/>
            <w:sz w:val="16"/>
            <w:szCs w:val="16"/>
          </w:rPr>
          <w:t>https://www.explorevr.org/sites/explorevr.org/files/files/apprenticeship%20guide_V2_F.pdf</w:t>
        </w:r>
      </w:hyperlink>
    </w:p>
  </w:footnote>
  <w:footnote w:id="20">
    <w:p w14:paraId="26281D7B" w14:textId="7EFA4AD2" w:rsidR="00B51DDA" w:rsidRPr="005A5F18" w:rsidRDefault="00B51DDA">
      <w:pPr>
        <w:pStyle w:val="FootnoteText"/>
        <w:rPr>
          <w:sz w:val="16"/>
          <w:szCs w:val="16"/>
        </w:rPr>
      </w:pPr>
      <w:r>
        <w:rPr>
          <w:rStyle w:val="FootnoteReference"/>
        </w:rPr>
        <w:footnoteRef/>
      </w:r>
      <w:r>
        <w:t xml:space="preserve"> </w:t>
      </w:r>
      <w:hyperlink r:id="rId19" w:history="1">
        <w:r w:rsidRPr="005A5F18">
          <w:rPr>
            <w:rStyle w:val="Hyperlink"/>
            <w:sz w:val="16"/>
            <w:szCs w:val="16"/>
          </w:rPr>
          <w:t>https://www.spra.com/wordpress2/wp-content/uploads/2020/04/March-2020-webinar_final.pdf</w:t>
        </w:r>
      </w:hyperlink>
    </w:p>
  </w:footnote>
  <w:footnote w:id="21">
    <w:p w14:paraId="55B15A1A" w14:textId="77777777" w:rsidR="00B51DDA" w:rsidRDefault="00B51DDA" w:rsidP="00CC0C3C">
      <w:pPr>
        <w:pStyle w:val="FootnoteText"/>
      </w:pPr>
      <w:r>
        <w:rPr>
          <w:rStyle w:val="FootnoteReference"/>
        </w:rPr>
        <w:footnoteRef/>
      </w:r>
      <w:r>
        <w:t xml:space="preserve"> </w:t>
      </w:r>
      <w:hyperlink r:id="rId20" w:history="1">
        <w:r w:rsidRPr="005A5F18">
          <w:rPr>
            <w:rStyle w:val="Hyperlink"/>
            <w:sz w:val="16"/>
            <w:szCs w:val="16"/>
          </w:rPr>
          <w:t>https://www.dol.gov/odep/categories/youth/apprenticeship/Apprenticeship_Guide_for_Business.pdf</w:t>
        </w:r>
      </w:hyperlink>
    </w:p>
  </w:footnote>
  <w:footnote w:id="22">
    <w:p w14:paraId="2E6EE863" w14:textId="7ED46C1C" w:rsidR="00B51DDA" w:rsidRPr="00F33973" w:rsidRDefault="00B51DDA">
      <w:pPr>
        <w:pStyle w:val="FootnoteText"/>
        <w:rPr>
          <w:sz w:val="16"/>
          <w:szCs w:val="16"/>
        </w:rPr>
      </w:pPr>
      <w:r>
        <w:rPr>
          <w:rStyle w:val="FootnoteReference"/>
        </w:rPr>
        <w:footnoteRef/>
      </w:r>
      <w:r>
        <w:t xml:space="preserve"> </w:t>
      </w:r>
      <w:r w:rsidRPr="005A5F18">
        <w:rPr>
          <w:sz w:val="16"/>
          <w:szCs w:val="16"/>
        </w:rPr>
        <w:t xml:space="preserve">Slide 27, 28 - </w:t>
      </w:r>
      <w:hyperlink r:id="rId21" w:history="1">
        <w:r w:rsidRPr="005A5F18">
          <w:rPr>
            <w:rStyle w:val="Hyperlink"/>
            <w:sz w:val="16"/>
            <w:szCs w:val="16"/>
          </w:rPr>
          <w:t>https://www.spra.com/wordpress2/wp-content/uploads/2020/04/March-2020-webinar_final.pdf</w:t>
        </w:r>
      </w:hyperlink>
    </w:p>
  </w:footnote>
  <w:footnote w:id="23">
    <w:p w14:paraId="401E3865" w14:textId="582A1782" w:rsidR="00B51DDA" w:rsidRDefault="00B51DDA">
      <w:pPr>
        <w:pStyle w:val="FootnoteText"/>
        <w:rPr>
          <w:sz w:val="16"/>
          <w:szCs w:val="16"/>
        </w:rPr>
      </w:pPr>
      <w:r w:rsidRPr="00F33973">
        <w:rPr>
          <w:rStyle w:val="FootnoteReference"/>
          <w:sz w:val="16"/>
          <w:szCs w:val="16"/>
        </w:rPr>
        <w:footnoteRef/>
      </w:r>
      <w:r w:rsidRPr="00F33973">
        <w:rPr>
          <w:sz w:val="16"/>
          <w:szCs w:val="16"/>
        </w:rPr>
        <w:t xml:space="preserve"> </w:t>
      </w:r>
      <w:hyperlink r:id="rId22" w:history="1">
        <w:r w:rsidRPr="00F33973">
          <w:rPr>
            <w:rStyle w:val="Hyperlink"/>
            <w:sz w:val="16"/>
            <w:szCs w:val="16"/>
          </w:rPr>
          <w:t>https://www.ncsl.org/research/labor-and-employment/state-as-model-employer-policies.aspx</w:t>
        </w:r>
      </w:hyperlink>
    </w:p>
    <w:p w14:paraId="61D4CD23" w14:textId="4584A711" w:rsidR="00B51DDA" w:rsidRPr="000B04C6" w:rsidRDefault="00B51DDA">
      <w:pPr>
        <w:pStyle w:val="FootnoteText"/>
        <w:rPr>
          <w:sz w:val="16"/>
          <w:szCs w:val="16"/>
        </w:rPr>
      </w:pPr>
    </w:p>
  </w:footnote>
  <w:footnote w:id="24">
    <w:p w14:paraId="5524C4AB" w14:textId="5F309BA7" w:rsidR="00B51DDA" w:rsidRDefault="00B51DDA">
      <w:pPr>
        <w:pStyle w:val="FootnoteText"/>
      </w:pPr>
      <w:r w:rsidRPr="00E06D57">
        <w:rPr>
          <w:rStyle w:val="FootnoteReference"/>
        </w:rPr>
        <w:footnoteRef/>
      </w:r>
      <w:r w:rsidRPr="00E06D57">
        <w:rPr>
          <w:sz w:val="22"/>
          <w:szCs w:val="22"/>
        </w:rPr>
        <w:t xml:space="preserve"> </w:t>
      </w:r>
      <w:r w:rsidRPr="000B04C6">
        <w:rPr>
          <w:sz w:val="16"/>
          <w:szCs w:val="16"/>
        </w:rPr>
        <w:t xml:space="preserve">Page </w:t>
      </w:r>
      <w:r>
        <w:rPr>
          <w:sz w:val="16"/>
          <w:szCs w:val="16"/>
        </w:rPr>
        <w:t>3</w:t>
      </w:r>
      <w:r w:rsidRPr="000B04C6">
        <w:rPr>
          <w:sz w:val="16"/>
          <w:szCs w:val="16"/>
        </w:rPr>
        <w:t xml:space="preserve"> - </w:t>
      </w:r>
      <w:hyperlink r:id="rId23" w:history="1">
        <w:r w:rsidRPr="000B04C6">
          <w:rPr>
            <w:rStyle w:val="Hyperlink"/>
            <w:sz w:val="16"/>
            <w:szCs w:val="16"/>
          </w:rPr>
          <w:t>https://www.urban.org/research/publication/leading-example-public-sector-apprenticeships-kentucky/view/full_report</w:t>
        </w:r>
      </w:hyperlink>
    </w:p>
  </w:footnote>
  <w:footnote w:id="25">
    <w:p w14:paraId="512D4179" w14:textId="3CA1927A" w:rsidR="00B51DDA" w:rsidRDefault="00B51DDA">
      <w:pPr>
        <w:pStyle w:val="FootnoteText"/>
      </w:pPr>
      <w:r w:rsidRPr="00E06D57">
        <w:rPr>
          <w:rStyle w:val="FootnoteReference"/>
        </w:rPr>
        <w:footnoteRef/>
      </w:r>
      <w:r w:rsidRPr="00E06D57">
        <w:t xml:space="preserve"> </w:t>
      </w:r>
      <w:r w:rsidRPr="000B04C6">
        <w:rPr>
          <w:sz w:val="16"/>
          <w:szCs w:val="16"/>
        </w:rPr>
        <w:t xml:space="preserve">Page 25 - </w:t>
      </w:r>
      <w:hyperlink r:id="rId24" w:history="1">
        <w:r w:rsidRPr="000B04C6">
          <w:rPr>
            <w:rStyle w:val="Hyperlink"/>
            <w:sz w:val="16"/>
            <w:szCs w:val="16"/>
          </w:rPr>
          <w:t>https://www.urban.org/research/publication/leading-example-public-sector-apprenticeships-kentucky/view/full_report</w:t>
        </w:r>
      </w:hyperlink>
    </w:p>
  </w:footnote>
  <w:footnote w:id="26">
    <w:p w14:paraId="0A3DCCC7" w14:textId="35D2D2B0" w:rsidR="00B51DDA" w:rsidRDefault="00B51DDA">
      <w:pPr>
        <w:pStyle w:val="FootnoteText"/>
      </w:pPr>
      <w:r w:rsidRPr="00E06D57">
        <w:rPr>
          <w:rStyle w:val="FootnoteReference"/>
        </w:rPr>
        <w:footnoteRef/>
      </w:r>
      <w:r w:rsidRPr="00E06D57">
        <w:rPr>
          <w:sz w:val="16"/>
          <w:szCs w:val="16"/>
        </w:rPr>
        <w:t xml:space="preserve"> </w:t>
      </w:r>
      <w:r w:rsidRPr="005A5F18">
        <w:rPr>
          <w:sz w:val="16"/>
          <w:szCs w:val="16"/>
        </w:rPr>
        <w:t xml:space="preserve">Page 53 - </w:t>
      </w:r>
      <w:hyperlink r:id="rId25" w:history="1">
        <w:r w:rsidRPr="005A5F18">
          <w:rPr>
            <w:rStyle w:val="Hyperlink"/>
            <w:sz w:val="16"/>
            <w:szCs w:val="16"/>
          </w:rPr>
          <w:t>https://www.ncsl.org/Portals/1/Documents/employ/Work_Matters_Report.pdf</w:t>
        </w:r>
      </w:hyperlink>
    </w:p>
  </w:footnote>
  <w:footnote w:id="27">
    <w:p w14:paraId="35F5D5EB" w14:textId="41DD695B" w:rsidR="00B51DDA" w:rsidRDefault="00B51DDA">
      <w:pPr>
        <w:pStyle w:val="FootnoteText"/>
      </w:pPr>
      <w:r>
        <w:rPr>
          <w:rStyle w:val="FootnoteReference"/>
        </w:rPr>
        <w:footnoteRef/>
      </w:r>
      <w:hyperlink r:id="rId26" w:history="1">
        <w:r w:rsidRPr="005A5F18">
          <w:rPr>
            <w:rStyle w:val="Hyperlink"/>
            <w:sz w:val="16"/>
            <w:szCs w:val="16"/>
          </w:rPr>
          <w:t>http://www.legislature.mi.gov/(S(mjzwssqqou4p0bzrsnnlf3up))/mileg.aspx?page=GetObject&amp;objectname=2019-HB-4579</w:t>
        </w:r>
      </w:hyperlink>
    </w:p>
  </w:footnote>
  <w:footnote w:id="28">
    <w:p w14:paraId="5AF4FB75" w14:textId="6DC15119" w:rsidR="00B51DDA" w:rsidRDefault="00B51DDA">
      <w:pPr>
        <w:pStyle w:val="FootnoteText"/>
      </w:pPr>
      <w:r>
        <w:rPr>
          <w:rStyle w:val="FootnoteReference"/>
        </w:rPr>
        <w:footnoteRef/>
      </w:r>
      <w:r>
        <w:t xml:space="preserve"> </w:t>
      </w:r>
      <w:hyperlink r:id="rId27" w:history="1">
        <w:r w:rsidRPr="005A5F18">
          <w:rPr>
            <w:rStyle w:val="Hyperlink"/>
            <w:sz w:val="16"/>
            <w:szCs w:val="16"/>
          </w:rPr>
          <w:t>https://rsa.ed.gov/sites/default/files/publications/fy2017-ma-b.pdf</w:t>
        </w:r>
      </w:hyperlink>
    </w:p>
  </w:footnote>
  <w:footnote w:id="29">
    <w:p w14:paraId="3A6989C6" w14:textId="640BA6EC" w:rsidR="00B51DDA" w:rsidRDefault="00B51DDA">
      <w:pPr>
        <w:pStyle w:val="FootnoteText"/>
      </w:pPr>
      <w:r>
        <w:rPr>
          <w:rStyle w:val="FootnoteReference"/>
        </w:rPr>
        <w:footnoteRef/>
      </w:r>
      <w:hyperlink r:id="rId28" w:history="1">
        <w:r w:rsidRPr="005A5F18">
          <w:rPr>
            <w:rStyle w:val="Hyperlink"/>
            <w:sz w:val="16"/>
            <w:szCs w:val="16"/>
          </w:rPr>
          <w:t>https://www.mass.gov/files/documents/2018/06/20/Apprenticeship%20Expansion%20Plan%202018%20Final.pdf</w:t>
        </w:r>
      </w:hyperlink>
    </w:p>
  </w:footnote>
  <w:footnote w:id="30">
    <w:p w14:paraId="602C4BD6" w14:textId="77777777" w:rsidR="00B51DDA" w:rsidRDefault="00B51DDA" w:rsidP="002073B0">
      <w:pPr>
        <w:pStyle w:val="FootnoteText"/>
      </w:pPr>
      <w:r>
        <w:rPr>
          <w:rStyle w:val="FootnoteReference"/>
        </w:rPr>
        <w:footnoteRef/>
      </w:r>
      <w:r>
        <w:t xml:space="preserve"> </w:t>
      </w:r>
      <w:hyperlink r:id="rId29" w:history="1">
        <w:r w:rsidRPr="0070404D">
          <w:rPr>
            <w:rStyle w:val="Hyperlink"/>
            <w:sz w:val="16"/>
            <w:szCs w:val="16"/>
          </w:rPr>
          <w:t>https://www.apprenticeship.gov/employers/registered-apprenticeship-program/partner</w:t>
        </w:r>
      </w:hyperlink>
    </w:p>
  </w:footnote>
  <w:footnote w:id="31">
    <w:p w14:paraId="1E6640B0" w14:textId="77777777" w:rsidR="00B51DDA" w:rsidRPr="0070404D" w:rsidRDefault="00B51DDA" w:rsidP="002073B0">
      <w:pPr>
        <w:pStyle w:val="FootnoteText"/>
        <w:rPr>
          <w:sz w:val="16"/>
          <w:szCs w:val="16"/>
        </w:rPr>
      </w:pPr>
      <w:r>
        <w:rPr>
          <w:rStyle w:val="FootnoteReference"/>
        </w:rPr>
        <w:footnoteRef/>
      </w:r>
      <w:r>
        <w:t xml:space="preserve"> </w:t>
      </w:r>
      <w:hyperlink r:id="rId30" w:history="1">
        <w:r w:rsidRPr="0070404D">
          <w:rPr>
            <w:rStyle w:val="Hyperlink"/>
            <w:sz w:val="16"/>
            <w:szCs w:val="16"/>
          </w:rPr>
          <w:t>https://www.apprenticeship.gov/employers/registered-apprenticeship-program/partner</w:t>
        </w:r>
      </w:hyperlink>
    </w:p>
    <w:p w14:paraId="53CC61A6" w14:textId="77777777" w:rsidR="00B51DDA" w:rsidRDefault="00B51DDA" w:rsidP="002073B0">
      <w:pPr>
        <w:pStyle w:val="FootnoteText"/>
      </w:pPr>
    </w:p>
  </w:footnote>
  <w:footnote w:id="32">
    <w:p w14:paraId="37714302" w14:textId="5ABF35F1" w:rsidR="00B51DDA" w:rsidRDefault="00B51DDA">
      <w:pPr>
        <w:pStyle w:val="FootnoteText"/>
      </w:pPr>
      <w:r>
        <w:rPr>
          <w:rStyle w:val="FootnoteReference"/>
        </w:rPr>
        <w:footnoteRef/>
      </w:r>
      <w:r>
        <w:t xml:space="preserve"> </w:t>
      </w:r>
      <w:hyperlink r:id="rId31" w:history="1">
        <w:r w:rsidRPr="005A5F18">
          <w:rPr>
            <w:rStyle w:val="Hyperlink"/>
            <w:sz w:val="16"/>
            <w:szCs w:val="16"/>
          </w:rPr>
          <w:t>https://www.ncsl.org/research/labor-and-employment/state-as-model-employer-policies.aspx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39074" w14:textId="67682928" w:rsidR="00B51DDA" w:rsidRPr="00C11461" w:rsidRDefault="00B51DDA" w:rsidP="00210E4B">
    <w:pPr>
      <w:pStyle w:val="Header"/>
    </w:pPr>
    <w:r>
      <w:t>Feasibility of Apprenticeships in Emerging Industries for Blind VR Consumers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2367C"/>
    <w:multiLevelType w:val="hybridMultilevel"/>
    <w:tmpl w:val="D2A0EDB6"/>
    <w:lvl w:ilvl="0" w:tplc="169E1E0A">
      <w:start w:val="1"/>
      <w:numFmt w:val="bullet"/>
      <w:lvlText w:val="•"/>
      <w:lvlJc w:val="left"/>
      <w:pPr>
        <w:tabs>
          <w:tab w:val="num" w:pos="720"/>
        </w:tabs>
        <w:ind w:left="720" w:hanging="360"/>
      </w:pPr>
      <w:rPr>
        <w:rFonts w:ascii="Times New Roman" w:hAnsi="Times New Roman" w:hint="default"/>
      </w:rPr>
    </w:lvl>
    <w:lvl w:ilvl="1" w:tplc="E5CC7C50" w:tentative="1">
      <w:start w:val="1"/>
      <w:numFmt w:val="bullet"/>
      <w:lvlText w:val="•"/>
      <w:lvlJc w:val="left"/>
      <w:pPr>
        <w:tabs>
          <w:tab w:val="num" w:pos="1440"/>
        </w:tabs>
        <w:ind w:left="1440" w:hanging="360"/>
      </w:pPr>
      <w:rPr>
        <w:rFonts w:ascii="Times New Roman" w:hAnsi="Times New Roman" w:hint="default"/>
      </w:rPr>
    </w:lvl>
    <w:lvl w:ilvl="2" w:tplc="A6F48F8E" w:tentative="1">
      <w:start w:val="1"/>
      <w:numFmt w:val="bullet"/>
      <w:lvlText w:val="•"/>
      <w:lvlJc w:val="left"/>
      <w:pPr>
        <w:tabs>
          <w:tab w:val="num" w:pos="2160"/>
        </w:tabs>
        <w:ind w:left="2160" w:hanging="360"/>
      </w:pPr>
      <w:rPr>
        <w:rFonts w:ascii="Times New Roman" w:hAnsi="Times New Roman" w:hint="default"/>
      </w:rPr>
    </w:lvl>
    <w:lvl w:ilvl="3" w:tplc="AA66912E" w:tentative="1">
      <w:start w:val="1"/>
      <w:numFmt w:val="bullet"/>
      <w:lvlText w:val="•"/>
      <w:lvlJc w:val="left"/>
      <w:pPr>
        <w:tabs>
          <w:tab w:val="num" w:pos="2880"/>
        </w:tabs>
        <w:ind w:left="2880" w:hanging="360"/>
      </w:pPr>
      <w:rPr>
        <w:rFonts w:ascii="Times New Roman" w:hAnsi="Times New Roman" w:hint="default"/>
      </w:rPr>
    </w:lvl>
    <w:lvl w:ilvl="4" w:tplc="3214AA56" w:tentative="1">
      <w:start w:val="1"/>
      <w:numFmt w:val="bullet"/>
      <w:lvlText w:val="•"/>
      <w:lvlJc w:val="left"/>
      <w:pPr>
        <w:tabs>
          <w:tab w:val="num" w:pos="3600"/>
        </w:tabs>
        <w:ind w:left="3600" w:hanging="360"/>
      </w:pPr>
      <w:rPr>
        <w:rFonts w:ascii="Times New Roman" w:hAnsi="Times New Roman" w:hint="default"/>
      </w:rPr>
    </w:lvl>
    <w:lvl w:ilvl="5" w:tplc="367CA57C" w:tentative="1">
      <w:start w:val="1"/>
      <w:numFmt w:val="bullet"/>
      <w:lvlText w:val="•"/>
      <w:lvlJc w:val="left"/>
      <w:pPr>
        <w:tabs>
          <w:tab w:val="num" w:pos="4320"/>
        </w:tabs>
        <w:ind w:left="4320" w:hanging="360"/>
      </w:pPr>
      <w:rPr>
        <w:rFonts w:ascii="Times New Roman" w:hAnsi="Times New Roman" w:hint="default"/>
      </w:rPr>
    </w:lvl>
    <w:lvl w:ilvl="6" w:tplc="F912AAC6" w:tentative="1">
      <w:start w:val="1"/>
      <w:numFmt w:val="bullet"/>
      <w:lvlText w:val="•"/>
      <w:lvlJc w:val="left"/>
      <w:pPr>
        <w:tabs>
          <w:tab w:val="num" w:pos="5040"/>
        </w:tabs>
        <w:ind w:left="5040" w:hanging="360"/>
      </w:pPr>
      <w:rPr>
        <w:rFonts w:ascii="Times New Roman" w:hAnsi="Times New Roman" w:hint="default"/>
      </w:rPr>
    </w:lvl>
    <w:lvl w:ilvl="7" w:tplc="0900C51A" w:tentative="1">
      <w:start w:val="1"/>
      <w:numFmt w:val="bullet"/>
      <w:lvlText w:val="•"/>
      <w:lvlJc w:val="left"/>
      <w:pPr>
        <w:tabs>
          <w:tab w:val="num" w:pos="5760"/>
        </w:tabs>
        <w:ind w:left="5760" w:hanging="360"/>
      </w:pPr>
      <w:rPr>
        <w:rFonts w:ascii="Times New Roman" w:hAnsi="Times New Roman" w:hint="default"/>
      </w:rPr>
    </w:lvl>
    <w:lvl w:ilvl="8" w:tplc="2DCAE40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6303FB"/>
    <w:multiLevelType w:val="hybridMultilevel"/>
    <w:tmpl w:val="D8F6D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B138E"/>
    <w:multiLevelType w:val="hybridMultilevel"/>
    <w:tmpl w:val="AE14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3D1AFF"/>
    <w:multiLevelType w:val="hybridMultilevel"/>
    <w:tmpl w:val="49F840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369D1"/>
    <w:multiLevelType w:val="hybridMultilevel"/>
    <w:tmpl w:val="B45A8EAE"/>
    <w:lvl w:ilvl="0" w:tplc="F012A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770222"/>
    <w:multiLevelType w:val="hybridMultilevel"/>
    <w:tmpl w:val="5AB423EC"/>
    <w:lvl w:ilvl="0" w:tplc="6474146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95111"/>
    <w:multiLevelType w:val="hybridMultilevel"/>
    <w:tmpl w:val="AA147602"/>
    <w:lvl w:ilvl="0" w:tplc="BF4674D2">
      <w:start w:val="1"/>
      <w:numFmt w:val="bullet"/>
      <w:lvlText w:val="•"/>
      <w:lvlJc w:val="left"/>
      <w:pPr>
        <w:tabs>
          <w:tab w:val="num" w:pos="360"/>
        </w:tabs>
        <w:ind w:left="360" w:hanging="360"/>
      </w:pPr>
      <w:rPr>
        <w:rFonts w:ascii="Times New Roman" w:hAnsi="Times New Roman" w:hint="default"/>
      </w:rPr>
    </w:lvl>
    <w:lvl w:ilvl="1" w:tplc="2D404588">
      <w:numFmt w:val="none"/>
      <w:lvlText w:val=""/>
      <w:lvlJc w:val="left"/>
      <w:pPr>
        <w:tabs>
          <w:tab w:val="num" w:pos="360"/>
        </w:tabs>
      </w:pPr>
    </w:lvl>
    <w:lvl w:ilvl="2" w:tplc="D572350A" w:tentative="1">
      <w:start w:val="1"/>
      <w:numFmt w:val="bullet"/>
      <w:lvlText w:val="•"/>
      <w:lvlJc w:val="left"/>
      <w:pPr>
        <w:tabs>
          <w:tab w:val="num" w:pos="1800"/>
        </w:tabs>
        <w:ind w:left="1800" w:hanging="360"/>
      </w:pPr>
      <w:rPr>
        <w:rFonts w:ascii="Times New Roman" w:hAnsi="Times New Roman" w:hint="default"/>
      </w:rPr>
    </w:lvl>
    <w:lvl w:ilvl="3" w:tplc="12DCE50C" w:tentative="1">
      <w:start w:val="1"/>
      <w:numFmt w:val="bullet"/>
      <w:lvlText w:val="•"/>
      <w:lvlJc w:val="left"/>
      <w:pPr>
        <w:tabs>
          <w:tab w:val="num" w:pos="2520"/>
        </w:tabs>
        <w:ind w:left="2520" w:hanging="360"/>
      </w:pPr>
      <w:rPr>
        <w:rFonts w:ascii="Times New Roman" w:hAnsi="Times New Roman" w:hint="default"/>
      </w:rPr>
    </w:lvl>
    <w:lvl w:ilvl="4" w:tplc="A7D2B628" w:tentative="1">
      <w:start w:val="1"/>
      <w:numFmt w:val="bullet"/>
      <w:lvlText w:val="•"/>
      <w:lvlJc w:val="left"/>
      <w:pPr>
        <w:tabs>
          <w:tab w:val="num" w:pos="3240"/>
        </w:tabs>
        <w:ind w:left="3240" w:hanging="360"/>
      </w:pPr>
      <w:rPr>
        <w:rFonts w:ascii="Times New Roman" w:hAnsi="Times New Roman" w:hint="default"/>
      </w:rPr>
    </w:lvl>
    <w:lvl w:ilvl="5" w:tplc="9028F880" w:tentative="1">
      <w:start w:val="1"/>
      <w:numFmt w:val="bullet"/>
      <w:lvlText w:val="•"/>
      <w:lvlJc w:val="left"/>
      <w:pPr>
        <w:tabs>
          <w:tab w:val="num" w:pos="3960"/>
        </w:tabs>
        <w:ind w:left="3960" w:hanging="360"/>
      </w:pPr>
      <w:rPr>
        <w:rFonts w:ascii="Times New Roman" w:hAnsi="Times New Roman" w:hint="default"/>
      </w:rPr>
    </w:lvl>
    <w:lvl w:ilvl="6" w:tplc="D6389A70" w:tentative="1">
      <w:start w:val="1"/>
      <w:numFmt w:val="bullet"/>
      <w:lvlText w:val="•"/>
      <w:lvlJc w:val="left"/>
      <w:pPr>
        <w:tabs>
          <w:tab w:val="num" w:pos="4680"/>
        </w:tabs>
        <w:ind w:left="4680" w:hanging="360"/>
      </w:pPr>
      <w:rPr>
        <w:rFonts w:ascii="Times New Roman" w:hAnsi="Times New Roman" w:hint="default"/>
      </w:rPr>
    </w:lvl>
    <w:lvl w:ilvl="7" w:tplc="593E118A" w:tentative="1">
      <w:start w:val="1"/>
      <w:numFmt w:val="bullet"/>
      <w:lvlText w:val="•"/>
      <w:lvlJc w:val="left"/>
      <w:pPr>
        <w:tabs>
          <w:tab w:val="num" w:pos="5400"/>
        </w:tabs>
        <w:ind w:left="5400" w:hanging="360"/>
      </w:pPr>
      <w:rPr>
        <w:rFonts w:ascii="Times New Roman" w:hAnsi="Times New Roman" w:hint="default"/>
      </w:rPr>
    </w:lvl>
    <w:lvl w:ilvl="8" w:tplc="212AB5B2" w:tentative="1">
      <w:start w:val="1"/>
      <w:numFmt w:val="bullet"/>
      <w:lvlText w:val="•"/>
      <w:lvlJc w:val="left"/>
      <w:pPr>
        <w:tabs>
          <w:tab w:val="num" w:pos="6120"/>
        </w:tabs>
        <w:ind w:left="6120" w:hanging="360"/>
      </w:pPr>
      <w:rPr>
        <w:rFonts w:ascii="Times New Roman" w:hAnsi="Times New Roman" w:hint="default"/>
      </w:rPr>
    </w:lvl>
  </w:abstractNum>
  <w:abstractNum w:abstractNumId="8" w15:restartNumberingAfterBreak="0">
    <w:nsid w:val="1CF50CA0"/>
    <w:multiLevelType w:val="hybridMultilevel"/>
    <w:tmpl w:val="74F8CE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11DAE"/>
    <w:multiLevelType w:val="hybridMultilevel"/>
    <w:tmpl w:val="FD8EF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11487"/>
    <w:multiLevelType w:val="hybridMultilevel"/>
    <w:tmpl w:val="8A30B372"/>
    <w:lvl w:ilvl="0" w:tplc="C08EC352">
      <w:start w:val="1"/>
      <w:numFmt w:val="bullet"/>
      <w:lvlText w:val=""/>
      <w:lvlJc w:val="left"/>
      <w:pPr>
        <w:tabs>
          <w:tab w:val="num" w:pos="720"/>
        </w:tabs>
        <w:ind w:left="720" w:hanging="360"/>
      </w:pPr>
      <w:rPr>
        <w:rFonts w:ascii="Symbol" w:hAnsi="Symbol" w:hint="default"/>
        <w:sz w:val="20"/>
      </w:rPr>
    </w:lvl>
    <w:lvl w:ilvl="1" w:tplc="AC5E34CE" w:tentative="1">
      <w:start w:val="1"/>
      <w:numFmt w:val="bullet"/>
      <w:lvlText w:val="o"/>
      <w:lvlJc w:val="left"/>
      <w:pPr>
        <w:tabs>
          <w:tab w:val="num" w:pos="1440"/>
        </w:tabs>
        <w:ind w:left="1440" w:hanging="360"/>
      </w:pPr>
      <w:rPr>
        <w:rFonts w:ascii="Courier New" w:hAnsi="Courier New" w:hint="default"/>
        <w:sz w:val="20"/>
      </w:rPr>
    </w:lvl>
    <w:lvl w:ilvl="2" w:tplc="49F4823E" w:tentative="1">
      <w:start w:val="1"/>
      <w:numFmt w:val="bullet"/>
      <w:lvlText w:val=""/>
      <w:lvlJc w:val="left"/>
      <w:pPr>
        <w:tabs>
          <w:tab w:val="num" w:pos="2160"/>
        </w:tabs>
        <w:ind w:left="2160" w:hanging="360"/>
      </w:pPr>
      <w:rPr>
        <w:rFonts w:ascii="Wingdings" w:hAnsi="Wingdings" w:hint="default"/>
        <w:sz w:val="20"/>
      </w:rPr>
    </w:lvl>
    <w:lvl w:ilvl="3" w:tplc="E5FEE80E" w:tentative="1">
      <w:start w:val="1"/>
      <w:numFmt w:val="bullet"/>
      <w:lvlText w:val=""/>
      <w:lvlJc w:val="left"/>
      <w:pPr>
        <w:tabs>
          <w:tab w:val="num" w:pos="2880"/>
        </w:tabs>
        <w:ind w:left="2880" w:hanging="360"/>
      </w:pPr>
      <w:rPr>
        <w:rFonts w:ascii="Wingdings" w:hAnsi="Wingdings" w:hint="default"/>
        <w:sz w:val="20"/>
      </w:rPr>
    </w:lvl>
    <w:lvl w:ilvl="4" w:tplc="103E9C2C" w:tentative="1">
      <w:start w:val="1"/>
      <w:numFmt w:val="bullet"/>
      <w:lvlText w:val=""/>
      <w:lvlJc w:val="left"/>
      <w:pPr>
        <w:tabs>
          <w:tab w:val="num" w:pos="3600"/>
        </w:tabs>
        <w:ind w:left="3600" w:hanging="360"/>
      </w:pPr>
      <w:rPr>
        <w:rFonts w:ascii="Wingdings" w:hAnsi="Wingdings" w:hint="default"/>
        <w:sz w:val="20"/>
      </w:rPr>
    </w:lvl>
    <w:lvl w:ilvl="5" w:tplc="A95C9846" w:tentative="1">
      <w:start w:val="1"/>
      <w:numFmt w:val="bullet"/>
      <w:lvlText w:val=""/>
      <w:lvlJc w:val="left"/>
      <w:pPr>
        <w:tabs>
          <w:tab w:val="num" w:pos="4320"/>
        </w:tabs>
        <w:ind w:left="4320" w:hanging="360"/>
      </w:pPr>
      <w:rPr>
        <w:rFonts w:ascii="Wingdings" w:hAnsi="Wingdings" w:hint="default"/>
        <w:sz w:val="20"/>
      </w:rPr>
    </w:lvl>
    <w:lvl w:ilvl="6" w:tplc="646E5E4C" w:tentative="1">
      <w:start w:val="1"/>
      <w:numFmt w:val="bullet"/>
      <w:lvlText w:val=""/>
      <w:lvlJc w:val="left"/>
      <w:pPr>
        <w:tabs>
          <w:tab w:val="num" w:pos="5040"/>
        </w:tabs>
        <w:ind w:left="5040" w:hanging="360"/>
      </w:pPr>
      <w:rPr>
        <w:rFonts w:ascii="Wingdings" w:hAnsi="Wingdings" w:hint="default"/>
        <w:sz w:val="20"/>
      </w:rPr>
    </w:lvl>
    <w:lvl w:ilvl="7" w:tplc="F75C04EE" w:tentative="1">
      <w:start w:val="1"/>
      <w:numFmt w:val="bullet"/>
      <w:lvlText w:val=""/>
      <w:lvlJc w:val="left"/>
      <w:pPr>
        <w:tabs>
          <w:tab w:val="num" w:pos="5760"/>
        </w:tabs>
        <w:ind w:left="5760" w:hanging="360"/>
      </w:pPr>
      <w:rPr>
        <w:rFonts w:ascii="Wingdings" w:hAnsi="Wingdings" w:hint="default"/>
        <w:sz w:val="20"/>
      </w:rPr>
    </w:lvl>
    <w:lvl w:ilvl="8" w:tplc="6B889A5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60E65"/>
    <w:multiLevelType w:val="hybridMultilevel"/>
    <w:tmpl w:val="FB6E4EC2"/>
    <w:lvl w:ilvl="0" w:tplc="37EA5EDA">
      <w:start w:val="1"/>
      <w:numFmt w:val="bullet"/>
      <w:lvlText w:val=""/>
      <w:lvlJc w:val="left"/>
      <w:pPr>
        <w:ind w:left="317" w:hanging="360"/>
      </w:pPr>
      <w:rPr>
        <w:rFonts w:ascii="Symbol" w:hAnsi="Symbol"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2" w15:restartNumberingAfterBreak="0">
    <w:nsid w:val="35AC36C1"/>
    <w:multiLevelType w:val="hybridMultilevel"/>
    <w:tmpl w:val="46F0E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87992"/>
    <w:multiLevelType w:val="hybridMultilevel"/>
    <w:tmpl w:val="5A888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F3F1E"/>
    <w:multiLevelType w:val="hybridMultilevel"/>
    <w:tmpl w:val="5BE616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4AB4276C"/>
    <w:multiLevelType w:val="hybridMultilevel"/>
    <w:tmpl w:val="2954FA2A"/>
    <w:lvl w:ilvl="0" w:tplc="D4A8A93C">
      <w:start w:val="1"/>
      <w:numFmt w:val="bullet"/>
      <w:lvlText w:val="•"/>
      <w:lvlJc w:val="left"/>
      <w:pPr>
        <w:tabs>
          <w:tab w:val="num" w:pos="720"/>
        </w:tabs>
        <w:ind w:left="720" w:hanging="360"/>
      </w:pPr>
      <w:rPr>
        <w:rFonts w:ascii="Times New Roman" w:hAnsi="Times New Roman" w:hint="default"/>
      </w:rPr>
    </w:lvl>
    <w:lvl w:ilvl="1" w:tplc="FAF6462A" w:tentative="1">
      <w:start w:val="1"/>
      <w:numFmt w:val="bullet"/>
      <w:lvlText w:val="•"/>
      <w:lvlJc w:val="left"/>
      <w:pPr>
        <w:tabs>
          <w:tab w:val="num" w:pos="1440"/>
        </w:tabs>
        <w:ind w:left="1440" w:hanging="360"/>
      </w:pPr>
      <w:rPr>
        <w:rFonts w:ascii="Times New Roman" w:hAnsi="Times New Roman" w:hint="default"/>
      </w:rPr>
    </w:lvl>
    <w:lvl w:ilvl="2" w:tplc="320EB052" w:tentative="1">
      <w:start w:val="1"/>
      <w:numFmt w:val="bullet"/>
      <w:lvlText w:val="•"/>
      <w:lvlJc w:val="left"/>
      <w:pPr>
        <w:tabs>
          <w:tab w:val="num" w:pos="2160"/>
        </w:tabs>
        <w:ind w:left="2160" w:hanging="360"/>
      </w:pPr>
      <w:rPr>
        <w:rFonts w:ascii="Times New Roman" w:hAnsi="Times New Roman" w:hint="default"/>
      </w:rPr>
    </w:lvl>
    <w:lvl w:ilvl="3" w:tplc="D3A8751E" w:tentative="1">
      <w:start w:val="1"/>
      <w:numFmt w:val="bullet"/>
      <w:lvlText w:val="•"/>
      <w:lvlJc w:val="left"/>
      <w:pPr>
        <w:tabs>
          <w:tab w:val="num" w:pos="2880"/>
        </w:tabs>
        <w:ind w:left="2880" w:hanging="360"/>
      </w:pPr>
      <w:rPr>
        <w:rFonts w:ascii="Times New Roman" w:hAnsi="Times New Roman" w:hint="default"/>
      </w:rPr>
    </w:lvl>
    <w:lvl w:ilvl="4" w:tplc="6F3A6D9E" w:tentative="1">
      <w:start w:val="1"/>
      <w:numFmt w:val="bullet"/>
      <w:lvlText w:val="•"/>
      <w:lvlJc w:val="left"/>
      <w:pPr>
        <w:tabs>
          <w:tab w:val="num" w:pos="3600"/>
        </w:tabs>
        <w:ind w:left="3600" w:hanging="360"/>
      </w:pPr>
      <w:rPr>
        <w:rFonts w:ascii="Times New Roman" w:hAnsi="Times New Roman" w:hint="default"/>
      </w:rPr>
    </w:lvl>
    <w:lvl w:ilvl="5" w:tplc="B9162600" w:tentative="1">
      <w:start w:val="1"/>
      <w:numFmt w:val="bullet"/>
      <w:lvlText w:val="•"/>
      <w:lvlJc w:val="left"/>
      <w:pPr>
        <w:tabs>
          <w:tab w:val="num" w:pos="4320"/>
        </w:tabs>
        <w:ind w:left="4320" w:hanging="360"/>
      </w:pPr>
      <w:rPr>
        <w:rFonts w:ascii="Times New Roman" w:hAnsi="Times New Roman" w:hint="default"/>
      </w:rPr>
    </w:lvl>
    <w:lvl w:ilvl="6" w:tplc="52AC25C6" w:tentative="1">
      <w:start w:val="1"/>
      <w:numFmt w:val="bullet"/>
      <w:lvlText w:val="•"/>
      <w:lvlJc w:val="left"/>
      <w:pPr>
        <w:tabs>
          <w:tab w:val="num" w:pos="5040"/>
        </w:tabs>
        <w:ind w:left="5040" w:hanging="360"/>
      </w:pPr>
      <w:rPr>
        <w:rFonts w:ascii="Times New Roman" w:hAnsi="Times New Roman" w:hint="default"/>
      </w:rPr>
    </w:lvl>
    <w:lvl w:ilvl="7" w:tplc="970C24DE" w:tentative="1">
      <w:start w:val="1"/>
      <w:numFmt w:val="bullet"/>
      <w:lvlText w:val="•"/>
      <w:lvlJc w:val="left"/>
      <w:pPr>
        <w:tabs>
          <w:tab w:val="num" w:pos="5760"/>
        </w:tabs>
        <w:ind w:left="5760" w:hanging="360"/>
      </w:pPr>
      <w:rPr>
        <w:rFonts w:ascii="Times New Roman" w:hAnsi="Times New Roman" w:hint="default"/>
      </w:rPr>
    </w:lvl>
    <w:lvl w:ilvl="8" w:tplc="DACA1B3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C1B6FC4"/>
    <w:multiLevelType w:val="hybridMultilevel"/>
    <w:tmpl w:val="262A9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CC701D"/>
    <w:multiLevelType w:val="hybridMultilevel"/>
    <w:tmpl w:val="B58E9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133CE"/>
    <w:multiLevelType w:val="hybridMultilevel"/>
    <w:tmpl w:val="A7A62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AEE1C67"/>
    <w:multiLevelType w:val="hybridMultilevel"/>
    <w:tmpl w:val="E5B6F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B10E13"/>
    <w:multiLevelType w:val="hybridMultilevel"/>
    <w:tmpl w:val="412A4426"/>
    <w:lvl w:ilvl="0" w:tplc="B498C484">
      <w:start w:val="1"/>
      <w:numFmt w:val="bullet"/>
      <w:lvlText w:val="•"/>
      <w:lvlJc w:val="left"/>
      <w:pPr>
        <w:tabs>
          <w:tab w:val="num" w:pos="720"/>
        </w:tabs>
        <w:ind w:left="720" w:hanging="360"/>
      </w:pPr>
      <w:rPr>
        <w:rFonts w:ascii="Times New Roman" w:hAnsi="Times New Roman" w:hint="default"/>
      </w:rPr>
    </w:lvl>
    <w:lvl w:ilvl="1" w:tplc="90E2BBD0" w:tentative="1">
      <w:start w:val="1"/>
      <w:numFmt w:val="bullet"/>
      <w:lvlText w:val="•"/>
      <w:lvlJc w:val="left"/>
      <w:pPr>
        <w:tabs>
          <w:tab w:val="num" w:pos="1440"/>
        </w:tabs>
        <w:ind w:left="1440" w:hanging="360"/>
      </w:pPr>
      <w:rPr>
        <w:rFonts w:ascii="Times New Roman" w:hAnsi="Times New Roman" w:hint="default"/>
      </w:rPr>
    </w:lvl>
    <w:lvl w:ilvl="2" w:tplc="B162A5D2" w:tentative="1">
      <w:start w:val="1"/>
      <w:numFmt w:val="bullet"/>
      <w:lvlText w:val="•"/>
      <w:lvlJc w:val="left"/>
      <w:pPr>
        <w:tabs>
          <w:tab w:val="num" w:pos="2160"/>
        </w:tabs>
        <w:ind w:left="2160" w:hanging="360"/>
      </w:pPr>
      <w:rPr>
        <w:rFonts w:ascii="Times New Roman" w:hAnsi="Times New Roman" w:hint="default"/>
      </w:rPr>
    </w:lvl>
    <w:lvl w:ilvl="3" w:tplc="D52EC782" w:tentative="1">
      <w:start w:val="1"/>
      <w:numFmt w:val="bullet"/>
      <w:lvlText w:val="•"/>
      <w:lvlJc w:val="left"/>
      <w:pPr>
        <w:tabs>
          <w:tab w:val="num" w:pos="2880"/>
        </w:tabs>
        <w:ind w:left="2880" w:hanging="360"/>
      </w:pPr>
      <w:rPr>
        <w:rFonts w:ascii="Times New Roman" w:hAnsi="Times New Roman" w:hint="default"/>
      </w:rPr>
    </w:lvl>
    <w:lvl w:ilvl="4" w:tplc="7D606E9E" w:tentative="1">
      <w:start w:val="1"/>
      <w:numFmt w:val="bullet"/>
      <w:lvlText w:val="•"/>
      <w:lvlJc w:val="left"/>
      <w:pPr>
        <w:tabs>
          <w:tab w:val="num" w:pos="3600"/>
        </w:tabs>
        <w:ind w:left="3600" w:hanging="360"/>
      </w:pPr>
      <w:rPr>
        <w:rFonts w:ascii="Times New Roman" w:hAnsi="Times New Roman" w:hint="default"/>
      </w:rPr>
    </w:lvl>
    <w:lvl w:ilvl="5" w:tplc="33E40F54" w:tentative="1">
      <w:start w:val="1"/>
      <w:numFmt w:val="bullet"/>
      <w:lvlText w:val="•"/>
      <w:lvlJc w:val="left"/>
      <w:pPr>
        <w:tabs>
          <w:tab w:val="num" w:pos="4320"/>
        </w:tabs>
        <w:ind w:left="4320" w:hanging="360"/>
      </w:pPr>
      <w:rPr>
        <w:rFonts w:ascii="Times New Roman" w:hAnsi="Times New Roman" w:hint="default"/>
      </w:rPr>
    </w:lvl>
    <w:lvl w:ilvl="6" w:tplc="7624A4AA" w:tentative="1">
      <w:start w:val="1"/>
      <w:numFmt w:val="bullet"/>
      <w:lvlText w:val="•"/>
      <w:lvlJc w:val="left"/>
      <w:pPr>
        <w:tabs>
          <w:tab w:val="num" w:pos="5040"/>
        </w:tabs>
        <w:ind w:left="5040" w:hanging="360"/>
      </w:pPr>
      <w:rPr>
        <w:rFonts w:ascii="Times New Roman" w:hAnsi="Times New Roman" w:hint="default"/>
      </w:rPr>
    </w:lvl>
    <w:lvl w:ilvl="7" w:tplc="B0460FA0" w:tentative="1">
      <w:start w:val="1"/>
      <w:numFmt w:val="bullet"/>
      <w:lvlText w:val="•"/>
      <w:lvlJc w:val="left"/>
      <w:pPr>
        <w:tabs>
          <w:tab w:val="num" w:pos="5760"/>
        </w:tabs>
        <w:ind w:left="5760" w:hanging="360"/>
      </w:pPr>
      <w:rPr>
        <w:rFonts w:ascii="Times New Roman" w:hAnsi="Times New Roman" w:hint="default"/>
      </w:rPr>
    </w:lvl>
    <w:lvl w:ilvl="8" w:tplc="E026A78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5F53946"/>
    <w:multiLevelType w:val="hybridMultilevel"/>
    <w:tmpl w:val="C5B43A30"/>
    <w:lvl w:ilvl="0" w:tplc="92D8D562">
      <w:start w:val="1"/>
      <w:numFmt w:val="bullet"/>
      <w:lvlText w:val="•"/>
      <w:lvlJc w:val="left"/>
      <w:pPr>
        <w:tabs>
          <w:tab w:val="num" w:pos="720"/>
        </w:tabs>
        <w:ind w:left="720" w:hanging="360"/>
      </w:pPr>
      <w:rPr>
        <w:rFonts w:ascii="Times New Roman" w:hAnsi="Times New Roman" w:hint="default"/>
      </w:rPr>
    </w:lvl>
    <w:lvl w:ilvl="1" w:tplc="93DE582E" w:tentative="1">
      <w:start w:val="1"/>
      <w:numFmt w:val="bullet"/>
      <w:lvlText w:val="•"/>
      <w:lvlJc w:val="left"/>
      <w:pPr>
        <w:tabs>
          <w:tab w:val="num" w:pos="1440"/>
        </w:tabs>
        <w:ind w:left="1440" w:hanging="360"/>
      </w:pPr>
      <w:rPr>
        <w:rFonts w:ascii="Times New Roman" w:hAnsi="Times New Roman" w:hint="default"/>
      </w:rPr>
    </w:lvl>
    <w:lvl w:ilvl="2" w:tplc="6C686692" w:tentative="1">
      <w:start w:val="1"/>
      <w:numFmt w:val="bullet"/>
      <w:lvlText w:val="•"/>
      <w:lvlJc w:val="left"/>
      <w:pPr>
        <w:tabs>
          <w:tab w:val="num" w:pos="2160"/>
        </w:tabs>
        <w:ind w:left="2160" w:hanging="360"/>
      </w:pPr>
      <w:rPr>
        <w:rFonts w:ascii="Times New Roman" w:hAnsi="Times New Roman" w:hint="default"/>
      </w:rPr>
    </w:lvl>
    <w:lvl w:ilvl="3" w:tplc="900A4A62" w:tentative="1">
      <w:start w:val="1"/>
      <w:numFmt w:val="bullet"/>
      <w:lvlText w:val="•"/>
      <w:lvlJc w:val="left"/>
      <w:pPr>
        <w:tabs>
          <w:tab w:val="num" w:pos="2880"/>
        </w:tabs>
        <w:ind w:left="2880" w:hanging="360"/>
      </w:pPr>
      <w:rPr>
        <w:rFonts w:ascii="Times New Roman" w:hAnsi="Times New Roman" w:hint="default"/>
      </w:rPr>
    </w:lvl>
    <w:lvl w:ilvl="4" w:tplc="F9888CB2" w:tentative="1">
      <w:start w:val="1"/>
      <w:numFmt w:val="bullet"/>
      <w:lvlText w:val="•"/>
      <w:lvlJc w:val="left"/>
      <w:pPr>
        <w:tabs>
          <w:tab w:val="num" w:pos="3600"/>
        </w:tabs>
        <w:ind w:left="3600" w:hanging="360"/>
      </w:pPr>
      <w:rPr>
        <w:rFonts w:ascii="Times New Roman" w:hAnsi="Times New Roman" w:hint="default"/>
      </w:rPr>
    </w:lvl>
    <w:lvl w:ilvl="5" w:tplc="2E78F880" w:tentative="1">
      <w:start w:val="1"/>
      <w:numFmt w:val="bullet"/>
      <w:lvlText w:val="•"/>
      <w:lvlJc w:val="left"/>
      <w:pPr>
        <w:tabs>
          <w:tab w:val="num" w:pos="4320"/>
        </w:tabs>
        <w:ind w:left="4320" w:hanging="360"/>
      </w:pPr>
      <w:rPr>
        <w:rFonts w:ascii="Times New Roman" w:hAnsi="Times New Roman" w:hint="default"/>
      </w:rPr>
    </w:lvl>
    <w:lvl w:ilvl="6" w:tplc="FF4CAA8C" w:tentative="1">
      <w:start w:val="1"/>
      <w:numFmt w:val="bullet"/>
      <w:lvlText w:val="•"/>
      <w:lvlJc w:val="left"/>
      <w:pPr>
        <w:tabs>
          <w:tab w:val="num" w:pos="5040"/>
        </w:tabs>
        <w:ind w:left="5040" w:hanging="360"/>
      </w:pPr>
      <w:rPr>
        <w:rFonts w:ascii="Times New Roman" w:hAnsi="Times New Roman" w:hint="default"/>
      </w:rPr>
    </w:lvl>
    <w:lvl w:ilvl="7" w:tplc="63788D80" w:tentative="1">
      <w:start w:val="1"/>
      <w:numFmt w:val="bullet"/>
      <w:lvlText w:val="•"/>
      <w:lvlJc w:val="left"/>
      <w:pPr>
        <w:tabs>
          <w:tab w:val="num" w:pos="5760"/>
        </w:tabs>
        <w:ind w:left="5760" w:hanging="360"/>
      </w:pPr>
      <w:rPr>
        <w:rFonts w:ascii="Times New Roman" w:hAnsi="Times New Roman" w:hint="default"/>
      </w:rPr>
    </w:lvl>
    <w:lvl w:ilvl="8" w:tplc="D9F2913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AE94DAB"/>
    <w:multiLevelType w:val="multilevel"/>
    <w:tmpl w:val="A79A63F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6AF17E15"/>
    <w:multiLevelType w:val="hybridMultilevel"/>
    <w:tmpl w:val="9B00ED42"/>
    <w:lvl w:ilvl="0" w:tplc="37EA5ED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0D3333"/>
    <w:multiLevelType w:val="hybridMultilevel"/>
    <w:tmpl w:val="DC7079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07B61DD"/>
    <w:multiLevelType w:val="hybridMultilevel"/>
    <w:tmpl w:val="2B8850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7C093E"/>
    <w:multiLevelType w:val="hybridMultilevel"/>
    <w:tmpl w:val="A07C5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0336A3"/>
    <w:multiLevelType w:val="hybridMultilevel"/>
    <w:tmpl w:val="B0BA7F02"/>
    <w:lvl w:ilvl="0" w:tplc="0FC44EF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27D72D5"/>
    <w:multiLevelType w:val="hybridMultilevel"/>
    <w:tmpl w:val="512A31A6"/>
    <w:lvl w:ilvl="0" w:tplc="29BC704A">
      <w:start w:val="1"/>
      <w:numFmt w:val="bullet"/>
      <w:lvlText w:val="•"/>
      <w:lvlJc w:val="left"/>
      <w:pPr>
        <w:tabs>
          <w:tab w:val="num" w:pos="720"/>
        </w:tabs>
        <w:ind w:left="720" w:hanging="360"/>
      </w:pPr>
      <w:rPr>
        <w:rFonts w:ascii="Times New Roman" w:hAnsi="Times New Roman" w:hint="default"/>
      </w:rPr>
    </w:lvl>
    <w:lvl w:ilvl="1" w:tplc="6902D3CE" w:tentative="1">
      <w:start w:val="1"/>
      <w:numFmt w:val="bullet"/>
      <w:lvlText w:val="•"/>
      <w:lvlJc w:val="left"/>
      <w:pPr>
        <w:tabs>
          <w:tab w:val="num" w:pos="1440"/>
        </w:tabs>
        <w:ind w:left="1440" w:hanging="360"/>
      </w:pPr>
      <w:rPr>
        <w:rFonts w:ascii="Times New Roman" w:hAnsi="Times New Roman" w:hint="default"/>
      </w:rPr>
    </w:lvl>
    <w:lvl w:ilvl="2" w:tplc="1506088C" w:tentative="1">
      <w:start w:val="1"/>
      <w:numFmt w:val="bullet"/>
      <w:lvlText w:val="•"/>
      <w:lvlJc w:val="left"/>
      <w:pPr>
        <w:tabs>
          <w:tab w:val="num" w:pos="2160"/>
        </w:tabs>
        <w:ind w:left="2160" w:hanging="360"/>
      </w:pPr>
      <w:rPr>
        <w:rFonts w:ascii="Times New Roman" w:hAnsi="Times New Roman" w:hint="default"/>
      </w:rPr>
    </w:lvl>
    <w:lvl w:ilvl="3" w:tplc="67362154" w:tentative="1">
      <w:start w:val="1"/>
      <w:numFmt w:val="bullet"/>
      <w:lvlText w:val="•"/>
      <w:lvlJc w:val="left"/>
      <w:pPr>
        <w:tabs>
          <w:tab w:val="num" w:pos="2880"/>
        </w:tabs>
        <w:ind w:left="2880" w:hanging="360"/>
      </w:pPr>
      <w:rPr>
        <w:rFonts w:ascii="Times New Roman" w:hAnsi="Times New Roman" w:hint="default"/>
      </w:rPr>
    </w:lvl>
    <w:lvl w:ilvl="4" w:tplc="1B5CDD9C" w:tentative="1">
      <w:start w:val="1"/>
      <w:numFmt w:val="bullet"/>
      <w:lvlText w:val="•"/>
      <w:lvlJc w:val="left"/>
      <w:pPr>
        <w:tabs>
          <w:tab w:val="num" w:pos="3600"/>
        </w:tabs>
        <w:ind w:left="3600" w:hanging="360"/>
      </w:pPr>
      <w:rPr>
        <w:rFonts w:ascii="Times New Roman" w:hAnsi="Times New Roman" w:hint="default"/>
      </w:rPr>
    </w:lvl>
    <w:lvl w:ilvl="5" w:tplc="443AD156" w:tentative="1">
      <w:start w:val="1"/>
      <w:numFmt w:val="bullet"/>
      <w:lvlText w:val="•"/>
      <w:lvlJc w:val="left"/>
      <w:pPr>
        <w:tabs>
          <w:tab w:val="num" w:pos="4320"/>
        </w:tabs>
        <w:ind w:left="4320" w:hanging="360"/>
      </w:pPr>
      <w:rPr>
        <w:rFonts w:ascii="Times New Roman" w:hAnsi="Times New Roman" w:hint="default"/>
      </w:rPr>
    </w:lvl>
    <w:lvl w:ilvl="6" w:tplc="73668624" w:tentative="1">
      <w:start w:val="1"/>
      <w:numFmt w:val="bullet"/>
      <w:lvlText w:val="•"/>
      <w:lvlJc w:val="left"/>
      <w:pPr>
        <w:tabs>
          <w:tab w:val="num" w:pos="5040"/>
        </w:tabs>
        <w:ind w:left="5040" w:hanging="360"/>
      </w:pPr>
      <w:rPr>
        <w:rFonts w:ascii="Times New Roman" w:hAnsi="Times New Roman" w:hint="default"/>
      </w:rPr>
    </w:lvl>
    <w:lvl w:ilvl="7" w:tplc="797E764E" w:tentative="1">
      <w:start w:val="1"/>
      <w:numFmt w:val="bullet"/>
      <w:lvlText w:val="•"/>
      <w:lvlJc w:val="left"/>
      <w:pPr>
        <w:tabs>
          <w:tab w:val="num" w:pos="5760"/>
        </w:tabs>
        <w:ind w:left="5760" w:hanging="360"/>
      </w:pPr>
      <w:rPr>
        <w:rFonts w:ascii="Times New Roman" w:hAnsi="Times New Roman" w:hint="default"/>
      </w:rPr>
    </w:lvl>
    <w:lvl w:ilvl="8" w:tplc="15D633A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8A0656A"/>
    <w:multiLevelType w:val="hybridMultilevel"/>
    <w:tmpl w:val="A694E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300EB"/>
    <w:multiLevelType w:val="hybridMultilevel"/>
    <w:tmpl w:val="1DC68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95472D"/>
    <w:multiLevelType w:val="hybridMultilevel"/>
    <w:tmpl w:val="B2C47B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B31FDE"/>
    <w:multiLevelType w:val="hybridMultilevel"/>
    <w:tmpl w:val="765889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0"/>
  </w:num>
  <w:num w:numId="6">
    <w:abstractNumId w:val="19"/>
  </w:num>
  <w:num w:numId="7">
    <w:abstractNumId w:val="8"/>
  </w:num>
  <w:num w:numId="8">
    <w:abstractNumId w:val="32"/>
  </w:num>
  <w:num w:numId="9">
    <w:abstractNumId w:val="4"/>
  </w:num>
  <w:num w:numId="10">
    <w:abstractNumId w:val="6"/>
  </w:num>
  <w:num w:numId="11">
    <w:abstractNumId w:val="3"/>
  </w:num>
  <w:num w:numId="12">
    <w:abstractNumId w:val="27"/>
  </w:num>
  <w:num w:numId="13">
    <w:abstractNumId w:val="18"/>
  </w:num>
  <w:num w:numId="14">
    <w:abstractNumId w:val="23"/>
  </w:num>
  <w:num w:numId="15">
    <w:abstractNumId w:val="11"/>
  </w:num>
  <w:num w:numId="16">
    <w:abstractNumId w:val="10"/>
  </w:num>
  <w:num w:numId="17">
    <w:abstractNumId w:val="12"/>
  </w:num>
  <w:num w:numId="18">
    <w:abstractNumId w:val="25"/>
  </w:num>
  <w:num w:numId="19">
    <w:abstractNumId w:val="14"/>
  </w:num>
  <w:num w:numId="20">
    <w:abstractNumId w:val="24"/>
  </w:num>
  <w:num w:numId="21">
    <w:abstractNumId w:val="2"/>
  </w:num>
  <w:num w:numId="22">
    <w:abstractNumId w:val="5"/>
  </w:num>
  <w:num w:numId="23">
    <w:abstractNumId w:val="1"/>
  </w:num>
  <w:num w:numId="24">
    <w:abstractNumId w:val="16"/>
  </w:num>
  <w:num w:numId="25">
    <w:abstractNumId w:val="7"/>
  </w:num>
  <w:num w:numId="26">
    <w:abstractNumId w:val="0"/>
  </w:num>
  <w:num w:numId="27">
    <w:abstractNumId w:val="28"/>
  </w:num>
  <w:num w:numId="28">
    <w:abstractNumId w:val="15"/>
  </w:num>
  <w:num w:numId="29">
    <w:abstractNumId w:val="20"/>
  </w:num>
  <w:num w:numId="30">
    <w:abstractNumId w:val="21"/>
  </w:num>
  <w:num w:numId="31">
    <w:abstractNumId w:val="29"/>
  </w:num>
  <w:num w:numId="32">
    <w:abstractNumId w:val="13"/>
  </w:num>
  <w:num w:numId="33">
    <w:abstractNumId w:val="26"/>
  </w:num>
  <w:num w:numId="34">
    <w:abstractNumId w:val="17"/>
  </w:num>
  <w:num w:numId="35">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12289"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C"/>
    <w:rsid w:val="000002A3"/>
    <w:rsid w:val="000021EE"/>
    <w:rsid w:val="00002BB6"/>
    <w:rsid w:val="00002CFA"/>
    <w:rsid w:val="000039AB"/>
    <w:rsid w:val="000049E1"/>
    <w:rsid w:val="000050E8"/>
    <w:rsid w:val="00005ACB"/>
    <w:rsid w:val="00006918"/>
    <w:rsid w:val="00006B98"/>
    <w:rsid w:val="00007671"/>
    <w:rsid w:val="0001004B"/>
    <w:rsid w:val="00010088"/>
    <w:rsid w:val="00011B22"/>
    <w:rsid w:val="00011FD3"/>
    <w:rsid w:val="00012D8E"/>
    <w:rsid w:val="000131AF"/>
    <w:rsid w:val="000134E0"/>
    <w:rsid w:val="00013C76"/>
    <w:rsid w:val="000152FE"/>
    <w:rsid w:val="000159A1"/>
    <w:rsid w:val="0001605E"/>
    <w:rsid w:val="00016692"/>
    <w:rsid w:val="00016E86"/>
    <w:rsid w:val="00017B45"/>
    <w:rsid w:val="00017D2B"/>
    <w:rsid w:val="00022FBE"/>
    <w:rsid w:val="00023019"/>
    <w:rsid w:val="00023336"/>
    <w:rsid w:val="00023A1D"/>
    <w:rsid w:val="00024052"/>
    <w:rsid w:val="00024343"/>
    <w:rsid w:val="000278CB"/>
    <w:rsid w:val="00031F2F"/>
    <w:rsid w:val="000324EE"/>
    <w:rsid w:val="00034975"/>
    <w:rsid w:val="000365EE"/>
    <w:rsid w:val="0003780B"/>
    <w:rsid w:val="00040F91"/>
    <w:rsid w:val="0004170F"/>
    <w:rsid w:val="000418BC"/>
    <w:rsid w:val="00041E52"/>
    <w:rsid w:val="00042F5C"/>
    <w:rsid w:val="00043F6E"/>
    <w:rsid w:val="000447CD"/>
    <w:rsid w:val="000454F6"/>
    <w:rsid w:val="00045741"/>
    <w:rsid w:val="000459DB"/>
    <w:rsid w:val="00045F95"/>
    <w:rsid w:val="0004633A"/>
    <w:rsid w:val="00046771"/>
    <w:rsid w:val="00046F0A"/>
    <w:rsid w:val="00047296"/>
    <w:rsid w:val="00050E1A"/>
    <w:rsid w:val="00052977"/>
    <w:rsid w:val="000535EA"/>
    <w:rsid w:val="00053739"/>
    <w:rsid w:val="00054FEF"/>
    <w:rsid w:val="000551B7"/>
    <w:rsid w:val="00055E35"/>
    <w:rsid w:val="000608CB"/>
    <w:rsid w:val="00061150"/>
    <w:rsid w:val="000619C8"/>
    <w:rsid w:val="00061EB7"/>
    <w:rsid w:val="0006248D"/>
    <w:rsid w:val="00062981"/>
    <w:rsid w:val="00063A8F"/>
    <w:rsid w:val="00063B72"/>
    <w:rsid w:val="00063BBD"/>
    <w:rsid w:val="00063D26"/>
    <w:rsid w:val="000641F0"/>
    <w:rsid w:val="00064C28"/>
    <w:rsid w:val="00066183"/>
    <w:rsid w:val="000666F6"/>
    <w:rsid w:val="00066C57"/>
    <w:rsid w:val="00067A67"/>
    <w:rsid w:val="0007045A"/>
    <w:rsid w:val="00070EC5"/>
    <w:rsid w:val="000714BA"/>
    <w:rsid w:val="000716A6"/>
    <w:rsid w:val="00071FB3"/>
    <w:rsid w:val="00072657"/>
    <w:rsid w:val="00073B3D"/>
    <w:rsid w:val="00073EB2"/>
    <w:rsid w:val="00074033"/>
    <w:rsid w:val="000752DD"/>
    <w:rsid w:val="000757AB"/>
    <w:rsid w:val="00075E5D"/>
    <w:rsid w:val="00076480"/>
    <w:rsid w:val="00076A5C"/>
    <w:rsid w:val="00076BD9"/>
    <w:rsid w:val="00077DA9"/>
    <w:rsid w:val="00081E56"/>
    <w:rsid w:val="00082620"/>
    <w:rsid w:val="00083946"/>
    <w:rsid w:val="00084264"/>
    <w:rsid w:val="0008585F"/>
    <w:rsid w:val="00085E59"/>
    <w:rsid w:val="000878E5"/>
    <w:rsid w:val="00087B85"/>
    <w:rsid w:val="0009087D"/>
    <w:rsid w:val="000909A7"/>
    <w:rsid w:val="00090EDA"/>
    <w:rsid w:val="00091018"/>
    <w:rsid w:val="00092822"/>
    <w:rsid w:val="00092F5E"/>
    <w:rsid w:val="00092FDD"/>
    <w:rsid w:val="00093C02"/>
    <w:rsid w:val="000945A8"/>
    <w:rsid w:val="000946E0"/>
    <w:rsid w:val="00094C58"/>
    <w:rsid w:val="00096102"/>
    <w:rsid w:val="000967FE"/>
    <w:rsid w:val="0009780D"/>
    <w:rsid w:val="000A011E"/>
    <w:rsid w:val="000A12AE"/>
    <w:rsid w:val="000A2EBA"/>
    <w:rsid w:val="000A401E"/>
    <w:rsid w:val="000A4E37"/>
    <w:rsid w:val="000A53C7"/>
    <w:rsid w:val="000A5EBB"/>
    <w:rsid w:val="000A6B77"/>
    <w:rsid w:val="000A72E5"/>
    <w:rsid w:val="000B04C6"/>
    <w:rsid w:val="000B3143"/>
    <w:rsid w:val="000B3D91"/>
    <w:rsid w:val="000B3DD8"/>
    <w:rsid w:val="000B3F4F"/>
    <w:rsid w:val="000B3FE5"/>
    <w:rsid w:val="000B44FA"/>
    <w:rsid w:val="000B453B"/>
    <w:rsid w:val="000B4A30"/>
    <w:rsid w:val="000B53AE"/>
    <w:rsid w:val="000B58E1"/>
    <w:rsid w:val="000B61C0"/>
    <w:rsid w:val="000B716F"/>
    <w:rsid w:val="000C0417"/>
    <w:rsid w:val="000C1823"/>
    <w:rsid w:val="000C2651"/>
    <w:rsid w:val="000C3E65"/>
    <w:rsid w:val="000C4011"/>
    <w:rsid w:val="000C402A"/>
    <w:rsid w:val="000C5AA1"/>
    <w:rsid w:val="000C5B06"/>
    <w:rsid w:val="000C72FE"/>
    <w:rsid w:val="000C773D"/>
    <w:rsid w:val="000D04AD"/>
    <w:rsid w:val="000D08DF"/>
    <w:rsid w:val="000D1F28"/>
    <w:rsid w:val="000D3307"/>
    <w:rsid w:val="000D3360"/>
    <w:rsid w:val="000D3AF8"/>
    <w:rsid w:val="000D404B"/>
    <w:rsid w:val="000D6078"/>
    <w:rsid w:val="000D6949"/>
    <w:rsid w:val="000D7CB2"/>
    <w:rsid w:val="000E053B"/>
    <w:rsid w:val="000E0974"/>
    <w:rsid w:val="000E10A9"/>
    <w:rsid w:val="000E2102"/>
    <w:rsid w:val="000E2611"/>
    <w:rsid w:val="000E3E36"/>
    <w:rsid w:val="000E4924"/>
    <w:rsid w:val="000E62BC"/>
    <w:rsid w:val="000E726C"/>
    <w:rsid w:val="000E7ED2"/>
    <w:rsid w:val="000F0220"/>
    <w:rsid w:val="000F0EC5"/>
    <w:rsid w:val="000F120D"/>
    <w:rsid w:val="000F2363"/>
    <w:rsid w:val="000F25EC"/>
    <w:rsid w:val="000F3A1B"/>
    <w:rsid w:val="000F3BF7"/>
    <w:rsid w:val="000F4A3F"/>
    <w:rsid w:val="000F6772"/>
    <w:rsid w:val="000F6841"/>
    <w:rsid w:val="001014DB"/>
    <w:rsid w:val="00101994"/>
    <w:rsid w:val="001021B9"/>
    <w:rsid w:val="00102409"/>
    <w:rsid w:val="00103A8F"/>
    <w:rsid w:val="00105FF7"/>
    <w:rsid w:val="00107392"/>
    <w:rsid w:val="001075AF"/>
    <w:rsid w:val="00110695"/>
    <w:rsid w:val="00110775"/>
    <w:rsid w:val="00110919"/>
    <w:rsid w:val="00112F58"/>
    <w:rsid w:val="00113C5E"/>
    <w:rsid w:val="00115C8E"/>
    <w:rsid w:val="00120573"/>
    <w:rsid w:val="0012145C"/>
    <w:rsid w:val="0012164B"/>
    <w:rsid w:val="0012166F"/>
    <w:rsid w:val="001236C6"/>
    <w:rsid w:val="0012479E"/>
    <w:rsid w:val="001247E7"/>
    <w:rsid w:val="00125793"/>
    <w:rsid w:val="001272B8"/>
    <w:rsid w:val="001275D5"/>
    <w:rsid w:val="001310A2"/>
    <w:rsid w:val="001313B5"/>
    <w:rsid w:val="001314F7"/>
    <w:rsid w:val="00133022"/>
    <w:rsid w:val="00136393"/>
    <w:rsid w:val="00136BD9"/>
    <w:rsid w:val="00136EE3"/>
    <w:rsid w:val="0013739B"/>
    <w:rsid w:val="00142E8C"/>
    <w:rsid w:val="00143608"/>
    <w:rsid w:val="00143CB2"/>
    <w:rsid w:val="00143FD9"/>
    <w:rsid w:val="00143FFA"/>
    <w:rsid w:val="00144730"/>
    <w:rsid w:val="001454D8"/>
    <w:rsid w:val="00145626"/>
    <w:rsid w:val="00145DEB"/>
    <w:rsid w:val="0014612B"/>
    <w:rsid w:val="0014627D"/>
    <w:rsid w:val="001465A0"/>
    <w:rsid w:val="00146EAA"/>
    <w:rsid w:val="00146F8C"/>
    <w:rsid w:val="00151A65"/>
    <w:rsid w:val="00151C3F"/>
    <w:rsid w:val="00152B62"/>
    <w:rsid w:val="00153231"/>
    <w:rsid w:val="00154EF2"/>
    <w:rsid w:val="00155000"/>
    <w:rsid w:val="00156D97"/>
    <w:rsid w:val="00157B45"/>
    <w:rsid w:val="00160170"/>
    <w:rsid w:val="00162CD4"/>
    <w:rsid w:val="00162DC0"/>
    <w:rsid w:val="001641C2"/>
    <w:rsid w:val="0016485C"/>
    <w:rsid w:val="00164B17"/>
    <w:rsid w:val="001655C9"/>
    <w:rsid w:val="00166BC9"/>
    <w:rsid w:val="001700D8"/>
    <w:rsid w:val="00170F1D"/>
    <w:rsid w:val="00170FA6"/>
    <w:rsid w:val="001711FD"/>
    <w:rsid w:val="00171288"/>
    <w:rsid w:val="0017260A"/>
    <w:rsid w:val="00174856"/>
    <w:rsid w:val="00175467"/>
    <w:rsid w:val="00175F57"/>
    <w:rsid w:val="00176200"/>
    <w:rsid w:val="00176692"/>
    <w:rsid w:val="00177295"/>
    <w:rsid w:val="00177BA5"/>
    <w:rsid w:val="0018080A"/>
    <w:rsid w:val="00180991"/>
    <w:rsid w:val="00180C4E"/>
    <w:rsid w:val="0018199D"/>
    <w:rsid w:val="0018251E"/>
    <w:rsid w:val="001833ED"/>
    <w:rsid w:val="00184BA4"/>
    <w:rsid w:val="0018582C"/>
    <w:rsid w:val="001863E0"/>
    <w:rsid w:val="00186424"/>
    <w:rsid w:val="00186C14"/>
    <w:rsid w:val="00187050"/>
    <w:rsid w:val="0018763D"/>
    <w:rsid w:val="00191258"/>
    <w:rsid w:val="00191957"/>
    <w:rsid w:val="0019213F"/>
    <w:rsid w:val="001927D9"/>
    <w:rsid w:val="00192D4F"/>
    <w:rsid w:val="001933AE"/>
    <w:rsid w:val="00195546"/>
    <w:rsid w:val="00196472"/>
    <w:rsid w:val="00197493"/>
    <w:rsid w:val="00197DEB"/>
    <w:rsid w:val="001A011E"/>
    <w:rsid w:val="001A0459"/>
    <w:rsid w:val="001A0B1D"/>
    <w:rsid w:val="001A158D"/>
    <w:rsid w:val="001A3105"/>
    <w:rsid w:val="001A33A2"/>
    <w:rsid w:val="001A5B64"/>
    <w:rsid w:val="001A717E"/>
    <w:rsid w:val="001A7D8B"/>
    <w:rsid w:val="001B0B6F"/>
    <w:rsid w:val="001B2CFD"/>
    <w:rsid w:val="001B2DE4"/>
    <w:rsid w:val="001B2DF2"/>
    <w:rsid w:val="001B496D"/>
    <w:rsid w:val="001B4D8D"/>
    <w:rsid w:val="001B7AA5"/>
    <w:rsid w:val="001C0093"/>
    <w:rsid w:val="001C0CF4"/>
    <w:rsid w:val="001C35BA"/>
    <w:rsid w:val="001C37CD"/>
    <w:rsid w:val="001C41D0"/>
    <w:rsid w:val="001C4854"/>
    <w:rsid w:val="001C4FE8"/>
    <w:rsid w:val="001C5FA4"/>
    <w:rsid w:val="001C63F9"/>
    <w:rsid w:val="001C6D31"/>
    <w:rsid w:val="001C75F1"/>
    <w:rsid w:val="001C7BBF"/>
    <w:rsid w:val="001C7DC9"/>
    <w:rsid w:val="001D0B84"/>
    <w:rsid w:val="001D1258"/>
    <w:rsid w:val="001D1274"/>
    <w:rsid w:val="001D1DC9"/>
    <w:rsid w:val="001D428C"/>
    <w:rsid w:val="001D48FB"/>
    <w:rsid w:val="001D4FC6"/>
    <w:rsid w:val="001D640E"/>
    <w:rsid w:val="001D6B63"/>
    <w:rsid w:val="001D7C84"/>
    <w:rsid w:val="001E088B"/>
    <w:rsid w:val="001E1961"/>
    <w:rsid w:val="001E3184"/>
    <w:rsid w:val="001E382D"/>
    <w:rsid w:val="001E43FB"/>
    <w:rsid w:val="001E68A2"/>
    <w:rsid w:val="001E7E63"/>
    <w:rsid w:val="001F166A"/>
    <w:rsid w:val="001F20AA"/>
    <w:rsid w:val="001F48D0"/>
    <w:rsid w:val="001F492A"/>
    <w:rsid w:val="001F5AF0"/>
    <w:rsid w:val="001F6694"/>
    <w:rsid w:val="001F72D9"/>
    <w:rsid w:val="00201004"/>
    <w:rsid w:val="00201ADA"/>
    <w:rsid w:val="00202693"/>
    <w:rsid w:val="00203095"/>
    <w:rsid w:val="00204193"/>
    <w:rsid w:val="0020441F"/>
    <w:rsid w:val="00204C05"/>
    <w:rsid w:val="00204FD6"/>
    <w:rsid w:val="00205702"/>
    <w:rsid w:val="00205DE4"/>
    <w:rsid w:val="002065AB"/>
    <w:rsid w:val="002073B0"/>
    <w:rsid w:val="002075A9"/>
    <w:rsid w:val="00207720"/>
    <w:rsid w:val="00207946"/>
    <w:rsid w:val="00210548"/>
    <w:rsid w:val="00210E4B"/>
    <w:rsid w:val="00211310"/>
    <w:rsid w:val="00211668"/>
    <w:rsid w:val="002144BF"/>
    <w:rsid w:val="00214973"/>
    <w:rsid w:val="00214F60"/>
    <w:rsid w:val="002179B0"/>
    <w:rsid w:val="00217BE6"/>
    <w:rsid w:val="00220056"/>
    <w:rsid w:val="00222E56"/>
    <w:rsid w:val="00224723"/>
    <w:rsid w:val="00224E74"/>
    <w:rsid w:val="00224FFD"/>
    <w:rsid w:val="002256A7"/>
    <w:rsid w:val="002267D9"/>
    <w:rsid w:val="00227C9E"/>
    <w:rsid w:val="00227D97"/>
    <w:rsid w:val="002301B1"/>
    <w:rsid w:val="002301C0"/>
    <w:rsid w:val="00231122"/>
    <w:rsid w:val="00231562"/>
    <w:rsid w:val="00231A6F"/>
    <w:rsid w:val="0023317E"/>
    <w:rsid w:val="00233757"/>
    <w:rsid w:val="002337C8"/>
    <w:rsid w:val="00233916"/>
    <w:rsid w:val="00233C23"/>
    <w:rsid w:val="00233F82"/>
    <w:rsid w:val="002344BE"/>
    <w:rsid w:val="002346D3"/>
    <w:rsid w:val="002378BB"/>
    <w:rsid w:val="00240F56"/>
    <w:rsid w:val="00241C34"/>
    <w:rsid w:val="0024291D"/>
    <w:rsid w:val="002434B9"/>
    <w:rsid w:val="002449C3"/>
    <w:rsid w:val="00246C5A"/>
    <w:rsid w:val="0024743A"/>
    <w:rsid w:val="00251157"/>
    <w:rsid w:val="00252D40"/>
    <w:rsid w:val="0025469C"/>
    <w:rsid w:val="002555A4"/>
    <w:rsid w:val="00256D0B"/>
    <w:rsid w:val="00257800"/>
    <w:rsid w:val="00260A39"/>
    <w:rsid w:val="00261227"/>
    <w:rsid w:val="00261CFD"/>
    <w:rsid w:val="00262644"/>
    <w:rsid w:val="00262C7D"/>
    <w:rsid w:val="00262F88"/>
    <w:rsid w:val="002637C2"/>
    <w:rsid w:val="00265DFA"/>
    <w:rsid w:val="002668FE"/>
    <w:rsid w:val="00266C0C"/>
    <w:rsid w:val="002674B8"/>
    <w:rsid w:val="00267F1E"/>
    <w:rsid w:val="00271435"/>
    <w:rsid w:val="00272796"/>
    <w:rsid w:val="0027293F"/>
    <w:rsid w:val="00273C89"/>
    <w:rsid w:val="002743FC"/>
    <w:rsid w:val="00274454"/>
    <w:rsid w:val="002744DB"/>
    <w:rsid w:val="002749C5"/>
    <w:rsid w:val="002761A6"/>
    <w:rsid w:val="002779C7"/>
    <w:rsid w:val="002805FF"/>
    <w:rsid w:val="00280775"/>
    <w:rsid w:val="002823AF"/>
    <w:rsid w:val="002829A3"/>
    <w:rsid w:val="002830AD"/>
    <w:rsid w:val="00283F7D"/>
    <w:rsid w:val="0028594E"/>
    <w:rsid w:val="002874B4"/>
    <w:rsid w:val="00292746"/>
    <w:rsid w:val="0029313A"/>
    <w:rsid w:val="002946A5"/>
    <w:rsid w:val="002968E7"/>
    <w:rsid w:val="002969B0"/>
    <w:rsid w:val="00297EF9"/>
    <w:rsid w:val="002A02CC"/>
    <w:rsid w:val="002A0351"/>
    <w:rsid w:val="002A0859"/>
    <w:rsid w:val="002A0A2C"/>
    <w:rsid w:val="002A0F78"/>
    <w:rsid w:val="002A1195"/>
    <w:rsid w:val="002A1236"/>
    <w:rsid w:val="002A14D0"/>
    <w:rsid w:val="002A16B8"/>
    <w:rsid w:val="002A4629"/>
    <w:rsid w:val="002A4A09"/>
    <w:rsid w:val="002A53DD"/>
    <w:rsid w:val="002A73FC"/>
    <w:rsid w:val="002A7A84"/>
    <w:rsid w:val="002B06FE"/>
    <w:rsid w:val="002B081E"/>
    <w:rsid w:val="002B0E0F"/>
    <w:rsid w:val="002B23AC"/>
    <w:rsid w:val="002B2F4F"/>
    <w:rsid w:val="002B43B7"/>
    <w:rsid w:val="002B49F1"/>
    <w:rsid w:val="002B5360"/>
    <w:rsid w:val="002B5464"/>
    <w:rsid w:val="002B5662"/>
    <w:rsid w:val="002B6231"/>
    <w:rsid w:val="002B6838"/>
    <w:rsid w:val="002B6985"/>
    <w:rsid w:val="002B6BFF"/>
    <w:rsid w:val="002B6D09"/>
    <w:rsid w:val="002B77DF"/>
    <w:rsid w:val="002C1592"/>
    <w:rsid w:val="002C1C59"/>
    <w:rsid w:val="002C4332"/>
    <w:rsid w:val="002C4A65"/>
    <w:rsid w:val="002C55E2"/>
    <w:rsid w:val="002C6955"/>
    <w:rsid w:val="002C6D74"/>
    <w:rsid w:val="002D0E09"/>
    <w:rsid w:val="002D1FB9"/>
    <w:rsid w:val="002D23AD"/>
    <w:rsid w:val="002D2BE4"/>
    <w:rsid w:val="002D3AF3"/>
    <w:rsid w:val="002D56D7"/>
    <w:rsid w:val="002D6297"/>
    <w:rsid w:val="002D78EF"/>
    <w:rsid w:val="002E02CA"/>
    <w:rsid w:val="002E03AA"/>
    <w:rsid w:val="002E0D1A"/>
    <w:rsid w:val="002E18E1"/>
    <w:rsid w:val="002E2298"/>
    <w:rsid w:val="002E2D28"/>
    <w:rsid w:val="002E2DF6"/>
    <w:rsid w:val="002E3116"/>
    <w:rsid w:val="002E45BA"/>
    <w:rsid w:val="002E516C"/>
    <w:rsid w:val="002E58D8"/>
    <w:rsid w:val="002E6C91"/>
    <w:rsid w:val="002E6F49"/>
    <w:rsid w:val="002F06A8"/>
    <w:rsid w:val="002F0BDF"/>
    <w:rsid w:val="002F18E8"/>
    <w:rsid w:val="002F27B5"/>
    <w:rsid w:val="002F5210"/>
    <w:rsid w:val="002F59BE"/>
    <w:rsid w:val="002F6653"/>
    <w:rsid w:val="002F6A5B"/>
    <w:rsid w:val="00300458"/>
    <w:rsid w:val="003006D0"/>
    <w:rsid w:val="0030254C"/>
    <w:rsid w:val="003029AA"/>
    <w:rsid w:val="003058B2"/>
    <w:rsid w:val="00305AE4"/>
    <w:rsid w:val="00306E91"/>
    <w:rsid w:val="003070E4"/>
    <w:rsid w:val="0030723A"/>
    <w:rsid w:val="00307EDA"/>
    <w:rsid w:val="00307FDA"/>
    <w:rsid w:val="0031030C"/>
    <w:rsid w:val="00311504"/>
    <w:rsid w:val="00311985"/>
    <w:rsid w:val="00313952"/>
    <w:rsid w:val="00313E62"/>
    <w:rsid w:val="0031497B"/>
    <w:rsid w:val="00314E23"/>
    <w:rsid w:val="003155CE"/>
    <w:rsid w:val="003156A0"/>
    <w:rsid w:val="00315A4E"/>
    <w:rsid w:val="00315A6E"/>
    <w:rsid w:val="00316821"/>
    <w:rsid w:val="003172E9"/>
    <w:rsid w:val="00320518"/>
    <w:rsid w:val="00320C51"/>
    <w:rsid w:val="00321040"/>
    <w:rsid w:val="0032126B"/>
    <w:rsid w:val="00321C41"/>
    <w:rsid w:val="00321CEF"/>
    <w:rsid w:val="00322157"/>
    <w:rsid w:val="00322473"/>
    <w:rsid w:val="003229A5"/>
    <w:rsid w:val="003232D3"/>
    <w:rsid w:val="00324970"/>
    <w:rsid w:val="00325F85"/>
    <w:rsid w:val="00326295"/>
    <w:rsid w:val="0032648F"/>
    <w:rsid w:val="003276C7"/>
    <w:rsid w:val="003301FB"/>
    <w:rsid w:val="0033188F"/>
    <w:rsid w:val="00331F69"/>
    <w:rsid w:val="00332183"/>
    <w:rsid w:val="003323C4"/>
    <w:rsid w:val="00332787"/>
    <w:rsid w:val="00332AE3"/>
    <w:rsid w:val="00332E9F"/>
    <w:rsid w:val="0033366F"/>
    <w:rsid w:val="0033404B"/>
    <w:rsid w:val="003379DE"/>
    <w:rsid w:val="00337F0F"/>
    <w:rsid w:val="00340031"/>
    <w:rsid w:val="003406AB"/>
    <w:rsid w:val="003412D0"/>
    <w:rsid w:val="003421F6"/>
    <w:rsid w:val="00342F9C"/>
    <w:rsid w:val="00343E4F"/>
    <w:rsid w:val="0034428A"/>
    <w:rsid w:val="00344855"/>
    <w:rsid w:val="003448FC"/>
    <w:rsid w:val="00345AD6"/>
    <w:rsid w:val="0034656F"/>
    <w:rsid w:val="00346E6F"/>
    <w:rsid w:val="0034718A"/>
    <w:rsid w:val="0034760F"/>
    <w:rsid w:val="003477EC"/>
    <w:rsid w:val="00350380"/>
    <w:rsid w:val="0035057B"/>
    <w:rsid w:val="00351147"/>
    <w:rsid w:val="0035345A"/>
    <w:rsid w:val="00353552"/>
    <w:rsid w:val="00355BFA"/>
    <w:rsid w:val="0035602E"/>
    <w:rsid w:val="00356D09"/>
    <w:rsid w:val="003572F5"/>
    <w:rsid w:val="0035740A"/>
    <w:rsid w:val="00357BA2"/>
    <w:rsid w:val="00360572"/>
    <w:rsid w:val="003631CB"/>
    <w:rsid w:val="00363681"/>
    <w:rsid w:val="0036387E"/>
    <w:rsid w:val="00363D0E"/>
    <w:rsid w:val="00364B3E"/>
    <w:rsid w:val="00365423"/>
    <w:rsid w:val="00365E5E"/>
    <w:rsid w:val="003670CD"/>
    <w:rsid w:val="0036729D"/>
    <w:rsid w:val="0037205E"/>
    <w:rsid w:val="003728BE"/>
    <w:rsid w:val="0037411B"/>
    <w:rsid w:val="003773CB"/>
    <w:rsid w:val="0038023A"/>
    <w:rsid w:val="003803E8"/>
    <w:rsid w:val="003803E9"/>
    <w:rsid w:val="00381697"/>
    <w:rsid w:val="003841A3"/>
    <w:rsid w:val="00387FC1"/>
    <w:rsid w:val="00390474"/>
    <w:rsid w:val="00391D58"/>
    <w:rsid w:val="00392DD3"/>
    <w:rsid w:val="00394254"/>
    <w:rsid w:val="003944FA"/>
    <w:rsid w:val="00397E68"/>
    <w:rsid w:val="003A1AC2"/>
    <w:rsid w:val="003A1D3D"/>
    <w:rsid w:val="003A2355"/>
    <w:rsid w:val="003A25C2"/>
    <w:rsid w:val="003A2BBB"/>
    <w:rsid w:val="003A2D2B"/>
    <w:rsid w:val="003A2ECD"/>
    <w:rsid w:val="003A51D0"/>
    <w:rsid w:val="003A7403"/>
    <w:rsid w:val="003A7B1D"/>
    <w:rsid w:val="003B01B1"/>
    <w:rsid w:val="003B03DD"/>
    <w:rsid w:val="003B1C44"/>
    <w:rsid w:val="003B26D7"/>
    <w:rsid w:val="003B2725"/>
    <w:rsid w:val="003B32FA"/>
    <w:rsid w:val="003B49D4"/>
    <w:rsid w:val="003B4E1E"/>
    <w:rsid w:val="003B55B9"/>
    <w:rsid w:val="003B5649"/>
    <w:rsid w:val="003C08AE"/>
    <w:rsid w:val="003C0E25"/>
    <w:rsid w:val="003C1D30"/>
    <w:rsid w:val="003C1D9D"/>
    <w:rsid w:val="003C1ED1"/>
    <w:rsid w:val="003C214D"/>
    <w:rsid w:val="003C239F"/>
    <w:rsid w:val="003C38C0"/>
    <w:rsid w:val="003C3B15"/>
    <w:rsid w:val="003C4055"/>
    <w:rsid w:val="003C5A47"/>
    <w:rsid w:val="003C6D60"/>
    <w:rsid w:val="003C7CBB"/>
    <w:rsid w:val="003D01BF"/>
    <w:rsid w:val="003D43FB"/>
    <w:rsid w:val="003D5DAD"/>
    <w:rsid w:val="003E0004"/>
    <w:rsid w:val="003E06CA"/>
    <w:rsid w:val="003E1822"/>
    <w:rsid w:val="003E195E"/>
    <w:rsid w:val="003E20AF"/>
    <w:rsid w:val="003E283C"/>
    <w:rsid w:val="003E3E71"/>
    <w:rsid w:val="003E41CF"/>
    <w:rsid w:val="003E4F9D"/>
    <w:rsid w:val="003E4FD8"/>
    <w:rsid w:val="003E59E1"/>
    <w:rsid w:val="003E5EB6"/>
    <w:rsid w:val="003E6C6C"/>
    <w:rsid w:val="003E76D9"/>
    <w:rsid w:val="003F0A08"/>
    <w:rsid w:val="003F2B57"/>
    <w:rsid w:val="004000FD"/>
    <w:rsid w:val="00400761"/>
    <w:rsid w:val="0040390E"/>
    <w:rsid w:val="00403AB3"/>
    <w:rsid w:val="004064DF"/>
    <w:rsid w:val="00407630"/>
    <w:rsid w:val="00407784"/>
    <w:rsid w:val="004078CE"/>
    <w:rsid w:val="00407C35"/>
    <w:rsid w:val="00411375"/>
    <w:rsid w:val="00411904"/>
    <w:rsid w:val="00411A59"/>
    <w:rsid w:val="00413A9D"/>
    <w:rsid w:val="00413DE1"/>
    <w:rsid w:val="00416104"/>
    <w:rsid w:val="00416836"/>
    <w:rsid w:val="004171EB"/>
    <w:rsid w:val="00417818"/>
    <w:rsid w:val="00417FB0"/>
    <w:rsid w:val="00417FC5"/>
    <w:rsid w:val="00421517"/>
    <w:rsid w:val="0042158D"/>
    <w:rsid w:val="00421716"/>
    <w:rsid w:val="0042246E"/>
    <w:rsid w:val="004229CC"/>
    <w:rsid w:val="004238CC"/>
    <w:rsid w:val="00423C55"/>
    <w:rsid w:val="00423F5A"/>
    <w:rsid w:val="00425227"/>
    <w:rsid w:val="004269BA"/>
    <w:rsid w:val="00426E78"/>
    <w:rsid w:val="00427D65"/>
    <w:rsid w:val="00430229"/>
    <w:rsid w:val="004303A6"/>
    <w:rsid w:val="00430457"/>
    <w:rsid w:val="00430771"/>
    <w:rsid w:val="00430DAB"/>
    <w:rsid w:val="00432215"/>
    <w:rsid w:val="0043293A"/>
    <w:rsid w:val="004330B2"/>
    <w:rsid w:val="00433806"/>
    <w:rsid w:val="00434A17"/>
    <w:rsid w:val="00434DD3"/>
    <w:rsid w:val="00435907"/>
    <w:rsid w:val="00436ED1"/>
    <w:rsid w:val="004377CB"/>
    <w:rsid w:val="00442680"/>
    <w:rsid w:val="00442C43"/>
    <w:rsid w:val="004438FC"/>
    <w:rsid w:val="0044555F"/>
    <w:rsid w:val="0044609B"/>
    <w:rsid w:val="004465F7"/>
    <w:rsid w:val="00447E17"/>
    <w:rsid w:val="00450278"/>
    <w:rsid w:val="00451636"/>
    <w:rsid w:val="00451646"/>
    <w:rsid w:val="00451FB6"/>
    <w:rsid w:val="0045356E"/>
    <w:rsid w:val="00454086"/>
    <w:rsid w:val="0045444D"/>
    <w:rsid w:val="00454D97"/>
    <w:rsid w:val="00455064"/>
    <w:rsid w:val="00455418"/>
    <w:rsid w:val="00456265"/>
    <w:rsid w:val="004569B4"/>
    <w:rsid w:val="00456BB4"/>
    <w:rsid w:val="00456E83"/>
    <w:rsid w:val="00457FE5"/>
    <w:rsid w:val="00460AE2"/>
    <w:rsid w:val="00461182"/>
    <w:rsid w:val="004620D6"/>
    <w:rsid w:val="004627B3"/>
    <w:rsid w:val="00462AF0"/>
    <w:rsid w:val="00462F18"/>
    <w:rsid w:val="00464C30"/>
    <w:rsid w:val="004650D3"/>
    <w:rsid w:val="0046612D"/>
    <w:rsid w:val="00467385"/>
    <w:rsid w:val="004713E6"/>
    <w:rsid w:val="00473321"/>
    <w:rsid w:val="00473BF3"/>
    <w:rsid w:val="00473CAB"/>
    <w:rsid w:val="0047409E"/>
    <w:rsid w:val="0047454F"/>
    <w:rsid w:val="004749A4"/>
    <w:rsid w:val="00474DA4"/>
    <w:rsid w:val="00475189"/>
    <w:rsid w:val="00475D5F"/>
    <w:rsid w:val="00476CBA"/>
    <w:rsid w:val="00481D52"/>
    <w:rsid w:val="00484443"/>
    <w:rsid w:val="004846B9"/>
    <w:rsid w:val="00484825"/>
    <w:rsid w:val="0048572C"/>
    <w:rsid w:val="00486A7E"/>
    <w:rsid w:val="0048760B"/>
    <w:rsid w:val="00490D57"/>
    <w:rsid w:val="004917B7"/>
    <w:rsid w:val="00492E41"/>
    <w:rsid w:val="00494310"/>
    <w:rsid w:val="00494674"/>
    <w:rsid w:val="00494B64"/>
    <w:rsid w:val="00494C14"/>
    <w:rsid w:val="00495BBD"/>
    <w:rsid w:val="00496C2A"/>
    <w:rsid w:val="00497A4C"/>
    <w:rsid w:val="004A048A"/>
    <w:rsid w:val="004A0FBB"/>
    <w:rsid w:val="004A1307"/>
    <w:rsid w:val="004A22FE"/>
    <w:rsid w:val="004A2809"/>
    <w:rsid w:val="004A2A87"/>
    <w:rsid w:val="004A4630"/>
    <w:rsid w:val="004A4E1E"/>
    <w:rsid w:val="004A6E2F"/>
    <w:rsid w:val="004A70FF"/>
    <w:rsid w:val="004B0876"/>
    <w:rsid w:val="004B08AC"/>
    <w:rsid w:val="004B1BE4"/>
    <w:rsid w:val="004B3DF5"/>
    <w:rsid w:val="004B44FC"/>
    <w:rsid w:val="004B46BE"/>
    <w:rsid w:val="004B5BF4"/>
    <w:rsid w:val="004B664B"/>
    <w:rsid w:val="004B66F2"/>
    <w:rsid w:val="004B6AA5"/>
    <w:rsid w:val="004C102B"/>
    <w:rsid w:val="004C162F"/>
    <w:rsid w:val="004C20EE"/>
    <w:rsid w:val="004C3258"/>
    <w:rsid w:val="004C3838"/>
    <w:rsid w:val="004C3C46"/>
    <w:rsid w:val="004C3EE8"/>
    <w:rsid w:val="004C3F83"/>
    <w:rsid w:val="004C5F4B"/>
    <w:rsid w:val="004C60ED"/>
    <w:rsid w:val="004C69F0"/>
    <w:rsid w:val="004D10E7"/>
    <w:rsid w:val="004D1D45"/>
    <w:rsid w:val="004D5DB7"/>
    <w:rsid w:val="004D5F40"/>
    <w:rsid w:val="004D60C6"/>
    <w:rsid w:val="004D653B"/>
    <w:rsid w:val="004D700C"/>
    <w:rsid w:val="004D7B9D"/>
    <w:rsid w:val="004E12D2"/>
    <w:rsid w:val="004E151B"/>
    <w:rsid w:val="004E1E68"/>
    <w:rsid w:val="004E266B"/>
    <w:rsid w:val="004E2C23"/>
    <w:rsid w:val="004E4431"/>
    <w:rsid w:val="004E4808"/>
    <w:rsid w:val="004E566D"/>
    <w:rsid w:val="004E5ABE"/>
    <w:rsid w:val="004E5AC1"/>
    <w:rsid w:val="004E7B1D"/>
    <w:rsid w:val="004F06FA"/>
    <w:rsid w:val="004F0767"/>
    <w:rsid w:val="004F2705"/>
    <w:rsid w:val="004F434D"/>
    <w:rsid w:val="004F5400"/>
    <w:rsid w:val="004F6CB8"/>
    <w:rsid w:val="004F7091"/>
    <w:rsid w:val="005000B8"/>
    <w:rsid w:val="00500544"/>
    <w:rsid w:val="0050163F"/>
    <w:rsid w:val="00501B15"/>
    <w:rsid w:val="00503A0A"/>
    <w:rsid w:val="0050498B"/>
    <w:rsid w:val="00505450"/>
    <w:rsid w:val="0050661C"/>
    <w:rsid w:val="00506B0C"/>
    <w:rsid w:val="00506CE5"/>
    <w:rsid w:val="005104E3"/>
    <w:rsid w:val="0051091C"/>
    <w:rsid w:val="00510C56"/>
    <w:rsid w:val="0051133F"/>
    <w:rsid w:val="00511BB2"/>
    <w:rsid w:val="00513CBF"/>
    <w:rsid w:val="00514092"/>
    <w:rsid w:val="00515FEF"/>
    <w:rsid w:val="005160CE"/>
    <w:rsid w:val="005213C3"/>
    <w:rsid w:val="00521F31"/>
    <w:rsid w:val="00522105"/>
    <w:rsid w:val="0052452D"/>
    <w:rsid w:val="00524EA7"/>
    <w:rsid w:val="0052533F"/>
    <w:rsid w:val="0052577A"/>
    <w:rsid w:val="00525C06"/>
    <w:rsid w:val="005260E5"/>
    <w:rsid w:val="00526372"/>
    <w:rsid w:val="00526D3F"/>
    <w:rsid w:val="00530B12"/>
    <w:rsid w:val="00530CA8"/>
    <w:rsid w:val="00530DD0"/>
    <w:rsid w:val="0053152A"/>
    <w:rsid w:val="0053295C"/>
    <w:rsid w:val="00532F15"/>
    <w:rsid w:val="005348A8"/>
    <w:rsid w:val="00534A74"/>
    <w:rsid w:val="00534B8F"/>
    <w:rsid w:val="00534EA0"/>
    <w:rsid w:val="00536F86"/>
    <w:rsid w:val="00540C96"/>
    <w:rsid w:val="0054348F"/>
    <w:rsid w:val="00543B13"/>
    <w:rsid w:val="00543F8A"/>
    <w:rsid w:val="00544C67"/>
    <w:rsid w:val="00545E73"/>
    <w:rsid w:val="0054647D"/>
    <w:rsid w:val="00546E8F"/>
    <w:rsid w:val="00547777"/>
    <w:rsid w:val="00547D3B"/>
    <w:rsid w:val="00547DCB"/>
    <w:rsid w:val="00551394"/>
    <w:rsid w:val="00551ADB"/>
    <w:rsid w:val="005525A2"/>
    <w:rsid w:val="00552928"/>
    <w:rsid w:val="00553319"/>
    <w:rsid w:val="00553930"/>
    <w:rsid w:val="005542FF"/>
    <w:rsid w:val="00554514"/>
    <w:rsid w:val="005546B8"/>
    <w:rsid w:val="00555F64"/>
    <w:rsid w:val="005563EE"/>
    <w:rsid w:val="005563FB"/>
    <w:rsid w:val="00556E04"/>
    <w:rsid w:val="00556E45"/>
    <w:rsid w:val="00557A51"/>
    <w:rsid w:val="00557CF9"/>
    <w:rsid w:val="00560894"/>
    <w:rsid w:val="005611F6"/>
    <w:rsid w:val="005616ED"/>
    <w:rsid w:val="005624FE"/>
    <w:rsid w:val="00564E0F"/>
    <w:rsid w:val="00567F19"/>
    <w:rsid w:val="005709B8"/>
    <w:rsid w:val="005711CE"/>
    <w:rsid w:val="00571591"/>
    <w:rsid w:val="005731DF"/>
    <w:rsid w:val="005733D1"/>
    <w:rsid w:val="00573952"/>
    <w:rsid w:val="0057650B"/>
    <w:rsid w:val="00580A5B"/>
    <w:rsid w:val="00580BCE"/>
    <w:rsid w:val="0058188F"/>
    <w:rsid w:val="00581EA9"/>
    <w:rsid w:val="005821BA"/>
    <w:rsid w:val="0058281D"/>
    <w:rsid w:val="00582DF4"/>
    <w:rsid w:val="00583A15"/>
    <w:rsid w:val="00583E32"/>
    <w:rsid w:val="00583E96"/>
    <w:rsid w:val="00583F99"/>
    <w:rsid w:val="005841A1"/>
    <w:rsid w:val="005865B5"/>
    <w:rsid w:val="00586DBF"/>
    <w:rsid w:val="00590BC5"/>
    <w:rsid w:val="00590E16"/>
    <w:rsid w:val="00591158"/>
    <w:rsid w:val="00591457"/>
    <w:rsid w:val="005916CE"/>
    <w:rsid w:val="0059176A"/>
    <w:rsid w:val="00591815"/>
    <w:rsid w:val="00592F10"/>
    <w:rsid w:val="00594420"/>
    <w:rsid w:val="00595E1C"/>
    <w:rsid w:val="00596AA6"/>
    <w:rsid w:val="00596B52"/>
    <w:rsid w:val="0059720F"/>
    <w:rsid w:val="005976D6"/>
    <w:rsid w:val="005A0B90"/>
    <w:rsid w:val="005A14CA"/>
    <w:rsid w:val="005A2257"/>
    <w:rsid w:val="005A5F18"/>
    <w:rsid w:val="005A6526"/>
    <w:rsid w:val="005B03F8"/>
    <w:rsid w:val="005B09FA"/>
    <w:rsid w:val="005B106F"/>
    <w:rsid w:val="005B1637"/>
    <w:rsid w:val="005B184A"/>
    <w:rsid w:val="005B2255"/>
    <w:rsid w:val="005B45C3"/>
    <w:rsid w:val="005B4F53"/>
    <w:rsid w:val="005B6149"/>
    <w:rsid w:val="005B6C72"/>
    <w:rsid w:val="005B6D0E"/>
    <w:rsid w:val="005B7150"/>
    <w:rsid w:val="005B7762"/>
    <w:rsid w:val="005B7AE7"/>
    <w:rsid w:val="005C11D7"/>
    <w:rsid w:val="005C30F2"/>
    <w:rsid w:val="005C41BA"/>
    <w:rsid w:val="005C53BE"/>
    <w:rsid w:val="005D08BB"/>
    <w:rsid w:val="005D24F4"/>
    <w:rsid w:val="005D2E33"/>
    <w:rsid w:val="005D39D9"/>
    <w:rsid w:val="005D3F99"/>
    <w:rsid w:val="005D595E"/>
    <w:rsid w:val="005D5E68"/>
    <w:rsid w:val="005D61F2"/>
    <w:rsid w:val="005D6441"/>
    <w:rsid w:val="005E21E0"/>
    <w:rsid w:val="005E33CB"/>
    <w:rsid w:val="005E4937"/>
    <w:rsid w:val="005E4EF6"/>
    <w:rsid w:val="005E622E"/>
    <w:rsid w:val="005E7816"/>
    <w:rsid w:val="005F3BD5"/>
    <w:rsid w:val="005F3E87"/>
    <w:rsid w:val="005F3F92"/>
    <w:rsid w:val="005F4D2C"/>
    <w:rsid w:val="005F4E33"/>
    <w:rsid w:val="005F5D50"/>
    <w:rsid w:val="00600236"/>
    <w:rsid w:val="006002C0"/>
    <w:rsid w:val="00600554"/>
    <w:rsid w:val="00601481"/>
    <w:rsid w:val="0060244B"/>
    <w:rsid w:val="006025D4"/>
    <w:rsid w:val="00602B33"/>
    <w:rsid w:val="00603C48"/>
    <w:rsid w:val="00604106"/>
    <w:rsid w:val="0060417F"/>
    <w:rsid w:val="0060440A"/>
    <w:rsid w:val="00605D1A"/>
    <w:rsid w:val="00605D39"/>
    <w:rsid w:val="0060761F"/>
    <w:rsid w:val="00610C01"/>
    <w:rsid w:val="00610D82"/>
    <w:rsid w:val="006123B5"/>
    <w:rsid w:val="0061277B"/>
    <w:rsid w:val="0061290C"/>
    <w:rsid w:val="00613786"/>
    <w:rsid w:val="00614E0C"/>
    <w:rsid w:val="00615395"/>
    <w:rsid w:val="006160D4"/>
    <w:rsid w:val="00616305"/>
    <w:rsid w:val="006205C2"/>
    <w:rsid w:val="006207A5"/>
    <w:rsid w:val="00622088"/>
    <w:rsid w:val="006230AD"/>
    <w:rsid w:val="006238B0"/>
    <w:rsid w:val="0062432A"/>
    <w:rsid w:val="0062443D"/>
    <w:rsid w:val="00624FB7"/>
    <w:rsid w:val="00625EE6"/>
    <w:rsid w:val="00626000"/>
    <w:rsid w:val="00626FAF"/>
    <w:rsid w:val="00627189"/>
    <w:rsid w:val="006271C6"/>
    <w:rsid w:val="00632049"/>
    <w:rsid w:val="006322FF"/>
    <w:rsid w:val="00633232"/>
    <w:rsid w:val="00634D6F"/>
    <w:rsid w:val="006370BF"/>
    <w:rsid w:val="00637B2B"/>
    <w:rsid w:val="00640072"/>
    <w:rsid w:val="0064180D"/>
    <w:rsid w:val="006429D2"/>
    <w:rsid w:val="00642E38"/>
    <w:rsid w:val="00646D58"/>
    <w:rsid w:val="00647C69"/>
    <w:rsid w:val="006507B3"/>
    <w:rsid w:val="00651A33"/>
    <w:rsid w:val="00652473"/>
    <w:rsid w:val="00652F3F"/>
    <w:rsid w:val="0065659A"/>
    <w:rsid w:val="006570A7"/>
    <w:rsid w:val="00661A58"/>
    <w:rsid w:val="00661ACF"/>
    <w:rsid w:val="006635DF"/>
    <w:rsid w:val="00666028"/>
    <w:rsid w:val="00666FCF"/>
    <w:rsid w:val="00667B00"/>
    <w:rsid w:val="00670057"/>
    <w:rsid w:val="00670DB5"/>
    <w:rsid w:val="00671796"/>
    <w:rsid w:val="00672151"/>
    <w:rsid w:val="0067245E"/>
    <w:rsid w:val="006734DC"/>
    <w:rsid w:val="006738F7"/>
    <w:rsid w:val="00674508"/>
    <w:rsid w:val="00674D15"/>
    <w:rsid w:val="006756FE"/>
    <w:rsid w:val="0067642B"/>
    <w:rsid w:val="00676A86"/>
    <w:rsid w:val="00677A25"/>
    <w:rsid w:val="00677C51"/>
    <w:rsid w:val="00680530"/>
    <w:rsid w:val="00680A5C"/>
    <w:rsid w:val="0068105D"/>
    <w:rsid w:val="0068106F"/>
    <w:rsid w:val="00681480"/>
    <w:rsid w:val="00681DD8"/>
    <w:rsid w:val="0068252D"/>
    <w:rsid w:val="00682A43"/>
    <w:rsid w:val="00683180"/>
    <w:rsid w:val="00683626"/>
    <w:rsid w:val="00684A6F"/>
    <w:rsid w:val="0068656C"/>
    <w:rsid w:val="0069025B"/>
    <w:rsid w:val="0069096D"/>
    <w:rsid w:val="00691A85"/>
    <w:rsid w:val="00693515"/>
    <w:rsid w:val="006939F2"/>
    <w:rsid w:val="00694ADC"/>
    <w:rsid w:val="00694C14"/>
    <w:rsid w:val="006967EC"/>
    <w:rsid w:val="00697463"/>
    <w:rsid w:val="006A014F"/>
    <w:rsid w:val="006A0A3A"/>
    <w:rsid w:val="006A0D42"/>
    <w:rsid w:val="006A272E"/>
    <w:rsid w:val="006A2983"/>
    <w:rsid w:val="006A2BE5"/>
    <w:rsid w:val="006A324B"/>
    <w:rsid w:val="006A38A0"/>
    <w:rsid w:val="006A5172"/>
    <w:rsid w:val="006A64DD"/>
    <w:rsid w:val="006A6620"/>
    <w:rsid w:val="006B0AB6"/>
    <w:rsid w:val="006B118F"/>
    <w:rsid w:val="006B1488"/>
    <w:rsid w:val="006B190A"/>
    <w:rsid w:val="006B1E7C"/>
    <w:rsid w:val="006B359F"/>
    <w:rsid w:val="006B4EAB"/>
    <w:rsid w:val="006C278C"/>
    <w:rsid w:val="006C29EE"/>
    <w:rsid w:val="006C305D"/>
    <w:rsid w:val="006C39DF"/>
    <w:rsid w:val="006C3D7E"/>
    <w:rsid w:val="006C47B4"/>
    <w:rsid w:val="006C5614"/>
    <w:rsid w:val="006C5B57"/>
    <w:rsid w:val="006C5C0B"/>
    <w:rsid w:val="006C5F9B"/>
    <w:rsid w:val="006C6A83"/>
    <w:rsid w:val="006C7021"/>
    <w:rsid w:val="006C7281"/>
    <w:rsid w:val="006C7CFA"/>
    <w:rsid w:val="006D03B9"/>
    <w:rsid w:val="006D0FA4"/>
    <w:rsid w:val="006D2062"/>
    <w:rsid w:val="006D2510"/>
    <w:rsid w:val="006D49F0"/>
    <w:rsid w:val="006D56EB"/>
    <w:rsid w:val="006D60B5"/>
    <w:rsid w:val="006D6D61"/>
    <w:rsid w:val="006E1377"/>
    <w:rsid w:val="006E1921"/>
    <w:rsid w:val="006E1951"/>
    <w:rsid w:val="006E253A"/>
    <w:rsid w:val="006E3875"/>
    <w:rsid w:val="006E3913"/>
    <w:rsid w:val="006E4731"/>
    <w:rsid w:val="006E5140"/>
    <w:rsid w:val="006E6A63"/>
    <w:rsid w:val="006E7A41"/>
    <w:rsid w:val="006F07F1"/>
    <w:rsid w:val="006F2E58"/>
    <w:rsid w:val="006F4B44"/>
    <w:rsid w:val="006F53E8"/>
    <w:rsid w:val="006F5CD8"/>
    <w:rsid w:val="006F6299"/>
    <w:rsid w:val="006F63EA"/>
    <w:rsid w:val="006F65B3"/>
    <w:rsid w:val="006F6D80"/>
    <w:rsid w:val="006F7D70"/>
    <w:rsid w:val="00700184"/>
    <w:rsid w:val="00700B7F"/>
    <w:rsid w:val="007014C5"/>
    <w:rsid w:val="00701C89"/>
    <w:rsid w:val="007035F0"/>
    <w:rsid w:val="00703A2E"/>
    <w:rsid w:val="00703A6E"/>
    <w:rsid w:val="00703EEE"/>
    <w:rsid w:val="0070404D"/>
    <w:rsid w:val="0070446F"/>
    <w:rsid w:val="0070498D"/>
    <w:rsid w:val="00705439"/>
    <w:rsid w:val="007059E3"/>
    <w:rsid w:val="00705A25"/>
    <w:rsid w:val="0070739A"/>
    <w:rsid w:val="007074A0"/>
    <w:rsid w:val="00707AFC"/>
    <w:rsid w:val="00710296"/>
    <w:rsid w:val="007104BD"/>
    <w:rsid w:val="00710F95"/>
    <w:rsid w:val="00711A2C"/>
    <w:rsid w:val="007121B7"/>
    <w:rsid w:val="00712C79"/>
    <w:rsid w:val="00713727"/>
    <w:rsid w:val="0071419C"/>
    <w:rsid w:val="00714C36"/>
    <w:rsid w:val="00714D27"/>
    <w:rsid w:val="00714E31"/>
    <w:rsid w:val="00715186"/>
    <w:rsid w:val="0071543F"/>
    <w:rsid w:val="00716365"/>
    <w:rsid w:val="00717431"/>
    <w:rsid w:val="0072190E"/>
    <w:rsid w:val="0072244C"/>
    <w:rsid w:val="0072247E"/>
    <w:rsid w:val="00723EB6"/>
    <w:rsid w:val="00724B55"/>
    <w:rsid w:val="00724DDA"/>
    <w:rsid w:val="00724F4D"/>
    <w:rsid w:val="007252B4"/>
    <w:rsid w:val="00726986"/>
    <w:rsid w:val="00730359"/>
    <w:rsid w:val="00732E70"/>
    <w:rsid w:val="00733298"/>
    <w:rsid w:val="007339DB"/>
    <w:rsid w:val="00733DB4"/>
    <w:rsid w:val="00735C26"/>
    <w:rsid w:val="00737701"/>
    <w:rsid w:val="00737713"/>
    <w:rsid w:val="007414A8"/>
    <w:rsid w:val="00741F3E"/>
    <w:rsid w:val="00742974"/>
    <w:rsid w:val="00742A15"/>
    <w:rsid w:val="0074519A"/>
    <w:rsid w:val="00746419"/>
    <w:rsid w:val="00746469"/>
    <w:rsid w:val="00750282"/>
    <w:rsid w:val="00753351"/>
    <w:rsid w:val="00754263"/>
    <w:rsid w:val="00754606"/>
    <w:rsid w:val="0075482F"/>
    <w:rsid w:val="0075500A"/>
    <w:rsid w:val="0075505F"/>
    <w:rsid w:val="00755656"/>
    <w:rsid w:val="007568AA"/>
    <w:rsid w:val="00756DC9"/>
    <w:rsid w:val="00757553"/>
    <w:rsid w:val="0076035A"/>
    <w:rsid w:val="00760766"/>
    <w:rsid w:val="00761AE1"/>
    <w:rsid w:val="007637E1"/>
    <w:rsid w:val="00763800"/>
    <w:rsid w:val="00764BF5"/>
    <w:rsid w:val="007656E0"/>
    <w:rsid w:val="0076585C"/>
    <w:rsid w:val="00765D96"/>
    <w:rsid w:val="0076666E"/>
    <w:rsid w:val="00771C73"/>
    <w:rsid w:val="00772594"/>
    <w:rsid w:val="00773BF1"/>
    <w:rsid w:val="00774365"/>
    <w:rsid w:val="00776ABF"/>
    <w:rsid w:val="00780461"/>
    <w:rsid w:val="00780587"/>
    <w:rsid w:val="007813A9"/>
    <w:rsid w:val="00782682"/>
    <w:rsid w:val="007830FA"/>
    <w:rsid w:val="00783565"/>
    <w:rsid w:val="007836B0"/>
    <w:rsid w:val="0078553A"/>
    <w:rsid w:val="0078612A"/>
    <w:rsid w:val="0078681C"/>
    <w:rsid w:val="00786970"/>
    <w:rsid w:val="0078730A"/>
    <w:rsid w:val="00787D5B"/>
    <w:rsid w:val="0079041F"/>
    <w:rsid w:val="007907CD"/>
    <w:rsid w:val="00790C9F"/>
    <w:rsid w:val="00791830"/>
    <w:rsid w:val="00791F68"/>
    <w:rsid w:val="007922C0"/>
    <w:rsid w:val="0079354F"/>
    <w:rsid w:val="00797558"/>
    <w:rsid w:val="007A019C"/>
    <w:rsid w:val="007A02FA"/>
    <w:rsid w:val="007A1C89"/>
    <w:rsid w:val="007A2306"/>
    <w:rsid w:val="007A30A4"/>
    <w:rsid w:val="007A41B1"/>
    <w:rsid w:val="007A6E48"/>
    <w:rsid w:val="007A752C"/>
    <w:rsid w:val="007A7887"/>
    <w:rsid w:val="007B1B67"/>
    <w:rsid w:val="007B2A6F"/>
    <w:rsid w:val="007B3349"/>
    <w:rsid w:val="007B5245"/>
    <w:rsid w:val="007B5434"/>
    <w:rsid w:val="007B5AE8"/>
    <w:rsid w:val="007B6C06"/>
    <w:rsid w:val="007B784D"/>
    <w:rsid w:val="007B7DC2"/>
    <w:rsid w:val="007C0D9D"/>
    <w:rsid w:val="007C2531"/>
    <w:rsid w:val="007C338C"/>
    <w:rsid w:val="007C3785"/>
    <w:rsid w:val="007C3E67"/>
    <w:rsid w:val="007C425D"/>
    <w:rsid w:val="007C4BBE"/>
    <w:rsid w:val="007C4DBB"/>
    <w:rsid w:val="007C4F99"/>
    <w:rsid w:val="007C5D9F"/>
    <w:rsid w:val="007C6A66"/>
    <w:rsid w:val="007C6B8A"/>
    <w:rsid w:val="007C74D2"/>
    <w:rsid w:val="007D06E9"/>
    <w:rsid w:val="007D0BC2"/>
    <w:rsid w:val="007D0F88"/>
    <w:rsid w:val="007D31A2"/>
    <w:rsid w:val="007D42C5"/>
    <w:rsid w:val="007D42F9"/>
    <w:rsid w:val="007D4DB7"/>
    <w:rsid w:val="007D4E81"/>
    <w:rsid w:val="007D5278"/>
    <w:rsid w:val="007D7218"/>
    <w:rsid w:val="007E08C7"/>
    <w:rsid w:val="007E1226"/>
    <w:rsid w:val="007E17E2"/>
    <w:rsid w:val="007E1A2B"/>
    <w:rsid w:val="007E238D"/>
    <w:rsid w:val="007E2463"/>
    <w:rsid w:val="007E7131"/>
    <w:rsid w:val="007E78B4"/>
    <w:rsid w:val="007F0249"/>
    <w:rsid w:val="007F076B"/>
    <w:rsid w:val="007F13EE"/>
    <w:rsid w:val="007F16A7"/>
    <w:rsid w:val="007F414C"/>
    <w:rsid w:val="007F44EB"/>
    <w:rsid w:val="007F5333"/>
    <w:rsid w:val="007F5C4C"/>
    <w:rsid w:val="007F62F0"/>
    <w:rsid w:val="00800978"/>
    <w:rsid w:val="0080548A"/>
    <w:rsid w:val="00805BC5"/>
    <w:rsid w:val="008061A9"/>
    <w:rsid w:val="00810022"/>
    <w:rsid w:val="008111BF"/>
    <w:rsid w:val="0081268A"/>
    <w:rsid w:val="00813897"/>
    <w:rsid w:val="00813D59"/>
    <w:rsid w:val="008167DF"/>
    <w:rsid w:val="0082087D"/>
    <w:rsid w:val="008217D7"/>
    <w:rsid w:val="00821F3B"/>
    <w:rsid w:val="00821FE5"/>
    <w:rsid w:val="00824D6E"/>
    <w:rsid w:val="008256C3"/>
    <w:rsid w:val="00826087"/>
    <w:rsid w:val="00826728"/>
    <w:rsid w:val="008268F1"/>
    <w:rsid w:val="008272C5"/>
    <w:rsid w:val="00827856"/>
    <w:rsid w:val="00827DB8"/>
    <w:rsid w:val="0083013C"/>
    <w:rsid w:val="0083094C"/>
    <w:rsid w:val="00830AEA"/>
    <w:rsid w:val="00830F20"/>
    <w:rsid w:val="00831A32"/>
    <w:rsid w:val="00831F92"/>
    <w:rsid w:val="00832504"/>
    <w:rsid w:val="0083309B"/>
    <w:rsid w:val="008334F4"/>
    <w:rsid w:val="00835D0F"/>
    <w:rsid w:val="008360AF"/>
    <w:rsid w:val="00837E3F"/>
    <w:rsid w:val="008404E9"/>
    <w:rsid w:val="0084095F"/>
    <w:rsid w:val="008413B7"/>
    <w:rsid w:val="00842571"/>
    <w:rsid w:val="008430E1"/>
    <w:rsid w:val="00843802"/>
    <w:rsid w:val="00843ABB"/>
    <w:rsid w:val="00843F08"/>
    <w:rsid w:val="0084426D"/>
    <w:rsid w:val="00844770"/>
    <w:rsid w:val="00844D70"/>
    <w:rsid w:val="008459DB"/>
    <w:rsid w:val="00846843"/>
    <w:rsid w:val="00846FA8"/>
    <w:rsid w:val="008470EB"/>
    <w:rsid w:val="00847C63"/>
    <w:rsid w:val="00850681"/>
    <w:rsid w:val="0085189E"/>
    <w:rsid w:val="00851D22"/>
    <w:rsid w:val="00851D42"/>
    <w:rsid w:val="008521C4"/>
    <w:rsid w:val="00852657"/>
    <w:rsid w:val="00852C9B"/>
    <w:rsid w:val="008546DA"/>
    <w:rsid w:val="00854A56"/>
    <w:rsid w:val="00854ADB"/>
    <w:rsid w:val="00855782"/>
    <w:rsid w:val="008559B7"/>
    <w:rsid w:val="00857755"/>
    <w:rsid w:val="00857F92"/>
    <w:rsid w:val="00860049"/>
    <w:rsid w:val="008601AA"/>
    <w:rsid w:val="00860643"/>
    <w:rsid w:val="00860D1C"/>
    <w:rsid w:val="00861355"/>
    <w:rsid w:val="008629EC"/>
    <w:rsid w:val="008636A2"/>
    <w:rsid w:val="00863897"/>
    <w:rsid w:val="00863E9F"/>
    <w:rsid w:val="00864B8D"/>
    <w:rsid w:val="00866634"/>
    <w:rsid w:val="0086736E"/>
    <w:rsid w:val="0087023D"/>
    <w:rsid w:val="00871969"/>
    <w:rsid w:val="00871D3D"/>
    <w:rsid w:val="00871F30"/>
    <w:rsid w:val="008727BF"/>
    <w:rsid w:val="00873651"/>
    <w:rsid w:val="00873753"/>
    <w:rsid w:val="00874464"/>
    <w:rsid w:val="0087688D"/>
    <w:rsid w:val="008768E0"/>
    <w:rsid w:val="00877340"/>
    <w:rsid w:val="008802C5"/>
    <w:rsid w:val="00882D47"/>
    <w:rsid w:val="008843C0"/>
    <w:rsid w:val="00886D2E"/>
    <w:rsid w:val="00886E9E"/>
    <w:rsid w:val="00891F8F"/>
    <w:rsid w:val="00892328"/>
    <w:rsid w:val="0089441B"/>
    <w:rsid w:val="00895394"/>
    <w:rsid w:val="00895778"/>
    <w:rsid w:val="00895A3A"/>
    <w:rsid w:val="00896757"/>
    <w:rsid w:val="0089707E"/>
    <w:rsid w:val="00897B87"/>
    <w:rsid w:val="008A007C"/>
    <w:rsid w:val="008A0ADB"/>
    <w:rsid w:val="008A0B32"/>
    <w:rsid w:val="008A26CC"/>
    <w:rsid w:val="008A54A6"/>
    <w:rsid w:val="008A58A5"/>
    <w:rsid w:val="008A624F"/>
    <w:rsid w:val="008A6B41"/>
    <w:rsid w:val="008A70AD"/>
    <w:rsid w:val="008A77FB"/>
    <w:rsid w:val="008A7A99"/>
    <w:rsid w:val="008A7C71"/>
    <w:rsid w:val="008B1E93"/>
    <w:rsid w:val="008B21F2"/>
    <w:rsid w:val="008B2A7A"/>
    <w:rsid w:val="008B3877"/>
    <w:rsid w:val="008B4455"/>
    <w:rsid w:val="008B4AC4"/>
    <w:rsid w:val="008B5033"/>
    <w:rsid w:val="008B58D3"/>
    <w:rsid w:val="008B6EAE"/>
    <w:rsid w:val="008C08BD"/>
    <w:rsid w:val="008C0CB2"/>
    <w:rsid w:val="008C1FCB"/>
    <w:rsid w:val="008C2833"/>
    <w:rsid w:val="008C2D60"/>
    <w:rsid w:val="008C3706"/>
    <w:rsid w:val="008C58DF"/>
    <w:rsid w:val="008C6519"/>
    <w:rsid w:val="008C679B"/>
    <w:rsid w:val="008C7A21"/>
    <w:rsid w:val="008D024C"/>
    <w:rsid w:val="008D14FA"/>
    <w:rsid w:val="008D29B4"/>
    <w:rsid w:val="008D45F8"/>
    <w:rsid w:val="008D52FE"/>
    <w:rsid w:val="008D5816"/>
    <w:rsid w:val="008D6EBE"/>
    <w:rsid w:val="008D7BCF"/>
    <w:rsid w:val="008E03D7"/>
    <w:rsid w:val="008E132F"/>
    <w:rsid w:val="008E1AAF"/>
    <w:rsid w:val="008E1B4F"/>
    <w:rsid w:val="008E1BF3"/>
    <w:rsid w:val="008E27BD"/>
    <w:rsid w:val="008E3765"/>
    <w:rsid w:val="008E39D0"/>
    <w:rsid w:val="008E3BAF"/>
    <w:rsid w:val="008E4384"/>
    <w:rsid w:val="008E4466"/>
    <w:rsid w:val="008E4E00"/>
    <w:rsid w:val="008E557A"/>
    <w:rsid w:val="008E56AF"/>
    <w:rsid w:val="008E6542"/>
    <w:rsid w:val="008F03FA"/>
    <w:rsid w:val="008F069E"/>
    <w:rsid w:val="008F0B06"/>
    <w:rsid w:val="008F1319"/>
    <w:rsid w:val="008F19CA"/>
    <w:rsid w:val="008F2B3C"/>
    <w:rsid w:val="008F2B89"/>
    <w:rsid w:val="008F38B4"/>
    <w:rsid w:val="008F4256"/>
    <w:rsid w:val="008F4CF4"/>
    <w:rsid w:val="008F556A"/>
    <w:rsid w:val="008F55BF"/>
    <w:rsid w:val="008F6603"/>
    <w:rsid w:val="008F78D1"/>
    <w:rsid w:val="008F7A8E"/>
    <w:rsid w:val="009006E9"/>
    <w:rsid w:val="0090114A"/>
    <w:rsid w:val="00901C7B"/>
    <w:rsid w:val="00901FDE"/>
    <w:rsid w:val="009021DE"/>
    <w:rsid w:val="00902B52"/>
    <w:rsid w:val="00903EA6"/>
    <w:rsid w:val="00904143"/>
    <w:rsid w:val="0090443E"/>
    <w:rsid w:val="00904B0F"/>
    <w:rsid w:val="00905697"/>
    <w:rsid w:val="0090590C"/>
    <w:rsid w:val="0090610B"/>
    <w:rsid w:val="0090699B"/>
    <w:rsid w:val="00907319"/>
    <w:rsid w:val="009077CA"/>
    <w:rsid w:val="009105E1"/>
    <w:rsid w:val="00910846"/>
    <w:rsid w:val="00910D3E"/>
    <w:rsid w:val="0091199E"/>
    <w:rsid w:val="00911B33"/>
    <w:rsid w:val="00911C97"/>
    <w:rsid w:val="00912764"/>
    <w:rsid w:val="00912AA3"/>
    <w:rsid w:val="00913225"/>
    <w:rsid w:val="009134C7"/>
    <w:rsid w:val="00914868"/>
    <w:rsid w:val="00914CF2"/>
    <w:rsid w:val="00915475"/>
    <w:rsid w:val="00917EDC"/>
    <w:rsid w:val="00922E1A"/>
    <w:rsid w:val="00923C1C"/>
    <w:rsid w:val="00924FDF"/>
    <w:rsid w:val="00925301"/>
    <w:rsid w:val="00926F0B"/>
    <w:rsid w:val="009273AA"/>
    <w:rsid w:val="0092751B"/>
    <w:rsid w:val="00930055"/>
    <w:rsid w:val="00930731"/>
    <w:rsid w:val="009322AE"/>
    <w:rsid w:val="009335F8"/>
    <w:rsid w:val="009337E7"/>
    <w:rsid w:val="00933BDB"/>
    <w:rsid w:val="009348B1"/>
    <w:rsid w:val="00935579"/>
    <w:rsid w:val="009366DB"/>
    <w:rsid w:val="00937138"/>
    <w:rsid w:val="009423B0"/>
    <w:rsid w:val="009425BB"/>
    <w:rsid w:val="00944604"/>
    <w:rsid w:val="009446A3"/>
    <w:rsid w:val="00946018"/>
    <w:rsid w:val="0095026B"/>
    <w:rsid w:val="009509E6"/>
    <w:rsid w:val="00950C86"/>
    <w:rsid w:val="009511DA"/>
    <w:rsid w:val="0095385F"/>
    <w:rsid w:val="00955C4D"/>
    <w:rsid w:val="009560CB"/>
    <w:rsid w:val="0095792A"/>
    <w:rsid w:val="00957D1D"/>
    <w:rsid w:val="00961016"/>
    <w:rsid w:val="00961C84"/>
    <w:rsid w:val="00961CC1"/>
    <w:rsid w:val="00962A96"/>
    <w:rsid w:val="0096352E"/>
    <w:rsid w:val="00965342"/>
    <w:rsid w:val="00965C50"/>
    <w:rsid w:val="00965FE4"/>
    <w:rsid w:val="009670AA"/>
    <w:rsid w:val="009673F4"/>
    <w:rsid w:val="00971560"/>
    <w:rsid w:val="0097162D"/>
    <w:rsid w:val="00972D67"/>
    <w:rsid w:val="009733B5"/>
    <w:rsid w:val="009746AD"/>
    <w:rsid w:val="00974FF2"/>
    <w:rsid w:val="00975092"/>
    <w:rsid w:val="009758C8"/>
    <w:rsid w:val="00976223"/>
    <w:rsid w:val="009762DF"/>
    <w:rsid w:val="00976BC0"/>
    <w:rsid w:val="00976D1C"/>
    <w:rsid w:val="009822C2"/>
    <w:rsid w:val="00982535"/>
    <w:rsid w:val="0098286D"/>
    <w:rsid w:val="00982B2F"/>
    <w:rsid w:val="009840F4"/>
    <w:rsid w:val="009843DC"/>
    <w:rsid w:val="009847F7"/>
    <w:rsid w:val="0098524A"/>
    <w:rsid w:val="00985363"/>
    <w:rsid w:val="009856DC"/>
    <w:rsid w:val="00986A8E"/>
    <w:rsid w:val="00987CBB"/>
    <w:rsid w:val="00990092"/>
    <w:rsid w:val="0099219D"/>
    <w:rsid w:val="0099267D"/>
    <w:rsid w:val="00993895"/>
    <w:rsid w:val="0099522A"/>
    <w:rsid w:val="00995E8D"/>
    <w:rsid w:val="00996020"/>
    <w:rsid w:val="00996BEB"/>
    <w:rsid w:val="00996F55"/>
    <w:rsid w:val="00996FEF"/>
    <w:rsid w:val="00997114"/>
    <w:rsid w:val="009A0588"/>
    <w:rsid w:val="009A0F9F"/>
    <w:rsid w:val="009A2798"/>
    <w:rsid w:val="009A2866"/>
    <w:rsid w:val="009A2922"/>
    <w:rsid w:val="009A298A"/>
    <w:rsid w:val="009A3FB0"/>
    <w:rsid w:val="009A4AE7"/>
    <w:rsid w:val="009A6522"/>
    <w:rsid w:val="009A67D0"/>
    <w:rsid w:val="009A75BC"/>
    <w:rsid w:val="009B01B4"/>
    <w:rsid w:val="009B11A5"/>
    <w:rsid w:val="009B14C6"/>
    <w:rsid w:val="009B15B2"/>
    <w:rsid w:val="009B178F"/>
    <w:rsid w:val="009B2FC1"/>
    <w:rsid w:val="009B40E4"/>
    <w:rsid w:val="009B51C5"/>
    <w:rsid w:val="009C1703"/>
    <w:rsid w:val="009C1AEF"/>
    <w:rsid w:val="009C1CBD"/>
    <w:rsid w:val="009C22CF"/>
    <w:rsid w:val="009C33CD"/>
    <w:rsid w:val="009C5C57"/>
    <w:rsid w:val="009C650B"/>
    <w:rsid w:val="009D08AE"/>
    <w:rsid w:val="009D1B28"/>
    <w:rsid w:val="009D1CD7"/>
    <w:rsid w:val="009D2706"/>
    <w:rsid w:val="009D2A97"/>
    <w:rsid w:val="009D5CE1"/>
    <w:rsid w:val="009D6669"/>
    <w:rsid w:val="009D686C"/>
    <w:rsid w:val="009D690F"/>
    <w:rsid w:val="009D7534"/>
    <w:rsid w:val="009D7577"/>
    <w:rsid w:val="009D78E4"/>
    <w:rsid w:val="009D7F3E"/>
    <w:rsid w:val="009E02A8"/>
    <w:rsid w:val="009E02FB"/>
    <w:rsid w:val="009E0532"/>
    <w:rsid w:val="009E13B5"/>
    <w:rsid w:val="009E1819"/>
    <w:rsid w:val="009E1E1D"/>
    <w:rsid w:val="009E1F57"/>
    <w:rsid w:val="009E373D"/>
    <w:rsid w:val="009E3961"/>
    <w:rsid w:val="009E41E5"/>
    <w:rsid w:val="009E4F09"/>
    <w:rsid w:val="009E708C"/>
    <w:rsid w:val="009E741D"/>
    <w:rsid w:val="009E7A9E"/>
    <w:rsid w:val="009F0DEF"/>
    <w:rsid w:val="009F3D0A"/>
    <w:rsid w:val="009F5BB8"/>
    <w:rsid w:val="00A01C50"/>
    <w:rsid w:val="00A025A8"/>
    <w:rsid w:val="00A027ED"/>
    <w:rsid w:val="00A02884"/>
    <w:rsid w:val="00A03251"/>
    <w:rsid w:val="00A0327B"/>
    <w:rsid w:val="00A032BF"/>
    <w:rsid w:val="00A03532"/>
    <w:rsid w:val="00A045A7"/>
    <w:rsid w:val="00A04CCA"/>
    <w:rsid w:val="00A0511D"/>
    <w:rsid w:val="00A065D4"/>
    <w:rsid w:val="00A06AA2"/>
    <w:rsid w:val="00A07314"/>
    <w:rsid w:val="00A07429"/>
    <w:rsid w:val="00A10030"/>
    <w:rsid w:val="00A10459"/>
    <w:rsid w:val="00A120E2"/>
    <w:rsid w:val="00A1328C"/>
    <w:rsid w:val="00A15710"/>
    <w:rsid w:val="00A16A54"/>
    <w:rsid w:val="00A17818"/>
    <w:rsid w:val="00A17A6F"/>
    <w:rsid w:val="00A20992"/>
    <w:rsid w:val="00A213CA"/>
    <w:rsid w:val="00A23045"/>
    <w:rsid w:val="00A240B1"/>
    <w:rsid w:val="00A25207"/>
    <w:rsid w:val="00A253EF"/>
    <w:rsid w:val="00A25604"/>
    <w:rsid w:val="00A25C6B"/>
    <w:rsid w:val="00A261DC"/>
    <w:rsid w:val="00A26AA8"/>
    <w:rsid w:val="00A27C24"/>
    <w:rsid w:val="00A30A64"/>
    <w:rsid w:val="00A32534"/>
    <w:rsid w:val="00A32E6D"/>
    <w:rsid w:val="00A33D93"/>
    <w:rsid w:val="00A3439F"/>
    <w:rsid w:val="00A3517F"/>
    <w:rsid w:val="00A358B4"/>
    <w:rsid w:val="00A35EA7"/>
    <w:rsid w:val="00A368F5"/>
    <w:rsid w:val="00A36D25"/>
    <w:rsid w:val="00A36DC7"/>
    <w:rsid w:val="00A40469"/>
    <w:rsid w:val="00A408E6"/>
    <w:rsid w:val="00A40E55"/>
    <w:rsid w:val="00A41938"/>
    <w:rsid w:val="00A41BE4"/>
    <w:rsid w:val="00A442B6"/>
    <w:rsid w:val="00A450F4"/>
    <w:rsid w:val="00A45A74"/>
    <w:rsid w:val="00A45BE6"/>
    <w:rsid w:val="00A46290"/>
    <w:rsid w:val="00A47520"/>
    <w:rsid w:val="00A47846"/>
    <w:rsid w:val="00A50592"/>
    <w:rsid w:val="00A5084F"/>
    <w:rsid w:val="00A51523"/>
    <w:rsid w:val="00A51D33"/>
    <w:rsid w:val="00A52BEE"/>
    <w:rsid w:val="00A534AE"/>
    <w:rsid w:val="00A5351A"/>
    <w:rsid w:val="00A54387"/>
    <w:rsid w:val="00A543B5"/>
    <w:rsid w:val="00A54FB5"/>
    <w:rsid w:val="00A550E5"/>
    <w:rsid w:val="00A5528E"/>
    <w:rsid w:val="00A553F1"/>
    <w:rsid w:val="00A56BF7"/>
    <w:rsid w:val="00A62C1C"/>
    <w:rsid w:val="00A62F5E"/>
    <w:rsid w:val="00A63AB4"/>
    <w:rsid w:val="00A64194"/>
    <w:rsid w:val="00A65BF8"/>
    <w:rsid w:val="00A65DC2"/>
    <w:rsid w:val="00A65FB4"/>
    <w:rsid w:val="00A6651B"/>
    <w:rsid w:val="00A67CE9"/>
    <w:rsid w:val="00A67DB8"/>
    <w:rsid w:val="00A70E81"/>
    <w:rsid w:val="00A7124D"/>
    <w:rsid w:val="00A719A6"/>
    <w:rsid w:val="00A72376"/>
    <w:rsid w:val="00A73231"/>
    <w:rsid w:val="00A739C5"/>
    <w:rsid w:val="00A73F2A"/>
    <w:rsid w:val="00A76817"/>
    <w:rsid w:val="00A77ED2"/>
    <w:rsid w:val="00A80CC7"/>
    <w:rsid w:val="00A81EB7"/>
    <w:rsid w:val="00A826DC"/>
    <w:rsid w:val="00A834E8"/>
    <w:rsid w:val="00A83B62"/>
    <w:rsid w:val="00A84A27"/>
    <w:rsid w:val="00A853B4"/>
    <w:rsid w:val="00A8598D"/>
    <w:rsid w:val="00A86FAD"/>
    <w:rsid w:val="00A8704D"/>
    <w:rsid w:val="00A877CF"/>
    <w:rsid w:val="00A87ED2"/>
    <w:rsid w:val="00A911AF"/>
    <w:rsid w:val="00A91357"/>
    <w:rsid w:val="00A923EF"/>
    <w:rsid w:val="00A93E22"/>
    <w:rsid w:val="00A94152"/>
    <w:rsid w:val="00A947C2"/>
    <w:rsid w:val="00A94E61"/>
    <w:rsid w:val="00A9568D"/>
    <w:rsid w:val="00A956EF"/>
    <w:rsid w:val="00A95D8E"/>
    <w:rsid w:val="00AA1995"/>
    <w:rsid w:val="00AA1E37"/>
    <w:rsid w:val="00AA246F"/>
    <w:rsid w:val="00AA278B"/>
    <w:rsid w:val="00AA2E5F"/>
    <w:rsid w:val="00AA3B89"/>
    <w:rsid w:val="00AA654E"/>
    <w:rsid w:val="00AA736B"/>
    <w:rsid w:val="00AA752E"/>
    <w:rsid w:val="00AB123F"/>
    <w:rsid w:val="00AB13F0"/>
    <w:rsid w:val="00AB1FEF"/>
    <w:rsid w:val="00AB31CA"/>
    <w:rsid w:val="00AB37F6"/>
    <w:rsid w:val="00AB4C1D"/>
    <w:rsid w:val="00AB4D56"/>
    <w:rsid w:val="00AB51E8"/>
    <w:rsid w:val="00AB5420"/>
    <w:rsid w:val="00AB68AE"/>
    <w:rsid w:val="00AB6C75"/>
    <w:rsid w:val="00AB79BF"/>
    <w:rsid w:val="00AB7B68"/>
    <w:rsid w:val="00AB7EC7"/>
    <w:rsid w:val="00AC3A45"/>
    <w:rsid w:val="00AC3A92"/>
    <w:rsid w:val="00AC458D"/>
    <w:rsid w:val="00AC6B39"/>
    <w:rsid w:val="00AC7712"/>
    <w:rsid w:val="00AD0ABB"/>
    <w:rsid w:val="00AD0C5E"/>
    <w:rsid w:val="00AD1582"/>
    <w:rsid w:val="00AD2B9F"/>
    <w:rsid w:val="00AD3F5A"/>
    <w:rsid w:val="00AD521D"/>
    <w:rsid w:val="00AD5266"/>
    <w:rsid w:val="00AD58FD"/>
    <w:rsid w:val="00AD67D6"/>
    <w:rsid w:val="00AD6F41"/>
    <w:rsid w:val="00AD7F30"/>
    <w:rsid w:val="00AE0544"/>
    <w:rsid w:val="00AE1995"/>
    <w:rsid w:val="00AE19E1"/>
    <w:rsid w:val="00AE19E8"/>
    <w:rsid w:val="00AE1F72"/>
    <w:rsid w:val="00AE3050"/>
    <w:rsid w:val="00AE683B"/>
    <w:rsid w:val="00AE6E4E"/>
    <w:rsid w:val="00AE6E6A"/>
    <w:rsid w:val="00AE77DF"/>
    <w:rsid w:val="00AF027A"/>
    <w:rsid w:val="00AF1034"/>
    <w:rsid w:val="00AF1077"/>
    <w:rsid w:val="00AF126F"/>
    <w:rsid w:val="00AF19AF"/>
    <w:rsid w:val="00AF1A91"/>
    <w:rsid w:val="00AF1C8D"/>
    <w:rsid w:val="00AF2D29"/>
    <w:rsid w:val="00AF3A06"/>
    <w:rsid w:val="00AF602A"/>
    <w:rsid w:val="00AF655C"/>
    <w:rsid w:val="00AF7401"/>
    <w:rsid w:val="00AF782A"/>
    <w:rsid w:val="00AF7C71"/>
    <w:rsid w:val="00B002F1"/>
    <w:rsid w:val="00B012E1"/>
    <w:rsid w:val="00B031A4"/>
    <w:rsid w:val="00B03437"/>
    <w:rsid w:val="00B03687"/>
    <w:rsid w:val="00B04EFC"/>
    <w:rsid w:val="00B06C58"/>
    <w:rsid w:val="00B0714F"/>
    <w:rsid w:val="00B07342"/>
    <w:rsid w:val="00B07B7F"/>
    <w:rsid w:val="00B117FC"/>
    <w:rsid w:val="00B12168"/>
    <w:rsid w:val="00B1334B"/>
    <w:rsid w:val="00B14803"/>
    <w:rsid w:val="00B15A1C"/>
    <w:rsid w:val="00B173D3"/>
    <w:rsid w:val="00B17B3D"/>
    <w:rsid w:val="00B214DC"/>
    <w:rsid w:val="00B21E98"/>
    <w:rsid w:val="00B2237F"/>
    <w:rsid w:val="00B22E2E"/>
    <w:rsid w:val="00B2448F"/>
    <w:rsid w:val="00B24FFF"/>
    <w:rsid w:val="00B254D9"/>
    <w:rsid w:val="00B2624B"/>
    <w:rsid w:val="00B266E9"/>
    <w:rsid w:val="00B26DAC"/>
    <w:rsid w:val="00B300E0"/>
    <w:rsid w:val="00B332B7"/>
    <w:rsid w:val="00B33403"/>
    <w:rsid w:val="00B3372E"/>
    <w:rsid w:val="00B33B8B"/>
    <w:rsid w:val="00B340A3"/>
    <w:rsid w:val="00B34498"/>
    <w:rsid w:val="00B35913"/>
    <w:rsid w:val="00B364AC"/>
    <w:rsid w:val="00B401F7"/>
    <w:rsid w:val="00B416C4"/>
    <w:rsid w:val="00B421D8"/>
    <w:rsid w:val="00B424F3"/>
    <w:rsid w:val="00B4294E"/>
    <w:rsid w:val="00B434AE"/>
    <w:rsid w:val="00B43819"/>
    <w:rsid w:val="00B43958"/>
    <w:rsid w:val="00B4487C"/>
    <w:rsid w:val="00B45976"/>
    <w:rsid w:val="00B45B72"/>
    <w:rsid w:val="00B45C05"/>
    <w:rsid w:val="00B471B8"/>
    <w:rsid w:val="00B474EE"/>
    <w:rsid w:val="00B47BA3"/>
    <w:rsid w:val="00B5083B"/>
    <w:rsid w:val="00B50D21"/>
    <w:rsid w:val="00B514D3"/>
    <w:rsid w:val="00B51B1F"/>
    <w:rsid w:val="00B51DDA"/>
    <w:rsid w:val="00B51E14"/>
    <w:rsid w:val="00B51EBF"/>
    <w:rsid w:val="00B51FAF"/>
    <w:rsid w:val="00B52190"/>
    <w:rsid w:val="00B545D9"/>
    <w:rsid w:val="00B55839"/>
    <w:rsid w:val="00B56085"/>
    <w:rsid w:val="00B56274"/>
    <w:rsid w:val="00B563EC"/>
    <w:rsid w:val="00B5686C"/>
    <w:rsid w:val="00B56930"/>
    <w:rsid w:val="00B5728E"/>
    <w:rsid w:val="00B57705"/>
    <w:rsid w:val="00B57712"/>
    <w:rsid w:val="00B625D2"/>
    <w:rsid w:val="00B6265E"/>
    <w:rsid w:val="00B63382"/>
    <w:rsid w:val="00B658BD"/>
    <w:rsid w:val="00B65DFC"/>
    <w:rsid w:val="00B66504"/>
    <w:rsid w:val="00B667F9"/>
    <w:rsid w:val="00B66B25"/>
    <w:rsid w:val="00B66D27"/>
    <w:rsid w:val="00B66DE6"/>
    <w:rsid w:val="00B6702F"/>
    <w:rsid w:val="00B67620"/>
    <w:rsid w:val="00B70475"/>
    <w:rsid w:val="00B71642"/>
    <w:rsid w:val="00B7170C"/>
    <w:rsid w:val="00B719A3"/>
    <w:rsid w:val="00B719DD"/>
    <w:rsid w:val="00B72277"/>
    <w:rsid w:val="00B72E1D"/>
    <w:rsid w:val="00B73C21"/>
    <w:rsid w:val="00B73E24"/>
    <w:rsid w:val="00B74773"/>
    <w:rsid w:val="00B749E9"/>
    <w:rsid w:val="00B74AA8"/>
    <w:rsid w:val="00B751AD"/>
    <w:rsid w:val="00B7712F"/>
    <w:rsid w:val="00B77E6B"/>
    <w:rsid w:val="00B84012"/>
    <w:rsid w:val="00B85C24"/>
    <w:rsid w:val="00B86047"/>
    <w:rsid w:val="00B86714"/>
    <w:rsid w:val="00B919AB"/>
    <w:rsid w:val="00B9338D"/>
    <w:rsid w:val="00B9549C"/>
    <w:rsid w:val="00B95F33"/>
    <w:rsid w:val="00B95FF7"/>
    <w:rsid w:val="00B96415"/>
    <w:rsid w:val="00B96988"/>
    <w:rsid w:val="00B96B0C"/>
    <w:rsid w:val="00B972F6"/>
    <w:rsid w:val="00BA0E73"/>
    <w:rsid w:val="00BA1A63"/>
    <w:rsid w:val="00BA2B92"/>
    <w:rsid w:val="00BA5045"/>
    <w:rsid w:val="00BA51C7"/>
    <w:rsid w:val="00BA574D"/>
    <w:rsid w:val="00BA57A4"/>
    <w:rsid w:val="00BA6250"/>
    <w:rsid w:val="00BA6640"/>
    <w:rsid w:val="00BA7CF4"/>
    <w:rsid w:val="00BB03F3"/>
    <w:rsid w:val="00BB04CD"/>
    <w:rsid w:val="00BB0C1F"/>
    <w:rsid w:val="00BB17C8"/>
    <w:rsid w:val="00BB1BA0"/>
    <w:rsid w:val="00BB2032"/>
    <w:rsid w:val="00BB2890"/>
    <w:rsid w:val="00BB305E"/>
    <w:rsid w:val="00BB388F"/>
    <w:rsid w:val="00BB3C78"/>
    <w:rsid w:val="00BB688D"/>
    <w:rsid w:val="00BC1A2B"/>
    <w:rsid w:val="00BC4D53"/>
    <w:rsid w:val="00BC63B1"/>
    <w:rsid w:val="00BC672A"/>
    <w:rsid w:val="00BC6CD1"/>
    <w:rsid w:val="00BC71C2"/>
    <w:rsid w:val="00BC7431"/>
    <w:rsid w:val="00BC7837"/>
    <w:rsid w:val="00BC7DBE"/>
    <w:rsid w:val="00BD0D2C"/>
    <w:rsid w:val="00BD1728"/>
    <w:rsid w:val="00BD2AB4"/>
    <w:rsid w:val="00BD341F"/>
    <w:rsid w:val="00BD3903"/>
    <w:rsid w:val="00BD398D"/>
    <w:rsid w:val="00BD3A2A"/>
    <w:rsid w:val="00BD3D16"/>
    <w:rsid w:val="00BD44F2"/>
    <w:rsid w:val="00BD49EF"/>
    <w:rsid w:val="00BD5069"/>
    <w:rsid w:val="00BD5919"/>
    <w:rsid w:val="00BD5BFA"/>
    <w:rsid w:val="00BD6E68"/>
    <w:rsid w:val="00BD6FE3"/>
    <w:rsid w:val="00BD7AB9"/>
    <w:rsid w:val="00BE1350"/>
    <w:rsid w:val="00BE208A"/>
    <w:rsid w:val="00BE232B"/>
    <w:rsid w:val="00BE29FE"/>
    <w:rsid w:val="00BE316D"/>
    <w:rsid w:val="00BE323A"/>
    <w:rsid w:val="00BE3671"/>
    <w:rsid w:val="00BE4832"/>
    <w:rsid w:val="00BE5AB2"/>
    <w:rsid w:val="00BE6EA2"/>
    <w:rsid w:val="00BE733F"/>
    <w:rsid w:val="00BE7922"/>
    <w:rsid w:val="00BF26C9"/>
    <w:rsid w:val="00BF3561"/>
    <w:rsid w:val="00BF42C6"/>
    <w:rsid w:val="00BF47F7"/>
    <w:rsid w:val="00BF549E"/>
    <w:rsid w:val="00BF5929"/>
    <w:rsid w:val="00BF62AD"/>
    <w:rsid w:val="00BF7845"/>
    <w:rsid w:val="00C00F87"/>
    <w:rsid w:val="00C0141A"/>
    <w:rsid w:val="00C037B7"/>
    <w:rsid w:val="00C038D2"/>
    <w:rsid w:val="00C0528E"/>
    <w:rsid w:val="00C062E2"/>
    <w:rsid w:val="00C07E20"/>
    <w:rsid w:val="00C10894"/>
    <w:rsid w:val="00C11461"/>
    <w:rsid w:val="00C118E8"/>
    <w:rsid w:val="00C122F5"/>
    <w:rsid w:val="00C125C0"/>
    <w:rsid w:val="00C1268C"/>
    <w:rsid w:val="00C13715"/>
    <w:rsid w:val="00C1433B"/>
    <w:rsid w:val="00C14634"/>
    <w:rsid w:val="00C14BD6"/>
    <w:rsid w:val="00C14EC2"/>
    <w:rsid w:val="00C1636E"/>
    <w:rsid w:val="00C17D73"/>
    <w:rsid w:val="00C202B5"/>
    <w:rsid w:val="00C20796"/>
    <w:rsid w:val="00C209E7"/>
    <w:rsid w:val="00C21A6D"/>
    <w:rsid w:val="00C2217F"/>
    <w:rsid w:val="00C2472C"/>
    <w:rsid w:val="00C24AB1"/>
    <w:rsid w:val="00C24AC0"/>
    <w:rsid w:val="00C24FF0"/>
    <w:rsid w:val="00C30B17"/>
    <w:rsid w:val="00C30C55"/>
    <w:rsid w:val="00C33D0C"/>
    <w:rsid w:val="00C345D5"/>
    <w:rsid w:val="00C35F63"/>
    <w:rsid w:val="00C36C9E"/>
    <w:rsid w:val="00C3704B"/>
    <w:rsid w:val="00C37157"/>
    <w:rsid w:val="00C372CF"/>
    <w:rsid w:val="00C37E73"/>
    <w:rsid w:val="00C40CA3"/>
    <w:rsid w:val="00C421F3"/>
    <w:rsid w:val="00C44464"/>
    <w:rsid w:val="00C45554"/>
    <w:rsid w:val="00C460F8"/>
    <w:rsid w:val="00C474D2"/>
    <w:rsid w:val="00C47C51"/>
    <w:rsid w:val="00C47E42"/>
    <w:rsid w:val="00C50749"/>
    <w:rsid w:val="00C50A07"/>
    <w:rsid w:val="00C5163B"/>
    <w:rsid w:val="00C5218B"/>
    <w:rsid w:val="00C546D8"/>
    <w:rsid w:val="00C5529E"/>
    <w:rsid w:val="00C55F5D"/>
    <w:rsid w:val="00C56A53"/>
    <w:rsid w:val="00C56B1A"/>
    <w:rsid w:val="00C61C29"/>
    <w:rsid w:val="00C61DFB"/>
    <w:rsid w:val="00C622C3"/>
    <w:rsid w:val="00C62455"/>
    <w:rsid w:val="00C634CB"/>
    <w:rsid w:val="00C6430A"/>
    <w:rsid w:val="00C66EE9"/>
    <w:rsid w:val="00C66F9A"/>
    <w:rsid w:val="00C714A5"/>
    <w:rsid w:val="00C71F58"/>
    <w:rsid w:val="00C72D59"/>
    <w:rsid w:val="00C73445"/>
    <w:rsid w:val="00C73868"/>
    <w:rsid w:val="00C74738"/>
    <w:rsid w:val="00C77B2E"/>
    <w:rsid w:val="00C77E98"/>
    <w:rsid w:val="00C80B52"/>
    <w:rsid w:val="00C827D9"/>
    <w:rsid w:val="00C82F6C"/>
    <w:rsid w:val="00C8551C"/>
    <w:rsid w:val="00C860AB"/>
    <w:rsid w:val="00C86249"/>
    <w:rsid w:val="00C864C4"/>
    <w:rsid w:val="00C86826"/>
    <w:rsid w:val="00C86E53"/>
    <w:rsid w:val="00C90087"/>
    <w:rsid w:val="00C90655"/>
    <w:rsid w:val="00C90A65"/>
    <w:rsid w:val="00C91B61"/>
    <w:rsid w:val="00C9275E"/>
    <w:rsid w:val="00C931E7"/>
    <w:rsid w:val="00C942D1"/>
    <w:rsid w:val="00C94310"/>
    <w:rsid w:val="00C949D0"/>
    <w:rsid w:val="00C94BE6"/>
    <w:rsid w:val="00C96886"/>
    <w:rsid w:val="00C968F7"/>
    <w:rsid w:val="00C974A1"/>
    <w:rsid w:val="00C97DB1"/>
    <w:rsid w:val="00CA0697"/>
    <w:rsid w:val="00CA1796"/>
    <w:rsid w:val="00CA1C28"/>
    <w:rsid w:val="00CA2774"/>
    <w:rsid w:val="00CA30C2"/>
    <w:rsid w:val="00CA378D"/>
    <w:rsid w:val="00CA5AF2"/>
    <w:rsid w:val="00CA6578"/>
    <w:rsid w:val="00CA6C6D"/>
    <w:rsid w:val="00CA7BC2"/>
    <w:rsid w:val="00CA7BCC"/>
    <w:rsid w:val="00CB0022"/>
    <w:rsid w:val="00CB0773"/>
    <w:rsid w:val="00CB07D9"/>
    <w:rsid w:val="00CB0867"/>
    <w:rsid w:val="00CB105E"/>
    <w:rsid w:val="00CB15D6"/>
    <w:rsid w:val="00CB2873"/>
    <w:rsid w:val="00CB5710"/>
    <w:rsid w:val="00CB57A7"/>
    <w:rsid w:val="00CB5960"/>
    <w:rsid w:val="00CB68E0"/>
    <w:rsid w:val="00CB6A90"/>
    <w:rsid w:val="00CB781F"/>
    <w:rsid w:val="00CC0486"/>
    <w:rsid w:val="00CC0C3C"/>
    <w:rsid w:val="00CC0F51"/>
    <w:rsid w:val="00CC1379"/>
    <w:rsid w:val="00CC3B13"/>
    <w:rsid w:val="00CC4FF9"/>
    <w:rsid w:val="00CC51EF"/>
    <w:rsid w:val="00CC631E"/>
    <w:rsid w:val="00CD11BB"/>
    <w:rsid w:val="00CD142F"/>
    <w:rsid w:val="00CD32D5"/>
    <w:rsid w:val="00CD362A"/>
    <w:rsid w:val="00CD42C4"/>
    <w:rsid w:val="00CD4563"/>
    <w:rsid w:val="00CD4813"/>
    <w:rsid w:val="00CD508E"/>
    <w:rsid w:val="00CD5551"/>
    <w:rsid w:val="00CD55B4"/>
    <w:rsid w:val="00CD7543"/>
    <w:rsid w:val="00CD7732"/>
    <w:rsid w:val="00CE0586"/>
    <w:rsid w:val="00CE244E"/>
    <w:rsid w:val="00CE359D"/>
    <w:rsid w:val="00CE3D25"/>
    <w:rsid w:val="00CE4361"/>
    <w:rsid w:val="00CE4AA6"/>
    <w:rsid w:val="00CE5673"/>
    <w:rsid w:val="00CE60AC"/>
    <w:rsid w:val="00CE67D2"/>
    <w:rsid w:val="00CE75ED"/>
    <w:rsid w:val="00CF0F3E"/>
    <w:rsid w:val="00CF2B73"/>
    <w:rsid w:val="00CF3050"/>
    <w:rsid w:val="00CF30EB"/>
    <w:rsid w:val="00CF357A"/>
    <w:rsid w:val="00CF3676"/>
    <w:rsid w:val="00CF5A35"/>
    <w:rsid w:val="00CF6710"/>
    <w:rsid w:val="00CF71AC"/>
    <w:rsid w:val="00D00982"/>
    <w:rsid w:val="00D0184A"/>
    <w:rsid w:val="00D03165"/>
    <w:rsid w:val="00D03802"/>
    <w:rsid w:val="00D048C6"/>
    <w:rsid w:val="00D051EE"/>
    <w:rsid w:val="00D056F2"/>
    <w:rsid w:val="00D0595D"/>
    <w:rsid w:val="00D06017"/>
    <w:rsid w:val="00D066E3"/>
    <w:rsid w:val="00D06B35"/>
    <w:rsid w:val="00D0758D"/>
    <w:rsid w:val="00D07766"/>
    <w:rsid w:val="00D10234"/>
    <w:rsid w:val="00D108C8"/>
    <w:rsid w:val="00D108DE"/>
    <w:rsid w:val="00D1197A"/>
    <w:rsid w:val="00D11A55"/>
    <w:rsid w:val="00D12236"/>
    <w:rsid w:val="00D1344F"/>
    <w:rsid w:val="00D142DE"/>
    <w:rsid w:val="00D145B1"/>
    <w:rsid w:val="00D153F0"/>
    <w:rsid w:val="00D16611"/>
    <w:rsid w:val="00D16ED5"/>
    <w:rsid w:val="00D20EFA"/>
    <w:rsid w:val="00D21190"/>
    <w:rsid w:val="00D21B25"/>
    <w:rsid w:val="00D22147"/>
    <w:rsid w:val="00D233AE"/>
    <w:rsid w:val="00D234D6"/>
    <w:rsid w:val="00D23B97"/>
    <w:rsid w:val="00D23C72"/>
    <w:rsid w:val="00D249A3"/>
    <w:rsid w:val="00D24B7C"/>
    <w:rsid w:val="00D26A05"/>
    <w:rsid w:val="00D27CDD"/>
    <w:rsid w:val="00D27DAC"/>
    <w:rsid w:val="00D304B9"/>
    <w:rsid w:val="00D30DA5"/>
    <w:rsid w:val="00D31C40"/>
    <w:rsid w:val="00D32925"/>
    <w:rsid w:val="00D32F61"/>
    <w:rsid w:val="00D33B09"/>
    <w:rsid w:val="00D349EA"/>
    <w:rsid w:val="00D34C60"/>
    <w:rsid w:val="00D36C2B"/>
    <w:rsid w:val="00D37270"/>
    <w:rsid w:val="00D37884"/>
    <w:rsid w:val="00D420C7"/>
    <w:rsid w:val="00D420D7"/>
    <w:rsid w:val="00D4281F"/>
    <w:rsid w:val="00D439DD"/>
    <w:rsid w:val="00D44096"/>
    <w:rsid w:val="00D4453E"/>
    <w:rsid w:val="00D446DC"/>
    <w:rsid w:val="00D44D89"/>
    <w:rsid w:val="00D45724"/>
    <w:rsid w:val="00D45725"/>
    <w:rsid w:val="00D45B62"/>
    <w:rsid w:val="00D45E2F"/>
    <w:rsid w:val="00D465DB"/>
    <w:rsid w:val="00D46ECA"/>
    <w:rsid w:val="00D47ED0"/>
    <w:rsid w:val="00D50447"/>
    <w:rsid w:val="00D51040"/>
    <w:rsid w:val="00D5129F"/>
    <w:rsid w:val="00D533EB"/>
    <w:rsid w:val="00D537DF"/>
    <w:rsid w:val="00D55831"/>
    <w:rsid w:val="00D56622"/>
    <w:rsid w:val="00D56B88"/>
    <w:rsid w:val="00D56E08"/>
    <w:rsid w:val="00D57374"/>
    <w:rsid w:val="00D573E0"/>
    <w:rsid w:val="00D57723"/>
    <w:rsid w:val="00D605BF"/>
    <w:rsid w:val="00D606A2"/>
    <w:rsid w:val="00D6140B"/>
    <w:rsid w:val="00D61C97"/>
    <w:rsid w:val="00D62B24"/>
    <w:rsid w:val="00D6397E"/>
    <w:rsid w:val="00D67295"/>
    <w:rsid w:val="00D67C6D"/>
    <w:rsid w:val="00D67EEF"/>
    <w:rsid w:val="00D70A29"/>
    <w:rsid w:val="00D71B9A"/>
    <w:rsid w:val="00D71DA1"/>
    <w:rsid w:val="00D73FF9"/>
    <w:rsid w:val="00D74B58"/>
    <w:rsid w:val="00D758AC"/>
    <w:rsid w:val="00D778C9"/>
    <w:rsid w:val="00D80BFB"/>
    <w:rsid w:val="00D80F47"/>
    <w:rsid w:val="00D82107"/>
    <w:rsid w:val="00D823F0"/>
    <w:rsid w:val="00D82731"/>
    <w:rsid w:val="00D84C41"/>
    <w:rsid w:val="00D85EB2"/>
    <w:rsid w:val="00D868A2"/>
    <w:rsid w:val="00D8799F"/>
    <w:rsid w:val="00D9139E"/>
    <w:rsid w:val="00D91487"/>
    <w:rsid w:val="00D916C2"/>
    <w:rsid w:val="00D93C84"/>
    <w:rsid w:val="00D949EF"/>
    <w:rsid w:val="00D94E83"/>
    <w:rsid w:val="00D9513D"/>
    <w:rsid w:val="00D955E0"/>
    <w:rsid w:val="00D95826"/>
    <w:rsid w:val="00D9607C"/>
    <w:rsid w:val="00D97FCF"/>
    <w:rsid w:val="00DA04D2"/>
    <w:rsid w:val="00DA304C"/>
    <w:rsid w:val="00DA4BC1"/>
    <w:rsid w:val="00DA55CC"/>
    <w:rsid w:val="00DA5A5E"/>
    <w:rsid w:val="00DA5CA5"/>
    <w:rsid w:val="00DA6E45"/>
    <w:rsid w:val="00DA76C2"/>
    <w:rsid w:val="00DB0035"/>
    <w:rsid w:val="00DB041A"/>
    <w:rsid w:val="00DB284F"/>
    <w:rsid w:val="00DB318C"/>
    <w:rsid w:val="00DB4976"/>
    <w:rsid w:val="00DB564B"/>
    <w:rsid w:val="00DB5D75"/>
    <w:rsid w:val="00DB67BF"/>
    <w:rsid w:val="00DB6966"/>
    <w:rsid w:val="00DB6B75"/>
    <w:rsid w:val="00DB6D96"/>
    <w:rsid w:val="00DC0CA8"/>
    <w:rsid w:val="00DC1F45"/>
    <w:rsid w:val="00DC27B8"/>
    <w:rsid w:val="00DC48D3"/>
    <w:rsid w:val="00DC6FEE"/>
    <w:rsid w:val="00DC7143"/>
    <w:rsid w:val="00DC7263"/>
    <w:rsid w:val="00DD08BD"/>
    <w:rsid w:val="00DD10CD"/>
    <w:rsid w:val="00DD1383"/>
    <w:rsid w:val="00DD190B"/>
    <w:rsid w:val="00DD26F8"/>
    <w:rsid w:val="00DD2C55"/>
    <w:rsid w:val="00DD49CF"/>
    <w:rsid w:val="00DD590D"/>
    <w:rsid w:val="00DD5BD0"/>
    <w:rsid w:val="00DD6262"/>
    <w:rsid w:val="00DD6ADA"/>
    <w:rsid w:val="00DD76CA"/>
    <w:rsid w:val="00DE0B25"/>
    <w:rsid w:val="00DE1069"/>
    <w:rsid w:val="00DE1BEA"/>
    <w:rsid w:val="00DE29B7"/>
    <w:rsid w:val="00DE4C89"/>
    <w:rsid w:val="00DE4D58"/>
    <w:rsid w:val="00DE5D33"/>
    <w:rsid w:val="00DE6E95"/>
    <w:rsid w:val="00DE7A44"/>
    <w:rsid w:val="00DE7AA6"/>
    <w:rsid w:val="00DF16A5"/>
    <w:rsid w:val="00DF232C"/>
    <w:rsid w:val="00DF2D08"/>
    <w:rsid w:val="00DF3275"/>
    <w:rsid w:val="00DF3542"/>
    <w:rsid w:val="00DF37DF"/>
    <w:rsid w:val="00DF40BB"/>
    <w:rsid w:val="00DF4527"/>
    <w:rsid w:val="00DF730A"/>
    <w:rsid w:val="00E00FE1"/>
    <w:rsid w:val="00E01A8E"/>
    <w:rsid w:val="00E040CC"/>
    <w:rsid w:val="00E04631"/>
    <w:rsid w:val="00E04C9C"/>
    <w:rsid w:val="00E0658E"/>
    <w:rsid w:val="00E06D57"/>
    <w:rsid w:val="00E0762D"/>
    <w:rsid w:val="00E104BD"/>
    <w:rsid w:val="00E10809"/>
    <w:rsid w:val="00E10F91"/>
    <w:rsid w:val="00E11F93"/>
    <w:rsid w:val="00E122BD"/>
    <w:rsid w:val="00E1476A"/>
    <w:rsid w:val="00E14CD1"/>
    <w:rsid w:val="00E14EC9"/>
    <w:rsid w:val="00E20622"/>
    <w:rsid w:val="00E212D6"/>
    <w:rsid w:val="00E214A3"/>
    <w:rsid w:val="00E21E8F"/>
    <w:rsid w:val="00E229F2"/>
    <w:rsid w:val="00E22B17"/>
    <w:rsid w:val="00E24509"/>
    <w:rsid w:val="00E24B39"/>
    <w:rsid w:val="00E251E0"/>
    <w:rsid w:val="00E254F1"/>
    <w:rsid w:val="00E26571"/>
    <w:rsid w:val="00E265E4"/>
    <w:rsid w:val="00E26770"/>
    <w:rsid w:val="00E26D77"/>
    <w:rsid w:val="00E32F91"/>
    <w:rsid w:val="00E3402E"/>
    <w:rsid w:val="00E343AF"/>
    <w:rsid w:val="00E3575A"/>
    <w:rsid w:val="00E361D0"/>
    <w:rsid w:val="00E36894"/>
    <w:rsid w:val="00E36A9A"/>
    <w:rsid w:val="00E37155"/>
    <w:rsid w:val="00E401CA"/>
    <w:rsid w:val="00E4037A"/>
    <w:rsid w:val="00E40CCF"/>
    <w:rsid w:val="00E413E8"/>
    <w:rsid w:val="00E41B14"/>
    <w:rsid w:val="00E425E4"/>
    <w:rsid w:val="00E44E85"/>
    <w:rsid w:val="00E45CB0"/>
    <w:rsid w:val="00E47FC4"/>
    <w:rsid w:val="00E501DE"/>
    <w:rsid w:val="00E5083A"/>
    <w:rsid w:val="00E50922"/>
    <w:rsid w:val="00E5093F"/>
    <w:rsid w:val="00E524E0"/>
    <w:rsid w:val="00E52A98"/>
    <w:rsid w:val="00E52CA8"/>
    <w:rsid w:val="00E52FF0"/>
    <w:rsid w:val="00E546EE"/>
    <w:rsid w:val="00E547DE"/>
    <w:rsid w:val="00E549A6"/>
    <w:rsid w:val="00E5752C"/>
    <w:rsid w:val="00E578A5"/>
    <w:rsid w:val="00E57929"/>
    <w:rsid w:val="00E60318"/>
    <w:rsid w:val="00E6051B"/>
    <w:rsid w:val="00E60575"/>
    <w:rsid w:val="00E612BB"/>
    <w:rsid w:val="00E61609"/>
    <w:rsid w:val="00E61AA0"/>
    <w:rsid w:val="00E61EC8"/>
    <w:rsid w:val="00E63101"/>
    <w:rsid w:val="00E641C3"/>
    <w:rsid w:val="00E658BB"/>
    <w:rsid w:val="00E659CD"/>
    <w:rsid w:val="00E65DCE"/>
    <w:rsid w:val="00E65E7E"/>
    <w:rsid w:val="00E6614E"/>
    <w:rsid w:val="00E663F9"/>
    <w:rsid w:val="00E679B8"/>
    <w:rsid w:val="00E67EA1"/>
    <w:rsid w:val="00E71000"/>
    <w:rsid w:val="00E7137B"/>
    <w:rsid w:val="00E71E64"/>
    <w:rsid w:val="00E72B0D"/>
    <w:rsid w:val="00E72B12"/>
    <w:rsid w:val="00E73844"/>
    <w:rsid w:val="00E73A7F"/>
    <w:rsid w:val="00E75292"/>
    <w:rsid w:val="00E7577B"/>
    <w:rsid w:val="00E7764B"/>
    <w:rsid w:val="00E77F81"/>
    <w:rsid w:val="00E77FA4"/>
    <w:rsid w:val="00E80AD0"/>
    <w:rsid w:val="00E81754"/>
    <w:rsid w:val="00E81DBD"/>
    <w:rsid w:val="00E82230"/>
    <w:rsid w:val="00E84158"/>
    <w:rsid w:val="00E8483F"/>
    <w:rsid w:val="00E84DFD"/>
    <w:rsid w:val="00E85C13"/>
    <w:rsid w:val="00E86FC8"/>
    <w:rsid w:val="00E87992"/>
    <w:rsid w:val="00E90A0C"/>
    <w:rsid w:val="00E91DDC"/>
    <w:rsid w:val="00E91E08"/>
    <w:rsid w:val="00E9284E"/>
    <w:rsid w:val="00E93741"/>
    <w:rsid w:val="00E9425C"/>
    <w:rsid w:val="00E95206"/>
    <w:rsid w:val="00E955AB"/>
    <w:rsid w:val="00E966B5"/>
    <w:rsid w:val="00E96832"/>
    <w:rsid w:val="00E97059"/>
    <w:rsid w:val="00EA01D7"/>
    <w:rsid w:val="00EA0CAB"/>
    <w:rsid w:val="00EA2592"/>
    <w:rsid w:val="00EA5436"/>
    <w:rsid w:val="00EA63CC"/>
    <w:rsid w:val="00EA6952"/>
    <w:rsid w:val="00EA6EF5"/>
    <w:rsid w:val="00EA7AB6"/>
    <w:rsid w:val="00EA7B5E"/>
    <w:rsid w:val="00EB013E"/>
    <w:rsid w:val="00EB0342"/>
    <w:rsid w:val="00EB13A6"/>
    <w:rsid w:val="00EB13C4"/>
    <w:rsid w:val="00EB36DB"/>
    <w:rsid w:val="00EB3FD0"/>
    <w:rsid w:val="00EB4435"/>
    <w:rsid w:val="00EB4879"/>
    <w:rsid w:val="00EB4CC3"/>
    <w:rsid w:val="00EB649B"/>
    <w:rsid w:val="00EB7F5F"/>
    <w:rsid w:val="00EC0052"/>
    <w:rsid w:val="00EC00B8"/>
    <w:rsid w:val="00EC0E6F"/>
    <w:rsid w:val="00EC125B"/>
    <w:rsid w:val="00EC132A"/>
    <w:rsid w:val="00EC3003"/>
    <w:rsid w:val="00EC320E"/>
    <w:rsid w:val="00EC379B"/>
    <w:rsid w:val="00EC3C59"/>
    <w:rsid w:val="00EC4769"/>
    <w:rsid w:val="00EC4C9A"/>
    <w:rsid w:val="00EC5257"/>
    <w:rsid w:val="00EC5AFD"/>
    <w:rsid w:val="00EC63BD"/>
    <w:rsid w:val="00EC68B2"/>
    <w:rsid w:val="00EC78DC"/>
    <w:rsid w:val="00ED0415"/>
    <w:rsid w:val="00ED17B5"/>
    <w:rsid w:val="00ED3F46"/>
    <w:rsid w:val="00EE0268"/>
    <w:rsid w:val="00EE4E01"/>
    <w:rsid w:val="00EE563D"/>
    <w:rsid w:val="00EE654D"/>
    <w:rsid w:val="00EE7398"/>
    <w:rsid w:val="00EF1AD9"/>
    <w:rsid w:val="00EF3CC1"/>
    <w:rsid w:val="00EF3F68"/>
    <w:rsid w:val="00EF4ABE"/>
    <w:rsid w:val="00EF4BB6"/>
    <w:rsid w:val="00EF5BD2"/>
    <w:rsid w:val="00EF72C5"/>
    <w:rsid w:val="00F01106"/>
    <w:rsid w:val="00F01B66"/>
    <w:rsid w:val="00F02DF9"/>
    <w:rsid w:val="00F04723"/>
    <w:rsid w:val="00F066B4"/>
    <w:rsid w:val="00F07436"/>
    <w:rsid w:val="00F11607"/>
    <w:rsid w:val="00F14B10"/>
    <w:rsid w:val="00F1632A"/>
    <w:rsid w:val="00F17704"/>
    <w:rsid w:val="00F20F59"/>
    <w:rsid w:val="00F2180F"/>
    <w:rsid w:val="00F225BE"/>
    <w:rsid w:val="00F22A10"/>
    <w:rsid w:val="00F23022"/>
    <w:rsid w:val="00F233EA"/>
    <w:rsid w:val="00F23429"/>
    <w:rsid w:val="00F23554"/>
    <w:rsid w:val="00F25B59"/>
    <w:rsid w:val="00F25F7F"/>
    <w:rsid w:val="00F30286"/>
    <w:rsid w:val="00F302A7"/>
    <w:rsid w:val="00F3073F"/>
    <w:rsid w:val="00F307A0"/>
    <w:rsid w:val="00F30858"/>
    <w:rsid w:val="00F309A6"/>
    <w:rsid w:val="00F30F60"/>
    <w:rsid w:val="00F3199C"/>
    <w:rsid w:val="00F31AD9"/>
    <w:rsid w:val="00F33973"/>
    <w:rsid w:val="00F348BB"/>
    <w:rsid w:val="00F34973"/>
    <w:rsid w:val="00F34B83"/>
    <w:rsid w:val="00F357D8"/>
    <w:rsid w:val="00F35866"/>
    <w:rsid w:val="00F361CF"/>
    <w:rsid w:val="00F366B1"/>
    <w:rsid w:val="00F36FFB"/>
    <w:rsid w:val="00F370FA"/>
    <w:rsid w:val="00F371A3"/>
    <w:rsid w:val="00F37882"/>
    <w:rsid w:val="00F40DBA"/>
    <w:rsid w:val="00F42D25"/>
    <w:rsid w:val="00F43C16"/>
    <w:rsid w:val="00F44780"/>
    <w:rsid w:val="00F456B4"/>
    <w:rsid w:val="00F45E61"/>
    <w:rsid w:val="00F4623D"/>
    <w:rsid w:val="00F47994"/>
    <w:rsid w:val="00F47FB3"/>
    <w:rsid w:val="00F51CF6"/>
    <w:rsid w:val="00F526AC"/>
    <w:rsid w:val="00F52B86"/>
    <w:rsid w:val="00F53074"/>
    <w:rsid w:val="00F54760"/>
    <w:rsid w:val="00F54A18"/>
    <w:rsid w:val="00F5546F"/>
    <w:rsid w:val="00F55F74"/>
    <w:rsid w:val="00F56674"/>
    <w:rsid w:val="00F56D6E"/>
    <w:rsid w:val="00F5729B"/>
    <w:rsid w:val="00F57A27"/>
    <w:rsid w:val="00F60334"/>
    <w:rsid w:val="00F61082"/>
    <w:rsid w:val="00F61F30"/>
    <w:rsid w:val="00F623FC"/>
    <w:rsid w:val="00F666FF"/>
    <w:rsid w:val="00F66B8C"/>
    <w:rsid w:val="00F67C5C"/>
    <w:rsid w:val="00F67ECB"/>
    <w:rsid w:val="00F67EE9"/>
    <w:rsid w:val="00F67F05"/>
    <w:rsid w:val="00F706B7"/>
    <w:rsid w:val="00F711B1"/>
    <w:rsid w:val="00F7136E"/>
    <w:rsid w:val="00F715D1"/>
    <w:rsid w:val="00F719B2"/>
    <w:rsid w:val="00F71B41"/>
    <w:rsid w:val="00F72FE7"/>
    <w:rsid w:val="00F7301C"/>
    <w:rsid w:val="00F73C48"/>
    <w:rsid w:val="00F754BC"/>
    <w:rsid w:val="00F8017E"/>
    <w:rsid w:val="00F80283"/>
    <w:rsid w:val="00F80BC6"/>
    <w:rsid w:val="00F80D6C"/>
    <w:rsid w:val="00F81038"/>
    <w:rsid w:val="00F811A5"/>
    <w:rsid w:val="00F81F96"/>
    <w:rsid w:val="00F8209B"/>
    <w:rsid w:val="00F82371"/>
    <w:rsid w:val="00F8268E"/>
    <w:rsid w:val="00F84293"/>
    <w:rsid w:val="00F844F2"/>
    <w:rsid w:val="00F8505D"/>
    <w:rsid w:val="00F877D7"/>
    <w:rsid w:val="00F87C7E"/>
    <w:rsid w:val="00F87D78"/>
    <w:rsid w:val="00F912AE"/>
    <w:rsid w:val="00F9261B"/>
    <w:rsid w:val="00F931D1"/>
    <w:rsid w:val="00F94691"/>
    <w:rsid w:val="00F956D9"/>
    <w:rsid w:val="00FA17C8"/>
    <w:rsid w:val="00FA19C8"/>
    <w:rsid w:val="00FA30AF"/>
    <w:rsid w:val="00FA56D4"/>
    <w:rsid w:val="00FA58B2"/>
    <w:rsid w:val="00FA62B1"/>
    <w:rsid w:val="00FB00B5"/>
    <w:rsid w:val="00FB0DC8"/>
    <w:rsid w:val="00FB198C"/>
    <w:rsid w:val="00FB30BA"/>
    <w:rsid w:val="00FB3112"/>
    <w:rsid w:val="00FB36A0"/>
    <w:rsid w:val="00FB3AF0"/>
    <w:rsid w:val="00FB5398"/>
    <w:rsid w:val="00FB640C"/>
    <w:rsid w:val="00FB68B6"/>
    <w:rsid w:val="00FB694E"/>
    <w:rsid w:val="00FB6CDA"/>
    <w:rsid w:val="00FB6EF4"/>
    <w:rsid w:val="00FB784B"/>
    <w:rsid w:val="00FC12B1"/>
    <w:rsid w:val="00FC177B"/>
    <w:rsid w:val="00FC1C48"/>
    <w:rsid w:val="00FC2438"/>
    <w:rsid w:val="00FC2C0C"/>
    <w:rsid w:val="00FC30F8"/>
    <w:rsid w:val="00FC37EC"/>
    <w:rsid w:val="00FC4C8E"/>
    <w:rsid w:val="00FC51B7"/>
    <w:rsid w:val="00FC524B"/>
    <w:rsid w:val="00FC583B"/>
    <w:rsid w:val="00FC58C8"/>
    <w:rsid w:val="00FC5B2A"/>
    <w:rsid w:val="00FC66FD"/>
    <w:rsid w:val="00FC7C09"/>
    <w:rsid w:val="00FC7CB5"/>
    <w:rsid w:val="00FD09EF"/>
    <w:rsid w:val="00FD0A59"/>
    <w:rsid w:val="00FD104D"/>
    <w:rsid w:val="00FD17C0"/>
    <w:rsid w:val="00FD1A10"/>
    <w:rsid w:val="00FD2205"/>
    <w:rsid w:val="00FD2323"/>
    <w:rsid w:val="00FD25FB"/>
    <w:rsid w:val="00FD46D8"/>
    <w:rsid w:val="00FD6A30"/>
    <w:rsid w:val="00FD6F50"/>
    <w:rsid w:val="00FD7CE3"/>
    <w:rsid w:val="00FE0498"/>
    <w:rsid w:val="00FE09C5"/>
    <w:rsid w:val="00FE0FF6"/>
    <w:rsid w:val="00FE1228"/>
    <w:rsid w:val="00FE19F8"/>
    <w:rsid w:val="00FE1DDB"/>
    <w:rsid w:val="00FE3262"/>
    <w:rsid w:val="00FE4499"/>
    <w:rsid w:val="00FE4E81"/>
    <w:rsid w:val="00FE6214"/>
    <w:rsid w:val="00FE72DD"/>
    <w:rsid w:val="00FF01D8"/>
    <w:rsid w:val="00FF0432"/>
    <w:rsid w:val="00FF14E7"/>
    <w:rsid w:val="00FF16F2"/>
    <w:rsid w:val="00FF1FCC"/>
    <w:rsid w:val="00FF4305"/>
    <w:rsid w:val="00FF471B"/>
    <w:rsid w:val="00FF5314"/>
    <w:rsid w:val="00FF5B81"/>
    <w:rsid w:val="00FF6977"/>
    <w:rsid w:val="17CEB958"/>
    <w:rsid w:val="272902FF"/>
    <w:rsid w:val="3B5A30B2"/>
    <w:rsid w:val="47D0CA9A"/>
    <w:rsid w:val="4DBBB583"/>
    <w:rsid w:val="65423C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1EA8B8FF"/>
  <w15:chartTrackingRefBased/>
  <w15:docId w15:val="{BC535937-0112-4677-8A90-81C26CDB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784"/>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numPr>
        <w:numId w:val="2"/>
      </w:numPr>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47454F"/>
    <w:pPr>
      <w:keepNext/>
      <w:keepLines/>
      <w:numPr>
        <w:ilvl w:val="1"/>
        <w:numId w:val="2"/>
      </w:numPr>
      <w:spacing w:after="160" w:line="259" w:lineRule="auto"/>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47454F"/>
    <w:pPr>
      <w:keepNext/>
      <w:keepLines/>
      <w:numPr>
        <w:ilvl w:val="2"/>
        <w:numId w:val="2"/>
      </w:numPr>
      <w:outlineLvl w:val="2"/>
    </w:pPr>
    <w:rPr>
      <w:rFonts w:asciiTheme="minorHAnsi" w:eastAsia="SimSun" w:hAnsiTheme="minorHAnsi" w:cstheme="minorHAnsi"/>
      <w:b/>
      <w:i/>
      <w:iCs/>
      <w:noProof/>
      <w:color w:val="808080" w:themeColor="background2" w:themeShade="80"/>
      <w:spacing w:val="4"/>
      <w:sz w:val="26"/>
      <w:szCs w:val="28"/>
    </w:rPr>
  </w:style>
  <w:style w:type="paragraph" w:styleId="Heading4">
    <w:name w:val="heading 4"/>
    <w:next w:val="Normal"/>
    <w:link w:val="Heading4Char"/>
    <w:uiPriority w:val="9"/>
    <w:unhideWhenUsed/>
    <w:qFormat/>
    <w:rsid w:val="00D44D89"/>
    <w:pPr>
      <w:keepNext/>
      <w:keepLines/>
      <w:numPr>
        <w:ilvl w:val="3"/>
        <w:numId w:val="2"/>
      </w:numPr>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numPr>
        <w:ilvl w:val="4"/>
        <w:numId w:val="2"/>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2"/>
      </w:numPr>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numPr>
        <w:ilvl w:val="6"/>
        <w:numId w:val="2"/>
      </w:numPr>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numPr>
        <w:ilvl w:val="7"/>
        <w:numId w:val="2"/>
      </w:numPr>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numPr>
        <w:ilvl w:val="8"/>
        <w:numId w:val="2"/>
      </w:numPr>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1"/>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aliases w:val="H2"/>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aliases w:val="H2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47454F"/>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47454F"/>
    <w:rPr>
      <w:rFonts w:asciiTheme="minorHAnsi" w:eastAsia="SimSun" w:hAnsiTheme="minorHAnsi" w:cstheme="minorHAnsi"/>
      <w:b/>
      <w:i/>
      <w:iCs/>
      <w:noProof/>
      <w:color w:val="808080" w:themeColor="background2" w:themeShade="80"/>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aps/>
      <w:color w:val="2E74B5"/>
      <w:szCs w:val="22"/>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2"/>
      <w:szCs w:val="24"/>
    </w:rPr>
  </w:style>
  <w:style w:type="paragraph" w:styleId="NormalWeb">
    <w:name w:val="Normal (Web)"/>
    <w:basedOn w:val="Normal"/>
    <w:uiPriority w:val="99"/>
    <w:semiHidden/>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5B6C72"/>
    <w:rPr>
      <w:sz w:val="16"/>
      <w:szCs w:val="16"/>
    </w:rPr>
  </w:style>
  <w:style w:type="paragraph" w:styleId="CommentText">
    <w:name w:val="annotation text"/>
    <w:basedOn w:val="Normal"/>
    <w:link w:val="CommentTextChar"/>
    <w:uiPriority w:val="99"/>
    <w:semiHidden/>
    <w:unhideWhenUsed/>
    <w:rsid w:val="005B6C72"/>
    <w:pPr>
      <w:spacing w:line="240" w:lineRule="auto"/>
    </w:pPr>
    <w:rPr>
      <w:szCs w:val="20"/>
    </w:rPr>
  </w:style>
  <w:style w:type="character" w:customStyle="1" w:styleId="CommentTextChar">
    <w:name w:val="Comment Text Char"/>
    <w:basedOn w:val="DefaultParagraphFont"/>
    <w:link w:val="CommentText"/>
    <w:uiPriority w:val="99"/>
    <w:semiHidden/>
    <w:rsid w:val="005B6C72"/>
    <w:rPr>
      <w:rFonts w:ascii="Arial" w:hAnsi="Arial"/>
    </w:rPr>
  </w:style>
  <w:style w:type="paragraph" w:styleId="CommentSubject">
    <w:name w:val="annotation subject"/>
    <w:basedOn w:val="CommentText"/>
    <w:next w:val="CommentText"/>
    <w:link w:val="CommentSubjectChar"/>
    <w:uiPriority w:val="99"/>
    <w:semiHidden/>
    <w:unhideWhenUsed/>
    <w:rsid w:val="005B6C72"/>
    <w:rPr>
      <w:b/>
      <w:bCs/>
    </w:rPr>
  </w:style>
  <w:style w:type="character" w:customStyle="1" w:styleId="CommentSubjectChar">
    <w:name w:val="Comment Subject Char"/>
    <w:basedOn w:val="CommentTextChar"/>
    <w:link w:val="CommentSubject"/>
    <w:uiPriority w:val="99"/>
    <w:semiHidden/>
    <w:rsid w:val="005B6C72"/>
    <w:rPr>
      <w:rFonts w:ascii="Arial" w:hAnsi="Arial"/>
      <w:b/>
      <w:bCs/>
    </w:rPr>
  </w:style>
  <w:style w:type="character" w:styleId="FollowedHyperlink">
    <w:name w:val="FollowedHyperlink"/>
    <w:basedOn w:val="DefaultParagraphFont"/>
    <w:uiPriority w:val="99"/>
    <w:semiHidden/>
    <w:unhideWhenUsed/>
    <w:rsid w:val="00C90655"/>
    <w:rPr>
      <w:color w:val="5A6E8C" w:themeColor="followedHyperlink"/>
      <w:u w:val="single"/>
    </w:rPr>
  </w:style>
  <w:style w:type="paragraph" w:customStyle="1" w:styleId="Default">
    <w:name w:val="Default"/>
    <w:rsid w:val="0070446F"/>
    <w:pPr>
      <w:autoSpaceDE w:val="0"/>
      <w:autoSpaceDN w:val="0"/>
      <w:adjustRightInd w:val="0"/>
    </w:pPr>
    <w:rPr>
      <w:rFonts w:ascii="Source Sans Pro" w:hAnsi="Source Sans Pro" w:cs="Source Sans Pro"/>
      <w:color w:val="000000"/>
      <w:sz w:val="24"/>
      <w:szCs w:val="24"/>
    </w:rPr>
  </w:style>
  <w:style w:type="paragraph" w:styleId="Bibliography">
    <w:name w:val="Bibliography"/>
    <w:basedOn w:val="Normal"/>
    <w:next w:val="Normal"/>
    <w:uiPriority w:val="37"/>
    <w:unhideWhenUsed/>
    <w:rsid w:val="00075E5D"/>
  </w:style>
  <w:style w:type="paragraph" w:styleId="FootnoteText">
    <w:name w:val="footnote text"/>
    <w:basedOn w:val="Normal"/>
    <w:link w:val="FootnoteTextChar"/>
    <w:uiPriority w:val="99"/>
    <w:unhideWhenUsed/>
    <w:rsid w:val="00CA7BC2"/>
    <w:pPr>
      <w:spacing w:after="0" w:line="240" w:lineRule="auto"/>
    </w:pPr>
    <w:rPr>
      <w:szCs w:val="20"/>
    </w:rPr>
  </w:style>
  <w:style w:type="character" w:customStyle="1" w:styleId="FootnoteTextChar">
    <w:name w:val="Footnote Text Char"/>
    <w:basedOn w:val="DefaultParagraphFont"/>
    <w:link w:val="FootnoteText"/>
    <w:uiPriority w:val="99"/>
    <w:rsid w:val="00CA7BC2"/>
    <w:rPr>
      <w:rFonts w:ascii="Arial" w:hAnsi="Arial"/>
    </w:rPr>
  </w:style>
  <w:style w:type="character" w:styleId="FootnoteReference">
    <w:name w:val="footnote reference"/>
    <w:basedOn w:val="DefaultParagraphFont"/>
    <w:uiPriority w:val="99"/>
    <w:semiHidden/>
    <w:unhideWhenUsed/>
    <w:rsid w:val="00CA7BC2"/>
    <w:rPr>
      <w:vertAlign w:val="superscript"/>
    </w:rPr>
  </w:style>
  <w:style w:type="character" w:styleId="UnresolvedMention">
    <w:name w:val="Unresolved Mention"/>
    <w:basedOn w:val="DefaultParagraphFont"/>
    <w:uiPriority w:val="99"/>
    <w:unhideWhenUsed/>
    <w:rsid w:val="00A025A8"/>
    <w:rPr>
      <w:color w:val="605E5C"/>
      <w:shd w:val="clear" w:color="auto" w:fill="E1DFDD"/>
    </w:rPr>
  </w:style>
  <w:style w:type="character" w:styleId="Mention">
    <w:name w:val="Mention"/>
    <w:basedOn w:val="DefaultParagraphFont"/>
    <w:uiPriority w:val="99"/>
    <w:unhideWhenUsed/>
    <w:rsid w:val="00A025A8"/>
    <w:rPr>
      <w:color w:val="2B579A"/>
      <w:shd w:val="clear" w:color="auto" w:fill="E1DFDD"/>
    </w:rPr>
  </w:style>
  <w:style w:type="paragraph" w:styleId="Revision">
    <w:name w:val="Revision"/>
    <w:hidden/>
    <w:uiPriority w:val="99"/>
    <w:semiHidden/>
    <w:rsid w:val="00E955AB"/>
    <w:rPr>
      <w:rFonts w:ascii="Arial" w:hAnsi="Arial"/>
      <w:szCs w:val="22"/>
    </w:rPr>
  </w:style>
  <w:style w:type="table" w:styleId="ListTable7Colorful">
    <w:name w:val="List Table 7 Colorful"/>
    <w:basedOn w:val="TableNormal"/>
    <w:uiPriority w:val="52"/>
    <w:rsid w:val="00E265E4"/>
    <w:rPr>
      <w:color w:val="3B3B3B"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3B3B"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3B3B"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3B3B"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3B3B" w:themeColor="text1"/>
        </w:tcBorders>
        <w:shd w:val="clear" w:color="auto" w:fill="FFFFFF" w:themeFill="background1"/>
      </w:tcPr>
    </w:tblStylePr>
    <w:tblStylePr w:type="band1Vert">
      <w:tblPr/>
      <w:tcPr>
        <w:shd w:val="clear" w:color="auto" w:fill="D7D7D7" w:themeFill="text1" w:themeFillTint="33"/>
      </w:tcPr>
    </w:tblStylePr>
    <w:tblStylePr w:type="band1Horz">
      <w:tblPr/>
      <w:tcPr>
        <w:shd w:val="clear" w:color="auto" w:fill="D7D7D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2">
    <w:name w:val="List Table 3 Accent 2"/>
    <w:basedOn w:val="TableNormal"/>
    <w:uiPriority w:val="48"/>
    <w:rsid w:val="002A0A2C"/>
    <w:tblPr>
      <w:tblStyleRowBandSize w:val="1"/>
      <w:tblStyleColBandSize w:val="1"/>
      <w:tblBorders>
        <w:top w:val="single" w:sz="4" w:space="0" w:color="00A0CA" w:themeColor="accent2"/>
        <w:left w:val="single" w:sz="4" w:space="0" w:color="00A0CA" w:themeColor="accent2"/>
        <w:bottom w:val="single" w:sz="4" w:space="0" w:color="00A0CA" w:themeColor="accent2"/>
        <w:right w:val="single" w:sz="4" w:space="0" w:color="00A0CA" w:themeColor="accent2"/>
      </w:tblBorders>
    </w:tblPr>
    <w:tblStylePr w:type="firstRow">
      <w:rPr>
        <w:b/>
        <w:bCs/>
        <w:color w:val="FFFFFF" w:themeColor="background1"/>
      </w:rPr>
      <w:tblPr/>
      <w:tcPr>
        <w:shd w:val="clear" w:color="auto" w:fill="00A0CA" w:themeFill="accent2"/>
      </w:tcPr>
    </w:tblStylePr>
    <w:tblStylePr w:type="lastRow">
      <w:rPr>
        <w:b/>
        <w:bCs/>
      </w:rPr>
      <w:tblPr/>
      <w:tcPr>
        <w:tcBorders>
          <w:top w:val="double" w:sz="4" w:space="0" w:color="00A0C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CA" w:themeColor="accent2"/>
          <w:right w:val="single" w:sz="4" w:space="0" w:color="00A0CA" w:themeColor="accent2"/>
        </w:tcBorders>
      </w:tcPr>
    </w:tblStylePr>
    <w:tblStylePr w:type="band1Horz">
      <w:tblPr/>
      <w:tcPr>
        <w:tcBorders>
          <w:top w:val="single" w:sz="4" w:space="0" w:color="00A0CA" w:themeColor="accent2"/>
          <w:bottom w:val="single" w:sz="4" w:space="0" w:color="00A0C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CA" w:themeColor="accent2"/>
          <w:left w:val="nil"/>
        </w:tcBorders>
      </w:tcPr>
    </w:tblStylePr>
    <w:tblStylePr w:type="swCell">
      <w:tblPr/>
      <w:tcPr>
        <w:tcBorders>
          <w:top w:val="double" w:sz="4" w:space="0" w:color="00A0CA" w:themeColor="accent2"/>
          <w:right w:val="nil"/>
        </w:tcBorders>
      </w:tcPr>
    </w:tblStylePr>
  </w:style>
  <w:style w:type="table" w:styleId="ListTable7Colorful-Accent2">
    <w:name w:val="List Table 7 Colorful Accent 2"/>
    <w:basedOn w:val="TableNormal"/>
    <w:uiPriority w:val="52"/>
    <w:rsid w:val="002A0A2C"/>
    <w:rPr>
      <w:color w:val="00779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0C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0C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0C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0CA" w:themeColor="accent2"/>
        </w:tcBorders>
        <w:shd w:val="clear" w:color="auto" w:fill="FFFFFF" w:themeFill="background1"/>
      </w:tcPr>
    </w:tblStylePr>
    <w:tblStylePr w:type="band1Vert">
      <w:tblPr/>
      <w:tcPr>
        <w:shd w:val="clear" w:color="auto" w:fill="C1F1FF" w:themeFill="accent2" w:themeFillTint="33"/>
      </w:tcPr>
    </w:tblStylePr>
    <w:tblStylePr w:type="band1Horz">
      <w:tblPr/>
      <w:tcPr>
        <w:shd w:val="clear" w:color="auto" w:fill="C1F1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0A2C"/>
    <w:rPr>
      <w:color w:val="08285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367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367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367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3677" w:themeColor="accent1"/>
        </w:tcBorders>
        <w:shd w:val="clear" w:color="auto" w:fill="FFFFFF" w:themeFill="background1"/>
      </w:tcPr>
    </w:tblStylePr>
    <w:tblStylePr w:type="band1Vert">
      <w:tblPr/>
      <w:tcPr>
        <w:shd w:val="clear" w:color="auto" w:fill="B9D2F8" w:themeFill="accent1" w:themeFillTint="33"/>
      </w:tcPr>
    </w:tblStylePr>
    <w:tblStylePr w:type="band1Horz">
      <w:tblPr/>
      <w:tcPr>
        <w:shd w:val="clear" w:color="auto" w:fill="B9D2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2">
    <w:name w:val="List Table 4 Accent 2"/>
    <w:basedOn w:val="TableNormal"/>
    <w:uiPriority w:val="49"/>
    <w:rsid w:val="00AF3A06"/>
    <w:tblPr>
      <w:tblStyleRowBandSize w:val="1"/>
      <w:tblStyleColBandSize w:val="1"/>
      <w:tblBorders>
        <w:top w:val="single" w:sz="4" w:space="0" w:color="46D7FF" w:themeColor="accent2" w:themeTint="99"/>
        <w:left w:val="single" w:sz="4" w:space="0" w:color="46D7FF" w:themeColor="accent2" w:themeTint="99"/>
        <w:bottom w:val="single" w:sz="4" w:space="0" w:color="46D7FF" w:themeColor="accent2" w:themeTint="99"/>
        <w:right w:val="single" w:sz="4" w:space="0" w:color="46D7FF" w:themeColor="accent2" w:themeTint="99"/>
        <w:insideH w:val="single" w:sz="4" w:space="0" w:color="46D7FF" w:themeColor="accent2" w:themeTint="99"/>
      </w:tblBorders>
    </w:tblPr>
    <w:tblStylePr w:type="firstRow">
      <w:rPr>
        <w:b/>
        <w:bCs/>
        <w:color w:val="FFFFFF" w:themeColor="background1"/>
      </w:rPr>
      <w:tblPr/>
      <w:tcPr>
        <w:tcBorders>
          <w:top w:val="single" w:sz="4" w:space="0" w:color="00A0CA" w:themeColor="accent2"/>
          <w:left w:val="single" w:sz="4" w:space="0" w:color="00A0CA" w:themeColor="accent2"/>
          <w:bottom w:val="single" w:sz="4" w:space="0" w:color="00A0CA" w:themeColor="accent2"/>
          <w:right w:val="single" w:sz="4" w:space="0" w:color="00A0CA" w:themeColor="accent2"/>
          <w:insideH w:val="nil"/>
        </w:tcBorders>
        <w:shd w:val="clear" w:color="auto" w:fill="00A0CA" w:themeFill="accent2"/>
      </w:tcPr>
    </w:tblStylePr>
    <w:tblStylePr w:type="lastRow">
      <w:rPr>
        <w:b/>
        <w:bCs/>
      </w:rPr>
      <w:tblPr/>
      <w:tcPr>
        <w:tcBorders>
          <w:top w:val="double" w:sz="4" w:space="0" w:color="46D7FF" w:themeColor="accent2" w:themeTint="99"/>
        </w:tcBorders>
      </w:tcPr>
    </w:tblStylePr>
    <w:tblStylePr w:type="firstCol">
      <w:rPr>
        <w:b/>
        <w:bCs/>
      </w:rPr>
    </w:tblStylePr>
    <w:tblStylePr w:type="lastCol">
      <w:rPr>
        <w:b/>
        <w:bCs/>
      </w:rPr>
    </w:tblStylePr>
    <w:tblStylePr w:type="band1Vert">
      <w:tblPr/>
      <w:tcPr>
        <w:shd w:val="clear" w:color="auto" w:fill="C1F1FF" w:themeFill="accent2" w:themeFillTint="33"/>
      </w:tcPr>
    </w:tblStylePr>
    <w:tblStylePr w:type="band1Horz">
      <w:tblPr/>
      <w:tcPr>
        <w:shd w:val="clear" w:color="auto" w:fill="C1F1FF" w:themeFill="accent2" w:themeFillTint="33"/>
      </w:tcPr>
    </w:tblStylePr>
  </w:style>
  <w:style w:type="table" w:styleId="ListTable2">
    <w:name w:val="List Table 2"/>
    <w:basedOn w:val="TableNormal"/>
    <w:uiPriority w:val="47"/>
    <w:rsid w:val="002B06FE"/>
    <w:tblPr>
      <w:tblStyleRowBandSize w:val="1"/>
      <w:tblStyleColBandSize w:val="1"/>
      <w:tblBorders>
        <w:top w:val="single" w:sz="4" w:space="0" w:color="898989" w:themeColor="text1" w:themeTint="99"/>
        <w:bottom w:val="single" w:sz="4" w:space="0" w:color="898989" w:themeColor="text1" w:themeTint="99"/>
        <w:insideH w:val="single" w:sz="4" w:space="0" w:color="89898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6Colorful">
    <w:name w:val="List Table 6 Colorful"/>
    <w:basedOn w:val="TableNormal"/>
    <w:uiPriority w:val="51"/>
    <w:rsid w:val="002B06FE"/>
    <w:rPr>
      <w:color w:val="3B3B3B" w:themeColor="text1"/>
    </w:rPr>
    <w:tblPr>
      <w:tblStyleRowBandSize w:val="1"/>
      <w:tblStyleColBandSize w:val="1"/>
      <w:tblBorders>
        <w:top w:val="single" w:sz="4" w:space="0" w:color="3B3B3B" w:themeColor="text1"/>
        <w:bottom w:val="single" w:sz="4" w:space="0" w:color="3B3B3B" w:themeColor="text1"/>
      </w:tblBorders>
    </w:tblPr>
    <w:tblStylePr w:type="firstRow">
      <w:rPr>
        <w:b/>
        <w:bCs/>
      </w:rPr>
      <w:tblPr/>
      <w:tcPr>
        <w:tcBorders>
          <w:bottom w:val="single" w:sz="4" w:space="0" w:color="3B3B3B" w:themeColor="text1"/>
        </w:tcBorders>
      </w:tcPr>
    </w:tblStylePr>
    <w:tblStylePr w:type="lastRow">
      <w:rPr>
        <w:b/>
        <w:bCs/>
      </w:rPr>
      <w:tblPr/>
      <w:tcPr>
        <w:tcBorders>
          <w:top w:val="double" w:sz="4" w:space="0" w:color="3B3B3B" w:themeColor="text1"/>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57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06241286">
      <w:bodyDiv w:val="1"/>
      <w:marLeft w:val="0"/>
      <w:marRight w:val="0"/>
      <w:marTop w:val="0"/>
      <w:marBottom w:val="0"/>
      <w:divBdr>
        <w:top w:val="none" w:sz="0" w:space="0" w:color="auto"/>
        <w:left w:val="none" w:sz="0" w:space="0" w:color="auto"/>
        <w:bottom w:val="none" w:sz="0" w:space="0" w:color="auto"/>
        <w:right w:val="none" w:sz="0" w:space="0" w:color="auto"/>
      </w:divBdr>
    </w:div>
    <w:div w:id="109011905">
      <w:bodyDiv w:val="1"/>
      <w:marLeft w:val="0"/>
      <w:marRight w:val="0"/>
      <w:marTop w:val="0"/>
      <w:marBottom w:val="0"/>
      <w:divBdr>
        <w:top w:val="none" w:sz="0" w:space="0" w:color="auto"/>
        <w:left w:val="none" w:sz="0" w:space="0" w:color="auto"/>
        <w:bottom w:val="none" w:sz="0" w:space="0" w:color="auto"/>
        <w:right w:val="none" w:sz="0" w:space="0" w:color="auto"/>
      </w:divBdr>
    </w:div>
    <w:div w:id="134763014">
      <w:bodyDiv w:val="1"/>
      <w:marLeft w:val="0"/>
      <w:marRight w:val="0"/>
      <w:marTop w:val="0"/>
      <w:marBottom w:val="0"/>
      <w:divBdr>
        <w:top w:val="none" w:sz="0" w:space="0" w:color="auto"/>
        <w:left w:val="none" w:sz="0" w:space="0" w:color="auto"/>
        <w:bottom w:val="none" w:sz="0" w:space="0" w:color="auto"/>
        <w:right w:val="none" w:sz="0" w:space="0" w:color="auto"/>
      </w:divBdr>
    </w:div>
    <w:div w:id="225187153">
      <w:bodyDiv w:val="1"/>
      <w:marLeft w:val="0"/>
      <w:marRight w:val="0"/>
      <w:marTop w:val="0"/>
      <w:marBottom w:val="0"/>
      <w:divBdr>
        <w:top w:val="none" w:sz="0" w:space="0" w:color="auto"/>
        <w:left w:val="none" w:sz="0" w:space="0" w:color="auto"/>
        <w:bottom w:val="none" w:sz="0" w:space="0" w:color="auto"/>
        <w:right w:val="none" w:sz="0" w:space="0" w:color="auto"/>
      </w:divBdr>
      <w:divsChild>
        <w:div w:id="17389357">
          <w:marLeft w:val="547"/>
          <w:marRight w:val="0"/>
          <w:marTop w:val="0"/>
          <w:marBottom w:val="0"/>
          <w:divBdr>
            <w:top w:val="none" w:sz="0" w:space="0" w:color="auto"/>
            <w:left w:val="none" w:sz="0" w:space="0" w:color="auto"/>
            <w:bottom w:val="none" w:sz="0" w:space="0" w:color="auto"/>
            <w:right w:val="none" w:sz="0" w:space="0" w:color="auto"/>
          </w:divBdr>
        </w:div>
      </w:divsChild>
    </w:div>
    <w:div w:id="231083235">
      <w:bodyDiv w:val="1"/>
      <w:marLeft w:val="0"/>
      <w:marRight w:val="0"/>
      <w:marTop w:val="0"/>
      <w:marBottom w:val="0"/>
      <w:divBdr>
        <w:top w:val="none" w:sz="0" w:space="0" w:color="auto"/>
        <w:left w:val="none" w:sz="0" w:space="0" w:color="auto"/>
        <w:bottom w:val="none" w:sz="0" w:space="0" w:color="auto"/>
        <w:right w:val="none" w:sz="0" w:space="0" w:color="auto"/>
      </w:divBdr>
    </w:div>
    <w:div w:id="258832429">
      <w:bodyDiv w:val="1"/>
      <w:marLeft w:val="0"/>
      <w:marRight w:val="0"/>
      <w:marTop w:val="0"/>
      <w:marBottom w:val="0"/>
      <w:divBdr>
        <w:top w:val="none" w:sz="0" w:space="0" w:color="auto"/>
        <w:left w:val="none" w:sz="0" w:space="0" w:color="auto"/>
        <w:bottom w:val="none" w:sz="0" w:space="0" w:color="auto"/>
        <w:right w:val="none" w:sz="0" w:space="0" w:color="auto"/>
      </w:divBdr>
    </w:div>
    <w:div w:id="270748590">
      <w:bodyDiv w:val="1"/>
      <w:marLeft w:val="0"/>
      <w:marRight w:val="0"/>
      <w:marTop w:val="0"/>
      <w:marBottom w:val="0"/>
      <w:divBdr>
        <w:top w:val="none" w:sz="0" w:space="0" w:color="auto"/>
        <w:left w:val="none" w:sz="0" w:space="0" w:color="auto"/>
        <w:bottom w:val="none" w:sz="0" w:space="0" w:color="auto"/>
        <w:right w:val="none" w:sz="0" w:space="0" w:color="auto"/>
      </w:divBdr>
    </w:div>
    <w:div w:id="345794863">
      <w:bodyDiv w:val="1"/>
      <w:marLeft w:val="0"/>
      <w:marRight w:val="0"/>
      <w:marTop w:val="0"/>
      <w:marBottom w:val="0"/>
      <w:divBdr>
        <w:top w:val="none" w:sz="0" w:space="0" w:color="auto"/>
        <w:left w:val="none" w:sz="0" w:space="0" w:color="auto"/>
        <w:bottom w:val="none" w:sz="0" w:space="0" w:color="auto"/>
        <w:right w:val="none" w:sz="0" w:space="0" w:color="auto"/>
      </w:divBdr>
    </w:div>
    <w:div w:id="346292718">
      <w:bodyDiv w:val="1"/>
      <w:marLeft w:val="0"/>
      <w:marRight w:val="0"/>
      <w:marTop w:val="0"/>
      <w:marBottom w:val="0"/>
      <w:divBdr>
        <w:top w:val="none" w:sz="0" w:space="0" w:color="auto"/>
        <w:left w:val="none" w:sz="0" w:space="0" w:color="auto"/>
        <w:bottom w:val="none" w:sz="0" w:space="0" w:color="auto"/>
        <w:right w:val="none" w:sz="0" w:space="0" w:color="auto"/>
      </w:divBdr>
    </w:div>
    <w:div w:id="390347195">
      <w:bodyDiv w:val="1"/>
      <w:marLeft w:val="0"/>
      <w:marRight w:val="0"/>
      <w:marTop w:val="0"/>
      <w:marBottom w:val="0"/>
      <w:divBdr>
        <w:top w:val="none" w:sz="0" w:space="0" w:color="auto"/>
        <w:left w:val="none" w:sz="0" w:space="0" w:color="auto"/>
        <w:bottom w:val="none" w:sz="0" w:space="0" w:color="auto"/>
        <w:right w:val="none" w:sz="0" w:space="0" w:color="auto"/>
      </w:divBdr>
    </w:div>
    <w:div w:id="503471421">
      <w:bodyDiv w:val="1"/>
      <w:marLeft w:val="0"/>
      <w:marRight w:val="0"/>
      <w:marTop w:val="0"/>
      <w:marBottom w:val="0"/>
      <w:divBdr>
        <w:top w:val="none" w:sz="0" w:space="0" w:color="auto"/>
        <w:left w:val="none" w:sz="0" w:space="0" w:color="auto"/>
        <w:bottom w:val="none" w:sz="0" w:space="0" w:color="auto"/>
        <w:right w:val="none" w:sz="0" w:space="0" w:color="auto"/>
      </w:divBdr>
    </w:div>
    <w:div w:id="526529736">
      <w:bodyDiv w:val="1"/>
      <w:marLeft w:val="0"/>
      <w:marRight w:val="0"/>
      <w:marTop w:val="0"/>
      <w:marBottom w:val="0"/>
      <w:divBdr>
        <w:top w:val="none" w:sz="0" w:space="0" w:color="auto"/>
        <w:left w:val="none" w:sz="0" w:space="0" w:color="auto"/>
        <w:bottom w:val="none" w:sz="0" w:space="0" w:color="auto"/>
        <w:right w:val="none" w:sz="0" w:space="0" w:color="auto"/>
      </w:divBdr>
    </w:div>
    <w:div w:id="546917363">
      <w:bodyDiv w:val="1"/>
      <w:marLeft w:val="0"/>
      <w:marRight w:val="0"/>
      <w:marTop w:val="0"/>
      <w:marBottom w:val="0"/>
      <w:divBdr>
        <w:top w:val="none" w:sz="0" w:space="0" w:color="auto"/>
        <w:left w:val="none" w:sz="0" w:space="0" w:color="auto"/>
        <w:bottom w:val="none" w:sz="0" w:space="0" w:color="auto"/>
        <w:right w:val="none" w:sz="0" w:space="0" w:color="auto"/>
      </w:divBdr>
    </w:div>
    <w:div w:id="568464275">
      <w:bodyDiv w:val="1"/>
      <w:marLeft w:val="0"/>
      <w:marRight w:val="0"/>
      <w:marTop w:val="0"/>
      <w:marBottom w:val="0"/>
      <w:divBdr>
        <w:top w:val="none" w:sz="0" w:space="0" w:color="auto"/>
        <w:left w:val="none" w:sz="0" w:space="0" w:color="auto"/>
        <w:bottom w:val="none" w:sz="0" w:space="0" w:color="auto"/>
        <w:right w:val="none" w:sz="0" w:space="0" w:color="auto"/>
      </w:divBdr>
      <w:divsChild>
        <w:div w:id="869531889">
          <w:marLeft w:val="0"/>
          <w:marRight w:val="0"/>
          <w:marTop w:val="0"/>
          <w:marBottom w:val="0"/>
          <w:divBdr>
            <w:top w:val="none" w:sz="0" w:space="0" w:color="auto"/>
            <w:left w:val="none" w:sz="0" w:space="0" w:color="auto"/>
            <w:bottom w:val="none" w:sz="0" w:space="0" w:color="auto"/>
            <w:right w:val="none" w:sz="0" w:space="0" w:color="auto"/>
          </w:divBdr>
          <w:divsChild>
            <w:div w:id="869680055">
              <w:marLeft w:val="0"/>
              <w:marRight w:val="0"/>
              <w:marTop w:val="0"/>
              <w:marBottom w:val="0"/>
              <w:divBdr>
                <w:top w:val="none" w:sz="0" w:space="0" w:color="auto"/>
                <w:left w:val="none" w:sz="0" w:space="0" w:color="auto"/>
                <w:bottom w:val="none" w:sz="0" w:space="0" w:color="auto"/>
                <w:right w:val="none" w:sz="0" w:space="0" w:color="auto"/>
              </w:divBdr>
            </w:div>
            <w:div w:id="1621836019">
              <w:marLeft w:val="0"/>
              <w:marRight w:val="0"/>
              <w:marTop w:val="0"/>
              <w:marBottom w:val="0"/>
              <w:divBdr>
                <w:top w:val="none" w:sz="0" w:space="0" w:color="auto"/>
                <w:left w:val="none" w:sz="0" w:space="0" w:color="auto"/>
                <w:bottom w:val="none" w:sz="0" w:space="0" w:color="auto"/>
                <w:right w:val="none" w:sz="0" w:space="0" w:color="auto"/>
              </w:divBdr>
            </w:div>
            <w:div w:id="202971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69374">
      <w:bodyDiv w:val="1"/>
      <w:marLeft w:val="0"/>
      <w:marRight w:val="0"/>
      <w:marTop w:val="0"/>
      <w:marBottom w:val="0"/>
      <w:divBdr>
        <w:top w:val="none" w:sz="0" w:space="0" w:color="auto"/>
        <w:left w:val="none" w:sz="0" w:space="0" w:color="auto"/>
        <w:bottom w:val="none" w:sz="0" w:space="0" w:color="auto"/>
        <w:right w:val="none" w:sz="0" w:space="0" w:color="auto"/>
      </w:divBdr>
    </w:div>
    <w:div w:id="615021187">
      <w:bodyDiv w:val="1"/>
      <w:marLeft w:val="0"/>
      <w:marRight w:val="0"/>
      <w:marTop w:val="0"/>
      <w:marBottom w:val="0"/>
      <w:divBdr>
        <w:top w:val="none" w:sz="0" w:space="0" w:color="auto"/>
        <w:left w:val="none" w:sz="0" w:space="0" w:color="auto"/>
        <w:bottom w:val="none" w:sz="0" w:space="0" w:color="auto"/>
        <w:right w:val="none" w:sz="0" w:space="0" w:color="auto"/>
      </w:divBdr>
    </w:div>
    <w:div w:id="652835015">
      <w:bodyDiv w:val="1"/>
      <w:marLeft w:val="0"/>
      <w:marRight w:val="0"/>
      <w:marTop w:val="0"/>
      <w:marBottom w:val="0"/>
      <w:divBdr>
        <w:top w:val="none" w:sz="0" w:space="0" w:color="auto"/>
        <w:left w:val="none" w:sz="0" w:space="0" w:color="auto"/>
        <w:bottom w:val="none" w:sz="0" w:space="0" w:color="auto"/>
        <w:right w:val="none" w:sz="0" w:space="0" w:color="auto"/>
      </w:divBdr>
    </w:div>
    <w:div w:id="716705322">
      <w:bodyDiv w:val="1"/>
      <w:marLeft w:val="0"/>
      <w:marRight w:val="0"/>
      <w:marTop w:val="0"/>
      <w:marBottom w:val="0"/>
      <w:divBdr>
        <w:top w:val="none" w:sz="0" w:space="0" w:color="auto"/>
        <w:left w:val="none" w:sz="0" w:space="0" w:color="auto"/>
        <w:bottom w:val="none" w:sz="0" w:space="0" w:color="auto"/>
        <w:right w:val="none" w:sz="0" w:space="0" w:color="auto"/>
      </w:divBdr>
    </w:div>
    <w:div w:id="733165789">
      <w:bodyDiv w:val="1"/>
      <w:marLeft w:val="0"/>
      <w:marRight w:val="0"/>
      <w:marTop w:val="0"/>
      <w:marBottom w:val="0"/>
      <w:divBdr>
        <w:top w:val="none" w:sz="0" w:space="0" w:color="auto"/>
        <w:left w:val="none" w:sz="0" w:space="0" w:color="auto"/>
        <w:bottom w:val="none" w:sz="0" w:space="0" w:color="auto"/>
        <w:right w:val="none" w:sz="0" w:space="0" w:color="auto"/>
      </w:divBdr>
      <w:divsChild>
        <w:div w:id="1053625456">
          <w:marLeft w:val="0"/>
          <w:marRight w:val="0"/>
          <w:marTop w:val="0"/>
          <w:marBottom w:val="0"/>
          <w:divBdr>
            <w:top w:val="none" w:sz="0" w:space="0" w:color="auto"/>
            <w:left w:val="none" w:sz="0" w:space="0" w:color="auto"/>
            <w:bottom w:val="none" w:sz="0" w:space="0" w:color="auto"/>
            <w:right w:val="none" w:sz="0" w:space="0" w:color="auto"/>
          </w:divBdr>
        </w:div>
      </w:divsChild>
    </w:div>
    <w:div w:id="754665648">
      <w:bodyDiv w:val="1"/>
      <w:marLeft w:val="0"/>
      <w:marRight w:val="0"/>
      <w:marTop w:val="0"/>
      <w:marBottom w:val="0"/>
      <w:divBdr>
        <w:top w:val="none" w:sz="0" w:space="0" w:color="auto"/>
        <w:left w:val="none" w:sz="0" w:space="0" w:color="auto"/>
        <w:bottom w:val="none" w:sz="0" w:space="0" w:color="auto"/>
        <w:right w:val="none" w:sz="0" w:space="0" w:color="auto"/>
      </w:divBdr>
    </w:div>
    <w:div w:id="814951964">
      <w:bodyDiv w:val="1"/>
      <w:marLeft w:val="0"/>
      <w:marRight w:val="0"/>
      <w:marTop w:val="0"/>
      <w:marBottom w:val="0"/>
      <w:divBdr>
        <w:top w:val="none" w:sz="0" w:space="0" w:color="auto"/>
        <w:left w:val="none" w:sz="0" w:space="0" w:color="auto"/>
        <w:bottom w:val="none" w:sz="0" w:space="0" w:color="auto"/>
        <w:right w:val="none" w:sz="0" w:space="0" w:color="auto"/>
      </w:divBdr>
    </w:div>
    <w:div w:id="836379955">
      <w:bodyDiv w:val="1"/>
      <w:marLeft w:val="0"/>
      <w:marRight w:val="0"/>
      <w:marTop w:val="0"/>
      <w:marBottom w:val="0"/>
      <w:divBdr>
        <w:top w:val="none" w:sz="0" w:space="0" w:color="auto"/>
        <w:left w:val="none" w:sz="0" w:space="0" w:color="auto"/>
        <w:bottom w:val="none" w:sz="0" w:space="0" w:color="auto"/>
        <w:right w:val="none" w:sz="0" w:space="0" w:color="auto"/>
      </w:divBdr>
    </w:div>
    <w:div w:id="876089527">
      <w:bodyDiv w:val="1"/>
      <w:marLeft w:val="0"/>
      <w:marRight w:val="0"/>
      <w:marTop w:val="0"/>
      <w:marBottom w:val="0"/>
      <w:divBdr>
        <w:top w:val="none" w:sz="0" w:space="0" w:color="auto"/>
        <w:left w:val="none" w:sz="0" w:space="0" w:color="auto"/>
        <w:bottom w:val="none" w:sz="0" w:space="0" w:color="auto"/>
        <w:right w:val="none" w:sz="0" w:space="0" w:color="auto"/>
      </w:divBdr>
    </w:div>
    <w:div w:id="883249946">
      <w:bodyDiv w:val="1"/>
      <w:marLeft w:val="0"/>
      <w:marRight w:val="0"/>
      <w:marTop w:val="0"/>
      <w:marBottom w:val="0"/>
      <w:divBdr>
        <w:top w:val="none" w:sz="0" w:space="0" w:color="auto"/>
        <w:left w:val="none" w:sz="0" w:space="0" w:color="auto"/>
        <w:bottom w:val="none" w:sz="0" w:space="0" w:color="auto"/>
        <w:right w:val="none" w:sz="0" w:space="0" w:color="auto"/>
      </w:divBdr>
    </w:div>
    <w:div w:id="886717070">
      <w:bodyDiv w:val="1"/>
      <w:marLeft w:val="0"/>
      <w:marRight w:val="0"/>
      <w:marTop w:val="0"/>
      <w:marBottom w:val="0"/>
      <w:divBdr>
        <w:top w:val="none" w:sz="0" w:space="0" w:color="auto"/>
        <w:left w:val="none" w:sz="0" w:space="0" w:color="auto"/>
        <w:bottom w:val="none" w:sz="0" w:space="0" w:color="auto"/>
        <w:right w:val="none" w:sz="0" w:space="0" w:color="auto"/>
      </w:divBdr>
    </w:div>
    <w:div w:id="892888578">
      <w:bodyDiv w:val="1"/>
      <w:marLeft w:val="0"/>
      <w:marRight w:val="0"/>
      <w:marTop w:val="0"/>
      <w:marBottom w:val="0"/>
      <w:divBdr>
        <w:top w:val="none" w:sz="0" w:space="0" w:color="auto"/>
        <w:left w:val="none" w:sz="0" w:space="0" w:color="auto"/>
        <w:bottom w:val="none" w:sz="0" w:space="0" w:color="auto"/>
        <w:right w:val="none" w:sz="0" w:space="0" w:color="auto"/>
      </w:divBdr>
    </w:div>
    <w:div w:id="1014958985">
      <w:bodyDiv w:val="1"/>
      <w:marLeft w:val="0"/>
      <w:marRight w:val="0"/>
      <w:marTop w:val="0"/>
      <w:marBottom w:val="0"/>
      <w:divBdr>
        <w:top w:val="none" w:sz="0" w:space="0" w:color="auto"/>
        <w:left w:val="none" w:sz="0" w:space="0" w:color="auto"/>
        <w:bottom w:val="none" w:sz="0" w:space="0" w:color="auto"/>
        <w:right w:val="none" w:sz="0" w:space="0" w:color="auto"/>
      </w:divBdr>
    </w:div>
    <w:div w:id="1042948430">
      <w:bodyDiv w:val="1"/>
      <w:marLeft w:val="0"/>
      <w:marRight w:val="0"/>
      <w:marTop w:val="0"/>
      <w:marBottom w:val="0"/>
      <w:divBdr>
        <w:top w:val="none" w:sz="0" w:space="0" w:color="auto"/>
        <w:left w:val="none" w:sz="0" w:space="0" w:color="auto"/>
        <w:bottom w:val="none" w:sz="0" w:space="0" w:color="auto"/>
        <w:right w:val="none" w:sz="0" w:space="0" w:color="auto"/>
      </w:divBdr>
    </w:div>
    <w:div w:id="1042949150">
      <w:bodyDiv w:val="1"/>
      <w:marLeft w:val="0"/>
      <w:marRight w:val="0"/>
      <w:marTop w:val="0"/>
      <w:marBottom w:val="0"/>
      <w:divBdr>
        <w:top w:val="none" w:sz="0" w:space="0" w:color="auto"/>
        <w:left w:val="none" w:sz="0" w:space="0" w:color="auto"/>
        <w:bottom w:val="none" w:sz="0" w:space="0" w:color="auto"/>
        <w:right w:val="none" w:sz="0" w:space="0" w:color="auto"/>
      </w:divBdr>
      <w:divsChild>
        <w:div w:id="75052301">
          <w:marLeft w:val="1166"/>
          <w:marRight w:val="0"/>
          <w:marTop w:val="0"/>
          <w:marBottom w:val="0"/>
          <w:divBdr>
            <w:top w:val="none" w:sz="0" w:space="0" w:color="auto"/>
            <w:left w:val="none" w:sz="0" w:space="0" w:color="auto"/>
            <w:bottom w:val="none" w:sz="0" w:space="0" w:color="auto"/>
            <w:right w:val="none" w:sz="0" w:space="0" w:color="auto"/>
          </w:divBdr>
        </w:div>
        <w:div w:id="116876869">
          <w:marLeft w:val="547"/>
          <w:marRight w:val="0"/>
          <w:marTop w:val="0"/>
          <w:marBottom w:val="0"/>
          <w:divBdr>
            <w:top w:val="none" w:sz="0" w:space="0" w:color="auto"/>
            <w:left w:val="none" w:sz="0" w:space="0" w:color="auto"/>
            <w:bottom w:val="none" w:sz="0" w:space="0" w:color="auto"/>
            <w:right w:val="none" w:sz="0" w:space="0" w:color="auto"/>
          </w:divBdr>
        </w:div>
        <w:div w:id="2138646802">
          <w:marLeft w:val="1166"/>
          <w:marRight w:val="0"/>
          <w:marTop w:val="0"/>
          <w:marBottom w:val="0"/>
          <w:divBdr>
            <w:top w:val="none" w:sz="0" w:space="0" w:color="auto"/>
            <w:left w:val="none" w:sz="0" w:space="0" w:color="auto"/>
            <w:bottom w:val="none" w:sz="0" w:space="0" w:color="auto"/>
            <w:right w:val="none" w:sz="0" w:space="0" w:color="auto"/>
          </w:divBdr>
        </w:div>
      </w:divsChild>
    </w:div>
    <w:div w:id="1111894800">
      <w:bodyDiv w:val="1"/>
      <w:marLeft w:val="0"/>
      <w:marRight w:val="0"/>
      <w:marTop w:val="0"/>
      <w:marBottom w:val="0"/>
      <w:divBdr>
        <w:top w:val="none" w:sz="0" w:space="0" w:color="auto"/>
        <w:left w:val="none" w:sz="0" w:space="0" w:color="auto"/>
        <w:bottom w:val="none" w:sz="0" w:space="0" w:color="auto"/>
        <w:right w:val="none" w:sz="0" w:space="0" w:color="auto"/>
      </w:divBdr>
    </w:div>
    <w:div w:id="1215048238">
      <w:bodyDiv w:val="1"/>
      <w:marLeft w:val="0"/>
      <w:marRight w:val="0"/>
      <w:marTop w:val="0"/>
      <w:marBottom w:val="0"/>
      <w:divBdr>
        <w:top w:val="none" w:sz="0" w:space="0" w:color="auto"/>
        <w:left w:val="none" w:sz="0" w:space="0" w:color="auto"/>
        <w:bottom w:val="none" w:sz="0" w:space="0" w:color="auto"/>
        <w:right w:val="none" w:sz="0" w:space="0" w:color="auto"/>
      </w:divBdr>
    </w:div>
    <w:div w:id="1228999259">
      <w:bodyDiv w:val="1"/>
      <w:marLeft w:val="0"/>
      <w:marRight w:val="0"/>
      <w:marTop w:val="0"/>
      <w:marBottom w:val="0"/>
      <w:divBdr>
        <w:top w:val="none" w:sz="0" w:space="0" w:color="auto"/>
        <w:left w:val="none" w:sz="0" w:space="0" w:color="auto"/>
        <w:bottom w:val="none" w:sz="0" w:space="0" w:color="auto"/>
        <w:right w:val="none" w:sz="0" w:space="0" w:color="auto"/>
      </w:divBdr>
    </w:div>
    <w:div w:id="1267494363">
      <w:bodyDiv w:val="1"/>
      <w:marLeft w:val="0"/>
      <w:marRight w:val="0"/>
      <w:marTop w:val="0"/>
      <w:marBottom w:val="0"/>
      <w:divBdr>
        <w:top w:val="none" w:sz="0" w:space="0" w:color="auto"/>
        <w:left w:val="none" w:sz="0" w:space="0" w:color="auto"/>
        <w:bottom w:val="none" w:sz="0" w:space="0" w:color="auto"/>
        <w:right w:val="none" w:sz="0" w:space="0" w:color="auto"/>
      </w:divBdr>
    </w:div>
    <w:div w:id="1284649135">
      <w:bodyDiv w:val="1"/>
      <w:marLeft w:val="0"/>
      <w:marRight w:val="0"/>
      <w:marTop w:val="0"/>
      <w:marBottom w:val="0"/>
      <w:divBdr>
        <w:top w:val="none" w:sz="0" w:space="0" w:color="auto"/>
        <w:left w:val="none" w:sz="0" w:space="0" w:color="auto"/>
        <w:bottom w:val="none" w:sz="0" w:space="0" w:color="auto"/>
        <w:right w:val="none" w:sz="0" w:space="0" w:color="auto"/>
      </w:divBdr>
    </w:div>
    <w:div w:id="1303928006">
      <w:bodyDiv w:val="1"/>
      <w:marLeft w:val="0"/>
      <w:marRight w:val="0"/>
      <w:marTop w:val="0"/>
      <w:marBottom w:val="0"/>
      <w:divBdr>
        <w:top w:val="none" w:sz="0" w:space="0" w:color="auto"/>
        <w:left w:val="none" w:sz="0" w:space="0" w:color="auto"/>
        <w:bottom w:val="none" w:sz="0" w:space="0" w:color="auto"/>
        <w:right w:val="none" w:sz="0" w:space="0" w:color="auto"/>
      </w:divBdr>
    </w:div>
    <w:div w:id="1324774366">
      <w:bodyDiv w:val="1"/>
      <w:marLeft w:val="0"/>
      <w:marRight w:val="0"/>
      <w:marTop w:val="0"/>
      <w:marBottom w:val="0"/>
      <w:divBdr>
        <w:top w:val="none" w:sz="0" w:space="0" w:color="auto"/>
        <w:left w:val="none" w:sz="0" w:space="0" w:color="auto"/>
        <w:bottom w:val="none" w:sz="0" w:space="0" w:color="auto"/>
        <w:right w:val="none" w:sz="0" w:space="0" w:color="auto"/>
      </w:divBdr>
      <w:divsChild>
        <w:div w:id="471100916">
          <w:marLeft w:val="547"/>
          <w:marRight w:val="0"/>
          <w:marTop w:val="0"/>
          <w:marBottom w:val="0"/>
          <w:divBdr>
            <w:top w:val="none" w:sz="0" w:space="0" w:color="auto"/>
            <w:left w:val="none" w:sz="0" w:space="0" w:color="auto"/>
            <w:bottom w:val="none" w:sz="0" w:space="0" w:color="auto"/>
            <w:right w:val="none" w:sz="0" w:space="0" w:color="auto"/>
          </w:divBdr>
        </w:div>
      </w:divsChild>
    </w:div>
    <w:div w:id="1371800207">
      <w:bodyDiv w:val="1"/>
      <w:marLeft w:val="0"/>
      <w:marRight w:val="0"/>
      <w:marTop w:val="0"/>
      <w:marBottom w:val="0"/>
      <w:divBdr>
        <w:top w:val="none" w:sz="0" w:space="0" w:color="auto"/>
        <w:left w:val="none" w:sz="0" w:space="0" w:color="auto"/>
        <w:bottom w:val="none" w:sz="0" w:space="0" w:color="auto"/>
        <w:right w:val="none" w:sz="0" w:space="0" w:color="auto"/>
      </w:divBdr>
    </w:div>
    <w:div w:id="1380087610">
      <w:bodyDiv w:val="1"/>
      <w:marLeft w:val="0"/>
      <w:marRight w:val="0"/>
      <w:marTop w:val="0"/>
      <w:marBottom w:val="0"/>
      <w:divBdr>
        <w:top w:val="none" w:sz="0" w:space="0" w:color="auto"/>
        <w:left w:val="none" w:sz="0" w:space="0" w:color="auto"/>
        <w:bottom w:val="none" w:sz="0" w:space="0" w:color="auto"/>
        <w:right w:val="none" w:sz="0" w:space="0" w:color="auto"/>
      </w:divBdr>
      <w:divsChild>
        <w:div w:id="294989969">
          <w:marLeft w:val="547"/>
          <w:marRight w:val="0"/>
          <w:marTop w:val="0"/>
          <w:marBottom w:val="0"/>
          <w:divBdr>
            <w:top w:val="none" w:sz="0" w:space="0" w:color="auto"/>
            <w:left w:val="none" w:sz="0" w:space="0" w:color="auto"/>
            <w:bottom w:val="none" w:sz="0" w:space="0" w:color="auto"/>
            <w:right w:val="none" w:sz="0" w:space="0" w:color="auto"/>
          </w:divBdr>
        </w:div>
        <w:div w:id="1069229024">
          <w:marLeft w:val="547"/>
          <w:marRight w:val="0"/>
          <w:marTop w:val="0"/>
          <w:marBottom w:val="0"/>
          <w:divBdr>
            <w:top w:val="none" w:sz="0" w:space="0" w:color="auto"/>
            <w:left w:val="none" w:sz="0" w:space="0" w:color="auto"/>
            <w:bottom w:val="none" w:sz="0" w:space="0" w:color="auto"/>
            <w:right w:val="none" w:sz="0" w:space="0" w:color="auto"/>
          </w:divBdr>
        </w:div>
      </w:divsChild>
    </w:div>
    <w:div w:id="1458332914">
      <w:bodyDiv w:val="1"/>
      <w:marLeft w:val="0"/>
      <w:marRight w:val="0"/>
      <w:marTop w:val="0"/>
      <w:marBottom w:val="0"/>
      <w:divBdr>
        <w:top w:val="none" w:sz="0" w:space="0" w:color="auto"/>
        <w:left w:val="none" w:sz="0" w:space="0" w:color="auto"/>
        <w:bottom w:val="none" w:sz="0" w:space="0" w:color="auto"/>
        <w:right w:val="none" w:sz="0" w:space="0" w:color="auto"/>
      </w:divBdr>
    </w:div>
    <w:div w:id="1473446496">
      <w:bodyDiv w:val="1"/>
      <w:marLeft w:val="0"/>
      <w:marRight w:val="0"/>
      <w:marTop w:val="0"/>
      <w:marBottom w:val="0"/>
      <w:divBdr>
        <w:top w:val="none" w:sz="0" w:space="0" w:color="auto"/>
        <w:left w:val="none" w:sz="0" w:space="0" w:color="auto"/>
        <w:bottom w:val="none" w:sz="0" w:space="0" w:color="auto"/>
        <w:right w:val="none" w:sz="0" w:space="0" w:color="auto"/>
      </w:divBdr>
    </w:div>
    <w:div w:id="1502116742">
      <w:bodyDiv w:val="1"/>
      <w:marLeft w:val="0"/>
      <w:marRight w:val="0"/>
      <w:marTop w:val="0"/>
      <w:marBottom w:val="0"/>
      <w:divBdr>
        <w:top w:val="none" w:sz="0" w:space="0" w:color="auto"/>
        <w:left w:val="none" w:sz="0" w:space="0" w:color="auto"/>
        <w:bottom w:val="none" w:sz="0" w:space="0" w:color="auto"/>
        <w:right w:val="none" w:sz="0" w:space="0" w:color="auto"/>
      </w:divBdr>
    </w:div>
    <w:div w:id="1518160105">
      <w:bodyDiv w:val="1"/>
      <w:marLeft w:val="0"/>
      <w:marRight w:val="0"/>
      <w:marTop w:val="0"/>
      <w:marBottom w:val="0"/>
      <w:divBdr>
        <w:top w:val="none" w:sz="0" w:space="0" w:color="auto"/>
        <w:left w:val="none" w:sz="0" w:space="0" w:color="auto"/>
        <w:bottom w:val="none" w:sz="0" w:space="0" w:color="auto"/>
        <w:right w:val="none" w:sz="0" w:space="0" w:color="auto"/>
      </w:divBdr>
    </w:div>
    <w:div w:id="1550848193">
      <w:bodyDiv w:val="1"/>
      <w:marLeft w:val="0"/>
      <w:marRight w:val="0"/>
      <w:marTop w:val="0"/>
      <w:marBottom w:val="0"/>
      <w:divBdr>
        <w:top w:val="none" w:sz="0" w:space="0" w:color="auto"/>
        <w:left w:val="none" w:sz="0" w:space="0" w:color="auto"/>
        <w:bottom w:val="none" w:sz="0" w:space="0" w:color="auto"/>
        <w:right w:val="none" w:sz="0" w:space="0" w:color="auto"/>
      </w:divBdr>
    </w:div>
    <w:div w:id="1561673128">
      <w:bodyDiv w:val="1"/>
      <w:marLeft w:val="0"/>
      <w:marRight w:val="0"/>
      <w:marTop w:val="0"/>
      <w:marBottom w:val="0"/>
      <w:divBdr>
        <w:top w:val="none" w:sz="0" w:space="0" w:color="auto"/>
        <w:left w:val="none" w:sz="0" w:space="0" w:color="auto"/>
        <w:bottom w:val="none" w:sz="0" w:space="0" w:color="auto"/>
        <w:right w:val="none" w:sz="0" w:space="0" w:color="auto"/>
      </w:divBdr>
    </w:div>
    <w:div w:id="1582134752">
      <w:bodyDiv w:val="1"/>
      <w:marLeft w:val="0"/>
      <w:marRight w:val="0"/>
      <w:marTop w:val="0"/>
      <w:marBottom w:val="0"/>
      <w:divBdr>
        <w:top w:val="none" w:sz="0" w:space="0" w:color="auto"/>
        <w:left w:val="none" w:sz="0" w:space="0" w:color="auto"/>
        <w:bottom w:val="none" w:sz="0" w:space="0" w:color="auto"/>
        <w:right w:val="none" w:sz="0" w:space="0" w:color="auto"/>
      </w:divBdr>
    </w:div>
    <w:div w:id="1623341530">
      <w:bodyDiv w:val="1"/>
      <w:marLeft w:val="0"/>
      <w:marRight w:val="0"/>
      <w:marTop w:val="0"/>
      <w:marBottom w:val="0"/>
      <w:divBdr>
        <w:top w:val="none" w:sz="0" w:space="0" w:color="auto"/>
        <w:left w:val="none" w:sz="0" w:space="0" w:color="auto"/>
        <w:bottom w:val="none" w:sz="0" w:space="0" w:color="auto"/>
        <w:right w:val="none" w:sz="0" w:space="0" w:color="auto"/>
      </w:divBdr>
      <w:divsChild>
        <w:div w:id="30425490">
          <w:marLeft w:val="547"/>
          <w:marRight w:val="0"/>
          <w:marTop w:val="0"/>
          <w:marBottom w:val="0"/>
          <w:divBdr>
            <w:top w:val="none" w:sz="0" w:space="0" w:color="auto"/>
            <w:left w:val="none" w:sz="0" w:space="0" w:color="auto"/>
            <w:bottom w:val="none" w:sz="0" w:space="0" w:color="auto"/>
            <w:right w:val="none" w:sz="0" w:space="0" w:color="auto"/>
          </w:divBdr>
        </w:div>
        <w:div w:id="594554886">
          <w:marLeft w:val="547"/>
          <w:marRight w:val="0"/>
          <w:marTop w:val="0"/>
          <w:marBottom w:val="0"/>
          <w:divBdr>
            <w:top w:val="none" w:sz="0" w:space="0" w:color="auto"/>
            <w:left w:val="none" w:sz="0" w:space="0" w:color="auto"/>
            <w:bottom w:val="none" w:sz="0" w:space="0" w:color="auto"/>
            <w:right w:val="none" w:sz="0" w:space="0" w:color="auto"/>
          </w:divBdr>
        </w:div>
      </w:divsChild>
    </w:div>
    <w:div w:id="1678920725">
      <w:bodyDiv w:val="1"/>
      <w:marLeft w:val="0"/>
      <w:marRight w:val="0"/>
      <w:marTop w:val="0"/>
      <w:marBottom w:val="0"/>
      <w:divBdr>
        <w:top w:val="none" w:sz="0" w:space="0" w:color="auto"/>
        <w:left w:val="none" w:sz="0" w:space="0" w:color="auto"/>
        <w:bottom w:val="none" w:sz="0" w:space="0" w:color="auto"/>
        <w:right w:val="none" w:sz="0" w:space="0" w:color="auto"/>
      </w:divBdr>
    </w:div>
    <w:div w:id="1701473333">
      <w:bodyDiv w:val="1"/>
      <w:marLeft w:val="0"/>
      <w:marRight w:val="0"/>
      <w:marTop w:val="0"/>
      <w:marBottom w:val="0"/>
      <w:divBdr>
        <w:top w:val="none" w:sz="0" w:space="0" w:color="auto"/>
        <w:left w:val="none" w:sz="0" w:space="0" w:color="auto"/>
        <w:bottom w:val="none" w:sz="0" w:space="0" w:color="auto"/>
        <w:right w:val="none" w:sz="0" w:space="0" w:color="auto"/>
      </w:divBdr>
    </w:div>
    <w:div w:id="1738937651">
      <w:bodyDiv w:val="1"/>
      <w:marLeft w:val="0"/>
      <w:marRight w:val="0"/>
      <w:marTop w:val="0"/>
      <w:marBottom w:val="0"/>
      <w:divBdr>
        <w:top w:val="none" w:sz="0" w:space="0" w:color="auto"/>
        <w:left w:val="none" w:sz="0" w:space="0" w:color="auto"/>
        <w:bottom w:val="none" w:sz="0" w:space="0" w:color="auto"/>
        <w:right w:val="none" w:sz="0" w:space="0" w:color="auto"/>
      </w:divBdr>
    </w:div>
    <w:div w:id="1766683218">
      <w:bodyDiv w:val="1"/>
      <w:marLeft w:val="0"/>
      <w:marRight w:val="0"/>
      <w:marTop w:val="0"/>
      <w:marBottom w:val="0"/>
      <w:divBdr>
        <w:top w:val="none" w:sz="0" w:space="0" w:color="auto"/>
        <w:left w:val="none" w:sz="0" w:space="0" w:color="auto"/>
        <w:bottom w:val="none" w:sz="0" w:space="0" w:color="auto"/>
        <w:right w:val="none" w:sz="0" w:space="0" w:color="auto"/>
      </w:divBdr>
    </w:div>
    <w:div w:id="1811046441">
      <w:bodyDiv w:val="1"/>
      <w:marLeft w:val="0"/>
      <w:marRight w:val="0"/>
      <w:marTop w:val="0"/>
      <w:marBottom w:val="0"/>
      <w:divBdr>
        <w:top w:val="none" w:sz="0" w:space="0" w:color="auto"/>
        <w:left w:val="none" w:sz="0" w:space="0" w:color="auto"/>
        <w:bottom w:val="none" w:sz="0" w:space="0" w:color="auto"/>
        <w:right w:val="none" w:sz="0" w:space="0" w:color="auto"/>
      </w:divBdr>
    </w:div>
    <w:div w:id="1845431833">
      <w:bodyDiv w:val="1"/>
      <w:marLeft w:val="0"/>
      <w:marRight w:val="0"/>
      <w:marTop w:val="0"/>
      <w:marBottom w:val="0"/>
      <w:divBdr>
        <w:top w:val="none" w:sz="0" w:space="0" w:color="auto"/>
        <w:left w:val="none" w:sz="0" w:space="0" w:color="auto"/>
        <w:bottom w:val="none" w:sz="0" w:space="0" w:color="auto"/>
        <w:right w:val="none" w:sz="0" w:space="0" w:color="auto"/>
      </w:divBdr>
    </w:div>
    <w:div w:id="1867281358">
      <w:bodyDiv w:val="1"/>
      <w:marLeft w:val="0"/>
      <w:marRight w:val="0"/>
      <w:marTop w:val="0"/>
      <w:marBottom w:val="0"/>
      <w:divBdr>
        <w:top w:val="none" w:sz="0" w:space="0" w:color="auto"/>
        <w:left w:val="none" w:sz="0" w:space="0" w:color="auto"/>
        <w:bottom w:val="none" w:sz="0" w:space="0" w:color="auto"/>
        <w:right w:val="none" w:sz="0" w:space="0" w:color="auto"/>
      </w:divBdr>
    </w:div>
    <w:div w:id="1868253776">
      <w:bodyDiv w:val="1"/>
      <w:marLeft w:val="0"/>
      <w:marRight w:val="0"/>
      <w:marTop w:val="0"/>
      <w:marBottom w:val="0"/>
      <w:divBdr>
        <w:top w:val="none" w:sz="0" w:space="0" w:color="auto"/>
        <w:left w:val="none" w:sz="0" w:space="0" w:color="auto"/>
        <w:bottom w:val="none" w:sz="0" w:space="0" w:color="auto"/>
        <w:right w:val="none" w:sz="0" w:space="0" w:color="auto"/>
      </w:divBdr>
    </w:div>
    <w:div w:id="1913852172">
      <w:bodyDiv w:val="1"/>
      <w:marLeft w:val="0"/>
      <w:marRight w:val="0"/>
      <w:marTop w:val="0"/>
      <w:marBottom w:val="0"/>
      <w:divBdr>
        <w:top w:val="none" w:sz="0" w:space="0" w:color="auto"/>
        <w:left w:val="none" w:sz="0" w:space="0" w:color="auto"/>
        <w:bottom w:val="none" w:sz="0" w:space="0" w:color="auto"/>
        <w:right w:val="none" w:sz="0" w:space="0" w:color="auto"/>
      </w:divBdr>
    </w:div>
    <w:div w:id="1919093784">
      <w:bodyDiv w:val="1"/>
      <w:marLeft w:val="0"/>
      <w:marRight w:val="0"/>
      <w:marTop w:val="0"/>
      <w:marBottom w:val="0"/>
      <w:divBdr>
        <w:top w:val="none" w:sz="0" w:space="0" w:color="auto"/>
        <w:left w:val="none" w:sz="0" w:space="0" w:color="auto"/>
        <w:bottom w:val="none" w:sz="0" w:space="0" w:color="auto"/>
        <w:right w:val="none" w:sz="0" w:space="0" w:color="auto"/>
      </w:divBdr>
      <w:divsChild>
        <w:div w:id="1653019125">
          <w:marLeft w:val="547"/>
          <w:marRight w:val="0"/>
          <w:marTop w:val="0"/>
          <w:marBottom w:val="0"/>
          <w:divBdr>
            <w:top w:val="none" w:sz="0" w:space="0" w:color="auto"/>
            <w:left w:val="none" w:sz="0" w:space="0" w:color="auto"/>
            <w:bottom w:val="none" w:sz="0" w:space="0" w:color="auto"/>
            <w:right w:val="none" w:sz="0" w:space="0" w:color="auto"/>
          </w:divBdr>
        </w:div>
      </w:divsChild>
    </w:div>
    <w:div w:id="1928881895">
      <w:bodyDiv w:val="1"/>
      <w:marLeft w:val="0"/>
      <w:marRight w:val="0"/>
      <w:marTop w:val="0"/>
      <w:marBottom w:val="0"/>
      <w:divBdr>
        <w:top w:val="none" w:sz="0" w:space="0" w:color="auto"/>
        <w:left w:val="none" w:sz="0" w:space="0" w:color="auto"/>
        <w:bottom w:val="none" w:sz="0" w:space="0" w:color="auto"/>
        <w:right w:val="none" w:sz="0" w:space="0" w:color="auto"/>
      </w:divBdr>
    </w:div>
    <w:div w:id="1941135602">
      <w:bodyDiv w:val="1"/>
      <w:marLeft w:val="0"/>
      <w:marRight w:val="0"/>
      <w:marTop w:val="0"/>
      <w:marBottom w:val="0"/>
      <w:divBdr>
        <w:top w:val="none" w:sz="0" w:space="0" w:color="auto"/>
        <w:left w:val="none" w:sz="0" w:space="0" w:color="auto"/>
        <w:bottom w:val="none" w:sz="0" w:space="0" w:color="auto"/>
        <w:right w:val="none" w:sz="0" w:space="0" w:color="auto"/>
      </w:divBdr>
    </w:div>
    <w:div w:id="1999073858">
      <w:bodyDiv w:val="1"/>
      <w:marLeft w:val="0"/>
      <w:marRight w:val="0"/>
      <w:marTop w:val="0"/>
      <w:marBottom w:val="0"/>
      <w:divBdr>
        <w:top w:val="none" w:sz="0" w:space="0" w:color="auto"/>
        <w:left w:val="none" w:sz="0" w:space="0" w:color="auto"/>
        <w:bottom w:val="none" w:sz="0" w:space="0" w:color="auto"/>
        <w:right w:val="none" w:sz="0" w:space="0" w:color="auto"/>
      </w:divBdr>
      <w:divsChild>
        <w:div w:id="979650625">
          <w:marLeft w:val="547"/>
          <w:marRight w:val="0"/>
          <w:marTop w:val="0"/>
          <w:marBottom w:val="0"/>
          <w:divBdr>
            <w:top w:val="none" w:sz="0" w:space="0" w:color="auto"/>
            <w:left w:val="none" w:sz="0" w:space="0" w:color="auto"/>
            <w:bottom w:val="none" w:sz="0" w:space="0" w:color="auto"/>
            <w:right w:val="none" w:sz="0" w:space="0" w:color="auto"/>
          </w:divBdr>
        </w:div>
        <w:div w:id="1783649127">
          <w:marLeft w:val="547"/>
          <w:marRight w:val="0"/>
          <w:marTop w:val="0"/>
          <w:marBottom w:val="0"/>
          <w:divBdr>
            <w:top w:val="none" w:sz="0" w:space="0" w:color="auto"/>
            <w:left w:val="none" w:sz="0" w:space="0" w:color="auto"/>
            <w:bottom w:val="none" w:sz="0" w:space="0" w:color="auto"/>
            <w:right w:val="none" w:sz="0" w:space="0" w:color="auto"/>
          </w:divBdr>
        </w:div>
      </w:divsChild>
    </w:div>
    <w:div w:id="2034839133">
      <w:bodyDiv w:val="1"/>
      <w:marLeft w:val="0"/>
      <w:marRight w:val="0"/>
      <w:marTop w:val="0"/>
      <w:marBottom w:val="0"/>
      <w:divBdr>
        <w:top w:val="none" w:sz="0" w:space="0" w:color="auto"/>
        <w:left w:val="none" w:sz="0" w:space="0" w:color="auto"/>
        <w:bottom w:val="none" w:sz="0" w:space="0" w:color="auto"/>
        <w:right w:val="none" w:sz="0" w:space="0" w:color="auto"/>
      </w:divBdr>
    </w:div>
    <w:div w:id="2047410991">
      <w:bodyDiv w:val="1"/>
      <w:marLeft w:val="0"/>
      <w:marRight w:val="0"/>
      <w:marTop w:val="0"/>
      <w:marBottom w:val="0"/>
      <w:divBdr>
        <w:top w:val="none" w:sz="0" w:space="0" w:color="auto"/>
        <w:left w:val="none" w:sz="0" w:space="0" w:color="auto"/>
        <w:bottom w:val="none" w:sz="0" w:space="0" w:color="auto"/>
        <w:right w:val="none" w:sz="0" w:space="0" w:color="auto"/>
      </w:divBdr>
    </w:div>
    <w:div w:id="2048605654">
      <w:bodyDiv w:val="1"/>
      <w:marLeft w:val="0"/>
      <w:marRight w:val="0"/>
      <w:marTop w:val="0"/>
      <w:marBottom w:val="0"/>
      <w:divBdr>
        <w:top w:val="none" w:sz="0" w:space="0" w:color="auto"/>
        <w:left w:val="none" w:sz="0" w:space="0" w:color="auto"/>
        <w:bottom w:val="none" w:sz="0" w:space="0" w:color="auto"/>
        <w:right w:val="none" w:sz="0" w:space="0" w:color="auto"/>
      </w:divBdr>
    </w:div>
    <w:div w:id="2106923169">
      <w:bodyDiv w:val="1"/>
      <w:marLeft w:val="0"/>
      <w:marRight w:val="0"/>
      <w:marTop w:val="0"/>
      <w:marBottom w:val="0"/>
      <w:divBdr>
        <w:top w:val="none" w:sz="0" w:space="0" w:color="auto"/>
        <w:left w:val="none" w:sz="0" w:space="0" w:color="auto"/>
        <w:bottom w:val="none" w:sz="0" w:space="0" w:color="auto"/>
        <w:right w:val="none" w:sz="0" w:space="0" w:color="auto"/>
      </w:divBdr>
      <w:divsChild>
        <w:div w:id="610164775">
          <w:marLeft w:val="547"/>
          <w:marRight w:val="0"/>
          <w:marTop w:val="0"/>
          <w:marBottom w:val="0"/>
          <w:divBdr>
            <w:top w:val="none" w:sz="0" w:space="0" w:color="auto"/>
            <w:left w:val="none" w:sz="0" w:space="0" w:color="auto"/>
            <w:bottom w:val="none" w:sz="0" w:space="0" w:color="auto"/>
            <w:right w:val="none" w:sz="0" w:space="0" w:color="auto"/>
          </w:divBdr>
        </w:div>
        <w:div w:id="1282687526">
          <w:marLeft w:val="547"/>
          <w:marRight w:val="0"/>
          <w:marTop w:val="0"/>
          <w:marBottom w:val="0"/>
          <w:divBdr>
            <w:top w:val="none" w:sz="0" w:space="0" w:color="auto"/>
            <w:left w:val="none" w:sz="0" w:space="0" w:color="auto"/>
            <w:bottom w:val="none" w:sz="0" w:space="0" w:color="auto"/>
            <w:right w:val="none" w:sz="0" w:space="0" w:color="auto"/>
          </w:divBdr>
        </w:div>
        <w:div w:id="1917468489">
          <w:marLeft w:val="547"/>
          <w:marRight w:val="0"/>
          <w:marTop w:val="0"/>
          <w:marBottom w:val="0"/>
          <w:divBdr>
            <w:top w:val="none" w:sz="0" w:space="0" w:color="auto"/>
            <w:left w:val="none" w:sz="0" w:space="0" w:color="auto"/>
            <w:bottom w:val="none" w:sz="0" w:space="0" w:color="auto"/>
            <w:right w:val="none" w:sz="0" w:space="0" w:color="auto"/>
          </w:divBdr>
        </w:div>
      </w:divsChild>
    </w:div>
    <w:div w:id="2116320217">
      <w:bodyDiv w:val="1"/>
      <w:marLeft w:val="0"/>
      <w:marRight w:val="0"/>
      <w:marTop w:val="0"/>
      <w:marBottom w:val="0"/>
      <w:divBdr>
        <w:top w:val="none" w:sz="0" w:space="0" w:color="auto"/>
        <w:left w:val="none" w:sz="0" w:space="0" w:color="auto"/>
        <w:bottom w:val="none" w:sz="0" w:space="0" w:color="auto"/>
        <w:right w:val="none" w:sz="0" w:space="0" w:color="auto"/>
      </w:divBdr>
    </w:div>
    <w:div w:id="213293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capinc.org/toolki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zoomtext.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reedomscientific.com/products/software/jaws/" TargetMode="External"/><Relationship Id="rId20" Type="http://schemas.openxmlformats.org/officeDocument/2006/relationships/hyperlink" Target="file:///C:\Users\Admin\Downloads\apprenticeship.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urban.org/research/publication/leading-example-public-sector-apprenticeships-kentucky/view/full_report" TargetMode="External"/><Relationship Id="rId10" Type="http://schemas.openxmlformats.org/officeDocument/2006/relationships/endnotes" Target="endnotes.xml"/><Relationship Id="rId19" Type="http://schemas.openxmlformats.org/officeDocument/2006/relationships/image" Target="media/image5.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brookings.edu/blog/brown-center-chalkboard/2018/05/23/how-history-explains-americas-struggle-to-revive-apprenticeships/" TargetMode="External"/><Relationship Id="rId13" Type="http://schemas.openxmlformats.org/officeDocument/2006/relationships/hyperlink" Target="https://www.apprenticeship.gov/employers/industry-recognized-apprenticeship-program" TargetMode="External"/><Relationship Id="rId18" Type="http://schemas.openxmlformats.org/officeDocument/2006/relationships/hyperlink" Target="https://www.explorevr.org/sites/explorevr.org/files/files/apprenticeship%20guide_V2_F.pdf" TargetMode="External"/><Relationship Id="rId26" Type="http://schemas.openxmlformats.org/officeDocument/2006/relationships/hyperlink" Target="http://www.legislature.mi.gov/(S(mjzwssqqou4p0bzrsnnlf3up))/mileg.aspx?page=GetObject&amp;objectname=2019-HB-4579" TargetMode="External"/><Relationship Id="rId3" Type="http://schemas.openxmlformats.org/officeDocument/2006/relationships/hyperlink" Target="https://www.mass.gov/files/documents/2018/06/20/Apprenticeship%20Expansion%20Plan%202018%20Final.pdf" TargetMode="External"/><Relationship Id="rId21" Type="http://schemas.openxmlformats.org/officeDocument/2006/relationships/hyperlink" Target="https://www.spra.com/wordpress2/wp-content/uploads/2020/04/March-2020-webinar_final.pdf" TargetMode="External"/><Relationship Id="rId7" Type="http://schemas.openxmlformats.org/officeDocument/2006/relationships/hyperlink" Target="https://www.apprenticeship.gov/" TargetMode="External"/><Relationship Id="rId12" Type="http://schemas.openxmlformats.org/officeDocument/2006/relationships/hyperlink" Target="https://wdr.doleta.gov/directives/attach/TEN/TEN_13-12.pdf" TargetMode="External"/><Relationship Id="rId17" Type="http://schemas.openxmlformats.org/officeDocument/2006/relationships/hyperlink" Target="https://wdr.doleta.gov/directives/attach/TEGL/TEGL_19-16_acc.pdf" TargetMode="External"/><Relationship Id="rId25" Type="http://schemas.openxmlformats.org/officeDocument/2006/relationships/hyperlink" Target="https://www.ncsl.org/Portals/1/Documents/employ/Work_Matters_Report.pdf" TargetMode="External"/><Relationship Id="rId2" Type="http://schemas.openxmlformats.org/officeDocument/2006/relationships/hyperlink" Target="https://www.apprenticeship.gov/employers/explore-apprenticeship" TargetMode="External"/><Relationship Id="rId16" Type="http://schemas.openxmlformats.org/officeDocument/2006/relationships/hyperlink" Target="https://aeasseincludes.assp.org/professionalsafety/pastissues/057/06/062_071_F1Ka_0612.pdf" TargetMode="External"/><Relationship Id="rId20" Type="http://schemas.openxmlformats.org/officeDocument/2006/relationships/hyperlink" Target="https://www.dol.gov/odep/categories/youth/apprenticeship/Apprenticeship_Guide_for_Business.pdf" TargetMode="External"/><Relationship Id="rId29" Type="http://schemas.openxmlformats.org/officeDocument/2006/relationships/hyperlink" Target="https://www.apprenticeship.gov/employers/registered-apprenticeship-program/partner" TargetMode="External"/><Relationship Id="rId1" Type="http://schemas.openxmlformats.org/officeDocument/2006/relationships/hyperlink" Target="https://www.newamerica.org/education-policy/reports/solid-foundations-four-state-policy-approaches-supporting-college-connected-apprenticeships/introduction/" TargetMode="External"/><Relationship Id="rId6" Type="http://schemas.openxmlformats.org/officeDocument/2006/relationships/hyperlink" Target="https://www.apprenticeship.gov/employers/registered-apprenticeship-program" TargetMode="External"/><Relationship Id="rId11" Type="http://schemas.openxmlformats.org/officeDocument/2006/relationships/hyperlink" Target="https://wdr.doleta.gov/directives/attach/TEGL/TEGL_13-16.pdf" TargetMode="External"/><Relationship Id="rId24" Type="http://schemas.openxmlformats.org/officeDocument/2006/relationships/hyperlink" Target="https://www.urban.org/research/publication/leading-example-public-sector-apprenticeships-kentucky/view/full_report" TargetMode="External"/><Relationship Id="rId5" Type="http://schemas.openxmlformats.org/officeDocument/2006/relationships/hyperlink" Target="https://www.apprenticeship.gov/employers/industry-recognized-apprenticeship-program" TargetMode="External"/><Relationship Id="rId15" Type="http://schemas.openxmlformats.org/officeDocument/2006/relationships/hyperlink" Target="https://www.dol.gov/odep/pdf/ApprenticeshipReport.pdf" TargetMode="External"/><Relationship Id="rId23" Type="http://schemas.openxmlformats.org/officeDocument/2006/relationships/hyperlink" Target="https://www.urban.org/research/publication/leading-example-public-sector-apprenticeships-kentucky/view/full_report" TargetMode="External"/><Relationship Id="rId28" Type="http://schemas.openxmlformats.org/officeDocument/2006/relationships/hyperlink" Target="https://www.mass.gov/files/documents/2018/06/20/Apprenticeship%20Expansion%20Plan%202018%20Final.pdf" TargetMode="External"/><Relationship Id="rId10" Type="http://schemas.openxmlformats.org/officeDocument/2006/relationships/hyperlink" Target="https://www.mass.gov/files/documents/2018/06/20/Apprenticeship%20Expansion%20Plan%202018%20Final.pdf" TargetMode="External"/><Relationship Id="rId19" Type="http://schemas.openxmlformats.org/officeDocument/2006/relationships/hyperlink" Target="https://www.spra.com/wordpress2/wp-content/uploads/2020/04/March-2020-webinar_final.pdf" TargetMode="External"/><Relationship Id="rId31" Type="http://schemas.openxmlformats.org/officeDocument/2006/relationships/hyperlink" Target="https://www.ncsl.org/research/labor-and-employment/state-as-model-employer-policies.aspx" TargetMode="External"/><Relationship Id="rId4" Type="http://schemas.openxmlformats.org/officeDocument/2006/relationships/hyperlink" Target="https://www2.ed.gov/about/offices/list/osers/rsa/wioa/competitive-integrated-employment-faq.html" TargetMode="External"/><Relationship Id="rId9" Type="http://schemas.openxmlformats.org/officeDocument/2006/relationships/hyperlink" Target="https://www.dol.gov/odep/pdf/ApprenticeshipReport.pdf" TargetMode="External"/><Relationship Id="rId14" Type="http://schemas.openxmlformats.org/officeDocument/2006/relationships/hyperlink" Target="https://jff-prod.s3.amazonaws.com/documents/HSRAdisabilitybrief-071818-MB.pdf" TargetMode="External"/><Relationship Id="rId22" Type="http://schemas.openxmlformats.org/officeDocument/2006/relationships/hyperlink" Target="https://www.ncsl.org/research/labor-and-employment/state-as-model-employer-policies.aspx" TargetMode="External"/><Relationship Id="rId27" Type="http://schemas.openxmlformats.org/officeDocument/2006/relationships/hyperlink" Target="https://rsa.ed.gov/sites/default/files/publications/fy2017-ma-b.pdf" TargetMode="External"/><Relationship Id="rId30" Type="http://schemas.openxmlformats.org/officeDocument/2006/relationships/hyperlink" Target="https://www.apprenticeship.gov/employers/registered-apprenticeship-program/partner" TargetMode="External"/></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5ebaf47-77e9-42e2-9a77-a5d97c5adc54">
      <UserInfo>
        <DisplayName>Crouse, Meredith</DisplayName>
        <AccountId>17</AccountId>
        <AccountType/>
      </UserInfo>
      <UserInfo>
        <DisplayName>Fawcett, Ashley</DisplayName>
        <AccountId>21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68F4742206034FBFDC6C7ADD1D9F5E" ma:contentTypeVersion="11" ma:contentTypeDescription="Create a new document." ma:contentTypeScope="" ma:versionID="99b95194fd2d11aee1c635c23f7b028e">
  <xsd:schema xmlns:xsd="http://www.w3.org/2001/XMLSchema" xmlns:xs="http://www.w3.org/2001/XMLSchema" xmlns:p="http://schemas.microsoft.com/office/2006/metadata/properties" xmlns:ns2="e0639286-b9a8-4076-9236-53b05c132a64" xmlns:ns3="a5ebaf47-77e9-42e2-9a77-a5d97c5adc54" targetNamespace="http://schemas.microsoft.com/office/2006/metadata/properties" ma:root="true" ma:fieldsID="566d5ef3040b29e0104380aa81bc779f" ns2:_="" ns3:_="">
    <xsd:import namespace="e0639286-b9a8-4076-9236-53b05c132a64"/>
    <xsd:import namespace="a5ebaf47-77e9-42e2-9a77-a5d97c5adc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9286-b9a8-4076-9236-53b05c13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baf47-77e9-42e2-9a77-a5d97c5adc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Sol</b:Tag>
    <b:SourceType>InternetSite</b:SourceType>
    <b:Guid>{DCDBD704-84C3-4E79-A3E3-5C2F516FFB4D}</b:Guid>
    <b:Title>Solid Foundations: Four State Policy Approaches for Supporting College-Connected Apprenticeships</b:Title>
    <b:URL>https://www.newamerica.org/education-policy/reports/solid-foundations-four-state-policy-approaches-supporting-college-connected-apprenticeships/introduction/</b:URL>
    <b:Author>
      <b:Author>
        <b:Corporate>New America</b:Corporate>
      </b:Author>
    </b:Author>
    <b:RefOrder>1</b:RefOrder>
  </b:Source>
  <b:Source>
    <b:Tag>Gre18</b:Tag>
    <b:SourceType>InternetSite</b:SourceType>
    <b:Guid>{FF8E011B-9D50-441E-945F-ED6984C60CBA}</b:Guid>
    <b:Author>
      <b:Author>
        <b:NameList>
          <b:Person>
            <b:Last>Ferenstein</b:Last>
            <b:First>Greg</b:First>
          </b:Person>
        </b:NameList>
      </b:Author>
    </b:Author>
    <b:Title>How History Explains America’s Struggle to Revive Apprenticeships</b:Title>
    <b:InternetSiteTitle>Brookings Institution</b:InternetSiteTitle>
    <b:Year>2018</b:Year>
    <b:Month>May</b:Month>
    <b:Day>23</b:Day>
    <b:URL>https://www.brookings.edu/blog/brown-center-chalkboard/2018/05/23/how-history-explains-americas-struggle-to-revive-apprenticeships/</b:URL>
    <b:RefOrder>2</b:RefOrder>
  </b:Source>
  <b:Source>
    <b:Tag>TEN1312</b:Tag>
    <b:SourceType>DocumentFromInternetSite</b:SourceType>
    <b:Guid>{0A7CD00C-5543-4F2C-884C-203D2380FBA3}</b:Guid>
    <b:Author>
      <b:Author>
        <b:Corporate>U.S. Department of Labor Employment and Training Administration </b:Corporate>
      </b:Author>
    </b:Author>
    <b:Title>Training and Employment Notice 13-12</b:Title>
    <b:Year>2012</b:Year>
    <b:Month>November</b:Month>
    <b:Day>30</b:Day>
    <b:URL>https://wdr.doleta.gov/directives/attach/TEN/TEN_13-12.pdf</b:URL>
    <b:RefOrder>3</b:RefOrder>
  </b:Source>
  <b:Source>
    <b:Tag>TEGL1316</b:Tag>
    <b:SourceType>DocumentFromInternetSite</b:SourceType>
    <b:Guid>{77586558-B12F-4F9F-87E5-AA1D61B02256}</b:Guid>
    <b:Author>
      <b:Author>
        <b:Corporate>U.S. Department of Labor Employment and Training Administration</b:Corporate>
      </b:Author>
    </b:Author>
    <b:Title>Training and Employment Guidance Letter WIOA No. 13-16</b:Title>
    <b:Year>2017</b:Year>
    <b:Month>January</b:Month>
    <b:Day>12</b:Day>
    <b:URL>https://wdr.doleta.gov/directives/attach/TEGL/TEGL_13-16.pdf</b:URL>
    <b:RefOrder>4</b:RefOrder>
  </b:Source>
  <b:Source>
    <b:Tag>Exp</b:Tag>
    <b:SourceType>DocumentFromInternetSite</b:SourceType>
    <b:Guid>{710442DA-D63D-4CA3-A808-67C2131FB851}</b:Guid>
    <b:Author>
      <b:Author>
        <b:Corporate>Explore VR (UMass Boston)</b:Corporate>
      </b:Author>
    </b:Author>
    <b:Title>Step-by-Step Apprenticeship Implementation Guide</b:Title>
    <b:URL>https://www.explorevr.org/sites/explorevr.org/files/files/apprenticeship%20guide_V2_F.pdf</b:URL>
    <b:RefOrder>5</b:RefOrder>
  </b:Source>
  <b:Source>
    <b:Tag>SPR20</b:Tag>
    <b:SourceType>DocumentFromInternetSite</b:SourceType>
    <b:Guid>{32A83F0B-9E52-4345-A24F-F240B4AD4DDA}</b:Guid>
    <b:Author>
      <b:Author>
        <b:Corporate>SPRA</b:Corporate>
      </b:Author>
    </b:Author>
    <b:Title>Expanding Apprenticeships Through AIM, Part 2</b:Title>
    <b:Year>2020</b:Year>
    <b:Month>March</b:Month>
    <b:URL>https://www.spra.com/wordpress2/wp-content/uploads/2020/04/March-2020-webinar_final.pdf</b:URL>
    <b:RefOrder>6</b:RefOrder>
  </b:Source>
  <b:Source>
    <b:Tag>USD4</b:Tag>
    <b:SourceType>DocumentFromInternetSite</b:SourceType>
    <b:Guid>{069FB6C2-DD2C-4776-AF28-77C36E5946B0}</b:Guid>
    <b:Author>
      <b:Author>
        <b:Corporate>U.S. Department of Labor Office of Disability Employment Policy</b:Corporate>
      </b:Author>
    </b:Author>
    <b:Title>Apprenticeship Guide for Business: A Guide to Building Inclusive Workplaces</b:Title>
    <b:InternetSiteTitle>ODEP Apprenticeship</b:InternetSiteTitle>
    <b:URL>https://www.dol.gov/odep/categories/youth/apprenticeship/Apprenticeship_Guide_for_Business.pdf</b:URL>
    <b:RefOrder>7</b:RefOrder>
  </b:Source>
  <b:Source>
    <b:Tag>The16</b:Tag>
    <b:SourceType>DocumentFromInternetSite</b:SourceType>
    <b:Guid>{11D25A1E-8C89-4DB5-BC19-069E21659542}</b:Guid>
    <b:Author>
      <b:Author>
        <b:Corporate>The Council of State Governments and National Conference of State Legislatures</b:Corporate>
      </b:Author>
    </b:Author>
    <b:Title>Work Matters: A Framework for States on Workforce Development for People With Disabilities</b:Title>
    <b:Year>2016</b:Year>
    <b:Month>December</b:Month>
    <b:URL>https://www.ncsl.org/Portals/1/Documents/employ/Work_Matters_Report.pdf</b:URL>
    <b:RefOrder>8</b:RefOrder>
  </b:Source>
  <b:Source>
    <b:Tag>Mic19</b:Tag>
    <b:SourceType>DocumentFromInternetSite</b:SourceType>
    <b:Guid>{D041A8A8-429C-47B8-B867-DD46B4F5AA43}</b:Guid>
    <b:Author>
      <b:Author>
        <b:Corporate>Michigan Legislature</b:Corporate>
      </b:Author>
    </b:Author>
    <b:Title>House Bill 4579</b:Title>
    <b:Year>2019</b:Year>
    <b:Month>May</b:Month>
    <b:URL>http://www.legislature.mi.gov/(S(2cdkcckinnm4luagmqaerarq))/mileg.aspx?page=GetObject&amp;objectname=2019-HB-4579</b:URL>
    <b:RefOrder>9</b:RefOrder>
  </b:Source>
  <b:Source>
    <b:Tag>USD18</b:Tag>
    <b:SourceType>DocumentFromInternetSite</b:SourceType>
    <b:Guid>{F7FF6912-120C-4E0D-8C46-4D693BA11B71}</b:Guid>
    <b:Author>
      <b:Author>
        <b:Corporate>U.S. Department of Education Office of Special Education and Rehabilitative Services Rehabilitative Services Administration</b:Corporate>
      </b:Author>
    </b:Author>
    <b:Title>Fiscal Year 2017 Monitoring Report on the Massachusetts Commission for the Blind Vocational Rehabilitation and Supported Employment Programs</b:Title>
    <b:Year>2018</b:Year>
    <b:Month>September</b:Month>
    <b:Day>24</b:Day>
    <b:URL>https://rsa.ed.gov/sites/default/files/publications/fy2017-ma-b.pdf</b:URL>
    <b:RefOrder>10</b:RefOrder>
  </b:Source>
  <b:Source>
    <b:Tag>Nat17</b:Tag>
    <b:SourceType>DocumentFromInternetSite</b:SourceType>
    <b:Guid>{65C79987-006F-45AA-84C9-85B7223AC47B}</b:Guid>
    <b:Author>
      <b:Author>
        <b:Corporate>National Conference of State Legislatures</b:Corporate>
      </b:Author>
    </b:Author>
    <b:Title>State as a Model Employer Policy</b:Title>
    <b:Year>2017</b:Year>
    <b:Month>December</b:Month>
    <b:Day>19</b:Day>
    <b:URL>https://www.ncsl.org/research/labor-and-employment/state-as-model-employer-policies.aspx</b:URL>
    <b:RefOrder>11</b:RefOrder>
  </b:Source>
  <b:Source>
    <b:Tag>USD5</b:Tag>
    <b:SourceType>InternetSite</b:SourceType>
    <b:Guid>{DB53506B-46F4-47C3-AD77-CDD8AE545FFC}</b:Guid>
    <b:Author>
      <b:Author>
        <b:Corporate>U.S. Department of Labor</b:Corporate>
      </b:Author>
    </b:Author>
    <b:Title>Find the Right Partner</b:Title>
    <b:URL>https://www.apprenticeship.gov/employers/registered-apprenticeship-program/partner</b:URL>
    <b:RefOrder>12</b:RefOrder>
  </b:Source>
  <b:Source>
    <b:Tag>USD2</b:Tag>
    <b:SourceType>InternetSite</b:SourceType>
    <b:Guid>{D9876D97-76F1-4EC2-A421-0619415A6811}</b:Guid>
    <b:Author>
      <b:Author>
        <b:Corporate>U.S. Department of Labor</b:Corporate>
      </b:Author>
    </b:Author>
    <b:Title>Registered Apprenticeship Program</b:Title>
    <b:URL>https://www.apprenticeship.gov/employers/registered-apprenticeship-program</b:URL>
    <b:RefOrder>13</b:RefOrder>
  </b:Source>
  <b:Source>
    <b:Tag>USD3</b:Tag>
    <b:SourceType>InternetSite</b:SourceType>
    <b:Guid>{E03D4350-F4E9-422D-B3D3-3A791B2CB597}</b:Guid>
    <b:Author>
      <b:Author>
        <b:Corporate>U.S. Department of Labor</b:Corporate>
      </b:Author>
    </b:Author>
    <b:URL>https://www.apprenticeship.gov/</b:URL>
    <b:RefOrder>14</b:RefOrder>
  </b:Source>
  <b:Source>
    <b:Tag>Com18</b:Tag>
    <b:SourceType>DocumentFromInternetSite</b:SourceType>
    <b:Guid>{D0F60D1D-0FA1-4D11-8098-E3171BC5A0C9}</b:Guid>
    <b:Title>Apprenticeship Expansion in Massachusetts: Strategic Plan</b:Title>
    <b:Year>2018</b:Year>
    <b:Month>June</b:Month>
    <b:Day>20</b:Day>
    <b:URL>https://www.mass.gov/files/documents/2018/06/20/Apprenticeship%20Expansion%20Plan%202018%20Final.pdf</b:URL>
    <b:Author>
      <b:Author>
        <b:Corporate>Commonwealth of Massachusetts Executive Office of Labor and Workforce Development</b:Corporate>
      </b:Author>
    </b:Author>
    <b:RefOrder>15</b:RefOrder>
  </b:Source>
  <b:Source>
    <b:Tag>Jam12</b:Tag>
    <b:SourceType>DocumentFromInternetSite</b:SourceType>
    <b:Guid>{8168568B-E7F0-47FE-B431-4C9EB791C7A3}</b:Guid>
    <b:Title>Creating an Inclusive Workplace: Integrating Employees With Disabilities Into a Distribution Center Environment</b:Title>
    <b:InternetSiteTitle>American Society for Safety Professionals</b:InternetSiteTitle>
    <b:Year>2012</b:Year>
    <b:Month>June</b:Month>
    <b:URL>https://aeasseincludes.assp.org/professionalsafety/pastissues/057/06/062_071_F1Ka_0612.pdf</b:URL>
    <b:Author>
      <b:Author>
        <b:NameList>
          <b:Person>
            <b:Last>James P. Kaletta</b:Last>
            <b:First>Douglas</b:First>
            <b:Middle>J. Binks and Richard Robinson</b:Middle>
          </b:Person>
        </b:NameList>
      </b:Author>
    </b:Author>
    <b:RefOrder>16</b:RefOrder>
  </b:Source>
  <b:Source>
    <b:Tag>Job18</b:Tag>
    <b:SourceType>DocumentFromInternetSite</b:SourceType>
    <b:Guid>{19C3B8BC-4A16-4479-A777-24FBDFF0F059}</b:Guid>
    <b:Author>
      <b:Author>
        <b:Corporate>Jobs For the Future</b:Corporate>
      </b:Author>
    </b:Author>
    <b:Year>2018</b:Year>
    <b:Month>July</b:Month>
    <b:Day>18</b:Day>
    <b:URL>https://jff-prod.s3.amazonaws.com/documents/HSRAdisabilitybrief-071818-MB.pdf</b:URL>
    <b:Title>What We Know About Work-Based Learning and Apprenticeships for Individuals With Disabilities in Hospitality</b:Title>
    <b:RefOrder>17</b:RefOrder>
  </b:Source>
  <b:Source>
    <b:Tag>USD1</b:Tag>
    <b:SourceType>InternetSite</b:SourceType>
    <b:Guid>{3BA8F78D-15CD-4F99-B9F2-28806B6BCD69}</b:Guid>
    <b:Title>RSA: Integrated Location Criteria of the Definition of "Competitive Integrated Employment" FAQs</b:Title>
    <b:InternetSiteTitle>Office of Special Education and Rehabilitative Services</b:InternetSiteTitle>
    <b:URL>https://www2.ed.gov/about/offices/list/osers/rsa/wioa/competitive-integrated-employment-faq.html</b:URL>
    <b:Author>
      <b:Author>
        <b:Corporate>U.S. Department of Education</b:Corporate>
      </b:Author>
    </b:Author>
    <b:RefOrder>18</b:RefOrder>
  </b:Source>
  <b:Source>
    <b:Tag>IRAP</b:Tag>
    <b:SourceType>InternetSite</b:SourceType>
    <b:Guid>{96016663-5DBE-4F4F-8F3A-BEDF3D16A32E}</b:Guid>
    <b:Title>Industry-Recognized Apprenticeship Program</b:Title>
    <b:Year>2020</b:Year>
    <b:Month>June</b:Month>
    <b:Day>4</b:Day>
    <b:URL>https://www.apprenticeship.gov/employers/industry-recognized-apprenticeship-program</b:URL>
    <b:Author>
      <b:Author>
        <b:Corporate>U.S. Department of Labor</b:Corporate>
      </b:Author>
    </b:Author>
    <b:RefOrder>19</b:RefOrder>
  </b:Source>
  <b:Source>
    <b:Tag>USD17</b:Tag>
    <b:SourceType>DocumentFromInternetSite</b:SourceType>
    <b:Guid>{75DAF0DF-005B-4E3C-86FC-F11194AA2100}</b:Guid>
    <b:Author>
      <b:Author>
        <b:Corporate>U.S. Department of Labor Employment and Training Administration</b:Corporate>
      </b:Author>
    </b:Author>
    <b:Year>2017</b:Year>
    <b:Month>March</b:Month>
    <b:Day>1</b:Day>
    <b:URL>https://wdr.doleta.gov/directives/attach/TEGL/TEGL_19-16_acc.pdf</b:URL>
    <b:Title>Training and Employment Guidance Letter WIOA No. 19-16 </b:Title>
    <b:RefOrder>20</b:RefOrder>
  </b:Source>
  <b:Source>
    <b:Tag>USD15</b:Tag>
    <b:SourceType>DocumentFromInternetSite</b:SourceType>
    <b:Guid>{36CD8D37-4442-4D16-8D30-C894DCA6CE87}</b:Guid>
    <b:Author>
      <b:Author>
        <b:Corporate>U.S. Department of Labor Office of Disability Employment Policy</b:Corporate>
      </b:Author>
    </b:Author>
    <b:Year>2015</b:Year>
    <b:Month>July</b:Month>
    <b:URL>https://www.dol.gov/odep/pdf/ApprenticeshipReport.pdf</b:URL>
    <b:Title>Registered Apprenticeship Programs: Improving the Pipeline for People With Disabilities</b:Title>
    <b:RefOrder>21</b:RefOrder>
  </b:Source>
  <b:Source>
    <b:Tag>USD</b:Tag>
    <b:SourceType>InternetSite</b:SourceType>
    <b:Guid>{9B2C65AB-9508-4CE9-BEAE-38DD43A95B4E}</b:Guid>
    <b:Author>
      <b:Author>
        <b:Corporate>U.S. Department of Labor</b:Corporate>
      </b:Author>
    </b:Author>
    <b:Title>Explore Apprenticeship</b:Title>
    <b:URL>https://www.apprenticeship.gov/employers/explore-apprenticeship</b:URL>
    <b:RefOrder>22</b:RefOrder>
  </b:Source>
  <b:Source>
    <b:Tag>Urban19</b:Tag>
    <b:SourceType>DocumentFromInternetSite</b:SourceType>
    <b:Guid>{F970BAE3-57A2-47F1-9D02-A98D4B932BA7}</b:Guid>
    <b:Title>Leading by Example: Public Sector Apprenticeships in Kentucky</b:Title>
    <b:Year>2019</b:Year>
    <b:Publisher>Urban Institute</b:Publisher>
    <b:Author>
      <b:Author>
        <b:Corporate>Urban Institute</b:Corporate>
      </b:Author>
    </b:Author>
    <b:URL>https://www.urban.org/research/publication/leading-example-public-sector-apprenticeships-kentucky/view/full_report</b:URL>
    <b:RefOrder>23</b:RefOrder>
  </b:Source>
  <b:Source>
    <b:Tag>CSGKY</b:Tag>
    <b:SourceType>DocumentFromInternetSite</b:SourceType>
    <b:Guid>{E4C72614-A0EB-44FB-A573-A8391C2DA5B6}</b:Guid>
    <b:Author>
      <b:Author>
        <b:Corporate>The Council of State Governments</b:Corporate>
      </b:Author>
    </b:Author>
    <b:Title>Kentucky Paves the Way for Public Sector Apprenticeships</b:Title>
    <b:Year>2020</b:Year>
    <b:URL>https://seed.csg.org/kentucky-paves-the-way-for-public-sector-apprenticeships/</b:URL>
    <b:RefOrder>24</b:RefOrder>
  </b:Source>
</b:Sources>
</file>

<file path=customXml/itemProps1.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2.xml><?xml version="1.0" encoding="utf-8"?>
<ds:datastoreItem xmlns:ds="http://schemas.openxmlformats.org/officeDocument/2006/customXml" ds:itemID="{34F208BA-4297-432A-B1F7-47DEE5697BA5}">
  <ds:schemaRefs>
    <ds:schemaRef ds:uri="http://purl.org/dc/terms/"/>
    <ds:schemaRef ds:uri="http://schemas.microsoft.com/office/2006/documentManagement/types"/>
    <ds:schemaRef ds:uri="http://purl.org/dc/dcmitype/"/>
    <ds:schemaRef ds:uri="http://schemas.microsoft.com/office/infopath/2007/PartnerControls"/>
    <ds:schemaRef ds:uri="e0639286-b9a8-4076-9236-53b05c132a64"/>
    <ds:schemaRef ds:uri="http://purl.org/dc/elements/1.1/"/>
    <ds:schemaRef ds:uri="http://schemas.microsoft.com/office/2006/metadata/properties"/>
    <ds:schemaRef ds:uri="http://schemas.openxmlformats.org/package/2006/metadata/core-properties"/>
    <ds:schemaRef ds:uri="a5ebaf47-77e9-42e2-9a77-a5d97c5adc54"/>
    <ds:schemaRef ds:uri="http://www.w3.org/XML/1998/namespace"/>
  </ds:schemaRefs>
</ds:datastoreItem>
</file>

<file path=customXml/itemProps3.xml><?xml version="1.0" encoding="utf-8"?>
<ds:datastoreItem xmlns:ds="http://schemas.openxmlformats.org/officeDocument/2006/customXml" ds:itemID="{0DB87C11-22F3-4900-AA13-09F5FD63E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9286-b9a8-4076-9236-53b05c132a64"/>
    <ds:schemaRef ds:uri="a5ebaf47-77e9-42e2-9a77-a5d97c5a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78663-4BC8-466D-A6E2-510AA0903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25</Pages>
  <Words>10005</Words>
  <Characters>57035</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66907</CharactersWithSpaces>
  <SharedDoc>false</SharedDoc>
  <HLinks>
    <vt:vector size="426" baseType="variant">
      <vt:variant>
        <vt:i4>196710</vt:i4>
      </vt:variant>
      <vt:variant>
        <vt:i4>270</vt:i4>
      </vt:variant>
      <vt:variant>
        <vt:i4>0</vt:i4>
      </vt:variant>
      <vt:variant>
        <vt:i4>5</vt:i4>
      </vt:variant>
      <vt:variant>
        <vt:lpwstr>https://www.urban.org/research/publication/leading-example-public-sector-apprenticeships-kentucky/view/full_report</vt:lpwstr>
      </vt:variant>
      <vt:variant>
        <vt:lpwstr/>
      </vt:variant>
      <vt:variant>
        <vt:i4>2883643</vt:i4>
      </vt:variant>
      <vt:variant>
        <vt:i4>261</vt:i4>
      </vt:variant>
      <vt:variant>
        <vt:i4>0</vt:i4>
      </vt:variant>
      <vt:variant>
        <vt:i4>5</vt:i4>
      </vt:variant>
      <vt:variant>
        <vt:lpwstr>https://www.hcapinc.org/toolkit</vt:lpwstr>
      </vt:variant>
      <vt:variant>
        <vt:lpwstr/>
      </vt:variant>
      <vt:variant>
        <vt:i4>7209082</vt:i4>
      </vt:variant>
      <vt:variant>
        <vt:i4>258</vt:i4>
      </vt:variant>
      <vt:variant>
        <vt:i4>0</vt:i4>
      </vt:variant>
      <vt:variant>
        <vt:i4>5</vt:i4>
      </vt:variant>
      <vt:variant>
        <vt:lpwstr>C:\Users\Admin\Downloads\apprenticeship.gov</vt:lpwstr>
      </vt:variant>
      <vt:variant>
        <vt:lpwstr/>
      </vt:variant>
      <vt:variant>
        <vt:i4>1703992</vt:i4>
      </vt:variant>
      <vt:variant>
        <vt:i4>218</vt:i4>
      </vt:variant>
      <vt:variant>
        <vt:i4>0</vt:i4>
      </vt:variant>
      <vt:variant>
        <vt:i4>5</vt:i4>
      </vt:variant>
      <vt:variant>
        <vt:lpwstr/>
      </vt:variant>
      <vt:variant>
        <vt:lpwstr>_Toc49933760</vt:lpwstr>
      </vt:variant>
      <vt:variant>
        <vt:i4>1245243</vt:i4>
      </vt:variant>
      <vt:variant>
        <vt:i4>212</vt:i4>
      </vt:variant>
      <vt:variant>
        <vt:i4>0</vt:i4>
      </vt:variant>
      <vt:variant>
        <vt:i4>5</vt:i4>
      </vt:variant>
      <vt:variant>
        <vt:lpwstr/>
      </vt:variant>
      <vt:variant>
        <vt:lpwstr>_Toc49933759</vt:lpwstr>
      </vt:variant>
      <vt:variant>
        <vt:i4>1179707</vt:i4>
      </vt:variant>
      <vt:variant>
        <vt:i4>206</vt:i4>
      </vt:variant>
      <vt:variant>
        <vt:i4>0</vt:i4>
      </vt:variant>
      <vt:variant>
        <vt:i4>5</vt:i4>
      </vt:variant>
      <vt:variant>
        <vt:lpwstr/>
      </vt:variant>
      <vt:variant>
        <vt:lpwstr>_Toc49933758</vt:lpwstr>
      </vt:variant>
      <vt:variant>
        <vt:i4>1900603</vt:i4>
      </vt:variant>
      <vt:variant>
        <vt:i4>200</vt:i4>
      </vt:variant>
      <vt:variant>
        <vt:i4>0</vt:i4>
      </vt:variant>
      <vt:variant>
        <vt:i4>5</vt:i4>
      </vt:variant>
      <vt:variant>
        <vt:lpwstr/>
      </vt:variant>
      <vt:variant>
        <vt:lpwstr>_Toc49933757</vt:lpwstr>
      </vt:variant>
      <vt:variant>
        <vt:i4>1835067</vt:i4>
      </vt:variant>
      <vt:variant>
        <vt:i4>194</vt:i4>
      </vt:variant>
      <vt:variant>
        <vt:i4>0</vt:i4>
      </vt:variant>
      <vt:variant>
        <vt:i4>5</vt:i4>
      </vt:variant>
      <vt:variant>
        <vt:lpwstr/>
      </vt:variant>
      <vt:variant>
        <vt:lpwstr>_Toc49933756</vt:lpwstr>
      </vt:variant>
      <vt:variant>
        <vt:i4>2031675</vt:i4>
      </vt:variant>
      <vt:variant>
        <vt:i4>188</vt:i4>
      </vt:variant>
      <vt:variant>
        <vt:i4>0</vt:i4>
      </vt:variant>
      <vt:variant>
        <vt:i4>5</vt:i4>
      </vt:variant>
      <vt:variant>
        <vt:lpwstr/>
      </vt:variant>
      <vt:variant>
        <vt:lpwstr>_Toc49933755</vt:lpwstr>
      </vt:variant>
      <vt:variant>
        <vt:i4>1966139</vt:i4>
      </vt:variant>
      <vt:variant>
        <vt:i4>182</vt:i4>
      </vt:variant>
      <vt:variant>
        <vt:i4>0</vt:i4>
      </vt:variant>
      <vt:variant>
        <vt:i4>5</vt:i4>
      </vt:variant>
      <vt:variant>
        <vt:lpwstr/>
      </vt:variant>
      <vt:variant>
        <vt:lpwstr>_Toc49933754</vt:lpwstr>
      </vt:variant>
      <vt:variant>
        <vt:i4>1638459</vt:i4>
      </vt:variant>
      <vt:variant>
        <vt:i4>176</vt:i4>
      </vt:variant>
      <vt:variant>
        <vt:i4>0</vt:i4>
      </vt:variant>
      <vt:variant>
        <vt:i4>5</vt:i4>
      </vt:variant>
      <vt:variant>
        <vt:lpwstr/>
      </vt:variant>
      <vt:variant>
        <vt:lpwstr>_Toc49933753</vt:lpwstr>
      </vt:variant>
      <vt:variant>
        <vt:i4>1572923</vt:i4>
      </vt:variant>
      <vt:variant>
        <vt:i4>170</vt:i4>
      </vt:variant>
      <vt:variant>
        <vt:i4>0</vt:i4>
      </vt:variant>
      <vt:variant>
        <vt:i4>5</vt:i4>
      </vt:variant>
      <vt:variant>
        <vt:lpwstr/>
      </vt:variant>
      <vt:variant>
        <vt:lpwstr>_Toc49933752</vt:lpwstr>
      </vt:variant>
      <vt:variant>
        <vt:i4>1769531</vt:i4>
      </vt:variant>
      <vt:variant>
        <vt:i4>164</vt:i4>
      </vt:variant>
      <vt:variant>
        <vt:i4>0</vt:i4>
      </vt:variant>
      <vt:variant>
        <vt:i4>5</vt:i4>
      </vt:variant>
      <vt:variant>
        <vt:lpwstr/>
      </vt:variant>
      <vt:variant>
        <vt:lpwstr>_Toc49933751</vt:lpwstr>
      </vt:variant>
      <vt:variant>
        <vt:i4>1703995</vt:i4>
      </vt:variant>
      <vt:variant>
        <vt:i4>158</vt:i4>
      </vt:variant>
      <vt:variant>
        <vt:i4>0</vt:i4>
      </vt:variant>
      <vt:variant>
        <vt:i4>5</vt:i4>
      </vt:variant>
      <vt:variant>
        <vt:lpwstr/>
      </vt:variant>
      <vt:variant>
        <vt:lpwstr>_Toc49933750</vt:lpwstr>
      </vt:variant>
      <vt:variant>
        <vt:i4>1245242</vt:i4>
      </vt:variant>
      <vt:variant>
        <vt:i4>152</vt:i4>
      </vt:variant>
      <vt:variant>
        <vt:i4>0</vt:i4>
      </vt:variant>
      <vt:variant>
        <vt:i4>5</vt:i4>
      </vt:variant>
      <vt:variant>
        <vt:lpwstr/>
      </vt:variant>
      <vt:variant>
        <vt:lpwstr>_Toc49933749</vt:lpwstr>
      </vt:variant>
      <vt:variant>
        <vt:i4>1179706</vt:i4>
      </vt:variant>
      <vt:variant>
        <vt:i4>146</vt:i4>
      </vt:variant>
      <vt:variant>
        <vt:i4>0</vt:i4>
      </vt:variant>
      <vt:variant>
        <vt:i4>5</vt:i4>
      </vt:variant>
      <vt:variant>
        <vt:lpwstr/>
      </vt:variant>
      <vt:variant>
        <vt:lpwstr>_Toc49933748</vt:lpwstr>
      </vt:variant>
      <vt:variant>
        <vt:i4>1900602</vt:i4>
      </vt:variant>
      <vt:variant>
        <vt:i4>140</vt:i4>
      </vt:variant>
      <vt:variant>
        <vt:i4>0</vt:i4>
      </vt:variant>
      <vt:variant>
        <vt:i4>5</vt:i4>
      </vt:variant>
      <vt:variant>
        <vt:lpwstr/>
      </vt:variant>
      <vt:variant>
        <vt:lpwstr>_Toc49933747</vt:lpwstr>
      </vt:variant>
      <vt:variant>
        <vt:i4>1835066</vt:i4>
      </vt:variant>
      <vt:variant>
        <vt:i4>134</vt:i4>
      </vt:variant>
      <vt:variant>
        <vt:i4>0</vt:i4>
      </vt:variant>
      <vt:variant>
        <vt:i4>5</vt:i4>
      </vt:variant>
      <vt:variant>
        <vt:lpwstr/>
      </vt:variant>
      <vt:variant>
        <vt:lpwstr>_Toc49933746</vt:lpwstr>
      </vt:variant>
      <vt:variant>
        <vt:i4>2031674</vt:i4>
      </vt:variant>
      <vt:variant>
        <vt:i4>128</vt:i4>
      </vt:variant>
      <vt:variant>
        <vt:i4>0</vt:i4>
      </vt:variant>
      <vt:variant>
        <vt:i4>5</vt:i4>
      </vt:variant>
      <vt:variant>
        <vt:lpwstr/>
      </vt:variant>
      <vt:variant>
        <vt:lpwstr>_Toc49933745</vt:lpwstr>
      </vt:variant>
      <vt:variant>
        <vt:i4>1966138</vt:i4>
      </vt:variant>
      <vt:variant>
        <vt:i4>122</vt:i4>
      </vt:variant>
      <vt:variant>
        <vt:i4>0</vt:i4>
      </vt:variant>
      <vt:variant>
        <vt:i4>5</vt:i4>
      </vt:variant>
      <vt:variant>
        <vt:lpwstr/>
      </vt:variant>
      <vt:variant>
        <vt:lpwstr>_Toc49933744</vt:lpwstr>
      </vt:variant>
      <vt:variant>
        <vt:i4>1638458</vt:i4>
      </vt:variant>
      <vt:variant>
        <vt:i4>116</vt:i4>
      </vt:variant>
      <vt:variant>
        <vt:i4>0</vt:i4>
      </vt:variant>
      <vt:variant>
        <vt:i4>5</vt:i4>
      </vt:variant>
      <vt:variant>
        <vt:lpwstr/>
      </vt:variant>
      <vt:variant>
        <vt:lpwstr>_Toc49933743</vt:lpwstr>
      </vt:variant>
      <vt:variant>
        <vt:i4>1572922</vt:i4>
      </vt:variant>
      <vt:variant>
        <vt:i4>110</vt:i4>
      </vt:variant>
      <vt:variant>
        <vt:i4>0</vt:i4>
      </vt:variant>
      <vt:variant>
        <vt:i4>5</vt:i4>
      </vt:variant>
      <vt:variant>
        <vt:lpwstr/>
      </vt:variant>
      <vt:variant>
        <vt:lpwstr>_Toc49933742</vt:lpwstr>
      </vt:variant>
      <vt:variant>
        <vt:i4>1769530</vt:i4>
      </vt:variant>
      <vt:variant>
        <vt:i4>104</vt:i4>
      </vt:variant>
      <vt:variant>
        <vt:i4>0</vt:i4>
      </vt:variant>
      <vt:variant>
        <vt:i4>5</vt:i4>
      </vt:variant>
      <vt:variant>
        <vt:lpwstr/>
      </vt:variant>
      <vt:variant>
        <vt:lpwstr>_Toc49933741</vt:lpwstr>
      </vt:variant>
      <vt:variant>
        <vt:i4>1703994</vt:i4>
      </vt:variant>
      <vt:variant>
        <vt:i4>98</vt:i4>
      </vt:variant>
      <vt:variant>
        <vt:i4>0</vt:i4>
      </vt:variant>
      <vt:variant>
        <vt:i4>5</vt:i4>
      </vt:variant>
      <vt:variant>
        <vt:lpwstr/>
      </vt:variant>
      <vt:variant>
        <vt:lpwstr>_Toc49933740</vt:lpwstr>
      </vt:variant>
      <vt:variant>
        <vt:i4>1245245</vt:i4>
      </vt:variant>
      <vt:variant>
        <vt:i4>92</vt:i4>
      </vt:variant>
      <vt:variant>
        <vt:i4>0</vt:i4>
      </vt:variant>
      <vt:variant>
        <vt:i4>5</vt:i4>
      </vt:variant>
      <vt:variant>
        <vt:lpwstr/>
      </vt:variant>
      <vt:variant>
        <vt:lpwstr>_Toc49933739</vt:lpwstr>
      </vt:variant>
      <vt:variant>
        <vt:i4>1179709</vt:i4>
      </vt:variant>
      <vt:variant>
        <vt:i4>86</vt:i4>
      </vt:variant>
      <vt:variant>
        <vt:i4>0</vt:i4>
      </vt:variant>
      <vt:variant>
        <vt:i4>5</vt:i4>
      </vt:variant>
      <vt:variant>
        <vt:lpwstr/>
      </vt:variant>
      <vt:variant>
        <vt:lpwstr>_Toc49933738</vt:lpwstr>
      </vt:variant>
      <vt:variant>
        <vt:i4>1900605</vt:i4>
      </vt:variant>
      <vt:variant>
        <vt:i4>80</vt:i4>
      </vt:variant>
      <vt:variant>
        <vt:i4>0</vt:i4>
      </vt:variant>
      <vt:variant>
        <vt:i4>5</vt:i4>
      </vt:variant>
      <vt:variant>
        <vt:lpwstr/>
      </vt:variant>
      <vt:variant>
        <vt:lpwstr>_Toc49933737</vt:lpwstr>
      </vt:variant>
      <vt:variant>
        <vt:i4>1835069</vt:i4>
      </vt:variant>
      <vt:variant>
        <vt:i4>74</vt:i4>
      </vt:variant>
      <vt:variant>
        <vt:i4>0</vt:i4>
      </vt:variant>
      <vt:variant>
        <vt:i4>5</vt:i4>
      </vt:variant>
      <vt:variant>
        <vt:lpwstr/>
      </vt:variant>
      <vt:variant>
        <vt:lpwstr>_Toc49933736</vt:lpwstr>
      </vt:variant>
      <vt:variant>
        <vt:i4>2031677</vt:i4>
      </vt:variant>
      <vt:variant>
        <vt:i4>68</vt:i4>
      </vt:variant>
      <vt:variant>
        <vt:i4>0</vt:i4>
      </vt:variant>
      <vt:variant>
        <vt:i4>5</vt:i4>
      </vt:variant>
      <vt:variant>
        <vt:lpwstr/>
      </vt:variant>
      <vt:variant>
        <vt:lpwstr>_Toc49933735</vt:lpwstr>
      </vt:variant>
      <vt:variant>
        <vt:i4>1966141</vt:i4>
      </vt:variant>
      <vt:variant>
        <vt:i4>62</vt:i4>
      </vt:variant>
      <vt:variant>
        <vt:i4>0</vt:i4>
      </vt:variant>
      <vt:variant>
        <vt:i4>5</vt:i4>
      </vt:variant>
      <vt:variant>
        <vt:lpwstr/>
      </vt:variant>
      <vt:variant>
        <vt:lpwstr>_Toc49933734</vt:lpwstr>
      </vt:variant>
      <vt:variant>
        <vt:i4>1638461</vt:i4>
      </vt:variant>
      <vt:variant>
        <vt:i4>56</vt:i4>
      </vt:variant>
      <vt:variant>
        <vt:i4>0</vt:i4>
      </vt:variant>
      <vt:variant>
        <vt:i4>5</vt:i4>
      </vt:variant>
      <vt:variant>
        <vt:lpwstr/>
      </vt:variant>
      <vt:variant>
        <vt:lpwstr>_Toc49933733</vt:lpwstr>
      </vt:variant>
      <vt:variant>
        <vt:i4>1572925</vt:i4>
      </vt:variant>
      <vt:variant>
        <vt:i4>50</vt:i4>
      </vt:variant>
      <vt:variant>
        <vt:i4>0</vt:i4>
      </vt:variant>
      <vt:variant>
        <vt:i4>5</vt:i4>
      </vt:variant>
      <vt:variant>
        <vt:lpwstr/>
      </vt:variant>
      <vt:variant>
        <vt:lpwstr>_Toc49933732</vt:lpwstr>
      </vt:variant>
      <vt:variant>
        <vt:i4>1769533</vt:i4>
      </vt:variant>
      <vt:variant>
        <vt:i4>44</vt:i4>
      </vt:variant>
      <vt:variant>
        <vt:i4>0</vt:i4>
      </vt:variant>
      <vt:variant>
        <vt:i4>5</vt:i4>
      </vt:variant>
      <vt:variant>
        <vt:lpwstr/>
      </vt:variant>
      <vt:variant>
        <vt:lpwstr>_Toc49933731</vt:lpwstr>
      </vt:variant>
      <vt:variant>
        <vt:i4>1703997</vt:i4>
      </vt:variant>
      <vt:variant>
        <vt:i4>38</vt:i4>
      </vt:variant>
      <vt:variant>
        <vt:i4>0</vt:i4>
      </vt:variant>
      <vt:variant>
        <vt:i4>5</vt:i4>
      </vt:variant>
      <vt:variant>
        <vt:lpwstr/>
      </vt:variant>
      <vt:variant>
        <vt:lpwstr>_Toc49933730</vt:lpwstr>
      </vt:variant>
      <vt:variant>
        <vt:i4>1245244</vt:i4>
      </vt:variant>
      <vt:variant>
        <vt:i4>32</vt:i4>
      </vt:variant>
      <vt:variant>
        <vt:i4>0</vt:i4>
      </vt:variant>
      <vt:variant>
        <vt:i4>5</vt:i4>
      </vt:variant>
      <vt:variant>
        <vt:lpwstr/>
      </vt:variant>
      <vt:variant>
        <vt:lpwstr>_Toc49933729</vt:lpwstr>
      </vt:variant>
      <vt:variant>
        <vt:i4>1179708</vt:i4>
      </vt:variant>
      <vt:variant>
        <vt:i4>26</vt:i4>
      </vt:variant>
      <vt:variant>
        <vt:i4>0</vt:i4>
      </vt:variant>
      <vt:variant>
        <vt:i4>5</vt:i4>
      </vt:variant>
      <vt:variant>
        <vt:lpwstr/>
      </vt:variant>
      <vt:variant>
        <vt:lpwstr>_Toc49933728</vt:lpwstr>
      </vt:variant>
      <vt:variant>
        <vt:i4>1900604</vt:i4>
      </vt:variant>
      <vt:variant>
        <vt:i4>20</vt:i4>
      </vt:variant>
      <vt:variant>
        <vt:i4>0</vt:i4>
      </vt:variant>
      <vt:variant>
        <vt:i4>5</vt:i4>
      </vt:variant>
      <vt:variant>
        <vt:lpwstr/>
      </vt:variant>
      <vt:variant>
        <vt:lpwstr>_Toc49933727</vt:lpwstr>
      </vt:variant>
      <vt:variant>
        <vt:i4>1835068</vt:i4>
      </vt:variant>
      <vt:variant>
        <vt:i4>14</vt:i4>
      </vt:variant>
      <vt:variant>
        <vt:i4>0</vt:i4>
      </vt:variant>
      <vt:variant>
        <vt:i4>5</vt:i4>
      </vt:variant>
      <vt:variant>
        <vt:lpwstr/>
      </vt:variant>
      <vt:variant>
        <vt:lpwstr>_Toc49933726</vt:lpwstr>
      </vt:variant>
      <vt:variant>
        <vt:i4>2031676</vt:i4>
      </vt:variant>
      <vt:variant>
        <vt:i4>8</vt:i4>
      </vt:variant>
      <vt:variant>
        <vt:i4>0</vt:i4>
      </vt:variant>
      <vt:variant>
        <vt:i4>5</vt:i4>
      </vt:variant>
      <vt:variant>
        <vt:lpwstr/>
      </vt:variant>
      <vt:variant>
        <vt:lpwstr>_Toc49933725</vt:lpwstr>
      </vt:variant>
      <vt:variant>
        <vt:i4>1966140</vt:i4>
      </vt:variant>
      <vt:variant>
        <vt:i4>2</vt:i4>
      </vt:variant>
      <vt:variant>
        <vt:i4>0</vt:i4>
      </vt:variant>
      <vt:variant>
        <vt:i4>5</vt:i4>
      </vt:variant>
      <vt:variant>
        <vt:lpwstr/>
      </vt:variant>
      <vt:variant>
        <vt:lpwstr>_Toc49933724</vt:lpwstr>
      </vt:variant>
      <vt:variant>
        <vt:i4>4390943</vt:i4>
      </vt:variant>
      <vt:variant>
        <vt:i4>90</vt:i4>
      </vt:variant>
      <vt:variant>
        <vt:i4>0</vt:i4>
      </vt:variant>
      <vt:variant>
        <vt:i4>5</vt:i4>
      </vt:variant>
      <vt:variant>
        <vt:lpwstr>https://www.ncsl.org/research/labor-and-employment/state-as-model-employer-policies.aspx</vt:lpwstr>
      </vt:variant>
      <vt:variant>
        <vt:lpwstr/>
      </vt:variant>
      <vt:variant>
        <vt:i4>6291555</vt:i4>
      </vt:variant>
      <vt:variant>
        <vt:i4>87</vt:i4>
      </vt:variant>
      <vt:variant>
        <vt:i4>0</vt:i4>
      </vt:variant>
      <vt:variant>
        <vt:i4>5</vt:i4>
      </vt:variant>
      <vt:variant>
        <vt:lpwstr>https://www.apprenticeship.gov/employers/registered-apprenticeship-program/partner</vt:lpwstr>
      </vt:variant>
      <vt:variant>
        <vt:lpwstr/>
      </vt:variant>
      <vt:variant>
        <vt:i4>6291555</vt:i4>
      </vt:variant>
      <vt:variant>
        <vt:i4>84</vt:i4>
      </vt:variant>
      <vt:variant>
        <vt:i4>0</vt:i4>
      </vt:variant>
      <vt:variant>
        <vt:i4>5</vt:i4>
      </vt:variant>
      <vt:variant>
        <vt:lpwstr>https://www.apprenticeship.gov/employers/registered-apprenticeship-program/partner</vt:lpwstr>
      </vt:variant>
      <vt:variant>
        <vt:lpwstr/>
      </vt:variant>
      <vt:variant>
        <vt:i4>851983</vt:i4>
      </vt:variant>
      <vt:variant>
        <vt:i4>81</vt:i4>
      </vt:variant>
      <vt:variant>
        <vt:i4>0</vt:i4>
      </vt:variant>
      <vt:variant>
        <vt:i4>5</vt:i4>
      </vt:variant>
      <vt:variant>
        <vt:lpwstr>https://www.mass.gov/files/documents/2018/06/20/Apprenticeship Expansion Plan 2018 Final.pdf</vt:lpwstr>
      </vt:variant>
      <vt:variant>
        <vt:lpwstr/>
      </vt:variant>
      <vt:variant>
        <vt:i4>7405622</vt:i4>
      </vt:variant>
      <vt:variant>
        <vt:i4>78</vt:i4>
      </vt:variant>
      <vt:variant>
        <vt:i4>0</vt:i4>
      </vt:variant>
      <vt:variant>
        <vt:i4>5</vt:i4>
      </vt:variant>
      <vt:variant>
        <vt:lpwstr>https://rsa.ed.gov/sites/default/files/publications/fy2017-ma-b.pdf</vt:lpwstr>
      </vt:variant>
      <vt:variant>
        <vt:lpwstr/>
      </vt:variant>
      <vt:variant>
        <vt:i4>4194319</vt:i4>
      </vt:variant>
      <vt:variant>
        <vt:i4>75</vt:i4>
      </vt:variant>
      <vt:variant>
        <vt:i4>0</vt:i4>
      </vt:variant>
      <vt:variant>
        <vt:i4>5</vt:i4>
      </vt:variant>
      <vt:variant>
        <vt:lpwstr>http://www.legislature.mi.gov/(S(mjzwssqqou4p0bzrsnnlf3up))/mileg.aspx?page=GetObject&amp;objectname=2019-HB-4579</vt:lpwstr>
      </vt:variant>
      <vt:variant>
        <vt:lpwstr/>
      </vt:variant>
      <vt:variant>
        <vt:i4>8192105</vt:i4>
      </vt:variant>
      <vt:variant>
        <vt:i4>72</vt:i4>
      </vt:variant>
      <vt:variant>
        <vt:i4>0</vt:i4>
      </vt:variant>
      <vt:variant>
        <vt:i4>5</vt:i4>
      </vt:variant>
      <vt:variant>
        <vt:lpwstr>https://www.ncsl.org/Portals/1/Documents/employ/Work_Matters_Report.pdf</vt:lpwstr>
      </vt:variant>
      <vt:variant>
        <vt:lpwstr/>
      </vt:variant>
      <vt:variant>
        <vt:i4>196710</vt:i4>
      </vt:variant>
      <vt:variant>
        <vt:i4>69</vt:i4>
      </vt:variant>
      <vt:variant>
        <vt:i4>0</vt:i4>
      </vt:variant>
      <vt:variant>
        <vt:i4>5</vt:i4>
      </vt:variant>
      <vt:variant>
        <vt:lpwstr>https://www.urban.org/research/publication/leading-example-public-sector-apprenticeships-kentucky/view/full_report</vt:lpwstr>
      </vt:variant>
      <vt:variant>
        <vt:lpwstr/>
      </vt:variant>
      <vt:variant>
        <vt:i4>196710</vt:i4>
      </vt:variant>
      <vt:variant>
        <vt:i4>66</vt:i4>
      </vt:variant>
      <vt:variant>
        <vt:i4>0</vt:i4>
      </vt:variant>
      <vt:variant>
        <vt:i4>5</vt:i4>
      </vt:variant>
      <vt:variant>
        <vt:lpwstr>https://www.urban.org/research/publication/leading-example-public-sector-apprenticeships-kentucky/view/full_report</vt:lpwstr>
      </vt:variant>
      <vt:variant>
        <vt:lpwstr/>
      </vt:variant>
      <vt:variant>
        <vt:i4>4390943</vt:i4>
      </vt:variant>
      <vt:variant>
        <vt:i4>63</vt:i4>
      </vt:variant>
      <vt:variant>
        <vt:i4>0</vt:i4>
      </vt:variant>
      <vt:variant>
        <vt:i4>5</vt:i4>
      </vt:variant>
      <vt:variant>
        <vt:lpwstr>https://www.ncsl.org/research/labor-and-employment/state-as-model-employer-policies.aspx</vt:lpwstr>
      </vt:variant>
      <vt:variant>
        <vt:lpwstr/>
      </vt:variant>
      <vt:variant>
        <vt:i4>5046382</vt:i4>
      </vt:variant>
      <vt:variant>
        <vt:i4>60</vt:i4>
      </vt:variant>
      <vt:variant>
        <vt:i4>0</vt:i4>
      </vt:variant>
      <vt:variant>
        <vt:i4>5</vt:i4>
      </vt:variant>
      <vt:variant>
        <vt:lpwstr>https://www.spra.com/wordpress2/wp-content/uploads/2020/04/March-2020-webinar_final.pdf</vt:lpwstr>
      </vt:variant>
      <vt:variant>
        <vt:lpwstr/>
      </vt:variant>
      <vt:variant>
        <vt:i4>1900670</vt:i4>
      </vt:variant>
      <vt:variant>
        <vt:i4>57</vt:i4>
      </vt:variant>
      <vt:variant>
        <vt:i4>0</vt:i4>
      </vt:variant>
      <vt:variant>
        <vt:i4>5</vt:i4>
      </vt:variant>
      <vt:variant>
        <vt:lpwstr>https://www.dol.gov/odep/categories/youth/apprenticeship/Apprenticeship_Guide_for_Business.pdf</vt:lpwstr>
      </vt:variant>
      <vt:variant>
        <vt:lpwstr/>
      </vt:variant>
      <vt:variant>
        <vt:i4>5046382</vt:i4>
      </vt:variant>
      <vt:variant>
        <vt:i4>54</vt:i4>
      </vt:variant>
      <vt:variant>
        <vt:i4>0</vt:i4>
      </vt:variant>
      <vt:variant>
        <vt:i4>5</vt:i4>
      </vt:variant>
      <vt:variant>
        <vt:lpwstr>https://www.spra.com/wordpress2/wp-content/uploads/2020/04/March-2020-webinar_final.pdf</vt:lpwstr>
      </vt:variant>
      <vt:variant>
        <vt:lpwstr/>
      </vt:variant>
      <vt:variant>
        <vt:i4>1769479</vt:i4>
      </vt:variant>
      <vt:variant>
        <vt:i4>51</vt:i4>
      </vt:variant>
      <vt:variant>
        <vt:i4>0</vt:i4>
      </vt:variant>
      <vt:variant>
        <vt:i4>5</vt:i4>
      </vt:variant>
      <vt:variant>
        <vt:lpwstr>https://www.explorevr.org/sites/explorevr.org/files/files/apprenticeship guide_V2_F.pdf</vt:lpwstr>
      </vt:variant>
      <vt:variant>
        <vt:lpwstr/>
      </vt:variant>
      <vt:variant>
        <vt:i4>65608</vt:i4>
      </vt:variant>
      <vt:variant>
        <vt:i4>48</vt:i4>
      </vt:variant>
      <vt:variant>
        <vt:i4>0</vt:i4>
      </vt:variant>
      <vt:variant>
        <vt:i4>5</vt:i4>
      </vt:variant>
      <vt:variant>
        <vt:lpwstr>https://wdr.doleta.gov/directives/attach/TEGL/TEGL_19-16_acc.pdf</vt:lpwstr>
      </vt:variant>
      <vt:variant>
        <vt:lpwstr/>
      </vt:variant>
      <vt:variant>
        <vt:i4>5963815</vt:i4>
      </vt:variant>
      <vt:variant>
        <vt:i4>45</vt:i4>
      </vt:variant>
      <vt:variant>
        <vt:i4>0</vt:i4>
      </vt:variant>
      <vt:variant>
        <vt:i4>5</vt:i4>
      </vt:variant>
      <vt:variant>
        <vt:lpwstr>https://aeasseincludes.assp.org/professionalsafety/pastissues/057/06/062_071_F1Ka_0612.pdf</vt:lpwstr>
      </vt:variant>
      <vt:variant>
        <vt:lpwstr/>
      </vt:variant>
      <vt:variant>
        <vt:i4>524353</vt:i4>
      </vt:variant>
      <vt:variant>
        <vt:i4>42</vt:i4>
      </vt:variant>
      <vt:variant>
        <vt:i4>0</vt:i4>
      </vt:variant>
      <vt:variant>
        <vt:i4>5</vt:i4>
      </vt:variant>
      <vt:variant>
        <vt:lpwstr>https://www.dol.gov/odep/pdf/ApprenticeshipReport.pdf</vt:lpwstr>
      </vt:variant>
      <vt:variant>
        <vt:lpwstr/>
      </vt:variant>
      <vt:variant>
        <vt:i4>1835103</vt:i4>
      </vt:variant>
      <vt:variant>
        <vt:i4>39</vt:i4>
      </vt:variant>
      <vt:variant>
        <vt:i4>0</vt:i4>
      </vt:variant>
      <vt:variant>
        <vt:i4>5</vt:i4>
      </vt:variant>
      <vt:variant>
        <vt:lpwstr>https://jff-prod.s3.amazonaws.com/documents/HSRAdisabilitybrief-071818-MB.pdf</vt:lpwstr>
      </vt:variant>
      <vt:variant>
        <vt:lpwstr/>
      </vt:variant>
      <vt:variant>
        <vt:i4>3538982</vt:i4>
      </vt:variant>
      <vt:variant>
        <vt:i4>36</vt:i4>
      </vt:variant>
      <vt:variant>
        <vt:i4>0</vt:i4>
      </vt:variant>
      <vt:variant>
        <vt:i4>5</vt:i4>
      </vt:variant>
      <vt:variant>
        <vt:lpwstr>https://www.apprenticeship.gov/employers/industry-recognized-apprenticeship-program</vt:lpwstr>
      </vt:variant>
      <vt:variant>
        <vt:lpwstr/>
      </vt:variant>
      <vt:variant>
        <vt:i4>3276875</vt:i4>
      </vt:variant>
      <vt:variant>
        <vt:i4>33</vt:i4>
      </vt:variant>
      <vt:variant>
        <vt:i4>0</vt:i4>
      </vt:variant>
      <vt:variant>
        <vt:i4>5</vt:i4>
      </vt:variant>
      <vt:variant>
        <vt:lpwstr>https://wdr.doleta.gov/directives/attach/TEN/TEN_13-12.pdf</vt:lpwstr>
      </vt:variant>
      <vt:variant>
        <vt:lpwstr/>
      </vt:variant>
      <vt:variant>
        <vt:i4>196734</vt:i4>
      </vt:variant>
      <vt:variant>
        <vt:i4>30</vt:i4>
      </vt:variant>
      <vt:variant>
        <vt:i4>0</vt:i4>
      </vt:variant>
      <vt:variant>
        <vt:i4>5</vt:i4>
      </vt:variant>
      <vt:variant>
        <vt:lpwstr>https://wdr.doleta.gov/directives/attach/TEGL/TEGL_13-16.pdf</vt:lpwstr>
      </vt:variant>
      <vt:variant>
        <vt:lpwstr/>
      </vt:variant>
      <vt:variant>
        <vt:i4>851983</vt:i4>
      </vt:variant>
      <vt:variant>
        <vt:i4>27</vt:i4>
      </vt:variant>
      <vt:variant>
        <vt:i4>0</vt:i4>
      </vt:variant>
      <vt:variant>
        <vt:i4>5</vt:i4>
      </vt:variant>
      <vt:variant>
        <vt:lpwstr>https://www.mass.gov/files/documents/2018/06/20/Apprenticeship Expansion Plan 2018 Final.pdf</vt:lpwstr>
      </vt:variant>
      <vt:variant>
        <vt:lpwstr/>
      </vt:variant>
      <vt:variant>
        <vt:i4>524353</vt:i4>
      </vt:variant>
      <vt:variant>
        <vt:i4>24</vt:i4>
      </vt:variant>
      <vt:variant>
        <vt:i4>0</vt:i4>
      </vt:variant>
      <vt:variant>
        <vt:i4>5</vt:i4>
      </vt:variant>
      <vt:variant>
        <vt:lpwstr>https://www.dol.gov/odep/pdf/ApprenticeshipReport.pdf</vt:lpwstr>
      </vt:variant>
      <vt:variant>
        <vt:lpwstr/>
      </vt:variant>
      <vt:variant>
        <vt:i4>6422648</vt:i4>
      </vt:variant>
      <vt:variant>
        <vt:i4>21</vt:i4>
      </vt:variant>
      <vt:variant>
        <vt:i4>0</vt:i4>
      </vt:variant>
      <vt:variant>
        <vt:i4>5</vt:i4>
      </vt:variant>
      <vt:variant>
        <vt:lpwstr>https://www.brookings.edu/blog/brown-center-chalkboard/2018/05/23/how-history-explains-americas-struggle-to-revive-apprenticeships/</vt:lpwstr>
      </vt:variant>
      <vt:variant>
        <vt:lpwstr/>
      </vt:variant>
      <vt:variant>
        <vt:i4>2162808</vt:i4>
      </vt:variant>
      <vt:variant>
        <vt:i4>18</vt:i4>
      </vt:variant>
      <vt:variant>
        <vt:i4>0</vt:i4>
      </vt:variant>
      <vt:variant>
        <vt:i4>5</vt:i4>
      </vt:variant>
      <vt:variant>
        <vt:lpwstr>https://www.apprenticeship.gov/</vt:lpwstr>
      </vt:variant>
      <vt:variant>
        <vt:lpwstr/>
      </vt:variant>
      <vt:variant>
        <vt:i4>8257596</vt:i4>
      </vt:variant>
      <vt:variant>
        <vt:i4>15</vt:i4>
      </vt:variant>
      <vt:variant>
        <vt:i4>0</vt:i4>
      </vt:variant>
      <vt:variant>
        <vt:i4>5</vt:i4>
      </vt:variant>
      <vt:variant>
        <vt:lpwstr>https://www.apprenticeship.gov/employers/registered-apprenticeship-program</vt:lpwstr>
      </vt:variant>
      <vt:variant>
        <vt:lpwstr/>
      </vt:variant>
      <vt:variant>
        <vt:i4>3538982</vt:i4>
      </vt:variant>
      <vt:variant>
        <vt:i4>12</vt:i4>
      </vt:variant>
      <vt:variant>
        <vt:i4>0</vt:i4>
      </vt:variant>
      <vt:variant>
        <vt:i4>5</vt:i4>
      </vt:variant>
      <vt:variant>
        <vt:lpwstr>https://www.apprenticeship.gov/employers/industry-recognized-apprenticeship-program</vt:lpwstr>
      </vt:variant>
      <vt:variant>
        <vt:lpwstr/>
      </vt:variant>
      <vt:variant>
        <vt:i4>4980756</vt:i4>
      </vt:variant>
      <vt:variant>
        <vt:i4>9</vt:i4>
      </vt:variant>
      <vt:variant>
        <vt:i4>0</vt:i4>
      </vt:variant>
      <vt:variant>
        <vt:i4>5</vt:i4>
      </vt:variant>
      <vt:variant>
        <vt:lpwstr>https://www2.ed.gov/about/offices/list/osers/rsa/wioa/competitive-integrated-employment-faq.html</vt:lpwstr>
      </vt:variant>
      <vt:variant>
        <vt:lpwstr/>
      </vt:variant>
      <vt:variant>
        <vt:i4>851983</vt:i4>
      </vt:variant>
      <vt:variant>
        <vt:i4>6</vt:i4>
      </vt:variant>
      <vt:variant>
        <vt:i4>0</vt:i4>
      </vt:variant>
      <vt:variant>
        <vt:i4>5</vt:i4>
      </vt:variant>
      <vt:variant>
        <vt:lpwstr>https://www.mass.gov/files/documents/2018/06/20/Apprenticeship Expansion Plan 2018 Final.pdf</vt:lpwstr>
      </vt:variant>
      <vt:variant>
        <vt:lpwstr/>
      </vt:variant>
      <vt:variant>
        <vt:i4>2818097</vt:i4>
      </vt:variant>
      <vt:variant>
        <vt:i4>3</vt:i4>
      </vt:variant>
      <vt:variant>
        <vt:i4>0</vt:i4>
      </vt:variant>
      <vt:variant>
        <vt:i4>5</vt:i4>
      </vt:variant>
      <vt:variant>
        <vt:lpwstr>https://www.apprenticeship.gov/employers/explore-apprenticeship</vt:lpwstr>
      </vt:variant>
      <vt:variant>
        <vt:lpwstr/>
      </vt:variant>
      <vt:variant>
        <vt:i4>786526</vt:i4>
      </vt:variant>
      <vt:variant>
        <vt:i4>0</vt:i4>
      </vt:variant>
      <vt:variant>
        <vt:i4>0</vt:i4>
      </vt:variant>
      <vt:variant>
        <vt:i4>5</vt:i4>
      </vt:variant>
      <vt:variant>
        <vt:lpwstr>https://www.newamerica.org/education-policy/reports/solid-foundations-four-state-policy-approaches-supporting-college-connected-apprenticeships/introduction/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Fawcett, Ashley</dc:creator>
  <cp:keywords/>
  <dc:description/>
  <cp:lastModifiedBy>Fawcett, Ashley</cp:lastModifiedBy>
  <cp:revision>65</cp:revision>
  <cp:lastPrinted>2019-05-18T00:12:00Z</cp:lastPrinted>
  <dcterms:created xsi:type="dcterms:W3CDTF">2020-09-02T16:36:00Z</dcterms:created>
  <dcterms:modified xsi:type="dcterms:W3CDTF">2020-09-09T17:54:00Z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0x0101009A68F4742206034FBFDC6C7ADD1D9F5E</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