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rPr>
          <w:rFonts w:cs="Times New Roman"/>
          <w:color w:val="auto"/>
          <w:spacing w:val="0"/>
          <w:sz w:val="20"/>
        </w:rPr>
        <w:id w:val="2045789608"/>
        <w:docPartObj>
          <w:docPartGallery w:val="Cover Pages"/>
          <w:docPartUnique/>
        </w:docPartObj>
      </w:sdtPr>
      <w:sdtEndPr/>
      <w:sdtContent>
        <w:bookmarkStart w:id="1" w:name="_GoBack" w:displacedByCustomXml="prev"/>
        <w:p w14:paraId="217FB5A0" w14:textId="77777777" w:rsidR="00136393" w:rsidRPr="007C0D9D" w:rsidRDefault="00D21190" w:rsidP="005F1EA2">
          <w:pPr>
            <w:pStyle w:val="PCGFooter"/>
          </w:pPr>
          <w:r w:rsidRPr="00BE733F">
            <w:rPr>
              <w:noProof/>
            </w:rPr>
            <mc:AlternateContent>
              <mc:Choice Requires="wpg">
                <w:drawing>
                  <wp:anchor distT="0" distB="0" distL="114300" distR="114300" simplePos="0" relativeHeight="251658241" behindDoc="1" locked="0" layoutInCell="1" allowOverlap="1" wp14:anchorId="61690D65" wp14:editId="1633D740">
                    <wp:simplePos x="0" y="0"/>
                    <wp:positionH relativeFrom="column">
                      <wp:posOffset>-904875</wp:posOffset>
                    </wp:positionH>
                    <wp:positionV relativeFrom="paragraph">
                      <wp:posOffset>-923925</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rto="http://schemas.microsoft.com/office/word/2006/arto">
                <w:pict>
                  <v:group w14:anchorId="515E6E16" id="Group 2" o:spid="_x0000_s1026" style="position:absolute;margin-left:-71.25pt;margin-top:-72.75pt;width:611.4pt;height:11in;z-index:-251650048;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bookmarkEnd w:id="1"/>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48930105">
                    <wp:simplePos x="0" y="0"/>
                    <wp:positionH relativeFrom="column">
                      <wp:posOffset>285750</wp:posOffset>
                    </wp:positionH>
                    <wp:positionV relativeFrom="paragraph">
                      <wp:posOffset>131445</wp:posOffset>
                    </wp:positionV>
                    <wp:extent cx="5676900" cy="2981325"/>
                    <wp:effectExtent l="0" t="0" r="0"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D67783" w:rsidRDefault="00D67783" w:rsidP="008F556A">
                                <w:pPr>
                                  <w:pStyle w:val="PCGCoverTitle"/>
                                  <w:rPr>
                                    <w:sz w:val="68"/>
                                    <w:szCs w:val="68"/>
                                  </w:rPr>
                                </w:pPr>
                                <w:r w:rsidRPr="00266C0C">
                                  <w:rPr>
                                    <w:sz w:val="68"/>
                                    <w:szCs w:val="68"/>
                                  </w:rPr>
                                  <w:t>Massachusetts Commission for the Blind VR Research Initiatives 2020</w:t>
                                </w:r>
                              </w:p>
                              <w:p w14:paraId="34BA97CD" w14:textId="77777777" w:rsidR="00D67783" w:rsidRPr="00266C0C" w:rsidRDefault="00D67783" w:rsidP="008F556A">
                                <w:pPr>
                                  <w:pStyle w:val="PCGCoverTitle"/>
                                  <w:rPr>
                                    <w:sz w:val="68"/>
                                    <w:szCs w:val="68"/>
                                  </w:rPr>
                                </w:pPr>
                              </w:p>
                              <w:p w14:paraId="0B117D11" w14:textId="77A3F093" w:rsidR="00D67783" w:rsidRPr="008F556A" w:rsidRDefault="00D67783" w:rsidP="008F556A">
                                <w:pPr>
                                  <w:pStyle w:val="PCGCoverSubtitle"/>
                                </w:pPr>
                                <w:r>
                                  <w:t>Scope 2: Vocational Rehabilitation Closure Findings Report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22.5pt;margin-top:10.35pt;width:447pt;height:2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" filled="f" stroked="f">
                    <v:textbox>
                      <w:txbxContent>
                        <w:p w14:paraId="5F1D88AF" w14:textId="16076501" w:rsidR="00D67783" w:rsidRDefault="00D67783" w:rsidP="008F556A">
                          <w:pPr>
                            <w:pStyle w:val="PCGCoverTitle"/>
                            <w:rPr>
                              <w:sz w:val="68"/>
                              <w:szCs w:val="68"/>
                            </w:rPr>
                          </w:pPr>
                          <w:r w:rsidRPr="00266C0C">
                            <w:rPr>
                              <w:sz w:val="68"/>
                              <w:szCs w:val="68"/>
                            </w:rPr>
                            <w:t>Massachusetts Commission for the Blind VR Research Initiatives 2020</w:t>
                          </w:r>
                        </w:p>
                        <w:p w14:paraId="34BA97CD" w14:textId="77777777" w:rsidR="00D67783" w:rsidRPr="00266C0C" w:rsidRDefault="00D67783" w:rsidP="008F556A">
                          <w:pPr>
                            <w:pStyle w:val="PCGCoverTitle"/>
                            <w:rPr>
                              <w:sz w:val="68"/>
                              <w:szCs w:val="68"/>
                            </w:rPr>
                          </w:pPr>
                        </w:p>
                        <w:p w14:paraId="0B117D11" w14:textId="77A3F093" w:rsidR="00D67783" w:rsidRPr="008F556A" w:rsidRDefault="00D67783" w:rsidP="008F556A">
                          <w:pPr>
                            <w:pStyle w:val="PCGCoverSubtitle"/>
                          </w:pPr>
                          <w:r>
                            <w:t>Scope 2: Vocational Rehabilitation Closure Findings Report</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7E2821E3">
                    <wp:simplePos x="0" y="0"/>
                    <wp:positionH relativeFrom="column">
                      <wp:posOffset>285750</wp:posOffset>
                    </wp:positionH>
                    <wp:positionV relativeFrom="paragraph">
                      <wp:posOffset>1691005</wp:posOffset>
                    </wp:positionV>
                    <wp:extent cx="56769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1ECDD71A" w:rsidR="00D67783" w:rsidRPr="00F711B1" w:rsidRDefault="00D67783" w:rsidP="00D21190">
                                <w:pPr>
                                  <w:pStyle w:val="Covercontent"/>
                                </w:pPr>
                                <w:r>
                                  <w:t>August 31,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margin-left:22.5pt;margin-top:133.15pt;width:447pt;height: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" filled="f" stroked="f" strokeweight=".5pt">
                    <v:textbox>
                      <w:txbxContent>
                        <w:p w14:paraId="0ECECEB3" w14:textId="1ECDD71A" w:rsidR="00D67783" w:rsidRPr="00F711B1" w:rsidRDefault="00D67783" w:rsidP="00D21190">
                          <w:pPr>
                            <w:pStyle w:val="Covercontent"/>
                          </w:pPr>
                          <w:r>
                            <w:t>August 31,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227230087"/>
        <w:docPartObj>
          <w:docPartGallery w:val="Table of Contents"/>
          <w:docPartUnique/>
        </w:docPartObj>
      </w:sdtPr>
      <w:sdtEndPr/>
      <w:sdtContent>
        <w:p w14:paraId="74FAEDF8" w14:textId="32C6370D" w:rsidR="00C40064" w:rsidRDefault="00C40064">
          <w:pPr>
            <w:pStyle w:val="TOCHeading"/>
            <w:rPr>
              <w:rFonts w:hint="eastAsia"/>
            </w:rPr>
          </w:pPr>
          <w:r>
            <w:t>Table of Contents</w:t>
          </w:r>
        </w:p>
        <w:p w14:paraId="05585D6D" w14:textId="02FAF6C1" w:rsidR="00DB5053" w:rsidRDefault="00136393">
          <w:pPr>
            <w:pStyle w:val="TOC1"/>
            <w:rPr>
              <w:rFonts w:asciiTheme="minorHAnsi" w:eastAsiaTheme="minorEastAsia" w:hAnsiTheme="minorHAnsi" w:cstheme="minorBidi"/>
              <w:b w:val="0"/>
              <w:caps w:val="0"/>
              <w:color w:val="auto"/>
              <w:spacing w:val="0"/>
              <w:sz w:val="22"/>
            </w:rPr>
          </w:pPr>
          <w:r>
            <w:fldChar w:fldCharType="begin"/>
          </w:r>
          <w:r w:rsidRPr="00AF126F">
            <w:instrText xml:space="preserve"> TOC \o "1-3" \h \z \u </w:instrText>
          </w:r>
          <w:r>
            <w:fldChar w:fldCharType="separate"/>
          </w:r>
          <w:hyperlink w:anchor="_Toc52888395" w:history="1">
            <w:r w:rsidR="00DB5053" w:rsidRPr="00872642">
              <w:rPr>
                <w:rStyle w:val="Hyperlink"/>
              </w:rPr>
              <w:t>1</w:t>
            </w:r>
            <w:r w:rsidR="00DB5053">
              <w:rPr>
                <w:rFonts w:asciiTheme="minorHAnsi" w:eastAsiaTheme="minorEastAsia" w:hAnsiTheme="minorHAnsi" w:cstheme="minorBidi"/>
                <w:b w:val="0"/>
                <w:caps w:val="0"/>
                <w:color w:val="auto"/>
                <w:spacing w:val="0"/>
                <w:sz w:val="22"/>
              </w:rPr>
              <w:tab/>
            </w:r>
            <w:r w:rsidR="00DB5053" w:rsidRPr="00872642">
              <w:rPr>
                <w:rStyle w:val="Hyperlink"/>
              </w:rPr>
              <w:t>Executive Summary</w:t>
            </w:r>
            <w:r w:rsidR="00DB5053">
              <w:rPr>
                <w:webHidden/>
              </w:rPr>
              <w:tab/>
            </w:r>
            <w:r w:rsidR="00DB5053">
              <w:rPr>
                <w:webHidden/>
              </w:rPr>
              <w:fldChar w:fldCharType="begin"/>
            </w:r>
            <w:r w:rsidR="00DB5053">
              <w:rPr>
                <w:webHidden/>
              </w:rPr>
              <w:instrText xml:space="preserve"> PAGEREF _Toc52888395 \h </w:instrText>
            </w:r>
            <w:r w:rsidR="00DB5053">
              <w:rPr>
                <w:webHidden/>
              </w:rPr>
            </w:r>
            <w:r w:rsidR="00DB5053">
              <w:rPr>
                <w:webHidden/>
              </w:rPr>
              <w:fldChar w:fldCharType="separate"/>
            </w:r>
            <w:r w:rsidR="00DB5053">
              <w:rPr>
                <w:webHidden/>
              </w:rPr>
              <w:t>3</w:t>
            </w:r>
            <w:r w:rsidR="00DB5053">
              <w:rPr>
                <w:webHidden/>
              </w:rPr>
              <w:fldChar w:fldCharType="end"/>
            </w:r>
          </w:hyperlink>
        </w:p>
        <w:p w14:paraId="2A04C3FD" w14:textId="2CBD358F" w:rsidR="00DB5053" w:rsidRDefault="00A87888">
          <w:pPr>
            <w:pStyle w:val="TOC1"/>
            <w:rPr>
              <w:rFonts w:asciiTheme="minorHAnsi" w:eastAsiaTheme="minorEastAsia" w:hAnsiTheme="minorHAnsi" w:cstheme="minorBidi"/>
              <w:b w:val="0"/>
              <w:caps w:val="0"/>
              <w:color w:val="auto"/>
              <w:spacing w:val="0"/>
              <w:sz w:val="22"/>
            </w:rPr>
          </w:pPr>
          <w:hyperlink w:anchor="_Toc52888396" w:history="1">
            <w:r w:rsidR="00DB5053" w:rsidRPr="00872642">
              <w:rPr>
                <w:rStyle w:val="Hyperlink"/>
              </w:rPr>
              <w:t>2</w:t>
            </w:r>
            <w:r w:rsidR="00DB5053">
              <w:rPr>
                <w:rFonts w:asciiTheme="minorHAnsi" w:eastAsiaTheme="minorEastAsia" w:hAnsiTheme="minorHAnsi" w:cstheme="minorBidi"/>
                <w:b w:val="0"/>
                <w:caps w:val="0"/>
                <w:color w:val="auto"/>
                <w:spacing w:val="0"/>
                <w:sz w:val="22"/>
              </w:rPr>
              <w:tab/>
            </w:r>
            <w:r w:rsidR="00DB5053" w:rsidRPr="00872642">
              <w:rPr>
                <w:rStyle w:val="Hyperlink"/>
              </w:rPr>
              <w:t>Introduction</w:t>
            </w:r>
            <w:r w:rsidR="00DB5053">
              <w:rPr>
                <w:webHidden/>
              </w:rPr>
              <w:tab/>
            </w:r>
            <w:r w:rsidR="00DB5053">
              <w:rPr>
                <w:webHidden/>
              </w:rPr>
              <w:fldChar w:fldCharType="begin"/>
            </w:r>
            <w:r w:rsidR="00DB5053">
              <w:rPr>
                <w:webHidden/>
              </w:rPr>
              <w:instrText xml:space="preserve"> PAGEREF _Toc52888396 \h </w:instrText>
            </w:r>
            <w:r w:rsidR="00DB5053">
              <w:rPr>
                <w:webHidden/>
              </w:rPr>
            </w:r>
            <w:r w:rsidR="00DB5053">
              <w:rPr>
                <w:webHidden/>
              </w:rPr>
              <w:fldChar w:fldCharType="separate"/>
            </w:r>
            <w:r w:rsidR="00DB5053">
              <w:rPr>
                <w:webHidden/>
              </w:rPr>
              <w:t>4</w:t>
            </w:r>
            <w:r w:rsidR="00DB5053">
              <w:rPr>
                <w:webHidden/>
              </w:rPr>
              <w:fldChar w:fldCharType="end"/>
            </w:r>
          </w:hyperlink>
        </w:p>
        <w:p w14:paraId="13DF8CE4" w14:textId="234117C0" w:rsidR="00DB5053" w:rsidRDefault="00A87888">
          <w:pPr>
            <w:pStyle w:val="TOC2"/>
            <w:tabs>
              <w:tab w:val="left" w:pos="1170"/>
            </w:tabs>
            <w:rPr>
              <w:rFonts w:asciiTheme="minorHAnsi" w:eastAsiaTheme="minorEastAsia" w:hAnsiTheme="minorHAnsi" w:cstheme="minorBidi"/>
              <w:sz w:val="22"/>
            </w:rPr>
          </w:pPr>
          <w:hyperlink w:anchor="_Toc52888397" w:history="1">
            <w:r w:rsidR="00DB5053" w:rsidRPr="00872642">
              <w:rPr>
                <w:rStyle w:val="Hyperlink"/>
              </w:rPr>
              <w:t>2.1</w:t>
            </w:r>
            <w:r w:rsidR="00DB5053">
              <w:rPr>
                <w:rFonts w:asciiTheme="minorHAnsi" w:eastAsiaTheme="minorEastAsia" w:hAnsiTheme="minorHAnsi" w:cstheme="minorBidi"/>
                <w:sz w:val="22"/>
              </w:rPr>
              <w:tab/>
            </w:r>
            <w:r w:rsidR="00DB5053" w:rsidRPr="00872642">
              <w:rPr>
                <w:rStyle w:val="Hyperlink"/>
              </w:rPr>
              <w:t>Background</w:t>
            </w:r>
            <w:r w:rsidR="00DB5053">
              <w:rPr>
                <w:webHidden/>
              </w:rPr>
              <w:tab/>
            </w:r>
            <w:r w:rsidR="00DB5053">
              <w:rPr>
                <w:webHidden/>
              </w:rPr>
              <w:fldChar w:fldCharType="begin"/>
            </w:r>
            <w:r w:rsidR="00DB5053">
              <w:rPr>
                <w:webHidden/>
              </w:rPr>
              <w:instrText xml:space="preserve"> PAGEREF _Toc52888397 \h </w:instrText>
            </w:r>
            <w:r w:rsidR="00DB5053">
              <w:rPr>
                <w:webHidden/>
              </w:rPr>
            </w:r>
            <w:r w:rsidR="00DB5053">
              <w:rPr>
                <w:webHidden/>
              </w:rPr>
              <w:fldChar w:fldCharType="separate"/>
            </w:r>
            <w:r w:rsidR="00DB5053">
              <w:rPr>
                <w:webHidden/>
              </w:rPr>
              <w:t>4</w:t>
            </w:r>
            <w:r w:rsidR="00DB5053">
              <w:rPr>
                <w:webHidden/>
              </w:rPr>
              <w:fldChar w:fldCharType="end"/>
            </w:r>
          </w:hyperlink>
        </w:p>
        <w:p w14:paraId="022CC15A" w14:textId="1EFA4208" w:rsidR="00DB5053" w:rsidRDefault="00A87888">
          <w:pPr>
            <w:pStyle w:val="TOC2"/>
            <w:tabs>
              <w:tab w:val="left" w:pos="1170"/>
            </w:tabs>
            <w:rPr>
              <w:rFonts w:asciiTheme="minorHAnsi" w:eastAsiaTheme="minorEastAsia" w:hAnsiTheme="minorHAnsi" w:cstheme="minorBidi"/>
              <w:sz w:val="22"/>
            </w:rPr>
          </w:pPr>
          <w:hyperlink w:anchor="_Toc52888398" w:history="1">
            <w:r w:rsidR="00DB5053" w:rsidRPr="00872642">
              <w:rPr>
                <w:rStyle w:val="Hyperlink"/>
              </w:rPr>
              <w:t>2.2</w:t>
            </w:r>
            <w:r w:rsidR="00DB5053">
              <w:rPr>
                <w:rFonts w:asciiTheme="minorHAnsi" w:eastAsiaTheme="minorEastAsia" w:hAnsiTheme="minorHAnsi" w:cstheme="minorBidi"/>
                <w:sz w:val="22"/>
              </w:rPr>
              <w:tab/>
            </w:r>
            <w:r w:rsidR="00DB5053" w:rsidRPr="00872642">
              <w:rPr>
                <w:rStyle w:val="Hyperlink"/>
              </w:rPr>
              <w:t>Purpose</w:t>
            </w:r>
            <w:r w:rsidR="00DB5053">
              <w:rPr>
                <w:webHidden/>
              </w:rPr>
              <w:tab/>
            </w:r>
            <w:r w:rsidR="00DB5053">
              <w:rPr>
                <w:webHidden/>
              </w:rPr>
              <w:fldChar w:fldCharType="begin"/>
            </w:r>
            <w:r w:rsidR="00DB5053">
              <w:rPr>
                <w:webHidden/>
              </w:rPr>
              <w:instrText xml:space="preserve"> PAGEREF _Toc52888398 \h </w:instrText>
            </w:r>
            <w:r w:rsidR="00DB5053">
              <w:rPr>
                <w:webHidden/>
              </w:rPr>
            </w:r>
            <w:r w:rsidR="00DB5053">
              <w:rPr>
                <w:webHidden/>
              </w:rPr>
              <w:fldChar w:fldCharType="separate"/>
            </w:r>
            <w:r w:rsidR="00DB5053">
              <w:rPr>
                <w:webHidden/>
              </w:rPr>
              <w:t>4</w:t>
            </w:r>
            <w:r w:rsidR="00DB5053">
              <w:rPr>
                <w:webHidden/>
              </w:rPr>
              <w:fldChar w:fldCharType="end"/>
            </w:r>
          </w:hyperlink>
        </w:p>
        <w:p w14:paraId="0A0247DB" w14:textId="653EE021" w:rsidR="00DB5053" w:rsidRDefault="00A87888">
          <w:pPr>
            <w:pStyle w:val="TOC2"/>
            <w:tabs>
              <w:tab w:val="left" w:pos="1170"/>
            </w:tabs>
            <w:rPr>
              <w:rFonts w:asciiTheme="minorHAnsi" w:eastAsiaTheme="minorEastAsia" w:hAnsiTheme="minorHAnsi" w:cstheme="minorBidi"/>
              <w:sz w:val="22"/>
            </w:rPr>
          </w:pPr>
          <w:hyperlink w:anchor="_Toc52888399" w:history="1">
            <w:r w:rsidR="00DB5053" w:rsidRPr="00872642">
              <w:rPr>
                <w:rStyle w:val="Hyperlink"/>
              </w:rPr>
              <w:t>2.3</w:t>
            </w:r>
            <w:r w:rsidR="00DB5053">
              <w:rPr>
                <w:rFonts w:asciiTheme="minorHAnsi" w:eastAsiaTheme="minorEastAsia" w:hAnsiTheme="minorHAnsi" w:cstheme="minorBidi"/>
                <w:sz w:val="22"/>
              </w:rPr>
              <w:tab/>
            </w:r>
            <w:r w:rsidR="00DB5053" w:rsidRPr="00872642">
              <w:rPr>
                <w:rStyle w:val="Hyperlink"/>
              </w:rPr>
              <w:t>Acronyms and Glossary</w:t>
            </w:r>
            <w:r w:rsidR="00DB5053">
              <w:rPr>
                <w:webHidden/>
              </w:rPr>
              <w:tab/>
            </w:r>
            <w:r w:rsidR="00DB5053">
              <w:rPr>
                <w:webHidden/>
              </w:rPr>
              <w:fldChar w:fldCharType="begin"/>
            </w:r>
            <w:r w:rsidR="00DB5053">
              <w:rPr>
                <w:webHidden/>
              </w:rPr>
              <w:instrText xml:space="preserve"> PAGEREF _Toc52888399 \h </w:instrText>
            </w:r>
            <w:r w:rsidR="00DB5053">
              <w:rPr>
                <w:webHidden/>
              </w:rPr>
            </w:r>
            <w:r w:rsidR="00DB5053">
              <w:rPr>
                <w:webHidden/>
              </w:rPr>
              <w:fldChar w:fldCharType="separate"/>
            </w:r>
            <w:r w:rsidR="00DB5053">
              <w:rPr>
                <w:webHidden/>
              </w:rPr>
              <w:t>5</w:t>
            </w:r>
            <w:r w:rsidR="00DB5053">
              <w:rPr>
                <w:webHidden/>
              </w:rPr>
              <w:fldChar w:fldCharType="end"/>
            </w:r>
          </w:hyperlink>
        </w:p>
        <w:p w14:paraId="148B4BD8" w14:textId="72B86702" w:rsidR="00DB5053" w:rsidRDefault="00A87888">
          <w:pPr>
            <w:pStyle w:val="TOC1"/>
            <w:rPr>
              <w:rFonts w:asciiTheme="minorHAnsi" w:eastAsiaTheme="minorEastAsia" w:hAnsiTheme="minorHAnsi" w:cstheme="minorBidi"/>
              <w:b w:val="0"/>
              <w:caps w:val="0"/>
              <w:color w:val="auto"/>
              <w:spacing w:val="0"/>
              <w:sz w:val="22"/>
            </w:rPr>
          </w:pPr>
          <w:hyperlink w:anchor="_Toc52888400" w:history="1">
            <w:r w:rsidR="00DB5053" w:rsidRPr="00872642">
              <w:rPr>
                <w:rStyle w:val="Hyperlink"/>
              </w:rPr>
              <w:t>3</w:t>
            </w:r>
            <w:r w:rsidR="00DB5053">
              <w:rPr>
                <w:rFonts w:asciiTheme="minorHAnsi" w:eastAsiaTheme="minorEastAsia" w:hAnsiTheme="minorHAnsi" w:cstheme="minorBidi"/>
                <w:b w:val="0"/>
                <w:caps w:val="0"/>
                <w:color w:val="auto"/>
                <w:spacing w:val="0"/>
                <w:sz w:val="22"/>
              </w:rPr>
              <w:tab/>
            </w:r>
            <w:r w:rsidR="00DB5053" w:rsidRPr="00872642">
              <w:rPr>
                <w:rStyle w:val="Hyperlink"/>
              </w:rPr>
              <w:t>Methodology</w:t>
            </w:r>
            <w:r w:rsidR="00DB5053">
              <w:rPr>
                <w:webHidden/>
              </w:rPr>
              <w:tab/>
            </w:r>
            <w:r w:rsidR="00DB5053">
              <w:rPr>
                <w:webHidden/>
              </w:rPr>
              <w:fldChar w:fldCharType="begin"/>
            </w:r>
            <w:r w:rsidR="00DB5053">
              <w:rPr>
                <w:webHidden/>
              </w:rPr>
              <w:instrText xml:space="preserve"> PAGEREF _Toc52888400 \h </w:instrText>
            </w:r>
            <w:r w:rsidR="00DB5053">
              <w:rPr>
                <w:webHidden/>
              </w:rPr>
            </w:r>
            <w:r w:rsidR="00DB5053">
              <w:rPr>
                <w:webHidden/>
              </w:rPr>
              <w:fldChar w:fldCharType="separate"/>
            </w:r>
            <w:r w:rsidR="00DB5053">
              <w:rPr>
                <w:webHidden/>
              </w:rPr>
              <w:t>6</w:t>
            </w:r>
            <w:r w:rsidR="00DB5053">
              <w:rPr>
                <w:webHidden/>
              </w:rPr>
              <w:fldChar w:fldCharType="end"/>
            </w:r>
          </w:hyperlink>
        </w:p>
        <w:p w14:paraId="3EE9592D" w14:textId="31C02055" w:rsidR="00DB5053" w:rsidRDefault="00A87888">
          <w:pPr>
            <w:pStyle w:val="TOC2"/>
            <w:tabs>
              <w:tab w:val="left" w:pos="1170"/>
            </w:tabs>
            <w:rPr>
              <w:rFonts w:asciiTheme="minorHAnsi" w:eastAsiaTheme="minorEastAsia" w:hAnsiTheme="minorHAnsi" w:cstheme="minorBidi"/>
              <w:sz w:val="22"/>
            </w:rPr>
          </w:pPr>
          <w:hyperlink w:anchor="_Toc52888401" w:history="1">
            <w:r w:rsidR="00DB5053" w:rsidRPr="00872642">
              <w:rPr>
                <w:rStyle w:val="Hyperlink"/>
              </w:rPr>
              <w:t>3.1</w:t>
            </w:r>
            <w:r w:rsidR="00DB5053">
              <w:rPr>
                <w:rFonts w:asciiTheme="minorHAnsi" w:eastAsiaTheme="minorEastAsia" w:hAnsiTheme="minorHAnsi" w:cstheme="minorBidi"/>
                <w:sz w:val="22"/>
              </w:rPr>
              <w:tab/>
            </w:r>
            <w:r w:rsidR="00DB5053" w:rsidRPr="00872642">
              <w:rPr>
                <w:rStyle w:val="Hyperlink"/>
              </w:rPr>
              <w:t>Consumer Survey</w:t>
            </w:r>
            <w:r w:rsidR="00DB5053">
              <w:rPr>
                <w:webHidden/>
              </w:rPr>
              <w:tab/>
            </w:r>
            <w:r w:rsidR="00DB5053">
              <w:rPr>
                <w:webHidden/>
              </w:rPr>
              <w:fldChar w:fldCharType="begin"/>
            </w:r>
            <w:r w:rsidR="00DB5053">
              <w:rPr>
                <w:webHidden/>
              </w:rPr>
              <w:instrText xml:space="preserve"> PAGEREF _Toc52888401 \h </w:instrText>
            </w:r>
            <w:r w:rsidR="00DB5053">
              <w:rPr>
                <w:webHidden/>
              </w:rPr>
            </w:r>
            <w:r w:rsidR="00DB5053">
              <w:rPr>
                <w:webHidden/>
              </w:rPr>
              <w:fldChar w:fldCharType="separate"/>
            </w:r>
            <w:r w:rsidR="00DB5053">
              <w:rPr>
                <w:webHidden/>
              </w:rPr>
              <w:t>6</w:t>
            </w:r>
            <w:r w:rsidR="00DB5053">
              <w:rPr>
                <w:webHidden/>
              </w:rPr>
              <w:fldChar w:fldCharType="end"/>
            </w:r>
          </w:hyperlink>
        </w:p>
        <w:p w14:paraId="190EFB63" w14:textId="68E93F7E" w:rsidR="00DB5053" w:rsidRDefault="00A87888">
          <w:pPr>
            <w:pStyle w:val="TOC2"/>
            <w:tabs>
              <w:tab w:val="left" w:pos="1170"/>
            </w:tabs>
            <w:rPr>
              <w:rFonts w:asciiTheme="minorHAnsi" w:eastAsiaTheme="minorEastAsia" w:hAnsiTheme="minorHAnsi" w:cstheme="minorBidi"/>
              <w:sz w:val="22"/>
            </w:rPr>
          </w:pPr>
          <w:hyperlink w:anchor="_Toc52888402" w:history="1">
            <w:r w:rsidR="00DB5053" w:rsidRPr="00872642">
              <w:rPr>
                <w:rStyle w:val="Hyperlink"/>
              </w:rPr>
              <w:t>3.2</w:t>
            </w:r>
            <w:r w:rsidR="00DB5053">
              <w:rPr>
                <w:rFonts w:asciiTheme="minorHAnsi" w:eastAsiaTheme="minorEastAsia" w:hAnsiTheme="minorHAnsi" w:cstheme="minorBidi"/>
                <w:sz w:val="22"/>
              </w:rPr>
              <w:tab/>
            </w:r>
            <w:r w:rsidR="00DB5053" w:rsidRPr="00872642">
              <w:rPr>
                <w:rStyle w:val="Hyperlink"/>
              </w:rPr>
              <w:t>Key Informant Focus Groups &amp; Interviews</w:t>
            </w:r>
            <w:r w:rsidR="00DB5053">
              <w:rPr>
                <w:webHidden/>
              </w:rPr>
              <w:tab/>
            </w:r>
            <w:r w:rsidR="00DB5053">
              <w:rPr>
                <w:webHidden/>
              </w:rPr>
              <w:fldChar w:fldCharType="begin"/>
            </w:r>
            <w:r w:rsidR="00DB5053">
              <w:rPr>
                <w:webHidden/>
              </w:rPr>
              <w:instrText xml:space="preserve"> PAGEREF _Toc52888402 \h </w:instrText>
            </w:r>
            <w:r w:rsidR="00DB5053">
              <w:rPr>
                <w:webHidden/>
              </w:rPr>
            </w:r>
            <w:r w:rsidR="00DB5053">
              <w:rPr>
                <w:webHidden/>
              </w:rPr>
              <w:fldChar w:fldCharType="separate"/>
            </w:r>
            <w:r w:rsidR="00DB5053">
              <w:rPr>
                <w:webHidden/>
              </w:rPr>
              <w:t>7</w:t>
            </w:r>
            <w:r w:rsidR="00DB5053">
              <w:rPr>
                <w:webHidden/>
              </w:rPr>
              <w:fldChar w:fldCharType="end"/>
            </w:r>
          </w:hyperlink>
        </w:p>
        <w:p w14:paraId="6ECED3A3" w14:textId="6AC29EE1" w:rsidR="00DB5053" w:rsidRDefault="00A87888">
          <w:pPr>
            <w:pStyle w:val="TOC2"/>
            <w:tabs>
              <w:tab w:val="left" w:pos="1170"/>
            </w:tabs>
            <w:rPr>
              <w:rFonts w:asciiTheme="minorHAnsi" w:eastAsiaTheme="minorEastAsia" w:hAnsiTheme="minorHAnsi" w:cstheme="minorBidi"/>
              <w:sz w:val="22"/>
            </w:rPr>
          </w:pPr>
          <w:hyperlink w:anchor="_Toc52888403" w:history="1">
            <w:r w:rsidR="00DB5053" w:rsidRPr="00872642">
              <w:rPr>
                <w:rStyle w:val="Hyperlink"/>
              </w:rPr>
              <w:t>3.3</w:t>
            </w:r>
            <w:r w:rsidR="00DB5053">
              <w:rPr>
                <w:rFonts w:asciiTheme="minorHAnsi" w:eastAsiaTheme="minorEastAsia" w:hAnsiTheme="minorHAnsi" w:cstheme="minorBidi"/>
                <w:sz w:val="22"/>
              </w:rPr>
              <w:tab/>
            </w:r>
            <w:r w:rsidR="00DB5053" w:rsidRPr="00872642">
              <w:rPr>
                <w:rStyle w:val="Hyperlink"/>
              </w:rPr>
              <w:t>Case Management Data</w:t>
            </w:r>
            <w:r w:rsidR="00DB5053">
              <w:rPr>
                <w:webHidden/>
              </w:rPr>
              <w:tab/>
            </w:r>
            <w:r w:rsidR="00DB5053">
              <w:rPr>
                <w:webHidden/>
              </w:rPr>
              <w:fldChar w:fldCharType="begin"/>
            </w:r>
            <w:r w:rsidR="00DB5053">
              <w:rPr>
                <w:webHidden/>
              </w:rPr>
              <w:instrText xml:space="preserve"> PAGEREF _Toc52888403 \h </w:instrText>
            </w:r>
            <w:r w:rsidR="00DB5053">
              <w:rPr>
                <w:webHidden/>
              </w:rPr>
            </w:r>
            <w:r w:rsidR="00DB5053">
              <w:rPr>
                <w:webHidden/>
              </w:rPr>
              <w:fldChar w:fldCharType="separate"/>
            </w:r>
            <w:r w:rsidR="00DB5053">
              <w:rPr>
                <w:webHidden/>
              </w:rPr>
              <w:t>7</w:t>
            </w:r>
            <w:r w:rsidR="00DB5053">
              <w:rPr>
                <w:webHidden/>
              </w:rPr>
              <w:fldChar w:fldCharType="end"/>
            </w:r>
          </w:hyperlink>
        </w:p>
        <w:p w14:paraId="0F9A09C8" w14:textId="4268444E" w:rsidR="00DB5053" w:rsidRDefault="00A87888">
          <w:pPr>
            <w:pStyle w:val="TOC2"/>
            <w:tabs>
              <w:tab w:val="left" w:pos="1170"/>
            </w:tabs>
            <w:rPr>
              <w:rFonts w:asciiTheme="minorHAnsi" w:eastAsiaTheme="minorEastAsia" w:hAnsiTheme="minorHAnsi" w:cstheme="minorBidi"/>
              <w:sz w:val="22"/>
            </w:rPr>
          </w:pPr>
          <w:hyperlink w:anchor="_Toc52888404" w:history="1">
            <w:r w:rsidR="00DB5053" w:rsidRPr="00872642">
              <w:rPr>
                <w:rStyle w:val="Hyperlink"/>
              </w:rPr>
              <w:t>3.4</w:t>
            </w:r>
            <w:r w:rsidR="00DB5053">
              <w:rPr>
                <w:rFonts w:asciiTheme="minorHAnsi" w:eastAsiaTheme="minorEastAsia" w:hAnsiTheme="minorHAnsi" w:cstheme="minorBidi"/>
                <w:sz w:val="22"/>
              </w:rPr>
              <w:tab/>
            </w:r>
            <w:r w:rsidR="00DB5053" w:rsidRPr="00872642">
              <w:rPr>
                <w:rStyle w:val="Hyperlink"/>
              </w:rPr>
              <w:t>Qualitative Analysis</w:t>
            </w:r>
            <w:r w:rsidR="00DB5053">
              <w:rPr>
                <w:webHidden/>
              </w:rPr>
              <w:tab/>
            </w:r>
            <w:r w:rsidR="00DB5053">
              <w:rPr>
                <w:webHidden/>
              </w:rPr>
              <w:fldChar w:fldCharType="begin"/>
            </w:r>
            <w:r w:rsidR="00DB5053">
              <w:rPr>
                <w:webHidden/>
              </w:rPr>
              <w:instrText xml:space="preserve"> PAGEREF _Toc52888404 \h </w:instrText>
            </w:r>
            <w:r w:rsidR="00DB5053">
              <w:rPr>
                <w:webHidden/>
              </w:rPr>
            </w:r>
            <w:r w:rsidR="00DB5053">
              <w:rPr>
                <w:webHidden/>
              </w:rPr>
              <w:fldChar w:fldCharType="separate"/>
            </w:r>
            <w:r w:rsidR="00DB5053">
              <w:rPr>
                <w:webHidden/>
              </w:rPr>
              <w:t>8</w:t>
            </w:r>
            <w:r w:rsidR="00DB5053">
              <w:rPr>
                <w:webHidden/>
              </w:rPr>
              <w:fldChar w:fldCharType="end"/>
            </w:r>
          </w:hyperlink>
        </w:p>
        <w:p w14:paraId="2375F0FC" w14:textId="0C2F3433" w:rsidR="00DB5053" w:rsidRDefault="00A87888">
          <w:pPr>
            <w:pStyle w:val="TOC1"/>
            <w:rPr>
              <w:rFonts w:asciiTheme="minorHAnsi" w:eastAsiaTheme="minorEastAsia" w:hAnsiTheme="minorHAnsi" w:cstheme="minorBidi"/>
              <w:b w:val="0"/>
              <w:caps w:val="0"/>
              <w:color w:val="auto"/>
              <w:spacing w:val="0"/>
              <w:sz w:val="22"/>
            </w:rPr>
          </w:pPr>
          <w:hyperlink w:anchor="_Toc52888405" w:history="1">
            <w:r w:rsidR="00DB5053" w:rsidRPr="00872642">
              <w:rPr>
                <w:rStyle w:val="Hyperlink"/>
              </w:rPr>
              <w:t>4</w:t>
            </w:r>
            <w:r w:rsidR="00DB5053">
              <w:rPr>
                <w:rFonts w:asciiTheme="minorHAnsi" w:eastAsiaTheme="minorEastAsia" w:hAnsiTheme="minorHAnsi" w:cstheme="minorBidi"/>
                <w:b w:val="0"/>
                <w:caps w:val="0"/>
                <w:color w:val="auto"/>
                <w:spacing w:val="0"/>
                <w:sz w:val="22"/>
              </w:rPr>
              <w:tab/>
            </w:r>
            <w:r w:rsidR="00DB5053" w:rsidRPr="00872642">
              <w:rPr>
                <w:rStyle w:val="Hyperlink"/>
              </w:rPr>
              <w:t>Results</w:t>
            </w:r>
            <w:r w:rsidR="00DB5053">
              <w:rPr>
                <w:webHidden/>
              </w:rPr>
              <w:tab/>
            </w:r>
            <w:r w:rsidR="00DB5053">
              <w:rPr>
                <w:webHidden/>
              </w:rPr>
              <w:fldChar w:fldCharType="begin"/>
            </w:r>
            <w:r w:rsidR="00DB5053">
              <w:rPr>
                <w:webHidden/>
              </w:rPr>
              <w:instrText xml:space="preserve"> PAGEREF _Toc52888405 \h </w:instrText>
            </w:r>
            <w:r w:rsidR="00DB5053">
              <w:rPr>
                <w:webHidden/>
              </w:rPr>
            </w:r>
            <w:r w:rsidR="00DB5053">
              <w:rPr>
                <w:webHidden/>
              </w:rPr>
              <w:fldChar w:fldCharType="separate"/>
            </w:r>
            <w:r w:rsidR="00DB5053">
              <w:rPr>
                <w:webHidden/>
              </w:rPr>
              <w:t>8</w:t>
            </w:r>
            <w:r w:rsidR="00DB5053">
              <w:rPr>
                <w:webHidden/>
              </w:rPr>
              <w:fldChar w:fldCharType="end"/>
            </w:r>
          </w:hyperlink>
        </w:p>
        <w:p w14:paraId="7EAAB747" w14:textId="0516667B" w:rsidR="00DB5053" w:rsidRDefault="00A87888">
          <w:pPr>
            <w:pStyle w:val="TOC2"/>
            <w:tabs>
              <w:tab w:val="left" w:pos="1170"/>
            </w:tabs>
            <w:rPr>
              <w:rFonts w:asciiTheme="minorHAnsi" w:eastAsiaTheme="minorEastAsia" w:hAnsiTheme="minorHAnsi" w:cstheme="minorBidi"/>
              <w:sz w:val="22"/>
            </w:rPr>
          </w:pPr>
          <w:hyperlink w:anchor="_Toc52888406" w:history="1">
            <w:r w:rsidR="00DB5053" w:rsidRPr="00872642">
              <w:rPr>
                <w:rStyle w:val="Hyperlink"/>
              </w:rPr>
              <w:t>4.1</w:t>
            </w:r>
            <w:r w:rsidR="00DB5053">
              <w:rPr>
                <w:rFonts w:asciiTheme="minorHAnsi" w:eastAsiaTheme="minorEastAsia" w:hAnsiTheme="minorHAnsi" w:cstheme="minorBidi"/>
                <w:sz w:val="22"/>
              </w:rPr>
              <w:tab/>
            </w:r>
            <w:r w:rsidR="00DB5053" w:rsidRPr="00872642">
              <w:rPr>
                <w:rStyle w:val="Hyperlink"/>
              </w:rPr>
              <w:t>Overview</w:t>
            </w:r>
            <w:r w:rsidR="00DB5053">
              <w:rPr>
                <w:webHidden/>
              </w:rPr>
              <w:tab/>
            </w:r>
            <w:r w:rsidR="00DB5053">
              <w:rPr>
                <w:webHidden/>
              </w:rPr>
              <w:fldChar w:fldCharType="begin"/>
            </w:r>
            <w:r w:rsidR="00DB5053">
              <w:rPr>
                <w:webHidden/>
              </w:rPr>
              <w:instrText xml:space="preserve"> PAGEREF _Toc52888406 \h </w:instrText>
            </w:r>
            <w:r w:rsidR="00DB5053">
              <w:rPr>
                <w:webHidden/>
              </w:rPr>
            </w:r>
            <w:r w:rsidR="00DB5053">
              <w:rPr>
                <w:webHidden/>
              </w:rPr>
              <w:fldChar w:fldCharType="separate"/>
            </w:r>
            <w:r w:rsidR="00DB5053">
              <w:rPr>
                <w:webHidden/>
              </w:rPr>
              <w:t>8</w:t>
            </w:r>
            <w:r w:rsidR="00DB5053">
              <w:rPr>
                <w:webHidden/>
              </w:rPr>
              <w:fldChar w:fldCharType="end"/>
            </w:r>
          </w:hyperlink>
        </w:p>
        <w:p w14:paraId="764626C9" w14:textId="68AD3EE9" w:rsidR="00DB5053" w:rsidRDefault="00A87888">
          <w:pPr>
            <w:pStyle w:val="TOC2"/>
            <w:tabs>
              <w:tab w:val="left" w:pos="1170"/>
            </w:tabs>
            <w:rPr>
              <w:rFonts w:asciiTheme="minorHAnsi" w:eastAsiaTheme="minorEastAsia" w:hAnsiTheme="minorHAnsi" w:cstheme="minorBidi"/>
              <w:sz w:val="22"/>
            </w:rPr>
          </w:pPr>
          <w:hyperlink w:anchor="_Toc52888407" w:history="1">
            <w:r w:rsidR="00DB5053" w:rsidRPr="00872642">
              <w:rPr>
                <w:rStyle w:val="Hyperlink"/>
              </w:rPr>
              <w:t>4.2</w:t>
            </w:r>
            <w:r w:rsidR="00DB5053">
              <w:rPr>
                <w:rFonts w:asciiTheme="minorHAnsi" w:eastAsiaTheme="minorEastAsia" w:hAnsiTheme="minorHAnsi" w:cstheme="minorBidi"/>
                <w:sz w:val="22"/>
              </w:rPr>
              <w:tab/>
            </w:r>
            <w:r w:rsidR="00DB5053" w:rsidRPr="00872642">
              <w:rPr>
                <w:rStyle w:val="Hyperlink"/>
              </w:rPr>
              <w:t>Patterns and Trends</w:t>
            </w:r>
            <w:r w:rsidR="00DB5053">
              <w:rPr>
                <w:webHidden/>
              </w:rPr>
              <w:tab/>
            </w:r>
            <w:r w:rsidR="00DB5053">
              <w:rPr>
                <w:webHidden/>
              </w:rPr>
              <w:fldChar w:fldCharType="begin"/>
            </w:r>
            <w:r w:rsidR="00DB5053">
              <w:rPr>
                <w:webHidden/>
              </w:rPr>
              <w:instrText xml:space="preserve"> PAGEREF _Toc52888407 \h </w:instrText>
            </w:r>
            <w:r w:rsidR="00DB5053">
              <w:rPr>
                <w:webHidden/>
              </w:rPr>
            </w:r>
            <w:r w:rsidR="00DB5053">
              <w:rPr>
                <w:webHidden/>
              </w:rPr>
              <w:fldChar w:fldCharType="separate"/>
            </w:r>
            <w:r w:rsidR="00DB5053">
              <w:rPr>
                <w:webHidden/>
              </w:rPr>
              <w:t>9</w:t>
            </w:r>
            <w:r w:rsidR="00DB5053">
              <w:rPr>
                <w:webHidden/>
              </w:rPr>
              <w:fldChar w:fldCharType="end"/>
            </w:r>
          </w:hyperlink>
        </w:p>
        <w:p w14:paraId="7C4AE0EE" w14:textId="33F27922" w:rsidR="00DB5053" w:rsidRDefault="00A87888">
          <w:pPr>
            <w:pStyle w:val="TOC3"/>
            <w:tabs>
              <w:tab w:val="left" w:pos="1790"/>
            </w:tabs>
            <w:rPr>
              <w:rFonts w:asciiTheme="minorHAnsi" w:eastAsiaTheme="minorEastAsia" w:hAnsiTheme="minorHAnsi" w:cstheme="minorBidi"/>
              <w:sz w:val="22"/>
            </w:rPr>
          </w:pPr>
          <w:hyperlink w:anchor="_Toc52888408" w:history="1">
            <w:r w:rsidR="00DB5053" w:rsidRPr="00872642">
              <w:rPr>
                <w:rStyle w:val="Hyperlink"/>
              </w:rPr>
              <w:t>4.2.1</w:t>
            </w:r>
            <w:r w:rsidR="00DB5053">
              <w:rPr>
                <w:rFonts w:asciiTheme="minorHAnsi" w:eastAsiaTheme="minorEastAsia" w:hAnsiTheme="minorHAnsi" w:cstheme="minorBidi"/>
                <w:sz w:val="22"/>
              </w:rPr>
              <w:tab/>
            </w:r>
            <w:r w:rsidR="00DB5053" w:rsidRPr="00872642">
              <w:rPr>
                <w:rStyle w:val="Hyperlink"/>
              </w:rPr>
              <w:t>Consumer Survey Results</w:t>
            </w:r>
            <w:r w:rsidR="00DB5053">
              <w:rPr>
                <w:webHidden/>
              </w:rPr>
              <w:tab/>
            </w:r>
            <w:r w:rsidR="00DB5053">
              <w:rPr>
                <w:webHidden/>
              </w:rPr>
              <w:fldChar w:fldCharType="begin"/>
            </w:r>
            <w:r w:rsidR="00DB5053">
              <w:rPr>
                <w:webHidden/>
              </w:rPr>
              <w:instrText xml:space="preserve"> PAGEREF _Toc52888408 \h </w:instrText>
            </w:r>
            <w:r w:rsidR="00DB5053">
              <w:rPr>
                <w:webHidden/>
              </w:rPr>
            </w:r>
            <w:r w:rsidR="00DB5053">
              <w:rPr>
                <w:webHidden/>
              </w:rPr>
              <w:fldChar w:fldCharType="separate"/>
            </w:r>
            <w:r w:rsidR="00DB5053">
              <w:rPr>
                <w:webHidden/>
              </w:rPr>
              <w:t>9</w:t>
            </w:r>
            <w:r w:rsidR="00DB5053">
              <w:rPr>
                <w:webHidden/>
              </w:rPr>
              <w:fldChar w:fldCharType="end"/>
            </w:r>
          </w:hyperlink>
        </w:p>
        <w:p w14:paraId="5FA40AA9" w14:textId="50DE0845" w:rsidR="00DB5053" w:rsidRDefault="00A87888">
          <w:pPr>
            <w:pStyle w:val="TOC3"/>
            <w:tabs>
              <w:tab w:val="left" w:pos="1790"/>
            </w:tabs>
            <w:rPr>
              <w:rFonts w:asciiTheme="minorHAnsi" w:eastAsiaTheme="minorEastAsia" w:hAnsiTheme="minorHAnsi" w:cstheme="minorBidi"/>
              <w:sz w:val="22"/>
            </w:rPr>
          </w:pPr>
          <w:hyperlink w:anchor="_Toc52888409" w:history="1">
            <w:r w:rsidR="00DB5053" w:rsidRPr="00872642">
              <w:rPr>
                <w:rStyle w:val="Hyperlink"/>
              </w:rPr>
              <w:t>4.2.2</w:t>
            </w:r>
            <w:r w:rsidR="00DB5053">
              <w:rPr>
                <w:rFonts w:asciiTheme="minorHAnsi" w:eastAsiaTheme="minorEastAsia" w:hAnsiTheme="minorHAnsi" w:cstheme="minorBidi"/>
                <w:sz w:val="22"/>
              </w:rPr>
              <w:tab/>
            </w:r>
            <w:r w:rsidR="00DB5053" w:rsidRPr="00872642">
              <w:rPr>
                <w:rStyle w:val="Hyperlink"/>
              </w:rPr>
              <w:t>Key Informant Focus Groups and Interviews Results</w:t>
            </w:r>
            <w:r w:rsidR="00DB5053">
              <w:rPr>
                <w:webHidden/>
              </w:rPr>
              <w:tab/>
            </w:r>
            <w:r w:rsidR="00DB5053">
              <w:rPr>
                <w:webHidden/>
              </w:rPr>
              <w:fldChar w:fldCharType="begin"/>
            </w:r>
            <w:r w:rsidR="00DB5053">
              <w:rPr>
                <w:webHidden/>
              </w:rPr>
              <w:instrText xml:space="preserve"> PAGEREF _Toc52888409 \h </w:instrText>
            </w:r>
            <w:r w:rsidR="00DB5053">
              <w:rPr>
                <w:webHidden/>
              </w:rPr>
            </w:r>
            <w:r w:rsidR="00DB5053">
              <w:rPr>
                <w:webHidden/>
              </w:rPr>
              <w:fldChar w:fldCharType="separate"/>
            </w:r>
            <w:r w:rsidR="00DB5053">
              <w:rPr>
                <w:webHidden/>
              </w:rPr>
              <w:t>12</w:t>
            </w:r>
            <w:r w:rsidR="00DB5053">
              <w:rPr>
                <w:webHidden/>
              </w:rPr>
              <w:fldChar w:fldCharType="end"/>
            </w:r>
          </w:hyperlink>
        </w:p>
        <w:p w14:paraId="3339ED81" w14:textId="480ED776" w:rsidR="00DB5053" w:rsidRDefault="00A87888">
          <w:pPr>
            <w:pStyle w:val="TOC2"/>
            <w:tabs>
              <w:tab w:val="left" w:pos="1170"/>
            </w:tabs>
            <w:rPr>
              <w:rFonts w:asciiTheme="minorHAnsi" w:eastAsiaTheme="minorEastAsia" w:hAnsiTheme="minorHAnsi" w:cstheme="minorBidi"/>
              <w:sz w:val="22"/>
            </w:rPr>
          </w:pPr>
          <w:hyperlink w:anchor="_Toc52888410" w:history="1">
            <w:r w:rsidR="00DB5053" w:rsidRPr="00872642">
              <w:rPr>
                <w:rStyle w:val="Hyperlink"/>
              </w:rPr>
              <w:t>4.3</w:t>
            </w:r>
            <w:r w:rsidR="00DB5053">
              <w:rPr>
                <w:rFonts w:asciiTheme="minorHAnsi" w:eastAsiaTheme="minorEastAsia" w:hAnsiTheme="minorHAnsi" w:cstheme="minorBidi"/>
                <w:sz w:val="22"/>
              </w:rPr>
              <w:tab/>
            </w:r>
            <w:r w:rsidR="00DB5053" w:rsidRPr="00872642">
              <w:rPr>
                <w:rStyle w:val="Hyperlink"/>
              </w:rPr>
              <w:t>Case Management Data Results</w:t>
            </w:r>
            <w:r w:rsidR="00DB5053">
              <w:rPr>
                <w:webHidden/>
              </w:rPr>
              <w:tab/>
            </w:r>
            <w:r w:rsidR="00DB5053">
              <w:rPr>
                <w:webHidden/>
              </w:rPr>
              <w:fldChar w:fldCharType="begin"/>
            </w:r>
            <w:r w:rsidR="00DB5053">
              <w:rPr>
                <w:webHidden/>
              </w:rPr>
              <w:instrText xml:space="preserve"> PAGEREF _Toc52888410 \h </w:instrText>
            </w:r>
            <w:r w:rsidR="00DB5053">
              <w:rPr>
                <w:webHidden/>
              </w:rPr>
            </w:r>
            <w:r w:rsidR="00DB5053">
              <w:rPr>
                <w:webHidden/>
              </w:rPr>
              <w:fldChar w:fldCharType="separate"/>
            </w:r>
            <w:r w:rsidR="00DB5053">
              <w:rPr>
                <w:webHidden/>
              </w:rPr>
              <w:t>13</w:t>
            </w:r>
            <w:r w:rsidR="00DB5053">
              <w:rPr>
                <w:webHidden/>
              </w:rPr>
              <w:fldChar w:fldCharType="end"/>
            </w:r>
          </w:hyperlink>
        </w:p>
        <w:p w14:paraId="50594E38" w14:textId="32F1272A" w:rsidR="00DB5053" w:rsidRDefault="00A87888">
          <w:pPr>
            <w:pStyle w:val="TOC3"/>
            <w:tabs>
              <w:tab w:val="left" w:pos="1790"/>
            </w:tabs>
            <w:rPr>
              <w:rFonts w:asciiTheme="minorHAnsi" w:eastAsiaTheme="minorEastAsia" w:hAnsiTheme="minorHAnsi" w:cstheme="minorBidi"/>
              <w:sz w:val="22"/>
            </w:rPr>
          </w:pPr>
          <w:hyperlink w:anchor="_Toc52888411" w:history="1">
            <w:r w:rsidR="00DB5053" w:rsidRPr="00872642">
              <w:rPr>
                <w:rStyle w:val="Hyperlink"/>
              </w:rPr>
              <w:t>4.3.1</w:t>
            </w:r>
            <w:r w:rsidR="00DB5053">
              <w:rPr>
                <w:rFonts w:asciiTheme="minorHAnsi" w:eastAsiaTheme="minorEastAsia" w:hAnsiTheme="minorHAnsi" w:cstheme="minorBidi"/>
                <w:sz w:val="22"/>
              </w:rPr>
              <w:tab/>
            </w:r>
            <w:r w:rsidR="00DB5053" w:rsidRPr="00872642">
              <w:rPr>
                <w:rStyle w:val="Hyperlink"/>
              </w:rPr>
              <w:t>Decision Tree</w:t>
            </w:r>
            <w:r w:rsidR="00DB5053">
              <w:rPr>
                <w:webHidden/>
              </w:rPr>
              <w:tab/>
            </w:r>
            <w:r w:rsidR="00DB5053">
              <w:rPr>
                <w:webHidden/>
              </w:rPr>
              <w:fldChar w:fldCharType="begin"/>
            </w:r>
            <w:r w:rsidR="00DB5053">
              <w:rPr>
                <w:webHidden/>
              </w:rPr>
              <w:instrText xml:space="preserve"> PAGEREF _Toc52888411 \h </w:instrText>
            </w:r>
            <w:r w:rsidR="00DB5053">
              <w:rPr>
                <w:webHidden/>
              </w:rPr>
            </w:r>
            <w:r w:rsidR="00DB5053">
              <w:rPr>
                <w:webHidden/>
              </w:rPr>
              <w:fldChar w:fldCharType="separate"/>
            </w:r>
            <w:r w:rsidR="00DB5053">
              <w:rPr>
                <w:webHidden/>
              </w:rPr>
              <w:t>13</w:t>
            </w:r>
            <w:r w:rsidR="00DB5053">
              <w:rPr>
                <w:webHidden/>
              </w:rPr>
              <w:fldChar w:fldCharType="end"/>
            </w:r>
          </w:hyperlink>
        </w:p>
        <w:p w14:paraId="0D1AAAD1" w14:textId="51D58FC5" w:rsidR="00DB5053" w:rsidRDefault="00A87888">
          <w:pPr>
            <w:pStyle w:val="TOC3"/>
            <w:tabs>
              <w:tab w:val="left" w:pos="1790"/>
            </w:tabs>
            <w:rPr>
              <w:rFonts w:asciiTheme="minorHAnsi" w:eastAsiaTheme="minorEastAsia" w:hAnsiTheme="minorHAnsi" w:cstheme="minorBidi"/>
              <w:sz w:val="22"/>
            </w:rPr>
          </w:pPr>
          <w:hyperlink w:anchor="_Toc52888412" w:history="1">
            <w:r w:rsidR="00DB5053" w:rsidRPr="00872642">
              <w:rPr>
                <w:rStyle w:val="Hyperlink"/>
              </w:rPr>
              <w:t>4.3.2</w:t>
            </w:r>
            <w:r w:rsidR="00DB5053">
              <w:rPr>
                <w:rFonts w:asciiTheme="minorHAnsi" w:eastAsiaTheme="minorEastAsia" w:hAnsiTheme="minorHAnsi" w:cstheme="minorBidi"/>
                <w:sz w:val="22"/>
              </w:rPr>
              <w:tab/>
            </w:r>
            <w:r w:rsidR="00DB5053" w:rsidRPr="00872642">
              <w:rPr>
                <w:rStyle w:val="Hyperlink"/>
              </w:rPr>
              <w:t>Stepwise Regression</w:t>
            </w:r>
            <w:r w:rsidR="00DB5053">
              <w:rPr>
                <w:webHidden/>
              </w:rPr>
              <w:tab/>
            </w:r>
            <w:r w:rsidR="00DB5053">
              <w:rPr>
                <w:webHidden/>
              </w:rPr>
              <w:fldChar w:fldCharType="begin"/>
            </w:r>
            <w:r w:rsidR="00DB5053">
              <w:rPr>
                <w:webHidden/>
              </w:rPr>
              <w:instrText xml:space="preserve"> PAGEREF _Toc52888412 \h </w:instrText>
            </w:r>
            <w:r w:rsidR="00DB5053">
              <w:rPr>
                <w:webHidden/>
              </w:rPr>
            </w:r>
            <w:r w:rsidR="00DB5053">
              <w:rPr>
                <w:webHidden/>
              </w:rPr>
              <w:fldChar w:fldCharType="separate"/>
            </w:r>
            <w:r w:rsidR="00DB5053">
              <w:rPr>
                <w:webHidden/>
              </w:rPr>
              <w:t>15</w:t>
            </w:r>
            <w:r w:rsidR="00DB5053">
              <w:rPr>
                <w:webHidden/>
              </w:rPr>
              <w:fldChar w:fldCharType="end"/>
            </w:r>
          </w:hyperlink>
        </w:p>
        <w:p w14:paraId="5317B9B0" w14:textId="661831C4" w:rsidR="00DB5053" w:rsidRDefault="00A87888">
          <w:pPr>
            <w:pStyle w:val="TOC1"/>
            <w:rPr>
              <w:rFonts w:asciiTheme="minorHAnsi" w:eastAsiaTheme="minorEastAsia" w:hAnsiTheme="minorHAnsi" w:cstheme="minorBidi"/>
              <w:b w:val="0"/>
              <w:caps w:val="0"/>
              <w:color w:val="auto"/>
              <w:spacing w:val="0"/>
              <w:sz w:val="22"/>
            </w:rPr>
          </w:pPr>
          <w:hyperlink w:anchor="_Toc52888413" w:history="1">
            <w:r w:rsidR="00DB5053" w:rsidRPr="00872642">
              <w:rPr>
                <w:rStyle w:val="Hyperlink"/>
              </w:rPr>
              <w:t>5</w:t>
            </w:r>
            <w:r w:rsidR="00DB5053">
              <w:rPr>
                <w:rFonts w:asciiTheme="minorHAnsi" w:eastAsiaTheme="minorEastAsia" w:hAnsiTheme="minorHAnsi" w:cstheme="minorBidi"/>
                <w:b w:val="0"/>
                <w:caps w:val="0"/>
                <w:color w:val="auto"/>
                <w:spacing w:val="0"/>
                <w:sz w:val="22"/>
              </w:rPr>
              <w:tab/>
            </w:r>
            <w:r w:rsidR="00DB5053" w:rsidRPr="00872642">
              <w:rPr>
                <w:rStyle w:val="Hyperlink"/>
              </w:rPr>
              <w:t>Analysis</w:t>
            </w:r>
            <w:r w:rsidR="00DB5053">
              <w:rPr>
                <w:webHidden/>
              </w:rPr>
              <w:tab/>
            </w:r>
            <w:r w:rsidR="00DB5053">
              <w:rPr>
                <w:webHidden/>
              </w:rPr>
              <w:fldChar w:fldCharType="begin"/>
            </w:r>
            <w:r w:rsidR="00DB5053">
              <w:rPr>
                <w:webHidden/>
              </w:rPr>
              <w:instrText xml:space="preserve"> PAGEREF _Toc52888413 \h </w:instrText>
            </w:r>
            <w:r w:rsidR="00DB5053">
              <w:rPr>
                <w:webHidden/>
              </w:rPr>
            </w:r>
            <w:r w:rsidR="00DB5053">
              <w:rPr>
                <w:webHidden/>
              </w:rPr>
              <w:fldChar w:fldCharType="separate"/>
            </w:r>
            <w:r w:rsidR="00DB5053">
              <w:rPr>
                <w:webHidden/>
              </w:rPr>
              <w:t>16</w:t>
            </w:r>
            <w:r w:rsidR="00DB5053">
              <w:rPr>
                <w:webHidden/>
              </w:rPr>
              <w:fldChar w:fldCharType="end"/>
            </w:r>
          </w:hyperlink>
        </w:p>
        <w:p w14:paraId="503B83C1" w14:textId="04F3F4F4" w:rsidR="00DB5053" w:rsidRDefault="00A87888">
          <w:pPr>
            <w:pStyle w:val="TOC1"/>
            <w:rPr>
              <w:rFonts w:asciiTheme="minorHAnsi" w:eastAsiaTheme="minorEastAsia" w:hAnsiTheme="minorHAnsi" w:cstheme="minorBidi"/>
              <w:b w:val="0"/>
              <w:caps w:val="0"/>
              <w:color w:val="auto"/>
              <w:spacing w:val="0"/>
              <w:sz w:val="22"/>
            </w:rPr>
          </w:pPr>
          <w:hyperlink w:anchor="_Toc52888414" w:history="1">
            <w:r w:rsidR="00DB5053" w:rsidRPr="00872642">
              <w:rPr>
                <w:rStyle w:val="Hyperlink"/>
              </w:rPr>
              <w:t>6</w:t>
            </w:r>
            <w:r w:rsidR="00DB5053">
              <w:rPr>
                <w:rFonts w:asciiTheme="minorHAnsi" w:eastAsiaTheme="minorEastAsia" w:hAnsiTheme="minorHAnsi" w:cstheme="minorBidi"/>
                <w:b w:val="0"/>
                <w:caps w:val="0"/>
                <w:color w:val="auto"/>
                <w:spacing w:val="0"/>
                <w:sz w:val="22"/>
              </w:rPr>
              <w:tab/>
            </w:r>
            <w:r w:rsidR="00DB5053" w:rsidRPr="00872642">
              <w:rPr>
                <w:rStyle w:val="Hyperlink"/>
              </w:rPr>
              <w:t>Recommendations/Action Steps</w:t>
            </w:r>
            <w:r w:rsidR="00DB5053">
              <w:rPr>
                <w:webHidden/>
              </w:rPr>
              <w:tab/>
            </w:r>
            <w:r w:rsidR="00DB5053">
              <w:rPr>
                <w:webHidden/>
              </w:rPr>
              <w:fldChar w:fldCharType="begin"/>
            </w:r>
            <w:r w:rsidR="00DB5053">
              <w:rPr>
                <w:webHidden/>
              </w:rPr>
              <w:instrText xml:space="preserve"> PAGEREF _Toc52888414 \h </w:instrText>
            </w:r>
            <w:r w:rsidR="00DB5053">
              <w:rPr>
                <w:webHidden/>
              </w:rPr>
            </w:r>
            <w:r w:rsidR="00DB5053">
              <w:rPr>
                <w:webHidden/>
              </w:rPr>
              <w:fldChar w:fldCharType="separate"/>
            </w:r>
            <w:r w:rsidR="00DB5053">
              <w:rPr>
                <w:webHidden/>
              </w:rPr>
              <w:t>19</w:t>
            </w:r>
            <w:r w:rsidR="00DB5053">
              <w:rPr>
                <w:webHidden/>
              </w:rPr>
              <w:fldChar w:fldCharType="end"/>
            </w:r>
          </w:hyperlink>
        </w:p>
        <w:p w14:paraId="163A75C2" w14:textId="7808D909" w:rsidR="00DB5053" w:rsidRDefault="00A87888">
          <w:pPr>
            <w:pStyle w:val="TOC2"/>
            <w:tabs>
              <w:tab w:val="left" w:pos="1170"/>
            </w:tabs>
            <w:rPr>
              <w:rFonts w:asciiTheme="minorHAnsi" w:eastAsiaTheme="minorEastAsia" w:hAnsiTheme="minorHAnsi" w:cstheme="minorBidi"/>
              <w:sz w:val="22"/>
            </w:rPr>
          </w:pPr>
          <w:hyperlink w:anchor="_Toc52888415" w:history="1">
            <w:r w:rsidR="00DB5053" w:rsidRPr="00872642">
              <w:rPr>
                <w:rStyle w:val="Hyperlink"/>
              </w:rPr>
              <w:t>6.1</w:t>
            </w:r>
            <w:r w:rsidR="00DB5053">
              <w:rPr>
                <w:rFonts w:asciiTheme="minorHAnsi" w:eastAsiaTheme="minorEastAsia" w:hAnsiTheme="minorHAnsi" w:cstheme="minorBidi"/>
                <w:sz w:val="22"/>
              </w:rPr>
              <w:tab/>
            </w:r>
            <w:r w:rsidR="00DB5053" w:rsidRPr="00872642">
              <w:rPr>
                <w:rStyle w:val="Hyperlink"/>
              </w:rPr>
              <w:t>Increase Access to Transportation Services</w:t>
            </w:r>
            <w:r w:rsidR="00DB5053">
              <w:rPr>
                <w:webHidden/>
              </w:rPr>
              <w:tab/>
            </w:r>
            <w:r w:rsidR="00DB5053">
              <w:rPr>
                <w:webHidden/>
              </w:rPr>
              <w:fldChar w:fldCharType="begin"/>
            </w:r>
            <w:r w:rsidR="00DB5053">
              <w:rPr>
                <w:webHidden/>
              </w:rPr>
              <w:instrText xml:space="preserve"> PAGEREF _Toc52888415 \h </w:instrText>
            </w:r>
            <w:r w:rsidR="00DB5053">
              <w:rPr>
                <w:webHidden/>
              </w:rPr>
            </w:r>
            <w:r w:rsidR="00DB5053">
              <w:rPr>
                <w:webHidden/>
              </w:rPr>
              <w:fldChar w:fldCharType="separate"/>
            </w:r>
            <w:r w:rsidR="00DB5053">
              <w:rPr>
                <w:webHidden/>
              </w:rPr>
              <w:t>19</w:t>
            </w:r>
            <w:r w:rsidR="00DB5053">
              <w:rPr>
                <w:webHidden/>
              </w:rPr>
              <w:fldChar w:fldCharType="end"/>
            </w:r>
          </w:hyperlink>
        </w:p>
        <w:p w14:paraId="5BC44381" w14:textId="2E9B66C1" w:rsidR="00DB5053" w:rsidRDefault="00A87888">
          <w:pPr>
            <w:pStyle w:val="TOC2"/>
            <w:tabs>
              <w:tab w:val="left" w:pos="1170"/>
            </w:tabs>
            <w:rPr>
              <w:rFonts w:asciiTheme="minorHAnsi" w:eastAsiaTheme="minorEastAsia" w:hAnsiTheme="minorHAnsi" w:cstheme="minorBidi"/>
              <w:sz w:val="22"/>
            </w:rPr>
          </w:pPr>
          <w:hyperlink w:anchor="_Toc52888416" w:history="1">
            <w:r w:rsidR="00DB5053" w:rsidRPr="00872642">
              <w:rPr>
                <w:rStyle w:val="Hyperlink"/>
              </w:rPr>
              <w:t>6.2</w:t>
            </w:r>
            <w:r w:rsidR="00DB5053">
              <w:rPr>
                <w:rFonts w:asciiTheme="minorHAnsi" w:eastAsiaTheme="minorEastAsia" w:hAnsiTheme="minorHAnsi" w:cstheme="minorBidi"/>
                <w:sz w:val="22"/>
              </w:rPr>
              <w:tab/>
            </w:r>
            <w:r w:rsidR="00DB5053" w:rsidRPr="00872642">
              <w:rPr>
                <w:rStyle w:val="Hyperlink"/>
              </w:rPr>
              <w:t>Improve Mobility and Orientation Services</w:t>
            </w:r>
            <w:r w:rsidR="00DB5053">
              <w:rPr>
                <w:webHidden/>
              </w:rPr>
              <w:tab/>
            </w:r>
            <w:r w:rsidR="00DB5053">
              <w:rPr>
                <w:webHidden/>
              </w:rPr>
              <w:fldChar w:fldCharType="begin"/>
            </w:r>
            <w:r w:rsidR="00DB5053">
              <w:rPr>
                <w:webHidden/>
              </w:rPr>
              <w:instrText xml:space="preserve"> PAGEREF _Toc52888416 \h </w:instrText>
            </w:r>
            <w:r w:rsidR="00DB5053">
              <w:rPr>
                <w:webHidden/>
              </w:rPr>
            </w:r>
            <w:r w:rsidR="00DB5053">
              <w:rPr>
                <w:webHidden/>
              </w:rPr>
              <w:fldChar w:fldCharType="separate"/>
            </w:r>
            <w:r w:rsidR="00DB5053">
              <w:rPr>
                <w:webHidden/>
              </w:rPr>
              <w:t>19</w:t>
            </w:r>
            <w:r w:rsidR="00DB5053">
              <w:rPr>
                <w:webHidden/>
              </w:rPr>
              <w:fldChar w:fldCharType="end"/>
            </w:r>
          </w:hyperlink>
        </w:p>
        <w:p w14:paraId="135E9644" w14:textId="419319BB" w:rsidR="00DB5053" w:rsidRDefault="00A87888">
          <w:pPr>
            <w:pStyle w:val="TOC2"/>
            <w:tabs>
              <w:tab w:val="left" w:pos="1170"/>
            </w:tabs>
            <w:rPr>
              <w:rFonts w:asciiTheme="minorHAnsi" w:eastAsiaTheme="minorEastAsia" w:hAnsiTheme="minorHAnsi" w:cstheme="minorBidi"/>
              <w:sz w:val="22"/>
            </w:rPr>
          </w:pPr>
          <w:hyperlink w:anchor="_Toc52888417" w:history="1">
            <w:r w:rsidR="00DB5053" w:rsidRPr="00872642">
              <w:rPr>
                <w:rStyle w:val="Hyperlink"/>
              </w:rPr>
              <w:t>6.3</w:t>
            </w:r>
            <w:r w:rsidR="00DB5053">
              <w:rPr>
                <w:rFonts w:asciiTheme="minorHAnsi" w:eastAsiaTheme="minorEastAsia" w:hAnsiTheme="minorHAnsi" w:cstheme="minorBidi"/>
                <w:sz w:val="22"/>
              </w:rPr>
              <w:tab/>
            </w:r>
            <w:r w:rsidR="00DB5053" w:rsidRPr="00872642">
              <w:rPr>
                <w:rStyle w:val="Hyperlink"/>
              </w:rPr>
              <w:t>Prepare for a Technology First Future</w:t>
            </w:r>
            <w:r w:rsidR="00DB5053">
              <w:rPr>
                <w:webHidden/>
              </w:rPr>
              <w:tab/>
            </w:r>
            <w:r w:rsidR="00DB5053">
              <w:rPr>
                <w:webHidden/>
              </w:rPr>
              <w:fldChar w:fldCharType="begin"/>
            </w:r>
            <w:r w:rsidR="00DB5053">
              <w:rPr>
                <w:webHidden/>
              </w:rPr>
              <w:instrText xml:space="preserve"> PAGEREF _Toc52888417 \h </w:instrText>
            </w:r>
            <w:r w:rsidR="00DB5053">
              <w:rPr>
                <w:webHidden/>
              </w:rPr>
            </w:r>
            <w:r w:rsidR="00DB5053">
              <w:rPr>
                <w:webHidden/>
              </w:rPr>
              <w:fldChar w:fldCharType="separate"/>
            </w:r>
            <w:r w:rsidR="00DB5053">
              <w:rPr>
                <w:webHidden/>
              </w:rPr>
              <w:t>20</w:t>
            </w:r>
            <w:r w:rsidR="00DB5053">
              <w:rPr>
                <w:webHidden/>
              </w:rPr>
              <w:fldChar w:fldCharType="end"/>
            </w:r>
          </w:hyperlink>
        </w:p>
        <w:p w14:paraId="2EB75F7C" w14:textId="6896A1B9" w:rsidR="00DB5053" w:rsidRDefault="00A87888">
          <w:pPr>
            <w:pStyle w:val="TOC2"/>
            <w:tabs>
              <w:tab w:val="left" w:pos="1170"/>
            </w:tabs>
            <w:rPr>
              <w:rFonts w:asciiTheme="minorHAnsi" w:eastAsiaTheme="minorEastAsia" w:hAnsiTheme="minorHAnsi" w:cstheme="minorBidi"/>
              <w:sz w:val="22"/>
            </w:rPr>
          </w:pPr>
          <w:hyperlink w:anchor="_Toc52888418" w:history="1">
            <w:r w:rsidR="00DB5053" w:rsidRPr="00872642">
              <w:rPr>
                <w:rStyle w:val="Hyperlink"/>
              </w:rPr>
              <w:t>6.4</w:t>
            </w:r>
            <w:r w:rsidR="00DB5053">
              <w:rPr>
                <w:rFonts w:asciiTheme="minorHAnsi" w:eastAsiaTheme="minorEastAsia" w:hAnsiTheme="minorHAnsi" w:cstheme="minorBidi"/>
                <w:sz w:val="22"/>
              </w:rPr>
              <w:tab/>
            </w:r>
            <w:r w:rsidR="00DB5053" w:rsidRPr="00872642">
              <w:rPr>
                <w:rStyle w:val="Hyperlink"/>
              </w:rPr>
              <w:t>Identify and Address Barriers to Completing Educational Milestones</w:t>
            </w:r>
            <w:r w:rsidR="00DB5053">
              <w:rPr>
                <w:webHidden/>
              </w:rPr>
              <w:tab/>
            </w:r>
            <w:r w:rsidR="00DB5053">
              <w:rPr>
                <w:webHidden/>
              </w:rPr>
              <w:fldChar w:fldCharType="begin"/>
            </w:r>
            <w:r w:rsidR="00DB5053">
              <w:rPr>
                <w:webHidden/>
              </w:rPr>
              <w:instrText xml:space="preserve"> PAGEREF _Toc52888418 \h </w:instrText>
            </w:r>
            <w:r w:rsidR="00DB5053">
              <w:rPr>
                <w:webHidden/>
              </w:rPr>
            </w:r>
            <w:r w:rsidR="00DB5053">
              <w:rPr>
                <w:webHidden/>
              </w:rPr>
              <w:fldChar w:fldCharType="separate"/>
            </w:r>
            <w:r w:rsidR="00DB5053">
              <w:rPr>
                <w:webHidden/>
              </w:rPr>
              <w:t>20</w:t>
            </w:r>
            <w:r w:rsidR="00DB5053">
              <w:rPr>
                <w:webHidden/>
              </w:rPr>
              <w:fldChar w:fldCharType="end"/>
            </w:r>
          </w:hyperlink>
        </w:p>
        <w:p w14:paraId="4BD6D50A" w14:textId="5778ACA0" w:rsidR="00DB5053" w:rsidRDefault="00A87888">
          <w:pPr>
            <w:pStyle w:val="TOC2"/>
            <w:tabs>
              <w:tab w:val="left" w:pos="1170"/>
            </w:tabs>
            <w:rPr>
              <w:rFonts w:asciiTheme="minorHAnsi" w:eastAsiaTheme="minorEastAsia" w:hAnsiTheme="minorHAnsi" w:cstheme="minorBidi"/>
              <w:sz w:val="22"/>
            </w:rPr>
          </w:pPr>
          <w:hyperlink w:anchor="_Toc52888419" w:history="1">
            <w:r w:rsidR="00DB5053" w:rsidRPr="00872642">
              <w:rPr>
                <w:rStyle w:val="Hyperlink"/>
              </w:rPr>
              <w:t>6.5</w:t>
            </w:r>
            <w:r w:rsidR="00DB5053">
              <w:rPr>
                <w:rFonts w:asciiTheme="minorHAnsi" w:eastAsiaTheme="minorEastAsia" w:hAnsiTheme="minorHAnsi" w:cstheme="minorBidi"/>
                <w:sz w:val="22"/>
              </w:rPr>
              <w:tab/>
            </w:r>
            <w:r w:rsidR="00DB5053" w:rsidRPr="00872642">
              <w:rPr>
                <w:rStyle w:val="Hyperlink"/>
              </w:rPr>
              <w:t>Evaluate Case Status and Services for MCB Youth</w:t>
            </w:r>
            <w:r w:rsidR="00DB5053">
              <w:rPr>
                <w:webHidden/>
              </w:rPr>
              <w:tab/>
            </w:r>
            <w:r w:rsidR="00DB5053">
              <w:rPr>
                <w:webHidden/>
              </w:rPr>
              <w:fldChar w:fldCharType="begin"/>
            </w:r>
            <w:r w:rsidR="00DB5053">
              <w:rPr>
                <w:webHidden/>
              </w:rPr>
              <w:instrText xml:space="preserve"> PAGEREF _Toc52888419 \h </w:instrText>
            </w:r>
            <w:r w:rsidR="00DB5053">
              <w:rPr>
                <w:webHidden/>
              </w:rPr>
            </w:r>
            <w:r w:rsidR="00DB5053">
              <w:rPr>
                <w:webHidden/>
              </w:rPr>
              <w:fldChar w:fldCharType="separate"/>
            </w:r>
            <w:r w:rsidR="00DB5053">
              <w:rPr>
                <w:webHidden/>
              </w:rPr>
              <w:t>21</w:t>
            </w:r>
            <w:r w:rsidR="00DB5053">
              <w:rPr>
                <w:webHidden/>
              </w:rPr>
              <w:fldChar w:fldCharType="end"/>
            </w:r>
          </w:hyperlink>
        </w:p>
        <w:p w14:paraId="0BB7B4EE" w14:textId="589855D3" w:rsidR="00DB5053" w:rsidRDefault="00A87888">
          <w:pPr>
            <w:pStyle w:val="TOC1"/>
            <w:rPr>
              <w:rFonts w:asciiTheme="minorHAnsi" w:eastAsiaTheme="minorEastAsia" w:hAnsiTheme="minorHAnsi" w:cstheme="minorBidi"/>
              <w:b w:val="0"/>
              <w:caps w:val="0"/>
              <w:color w:val="auto"/>
              <w:spacing w:val="0"/>
              <w:sz w:val="22"/>
            </w:rPr>
          </w:pPr>
          <w:hyperlink w:anchor="_Toc52888420" w:history="1">
            <w:r w:rsidR="00DB5053" w:rsidRPr="00872642">
              <w:rPr>
                <w:rStyle w:val="Hyperlink"/>
              </w:rPr>
              <w:t>7</w:t>
            </w:r>
            <w:r w:rsidR="00DB5053">
              <w:rPr>
                <w:rFonts w:asciiTheme="minorHAnsi" w:eastAsiaTheme="minorEastAsia" w:hAnsiTheme="minorHAnsi" w:cstheme="minorBidi"/>
                <w:b w:val="0"/>
                <w:caps w:val="0"/>
                <w:color w:val="auto"/>
                <w:spacing w:val="0"/>
                <w:sz w:val="22"/>
              </w:rPr>
              <w:tab/>
            </w:r>
            <w:r w:rsidR="00DB5053" w:rsidRPr="00872642">
              <w:rPr>
                <w:rStyle w:val="Hyperlink"/>
              </w:rPr>
              <w:t>Conclusion</w:t>
            </w:r>
            <w:r w:rsidR="00DB5053">
              <w:rPr>
                <w:webHidden/>
              </w:rPr>
              <w:tab/>
            </w:r>
            <w:r w:rsidR="00DB5053">
              <w:rPr>
                <w:webHidden/>
              </w:rPr>
              <w:fldChar w:fldCharType="begin"/>
            </w:r>
            <w:r w:rsidR="00DB5053">
              <w:rPr>
                <w:webHidden/>
              </w:rPr>
              <w:instrText xml:space="preserve"> PAGEREF _Toc52888420 \h </w:instrText>
            </w:r>
            <w:r w:rsidR="00DB5053">
              <w:rPr>
                <w:webHidden/>
              </w:rPr>
            </w:r>
            <w:r w:rsidR="00DB5053">
              <w:rPr>
                <w:webHidden/>
              </w:rPr>
              <w:fldChar w:fldCharType="separate"/>
            </w:r>
            <w:r w:rsidR="00DB5053">
              <w:rPr>
                <w:webHidden/>
              </w:rPr>
              <w:t>21</w:t>
            </w:r>
            <w:r w:rsidR="00DB5053">
              <w:rPr>
                <w:webHidden/>
              </w:rPr>
              <w:fldChar w:fldCharType="end"/>
            </w:r>
          </w:hyperlink>
        </w:p>
        <w:p w14:paraId="21A4CF33" w14:textId="02A4118E" w:rsidR="00DB5053" w:rsidRDefault="00A87888">
          <w:pPr>
            <w:pStyle w:val="TOC1"/>
            <w:rPr>
              <w:rFonts w:asciiTheme="minorHAnsi" w:eastAsiaTheme="minorEastAsia" w:hAnsiTheme="minorHAnsi" w:cstheme="minorBidi"/>
              <w:b w:val="0"/>
              <w:caps w:val="0"/>
              <w:color w:val="auto"/>
              <w:spacing w:val="0"/>
              <w:sz w:val="22"/>
            </w:rPr>
          </w:pPr>
          <w:hyperlink w:anchor="_Toc52888421" w:history="1">
            <w:r w:rsidR="00DB5053" w:rsidRPr="00872642">
              <w:rPr>
                <w:rStyle w:val="Hyperlink"/>
              </w:rPr>
              <w:t>8</w:t>
            </w:r>
            <w:r w:rsidR="00DB5053">
              <w:rPr>
                <w:rFonts w:asciiTheme="minorHAnsi" w:eastAsiaTheme="minorEastAsia" w:hAnsiTheme="minorHAnsi" w:cstheme="minorBidi"/>
                <w:b w:val="0"/>
                <w:caps w:val="0"/>
                <w:color w:val="auto"/>
                <w:spacing w:val="0"/>
                <w:sz w:val="22"/>
              </w:rPr>
              <w:tab/>
            </w:r>
            <w:r w:rsidR="00DB5053" w:rsidRPr="00872642">
              <w:rPr>
                <w:rStyle w:val="Hyperlink"/>
              </w:rPr>
              <w:t>Appendices</w:t>
            </w:r>
            <w:r w:rsidR="00DB5053">
              <w:rPr>
                <w:webHidden/>
              </w:rPr>
              <w:tab/>
            </w:r>
            <w:r w:rsidR="00DB5053">
              <w:rPr>
                <w:webHidden/>
              </w:rPr>
              <w:fldChar w:fldCharType="begin"/>
            </w:r>
            <w:r w:rsidR="00DB5053">
              <w:rPr>
                <w:webHidden/>
              </w:rPr>
              <w:instrText xml:space="preserve"> PAGEREF _Toc52888421 \h </w:instrText>
            </w:r>
            <w:r w:rsidR="00DB5053">
              <w:rPr>
                <w:webHidden/>
              </w:rPr>
            </w:r>
            <w:r w:rsidR="00DB5053">
              <w:rPr>
                <w:webHidden/>
              </w:rPr>
              <w:fldChar w:fldCharType="separate"/>
            </w:r>
            <w:r w:rsidR="00DB5053">
              <w:rPr>
                <w:webHidden/>
              </w:rPr>
              <w:t>23</w:t>
            </w:r>
            <w:r w:rsidR="00DB5053">
              <w:rPr>
                <w:webHidden/>
              </w:rPr>
              <w:fldChar w:fldCharType="end"/>
            </w:r>
          </w:hyperlink>
        </w:p>
        <w:p w14:paraId="4AADAEF8" w14:textId="66421B6F" w:rsidR="00DB5053" w:rsidRDefault="00A87888">
          <w:pPr>
            <w:pStyle w:val="TOC2"/>
            <w:tabs>
              <w:tab w:val="left" w:pos="1170"/>
            </w:tabs>
            <w:rPr>
              <w:rFonts w:asciiTheme="minorHAnsi" w:eastAsiaTheme="minorEastAsia" w:hAnsiTheme="minorHAnsi" w:cstheme="minorBidi"/>
              <w:sz w:val="22"/>
            </w:rPr>
          </w:pPr>
          <w:hyperlink w:anchor="_Toc52888422" w:history="1">
            <w:r w:rsidR="00DB5053" w:rsidRPr="00872642">
              <w:rPr>
                <w:rStyle w:val="Hyperlink"/>
              </w:rPr>
              <w:t>8.1</w:t>
            </w:r>
            <w:r w:rsidR="00DB5053">
              <w:rPr>
                <w:rFonts w:asciiTheme="minorHAnsi" w:eastAsiaTheme="minorEastAsia" w:hAnsiTheme="minorHAnsi" w:cstheme="minorBidi"/>
                <w:sz w:val="22"/>
              </w:rPr>
              <w:tab/>
            </w:r>
            <w:r w:rsidR="00DB5053" w:rsidRPr="00872642">
              <w:rPr>
                <w:rStyle w:val="Hyperlink"/>
              </w:rPr>
              <w:t>Definitions</w:t>
            </w:r>
            <w:r w:rsidR="00DB5053">
              <w:rPr>
                <w:webHidden/>
              </w:rPr>
              <w:tab/>
            </w:r>
            <w:r w:rsidR="00DB5053">
              <w:rPr>
                <w:webHidden/>
              </w:rPr>
              <w:fldChar w:fldCharType="begin"/>
            </w:r>
            <w:r w:rsidR="00DB5053">
              <w:rPr>
                <w:webHidden/>
              </w:rPr>
              <w:instrText xml:space="preserve"> PAGEREF _Toc52888422 \h </w:instrText>
            </w:r>
            <w:r w:rsidR="00DB5053">
              <w:rPr>
                <w:webHidden/>
              </w:rPr>
            </w:r>
            <w:r w:rsidR="00DB5053">
              <w:rPr>
                <w:webHidden/>
              </w:rPr>
              <w:fldChar w:fldCharType="separate"/>
            </w:r>
            <w:r w:rsidR="00DB5053">
              <w:rPr>
                <w:webHidden/>
              </w:rPr>
              <w:t>23</w:t>
            </w:r>
            <w:r w:rsidR="00DB5053">
              <w:rPr>
                <w:webHidden/>
              </w:rPr>
              <w:fldChar w:fldCharType="end"/>
            </w:r>
          </w:hyperlink>
        </w:p>
        <w:p w14:paraId="041E38F6" w14:textId="44E82DC4" w:rsidR="00DB5053" w:rsidRDefault="00A87888">
          <w:pPr>
            <w:pStyle w:val="TOC3"/>
            <w:tabs>
              <w:tab w:val="left" w:pos="1790"/>
            </w:tabs>
            <w:rPr>
              <w:rFonts w:asciiTheme="minorHAnsi" w:eastAsiaTheme="minorEastAsia" w:hAnsiTheme="minorHAnsi" w:cstheme="minorBidi"/>
              <w:sz w:val="22"/>
            </w:rPr>
          </w:pPr>
          <w:hyperlink w:anchor="_Toc52888423" w:history="1">
            <w:r w:rsidR="00DB5053" w:rsidRPr="00872642">
              <w:rPr>
                <w:rStyle w:val="Hyperlink"/>
              </w:rPr>
              <w:t>8.1.1</w:t>
            </w:r>
            <w:r w:rsidR="00DB5053">
              <w:rPr>
                <w:rFonts w:asciiTheme="minorHAnsi" w:eastAsiaTheme="minorEastAsia" w:hAnsiTheme="minorHAnsi" w:cstheme="minorBidi"/>
                <w:sz w:val="22"/>
              </w:rPr>
              <w:tab/>
            </w:r>
            <w:r w:rsidR="00DB5053" w:rsidRPr="00872642">
              <w:rPr>
                <w:rStyle w:val="Hyperlink"/>
              </w:rPr>
              <w:t>Case Closure Status</w:t>
            </w:r>
            <w:r w:rsidR="00DB5053">
              <w:rPr>
                <w:webHidden/>
              </w:rPr>
              <w:tab/>
            </w:r>
            <w:r w:rsidR="00DB5053">
              <w:rPr>
                <w:webHidden/>
              </w:rPr>
              <w:fldChar w:fldCharType="begin"/>
            </w:r>
            <w:r w:rsidR="00DB5053">
              <w:rPr>
                <w:webHidden/>
              </w:rPr>
              <w:instrText xml:space="preserve"> PAGEREF _Toc52888423 \h </w:instrText>
            </w:r>
            <w:r w:rsidR="00DB5053">
              <w:rPr>
                <w:webHidden/>
              </w:rPr>
            </w:r>
            <w:r w:rsidR="00DB5053">
              <w:rPr>
                <w:webHidden/>
              </w:rPr>
              <w:fldChar w:fldCharType="separate"/>
            </w:r>
            <w:r w:rsidR="00DB5053">
              <w:rPr>
                <w:webHidden/>
              </w:rPr>
              <w:t>23</w:t>
            </w:r>
            <w:r w:rsidR="00DB5053">
              <w:rPr>
                <w:webHidden/>
              </w:rPr>
              <w:fldChar w:fldCharType="end"/>
            </w:r>
          </w:hyperlink>
        </w:p>
        <w:p w14:paraId="167BF92E" w14:textId="57EEBA1A" w:rsidR="00DB5053" w:rsidRDefault="00A87888">
          <w:pPr>
            <w:pStyle w:val="TOC2"/>
            <w:tabs>
              <w:tab w:val="left" w:pos="1170"/>
            </w:tabs>
            <w:rPr>
              <w:rFonts w:asciiTheme="minorHAnsi" w:eastAsiaTheme="minorEastAsia" w:hAnsiTheme="minorHAnsi" w:cstheme="minorBidi"/>
              <w:sz w:val="22"/>
            </w:rPr>
          </w:pPr>
          <w:hyperlink w:anchor="_Toc52888424" w:history="1">
            <w:r w:rsidR="00DB5053" w:rsidRPr="00872642">
              <w:rPr>
                <w:rStyle w:val="Hyperlink"/>
              </w:rPr>
              <w:t>8.2</w:t>
            </w:r>
            <w:r w:rsidR="00DB5053">
              <w:rPr>
                <w:rFonts w:asciiTheme="minorHAnsi" w:eastAsiaTheme="minorEastAsia" w:hAnsiTheme="minorHAnsi" w:cstheme="minorBidi"/>
                <w:sz w:val="22"/>
              </w:rPr>
              <w:tab/>
            </w:r>
            <w:r w:rsidR="00DB5053" w:rsidRPr="00872642">
              <w:rPr>
                <w:rStyle w:val="Hyperlink"/>
              </w:rPr>
              <w:t>Decision Tree</w:t>
            </w:r>
            <w:r w:rsidR="00DB5053">
              <w:rPr>
                <w:webHidden/>
              </w:rPr>
              <w:tab/>
            </w:r>
            <w:r w:rsidR="00DB5053">
              <w:rPr>
                <w:webHidden/>
              </w:rPr>
              <w:fldChar w:fldCharType="begin"/>
            </w:r>
            <w:r w:rsidR="00DB5053">
              <w:rPr>
                <w:webHidden/>
              </w:rPr>
              <w:instrText xml:space="preserve"> PAGEREF _Toc52888424 \h </w:instrText>
            </w:r>
            <w:r w:rsidR="00DB5053">
              <w:rPr>
                <w:webHidden/>
              </w:rPr>
            </w:r>
            <w:r w:rsidR="00DB5053">
              <w:rPr>
                <w:webHidden/>
              </w:rPr>
              <w:fldChar w:fldCharType="separate"/>
            </w:r>
            <w:r w:rsidR="00DB5053">
              <w:rPr>
                <w:webHidden/>
              </w:rPr>
              <w:t>24</w:t>
            </w:r>
            <w:r w:rsidR="00DB5053">
              <w:rPr>
                <w:webHidden/>
              </w:rPr>
              <w:fldChar w:fldCharType="end"/>
            </w:r>
          </w:hyperlink>
        </w:p>
        <w:p w14:paraId="2D131BF3" w14:textId="65E264B5" w:rsidR="00DB5053" w:rsidRDefault="00A87888">
          <w:pPr>
            <w:pStyle w:val="TOC2"/>
            <w:tabs>
              <w:tab w:val="left" w:pos="1170"/>
            </w:tabs>
            <w:rPr>
              <w:rFonts w:asciiTheme="minorHAnsi" w:eastAsiaTheme="minorEastAsia" w:hAnsiTheme="minorHAnsi" w:cstheme="minorBidi"/>
              <w:sz w:val="22"/>
            </w:rPr>
          </w:pPr>
          <w:hyperlink w:anchor="_Toc52888425" w:history="1">
            <w:r w:rsidR="00DB5053" w:rsidRPr="00872642">
              <w:rPr>
                <w:rStyle w:val="Hyperlink"/>
              </w:rPr>
              <w:t>8.3</w:t>
            </w:r>
            <w:r w:rsidR="00DB5053">
              <w:rPr>
                <w:rFonts w:asciiTheme="minorHAnsi" w:eastAsiaTheme="minorEastAsia" w:hAnsiTheme="minorHAnsi" w:cstheme="minorBidi"/>
                <w:sz w:val="22"/>
              </w:rPr>
              <w:tab/>
            </w:r>
            <w:r w:rsidR="00DB5053" w:rsidRPr="00872642">
              <w:rPr>
                <w:rStyle w:val="Hyperlink"/>
              </w:rPr>
              <w:t>Consumer Survey Instrument</w:t>
            </w:r>
            <w:r w:rsidR="00DB5053">
              <w:rPr>
                <w:webHidden/>
              </w:rPr>
              <w:tab/>
            </w:r>
            <w:r w:rsidR="00DB5053">
              <w:rPr>
                <w:webHidden/>
              </w:rPr>
              <w:fldChar w:fldCharType="begin"/>
            </w:r>
            <w:r w:rsidR="00DB5053">
              <w:rPr>
                <w:webHidden/>
              </w:rPr>
              <w:instrText xml:space="preserve"> PAGEREF _Toc52888425 \h </w:instrText>
            </w:r>
            <w:r w:rsidR="00DB5053">
              <w:rPr>
                <w:webHidden/>
              </w:rPr>
            </w:r>
            <w:r w:rsidR="00DB5053">
              <w:rPr>
                <w:webHidden/>
              </w:rPr>
              <w:fldChar w:fldCharType="separate"/>
            </w:r>
            <w:r w:rsidR="00DB5053">
              <w:rPr>
                <w:webHidden/>
              </w:rPr>
              <w:t>25</w:t>
            </w:r>
            <w:r w:rsidR="00DB5053">
              <w:rPr>
                <w:webHidden/>
              </w:rPr>
              <w:fldChar w:fldCharType="end"/>
            </w:r>
          </w:hyperlink>
        </w:p>
        <w:p w14:paraId="512402A2" w14:textId="0DC66A57" w:rsidR="00DB5053" w:rsidRDefault="00A87888">
          <w:pPr>
            <w:pStyle w:val="TOC3"/>
            <w:tabs>
              <w:tab w:val="left" w:pos="1790"/>
            </w:tabs>
            <w:rPr>
              <w:rFonts w:asciiTheme="minorHAnsi" w:eastAsiaTheme="minorEastAsia" w:hAnsiTheme="minorHAnsi" w:cstheme="minorBidi"/>
              <w:sz w:val="22"/>
            </w:rPr>
          </w:pPr>
          <w:hyperlink w:anchor="_Toc52888426" w:history="1">
            <w:r w:rsidR="00DB5053" w:rsidRPr="00872642">
              <w:rPr>
                <w:rStyle w:val="Hyperlink"/>
              </w:rPr>
              <w:t>8.3.1</w:t>
            </w:r>
            <w:r w:rsidR="00DB5053">
              <w:rPr>
                <w:rFonts w:asciiTheme="minorHAnsi" w:eastAsiaTheme="minorEastAsia" w:hAnsiTheme="minorHAnsi" w:cstheme="minorBidi"/>
                <w:sz w:val="22"/>
              </w:rPr>
              <w:tab/>
            </w:r>
            <w:r w:rsidR="00DB5053" w:rsidRPr="00872642">
              <w:rPr>
                <w:rStyle w:val="Hyperlink"/>
              </w:rPr>
              <w:t>Introduction</w:t>
            </w:r>
            <w:r w:rsidR="00DB5053">
              <w:rPr>
                <w:webHidden/>
              </w:rPr>
              <w:tab/>
            </w:r>
            <w:r w:rsidR="00DB5053">
              <w:rPr>
                <w:webHidden/>
              </w:rPr>
              <w:fldChar w:fldCharType="begin"/>
            </w:r>
            <w:r w:rsidR="00DB5053">
              <w:rPr>
                <w:webHidden/>
              </w:rPr>
              <w:instrText xml:space="preserve"> PAGEREF _Toc52888426 \h </w:instrText>
            </w:r>
            <w:r w:rsidR="00DB5053">
              <w:rPr>
                <w:webHidden/>
              </w:rPr>
            </w:r>
            <w:r w:rsidR="00DB5053">
              <w:rPr>
                <w:webHidden/>
              </w:rPr>
              <w:fldChar w:fldCharType="separate"/>
            </w:r>
            <w:r w:rsidR="00DB5053">
              <w:rPr>
                <w:webHidden/>
              </w:rPr>
              <w:t>25</w:t>
            </w:r>
            <w:r w:rsidR="00DB5053">
              <w:rPr>
                <w:webHidden/>
              </w:rPr>
              <w:fldChar w:fldCharType="end"/>
            </w:r>
          </w:hyperlink>
        </w:p>
        <w:p w14:paraId="6D85D405" w14:textId="4255A00F" w:rsidR="00DB5053" w:rsidRDefault="00A87888">
          <w:pPr>
            <w:pStyle w:val="TOC3"/>
            <w:tabs>
              <w:tab w:val="left" w:pos="1790"/>
            </w:tabs>
            <w:rPr>
              <w:rFonts w:asciiTheme="minorHAnsi" w:eastAsiaTheme="minorEastAsia" w:hAnsiTheme="minorHAnsi" w:cstheme="minorBidi"/>
              <w:sz w:val="22"/>
            </w:rPr>
          </w:pPr>
          <w:hyperlink w:anchor="_Toc52888427" w:history="1">
            <w:r w:rsidR="00DB5053" w:rsidRPr="00872642">
              <w:rPr>
                <w:rStyle w:val="Hyperlink"/>
              </w:rPr>
              <w:t>8.3.2</w:t>
            </w:r>
            <w:r w:rsidR="00DB5053">
              <w:rPr>
                <w:rFonts w:asciiTheme="minorHAnsi" w:eastAsiaTheme="minorEastAsia" w:hAnsiTheme="minorHAnsi" w:cstheme="minorBidi"/>
                <w:sz w:val="22"/>
              </w:rPr>
              <w:tab/>
            </w:r>
            <w:r w:rsidR="00DB5053" w:rsidRPr="00872642">
              <w:rPr>
                <w:rStyle w:val="Hyperlink"/>
              </w:rPr>
              <w:t>Survey Instrument</w:t>
            </w:r>
            <w:r w:rsidR="00DB5053">
              <w:rPr>
                <w:webHidden/>
              </w:rPr>
              <w:tab/>
            </w:r>
            <w:r w:rsidR="00DB5053">
              <w:rPr>
                <w:webHidden/>
              </w:rPr>
              <w:fldChar w:fldCharType="begin"/>
            </w:r>
            <w:r w:rsidR="00DB5053">
              <w:rPr>
                <w:webHidden/>
              </w:rPr>
              <w:instrText xml:space="preserve"> PAGEREF _Toc52888427 \h </w:instrText>
            </w:r>
            <w:r w:rsidR="00DB5053">
              <w:rPr>
                <w:webHidden/>
              </w:rPr>
            </w:r>
            <w:r w:rsidR="00DB5053">
              <w:rPr>
                <w:webHidden/>
              </w:rPr>
              <w:fldChar w:fldCharType="separate"/>
            </w:r>
            <w:r w:rsidR="00DB5053">
              <w:rPr>
                <w:webHidden/>
              </w:rPr>
              <w:t>25</w:t>
            </w:r>
            <w:r w:rsidR="00DB5053">
              <w:rPr>
                <w:webHidden/>
              </w:rPr>
              <w:fldChar w:fldCharType="end"/>
            </w:r>
          </w:hyperlink>
        </w:p>
        <w:p w14:paraId="4223B57C" w14:textId="444FC1AF" w:rsidR="00DB5053" w:rsidRDefault="00A87888">
          <w:pPr>
            <w:pStyle w:val="TOC2"/>
            <w:tabs>
              <w:tab w:val="left" w:pos="1170"/>
            </w:tabs>
            <w:rPr>
              <w:rFonts w:asciiTheme="minorHAnsi" w:eastAsiaTheme="minorEastAsia" w:hAnsiTheme="minorHAnsi" w:cstheme="minorBidi"/>
              <w:sz w:val="22"/>
            </w:rPr>
          </w:pPr>
          <w:hyperlink w:anchor="_Toc52888428" w:history="1">
            <w:r w:rsidR="00DB5053" w:rsidRPr="00872642">
              <w:rPr>
                <w:rStyle w:val="Hyperlink"/>
              </w:rPr>
              <w:t>8.4</w:t>
            </w:r>
            <w:r w:rsidR="00DB5053">
              <w:rPr>
                <w:rFonts w:asciiTheme="minorHAnsi" w:eastAsiaTheme="minorEastAsia" w:hAnsiTheme="minorHAnsi" w:cstheme="minorBidi"/>
                <w:sz w:val="22"/>
              </w:rPr>
              <w:tab/>
            </w:r>
            <w:r w:rsidR="00DB5053" w:rsidRPr="00872642">
              <w:rPr>
                <w:rStyle w:val="Hyperlink"/>
              </w:rPr>
              <w:t>Community Partners Survey</w:t>
            </w:r>
            <w:r w:rsidR="00DB5053">
              <w:rPr>
                <w:webHidden/>
              </w:rPr>
              <w:tab/>
            </w:r>
            <w:r w:rsidR="00DB5053">
              <w:rPr>
                <w:webHidden/>
              </w:rPr>
              <w:fldChar w:fldCharType="begin"/>
            </w:r>
            <w:r w:rsidR="00DB5053">
              <w:rPr>
                <w:webHidden/>
              </w:rPr>
              <w:instrText xml:space="preserve"> PAGEREF _Toc52888428 \h </w:instrText>
            </w:r>
            <w:r w:rsidR="00DB5053">
              <w:rPr>
                <w:webHidden/>
              </w:rPr>
            </w:r>
            <w:r w:rsidR="00DB5053">
              <w:rPr>
                <w:webHidden/>
              </w:rPr>
              <w:fldChar w:fldCharType="separate"/>
            </w:r>
            <w:r w:rsidR="00DB5053">
              <w:rPr>
                <w:webHidden/>
              </w:rPr>
              <w:t>32</w:t>
            </w:r>
            <w:r w:rsidR="00DB5053">
              <w:rPr>
                <w:webHidden/>
              </w:rPr>
              <w:fldChar w:fldCharType="end"/>
            </w:r>
          </w:hyperlink>
        </w:p>
        <w:p w14:paraId="6EF61EA6" w14:textId="37817F79" w:rsidR="00DB5053" w:rsidRDefault="00A87888">
          <w:pPr>
            <w:pStyle w:val="TOC2"/>
            <w:tabs>
              <w:tab w:val="left" w:pos="1170"/>
            </w:tabs>
            <w:rPr>
              <w:rFonts w:asciiTheme="minorHAnsi" w:eastAsiaTheme="minorEastAsia" w:hAnsiTheme="minorHAnsi" w:cstheme="minorBidi"/>
              <w:sz w:val="22"/>
            </w:rPr>
          </w:pPr>
          <w:hyperlink w:anchor="_Toc52888429" w:history="1">
            <w:r w:rsidR="00DB5053" w:rsidRPr="00872642">
              <w:rPr>
                <w:rStyle w:val="Hyperlink"/>
              </w:rPr>
              <w:t>8.5</w:t>
            </w:r>
            <w:r w:rsidR="00DB5053">
              <w:rPr>
                <w:rFonts w:asciiTheme="minorHAnsi" w:eastAsiaTheme="minorEastAsia" w:hAnsiTheme="minorHAnsi" w:cstheme="minorBidi"/>
                <w:sz w:val="22"/>
              </w:rPr>
              <w:tab/>
            </w:r>
            <w:r w:rsidR="00DB5053" w:rsidRPr="00872642">
              <w:rPr>
                <w:rStyle w:val="Hyperlink"/>
              </w:rPr>
              <w:t>Moderator’s Guide: MCB VR Participants</w:t>
            </w:r>
            <w:r w:rsidR="00DB5053">
              <w:rPr>
                <w:webHidden/>
              </w:rPr>
              <w:tab/>
            </w:r>
            <w:r w:rsidR="00DB5053">
              <w:rPr>
                <w:webHidden/>
              </w:rPr>
              <w:fldChar w:fldCharType="begin"/>
            </w:r>
            <w:r w:rsidR="00DB5053">
              <w:rPr>
                <w:webHidden/>
              </w:rPr>
              <w:instrText xml:space="preserve"> PAGEREF _Toc52888429 \h </w:instrText>
            </w:r>
            <w:r w:rsidR="00DB5053">
              <w:rPr>
                <w:webHidden/>
              </w:rPr>
            </w:r>
            <w:r w:rsidR="00DB5053">
              <w:rPr>
                <w:webHidden/>
              </w:rPr>
              <w:fldChar w:fldCharType="separate"/>
            </w:r>
            <w:r w:rsidR="00DB5053">
              <w:rPr>
                <w:webHidden/>
              </w:rPr>
              <w:t>39</w:t>
            </w:r>
            <w:r w:rsidR="00DB5053">
              <w:rPr>
                <w:webHidden/>
              </w:rPr>
              <w:fldChar w:fldCharType="end"/>
            </w:r>
          </w:hyperlink>
        </w:p>
        <w:p w14:paraId="7302C6E1" w14:textId="0BC1571E" w:rsidR="00DB5053" w:rsidRDefault="00A87888">
          <w:pPr>
            <w:pStyle w:val="TOC2"/>
            <w:tabs>
              <w:tab w:val="left" w:pos="1170"/>
            </w:tabs>
            <w:rPr>
              <w:rFonts w:asciiTheme="minorHAnsi" w:eastAsiaTheme="minorEastAsia" w:hAnsiTheme="minorHAnsi" w:cstheme="minorBidi"/>
              <w:sz w:val="22"/>
            </w:rPr>
          </w:pPr>
          <w:hyperlink w:anchor="_Toc52888430" w:history="1">
            <w:r w:rsidR="00DB5053" w:rsidRPr="00872642">
              <w:rPr>
                <w:rStyle w:val="Hyperlink"/>
              </w:rPr>
              <w:t>8.6</w:t>
            </w:r>
            <w:r w:rsidR="00DB5053">
              <w:rPr>
                <w:rFonts w:asciiTheme="minorHAnsi" w:eastAsiaTheme="minorEastAsia" w:hAnsiTheme="minorHAnsi" w:cstheme="minorBidi"/>
                <w:sz w:val="22"/>
              </w:rPr>
              <w:tab/>
            </w:r>
            <w:r w:rsidR="00DB5053" w:rsidRPr="00872642">
              <w:rPr>
                <w:rStyle w:val="Hyperlink"/>
              </w:rPr>
              <w:t>Moderator’s Guide: Pre-ETS Consumers</w:t>
            </w:r>
            <w:r w:rsidR="00DB5053">
              <w:rPr>
                <w:webHidden/>
              </w:rPr>
              <w:tab/>
            </w:r>
            <w:r w:rsidR="00DB5053">
              <w:rPr>
                <w:webHidden/>
              </w:rPr>
              <w:fldChar w:fldCharType="begin"/>
            </w:r>
            <w:r w:rsidR="00DB5053">
              <w:rPr>
                <w:webHidden/>
              </w:rPr>
              <w:instrText xml:space="preserve"> PAGEREF _Toc52888430 \h </w:instrText>
            </w:r>
            <w:r w:rsidR="00DB5053">
              <w:rPr>
                <w:webHidden/>
              </w:rPr>
            </w:r>
            <w:r w:rsidR="00DB5053">
              <w:rPr>
                <w:webHidden/>
              </w:rPr>
              <w:fldChar w:fldCharType="separate"/>
            </w:r>
            <w:r w:rsidR="00DB5053">
              <w:rPr>
                <w:webHidden/>
              </w:rPr>
              <w:t>41</w:t>
            </w:r>
            <w:r w:rsidR="00DB5053">
              <w:rPr>
                <w:webHidden/>
              </w:rPr>
              <w:fldChar w:fldCharType="end"/>
            </w:r>
          </w:hyperlink>
        </w:p>
        <w:p w14:paraId="4C949A40" w14:textId="68804AFE" w:rsidR="00DB5053" w:rsidRDefault="00A87888">
          <w:pPr>
            <w:pStyle w:val="TOC2"/>
            <w:tabs>
              <w:tab w:val="left" w:pos="1170"/>
            </w:tabs>
            <w:rPr>
              <w:rFonts w:asciiTheme="minorHAnsi" w:eastAsiaTheme="minorEastAsia" w:hAnsiTheme="minorHAnsi" w:cstheme="minorBidi"/>
              <w:sz w:val="22"/>
            </w:rPr>
          </w:pPr>
          <w:hyperlink w:anchor="_Toc52888431" w:history="1">
            <w:r w:rsidR="00DB5053" w:rsidRPr="00872642">
              <w:rPr>
                <w:rStyle w:val="Hyperlink"/>
              </w:rPr>
              <w:t>8.7</w:t>
            </w:r>
            <w:r w:rsidR="00DB5053">
              <w:rPr>
                <w:rFonts w:asciiTheme="minorHAnsi" w:eastAsiaTheme="minorEastAsia" w:hAnsiTheme="minorHAnsi" w:cstheme="minorBidi"/>
                <w:sz w:val="22"/>
              </w:rPr>
              <w:tab/>
            </w:r>
            <w:r w:rsidR="00DB5053" w:rsidRPr="00872642">
              <w:rPr>
                <w:rStyle w:val="Hyperlink"/>
              </w:rPr>
              <w:t>Moderator’s Guide: MCB VR Staff</w:t>
            </w:r>
            <w:r w:rsidR="00DB5053">
              <w:rPr>
                <w:webHidden/>
              </w:rPr>
              <w:tab/>
            </w:r>
            <w:r w:rsidR="00DB5053">
              <w:rPr>
                <w:webHidden/>
              </w:rPr>
              <w:fldChar w:fldCharType="begin"/>
            </w:r>
            <w:r w:rsidR="00DB5053">
              <w:rPr>
                <w:webHidden/>
              </w:rPr>
              <w:instrText xml:space="preserve"> PAGEREF _Toc52888431 \h </w:instrText>
            </w:r>
            <w:r w:rsidR="00DB5053">
              <w:rPr>
                <w:webHidden/>
              </w:rPr>
            </w:r>
            <w:r w:rsidR="00DB5053">
              <w:rPr>
                <w:webHidden/>
              </w:rPr>
              <w:fldChar w:fldCharType="separate"/>
            </w:r>
            <w:r w:rsidR="00DB5053">
              <w:rPr>
                <w:webHidden/>
              </w:rPr>
              <w:t>42</w:t>
            </w:r>
            <w:r w:rsidR="00DB5053">
              <w:rPr>
                <w:webHidden/>
              </w:rPr>
              <w:fldChar w:fldCharType="end"/>
            </w:r>
          </w:hyperlink>
        </w:p>
        <w:p w14:paraId="7BEE7478" w14:textId="40FE2D6F" w:rsidR="00DB5053" w:rsidRDefault="00A87888">
          <w:pPr>
            <w:pStyle w:val="TOC2"/>
            <w:tabs>
              <w:tab w:val="left" w:pos="1170"/>
            </w:tabs>
            <w:rPr>
              <w:rFonts w:asciiTheme="minorHAnsi" w:eastAsiaTheme="minorEastAsia" w:hAnsiTheme="minorHAnsi" w:cstheme="minorBidi"/>
              <w:sz w:val="22"/>
            </w:rPr>
          </w:pPr>
          <w:hyperlink w:anchor="_Toc52888432" w:history="1">
            <w:r w:rsidR="00DB5053" w:rsidRPr="00872642">
              <w:rPr>
                <w:rStyle w:val="Hyperlink"/>
              </w:rPr>
              <w:t>8.8</w:t>
            </w:r>
            <w:r w:rsidR="00DB5053">
              <w:rPr>
                <w:rFonts w:asciiTheme="minorHAnsi" w:eastAsiaTheme="minorEastAsia" w:hAnsiTheme="minorHAnsi" w:cstheme="minorBidi"/>
                <w:sz w:val="22"/>
              </w:rPr>
              <w:tab/>
            </w:r>
            <w:r w:rsidR="00DB5053" w:rsidRPr="00872642">
              <w:rPr>
                <w:rStyle w:val="Hyperlink"/>
              </w:rPr>
              <w:t>Moderator’s Guide: VR Service Providers</w:t>
            </w:r>
            <w:r w:rsidR="00DB5053">
              <w:rPr>
                <w:webHidden/>
              </w:rPr>
              <w:tab/>
            </w:r>
            <w:r w:rsidR="00DB5053">
              <w:rPr>
                <w:webHidden/>
              </w:rPr>
              <w:fldChar w:fldCharType="begin"/>
            </w:r>
            <w:r w:rsidR="00DB5053">
              <w:rPr>
                <w:webHidden/>
              </w:rPr>
              <w:instrText xml:space="preserve"> PAGEREF _Toc52888432 \h </w:instrText>
            </w:r>
            <w:r w:rsidR="00DB5053">
              <w:rPr>
                <w:webHidden/>
              </w:rPr>
            </w:r>
            <w:r w:rsidR="00DB5053">
              <w:rPr>
                <w:webHidden/>
              </w:rPr>
              <w:fldChar w:fldCharType="separate"/>
            </w:r>
            <w:r w:rsidR="00DB5053">
              <w:rPr>
                <w:webHidden/>
              </w:rPr>
              <w:t>43</w:t>
            </w:r>
            <w:r w:rsidR="00DB5053">
              <w:rPr>
                <w:webHidden/>
              </w:rPr>
              <w:fldChar w:fldCharType="end"/>
            </w:r>
          </w:hyperlink>
        </w:p>
        <w:p w14:paraId="05F71D07" w14:textId="6C11A595" w:rsidR="00DB5053" w:rsidRDefault="00A87888">
          <w:pPr>
            <w:pStyle w:val="TOC2"/>
            <w:tabs>
              <w:tab w:val="left" w:pos="1170"/>
            </w:tabs>
            <w:rPr>
              <w:rFonts w:asciiTheme="minorHAnsi" w:eastAsiaTheme="minorEastAsia" w:hAnsiTheme="minorHAnsi" w:cstheme="minorBidi"/>
              <w:sz w:val="22"/>
            </w:rPr>
          </w:pPr>
          <w:hyperlink w:anchor="_Toc52888433" w:history="1">
            <w:r w:rsidR="00DB5053" w:rsidRPr="00872642">
              <w:rPr>
                <w:rStyle w:val="Hyperlink"/>
              </w:rPr>
              <w:t>8.9</w:t>
            </w:r>
            <w:r w:rsidR="00DB5053">
              <w:rPr>
                <w:rFonts w:asciiTheme="minorHAnsi" w:eastAsiaTheme="minorEastAsia" w:hAnsiTheme="minorHAnsi" w:cstheme="minorBidi"/>
                <w:sz w:val="22"/>
              </w:rPr>
              <w:tab/>
            </w:r>
            <w:r w:rsidR="00DB5053" w:rsidRPr="00872642">
              <w:rPr>
                <w:rStyle w:val="Hyperlink"/>
              </w:rPr>
              <w:t>Moderator’s Guide: Pre-ETS Service Providers</w:t>
            </w:r>
            <w:r w:rsidR="00DB5053">
              <w:rPr>
                <w:webHidden/>
              </w:rPr>
              <w:tab/>
            </w:r>
            <w:r w:rsidR="00DB5053">
              <w:rPr>
                <w:webHidden/>
              </w:rPr>
              <w:fldChar w:fldCharType="begin"/>
            </w:r>
            <w:r w:rsidR="00DB5053">
              <w:rPr>
                <w:webHidden/>
              </w:rPr>
              <w:instrText xml:space="preserve"> PAGEREF _Toc52888433 \h </w:instrText>
            </w:r>
            <w:r w:rsidR="00DB5053">
              <w:rPr>
                <w:webHidden/>
              </w:rPr>
            </w:r>
            <w:r w:rsidR="00DB5053">
              <w:rPr>
                <w:webHidden/>
              </w:rPr>
              <w:fldChar w:fldCharType="separate"/>
            </w:r>
            <w:r w:rsidR="00DB5053">
              <w:rPr>
                <w:webHidden/>
              </w:rPr>
              <w:t>45</w:t>
            </w:r>
            <w:r w:rsidR="00DB5053">
              <w:rPr>
                <w:webHidden/>
              </w:rPr>
              <w:fldChar w:fldCharType="end"/>
            </w:r>
          </w:hyperlink>
        </w:p>
        <w:p w14:paraId="74214BB7" w14:textId="59237D43" w:rsidR="00DB5053" w:rsidRDefault="00A87888">
          <w:pPr>
            <w:pStyle w:val="TOC2"/>
            <w:tabs>
              <w:tab w:val="left" w:pos="1170"/>
            </w:tabs>
            <w:rPr>
              <w:rFonts w:asciiTheme="minorHAnsi" w:eastAsiaTheme="minorEastAsia" w:hAnsiTheme="minorHAnsi" w:cstheme="minorBidi"/>
              <w:sz w:val="22"/>
            </w:rPr>
          </w:pPr>
          <w:hyperlink w:anchor="_Toc52888434" w:history="1">
            <w:r w:rsidR="00DB5053" w:rsidRPr="00872642">
              <w:rPr>
                <w:rStyle w:val="Hyperlink"/>
              </w:rPr>
              <w:t>8.10</w:t>
            </w:r>
            <w:r w:rsidR="00DB5053">
              <w:rPr>
                <w:rFonts w:asciiTheme="minorHAnsi" w:eastAsiaTheme="minorEastAsia" w:hAnsiTheme="minorHAnsi" w:cstheme="minorBidi"/>
                <w:sz w:val="22"/>
              </w:rPr>
              <w:tab/>
            </w:r>
            <w:r w:rsidR="00DB5053" w:rsidRPr="00872642">
              <w:rPr>
                <w:rStyle w:val="Hyperlink"/>
              </w:rPr>
              <w:t>Moderator’s Guide: Teachers of the Visually IMpaired</w:t>
            </w:r>
            <w:r w:rsidR="00DB5053">
              <w:rPr>
                <w:webHidden/>
              </w:rPr>
              <w:tab/>
            </w:r>
            <w:r w:rsidR="00DB5053">
              <w:rPr>
                <w:webHidden/>
              </w:rPr>
              <w:fldChar w:fldCharType="begin"/>
            </w:r>
            <w:r w:rsidR="00DB5053">
              <w:rPr>
                <w:webHidden/>
              </w:rPr>
              <w:instrText xml:space="preserve"> PAGEREF _Toc52888434 \h </w:instrText>
            </w:r>
            <w:r w:rsidR="00DB5053">
              <w:rPr>
                <w:webHidden/>
              </w:rPr>
            </w:r>
            <w:r w:rsidR="00DB5053">
              <w:rPr>
                <w:webHidden/>
              </w:rPr>
              <w:fldChar w:fldCharType="separate"/>
            </w:r>
            <w:r w:rsidR="00DB5053">
              <w:rPr>
                <w:webHidden/>
              </w:rPr>
              <w:t>46</w:t>
            </w:r>
            <w:r w:rsidR="00DB5053">
              <w:rPr>
                <w:webHidden/>
              </w:rPr>
              <w:fldChar w:fldCharType="end"/>
            </w:r>
          </w:hyperlink>
        </w:p>
        <w:p w14:paraId="3C6291D5" w14:textId="6ABE8FAF" w:rsidR="00DB5053" w:rsidRDefault="00A87888">
          <w:pPr>
            <w:pStyle w:val="TOC2"/>
            <w:tabs>
              <w:tab w:val="left" w:pos="1170"/>
            </w:tabs>
            <w:rPr>
              <w:rFonts w:asciiTheme="minorHAnsi" w:eastAsiaTheme="minorEastAsia" w:hAnsiTheme="minorHAnsi" w:cstheme="minorBidi"/>
              <w:sz w:val="22"/>
            </w:rPr>
          </w:pPr>
          <w:hyperlink w:anchor="_Toc52888435" w:history="1">
            <w:r w:rsidR="00DB5053" w:rsidRPr="00872642">
              <w:rPr>
                <w:rStyle w:val="Hyperlink"/>
              </w:rPr>
              <w:t>8.11</w:t>
            </w:r>
            <w:r w:rsidR="00DB5053">
              <w:rPr>
                <w:rFonts w:asciiTheme="minorHAnsi" w:eastAsiaTheme="minorEastAsia" w:hAnsiTheme="minorHAnsi" w:cstheme="minorBidi"/>
                <w:sz w:val="22"/>
              </w:rPr>
              <w:tab/>
            </w:r>
            <w:r w:rsidR="00DB5053" w:rsidRPr="00872642">
              <w:rPr>
                <w:rStyle w:val="Hyperlink"/>
              </w:rPr>
              <w:t>Stakeholder Interview Guide</w:t>
            </w:r>
            <w:r w:rsidR="00DB5053">
              <w:rPr>
                <w:webHidden/>
              </w:rPr>
              <w:tab/>
            </w:r>
            <w:r w:rsidR="00DB5053">
              <w:rPr>
                <w:webHidden/>
              </w:rPr>
              <w:fldChar w:fldCharType="begin"/>
            </w:r>
            <w:r w:rsidR="00DB5053">
              <w:rPr>
                <w:webHidden/>
              </w:rPr>
              <w:instrText xml:space="preserve"> PAGEREF _Toc52888435 \h </w:instrText>
            </w:r>
            <w:r w:rsidR="00DB5053">
              <w:rPr>
                <w:webHidden/>
              </w:rPr>
            </w:r>
            <w:r w:rsidR="00DB5053">
              <w:rPr>
                <w:webHidden/>
              </w:rPr>
              <w:fldChar w:fldCharType="separate"/>
            </w:r>
            <w:r w:rsidR="00DB5053">
              <w:rPr>
                <w:webHidden/>
              </w:rPr>
              <w:t>48</w:t>
            </w:r>
            <w:r w:rsidR="00DB5053">
              <w:rPr>
                <w:webHidden/>
              </w:rPr>
              <w:fldChar w:fldCharType="end"/>
            </w:r>
          </w:hyperlink>
        </w:p>
        <w:p w14:paraId="5988423F" w14:textId="2C817704" w:rsidR="00136393" w:rsidRDefault="00136393">
          <w:r>
            <w:rPr>
              <w:b/>
            </w:rPr>
            <w:fldChar w:fldCharType="end"/>
          </w:r>
        </w:p>
      </w:sdtContent>
    </w:sdt>
    <w:p w14:paraId="67A465AF" w14:textId="77777777" w:rsidR="003B1242" w:rsidRDefault="003B1242" w:rsidP="00010F68">
      <w:bookmarkStart w:id="2" w:name="_Toc35421456"/>
      <w:bookmarkEnd w:id="0"/>
    </w:p>
    <w:p w14:paraId="26B74D9F" w14:textId="77777777" w:rsidR="00D81918" w:rsidRDefault="00D81918">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523E0319" w14:textId="54A4F417" w:rsidR="00C74F38" w:rsidRDefault="00C74F38" w:rsidP="00B32441">
      <w:pPr>
        <w:pStyle w:val="Heading1"/>
        <w:spacing w:before="0" w:after="160" w:line="259" w:lineRule="auto"/>
        <w:rPr>
          <w:rFonts w:hint="eastAsia"/>
        </w:rPr>
      </w:pPr>
      <w:bookmarkStart w:id="3" w:name="_Toc52888395"/>
      <w:r>
        <w:lastRenderedPageBreak/>
        <w:t>Executive Summary</w:t>
      </w:r>
      <w:bookmarkEnd w:id="2"/>
      <w:bookmarkEnd w:id="3"/>
    </w:p>
    <w:p w14:paraId="621E6618" w14:textId="7EFFF67B" w:rsidR="00A20A73" w:rsidRDefault="000439BA" w:rsidP="00B32441">
      <w:pPr>
        <w:jc w:val="both"/>
      </w:pPr>
      <w:r>
        <w:rPr>
          <w:szCs w:val="20"/>
        </w:rPr>
        <w:t>U</w:t>
      </w:r>
      <w:r w:rsidR="0064609F" w:rsidRPr="00FA5916">
        <w:rPr>
          <w:szCs w:val="20"/>
        </w:rPr>
        <w:t>nderstand</w:t>
      </w:r>
      <w:r>
        <w:rPr>
          <w:szCs w:val="20"/>
        </w:rPr>
        <w:t>ing</w:t>
      </w:r>
      <w:r w:rsidR="0064609F" w:rsidRPr="00FA5916">
        <w:rPr>
          <w:szCs w:val="20"/>
        </w:rPr>
        <w:t xml:space="preserve"> the factors that lead to successful case </w:t>
      </w:r>
      <w:r w:rsidR="00F75E90">
        <w:rPr>
          <w:szCs w:val="20"/>
        </w:rPr>
        <w:t>closures</w:t>
      </w:r>
      <w:r w:rsidR="00327610">
        <w:rPr>
          <w:szCs w:val="20"/>
        </w:rPr>
        <w:t xml:space="preserve"> </w:t>
      </w:r>
      <w:r w:rsidR="000C042D">
        <w:rPr>
          <w:szCs w:val="20"/>
        </w:rPr>
        <w:t>(defined as cases closing with</w:t>
      </w:r>
      <w:r w:rsidR="0024780B">
        <w:rPr>
          <w:szCs w:val="20"/>
        </w:rPr>
        <w:t xml:space="preserve"> competitive</w:t>
      </w:r>
      <w:r w:rsidR="000C042D">
        <w:rPr>
          <w:szCs w:val="20"/>
        </w:rPr>
        <w:t xml:space="preserve"> </w:t>
      </w:r>
      <w:r w:rsidR="0045648B">
        <w:rPr>
          <w:szCs w:val="20"/>
        </w:rPr>
        <w:t xml:space="preserve">employment in an integrated setting) </w:t>
      </w:r>
      <w:r w:rsidR="00327610">
        <w:rPr>
          <w:szCs w:val="20"/>
        </w:rPr>
        <w:t>involves</w:t>
      </w:r>
      <w:r w:rsidR="0077304D">
        <w:rPr>
          <w:szCs w:val="20"/>
        </w:rPr>
        <w:t xml:space="preserve"> </w:t>
      </w:r>
      <w:r w:rsidR="00A564D1">
        <w:rPr>
          <w:szCs w:val="20"/>
        </w:rPr>
        <w:t>exploring</w:t>
      </w:r>
      <w:r w:rsidR="009F5DAA">
        <w:rPr>
          <w:szCs w:val="20"/>
        </w:rPr>
        <w:t xml:space="preserve"> </w:t>
      </w:r>
      <w:r w:rsidR="0064609F" w:rsidRPr="00FA5916">
        <w:rPr>
          <w:szCs w:val="20"/>
        </w:rPr>
        <w:t>case</w:t>
      </w:r>
      <w:r w:rsidR="0064609F">
        <w:rPr>
          <w:szCs w:val="20"/>
        </w:rPr>
        <w:t xml:space="preserve">s that have </w:t>
      </w:r>
      <w:r w:rsidR="0024780B">
        <w:rPr>
          <w:szCs w:val="20"/>
        </w:rPr>
        <w:t xml:space="preserve">been </w:t>
      </w:r>
      <w:r w:rsidR="0064609F">
        <w:rPr>
          <w:szCs w:val="20"/>
        </w:rPr>
        <w:t>closed</w:t>
      </w:r>
      <w:r w:rsidR="0064609F" w:rsidRPr="00FA5916">
        <w:rPr>
          <w:szCs w:val="20"/>
        </w:rPr>
        <w:t xml:space="preserve"> to determine </w:t>
      </w:r>
      <w:r w:rsidR="0064609F">
        <w:rPr>
          <w:szCs w:val="20"/>
        </w:rPr>
        <w:t xml:space="preserve">what </w:t>
      </w:r>
      <w:r w:rsidR="0064609F" w:rsidRPr="00FA5916">
        <w:rPr>
          <w:szCs w:val="20"/>
        </w:rPr>
        <w:t>factors</w:t>
      </w:r>
      <w:r w:rsidR="0064609F">
        <w:rPr>
          <w:szCs w:val="20"/>
        </w:rPr>
        <w:t>,</w:t>
      </w:r>
      <w:r w:rsidR="0064609F" w:rsidRPr="00FA5916">
        <w:rPr>
          <w:szCs w:val="20"/>
        </w:rPr>
        <w:t xml:space="preserve"> characteristics of </w:t>
      </w:r>
      <w:r w:rsidR="0064609F">
        <w:rPr>
          <w:szCs w:val="20"/>
        </w:rPr>
        <w:t xml:space="preserve">clients served and the </w:t>
      </w:r>
      <w:r w:rsidR="0064609F" w:rsidRPr="00FA5916">
        <w:rPr>
          <w:szCs w:val="20"/>
        </w:rPr>
        <w:t xml:space="preserve">services </w:t>
      </w:r>
      <w:r w:rsidR="0064609F">
        <w:rPr>
          <w:szCs w:val="20"/>
        </w:rPr>
        <w:t xml:space="preserve">they received are </w:t>
      </w:r>
      <w:r w:rsidR="0064609F" w:rsidRPr="00FA5916">
        <w:rPr>
          <w:szCs w:val="20"/>
        </w:rPr>
        <w:t xml:space="preserve">most likely </w:t>
      </w:r>
      <w:r w:rsidR="00A20A73">
        <w:rPr>
          <w:szCs w:val="20"/>
        </w:rPr>
        <w:t xml:space="preserve">to </w:t>
      </w:r>
      <w:r w:rsidR="0064609F">
        <w:rPr>
          <w:szCs w:val="20"/>
        </w:rPr>
        <w:t xml:space="preserve">lead </w:t>
      </w:r>
      <w:r w:rsidR="0064609F" w:rsidRPr="00FA5916">
        <w:rPr>
          <w:szCs w:val="20"/>
        </w:rPr>
        <w:t>to successful outcome</w:t>
      </w:r>
      <w:r w:rsidR="0064609F">
        <w:rPr>
          <w:szCs w:val="20"/>
        </w:rPr>
        <w:t>s</w:t>
      </w:r>
      <w:r w:rsidR="0045648B">
        <w:rPr>
          <w:szCs w:val="20"/>
        </w:rPr>
        <w:t>.</w:t>
      </w:r>
    </w:p>
    <w:p w14:paraId="1B263D74" w14:textId="43CF0697" w:rsidR="00DC5910" w:rsidRDefault="00D41C39" w:rsidP="00B32441">
      <w:pPr>
        <w:jc w:val="both"/>
        <w:rPr>
          <w:szCs w:val="20"/>
        </w:rPr>
      </w:pPr>
      <w:r w:rsidRPr="00FA5916">
        <w:rPr>
          <w:szCs w:val="20"/>
        </w:rPr>
        <w:t xml:space="preserve">This </w:t>
      </w:r>
      <w:r w:rsidR="009F5DAA">
        <w:rPr>
          <w:szCs w:val="20"/>
        </w:rPr>
        <w:t xml:space="preserve">report </w:t>
      </w:r>
      <w:r>
        <w:rPr>
          <w:szCs w:val="20"/>
        </w:rPr>
        <w:t xml:space="preserve">compliments and </w:t>
      </w:r>
      <w:r w:rsidRPr="00FA5916">
        <w:rPr>
          <w:szCs w:val="20"/>
        </w:rPr>
        <w:t xml:space="preserve">builds upon </w:t>
      </w:r>
      <w:r>
        <w:rPr>
          <w:szCs w:val="20"/>
        </w:rPr>
        <w:t xml:space="preserve">work that </w:t>
      </w:r>
      <w:r w:rsidR="00B10C16">
        <w:rPr>
          <w:szCs w:val="20"/>
        </w:rPr>
        <w:t>Public Consulting Group, Inc. (</w:t>
      </w:r>
      <w:r>
        <w:rPr>
          <w:szCs w:val="20"/>
        </w:rPr>
        <w:t>PCG</w:t>
      </w:r>
      <w:r w:rsidR="00B10C16">
        <w:rPr>
          <w:szCs w:val="20"/>
        </w:rPr>
        <w:t xml:space="preserve">) </w:t>
      </w:r>
      <w:r w:rsidR="00F75E90">
        <w:rPr>
          <w:szCs w:val="20"/>
        </w:rPr>
        <w:t xml:space="preserve">completed </w:t>
      </w:r>
      <w:r>
        <w:rPr>
          <w:szCs w:val="20"/>
        </w:rPr>
        <w:t>earlier this year</w:t>
      </w:r>
      <w:r w:rsidR="00CA0401">
        <w:rPr>
          <w:szCs w:val="20"/>
        </w:rPr>
        <w:t xml:space="preserve"> for the Massachusetts Commission for the Blind (MCB)</w:t>
      </w:r>
      <w:r>
        <w:rPr>
          <w:szCs w:val="20"/>
        </w:rPr>
        <w:t xml:space="preserve"> in an interim report titled</w:t>
      </w:r>
      <w:r w:rsidRPr="00FA5916">
        <w:rPr>
          <w:szCs w:val="20"/>
        </w:rPr>
        <w:t xml:space="preserve"> Scope 2: Vocational Rehabilitation Closures Compiled Analysis Report (Compiled Analysis Report)</w:t>
      </w:r>
      <w:r w:rsidR="00A564D1">
        <w:rPr>
          <w:szCs w:val="20"/>
        </w:rPr>
        <w:t xml:space="preserve">. </w:t>
      </w:r>
      <w:r w:rsidR="00563616">
        <w:rPr>
          <w:szCs w:val="20"/>
        </w:rPr>
        <w:t>The Compiled Analysis Report</w:t>
      </w:r>
      <w:r w:rsidR="00841FB4">
        <w:rPr>
          <w:szCs w:val="20"/>
        </w:rPr>
        <w:t xml:space="preserve"> </w:t>
      </w:r>
      <w:r w:rsidR="00CB4870">
        <w:rPr>
          <w:szCs w:val="20"/>
        </w:rPr>
        <w:t>analyzed</w:t>
      </w:r>
      <w:r w:rsidR="00841FB4">
        <w:rPr>
          <w:szCs w:val="20"/>
        </w:rPr>
        <w:t xml:space="preserve"> Rehabilitation Services Administration </w:t>
      </w:r>
      <w:r w:rsidR="002E58B7">
        <w:rPr>
          <w:szCs w:val="20"/>
        </w:rPr>
        <w:t xml:space="preserve">case management </w:t>
      </w:r>
      <w:r w:rsidR="00841FB4">
        <w:rPr>
          <w:szCs w:val="20"/>
        </w:rPr>
        <w:t>data to outline</w:t>
      </w:r>
      <w:r w:rsidR="00746310">
        <w:rPr>
          <w:szCs w:val="20"/>
        </w:rPr>
        <w:t xml:space="preserve"> </w:t>
      </w:r>
      <w:r w:rsidR="00DC5910">
        <w:rPr>
          <w:szCs w:val="20"/>
        </w:rPr>
        <w:t>the characteristics and demographics of</w:t>
      </w:r>
      <w:r w:rsidR="00DC5910" w:rsidRPr="00FA5916">
        <w:rPr>
          <w:szCs w:val="20"/>
        </w:rPr>
        <w:t xml:space="preserve"> successfully closed cases</w:t>
      </w:r>
      <w:r w:rsidR="000D60DD">
        <w:rPr>
          <w:szCs w:val="20"/>
        </w:rPr>
        <w:t xml:space="preserve"> </w:t>
      </w:r>
      <w:r w:rsidR="00746310">
        <w:rPr>
          <w:szCs w:val="20"/>
        </w:rPr>
        <w:t>to determine the</w:t>
      </w:r>
      <w:r w:rsidR="00DC5910" w:rsidRPr="00FA5916">
        <w:rPr>
          <w:szCs w:val="20"/>
        </w:rPr>
        <w:t xml:space="preserve"> factors that </w:t>
      </w:r>
      <w:r w:rsidR="00746310">
        <w:rPr>
          <w:szCs w:val="20"/>
        </w:rPr>
        <w:t>strongly predict</w:t>
      </w:r>
      <w:r w:rsidR="00DC5910" w:rsidRPr="00FA5916">
        <w:rPr>
          <w:szCs w:val="20"/>
        </w:rPr>
        <w:t xml:space="preserve"> </w:t>
      </w:r>
      <w:r w:rsidR="00DC5910">
        <w:rPr>
          <w:szCs w:val="20"/>
        </w:rPr>
        <w:t xml:space="preserve">successful </w:t>
      </w:r>
      <w:r w:rsidR="00DC5910" w:rsidRPr="00FA5916">
        <w:rPr>
          <w:szCs w:val="20"/>
        </w:rPr>
        <w:t>case closures</w:t>
      </w:r>
      <w:r w:rsidR="000D60DD">
        <w:rPr>
          <w:szCs w:val="20"/>
        </w:rPr>
        <w:t>.</w:t>
      </w:r>
    </w:p>
    <w:p w14:paraId="691A076B" w14:textId="66533EA4" w:rsidR="00AB36B2" w:rsidRPr="00F808C2" w:rsidRDefault="008C5217" w:rsidP="00B32441">
      <w:pPr>
        <w:pStyle w:val="CommentText"/>
        <w:spacing w:after="160" w:line="259" w:lineRule="auto"/>
        <w:jc w:val="both"/>
      </w:pPr>
      <w:bookmarkStart w:id="4" w:name="_Toc35421457"/>
      <w:r w:rsidRPr="00FA5916">
        <w:t>The Compiled Analysis Report delineated several findings that merited further investigation</w:t>
      </w:r>
      <w:r w:rsidR="008B4335">
        <w:t>.</w:t>
      </w:r>
      <w:r w:rsidR="00ED1C30">
        <w:t xml:space="preserve"> However, </w:t>
      </w:r>
      <w:r w:rsidR="00B81323">
        <w:t>PCG found it difficult to follow</w:t>
      </w:r>
      <w:r w:rsidR="007F523A">
        <w:t xml:space="preserve">-up on </w:t>
      </w:r>
      <w:r w:rsidR="008B4335">
        <w:t>all</w:t>
      </w:r>
      <w:r w:rsidR="007F523A">
        <w:t xml:space="preserve"> of these findings due to </w:t>
      </w:r>
      <w:r w:rsidR="00D35984">
        <w:t xml:space="preserve">case management </w:t>
      </w:r>
      <w:r w:rsidR="00DB0E8F">
        <w:t>data limitations</w:t>
      </w:r>
      <w:r w:rsidR="00947E04">
        <w:t>. As a work-around, we e</w:t>
      </w:r>
      <w:r w:rsidR="00DB0E8F" w:rsidRPr="00E80856">
        <w:t>xplored other avenues of information</w:t>
      </w:r>
      <w:r w:rsidR="00947E04">
        <w:t xml:space="preserve"> </w:t>
      </w:r>
      <w:r w:rsidR="00B70ADF">
        <w:t>such as</w:t>
      </w:r>
      <w:r w:rsidR="00947E04">
        <w:t xml:space="preserve"> </w:t>
      </w:r>
      <w:r w:rsidR="006F6AE7">
        <w:t xml:space="preserve">quantitative and qualitative </w:t>
      </w:r>
      <w:r w:rsidR="00DB0E8F" w:rsidRPr="00E80856">
        <w:t>MCB consumer survey data</w:t>
      </w:r>
      <w:r w:rsidR="00AB1E00">
        <w:t xml:space="preserve">, </w:t>
      </w:r>
      <w:r w:rsidR="006F6AE7">
        <w:t>and</w:t>
      </w:r>
      <w:r w:rsidR="00DB0E8F" w:rsidRPr="00E80856">
        <w:t xml:space="preserve"> focus group and interview data from individuals</w:t>
      </w:r>
      <w:r w:rsidR="00753665">
        <w:t>,</w:t>
      </w:r>
      <w:r w:rsidR="0024780B">
        <w:t xml:space="preserve"> MCB</w:t>
      </w:r>
      <w:r w:rsidR="00753665">
        <w:t>,</w:t>
      </w:r>
      <w:r w:rsidR="0024780B">
        <w:t xml:space="preserve"> and provider staff</w:t>
      </w:r>
      <w:r w:rsidR="00DB0E8F" w:rsidRPr="00E80856">
        <w:t xml:space="preserve"> who support MCB consumers to paint a more detailed picture </w:t>
      </w:r>
      <w:r w:rsidR="00DB0E8F" w:rsidRPr="00F808C2">
        <w:t xml:space="preserve">of successful case closures. </w:t>
      </w:r>
    </w:p>
    <w:p w14:paraId="4A469B87" w14:textId="1E491A1C" w:rsidR="00F90619" w:rsidRDefault="00831D89" w:rsidP="00FE001A">
      <w:pPr>
        <w:contextualSpacing/>
        <w:jc w:val="both"/>
      </w:pPr>
      <w:r w:rsidRPr="00F808C2">
        <w:t xml:space="preserve">Highlights from our </w:t>
      </w:r>
      <w:r w:rsidR="00F808C2" w:rsidRPr="00F808C2">
        <w:t>findings</w:t>
      </w:r>
      <w:r w:rsidR="00435FC1" w:rsidRPr="00F808C2">
        <w:t xml:space="preserve"> include:</w:t>
      </w:r>
    </w:p>
    <w:p w14:paraId="141D35E8" w14:textId="1BC9766B" w:rsidR="00250208" w:rsidRDefault="00FE7C6B" w:rsidP="00FE001A">
      <w:pPr>
        <w:pStyle w:val="ListParagraph"/>
        <w:numPr>
          <w:ilvl w:val="0"/>
          <w:numId w:val="27"/>
        </w:numPr>
        <w:contextualSpacing w:val="0"/>
        <w:jc w:val="both"/>
      </w:pPr>
      <w:r w:rsidRPr="009762BE">
        <w:rPr>
          <w:szCs w:val="20"/>
        </w:rPr>
        <w:t xml:space="preserve">Among </w:t>
      </w:r>
      <w:r w:rsidRPr="00FF37C9">
        <w:rPr>
          <w:szCs w:val="20"/>
        </w:rPr>
        <w:t xml:space="preserve">closed cases, </w:t>
      </w:r>
      <w:r w:rsidRPr="00FF37C9">
        <w:rPr>
          <w:b/>
          <w:bCs/>
          <w:szCs w:val="20"/>
        </w:rPr>
        <w:t>transportation</w:t>
      </w:r>
      <w:r w:rsidRPr="00FF37C9">
        <w:rPr>
          <w:szCs w:val="20"/>
        </w:rPr>
        <w:t xml:space="preserve"> was reported as a barrier in </w:t>
      </w:r>
      <w:r w:rsidR="005518E4" w:rsidRPr="00FF37C9">
        <w:rPr>
          <w:szCs w:val="20"/>
        </w:rPr>
        <w:t>the</w:t>
      </w:r>
      <w:r w:rsidRPr="00FF37C9">
        <w:rPr>
          <w:szCs w:val="20"/>
        </w:rPr>
        <w:t xml:space="preserve"> Consumer Survey almost twice as often as the next most common barrier, e</w:t>
      </w:r>
      <w:r w:rsidRPr="00FF37C9">
        <w:rPr>
          <w:rFonts w:asciiTheme="majorHAnsi" w:hAnsiTheme="majorHAnsi" w:cstheme="majorHAnsi"/>
          <w:szCs w:val="20"/>
        </w:rPr>
        <w:t>mployer attitudes toward people with disabilities</w:t>
      </w:r>
      <w:r w:rsidRPr="00FF37C9">
        <w:rPr>
          <w:szCs w:val="20"/>
        </w:rPr>
        <w:t xml:space="preserve">. </w:t>
      </w:r>
      <w:r w:rsidR="007C703C" w:rsidRPr="00FF37C9">
        <w:t>All</w:t>
      </w:r>
      <w:r w:rsidR="00250208" w:rsidRPr="00FF37C9">
        <w:t xml:space="preserve"> providers, including youth service providers, </w:t>
      </w:r>
      <w:r w:rsidR="007C703C" w:rsidRPr="00FF37C9">
        <w:t>emphasized t</w:t>
      </w:r>
      <w:r w:rsidR="00250208" w:rsidRPr="00FF37C9">
        <w:t>he inaccessibility of transportation</w:t>
      </w:r>
      <w:r w:rsidR="007C703C" w:rsidRPr="00FF37C9">
        <w:t xml:space="preserve"> as a</w:t>
      </w:r>
      <w:r w:rsidR="00250208" w:rsidRPr="00FF37C9">
        <w:t xml:space="preserve"> limiting factor to achieving employment.</w:t>
      </w:r>
      <w:r w:rsidR="0024780B">
        <w:t xml:space="preserve"> </w:t>
      </w:r>
      <w:r w:rsidR="00AF5065">
        <w:t xml:space="preserve">Survey respondents </w:t>
      </w:r>
      <w:r w:rsidR="00364BA0">
        <w:t>expressed</w:t>
      </w:r>
      <w:r w:rsidR="00AF5065">
        <w:t xml:space="preserve"> t</w:t>
      </w:r>
      <w:r w:rsidR="00610F26">
        <w:t>ransportation barriers</w:t>
      </w:r>
      <w:r w:rsidR="00364BA0">
        <w:t xml:space="preserve"> </w:t>
      </w:r>
      <w:r w:rsidR="00817274">
        <w:t>in multiple ways</w:t>
      </w:r>
      <w:r w:rsidR="00B47946">
        <w:t>, including</w:t>
      </w:r>
      <w:r w:rsidR="00F7417D">
        <w:t xml:space="preserve"> </w:t>
      </w:r>
      <w:r w:rsidR="00364BA0">
        <w:t>difficulty</w:t>
      </w:r>
      <w:r w:rsidR="004D507B">
        <w:t xml:space="preserve"> </w:t>
      </w:r>
      <w:r w:rsidR="00814680">
        <w:t xml:space="preserve">commuting </w:t>
      </w:r>
      <w:r w:rsidR="004D507B">
        <w:t>to</w:t>
      </w:r>
      <w:r w:rsidR="00F7417D">
        <w:t xml:space="preserve"> and from</w:t>
      </w:r>
      <w:r w:rsidR="004D507B">
        <w:t xml:space="preserve"> MCB offices</w:t>
      </w:r>
      <w:r w:rsidR="00814680">
        <w:t xml:space="preserve"> </w:t>
      </w:r>
      <w:r w:rsidR="000B5A3F">
        <w:t xml:space="preserve">(although </w:t>
      </w:r>
      <w:r w:rsidR="00AD1C15">
        <w:t>MCB client seldom, if ever, need to visit MCB offices</w:t>
      </w:r>
      <w:r w:rsidR="00BA329A">
        <w:t xml:space="preserve"> to receive services</w:t>
      </w:r>
      <w:r w:rsidR="00AD1C15">
        <w:t>; staff appointments take place in clients’ homes or workplaces</w:t>
      </w:r>
      <w:r w:rsidR="00992811">
        <w:t xml:space="preserve">) </w:t>
      </w:r>
      <w:r w:rsidR="00814680">
        <w:t>and</w:t>
      </w:r>
      <w:r w:rsidR="002D2702">
        <w:t xml:space="preserve"> </w:t>
      </w:r>
      <w:r w:rsidR="00364BA0">
        <w:t xml:space="preserve">as </w:t>
      </w:r>
      <w:r w:rsidR="002D2702">
        <w:t>a broader need</w:t>
      </w:r>
      <w:r w:rsidR="00D2613E">
        <w:t xml:space="preserve"> for transportation services throughout the Commonwealth.</w:t>
      </w:r>
    </w:p>
    <w:p w14:paraId="688BA1E9" w14:textId="5DDC5A0C" w:rsidR="005E7EEF" w:rsidRPr="00FF37C9" w:rsidRDefault="00AA575F" w:rsidP="009642FA">
      <w:pPr>
        <w:pStyle w:val="ListParagraph"/>
        <w:numPr>
          <w:ilvl w:val="0"/>
          <w:numId w:val="27"/>
        </w:numPr>
        <w:spacing w:after="100"/>
        <w:contextualSpacing w:val="0"/>
        <w:jc w:val="both"/>
      </w:pPr>
      <w:r w:rsidRPr="00FF37C9">
        <w:t>Both regression and d</w:t>
      </w:r>
      <w:r w:rsidR="005E7EEF" w:rsidRPr="00FF37C9">
        <w:t xml:space="preserve">ecision tree </w:t>
      </w:r>
      <w:r w:rsidRPr="00FF37C9">
        <w:t xml:space="preserve">analyses </w:t>
      </w:r>
      <w:r w:rsidR="00A40D0C" w:rsidRPr="00FF37C9">
        <w:t>indicate</w:t>
      </w:r>
      <w:r w:rsidR="005E7EEF" w:rsidRPr="00FF37C9">
        <w:t xml:space="preserve"> the most </w:t>
      </w:r>
      <w:r w:rsidR="004D4D86" w:rsidRPr="00FF37C9">
        <w:t>important</w:t>
      </w:r>
      <w:r w:rsidR="005E7EEF" w:rsidRPr="00FF37C9">
        <w:t xml:space="preserve"> factor for determining successful employment is having a job at the time of case opening. Cases </w:t>
      </w:r>
      <w:r w:rsidR="009F6235" w:rsidRPr="00FF37C9">
        <w:t>with</w:t>
      </w:r>
      <w:r w:rsidR="005E7EEF" w:rsidRPr="00FF37C9">
        <w:t xml:space="preserve"> </w:t>
      </w:r>
      <w:r w:rsidR="005E7EEF" w:rsidRPr="00FF37C9">
        <w:rPr>
          <w:b/>
          <w:bCs/>
        </w:rPr>
        <w:t>primary support of personal income</w:t>
      </w:r>
      <w:r w:rsidR="005E7EEF" w:rsidRPr="00FF37C9">
        <w:t xml:space="preserve"> are much more likely to close successfully</w:t>
      </w:r>
      <w:r w:rsidR="008B7F1F" w:rsidRPr="00FF37C9">
        <w:t>,</w:t>
      </w:r>
      <w:r w:rsidR="00BC21A0" w:rsidRPr="00FF37C9">
        <w:t xml:space="preserve"> as are those </w:t>
      </w:r>
      <w:r w:rsidR="00B35388" w:rsidRPr="00FF37C9">
        <w:t xml:space="preserve">that </w:t>
      </w:r>
      <w:r w:rsidR="00AE440E" w:rsidRPr="00FF37C9">
        <w:t xml:space="preserve">have met </w:t>
      </w:r>
      <w:r w:rsidR="00B35388" w:rsidRPr="00FF37C9">
        <w:rPr>
          <w:b/>
          <w:bCs/>
        </w:rPr>
        <w:t>educational milestones</w:t>
      </w:r>
      <w:r w:rsidR="00B35388" w:rsidRPr="00FF37C9">
        <w:t xml:space="preserve">, </w:t>
      </w:r>
      <w:r w:rsidR="00BC21A0" w:rsidRPr="00FF37C9">
        <w:t>receiv</w:t>
      </w:r>
      <w:r w:rsidR="003E2AB7" w:rsidRPr="00FF37C9">
        <w:t>e</w:t>
      </w:r>
      <w:r w:rsidR="00AE440E" w:rsidRPr="00FF37C9">
        <w:t>d</w:t>
      </w:r>
      <w:r w:rsidR="00BC21A0" w:rsidRPr="00FF37C9">
        <w:t xml:space="preserve"> general assistance or that ha</w:t>
      </w:r>
      <w:r w:rsidR="00AE440E" w:rsidRPr="00FF37C9">
        <w:t>d</w:t>
      </w:r>
      <w:r w:rsidR="00BC21A0" w:rsidRPr="00FF37C9">
        <w:t xml:space="preserve"> private health insurance at the time of application</w:t>
      </w:r>
      <w:r w:rsidR="005E7EEF" w:rsidRPr="00FF37C9">
        <w:t xml:space="preserve">. Individuals with low levels of education, </w:t>
      </w:r>
      <w:r w:rsidR="00E3602F">
        <w:t xml:space="preserve">the most </w:t>
      </w:r>
      <w:r w:rsidR="005E7EEF" w:rsidRPr="00FF37C9">
        <w:t>significant disabilities, who are long term unemployed or have low incomes are least likely to have successful case closure</w:t>
      </w:r>
      <w:r w:rsidR="00A40D0C" w:rsidRPr="00FF37C9">
        <w:t>s</w:t>
      </w:r>
      <w:r w:rsidR="005E7EEF" w:rsidRPr="00FF37C9">
        <w:t xml:space="preserve">. </w:t>
      </w:r>
    </w:p>
    <w:p w14:paraId="4FCF5C75" w14:textId="7DA8EEAB" w:rsidR="005E7EEF" w:rsidRPr="00FF37C9" w:rsidRDefault="005E7EEF" w:rsidP="009642FA">
      <w:pPr>
        <w:pStyle w:val="ListParagraph"/>
        <w:numPr>
          <w:ilvl w:val="0"/>
          <w:numId w:val="27"/>
        </w:numPr>
        <w:spacing w:after="100"/>
        <w:contextualSpacing w:val="0"/>
        <w:jc w:val="both"/>
      </w:pPr>
      <w:r w:rsidRPr="00FF37C9">
        <w:t>Focus groups</w:t>
      </w:r>
      <w:r w:rsidR="009642FA" w:rsidRPr="00FF37C9">
        <w:t xml:space="preserve"> consistently </w:t>
      </w:r>
      <w:r w:rsidRPr="00FF37C9">
        <w:t xml:space="preserve">noted the importance of having </w:t>
      </w:r>
      <w:r w:rsidRPr="00FF37C9">
        <w:rPr>
          <w:b/>
          <w:bCs/>
        </w:rPr>
        <w:t>access to current technology</w:t>
      </w:r>
      <w:r w:rsidRPr="00FF37C9">
        <w:t xml:space="preserve">, the funding to make upgrades and training </w:t>
      </w:r>
      <w:r w:rsidR="009642FA" w:rsidRPr="00FF37C9">
        <w:t xml:space="preserve">for </w:t>
      </w:r>
      <w:r w:rsidRPr="00FF37C9">
        <w:t xml:space="preserve">consumers to become technically proficient and self-sufficient. </w:t>
      </w:r>
    </w:p>
    <w:p w14:paraId="611AD529" w14:textId="20400205" w:rsidR="005E7EEF" w:rsidRPr="00FF37C9" w:rsidRDefault="005E7EEF" w:rsidP="009642FA">
      <w:pPr>
        <w:pStyle w:val="ListParagraph"/>
        <w:numPr>
          <w:ilvl w:val="0"/>
          <w:numId w:val="26"/>
        </w:numPr>
        <w:spacing w:after="100"/>
        <w:contextualSpacing w:val="0"/>
        <w:jc w:val="both"/>
      </w:pPr>
      <w:r w:rsidRPr="00FF37C9">
        <w:rPr>
          <w:b/>
          <w:bCs/>
        </w:rPr>
        <w:t>M</w:t>
      </w:r>
      <w:r w:rsidR="00FE001A" w:rsidRPr="00FF37C9">
        <w:rPr>
          <w:b/>
          <w:bCs/>
        </w:rPr>
        <w:t xml:space="preserve">obility and Orientation </w:t>
      </w:r>
      <w:r w:rsidRPr="00FF37C9">
        <w:rPr>
          <w:b/>
          <w:bCs/>
        </w:rPr>
        <w:t>skills</w:t>
      </w:r>
      <w:r w:rsidR="00FE001A" w:rsidRPr="00FF37C9">
        <w:rPr>
          <w:b/>
          <w:bCs/>
        </w:rPr>
        <w:t xml:space="preserve"> </w:t>
      </w:r>
      <w:r w:rsidRPr="00FF37C9">
        <w:t xml:space="preserve">were seen by focus group participants as critical to the success of VR consumers and one of the central skills to focus on during service provision. </w:t>
      </w:r>
    </w:p>
    <w:p w14:paraId="5D706BDF" w14:textId="77777777" w:rsidR="005E7EEF" w:rsidRPr="00FF37C9" w:rsidRDefault="005E7EEF" w:rsidP="009642FA">
      <w:pPr>
        <w:pStyle w:val="ListParagraph"/>
        <w:numPr>
          <w:ilvl w:val="0"/>
          <w:numId w:val="26"/>
        </w:numPr>
        <w:spacing w:after="100"/>
        <w:contextualSpacing w:val="0"/>
        <w:jc w:val="both"/>
      </w:pPr>
      <w:r w:rsidRPr="00FF37C9">
        <w:rPr>
          <w:b/>
          <w:bCs/>
        </w:rPr>
        <w:t>Individual characteristics</w:t>
      </w:r>
      <w:r w:rsidRPr="00FF37C9">
        <w:t xml:space="preserve"> such as “motivation”, “tenacity” and “self-advocacy” are also seen as vital to achieving successful, integrated employment outcomes. </w:t>
      </w:r>
    </w:p>
    <w:p w14:paraId="6E7D2CD1" w14:textId="566DBE89" w:rsidR="00250208" w:rsidRPr="00FF37C9" w:rsidRDefault="00250208" w:rsidP="00250208">
      <w:pPr>
        <w:pStyle w:val="ListParagraph"/>
        <w:numPr>
          <w:ilvl w:val="0"/>
          <w:numId w:val="26"/>
        </w:numPr>
        <w:spacing w:after="100"/>
        <w:contextualSpacing w:val="0"/>
        <w:jc w:val="both"/>
      </w:pPr>
      <w:r w:rsidRPr="00FF37C9">
        <w:t xml:space="preserve">Consumers with closed cases were, on average, less likely to report a positive </w:t>
      </w:r>
      <w:r w:rsidR="00B574F1" w:rsidRPr="00FF37C9">
        <w:rPr>
          <w:b/>
          <w:bCs/>
        </w:rPr>
        <w:t xml:space="preserve">consumer </w:t>
      </w:r>
      <w:r w:rsidRPr="00FF37C9">
        <w:rPr>
          <w:b/>
          <w:bCs/>
        </w:rPr>
        <w:t>experience</w:t>
      </w:r>
      <w:r w:rsidRPr="00FF37C9">
        <w:t xml:space="preserve"> with MCB counselors by 19.3-percentage points across the entire range of MCB counselor questions in our Consumer Survey. Consistency across these questions suggests there a meaningful difference in consumer experience</w:t>
      </w:r>
      <w:r w:rsidR="00726EE5">
        <w:t xml:space="preserve"> between those with active </w:t>
      </w:r>
      <w:r w:rsidR="00A74A08">
        <w:t xml:space="preserve">vs. inactive </w:t>
      </w:r>
      <w:r w:rsidR="00726EE5">
        <w:t>cases</w:t>
      </w:r>
      <w:r w:rsidRPr="00FF37C9">
        <w:t xml:space="preserve">. </w:t>
      </w:r>
      <w:r w:rsidR="00726EE5">
        <w:t>This may suggest that some</w:t>
      </w:r>
      <w:r w:rsidR="00BA0FAC">
        <w:t xml:space="preserve"> consumers whose cases are inactive</w:t>
      </w:r>
      <w:r w:rsidR="00726EE5">
        <w:t xml:space="preserve"> have left MCB services because they did not have </w:t>
      </w:r>
      <w:r w:rsidR="00C41721">
        <w:t xml:space="preserve">a </w:t>
      </w:r>
      <w:r w:rsidR="00726EE5">
        <w:t>positive experience.</w:t>
      </w:r>
    </w:p>
    <w:p w14:paraId="3CE72C05" w14:textId="1DC0F1FE" w:rsidR="005E7EEF" w:rsidRPr="00FF37C9" w:rsidRDefault="005E7EEF" w:rsidP="003965D0">
      <w:pPr>
        <w:pStyle w:val="ListParagraph"/>
        <w:numPr>
          <w:ilvl w:val="0"/>
          <w:numId w:val="26"/>
        </w:numPr>
        <w:contextualSpacing w:val="0"/>
        <w:jc w:val="both"/>
      </w:pPr>
      <w:r w:rsidRPr="00FF37C9">
        <w:t xml:space="preserve">Those who work with younger VR participants frequently emphasized </w:t>
      </w:r>
      <w:r w:rsidRPr="00FF37C9">
        <w:rPr>
          <w:b/>
          <w:bCs/>
        </w:rPr>
        <w:t>parental involvement</w:t>
      </w:r>
      <w:r w:rsidRPr="00FF37C9">
        <w:t xml:space="preserve"> and coordination as important success factors, specifically</w:t>
      </w:r>
      <w:r w:rsidR="00C7693D" w:rsidRPr="00FF37C9">
        <w:t>,</w:t>
      </w:r>
      <w:r w:rsidRPr="00FF37C9">
        <w:t xml:space="preserve"> helping their child create a plan for </w:t>
      </w:r>
      <w:r w:rsidRPr="00FF37C9">
        <w:lastRenderedPageBreak/>
        <w:t xml:space="preserve">employment and achieving goals. Discussions also touched upon helping younger individuals build the </w:t>
      </w:r>
      <w:r w:rsidRPr="00FF37C9">
        <w:rPr>
          <w:b/>
          <w:bCs/>
        </w:rPr>
        <w:t>personal and emotional skills</w:t>
      </w:r>
      <w:r w:rsidRPr="00FF37C9">
        <w:t xml:space="preserve"> necessary for that development, in particular, independence and self-advocacy skills. </w:t>
      </w:r>
    </w:p>
    <w:p w14:paraId="47651E59" w14:textId="77777777" w:rsidR="00BC5E0D" w:rsidRDefault="00A41581" w:rsidP="003965D0">
      <w:pPr>
        <w:jc w:val="both"/>
      </w:pPr>
      <w:r w:rsidRPr="00FF37C9">
        <w:t>We understand that cases with primary support of</w:t>
      </w:r>
      <w:r w:rsidRPr="007668EA">
        <w:t xml:space="preserve"> personal income are much more likely to close successfully</w:t>
      </w:r>
      <w:r w:rsidRPr="00927EC0">
        <w:t xml:space="preserve"> and acknowledge MCB’s priority of increasing </w:t>
      </w:r>
      <w:r w:rsidRPr="00AE6350">
        <w:t>consumer</w:t>
      </w:r>
      <w:r>
        <w:t xml:space="preserve"> participation in the labor force. As such, we</w:t>
      </w:r>
      <w:r w:rsidRPr="00111967">
        <w:t xml:space="preserve"> crafted our findings into both interim and longer term recommendations </w:t>
      </w:r>
      <w:r>
        <w:t xml:space="preserve">focused on </w:t>
      </w:r>
      <w:r w:rsidRPr="00111967">
        <w:t>increasing employment among MCB consumers of all ages</w:t>
      </w:r>
      <w:r>
        <w:t xml:space="preserve">. </w:t>
      </w:r>
    </w:p>
    <w:p w14:paraId="01433D55" w14:textId="6D3FE5F0" w:rsidR="00A41581" w:rsidRDefault="00A41581" w:rsidP="003965D0">
      <w:pPr>
        <w:jc w:val="both"/>
      </w:pPr>
      <w:r>
        <w:t>We have</w:t>
      </w:r>
      <w:r w:rsidRPr="00111967">
        <w:t xml:space="preserve"> grouped </w:t>
      </w:r>
      <w:r>
        <w:t>our recommendations into</w:t>
      </w:r>
      <w:r w:rsidRPr="00111967">
        <w:t xml:space="preserve"> the following categories:</w:t>
      </w:r>
    </w:p>
    <w:p w14:paraId="146A03A1" w14:textId="452C8C92" w:rsidR="00DC1D47" w:rsidRDefault="00DC1D47" w:rsidP="005C77A7">
      <w:pPr>
        <w:pStyle w:val="ListParagraph"/>
        <w:numPr>
          <w:ilvl w:val="0"/>
          <w:numId w:val="25"/>
        </w:numPr>
        <w:spacing w:after="100" w:line="240" w:lineRule="auto"/>
        <w:contextualSpacing w:val="0"/>
        <w:jc w:val="both"/>
      </w:pPr>
      <w:r>
        <w:t>Increase access to transportation services</w:t>
      </w:r>
      <w:r w:rsidR="0024780B">
        <w:t>.</w:t>
      </w:r>
    </w:p>
    <w:p w14:paraId="70CC6CBC" w14:textId="426A0710" w:rsidR="00DC1D47" w:rsidRDefault="00DC1D47" w:rsidP="005C77A7">
      <w:pPr>
        <w:pStyle w:val="ListParagraph"/>
        <w:numPr>
          <w:ilvl w:val="0"/>
          <w:numId w:val="25"/>
        </w:numPr>
        <w:spacing w:after="100" w:line="240" w:lineRule="auto"/>
        <w:contextualSpacing w:val="0"/>
        <w:jc w:val="both"/>
      </w:pPr>
      <w:r>
        <w:t>Improve mobility and orientation services</w:t>
      </w:r>
      <w:r w:rsidR="00FE2268">
        <w:t>;</w:t>
      </w:r>
    </w:p>
    <w:p w14:paraId="16EE7A62" w14:textId="79CED720" w:rsidR="00DC1D47" w:rsidRDefault="00962AC1" w:rsidP="005C77A7">
      <w:pPr>
        <w:pStyle w:val="ListParagraph"/>
        <w:numPr>
          <w:ilvl w:val="0"/>
          <w:numId w:val="25"/>
        </w:numPr>
        <w:spacing w:after="100" w:line="240" w:lineRule="auto"/>
        <w:contextualSpacing w:val="0"/>
        <w:jc w:val="both"/>
      </w:pPr>
      <w:r>
        <w:t>Prepare for a technology first future</w:t>
      </w:r>
      <w:r w:rsidR="00FE2268">
        <w:t>;</w:t>
      </w:r>
    </w:p>
    <w:p w14:paraId="22059CE5" w14:textId="53D72525" w:rsidR="00962AC1" w:rsidRDefault="007D1D9E" w:rsidP="005C77A7">
      <w:pPr>
        <w:pStyle w:val="ListParagraph"/>
        <w:numPr>
          <w:ilvl w:val="0"/>
          <w:numId w:val="25"/>
        </w:numPr>
        <w:spacing w:after="100" w:line="240" w:lineRule="auto"/>
        <w:contextualSpacing w:val="0"/>
        <w:jc w:val="both"/>
      </w:pPr>
      <w:r>
        <w:t>Identify and address barriers to completing educational milestones</w:t>
      </w:r>
      <w:r w:rsidR="00FE2268">
        <w:t>; and</w:t>
      </w:r>
    </w:p>
    <w:p w14:paraId="5320EF88" w14:textId="5C36FE7C" w:rsidR="007D1D9E" w:rsidRPr="00D60BE4" w:rsidRDefault="00FE2268" w:rsidP="003965D0">
      <w:pPr>
        <w:pStyle w:val="ListParagraph"/>
        <w:numPr>
          <w:ilvl w:val="0"/>
          <w:numId w:val="25"/>
        </w:numPr>
        <w:contextualSpacing w:val="0"/>
        <w:jc w:val="both"/>
      </w:pPr>
      <w:r>
        <w:t>Evaluate case status and services for MCB Youth.</w:t>
      </w:r>
    </w:p>
    <w:p w14:paraId="440CA826" w14:textId="6E1A09B6" w:rsidR="00E5495F" w:rsidRDefault="00C3276B" w:rsidP="00E5495F">
      <w:pPr>
        <w:jc w:val="both"/>
      </w:pPr>
      <w:r>
        <w:t>Our recommendations highlight</w:t>
      </w:r>
      <w:r w:rsidR="00647D29">
        <w:t xml:space="preserve"> areas for further </w:t>
      </w:r>
      <w:r w:rsidR="00B5234B">
        <w:t xml:space="preserve">research and </w:t>
      </w:r>
      <w:r w:rsidR="00647D29">
        <w:t xml:space="preserve">examination that </w:t>
      </w:r>
      <w:r w:rsidR="00D033AF">
        <w:t>complement</w:t>
      </w:r>
      <w:r w:rsidR="00647D29">
        <w:t xml:space="preserve"> MCB’s </w:t>
      </w:r>
      <w:r w:rsidR="00927EC0">
        <w:t xml:space="preserve">already considerable </w:t>
      </w:r>
      <w:r w:rsidR="00647D29">
        <w:t>investment</w:t>
      </w:r>
      <w:r w:rsidR="006474DA">
        <w:t xml:space="preserve"> in staff, </w:t>
      </w:r>
      <w:r w:rsidR="00927EC0">
        <w:t>advocacy</w:t>
      </w:r>
      <w:r w:rsidR="00806489">
        <w:t xml:space="preserve">, </w:t>
      </w:r>
      <w:r w:rsidR="006474DA">
        <w:t xml:space="preserve">resources </w:t>
      </w:r>
      <w:r w:rsidR="00490082">
        <w:t xml:space="preserve">and </w:t>
      </w:r>
      <w:r w:rsidR="00647D29">
        <w:t>knowledge</w:t>
      </w:r>
      <w:r w:rsidR="0031576B">
        <w:t>.</w:t>
      </w:r>
      <w:r w:rsidR="00C918B6">
        <w:t xml:space="preserve"> We outline</w:t>
      </w:r>
      <w:r w:rsidR="00490082">
        <w:t xml:space="preserve"> </w:t>
      </w:r>
      <w:r w:rsidR="00C918B6">
        <w:t>concrete action steps that MCB can take</w:t>
      </w:r>
      <w:r w:rsidR="00EC05BD">
        <w:t xml:space="preserve"> to</w:t>
      </w:r>
      <w:r w:rsidR="00C918B6">
        <w:t xml:space="preserve"> immediately leverage their considerable strengths to improve outcomes for both the youth and adult consumers they serve</w:t>
      </w:r>
      <w:r w:rsidR="00EC05BD">
        <w:t>,</w:t>
      </w:r>
      <w:r w:rsidR="00C918B6">
        <w:t xml:space="preserve"> and</w:t>
      </w:r>
      <w:r w:rsidR="00EC05BD">
        <w:t xml:space="preserve"> </w:t>
      </w:r>
      <w:r w:rsidR="00C918B6">
        <w:t>continue</w:t>
      </w:r>
      <w:r w:rsidR="005C3DCD">
        <w:t xml:space="preserve"> moving the field</w:t>
      </w:r>
      <w:r w:rsidR="00647D29">
        <w:t xml:space="preserve"> forward in improving employment opportunities and outcomes for individuals who are blind and </w:t>
      </w:r>
      <w:r w:rsidR="00901DD5">
        <w:t>visually impaired.</w:t>
      </w:r>
      <w:r w:rsidR="00E5495F" w:rsidRPr="00E5495F">
        <w:t xml:space="preserve"> </w:t>
      </w:r>
    </w:p>
    <w:p w14:paraId="77F370A4" w14:textId="77777777" w:rsidR="006C4D55" w:rsidRDefault="006C4D55" w:rsidP="00E5495F">
      <w:pPr>
        <w:jc w:val="both"/>
      </w:pPr>
    </w:p>
    <w:p w14:paraId="3009BC83" w14:textId="6281C7B5" w:rsidR="00C74F38" w:rsidRDefault="00C74F38" w:rsidP="00FA5916">
      <w:pPr>
        <w:pStyle w:val="Heading1"/>
        <w:spacing w:before="0" w:after="160" w:line="259" w:lineRule="auto"/>
        <w:rPr>
          <w:rFonts w:hint="eastAsia"/>
        </w:rPr>
      </w:pPr>
      <w:bookmarkStart w:id="5" w:name="_Toc52888396"/>
      <w:r>
        <w:t>Introduction</w:t>
      </w:r>
      <w:bookmarkEnd w:id="4"/>
      <w:bookmarkEnd w:id="5"/>
    </w:p>
    <w:p w14:paraId="513DA386" w14:textId="3998A4AC" w:rsidR="0087618F" w:rsidRPr="00FA5916" w:rsidRDefault="0087618F" w:rsidP="00BA050E">
      <w:pPr>
        <w:jc w:val="both"/>
        <w:rPr>
          <w:szCs w:val="20"/>
        </w:rPr>
      </w:pPr>
      <w:r w:rsidRPr="00FA5916">
        <w:rPr>
          <w:szCs w:val="20"/>
        </w:rPr>
        <w:t>The Massachusetts Commission for the Blind (MCB) seeks to better understand the factors that lead to a successful case outcome. MCB has partnered with Public Consulting Group, Inc. (PCG) to carefully and rigorously examine past case</w:t>
      </w:r>
      <w:r>
        <w:rPr>
          <w:szCs w:val="20"/>
        </w:rPr>
        <w:t>s that have closed</w:t>
      </w:r>
      <w:r w:rsidRPr="00FA5916">
        <w:rPr>
          <w:szCs w:val="20"/>
        </w:rPr>
        <w:t xml:space="preserve"> to determine </w:t>
      </w:r>
      <w:r>
        <w:rPr>
          <w:szCs w:val="20"/>
        </w:rPr>
        <w:t xml:space="preserve">what </w:t>
      </w:r>
      <w:r w:rsidRPr="00FA5916">
        <w:rPr>
          <w:szCs w:val="20"/>
        </w:rPr>
        <w:t>factors</w:t>
      </w:r>
      <w:r>
        <w:rPr>
          <w:szCs w:val="20"/>
        </w:rPr>
        <w:t>,</w:t>
      </w:r>
      <w:r w:rsidRPr="00FA5916">
        <w:rPr>
          <w:szCs w:val="20"/>
        </w:rPr>
        <w:t xml:space="preserve"> characteristics of </w:t>
      </w:r>
      <w:r>
        <w:rPr>
          <w:szCs w:val="20"/>
        </w:rPr>
        <w:t xml:space="preserve">clients served and the </w:t>
      </w:r>
      <w:r w:rsidRPr="00FA5916">
        <w:rPr>
          <w:szCs w:val="20"/>
        </w:rPr>
        <w:t xml:space="preserve">services </w:t>
      </w:r>
      <w:r>
        <w:rPr>
          <w:szCs w:val="20"/>
        </w:rPr>
        <w:t xml:space="preserve">they received are </w:t>
      </w:r>
      <w:r w:rsidRPr="00FA5916">
        <w:rPr>
          <w:szCs w:val="20"/>
        </w:rPr>
        <w:t xml:space="preserve">most likely </w:t>
      </w:r>
      <w:r>
        <w:rPr>
          <w:szCs w:val="20"/>
        </w:rPr>
        <w:t xml:space="preserve">lead </w:t>
      </w:r>
      <w:r w:rsidRPr="00FA5916">
        <w:rPr>
          <w:szCs w:val="20"/>
        </w:rPr>
        <w:t>to successful outcome</w:t>
      </w:r>
      <w:r>
        <w:rPr>
          <w:szCs w:val="20"/>
        </w:rPr>
        <w:t>s</w:t>
      </w:r>
      <w:r w:rsidRPr="00FA5916">
        <w:rPr>
          <w:szCs w:val="20"/>
        </w:rPr>
        <w:t>.</w:t>
      </w:r>
    </w:p>
    <w:p w14:paraId="009090F8" w14:textId="77777777" w:rsidR="000F43FB" w:rsidRDefault="000F43FB" w:rsidP="00BA050E">
      <w:pPr>
        <w:pStyle w:val="Heading2"/>
        <w:spacing w:before="0" w:after="160" w:line="259" w:lineRule="auto"/>
      </w:pPr>
      <w:bookmarkStart w:id="6" w:name="_Toc52888397"/>
      <w:r>
        <w:t>Background</w:t>
      </w:r>
      <w:bookmarkEnd w:id="6"/>
    </w:p>
    <w:p w14:paraId="7F942390" w14:textId="40EDC7C7" w:rsidR="000F43FB" w:rsidRDefault="006A5550" w:rsidP="00B96BBA">
      <w:pPr>
        <w:jc w:val="both"/>
      </w:pPr>
      <w:r w:rsidRPr="00FA5916">
        <w:rPr>
          <w:szCs w:val="20"/>
        </w:rPr>
        <w:t xml:space="preserve">This </w:t>
      </w:r>
      <w:r>
        <w:rPr>
          <w:szCs w:val="20"/>
        </w:rPr>
        <w:t xml:space="preserve">brief on </w:t>
      </w:r>
      <w:r w:rsidRPr="00FA5916">
        <w:rPr>
          <w:szCs w:val="20"/>
        </w:rPr>
        <w:t xml:space="preserve">Vocational Rehabilitation </w:t>
      </w:r>
      <w:r>
        <w:rPr>
          <w:szCs w:val="20"/>
        </w:rPr>
        <w:t>case closures</w:t>
      </w:r>
      <w:r w:rsidRPr="00FA5916">
        <w:rPr>
          <w:szCs w:val="20"/>
        </w:rPr>
        <w:t xml:space="preserve"> </w:t>
      </w:r>
      <w:r w:rsidR="003C0D83">
        <w:rPr>
          <w:szCs w:val="20"/>
        </w:rPr>
        <w:t xml:space="preserve">entitled Scope 2: Vocational Rehabilitation Closure Findings Report </w:t>
      </w:r>
      <w:r>
        <w:rPr>
          <w:szCs w:val="20"/>
        </w:rPr>
        <w:t xml:space="preserve">compliments and </w:t>
      </w:r>
      <w:r w:rsidRPr="00FA5916">
        <w:rPr>
          <w:szCs w:val="20"/>
        </w:rPr>
        <w:t xml:space="preserve">builds upon </w:t>
      </w:r>
      <w:r>
        <w:rPr>
          <w:szCs w:val="20"/>
        </w:rPr>
        <w:t>work that was completed by PCG earlier this year in an interim report titled</w:t>
      </w:r>
      <w:r w:rsidRPr="00FA5916">
        <w:rPr>
          <w:szCs w:val="20"/>
        </w:rPr>
        <w:t xml:space="preserve"> Scope 2: Vocational Rehabilitation Closures Compiled Analysis Report (Compiled Analysis Report) dated May 29, 2020</w:t>
      </w:r>
      <w:r>
        <w:rPr>
          <w:szCs w:val="20"/>
        </w:rPr>
        <w:t>. This interim Compiled Analysis Report examined</w:t>
      </w:r>
      <w:r w:rsidRPr="00FA5916">
        <w:rPr>
          <w:szCs w:val="20"/>
        </w:rPr>
        <w:t xml:space="preserve"> MCB’s Rehabilitation Services Administration (RSA) 911 reports from the years 2019, 2018, and 2017 and outline</w:t>
      </w:r>
      <w:r>
        <w:rPr>
          <w:szCs w:val="20"/>
        </w:rPr>
        <w:t>d</w:t>
      </w:r>
      <w:r w:rsidRPr="00FA5916">
        <w:rPr>
          <w:szCs w:val="20"/>
        </w:rPr>
        <w:t xml:space="preserve"> </w:t>
      </w:r>
      <w:r>
        <w:rPr>
          <w:szCs w:val="20"/>
        </w:rPr>
        <w:t>the characteristics and demographics of</w:t>
      </w:r>
      <w:r w:rsidRPr="00FA5916">
        <w:rPr>
          <w:szCs w:val="20"/>
        </w:rPr>
        <w:t xml:space="preserve"> successfully closed cases</w:t>
      </w:r>
      <w:r>
        <w:rPr>
          <w:szCs w:val="20"/>
        </w:rPr>
        <w:t>.</w:t>
      </w:r>
      <w:r w:rsidRPr="00FA5916">
        <w:rPr>
          <w:szCs w:val="20"/>
        </w:rPr>
        <w:t xml:space="preserve"> </w:t>
      </w:r>
      <w:r>
        <w:rPr>
          <w:szCs w:val="20"/>
        </w:rPr>
        <w:t>It</w:t>
      </w:r>
      <w:r w:rsidRPr="00FA5916">
        <w:rPr>
          <w:szCs w:val="20"/>
        </w:rPr>
        <w:t xml:space="preserve"> </w:t>
      </w:r>
      <w:r w:rsidR="00A92479">
        <w:rPr>
          <w:szCs w:val="20"/>
        </w:rPr>
        <w:t>delineated</w:t>
      </w:r>
      <w:r w:rsidRPr="00FA5916">
        <w:rPr>
          <w:szCs w:val="20"/>
        </w:rPr>
        <w:t xml:space="preserve"> the factors that are the strongest predictors of </w:t>
      </w:r>
      <w:r w:rsidR="00BD4AF1">
        <w:rPr>
          <w:szCs w:val="20"/>
        </w:rPr>
        <w:t xml:space="preserve">successful </w:t>
      </w:r>
      <w:r w:rsidRPr="00FA5916">
        <w:rPr>
          <w:szCs w:val="20"/>
        </w:rPr>
        <w:t xml:space="preserve">case closures according to what </w:t>
      </w:r>
      <w:r>
        <w:rPr>
          <w:szCs w:val="20"/>
        </w:rPr>
        <w:t>was</w:t>
      </w:r>
      <w:r w:rsidRPr="00FA5916">
        <w:rPr>
          <w:szCs w:val="20"/>
        </w:rPr>
        <w:t xml:space="preserve"> present in the data files.</w:t>
      </w:r>
      <w:r w:rsidR="00B45318">
        <w:rPr>
          <w:szCs w:val="20"/>
        </w:rPr>
        <w:t xml:space="preserve"> </w:t>
      </w:r>
      <w:r w:rsidR="007C4BB5">
        <w:rPr>
          <w:szCs w:val="20"/>
        </w:rPr>
        <w:t>The definition of successful case closure used in this document is a case closed with</w:t>
      </w:r>
      <w:r w:rsidR="0024780B">
        <w:rPr>
          <w:szCs w:val="20"/>
        </w:rPr>
        <w:t xml:space="preserve"> competitive</w:t>
      </w:r>
      <w:r w:rsidR="007C4BB5">
        <w:rPr>
          <w:szCs w:val="20"/>
        </w:rPr>
        <w:t xml:space="preserve"> </w:t>
      </w:r>
      <w:r w:rsidR="00EC68A2">
        <w:rPr>
          <w:szCs w:val="20"/>
        </w:rPr>
        <w:t>employment in an integrated employment setting.</w:t>
      </w:r>
    </w:p>
    <w:p w14:paraId="0091ACAF" w14:textId="0EE4B865" w:rsidR="00C74F38" w:rsidRDefault="00C74F38" w:rsidP="00FA5916">
      <w:pPr>
        <w:pStyle w:val="Heading2"/>
        <w:spacing w:before="0" w:after="160" w:line="259" w:lineRule="auto"/>
      </w:pPr>
      <w:bookmarkStart w:id="7" w:name="_Toc35421458"/>
      <w:bookmarkStart w:id="8" w:name="_Toc52888398"/>
      <w:r>
        <w:t>Purpose</w:t>
      </w:r>
      <w:bookmarkEnd w:id="7"/>
      <w:bookmarkEnd w:id="8"/>
    </w:p>
    <w:p w14:paraId="1AE0D270" w14:textId="01E5D9A9" w:rsidR="0060109D" w:rsidRPr="00FA5916" w:rsidRDefault="009708F2" w:rsidP="0019734A">
      <w:pPr>
        <w:jc w:val="both"/>
        <w:rPr>
          <w:szCs w:val="20"/>
        </w:rPr>
      </w:pPr>
      <w:r w:rsidRPr="00FA5916">
        <w:rPr>
          <w:szCs w:val="20"/>
        </w:rPr>
        <w:t>The Compiled Analysis Report</w:t>
      </w:r>
      <w:r w:rsidR="003D07F5" w:rsidRPr="00FA5916">
        <w:rPr>
          <w:szCs w:val="20"/>
        </w:rPr>
        <w:t xml:space="preserve"> </w:t>
      </w:r>
      <w:r w:rsidR="006571F7" w:rsidRPr="00FA5916">
        <w:rPr>
          <w:szCs w:val="20"/>
        </w:rPr>
        <w:t>delineated several findings that merit</w:t>
      </w:r>
      <w:r w:rsidR="002D40E8" w:rsidRPr="00FA5916">
        <w:rPr>
          <w:szCs w:val="20"/>
        </w:rPr>
        <w:t>ed</w:t>
      </w:r>
      <w:r w:rsidR="006571F7" w:rsidRPr="00FA5916">
        <w:rPr>
          <w:szCs w:val="20"/>
        </w:rPr>
        <w:t xml:space="preserve"> further investigation</w:t>
      </w:r>
      <w:r w:rsidR="00BD4B35">
        <w:rPr>
          <w:szCs w:val="20"/>
        </w:rPr>
        <w:t xml:space="preserve">. </w:t>
      </w:r>
      <w:r w:rsidR="0029548D">
        <w:rPr>
          <w:szCs w:val="20"/>
        </w:rPr>
        <w:t xml:space="preserve">Due to data limitations </w:t>
      </w:r>
      <w:r w:rsidR="00BD4B35">
        <w:rPr>
          <w:szCs w:val="20"/>
        </w:rPr>
        <w:t xml:space="preserve">PCG was </w:t>
      </w:r>
      <w:r w:rsidR="00757DBB">
        <w:rPr>
          <w:szCs w:val="20"/>
        </w:rPr>
        <w:t>able to pursue some but not all of these findings</w:t>
      </w:r>
      <w:r w:rsidR="00921F53">
        <w:rPr>
          <w:szCs w:val="20"/>
        </w:rPr>
        <w:t xml:space="preserve"> as outlined in the table below</w:t>
      </w:r>
      <w:r w:rsidR="0060109D" w:rsidRPr="00FA5916">
        <w:rPr>
          <w:szCs w:val="20"/>
        </w:rPr>
        <w:t>:</w:t>
      </w:r>
    </w:p>
    <w:p w14:paraId="747BADEA" w14:textId="695F9BC3" w:rsidR="006356C2" w:rsidRPr="00FA5916" w:rsidRDefault="006356C2" w:rsidP="00DB5053">
      <w:pPr>
        <w:pStyle w:val="ListParagraph"/>
        <w:numPr>
          <w:ilvl w:val="0"/>
          <w:numId w:val="3"/>
        </w:numPr>
        <w:spacing w:after="100"/>
        <w:contextualSpacing w:val="0"/>
        <w:jc w:val="both"/>
        <w:rPr>
          <w:szCs w:val="20"/>
        </w:rPr>
      </w:pPr>
      <w:r w:rsidRPr="00FA5916">
        <w:rPr>
          <w:b/>
          <w:szCs w:val="20"/>
        </w:rPr>
        <w:t>Personal income as a primary support:</w:t>
      </w:r>
      <w:r w:rsidRPr="00FA5916">
        <w:rPr>
          <w:szCs w:val="20"/>
        </w:rPr>
        <w:t xml:space="preserve"> The presence or absence of personal income as a primary support proved to be a major factor in determining successful case closure in both the decision tree and regression analyses. </w:t>
      </w:r>
      <w:r w:rsidR="00AA7257">
        <w:rPr>
          <w:szCs w:val="20"/>
        </w:rPr>
        <w:t xml:space="preserve">Case management data limitations prevented </w:t>
      </w:r>
      <w:r w:rsidR="00AA7257" w:rsidRPr="00FA5916">
        <w:rPr>
          <w:szCs w:val="20"/>
        </w:rPr>
        <w:t xml:space="preserve">PCG </w:t>
      </w:r>
      <w:r w:rsidR="00AA7257">
        <w:rPr>
          <w:szCs w:val="20"/>
        </w:rPr>
        <w:t>from obtaining</w:t>
      </w:r>
      <w:r w:rsidR="00AA7257" w:rsidRPr="00FA5916">
        <w:rPr>
          <w:szCs w:val="20"/>
        </w:rPr>
        <w:t xml:space="preserve"> a deeper understanding of the barriers these unemployed individuals face.</w:t>
      </w:r>
    </w:p>
    <w:p w14:paraId="1D26D83D" w14:textId="514EA349" w:rsidR="0060109D" w:rsidRPr="00FA5916" w:rsidRDefault="0060109D" w:rsidP="00DB5053">
      <w:pPr>
        <w:pStyle w:val="ListParagraph"/>
        <w:numPr>
          <w:ilvl w:val="0"/>
          <w:numId w:val="3"/>
        </w:numPr>
        <w:spacing w:after="100"/>
        <w:contextualSpacing w:val="0"/>
        <w:jc w:val="both"/>
        <w:rPr>
          <w:szCs w:val="20"/>
        </w:rPr>
      </w:pPr>
      <w:r w:rsidRPr="00FA5916">
        <w:rPr>
          <w:b/>
          <w:szCs w:val="20"/>
        </w:rPr>
        <w:lastRenderedPageBreak/>
        <w:t>Race and ethnicity:</w:t>
      </w:r>
      <w:r w:rsidRPr="00FA5916">
        <w:rPr>
          <w:szCs w:val="20"/>
        </w:rPr>
        <w:t xml:space="preserve"> </w:t>
      </w:r>
      <w:r w:rsidR="0010448A">
        <w:rPr>
          <w:szCs w:val="20"/>
        </w:rPr>
        <w:t>PCG</w:t>
      </w:r>
      <w:r w:rsidR="00313192" w:rsidRPr="00FA5916">
        <w:rPr>
          <w:szCs w:val="20"/>
        </w:rPr>
        <w:t xml:space="preserve"> identified d</w:t>
      </w:r>
      <w:r w:rsidR="00851CEC" w:rsidRPr="00FA5916">
        <w:rPr>
          <w:szCs w:val="20"/>
        </w:rPr>
        <w:t>ifferences in</w:t>
      </w:r>
      <w:r w:rsidR="00313192" w:rsidRPr="00FA5916">
        <w:rPr>
          <w:szCs w:val="20"/>
        </w:rPr>
        <w:t xml:space="preserve"> case success </w:t>
      </w:r>
      <w:r w:rsidR="00E91D44">
        <w:rPr>
          <w:szCs w:val="20"/>
        </w:rPr>
        <w:t>based on</w:t>
      </w:r>
      <w:r w:rsidR="00313192" w:rsidRPr="00FA5916">
        <w:rPr>
          <w:szCs w:val="20"/>
        </w:rPr>
        <w:t xml:space="preserve"> race and </w:t>
      </w:r>
      <w:r w:rsidR="00851CEC" w:rsidRPr="00FA5916">
        <w:rPr>
          <w:szCs w:val="20"/>
        </w:rPr>
        <w:t xml:space="preserve">ethnicity. </w:t>
      </w:r>
      <w:r w:rsidR="007F664F" w:rsidRPr="00FA5916">
        <w:rPr>
          <w:szCs w:val="20"/>
        </w:rPr>
        <w:t xml:space="preserve">Individuals who are </w:t>
      </w:r>
      <w:r w:rsidR="00E91D44">
        <w:rPr>
          <w:szCs w:val="20"/>
        </w:rPr>
        <w:t xml:space="preserve">members of an </w:t>
      </w:r>
      <w:r w:rsidR="007F664F" w:rsidRPr="00FA5916">
        <w:rPr>
          <w:szCs w:val="20"/>
        </w:rPr>
        <w:t>ethnic minorit</w:t>
      </w:r>
      <w:r w:rsidR="00E91D44">
        <w:rPr>
          <w:szCs w:val="20"/>
        </w:rPr>
        <w:t>y</w:t>
      </w:r>
      <w:r w:rsidR="007F664F" w:rsidRPr="00FA5916">
        <w:rPr>
          <w:szCs w:val="20"/>
        </w:rPr>
        <w:t xml:space="preserve"> </w:t>
      </w:r>
      <w:r w:rsidR="00BA74A7" w:rsidRPr="00FA5916">
        <w:rPr>
          <w:szCs w:val="20"/>
        </w:rPr>
        <w:t>frequently face difficulty finding employment without MCB involvement</w:t>
      </w:r>
      <w:r w:rsidR="00AA23DB" w:rsidRPr="00FA5916">
        <w:rPr>
          <w:szCs w:val="20"/>
        </w:rPr>
        <w:t>.</w:t>
      </w:r>
      <w:r w:rsidR="00BA74A7" w:rsidRPr="00FA5916">
        <w:rPr>
          <w:szCs w:val="20"/>
        </w:rPr>
        <w:t xml:space="preserve"> </w:t>
      </w:r>
      <w:r w:rsidR="00A13EC5" w:rsidRPr="00B35BE1">
        <w:rPr>
          <w:szCs w:val="20"/>
          <w:u w:val="single"/>
        </w:rPr>
        <w:t>The</w:t>
      </w:r>
      <w:r w:rsidR="001F3A49" w:rsidRPr="00B35BE1">
        <w:rPr>
          <w:szCs w:val="20"/>
          <w:u w:val="single"/>
        </w:rPr>
        <w:t xml:space="preserve"> VR Needs Assessment Report </w:t>
      </w:r>
      <w:r w:rsidR="006447F0" w:rsidRPr="00B35BE1">
        <w:rPr>
          <w:szCs w:val="20"/>
          <w:u w:val="single"/>
        </w:rPr>
        <w:t>indicated that</w:t>
      </w:r>
      <w:r w:rsidR="001F3A49" w:rsidRPr="00B35BE1">
        <w:rPr>
          <w:szCs w:val="20"/>
          <w:u w:val="single"/>
        </w:rPr>
        <w:t xml:space="preserve"> minority individuals generally report a less positive experience with MCB counselors and services</w:t>
      </w:r>
      <w:r w:rsidR="00A13EC5" w:rsidRPr="00B35BE1">
        <w:rPr>
          <w:szCs w:val="20"/>
          <w:u w:val="single"/>
        </w:rPr>
        <w:t xml:space="preserve">. </w:t>
      </w:r>
      <w:r w:rsidR="00A13EC5">
        <w:rPr>
          <w:szCs w:val="20"/>
        </w:rPr>
        <w:t xml:space="preserve">PCG was </w:t>
      </w:r>
      <w:r w:rsidR="00AA7257">
        <w:rPr>
          <w:szCs w:val="20"/>
        </w:rPr>
        <w:t>unable to</w:t>
      </w:r>
      <w:r w:rsidR="006447F0">
        <w:rPr>
          <w:szCs w:val="20"/>
        </w:rPr>
        <w:t xml:space="preserve"> verify these differences in</w:t>
      </w:r>
      <w:r w:rsidR="001F3A49">
        <w:rPr>
          <w:szCs w:val="20"/>
        </w:rPr>
        <w:t xml:space="preserve"> closed cases</w:t>
      </w:r>
      <w:r w:rsidR="00AA7257">
        <w:rPr>
          <w:szCs w:val="20"/>
        </w:rPr>
        <w:t xml:space="preserve"> given </w:t>
      </w:r>
      <w:r w:rsidR="006447F0">
        <w:rPr>
          <w:szCs w:val="20"/>
        </w:rPr>
        <w:t>small population size</w:t>
      </w:r>
      <w:r w:rsidR="00A13EC5">
        <w:rPr>
          <w:szCs w:val="20"/>
        </w:rPr>
        <w:t xml:space="preserve"> and </w:t>
      </w:r>
      <w:r w:rsidR="00AA7257">
        <w:rPr>
          <w:szCs w:val="20"/>
        </w:rPr>
        <w:t>data limitations</w:t>
      </w:r>
      <w:r w:rsidR="001F3A49">
        <w:rPr>
          <w:szCs w:val="20"/>
        </w:rPr>
        <w:t>.</w:t>
      </w:r>
    </w:p>
    <w:p w14:paraId="08AFEA47" w14:textId="1FBFA671" w:rsidR="003C40A7" w:rsidRPr="00FA5916" w:rsidRDefault="004878F1" w:rsidP="00DB5053">
      <w:pPr>
        <w:pStyle w:val="ListParagraph"/>
        <w:numPr>
          <w:ilvl w:val="0"/>
          <w:numId w:val="3"/>
        </w:numPr>
        <w:spacing w:after="100"/>
        <w:contextualSpacing w:val="0"/>
        <w:jc w:val="both"/>
        <w:rPr>
          <w:szCs w:val="20"/>
        </w:rPr>
      </w:pPr>
      <w:r w:rsidRPr="00FA5916">
        <w:rPr>
          <w:b/>
          <w:szCs w:val="20"/>
        </w:rPr>
        <w:t>Veteran status:</w:t>
      </w:r>
      <w:r w:rsidRPr="00FA5916">
        <w:rPr>
          <w:szCs w:val="20"/>
        </w:rPr>
        <w:t xml:space="preserve"> </w:t>
      </w:r>
      <w:r w:rsidR="00C77D70" w:rsidRPr="00FA5916">
        <w:rPr>
          <w:szCs w:val="20"/>
        </w:rPr>
        <w:t xml:space="preserve">PCG noted </w:t>
      </w:r>
      <w:r w:rsidR="003C40A7" w:rsidRPr="00FA5916">
        <w:rPr>
          <w:szCs w:val="20"/>
        </w:rPr>
        <w:t xml:space="preserve">large differences </w:t>
      </w:r>
      <w:r w:rsidR="001F0A5E" w:rsidRPr="00FA5916">
        <w:rPr>
          <w:szCs w:val="20"/>
        </w:rPr>
        <w:t xml:space="preserve">in veteran status </w:t>
      </w:r>
      <w:r w:rsidR="003C40A7" w:rsidRPr="00FA5916">
        <w:rPr>
          <w:szCs w:val="20"/>
        </w:rPr>
        <w:t>during exploratory and descriptive analysis</w:t>
      </w:r>
      <w:r w:rsidR="0020748D" w:rsidRPr="00FA5916">
        <w:rPr>
          <w:szCs w:val="20"/>
        </w:rPr>
        <w:t xml:space="preserve">. </w:t>
      </w:r>
      <w:r w:rsidR="00025F9D">
        <w:rPr>
          <w:szCs w:val="20"/>
        </w:rPr>
        <w:t xml:space="preserve">Veterans are rare in </w:t>
      </w:r>
      <w:r w:rsidR="00A13EC5">
        <w:rPr>
          <w:szCs w:val="20"/>
        </w:rPr>
        <w:t xml:space="preserve">the closure population so </w:t>
      </w:r>
      <w:r w:rsidR="001F3A49">
        <w:rPr>
          <w:szCs w:val="20"/>
        </w:rPr>
        <w:t>PCG was not able to follow up and further understand these experiences.</w:t>
      </w:r>
    </w:p>
    <w:p w14:paraId="02D4BC31" w14:textId="647222BA" w:rsidR="0045190C" w:rsidRPr="00FA5916" w:rsidRDefault="00155344" w:rsidP="00DB5053">
      <w:pPr>
        <w:pStyle w:val="ListParagraph"/>
        <w:numPr>
          <w:ilvl w:val="0"/>
          <w:numId w:val="3"/>
        </w:numPr>
        <w:spacing w:after="100"/>
        <w:contextualSpacing w:val="0"/>
        <w:jc w:val="both"/>
        <w:rPr>
          <w:szCs w:val="20"/>
        </w:rPr>
      </w:pPr>
      <w:r w:rsidRPr="00FA5916">
        <w:rPr>
          <w:b/>
          <w:szCs w:val="20"/>
        </w:rPr>
        <w:t>Covid-19:</w:t>
      </w:r>
      <w:r w:rsidRPr="00FA5916">
        <w:rPr>
          <w:szCs w:val="20"/>
        </w:rPr>
        <w:t xml:space="preserve"> </w:t>
      </w:r>
      <w:r w:rsidR="00636914" w:rsidRPr="00FA5916">
        <w:rPr>
          <w:szCs w:val="20"/>
        </w:rPr>
        <w:t>PCG considered the impact of Covid-19 on future case closures as competitive, integrated employment becomes more competitive and isolated.</w:t>
      </w:r>
      <w:r w:rsidR="00C70ECE">
        <w:rPr>
          <w:szCs w:val="20"/>
        </w:rPr>
        <w:t xml:space="preserve"> MCB </w:t>
      </w:r>
      <w:r w:rsidR="00A13EC5">
        <w:rPr>
          <w:szCs w:val="20"/>
        </w:rPr>
        <w:t>should</w:t>
      </w:r>
      <w:r w:rsidR="00C70ECE">
        <w:rPr>
          <w:szCs w:val="20"/>
        </w:rPr>
        <w:t xml:space="preserve"> explore new areas of opportunity and modes of employment </w:t>
      </w:r>
      <w:r w:rsidR="00A13EC5">
        <w:rPr>
          <w:szCs w:val="20"/>
        </w:rPr>
        <w:t>to</w:t>
      </w:r>
      <w:r w:rsidR="00C70ECE">
        <w:rPr>
          <w:szCs w:val="20"/>
        </w:rPr>
        <w:t xml:space="preserve"> prepare for a post-pandemic employment market.</w:t>
      </w:r>
    </w:p>
    <w:p w14:paraId="1D55CD4D" w14:textId="79F420ED" w:rsidR="00636914" w:rsidRPr="00FA5916" w:rsidRDefault="00B21B03" w:rsidP="00DB5053">
      <w:pPr>
        <w:pStyle w:val="ListParagraph"/>
        <w:numPr>
          <w:ilvl w:val="0"/>
          <w:numId w:val="3"/>
        </w:numPr>
        <w:contextualSpacing w:val="0"/>
        <w:jc w:val="both"/>
        <w:rPr>
          <w:szCs w:val="20"/>
        </w:rPr>
      </w:pPr>
      <w:r w:rsidRPr="00FA5916">
        <w:rPr>
          <w:b/>
          <w:szCs w:val="20"/>
        </w:rPr>
        <w:t>Individuals under age 22</w:t>
      </w:r>
      <w:r w:rsidR="00064780" w:rsidRPr="00FA5916">
        <w:rPr>
          <w:b/>
          <w:szCs w:val="20"/>
        </w:rPr>
        <w:t>:</w:t>
      </w:r>
      <w:r w:rsidR="00064780" w:rsidRPr="00FA5916">
        <w:rPr>
          <w:szCs w:val="20"/>
        </w:rPr>
        <w:t xml:space="preserve"> </w:t>
      </w:r>
      <w:r w:rsidR="00A57C5C" w:rsidRPr="00FA5916">
        <w:rPr>
          <w:szCs w:val="20"/>
        </w:rPr>
        <w:t>Individuals under age 22</w:t>
      </w:r>
      <w:r w:rsidR="00064780" w:rsidRPr="00FA5916">
        <w:rPr>
          <w:szCs w:val="20"/>
        </w:rPr>
        <w:t xml:space="preserve"> </w:t>
      </w:r>
      <w:r w:rsidRPr="00FA5916">
        <w:rPr>
          <w:szCs w:val="20"/>
        </w:rPr>
        <w:t xml:space="preserve">rarely achieve </w:t>
      </w:r>
      <w:r w:rsidR="000135DB" w:rsidRPr="00FA5916">
        <w:rPr>
          <w:szCs w:val="20"/>
        </w:rPr>
        <w:t>competitive, integrated employment as a</w:t>
      </w:r>
      <w:r w:rsidRPr="00FA5916">
        <w:rPr>
          <w:szCs w:val="20"/>
        </w:rPr>
        <w:t xml:space="preserve"> successful outcome.</w:t>
      </w:r>
      <w:r w:rsidR="00315938">
        <w:rPr>
          <w:szCs w:val="20"/>
        </w:rPr>
        <w:t xml:space="preserve"> Instead, this population tends to close into status</w:t>
      </w:r>
      <w:r w:rsidR="00584B51">
        <w:rPr>
          <w:szCs w:val="20"/>
        </w:rPr>
        <w:t>es</w:t>
      </w:r>
      <w:r w:rsidR="00315938">
        <w:rPr>
          <w:szCs w:val="20"/>
        </w:rPr>
        <w:t xml:space="preserve"> considered ‘ineligible’ in this report</w:t>
      </w:r>
      <w:r w:rsidR="00EF68A8">
        <w:rPr>
          <w:szCs w:val="20"/>
        </w:rPr>
        <w:t>, including</w:t>
      </w:r>
      <w:r w:rsidR="00315938">
        <w:rPr>
          <w:szCs w:val="20"/>
        </w:rPr>
        <w:t xml:space="preserve"> transferring to other service providers or moving into long term, residential care settings.</w:t>
      </w:r>
      <w:r w:rsidRPr="00FA5916">
        <w:rPr>
          <w:szCs w:val="20"/>
        </w:rPr>
        <w:t xml:space="preserve"> </w:t>
      </w:r>
      <w:r w:rsidR="009A6633" w:rsidRPr="00FA5916">
        <w:rPr>
          <w:szCs w:val="20"/>
        </w:rPr>
        <w:t xml:space="preserve">PCG </w:t>
      </w:r>
      <w:r w:rsidR="000135DB" w:rsidRPr="00FA5916">
        <w:rPr>
          <w:szCs w:val="20"/>
        </w:rPr>
        <w:t xml:space="preserve">has </w:t>
      </w:r>
      <w:r w:rsidR="009A6633" w:rsidRPr="00FA5916">
        <w:rPr>
          <w:szCs w:val="20"/>
        </w:rPr>
        <w:t>considered</w:t>
      </w:r>
      <w:r w:rsidRPr="00FA5916">
        <w:rPr>
          <w:szCs w:val="20"/>
        </w:rPr>
        <w:t xml:space="preserve"> </w:t>
      </w:r>
      <w:r w:rsidR="00227F61" w:rsidRPr="00FA5916">
        <w:rPr>
          <w:szCs w:val="20"/>
        </w:rPr>
        <w:t>whether</w:t>
      </w:r>
      <w:r w:rsidR="009A6633" w:rsidRPr="00FA5916">
        <w:rPr>
          <w:szCs w:val="20"/>
        </w:rPr>
        <w:t xml:space="preserve"> </w:t>
      </w:r>
      <w:r w:rsidRPr="00FA5916">
        <w:rPr>
          <w:szCs w:val="20"/>
        </w:rPr>
        <w:t xml:space="preserve">competitive, integrated employment </w:t>
      </w:r>
      <w:r w:rsidR="00025F9D">
        <w:rPr>
          <w:szCs w:val="20"/>
        </w:rPr>
        <w:t>should define</w:t>
      </w:r>
      <w:r w:rsidRPr="00FA5916">
        <w:rPr>
          <w:szCs w:val="20"/>
        </w:rPr>
        <w:t xml:space="preserve"> success</w:t>
      </w:r>
      <w:r w:rsidR="000135DB" w:rsidRPr="00FA5916">
        <w:rPr>
          <w:szCs w:val="20"/>
        </w:rPr>
        <w:t xml:space="preserve"> for this population</w:t>
      </w:r>
      <w:r w:rsidR="00816DD0" w:rsidRPr="00FA5916">
        <w:rPr>
          <w:szCs w:val="20"/>
        </w:rPr>
        <w:t xml:space="preserve"> given the breadth and scope of MCB services, the changing employment landscape, and the wide needs of individuals served</w:t>
      </w:r>
      <w:r w:rsidR="00D3431D" w:rsidRPr="00FA5916">
        <w:rPr>
          <w:szCs w:val="20"/>
        </w:rPr>
        <w:t>.</w:t>
      </w:r>
      <w:r w:rsidR="001F3A49">
        <w:rPr>
          <w:szCs w:val="20"/>
        </w:rPr>
        <w:t xml:space="preserve"> These individuals are examined more fully in the Pre-ETS Needs Assessment </w:t>
      </w:r>
      <w:r w:rsidR="00A13EC5">
        <w:rPr>
          <w:szCs w:val="20"/>
        </w:rPr>
        <w:t>R</w:t>
      </w:r>
      <w:r w:rsidR="001F3A49">
        <w:rPr>
          <w:szCs w:val="20"/>
        </w:rPr>
        <w:t>eport.</w:t>
      </w:r>
    </w:p>
    <w:p w14:paraId="0376E05E" w14:textId="6C737715" w:rsidR="007C010D" w:rsidRPr="00096193" w:rsidRDefault="004F326F" w:rsidP="00DB5053">
      <w:pPr>
        <w:pStyle w:val="CommentText"/>
        <w:spacing w:after="160" w:line="259" w:lineRule="auto"/>
        <w:jc w:val="both"/>
      </w:pPr>
      <w:r w:rsidRPr="00E80856">
        <w:t xml:space="preserve">As a work around to </w:t>
      </w:r>
      <w:r w:rsidR="00386F22" w:rsidRPr="00E80856">
        <w:t xml:space="preserve">the </w:t>
      </w:r>
      <w:r w:rsidR="00085490" w:rsidRPr="00E80856">
        <w:t xml:space="preserve">data limitations, </w:t>
      </w:r>
      <w:r w:rsidR="00B55342" w:rsidRPr="00E80856">
        <w:t>PCG</w:t>
      </w:r>
      <w:r w:rsidR="00F86F62" w:rsidRPr="00E80856">
        <w:t xml:space="preserve"> </w:t>
      </w:r>
      <w:r w:rsidR="000D0839" w:rsidRPr="00E80856">
        <w:t>explored</w:t>
      </w:r>
      <w:r w:rsidR="00431D76" w:rsidRPr="00E80856">
        <w:t xml:space="preserve"> other avenues of </w:t>
      </w:r>
      <w:r w:rsidR="000D0839" w:rsidRPr="00E80856">
        <w:t>information</w:t>
      </w:r>
      <w:r w:rsidR="00431D76" w:rsidRPr="00E80856">
        <w:t xml:space="preserve"> to </w:t>
      </w:r>
      <w:r w:rsidR="00D84E3F" w:rsidRPr="00E80856">
        <w:t>determine</w:t>
      </w:r>
      <w:r w:rsidR="004E5A3E" w:rsidRPr="00E80856">
        <w:t xml:space="preserve"> in more detail </w:t>
      </w:r>
      <w:r w:rsidR="00D84E3F" w:rsidRPr="00E80856">
        <w:t xml:space="preserve">what factors, </w:t>
      </w:r>
      <w:r w:rsidR="000D0839" w:rsidRPr="00E80856">
        <w:t>client characteristics</w:t>
      </w:r>
      <w:r w:rsidR="00CA2C4F" w:rsidRPr="00E80856">
        <w:t xml:space="preserve"> and services received were</w:t>
      </w:r>
      <w:r w:rsidR="00D84E3F" w:rsidRPr="00E80856">
        <w:t xml:space="preserve"> most likely </w:t>
      </w:r>
      <w:r w:rsidR="004E5A3E" w:rsidRPr="00E80856">
        <w:t xml:space="preserve">to </w:t>
      </w:r>
      <w:r w:rsidR="00D84E3F" w:rsidRPr="00E80856">
        <w:t xml:space="preserve">lead to </w:t>
      </w:r>
      <w:r w:rsidR="004E5A3E" w:rsidRPr="00E80856">
        <w:t xml:space="preserve">a </w:t>
      </w:r>
      <w:r w:rsidR="00D84E3F" w:rsidRPr="00E80856">
        <w:t xml:space="preserve">successful </w:t>
      </w:r>
      <w:r w:rsidR="00ED10F4" w:rsidRPr="00E80856">
        <w:t xml:space="preserve">case </w:t>
      </w:r>
      <w:r w:rsidR="00D84E3F" w:rsidRPr="00E80856">
        <w:t>outcome</w:t>
      </w:r>
      <w:r w:rsidR="00ED10F4" w:rsidRPr="00E80856">
        <w:t>. We</w:t>
      </w:r>
      <w:r w:rsidR="0040662D" w:rsidRPr="00E80856">
        <w:t xml:space="preserve"> </w:t>
      </w:r>
      <w:r w:rsidR="00F86F62" w:rsidRPr="00E80856">
        <w:t xml:space="preserve">incorporated </w:t>
      </w:r>
      <w:r w:rsidR="005A2D4C" w:rsidRPr="00E80856">
        <w:t xml:space="preserve">information from various </w:t>
      </w:r>
      <w:r w:rsidR="007C010D" w:rsidRPr="00E80856">
        <w:t>data sources</w:t>
      </w:r>
      <w:r w:rsidR="003601DE" w:rsidRPr="00E80856">
        <w:t xml:space="preserve"> – </w:t>
      </w:r>
      <w:r w:rsidR="005A2D4C" w:rsidRPr="00E80856">
        <w:t xml:space="preserve">including </w:t>
      </w:r>
      <w:r w:rsidR="00F86E49" w:rsidRPr="00E80856">
        <w:t xml:space="preserve">existing case management data, MCB consumer </w:t>
      </w:r>
      <w:r w:rsidR="003601DE" w:rsidRPr="00E80856">
        <w:t>survey</w:t>
      </w:r>
      <w:r w:rsidR="005A2D4C" w:rsidRPr="00E80856">
        <w:t xml:space="preserve"> data</w:t>
      </w:r>
      <w:r w:rsidR="003601DE" w:rsidRPr="00E80856">
        <w:t>, focus group</w:t>
      </w:r>
      <w:r w:rsidR="005A2D4C" w:rsidRPr="00E80856">
        <w:t xml:space="preserve"> </w:t>
      </w:r>
      <w:r w:rsidR="003601DE" w:rsidRPr="00E80856">
        <w:t>and interview</w:t>
      </w:r>
      <w:r w:rsidR="005A2D4C" w:rsidRPr="00E80856">
        <w:t xml:space="preserve"> data</w:t>
      </w:r>
      <w:r w:rsidR="003601DE" w:rsidRPr="00E80856">
        <w:t xml:space="preserve"> </w:t>
      </w:r>
      <w:r w:rsidR="00386F22" w:rsidRPr="00E80856">
        <w:t>from</w:t>
      </w:r>
      <w:r w:rsidR="003601DE" w:rsidRPr="00E80856">
        <w:t xml:space="preserve"> individuals who support MCB consumers</w:t>
      </w:r>
      <w:r w:rsidR="003D3871">
        <w:rPr>
          <w:rStyle w:val="FootnoteReference"/>
        </w:rPr>
        <w:footnoteReference w:id="2"/>
      </w:r>
      <w:r w:rsidR="009243AF" w:rsidRPr="00E80856">
        <w:t>, and other qua</w:t>
      </w:r>
      <w:r w:rsidR="00386F22" w:rsidRPr="00E80856">
        <w:t xml:space="preserve">litative </w:t>
      </w:r>
      <w:r w:rsidR="009243AF" w:rsidRPr="00E80856">
        <w:t>data</w:t>
      </w:r>
      <w:r w:rsidR="003601DE" w:rsidRPr="00E80856">
        <w:t xml:space="preserve"> </w:t>
      </w:r>
      <w:r w:rsidR="00386F22" w:rsidRPr="00E80856">
        <w:t>– to paint</w:t>
      </w:r>
      <w:r w:rsidR="00F86F62" w:rsidRPr="00E80856">
        <w:t xml:space="preserve"> a more detailed picture of </w:t>
      </w:r>
      <w:r w:rsidR="00E80856" w:rsidRPr="00E80856">
        <w:t xml:space="preserve">successful </w:t>
      </w:r>
      <w:r w:rsidR="00F86F62" w:rsidRPr="00E80856">
        <w:t xml:space="preserve">case closures beyond </w:t>
      </w:r>
      <w:r w:rsidR="0040662D" w:rsidRPr="00E80856">
        <w:t>the findings of the Compiled Analysis Report</w:t>
      </w:r>
      <w:r w:rsidR="007C010D" w:rsidRPr="00E80856">
        <w:t xml:space="preserve">. </w:t>
      </w:r>
      <w:r w:rsidR="0000019D" w:rsidRPr="00E80856">
        <w:t xml:space="preserve">See </w:t>
      </w:r>
      <w:r w:rsidR="002E268D">
        <w:t>the</w:t>
      </w:r>
      <w:r w:rsidR="0000019D" w:rsidRPr="00E80856">
        <w:t xml:space="preserve"> Methodology section</w:t>
      </w:r>
      <w:r w:rsidR="002E268D">
        <w:t xml:space="preserve"> of this report for more information</w:t>
      </w:r>
      <w:r w:rsidR="00823650">
        <w:t xml:space="preserve"> on our data sources</w:t>
      </w:r>
      <w:r w:rsidR="0000019D" w:rsidRPr="00E80856">
        <w:t>.</w:t>
      </w:r>
    </w:p>
    <w:p w14:paraId="25DF75C2" w14:textId="77777777" w:rsidR="000F43FB" w:rsidRDefault="000F43FB" w:rsidP="000F43FB">
      <w:pPr>
        <w:pStyle w:val="Heading2"/>
        <w:spacing w:before="0" w:after="160" w:line="259" w:lineRule="auto"/>
      </w:pPr>
      <w:bookmarkStart w:id="9" w:name="_Toc52888399"/>
      <w:r>
        <w:t>Acronyms and Glossary</w:t>
      </w:r>
      <w:bookmarkEnd w:id="9"/>
    </w:p>
    <w:p w14:paraId="08B54DC6" w14:textId="2604B1E8" w:rsidR="000F43FB" w:rsidRPr="00FA5916" w:rsidRDefault="000F43FB" w:rsidP="000F43FB">
      <w:pPr>
        <w:jc w:val="both"/>
        <w:rPr>
          <w:szCs w:val="20"/>
        </w:rPr>
      </w:pPr>
      <w:r w:rsidRPr="00FA5916">
        <w:rPr>
          <w:szCs w:val="20"/>
        </w:rPr>
        <w:t xml:space="preserve">The following terms are used throughout this document. The full meaning of each of these commonly used acronyms </w:t>
      </w:r>
      <w:r w:rsidR="00B928A4">
        <w:rPr>
          <w:szCs w:val="20"/>
        </w:rPr>
        <w:t xml:space="preserve">in </w:t>
      </w:r>
      <w:r w:rsidR="00B928A4">
        <w:rPr>
          <w:szCs w:val="20"/>
        </w:rPr>
        <w:fldChar w:fldCharType="begin"/>
      </w:r>
      <w:r w:rsidR="00B928A4">
        <w:rPr>
          <w:szCs w:val="20"/>
        </w:rPr>
        <w:instrText xml:space="preserve"> REF _Ref52887469 \h </w:instrText>
      </w:r>
      <w:r w:rsidR="00B928A4">
        <w:rPr>
          <w:szCs w:val="20"/>
        </w:rPr>
      </w:r>
      <w:r w:rsidR="00B928A4">
        <w:rPr>
          <w:szCs w:val="20"/>
        </w:rPr>
        <w:fldChar w:fldCharType="separate"/>
      </w:r>
      <w:r w:rsidR="00B928A4" w:rsidRPr="001E6219">
        <w:rPr>
          <w:sz w:val="24"/>
          <w:szCs w:val="24"/>
        </w:rPr>
        <w:t xml:space="preserve">Table </w:t>
      </w:r>
      <w:r w:rsidR="00B928A4">
        <w:rPr>
          <w:noProof/>
          <w:sz w:val="24"/>
          <w:szCs w:val="24"/>
        </w:rPr>
        <w:t>1</w:t>
      </w:r>
      <w:r w:rsidR="00B928A4">
        <w:rPr>
          <w:szCs w:val="20"/>
        </w:rPr>
        <w:fldChar w:fldCharType="end"/>
      </w:r>
      <w:r w:rsidR="00B928A4">
        <w:rPr>
          <w:szCs w:val="20"/>
        </w:rPr>
        <w:t xml:space="preserve"> </w:t>
      </w:r>
      <w:r w:rsidRPr="00FA5916">
        <w:rPr>
          <w:szCs w:val="20"/>
        </w:rPr>
        <w:t>is provided here for reader ease of reference.</w:t>
      </w:r>
    </w:p>
    <w:p w14:paraId="2E75648C" w14:textId="7D41C363" w:rsidR="000F43FB" w:rsidRPr="001E6219" w:rsidRDefault="000F43FB" w:rsidP="000F43FB">
      <w:pPr>
        <w:pStyle w:val="Caption"/>
        <w:keepNext/>
        <w:rPr>
          <w:sz w:val="24"/>
          <w:szCs w:val="24"/>
        </w:rPr>
      </w:pPr>
      <w:bookmarkStart w:id="10" w:name="_Ref52887469"/>
      <w:r w:rsidRPr="001E6219">
        <w:rPr>
          <w:sz w:val="24"/>
          <w:szCs w:val="24"/>
        </w:rPr>
        <w:t xml:space="preserve">Table </w:t>
      </w:r>
      <w:r w:rsidR="00F712BF">
        <w:rPr>
          <w:sz w:val="24"/>
          <w:szCs w:val="24"/>
        </w:rPr>
        <w:fldChar w:fldCharType="begin"/>
      </w:r>
      <w:r w:rsidR="00F712BF">
        <w:rPr>
          <w:sz w:val="24"/>
          <w:szCs w:val="24"/>
        </w:rPr>
        <w:instrText xml:space="preserve"> SEQ Table \* ARABIC </w:instrText>
      </w:r>
      <w:r w:rsidR="00F712BF">
        <w:rPr>
          <w:sz w:val="24"/>
          <w:szCs w:val="24"/>
        </w:rPr>
        <w:fldChar w:fldCharType="separate"/>
      </w:r>
      <w:r w:rsidR="00DD4723">
        <w:rPr>
          <w:noProof/>
          <w:sz w:val="24"/>
          <w:szCs w:val="24"/>
        </w:rPr>
        <w:t>1</w:t>
      </w:r>
      <w:r w:rsidR="00F712BF">
        <w:rPr>
          <w:sz w:val="24"/>
          <w:szCs w:val="24"/>
        </w:rPr>
        <w:fldChar w:fldCharType="end"/>
      </w:r>
      <w:bookmarkEnd w:id="10"/>
      <w:r w:rsidRPr="001E6219">
        <w:rPr>
          <w:sz w:val="24"/>
          <w:szCs w:val="24"/>
        </w:rPr>
        <w:t>: Common Acronyms</w:t>
      </w:r>
    </w:p>
    <w:tbl>
      <w:tblPr>
        <w:tblStyle w:val="TableGrid"/>
        <w:tblW w:w="0" w:type="auto"/>
        <w:jc w:val="center"/>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insideV w:val="single" w:sz="4" w:space="0" w:color="46D7FF" w:themeColor="accent2" w:themeTint="99"/>
        </w:tblBorders>
        <w:tblLook w:val="04A0" w:firstRow="1" w:lastRow="0" w:firstColumn="1" w:lastColumn="0" w:noHBand="0" w:noVBand="1"/>
      </w:tblPr>
      <w:tblGrid>
        <w:gridCol w:w="3325"/>
        <w:gridCol w:w="6025"/>
      </w:tblGrid>
      <w:tr w:rsidR="000F43FB" w:rsidRPr="001E6219" w14:paraId="3F8BF67B" w14:textId="77777777" w:rsidTr="006C4D55">
        <w:trPr>
          <w:trHeight w:val="602"/>
          <w:tblHeader/>
          <w:jc w:val="center"/>
        </w:trPr>
        <w:tc>
          <w:tcPr>
            <w:tcW w:w="3325" w:type="dxa"/>
            <w:tcBorders>
              <w:bottom w:val="single" w:sz="4" w:space="0" w:color="46D7FF" w:themeColor="accent2" w:themeTint="99"/>
            </w:tcBorders>
            <w:shd w:val="clear" w:color="auto" w:fill="00A0CA" w:themeFill="accent2"/>
            <w:vAlign w:val="center"/>
          </w:tcPr>
          <w:p w14:paraId="689F0A80" w14:textId="77777777" w:rsidR="000F43FB" w:rsidRPr="001E6219" w:rsidRDefault="000F43FB" w:rsidP="005E4D8A">
            <w:pPr>
              <w:spacing w:after="0" w:line="240" w:lineRule="auto"/>
              <w:jc w:val="center"/>
              <w:rPr>
                <w:b/>
                <w:bCs/>
                <w:color w:val="FFFFFF" w:themeColor="background1"/>
                <w:sz w:val="24"/>
                <w:szCs w:val="24"/>
              </w:rPr>
            </w:pPr>
            <w:r w:rsidRPr="00B0122A">
              <w:rPr>
                <w:b/>
                <w:bCs/>
                <w:sz w:val="24"/>
                <w:szCs w:val="24"/>
              </w:rPr>
              <w:t>Acronym</w:t>
            </w:r>
          </w:p>
        </w:tc>
        <w:tc>
          <w:tcPr>
            <w:tcW w:w="0" w:type="auto"/>
            <w:tcBorders>
              <w:bottom w:val="single" w:sz="4" w:space="0" w:color="46D7FF" w:themeColor="accent2" w:themeTint="99"/>
            </w:tcBorders>
            <w:shd w:val="clear" w:color="auto" w:fill="00A0CA" w:themeFill="accent2"/>
            <w:vAlign w:val="center"/>
          </w:tcPr>
          <w:p w14:paraId="3862C0D1" w14:textId="77777777" w:rsidR="000F43FB" w:rsidRPr="001E6219" w:rsidRDefault="000F43FB" w:rsidP="005E4D8A">
            <w:pPr>
              <w:spacing w:after="0" w:line="240" w:lineRule="auto"/>
              <w:jc w:val="center"/>
              <w:rPr>
                <w:b/>
                <w:bCs/>
                <w:color w:val="FFFFFF" w:themeColor="background1"/>
                <w:sz w:val="24"/>
                <w:szCs w:val="24"/>
              </w:rPr>
            </w:pPr>
            <w:r w:rsidRPr="00B0122A">
              <w:rPr>
                <w:b/>
                <w:bCs/>
                <w:sz w:val="24"/>
                <w:szCs w:val="24"/>
              </w:rPr>
              <w:t>Description</w:t>
            </w:r>
          </w:p>
        </w:tc>
      </w:tr>
      <w:tr w:rsidR="000F43FB" w:rsidRPr="001E6219" w14:paraId="3E46C36D" w14:textId="77777777" w:rsidTr="00DD0E46">
        <w:trPr>
          <w:trHeight w:hRule="exact" w:val="360"/>
          <w:jc w:val="center"/>
        </w:trPr>
        <w:tc>
          <w:tcPr>
            <w:tcW w:w="3325" w:type="dxa"/>
            <w:shd w:val="clear" w:color="auto" w:fill="D9D9D9" w:themeFill="background1" w:themeFillShade="D9"/>
            <w:vAlign w:val="center"/>
          </w:tcPr>
          <w:p w14:paraId="777B9D61" w14:textId="5EFF6BB0" w:rsidR="000F43FB" w:rsidRPr="00FA5916" w:rsidRDefault="00E13CD6" w:rsidP="005E4D8A">
            <w:pPr>
              <w:spacing w:after="0" w:line="240" w:lineRule="auto"/>
              <w:rPr>
                <w:szCs w:val="20"/>
              </w:rPr>
            </w:pPr>
            <w:r>
              <w:rPr>
                <w:szCs w:val="20"/>
              </w:rPr>
              <w:t>ACA</w:t>
            </w:r>
          </w:p>
        </w:tc>
        <w:tc>
          <w:tcPr>
            <w:tcW w:w="6025" w:type="dxa"/>
            <w:shd w:val="clear" w:color="auto" w:fill="D9D9D9" w:themeFill="background1" w:themeFillShade="D9"/>
            <w:vAlign w:val="center"/>
          </w:tcPr>
          <w:p w14:paraId="5C518421" w14:textId="797390A9" w:rsidR="000F43FB" w:rsidRPr="00FA5916" w:rsidRDefault="00E13CD6" w:rsidP="005E4D8A">
            <w:pPr>
              <w:spacing w:after="0" w:line="240" w:lineRule="auto"/>
              <w:rPr>
                <w:szCs w:val="20"/>
              </w:rPr>
            </w:pPr>
            <w:r>
              <w:rPr>
                <w:szCs w:val="20"/>
              </w:rPr>
              <w:t>Affordable Care Act</w:t>
            </w:r>
          </w:p>
        </w:tc>
      </w:tr>
      <w:tr w:rsidR="00E13CD6" w:rsidRPr="001E6219" w14:paraId="49F048D8" w14:textId="77777777" w:rsidTr="00DD0E46">
        <w:trPr>
          <w:trHeight w:hRule="exact" w:val="360"/>
          <w:jc w:val="center"/>
        </w:trPr>
        <w:tc>
          <w:tcPr>
            <w:tcW w:w="3325" w:type="dxa"/>
            <w:tcBorders>
              <w:bottom w:val="single" w:sz="4" w:space="0" w:color="46D7FF" w:themeColor="accent2" w:themeTint="99"/>
            </w:tcBorders>
            <w:vAlign w:val="center"/>
          </w:tcPr>
          <w:p w14:paraId="32A2DDF8" w14:textId="1859E13C" w:rsidR="00E13CD6" w:rsidRPr="00FA5916" w:rsidRDefault="00E13CD6" w:rsidP="00E13CD6">
            <w:pPr>
              <w:spacing w:after="0" w:line="240" w:lineRule="auto"/>
              <w:rPr>
                <w:szCs w:val="20"/>
              </w:rPr>
            </w:pPr>
            <w:r w:rsidRPr="00FA5916">
              <w:rPr>
                <w:szCs w:val="20"/>
              </w:rPr>
              <w:t>AWARE</w:t>
            </w:r>
          </w:p>
        </w:tc>
        <w:tc>
          <w:tcPr>
            <w:tcW w:w="6025" w:type="dxa"/>
            <w:tcBorders>
              <w:bottom w:val="single" w:sz="4" w:space="0" w:color="46D7FF" w:themeColor="accent2" w:themeTint="99"/>
            </w:tcBorders>
            <w:vAlign w:val="center"/>
          </w:tcPr>
          <w:p w14:paraId="2D2A46F1" w14:textId="4B228BB8" w:rsidR="00E13CD6" w:rsidRPr="00FA5916" w:rsidRDefault="00E13CD6" w:rsidP="00E13CD6">
            <w:pPr>
              <w:spacing w:after="0" w:line="240" w:lineRule="auto"/>
              <w:rPr>
                <w:szCs w:val="20"/>
              </w:rPr>
            </w:pPr>
            <w:r w:rsidRPr="00FA5916">
              <w:rPr>
                <w:szCs w:val="20"/>
              </w:rPr>
              <w:t>Accessible Web-Based Activity and Reporting Environment</w:t>
            </w:r>
          </w:p>
        </w:tc>
      </w:tr>
      <w:tr w:rsidR="00E13CD6" w:rsidRPr="001E6219" w14:paraId="7D77A478" w14:textId="77777777" w:rsidTr="00DD0E46">
        <w:trPr>
          <w:trHeight w:hRule="exact" w:val="360"/>
          <w:jc w:val="center"/>
        </w:trPr>
        <w:tc>
          <w:tcPr>
            <w:tcW w:w="3325" w:type="dxa"/>
            <w:shd w:val="clear" w:color="auto" w:fill="D9D9D9" w:themeFill="background1" w:themeFillShade="D9"/>
            <w:vAlign w:val="center"/>
          </w:tcPr>
          <w:p w14:paraId="3BC3F37B" w14:textId="77777777" w:rsidR="00E13CD6" w:rsidRPr="00FA5916" w:rsidRDefault="00E13CD6" w:rsidP="00E13CD6">
            <w:pPr>
              <w:spacing w:after="0" w:line="240" w:lineRule="auto"/>
              <w:rPr>
                <w:szCs w:val="20"/>
              </w:rPr>
            </w:pPr>
            <w:r w:rsidRPr="00FA5916">
              <w:rPr>
                <w:szCs w:val="20"/>
              </w:rPr>
              <w:t>CAP</w:t>
            </w:r>
          </w:p>
        </w:tc>
        <w:tc>
          <w:tcPr>
            <w:tcW w:w="6025" w:type="dxa"/>
            <w:shd w:val="clear" w:color="auto" w:fill="D9D9D9" w:themeFill="background1" w:themeFillShade="D9"/>
            <w:vAlign w:val="center"/>
          </w:tcPr>
          <w:p w14:paraId="67608914" w14:textId="77777777" w:rsidR="00E13CD6" w:rsidRPr="00FA5916" w:rsidRDefault="00E13CD6" w:rsidP="00E13CD6">
            <w:pPr>
              <w:spacing w:after="0" w:line="240" w:lineRule="auto"/>
              <w:rPr>
                <w:szCs w:val="20"/>
              </w:rPr>
            </w:pPr>
            <w:r w:rsidRPr="00FA5916">
              <w:rPr>
                <w:szCs w:val="20"/>
              </w:rPr>
              <w:t>Client Assistance Program</w:t>
            </w:r>
          </w:p>
        </w:tc>
      </w:tr>
      <w:tr w:rsidR="00E13CD6" w:rsidRPr="001E6219" w14:paraId="69A2EB4E" w14:textId="77777777" w:rsidTr="00DD0E46">
        <w:trPr>
          <w:trHeight w:hRule="exact" w:val="360"/>
          <w:jc w:val="center"/>
        </w:trPr>
        <w:tc>
          <w:tcPr>
            <w:tcW w:w="3325" w:type="dxa"/>
            <w:tcBorders>
              <w:bottom w:val="single" w:sz="4" w:space="0" w:color="46D7FF" w:themeColor="accent2" w:themeTint="99"/>
            </w:tcBorders>
            <w:vAlign w:val="center"/>
          </w:tcPr>
          <w:p w14:paraId="71ED987C" w14:textId="77777777" w:rsidR="00E13CD6" w:rsidRPr="00FA5916" w:rsidRDefault="00E13CD6" w:rsidP="00E13CD6">
            <w:pPr>
              <w:spacing w:after="0" w:line="240" w:lineRule="auto"/>
              <w:rPr>
                <w:szCs w:val="20"/>
              </w:rPr>
            </w:pPr>
            <w:r w:rsidRPr="00FA5916">
              <w:rPr>
                <w:szCs w:val="20"/>
              </w:rPr>
              <w:t>CMR</w:t>
            </w:r>
          </w:p>
        </w:tc>
        <w:tc>
          <w:tcPr>
            <w:tcW w:w="6025" w:type="dxa"/>
            <w:tcBorders>
              <w:bottom w:val="single" w:sz="4" w:space="0" w:color="46D7FF" w:themeColor="accent2" w:themeTint="99"/>
            </w:tcBorders>
            <w:vAlign w:val="center"/>
          </w:tcPr>
          <w:p w14:paraId="42FFC7DB" w14:textId="77777777" w:rsidR="00E13CD6" w:rsidRPr="00FA5916" w:rsidRDefault="00E13CD6" w:rsidP="00E13CD6">
            <w:pPr>
              <w:spacing w:after="0" w:line="240" w:lineRule="auto"/>
              <w:rPr>
                <w:szCs w:val="20"/>
              </w:rPr>
            </w:pPr>
            <w:r w:rsidRPr="00FA5916">
              <w:rPr>
                <w:szCs w:val="20"/>
              </w:rPr>
              <w:t>Code of Massachusetts Regulations</w:t>
            </w:r>
          </w:p>
        </w:tc>
      </w:tr>
      <w:tr w:rsidR="00E13CD6" w:rsidRPr="001E6219" w14:paraId="2CCF5D96" w14:textId="77777777" w:rsidTr="00DD0E46">
        <w:trPr>
          <w:trHeight w:hRule="exact" w:val="360"/>
          <w:jc w:val="center"/>
        </w:trPr>
        <w:tc>
          <w:tcPr>
            <w:tcW w:w="3325" w:type="dxa"/>
            <w:tcBorders>
              <w:bottom w:val="single" w:sz="4" w:space="0" w:color="46D7FF" w:themeColor="accent2" w:themeTint="99"/>
            </w:tcBorders>
            <w:shd w:val="clear" w:color="auto" w:fill="D9D9D9" w:themeFill="background1" w:themeFillShade="D9"/>
            <w:vAlign w:val="center"/>
          </w:tcPr>
          <w:p w14:paraId="2A2A0BDE" w14:textId="77777777" w:rsidR="00E13CD6" w:rsidRPr="00FA5916" w:rsidRDefault="00E13CD6" w:rsidP="00E13CD6">
            <w:pPr>
              <w:spacing w:after="0" w:line="240" w:lineRule="auto"/>
              <w:rPr>
                <w:szCs w:val="20"/>
              </w:rPr>
            </w:pPr>
            <w:r w:rsidRPr="00FA5916">
              <w:rPr>
                <w:szCs w:val="20"/>
              </w:rPr>
              <w:t>CSNA</w:t>
            </w:r>
          </w:p>
        </w:tc>
        <w:tc>
          <w:tcPr>
            <w:tcW w:w="6025" w:type="dxa"/>
            <w:tcBorders>
              <w:bottom w:val="single" w:sz="4" w:space="0" w:color="46D7FF" w:themeColor="accent2" w:themeTint="99"/>
            </w:tcBorders>
            <w:shd w:val="clear" w:color="auto" w:fill="D9D9D9" w:themeFill="background1" w:themeFillShade="D9"/>
            <w:vAlign w:val="center"/>
          </w:tcPr>
          <w:p w14:paraId="2A161925" w14:textId="77777777" w:rsidR="00E13CD6" w:rsidRPr="00FA5916" w:rsidRDefault="00E13CD6" w:rsidP="00E13CD6">
            <w:pPr>
              <w:spacing w:after="0" w:line="240" w:lineRule="auto"/>
              <w:rPr>
                <w:szCs w:val="20"/>
              </w:rPr>
            </w:pPr>
            <w:r w:rsidRPr="00FA5916">
              <w:rPr>
                <w:szCs w:val="20"/>
              </w:rPr>
              <w:t>Comprehensive Statewide Needs Assessment</w:t>
            </w:r>
          </w:p>
        </w:tc>
      </w:tr>
      <w:tr w:rsidR="00DD0E46" w:rsidRPr="001E6219" w14:paraId="4BAD9BD2" w14:textId="77777777" w:rsidTr="00DD0E46">
        <w:trPr>
          <w:trHeight w:hRule="exact" w:val="360"/>
          <w:jc w:val="center"/>
        </w:trPr>
        <w:tc>
          <w:tcPr>
            <w:tcW w:w="3325" w:type="dxa"/>
            <w:tcBorders>
              <w:bottom w:val="single" w:sz="4" w:space="0" w:color="46D7FF" w:themeColor="accent2" w:themeTint="99"/>
            </w:tcBorders>
            <w:shd w:val="clear" w:color="auto" w:fill="auto"/>
            <w:vAlign w:val="center"/>
          </w:tcPr>
          <w:p w14:paraId="47B95AA3" w14:textId="1473B60F" w:rsidR="00DD0E46" w:rsidRPr="00FA5916" w:rsidRDefault="00DD0E46" w:rsidP="00E13CD6">
            <w:pPr>
              <w:spacing w:after="0" w:line="240" w:lineRule="auto"/>
              <w:rPr>
                <w:szCs w:val="20"/>
              </w:rPr>
            </w:pPr>
            <w:r>
              <w:rPr>
                <w:szCs w:val="20"/>
              </w:rPr>
              <w:t>ELL</w:t>
            </w:r>
          </w:p>
        </w:tc>
        <w:tc>
          <w:tcPr>
            <w:tcW w:w="6025" w:type="dxa"/>
            <w:tcBorders>
              <w:bottom w:val="single" w:sz="4" w:space="0" w:color="46D7FF" w:themeColor="accent2" w:themeTint="99"/>
            </w:tcBorders>
            <w:shd w:val="clear" w:color="auto" w:fill="auto"/>
            <w:vAlign w:val="center"/>
          </w:tcPr>
          <w:p w14:paraId="2CD6E8CC" w14:textId="54B8C9A1" w:rsidR="00DD0E46" w:rsidRPr="00FA5916" w:rsidRDefault="00DD0E46" w:rsidP="00E13CD6">
            <w:pPr>
              <w:spacing w:after="0" w:line="240" w:lineRule="auto"/>
              <w:rPr>
                <w:szCs w:val="20"/>
              </w:rPr>
            </w:pPr>
            <w:r>
              <w:rPr>
                <w:szCs w:val="20"/>
              </w:rPr>
              <w:t>English Language Learner</w:t>
            </w:r>
          </w:p>
        </w:tc>
      </w:tr>
      <w:tr w:rsidR="00E13CD6" w:rsidRPr="001E6219" w14:paraId="07EEE15A" w14:textId="77777777" w:rsidTr="00DD0E46">
        <w:trPr>
          <w:trHeight w:hRule="exact" w:val="360"/>
          <w:jc w:val="center"/>
        </w:trPr>
        <w:tc>
          <w:tcPr>
            <w:tcW w:w="3325" w:type="dxa"/>
            <w:tcBorders>
              <w:bottom w:val="single" w:sz="4" w:space="0" w:color="46D7FF" w:themeColor="accent2" w:themeTint="99"/>
            </w:tcBorders>
            <w:shd w:val="clear" w:color="auto" w:fill="D9D9D9" w:themeFill="background1" w:themeFillShade="D9"/>
            <w:vAlign w:val="center"/>
          </w:tcPr>
          <w:p w14:paraId="2A45FF5D" w14:textId="77777777" w:rsidR="00E13CD6" w:rsidRPr="00FA5916" w:rsidRDefault="00E13CD6" w:rsidP="00E13CD6">
            <w:pPr>
              <w:spacing w:after="0" w:line="240" w:lineRule="auto"/>
              <w:rPr>
                <w:szCs w:val="20"/>
              </w:rPr>
            </w:pPr>
            <w:r w:rsidRPr="00FA5916">
              <w:rPr>
                <w:szCs w:val="20"/>
              </w:rPr>
              <w:t>IPE</w:t>
            </w:r>
          </w:p>
        </w:tc>
        <w:tc>
          <w:tcPr>
            <w:tcW w:w="6025" w:type="dxa"/>
            <w:tcBorders>
              <w:bottom w:val="single" w:sz="4" w:space="0" w:color="46D7FF" w:themeColor="accent2" w:themeTint="99"/>
            </w:tcBorders>
            <w:shd w:val="clear" w:color="auto" w:fill="D9D9D9" w:themeFill="background1" w:themeFillShade="D9"/>
            <w:vAlign w:val="center"/>
          </w:tcPr>
          <w:p w14:paraId="5A624B48" w14:textId="77777777" w:rsidR="00E13CD6" w:rsidRPr="00FA5916" w:rsidRDefault="00E13CD6" w:rsidP="00E13CD6">
            <w:pPr>
              <w:spacing w:after="0" w:line="240" w:lineRule="auto"/>
              <w:rPr>
                <w:szCs w:val="20"/>
              </w:rPr>
            </w:pPr>
            <w:r w:rsidRPr="00FA5916">
              <w:rPr>
                <w:szCs w:val="20"/>
              </w:rPr>
              <w:t>Individualized Plan for Employment</w:t>
            </w:r>
          </w:p>
        </w:tc>
      </w:tr>
      <w:tr w:rsidR="00E13CD6" w:rsidRPr="001E6219" w14:paraId="62CCFE31" w14:textId="77777777" w:rsidTr="00DD0E46">
        <w:trPr>
          <w:trHeight w:hRule="exact" w:val="360"/>
          <w:jc w:val="center"/>
        </w:trPr>
        <w:tc>
          <w:tcPr>
            <w:tcW w:w="3325" w:type="dxa"/>
            <w:tcBorders>
              <w:bottom w:val="single" w:sz="4" w:space="0" w:color="46D7FF" w:themeColor="accent2" w:themeTint="99"/>
            </w:tcBorders>
            <w:shd w:val="clear" w:color="auto" w:fill="auto"/>
            <w:vAlign w:val="center"/>
          </w:tcPr>
          <w:p w14:paraId="7247E527" w14:textId="77777777" w:rsidR="00E13CD6" w:rsidRPr="00FA5916" w:rsidRDefault="00E13CD6" w:rsidP="00E13CD6">
            <w:pPr>
              <w:spacing w:after="0" w:line="240" w:lineRule="auto"/>
              <w:rPr>
                <w:szCs w:val="20"/>
              </w:rPr>
            </w:pPr>
            <w:r w:rsidRPr="00FA5916">
              <w:rPr>
                <w:szCs w:val="20"/>
              </w:rPr>
              <w:t>MCB</w:t>
            </w:r>
          </w:p>
        </w:tc>
        <w:tc>
          <w:tcPr>
            <w:tcW w:w="6025" w:type="dxa"/>
            <w:tcBorders>
              <w:bottom w:val="single" w:sz="4" w:space="0" w:color="46D7FF" w:themeColor="accent2" w:themeTint="99"/>
            </w:tcBorders>
            <w:shd w:val="clear" w:color="auto" w:fill="auto"/>
            <w:vAlign w:val="center"/>
          </w:tcPr>
          <w:p w14:paraId="4B2EF07E" w14:textId="77777777" w:rsidR="00E13CD6" w:rsidRPr="00FA5916" w:rsidRDefault="00E13CD6" w:rsidP="00E13CD6">
            <w:pPr>
              <w:spacing w:after="0" w:line="240" w:lineRule="auto"/>
              <w:rPr>
                <w:szCs w:val="20"/>
              </w:rPr>
            </w:pPr>
            <w:r w:rsidRPr="00FA5916">
              <w:rPr>
                <w:szCs w:val="20"/>
              </w:rPr>
              <w:t>Massachusetts Commission for the Blind</w:t>
            </w:r>
          </w:p>
        </w:tc>
      </w:tr>
      <w:tr w:rsidR="00E13CD6" w:rsidRPr="001E6219" w14:paraId="1C953008" w14:textId="77777777" w:rsidTr="00DD0E46">
        <w:trPr>
          <w:trHeight w:hRule="exact" w:val="360"/>
          <w:jc w:val="center"/>
        </w:trPr>
        <w:tc>
          <w:tcPr>
            <w:tcW w:w="3325" w:type="dxa"/>
            <w:tcBorders>
              <w:bottom w:val="single" w:sz="4" w:space="0" w:color="46D7FF" w:themeColor="accent2" w:themeTint="99"/>
            </w:tcBorders>
            <w:shd w:val="clear" w:color="auto" w:fill="D9D9D9" w:themeFill="background1" w:themeFillShade="D9"/>
            <w:vAlign w:val="center"/>
          </w:tcPr>
          <w:p w14:paraId="6D4097A2" w14:textId="4905D6CC" w:rsidR="00E13CD6" w:rsidRPr="00FA5916" w:rsidRDefault="00D67783" w:rsidP="00E13CD6">
            <w:pPr>
              <w:spacing w:after="0" w:line="240" w:lineRule="auto"/>
              <w:rPr>
                <w:szCs w:val="20"/>
              </w:rPr>
            </w:pPr>
            <w:r>
              <w:rPr>
                <w:szCs w:val="20"/>
              </w:rPr>
              <w:lastRenderedPageBreak/>
              <w:t>O&amp;M</w:t>
            </w:r>
          </w:p>
        </w:tc>
        <w:tc>
          <w:tcPr>
            <w:tcW w:w="6025" w:type="dxa"/>
            <w:tcBorders>
              <w:bottom w:val="single" w:sz="4" w:space="0" w:color="46D7FF" w:themeColor="accent2" w:themeTint="99"/>
            </w:tcBorders>
            <w:shd w:val="clear" w:color="auto" w:fill="D9D9D9" w:themeFill="background1" w:themeFillShade="D9"/>
            <w:vAlign w:val="center"/>
          </w:tcPr>
          <w:p w14:paraId="62060907" w14:textId="000E3AF6" w:rsidR="00E13CD6" w:rsidRPr="00FA5916" w:rsidRDefault="000F0650" w:rsidP="00E13CD6">
            <w:pPr>
              <w:spacing w:after="0" w:line="240" w:lineRule="auto"/>
              <w:rPr>
                <w:szCs w:val="20"/>
              </w:rPr>
            </w:pPr>
            <w:r>
              <w:rPr>
                <w:szCs w:val="20"/>
              </w:rPr>
              <w:t>Orientation and Mobility</w:t>
            </w:r>
          </w:p>
        </w:tc>
      </w:tr>
      <w:tr w:rsidR="00E13CD6" w:rsidRPr="001E6219" w14:paraId="153D1117" w14:textId="77777777" w:rsidTr="00DD0E46">
        <w:trPr>
          <w:trHeight w:hRule="exact" w:val="360"/>
          <w:jc w:val="center"/>
        </w:trPr>
        <w:tc>
          <w:tcPr>
            <w:tcW w:w="3325" w:type="dxa"/>
            <w:tcBorders>
              <w:bottom w:val="single" w:sz="4" w:space="0" w:color="46D7FF" w:themeColor="accent2" w:themeTint="99"/>
            </w:tcBorders>
            <w:shd w:val="clear" w:color="auto" w:fill="auto"/>
            <w:vAlign w:val="center"/>
          </w:tcPr>
          <w:p w14:paraId="22605842" w14:textId="77777777" w:rsidR="00E13CD6" w:rsidRPr="00FA5916" w:rsidRDefault="00E13CD6" w:rsidP="00E13CD6">
            <w:pPr>
              <w:spacing w:after="0" w:line="240" w:lineRule="auto"/>
              <w:rPr>
                <w:szCs w:val="20"/>
              </w:rPr>
            </w:pPr>
            <w:r w:rsidRPr="00FA5916">
              <w:rPr>
                <w:szCs w:val="20"/>
              </w:rPr>
              <w:t>PCG</w:t>
            </w:r>
          </w:p>
        </w:tc>
        <w:tc>
          <w:tcPr>
            <w:tcW w:w="6025" w:type="dxa"/>
            <w:tcBorders>
              <w:bottom w:val="single" w:sz="4" w:space="0" w:color="46D7FF" w:themeColor="accent2" w:themeTint="99"/>
            </w:tcBorders>
            <w:shd w:val="clear" w:color="auto" w:fill="auto"/>
            <w:vAlign w:val="center"/>
          </w:tcPr>
          <w:p w14:paraId="65269C0A" w14:textId="77777777" w:rsidR="00E13CD6" w:rsidRPr="00FA5916" w:rsidRDefault="00E13CD6" w:rsidP="00E13CD6">
            <w:pPr>
              <w:spacing w:after="0" w:line="240" w:lineRule="auto"/>
              <w:rPr>
                <w:szCs w:val="20"/>
              </w:rPr>
            </w:pPr>
            <w:r w:rsidRPr="00FA5916">
              <w:rPr>
                <w:szCs w:val="20"/>
              </w:rPr>
              <w:t>Public Consulting Group, Inc.</w:t>
            </w:r>
          </w:p>
        </w:tc>
      </w:tr>
      <w:tr w:rsidR="00E13CD6" w:rsidRPr="001E6219" w14:paraId="1A946E65" w14:textId="77777777" w:rsidTr="00DD0E46">
        <w:trPr>
          <w:trHeight w:hRule="exact" w:val="360"/>
          <w:jc w:val="center"/>
        </w:trPr>
        <w:tc>
          <w:tcPr>
            <w:tcW w:w="3325" w:type="dxa"/>
            <w:tcBorders>
              <w:bottom w:val="single" w:sz="4" w:space="0" w:color="46D7FF" w:themeColor="accent2" w:themeTint="99"/>
            </w:tcBorders>
            <w:shd w:val="clear" w:color="auto" w:fill="D9D9D9" w:themeFill="background1" w:themeFillShade="D9"/>
            <w:vAlign w:val="center"/>
          </w:tcPr>
          <w:p w14:paraId="62C55095" w14:textId="77777777" w:rsidR="00E13CD6" w:rsidRPr="00FA5916" w:rsidRDefault="00E13CD6" w:rsidP="00E13CD6">
            <w:pPr>
              <w:spacing w:after="0" w:line="240" w:lineRule="auto"/>
              <w:rPr>
                <w:szCs w:val="20"/>
              </w:rPr>
            </w:pPr>
            <w:r w:rsidRPr="00FA5916">
              <w:rPr>
                <w:szCs w:val="20"/>
              </w:rPr>
              <w:t>Pre-ETS</w:t>
            </w:r>
          </w:p>
        </w:tc>
        <w:tc>
          <w:tcPr>
            <w:tcW w:w="6025" w:type="dxa"/>
            <w:tcBorders>
              <w:bottom w:val="single" w:sz="4" w:space="0" w:color="46D7FF" w:themeColor="accent2" w:themeTint="99"/>
            </w:tcBorders>
            <w:shd w:val="clear" w:color="auto" w:fill="D9D9D9" w:themeFill="background1" w:themeFillShade="D9"/>
            <w:vAlign w:val="center"/>
          </w:tcPr>
          <w:p w14:paraId="46B14AEE" w14:textId="77777777" w:rsidR="00E13CD6" w:rsidRPr="00FA5916" w:rsidRDefault="00E13CD6" w:rsidP="00E13CD6">
            <w:pPr>
              <w:spacing w:after="0" w:line="240" w:lineRule="auto"/>
              <w:rPr>
                <w:szCs w:val="20"/>
              </w:rPr>
            </w:pPr>
            <w:r w:rsidRPr="00FA5916">
              <w:rPr>
                <w:szCs w:val="20"/>
              </w:rPr>
              <w:t xml:space="preserve">Pre-Employment Transition Services </w:t>
            </w:r>
          </w:p>
        </w:tc>
      </w:tr>
      <w:tr w:rsidR="00E13CD6" w:rsidRPr="001E6219" w14:paraId="1CA83901" w14:textId="77777777" w:rsidTr="0063372E">
        <w:trPr>
          <w:trHeight w:hRule="exact" w:val="360"/>
          <w:jc w:val="center"/>
        </w:trPr>
        <w:tc>
          <w:tcPr>
            <w:tcW w:w="3325" w:type="dxa"/>
            <w:tcBorders>
              <w:bottom w:val="single" w:sz="4" w:space="0" w:color="46D7FF" w:themeColor="accent2" w:themeTint="99"/>
            </w:tcBorders>
            <w:shd w:val="clear" w:color="auto" w:fill="auto"/>
            <w:vAlign w:val="center"/>
          </w:tcPr>
          <w:p w14:paraId="4B5BDBAD" w14:textId="77777777" w:rsidR="00E13CD6" w:rsidRPr="00FA5916" w:rsidRDefault="00E13CD6" w:rsidP="00E13CD6">
            <w:pPr>
              <w:spacing w:after="0" w:line="240" w:lineRule="auto"/>
              <w:rPr>
                <w:szCs w:val="20"/>
              </w:rPr>
            </w:pPr>
            <w:r w:rsidRPr="00FA5916">
              <w:rPr>
                <w:szCs w:val="20"/>
              </w:rPr>
              <w:t>RSA</w:t>
            </w:r>
          </w:p>
        </w:tc>
        <w:tc>
          <w:tcPr>
            <w:tcW w:w="6025" w:type="dxa"/>
            <w:tcBorders>
              <w:bottom w:val="single" w:sz="4" w:space="0" w:color="46D7FF" w:themeColor="accent2" w:themeTint="99"/>
            </w:tcBorders>
            <w:shd w:val="clear" w:color="auto" w:fill="auto"/>
            <w:vAlign w:val="center"/>
          </w:tcPr>
          <w:p w14:paraId="1E076486" w14:textId="77777777" w:rsidR="00E13CD6" w:rsidRPr="00FA5916" w:rsidRDefault="00E13CD6" w:rsidP="00E13CD6">
            <w:pPr>
              <w:spacing w:after="0" w:line="240" w:lineRule="auto"/>
              <w:rPr>
                <w:szCs w:val="20"/>
              </w:rPr>
            </w:pPr>
            <w:r w:rsidRPr="00FA5916">
              <w:rPr>
                <w:szCs w:val="20"/>
              </w:rPr>
              <w:t>Rehabilitation Services Administration</w:t>
            </w:r>
          </w:p>
        </w:tc>
      </w:tr>
      <w:tr w:rsidR="00310D2E" w:rsidRPr="001E6219" w14:paraId="69265D5D" w14:textId="77777777" w:rsidTr="0063372E">
        <w:trPr>
          <w:trHeight w:hRule="exact" w:val="360"/>
          <w:jc w:val="center"/>
        </w:trPr>
        <w:tc>
          <w:tcPr>
            <w:tcW w:w="3325" w:type="dxa"/>
            <w:tcBorders>
              <w:bottom w:val="single" w:sz="4" w:space="0" w:color="46D7FF" w:themeColor="accent2" w:themeTint="99"/>
            </w:tcBorders>
            <w:shd w:val="clear" w:color="auto" w:fill="D9D9D9" w:themeFill="background1" w:themeFillShade="D9"/>
            <w:vAlign w:val="center"/>
          </w:tcPr>
          <w:p w14:paraId="31E4EAC0" w14:textId="066FF792" w:rsidR="00310D2E" w:rsidRPr="00FA5916" w:rsidRDefault="00310D2E" w:rsidP="00E13CD6">
            <w:pPr>
              <w:spacing w:after="0" w:line="240" w:lineRule="auto"/>
              <w:rPr>
                <w:szCs w:val="20"/>
              </w:rPr>
            </w:pPr>
            <w:r>
              <w:rPr>
                <w:szCs w:val="20"/>
              </w:rPr>
              <w:t>TVI</w:t>
            </w:r>
          </w:p>
        </w:tc>
        <w:tc>
          <w:tcPr>
            <w:tcW w:w="6025" w:type="dxa"/>
            <w:tcBorders>
              <w:bottom w:val="single" w:sz="4" w:space="0" w:color="46D7FF" w:themeColor="accent2" w:themeTint="99"/>
            </w:tcBorders>
            <w:shd w:val="clear" w:color="auto" w:fill="D9D9D9" w:themeFill="background1" w:themeFillShade="D9"/>
            <w:vAlign w:val="center"/>
          </w:tcPr>
          <w:p w14:paraId="360E9993" w14:textId="1CFBCD3E" w:rsidR="00310D2E" w:rsidRPr="00FA5916" w:rsidRDefault="00310D2E" w:rsidP="00E13CD6">
            <w:pPr>
              <w:spacing w:after="0" w:line="240" w:lineRule="auto"/>
              <w:rPr>
                <w:szCs w:val="20"/>
              </w:rPr>
            </w:pPr>
            <w:r>
              <w:rPr>
                <w:szCs w:val="20"/>
              </w:rPr>
              <w:t>Teacher of the Visually Impaired</w:t>
            </w:r>
          </w:p>
        </w:tc>
      </w:tr>
      <w:tr w:rsidR="00E13CD6" w:rsidRPr="001E6219" w14:paraId="4631A699" w14:textId="77777777" w:rsidTr="0063372E">
        <w:trPr>
          <w:trHeight w:hRule="exact" w:val="360"/>
          <w:jc w:val="center"/>
        </w:trPr>
        <w:tc>
          <w:tcPr>
            <w:tcW w:w="3325" w:type="dxa"/>
            <w:shd w:val="clear" w:color="auto" w:fill="auto"/>
            <w:vAlign w:val="center"/>
          </w:tcPr>
          <w:p w14:paraId="7C9FAA69" w14:textId="77777777" w:rsidR="00E13CD6" w:rsidRPr="00FA5916" w:rsidRDefault="00E13CD6" w:rsidP="00E13CD6">
            <w:pPr>
              <w:spacing w:after="0" w:line="240" w:lineRule="auto"/>
              <w:rPr>
                <w:szCs w:val="20"/>
              </w:rPr>
            </w:pPr>
            <w:r w:rsidRPr="00FA5916">
              <w:rPr>
                <w:szCs w:val="20"/>
              </w:rPr>
              <w:t>VR</w:t>
            </w:r>
          </w:p>
        </w:tc>
        <w:tc>
          <w:tcPr>
            <w:tcW w:w="6025" w:type="dxa"/>
            <w:shd w:val="clear" w:color="auto" w:fill="auto"/>
            <w:vAlign w:val="center"/>
          </w:tcPr>
          <w:p w14:paraId="14597030" w14:textId="77777777" w:rsidR="00E13CD6" w:rsidRPr="00FA5916" w:rsidRDefault="00E13CD6" w:rsidP="00E13CD6">
            <w:pPr>
              <w:spacing w:after="0" w:line="240" w:lineRule="auto"/>
              <w:rPr>
                <w:szCs w:val="20"/>
              </w:rPr>
            </w:pPr>
            <w:r w:rsidRPr="00FA5916">
              <w:rPr>
                <w:szCs w:val="20"/>
              </w:rPr>
              <w:t>Vocational Rehabilitation</w:t>
            </w:r>
          </w:p>
        </w:tc>
      </w:tr>
    </w:tbl>
    <w:p w14:paraId="17756D77" w14:textId="1D29D159" w:rsidR="00235071" w:rsidRDefault="00235071" w:rsidP="00010F68"/>
    <w:p w14:paraId="6851026B" w14:textId="77777777" w:rsidR="00B928A4" w:rsidRPr="00235071" w:rsidRDefault="00B928A4" w:rsidP="00010F68"/>
    <w:p w14:paraId="4389A9EE" w14:textId="31BFFCC4" w:rsidR="000D5FA0" w:rsidRDefault="00C74F38" w:rsidP="001D3AB1">
      <w:pPr>
        <w:pStyle w:val="Heading1"/>
        <w:spacing w:before="0" w:after="160" w:line="259" w:lineRule="auto"/>
        <w:jc w:val="both"/>
        <w:rPr>
          <w:rFonts w:hint="eastAsia"/>
        </w:rPr>
      </w:pPr>
      <w:bookmarkStart w:id="11" w:name="_Toc52888400"/>
      <w:bookmarkStart w:id="12" w:name="_Toc35421460"/>
      <w:r>
        <w:t>Methodology</w:t>
      </w:r>
      <w:bookmarkEnd w:id="11"/>
    </w:p>
    <w:p w14:paraId="1839C656" w14:textId="0BE63424" w:rsidR="00096193" w:rsidRPr="00096193" w:rsidRDefault="00796885" w:rsidP="00C52400">
      <w:pPr>
        <w:jc w:val="both"/>
      </w:pPr>
      <w:r>
        <w:t xml:space="preserve">This section of our report </w:t>
      </w:r>
      <w:r w:rsidR="00490AC9">
        <w:t>explains in detail</w:t>
      </w:r>
      <w:r>
        <w:t xml:space="preserve"> how </w:t>
      </w:r>
      <w:r w:rsidR="00C54A25">
        <w:t>PCG used m</w:t>
      </w:r>
      <w:r w:rsidR="00DB4A5D">
        <w:t xml:space="preserve">ultiple data sources to develop the analysis and recommendations within this report. </w:t>
      </w:r>
      <w:r w:rsidR="006423AB" w:rsidRPr="00E80856">
        <w:t>We incorporated information</w:t>
      </w:r>
      <w:r w:rsidR="00153C78">
        <w:t xml:space="preserve"> from </w:t>
      </w:r>
      <w:r w:rsidR="006423AB" w:rsidRPr="00E80856">
        <w:t>various data sources</w:t>
      </w:r>
      <w:r w:rsidR="006423AB">
        <w:t>,</w:t>
      </w:r>
      <w:r w:rsidR="006423AB" w:rsidRPr="00E80856">
        <w:t xml:space="preserve"> including </w:t>
      </w:r>
      <w:r w:rsidR="00153C78">
        <w:t xml:space="preserve">existing case management data, </w:t>
      </w:r>
      <w:r w:rsidR="006423AB" w:rsidRPr="00E80856">
        <w:t xml:space="preserve">MCB consumer survey data, </w:t>
      </w:r>
      <w:r w:rsidR="00153C78">
        <w:t xml:space="preserve">and focus </w:t>
      </w:r>
      <w:r w:rsidR="006423AB" w:rsidRPr="00E80856">
        <w:t>group</w:t>
      </w:r>
      <w:r w:rsidR="00153C78">
        <w:t xml:space="preserve"> and </w:t>
      </w:r>
      <w:r w:rsidR="006423AB" w:rsidRPr="00E80856">
        <w:t>interview data from</w:t>
      </w:r>
      <w:r w:rsidR="00153C78">
        <w:t xml:space="preserve"> individuals </w:t>
      </w:r>
      <w:r w:rsidR="00582930">
        <w:t xml:space="preserve">who support MCB consumers. </w:t>
      </w:r>
      <w:r w:rsidR="00623192" w:rsidRPr="00166DA4">
        <w:t xml:space="preserve">We </w:t>
      </w:r>
      <w:r w:rsidR="00AA5D30" w:rsidRPr="00166DA4">
        <w:t>also collected and analyzed</w:t>
      </w:r>
      <w:r w:rsidR="00623192" w:rsidRPr="00166DA4">
        <w:t xml:space="preserve"> q</w:t>
      </w:r>
      <w:r w:rsidR="004A512A" w:rsidRPr="00166DA4">
        <w:t>ualitative</w:t>
      </w:r>
      <w:r w:rsidR="00582930" w:rsidRPr="00166DA4">
        <w:t xml:space="preserve"> data </w:t>
      </w:r>
      <w:r w:rsidR="00623192" w:rsidRPr="00166DA4">
        <w:t>(</w:t>
      </w:r>
      <w:r w:rsidR="00582930" w:rsidRPr="00166DA4">
        <w:t>personal experience</w:t>
      </w:r>
      <w:r w:rsidR="00623192" w:rsidRPr="00166DA4">
        <w:t>s</w:t>
      </w:r>
      <w:r w:rsidR="00582930" w:rsidRPr="00166DA4">
        <w:t xml:space="preserve"> and stories</w:t>
      </w:r>
      <w:r w:rsidR="00623192" w:rsidRPr="00166DA4">
        <w:t>)</w:t>
      </w:r>
      <w:r w:rsidR="00AA5D30" w:rsidRPr="00166DA4">
        <w:t xml:space="preserve">. </w:t>
      </w:r>
    </w:p>
    <w:p w14:paraId="3A1E2F75" w14:textId="7BD65D8B" w:rsidR="002A08FD" w:rsidRPr="00054AEA" w:rsidRDefault="002A08FD" w:rsidP="002A08FD">
      <w:pPr>
        <w:pStyle w:val="Heading2"/>
        <w:spacing w:before="0" w:after="160" w:line="259" w:lineRule="auto"/>
        <w:jc w:val="both"/>
      </w:pPr>
      <w:bookmarkStart w:id="13" w:name="_Toc52888401"/>
      <w:r>
        <w:t>Consumer Survey</w:t>
      </w:r>
      <w:bookmarkEnd w:id="13"/>
    </w:p>
    <w:p w14:paraId="330F6708" w14:textId="77777777" w:rsidR="002A08FD" w:rsidRDefault="002A08FD" w:rsidP="002A08FD">
      <w:pPr>
        <w:jc w:val="both"/>
      </w:pPr>
      <w:r w:rsidRPr="00666DD5">
        <w:t>The M</w:t>
      </w:r>
      <w:r>
        <w:t>CB</w:t>
      </w:r>
      <w:r w:rsidRPr="00666DD5">
        <w:t xml:space="preserve"> Consumer Survey was developed </w:t>
      </w:r>
      <w:r>
        <w:t xml:space="preserve">and implemented </w:t>
      </w:r>
      <w:r w:rsidRPr="00666DD5">
        <w:t>by P</w:t>
      </w:r>
      <w:r>
        <w:t>CG in collaboration with MCB. The survey was designed to collect basic demographic characteristics and better understand individuals’ experiences working with MCB, their program successes and challenges, the barriers they faced when seeking employment, services they used or required and the groups with which they partnered in the community while seeking a job. The survey featured sixty-three questions. Questions varied somewhat depending upon a respondent’s specific answer patterns. Most questions featured multiple choice responses and many also included free form text fields for respondents’ additional thoughts. The survey took, on average, twenty-four minutes to complete.</w:t>
      </w:r>
    </w:p>
    <w:p w14:paraId="70F07B57" w14:textId="77777777" w:rsidR="002A08FD" w:rsidRDefault="002A08FD" w:rsidP="002A08FD">
      <w:pPr>
        <w:jc w:val="both"/>
      </w:pPr>
      <w:r>
        <w:t xml:space="preserve">The survey was designed using Qualtrics survey software and hosted entirely online. Several draft survey iterations were rigorously tested by MCB and PCG staff so that the final version ensured functionality, question logic and the highest possible degree of accessibility for the visually impaired and/or those who would need to use assistive technology to help them complete the survey. </w:t>
      </w:r>
    </w:p>
    <w:p w14:paraId="54B8A5DA" w14:textId="77777777" w:rsidR="002A08FD" w:rsidRDefault="002A08FD" w:rsidP="002A08FD">
      <w:pPr>
        <w:jc w:val="both"/>
      </w:pPr>
      <w:r>
        <w:t>MCB distributed the survey via anonymous link to individuals for whom they had an e-mail address. This included: currently enrolled Vocational Rehabilitation (VR) consumers/participants; individuals with closed VR cases; individuals for whom MCB had an e-mail address but no finding of eligibility was ever made/services received; and youth enrolled in pre-employment transition (Pre-ETS) services. Individuals were also allowed proxy responses; responses by a parent, spouse or caretaker familiar with the targeted individual’s situation and concerns.</w:t>
      </w:r>
    </w:p>
    <w:p w14:paraId="4ABF6FBD" w14:textId="4BE5235D" w:rsidR="002A08FD" w:rsidRPr="00DE6F70" w:rsidRDefault="002A08FD" w:rsidP="002A08FD">
      <w:pPr>
        <w:jc w:val="both"/>
      </w:pPr>
      <w:r w:rsidRPr="00DE6F70">
        <w:t>MCB invited 2,560 individuals with valid e-mail addresses to participate in the survey. Of these, 882 individuals opened the initial e-mail contact. PCG received 225 surveys in which respondents answered five or more questions. The final survey response rate was 8.8%, including 134 current VR consumers and 91 individuals who did not have an active VR case or were unsure about their case status.</w:t>
      </w:r>
    </w:p>
    <w:p w14:paraId="2D2E93CE" w14:textId="77777777" w:rsidR="002A08FD" w:rsidRDefault="002A08FD" w:rsidP="002A08FD">
      <w:pPr>
        <w:jc w:val="both"/>
      </w:pPr>
      <w:r w:rsidRPr="009A4970">
        <w:t xml:space="preserve">PCG </w:t>
      </w:r>
      <w:r>
        <w:t>included respondents</w:t>
      </w:r>
      <w:r w:rsidRPr="009A4970">
        <w:t xml:space="preserve"> who did not know their open or closed case status (indicated by selecting “unknown” in the survey) as closed cases</w:t>
      </w:r>
      <w:r>
        <w:t xml:space="preserve"> in our analysis.</w:t>
      </w:r>
      <w:r w:rsidRPr="009A4970">
        <w:t xml:space="preserve"> It is unlikely that an individual with an open case who is actively participating in VR activities would be unsure of their case status. </w:t>
      </w:r>
      <w:r>
        <w:t>Respondents</w:t>
      </w:r>
      <w:r w:rsidRPr="009A4970">
        <w:t xml:space="preserve"> who did not </w:t>
      </w:r>
      <w:r w:rsidRPr="009A4970">
        <w:lastRenderedPageBreak/>
        <w:t xml:space="preserve">know their case status likely </w:t>
      </w:r>
      <w:r>
        <w:t>included</w:t>
      </w:r>
      <w:r w:rsidRPr="009A4970">
        <w:t xml:space="preserve"> individuals whose case</w:t>
      </w:r>
      <w:r>
        <w:t xml:space="preserve"> had </w:t>
      </w:r>
      <w:r w:rsidRPr="009A4970">
        <w:t xml:space="preserve">closed </w:t>
      </w:r>
      <w:r>
        <w:t>but</w:t>
      </w:r>
      <w:r w:rsidRPr="009A4970">
        <w:t xml:space="preserve"> who may </w:t>
      </w:r>
      <w:r>
        <w:t>not have been aware</w:t>
      </w:r>
      <w:r w:rsidRPr="009A4970">
        <w:t xml:space="preserve"> of this change</w:t>
      </w:r>
      <w:r>
        <w:t>.</w:t>
      </w:r>
    </w:p>
    <w:p w14:paraId="6EE9201F" w14:textId="77777777" w:rsidR="002A08FD" w:rsidRPr="00C245B7" w:rsidRDefault="002A08FD" w:rsidP="002A08FD">
      <w:pPr>
        <w:jc w:val="both"/>
      </w:pPr>
      <w:r w:rsidRPr="00C245B7">
        <w:t>The survey instrument is included in the Appendix section of this report.</w:t>
      </w:r>
    </w:p>
    <w:p w14:paraId="29923EF9" w14:textId="77777777" w:rsidR="004A2243" w:rsidRDefault="004A2243" w:rsidP="004A2243">
      <w:pPr>
        <w:pStyle w:val="Heading2"/>
        <w:spacing w:before="0" w:after="160" w:line="259" w:lineRule="auto"/>
        <w:jc w:val="both"/>
      </w:pPr>
      <w:bookmarkStart w:id="14" w:name="_Toc52888402"/>
      <w:r>
        <w:t>Key Informant Focus Groups &amp; Interviews</w:t>
      </w:r>
      <w:bookmarkEnd w:id="14"/>
    </w:p>
    <w:p w14:paraId="6A869B2A" w14:textId="3AE79174" w:rsidR="004A2243" w:rsidRDefault="004A2243" w:rsidP="004A2243">
      <w:pPr>
        <w:jc w:val="both"/>
      </w:pPr>
      <w:r>
        <w:t xml:space="preserve">We conducted a series of focus groups </w:t>
      </w:r>
      <w:r w:rsidR="001B79B7">
        <w:t xml:space="preserve">and interviews </w:t>
      </w:r>
      <w:r>
        <w:t xml:space="preserve">with a variety of audiences in order to learn more about individuals’ experiences with MCB, the services provided by MCB, MCB strengths and potential service gaps. We conducted focus groups with service providers, individuals receiving MCB VR services, youth who received Pre-ETS services, and teachers of students with visual impairments who may have received receive Pre-ETS services. Focus group audiences, the number of focus groups conducted for each audience and the total number of focus groups participants are delineated in the </w:t>
      </w:r>
      <w:r>
        <w:rPr>
          <w:highlight w:val="yellow"/>
        </w:rPr>
        <w:fldChar w:fldCharType="begin"/>
      </w:r>
      <w:r>
        <w:instrText xml:space="preserve"> REF _Ref49159108 \h </w:instrText>
      </w:r>
      <w:r>
        <w:rPr>
          <w:highlight w:val="yellow"/>
        </w:rPr>
      </w:r>
      <w:r>
        <w:rPr>
          <w:highlight w:val="yellow"/>
        </w:rPr>
        <w:fldChar w:fldCharType="separate"/>
      </w:r>
      <w:r>
        <w:t xml:space="preserve">Table </w:t>
      </w:r>
      <w:r>
        <w:rPr>
          <w:noProof/>
        </w:rPr>
        <w:t>2</w:t>
      </w:r>
      <w:r>
        <w:rPr>
          <w:highlight w:val="yellow"/>
        </w:rPr>
        <w:fldChar w:fldCharType="end"/>
      </w:r>
      <w:r>
        <w:t xml:space="preserve"> below.</w:t>
      </w:r>
    </w:p>
    <w:p w14:paraId="48FB89C0" w14:textId="77777777" w:rsidR="004A2243" w:rsidRDefault="004A2243" w:rsidP="004A2243">
      <w:pPr>
        <w:jc w:val="both"/>
      </w:pPr>
      <w:r>
        <w:t xml:space="preserve">Individual MCB consumers proved difficult to reach throughout this research effort. We made multiple outreach attempts and continuously rescheduled groups in an attempt to accommodate consumer schedules. Despite our efforts our consumer participation success was limited, particularly with consumers whose cases had closed. These consumers are, by definition, those with the lowest levels of MCB contact and frequently lack up-to-date contact information. We included this closed case population in our consumer survey outreach effort as a work-around. This effort garnered notably more success. (See the </w:t>
      </w:r>
      <w:r>
        <w:fldChar w:fldCharType="begin"/>
      </w:r>
      <w:r>
        <w:instrText xml:space="preserve"> REF _Ref49161657 \h </w:instrText>
      </w:r>
      <w:r>
        <w:fldChar w:fldCharType="separate"/>
      </w:r>
      <w:r>
        <w:t>Consumer Surveys</w:t>
      </w:r>
      <w:r>
        <w:fldChar w:fldCharType="end"/>
      </w:r>
      <w:r>
        <w:t xml:space="preserve"> section of this report for more detail.)</w:t>
      </w:r>
    </w:p>
    <w:p w14:paraId="74E06F60" w14:textId="77777777" w:rsidR="004A2243" w:rsidRDefault="004A2243" w:rsidP="004A2243">
      <w:pPr>
        <w:jc w:val="both"/>
      </w:pPr>
      <w:r>
        <w:t>PCG and MCB collaborated to find additional work-arounds to augment consumer participation, including reaching out to service providers and teachers of visually impaired youth. The groups we interviewed – such as the Lowell Association for the Blind and the Carrol Center for the Blind – included some of the largest service providers in the Commonwealth serving MCB consumers. We scheduled interviews and focus groups with these organizations around existing MCB outreach efforts in order to maximize participation.</w:t>
      </w:r>
    </w:p>
    <w:p w14:paraId="611DB3E7" w14:textId="3B584FF5" w:rsidR="004A2243" w:rsidRDefault="004A2243" w:rsidP="004A2243">
      <w:pPr>
        <w:pStyle w:val="Caption"/>
        <w:keepNext/>
      </w:pPr>
      <w:r>
        <w:t xml:space="preserve">Table </w:t>
      </w:r>
      <w:fldSimple w:instr=" SEQ Table \* ARABIC ">
        <w:r w:rsidR="00DD4723">
          <w:rPr>
            <w:noProof/>
          </w:rPr>
          <w:t>2</w:t>
        </w:r>
      </w:fldSimple>
      <w:r>
        <w:t>: Summary of Focus Groups Conducted</w:t>
      </w:r>
    </w:p>
    <w:tbl>
      <w:tblPr>
        <w:tblStyle w:val="TableGrid"/>
        <w:tblW w:w="0" w:type="auto"/>
        <w:tblLook w:val="04A0" w:firstRow="1" w:lastRow="0" w:firstColumn="1" w:lastColumn="0" w:noHBand="0" w:noVBand="1"/>
      </w:tblPr>
      <w:tblGrid>
        <w:gridCol w:w="4855"/>
        <w:gridCol w:w="2250"/>
        <w:gridCol w:w="2245"/>
      </w:tblGrid>
      <w:tr w:rsidR="004A2243" w14:paraId="50B83BBB" w14:textId="77777777" w:rsidTr="00974920">
        <w:trPr>
          <w:trHeight w:hRule="exact" w:val="576"/>
        </w:trPr>
        <w:tc>
          <w:tcPr>
            <w:tcW w:w="4855" w:type="dxa"/>
            <w:shd w:val="clear" w:color="auto" w:fill="002060"/>
            <w:vAlign w:val="center"/>
          </w:tcPr>
          <w:p w14:paraId="4B8B92D6" w14:textId="77777777" w:rsidR="004A2243" w:rsidRPr="003E3610" w:rsidRDefault="004A2243" w:rsidP="00207815">
            <w:pPr>
              <w:spacing w:after="0" w:line="240" w:lineRule="auto"/>
              <w:jc w:val="center"/>
              <w:rPr>
                <w:b/>
              </w:rPr>
            </w:pPr>
            <w:r w:rsidRPr="003E3610">
              <w:rPr>
                <w:b/>
              </w:rPr>
              <w:t>Audience</w:t>
            </w:r>
          </w:p>
        </w:tc>
        <w:tc>
          <w:tcPr>
            <w:tcW w:w="2250" w:type="dxa"/>
            <w:shd w:val="clear" w:color="auto" w:fill="002060"/>
            <w:vAlign w:val="center"/>
          </w:tcPr>
          <w:p w14:paraId="448D077D" w14:textId="77777777" w:rsidR="004A2243" w:rsidRPr="003E3610" w:rsidRDefault="004A2243" w:rsidP="00207815">
            <w:pPr>
              <w:spacing w:after="0" w:line="240" w:lineRule="auto"/>
              <w:jc w:val="center"/>
              <w:rPr>
                <w:b/>
              </w:rPr>
            </w:pPr>
            <w:r w:rsidRPr="003E3610">
              <w:rPr>
                <w:b/>
              </w:rPr>
              <w:t>Number of Groups</w:t>
            </w:r>
          </w:p>
        </w:tc>
        <w:tc>
          <w:tcPr>
            <w:tcW w:w="2245" w:type="dxa"/>
            <w:shd w:val="clear" w:color="auto" w:fill="002060"/>
            <w:vAlign w:val="center"/>
          </w:tcPr>
          <w:p w14:paraId="716527E4" w14:textId="77777777" w:rsidR="004A2243" w:rsidRPr="003E3610" w:rsidRDefault="004A2243" w:rsidP="00207815">
            <w:pPr>
              <w:spacing w:after="0" w:line="240" w:lineRule="auto"/>
              <w:jc w:val="center"/>
              <w:rPr>
                <w:b/>
              </w:rPr>
            </w:pPr>
            <w:r w:rsidRPr="003E3610">
              <w:rPr>
                <w:b/>
              </w:rPr>
              <w:t>Total Number of Participants</w:t>
            </w:r>
          </w:p>
        </w:tc>
      </w:tr>
      <w:tr w:rsidR="004A2243" w14:paraId="1FE878CA" w14:textId="77777777" w:rsidTr="00974920">
        <w:trPr>
          <w:trHeight w:hRule="exact" w:val="360"/>
        </w:trPr>
        <w:tc>
          <w:tcPr>
            <w:tcW w:w="4855" w:type="dxa"/>
            <w:vAlign w:val="center"/>
          </w:tcPr>
          <w:p w14:paraId="46D84FF9" w14:textId="77777777" w:rsidR="004A2243" w:rsidRDefault="004A2243" w:rsidP="00207815">
            <w:pPr>
              <w:spacing w:after="0" w:line="240" w:lineRule="auto"/>
            </w:pPr>
            <w:r>
              <w:t>Vocational Rehabilitation Consumers</w:t>
            </w:r>
          </w:p>
        </w:tc>
        <w:tc>
          <w:tcPr>
            <w:tcW w:w="2250" w:type="dxa"/>
            <w:vAlign w:val="center"/>
          </w:tcPr>
          <w:p w14:paraId="7380D188" w14:textId="77777777" w:rsidR="004A2243" w:rsidRDefault="004A2243" w:rsidP="00207815">
            <w:pPr>
              <w:spacing w:after="0" w:line="240" w:lineRule="auto"/>
              <w:jc w:val="center"/>
            </w:pPr>
            <w:r>
              <w:t>2</w:t>
            </w:r>
          </w:p>
        </w:tc>
        <w:tc>
          <w:tcPr>
            <w:tcW w:w="2245" w:type="dxa"/>
            <w:vAlign w:val="center"/>
          </w:tcPr>
          <w:p w14:paraId="2FF33296" w14:textId="77777777" w:rsidR="004A2243" w:rsidRDefault="004A2243" w:rsidP="00207815">
            <w:pPr>
              <w:spacing w:after="0" w:line="240" w:lineRule="auto"/>
              <w:jc w:val="center"/>
            </w:pPr>
            <w:r>
              <w:t>6</w:t>
            </w:r>
          </w:p>
        </w:tc>
      </w:tr>
      <w:tr w:rsidR="004A2243" w14:paraId="3A9963CA" w14:textId="77777777" w:rsidTr="00974920">
        <w:trPr>
          <w:trHeight w:hRule="exact" w:val="360"/>
        </w:trPr>
        <w:tc>
          <w:tcPr>
            <w:tcW w:w="4855" w:type="dxa"/>
            <w:vAlign w:val="center"/>
          </w:tcPr>
          <w:p w14:paraId="346E9E1F" w14:textId="77777777" w:rsidR="004A2243" w:rsidRDefault="004A2243" w:rsidP="00207815">
            <w:pPr>
              <w:spacing w:after="0" w:line="240" w:lineRule="auto"/>
            </w:pPr>
            <w:r>
              <w:t>MCB Staff</w:t>
            </w:r>
          </w:p>
        </w:tc>
        <w:tc>
          <w:tcPr>
            <w:tcW w:w="2250" w:type="dxa"/>
            <w:vAlign w:val="center"/>
          </w:tcPr>
          <w:p w14:paraId="12B4E2B5" w14:textId="77777777" w:rsidR="004A2243" w:rsidRDefault="004A2243" w:rsidP="00207815">
            <w:pPr>
              <w:spacing w:after="0" w:line="240" w:lineRule="auto"/>
              <w:jc w:val="center"/>
            </w:pPr>
            <w:r>
              <w:t>1</w:t>
            </w:r>
          </w:p>
        </w:tc>
        <w:tc>
          <w:tcPr>
            <w:tcW w:w="2245" w:type="dxa"/>
            <w:vAlign w:val="center"/>
          </w:tcPr>
          <w:p w14:paraId="4069EC42" w14:textId="77777777" w:rsidR="004A2243" w:rsidRDefault="004A2243" w:rsidP="00207815">
            <w:pPr>
              <w:spacing w:after="0" w:line="240" w:lineRule="auto"/>
              <w:jc w:val="center"/>
            </w:pPr>
            <w:r>
              <w:t>7</w:t>
            </w:r>
          </w:p>
        </w:tc>
      </w:tr>
      <w:tr w:rsidR="004A2243" w14:paraId="558C82FE" w14:textId="77777777" w:rsidTr="00974920">
        <w:trPr>
          <w:trHeight w:hRule="exact" w:val="360"/>
        </w:trPr>
        <w:tc>
          <w:tcPr>
            <w:tcW w:w="4855" w:type="dxa"/>
            <w:vAlign w:val="center"/>
          </w:tcPr>
          <w:p w14:paraId="2995FE9F" w14:textId="77777777" w:rsidR="004A2243" w:rsidRDefault="004A2243" w:rsidP="00207815">
            <w:pPr>
              <w:spacing w:after="0" w:line="240" w:lineRule="auto"/>
            </w:pPr>
            <w:r>
              <w:t>Service Providers</w:t>
            </w:r>
          </w:p>
        </w:tc>
        <w:tc>
          <w:tcPr>
            <w:tcW w:w="2250" w:type="dxa"/>
            <w:vAlign w:val="center"/>
          </w:tcPr>
          <w:p w14:paraId="7A55E31D" w14:textId="77777777" w:rsidR="004A2243" w:rsidRDefault="004A2243" w:rsidP="00207815">
            <w:pPr>
              <w:spacing w:after="0" w:line="240" w:lineRule="auto"/>
              <w:jc w:val="center"/>
            </w:pPr>
            <w:r>
              <w:t>2</w:t>
            </w:r>
          </w:p>
        </w:tc>
        <w:tc>
          <w:tcPr>
            <w:tcW w:w="2245" w:type="dxa"/>
            <w:vAlign w:val="center"/>
          </w:tcPr>
          <w:p w14:paraId="4BF6C912" w14:textId="77777777" w:rsidR="004A2243" w:rsidRDefault="004A2243" w:rsidP="00207815">
            <w:pPr>
              <w:spacing w:after="0" w:line="240" w:lineRule="auto"/>
              <w:jc w:val="center"/>
            </w:pPr>
            <w:r>
              <w:t>10</w:t>
            </w:r>
          </w:p>
        </w:tc>
      </w:tr>
      <w:tr w:rsidR="004A2243" w14:paraId="02937F0C" w14:textId="77777777" w:rsidTr="00974920">
        <w:trPr>
          <w:trHeight w:hRule="exact" w:val="360"/>
        </w:trPr>
        <w:tc>
          <w:tcPr>
            <w:tcW w:w="4855" w:type="dxa"/>
            <w:vAlign w:val="center"/>
          </w:tcPr>
          <w:p w14:paraId="0A8A20BF" w14:textId="77777777" w:rsidR="004A2243" w:rsidRDefault="004A2243" w:rsidP="00207815">
            <w:pPr>
              <w:spacing w:after="0" w:line="240" w:lineRule="auto"/>
            </w:pPr>
            <w:r>
              <w:t>Teachers of Students with Visual Impairments</w:t>
            </w:r>
          </w:p>
        </w:tc>
        <w:tc>
          <w:tcPr>
            <w:tcW w:w="2250" w:type="dxa"/>
            <w:vAlign w:val="center"/>
          </w:tcPr>
          <w:p w14:paraId="7016E406" w14:textId="77777777" w:rsidR="004A2243" w:rsidRDefault="004A2243" w:rsidP="00207815">
            <w:pPr>
              <w:spacing w:after="0" w:line="240" w:lineRule="auto"/>
              <w:jc w:val="center"/>
            </w:pPr>
            <w:r>
              <w:t>1</w:t>
            </w:r>
          </w:p>
        </w:tc>
        <w:tc>
          <w:tcPr>
            <w:tcW w:w="2245" w:type="dxa"/>
            <w:vAlign w:val="center"/>
          </w:tcPr>
          <w:p w14:paraId="3936B390" w14:textId="77777777" w:rsidR="004A2243" w:rsidRDefault="004A2243" w:rsidP="00207815">
            <w:pPr>
              <w:spacing w:after="0" w:line="240" w:lineRule="auto"/>
              <w:jc w:val="center"/>
            </w:pPr>
            <w:r>
              <w:t>5</w:t>
            </w:r>
          </w:p>
        </w:tc>
      </w:tr>
    </w:tbl>
    <w:p w14:paraId="6F7D99C4" w14:textId="77777777" w:rsidR="004A2243" w:rsidRDefault="004A2243" w:rsidP="004A2243">
      <w:pPr>
        <w:jc w:val="both"/>
      </w:pPr>
    </w:p>
    <w:p w14:paraId="4080ED11" w14:textId="77777777" w:rsidR="004A2243" w:rsidRDefault="004A2243" w:rsidP="004A2243">
      <w:pPr>
        <w:jc w:val="both"/>
      </w:pPr>
      <w:r>
        <w:t xml:space="preserve">We digitally conducted all focus groups using the Zoom videoconferencing software platform. We chose Zoom because of the relatively high degree of familiarity and accessibility for individuals with visual impairments. In addition to </w:t>
      </w:r>
      <w:r w:rsidRPr="00B61385">
        <w:t>taking</w:t>
      </w:r>
      <w:r>
        <w:t xml:space="preserve"> notes, </w:t>
      </w:r>
      <w:r w:rsidRPr="00B61385">
        <w:t xml:space="preserve">we recorded these sessions </w:t>
      </w:r>
      <w:r>
        <w:t>in order to ensure accuracy of reporting.</w:t>
      </w:r>
    </w:p>
    <w:p w14:paraId="2D136F22" w14:textId="18BA7907" w:rsidR="004A2243" w:rsidRPr="00506140" w:rsidRDefault="004A2243" w:rsidP="004A2243">
      <w:pPr>
        <w:jc w:val="both"/>
      </w:pPr>
      <w:r>
        <w:t xml:space="preserve">In addition, PCG conducted several one-on-one interviews with providers, teachers, and individuals who were unable to attend one of our focus groups. </w:t>
      </w:r>
    </w:p>
    <w:p w14:paraId="216B767A" w14:textId="1348FAC3" w:rsidR="00733E0A" w:rsidRDefault="00733E0A" w:rsidP="001D3AB1">
      <w:pPr>
        <w:pStyle w:val="Heading2"/>
        <w:spacing w:before="0" w:after="160" w:line="259" w:lineRule="auto"/>
        <w:jc w:val="both"/>
      </w:pPr>
      <w:bookmarkStart w:id="15" w:name="_Toc52888403"/>
      <w:r>
        <w:t xml:space="preserve">Case </w:t>
      </w:r>
      <w:r w:rsidR="00A876AB">
        <w:t>M</w:t>
      </w:r>
      <w:r>
        <w:t>anagement Data</w:t>
      </w:r>
      <w:bookmarkEnd w:id="15"/>
    </w:p>
    <w:p w14:paraId="26E13F50" w14:textId="759BC2C1" w:rsidR="00F63AEB" w:rsidRPr="000D5FA0" w:rsidRDefault="00F16FE2" w:rsidP="00C52400">
      <w:pPr>
        <w:jc w:val="both"/>
      </w:pPr>
      <w:r w:rsidRPr="00166DA4">
        <w:t xml:space="preserve">PCG </w:t>
      </w:r>
      <w:r w:rsidR="00437413" w:rsidRPr="00166DA4">
        <w:t>analyzed</w:t>
      </w:r>
      <w:r w:rsidR="00F63AEB" w:rsidRPr="00166DA4">
        <w:t xml:space="preserve"> </w:t>
      </w:r>
      <w:r w:rsidR="00B163CE" w:rsidRPr="00166DA4">
        <w:t>case management</w:t>
      </w:r>
      <w:r w:rsidR="00F63AEB">
        <w:t xml:space="preserve"> data </w:t>
      </w:r>
      <w:r w:rsidRPr="00166DA4">
        <w:t>from</w:t>
      </w:r>
      <w:r w:rsidR="00F63AEB" w:rsidRPr="00166DA4">
        <w:t xml:space="preserve"> </w:t>
      </w:r>
      <w:r w:rsidR="00F63AEB">
        <w:t xml:space="preserve">MCB’s Rehabilitation Services Administration’s </w:t>
      </w:r>
      <w:r w:rsidR="0049094A" w:rsidRPr="00166DA4">
        <w:t xml:space="preserve">(RSA) </w:t>
      </w:r>
      <w:r w:rsidR="00F63AEB">
        <w:t xml:space="preserve">911 </w:t>
      </w:r>
      <w:r w:rsidR="00F63AEB" w:rsidRPr="00166DA4">
        <w:t>report</w:t>
      </w:r>
      <w:r w:rsidR="00960D4A" w:rsidRPr="00166DA4">
        <w:t>s</w:t>
      </w:r>
      <w:r w:rsidR="00F63AEB">
        <w:t xml:space="preserve"> from 2017 through 2019</w:t>
      </w:r>
      <w:r w:rsidR="00960D4A" w:rsidRPr="00166DA4">
        <w:t xml:space="preserve">. We </w:t>
      </w:r>
      <w:r w:rsidR="00962C4A" w:rsidRPr="00166DA4">
        <w:t>identified</w:t>
      </w:r>
      <w:r w:rsidR="00F63AEB">
        <w:t xml:space="preserve"> the demographic characteristics of </w:t>
      </w:r>
      <w:r w:rsidR="00962C4A" w:rsidRPr="00166DA4">
        <w:t>consumers who had received MCB</w:t>
      </w:r>
      <w:r w:rsidR="00F63AEB">
        <w:t xml:space="preserve"> services </w:t>
      </w:r>
      <w:r w:rsidR="00962C4A" w:rsidRPr="00166DA4">
        <w:t xml:space="preserve">and </w:t>
      </w:r>
      <w:r w:rsidR="00CD53C9" w:rsidRPr="00166DA4">
        <w:t>analyzed t</w:t>
      </w:r>
      <w:r w:rsidR="00F63AEB" w:rsidRPr="00166DA4">
        <w:t xml:space="preserve">he services </w:t>
      </w:r>
      <w:r w:rsidR="00CD53C9" w:rsidRPr="00166DA4">
        <w:t xml:space="preserve">that were </w:t>
      </w:r>
      <w:r w:rsidR="00F63AEB">
        <w:t>provided to them</w:t>
      </w:r>
      <w:r w:rsidR="00694EE6" w:rsidRPr="00166DA4">
        <w:t xml:space="preserve"> for </w:t>
      </w:r>
      <w:r w:rsidR="00F502E4" w:rsidRPr="00166DA4">
        <w:t>consumers</w:t>
      </w:r>
      <w:r w:rsidR="00694EE6" w:rsidRPr="00166DA4">
        <w:t xml:space="preserve"> whose case </w:t>
      </w:r>
      <w:r w:rsidR="007913C3" w:rsidRPr="00166DA4">
        <w:t>had closed between</w:t>
      </w:r>
      <w:r w:rsidR="007913C3">
        <w:t xml:space="preserve"> 2017 and 2019.</w:t>
      </w:r>
      <w:r w:rsidR="00F63AEB">
        <w:t xml:space="preserve"> </w:t>
      </w:r>
      <w:r w:rsidR="00122E51">
        <w:t>W</w:t>
      </w:r>
      <w:r w:rsidR="00DF1181">
        <w:t>e focused</w:t>
      </w:r>
      <w:r w:rsidR="00F63AEB">
        <w:t xml:space="preserve"> on the most recent case or support provided by MCB</w:t>
      </w:r>
      <w:r w:rsidR="00122E51">
        <w:t xml:space="preserve"> for </w:t>
      </w:r>
      <w:r w:rsidR="00122E51">
        <w:lastRenderedPageBreak/>
        <w:t>individuals with multiple case openings</w:t>
      </w:r>
      <w:r w:rsidR="00F63AEB">
        <w:t>.</w:t>
      </w:r>
      <w:r w:rsidR="00130A38">
        <w:t xml:space="preserve"> </w:t>
      </w:r>
      <w:r w:rsidR="00122E51">
        <w:t>We included our findings</w:t>
      </w:r>
      <w:r w:rsidR="00130A38">
        <w:t xml:space="preserve"> in </w:t>
      </w:r>
      <w:r w:rsidR="00122E51">
        <w:t>the</w:t>
      </w:r>
      <w:r w:rsidR="00130A38">
        <w:t xml:space="preserve"> Compiled </w:t>
      </w:r>
      <w:r w:rsidR="00122E51">
        <w:t>Analysis</w:t>
      </w:r>
      <w:r w:rsidR="00130A38">
        <w:t xml:space="preserve"> Report. This data was also used to perform the predictive analysis re-printed in this report.</w:t>
      </w:r>
    </w:p>
    <w:p w14:paraId="2A4698B6" w14:textId="39EB5498" w:rsidR="00F63AEB" w:rsidRPr="000D5FA0" w:rsidRDefault="00F63AEB" w:rsidP="00C52400">
      <w:pPr>
        <w:jc w:val="both"/>
      </w:pPr>
      <w:r>
        <w:t xml:space="preserve">While MCB </w:t>
      </w:r>
      <w:r w:rsidR="00F32A18">
        <w:t>provided</w:t>
      </w:r>
      <w:r>
        <w:t xml:space="preserve"> </w:t>
      </w:r>
      <w:r w:rsidR="0049094A">
        <w:t>RSA 911</w:t>
      </w:r>
      <w:r>
        <w:t xml:space="preserve"> data going back to 2014, these data were formatted in a significantly different manner, preventing </w:t>
      </w:r>
      <w:r w:rsidR="00582597">
        <w:t>us from identifying</w:t>
      </w:r>
      <w:r>
        <w:t xml:space="preserve"> specific individuals and thus </w:t>
      </w:r>
      <w:r w:rsidR="000C3311">
        <w:t>understanding</w:t>
      </w:r>
      <w:r w:rsidR="00EC68A2">
        <w:t xml:space="preserve"> </w:t>
      </w:r>
      <w:r>
        <w:t xml:space="preserve">the characteristics and services </w:t>
      </w:r>
      <w:r w:rsidR="000C3311">
        <w:t xml:space="preserve">they </w:t>
      </w:r>
      <w:r>
        <w:t xml:space="preserve">received. </w:t>
      </w:r>
      <w:r w:rsidR="00EE5F7F">
        <w:t xml:space="preserve">Absent </w:t>
      </w:r>
      <w:r w:rsidR="007A1576">
        <w:t xml:space="preserve">from records </w:t>
      </w:r>
      <w:r w:rsidR="00EE5F7F">
        <w:t xml:space="preserve">were </w:t>
      </w:r>
      <w:r w:rsidR="00092EC7">
        <w:t>unique</w:t>
      </w:r>
      <w:r w:rsidR="007A1576">
        <w:t>, individual</w:t>
      </w:r>
      <w:r w:rsidR="00092EC7">
        <w:t xml:space="preserve"> ID numbers</w:t>
      </w:r>
      <w:r w:rsidR="00EE5F7F">
        <w:t xml:space="preserve"> </w:t>
      </w:r>
      <w:r w:rsidR="00401B46">
        <w:t>that</w:t>
      </w:r>
      <w:r w:rsidR="00092EC7">
        <w:t xml:space="preserve"> could be tracked from year to year</w:t>
      </w:r>
      <w:r w:rsidR="00C90EBE">
        <w:t>. In addition</w:t>
      </w:r>
      <w:r w:rsidR="00092EC7">
        <w:t xml:space="preserve">, data fields were not labeled in ways </w:t>
      </w:r>
      <w:r w:rsidR="00401B46">
        <w:t>that</w:t>
      </w:r>
      <w:r w:rsidR="00092EC7">
        <w:t xml:space="preserve"> aligned with the data dictionary definitions found in RSA documents.</w:t>
      </w:r>
      <w:r w:rsidR="000F0650">
        <w:t xml:space="preserve"> </w:t>
      </w:r>
    </w:p>
    <w:p w14:paraId="3C8DB35D" w14:textId="00640E28" w:rsidR="00A62116" w:rsidRPr="00C245B7" w:rsidRDefault="00D1666A" w:rsidP="001D19B1">
      <w:pPr>
        <w:pStyle w:val="Heading2"/>
        <w:spacing w:before="0" w:after="160" w:line="259" w:lineRule="auto"/>
        <w:jc w:val="both"/>
      </w:pPr>
      <w:bookmarkStart w:id="16" w:name="_Toc52888404"/>
      <w:r w:rsidRPr="00C245B7">
        <w:t>Qualitative Analysis</w:t>
      </w:r>
      <w:bookmarkEnd w:id="16"/>
    </w:p>
    <w:p w14:paraId="538824A9" w14:textId="5D43EAE0" w:rsidR="00D1666A" w:rsidRPr="00D1666A" w:rsidRDefault="00955166" w:rsidP="001D19B1">
      <w:pPr>
        <w:jc w:val="both"/>
      </w:pPr>
      <w:r>
        <w:t xml:space="preserve">PCG </w:t>
      </w:r>
      <w:r w:rsidR="00370DF4">
        <w:t>incorporated</w:t>
      </w:r>
      <w:r>
        <w:t xml:space="preserve"> q</w:t>
      </w:r>
      <w:r w:rsidR="00602744">
        <w:t xml:space="preserve">ualitative data from focus groups, interviews, and consumer surveys </w:t>
      </w:r>
      <w:r w:rsidR="00370DF4">
        <w:t xml:space="preserve">into this report </w:t>
      </w:r>
      <w:r w:rsidR="00602744">
        <w:t xml:space="preserve">to inform </w:t>
      </w:r>
      <w:r w:rsidR="008B3009">
        <w:t>both broad themes</w:t>
      </w:r>
      <w:r w:rsidR="00602744">
        <w:t xml:space="preserve"> and detail</w:t>
      </w:r>
      <w:r w:rsidR="000003A3">
        <w:t>s</w:t>
      </w:r>
      <w:r w:rsidR="00602744">
        <w:t xml:space="preserve">. </w:t>
      </w:r>
      <w:r w:rsidR="00745B36">
        <w:t xml:space="preserve">Qualitative data is critical to understanding the needs and views of any group. </w:t>
      </w:r>
      <w:r w:rsidR="00504D90" w:rsidRPr="007D090B">
        <w:t xml:space="preserve">Often, </w:t>
      </w:r>
      <w:r w:rsidR="00A136B2" w:rsidRPr="007D090B">
        <w:t>it</w:t>
      </w:r>
      <w:r w:rsidR="00504D90" w:rsidRPr="007D090B">
        <w:t xml:space="preserve"> is used as a first step in a new research processes in order to identify </w:t>
      </w:r>
      <w:r w:rsidR="009A0D74" w:rsidRPr="007D090B">
        <w:t>previously unknown issues so researchers can</w:t>
      </w:r>
      <w:r w:rsidR="00504D90" w:rsidRPr="007D090B">
        <w:t xml:space="preserve"> learn more about concerns th</w:t>
      </w:r>
      <w:r w:rsidR="009A0D74" w:rsidRPr="007D090B">
        <w:t>ey had not</w:t>
      </w:r>
      <w:r w:rsidR="00504D90" w:rsidRPr="007D090B">
        <w:t xml:space="preserve"> been aware of. </w:t>
      </w:r>
      <w:r w:rsidR="00A136B2" w:rsidRPr="000550D0">
        <w:t>Perhaps</w:t>
      </w:r>
      <w:r w:rsidR="00745B36" w:rsidRPr="000550D0">
        <w:t xml:space="preserve"> most importantly, qualitative research provide</w:t>
      </w:r>
      <w:r w:rsidR="00161018" w:rsidRPr="000550D0">
        <w:t>s</w:t>
      </w:r>
      <w:r w:rsidR="00745B36" w:rsidRPr="000550D0">
        <w:t xml:space="preserve"> a chance for individuals to express their </w:t>
      </w:r>
      <w:r w:rsidR="00161018" w:rsidRPr="000550D0">
        <w:t xml:space="preserve">issues and </w:t>
      </w:r>
      <w:r w:rsidR="00745B36" w:rsidRPr="000550D0">
        <w:t xml:space="preserve">concerns as they understand </w:t>
      </w:r>
      <w:r w:rsidR="00161018" w:rsidRPr="000550D0">
        <w:t xml:space="preserve">and experience </w:t>
      </w:r>
      <w:r w:rsidR="00745B36" w:rsidRPr="000550D0">
        <w:t>th</w:t>
      </w:r>
      <w:r w:rsidR="00161018" w:rsidRPr="000550D0">
        <w:t>em</w:t>
      </w:r>
      <w:r w:rsidR="00745B36" w:rsidRPr="000550D0">
        <w:t>.</w:t>
      </w:r>
      <w:r w:rsidR="00745B36">
        <w:t xml:space="preserve"> </w:t>
      </w:r>
      <w:r w:rsidR="00745B36" w:rsidRPr="000550D0">
        <w:t xml:space="preserve">Individuals </w:t>
      </w:r>
      <w:r w:rsidR="00B3681D" w:rsidRPr="000550D0">
        <w:t>can</w:t>
      </w:r>
      <w:r w:rsidR="00745B36" w:rsidRPr="000550D0">
        <w:t xml:space="preserve"> express themselves in their own words, increasing the chances they will feel heard. </w:t>
      </w:r>
      <w:r w:rsidR="00745B36">
        <w:t xml:space="preserve">This is critical to ensuring that </w:t>
      </w:r>
      <w:r w:rsidR="00370DF4">
        <w:t xml:space="preserve">identified </w:t>
      </w:r>
      <w:r w:rsidR="0070098A">
        <w:t>needs</w:t>
      </w:r>
      <w:r w:rsidR="00745B36">
        <w:t xml:space="preserve"> are embraced by stakeholders at every level. </w:t>
      </w:r>
      <w:r w:rsidR="00370DF4">
        <w:t>Finally, q</w:t>
      </w:r>
      <w:r w:rsidR="00745B36">
        <w:t xml:space="preserve">ualitative data is less likely to </w:t>
      </w:r>
      <w:r w:rsidR="00ED4D14">
        <w:t>be affected by any researchers or funding organization</w:t>
      </w:r>
      <w:r w:rsidR="000B2A4A">
        <w:t>’s</w:t>
      </w:r>
      <w:r w:rsidR="000B0ABE">
        <w:t xml:space="preserve"> </w:t>
      </w:r>
      <w:r w:rsidR="00D333BA">
        <w:t>unintenti</w:t>
      </w:r>
      <w:r w:rsidR="000B2A4A">
        <w:t>onal</w:t>
      </w:r>
      <w:r w:rsidR="000B0ABE">
        <w:t xml:space="preserve"> filters or biases</w:t>
      </w:r>
      <w:r w:rsidR="00ED4D14">
        <w:t xml:space="preserve">. </w:t>
      </w:r>
    </w:p>
    <w:p w14:paraId="0B6BF7B5" w14:textId="5965F343" w:rsidR="00A905F3" w:rsidRDefault="00CD7F52" w:rsidP="001D19B1">
      <w:pPr>
        <w:jc w:val="both"/>
      </w:pPr>
      <w:r>
        <w:t xml:space="preserve">All qualitative research was analyzed by trained PCG staff using what is known as a grounded analytical method. Grounded analysis in qualitative research is a process whereby </w:t>
      </w:r>
      <w:r w:rsidR="007907CD">
        <w:t>analysts attempt to review gathered data without preconce</w:t>
      </w:r>
      <w:r w:rsidR="007C1398">
        <w:t xml:space="preserve">ived ideas </w:t>
      </w:r>
      <w:r w:rsidR="001F70E0">
        <w:t xml:space="preserve">of what may be present. Rather than </w:t>
      </w:r>
      <w:r w:rsidR="00A87384">
        <w:t>building upon</w:t>
      </w:r>
      <w:r w:rsidR="001F70E0">
        <w:t xml:space="preserve"> themes identified in the quantitative research</w:t>
      </w:r>
      <w:r w:rsidR="00E51B5E">
        <w:t>, then</w:t>
      </w:r>
      <w:r w:rsidR="001F70E0">
        <w:t xml:space="preserve"> searching for links or supporting material</w:t>
      </w:r>
      <w:r w:rsidR="00BC2BE0">
        <w:t>s</w:t>
      </w:r>
      <w:r w:rsidR="001F70E0">
        <w:t xml:space="preserve">, the qualitative research is allowed to speak for itself. </w:t>
      </w:r>
      <w:r w:rsidR="000440D0">
        <w:t>Analysts</w:t>
      </w:r>
      <w:r w:rsidR="0089087B">
        <w:t xml:space="preserve"> identify</w:t>
      </w:r>
      <w:r w:rsidR="001F70E0">
        <w:t xml:space="preserve"> themes that emerge naturally from </w:t>
      </w:r>
      <w:r w:rsidR="001B74CC">
        <w:t>the data</w:t>
      </w:r>
      <w:r w:rsidR="001F70E0">
        <w:t xml:space="preserve"> and </w:t>
      </w:r>
      <w:r w:rsidR="00DA23B2">
        <w:t>then</w:t>
      </w:r>
      <w:r w:rsidR="001F70E0">
        <w:t xml:space="preserve"> tie qualitative and quantitative research themes together.</w:t>
      </w:r>
    </w:p>
    <w:p w14:paraId="34A5D669" w14:textId="45A5AAE5" w:rsidR="001F70E0" w:rsidRDefault="001F70E0" w:rsidP="001D19B1">
      <w:pPr>
        <w:jc w:val="both"/>
      </w:pPr>
      <w:r>
        <w:t xml:space="preserve">PCG analysts read and reviewed all qualitative data </w:t>
      </w:r>
      <w:r w:rsidR="00A12F8F">
        <w:t>and created s</w:t>
      </w:r>
      <w:r w:rsidR="005403FB">
        <w:t xml:space="preserve">ummary documents </w:t>
      </w:r>
      <w:r w:rsidR="00A12F8F">
        <w:t>in order to include important,</w:t>
      </w:r>
      <w:r w:rsidR="005403FB">
        <w:t xml:space="preserve"> high</w:t>
      </w:r>
      <w:r w:rsidR="00A12F8F">
        <w:t>-</w:t>
      </w:r>
      <w:r w:rsidR="005403FB">
        <w:t>level findings</w:t>
      </w:r>
      <w:r w:rsidR="00A12F8F">
        <w:t xml:space="preserve"> in this report</w:t>
      </w:r>
      <w:r w:rsidR="005403FB">
        <w:t>. Analysts review</w:t>
      </w:r>
      <w:r w:rsidR="00F648CF">
        <w:t>ed</w:t>
      </w:r>
      <w:r w:rsidR="005403FB">
        <w:t xml:space="preserve"> notes and recordings of focus groups</w:t>
      </w:r>
      <w:r w:rsidR="00E7798B">
        <w:t xml:space="preserve"> and</w:t>
      </w:r>
      <w:r w:rsidR="005403FB">
        <w:t xml:space="preserve"> interviews, and nearly 1,000 open</w:t>
      </w:r>
      <w:r w:rsidR="00492515">
        <w:t>-</w:t>
      </w:r>
      <w:r w:rsidR="005403FB">
        <w:t xml:space="preserve">ended comments generated by the consumer survey. </w:t>
      </w:r>
      <w:r w:rsidR="00B55B0F">
        <w:t>S</w:t>
      </w:r>
      <w:r w:rsidR="00A71D6D">
        <w:t>ynthesized</w:t>
      </w:r>
      <w:r w:rsidR="005403FB">
        <w:t xml:space="preserve"> material inform</w:t>
      </w:r>
      <w:r w:rsidR="00B55B0F">
        <w:t>ed</w:t>
      </w:r>
      <w:r w:rsidR="005403FB">
        <w:t xml:space="preserve"> </w:t>
      </w:r>
      <w:r w:rsidR="00B55B0F">
        <w:t>our</w:t>
      </w:r>
      <w:r w:rsidR="005403FB">
        <w:t xml:space="preserve"> findings and recommendations here</w:t>
      </w:r>
      <w:r w:rsidR="00C81969">
        <w:t>in</w:t>
      </w:r>
      <w:r w:rsidR="005403FB">
        <w:t>.</w:t>
      </w:r>
    </w:p>
    <w:p w14:paraId="2471690C" w14:textId="77777777" w:rsidR="00C04865" w:rsidRDefault="00C04865" w:rsidP="001D19B1">
      <w:pPr>
        <w:jc w:val="both"/>
      </w:pPr>
    </w:p>
    <w:p w14:paraId="5CE404C6" w14:textId="3AB2D6B1" w:rsidR="00995F24" w:rsidRDefault="00995F24" w:rsidP="001D19B1">
      <w:pPr>
        <w:pStyle w:val="Heading1"/>
        <w:spacing w:before="0" w:after="160" w:line="259" w:lineRule="auto"/>
        <w:rPr>
          <w:rFonts w:hint="eastAsia"/>
        </w:rPr>
      </w:pPr>
      <w:bookmarkStart w:id="17" w:name="_Toc52888405"/>
      <w:r>
        <w:t>Results</w:t>
      </w:r>
      <w:bookmarkEnd w:id="17"/>
    </w:p>
    <w:p w14:paraId="497870F6" w14:textId="07673649" w:rsidR="00B67A34" w:rsidRDefault="00B67A34" w:rsidP="00EA6911">
      <w:pPr>
        <w:pStyle w:val="Heading2"/>
        <w:spacing w:before="0" w:after="160" w:line="259" w:lineRule="auto"/>
      </w:pPr>
      <w:bookmarkStart w:id="18" w:name="_Toc35421461"/>
      <w:bookmarkStart w:id="19" w:name="_Toc52888406"/>
      <w:r>
        <w:t>Overview</w:t>
      </w:r>
      <w:bookmarkEnd w:id="18"/>
      <w:bookmarkEnd w:id="19"/>
    </w:p>
    <w:p w14:paraId="1D9A5362" w14:textId="31ABBC0B" w:rsidR="000D5FA0" w:rsidRPr="000D5FA0" w:rsidRDefault="0018287F" w:rsidP="00EA6911">
      <w:pPr>
        <w:jc w:val="both"/>
      </w:pPr>
      <w:r>
        <w:t xml:space="preserve">The results of </w:t>
      </w:r>
      <w:r w:rsidR="00C26F84">
        <w:t>our</w:t>
      </w:r>
      <w:r>
        <w:t xml:space="preserve"> research </w:t>
      </w:r>
      <w:r w:rsidR="003E1E6C">
        <w:t>identified</w:t>
      </w:r>
      <w:r>
        <w:t xml:space="preserve"> several meaningful trends, including differences between </w:t>
      </w:r>
      <w:r w:rsidR="00924915">
        <w:t>individuals</w:t>
      </w:r>
      <w:r>
        <w:t xml:space="preserve"> </w:t>
      </w:r>
      <w:r w:rsidR="001E633C">
        <w:t xml:space="preserve">who have had their cases </w:t>
      </w:r>
      <w:r>
        <w:t xml:space="preserve">closed and </w:t>
      </w:r>
      <w:r w:rsidR="001E633C">
        <w:t>those</w:t>
      </w:r>
      <w:r>
        <w:t xml:space="preserve"> with current, active VR cases, challenges that highlight the issues most likely to be mentioned within qualitative research, and predictive analysis </w:t>
      </w:r>
      <w:r w:rsidR="00E12FF3">
        <w:t>identifying</w:t>
      </w:r>
      <w:r>
        <w:t xml:space="preserve"> the most influential factors determining case closure success.</w:t>
      </w:r>
    </w:p>
    <w:p w14:paraId="5B093AED" w14:textId="4F5F3730" w:rsidR="0018287F" w:rsidRPr="000D5FA0" w:rsidRDefault="00F052F1" w:rsidP="00EA6911">
      <w:pPr>
        <w:jc w:val="both"/>
      </w:pPr>
      <w:r>
        <w:t>A</w:t>
      </w:r>
      <w:r w:rsidR="006A4D9A">
        <w:t>reas</w:t>
      </w:r>
      <w:r w:rsidR="00490C5B">
        <w:t xml:space="preserve"> of </w:t>
      </w:r>
      <w:r w:rsidR="006A4D9A">
        <w:t xml:space="preserve">focus </w:t>
      </w:r>
      <w:r w:rsidR="0018287F">
        <w:t>in</w:t>
      </w:r>
      <w:r w:rsidR="00F7609A">
        <w:t>clude:</w:t>
      </w:r>
    </w:p>
    <w:p w14:paraId="3D295E12" w14:textId="12D517D0" w:rsidR="000845A3" w:rsidRDefault="006A4D9A" w:rsidP="00AE65D4">
      <w:pPr>
        <w:pStyle w:val="ListParagraph"/>
        <w:numPr>
          <w:ilvl w:val="0"/>
          <w:numId w:val="4"/>
        </w:numPr>
        <w:jc w:val="both"/>
      </w:pPr>
      <w:r>
        <w:t>Experience with MCB service</w:t>
      </w:r>
      <w:r w:rsidR="00F052F1">
        <w:t>;</w:t>
      </w:r>
    </w:p>
    <w:p w14:paraId="5D0D2113" w14:textId="13FF4535" w:rsidR="006A4D9A" w:rsidRDefault="006A4D9A" w:rsidP="00AE65D4">
      <w:pPr>
        <w:pStyle w:val="ListParagraph"/>
        <w:numPr>
          <w:ilvl w:val="0"/>
          <w:numId w:val="4"/>
        </w:numPr>
        <w:jc w:val="both"/>
      </w:pPr>
      <w:r>
        <w:t>Experience with MCB counselors</w:t>
      </w:r>
      <w:r w:rsidR="00F052F1">
        <w:t>;</w:t>
      </w:r>
    </w:p>
    <w:p w14:paraId="430954CB" w14:textId="430EB009" w:rsidR="006A4D9A" w:rsidRDefault="006A4D9A" w:rsidP="00AE65D4">
      <w:pPr>
        <w:pStyle w:val="ListParagraph"/>
        <w:numPr>
          <w:ilvl w:val="0"/>
          <w:numId w:val="4"/>
        </w:numPr>
        <w:jc w:val="both"/>
      </w:pPr>
      <w:r>
        <w:t>Barriers to employment</w:t>
      </w:r>
      <w:r w:rsidR="00F052F1">
        <w:t>;</w:t>
      </w:r>
    </w:p>
    <w:p w14:paraId="373DC4C4" w14:textId="523A77C0" w:rsidR="006A4D9A" w:rsidRDefault="00F052F1" w:rsidP="00AE65D4">
      <w:pPr>
        <w:pStyle w:val="ListParagraph"/>
        <w:numPr>
          <w:ilvl w:val="0"/>
          <w:numId w:val="4"/>
        </w:numPr>
        <w:jc w:val="both"/>
      </w:pPr>
      <w:r>
        <w:t>S</w:t>
      </w:r>
      <w:r w:rsidR="006A4D9A">
        <w:t>ervice</w:t>
      </w:r>
      <w:r>
        <w:t xml:space="preserve"> usage;</w:t>
      </w:r>
    </w:p>
    <w:p w14:paraId="6CD6916D" w14:textId="1E250867" w:rsidR="006A4D9A" w:rsidRDefault="006A4D9A" w:rsidP="00AE65D4">
      <w:pPr>
        <w:pStyle w:val="ListParagraph"/>
        <w:numPr>
          <w:ilvl w:val="0"/>
          <w:numId w:val="4"/>
        </w:numPr>
        <w:jc w:val="both"/>
      </w:pPr>
      <w:r>
        <w:t>Relationship with community partners</w:t>
      </w:r>
      <w:r w:rsidR="00F052F1">
        <w:t>; and</w:t>
      </w:r>
    </w:p>
    <w:p w14:paraId="365E6F46" w14:textId="5B52BE55" w:rsidR="00117C32" w:rsidRDefault="006A4D9A" w:rsidP="00117C32">
      <w:pPr>
        <w:pStyle w:val="ListParagraph"/>
        <w:numPr>
          <w:ilvl w:val="0"/>
          <w:numId w:val="4"/>
        </w:numPr>
        <w:jc w:val="both"/>
      </w:pPr>
      <w:r>
        <w:t>Challenges receiving services</w:t>
      </w:r>
      <w:r w:rsidR="00F052F1">
        <w:t>.</w:t>
      </w:r>
    </w:p>
    <w:p w14:paraId="2C925D3E" w14:textId="6A132174" w:rsidR="00B67A34" w:rsidRDefault="00B67A34" w:rsidP="00EA6911">
      <w:pPr>
        <w:pStyle w:val="Heading2"/>
        <w:spacing w:before="0" w:after="160" w:line="259" w:lineRule="auto"/>
      </w:pPr>
      <w:bookmarkStart w:id="20" w:name="_Toc35421462"/>
      <w:bookmarkStart w:id="21" w:name="_Toc52888407"/>
      <w:r>
        <w:lastRenderedPageBreak/>
        <w:t>Patterns and Trends</w:t>
      </w:r>
      <w:bookmarkEnd w:id="20"/>
      <w:bookmarkEnd w:id="21"/>
    </w:p>
    <w:p w14:paraId="1EBC97BA" w14:textId="44643619" w:rsidR="000D5FA0" w:rsidRDefault="00E35E01" w:rsidP="00EA6911">
      <w:pPr>
        <w:pStyle w:val="Heading3"/>
        <w:spacing w:before="0" w:after="160" w:line="259" w:lineRule="auto"/>
      </w:pPr>
      <w:bookmarkStart w:id="22" w:name="_Toc52888408"/>
      <w:r w:rsidRPr="00F04A9D">
        <w:t>Consumer Survey Results</w:t>
      </w:r>
      <w:bookmarkEnd w:id="22"/>
    </w:p>
    <w:p w14:paraId="3AE605B8" w14:textId="59F9141B" w:rsidR="00CF4A6C" w:rsidRDefault="00CF4A6C" w:rsidP="00CF4A6C">
      <w:pPr>
        <w:jc w:val="both"/>
      </w:pPr>
      <w:r>
        <w:t xml:space="preserve">The </w:t>
      </w:r>
      <w:r w:rsidR="006A13CC">
        <w:t xml:space="preserve">MCB Consumer Survey </w:t>
      </w:r>
      <w:r w:rsidR="00DF0E75">
        <w:t>divided</w:t>
      </w:r>
      <w:r w:rsidR="0018573B">
        <w:t xml:space="preserve"> cases into</w:t>
      </w:r>
      <w:r>
        <w:t xml:space="preserve"> two categories</w:t>
      </w:r>
      <w:r w:rsidR="004969AF">
        <w:t xml:space="preserve">; </w:t>
      </w:r>
      <w:r>
        <w:t>closed</w:t>
      </w:r>
      <w:r w:rsidR="004969AF">
        <w:t>, inactive</w:t>
      </w:r>
      <w:r>
        <w:t xml:space="preserve"> cases and </w:t>
      </w:r>
      <w:r w:rsidR="00BD1F42">
        <w:t xml:space="preserve">open, </w:t>
      </w:r>
      <w:r w:rsidR="00A80722">
        <w:t>active cases (</w:t>
      </w:r>
      <w:r>
        <w:t>current participants</w:t>
      </w:r>
      <w:r w:rsidR="00A80722">
        <w:t>)</w:t>
      </w:r>
      <w:r>
        <w:t xml:space="preserve">. </w:t>
      </w:r>
      <w:r w:rsidR="00A80722">
        <w:t xml:space="preserve">MCB </w:t>
      </w:r>
      <w:r w:rsidR="00151FCB">
        <w:t>was unable</w:t>
      </w:r>
      <w:r w:rsidR="00A80722">
        <w:t xml:space="preserve"> to </w:t>
      </w:r>
      <w:r>
        <w:t>provide PCG with</w:t>
      </w:r>
      <w:r w:rsidR="00151FCB">
        <w:t xml:space="preserve"> consumer</w:t>
      </w:r>
      <w:r>
        <w:t xml:space="preserve"> contact information tied to case status</w:t>
      </w:r>
      <w:r w:rsidR="00631E27">
        <w:t>,</w:t>
      </w:r>
      <w:r>
        <w:t xml:space="preserve"> </w:t>
      </w:r>
      <w:r w:rsidR="008D17BD">
        <w:t xml:space="preserve">so </w:t>
      </w:r>
      <w:r>
        <w:t xml:space="preserve">MCB </w:t>
      </w:r>
      <w:r w:rsidR="008D17BD">
        <w:t>and PCG agreed to</w:t>
      </w:r>
      <w:r>
        <w:t xml:space="preserve"> </w:t>
      </w:r>
      <w:r w:rsidR="004652B3">
        <w:t xml:space="preserve">use the </w:t>
      </w:r>
      <w:r w:rsidR="00DF0E75">
        <w:t>Consumer S</w:t>
      </w:r>
      <w:r w:rsidR="004652B3">
        <w:t xml:space="preserve">urvey to </w:t>
      </w:r>
      <w:r>
        <w:t>ask individuals whether or not they had an open case with MCB. This</w:t>
      </w:r>
      <w:r w:rsidR="00795426">
        <w:t xml:space="preserve"> strategy</w:t>
      </w:r>
      <w:r>
        <w:t xml:space="preserve"> limit</w:t>
      </w:r>
      <w:r w:rsidR="00795426">
        <w:t>ed</w:t>
      </w:r>
      <w:r>
        <w:t xml:space="preserve"> </w:t>
      </w:r>
      <w:r w:rsidR="00631E27">
        <w:t xml:space="preserve">our ability to </w:t>
      </w:r>
      <w:r w:rsidR="007E5160">
        <w:t>analyze case status as</w:t>
      </w:r>
      <w:r w:rsidR="00795426">
        <w:t xml:space="preserve"> i</w:t>
      </w:r>
      <w:r>
        <w:t xml:space="preserve">ndividuals were not </w:t>
      </w:r>
      <w:r w:rsidR="00B31646">
        <w:t>expected</w:t>
      </w:r>
      <w:r>
        <w:t xml:space="preserve"> to </w:t>
      </w:r>
      <w:r w:rsidR="00047DEF">
        <w:t xml:space="preserve">know or </w:t>
      </w:r>
      <w:r w:rsidR="00B31646">
        <w:t>record</w:t>
      </w:r>
      <w:r>
        <w:t xml:space="preserve"> </w:t>
      </w:r>
      <w:r w:rsidR="00B31646">
        <w:t>whether</w:t>
      </w:r>
      <w:r>
        <w:t xml:space="preserve"> their case was close successfully, </w:t>
      </w:r>
      <w:r w:rsidR="00B31646">
        <w:t xml:space="preserve">closed </w:t>
      </w:r>
      <w:r>
        <w:t xml:space="preserve">unsuccessfully, or </w:t>
      </w:r>
      <w:r w:rsidR="00230C96">
        <w:t>determined</w:t>
      </w:r>
      <w:r>
        <w:t xml:space="preserve"> ineligib</w:t>
      </w:r>
      <w:r w:rsidR="00230C96">
        <w:t>le</w:t>
      </w:r>
      <w:r>
        <w:t>. A</w:t>
      </w:r>
      <w:r w:rsidR="00BD549C">
        <w:t xml:space="preserve">s such, </w:t>
      </w:r>
      <w:r>
        <w:t xml:space="preserve">PCG </w:t>
      </w:r>
      <w:r w:rsidR="00BD549C">
        <w:t>was unable</w:t>
      </w:r>
      <w:r>
        <w:t xml:space="preserve"> to determine </w:t>
      </w:r>
      <w:r w:rsidR="00BD549C">
        <w:t xml:space="preserve">a specific </w:t>
      </w:r>
      <w:r w:rsidR="00F44125">
        <w:t>status/reason</w:t>
      </w:r>
      <w:r w:rsidR="00BD549C">
        <w:t xml:space="preserve"> for each case closure</w:t>
      </w:r>
      <w:r w:rsidR="005B7682">
        <w:t xml:space="preserve"> in the Consumer Survey</w:t>
      </w:r>
      <w:r w:rsidR="00BD549C">
        <w:t>.</w:t>
      </w:r>
    </w:p>
    <w:p w14:paraId="4066930F" w14:textId="67818CA1" w:rsidR="0094198C" w:rsidRDefault="00E35E01" w:rsidP="008C1974">
      <w:pPr>
        <w:jc w:val="both"/>
      </w:pPr>
      <w:r>
        <w:t xml:space="preserve">The MCB Consumer Survey </w:t>
      </w:r>
      <w:r w:rsidR="00F555CC">
        <w:t>revealed several meaningful trends among individuals w</w:t>
      </w:r>
      <w:r w:rsidR="00707215">
        <w:t>hose cases had been</w:t>
      </w:r>
      <w:r w:rsidR="00F555CC">
        <w:t xml:space="preserve"> closed. </w:t>
      </w:r>
      <w:r w:rsidR="003D27E2">
        <w:t>(</w:t>
      </w:r>
      <w:r w:rsidR="00E416F9">
        <w:t>The survey instrument is included in the Appendix</w:t>
      </w:r>
      <w:r w:rsidR="006A5D9C">
        <w:t xml:space="preserve"> section of this report.</w:t>
      </w:r>
      <w:r w:rsidR="003D27E2">
        <w:t>)</w:t>
      </w:r>
      <w:r w:rsidR="00314E76">
        <w:t xml:space="preserve"> </w:t>
      </w:r>
      <w:r w:rsidR="00F34E2F">
        <w:t>The survey showed</w:t>
      </w:r>
      <w:r w:rsidR="00CF37EC">
        <w:t xml:space="preserve"> across a variety of </w:t>
      </w:r>
      <w:r w:rsidR="00913791">
        <w:t>questions</w:t>
      </w:r>
      <w:r w:rsidR="00F34E2F">
        <w:t xml:space="preserve"> that</w:t>
      </w:r>
      <w:r w:rsidR="00CF37EC">
        <w:t xml:space="preserve"> individuals w</w:t>
      </w:r>
      <w:r w:rsidR="009E216A">
        <w:t>hose case</w:t>
      </w:r>
      <w:r w:rsidR="00AC129F">
        <w:t>s are closed</w:t>
      </w:r>
      <w:r w:rsidR="00CF37EC">
        <w:t xml:space="preserve"> are less likely to report positive interactions </w:t>
      </w:r>
      <w:r w:rsidR="00F15897">
        <w:t xml:space="preserve">with MCB </w:t>
      </w:r>
      <w:r w:rsidR="00CF37EC">
        <w:t xml:space="preserve">than </w:t>
      </w:r>
      <w:r w:rsidR="00FE3220">
        <w:t xml:space="preserve">individuals </w:t>
      </w:r>
      <w:r w:rsidR="00CF37EC">
        <w:t>w</w:t>
      </w:r>
      <w:r w:rsidR="007126A9">
        <w:t xml:space="preserve">hose cases are </w:t>
      </w:r>
      <w:r w:rsidR="00CF37EC">
        <w:t xml:space="preserve">currently open. Often, this is due to an increase in Don’t Know or Unsure responses. </w:t>
      </w:r>
      <w:r w:rsidR="006066A2">
        <w:t>T</w:t>
      </w:r>
      <w:r w:rsidR="00535DD1">
        <w:t>his</w:t>
      </w:r>
      <w:r w:rsidR="00CF37EC">
        <w:t xml:space="preserve"> is at best a sign that individuals are leaving MCB services with a recollection of </w:t>
      </w:r>
      <w:r w:rsidR="00535DD1">
        <w:t>negative</w:t>
      </w:r>
      <w:r w:rsidR="00CF37EC">
        <w:t xml:space="preserve"> experience</w:t>
      </w:r>
      <w:r w:rsidR="00535DD1">
        <w:t>s</w:t>
      </w:r>
      <w:r w:rsidR="005A6FBC">
        <w:t>.</w:t>
      </w:r>
    </w:p>
    <w:p w14:paraId="60B27DA0" w14:textId="789ABF1E" w:rsidR="00E35E01" w:rsidRPr="00550926" w:rsidRDefault="003A4FE6" w:rsidP="0069071D">
      <w:pPr>
        <w:jc w:val="both"/>
      </w:pPr>
      <w:r>
        <w:t>For ease and clarity</w:t>
      </w:r>
      <w:r w:rsidR="00CE2F68">
        <w:t>,</w:t>
      </w:r>
      <w:r>
        <w:t xml:space="preserve"> w</w:t>
      </w:r>
      <w:r w:rsidR="00F020A6">
        <w:t>e</w:t>
      </w:r>
      <w:r w:rsidR="0094198C">
        <w:t xml:space="preserve"> have </w:t>
      </w:r>
      <w:r w:rsidR="00F020A6">
        <w:t>combined</w:t>
      </w:r>
      <w:r w:rsidR="0094198C">
        <w:t xml:space="preserve"> response categories </w:t>
      </w:r>
      <w:r w:rsidR="00F020A6">
        <w:t>in the</w:t>
      </w:r>
      <w:r w:rsidR="0094198C">
        <w:t xml:space="preserve"> questions</w:t>
      </w:r>
      <w:r w:rsidR="00017EBD">
        <w:t xml:space="preserve"> below</w:t>
      </w:r>
      <w:r w:rsidR="0094198C">
        <w:t xml:space="preserve">. The original answer categories </w:t>
      </w:r>
      <w:r w:rsidR="00D53F84">
        <w:t xml:space="preserve">were </w:t>
      </w:r>
      <w:r w:rsidR="0094198C">
        <w:t xml:space="preserve">presented along a </w:t>
      </w:r>
      <w:r w:rsidR="00F66403">
        <w:t>Likert</w:t>
      </w:r>
      <w:r w:rsidR="0094198C">
        <w:t xml:space="preserve"> scale from strongly agree, agree, disagree, to strongly disagree. </w:t>
      </w:r>
      <w:r w:rsidR="003348A8">
        <w:t>We</w:t>
      </w:r>
      <w:r w:rsidR="0094198C">
        <w:t xml:space="preserve"> have </w:t>
      </w:r>
      <w:r w:rsidR="002E7071">
        <w:t>collapsed</w:t>
      </w:r>
      <w:r w:rsidR="0094198C">
        <w:t xml:space="preserve"> </w:t>
      </w:r>
      <w:r w:rsidR="003348A8">
        <w:t>these</w:t>
      </w:r>
      <w:r w:rsidR="0094198C">
        <w:t xml:space="preserve"> into two categories</w:t>
      </w:r>
      <w:r w:rsidR="003348A8">
        <w:t xml:space="preserve"> </w:t>
      </w:r>
      <w:r w:rsidR="003A4F21">
        <w:t>–</w:t>
      </w:r>
      <w:r w:rsidR="003348A8">
        <w:t xml:space="preserve"> </w:t>
      </w:r>
      <w:r w:rsidR="003A4F21">
        <w:t>agree (including</w:t>
      </w:r>
      <w:r w:rsidR="0094198C">
        <w:t xml:space="preserve"> </w:t>
      </w:r>
      <w:r w:rsidR="002E7071">
        <w:t>agree and</w:t>
      </w:r>
      <w:r w:rsidR="0094198C">
        <w:t xml:space="preserve"> strongly agree</w:t>
      </w:r>
      <w:r w:rsidR="003A4F21">
        <w:t>)</w:t>
      </w:r>
      <w:r w:rsidR="0094198C">
        <w:t xml:space="preserve"> and disagree </w:t>
      </w:r>
      <w:r w:rsidR="003A4F21">
        <w:t>(including</w:t>
      </w:r>
      <w:r w:rsidR="0094198C">
        <w:t xml:space="preserve"> </w:t>
      </w:r>
      <w:r w:rsidR="002E7071">
        <w:t xml:space="preserve">disagree and </w:t>
      </w:r>
      <w:r w:rsidR="0094198C" w:rsidRPr="00550926">
        <w:t>strongly disagree</w:t>
      </w:r>
      <w:r w:rsidR="00A81C17" w:rsidRPr="00550926">
        <w:t>)</w:t>
      </w:r>
      <w:r w:rsidR="0094198C" w:rsidRPr="00550926">
        <w:t xml:space="preserve">. </w:t>
      </w:r>
      <w:r w:rsidR="00A81C17" w:rsidRPr="00550926">
        <w:t>These questions have been marked</w:t>
      </w:r>
      <w:r w:rsidR="0094198C" w:rsidRPr="00550926">
        <w:t xml:space="preserve"> with [A/D].</w:t>
      </w:r>
    </w:p>
    <w:p w14:paraId="43C23F29" w14:textId="77777777" w:rsidR="00E850BE" w:rsidRDefault="003A7D20">
      <w:pPr>
        <w:jc w:val="both"/>
      </w:pPr>
      <w:r w:rsidRPr="00550926">
        <w:fldChar w:fldCharType="begin"/>
      </w:r>
      <w:r w:rsidRPr="00550926">
        <w:instrText xml:space="preserve"> REF _Ref48725656 \h </w:instrText>
      </w:r>
      <w:r w:rsidR="00C64654" w:rsidRPr="00550926">
        <w:instrText xml:space="preserve"> \* MERGEFORMAT </w:instrText>
      </w:r>
      <w:r w:rsidRPr="00550926">
        <w:fldChar w:fldCharType="separate"/>
      </w:r>
      <w:r w:rsidR="003539C6" w:rsidRPr="00550926">
        <w:t xml:space="preserve">Table </w:t>
      </w:r>
      <w:r w:rsidR="003539C6" w:rsidRPr="00550926">
        <w:rPr>
          <w:noProof/>
        </w:rPr>
        <w:t>3</w:t>
      </w:r>
      <w:r w:rsidRPr="00550926">
        <w:fldChar w:fldCharType="end"/>
      </w:r>
      <w:r w:rsidR="002D5D19" w:rsidRPr="00550926">
        <w:t xml:space="preserve"> shows the percent</w:t>
      </w:r>
      <w:r w:rsidR="00211476" w:rsidRPr="00550926">
        <w:t>age</w:t>
      </w:r>
      <w:r w:rsidR="002D5D19" w:rsidRPr="00550926">
        <w:t xml:space="preserve"> of individuals with closed </w:t>
      </w:r>
      <w:r w:rsidR="003943D1" w:rsidRPr="00550926">
        <w:t>cases</w:t>
      </w:r>
      <w:r w:rsidR="002D5D19" w:rsidRPr="00550926">
        <w:t xml:space="preserve"> who agreed or strongly agreed with a list of statements about the services they received from MCB</w:t>
      </w:r>
      <w:r w:rsidR="003E3C16" w:rsidRPr="00550926">
        <w:t>. The second column displays</w:t>
      </w:r>
      <w:r w:rsidR="00CB2193" w:rsidRPr="00550926">
        <w:t xml:space="preserve"> the </w:t>
      </w:r>
      <w:r w:rsidR="001439F2" w:rsidRPr="00550926">
        <w:t xml:space="preserve">percentage of </w:t>
      </w:r>
      <w:r w:rsidR="00CB2193" w:rsidRPr="00550926">
        <w:t xml:space="preserve">current </w:t>
      </w:r>
      <w:r w:rsidR="00DB5549" w:rsidRPr="00550926">
        <w:t>respondents</w:t>
      </w:r>
      <w:r w:rsidR="00CB2193" w:rsidRPr="00550926">
        <w:t xml:space="preserve"> </w:t>
      </w:r>
      <w:r w:rsidR="001439F2" w:rsidRPr="00550926">
        <w:t xml:space="preserve">(open cases) </w:t>
      </w:r>
      <w:r w:rsidR="0066594E" w:rsidRPr="00550926">
        <w:t>who</w:t>
      </w:r>
      <w:r w:rsidR="00CB2193" w:rsidRPr="00550926">
        <w:t xml:space="preserve"> answered the same question</w:t>
      </w:r>
      <w:r w:rsidR="00E6520C" w:rsidRPr="00550926">
        <w:t>.</w:t>
      </w:r>
      <w:r w:rsidR="004207AE" w:rsidRPr="00550926">
        <w:t xml:space="preserve"> The third column displays </w:t>
      </w:r>
      <w:r w:rsidR="003943D1" w:rsidRPr="00550926">
        <w:t>the</w:t>
      </w:r>
      <w:r w:rsidR="003C62F4" w:rsidRPr="00550926">
        <w:t xml:space="preserve"> percentage</w:t>
      </w:r>
      <w:r w:rsidR="00DB3905" w:rsidRPr="00550926">
        <w:t xml:space="preserve"> point</w:t>
      </w:r>
      <w:r w:rsidR="003943D1" w:rsidRPr="00550926">
        <w:t xml:space="preserve"> difference between th</w:t>
      </w:r>
      <w:r w:rsidR="000A2B67" w:rsidRPr="00550926">
        <w:t>e</w:t>
      </w:r>
      <w:r w:rsidR="003943D1" w:rsidRPr="00550926">
        <w:t xml:space="preserve"> two. </w:t>
      </w:r>
      <w:r w:rsidR="003943D1" w:rsidRPr="00B379CA">
        <w:t xml:space="preserve">Individuals with closed cases were less likely to agree to every statement. </w:t>
      </w:r>
      <w:r w:rsidR="00DB3905" w:rsidRPr="00B379CA">
        <w:t xml:space="preserve">The largest differences </w:t>
      </w:r>
      <w:r w:rsidR="00DC083C" w:rsidRPr="00B379CA">
        <w:t xml:space="preserve">between open and closed cases </w:t>
      </w:r>
      <w:r w:rsidR="000E2DC2" w:rsidRPr="00B379CA">
        <w:t>pertained</w:t>
      </w:r>
      <w:r w:rsidR="00DB3905" w:rsidRPr="00B379CA">
        <w:t xml:space="preserve"> to the convenience of the location of services (18.6</w:t>
      </w:r>
      <w:r w:rsidR="006825A0" w:rsidRPr="00B379CA">
        <w:t xml:space="preserve"> </w:t>
      </w:r>
      <w:r w:rsidR="00DB3905" w:rsidRPr="00B379CA">
        <w:t>point difference) and participati</w:t>
      </w:r>
      <w:r w:rsidR="003D0CC8" w:rsidRPr="00B379CA">
        <w:t>on</w:t>
      </w:r>
      <w:r w:rsidR="00DB3905" w:rsidRPr="00B379CA">
        <w:t xml:space="preserve"> in the development of an I</w:t>
      </w:r>
      <w:r w:rsidR="003B018F" w:rsidRPr="00B379CA">
        <w:t>ndividualized Plan for Employment (</w:t>
      </w:r>
      <w:r w:rsidR="00DB3905" w:rsidRPr="00B379CA">
        <w:t>IPE</w:t>
      </w:r>
      <w:r w:rsidR="003B018F" w:rsidRPr="00B379CA">
        <w:t>)</w:t>
      </w:r>
      <w:r w:rsidR="00DB3905" w:rsidRPr="00B379CA">
        <w:t xml:space="preserve"> (23.5</w:t>
      </w:r>
      <w:r w:rsidR="006825A0" w:rsidRPr="00B379CA">
        <w:t xml:space="preserve"> </w:t>
      </w:r>
      <w:r w:rsidR="00DB3905" w:rsidRPr="00F70A9C">
        <w:t xml:space="preserve">point difference). It is </w:t>
      </w:r>
      <w:r w:rsidR="00583663" w:rsidRPr="00F70A9C">
        <w:t xml:space="preserve">also </w:t>
      </w:r>
      <w:r w:rsidR="00DB3905" w:rsidRPr="00F70A9C">
        <w:t xml:space="preserve">notable that fewer than half of surveyed </w:t>
      </w:r>
      <w:r w:rsidR="00E6520C" w:rsidRPr="00F70A9C">
        <w:t>respondents</w:t>
      </w:r>
      <w:r w:rsidR="00DB3905" w:rsidRPr="00F70A9C">
        <w:t xml:space="preserve"> </w:t>
      </w:r>
      <w:r w:rsidR="009A0F04" w:rsidRPr="00F70A9C">
        <w:t>with closed cases</w:t>
      </w:r>
      <w:r w:rsidR="00DB3905" w:rsidRPr="00F70A9C">
        <w:t xml:space="preserve"> agreed with the majority of propositions.</w:t>
      </w:r>
    </w:p>
    <w:p w14:paraId="62DD1996" w14:textId="36CDCAC8" w:rsidR="00B165AF" w:rsidRDefault="00B165AF" w:rsidP="001D5D3E">
      <w:pPr>
        <w:pStyle w:val="Caption"/>
        <w:keepNext/>
        <w:spacing w:line="259" w:lineRule="auto"/>
      </w:pPr>
      <w:bookmarkStart w:id="23" w:name="_Ref48725656"/>
      <w:r>
        <w:t xml:space="preserve">Table </w:t>
      </w:r>
      <w:fldSimple w:instr=" SEQ Table \* ARABIC ">
        <w:r w:rsidR="00DD4723">
          <w:rPr>
            <w:noProof/>
          </w:rPr>
          <w:t>3</w:t>
        </w:r>
      </w:fldSimple>
      <w:bookmarkEnd w:id="23"/>
      <w:r>
        <w:t>: Service Satisfaction by Case Status</w:t>
      </w:r>
    </w:p>
    <w:tbl>
      <w:tblPr>
        <w:tblW w:w="9270" w:type="dxa"/>
        <w:tblLayout w:type="fixed"/>
        <w:tblLook w:val="04A0" w:firstRow="1" w:lastRow="0" w:firstColumn="1" w:lastColumn="0" w:noHBand="0" w:noVBand="1"/>
      </w:tblPr>
      <w:tblGrid>
        <w:gridCol w:w="4950"/>
        <w:gridCol w:w="1530"/>
        <w:gridCol w:w="1440"/>
        <w:gridCol w:w="1350"/>
      </w:tblGrid>
      <w:tr w:rsidR="00B438CA" w:rsidRPr="00E64E35" w14:paraId="3EBF1763" w14:textId="77777777" w:rsidTr="00C92204">
        <w:trPr>
          <w:trHeight w:val="280"/>
        </w:trPr>
        <w:tc>
          <w:tcPr>
            <w:tcW w:w="4950" w:type="dxa"/>
            <w:tcBorders>
              <w:top w:val="nil"/>
              <w:left w:val="nil"/>
              <w:bottom w:val="nil"/>
              <w:right w:val="nil"/>
            </w:tcBorders>
            <w:shd w:val="clear" w:color="000000" w:fill="002060"/>
            <w:noWrap/>
            <w:vAlign w:val="center"/>
            <w:hideMark/>
          </w:tcPr>
          <w:p w14:paraId="7D61F284" w14:textId="2C8BE7DF" w:rsidR="00E64E35" w:rsidRPr="00E64E35" w:rsidRDefault="001425C2" w:rsidP="00DA63ED">
            <w:pPr>
              <w:spacing w:after="0" w:line="240" w:lineRule="auto"/>
              <w:jc w:val="center"/>
              <w:rPr>
                <w:rFonts w:cs="Arial"/>
                <w:b/>
                <w:bCs/>
                <w:color w:val="FFFFFF"/>
                <w:szCs w:val="20"/>
              </w:rPr>
            </w:pPr>
            <w:r>
              <w:rPr>
                <w:rFonts w:cs="Arial"/>
                <w:b/>
                <w:bCs/>
                <w:color w:val="FFFFFF"/>
                <w:szCs w:val="20"/>
              </w:rPr>
              <w:t>S</w:t>
            </w:r>
            <w:r w:rsidR="00925DF0">
              <w:rPr>
                <w:rFonts w:cs="Arial"/>
                <w:b/>
                <w:bCs/>
                <w:color w:val="FFFFFF"/>
                <w:szCs w:val="20"/>
              </w:rPr>
              <w:t>ervice Satisfaction</w:t>
            </w:r>
          </w:p>
        </w:tc>
        <w:tc>
          <w:tcPr>
            <w:tcW w:w="1530" w:type="dxa"/>
            <w:tcBorders>
              <w:top w:val="nil"/>
              <w:left w:val="single" w:sz="4" w:space="0" w:color="333333"/>
              <w:bottom w:val="nil"/>
              <w:right w:val="single" w:sz="4" w:space="0" w:color="333333"/>
            </w:tcBorders>
            <w:shd w:val="clear" w:color="000000" w:fill="002060"/>
            <w:vAlign w:val="center"/>
            <w:hideMark/>
          </w:tcPr>
          <w:p w14:paraId="31A1BAB3" w14:textId="5F5330DE" w:rsidR="00E64E35" w:rsidRPr="00E64E35" w:rsidRDefault="00E64E35" w:rsidP="00E64E35">
            <w:pPr>
              <w:spacing w:after="0" w:line="240" w:lineRule="auto"/>
              <w:jc w:val="center"/>
              <w:rPr>
                <w:rFonts w:cs="Arial"/>
                <w:b/>
                <w:bCs/>
                <w:color w:val="FFFFFF"/>
                <w:szCs w:val="20"/>
              </w:rPr>
            </w:pPr>
            <w:r w:rsidRPr="00E64E35">
              <w:rPr>
                <w:rFonts w:cs="Arial"/>
                <w:b/>
                <w:bCs/>
                <w:color w:val="FFFFFF"/>
                <w:szCs w:val="20"/>
              </w:rPr>
              <w:t xml:space="preserve">% Agree </w:t>
            </w:r>
            <w:r w:rsidR="00B165AF">
              <w:rPr>
                <w:rFonts w:cs="Arial"/>
                <w:b/>
                <w:bCs/>
                <w:color w:val="FFFFFF"/>
                <w:szCs w:val="20"/>
              </w:rPr>
              <w:t>Closed Cases</w:t>
            </w:r>
          </w:p>
        </w:tc>
        <w:tc>
          <w:tcPr>
            <w:tcW w:w="1440" w:type="dxa"/>
            <w:tcBorders>
              <w:top w:val="nil"/>
              <w:left w:val="nil"/>
              <w:bottom w:val="nil"/>
              <w:right w:val="single" w:sz="4" w:space="0" w:color="333333"/>
            </w:tcBorders>
            <w:shd w:val="clear" w:color="000000" w:fill="002060"/>
            <w:vAlign w:val="center"/>
            <w:hideMark/>
          </w:tcPr>
          <w:p w14:paraId="24842B89" w14:textId="28030AE2" w:rsidR="00E64E35" w:rsidRPr="00E64E35" w:rsidRDefault="00E64E35" w:rsidP="00E64E35">
            <w:pPr>
              <w:spacing w:after="0" w:line="240" w:lineRule="auto"/>
              <w:jc w:val="center"/>
              <w:rPr>
                <w:rFonts w:cs="Arial"/>
                <w:b/>
                <w:bCs/>
                <w:color w:val="FFFFFF"/>
                <w:szCs w:val="20"/>
              </w:rPr>
            </w:pPr>
            <w:r w:rsidRPr="00E64E35">
              <w:rPr>
                <w:rFonts w:cs="Arial"/>
                <w:b/>
                <w:bCs/>
                <w:color w:val="FFFFFF"/>
                <w:szCs w:val="20"/>
              </w:rPr>
              <w:t xml:space="preserve">% Agree Current </w:t>
            </w:r>
            <w:r w:rsidR="00C92204">
              <w:rPr>
                <w:rFonts w:cs="Arial"/>
                <w:b/>
                <w:bCs/>
                <w:color w:val="FFFFFF"/>
                <w:szCs w:val="20"/>
              </w:rPr>
              <w:t>P</w:t>
            </w:r>
            <w:r w:rsidRPr="00E64E35">
              <w:rPr>
                <w:rFonts w:cs="Arial"/>
                <w:b/>
                <w:bCs/>
                <w:color w:val="FFFFFF"/>
                <w:szCs w:val="20"/>
              </w:rPr>
              <w:t>articipant</w:t>
            </w:r>
          </w:p>
        </w:tc>
        <w:tc>
          <w:tcPr>
            <w:tcW w:w="1350" w:type="dxa"/>
            <w:tcBorders>
              <w:top w:val="nil"/>
              <w:left w:val="nil"/>
              <w:bottom w:val="nil"/>
              <w:right w:val="nil"/>
            </w:tcBorders>
            <w:shd w:val="clear" w:color="000000" w:fill="002060"/>
            <w:noWrap/>
            <w:vAlign w:val="center"/>
            <w:hideMark/>
          </w:tcPr>
          <w:p w14:paraId="7D86FDAF" w14:textId="77777777" w:rsidR="00E64E35" w:rsidRPr="00E64E35" w:rsidRDefault="00E64E35" w:rsidP="00E64E35">
            <w:pPr>
              <w:spacing w:after="0" w:line="240" w:lineRule="auto"/>
              <w:jc w:val="center"/>
              <w:rPr>
                <w:rFonts w:cs="Arial"/>
                <w:b/>
                <w:bCs/>
                <w:color w:val="FFFFFF"/>
                <w:szCs w:val="20"/>
              </w:rPr>
            </w:pPr>
            <w:r w:rsidRPr="00E64E35">
              <w:rPr>
                <w:rFonts w:cs="Arial"/>
                <w:b/>
                <w:bCs/>
                <w:color w:val="FFFFFF"/>
                <w:szCs w:val="20"/>
              </w:rPr>
              <w:t>Difference</w:t>
            </w:r>
          </w:p>
        </w:tc>
      </w:tr>
      <w:tr w:rsidR="00E64E35" w:rsidRPr="00E64E35" w14:paraId="060468D4" w14:textId="77777777" w:rsidTr="00D04902">
        <w:trPr>
          <w:trHeight w:val="500"/>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11B3" w14:textId="5D0978D8" w:rsidR="00E64E35" w:rsidRPr="00E64E35" w:rsidRDefault="00E64E35" w:rsidP="00E64E35">
            <w:pPr>
              <w:spacing w:after="0" w:line="240" w:lineRule="auto"/>
              <w:rPr>
                <w:rFonts w:cs="Arial"/>
                <w:szCs w:val="20"/>
              </w:rPr>
            </w:pPr>
            <w:r w:rsidRPr="00E64E35">
              <w:rPr>
                <w:rFonts w:cs="Arial"/>
                <w:szCs w:val="20"/>
              </w:rPr>
              <w:t>I receive services in a place that is convenient for me. [A/D]</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240C69D" w14:textId="77777777" w:rsidR="00E64E35" w:rsidRPr="00E64E35" w:rsidRDefault="00E64E35" w:rsidP="00E64E35">
            <w:pPr>
              <w:spacing w:after="0" w:line="240" w:lineRule="auto"/>
              <w:jc w:val="center"/>
              <w:rPr>
                <w:rFonts w:cs="Arial"/>
                <w:szCs w:val="20"/>
              </w:rPr>
            </w:pPr>
            <w:r w:rsidRPr="00E64E35">
              <w:rPr>
                <w:rFonts w:cs="Arial"/>
                <w:szCs w:val="20"/>
              </w:rPr>
              <w:t>70.1%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A102C8E" w14:textId="77777777" w:rsidR="00E64E35" w:rsidRPr="00E64E35" w:rsidRDefault="00E64E35" w:rsidP="00E64E35">
            <w:pPr>
              <w:spacing w:after="0" w:line="240" w:lineRule="auto"/>
              <w:jc w:val="center"/>
              <w:rPr>
                <w:rFonts w:cs="Arial"/>
                <w:szCs w:val="20"/>
              </w:rPr>
            </w:pPr>
            <w:r w:rsidRPr="00E64E35">
              <w:rPr>
                <w:rFonts w:cs="Arial"/>
                <w:szCs w:val="20"/>
              </w:rPr>
              <w:t>88.7%</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98A3447"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-18.6%</w:t>
            </w:r>
          </w:p>
        </w:tc>
      </w:tr>
      <w:tr w:rsidR="00E64E35" w:rsidRPr="00E64E35" w14:paraId="39D8D0E4" w14:textId="77777777" w:rsidTr="00D04902">
        <w:trPr>
          <w:trHeight w:val="28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7236491B" w14:textId="449DA432" w:rsidR="00E64E35" w:rsidRPr="00E64E35" w:rsidRDefault="00E64E35" w:rsidP="00E64E35">
            <w:pPr>
              <w:spacing w:after="0" w:line="240" w:lineRule="auto"/>
              <w:rPr>
                <w:rFonts w:cs="Arial"/>
                <w:szCs w:val="20"/>
              </w:rPr>
            </w:pPr>
            <w:r w:rsidRPr="00E64E35">
              <w:rPr>
                <w:rFonts w:cs="Arial"/>
                <w:szCs w:val="20"/>
              </w:rPr>
              <w:t>MCB provided me with the technology or equipment I needed to receive services. [A/D]</w:t>
            </w:r>
          </w:p>
        </w:tc>
        <w:tc>
          <w:tcPr>
            <w:tcW w:w="1530" w:type="dxa"/>
            <w:tcBorders>
              <w:top w:val="nil"/>
              <w:left w:val="nil"/>
              <w:bottom w:val="single" w:sz="4" w:space="0" w:color="auto"/>
              <w:right w:val="single" w:sz="4" w:space="0" w:color="auto"/>
            </w:tcBorders>
            <w:shd w:val="clear" w:color="auto" w:fill="auto"/>
            <w:noWrap/>
            <w:vAlign w:val="center"/>
            <w:hideMark/>
          </w:tcPr>
          <w:p w14:paraId="279F8493" w14:textId="77777777" w:rsidR="00E64E35" w:rsidRPr="00E64E35" w:rsidRDefault="00E64E35" w:rsidP="00E64E35">
            <w:pPr>
              <w:spacing w:after="0" w:line="240" w:lineRule="auto"/>
              <w:jc w:val="center"/>
              <w:rPr>
                <w:rFonts w:cs="Arial"/>
                <w:szCs w:val="20"/>
              </w:rPr>
            </w:pPr>
            <w:r w:rsidRPr="00E64E35">
              <w:rPr>
                <w:rFonts w:cs="Arial"/>
                <w:szCs w:val="20"/>
              </w:rPr>
              <w:t>67.0%</w:t>
            </w:r>
          </w:p>
        </w:tc>
        <w:tc>
          <w:tcPr>
            <w:tcW w:w="1440" w:type="dxa"/>
            <w:tcBorders>
              <w:top w:val="nil"/>
              <w:left w:val="nil"/>
              <w:bottom w:val="single" w:sz="4" w:space="0" w:color="auto"/>
              <w:right w:val="single" w:sz="4" w:space="0" w:color="auto"/>
            </w:tcBorders>
            <w:shd w:val="clear" w:color="auto" w:fill="auto"/>
            <w:noWrap/>
            <w:vAlign w:val="center"/>
            <w:hideMark/>
          </w:tcPr>
          <w:p w14:paraId="2DADC74E" w14:textId="77777777" w:rsidR="00E64E35" w:rsidRPr="00E64E35" w:rsidRDefault="00E64E35" w:rsidP="00E64E35">
            <w:pPr>
              <w:spacing w:after="0" w:line="240" w:lineRule="auto"/>
              <w:jc w:val="center"/>
              <w:rPr>
                <w:rFonts w:cs="Arial"/>
                <w:szCs w:val="20"/>
              </w:rPr>
            </w:pPr>
            <w:r w:rsidRPr="00E64E35">
              <w:rPr>
                <w:rFonts w:cs="Arial"/>
                <w:szCs w:val="20"/>
              </w:rPr>
              <w:t>79.4%</w:t>
            </w:r>
          </w:p>
        </w:tc>
        <w:tc>
          <w:tcPr>
            <w:tcW w:w="1350" w:type="dxa"/>
            <w:tcBorders>
              <w:top w:val="nil"/>
              <w:left w:val="nil"/>
              <w:bottom w:val="single" w:sz="4" w:space="0" w:color="auto"/>
              <w:right w:val="single" w:sz="4" w:space="0" w:color="auto"/>
            </w:tcBorders>
            <w:shd w:val="clear" w:color="auto" w:fill="auto"/>
            <w:noWrap/>
            <w:vAlign w:val="center"/>
            <w:hideMark/>
          </w:tcPr>
          <w:p w14:paraId="7EC3D53F"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-12.3%</w:t>
            </w:r>
          </w:p>
        </w:tc>
      </w:tr>
      <w:tr w:rsidR="00E64E35" w:rsidRPr="00E64E35" w14:paraId="483E012A" w14:textId="77777777" w:rsidTr="00D04902">
        <w:trPr>
          <w:trHeight w:val="75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4DD2902C" w14:textId="77777777" w:rsidR="00E64E35" w:rsidRPr="00E64E35" w:rsidRDefault="00E64E35" w:rsidP="00E64E35">
            <w:pPr>
              <w:spacing w:after="0" w:line="240" w:lineRule="auto"/>
              <w:rPr>
                <w:rFonts w:cs="Arial"/>
                <w:szCs w:val="20"/>
              </w:rPr>
            </w:pPr>
            <w:r w:rsidRPr="00E64E35">
              <w:rPr>
                <w:rFonts w:cs="Arial"/>
                <w:szCs w:val="20"/>
              </w:rPr>
              <w:t>MCB provided the accommodations I needed to receive services. [A/D]</w:t>
            </w:r>
          </w:p>
        </w:tc>
        <w:tc>
          <w:tcPr>
            <w:tcW w:w="1530" w:type="dxa"/>
            <w:tcBorders>
              <w:top w:val="nil"/>
              <w:left w:val="nil"/>
              <w:bottom w:val="single" w:sz="4" w:space="0" w:color="auto"/>
              <w:right w:val="single" w:sz="4" w:space="0" w:color="auto"/>
            </w:tcBorders>
            <w:shd w:val="clear" w:color="auto" w:fill="auto"/>
            <w:noWrap/>
            <w:vAlign w:val="center"/>
            <w:hideMark/>
          </w:tcPr>
          <w:p w14:paraId="21F1BD8E" w14:textId="77777777" w:rsidR="00E64E35" w:rsidRPr="00E64E35" w:rsidRDefault="00E64E35" w:rsidP="00E64E35">
            <w:pPr>
              <w:spacing w:after="0" w:line="240" w:lineRule="auto"/>
              <w:jc w:val="center"/>
              <w:rPr>
                <w:rFonts w:cs="Arial"/>
                <w:szCs w:val="20"/>
              </w:rPr>
            </w:pPr>
            <w:r w:rsidRPr="00E64E35">
              <w:rPr>
                <w:rFonts w:cs="Arial"/>
                <w:szCs w:val="20"/>
              </w:rPr>
              <w:t>64.8%</w:t>
            </w:r>
          </w:p>
        </w:tc>
        <w:tc>
          <w:tcPr>
            <w:tcW w:w="1440" w:type="dxa"/>
            <w:tcBorders>
              <w:top w:val="nil"/>
              <w:left w:val="nil"/>
              <w:bottom w:val="single" w:sz="4" w:space="0" w:color="auto"/>
              <w:right w:val="single" w:sz="4" w:space="0" w:color="auto"/>
            </w:tcBorders>
            <w:shd w:val="clear" w:color="auto" w:fill="auto"/>
            <w:noWrap/>
            <w:vAlign w:val="center"/>
            <w:hideMark/>
          </w:tcPr>
          <w:p w14:paraId="5201B4B2" w14:textId="77777777" w:rsidR="00E64E35" w:rsidRPr="00E64E35" w:rsidRDefault="00E64E35" w:rsidP="00E64E35">
            <w:pPr>
              <w:spacing w:after="0" w:line="240" w:lineRule="auto"/>
              <w:jc w:val="center"/>
              <w:rPr>
                <w:rFonts w:cs="Arial"/>
                <w:szCs w:val="20"/>
              </w:rPr>
            </w:pPr>
            <w:r w:rsidRPr="00E64E35">
              <w:rPr>
                <w:rFonts w:cs="Arial"/>
                <w:szCs w:val="20"/>
              </w:rPr>
              <w:t>79.4%</w:t>
            </w:r>
          </w:p>
        </w:tc>
        <w:tc>
          <w:tcPr>
            <w:tcW w:w="1350" w:type="dxa"/>
            <w:tcBorders>
              <w:top w:val="nil"/>
              <w:left w:val="nil"/>
              <w:bottom w:val="single" w:sz="4" w:space="0" w:color="auto"/>
              <w:right w:val="single" w:sz="4" w:space="0" w:color="auto"/>
            </w:tcBorders>
            <w:shd w:val="clear" w:color="auto" w:fill="auto"/>
            <w:noWrap/>
            <w:vAlign w:val="center"/>
            <w:hideMark/>
          </w:tcPr>
          <w:p w14:paraId="267DEEC7"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-14.6%</w:t>
            </w:r>
          </w:p>
        </w:tc>
      </w:tr>
      <w:tr w:rsidR="00E64E35" w:rsidRPr="00E64E35" w14:paraId="454B87A6" w14:textId="77777777" w:rsidTr="00D04902">
        <w:trPr>
          <w:trHeight w:val="69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0DBF7CEE" w14:textId="77777777" w:rsidR="00E64E35" w:rsidRPr="00E64E35" w:rsidRDefault="00E64E35" w:rsidP="00E64E35">
            <w:pPr>
              <w:spacing w:after="0" w:line="240" w:lineRule="auto"/>
              <w:rPr>
                <w:rFonts w:cs="Arial"/>
                <w:szCs w:val="20"/>
              </w:rPr>
            </w:pPr>
            <w:r w:rsidRPr="00E64E35">
              <w:rPr>
                <w:rFonts w:cs="Arial"/>
                <w:szCs w:val="20"/>
              </w:rPr>
              <w:t>The MCB office is open at times that work for me. [A/D]</w:t>
            </w:r>
          </w:p>
        </w:tc>
        <w:tc>
          <w:tcPr>
            <w:tcW w:w="1530" w:type="dxa"/>
            <w:tcBorders>
              <w:top w:val="nil"/>
              <w:left w:val="nil"/>
              <w:bottom w:val="single" w:sz="4" w:space="0" w:color="auto"/>
              <w:right w:val="single" w:sz="4" w:space="0" w:color="auto"/>
            </w:tcBorders>
            <w:shd w:val="clear" w:color="auto" w:fill="auto"/>
            <w:noWrap/>
            <w:vAlign w:val="center"/>
            <w:hideMark/>
          </w:tcPr>
          <w:p w14:paraId="062873AE" w14:textId="77777777" w:rsidR="00E64E35" w:rsidRPr="00E64E35" w:rsidRDefault="00E64E35" w:rsidP="00E64E35">
            <w:pPr>
              <w:spacing w:after="0" w:line="240" w:lineRule="auto"/>
              <w:jc w:val="center"/>
              <w:rPr>
                <w:rFonts w:cs="Arial"/>
                <w:szCs w:val="20"/>
              </w:rPr>
            </w:pPr>
            <w:r w:rsidRPr="00E64E35">
              <w:rPr>
                <w:rFonts w:cs="Arial"/>
                <w:szCs w:val="20"/>
              </w:rPr>
              <w:t>48.9%</w:t>
            </w:r>
          </w:p>
        </w:tc>
        <w:tc>
          <w:tcPr>
            <w:tcW w:w="1440" w:type="dxa"/>
            <w:tcBorders>
              <w:top w:val="nil"/>
              <w:left w:val="nil"/>
              <w:bottom w:val="single" w:sz="4" w:space="0" w:color="auto"/>
              <w:right w:val="single" w:sz="4" w:space="0" w:color="auto"/>
            </w:tcBorders>
            <w:shd w:val="clear" w:color="auto" w:fill="auto"/>
            <w:noWrap/>
            <w:vAlign w:val="center"/>
            <w:hideMark/>
          </w:tcPr>
          <w:p w14:paraId="58EA9D0C" w14:textId="77777777" w:rsidR="00E64E35" w:rsidRPr="00E64E35" w:rsidRDefault="00E64E35" w:rsidP="00E64E35">
            <w:pPr>
              <w:spacing w:after="0" w:line="240" w:lineRule="auto"/>
              <w:jc w:val="center"/>
              <w:rPr>
                <w:rFonts w:cs="Arial"/>
                <w:szCs w:val="20"/>
              </w:rPr>
            </w:pPr>
            <w:r w:rsidRPr="00E64E35">
              <w:rPr>
                <w:rFonts w:cs="Arial"/>
                <w:szCs w:val="20"/>
              </w:rPr>
              <w:t>62.8%</w:t>
            </w:r>
          </w:p>
        </w:tc>
        <w:tc>
          <w:tcPr>
            <w:tcW w:w="1350" w:type="dxa"/>
            <w:tcBorders>
              <w:top w:val="nil"/>
              <w:left w:val="nil"/>
              <w:bottom w:val="single" w:sz="4" w:space="0" w:color="auto"/>
              <w:right w:val="single" w:sz="4" w:space="0" w:color="auto"/>
            </w:tcBorders>
            <w:shd w:val="clear" w:color="auto" w:fill="auto"/>
            <w:noWrap/>
            <w:vAlign w:val="center"/>
            <w:hideMark/>
          </w:tcPr>
          <w:p w14:paraId="3B97B019"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-13.9%</w:t>
            </w:r>
          </w:p>
        </w:tc>
      </w:tr>
      <w:tr w:rsidR="00E64E35" w:rsidRPr="00E64E35" w14:paraId="2A7775F4" w14:textId="77777777" w:rsidTr="00D04902">
        <w:trPr>
          <w:trHeight w:val="50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7D9FB99A" w14:textId="77777777" w:rsidR="00E64E35" w:rsidRPr="00E64E35" w:rsidRDefault="00E64E35" w:rsidP="00E64E35">
            <w:pPr>
              <w:spacing w:after="0" w:line="240" w:lineRule="auto"/>
              <w:rPr>
                <w:rFonts w:cs="Arial"/>
                <w:szCs w:val="20"/>
              </w:rPr>
            </w:pPr>
            <w:r w:rsidRPr="00E64E35">
              <w:rPr>
                <w:rFonts w:cs="Arial"/>
                <w:szCs w:val="20"/>
              </w:rPr>
              <w:t>I received the testing or assessments I needed. [A/D]</w:t>
            </w:r>
          </w:p>
        </w:tc>
        <w:tc>
          <w:tcPr>
            <w:tcW w:w="1530" w:type="dxa"/>
            <w:tcBorders>
              <w:top w:val="nil"/>
              <w:left w:val="nil"/>
              <w:bottom w:val="single" w:sz="4" w:space="0" w:color="auto"/>
              <w:right w:val="single" w:sz="4" w:space="0" w:color="auto"/>
            </w:tcBorders>
            <w:shd w:val="clear" w:color="auto" w:fill="auto"/>
            <w:noWrap/>
            <w:vAlign w:val="center"/>
            <w:hideMark/>
          </w:tcPr>
          <w:p w14:paraId="73A04207" w14:textId="77777777" w:rsidR="00E64E35" w:rsidRPr="00E64E35" w:rsidRDefault="00E64E35" w:rsidP="00E64E35">
            <w:pPr>
              <w:spacing w:after="0" w:line="240" w:lineRule="auto"/>
              <w:jc w:val="center"/>
              <w:rPr>
                <w:rFonts w:cs="Arial"/>
                <w:szCs w:val="20"/>
              </w:rPr>
            </w:pPr>
            <w:r w:rsidRPr="00E64E35">
              <w:rPr>
                <w:rFonts w:cs="Arial"/>
                <w:szCs w:val="20"/>
              </w:rPr>
              <w:t>44.8%</w:t>
            </w:r>
          </w:p>
        </w:tc>
        <w:tc>
          <w:tcPr>
            <w:tcW w:w="1440" w:type="dxa"/>
            <w:tcBorders>
              <w:top w:val="nil"/>
              <w:left w:val="nil"/>
              <w:bottom w:val="single" w:sz="4" w:space="0" w:color="auto"/>
              <w:right w:val="single" w:sz="4" w:space="0" w:color="auto"/>
            </w:tcBorders>
            <w:shd w:val="clear" w:color="auto" w:fill="auto"/>
            <w:noWrap/>
            <w:vAlign w:val="center"/>
            <w:hideMark/>
          </w:tcPr>
          <w:p w14:paraId="6611F4C3" w14:textId="77777777" w:rsidR="00E64E35" w:rsidRPr="00E64E35" w:rsidRDefault="00E64E35" w:rsidP="00E64E35">
            <w:pPr>
              <w:spacing w:after="0" w:line="240" w:lineRule="auto"/>
              <w:jc w:val="center"/>
              <w:rPr>
                <w:rFonts w:cs="Arial"/>
                <w:szCs w:val="20"/>
              </w:rPr>
            </w:pPr>
            <w:r w:rsidRPr="00E64E35">
              <w:rPr>
                <w:rFonts w:cs="Arial"/>
                <w:szCs w:val="20"/>
              </w:rPr>
              <w:t>57.9%</w:t>
            </w:r>
          </w:p>
        </w:tc>
        <w:tc>
          <w:tcPr>
            <w:tcW w:w="1350" w:type="dxa"/>
            <w:tcBorders>
              <w:top w:val="nil"/>
              <w:left w:val="nil"/>
              <w:bottom w:val="single" w:sz="4" w:space="0" w:color="auto"/>
              <w:right w:val="single" w:sz="4" w:space="0" w:color="auto"/>
            </w:tcBorders>
            <w:shd w:val="clear" w:color="auto" w:fill="auto"/>
            <w:noWrap/>
            <w:vAlign w:val="center"/>
            <w:hideMark/>
          </w:tcPr>
          <w:p w14:paraId="59E7BE2C"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-13.1%</w:t>
            </w:r>
          </w:p>
        </w:tc>
      </w:tr>
      <w:tr w:rsidR="00E64E35" w:rsidRPr="00E64E35" w14:paraId="5C624EAF" w14:textId="77777777" w:rsidTr="00D04902">
        <w:trPr>
          <w:trHeight w:val="75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43F4CE8F" w14:textId="44A0DBD8" w:rsidR="00E64E35" w:rsidRPr="00E64E35" w:rsidRDefault="00E64E35" w:rsidP="00E64E35">
            <w:pPr>
              <w:spacing w:after="0" w:line="240" w:lineRule="auto"/>
              <w:rPr>
                <w:rFonts w:cs="Arial"/>
                <w:szCs w:val="20"/>
              </w:rPr>
            </w:pPr>
            <w:r w:rsidRPr="00E64E35">
              <w:rPr>
                <w:rFonts w:cs="Arial"/>
                <w:szCs w:val="20"/>
              </w:rPr>
              <w:t>I can use public transportation to get to MCB offices and services</w:t>
            </w:r>
            <w:r>
              <w:rPr>
                <w:rFonts w:cs="Arial"/>
                <w:szCs w:val="20"/>
              </w:rPr>
              <w:t>.</w:t>
            </w:r>
            <w:r w:rsidRPr="00E64E35">
              <w:rPr>
                <w:rFonts w:cs="Arial"/>
                <w:szCs w:val="20"/>
              </w:rPr>
              <w:t xml:space="preserve"> [A/D]</w:t>
            </w:r>
          </w:p>
        </w:tc>
        <w:tc>
          <w:tcPr>
            <w:tcW w:w="1530" w:type="dxa"/>
            <w:tcBorders>
              <w:top w:val="nil"/>
              <w:left w:val="nil"/>
              <w:bottom w:val="single" w:sz="4" w:space="0" w:color="auto"/>
              <w:right w:val="single" w:sz="4" w:space="0" w:color="auto"/>
            </w:tcBorders>
            <w:shd w:val="clear" w:color="auto" w:fill="auto"/>
            <w:noWrap/>
            <w:vAlign w:val="center"/>
            <w:hideMark/>
          </w:tcPr>
          <w:p w14:paraId="21A51147" w14:textId="77777777" w:rsidR="00E64E35" w:rsidRPr="00E64E35" w:rsidRDefault="00E64E35" w:rsidP="00E64E35">
            <w:pPr>
              <w:spacing w:after="0" w:line="240" w:lineRule="auto"/>
              <w:jc w:val="center"/>
              <w:rPr>
                <w:rFonts w:cs="Arial"/>
                <w:szCs w:val="20"/>
              </w:rPr>
            </w:pPr>
            <w:r w:rsidRPr="00E64E35">
              <w:rPr>
                <w:rFonts w:cs="Arial"/>
                <w:szCs w:val="20"/>
              </w:rPr>
              <w:t>40.9%</w:t>
            </w:r>
          </w:p>
        </w:tc>
        <w:tc>
          <w:tcPr>
            <w:tcW w:w="1440" w:type="dxa"/>
            <w:tcBorders>
              <w:top w:val="nil"/>
              <w:left w:val="nil"/>
              <w:bottom w:val="single" w:sz="4" w:space="0" w:color="auto"/>
              <w:right w:val="single" w:sz="4" w:space="0" w:color="auto"/>
            </w:tcBorders>
            <w:shd w:val="clear" w:color="auto" w:fill="auto"/>
            <w:noWrap/>
            <w:vAlign w:val="center"/>
            <w:hideMark/>
          </w:tcPr>
          <w:p w14:paraId="549495A7" w14:textId="77777777" w:rsidR="00E64E35" w:rsidRPr="00E64E35" w:rsidRDefault="00E64E35" w:rsidP="00E64E35">
            <w:pPr>
              <w:spacing w:after="0" w:line="240" w:lineRule="auto"/>
              <w:jc w:val="center"/>
              <w:rPr>
                <w:rFonts w:cs="Arial"/>
                <w:szCs w:val="20"/>
              </w:rPr>
            </w:pPr>
            <w:r w:rsidRPr="00E64E35">
              <w:rPr>
                <w:rFonts w:cs="Arial"/>
                <w:szCs w:val="20"/>
              </w:rPr>
              <w:t>48.1%</w:t>
            </w:r>
          </w:p>
        </w:tc>
        <w:tc>
          <w:tcPr>
            <w:tcW w:w="1350" w:type="dxa"/>
            <w:tcBorders>
              <w:top w:val="nil"/>
              <w:left w:val="nil"/>
              <w:bottom w:val="single" w:sz="4" w:space="0" w:color="auto"/>
              <w:right w:val="single" w:sz="4" w:space="0" w:color="auto"/>
            </w:tcBorders>
            <w:shd w:val="clear" w:color="auto" w:fill="auto"/>
            <w:noWrap/>
            <w:vAlign w:val="center"/>
            <w:hideMark/>
          </w:tcPr>
          <w:p w14:paraId="633DFEBC"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-7.2%</w:t>
            </w:r>
          </w:p>
        </w:tc>
      </w:tr>
      <w:tr w:rsidR="00E64E35" w:rsidRPr="00E64E35" w14:paraId="54A5083A" w14:textId="77777777" w:rsidTr="00D04902">
        <w:trPr>
          <w:trHeight w:val="50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427167FD" w14:textId="15ADE4C7" w:rsidR="00E64E35" w:rsidRPr="00E64E35" w:rsidRDefault="00E64E35" w:rsidP="00E64E35">
            <w:pPr>
              <w:spacing w:after="0" w:line="240" w:lineRule="auto"/>
              <w:rPr>
                <w:rFonts w:cs="Arial"/>
                <w:szCs w:val="20"/>
              </w:rPr>
            </w:pPr>
            <w:r w:rsidRPr="00E64E35">
              <w:rPr>
                <w:rFonts w:cs="Arial"/>
                <w:szCs w:val="20"/>
              </w:rPr>
              <w:lastRenderedPageBreak/>
              <w:t>I helped develop my plan or IPE</w:t>
            </w:r>
            <w:r>
              <w:rPr>
                <w:rFonts w:cs="Arial"/>
                <w:szCs w:val="20"/>
              </w:rPr>
              <w:t>.</w:t>
            </w:r>
            <w:r w:rsidRPr="00E64E35">
              <w:rPr>
                <w:rFonts w:cs="Arial"/>
                <w:szCs w:val="20"/>
              </w:rPr>
              <w:t xml:space="preserve"> [A/D]</w:t>
            </w:r>
          </w:p>
        </w:tc>
        <w:tc>
          <w:tcPr>
            <w:tcW w:w="1530" w:type="dxa"/>
            <w:tcBorders>
              <w:top w:val="nil"/>
              <w:left w:val="nil"/>
              <w:bottom w:val="single" w:sz="4" w:space="0" w:color="auto"/>
              <w:right w:val="single" w:sz="4" w:space="0" w:color="auto"/>
            </w:tcBorders>
            <w:shd w:val="clear" w:color="auto" w:fill="auto"/>
            <w:noWrap/>
            <w:vAlign w:val="center"/>
            <w:hideMark/>
          </w:tcPr>
          <w:p w14:paraId="13AF3BA4" w14:textId="77777777" w:rsidR="00E64E35" w:rsidRPr="00E64E35" w:rsidRDefault="00E64E35" w:rsidP="00E64E35">
            <w:pPr>
              <w:spacing w:after="0" w:line="240" w:lineRule="auto"/>
              <w:jc w:val="center"/>
              <w:rPr>
                <w:rFonts w:cs="Arial"/>
                <w:szCs w:val="20"/>
              </w:rPr>
            </w:pPr>
            <w:r w:rsidRPr="00E64E35">
              <w:rPr>
                <w:rFonts w:cs="Arial"/>
                <w:szCs w:val="20"/>
              </w:rPr>
              <w:t>31.5%</w:t>
            </w:r>
          </w:p>
        </w:tc>
        <w:tc>
          <w:tcPr>
            <w:tcW w:w="1440" w:type="dxa"/>
            <w:tcBorders>
              <w:top w:val="nil"/>
              <w:left w:val="nil"/>
              <w:bottom w:val="single" w:sz="4" w:space="0" w:color="auto"/>
              <w:right w:val="single" w:sz="4" w:space="0" w:color="auto"/>
            </w:tcBorders>
            <w:shd w:val="clear" w:color="auto" w:fill="auto"/>
            <w:noWrap/>
            <w:vAlign w:val="center"/>
            <w:hideMark/>
          </w:tcPr>
          <w:p w14:paraId="448FB72E" w14:textId="77777777" w:rsidR="00E64E35" w:rsidRPr="00E64E35" w:rsidRDefault="00E64E35" w:rsidP="00E64E35">
            <w:pPr>
              <w:spacing w:after="0" w:line="240" w:lineRule="auto"/>
              <w:jc w:val="center"/>
              <w:rPr>
                <w:rFonts w:cs="Arial"/>
                <w:szCs w:val="20"/>
              </w:rPr>
            </w:pPr>
            <w:r w:rsidRPr="00E64E35">
              <w:rPr>
                <w:rFonts w:cs="Arial"/>
                <w:szCs w:val="20"/>
              </w:rPr>
              <w:t>55.0%</w:t>
            </w:r>
          </w:p>
        </w:tc>
        <w:tc>
          <w:tcPr>
            <w:tcW w:w="1350" w:type="dxa"/>
            <w:tcBorders>
              <w:top w:val="nil"/>
              <w:left w:val="nil"/>
              <w:bottom w:val="single" w:sz="4" w:space="0" w:color="auto"/>
              <w:right w:val="single" w:sz="4" w:space="0" w:color="auto"/>
            </w:tcBorders>
            <w:shd w:val="clear" w:color="auto" w:fill="auto"/>
            <w:noWrap/>
            <w:vAlign w:val="center"/>
            <w:hideMark/>
          </w:tcPr>
          <w:p w14:paraId="587326D1" w14:textId="77777777" w:rsidR="00E64E35" w:rsidRPr="00E64E35" w:rsidRDefault="00E64E35" w:rsidP="00E64E35">
            <w:pPr>
              <w:spacing w:after="0" w:line="240" w:lineRule="auto"/>
              <w:jc w:val="center"/>
              <w:rPr>
                <w:rFonts w:cs="Arial"/>
                <w:color w:val="000000"/>
                <w:szCs w:val="20"/>
              </w:rPr>
            </w:pPr>
            <w:r w:rsidRPr="00E64E35">
              <w:rPr>
                <w:rFonts w:cs="Arial"/>
                <w:color w:val="000000"/>
                <w:szCs w:val="20"/>
              </w:rPr>
              <w:t>-23.5%</w:t>
            </w:r>
          </w:p>
        </w:tc>
      </w:tr>
      <w:tr w:rsidR="00E64E35" w:rsidRPr="00E64E35" w14:paraId="7DD39066" w14:textId="77777777" w:rsidTr="00D04902">
        <w:trPr>
          <w:trHeight w:val="500"/>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5A396CEA" w14:textId="35CA6C0E" w:rsidR="00E64E35" w:rsidRPr="00E64E35" w:rsidRDefault="00E64E35" w:rsidP="00E64E35">
            <w:pPr>
              <w:spacing w:after="0" w:line="240" w:lineRule="auto"/>
              <w:rPr>
                <w:rFonts w:cs="Arial"/>
                <w:szCs w:val="20"/>
              </w:rPr>
            </w:pPr>
            <w:r w:rsidRPr="00E64E35">
              <w:rPr>
                <w:rFonts w:cs="Arial"/>
                <w:szCs w:val="20"/>
              </w:rPr>
              <w:t>I can get around easily in MCB offices. [A/D]</w:t>
            </w:r>
          </w:p>
        </w:tc>
        <w:tc>
          <w:tcPr>
            <w:tcW w:w="1530" w:type="dxa"/>
            <w:tcBorders>
              <w:top w:val="nil"/>
              <w:left w:val="nil"/>
              <w:bottom w:val="single" w:sz="4" w:space="0" w:color="auto"/>
              <w:right w:val="single" w:sz="4" w:space="0" w:color="auto"/>
            </w:tcBorders>
            <w:shd w:val="clear" w:color="auto" w:fill="auto"/>
            <w:noWrap/>
            <w:vAlign w:val="center"/>
            <w:hideMark/>
          </w:tcPr>
          <w:p w14:paraId="681430A9" w14:textId="77777777" w:rsidR="00E64E35" w:rsidRPr="00E64E35" w:rsidRDefault="00E64E35" w:rsidP="00E64E35">
            <w:pPr>
              <w:spacing w:after="0" w:line="240" w:lineRule="auto"/>
              <w:jc w:val="center"/>
              <w:rPr>
                <w:rFonts w:cs="Arial"/>
                <w:szCs w:val="20"/>
              </w:rPr>
            </w:pPr>
            <w:r w:rsidRPr="00E64E35">
              <w:rPr>
                <w:rFonts w:cs="Arial"/>
                <w:szCs w:val="20"/>
              </w:rPr>
              <w:t>29.9%</w:t>
            </w:r>
          </w:p>
        </w:tc>
        <w:tc>
          <w:tcPr>
            <w:tcW w:w="1440" w:type="dxa"/>
            <w:tcBorders>
              <w:top w:val="nil"/>
              <w:left w:val="nil"/>
              <w:bottom w:val="single" w:sz="4" w:space="0" w:color="auto"/>
              <w:right w:val="single" w:sz="4" w:space="0" w:color="auto"/>
            </w:tcBorders>
            <w:shd w:val="clear" w:color="auto" w:fill="auto"/>
            <w:noWrap/>
            <w:vAlign w:val="center"/>
            <w:hideMark/>
          </w:tcPr>
          <w:p w14:paraId="699BB38F" w14:textId="77777777" w:rsidR="00E64E35" w:rsidRPr="00E64E35" w:rsidRDefault="00E64E35" w:rsidP="00E64E35">
            <w:pPr>
              <w:spacing w:after="0" w:line="240" w:lineRule="auto"/>
              <w:jc w:val="center"/>
              <w:rPr>
                <w:rFonts w:cs="Arial"/>
                <w:szCs w:val="20"/>
              </w:rPr>
            </w:pPr>
            <w:r w:rsidRPr="00E64E35">
              <w:rPr>
                <w:rFonts w:cs="Arial"/>
                <w:szCs w:val="20"/>
              </w:rPr>
              <w:t>38.6%</w:t>
            </w:r>
          </w:p>
        </w:tc>
        <w:tc>
          <w:tcPr>
            <w:tcW w:w="1350" w:type="dxa"/>
            <w:tcBorders>
              <w:top w:val="nil"/>
              <w:left w:val="nil"/>
              <w:bottom w:val="single" w:sz="4" w:space="0" w:color="auto"/>
              <w:right w:val="single" w:sz="4" w:space="0" w:color="auto"/>
            </w:tcBorders>
            <w:shd w:val="clear" w:color="auto" w:fill="auto"/>
            <w:noWrap/>
            <w:vAlign w:val="center"/>
            <w:hideMark/>
          </w:tcPr>
          <w:p w14:paraId="154471EF" w14:textId="40386B6E" w:rsidR="00E64E35" w:rsidRPr="00E64E35" w:rsidRDefault="00E64E35" w:rsidP="00E64E35">
            <w:pPr>
              <w:spacing w:after="0" w:line="240" w:lineRule="auto"/>
              <w:jc w:val="center"/>
              <w:rPr>
                <w:rFonts w:cs="Arial"/>
                <w:color w:val="000000"/>
                <w:szCs w:val="20"/>
              </w:rPr>
            </w:pPr>
            <w:r w:rsidRPr="00E64E35">
              <w:rPr>
                <w:rFonts w:cs="Arial"/>
                <w:color w:val="000000"/>
                <w:szCs w:val="20"/>
              </w:rPr>
              <w:t>-8.8%</w:t>
            </w:r>
          </w:p>
        </w:tc>
      </w:tr>
    </w:tbl>
    <w:p w14:paraId="01F00271" w14:textId="47F8F287" w:rsidR="00DB3905" w:rsidRPr="001F79B5" w:rsidRDefault="001F79B5" w:rsidP="00FF2706">
      <w:pPr>
        <w:jc w:val="both"/>
        <w:rPr>
          <w:i/>
          <w:iCs/>
        </w:rPr>
      </w:pPr>
      <w:r>
        <w:rPr>
          <w:i/>
          <w:iCs/>
        </w:rPr>
        <w:t>N&gt;=217</w:t>
      </w:r>
    </w:p>
    <w:p w14:paraId="151C7C2D" w14:textId="0D9A24CB" w:rsidR="005F7E7F" w:rsidRDefault="00554B3B" w:rsidP="00561C22">
      <w:pPr>
        <w:jc w:val="both"/>
      </w:pPr>
      <w:r w:rsidRPr="00F822C7">
        <w:t xml:space="preserve">A similar pattern emerges when </w:t>
      </w:r>
      <w:r w:rsidR="0070704D" w:rsidRPr="00F822C7">
        <w:t xml:space="preserve">we analyze </w:t>
      </w:r>
      <w:r w:rsidR="004C1367" w:rsidRPr="00F822C7">
        <w:t>respondents’</w:t>
      </w:r>
      <w:r w:rsidR="004D3C49" w:rsidRPr="00F822C7">
        <w:t xml:space="preserve"> </w:t>
      </w:r>
      <w:r w:rsidR="0070704D" w:rsidRPr="00F822C7">
        <w:t xml:space="preserve">answers </w:t>
      </w:r>
      <w:r w:rsidRPr="00F822C7">
        <w:t xml:space="preserve">about </w:t>
      </w:r>
      <w:r w:rsidR="004C1367" w:rsidRPr="00F822C7">
        <w:t xml:space="preserve">their </w:t>
      </w:r>
      <w:r w:rsidRPr="00F822C7">
        <w:t>experience with MCB counselors</w:t>
      </w:r>
      <w:r w:rsidR="00171BA5" w:rsidRPr="00F822C7">
        <w:t xml:space="preserve"> in </w:t>
      </w:r>
      <w:r w:rsidR="00BD7050" w:rsidRPr="00F822C7">
        <w:fldChar w:fldCharType="begin"/>
      </w:r>
      <w:r w:rsidR="00BD7050" w:rsidRPr="00F822C7">
        <w:instrText xml:space="preserve"> REF _Ref49428405 \h </w:instrText>
      </w:r>
      <w:r w:rsidR="00F822C7">
        <w:instrText xml:space="preserve"> \* MERGEFORMAT </w:instrText>
      </w:r>
      <w:r w:rsidR="00BD7050" w:rsidRPr="00F822C7">
        <w:fldChar w:fldCharType="separate"/>
      </w:r>
      <w:r w:rsidR="00BD7050" w:rsidRPr="00F822C7">
        <w:t xml:space="preserve">Table </w:t>
      </w:r>
      <w:r w:rsidR="00BD7050" w:rsidRPr="00F822C7">
        <w:rPr>
          <w:noProof/>
        </w:rPr>
        <w:t>4</w:t>
      </w:r>
      <w:r w:rsidR="00BD7050" w:rsidRPr="00F822C7">
        <w:fldChar w:fldCharType="end"/>
      </w:r>
      <w:r w:rsidRPr="00F822C7">
        <w:t xml:space="preserve">. </w:t>
      </w:r>
      <w:r w:rsidR="003408B0" w:rsidRPr="00F822C7">
        <w:t xml:space="preserve">While </w:t>
      </w:r>
      <w:r w:rsidR="003060E0" w:rsidRPr="00F822C7">
        <w:t xml:space="preserve">individuals </w:t>
      </w:r>
      <w:r w:rsidR="001C27A2" w:rsidRPr="00F822C7">
        <w:t>whose cases have been closed</w:t>
      </w:r>
      <w:r w:rsidR="003060E0" w:rsidRPr="00F822C7">
        <w:t xml:space="preserve"> mostly agree that their counselors respect aspects of their identity and respond in a timely way, they were less likely to agree to every statement about </w:t>
      </w:r>
      <w:r w:rsidR="008638B9" w:rsidRPr="00F822C7">
        <w:t xml:space="preserve">MCB </w:t>
      </w:r>
      <w:r w:rsidR="003060E0" w:rsidRPr="00F822C7">
        <w:t>counselors than those w</w:t>
      </w:r>
      <w:r w:rsidR="00777E6A" w:rsidRPr="00F822C7">
        <w:t>hose cases are</w:t>
      </w:r>
      <w:r w:rsidR="003060E0" w:rsidRPr="00F822C7">
        <w:t xml:space="preserve"> currently open. </w:t>
      </w:r>
      <w:r w:rsidR="00E97EE8" w:rsidRPr="00F822C7">
        <w:t xml:space="preserve">The largest differences </w:t>
      </w:r>
      <w:r w:rsidR="00795A30" w:rsidRPr="00F822C7">
        <w:t>between open and closed cases pertained to</w:t>
      </w:r>
      <w:r w:rsidR="00E97EE8" w:rsidRPr="00F822C7">
        <w:t xml:space="preserve"> whether counselors informed </w:t>
      </w:r>
      <w:r w:rsidR="00F86E96" w:rsidRPr="00F822C7">
        <w:t>consumers</w:t>
      </w:r>
      <w:r w:rsidR="00E97EE8" w:rsidRPr="00F822C7">
        <w:t xml:space="preserve"> about their rights (22.8</w:t>
      </w:r>
      <w:r w:rsidR="00146510" w:rsidRPr="00F822C7">
        <w:t xml:space="preserve"> </w:t>
      </w:r>
      <w:r w:rsidR="00E97EE8" w:rsidRPr="00F822C7">
        <w:t xml:space="preserve">point difference) and </w:t>
      </w:r>
      <w:r w:rsidR="007A0D48" w:rsidRPr="00F822C7">
        <w:t xml:space="preserve">whether </w:t>
      </w:r>
      <w:r w:rsidR="00E97EE8" w:rsidRPr="00F822C7">
        <w:t>counselors consider</w:t>
      </w:r>
      <w:r w:rsidR="0022013B" w:rsidRPr="00F822C7">
        <w:t>ed</w:t>
      </w:r>
      <w:r w:rsidR="00E97EE8" w:rsidRPr="00F822C7">
        <w:t xml:space="preserve"> </w:t>
      </w:r>
      <w:r w:rsidR="00BB5A8E" w:rsidRPr="00F822C7">
        <w:t xml:space="preserve">consumers’ </w:t>
      </w:r>
      <w:r w:rsidR="00364149" w:rsidRPr="00F822C7">
        <w:t>interests,</w:t>
      </w:r>
      <w:r w:rsidR="00E97EE8" w:rsidRPr="00F822C7">
        <w:t xml:space="preserve"> strengths, abilities </w:t>
      </w:r>
      <w:r w:rsidR="00364149" w:rsidRPr="00F822C7">
        <w:t>and</w:t>
      </w:r>
      <w:r w:rsidR="002741FE" w:rsidRPr="00F822C7">
        <w:t xml:space="preserve"> needs when developing rehabilitation plans</w:t>
      </w:r>
      <w:r w:rsidR="00BB5A8E" w:rsidRPr="00F822C7">
        <w:t xml:space="preserve"> </w:t>
      </w:r>
      <w:r w:rsidR="00E97EE8" w:rsidRPr="00F822C7">
        <w:t>(24.6</w:t>
      </w:r>
      <w:r w:rsidR="00BB5A8E" w:rsidRPr="00F822C7">
        <w:t xml:space="preserve"> </w:t>
      </w:r>
      <w:r w:rsidR="00E97EE8" w:rsidRPr="00F822C7">
        <w:t>point difference).</w:t>
      </w:r>
      <w:r w:rsidR="00BB5A8E">
        <w:t xml:space="preserve"> </w:t>
      </w:r>
    </w:p>
    <w:p w14:paraId="5C4314C2" w14:textId="7D824096" w:rsidR="00D10DDB" w:rsidRDefault="00D10DDB" w:rsidP="001D5D3E">
      <w:pPr>
        <w:pStyle w:val="Caption"/>
        <w:keepNext/>
        <w:spacing w:line="259" w:lineRule="auto"/>
      </w:pPr>
      <w:bookmarkStart w:id="24" w:name="_Ref49428405"/>
      <w:r>
        <w:t xml:space="preserve">Table </w:t>
      </w:r>
      <w:fldSimple w:instr=" SEQ Table \* ARABIC ">
        <w:r w:rsidR="00DD4723">
          <w:rPr>
            <w:noProof/>
          </w:rPr>
          <w:t>4</w:t>
        </w:r>
      </w:fldSimple>
      <w:bookmarkEnd w:id="24"/>
      <w:r>
        <w:t>: Counselor Experience by Case Status</w:t>
      </w:r>
    </w:p>
    <w:tbl>
      <w:tblPr>
        <w:tblW w:w="9360" w:type="dxa"/>
        <w:tblInd w:w="-5" w:type="dxa"/>
        <w:tblLook w:val="04A0" w:firstRow="1" w:lastRow="0" w:firstColumn="1" w:lastColumn="0" w:noHBand="0" w:noVBand="1"/>
      </w:tblPr>
      <w:tblGrid>
        <w:gridCol w:w="4950"/>
        <w:gridCol w:w="1530"/>
        <w:gridCol w:w="1440"/>
        <w:gridCol w:w="1440"/>
      </w:tblGrid>
      <w:tr w:rsidR="001A20F7" w:rsidRPr="001E3BD3" w14:paraId="21AB9999" w14:textId="77777777" w:rsidTr="00561C22">
        <w:trPr>
          <w:trHeight w:val="576"/>
          <w:tblHeader/>
        </w:trPr>
        <w:tc>
          <w:tcPr>
            <w:tcW w:w="4950" w:type="dxa"/>
            <w:tcBorders>
              <w:top w:val="single" w:sz="4" w:space="0" w:color="auto"/>
              <w:left w:val="single" w:sz="4" w:space="0" w:color="auto"/>
              <w:bottom w:val="single" w:sz="4" w:space="0" w:color="auto"/>
              <w:right w:val="single" w:sz="4" w:space="0" w:color="auto"/>
            </w:tcBorders>
            <w:shd w:val="clear" w:color="auto" w:fill="002060"/>
            <w:vAlign w:val="center"/>
          </w:tcPr>
          <w:p w14:paraId="7495B39A" w14:textId="398D0DDF" w:rsidR="001A20F7" w:rsidRPr="001A20F7" w:rsidRDefault="00925DF0" w:rsidP="001A20F7">
            <w:pPr>
              <w:spacing w:after="0" w:line="240" w:lineRule="auto"/>
              <w:jc w:val="center"/>
              <w:rPr>
                <w:rFonts w:cs="Arial"/>
                <w:b/>
                <w:bCs/>
                <w:szCs w:val="20"/>
              </w:rPr>
            </w:pPr>
            <w:r>
              <w:rPr>
                <w:rFonts w:cs="Arial"/>
                <w:b/>
                <w:bCs/>
                <w:szCs w:val="20"/>
              </w:rPr>
              <w:t>Counselor Experience</w:t>
            </w:r>
          </w:p>
        </w:tc>
        <w:tc>
          <w:tcPr>
            <w:tcW w:w="1530" w:type="dxa"/>
            <w:tcBorders>
              <w:top w:val="single" w:sz="4" w:space="0" w:color="auto"/>
              <w:left w:val="nil"/>
              <w:bottom w:val="single" w:sz="4" w:space="0" w:color="auto"/>
              <w:right w:val="single" w:sz="4" w:space="0" w:color="auto"/>
            </w:tcBorders>
            <w:shd w:val="clear" w:color="auto" w:fill="002060"/>
            <w:noWrap/>
            <w:vAlign w:val="center"/>
          </w:tcPr>
          <w:p w14:paraId="2E182351" w14:textId="3A8DED15" w:rsidR="001A20F7" w:rsidRPr="001A20F7" w:rsidRDefault="001A20F7" w:rsidP="001A20F7">
            <w:pPr>
              <w:spacing w:after="0" w:line="240" w:lineRule="auto"/>
              <w:jc w:val="center"/>
              <w:rPr>
                <w:rFonts w:cs="Arial"/>
                <w:b/>
                <w:bCs/>
                <w:szCs w:val="20"/>
              </w:rPr>
            </w:pPr>
            <w:r w:rsidRPr="001A20F7">
              <w:rPr>
                <w:rFonts w:cs="Arial"/>
                <w:b/>
                <w:bCs/>
                <w:szCs w:val="20"/>
              </w:rPr>
              <w:t>% Agree Closed Cases</w:t>
            </w:r>
          </w:p>
        </w:tc>
        <w:tc>
          <w:tcPr>
            <w:tcW w:w="1440" w:type="dxa"/>
            <w:tcBorders>
              <w:top w:val="single" w:sz="4" w:space="0" w:color="auto"/>
              <w:left w:val="nil"/>
              <w:bottom w:val="single" w:sz="4" w:space="0" w:color="auto"/>
              <w:right w:val="single" w:sz="4" w:space="0" w:color="auto"/>
            </w:tcBorders>
            <w:shd w:val="clear" w:color="auto" w:fill="002060"/>
            <w:noWrap/>
            <w:vAlign w:val="center"/>
          </w:tcPr>
          <w:p w14:paraId="6F0FA461" w14:textId="55B118F0" w:rsidR="001A20F7" w:rsidRPr="001A20F7" w:rsidRDefault="001A20F7" w:rsidP="001A20F7">
            <w:pPr>
              <w:spacing w:after="0" w:line="240" w:lineRule="auto"/>
              <w:jc w:val="center"/>
              <w:rPr>
                <w:rFonts w:cs="Arial"/>
                <w:b/>
                <w:bCs/>
                <w:szCs w:val="20"/>
              </w:rPr>
            </w:pPr>
            <w:r w:rsidRPr="001A20F7">
              <w:rPr>
                <w:rFonts w:cs="Arial"/>
                <w:b/>
                <w:bCs/>
                <w:szCs w:val="20"/>
              </w:rPr>
              <w:t>% Agree Current Participant</w:t>
            </w:r>
          </w:p>
        </w:tc>
        <w:tc>
          <w:tcPr>
            <w:tcW w:w="1440" w:type="dxa"/>
            <w:tcBorders>
              <w:top w:val="single" w:sz="4" w:space="0" w:color="auto"/>
              <w:left w:val="nil"/>
              <w:bottom w:val="single" w:sz="4" w:space="0" w:color="auto"/>
              <w:right w:val="single" w:sz="4" w:space="0" w:color="auto"/>
            </w:tcBorders>
            <w:shd w:val="clear" w:color="auto" w:fill="002060"/>
            <w:noWrap/>
            <w:vAlign w:val="center"/>
          </w:tcPr>
          <w:p w14:paraId="462201CB" w14:textId="689253A3" w:rsidR="001A20F7" w:rsidRPr="001A20F7" w:rsidRDefault="001A20F7" w:rsidP="001A20F7">
            <w:pPr>
              <w:spacing w:after="0" w:line="240" w:lineRule="auto"/>
              <w:jc w:val="center"/>
              <w:rPr>
                <w:rFonts w:cs="Arial"/>
                <w:b/>
                <w:bCs/>
                <w:color w:val="000000"/>
                <w:szCs w:val="20"/>
              </w:rPr>
            </w:pPr>
            <w:r w:rsidRPr="001A20F7">
              <w:rPr>
                <w:rFonts w:cs="Arial"/>
                <w:b/>
                <w:bCs/>
                <w:color w:val="FFFFFF" w:themeColor="background1"/>
                <w:szCs w:val="20"/>
              </w:rPr>
              <w:t>Difference</w:t>
            </w:r>
          </w:p>
        </w:tc>
      </w:tr>
      <w:tr w:rsidR="001E3BD3" w:rsidRPr="001E3BD3" w14:paraId="0EA827D1" w14:textId="77777777" w:rsidTr="008A424F">
        <w:trPr>
          <w:cantSplit/>
          <w:trHeight w:val="576"/>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1213A" w14:textId="77777777" w:rsidR="001E3BD3" w:rsidRPr="001E3BD3" w:rsidRDefault="001E3BD3" w:rsidP="001E3BD3">
            <w:pPr>
              <w:spacing w:after="0" w:line="240" w:lineRule="auto"/>
              <w:rPr>
                <w:rFonts w:cs="Arial"/>
                <w:szCs w:val="20"/>
              </w:rPr>
            </w:pPr>
            <w:r w:rsidRPr="001E3BD3">
              <w:rPr>
                <w:rFonts w:cs="Arial"/>
                <w:szCs w:val="20"/>
              </w:rPr>
              <w:t>My counselor respects my culture, background, and identity. [A/D]</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4F4691D" w14:textId="77777777" w:rsidR="001E3BD3" w:rsidRPr="001E3BD3" w:rsidRDefault="001E3BD3" w:rsidP="001E3BD3">
            <w:pPr>
              <w:spacing w:after="0" w:line="240" w:lineRule="auto"/>
              <w:jc w:val="center"/>
              <w:rPr>
                <w:rFonts w:cs="Arial"/>
                <w:szCs w:val="20"/>
              </w:rPr>
            </w:pPr>
            <w:r w:rsidRPr="001E3BD3">
              <w:rPr>
                <w:rFonts w:cs="Arial"/>
                <w:szCs w:val="20"/>
              </w:rPr>
              <w:t>69.2%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F715C79" w14:textId="77777777" w:rsidR="001E3BD3" w:rsidRPr="001E3BD3" w:rsidRDefault="001E3BD3" w:rsidP="001E3BD3">
            <w:pPr>
              <w:spacing w:after="0" w:line="240" w:lineRule="auto"/>
              <w:jc w:val="center"/>
              <w:rPr>
                <w:rFonts w:cs="Arial"/>
                <w:szCs w:val="20"/>
              </w:rPr>
            </w:pPr>
            <w:r w:rsidRPr="001E3BD3">
              <w:rPr>
                <w:rFonts w:cs="Arial"/>
                <w:szCs w:val="20"/>
              </w:rPr>
              <w:t>87.4%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AF546C0"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-18.2%</w:t>
            </w:r>
          </w:p>
        </w:tc>
      </w:tr>
      <w:tr w:rsidR="001E3BD3" w:rsidRPr="001E3BD3" w14:paraId="685CE70D"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640C3E43" w14:textId="77777777" w:rsidR="001E3BD3" w:rsidRPr="001E3BD3" w:rsidRDefault="001E3BD3" w:rsidP="001E3BD3">
            <w:pPr>
              <w:spacing w:after="0" w:line="240" w:lineRule="auto"/>
              <w:rPr>
                <w:rFonts w:cs="Arial"/>
                <w:szCs w:val="20"/>
              </w:rPr>
            </w:pPr>
            <w:r w:rsidRPr="001E3BD3">
              <w:rPr>
                <w:rFonts w:cs="Arial"/>
                <w:szCs w:val="20"/>
              </w:rPr>
              <w:t>My counselor responded in a timely way to my questions, concerns, or needs. [A/D]</w:t>
            </w:r>
          </w:p>
        </w:tc>
        <w:tc>
          <w:tcPr>
            <w:tcW w:w="1530" w:type="dxa"/>
            <w:tcBorders>
              <w:top w:val="nil"/>
              <w:left w:val="nil"/>
              <w:bottom w:val="single" w:sz="4" w:space="0" w:color="auto"/>
              <w:right w:val="single" w:sz="4" w:space="0" w:color="auto"/>
            </w:tcBorders>
            <w:shd w:val="clear" w:color="auto" w:fill="auto"/>
            <w:noWrap/>
            <w:vAlign w:val="center"/>
            <w:hideMark/>
          </w:tcPr>
          <w:p w14:paraId="44BD792A" w14:textId="77777777" w:rsidR="001E3BD3" w:rsidRPr="001E3BD3" w:rsidRDefault="001E3BD3" w:rsidP="001E3BD3">
            <w:pPr>
              <w:spacing w:after="0" w:line="240" w:lineRule="auto"/>
              <w:jc w:val="center"/>
              <w:rPr>
                <w:rFonts w:cs="Arial"/>
                <w:szCs w:val="20"/>
              </w:rPr>
            </w:pPr>
            <w:r w:rsidRPr="001E3BD3">
              <w:rPr>
                <w:rFonts w:cs="Arial"/>
                <w:szCs w:val="20"/>
              </w:rPr>
              <w:t>64.9%</w:t>
            </w:r>
          </w:p>
        </w:tc>
        <w:tc>
          <w:tcPr>
            <w:tcW w:w="1440" w:type="dxa"/>
            <w:tcBorders>
              <w:top w:val="nil"/>
              <w:left w:val="nil"/>
              <w:bottom w:val="single" w:sz="4" w:space="0" w:color="auto"/>
              <w:right w:val="single" w:sz="4" w:space="0" w:color="auto"/>
            </w:tcBorders>
            <w:shd w:val="clear" w:color="auto" w:fill="auto"/>
            <w:noWrap/>
            <w:vAlign w:val="center"/>
            <w:hideMark/>
          </w:tcPr>
          <w:p w14:paraId="33DE1E85" w14:textId="77777777" w:rsidR="001E3BD3" w:rsidRPr="001E3BD3" w:rsidRDefault="001E3BD3" w:rsidP="001E3BD3">
            <w:pPr>
              <w:spacing w:after="0" w:line="240" w:lineRule="auto"/>
              <w:jc w:val="center"/>
              <w:rPr>
                <w:rFonts w:cs="Arial"/>
                <w:szCs w:val="20"/>
              </w:rPr>
            </w:pPr>
            <w:r w:rsidRPr="001E3BD3">
              <w:rPr>
                <w:rFonts w:cs="Arial"/>
                <w:szCs w:val="20"/>
              </w:rPr>
              <w:t>80.2%</w:t>
            </w:r>
          </w:p>
        </w:tc>
        <w:tc>
          <w:tcPr>
            <w:tcW w:w="1440" w:type="dxa"/>
            <w:tcBorders>
              <w:top w:val="nil"/>
              <w:left w:val="nil"/>
              <w:bottom w:val="single" w:sz="4" w:space="0" w:color="auto"/>
              <w:right w:val="single" w:sz="4" w:space="0" w:color="auto"/>
            </w:tcBorders>
            <w:shd w:val="clear" w:color="auto" w:fill="auto"/>
            <w:noWrap/>
            <w:vAlign w:val="center"/>
            <w:hideMark/>
          </w:tcPr>
          <w:p w14:paraId="6B459B1F"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-15.2%</w:t>
            </w:r>
          </w:p>
        </w:tc>
      </w:tr>
      <w:tr w:rsidR="001E3BD3" w:rsidRPr="001E3BD3" w14:paraId="7F52E2EB"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4F18C20D" w14:textId="77777777" w:rsidR="001E3BD3" w:rsidRPr="001E3BD3" w:rsidRDefault="001E3BD3" w:rsidP="001E3BD3">
            <w:pPr>
              <w:spacing w:after="0" w:line="240" w:lineRule="auto"/>
              <w:rPr>
                <w:rFonts w:cs="Arial"/>
                <w:szCs w:val="20"/>
              </w:rPr>
            </w:pPr>
            <w:r w:rsidRPr="001E3BD3">
              <w:rPr>
                <w:rFonts w:cs="Arial"/>
                <w:szCs w:val="20"/>
              </w:rPr>
              <w:t>My counselor explained why I was eligible or not eligible for vocational rehabilitation services. [A/D]</w:t>
            </w:r>
          </w:p>
        </w:tc>
        <w:tc>
          <w:tcPr>
            <w:tcW w:w="1530" w:type="dxa"/>
            <w:tcBorders>
              <w:top w:val="nil"/>
              <w:left w:val="nil"/>
              <w:bottom w:val="single" w:sz="4" w:space="0" w:color="auto"/>
              <w:right w:val="single" w:sz="4" w:space="0" w:color="auto"/>
            </w:tcBorders>
            <w:shd w:val="clear" w:color="auto" w:fill="auto"/>
            <w:noWrap/>
            <w:vAlign w:val="center"/>
            <w:hideMark/>
          </w:tcPr>
          <w:p w14:paraId="03D94EE2" w14:textId="77777777" w:rsidR="001E3BD3" w:rsidRPr="001E3BD3" w:rsidRDefault="001E3BD3" w:rsidP="001E3BD3">
            <w:pPr>
              <w:spacing w:after="0" w:line="240" w:lineRule="auto"/>
              <w:jc w:val="center"/>
              <w:rPr>
                <w:rFonts w:cs="Arial"/>
                <w:szCs w:val="20"/>
              </w:rPr>
            </w:pPr>
            <w:r w:rsidRPr="001E3BD3">
              <w:rPr>
                <w:rFonts w:cs="Arial"/>
                <w:szCs w:val="20"/>
              </w:rPr>
              <w:t>53.8%</w:t>
            </w:r>
          </w:p>
        </w:tc>
        <w:tc>
          <w:tcPr>
            <w:tcW w:w="1440" w:type="dxa"/>
            <w:tcBorders>
              <w:top w:val="nil"/>
              <w:left w:val="nil"/>
              <w:bottom w:val="single" w:sz="4" w:space="0" w:color="auto"/>
              <w:right w:val="single" w:sz="4" w:space="0" w:color="auto"/>
            </w:tcBorders>
            <w:shd w:val="clear" w:color="auto" w:fill="auto"/>
            <w:noWrap/>
            <w:vAlign w:val="center"/>
            <w:hideMark/>
          </w:tcPr>
          <w:p w14:paraId="42B3E5A1" w14:textId="77777777" w:rsidR="001E3BD3" w:rsidRPr="001E3BD3" w:rsidRDefault="001E3BD3" w:rsidP="001E3BD3">
            <w:pPr>
              <w:spacing w:after="0" w:line="240" w:lineRule="auto"/>
              <w:jc w:val="center"/>
              <w:rPr>
                <w:rFonts w:cs="Arial"/>
                <w:szCs w:val="20"/>
              </w:rPr>
            </w:pPr>
            <w:r w:rsidRPr="001E3BD3">
              <w:rPr>
                <w:rFonts w:cs="Arial"/>
                <w:szCs w:val="20"/>
              </w:rPr>
              <w:t>68.5%</w:t>
            </w:r>
          </w:p>
        </w:tc>
        <w:tc>
          <w:tcPr>
            <w:tcW w:w="1440" w:type="dxa"/>
            <w:tcBorders>
              <w:top w:val="nil"/>
              <w:left w:val="nil"/>
              <w:bottom w:val="single" w:sz="4" w:space="0" w:color="auto"/>
              <w:right w:val="single" w:sz="4" w:space="0" w:color="auto"/>
            </w:tcBorders>
            <w:shd w:val="clear" w:color="auto" w:fill="auto"/>
            <w:noWrap/>
            <w:vAlign w:val="center"/>
            <w:hideMark/>
          </w:tcPr>
          <w:p w14:paraId="0A7D2DCE"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-14.7%</w:t>
            </w:r>
          </w:p>
        </w:tc>
      </w:tr>
      <w:tr w:rsidR="001E3BD3" w:rsidRPr="001E3BD3" w14:paraId="3C29E8F4"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29D83C38" w14:textId="77777777" w:rsidR="001E3BD3" w:rsidRPr="001E3BD3" w:rsidRDefault="001E3BD3" w:rsidP="001E3BD3">
            <w:pPr>
              <w:spacing w:after="0" w:line="240" w:lineRule="auto"/>
              <w:rPr>
                <w:rFonts w:cs="Arial"/>
                <w:szCs w:val="20"/>
              </w:rPr>
            </w:pPr>
            <w:r w:rsidRPr="001E3BD3">
              <w:rPr>
                <w:rFonts w:cs="Arial"/>
                <w:szCs w:val="20"/>
              </w:rPr>
              <w:t>My counselor considered my interests, strengths, abilities, and needs when developing my rehabilitation plan. [A/D]</w:t>
            </w:r>
          </w:p>
        </w:tc>
        <w:tc>
          <w:tcPr>
            <w:tcW w:w="1530" w:type="dxa"/>
            <w:tcBorders>
              <w:top w:val="nil"/>
              <w:left w:val="nil"/>
              <w:bottom w:val="single" w:sz="4" w:space="0" w:color="auto"/>
              <w:right w:val="single" w:sz="4" w:space="0" w:color="auto"/>
            </w:tcBorders>
            <w:shd w:val="clear" w:color="auto" w:fill="auto"/>
            <w:noWrap/>
            <w:vAlign w:val="center"/>
            <w:hideMark/>
          </w:tcPr>
          <w:p w14:paraId="678B0B14" w14:textId="77777777" w:rsidR="001E3BD3" w:rsidRPr="001E3BD3" w:rsidRDefault="001E3BD3" w:rsidP="001E3BD3">
            <w:pPr>
              <w:spacing w:after="0" w:line="240" w:lineRule="auto"/>
              <w:jc w:val="center"/>
              <w:rPr>
                <w:rFonts w:cs="Arial"/>
                <w:szCs w:val="20"/>
              </w:rPr>
            </w:pPr>
            <w:r w:rsidRPr="001E3BD3">
              <w:rPr>
                <w:rFonts w:cs="Arial"/>
                <w:szCs w:val="20"/>
              </w:rPr>
              <w:t>45.5%</w:t>
            </w:r>
          </w:p>
        </w:tc>
        <w:tc>
          <w:tcPr>
            <w:tcW w:w="1440" w:type="dxa"/>
            <w:tcBorders>
              <w:top w:val="nil"/>
              <w:left w:val="nil"/>
              <w:bottom w:val="single" w:sz="4" w:space="0" w:color="auto"/>
              <w:right w:val="single" w:sz="4" w:space="0" w:color="auto"/>
            </w:tcBorders>
            <w:shd w:val="clear" w:color="auto" w:fill="auto"/>
            <w:noWrap/>
            <w:vAlign w:val="center"/>
            <w:hideMark/>
          </w:tcPr>
          <w:p w14:paraId="5C34FD31" w14:textId="77777777" w:rsidR="001E3BD3" w:rsidRPr="001E3BD3" w:rsidRDefault="001E3BD3" w:rsidP="001E3BD3">
            <w:pPr>
              <w:spacing w:after="0" w:line="240" w:lineRule="auto"/>
              <w:jc w:val="center"/>
              <w:rPr>
                <w:rFonts w:cs="Arial"/>
                <w:szCs w:val="20"/>
              </w:rPr>
            </w:pPr>
            <w:r w:rsidRPr="001E3BD3">
              <w:rPr>
                <w:rFonts w:cs="Arial"/>
                <w:szCs w:val="20"/>
              </w:rPr>
              <w:t>70.1%</w:t>
            </w:r>
          </w:p>
        </w:tc>
        <w:tc>
          <w:tcPr>
            <w:tcW w:w="1440" w:type="dxa"/>
            <w:tcBorders>
              <w:top w:val="nil"/>
              <w:left w:val="nil"/>
              <w:bottom w:val="single" w:sz="4" w:space="0" w:color="auto"/>
              <w:right w:val="single" w:sz="4" w:space="0" w:color="auto"/>
            </w:tcBorders>
            <w:shd w:val="clear" w:color="auto" w:fill="auto"/>
            <w:noWrap/>
            <w:vAlign w:val="center"/>
            <w:hideMark/>
          </w:tcPr>
          <w:p w14:paraId="77E23576"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-24.6%</w:t>
            </w:r>
          </w:p>
        </w:tc>
      </w:tr>
      <w:tr w:rsidR="001E3BD3" w:rsidRPr="001E3BD3" w14:paraId="3CC5998F"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2EDAA080" w14:textId="77777777" w:rsidR="001E3BD3" w:rsidRPr="001E3BD3" w:rsidRDefault="001E3BD3" w:rsidP="001E3BD3">
            <w:pPr>
              <w:spacing w:after="0" w:line="240" w:lineRule="auto"/>
              <w:rPr>
                <w:rFonts w:cs="Arial"/>
                <w:szCs w:val="20"/>
              </w:rPr>
            </w:pPr>
            <w:r w:rsidRPr="001E3BD3">
              <w:rPr>
                <w:rFonts w:cs="Arial"/>
                <w:szCs w:val="20"/>
              </w:rPr>
              <w:t>My counselor informed me of my rights during the VR process. [A/D]</w:t>
            </w:r>
          </w:p>
        </w:tc>
        <w:tc>
          <w:tcPr>
            <w:tcW w:w="1530" w:type="dxa"/>
            <w:tcBorders>
              <w:top w:val="nil"/>
              <w:left w:val="nil"/>
              <w:bottom w:val="single" w:sz="4" w:space="0" w:color="auto"/>
              <w:right w:val="single" w:sz="4" w:space="0" w:color="auto"/>
            </w:tcBorders>
            <w:shd w:val="clear" w:color="auto" w:fill="auto"/>
            <w:noWrap/>
            <w:vAlign w:val="center"/>
            <w:hideMark/>
          </w:tcPr>
          <w:p w14:paraId="144C0966" w14:textId="77777777" w:rsidR="001E3BD3" w:rsidRPr="001E3BD3" w:rsidRDefault="001E3BD3" w:rsidP="001E3BD3">
            <w:pPr>
              <w:spacing w:after="0" w:line="240" w:lineRule="auto"/>
              <w:jc w:val="center"/>
              <w:rPr>
                <w:rFonts w:cs="Arial"/>
                <w:szCs w:val="20"/>
              </w:rPr>
            </w:pPr>
            <w:r w:rsidRPr="001E3BD3">
              <w:rPr>
                <w:rFonts w:cs="Arial"/>
                <w:szCs w:val="20"/>
              </w:rPr>
              <w:t>44.2%</w:t>
            </w:r>
          </w:p>
        </w:tc>
        <w:tc>
          <w:tcPr>
            <w:tcW w:w="1440" w:type="dxa"/>
            <w:tcBorders>
              <w:top w:val="nil"/>
              <w:left w:val="nil"/>
              <w:bottom w:val="single" w:sz="4" w:space="0" w:color="auto"/>
              <w:right w:val="single" w:sz="4" w:space="0" w:color="auto"/>
            </w:tcBorders>
            <w:shd w:val="clear" w:color="auto" w:fill="auto"/>
            <w:noWrap/>
            <w:vAlign w:val="center"/>
            <w:hideMark/>
          </w:tcPr>
          <w:p w14:paraId="441138B0" w14:textId="77777777" w:rsidR="001E3BD3" w:rsidRPr="001E3BD3" w:rsidRDefault="001E3BD3" w:rsidP="001E3BD3">
            <w:pPr>
              <w:spacing w:after="0" w:line="240" w:lineRule="auto"/>
              <w:jc w:val="center"/>
              <w:rPr>
                <w:rFonts w:cs="Arial"/>
                <w:szCs w:val="20"/>
              </w:rPr>
            </w:pPr>
            <w:r w:rsidRPr="001E3BD3">
              <w:rPr>
                <w:rFonts w:cs="Arial"/>
                <w:szCs w:val="20"/>
              </w:rPr>
              <w:t>66.9%</w:t>
            </w:r>
          </w:p>
        </w:tc>
        <w:tc>
          <w:tcPr>
            <w:tcW w:w="1440" w:type="dxa"/>
            <w:tcBorders>
              <w:top w:val="nil"/>
              <w:left w:val="nil"/>
              <w:bottom w:val="single" w:sz="4" w:space="0" w:color="auto"/>
              <w:right w:val="single" w:sz="4" w:space="0" w:color="auto"/>
            </w:tcBorders>
            <w:shd w:val="clear" w:color="auto" w:fill="auto"/>
            <w:noWrap/>
            <w:vAlign w:val="center"/>
            <w:hideMark/>
          </w:tcPr>
          <w:p w14:paraId="63B89F56"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-22.8%</w:t>
            </w:r>
          </w:p>
        </w:tc>
      </w:tr>
      <w:tr w:rsidR="001E3BD3" w:rsidRPr="001E3BD3" w14:paraId="3559D0A3"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03A0CB55" w14:textId="77777777" w:rsidR="001E3BD3" w:rsidRPr="001E3BD3" w:rsidRDefault="001E3BD3" w:rsidP="001E3BD3">
            <w:pPr>
              <w:spacing w:after="0" w:line="240" w:lineRule="auto"/>
              <w:rPr>
                <w:rFonts w:cs="Arial"/>
                <w:szCs w:val="20"/>
              </w:rPr>
            </w:pPr>
            <w:r w:rsidRPr="001E3BD3">
              <w:rPr>
                <w:rFonts w:cs="Arial"/>
                <w:szCs w:val="20"/>
              </w:rPr>
              <w:t>My counselor talked to me about my choices when developing my plan for employment. [A/D]</w:t>
            </w:r>
          </w:p>
        </w:tc>
        <w:tc>
          <w:tcPr>
            <w:tcW w:w="1530" w:type="dxa"/>
            <w:tcBorders>
              <w:top w:val="nil"/>
              <w:left w:val="nil"/>
              <w:bottom w:val="single" w:sz="4" w:space="0" w:color="auto"/>
              <w:right w:val="single" w:sz="4" w:space="0" w:color="auto"/>
            </w:tcBorders>
            <w:shd w:val="clear" w:color="auto" w:fill="auto"/>
            <w:noWrap/>
            <w:vAlign w:val="center"/>
            <w:hideMark/>
          </w:tcPr>
          <w:p w14:paraId="4AA54130" w14:textId="77777777" w:rsidR="001E3BD3" w:rsidRPr="001E3BD3" w:rsidRDefault="001E3BD3" w:rsidP="001E3BD3">
            <w:pPr>
              <w:spacing w:after="0" w:line="240" w:lineRule="auto"/>
              <w:jc w:val="center"/>
              <w:rPr>
                <w:rFonts w:cs="Arial"/>
                <w:szCs w:val="20"/>
              </w:rPr>
            </w:pPr>
            <w:r w:rsidRPr="001E3BD3">
              <w:rPr>
                <w:rFonts w:cs="Arial"/>
                <w:szCs w:val="20"/>
              </w:rPr>
              <w:t>38.5%</w:t>
            </w:r>
          </w:p>
        </w:tc>
        <w:tc>
          <w:tcPr>
            <w:tcW w:w="1440" w:type="dxa"/>
            <w:tcBorders>
              <w:top w:val="nil"/>
              <w:left w:val="nil"/>
              <w:bottom w:val="single" w:sz="4" w:space="0" w:color="auto"/>
              <w:right w:val="single" w:sz="4" w:space="0" w:color="auto"/>
            </w:tcBorders>
            <w:shd w:val="clear" w:color="auto" w:fill="auto"/>
            <w:noWrap/>
            <w:vAlign w:val="center"/>
            <w:hideMark/>
          </w:tcPr>
          <w:p w14:paraId="40C2A8F3" w14:textId="77777777" w:rsidR="001E3BD3" w:rsidRPr="001E3BD3" w:rsidRDefault="001E3BD3" w:rsidP="001E3BD3">
            <w:pPr>
              <w:spacing w:after="0" w:line="240" w:lineRule="auto"/>
              <w:jc w:val="center"/>
              <w:rPr>
                <w:rFonts w:cs="Arial"/>
                <w:szCs w:val="20"/>
              </w:rPr>
            </w:pPr>
            <w:r w:rsidRPr="001E3BD3">
              <w:rPr>
                <w:rFonts w:cs="Arial"/>
                <w:szCs w:val="20"/>
              </w:rPr>
              <w:t>57.9%</w:t>
            </w:r>
          </w:p>
        </w:tc>
        <w:tc>
          <w:tcPr>
            <w:tcW w:w="1440" w:type="dxa"/>
            <w:tcBorders>
              <w:top w:val="nil"/>
              <w:left w:val="nil"/>
              <w:bottom w:val="single" w:sz="4" w:space="0" w:color="auto"/>
              <w:right w:val="single" w:sz="4" w:space="0" w:color="auto"/>
            </w:tcBorders>
            <w:shd w:val="clear" w:color="auto" w:fill="auto"/>
            <w:noWrap/>
            <w:vAlign w:val="center"/>
            <w:hideMark/>
          </w:tcPr>
          <w:p w14:paraId="06D85C4E"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-19.5%</w:t>
            </w:r>
          </w:p>
        </w:tc>
      </w:tr>
      <w:tr w:rsidR="001E3BD3" w:rsidRPr="001E3BD3" w14:paraId="61E2F889" w14:textId="77777777" w:rsidTr="008A424F">
        <w:trPr>
          <w:cantSplit/>
          <w:trHeight w:val="576"/>
        </w:trPr>
        <w:tc>
          <w:tcPr>
            <w:tcW w:w="4950" w:type="dxa"/>
            <w:tcBorders>
              <w:top w:val="nil"/>
              <w:left w:val="single" w:sz="4" w:space="0" w:color="auto"/>
              <w:bottom w:val="single" w:sz="4" w:space="0" w:color="auto"/>
              <w:right w:val="single" w:sz="4" w:space="0" w:color="auto"/>
            </w:tcBorders>
            <w:shd w:val="clear" w:color="auto" w:fill="auto"/>
            <w:vAlign w:val="center"/>
            <w:hideMark/>
          </w:tcPr>
          <w:p w14:paraId="51A5CED0" w14:textId="77777777" w:rsidR="001E3BD3" w:rsidRPr="001E3BD3" w:rsidRDefault="001E3BD3" w:rsidP="001E3BD3">
            <w:pPr>
              <w:spacing w:after="0" w:line="240" w:lineRule="auto"/>
              <w:rPr>
                <w:rFonts w:cs="Arial"/>
                <w:szCs w:val="20"/>
              </w:rPr>
            </w:pPr>
            <w:r w:rsidRPr="001E3BD3">
              <w:rPr>
                <w:rFonts w:cs="Arial"/>
                <w:szCs w:val="20"/>
              </w:rPr>
              <w:t>My counselor helped me understand the sorts of careers I can pursue. [A/D]</w:t>
            </w:r>
          </w:p>
        </w:tc>
        <w:tc>
          <w:tcPr>
            <w:tcW w:w="1530" w:type="dxa"/>
            <w:tcBorders>
              <w:top w:val="nil"/>
              <w:left w:val="nil"/>
              <w:bottom w:val="single" w:sz="4" w:space="0" w:color="auto"/>
              <w:right w:val="single" w:sz="4" w:space="0" w:color="auto"/>
            </w:tcBorders>
            <w:shd w:val="clear" w:color="auto" w:fill="auto"/>
            <w:noWrap/>
            <w:vAlign w:val="center"/>
            <w:hideMark/>
          </w:tcPr>
          <w:p w14:paraId="60FBD3FB" w14:textId="77777777" w:rsidR="001E3BD3" w:rsidRPr="001E3BD3" w:rsidRDefault="001E3BD3" w:rsidP="001E3BD3">
            <w:pPr>
              <w:spacing w:after="0" w:line="240" w:lineRule="auto"/>
              <w:jc w:val="center"/>
              <w:rPr>
                <w:rFonts w:cs="Arial"/>
                <w:szCs w:val="20"/>
              </w:rPr>
            </w:pPr>
            <w:r w:rsidRPr="001E3BD3">
              <w:rPr>
                <w:rFonts w:cs="Arial"/>
                <w:szCs w:val="20"/>
              </w:rPr>
              <w:t>28.2%</w:t>
            </w:r>
          </w:p>
        </w:tc>
        <w:tc>
          <w:tcPr>
            <w:tcW w:w="1440" w:type="dxa"/>
            <w:tcBorders>
              <w:top w:val="nil"/>
              <w:left w:val="nil"/>
              <w:bottom w:val="single" w:sz="4" w:space="0" w:color="auto"/>
              <w:right w:val="single" w:sz="4" w:space="0" w:color="auto"/>
            </w:tcBorders>
            <w:shd w:val="clear" w:color="auto" w:fill="auto"/>
            <w:noWrap/>
            <w:vAlign w:val="center"/>
            <w:hideMark/>
          </w:tcPr>
          <w:p w14:paraId="38003CE5" w14:textId="77777777" w:rsidR="001E3BD3" w:rsidRPr="001E3BD3" w:rsidRDefault="001E3BD3" w:rsidP="001E3BD3">
            <w:pPr>
              <w:spacing w:after="0" w:line="240" w:lineRule="auto"/>
              <w:jc w:val="center"/>
              <w:rPr>
                <w:rFonts w:cs="Arial"/>
                <w:szCs w:val="20"/>
              </w:rPr>
            </w:pPr>
            <w:r w:rsidRPr="001E3BD3">
              <w:rPr>
                <w:rFonts w:cs="Arial"/>
                <w:szCs w:val="20"/>
              </w:rPr>
              <w:t>48.0%</w:t>
            </w:r>
          </w:p>
        </w:tc>
        <w:tc>
          <w:tcPr>
            <w:tcW w:w="1440" w:type="dxa"/>
            <w:tcBorders>
              <w:top w:val="nil"/>
              <w:left w:val="nil"/>
              <w:bottom w:val="single" w:sz="4" w:space="0" w:color="auto"/>
              <w:right w:val="single" w:sz="4" w:space="0" w:color="auto"/>
            </w:tcBorders>
            <w:shd w:val="clear" w:color="auto" w:fill="auto"/>
            <w:noWrap/>
            <w:vAlign w:val="center"/>
            <w:hideMark/>
          </w:tcPr>
          <w:p w14:paraId="7C2CE891" w14:textId="77777777" w:rsidR="001E3BD3" w:rsidRPr="001E3BD3" w:rsidRDefault="001E3BD3" w:rsidP="001E3BD3">
            <w:pPr>
              <w:spacing w:after="0" w:line="240" w:lineRule="auto"/>
              <w:jc w:val="center"/>
              <w:rPr>
                <w:rFonts w:cs="Arial"/>
                <w:color w:val="000000"/>
                <w:szCs w:val="20"/>
              </w:rPr>
            </w:pPr>
            <w:r w:rsidRPr="001E3BD3">
              <w:rPr>
                <w:rFonts w:cs="Arial"/>
                <w:color w:val="000000"/>
                <w:szCs w:val="20"/>
              </w:rPr>
              <w:t>-19.8%</w:t>
            </w:r>
          </w:p>
        </w:tc>
      </w:tr>
    </w:tbl>
    <w:p w14:paraId="61BDCD43" w14:textId="1F7FF2F1" w:rsidR="00B67A34" w:rsidRPr="00F07D6B" w:rsidRDefault="001F79B5" w:rsidP="00B67A34">
      <w:pPr>
        <w:rPr>
          <w:i/>
          <w:iCs/>
        </w:rPr>
      </w:pPr>
      <w:r>
        <w:rPr>
          <w:i/>
          <w:iCs/>
        </w:rPr>
        <w:t>N&gt;=204</w:t>
      </w:r>
    </w:p>
    <w:p w14:paraId="2434E5FD" w14:textId="3F0F433C" w:rsidR="00D10DDB" w:rsidRPr="00F822C7" w:rsidRDefault="00DB00E9" w:rsidP="00F14503">
      <w:pPr>
        <w:jc w:val="both"/>
      </w:pPr>
      <w:r w:rsidRPr="00F822C7">
        <w:t xml:space="preserve">The </w:t>
      </w:r>
      <w:r w:rsidR="00705C57" w:rsidRPr="00F822C7">
        <w:t>C</w:t>
      </w:r>
      <w:r w:rsidR="002E3871" w:rsidRPr="00F822C7">
        <w:t xml:space="preserve">onsumer </w:t>
      </w:r>
      <w:r w:rsidR="00705C57" w:rsidRPr="00F822C7">
        <w:t>S</w:t>
      </w:r>
      <w:r w:rsidRPr="00F822C7">
        <w:t>urvey included a</w:t>
      </w:r>
      <w:r w:rsidR="00977B0B" w:rsidRPr="00F822C7">
        <w:t xml:space="preserve"> series of questions </w:t>
      </w:r>
      <w:r w:rsidR="00E61919" w:rsidRPr="00F822C7">
        <w:t xml:space="preserve">designed </w:t>
      </w:r>
      <w:r w:rsidR="00977B0B" w:rsidRPr="00F822C7">
        <w:t xml:space="preserve">to identify the barriers that individuals </w:t>
      </w:r>
      <w:r w:rsidR="00931BBB" w:rsidRPr="00F822C7">
        <w:t>were most likely to face</w:t>
      </w:r>
      <w:r w:rsidR="00977B0B" w:rsidRPr="00F822C7">
        <w:t xml:space="preserve"> when trying to find or keep a job. The following table </w:t>
      </w:r>
      <w:r w:rsidR="008D3B87" w:rsidRPr="00F822C7">
        <w:t>includes</w:t>
      </w:r>
      <w:r w:rsidR="00977B0B" w:rsidRPr="00F822C7">
        <w:t xml:space="preserve"> </w:t>
      </w:r>
      <w:r w:rsidR="00A5452E" w:rsidRPr="00F822C7">
        <w:t>respondents</w:t>
      </w:r>
      <w:r w:rsidR="00977B0B" w:rsidRPr="00F822C7">
        <w:t xml:space="preserve"> who answered that they had experienced at least one of the barriers</w:t>
      </w:r>
      <w:r w:rsidR="009C70E3" w:rsidRPr="00F822C7">
        <w:t xml:space="preserve"> to employment</w:t>
      </w:r>
      <w:r w:rsidR="00977B0B" w:rsidRPr="00F822C7">
        <w:t xml:space="preserve"> mentioned</w:t>
      </w:r>
      <w:r w:rsidR="002D03F4" w:rsidRPr="00F822C7">
        <w:t xml:space="preserve">. Overall, </w:t>
      </w:r>
      <w:r w:rsidR="00101BFD" w:rsidRPr="00F822C7">
        <w:t>respondents</w:t>
      </w:r>
      <w:r w:rsidR="004075D4" w:rsidRPr="00F822C7">
        <w:t xml:space="preserve"> whose case</w:t>
      </w:r>
      <w:r w:rsidR="00947362" w:rsidRPr="00F822C7">
        <w:t>s were</w:t>
      </w:r>
      <w:r w:rsidR="002D03F4" w:rsidRPr="00F822C7">
        <w:t xml:space="preserve"> closed reported </w:t>
      </w:r>
      <w:r w:rsidR="00C23E00" w:rsidRPr="00F822C7">
        <w:t xml:space="preserve">facing </w:t>
      </w:r>
      <w:r w:rsidR="002D03F4" w:rsidRPr="00F822C7">
        <w:t xml:space="preserve">similar barriers </w:t>
      </w:r>
      <w:r w:rsidR="00947362" w:rsidRPr="00F822C7">
        <w:t>to respondents whose</w:t>
      </w:r>
      <w:r w:rsidR="002D03F4" w:rsidRPr="00F822C7">
        <w:t xml:space="preserve"> cases</w:t>
      </w:r>
      <w:r w:rsidR="00947362" w:rsidRPr="00F822C7">
        <w:t xml:space="preserve"> are open</w:t>
      </w:r>
      <w:r w:rsidR="002D03F4" w:rsidRPr="00F822C7">
        <w:t xml:space="preserve">, though often at different rates. </w:t>
      </w:r>
    </w:p>
    <w:p w14:paraId="3924E54D" w14:textId="3B7F1CAD" w:rsidR="00623FC8" w:rsidRPr="00F822C7" w:rsidRDefault="009C5B7E" w:rsidP="00FF2525">
      <w:pPr>
        <w:jc w:val="both"/>
      </w:pPr>
      <w:r w:rsidRPr="00F822C7">
        <w:t xml:space="preserve">Regardless of case status, </w:t>
      </w:r>
      <w:r w:rsidR="007F6F63" w:rsidRPr="00F822C7">
        <w:t>respondents</w:t>
      </w:r>
      <w:r w:rsidR="00536262" w:rsidRPr="00F822C7">
        <w:t xml:space="preserve"> </w:t>
      </w:r>
      <w:r w:rsidR="0038261E" w:rsidRPr="00F822C7">
        <w:t>who reported</w:t>
      </w:r>
      <w:r w:rsidR="00536262" w:rsidRPr="00F822C7">
        <w:t xml:space="preserve"> </w:t>
      </w:r>
      <w:r w:rsidR="00FF2525" w:rsidRPr="00F822C7">
        <w:t>barriers</w:t>
      </w:r>
      <w:r w:rsidR="00536262" w:rsidRPr="00F822C7">
        <w:t xml:space="preserve"> were by far most likely to </w:t>
      </w:r>
      <w:r w:rsidR="00623FC8" w:rsidRPr="00F822C7">
        <w:t xml:space="preserve">report transportation </w:t>
      </w:r>
      <w:r w:rsidR="0038261E" w:rsidRPr="00F822C7">
        <w:t>as</w:t>
      </w:r>
      <w:r w:rsidR="00623FC8" w:rsidRPr="00F822C7">
        <w:t xml:space="preserve"> the greatest barrier</w:t>
      </w:r>
      <w:r w:rsidR="007F6F63" w:rsidRPr="00F822C7">
        <w:t xml:space="preserve"> to employment</w:t>
      </w:r>
      <w:r w:rsidR="00623FC8" w:rsidRPr="00F822C7">
        <w:t>. Among closed cases, transportation was reported as a barrier almost twice as often as the next most common barrier. Transportation issues were also a common</w:t>
      </w:r>
      <w:r w:rsidR="005250CC" w:rsidRPr="00F822C7">
        <w:t xml:space="preserve"> theme reoccurring</w:t>
      </w:r>
      <w:r w:rsidR="00623FC8" w:rsidRPr="00F822C7">
        <w:t xml:space="preserve"> in focus groups with teachers of the blind</w:t>
      </w:r>
      <w:r w:rsidR="00C36288" w:rsidRPr="00F822C7">
        <w:t xml:space="preserve">, </w:t>
      </w:r>
      <w:r w:rsidR="00623FC8" w:rsidRPr="00F822C7">
        <w:t>VR staff</w:t>
      </w:r>
      <w:r w:rsidR="00C36288" w:rsidRPr="00F822C7">
        <w:t>, and current program participants.</w:t>
      </w:r>
    </w:p>
    <w:p w14:paraId="36982D00" w14:textId="6C17E489" w:rsidR="009C5B7E" w:rsidRDefault="00864468" w:rsidP="00087814">
      <w:pPr>
        <w:jc w:val="both"/>
      </w:pPr>
      <w:r w:rsidRPr="00F822C7">
        <w:t>T</w:t>
      </w:r>
      <w:r w:rsidR="002767B3" w:rsidRPr="00F822C7">
        <w:t>he</w:t>
      </w:r>
      <w:r w:rsidR="00623FC8" w:rsidRPr="00F822C7">
        <w:t xml:space="preserve"> next most common barrier </w:t>
      </w:r>
      <w:r w:rsidR="00ED5506" w:rsidRPr="00F822C7">
        <w:t>is</w:t>
      </w:r>
      <w:r w:rsidR="00623FC8" w:rsidRPr="00F822C7">
        <w:t xml:space="preserve"> employer</w:t>
      </w:r>
      <w:r w:rsidR="00623FC8">
        <w:t xml:space="preserve"> attitudes toward individuals with disabilities. This </w:t>
      </w:r>
      <w:r w:rsidR="00D71A87">
        <w:t>echoed</w:t>
      </w:r>
      <w:r w:rsidR="00C36288">
        <w:t xml:space="preserve"> feedback </w:t>
      </w:r>
      <w:r w:rsidR="00D71A87">
        <w:t>received</w:t>
      </w:r>
      <w:r w:rsidR="00C36288">
        <w:t xml:space="preserve"> in focus groups and interviews. There appears to be a widely held perception </w:t>
      </w:r>
      <w:r w:rsidR="00986018">
        <w:t xml:space="preserve">that employers are unable or unwilling to accommodate individuals with visual impairments. This </w:t>
      </w:r>
      <w:r w:rsidR="00D67D51">
        <w:t xml:space="preserve">consistency </w:t>
      </w:r>
      <w:r w:rsidR="00126171">
        <w:t>across</w:t>
      </w:r>
      <w:r w:rsidR="00D67D51">
        <w:t xml:space="preserve"> open and closed cases</w:t>
      </w:r>
      <w:r w:rsidR="00986018">
        <w:t xml:space="preserve"> is also seen in some of the other most commonly reported barriers</w:t>
      </w:r>
      <w:r w:rsidR="001540C0">
        <w:t>;</w:t>
      </w:r>
      <w:r w:rsidR="00986018">
        <w:t xml:space="preserve"> </w:t>
      </w:r>
      <w:r w:rsidR="004C0DCB">
        <w:lastRenderedPageBreak/>
        <w:t>resources for people with disabilities, potential loss of benefits (“benefits cliff”),</w:t>
      </w:r>
      <w:r w:rsidR="00986018">
        <w:t xml:space="preserve"> poor job markets and a lack of opportunities to explore careers.</w:t>
      </w:r>
    </w:p>
    <w:p w14:paraId="1A916842" w14:textId="6A0C4081" w:rsidR="005F7E7F" w:rsidRDefault="002419B6" w:rsidP="00561C22">
      <w:r>
        <w:t>For brevity, w</w:t>
      </w:r>
      <w:r w:rsidR="006C7FC3">
        <w:t>e have included i</w:t>
      </w:r>
      <w:r w:rsidR="00632F26">
        <w:t xml:space="preserve">n the following </w:t>
      </w:r>
      <w:r w:rsidR="007626F6">
        <w:fldChar w:fldCharType="begin"/>
      </w:r>
      <w:r w:rsidR="007626F6">
        <w:instrText xml:space="preserve"> REF _Ref48554530 \h </w:instrText>
      </w:r>
      <w:r w:rsidR="007626F6">
        <w:fldChar w:fldCharType="separate"/>
      </w:r>
      <w:r w:rsidR="007626F6">
        <w:t xml:space="preserve">Table </w:t>
      </w:r>
      <w:r w:rsidR="007626F6">
        <w:rPr>
          <w:noProof/>
        </w:rPr>
        <w:t>5</w:t>
      </w:r>
      <w:r w:rsidR="007626F6">
        <w:fldChar w:fldCharType="end"/>
      </w:r>
      <w:r w:rsidR="00632F26">
        <w:t xml:space="preserve"> only those barriers </w:t>
      </w:r>
      <w:r w:rsidR="00D1078E">
        <w:t>reported by</w:t>
      </w:r>
      <w:r w:rsidR="00632F26">
        <w:t xml:space="preserve"> 10% </w:t>
      </w:r>
      <w:r w:rsidR="001F25A2">
        <w:t>or more</w:t>
      </w:r>
      <w:r w:rsidR="00632F26">
        <w:t xml:space="preserve"> of </w:t>
      </w:r>
      <w:r w:rsidR="00DA714D">
        <w:t>respondents</w:t>
      </w:r>
      <w:r w:rsidR="00632F26">
        <w:t>.</w:t>
      </w:r>
      <w:r w:rsidR="00531D1B">
        <w:t xml:space="preserve"> 69</w:t>
      </w:r>
      <w:r w:rsidR="00941F71">
        <w:t>.6% of all cases reported at least one barrier, including 61</w:t>
      </w:r>
      <w:r w:rsidR="00A020FB">
        <w:t>.5</w:t>
      </w:r>
      <w:r w:rsidR="00941F71">
        <w:t>% of closed cases.</w:t>
      </w:r>
    </w:p>
    <w:p w14:paraId="00B1EA85" w14:textId="245B3F6E" w:rsidR="00061620" w:rsidRDefault="00061620" w:rsidP="00061620">
      <w:pPr>
        <w:pStyle w:val="Caption"/>
        <w:keepNext/>
      </w:pPr>
      <w:bookmarkStart w:id="25" w:name="_Ref48554530"/>
      <w:r>
        <w:t xml:space="preserve">Table </w:t>
      </w:r>
      <w:fldSimple w:instr=" SEQ Table \* ARABIC ">
        <w:r w:rsidR="00DD4723">
          <w:rPr>
            <w:noProof/>
          </w:rPr>
          <w:t>5</w:t>
        </w:r>
      </w:fldSimple>
      <w:bookmarkEnd w:id="25"/>
      <w:r>
        <w:t>: Barriers Experienced by Case Status</w:t>
      </w:r>
    </w:p>
    <w:tbl>
      <w:tblPr>
        <w:tblW w:w="9360" w:type="dxa"/>
        <w:tblInd w:w="-5" w:type="dxa"/>
        <w:tblLayout w:type="fixed"/>
        <w:tblLook w:val="04A0" w:firstRow="1" w:lastRow="0" w:firstColumn="1" w:lastColumn="0" w:noHBand="0" w:noVBand="1"/>
      </w:tblPr>
      <w:tblGrid>
        <w:gridCol w:w="5220"/>
        <w:gridCol w:w="2160"/>
        <w:gridCol w:w="1980"/>
      </w:tblGrid>
      <w:tr w:rsidR="009C41E4" w:rsidRPr="00061620" w14:paraId="45565FEF" w14:textId="77777777" w:rsidTr="00561C22">
        <w:trPr>
          <w:trHeight w:val="20"/>
          <w:tblHeader/>
        </w:trPr>
        <w:tc>
          <w:tcPr>
            <w:tcW w:w="5220" w:type="dxa"/>
            <w:tcBorders>
              <w:top w:val="single" w:sz="4" w:space="0" w:color="auto"/>
              <w:left w:val="single" w:sz="4" w:space="0" w:color="auto"/>
              <w:bottom w:val="single" w:sz="4" w:space="0" w:color="auto"/>
              <w:right w:val="single" w:sz="4" w:space="0" w:color="auto"/>
            </w:tcBorders>
            <w:shd w:val="clear" w:color="auto" w:fill="002060"/>
            <w:vAlign w:val="center"/>
          </w:tcPr>
          <w:p w14:paraId="5A00CD18" w14:textId="11D14C58" w:rsidR="009C41E4" w:rsidRPr="006A6E42" w:rsidRDefault="006A6E42" w:rsidP="006A6E42">
            <w:pPr>
              <w:spacing w:after="0" w:line="240" w:lineRule="auto"/>
              <w:jc w:val="center"/>
              <w:rPr>
                <w:rFonts w:asciiTheme="majorHAnsi" w:hAnsiTheme="majorHAnsi" w:cstheme="majorHAnsi"/>
                <w:b/>
                <w:bCs/>
                <w:color w:val="FFFFFF" w:themeColor="background1"/>
                <w:szCs w:val="20"/>
              </w:rPr>
            </w:pPr>
            <w:r>
              <w:rPr>
                <w:rFonts w:asciiTheme="majorHAnsi" w:hAnsiTheme="majorHAnsi" w:cstheme="majorHAnsi"/>
                <w:b/>
                <w:bCs/>
                <w:color w:val="FFFFFF" w:themeColor="background1"/>
                <w:szCs w:val="20"/>
              </w:rPr>
              <w:t>Barrier</w:t>
            </w:r>
          </w:p>
        </w:tc>
        <w:tc>
          <w:tcPr>
            <w:tcW w:w="2160" w:type="dxa"/>
            <w:tcBorders>
              <w:top w:val="nil"/>
              <w:left w:val="nil"/>
              <w:bottom w:val="single" w:sz="4" w:space="0" w:color="auto"/>
              <w:right w:val="single" w:sz="8" w:space="0" w:color="333333"/>
            </w:tcBorders>
            <w:shd w:val="clear" w:color="auto" w:fill="002060"/>
            <w:noWrap/>
            <w:vAlign w:val="center"/>
          </w:tcPr>
          <w:p w14:paraId="0682E9BE" w14:textId="77777777" w:rsidR="00A40E76" w:rsidRDefault="009C41E4" w:rsidP="009C41E4">
            <w:pPr>
              <w:spacing w:after="0" w:line="240" w:lineRule="auto"/>
              <w:jc w:val="center"/>
              <w:rPr>
                <w:rFonts w:asciiTheme="majorHAnsi" w:hAnsiTheme="majorHAnsi" w:cstheme="majorHAnsi"/>
                <w:b/>
                <w:color w:val="FFFFFF"/>
                <w:szCs w:val="20"/>
              </w:rPr>
            </w:pPr>
            <w:r w:rsidRPr="004B57CB">
              <w:rPr>
                <w:rFonts w:asciiTheme="majorHAnsi" w:hAnsiTheme="majorHAnsi" w:cstheme="majorHAnsi"/>
                <w:b/>
                <w:color w:val="FFFFFF"/>
                <w:szCs w:val="20"/>
              </w:rPr>
              <w:t xml:space="preserve">% Yes </w:t>
            </w:r>
          </w:p>
          <w:p w14:paraId="6BC8F080" w14:textId="775B596F" w:rsidR="009C41E4" w:rsidRPr="004B57CB" w:rsidRDefault="009C41E4" w:rsidP="009C41E4">
            <w:pPr>
              <w:spacing w:after="0" w:line="240" w:lineRule="auto"/>
              <w:jc w:val="center"/>
              <w:rPr>
                <w:rFonts w:asciiTheme="majorHAnsi" w:hAnsiTheme="majorHAnsi" w:cstheme="majorHAnsi"/>
                <w:szCs w:val="20"/>
              </w:rPr>
            </w:pPr>
            <w:r w:rsidRPr="004B57CB">
              <w:rPr>
                <w:rFonts w:asciiTheme="majorHAnsi" w:hAnsiTheme="majorHAnsi" w:cstheme="majorHAnsi"/>
                <w:b/>
                <w:color w:val="FFFFFF"/>
                <w:szCs w:val="20"/>
              </w:rPr>
              <w:t>C</w:t>
            </w:r>
            <w:r w:rsidR="00BD0E73">
              <w:rPr>
                <w:rFonts w:asciiTheme="majorHAnsi" w:hAnsiTheme="majorHAnsi" w:cstheme="majorHAnsi"/>
                <w:b/>
                <w:color w:val="FFFFFF"/>
                <w:szCs w:val="20"/>
              </w:rPr>
              <w:t>losed Cases</w:t>
            </w:r>
          </w:p>
        </w:tc>
        <w:tc>
          <w:tcPr>
            <w:tcW w:w="1980" w:type="dxa"/>
            <w:tcBorders>
              <w:top w:val="nil"/>
              <w:left w:val="nil"/>
              <w:bottom w:val="single" w:sz="4" w:space="0" w:color="auto"/>
              <w:right w:val="single" w:sz="8" w:space="0" w:color="333333"/>
            </w:tcBorders>
            <w:shd w:val="clear" w:color="auto" w:fill="002060"/>
            <w:noWrap/>
            <w:vAlign w:val="center"/>
          </w:tcPr>
          <w:p w14:paraId="318754DC" w14:textId="77777777" w:rsidR="00A40E76" w:rsidRDefault="009C41E4" w:rsidP="009C41E4">
            <w:pPr>
              <w:spacing w:after="0" w:line="240" w:lineRule="auto"/>
              <w:jc w:val="center"/>
              <w:rPr>
                <w:rFonts w:asciiTheme="majorHAnsi" w:hAnsiTheme="majorHAnsi" w:cstheme="majorHAnsi"/>
                <w:b/>
                <w:color w:val="FFFFFF"/>
                <w:szCs w:val="20"/>
              </w:rPr>
            </w:pPr>
            <w:r w:rsidRPr="004B57CB">
              <w:rPr>
                <w:rFonts w:asciiTheme="majorHAnsi" w:hAnsiTheme="majorHAnsi" w:cstheme="majorHAnsi"/>
                <w:b/>
                <w:color w:val="FFFFFF"/>
                <w:szCs w:val="20"/>
              </w:rPr>
              <w:t xml:space="preserve">% Yes </w:t>
            </w:r>
          </w:p>
          <w:p w14:paraId="16BF5617" w14:textId="674DDF95" w:rsidR="009C41E4" w:rsidRPr="004B57CB" w:rsidRDefault="009C41E4" w:rsidP="009C41E4">
            <w:pPr>
              <w:spacing w:after="0" w:line="240" w:lineRule="auto"/>
              <w:jc w:val="center"/>
              <w:rPr>
                <w:rFonts w:asciiTheme="majorHAnsi" w:hAnsiTheme="majorHAnsi" w:cstheme="majorHAnsi"/>
                <w:szCs w:val="20"/>
              </w:rPr>
            </w:pPr>
            <w:r w:rsidRPr="004B57CB">
              <w:rPr>
                <w:rFonts w:asciiTheme="majorHAnsi" w:hAnsiTheme="majorHAnsi" w:cstheme="majorHAnsi"/>
                <w:b/>
                <w:color w:val="FFFFFF"/>
                <w:szCs w:val="20"/>
              </w:rPr>
              <w:t xml:space="preserve">Current </w:t>
            </w:r>
            <w:r>
              <w:rPr>
                <w:rFonts w:asciiTheme="majorHAnsi" w:hAnsiTheme="majorHAnsi" w:cstheme="majorHAnsi"/>
                <w:b/>
                <w:color w:val="FFFFFF"/>
                <w:szCs w:val="20"/>
              </w:rPr>
              <w:t>P</w:t>
            </w:r>
            <w:r w:rsidRPr="004B57CB">
              <w:rPr>
                <w:rFonts w:asciiTheme="majorHAnsi" w:hAnsiTheme="majorHAnsi" w:cstheme="majorHAnsi"/>
                <w:b/>
                <w:color w:val="FFFFFF"/>
                <w:szCs w:val="20"/>
              </w:rPr>
              <w:t>articipant</w:t>
            </w:r>
            <w:r>
              <w:rPr>
                <w:rFonts w:asciiTheme="majorHAnsi" w:hAnsiTheme="majorHAnsi" w:cstheme="majorHAnsi"/>
                <w:b/>
                <w:color w:val="FFFFFF"/>
                <w:szCs w:val="20"/>
              </w:rPr>
              <w:t>s</w:t>
            </w:r>
          </w:p>
        </w:tc>
      </w:tr>
      <w:tr w:rsidR="00061620" w:rsidRPr="00061620" w14:paraId="5197C510" w14:textId="77777777" w:rsidTr="00A40E76">
        <w:trPr>
          <w:trHeight w:val="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F09E"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Transportation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237B5AA"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69.1%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E41138C"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61.0%</w:t>
            </w:r>
          </w:p>
        </w:tc>
      </w:tr>
      <w:tr w:rsidR="00061620" w:rsidRPr="00061620" w14:paraId="1E22B9F6"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66FE389"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Employer attitudes toward people with disabilities</w:t>
            </w:r>
          </w:p>
        </w:tc>
        <w:tc>
          <w:tcPr>
            <w:tcW w:w="2160" w:type="dxa"/>
            <w:tcBorders>
              <w:top w:val="nil"/>
              <w:left w:val="nil"/>
              <w:bottom w:val="single" w:sz="4" w:space="0" w:color="auto"/>
              <w:right w:val="single" w:sz="4" w:space="0" w:color="auto"/>
            </w:tcBorders>
            <w:shd w:val="clear" w:color="auto" w:fill="auto"/>
            <w:noWrap/>
            <w:vAlign w:val="center"/>
            <w:hideMark/>
          </w:tcPr>
          <w:p w14:paraId="4D78C7C0"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38.2%</w:t>
            </w:r>
          </w:p>
        </w:tc>
        <w:tc>
          <w:tcPr>
            <w:tcW w:w="1980" w:type="dxa"/>
            <w:tcBorders>
              <w:top w:val="nil"/>
              <w:left w:val="nil"/>
              <w:bottom w:val="single" w:sz="4" w:space="0" w:color="auto"/>
              <w:right w:val="single" w:sz="4" w:space="0" w:color="auto"/>
            </w:tcBorders>
            <w:shd w:val="clear" w:color="auto" w:fill="auto"/>
            <w:noWrap/>
            <w:vAlign w:val="center"/>
            <w:hideMark/>
          </w:tcPr>
          <w:p w14:paraId="2D93E772"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49.0%</w:t>
            </w:r>
          </w:p>
        </w:tc>
      </w:tr>
      <w:tr w:rsidR="00061620" w:rsidRPr="00061620" w14:paraId="186E0CBB"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544D907"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Resources for people with disabilities</w:t>
            </w:r>
          </w:p>
        </w:tc>
        <w:tc>
          <w:tcPr>
            <w:tcW w:w="2160" w:type="dxa"/>
            <w:tcBorders>
              <w:top w:val="nil"/>
              <w:left w:val="nil"/>
              <w:bottom w:val="single" w:sz="4" w:space="0" w:color="auto"/>
              <w:right w:val="single" w:sz="4" w:space="0" w:color="auto"/>
            </w:tcBorders>
            <w:shd w:val="clear" w:color="auto" w:fill="auto"/>
            <w:noWrap/>
            <w:vAlign w:val="center"/>
            <w:hideMark/>
          </w:tcPr>
          <w:p w14:paraId="2D46A009"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32.7%</w:t>
            </w:r>
          </w:p>
        </w:tc>
        <w:tc>
          <w:tcPr>
            <w:tcW w:w="1980" w:type="dxa"/>
            <w:tcBorders>
              <w:top w:val="nil"/>
              <w:left w:val="nil"/>
              <w:bottom w:val="single" w:sz="4" w:space="0" w:color="auto"/>
              <w:right w:val="single" w:sz="4" w:space="0" w:color="auto"/>
            </w:tcBorders>
            <w:shd w:val="clear" w:color="auto" w:fill="auto"/>
            <w:noWrap/>
            <w:vAlign w:val="center"/>
            <w:hideMark/>
          </w:tcPr>
          <w:p w14:paraId="09763F7B"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35.0%</w:t>
            </w:r>
          </w:p>
        </w:tc>
      </w:tr>
      <w:tr w:rsidR="00061620" w:rsidRPr="00061620" w14:paraId="054EFC71"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0EB1A81"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Potential loss of benefits</w:t>
            </w:r>
          </w:p>
        </w:tc>
        <w:tc>
          <w:tcPr>
            <w:tcW w:w="2160" w:type="dxa"/>
            <w:tcBorders>
              <w:top w:val="nil"/>
              <w:left w:val="nil"/>
              <w:bottom w:val="single" w:sz="4" w:space="0" w:color="auto"/>
              <w:right w:val="single" w:sz="4" w:space="0" w:color="auto"/>
            </w:tcBorders>
            <w:shd w:val="clear" w:color="auto" w:fill="auto"/>
            <w:noWrap/>
            <w:vAlign w:val="center"/>
            <w:hideMark/>
          </w:tcPr>
          <w:p w14:paraId="6664A605"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32.7%</w:t>
            </w:r>
          </w:p>
        </w:tc>
        <w:tc>
          <w:tcPr>
            <w:tcW w:w="1980" w:type="dxa"/>
            <w:tcBorders>
              <w:top w:val="nil"/>
              <w:left w:val="nil"/>
              <w:bottom w:val="single" w:sz="4" w:space="0" w:color="auto"/>
              <w:right w:val="single" w:sz="4" w:space="0" w:color="auto"/>
            </w:tcBorders>
            <w:shd w:val="clear" w:color="auto" w:fill="auto"/>
            <w:noWrap/>
            <w:vAlign w:val="center"/>
            <w:hideMark/>
          </w:tcPr>
          <w:p w14:paraId="3E4201E1"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25.0%</w:t>
            </w:r>
          </w:p>
        </w:tc>
      </w:tr>
      <w:tr w:rsidR="00061620" w:rsidRPr="00061620" w14:paraId="7E7E44C9"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2373D83"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Poor job market or a lack of opportunities</w:t>
            </w:r>
          </w:p>
        </w:tc>
        <w:tc>
          <w:tcPr>
            <w:tcW w:w="2160" w:type="dxa"/>
            <w:tcBorders>
              <w:top w:val="nil"/>
              <w:left w:val="nil"/>
              <w:bottom w:val="single" w:sz="4" w:space="0" w:color="auto"/>
              <w:right w:val="single" w:sz="4" w:space="0" w:color="auto"/>
            </w:tcBorders>
            <w:shd w:val="clear" w:color="auto" w:fill="auto"/>
            <w:noWrap/>
            <w:vAlign w:val="center"/>
            <w:hideMark/>
          </w:tcPr>
          <w:p w14:paraId="5C3FA8D9"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29.1%</w:t>
            </w:r>
          </w:p>
        </w:tc>
        <w:tc>
          <w:tcPr>
            <w:tcW w:w="1980" w:type="dxa"/>
            <w:tcBorders>
              <w:top w:val="nil"/>
              <w:left w:val="nil"/>
              <w:bottom w:val="single" w:sz="4" w:space="0" w:color="auto"/>
              <w:right w:val="single" w:sz="4" w:space="0" w:color="auto"/>
            </w:tcBorders>
            <w:shd w:val="clear" w:color="auto" w:fill="auto"/>
            <w:noWrap/>
            <w:vAlign w:val="center"/>
            <w:hideMark/>
          </w:tcPr>
          <w:p w14:paraId="113D7A01"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36.0%</w:t>
            </w:r>
          </w:p>
        </w:tc>
      </w:tr>
      <w:tr w:rsidR="00061620" w:rsidRPr="00061620" w14:paraId="44D829FE"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D21DDB6"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Lack of opportunities to explore careers</w:t>
            </w:r>
          </w:p>
        </w:tc>
        <w:tc>
          <w:tcPr>
            <w:tcW w:w="2160" w:type="dxa"/>
            <w:tcBorders>
              <w:top w:val="nil"/>
              <w:left w:val="nil"/>
              <w:bottom w:val="single" w:sz="4" w:space="0" w:color="auto"/>
              <w:right w:val="single" w:sz="4" w:space="0" w:color="auto"/>
            </w:tcBorders>
            <w:shd w:val="clear" w:color="auto" w:fill="auto"/>
            <w:noWrap/>
            <w:vAlign w:val="center"/>
            <w:hideMark/>
          </w:tcPr>
          <w:p w14:paraId="2743715A"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25.5%</w:t>
            </w:r>
          </w:p>
        </w:tc>
        <w:tc>
          <w:tcPr>
            <w:tcW w:w="1980" w:type="dxa"/>
            <w:tcBorders>
              <w:top w:val="nil"/>
              <w:left w:val="nil"/>
              <w:bottom w:val="single" w:sz="4" w:space="0" w:color="auto"/>
              <w:right w:val="single" w:sz="4" w:space="0" w:color="auto"/>
            </w:tcBorders>
            <w:shd w:val="clear" w:color="auto" w:fill="auto"/>
            <w:noWrap/>
            <w:vAlign w:val="center"/>
            <w:hideMark/>
          </w:tcPr>
          <w:p w14:paraId="61604231"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24.0%</w:t>
            </w:r>
          </w:p>
        </w:tc>
      </w:tr>
      <w:tr w:rsidR="00061620" w:rsidRPr="00061620" w14:paraId="630C6978"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3CFC719"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 xml:space="preserve">Some other basic need(s) </w:t>
            </w:r>
          </w:p>
        </w:tc>
        <w:tc>
          <w:tcPr>
            <w:tcW w:w="2160" w:type="dxa"/>
            <w:tcBorders>
              <w:top w:val="nil"/>
              <w:left w:val="nil"/>
              <w:bottom w:val="single" w:sz="4" w:space="0" w:color="auto"/>
              <w:right w:val="single" w:sz="4" w:space="0" w:color="auto"/>
            </w:tcBorders>
            <w:shd w:val="clear" w:color="auto" w:fill="auto"/>
            <w:noWrap/>
            <w:vAlign w:val="center"/>
            <w:hideMark/>
          </w:tcPr>
          <w:p w14:paraId="4515CB0B"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21.8%</w:t>
            </w:r>
          </w:p>
        </w:tc>
        <w:tc>
          <w:tcPr>
            <w:tcW w:w="1980" w:type="dxa"/>
            <w:tcBorders>
              <w:top w:val="nil"/>
              <w:left w:val="nil"/>
              <w:bottom w:val="single" w:sz="4" w:space="0" w:color="auto"/>
              <w:right w:val="single" w:sz="4" w:space="0" w:color="auto"/>
            </w:tcBorders>
            <w:shd w:val="clear" w:color="auto" w:fill="auto"/>
            <w:noWrap/>
            <w:vAlign w:val="center"/>
            <w:hideMark/>
          </w:tcPr>
          <w:p w14:paraId="701B5157"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21.0%</w:t>
            </w:r>
          </w:p>
        </w:tc>
      </w:tr>
      <w:tr w:rsidR="00061620" w:rsidRPr="00061620" w14:paraId="12252738"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E370BF7"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More money</w:t>
            </w:r>
          </w:p>
        </w:tc>
        <w:tc>
          <w:tcPr>
            <w:tcW w:w="2160" w:type="dxa"/>
            <w:tcBorders>
              <w:top w:val="nil"/>
              <w:left w:val="nil"/>
              <w:bottom w:val="single" w:sz="4" w:space="0" w:color="auto"/>
              <w:right w:val="single" w:sz="4" w:space="0" w:color="auto"/>
            </w:tcBorders>
            <w:shd w:val="clear" w:color="auto" w:fill="auto"/>
            <w:noWrap/>
            <w:vAlign w:val="center"/>
            <w:hideMark/>
          </w:tcPr>
          <w:p w14:paraId="50D2E7BC"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4610EB71"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27.0%</w:t>
            </w:r>
          </w:p>
        </w:tc>
      </w:tr>
      <w:tr w:rsidR="00061620" w:rsidRPr="00061620" w14:paraId="768F0984"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65E48AA"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Housing</w:t>
            </w:r>
          </w:p>
        </w:tc>
        <w:tc>
          <w:tcPr>
            <w:tcW w:w="2160" w:type="dxa"/>
            <w:tcBorders>
              <w:top w:val="nil"/>
              <w:left w:val="nil"/>
              <w:bottom w:val="single" w:sz="4" w:space="0" w:color="auto"/>
              <w:right w:val="single" w:sz="4" w:space="0" w:color="auto"/>
            </w:tcBorders>
            <w:shd w:val="clear" w:color="auto" w:fill="auto"/>
            <w:noWrap/>
            <w:vAlign w:val="center"/>
            <w:hideMark/>
          </w:tcPr>
          <w:p w14:paraId="5A1679DF"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16.4%</w:t>
            </w:r>
          </w:p>
        </w:tc>
        <w:tc>
          <w:tcPr>
            <w:tcW w:w="1980" w:type="dxa"/>
            <w:tcBorders>
              <w:top w:val="nil"/>
              <w:left w:val="nil"/>
              <w:bottom w:val="single" w:sz="4" w:space="0" w:color="auto"/>
              <w:right w:val="single" w:sz="4" w:space="0" w:color="auto"/>
            </w:tcBorders>
            <w:shd w:val="clear" w:color="auto" w:fill="auto"/>
            <w:noWrap/>
            <w:vAlign w:val="center"/>
            <w:hideMark/>
          </w:tcPr>
          <w:p w14:paraId="2B4E513B"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26.0%</w:t>
            </w:r>
          </w:p>
        </w:tc>
      </w:tr>
      <w:tr w:rsidR="00061620" w:rsidRPr="00061620" w14:paraId="3E579087"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86CF8EC"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 xml:space="preserve">Some other job-related challenge(s) </w:t>
            </w:r>
          </w:p>
        </w:tc>
        <w:tc>
          <w:tcPr>
            <w:tcW w:w="2160" w:type="dxa"/>
            <w:tcBorders>
              <w:top w:val="nil"/>
              <w:left w:val="nil"/>
              <w:bottom w:val="single" w:sz="4" w:space="0" w:color="auto"/>
              <w:right w:val="single" w:sz="4" w:space="0" w:color="auto"/>
            </w:tcBorders>
            <w:shd w:val="clear" w:color="auto" w:fill="auto"/>
            <w:noWrap/>
            <w:vAlign w:val="center"/>
            <w:hideMark/>
          </w:tcPr>
          <w:p w14:paraId="37966C32"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16.4%</w:t>
            </w:r>
          </w:p>
        </w:tc>
        <w:tc>
          <w:tcPr>
            <w:tcW w:w="1980" w:type="dxa"/>
            <w:tcBorders>
              <w:top w:val="nil"/>
              <w:left w:val="nil"/>
              <w:bottom w:val="single" w:sz="4" w:space="0" w:color="auto"/>
              <w:right w:val="single" w:sz="4" w:space="0" w:color="auto"/>
            </w:tcBorders>
            <w:shd w:val="clear" w:color="auto" w:fill="auto"/>
            <w:noWrap/>
            <w:vAlign w:val="center"/>
            <w:hideMark/>
          </w:tcPr>
          <w:p w14:paraId="20C19AAD"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20.0%</w:t>
            </w:r>
          </w:p>
        </w:tc>
      </w:tr>
      <w:tr w:rsidR="00061620" w:rsidRPr="00061620" w14:paraId="5E7DF89A"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0504EEE"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 xml:space="preserve">Some other legal need(s) </w:t>
            </w:r>
          </w:p>
        </w:tc>
        <w:tc>
          <w:tcPr>
            <w:tcW w:w="2160" w:type="dxa"/>
            <w:tcBorders>
              <w:top w:val="nil"/>
              <w:left w:val="nil"/>
              <w:bottom w:val="single" w:sz="4" w:space="0" w:color="auto"/>
              <w:right w:val="single" w:sz="4" w:space="0" w:color="auto"/>
            </w:tcBorders>
            <w:shd w:val="clear" w:color="auto" w:fill="auto"/>
            <w:noWrap/>
            <w:vAlign w:val="center"/>
            <w:hideMark/>
          </w:tcPr>
          <w:p w14:paraId="63F0C9AA"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16.4%</w:t>
            </w:r>
          </w:p>
        </w:tc>
        <w:tc>
          <w:tcPr>
            <w:tcW w:w="1980" w:type="dxa"/>
            <w:tcBorders>
              <w:top w:val="nil"/>
              <w:left w:val="nil"/>
              <w:bottom w:val="single" w:sz="4" w:space="0" w:color="auto"/>
              <w:right w:val="single" w:sz="4" w:space="0" w:color="auto"/>
            </w:tcBorders>
            <w:shd w:val="clear" w:color="auto" w:fill="auto"/>
            <w:noWrap/>
            <w:vAlign w:val="center"/>
            <w:hideMark/>
          </w:tcPr>
          <w:p w14:paraId="27756A5B"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19.0%</w:t>
            </w:r>
          </w:p>
        </w:tc>
      </w:tr>
      <w:tr w:rsidR="00061620" w:rsidRPr="00061620" w14:paraId="29B9477A"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1B71A18"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Educational or training funding</w:t>
            </w:r>
          </w:p>
        </w:tc>
        <w:tc>
          <w:tcPr>
            <w:tcW w:w="2160" w:type="dxa"/>
            <w:tcBorders>
              <w:top w:val="nil"/>
              <w:left w:val="nil"/>
              <w:bottom w:val="single" w:sz="4" w:space="0" w:color="auto"/>
              <w:right w:val="single" w:sz="4" w:space="0" w:color="auto"/>
            </w:tcBorders>
            <w:shd w:val="clear" w:color="auto" w:fill="auto"/>
            <w:noWrap/>
            <w:vAlign w:val="center"/>
            <w:hideMark/>
          </w:tcPr>
          <w:p w14:paraId="0870BEA6"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12.7%</w:t>
            </w:r>
          </w:p>
        </w:tc>
        <w:tc>
          <w:tcPr>
            <w:tcW w:w="1980" w:type="dxa"/>
            <w:tcBorders>
              <w:top w:val="nil"/>
              <w:left w:val="nil"/>
              <w:bottom w:val="single" w:sz="4" w:space="0" w:color="auto"/>
              <w:right w:val="single" w:sz="4" w:space="0" w:color="auto"/>
            </w:tcBorders>
            <w:shd w:val="clear" w:color="auto" w:fill="auto"/>
            <w:noWrap/>
            <w:vAlign w:val="center"/>
            <w:hideMark/>
          </w:tcPr>
          <w:p w14:paraId="684E950F"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26.0%</w:t>
            </w:r>
          </w:p>
        </w:tc>
      </w:tr>
      <w:tr w:rsidR="00061620" w:rsidRPr="00061620" w14:paraId="23D4BC0F"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3F7E3CB"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Additional benefits (medical coverage, dental coverage)</w:t>
            </w:r>
          </w:p>
        </w:tc>
        <w:tc>
          <w:tcPr>
            <w:tcW w:w="2160" w:type="dxa"/>
            <w:tcBorders>
              <w:top w:val="nil"/>
              <w:left w:val="nil"/>
              <w:bottom w:val="single" w:sz="4" w:space="0" w:color="auto"/>
              <w:right w:val="single" w:sz="4" w:space="0" w:color="auto"/>
            </w:tcBorders>
            <w:shd w:val="clear" w:color="auto" w:fill="auto"/>
            <w:noWrap/>
            <w:vAlign w:val="center"/>
            <w:hideMark/>
          </w:tcPr>
          <w:p w14:paraId="17EABFBC"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10.9%</w:t>
            </w:r>
          </w:p>
        </w:tc>
        <w:tc>
          <w:tcPr>
            <w:tcW w:w="1980" w:type="dxa"/>
            <w:tcBorders>
              <w:top w:val="nil"/>
              <w:left w:val="nil"/>
              <w:bottom w:val="single" w:sz="4" w:space="0" w:color="auto"/>
              <w:right w:val="single" w:sz="4" w:space="0" w:color="auto"/>
            </w:tcBorders>
            <w:shd w:val="clear" w:color="auto" w:fill="auto"/>
            <w:noWrap/>
            <w:vAlign w:val="center"/>
            <w:hideMark/>
          </w:tcPr>
          <w:p w14:paraId="23CA52BC"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22.0%</w:t>
            </w:r>
          </w:p>
        </w:tc>
      </w:tr>
      <w:tr w:rsidR="00061620" w:rsidRPr="00061620" w14:paraId="6E4ED961"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33F430C"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Benefits counseling</w:t>
            </w:r>
          </w:p>
        </w:tc>
        <w:tc>
          <w:tcPr>
            <w:tcW w:w="2160" w:type="dxa"/>
            <w:tcBorders>
              <w:top w:val="nil"/>
              <w:left w:val="nil"/>
              <w:bottom w:val="single" w:sz="4" w:space="0" w:color="auto"/>
              <w:right w:val="single" w:sz="4" w:space="0" w:color="auto"/>
            </w:tcBorders>
            <w:shd w:val="clear" w:color="auto" w:fill="auto"/>
            <w:noWrap/>
            <w:vAlign w:val="center"/>
            <w:hideMark/>
          </w:tcPr>
          <w:p w14:paraId="1CFBF4A9"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10.9%</w:t>
            </w:r>
          </w:p>
        </w:tc>
        <w:tc>
          <w:tcPr>
            <w:tcW w:w="1980" w:type="dxa"/>
            <w:tcBorders>
              <w:top w:val="nil"/>
              <w:left w:val="nil"/>
              <w:bottom w:val="single" w:sz="4" w:space="0" w:color="auto"/>
              <w:right w:val="single" w:sz="4" w:space="0" w:color="auto"/>
            </w:tcBorders>
            <w:shd w:val="clear" w:color="auto" w:fill="auto"/>
            <w:noWrap/>
            <w:vAlign w:val="center"/>
            <w:hideMark/>
          </w:tcPr>
          <w:p w14:paraId="08E5ADF2"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14.0%</w:t>
            </w:r>
          </w:p>
        </w:tc>
      </w:tr>
      <w:tr w:rsidR="00061620" w:rsidRPr="00061620" w14:paraId="7AF67465"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1F64E7B"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Food</w:t>
            </w:r>
          </w:p>
        </w:tc>
        <w:tc>
          <w:tcPr>
            <w:tcW w:w="2160" w:type="dxa"/>
            <w:tcBorders>
              <w:top w:val="nil"/>
              <w:left w:val="nil"/>
              <w:bottom w:val="single" w:sz="4" w:space="0" w:color="auto"/>
              <w:right w:val="single" w:sz="4" w:space="0" w:color="auto"/>
            </w:tcBorders>
            <w:shd w:val="clear" w:color="auto" w:fill="auto"/>
            <w:noWrap/>
            <w:vAlign w:val="center"/>
            <w:hideMark/>
          </w:tcPr>
          <w:p w14:paraId="412DA26B"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10.9%</w:t>
            </w:r>
          </w:p>
        </w:tc>
        <w:tc>
          <w:tcPr>
            <w:tcW w:w="1980" w:type="dxa"/>
            <w:tcBorders>
              <w:top w:val="nil"/>
              <w:left w:val="nil"/>
              <w:bottom w:val="single" w:sz="4" w:space="0" w:color="auto"/>
              <w:right w:val="single" w:sz="4" w:space="0" w:color="auto"/>
            </w:tcBorders>
            <w:shd w:val="clear" w:color="auto" w:fill="auto"/>
            <w:noWrap/>
            <w:vAlign w:val="center"/>
            <w:hideMark/>
          </w:tcPr>
          <w:p w14:paraId="0EBCC5A1"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11.0%</w:t>
            </w:r>
          </w:p>
        </w:tc>
      </w:tr>
      <w:tr w:rsidR="00061620" w:rsidRPr="00061620" w14:paraId="3DE96B5D" w14:textId="77777777" w:rsidTr="00A40E76">
        <w:trPr>
          <w:trHeight w:val="2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BDC4EC3" w14:textId="77777777" w:rsidR="00061620" w:rsidRPr="004B57CB" w:rsidRDefault="00061620" w:rsidP="00061620">
            <w:pPr>
              <w:spacing w:after="0" w:line="240" w:lineRule="auto"/>
              <w:rPr>
                <w:rFonts w:asciiTheme="majorHAnsi" w:hAnsiTheme="majorHAnsi" w:cstheme="majorHAnsi"/>
                <w:szCs w:val="20"/>
              </w:rPr>
            </w:pPr>
            <w:r w:rsidRPr="004B57CB">
              <w:rPr>
                <w:rFonts w:asciiTheme="majorHAnsi" w:hAnsiTheme="majorHAnsi" w:cstheme="majorHAnsi"/>
                <w:szCs w:val="20"/>
              </w:rPr>
              <w:t xml:space="preserve">Some other financial need(s) </w:t>
            </w:r>
          </w:p>
        </w:tc>
        <w:tc>
          <w:tcPr>
            <w:tcW w:w="2160" w:type="dxa"/>
            <w:tcBorders>
              <w:top w:val="nil"/>
              <w:left w:val="nil"/>
              <w:bottom w:val="single" w:sz="4" w:space="0" w:color="auto"/>
              <w:right w:val="single" w:sz="4" w:space="0" w:color="auto"/>
            </w:tcBorders>
            <w:shd w:val="clear" w:color="auto" w:fill="auto"/>
            <w:noWrap/>
            <w:vAlign w:val="center"/>
            <w:hideMark/>
          </w:tcPr>
          <w:p w14:paraId="2DC66349"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10.9%</w:t>
            </w:r>
          </w:p>
        </w:tc>
        <w:tc>
          <w:tcPr>
            <w:tcW w:w="1980" w:type="dxa"/>
            <w:tcBorders>
              <w:top w:val="nil"/>
              <w:left w:val="nil"/>
              <w:bottom w:val="single" w:sz="4" w:space="0" w:color="auto"/>
              <w:right w:val="single" w:sz="4" w:space="0" w:color="auto"/>
            </w:tcBorders>
            <w:shd w:val="clear" w:color="auto" w:fill="auto"/>
            <w:noWrap/>
            <w:vAlign w:val="center"/>
            <w:hideMark/>
          </w:tcPr>
          <w:p w14:paraId="2EDBB632" w14:textId="77777777" w:rsidR="00061620" w:rsidRPr="004B57CB" w:rsidRDefault="00061620" w:rsidP="00061620">
            <w:pPr>
              <w:spacing w:after="0" w:line="240" w:lineRule="auto"/>
              <w:jc w:val="center"/>
              <w:rPr>
                <w:rFonts w:asciiTheme="majorHAnsi" w:hAnsiTheme="majorHAnsi" w:cstheme="majorHAnsi"/>
                <w:szCs w:val="20"/>
              </w:rPr>
            </w:pPr>
            <w:r w:rsidRPr="004B57CB">
              <w:rPr>
                <w:rFonts w:asciiTheme="majorHAnsi" w:hAnsiTheme="majorHAnsi" w:cstheme="majorHAnsi"/>
                <w:szCs w:val="20"/>
              </w:rPr>
              <w:t>9.0%</w:t>
            </w:r>
          </w:p>
        </w:tc>
      </w:tr>
    </w:tbl>
    <w:p w14:paraId="5D7EC2C0" w14:textId="79B3AB5B" w:rsidR="00632F26" w:rsidRPr="00F07D6B" w:rsidRDefault="00D21AE8" w:rsidP="00AA5754">
      <w:pPr>
        <w:jc w:val="both"/>
        <w:rPr>
          <w:i/>
          <w:iCs/>
        </w:rPr>
      </w:pPr>
      <w:r>
        <w:rPr>
          <w:i/>
          <w:iCs/>
        </w:rPr>
        <w:t>N=</w:t>
      </w:r>
      <w:r w:rsidR="0038266B">
        <w:rPr>
          <w:i/>
          <w:iCs/>
        </w:rPr>
        <w:t>155</w:t>
      </w:r>
    </w:p>
    <w:p w14:paraId="2E698CA1" w14:textId="1B88F5F7" w:rsidR="00061620" w:rsidRPr="00F822C7" w:rsidRDefault="00467BE5" w:rsidP="00AA5754">
      <w:pPr>
        <w:jc w:val="both"/>
      </w:pPr>
      <w:r w:rsidRPr="00F822C7">
        <w:t xml:space="preserve">As shown in </w:t>
      </w:r>
      <w:r w:rsidRPr="00F822C7">
        <w:fldChar w:fldCharType="begin"/>
      </w:r>
      <w:r w:rsidRPr="00F822C7">
        <w:instrText xml:space="preserve"> REF _Ref49438726 \h </w:instrText>
      </w:r>
      <w:r w:rsidR="00F822C7">
        <w:instrText xml:space="preserve"> \* MERGEFORMAT </w:instrText>
      </w:r>
      <w:r w:rsidRPr="00F822C7">
        <w:fldChar w:fldCharType="separate"/>
      </w:r>
      <w:r w:rsidRPr="00F822C7">
        <w:t xml:space="preserve">Table </w:t>
      </w:r>
      <w:r w:rsidRPr="00F822C7">
        <w:rPr>
          <w:noProof/>
        </w:rPr>
        <w:t>6</w:t>
      </w:r>
      <w:r w:rsidRPr="00F822C7">
        <w:fldChar w:fldCharType="end"/>
      </w:r>
      <w:r w:rsidR="004F621F" w:rsidRPr="00F822C7">
        <w:t>,</w:t>
      </w:r>
      <w:r w:rsidRPr="00F822C7">
        <w:t xml:space="preserve"> r</w:t>
      </w:r>
      <w:r w:rsidR="0029014F" w:rsidRPr="00F822C7">
        <w:t>espondents</w:t>
      </w:r>
      <w:r w:rsidR="006E3314" w:rsidRPr="00F822C7">
        <w:t xml:space="preserve"> w</w:t>
      </w:r>
      <w:r w:rsidR="00B6288D" w:rsidRPr="00F822C7">
        <w:t xml:space="preserve">hose cases were </w:t>
      </w:r>
      <w:r w:rsidR="006E3314" w:rsidRPr="00F822C7">
        <w:t xml:space="preserve">closed were slightly less likely than </w:t>
      </w:r>
      <w:r w:rsidR="005402E8" w:rsidRPr="00F822C7">
        <w:t>respondents</w:t>
      </w:r>
      <w:r w:rsidR="006E3314" w:rsidRPr="00F822C7">
        <w:t xml:space="preserve"> w</w:t>
      </w:r>
      <w:r w:rsidR="002E0227" w:rsidRPr="00F822C7">
        <w:t>hose cases were</w:t>
      </w:r>
      <w:r w:rsidR="006E3314" w:rsidRPr="00F822C7">
        <w:t xml:space="preserve"> open to report the use of a </w:t>
      </w:r>
      <w:r w:rsidR="002E0227" w:rsidRPr="00F822C7">
        <w:t xml:space="preserve">community </w:t>
      </w:r>
      <w:r w:rsidR="006E3314" w:rsidRPr="00F822C7">
        <w:t>partner with two exceptions</w:t>
      </w:r>
      <w:r w:rsidR="007715CD" w:rsidRPr="00F822C7">
        <w:t>; the</w:t>
      </w:r>
      <w:r w:rsidR="006B6AAA" w:rsidRPr="00F822C7">
        <w:t xml:space="preserve"> </w:t>
      </w:r>
      <w:r w:rsidR="005639F0" w:rsidRPr="00F822C7">
        <w:t xml:space="preserve">Massachusetts Association for the Blind </w:t>
      </w:r>
      <w:r w:rsidR="006B7310" w:rsidRPr="00F822C7">
        <w:t xml:space="preserve">and Visually Impaired </w:t>
      </w:r>
      <w:r w:rsidR="005639F0" w:rsidRPr="00F822C7">
        <w:t xml:space="preserve">Community Services and the Department of Elder Services. </w:t>
      </w:r>
      <w:r w:rsidR="00911678" w:rsidRPr="00F822C7">
        <w:t>However, all differences f</w:t>
      </w:r>
      <w:r w:rsidR="007715CD" w:rsidRPr="00F822C7">
        <w:t>ell</w:t>
      </w:r>
      <w:r w:rsidR="00911678" w:rsidRPr="00F822C7">
        <w:t xml:space="preserve"> within the expected rate of error.</w:t>
      </w:r>
    </w:p>
    <w:p w14:paraId="107177D9" w14:textId="6A3D434F" w:rsidR="005F7E7F" w:rsidRDefault="00557443" w:rsidP="00561C22">
      <w:pPr>
        <w:jc w:val="both"/>
      </w:pPr>
      <w:r w:rsidRPr="00F822C7">
        <w:t>Respondents</w:t>
      </w:r>
      <w:r w:rsidR="001C0178" w:rsidRPr="00F822C7">
        <w:t xml:space="preserve"> using a community partner were asked to rate </w:t>
      </w:r>
      <w:r w:rsidR="00305D39" w:rsidRPr="00F822C7">
        <w:t xml:space="preserve">on a </w:t>
      </w:r>
      <w:r w:rsidR="00164426" w:rsidRPr="00F822C7">
        <w:t xml:space="preserve">scale of </w:t>
      </w:r>
      <w:r w:rsidR="00305D39" w:rsidRPr="00F822C7">
        <w:t>1 to 4</w:t>
      </w:r>
      <w:r w:rsidR="007E7DEB" w:rsidRPr="00F822C7">
        <w:t xml:space="preserve"> (</w:t>
      </w:r>
      <w:r w:rsidR="00164426" w:rsidRPr="00F822C7">
        <w:t xml:space="preserve">with </w:t>
      </w:r>
      <w:r w:rsidR="007E7DEB" w:rsidRPr="00F822C7">
        <w:t xml:space="preserve">a 1 representing </w:t>
      </w:r>
      <w:r w:rsidR="003C62F4" w:rsidRPr="00F822C7">
        <w:t xml:space="preserve">‘not well at all’ at 1 to </w:t>
      </w:r>
      <w:r w:rsidR="007E7DEB" w:rsidRPr="00F822C7">
        <w:t xml:space="preserve">a 4 representing </w:t>
      </w:r>
      <w:r w:rsidR="003C62F4" w:rsidRPr="00F822C7">
        <w:t>‘very well’</w:t>
      </w:r>
      <w:r w:rsidR="00305D39" w:rsidRPr="00F822C7">
        <w:t xml:space="preserve">) </w:t>
      </w:r>
      <w:r w:rsidR="006C475B" w:rsidRPr="00F822C7">
        <w:t xml:space="preserve">how well MCB coordinated services with that partner. </w:t>
      </w:r>
      <w:r w:rsidR="003647DE" w:rsidRPr="00F822C7">
        <w:t>The average score was 3.3</w:t>
      </w:r>
      <w:r w:rsidR="00052AEA" w:rsidRPr="00F822C7">
        <w:t xml:space="preserve"> among all cases and </w:t>
      </w:r>
      <w:r w:rsidR="00790EE8" w:rsidRPr="00F822C7">
        <w:t>a 3.0 among closed cases</w:t>
      </w:r>
      <w:r w:rsidR="00FE195C" w:rsidRPr="00F822C7">
        <w:t>. Taken together with the lower community partners</w:t>
      </w:r>
      <w:r w:rsidR="004F0025" w:rsidRPr="00F822C7">
        <w:t xml:space="preserve"> usage </w:t>
      </w:r>
      <w:r w:rsidR="00FE195C" w:rsidRPr="00F822C7">
        <w:t>rate, this suggests that those with closed cases are less likely</w:t>
      </w:r>
      <w:r w:rsidR="00FE195C" w:rsidRPr="00C761B3">
        <w:t xml:space="preserve"> to be connected, or be connected meaningfully, with outside service providers and resources</w:t>
      </w:r>
      <w:r w:rsidR="00F05451">
        <w:t xml:space="preserve"> while working with MCB</w:t>
      </w:r>
      <w:r w:rsidR="00FE195C" w:rsidRPr="00C761B3">
        <w:t>.</w:t>
      </w:r>
    </w:p>
    <w:p w14:paraId="12BF5405" w14:textId="650E0878" w:rsidR="001C0178" w:rsidRDefault="001C0178" w:rsidP="00AA5754">
      <w:pPr>
        <w:pStyle w:val="Caption"/>
        <w:keepNext/>
        <w:spacing w:line="259" w:lineRule="auto"/>
      </w:pPr>
      <w:bookmarkStart w:id="26" w:name="_Ref49438726"/>
      <w:r>
        <w:t xml:space="preserve">Table </w:t>
      </w:r>
      <w:fldSimple w:instr=" SEQ Table \* ARABIC ">
        <w:r w:rsidR="00DD4723">
          <w:rPr>
            <w:noProof/>
          </w:rPr>
          <w:t>6</w:t>
        </w:r>
      </w:fldSimple>
      <w:bookmarkEnd w:id="26"/>
      <w:r>
        <w:t>: Community Partner Use by Case Status</w:t>
      </w:r>
    </w:p>
    <w:tbl>
      <w:tblPr>
        <w:tblW w:w="9360" w:type="dxa"/>
        <w:tblLook w:val="04A0" w:firstRow="1" w:lastRow="0" w:firstColumn="1" w:lastColumn="0" w:noHBand="0" w:noVBand="1"/>
      </w:tblPr>
      <w:tblGrid>
        <w:gridCol w:w="4950"/>
        <w:gridCol w:w="2160"/>
        <w:gridCol w:w="2250"/>
      </w:tblGrid>
      <w:tr w:rsidR="001C0178" w:rsidRPr="001C0178" w14:paraId="6A28BB7F" w14:textId="77777777" w:rsidTr="00561C22">
        <w:trPr>
          <w:trHeight w:val="432"/>
          <w:tblHeader/>
        </w:trPr>
        <w:tc>
          <w:tcPr>
            <w:tcW w:w="4950" w:type="dxa"/>
            <w:tcBorders>
              <w:top w:val="nil"/>
              <w:left w:val="nil"/>
              <w:bottom w:val="nil"/>
              <w:right w:val="nil"/>
            </w:tcBorders>
            <w:shd w:val="clear" w:color="auto" w:fill="auto"/>
            <w:noWrap/>
            <w:vAlign w:val="bottom"/>
            <w:hideMark/>
          </w:tcPr>
          <w:p w14:paraId="7F38FB72" w14:textId="77777777" w:rsidR="001C0178" w:rsidRPr="001C0178" w:rsidRDefault="001C0178" w:rsidP="001C0178">
            <w:pPr>
              <w:spacing w:after="0" w:line="240" w:lineRule="auto"/>
              <w:rPr>
                <w:rFonts w:ascii="Times New Roman" w:hAnsi="Times New Roman"/>
                <w:sz w:val="24"/>
                <w:szCs w:val="20"/>
              </w:rPr>
            </w:pPr>
          </w:p>
        </w:tc>
        <w:tc>
          <w:tcPr>
            <w:tcW w:w="2160" w:type="dxa"/>
            <w:tcBorders>
              <w:top w:val="nil"/>
              <w:left w:val="single" w:sz="8" w:space="0" w:color="333333"/>
              <w:bottom w:val="nil"/>
              <w:right w:val="single" w:sz="8" w:space="0" w:color="333333"/>
            </w:tcBorders>
            <w:shd w:val="clear" w:color="000000" w:fill="002060"/>
            <w:vAlign w:val="center"/>
            <w:hideMark/>
          </w:tcPr>
          <w:p w14:paraId="48134B23" w14:textId="77777777" w:rsidR="001C0178" w:rsidRPr="001C0178" w:rsidRDefault="001C0178" w:rsidP="001C0178">
            <w:pPr>
              <w:spacing w:after="0" w:line="240" w:lineRule="auto"/>
              <w:jc w:val="center"/>
              <w:rPr>
                <w:rFonts w:cs="Arial"/>
                <w:b/>
                <w:bCs/>
                <w:color w:val="FFFFFF"/>
                <w:szCs w:val="20"/>
              </w:rPr>
            </w:pPr>
            <w:r w:rsidRPr="001C0178">
              <w:rPr>
                <w:rFonts w:cs="Arial"/>
                <w:b/>
                <w:bCs/>
                <w:color w:val="FFFFFF"/>
                <w:szCs w:val="20"/>
              </w:rPr>
              <w:t>% Yes - Closed Cases</w:t>
            </w:r>
          </w:p>
        </w:tc>
        <w:tc>
          <w:tcPr>
            <w:tcW w:w="2250" w:type="dxa"/>
            <w:tcBorders>
              <w:top w:val="nil"/>
              <w:left w:val="nil"/>
              <w:bottom w:val="nil"/>
              <w:right w:val="single" w:sz="8" w:space="0" w:color="333333"/>
            </w:tcBorders>
            <w:shd w:val="clear" w:color="000000" w:fill="002060"/>
            <w:vAlign w:val="center"/>
            <w:hideMark/>
          </w:tcPr>
          <w:p w14:paraId="2736535C" w14:textId="480E3993" w:rsidR="001C0178" w:rsidRPr="001C0178" w:rsidRDefault="001C0178" w:rsidP="001C0178">
            <w:pPr>
              <w:spacing w:after="0" w:line="240" w:lineRule="auto"/>
              <w:jc w:val="center"/>
              <w:rPr>
                <w:rFonts w:cs="Arial"/>
                <w:b/>
                <w:bCs/>
                <w:color w:val="FFFFFF"/>
                <w:szCs w:val="20"/>
              </w:rPr>
            </w:pPr>
            <w:r w:rsidRPr="001C0178">
              <w:rPr>
                <w:rFonts w:cs="Arial"/>
                <w:b/>
                <w:bCs/>
                <w:color w:val="FFFFFF"/>
                <w:szCs w:val="20"/>
              </w:rPr>
              <w:t xml:space="preserve">% Yes - Current </w:t>
            </w:r>
            <w:r w:rsidR="002D347A">
              <w:rPr>
                <w:rFonts w:cs="Arial"/>
                <w:b/>
                <w:bCs/>
                <w:color w:val="FFFFFF"/>
                <w:szCs w:val="20"/>
              </w:rPr>
              <w:t>P</w:t>
            </w:r>
            <w:r w:rsidRPr="001C0178">
              <w:rPr>
                <w:rFonts w:cs="Arial"/>
                <w:b/>
                <w:bCs/>
                <w:color w:val="FFFFFF"/>
                <w:szCs w:val="20"/>
              </w:rPr>
              <w:t>articipant</w:t>
            </w:r>
          </w:p>
        </w:tc>
      </w:tr>
      <w:tr w:rsidR="001C0178" w:rsidRPr="001C0178" w14:paraId="4D1CA8B4" w14:textId="77777777" w:rsidTr="001C0178">
        <w:trPr>
          <w:trHeight w:val="280"/>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F77D" w14:textId="77777777" w:rsidR="001C0178" w:rsidRPr="001C0178" w:rsidRDefault="001C0178" w:rsidP="001C0178">
            <w:pPr>
              <w:spacing w:after="0" w:line="240" w:lineRule="auto"/>
              <w:rPr>
                <w:rFonts w:cs="Arial"/>
                <w:szCs w:val="20"/>
              </w:rPr>
            </w:pPr>
            <w:r w:rsidRPr="001C0178">
              <w:rPr>
                <w:rFonts w:cs="Arial"/>
                <w:szCs w:val="20"/>
              </w:rPr>
              <w:t>Carroll Center for the Blind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7FC5605" w14:textId="77777777" w:rsidR="001C0178" w:rsidRPr="001C0178" w:rsidRDefault="001C0178" w:rsidP="001C0178">
            <w:pPr>
              <w:spacing w:after="0" w:line="240" w:lineRule="auto"/>
              <w:jc w:val="center"/>
              <w:rPr>
                <w:rFonts w:cs="Arial"/>
                <w:szCs w:val="20"/>
              </w:rPr>
            </w:pPr>
            <w:r w:rsidRPr="001C0178">
              <w:rPr>
                <w:rFonts w:cs="Arial"/>
                <w:szCs w:val="20"/>
              </w:rPr>
              <w:t>43.2%</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167CCEF7" w14:textId="77777777" w:rsidR="001C0178" w:rsidRPr="001C0178" w:rsidRDefault="001C0178" w:rsidP="001C0178">
            <w:pPr>
              <w:spacing w:after="0" w:line="240" w:lineRule="auto"/>
              <w:jc w:val="center"/>
              <w:rPr>
                <w:rFonts w:cs="Arial"/>
                <w:szCs w:val="20"/>
              </w:rPr>
            </w:pPr>
            <w:r w:rsidRPr="001C0178">
              <w:rPr>
                <w:rFonts w:cs="Arial"/>
                <w:szCs w:val="20"/>
              </w:rPr>
              <w:t>47.2%</w:t>
            </w:r>
          </w:p>
        </w:tc>
      </w:tr>
      <w:tr w:rsidR="001C0178" w:rsidRPr="001C0178" w14:paraId="4B28AA77"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5F80EC76" w14:textId="77777777" w:rsidR="001C0178" w:rsidRPr="001C0178" w:rsidRDefault="001C0178" w:rsidP="001C0178">
            <w:pPr>
              <w:spacing w:after="0" w:line="240" w:lineRule="auto"/>
              <w:rPr>
                <w:rFonts w:cs="Arial"/>
                <w:szCs w:val="20"/>
              </w:rPr>
            </w:pPr>
            <w:r w:rsidRPr="001C0178">
              <w:rPr>
                <w:rFonts w:cs="Arial"/>
                <w:szCs w:val="20"/>
              </w:rPr>
              <w:t>MassHealth (Office of Medicaid)</w:t>
            </w:r>
          </w:p>
        </w:tc>
        <w:tc>
          <w:tcPr>
            <w:tcW w:w="2160" w:type="dxa"/>
            <w:tcBorders>
              <w:top w:val="nil"/>
              <w:left w:val="nil"/>
              <w:bottom w:val="single" w:sz="4" w:space="0" w:color="auto"/>
              <w:right w:val="single" w:sz="4" w:space="0" w:color="auto"/>
            </w:tcBorders>
            <w:shd w:val="clear" w:color="auto" w:fill="auto"/>
            <w:noWrap/>
            <w:vAlign w:val="center"/>
            <w:hideMark/>
          </w:tcPr>
          <w:p w14:paraId="6FFC5A5C" w14:textId="77777777" w:rsidR="001C0178" w:rsidRPr="001C0178" w:rsidRDefault="001C0178" w:rsidP="001C0178">
            <w:pPr>
              <w:spacing w:after="0" w:line="240" w:lineRule="auto"/>
              <w:jc w:val="center"/>
              <w:rPr>
                <w:rFonts w:cs="Arial"/>
                <w:szCs w:val="20"/>
              </w:rPr>
            </w:pPr>
            <w:r w:rsidRPr="001C0178">
              <w:rPr>
                <w:rFonts w:cs="Arial"/>
                <w:szCs w:val="20"/>
              </w:rPr>
              <w:t>29.7%</w:t>
            </w:r>
          </w:p>
        </w:tc>
        <w:tc>
          <w:tcPr>
            <w:tcW w:w="2250" w:type="dxa"/>
            <w:tcBorders>
              <w:top w:val="nil"/>
              <w:left w:val="nil"/>
              <w:bottom w:val="single" w:sz="4" w:space="0" w:color="auto"/>
              <w:right w:val="single" w:sz="4" w:space="0" w:color="auto"/>
            </w:tcBorders>
            <w:shd w:val="clear" w:color="auto" w:fill="auto"/>
            <w:noWrap/>
            <w:vAlign w:val="center"/>
            <w:hideMark/>
          </w:tcPr>
          <w:p w14:paraId="3F23600D" w14:textId="77777777" w:rsidR="001C0178" w:rsidRPr="001C0178" w:rsidRDefault="001C0178" w:rsidP="001C0178">
            <w:pPr>
              <w:spacing w:after="0" w:line="240" w:lineRule="auto"/>
              <w:jc w:val="center"/>
              <w:rPr>
                <w:rFonts w:cs="Arial"/>
                <w:szCs w:val="20"/>
              </w:rPr>
            </w:pPr>
            <w:r w:rsidRPr="001C0178">
              <w:rPr>
                <w:rFonts w:cs="Arial"/>
                <w:szCs w:val="20"/>
              </w:rPr>
              <w:t>36.1%</w:t>
            </w:r>
          </w:p>
        </w:tc>
      </w:tr>
      <w:tr w:rsidR="001C0178" w:rsidRPr="001C0178" w14:paraId="7A6271CC"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7220659A" w14:textId="77777777" w:rsidR="001C0178" w:rsidRPr="001C0178" w:rsidRDefault="001C0178" w:rsidP="001C0178">
            <w:pPr>
              <w:spacing w:after="0" w:line="240" w:lineRule="auto"/>
              <w:rPr>
                <w:rFonts w:cs="Arial"/>
                <w:szCs w:val="20"/>
              </w:rPr>
            </w:pPr>
            <w:r w:rsidRPr="001C0178">
              <w:rPr>
                <w:rFonts w:cs="Arial"/>
                <w:szCs w:val="20"/>
              </w:rPr>
              <w:t>Perkins School for the Blind</w:t>
            </w:r>
          </w:p>
        </w:tc>
        <w:tc>
          <w:tcPr>
            <w:tcW w:w="2160" w:type="dxa"/>
            <w:tcBorders>
              <w:top w:val="nil"/>
              <w:left w:val="nil"/>
              <w:bottom w:val="single" w:sz="4" w:space="0" w:color="auto"/>
              <w:right w:val="single" w:sz="4" w:space="0" w:color="auto"/>
            </w:tcBorders>
            <w:shd w:val="clear" w:color="auto" w:fill="auto"/>
            <w:noWrap/>
            <w:vAlign w:val="center"/>
            <w:hideMark/>
          </w:tcPr>
          <w:p w14:paraId="5FE6C4FF" w14:textId="77777777" w:rsidR="001C0178" w:rsidRPr="001C0178" w:rsidRDefault="001C0178" w:rsidP="001C0178">
            <w:pPr>
              <w:spacing w:after="0" w:line="240" w:lineRule="auto"/>
              <w:jc w:val="center"/>
              <w:rPr>
                <w:rFonts w:cs="Arial"/>
                <w:szCs w:val="20"/>
              </w:rPr>
            </w:pPr>
            <w:r w:rsidRPr="001C0178">
              <w:rPr>
                <w:rFonts w:cs="Arial"/>
                <w:szCs w:val="20"/>
              </w:rPr>
              <w:t>29.7%</w:t>
            </w:r>
          </w:p>
        </w:tc>
        <w:tc>
          <w:tcPr>
            <w:tcW w:w="2250" w:type="dxa"/>
            <w:tcBorders>
              <w:top w:val="nil"/>
              <w:left w:val="nil"/>
              <w:bottom w:val="single" w:sz="4" w:space="0" w:color="auto"/>
              <w:right w:val="single" w:sz="4" w:space="0" w:color="auto"/>
            </w:tcBorders>
            <w:shd w:val="clear" w:color="auto" w:fill="auto"/>
            <w:noWrap/>
            <w:vAlign w:val="center"/>
            <w:hideMark/>
          </w:tcPr>
          <w:p w14:paraId="332054D0" w14:textId="77777777" w:rsidR="001C0178" w:rsidRPr="001C0178" w:rsidRDefault="001C0178" w:rsidP="001C0178">
            <w:pPr>
              <w:spacing w:after="0" w:line="240" w:lineRule="auto"/>
              <w:jc w:val="center"/>
              <w:rPr>
                <w:rFonts w:cs="Arial"/>
                <w:szCs w:val="20"/>
              </w:rPr>
            </w:pPr>
            <w:r w:rsidRPr="001C0178">
              <w:rPr>
                <w:rFonts w:cs="Arial"/>
                <w:szCs w:val="20"/>
              </w:rPr>
              <w:t>33.3%</w:t>
            </w:r>
          </w:p>
        </w:tc>
      </w:tr>
      <w:tr w:rsidR="001C0178" w:rsidRPr="001C0178" w14:paraId="7ECC5572"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2DB48ED4" w14:textId="77777777" w:rsidR="001C0178" w:rsidRPr="001C0178" w:rsidRDefault="001C0178" w:rsidP="001C0178">
            <w:pPr>
              <w:spacing w:after="0" w:line="240" w:lineRule="auto"/>
              <w:rPr>
                <w:rFonts w:cs="Arial"/>
                <w:szCs w:val="20"/>
              </w:rPr>
            </w:pPr>
            <w:r w:rsidRPr="001C0178">
              <w:rPr>
                <w:rFonts w:cs="Arial"/>
                <w:szCs w:val="20"/>
              </w:rPr>
              <w:t>Post-secondary schools (community colleges, universities)</w:t>
            </w:r>
          </w:p>
        </w:tc>
        <w:tc>
          <w:tcPr>
            <w:tcW w:w="2160" w:type="dxa"/>
            <w:tcBorders>
              <w:top w:val="nil"/>
              <w:left w:val="nil"/>
              <w:bottom w:val="single" w:sz="4" w:space="0" w:color="auto"/>
              <w:right w:val="single" w:sz="4" w:space="0" w:color="auto"/>
            </w:tcBorders>
            <w:shd w:val="clear" w:color="auto" w:fill="auto"/>
            <w:noWrap/>
            <w:vAlign w:val="center"/>
            <w:hideMark/>
          </w:tcPr>
          <w:p w14:paraId="02D82E44" w14:textId="77777777" w:rsidR="001C0178" w:rsidRPr="001C0178" w:rsidRDefault="001C0178" w:rsidP="001C0178">
            <w:pPr>
              <w:spacing w:after="0" w:line="240" w:lineRule="auto"/>
              <w:jc w:val="center"/>
              <w:rPr>
                <w:rFonts w:cs="Arial"/>
                <w:szCs w:val="20"/>
              </w:rPr>
            </w:pPr>
            <w:r w:rsidRPr="001C0178">
              <w:rPr>
                <w:rFonts w:cs="Arial"/>
                <w:szCs w:val="20"/>
              </w:rPr>
              <w:t>13.5%</w:t>
            </w:r>
          </w:p>
        </w:tc>
        <w:tc>
          <w:tcPr>
            <w:tcW w:w="2250" w:type="dxa"/>
            <w:tcBorders>
              <w:top w:val="nil"/>
              <w:left w:val="nil"/>
              <w:bottom w:val="single" w:sz="4" w:space="0" w:color="auto"/>
              <w:right w:val="single" w:sz="4" w:space="0" w:color="auto"/>
            </w:tcBorders>
            <w:shd w:val="clear" w:color="auto" w:fill="auto"/>
            <w:noWrap/>
            <w:vAlign w:val="center"/>
            <w:hideMark/>
          </w:tcPr>
          <w:p w14:paraId="3A73929D" w14:textId="77777777" w:rsidR="001C0178" w:rsidRPr="001C0178" w:rsidRDefault="001C0178" w:rsidP="001C0178">
            <w:pPr>
              <w:spacing w:after="0" w:line="240" w:lineRule="auto"/>
              <w:jc w:val="center"/>
              <w:rPr>
                <w:rFonts w:cs="Arial"/>
                <w:szCs w:val="20"/>
              </w:rPr>
            </w:pPr>
            <w:r w:rsidRPr="001C0178">
              <w:rPr>
                <w:rFonts w:cs="Arial"/>
                <w:szCs w:val="20"/>
              </w:rPr>
              <w:t>16.7%</w:t>
            </w:r>
          </w:p>
        </w:tc>
      </w:tr>
      <w:tr w:rsidR="001C0178" w:rsidRPr="001C0178" w14:paraId="2B548C0D"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7FF6E109" w14:textId="77777777" w:rsidR="001C0178" w:rsidRPr="001C0178" w:rsidRDefault="001C0178" w:rsidP="001C0178">
            <w:pPr>
              <w:spacing w:after="0" w:line="240" w:lineRule="auto"/>
              <w:rPr>
                <w:rFonts w:cs="Arial"/>
                <w:szCs w:val="20"/>
              </w:rPr>
            </w:pPr>
            <w:r w:rsidRPr="001C0178">
              <w:rPr>
                <w:rFonts w:cs="Arial"/>
                <w:szCs w:val="20"/>
              </w:rPr>
              <w:t>MAB Community Services</w:t>
            </w:r>
          </w:p>
        </w:tc>
        <w:tc>
          <w:tcPr>
            <w:tcW w:w="2160" w:type="dxa"/>
            <w:tcBorders>
              <w:top w:val="nil"/>
              <w:left w:val="nil"/>
              <w:bottom w:val="single" w:sz="4" w:space="0" w:color="auto"/>
              <w:right w:val="single" w:sz="4" w:space="0" w:color="auto"/>
            </w:tcBorders>
            <w:shd w:val="clear" w:color="auto" w:fill="auto"/>
            <w:noWrap/>
            <w:vAlign w:val="center"/>
            <w:hideMark/>
          </w:tcPr>
          <w:p w14:paraId="3D240264" w14:textId="77777777" w:rsidR="001C0178" w:rsidRPr="001C0178" w:rsidRDefault="001C0178" w:rsidP="001C0178">
            <w:pPr>
              <w:spacing w:after="0" w:line="240" w:lineRule="auto"/>
              <w:jc w:val="center"/>
              <w:rPr>
                <w:rFonts w:cs="Arial"/>
                <w:szCs w:val="20"/>
              </w:rPr>
            </w:pPr>
            <w:r w:rsidRPr="001C0178">
              <w:rPr>
                <w:rFonts w:cs="Arial"/>
                <w:szCs w:val="20"/>
              </w:rPr>
              <w:t>13.5%</w:t>
            </w:r>
          </w:p>
        </w:tc>
        <w:tc>
          <w:tcPr>
            <w:tcW w:w="2250" w:type="dxa"/>
            <w:tcBorders>
              <w:top w:val="nil"/>
              <w:left w:val="nil"/>
              <w:bottom w:val="single" w:sz="4" w:space="0" w:color="auto"/>
              <w:right w:val="single" w:sz="4" w:space="0" w:color="auto"/>
            </w:tcBorders>
            <w:shd w:val="clear" w:color="auto" w:fill="auto"/>
            <w:noWrap/>
            <w:vAlign w:val="center"/>
            <w:hideMark/>
          </w:tcPr>
          <w:p w14:paraId="297C945D" w14:textId="77777777" w:rsidR="001C0178" w:rsidRPr="001C0178" w:rsidRDefault="001C0178" w:rsidP="001C0178">
            <w:pPr>
              <w:spacing w:after="0" w:line="240" w:lineRule="auto"/>
              <w:jc w:val="center"/>
              <w:rPr>
                <w:rFonts w:cs="Arial"/>
                <w:szCs w:val="20"/>
              </w:rPr>
            </w:pPr>
            <w:r w:rsidRPr="001C0178">
              <w:rPr>
                <w:rFonts w:cs="Arial"/>
                <w:szCs w:val="20"/>
              </w:rPr>
              <w:t>9.7%</w:t>
            </w:r>
          </w:p>
        </w:tc>
      </w:tr>
      <w:tr w:rsidR="001C0178" w:rsidRPr="001C0178" w14:paraId="7E25A392"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658DA783" w14:textId="77777777" w:rsidR="001C0178" w:rsidRPr="001C0178" w:rsidRDefault="001C0178" w:rsidP="001C0178">
            <w:pPr>
              <w:spacing w:after="0" w:line="240" w:lineRule="auto"/>
              <w:rPr>
                <w:rFonts w:cs="Arial"/>
                <w:szCs w:val="20"/>
              </w:rPr>
            </w:pPr>
            <w:r w:rsidRPr="001C0178">
              <w:rPr>
                <w:rFonts w:cs="Arial"/>
                <w:szCs w:val="20"/>
              </w:rPr>
              <w:t>Department of Elder Services</w:t>
            </w:r>
          </w:p>
        </w:tc>
        <w:tc>
          <w:tcPr>
            <w:tcW w:w="2160" w:type="dxa"/>
            <w:tcBorders>
              <w:top w:val="nil"/>
              <w:left w:val="nil"/>
              <w:bottom w:val="single" w:sz="4" w:space="0" w:color="auto"/>
              <w:right w:val="single" w:sz="4" w:space="0" w:color="auto"/>
            </w:tcBorders>
            <w:shd w:val="clear" w:color="auto" w:fill="auto"/>
            <w:noWrap/>
            <w:vAlign w:val="center"/>
            <w:hideMark/>
          </w:tcPr>
          <w:p w14:paraId="06602FCC" w14:textId="77777777" w:rsidR="001C0178" w:rsidRPr="001C0178" w:rsidRDefault="001C0178" w:rsidP="001C0178">
            <w:pPr>
              <w:spacing w:after="0" w:line="240" w:lineRule="auto"/>
              <w:jc w:val="center"/>
              <w:rPr>
                <w:rFonts w:cs="Arial"/>
                <w:szCs w:val="20"/>
              </w:rPr>
            </w:pPr>
            <w:r w:rsidRPr="001C0178">
              <w:rPr>
                <w:rFonts w:cs="Arial"/>
                <w:szCs w:val="20"/>
              </w:rPr>
              <w:t>13.5%</w:t>
            </w:r>
          </w:p>
        </w:tc>
        <w:tc>
          <w:tcPr>
            <w:tcW w:w="2250" w:type="dxa"/>
            <w:tcBorders>
              <w:top w:val="nil"/>
              <w:left w:val="nil"/>
              <w:bottom w:val="single" w:sz="4" w:space="0" w:color="auto"/>
              <w:right w:val="single" w:sz="4" w:space="0" w:color="auto"/>
            </w:tcBorders>
            <w:shd w:val="clear" w:color="auto" w:fill="auto"/>
            <w:noWrap/>
            <w:vAlign w:val="center"/>
            <w:hideMark/>
          </w:tcPr>
          <w:p w14:paraId="33166B78" w14:textId="77777777" w:rsidR="001C0178" w:rsidRPr="001C0178" w:rsidRDefault="001C0178" w:rsidP="001C0178">
            <w:pPr>
              <w:spacing w:after="0" w:line="240" w:lineRule="auto"/>
              <w:jc w:val="center"/>
              <w:rPr>
                <w:rFonts w:cs="Arial"/>
                <w:szCs w:val="20"/>
              </w:rPr>
            </w:pPr>
            <w:r w:rsidRPr="001C0178">
              <w:rPr>
                <w:rFonts w:cs="Arial"/>
                <w:szCs w:val="20"/>
              </w:rPr>
              <w:t>1.4%</w:t>
            </w:r>
          </w:p>
        </w:tc>
      </w:tr>
      <w:tr w:rsidR="001C0178" w:rsidRPr="001C0178" w14:paraId="10FE6630"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05011519" w14:textId="77777777" w:rsidR="001C0178" w:rsidRPr="001C0178" w:rsidRDefault="001C0178" w:rsidP="001C0178">
            <w:pPr>
              <w:spacing w:after="0" w:line="240" w:lineRule="auto"/>
              <w:rPr>
                <w:rFonts w:cs="Arial"/>
                <w:szCs w:val="20"/>
              </w:rPr>
            </w:pPr>
            <w:r w:rsidRPr="001C0178">
              <w:rPr>
                <w:rFonts w:cs="Arial"/>
                <w:szCs w:val="20"/>
              </w:rPr>
              <w:t>Massachusetts Rehabilitation Commission</w:t>
            </w:r>
          </w:p>
        </w:tc>
        <w:tc>
          <w:tcPr>
            <w:tcW w:w="2160" w:type="dxa"/>
            <w:tcBorders>
              <w:top w:val="nil"/>
              <w:left w:val="nil"/>
              <w:bottom w:val="single" w:sz="4" w:space="0" w:color="auto"/>
              <w:right w:val="single" w:sz="4" w:space="0" w:color="auto"/>
            </w:tcBorders>
            <w:shd w:val="clear" w:color="auto" w:fill="auto"/>
            <w:noWrap/>
            <w:vAlign w:val="center"/>
            <w:hideMark/>
          </w:tcPr>
          <w:p w14:paraId="159319B4" w14:textId="77777777" w:rsidR="001C0178" w:rsidRPr="001C0178" w:rsidRDefault="001C0178" w:rsidP="001C0178">
            <w:pPr>
              <w:spacing w:after="0" w:line="240" w:lineRule="auto"/>
              <w:jc w:val="center"/>
              <w:rPr>
                <w:rFonts w:cs="Arial"/>
                <w:szCs w:val="20"/>
              </w:rPr>
            </w:pPr>
            <w:r w:rsidRPr="001C0178">
              <w:rPr>
                <w:rFonts w:cs="Arial"/>
                <w:szCs w:val="20"/>
              </w:rPr>
              <w:t>10.8%</w:t>
            </w:r>
          </w:p>
        </w:tc>
        <w:tc>
          <w:tcPr>
            <w:tcW w:w="2250" w:type="dxa"/>
            <w:tcBorders>
              <w:top w:val="nil"/>
              <w:left w:val="nil"/>
              <w:bottom w:val="single" w:sz="4" w:space="0" w:color="auto"/>
              <w:right w:val="single" w:sz="4" w:space="0" w:color="auto"/>
            </w:tcBorders>
            <w:shd w:val="clear" w:color="auto" w:fill="auto"/>
            <w:noWrap/>
            <w:vAlign w:val="center"/>
            <w:hideMark/>
          </w:tcPr>
          <w:p w14:paraId="474DDC04" w14:textId="77777777" w:rsidR="001C0178" w:rsidRPr="001C0178" w:rsidRDefault="001C0178" w:rsidP="001C0178">
            <w:pPr>
              <w:spacing w:after="0" w:line="240" w:lineRule="auto"/>
              <w:jc w:val="center"/>
              <w:rPr>
                <w:rFonts w:cs="Arial"/>
                <w:szCs w:val="20"/>
              </w:rPr>
            </w:pPr>
            <w:r w:rsidRPr="001C0178">
              <w:rPr>
                <w:rFonts w:cs="Arial"/>
                <w:szCs w:val="20"/>
              </w:rPr>
              <w:t>12.5%</w:t>
            </w:r>
          </w:p>
        </w:tc>
      </w:tr>
      <w:tr w:rsidR="001C0178" w:rsidRPr="001C0178" w14:paraId="5104ADE0"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0AA30606" w14:textId="77777777" w:rsidR="001C0178" w:rsidRPr="001C0178" w:rsidRDefault="001C0178" w:rsidP="001C0178">
            <w:pPr>
              <w:spacing w:after="0" w:line="240" w:lineRule="auto"/>
              <w:rPr>
                <w:rFonts w:cs="Arial"/>
                <w:szCs w:val="20"/>
              </w:rPr>
            </w:pPr>
            <w:r w:rsidRPr="001C0178">
              <w:rPr>
                <w:rFonts w:cs="Arial"/>
                <w:szCs w:val="20"/>
              </w:rPr>
              <w:t>Department of Education (K-12)</w:t>
            </w:r>
          </w:p>
        </w:tc>
        <w:tc>
          <w:tcPr>
            <w:tcW w:w="2160" w:type="dxa"/>
            <w:tcBorders>
              <w:top w:val="nil"/>
              <w:left w:val="nil"/>
              <w:bottom w:val="single" w:sz="4" w:space="0" w:color="auto"/>
              <w:right w:val="single" w:sz="4" w:space="0" w:color="auto"/>
            </w:tcBorders>
            <w:shd w:val="clear" w:color="auto" w:fill="auto"/>
            <w:noWrap/>
            <w:vAlign w:val="center"/>
            <w:hideMark/>
          </w:tcPr>
          <w:p w14:paraId="2B2ACBB4" w14:textId="77777777" w:rsidR="001C0178" w:rsidRPr="001C0178" w:rsidRDefault="001C0178" w:rsidP="001C0178">
            <w:pPr>
              <w:spacing w:after="0" w:line="240" w:lineRule="auto"/>
              <w:jc w:val="center"/>
              <w:rPr>
                <w:rFonts w:cs="Arial"/>
                <w:szCs w:val="20"/>
              </w:rPr>
            </w:pPr>
            <w:r w:rsidRPr="001C0178">
              <w:rPr>
                <w:rFonts w:cs="Arial"/>
                <w:szCs w:val="20"/>
              </w:rPr>
              <w:t>8.1%</w:t>
            </w:r>
          </w:p>
        </w:tc>
        <w:tc>
          <w:tcPr>
            <w:tcW w:w="2250" w:type="dxa"/>
            <w:tcBorders>
              <w:top w:val="nil"/>
              <w:left w:val="nil"/>
              <w:bottom w:val="single" w:sz="4" w:space="0" w:color="auto"/>
              <w:right w:val="single" w:sz="4" w:space="0" w:color="auto"/>
            </w:tcBorders>
            <w:shd w:val="clear" w:color="auto" w:fill="auto"/>
            <w:noWrap/>
            <w:vAlign w:val="center"/>
            <w:hideMark/>
          </w:tcPr>
          <w:p w14:paraId="23D582B9" w14:textId="77777777" w:rsidR="001C0178" w:rsidRPr="001C0178" w:rsidRDefault="001C0178" w:rsidP="001C0178">
            <w:pPr>
              <w:spacing w:after="0" w:line="240" w:lineRule="auto"/>
              <w:jc w:val="center"/>
              <w:rPr>
                <w:rFonts w:cs="Arial"/>
                <w:szCs w:val="20"/>
              </w:rPr>
            </w:pPr>
            <w:r w:rsidRPr="001C0178">
              <w:rPr>
                <w:rFonts w:cs="Arial"/>
                <w:szCs w:val="20"/>
              </w:rPr>
              <w:t>5.6%</w:t>
            </w:r>
          </w:p>
        </w:tc>
      </w:tr>
      <w:tr w:rsidR="001C0178" w:rsidRPr="001C0178" w14:paraId="35E18FFE"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3B8F4CD5" w14:textId="77777777" w:rsidR="001C0178" w:rsidRPr="001C0178" w:rsidRDefault="001C0178" w:rsidP="001C0178">
            <w:pPr>
              <w:spacing w:after="0" w:line="240" w:lineRule="auto"/>
              <w:rPr>
                <w:rFonts w:cs="Arial"/>
                <w:szCs w:val="20"/>
              </w:rPr>
            </w:pPr>
            <w:r w:rsidRPr="001C0178">
              <w:rPr>
                <w:rFonts w:cs="Arial"/>
                <w:szCs w:val="20"/>
              </w:rPr>
              <w:t>Someone else</w:t>
            </w:r>
          </w:p>
        </w:tc>
        <w:tc>
          <w:tcPr>
            <w:tcW w:w="2160" w:type="dxa"/>
            <w:tcBorders>
              <w:top w:val="nil"/>
              <w:left w:val="nil"/>
              <w:bottom w:val="single" w:sz="4" w:space="0" w:color="auto"/>
              <w:right w:val="single" w:sz="4" w:space="0" w:color="auto"/>
            </w:tcBorders>
            <w:shd w:val="clear" w:color="auto" w:fill="auto"/>
            <w:noWrap/>
            <w:vAlign w:val="center"/>
            <w:hideMark/>
          </w:tcPr>
          <w:p w14:paraId="038354C9" w14:textId="77777777" w:rsidR="001C0178" w:rsidRPr="001C0178" w:rsidRDefault="001C0178" w:rsidP="001C0178">
            <w:pPr>
              <w:spacing w:after="0" w:line="240" w:lineRule="auto"/>
              <w:jc w:val="center"/>
              <w:rPr>
                <w:rFonts w:cs="Arial"/>
                <w:szCs w:val="20"/>
              </w:rPr>
            </w:pPr>
            <w:r w:rsidRPr="001C0178">
              <w:rPr>
                <w:rFonts w:cs="Arial"/>
                <w:szCs w:val="20"/>
              </w:rPr>
              <w:t>8.1%</w:t>
            </w:r>
          </w:p>
        </w:tc>
        <w:tc>
          <w:tcPr>
            <w:tcW w:w="2250" w:type="dxa"/>
            <w:tcBorders>
              <w:top w:val="nil"/>
              <w:left w:val="nil"/>
              <w:bottom w:val="single" w:sz="4" w:space="0" w:color="auto"/>
              <w:right w:val="single" w:sz="4" w:space="0" w:color="auto"/>
            </w:tcBorders>
            <w:shd w:val="clear" w:color="auto" w:fill="auto"/>
            <w:noWrap/>
            <w:vAlign w:val="center"/>
            <w:hideMark/>
          </w:tcPr>
          <w:p w14:paraId="6058487B" w14:textId="77777777" w:rsidR="001C0178" w:rsidRPr="001C0178" w:rsidRDefault="001C0178" w:rsidP="001C0178">
            <w:pPr>
              <w:spacing w:after="0" w:line="240" w:lineRule="auto"/>
              <w:jc w:val="center"/>
              <w:rPr>
                <w:rFonts w:cs="Arial"/>
                <w:szCs w:val="20"/>
              </w:rPr>
            </w:pPr>
            <w:r w:rsidRPr="001C0178">
              <w:rPr>
                <w:rFonts w:cs="Arial"/>
                <w:szCs w:val="20"/>
              </w:rPr>
              <w:t>13.9%</w:t>
            </w:r>
          </w:p>
        </w:tc>
      </w:tr>
      <w:tr w:rsidR="001C0178" w:rsidRPr="001C0178" w14:paraId="15486D14"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295DE009" w14:textId="77777777" w:rsidR="001C0178" w:rsidRPr="001C0178" w:rsidRDefault="001C0178" w:rsidP="001C0178">
            <w:pPr>
              <w:spacing w:after="0" w:line="240" w:lineRule="auto"/>
              <w:rPr>
                <w:rFonts w:cs="Arial"/>
                <w:szCs w:val="20"/>
              </w:rPr>
            </w:pPr>
            <w:r w:rsidRPr="001C0178">
              <w:rPr>
                <w:rFonts w:cs="Arial"/>
                <w:szCs w:val="20"/>
              </w:rPr>
              <w:lastRenderedPageBreak/>
              <w:t>Massachusetts Office on Disability</w:t>
            </w:r>
          </w:p>
        </w:tc>
        <w:tc>
          <w:tcPr>
            <w:tcW w:w="2160" w:type="dxa"/>
            <w:tcBorders>
              <w:top w:val="nil"/>
              <w:left w:val="nil"/>
              <w:bottom w:val="single" w:sz="4" w:space="0" w:color="auto"/>
              <w:right w:val="single" w:sz="4" w:space="0" w:color="auto"/>
            </w:tcBorders>
            <w:shd w:val="clear" w:color="auto" w:fill="auto"/>
            <w:noWrap/>
            <w:vAlign w:val="center"/>
            <w:hideMark/>
          </w:tcPr>
          <w:p w14:paraId="11688E2B" w14:textId="77777777" w:rsidR="001C0178" w:rsidRPr="001C0178" w:rsidRDefault="001C0178" w:rsidP="001C0178">
            <w:pPr>
              <w:spacing w:after="0" w:line="240" w:lineRule="auto"/>
              <w:jc w:val="center"/>
              <w:rPr>
                <w:rFonts w:cs="Arial"/>
                <w:szCs w:val="20"/>
              </w:rPr>
            </w:pPr>
            <w:r w:rsidRPr="001C0178">
              <w:rPr>
                <w:rFonts w:cs="Arial"/>
                <w:szCs w:val="20"/>
              </w:rPr>
              <w:t>2.7%</w:t>
            </w:r>
          </w:p>
        </w:tc>
        <w:tc>
          <w:tcPr>
            <w:tcW w:w="2250" w:type="dxa"/>
            <w:tcBorders>
              <w:top w:val="nil"/>
              <w:left w:val="nil"/>
              <w:bottom w:val="single" w:sz="4" w:space="0" w:color="auto"/>
              <w:right w:val="single" w:sz="4" w:space="0" w:color="auto"/>
            </w:tcBorders>
            <w:shd w:val="clear" w:color="auto" w:fill="auto"/>
            <w:noWrap/>
            <w:vAlign w:val="center"/>
            <w:hideMark/>
          </w:tcPr>
          <w:p w14:paraId="7322B360" w14:textId="77777777" w:rsidR="001C0178" w:rsidRPr="001C0178" w:rsidRDefault="001C0178" w:rsidP="001C0178">
            <w:pPr>
              <w:spacing w:after="0" w:line="240" w:lineRule="auto"/>
              <w:jc w:val="center"/>
              <w:rPr>
                <w:rFonts w:cs="Arial"/>
                <w:szCs w:val="20"/>
              </w:rPr>
            </w:pPr>
            <w:r w:rsidRPr="001C0178">
              <w:rPr>
                <w:rFonts w:cs="Arial"/>
                <w:szCs w:val="20"/>
              </w:rPr>
              <w:t>1.4%</w:t>
            </w:r>
          </w:p>
        </w:tc>
      </w:tr>
      <w:tr w:rsidR="001C0178" w:rsidRPr="001C0178" w14:paraId="5C0EEBFD"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168D4DD8" w14:textId="77777777" w:rsidR="001C0178" w:rsidRPr="001C0178" w:rsidRDefault="001C0178" w:rsidP="001C0178">
            <w:pPr>
              <w:spacing w:after="0" w:line="240" w:lineRule="auto"/>
              <w:rPr>
                <w:rFonts w:cs="Arial"/>
                <w:szCs w:val="20"/>
              </w:rPr>
            </w:pPr>
            <w:r w:rsidRPr="001C0178">
              <w:rPr>
                <w:rFonts w:cs="Arial"/>
                <w:szCs w:val="20"/>
              </w:rPr>
              <w:t>Lowell Association for the Blind</w:t>
            </w:r>
          </w:p>
        </w:tc>
        <w:tc>
          <w:tcPr>
            <w:tcW w:w="2160" w:type="dxa"/>
            <w:tcBorders>
              <w:top w:val="nil"/>
              <w:left w:val="nil"/>
              <w:bottom w:val="single" w:sz="4" w:space="0" w:color="auto"/>
              <w:right w:val="single" w:sz="4" w:space="0" w:color="auto"/>
            </w:tcBorders>
            <w:shd w:val="clear" w:color="auto" w:fill="auto"/>
            <w:noWrap/>
            <w:vAlign w:val="center"/>
            <w:hideMark/>
          </w:tcPr>
          <w:p w14:paraId="45F00613" w14:textId="77777777" w:rsidR="001C0178" w:rsidRPr="001C0178" w:rsidRDefault="001C0178" w:rsidP="001C0178">
            <w:pPr>
              <w:spacing w:after="0" w:line="240" w:lineRule="auto"/>
              <w:jc w:val="center"/>
              <w:rPr>
                <w:rFonts w:cs="Arial"/>
                <w:szCs w:val="20"/>
              </w:rPr>
            </w:pPr>
            <w:r w:rsidRPr="001C0178">
              <w:rPr>
                <w:rFonts w:cs="Arial"/>
                <w:szCs w:val="20"/>
              </w:rPr>
              <w:t>2.7%</w:t>
            </w:r>
          </w:p>
        </w:tc>
        <w:tc>
          <w:tcPr>
            <w:tcW w:w="2250" w:type="dxa"/>
            <w:tcBorders>
              <w:top w:val="nil"/>
              <w:left w:val="nil"/>
              <w:bottom w:val="single" w:sz="4" w:space="0" w:color="auto"/>
              <w:right w:val="single" w:sz="4" w:space="0" w:color="auto"/>
            </w:tcBorders>
            <w:shd w:val="clear" w:color="auto" w:fill="auto"/>
            <w:vAlign w:val="center"/>
            <w:hideMark/>
          </w:tcPr>
          <w:p w14:paraId="2425DFFE" w14:textId="77777777" w:rsidR="001C0178" w:rsidRPr="001C0178" w:rsidRDefault="001C0178" w:rsidP="001C0178">
            <w:pPr>
              <w:spacing w:after="0" w:line="240" w:lineRule="auto"/>
              <w:jc w:val="center"/>
              <w:rPr>
                <w:rFonts w:cs="Arial"/>
                <w:szCs w:val="20"/>
              </w:rPr>
            </w:pPr>
            <w:r w:rsidRPr="001C0178">
              <w:rPr>
                <w:rFonts w:cs="Arial"/>
                <w:szCs w:val="20"/>
              </w:rPr>
              <w:t>0.0%</w:t>
            </w:r>
          </w:p>
        </w:tc>
      </w:tr>
      <w:tr w:rsidR="001C0178" w:rsidRPr="001C0178" w14:paraId="509DEFD7"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43802526" w14:textId="77777777" w:rsidR="001C0178" w:rsidRPr="001C0178" w:rsidRDefault="001C0178" w:rsidP="001C0178">
            <w:pPr>
              <w:spacing w:after="0" w:line="240" w:lineRule="auto"/>
              <w:rPr>
                <w:rFonts w:cs="Arial"/>
                <w:szCs w:val="20"/>
              </w:rPr>
            </w:pPr>
            <w:r w:rsidRPr="001C0178">
              <w:rPr>
                <w:rFonts w:cs="Arial"/>
                <w:szCs w:val="20"/>
              </w:rPr>
              <w:t>One-Stop Career Center</w:t>
            </w:r>
          </w:p>
        </w:tc>
        <w:tc>
          <w:tcPr>
            <w:tcW w:w="2160" w:type="dxa"/>
            <w:tcBorders>
              <w:top w:val="nil"/>
              <w:left w:val="nil"/>
              <w:bottom w:val="single" w:sz="4" w:space="0" w:color="auto"/>
              <w:right w:val="single" w:sz="4" w:space="0" w:color="auto"/>
            </w:tcBorders>
            <w:shd w:val="clear" w:color="auto" w:fill="auto"/>
            <w:vAlign w:val="center"/>
            <w:hideMark/>
          </w:tcPr>
          <w:p w14:paraId="261DED49" w14:textId="77777777" w:rsidR="001C0178" w:rsidRPr="001C0178" w:rsidRDefault="001C0178" w:rsidP="001C0178">
            <w:pPr>
              <w:spacing w:after="0" w:line="240" w:lineRule="auto"/>
              <w:jc w:val="center"/>
              <w:rPr>
                <w:rFonts w:cs="Arial"/>
                <w:szCs w:val="20"/>
              </w:rPr>
            </w:pPr>
            <w:r w:rsidRPr="001C0178">
              <w:rPr>
                <w:rFonts w:cs="Arial"/>
                <w:szCs w:val="20"/>
              </w:rPr>
              <w:t>0.0%</w:t>
            </w:r>
          </w:p>
        </w:tc>
        <w:tc>
          <w:tcPr>
            <w:tcW w:w="2250" w:type="dxa"/>
            <w:tcBorders>
              <w:top w:val="nil"/>
              <w:left w:val="nil"/>
              <w:bottom w:val="single" w:sz="4" w:space="0" w:color="auto"/>
              <w:right w:val="single" w:sz="4" w:space="0" w:color="auto"/>
            </w:tcBorders>
            <w:shd w:val="clear" w:color="auto" w:fill="auto"/>
            <w:noWrap/>
            <w:vAlign w:val="center"/>
            <w:hideMark/>
          </w:tcPr>
          <w:p w14:paraId="6524D220" w14:textId="77777777" w:rsidR="001C0178" w:rsidRPr="001C0178" w:rsidRDefault="001C0178" w:rsidP="001C0178">
            <w:pPr>
              <w:spacing w:after="0" w:line="240" w:lineRule="auto"/>
              <w:jc w:val="center"/>
              <w:rPr>
                <w:rFonts w:cs="Arial"/>
                <w:szCs w:val="20"/>
              </w:rPr>
            </w:pPr>
            <w:r w:rsidRPr="001C0178">
              <w:rPr>
                <w:rFonts w:cs="Arial"/>
                <w:szCs w:val="20"/>
              </w:rPr>
              <w:t>5.6%</w:t>
            </w:r>
          </w:p>
        </w:tc>
      </w:tr>
      <w:tr w:rsidR="001C0178" w:rsidRPr="001C0178" w14:paraId="7021E4B1"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5606D941" w14:textId="77777777" w:rsidR="001C0178" w:rsidRPr="001C0178" w:rsidRDefault="001C0178" w:rsidP="001C0178">
            <w:pPr>
              <w:spacing w:after="0" w:line="240" w:lineRule="auto"/>
              <w:rPr>
                <w:rFonts w:cs="Arial"/>
                <w:szCs w:val="20"/>
              </w:rPr>
            </w:pPr>
            <w:r w:rsidRPr="001C0178">
              <w:rPr>
                <w:rFonts w:cs="Arial"/>
                <w:szCs w:val="20"/>
              </w:rPr>
              <w:t>Department of Developmental Services</w:t>
            </w:r>
          </w:p>
        </w:tc>
        <w:tc>
          <w:tcPr>
            <w:tcW w:w="2160" w:type="dxa"/>
            <w:tcBorders>
              <w:top w:val="nil"/>
              <w:left w:val="nil"/>
              <w:bottom w:val="single" w:sz="4" w:space="0" w:color="auto"/>
              <w:right w:val="single" w:sz="4" w:space="0" w:color="auto"/>
            </w:tcBorders>
            <w:shd w:val="clear" w:color="auto" w:fill="auto"/>
            <w:vAlign w:val="center"/>
            <w:hideMark/>
          </w:tcPr>
          <w:p w14:paraId="5FC97DC2" w14:textId="77777777" w:rsidR="001C0178" w:rsidRPr="001C0178" w:rsidRDefault="001C0178" w:rsidP="001C0178">
            <w:pPr>
              <w:spacing w:after="0" w:line="240" w:lineRule="auto"/>
              <w:jc w:val="center"/>
              <w:rPr>
                <w:rFonts w:cs="Arial"/>
                <w:szCs w:val="20"/>
              </w:rPr>
            </w:pPr>
            <w:r w:rsidRPr="001C0178">
              <w:rPr>
                <w:rFonts w:cs="Arial"/>
                <w:szCs w:val="20"/>
              </w:rPr>
              <w:t>0.0%</w:t>
            </w:r>
          </w:p>
        </w:tc>
        <w:tc>
          <w:tcPr>
            <w:tcW w:w="2250" w:type="dxa"/>
            <w:tcBorders>
              <w:top w:val="nil"/>
              <w:left w:val="nil"/>
              <w:bottom w:val="single" w:sz="4" w:space="0" w:color="auto"/>
              <w:right w:val="single" w:sz="4" w:space="0" w:color="auto"/>
            </w:tcBorders>
            <w:shd w:val="clear" w:color="auto" w:fill="auto"/>
            <w:noWrap/>
            <w:vAlign w:val="center"/>
            <w:hideMark/>
          </w:tcPr>
          <w:p w14:paraId="4FEA71F0" w14:textId="77777777" w:rsidR="001C0178" w:rsidRPr="001C0178" w:rsidRDefault="001C0178" w:rsidP="001C0178">
            <w:pPr>
              <w:spacing w:after="0" w:line="240" w:lineRule="auto"/>
              <w:jc w:val="center"/>
              <w:rPr>
                <w:rFonts w:cs="Arial"/>
                <w:szCs w:val="20"/>
              </w:rPr>
            </w:pPr>
            <w:r w:rsidRPr="001C0178">
              <w:rPr>
                <w:rFonts w:cs="Arial"/>
                <w:szCs w:val="20"/>
              </w:rPr>
              <w:t>4.2%</w:t>
            </w:r>
          </w:p>
        </w:tc>
      </w:tr>
      <w:tr w:rsidR="001C0178" w:rsidRPr="001C0178" w14:paraId="74E0AD25"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5F4F58B4" w14:textId="77777777" w:rsidR="001C0178" w:rsidRPr="001C0178" w:rsidRDefault="001C0178" w:rsidP="001C0178">
            <w:pPr>
              <w:spacing w:after="0" w:line="240" w:lineRule="auto"/>
              <w:rPr>
                <w:rFonts w:cs="Arial"/>
                <w:szCs w:val="20"/>
              </w:rPr>
            </w:pPr>
            <w:r w:rsidRPr="001C0178">
              <w:rPr>
                <w:rFonts w:cs="Arial"/>
                <w:szCs w:val="20"/>
              </w:rPr>
              <w:t>Massachusetts for the Deaf and Hard of Hearing</w:t>
            </w:r>
          </w:p>
        </w:tc>
        <w:tc>
          <w:tcPr>
            <w:tcW w:w="2160" w:type="dxa"/>
            <w:tcBorders>
              <w:top w:val="nil"/>
              <w:left w:val="nil"/>
              <w:bottom w:val="single" w:sz="4" w:space="0" w:color="auto"/>
              <w:right w:val="single" w:sz="4" w:space="0" w:color="auto"/>
            </w:tcBorders>
            <w:shd w:val="clear" w:color="auto" w:fill="auto"/>
            <w:vAlign w:val="center"/>
            <w:hideMark/>
          </w:tcPr>
          <w:p w14:paraId="020ADBB8" w14:textId="77777777" w:rsidR="001C0178" w:rsidRPr="001C0178" w:rsidRDefault="001C0178" w:rsidP="001C0178">
            <w:pPr>
              <w:spacing w:after="0" w:line="240" w:lineRule="auto"/>
              <w:jc w:val="center"/>
              <w:rPr>
                <w:rFonts w:cs="Arial"/>
                <w:szCs w:val="20"/>
              </w:rPr>
            </w:pPr>
            <w:r w:rsidRPr="001C0178">
              <w:rPr>
                <w:rFonts w:cs="Arial"/>
                <w:szCs w:val="20"/>
              </w:rPr>
              <w:t>0.0%</w:t>
            </w:r>
          </w:p>
        </w:tc>
        <w:tc>
          <w:tcPr>
            <w:tcW w:w="2250" w:type="dxa"/>
            <w:tcBorders>
              <w:top w:val="nil"/>
              <w:left w:val="nil"/>
              <w:bottom w:val="single" w:sz="4" w:space="0" w:color="auto"/>
              <w:right w:val="single" w:sz="4" w:space="0" w:color="auto"/>
            </w:tcBorders>
            <w:shd w:val="clear" w:color="auto" w:fill="auto"/>
            <w:noWrap/>
            <w:vAlign w:val="center"/>
            <w:hideMark/>
          </w:tcPr>
          <w:p w14:paraId="759BCBA7" w14:textId="77777777" w:rsidR="001C0178" w:rsidRPr="001C0178" w:rsidRDefault="001C0178" w:rsidP="001C0178">
            <w:pPr>
              <w:spacing w:after="0" w:line="240" w:lineRule="auto"/>
              <w:jc w:val="center"/>
              <w:rPr>
                <w:rFonts w:cs="Arial"/>
                <w:szCs w:val="20"/>
              </w:rPr>
            </w:pPr>
            <w:r w:rsidRPr="001C0178">
              <w:rPr>
                <w:rFonts w:cs="Arial"/>
                <w:szCs w:val="20"/>
              </w:rPr>
              <w:t>2.8%</w:t>
            </w:r>
          </w:p>
        </w:tc>
      </w:tr>
      <w:tr w:rsidR="001C0178" w:rsidRPr="001C0178" w14:paraId="66478B20" w14:textId="77777777" w:rsidTr="001C0178">
        <w:trPr>
          <w:trHeight w:val="280"/>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14:paraId="6A5F4F5D" w14:textId="77777777" w:rsidR="001C0178" w:rsidRPr="001C0178" w:rsidRDefault="001C0178" w:rsidP="001C0178">
            <w:pPr>
              <w:spacing w:after="0" w:line="240" w:lineRule="auto"/>
              <w:rPr>
                <w:rFonts w:cs="Arial"/>
                <w:szCs w:val="20"/>
              </w:rPr>
            </w:pPr>
            <w:r w:rsidRPr="001C0178">
              <w:rPr>
                <w:rFonts w:cs="Arial"/>
                <w:szCs w:val="20"/>
              </w:rPr>
              <w:t>Department of Public Health</w:t>
            </w:r>
          </w:p>
        </w:tc>
        <w:tc>
          <w:tcPr>
            <w:tcW w:w="2160" w:type="dxa"/>
            <w:tcBorders>
              <w:top w:val="nil"/>
              <w:left w:val="nil"/>
              <w:bottom w:val="single" w:sz="4" w:space="0" w:color="auto"/>
              <w:right w:val="single" w:sz="4" w:space="0" w:color="auto"/>
            </w:tcBorders>
            <w:shd w:val="clear" w:color="auto" w:fill="auto"/>
            <w:vAlign w:val="center"/>
            <w:hideMark/>
          </w:tcPr>
          <w:p w14:paraId="6574846A" w14:textId="77777777" w:rsidR="001C0178" w:rsidRPr="001C0178" w:rsidRDefault="001C0178" w:rsidP="001C0178">
            <w:pPr>
              <w:spacing w:after="0" w:line="240" w:lineRule="auto"/>
              <w:jc w:val="center"/>
              <w:rPr>
                <w:rFonts w:cs="Arial"/>
                <w:szCs w:val="20"/>
              </w:rPr>
            </w:pPr>
            <w:r w:rsidRPr="001C0178">
              <w:rPr>
                <w:rFonts w:cs="Arial"/>
                <w:szCs w:val="20"/>
              </w:rPr>
              <w:t>0.0%</w:t>
            </w:r>
          </w:p>
        </w:tc>
        <w:tc>
          <w:tcPr>
            <w:tcW w:w="2250" w:type="dxa"/>
            <w:tcBorders>
              <w:top w:val="nil"/>
              <w:left w:val="nil"/>
              <w:bottom w:val="single" w:sz="4" w:space="0" w:color="auto"/>
              <w:right w:val="single" w:sz="4" w:space="0" w:color="auto"/>
            </w:tcBorders>
            <w:shd w:val="clear" w:color="auto" w:fill="auto"/>
            <w:noWrap/>
            <w:vAlign w:val="center"/>
            <w:hideMark/>
          </w:tcPr>
          <w:p w14:paraId="4208CA59" w14:textId="77777777" w:rsidR="001C0178" w:rsidRPr="001C0178" w:rsidRDefault="001C0178" w:rsidP="001C0178">
            <w:pPr>
              <w:spacing w:after="0" w:line="240" w:lineRule="auto"/>
              <w:jc w:val="center"/>
              <w:rPr>
                <w:rFonts w:cs="Arial"/>
                <w:szCs w:val="20"/>
              </w:rPr>
            </w:pPr>
            <w:r w:rsidRPr="001C0178">
              <w:rPr>
                <w:rFonts w:cs="Arial"/>
                <w:szCs w:val="20"/>
              </w:rPr>
              <w:t>1.4%</w:t>
            </w:r>
          </w:p>
        </w:tc>
      </w:tr>
    </w:tbl>
    <w:p w14:paraId="516F4F3D" w14:textId="3044B47E" w:rsidR="00911678" w:rsidRPr="00F07D6B" w:rsidRDefault="00C244D3" w:rsidP="00B67A34">
      <w:pPr>
        <w:rPr>
          <w:i/>
          <w:iCs/>
        </w:rPr>
      </w:pPr>
      <w:r>
        <w:rPr>
          <w:i/>
          <w:iCs/>
        </w:rPr>
        <w:t>N=109</w:t>
      </w:r>
    </w:p>
    <w:p w14:paraId="4080DAE1" w14:textId="21B9DB45" w:rsidR="00C96547" w:rsidRDefault="00F05451" w:rsidP="00BF17DB">
      <w:pPr>
        <w:jc w:val="both"/>
      </w:pPr>
      <w:r w:rsidRPr="000548F8">
        <w:t xml:space="preserve">The survey also </w:t>
      </w:r>
      <w:r w:rsidRPr="00B718BD">
        <w:t xml:space="preserve">asked about support services provided by MCB and outside </w:t>
      </w:r>
      <w:r w:rsidR="00022EC4" w:rsidRPr="00EC409E">
        <w:t>community partner</w:t>
      </w:r>
      <w:r w:rsidR="00C166A6" w:rsidRPr="00EC409E">
        <w:t xml:space="preserve"> service providers</w:t>
      </w:r>
      <w:r w:rsidR="00022EC4" w:rsidRPr="00B718BD">
        <w:t xml:space="preserve">. </w:t>
      </w:r>
      <w:r w:rsidRPr="00B718BD">
        <w:fldChar w:fldCharType="begin"/>
      </w:r>
      <w:r w:rsidRPr="00B718BD">
        <w:instrText xml:space="preserve"> REF _Ref48554370 \h </w:instrText>
      </w:r>
      <w:r w:rsidR="000548F8" w:rsidRPr="00B718BD">
        <w:instrText xml:space="preserve"> \* MERGEFORMAT </w:instrText>
      </w:r>
      <w:r w:rsidRPr="00B718BD">
        <w:fldChar w:fldCharType="separate"/>
      </w:r>
      <w:r w:rsidRPr="00B718BD">
        <w:t xml:space="preserve">Table </w:t>
      </w:r>
      <w:r w:rsidRPr="00B718BD">
        <w:rPr>
          <w:noProof/>
        </w:rPr>
        <w:t>7</w:t>
      </w:r>
      <w:r w:rsidRPr="00B718BD">
        <w:fldChar w:fldCharType="end"/>
      </w:r>
      <w:r w:rsidR="00C96547" w:rsidRPr="00B718BD">
        <w:t xml:space="preserve"> displa</w:t>
      </w:r>
      <w:r w:rsidR="00C96547">
        <w:t xml:space="preserve">ys </w:t>
      </w:r>
      <w:r w:rsidR="00C96547" w:rsidRPr="00F822C7">
        <w:t xml:space="preserve">the rate at which </w:t>
      </w:r>
      <w:r w:rsidR="003755DC" w:rsidRPr="00F822C7">
        <w:t>respondents</w:t>
      </w:r>
      <w:r w:rsidR="00B62DF4" w:rsidRPr="00F822C7">
        <w:t xml:space="preserve"> (both open and closed cases)</w:t>
      </w:r>
      <w:r w:rsidR="00C96547" w:rsidRPr="00F822C7">
        <w:t xml:space="preserve"> reported receiving certain </w:t>
      </w:r>
      <w:r w:rsidR="00055E0B" w:rsidRPr="00F822C7">
        <w:t>supportive services, either directly from MCB or by a community partner. The largest d</w:t>
      </w:r>
      <w:r w:rsidR="001B763B" w:rsidRPr="00F822C7">
        <w:t xml:space="preserve">iscrepancy in </w:t>
      </w:r>
      <w:r w:rsidR="00004E34" w:rsidRPr="00F822C7">
        <w:t>supportive</w:t>
      </w:r>
      <w:r w:rsidR="00055E0B" w:rsidRPr="00F822C7">
        <w:t xml:space="preserve"> services </w:t>
      </w:r>
      <w:r w:rsidR="00222920" w:rsidRPr="00F822C7">
        <w:t>provided (</w:t>
      </w:r>
      <w:r w:rsidR="00761080" w:rsidRPr="00F822C7">
        <w:t>by both MCB and community partner</w:t>
      </w:r>
      <w:r w:rsidR="00D329F9" w:rsidRPr="00F822C7">
        <w:t xml:space="preserve"> providers)</w:t>
      </w:r>
      <w:r w:rsidR="00222920" w:rsidRPr="00F822C7">
        <w:t xml:space="preserve"> </w:t>
      </w:r>
      <w:r w:rsidR="00450F18" w:rsidRPr="00F822C7">
        <w:t>was</w:t>
      </w:r>
      <w:r w:rsidR="00055E0B" w:rsidRPr="00F822C7">
        <w:t xml:space="preserve"> independent living skills training and </w:t>
      </w:r>
      <w:r w:rsidR="00F32274" w:rsidRPr="00F822C7">
        <w:t xml:space="preserve">help with </w:t>
      </w:r>
      <w:r w:rsidR="00055E0B" w:rsidRPr="00F822C7">
        <w:t>transportation</w:t>
      </w:r>
      <w:r w:rsidR="00D1412E" w:rsidRPr="00F822C7">
        <w:t>. Respondents</w:t>
      </w:r>
      <w:r w:rsidR="00055E0B" w:rsidRPr="00F822C7">
        <w:t xml:space="preserve"> </w:t>
      </w:r>
      <w:r w:rsidR="009A63FC" w:rsidRPr="00F822C7">
        <w:t xml:space="preserve">whose cases </w:t>
      </w:r>
      <w:r w:rsidR="00390D55" w:rsidRPr="00F822C7">
        <w:t>were open</w:t>
      </w:r>
      <w:r w:rsidR="009A63FC" w:rsidRPr="00F822C7">
        <w:t xml:space="preserve"> </w:t>
      </w:r>
      <w:r w:rsidR="00D329F9" w:rsidRPr="00F822C7">
        <w:t>were</w:t>
      </w:r>
      <w:r w:rsidR="00055E0B" w:rsidRPr="00F822C7">
        <w:t xml:space="preserve"> more likely to report receiving both</w:t>
      </w:r>
      <w:r w:rsidR="009A63FC" w:rsidRPr="00F822C7">
        <w:t xml:space="preserve"> </w:t>
      </w:r>
      <w:r w:rsidR="00D1412E" w:rsidRPr="00F822C7">
        <w:t xml:space="preserve">of </w:t>
      </w:r>
      <w:r w:rsidR="009A63FC" w:rsidRPr="00F822C7">
        <w:t xml:space="preserve">these services </w:t>
      </w:r>
      <w:r w:rsidR="00055E0B" w:rsidRPr="00F822C7">
        <w:t xml:space="preserve">than </w:t>
      </w:r>
      <w:r w:rsidR="00D1412E" w:rsidRPr="00F822C7">
        <w:t>respondents</w:t>
      </w:r>
      <w:r w:rsidR="00055E0B" w:rsidRPr="00F822C7">
        <w:t xml:space="preserve"> w</w:t>
      </w:r>
      <w:r w:rsidR="009A63FC" w:rsidRPr="00F822C7">
        <w:t xml:space="preserve">hose cases </w:t>
      </w:r>
      <w:r w:rsidR="003539AD" w:rsidRPr="00F822C7">
        <w:t xml:space="preserve">had been </w:t>
      </w:r>
      <w:r w:rsidR="00055E0B" w:rsidRPr="00F822C7">
        <w:t xml:space="preserve">closed. </w:t>
      </w:r>
      <w:r w:rsidR="00A74FB4" w:rsidRPr="00F822C7">
        <w:t xml:space="preserve">Transportation was the most commonly reported </w:t>
      </w:r>
      <w:r w:rsidR="00390D55" w:rsidRPr="00F822C7">
        <w:t xml:space="preserve">support </w:t>
      </w:r>
      <w:r w:rsidR="00A74FB4" w:rsidRPr="00F822C7">
        <w:t>service received,</w:t>
      </w:r>
      <w:r w:rsidR="00DB7B46" w:rsidRPr="00F822C7">
        <w:t xml:space="preserve"> though it was reported as received by a notably lower portion of all cases than those that encountered it as a barrier to employment.</w:t>
      </w:r>
    </w:p>
    <w:p w14:paraId="33D695D3" w14:textId="070BBB11" w:rsidR="00B87578" w:rsidRDefault="00B87578" w:rsidP="0035407B">
      <w:pPr>
        <w:pStyle w:val="Caption"/>
        <w:keepNext/>
        <w:spacing w:line="259" w:lineRule="auto"/>
      </w:pPr>
      <w:bookmarkStart w:id="27" w:name="_Ref48554370"/>
      <w:r>
        <w:t xml:space="preserve">Table </w:t>
      </w:r>
      <w:fldSimple w:instr=" SEQ Table \* ARABIC ">
        <w:r w:rsidR="00DD4723">
          <w:rPr>
            <w:noProof/>
          </w:rPr>
          <w:t>7</w:t>
        </w:r>
      </w:fldSimple>
      <w:bookmarkEnd w:id="27"/>
      <w:r>
        <w:t>: Services Received by Case Status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267"/>
        <w:gridCol w:w="1267"/>
        <w:gridCol w:w="1267"/>
        <w:gridCol w:w="1433"/>
      </w:tblGrid>
      <w:tr w:rsidR="00B87578" w:rsidRPr="00B87578" w14:paraId="19E82817" w14:textId="77777777" w:rsidTr="008D2655">
        <w:trPr>
          <w:trHeight w:val="280"/>
          <w:tblHeader/>
        </w:trPr>
        <w:tc>
          <w:tcPr>
            <w:tcW w:w="4032" w:type="dxa"/>
            <w:vMerge w:val="restart"/>
            <w:shd w:val="clear" w:color="000000" w:fill="002060"/>
            <w:noWrap/>
            <w:vAlign w:val="center"/>
            <w:hideMark/>
          </w:tcPr>
          <w:p w14:paraId="6ECADDE0" w14:textId="4CCBC195" w:rsidR="00411E68" w:rsidRPr="00B87578" w:rsidRDefault="00411E68" w:rsidP="006311C6">
            <w:pPr>
              <w:spacing w:after="0" w:line="240" w:lineRule="auto"/>
              <w:jc w:val="center"/>
              <w:rPr>
                <w:rFonts w:cs="Arial"/>
                <w:b/>
                <w:bCs/>
                <w:color w:val="FFFFFF"/>
                <w:szCs w:val="20"/>
              </w:rPr>
            </w:pPr>
          </w:p>
          <w:p w14:paraId="47B47F33" w14:textId="62810DB1" w:rsidR="00B87578" w:rsidRPr="00B87578" w:rsidRDefault="00261FAD" w:rsidP="006311C6">
            <w:pPr>
              <w:spacing w:after="0" w:line="240" w:lineRule="auto"/>
              <w:jc w:val="center"/>
              <w:rPr>
                <w:rFonts w:cs="Arial"/>
                <w:b/>
                <w:bCs/>
                <w:color w:val="FFFFFF"/>
                <w:szCs w:val="20"/>
              </w:rPr>
            </w:pPr>
            <w:r>
              <w:rPr>
                <w:rFonts w:cs="Arial"/>
                <w:b/>
                <w:bCs/>
                <w:color w:val="FFFFFF"/>
                <w:szCs w:val="20"/>
              </w:rPr>
              <w:t xml:space="preserve">Support </w:t>
            </w:r>
            <w:r w:rsidR="00411E68">
              <w:rPr>
                <w:rFonts w:cs="Arial"/>
                <w:b/>
                <w:bCs/>
                <w:color w:val="FFFFFF"/>
                <w:szCs w:val="20"/>
              </w:rPr>
              <w:t>Service Received</w:t>
            </w:r>
          </w:p>
        </w:tc>
        <w:tc>
          <w:tcPr>
            <w:tcW w:w="2520" w:type="dxa"/>
            <w:gridSpan w:val="2"/>
            <w:shd w:val="clear" w:color="000000" w:fill="0070C0"/>
            <w:noWrap/>
            <w:vAlign w:val="center"/>
            <w:hideMark/>
          </w:tcPr>
          <w:p w14:paraId="7280B5BE"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Closed Cases</w:t>
            </w:r>
          </w:p>
        </w:tc>
        <w:tc>
          <w:tcPr>
            <w:tcW w:w="2700" w:type="dxa"/>
            <w:gridSpan w:val="2"/>
            <w:shd w:val="clear" w:color="000000" w:fill="002060"/>
            <w:noWrap/>
            <w:vAlign w:val="center"/>
            <w:hideMark/>
          </w:tcPr>
          <w:p w14:paraId="4EC941A5"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Current Participants</w:t>
            </w:r>
          </w:p>
        </w:tc>
      </w:tr>
      <w:tr w:rsidR="00B87578" w:rsidRPr="00B87578" w14:paraId="3F35F3F4" w14:textId="77777777" w:rsidTr="008D2655">
        <w:trPr>
          <w:trHeight w:val="1040"/>
          <w:tblHeader/>
        </w:trPr>
        <w:tc>
          <w:tcPr>
            <w:tcW w:w="4032" w:type="dxa"/>
            <w:vMerge/>
            <w:shd w:val="clear" w:color="000000" w:fill="002060"/>
            <w:vAlign w:val="center"/>
            <w:hideMark/>
          </w:tcPr>
          <w:p w14:paraId="7A56C954" w14:textId="12691D55" w:rsidR="00B87578" w:rsidRPr="00B87578" w:rsidRDefault="00B87578" w:rsidP="00B87578">
            <w:pPr>
              <w:spacing w:after="0" w:line="240" w:lineRule="auto"/>
              <w:rPr>
                <w:rFonts w:cs="Arial"/>
                <w:b/>
                <w:bCs/>
                <w:color w:val="FFFFFF"/>
                <w:szCs w:val="20"/>
              </w:rPr>
            </w:pPr>
          </w:p>
        </w:tc>
        <w:tc>
          <w:tcPr>
            <w:tcW w:w="1267" w:type="dxa"/>
            <w:shd w:val="clear" w:color="000000" w:fill="0070C0"/>
            <w:vAlign w:val="center"/>
            <w:hideMark/>
          </w:tcPr>
          <w:p w14:paraId="6E768696"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Service Provided by MCB</w:t>
            </w:r>
          </w:p>
        </w:tc>
        <w:tc>
          <w:tcPr>
            <w:tcW w:w="1267" w:type="dxa"/>
            <w:shd w:val="clear" w:color="000000" w:fill="0070C0"/>
            <w:vAlign w:val="center"/>
            <w:hideMark/>
          </w:tcPr>
          <w:p w14:paraId="5416180F"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Service Provided by Partner</w:t>
            </w:r>
          </w:p>
        </w:tc>
        <w:tc>
          <w:tcPr>
            <w:tcW w:w="1267" w:type="dxa"/>
            <w:shd w:val="clear" w:color="000000" w:fill="002060"/>
            <w:vAlign w:val="center"/>
            <w:hideMark/>
          </w:tcPr>
          <w:p w14:paraId="6EA5E31E"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Service Provided by MCB</w:t>
            </w:r>
          </w:p>
        </w:tc>
        <w:tc>
          <w:tcPr>
            <w:tcW w:w="1267" w:type="dxa"/>
            <w:shd w:val="clear" w:color="000000" w:fill="002060"/>
            <w:vAlign w:val="center"/>
            <w:hideMark/>
          </w:tcPr>
          <w:p w14:paraId="6D06F6C6" w14:textId="77777777" w:rsidR="00B87578" w:rsidRPr="00B87578" w:rsidRDefault="00B87578" w:rsidP="00B87578">
            <w:pPr>
              <w:spacing w:after="0" w:line="240" w:lineRule="auto"/>
              <w:jc w:val="center"/>
              <w:rPr>
                <w:rFonts w:cs="Arial"/>
                <w:b/>
                <w:bCs/>
                <w:color w:val="FFFFFF"/>
                <w:szCs w:val="20"/>
              </w:rPr>
            </w:pPr>
            <w:r w:rsidRPr="00B87578">
              <w:rPr>
                <w:rFonts w:cs="Arial"/>
                <w:b/>
                <w:bCs/>
                <w:color w:val="FFFFFF"/>
                <w:szCs w:val="20"/>
              </w:rPr>
              <w:t>Service Provided by Partner</w:t>
            </w:r>
          </w:p>
        </w:tc>
      </w:tr>
      <w:tr w:rsidR="00B87578" w:rsidRPr="00B87578" w14:paraId="1467BAC2" w14:textId="77777777" w:rsidTr="002C698F">
        <w:trPr>
          <w:trHeight w:val="460"/>
        </w:trPr>
        <w:tc>
          <w:tcPr>
            <w:tcW w:w="4032" w:type="dxa"/>
            <w:shd w:val="clear" w:color="auto" w:fill="auto"/>
            <w:vAlign w:val="center"/>
            <w:hideMark/>
          </w:tcPr>
          <w:p w14:paraId="13DCB262" w14:textId="77777777" w:rsidR="00B87578" w:rsidRPr="0035407B" w:rsidRDefault="00B87578" w:rsidP="00B87578">
            <w:pPr>
              <w:spacing w:after="0" w:line="240" w:lineRule="auto"/>
              <w:rPr>
                <w:rFonts w:cs="Arial"/>
                <w:szCs w:val="20"/>
              </w:rPr>
            </w:pPr>
            <w:r w:rsidRPr="0035407B">
              <w:rPr>
                <w:rFonts w:cs="Arial"/>
                <w:szCs w:val="20"/>
              </w:rPr>
              <w:t>Family and/or caregiver support</w:t>
            </w:r>
          </w:p>
        </w:tc>
        <w:tc>
          <w:tcPr>
            <w:tcW w:w="1267" w:type="dxa"/>
            <w:shd w:val="clear" w:color="auto" w:fill="auto"/>
            <w:noWrap/>
            <w:vAlign w:val="center"/>
            <w:hideMark/>
          </w:tcPr>
          <w:p w14:paraId="14B40BCE" w14:textId="77777777" w:rsidR="00B87578" w:rsidRPr="0035407B" w:rsidRDefault="00B87578" w:rsidP="00B87578">
            <w:pPr>
              <w:spacing w:after="0" w:line="240" w:lineRule="auto"/>
              <w:jc w:val="center"/>
              <w:rPr>
                <w:rFonts w:cs="Arial"/>
                <w:szCs w:val="20"/>
              </w:rPr>
            </w:pPr>
            <w:r w:rsidRPr="0035407B">
              <w:rPr>
                <w:rFonts w:cs="Arial"/>
                <w:szCs w:val="20"/>
              </w:rPr>
              <w:t>3.3%</w:t>
            </w:r>
          </w:p>
        </w:tc>
        <w:tc>
          <w:tcPr>
            <w:tcW w:w="1267" w:type="dxa"/>
            <w:shd w:val="clear" w:color="auto" w:fill="auto"/>
            <w:vAlign w:val="center"/>
            <w:hideMark/>
          </w:tcPr>
          <w:p w14:paraId="5A35AC22" w14:textId="77777777" w:rsidR="00B87578" w:rsidRPr="0035407B" w:rsidRDefault="00B87578" w:rsidP="00B87578">
            <w:pPr>
              <w:spacing w:after="0" w:line="240" w:lineRule="auto"/>
              <w:jc w:val="center"/>
              <w:rPr>
                <w:rFonts w:cs="Arial"/>
                <w:szCs w:val="20"/>
              </w:rPr>
            </w:pPr>
            <w:r w:rsidRPr="0035407B">
              <w:rPr>
                <w:rFonts w:cs="Arial"/>
                <w:szCs w:val="20"/>
              </w:rPr>
              <w:t>0.0%</w:t>
            </w:r>
          </w:p>
        </w:tc>
        <w:tc>
          <w:tcPr>
            <w:tcW w:w="1267" w:type="dxa"/>
            <w:shd w:val="clear" w:color="auto" w:fill="auto"/>
            <w:noWrap/>
            <w:vAlign w:val="center"/>
            <w:hideMark/>
          </w:tcPr>
          <w:p w14:paraId="58198D6F" w14:textId="77777777" w:rsidR="00B87578" w:rsidRPr="0035407B" w:rsidRDefault="00B87578" w:rsidP="00B87578">
            <w:pPr>
              <w:spacing w:after="0" w:line="240" w:lineRule="auto"/>
              <w:jc w:val="center"/>
              <w:rPr>
                <w:rFonts w:cs="Arial"/>
                <w:szCs w:val="20"/>
              </w:rPr>
            </w:pPr>
            <w:r w:rsidRPr="0035407B">
              <w:rPr>
                <w:rFonts w:cs="Arial"/>
                <w:szCs w:val="20"/>
              </w:rPr>
              <w:t>9.7%</w:t>
            </w:r>
          </w:p>
        </w:tc>
        <w:tc>
          <w:tcPr>
            <w:tcW w:w="1267" w:type="dxa"/>
            <w:shd w:val="clear" w:color="auto" w:fill="auto"/>
            <w:noWrap/>
            <w:vAlign w:val="center"/>
            <w:hideMark/>
          </w:tcPr>
          <w:p w14:paraId="6753C98B" w14:textId="77777777" w:rsidR="00B87578" w:rsidRPr="0035407B" w:rsidRDefault="00B87578" w:rsidP="00B87578">
            <w:pPr>
              <w:spacing w:after="0" w:line="240" w:lineRule="auto"/>
              <w:jc w:val="center"/>
              <w:rPr>
                <w:rFonts w:cs="Arial"/>
                <w:szCs w:val="20"/>
              </w:rPr>
            </w:pPr>
            <w:r w:rsidRPr="0035407B">
              <w:rPr>
                <w:rFonts w:cs="Arial"/>
                <w:szCs w:val="20"/>
              </w:rPr>
              <w:t>3.0%</w:t>
            </w:r>
          </w:p>
        </w:tc>
      </w:tr>
      <w:tr w:rsidR="00B87578" w:rsidRPr="00B87578" w14:paraId="385DBAF0" w14:textId="77777777" w:rsidTr="002C698F">
        <w:trPr>
          <w:trHeight w:val="280"/>
        </w:trPr>
        <w:tc>
          <w:tcPr>
            <w:tcW w:w="4032" w:type="dxa"/>
            <w:shd w:val="clear" w:color="auto" w:fill="auto"/>
            <w:vAlign w:val="center"/>
            <w:hideMark/>
          </w:tcPr>
          <w:p w14:paraId="6A744F1C" w14:textId="77777777" w:rsidR="00B87578" w:rsidRPr="0035407B" w:rsidRDefault="00B87578" w:rsidP="00B87578">
            <w:pPr>
              <w:spacing w:after="0" w:line="240" w:lineRule="auto"/>
              <w:rPr>
                <w:rFonts w:cs="Arial"/>
                <w:szCs w:val="20"/>
              </w:rPr>
            </w:pPr>
            <w:r w:rsidRPr="0035407B">
              <w:rPr>
                <w:rFonts w:cs="Arial"/>
                <w:szCs w:val="20"/>
              </w:rPr>
              <w:t>Group and peer support</w:t>
            </w:r>
          </w:p>
        </w:tc>
        <w:tc>
          <w:tcPr>
            <w:tcW w:w="1267" w:type="dxa"/>
            <w:shd w:val="clear" w:color="auto" w:fill="auto"/>
            <w:noWrap/>
            <w:vAlign w:val="center"/>
            <w:hideMark/>
          </w:tcPr>
          <w:p w14:paraId="0B0BCC94" w14:textId="77777777" w:rsidR="00B87578" w:rsidRPr="0035407B" w:rsidRDefault="00B87578" w:rsidP="00B87578">
            <w:pPr>
              <w:spacing w:after="0" w:line="240" w:lineRule="auto"/>
              <w:jc w:val="center"/>
              <w:rPr>
                <w:rFonts w:cs="Arial"/>
                <w:szCs w:val="20"/>
              </w:rPr>
            </w:pPr>
            <w:r w:rsidRPr="0035407B">
              <w:rPr>
                <w:rFonts w:cs="Arial"/>
                <w:szCs w:val="20"/>
              </w:rPr>
              <w:t>4.4%</w:t>
            </w:r>
          </w:p>
        </w:tc>
        <w:tc>
          <w:tcPr>
            <w:tcW w:w="1267" w:type="dxa"/>
            <w:shd w:val="clear" w:color="auto" w:fill="auto"/>
            <w:noWrap/>
            <w:vAlign w:val="center"/>
            <w:hideMark/>
          </w:tcPr>
          <w:p w14:paraId="5EB3F05A" w14:textId="77777777" w:rsidR="00B87578" w:rsidRPr="0035407B" w:rsidRDefault="00B87578" w:rsidP="00B87578">
            <w:pPr>
              <w:spacing w:after="0" w:line="240" w:lineRule="auto"/>
              <w:jc w:val="center"/>
              <w:rPr>
                <w:rFonts w:cs="Arial"/>
                <w:szCs w:val="20"/>
              </w:rPr>
            </w:pPr>
            <w:r w:rsidRPr="0035407B">
              <w:rPr>
                <w:rFonts w:cs="Arial"/>
                <w:szCs w:val="20"/>
              </w:rPr>
              <w:t>1.1%</w:t>
            </w:r>
          </w:p>
        </w:tc>
        <w:tc>
          <w:tcPr>
            <w:tcW w:w="1267" w:type="dxa"/>
            <w:shd w:val="clear" w:color="auto" w:fill="auto"/>
            <w:noWrap/>
            <w:vAlign w:val="center"/>
            <w:hideMark/>
          </w:tcPr>
          <w:p w14:paraId="38189B71" w14:textId="77777777" w:rsidR="00B87578" w:rsidRPr="0035407B" w:rsidRDefault="00B87578" w:rsidP="00B87578">
            <w:pPr>
              <w:spacing w:after="0" w:line="240" w:lineRule="auto"/>
              <w:jc w:val="center"/>
              <w:rPr>
                <w:rFonts w:cs="Arial"/>
                <w:szCs w:val="20"/>
              </w:rPr>
            </w:pPr>
            <w:r w:rsidRPr="0035407B">
              <w:rPr>
                <w:rFonts w:cs="Arial"/>
                <w:szCs w:val="20"/>
              </w:rPr>
              <w:t>6.7%</w:t>
            </w:r>
          </w:p>
        </w:tc>
        <w:tc>
          <w:tcPr>
            <w:tcW w:w="1267" w:type="dxa"/>
            <w:shd w:val="clear" w:color="auto" w:fill="auto"/>
            <w:noWrap/>
            <w:vAlign w:val="center"/>
            <w:hideMark/>
          </w:tcPr>
          <w:p w14:paraId="2310035D" w14:textId="77777777" w:rsidR="00B87578" w:rsidRPr="0035407B" w:rsidRDefault="00B87578" w:rsidP="00B87578">
            <w:pPr>
              <w:spacing w:after="0" w:line="240" w:lineRule="auto"/>
              <w:jc w:val="center"/>
              <w:rPr>
                <w:rFonts w:cs="Arial"/>
                <w:szCs w:val="20"/>
              </w:rPr>
            </w:pPr>
            <w:r w:rsidRPr="0035407B">
              <w:rPr>
                <w:rFonts w:cs="Arial"/>
                <w:szCs w:val="20"/>
              </w:rPr>
              <w:t>6.7%</w:t>
            </w:r>
          </w:p>
        </w:tc>
      </w:tr>
      <w:tr w:rsidR="00B87578" w:rsidRPr="00B87578" w14:paraId="45BC5458" w14:textId="77777777" w:rsidTr="002C698F">
        <w:trPr>
          <w:trHeight w:val="280"/>
        </w:trPr>
        <w:tc>
          <w:tcPr>
            <w:tcW w:w="4032" w:type="dxa"/>
            <w:shd w:val="clear" w:color="auto" w:fill="auto"/>
            <w:vAlign w:val="center"/>
            <w:hideMark/>
          </w:tcPr>
          <w:p w14:paraId="7ED94CD8" w14:textId="77777777" w:rsidR="00B87578" w:rsidRPr="0035407B" w:rsidRDefault="00B87578" w:rsidP="00B87578">
            <w:pPr>
              <w:spacing w:after="0" w:line="240" w:lineRule="auto"/>
              <w:rPr>
                <w:rFonts w:cs="Arial"/>
                <w:szCs w:val="20"/>
              </w:rPr>
            </w:pPr>
            <w:r w:rsidRPr="0035407B">
              <w:rPr>
                <w:rFonts w:cs="Arial"/>
                <w:szCs w:val="20"/>
              </w:rPr>
              <w:t>Help with housing</w:t>
            </w:r>
          </w:p>
        </w:tc>
        <w:tc>
          <w:tcPr>
            <w:tcW w:w="1267" w:type="dxa"/>
            <w:shd w:val="clear" w:color="auto" w:fill="auto"/>
            <w:noWrap/>
            <w:vAlign w:val="center"/>
            <w:hideMark/>
          </w:tcPr>
          <w:p w14:paraId="7165FB7E" w14:textId="77777777" w:rsidR="00B87578" w:rsidRPr="0035407B" w:rsidRDefault="00B87578" w:rsidP="00B87578">
            <w:pPr>
              <w:spacing w:after="0" w:line="240" w:lineRule="auto"/>
              <w:jc w:val="center"/>
              <w:rPr>
                <w:rFonts w:cs="Arial"/>
                <w:szCs w:val="20"/>
              </w:rPr>
            </w:pPr>
            <w:r w:rsidRPr="0035407B">
              <w:rPr>
                <w:rFonts w:cs="Arial"/>
                <w:szCs w:val="20"/>
              </w:rPr>
              <w:t>3.3%</w:t>
            </w:r>
          </w:p>
        </w:tc>
        <w:tc>
          <w:tcPr>
            <w:tcW w:w="1267" w:type="dxa"/>
            <w:shd w:val="clear" w:color="auto" w:fill="auto"/>
            <w:vAlign w:val="center"/>
            <w:hideMark/>
          </w:tcPr>
          <w:p w14:paraId="706E08E2" w14:textId="77777777" w:rsidR="00B87578" w:rsidRPr="0035407B" w:rsidRDefault="00B87578" w:rsidP="00B87578">
            <w:pPr>
              <w:spacing w:after="0" w:line="240" w:lineRule="auto"/>
              <w:jc w:val="center"/>
              <w:rPr>
                <w:rFonts w:cs="Arial"/>
                <w:szCs w:val="20"/>
              </w:rPr>
            </w:pPr>
            <w:r w:rsidRPr="0035407B">
              <w:rPr>
                <w:rFonts w:cs="Arial"/>
                <w:szCs w:val="20"/>
              </w:rPr>
              <w:t>0.0%</w:t>
            </w:r>
          </w:p>
        </w:tc>
        <w:tc>
          <w:tcPr>
            <w:tcW w:w="1267" w:type="dxa"/>
            <w:shd w:val="clear" w:color="auto" w:fill="auto"/>
            <w:noWrap/>
            <w:vAlign w:val="center"/>
            <w:hideMark/>
          </w:tcPr>
          <w:p w14:paraId="4857A689" w14:textId="77777777" w:rsidR="00B87578" w:rsidRPr="0035407B" w:rsidRDefault="00B87578" w:rsidP="00B87578">
            <w:pPr>
              <w:spacing w:after="0" w:line="240" w:lineRule="auto"/>
              <w:jc w:val="center"/>
              <w:rPr>
                <w:rFonts w:cs="Arial"/>
                <w:szCs w:val="20"/>
              </w:rPr>
            </w:pPr>
            <w:r w:rsidRPr="0035407B">
              <w:rPr>
                <w:rFonts w:cs="Arial"/>
                <w:szCs w:val="20"/>
              </w:rPr>
              <w:t>3.7%</w:t>
            </w:r>
          </w:p>
        </w:tc>
        <w:tc>
          <w:tcPr>
            <w:tcW w:w="1267" w:type="dxa"/>
            <w:shd w:val="clear" w:color="auto" w:fill="auto"/>
            <w:noWrap/>
            <w:vAlign w:val="center"/>
            <w:hideMark/>
          </w:tcPr>
          <w:p w14:paraId="659CA6EA" w14:textId="77777777" w:rsidR="00B87578" w:rsidRPr="0035407B" w:rsidRDefault="00B87578" w:rsidP="00B87578">
            <w:pPr>
              <w:spacing w:after="0" w:line="240" w:lineRule="auto"/>
              <w:jc w:val="center"/>
              <w:rPr>
                <w:rFonts w:cs="Arial"/>
                <w:szCs w:val="20"/>
              </w:rPr>
            </w:pPr>
            <w:r w:rsidRPr="0035407B">
              <w:rPr>
                <w:rFonts w:cs="Arial"/>
                <w:szCs w:val="20"/>
              </w:rPr>
              <w:t>5.2%</w:t>
            </w:r>
          </w:p>
        </w:tc>
      </w:tr>
      <w:tr w:rsidR="00B87578" w:rsidRPr="00B87578" w14:paraId="50E169A0" w14:textId="77777777" w:rsidTr="002C698F">
        <w:trPr>
          <w:trHeight w:val="460"/>
        </w:trPr>
        <w:tc>
          <w:tcPr>
            <w:tcW w:w="4032" w:type="dxa"/>
            <w:shd w:val="clear" w:color="auto" w:fill="auto"/>
            <w:vAlign w:val="center"/>
            <w:hideMark/>
          </w:tcPr>
          <w:p w14:paraId="64FC9F0A" w14:textId="77777777" w:rsidR="00B87578" w:rsidRPr="0035407B" w:rsidRDefault="00B87578" w:rsidP="00B87578">
            <w:pPr>
              <w:spacing w:after="0" w:line="240" w:lineRule="auto"/>
              <w:rPr>
                <w:rFonts w:cs="Arial"/>
                <w:szCs w:val="20"/>
              </w:rPr>
            </w:pPr>
            <w:r w:rsidRPr="0035407B">
              <w:rPr>
                <w:rFonts w:cs="Arial"/>
                <w:szCs w:val="20"/>
              </w:rPr>
              <w:t>Independent living skills training</w:t>
            </w:r>
          </w:p>
        </w:tc>
        <w:tc>
          <w:tcPr>
            <w:tcW w:w="1267" w:type="dxa"/>
            <w:shd w:val="clear" w:color="auto" w:fill="auto"/>
            <w:noWrap/>
            <w:vAlign w:val="center"/>
            <w:hideMark/>
          </w:tcPr>
          <w:p w14:paraId="4A6E3220" w14:textId="77777777" w:rsidR="00B87578" w:rsidRPr="0035407B" w:rsidRDefault="00B87578" w:rsidP="00B87578">
            <w:pPr>
              <w:spacing w:after="0" w:line="240" w:lineRule="auto"/>
              <w:jc w:val="center"/>
              <w:rPr>
                <w:rFonts w:cs="Arial"/>
                <w:szCs w:val="20"/>
              </w:rPr>
            </w:pPr>
            <w:r w:rsidRPr="0035407B">
              <w:rPr>
                <w:rFonts w:cs="Arial"/>
                <w:szCs w:val="20"/>
              </w:rPr>
              <w:t>9.9%</w:t>
            </w:r>
          </w:p>
        </w:tc>
        <w:tc>
          <w:tcPr>
            <w:tcW w:w="1267" w:type="dxa"/>
            <w:shd w:val="clear" w:color="auto" w:fill="auto"/>
            <w:noWrap/>
            <w:vAlign w:val="center"/>
            <w:hideMark/>
          </w:tcPr>
          <w:p w14:paraId="0085DA42" w14:textId="77777777" w:rsidR="00B87578" w:rsidRPr="0035407B" w:rsidRDefault="00B87578" w:rsidP="00B87578">
            <w:pPr>
              <w:spacing w:after="0" w:line="240" w:lineRule="auto"/>
              <w:jc w:val="center"/>
              <w:rPr>
                <w:rFonts w:cs="Arial"/>
                <w:szCs w:val="20"/>
              </w:rPr>
            </w:pPr>
            <w:r w:rsidRPr="0035407B">
              <w:rPr>
                <w:rFonts w:cs="Arial"/>
                <w:szCs w:val="20"/>
              </w:rPr>
              <w:t>6.6%</w:t>
            </w:r>
          </w:p>
        </w:tc>
        <w:tc>
          <w:tcPr>
            <w:tcW w:w="1267" w:type="dxa"/>
            <w:shd w:val="clear" w:color="auto" w:fill="auto"/>
            <w:noWrap/>
            <w:vAlign w:val="center"/>
            <w:hideMark/>
          </w:tcPr>
          <w:p w14:paraId="2A12C748" w14:textId="77777777" w:rsidR="00B87578" w:rsidRPr="0035407B" w:rsidRDefault="00B87578" w:rsidP="00B87578">
            <w:pPr>
              <w:spacing w:after="0" w:line="240" w:lineRule="auto"/>
              <w:jc w:val="center"/>
              <w:rPr>
                <w:rFonts w:cs="Arial"/>
                <w:szCs w:val="20"/>
              </w:rPr>
            </w:pPr>
            <w:r w:rsidRPr="0035407B">
              <w:rPr>
                <w:rFonts w:cs="Arial"/>
                <w:szCs w:val="20"/>
              </w:rPr>
              <w:t>23.9%</w:t>
            </w:r>
          </w:p>
        </w:tc>
        <w:tc>
          <w:tcPr>
            <w:tcW w:w="1267" w:type="dxa"/>
            <w:shd w:val="clear" w:color="auto" w:fill="auto"/>
            <w:noWrap/>
            <w:vAlign w:val="center"/>
            <w:hideMark/>
          </w:tcPr>
          <w:p w14:paraId="2D73DC91" w14:textId="77777777" w:rsidR="00B87578" w:rsidRPr="0035407B" w:rsidRDefault="00B87578" w:rsidP="00B87578">
            <w:pPr>
              <w:spacing w:after="0" w:line="240" w:lineRule="auto"/>
              <w:jc w:val="center"/>
              <w:rPr>
                <w:rFonts w:cs="Arial"/>
                <w:szCs w:val="20"/>
              </w:rPr>
            </w:pPr>
            <w:r w:rsidRPr="0035407B">
              <w:rPr>
                <w:rFonts w:cs="Arial"/>
                <w:szCs w:val="20"/>
              </w:rPr>
              <w:t>14.2%</w:t>
            </w:r>
          </w:p>
        </w:tc>
      </w:tr>
      <w:tr w:rsidR="00B87578" w:rsidRPr="00B87578" w14:paraId="60E4F1A2" w14:textId="77777777" w:rsidTr="002C698F">
        <w:trPr>
          <w:trHeight w:val="460"/>
        </w:trPr>
        <w:tc>
          <w:tcPr>
            <w:tcW w:w="4032" w:type="dxa"/>
            <w:shd w:val="clear" w:color="auto" w:fill="auto"/>
            <w:vAlign w:val="center"/>
            <w:hideMark/>
          </w:tcPr>
          <w:p w14:paraId="729DF122" w14:textId="77777777" w:rsidR="00B87578" w:rsidRPr="0035407B" w:rsidRDefault="00B87578" w:rsidP="00B87578">
            <w:pPr>
              <w:spacing w:after="0" w:line="240" w:lineRule="auto"/>
              <w:rPr>
                <w:rFonts w:cs="Arial"/>
                <w:szCs w:val="20"/>
              </w:rPr>
            </w:pPr>
            <w:r w:rsidRPr="0035407B">
              <w:rPr>
                <w:rFonts w:cs="Arial"/>
                <w:szCs w:val="20"/>
              </w:rPr>
              <w:t>Social security benefits counseling</w:t>
            </w:r>
          </w:p>
        </w:tc>
        <w:tc>
          <w:tcPr>
            <w:tcW w:w="1267" w:type="dxa"/>
            <w:shd w:val="clear" w:color="auto" w:fill="auto"/>
            <w:noWrap/>
            <w:vAlign w:val="center"/>
            <w:hideMark/>
          </w:tcPr>
          <w:p w14:paraId="30388AF5" w14:textId="77777777" w:rsidR="00B87578" w:rsidRPr="0035407B" w:rsidRDefault="00B87578" w:rsidP="00B87578">
            <w:pPr>
              <w:spacing w:after="0" w:line="240" w:lineRule="auto"/>
              <w:jc w:val="center"/>
              <w:rPr>
                <w:rFonts w:cs="Arial"/>
                <w:szCs w:val="20"/>
              </w:rPr>
            </w:pPr>
            <w:r w:rsidRPr="0035407B">
              <w:rPr>
                <w:rFonts w:cs="Arial"/>
                <w:szCs w:val="20"/>
              </w:rPr>
              <w:t>1.1%</w:t>
            </w:r>
          </w:p>
        </w:tc>
        <w:tc>
          <w:tcPr>
            <w:tcW w:w="1267" w:type="dxa"/>
            <w:shd w:val="clear" w:color="auto" w:fill="auto"/>
            <w:vAlign w:val="center"/>
            <w:hideMark/>
          </w:tcPr>
          <w:p w14:paraId="0437982C" w14:textId="77777777" w:rsidR="00B87578" w:rsidRPr="0035407B" w:rsidRDefault="00B87578" w:rsidP="00B87578">
            <w:pPr>
              <w:spacing w:after="0" w:line="240" w:lineRule="auto"/>
              <w:jc w:val="center"/>
              <w:rPr>
                <w:rFonts w:cs="Arial"/>
                <w:szCs w:val="20"/>
              </w:rPr>
            </w:pPr>
            <w:r w:rsidRPr="0035407B">
              <w:rPr>
                <w:rFonts w:cs="Arial"/>
                <w:szCs w:val="20"/>
              </w:rPr>
              <w:t>0.0%</w:t>
            </w:r>
          </w:p>
        </w:tc>
        <w:tc>
          <w:tcPr>
            <w:tcW w:w="1267" w:type="dxa"/>
            <w:shd w:val="clear" w:color="auto" w:fill="auto"/>
            <w:noWrap/>
            <w:vAlign w:val="center"/>
            <w:hideMark/>
          </w:tcPr>
          <w:p w14:paraId="63D5882E" w14:textId="77777777" w:rsidR="00B87578" w:rsidRPr="0035407B" w:rsidRDefault="00B87578" w:rsidP="00B87578">
            <w:pPr>
              <w:spacing w:after="0" w:line="240" w:lineRule="auto"/>
              <w:jc w:val="center"/>
              <w:rPr>
                <w:rFonts w:cs="Arial"/>
                <w:szCs w:val="20"/>
              </w:rPr>
            </w:pPr>
            <w:r w:rsidRPr="0035407B">
              <w:rPr>
                <w:rFonts w:cs="Arial"/>
                <w:szCs w:val="20"/>
              </w:rPr>
              <w:t>11.2%</w:t>
            </w:r>
          </w:p>
        </w:tc>
        <w:tc>
          <w:tcPr>
            <w:tcW w:w="1267" w:type="dxa"/>
            <w:shd w:val="clear" w:color="auto" w:fill="auto"/>
            <w:noWrap/>
            <w:vAlign w:val="center"/>
            <w:hideMark/>
          </w:tcPr>
          <w:p w14:paraId="11D62F65" w14:textId="77777777" w:rsidR="00B87578" w:rsidRPr="0035407B" w:rsidRDefault="00B87578" w:rsidP="00B87578">
            <w:pPr>
              <w:spacing w:after="0" w:line="240" w:lineRule="auto"/>
              <w:jc w:val="center"/>
              <w:rPr>
                <w:rFonts w:cs="Arial"/>
                <w:szCs w:val="20"/>
              </w:rPr>
            </w:pPr>
            <w:r w:rsidRPr="0035407B">
              <w:rPr>
                <w:rFonts w:cs="Arial"/>
                <w:szCs w:val="20"/>
              </w:rPr>
              <w:t>9.7%</w:t>
            </w:r>
          </w:p>
        </w:tc>
      </w:tr>
      <w:tr w:rsidR="00B87578" w:rsidRPr="00B87578" w14:paraId="5B208EE6" w14:textId="77777777" w:rsidTr="002C698F">
        <w:trPr>
          <w:trHeight w:val="460"/>
        </w:trPr>
        <w:tc>
          <w:tcPr>
            <w:tcW w:w="4032" w:type="dxa"/>
            <w:shd w:val="clear" w:color="auto" w:fill="auto"/>
            <w:vAlign w:val="center"/>
            <w:hideMark/>
          </w:tcPr>
          <w:p w14:paraId="4A16B9AE" w14:textId="77777777" w:rsidR="00B87578" w:rsidRPr="0035407B" w:rsidRDefault="00B87578" w:rsidP="00B87578">
            <w:pPr>
              <w:spacing w:after="0" w:line="240" w:lineRule="auto"/>
              <w:rPr>
                <w:rFonts w:cs="Arial"/>
                <w:szCs w:val="20"/>
              </w:rPr>
            </w:pPr>
            <w:r w:rsidRPr="0035407B">
              <w:rPr>
                <w:rFonts w:cs="Arial"/>
                <w:szCs w:val="20"/>
              </w:rPr>
              <w:t>Moving from a group home facility to independent living</w:t>
            </w:r>
          </w:p>
        </w:tc>
        <w:tc>
          <w:tcPr>
            <w:tcW w:w="1267" w:type="dxa"/>
            <w:shd w:val="clear" w:color="auto" w:fill="auto"/>
            <w:vAlign w:val="center"/>
            <w:hideMark/>
          </w:tcPr>
          <w:p w14:paraId="64DE1C47" w14:textId="77777777" w:rsidR="00B87578" w:rsidRPr="0035407B" w:rsidRDefault="00B87578" w:rsidP="00B87578">
            <w:pPr>
              <w:spacing w:after="0" w:line="240" w:lineRule="auto"/>
              <w:jc w:val="center"/>
              <w:rPr>
                <w:rFonts w:cs="Arial"/>
                <w:szCs w:val="20"/>
              </w:rPr>
            </w:pPr>
            <w:r w:rsidRPr="0035407B">
              <w:rPr>
                <w:rFonts w:cs="Arial"/>
                <w:szCs w:val="20"/>
              </w:rPr>
              <w:t>0.0%</w:t>
            </w:r>
          </w:p>
        </w:tc>
        <w:tc>
          <w:tcPr>
            <w:tcW w:w="1267" w:type="dxa"/>
            <w:shd w:val="clear" w:color="auto" w:fill="auto"/>
            <w:vAlign w:val="center"/>
            <w:hideMark/>
          </w:tcPr>
          <w:p w14:paraId="37EFC85A" w14:textId="77777777" w:rsidR="00B87578" w:rsidRPr="0035407B" w:rsidRDefault="00B87578" w:rsidP="00B87578">
            <w:pPr>
              <w:spacing w:after="0" w:line="240" w:lineRule="auto"/>
              <w:jc w:val="center"/>
              <w:rPr>
                <w:rFonts w:cs="Arial"/>
                <w:szCs w:val="20"/>
              </w:rPr>
            </w:pPr>
            <w:r w:rsidRPr="0035407B">
              <w:rPr>
                <w:rFonts w:cs="Arial"/>
                <w:szCs w:val="20"/>
              </w:rPr>
              <w:t>0.0%</w:t>
            </w:r>
          </w:p>
        </w:tc>
        <w:tc>
          <w:tcPr>
            <w:tcW w:w="1267" w:type="dxa"/>
            <w:shd w:val="clear" w:color="auto" w:fill="auto"/>
            <w:noWrap/>
            <w:vAlign w:val="center"/>
            <w:hideMark/>
          </w:tcPr>
          <w:p w14:paraId="04E60881" w14:textId="77777777" w:rsidR="00B87578" w:rsidRPr="0035407B" w:rsidRDefault="00B87578" w:rsidP="00B87578">
            <w:pPr>
              <w:spacing w:after="0" w:line="240" w:lineRule="auto"/>
              <w:jc w:val="center"/>
              <w:rPr>
                <w:rFonts w:cs="Arial"/>
                <w:szCs w:val="20"/>
              </w:rPr>
            </w:pPr>
            <w:r w:rsidRPr="0035407B">
              <w:rPr>
                <w:rFonts w:cs="Arial"/>
                <w:szCs w:val="20"/>
              </w:rPr>
              <w:t>1.5%</w:t>
            </w:r>
          </w:p>
        </w:tc>
        <w:tc>
          <w:tcPr>
            <w:tcW w:w="1267" w:type="dxa"/>
            <w:shd w:val="clear" w:color="auto" w:fill="auto"/>
            <w:noWrap/>
            <w:vAlign w:val="center"/>
            <w:hideMark/>
          </w:tcPr>
          <w:p w14:paraId="07E0EE3F" w14:textId="77777777" w:rsidR="00B87578" w:rsidRPr="0035407B" w:rsidRDefault="00B87578" w:rsidP="00B87578">
            <w:pPr>
              <w:spacing w:after="0" w:line="240" w:lineRule="auto"/>
              <w:jc w:val="center"/>
              <w:rPr>
                <w:rFonts w:cs="Arial"/>
                <w:szCs w:val="20"/>
              </w:rPr>
            </w:pPr>
            <w:r w:rsidRPr="0035407B">
              <w:rPr>
                <w:rFonts w:cs="Arial"/>
                <w:szCs w:val="20"/>
              </w:rPr>
              <w:t>0.7%</w:t>
            </w:r>
          </w:p>
        </w:tc>
      </w:tr>
      <w:tr w:rsidR="00B87578" w:rsidRPr="00B87578" w14:paraId="4E57D3B2" w14:textId="77777777" w:rsidTr="002C698F">
        <w:trPr>
          <w:trHeight w:val="280"/>
        </w:trPr>
        <w:tc>
          <w:tcPr>
            <w:tcW w:w="4032" w:type="dxa"/>
            <w:shd w:val="clear" w:color="auto" w:fill="auto"/>
            <w:vAlign w:val="center"/>
            <w:hideMark/>
          </w:tcPr>
          <w:p w14:paraId="0B16E73F" w14:textId="77777777" w:rsidR="00B87578" w:rsidRPr="0035407B" w:rsidRDefault="00B87578" w:rsidP="00B87578">
            <w:pPr>
              <w:spacing w:after="0" w:line="240" w:lineRule="auto"/>
              <w:rPr>
                <w:rFonts w:cs="Arial"/>
                <w:szCs w:val="20"/>
              </w:rPr>
            </w:pPr>
            <w:r w:rsidRPr="0035407B">
              <w:rPr>
                <w:rFonts w:cs="Arial"/>
                <w:szCs w:val="20"/>
              </w:rPr>
              <w:t>Help with transportation</w:t>
            </w:r>
          </w:p>
        </w:tc>
        <w:tc>
          <w:tcPr>
            <w:tcW w:w="1267" w:type="dxa"/>
            <w:shd w:val="clear" w:color="auto" w:fill="auto"/>
            <w:noWrap/>
            <w:vAlign w:val="center"/>
            <w:hideMark/>
          </w:tcPr>
          <w:p w14:paraId="08B21FA0" w14:textId="77777777" w:rsidR="00B87578" w:rsidRPr="0035407B" w:rsidRDefault="00B87578" w:rsidP="00B87578">
            <w:pPr>
              <w:spacing w:after="0" w:line="240" w:lineRule="auto"/>
              <w:jc w:val="center"/>
              <w:rPr>
                <w:rFonts w:cs="Arial"/>
                <w:szCs w:val="20"/>
              </w:rPr>
            </w:pPr>
            <w:r w:rsidRPr="0035407B">
              <w:rPr>
                <w:rFonts w:cs="Arial"/>
                <w:szCs w:val="20"/>
              </w:rPr>
              <w:t>11.0%</w:t>
            </w:r>
          </w:p>
        </w:tc>
        <w:tc>
          <w:tcPr>
            <w:tcW w:w="1267" w:type="dxa"/>
            <w:shd w:val="clear" w:color="auto" w:fill="auto"/>
            <w:noWrap/>
            <w:vAlign w:val="center"/>
            <w:hideMark/>
          </w:tcPr>
          <w:p w14:paraId="3473F865" w14:textId="77777777" w:rsidR="00B87578" w:rsidRPr="0035407B" w:rsidRDefault="00B87578" w:rsidP="00B87578">
            <w:pPr>
              <w:spacing w:after="0" w:line="240" w:lineRule="auto"/>
              <w:jc w:val="center"/>
              <w:rPr>
                <w:rFonts w:cs="Arial"/>
                <w:szCs w:val="20"/>
              </w:rPr>
            </w:pPr>
            <w:r w:rsidRPr="0035407B">
              <w:rPr>
                <w:rFonts w:cs="Arial"/>
                <w:szCs w:val="20"/>
              </w:rPr>
              <w:t>9.9%</w:t>
            </w:r>
          </w:p>
        </w:tc>
        <w:tc>
          <w:tcPr>
            <w:tcW w:w="1267" w:type="dxa"/>
            <w:shd w:val="clear" w:color="auto" w:fill="auto"/>
            <w:noWrap/>
            <w:vAlign w:val="center"/>
            <w:hideMark/>
          </w:tcPr>
          <w:p w14:paraId="600D082A" w14:textId="77777777" w:rsidR="00B87578" w:rsidRPr="0035407B" w:rsidRDefault="00B87578" w:rsidP="00B87578">
            <w:pPr>
              <w:spacing w:after="0" w:line="240" w:lineRule="auto"/>
              <w:jc w:val="center"/>
              <w:rPr>
                <w:rFonts w:cs="Arial"/>
                <w:szCs w:val="20"/>
              </w:rPr>
            </w:pPr>
            <w:r w:rsidRPr="0035407B">
              <w:rPr>
                <w:rFonts w:cs="Arial"/>
                <w:szCs w:val="20"/>
              </w:rPr>
              <w:t>15.7%</w:t>
            </w:r>
          </w:p>
        </w:tc>
        <w:tc>
          <w:tcPr>
            <w:tcW w:w="1267" w:type="dxa"/>
            <w:shd w:val="clear" w:color="auto" w:fill="auto"/>
            <w:noWrap/>
            <w:vAlign w:val="center"/>
            <w:hideMark/>
          </w:tcPr>
          <w:p w14:paraId="6EFF2C6A" w14:textId="77777777" w:rsidR="00B87578" w:rsidRPr="0035407B" w:rsidRDefault="00B87578" w:rsidP="00B87578">
            <w:pPr>
              <w:spacing w:after="0" w:line="240" w:lineRule="auto"/>
              <w:jc w:val="center"/>
              <w:rPr>
                <w:rFonts w:cs="Arial"/>
                <w:szCs w:val="20"/>
              </w:rPr>
            </w:pPr>
            <w:r w:rsidRPr="0035407B">
              <w:rPr>
                <w:rFonts w:cs="Arial"/>
                <w:szCs w:val="20"/>
              </w:rPr>
              <w:t>20.9%</w:t>
            </w:r>
          </w:p>
        </w:tc>
      </w:tr>
      <w:tr w:rsidR="00B87578" w:rsidRPr="00B87578" w14:paraId="46FF5150" w14:textId="77777777" w:rsidTr="002C698F">
        <w:trPr>
          <w:trHeight w:val="290"/>
        </w:trPr>
        <w:tc>
          <w:tcPr>
            <w:tcW w:w="4032" w:type="dxa"/>
            <w:shd w:val="clear" w:color="auto" w:fill="auto"/>
            <w:vAlign w:val="center"/>
            <w:hideMark/>
          </w:tcPr>
          <w:p w14:paraId="1A6130CD" w14:textId="77777777" w:rsidR="00B87578" w:rsidRPr="0035407B" w:rsidRDefault="00B87578" w:rsidP="00B87578">
            <w:pPr>
              <w:spacing w:after="0" w:line="240" w:lineRule="auto"/>
              <w:rPr>
                <w:rFonts w:cs="Arial"/>
                <w:szCs w:val="20"/>
              </w:rPr>
            </w:pPr>
            <w:r w:rsidRPr="0035407B">
              <w:rPr>
                <w:rFonts w:cs="Arial"/>
                <w:szCs w:val="20"/>
              </w:rPr>
              <w:t>Unsure</w:t>
            </w:r>
          </w:p>
        </w:tc>
        <w:tc>
          <w:tcPr>
            <w:tcW w:w="1267" w:type="dxa"/>
            <w:shd w:val="clear" w:color="auto" w:fill="auto"/>
            <w:noWrap/>
            <w:vAlign w:val="center"/>
            <w:hideMark/>
          </w:tcPr>
          <w:p w14:paraId="1D99F9D9" w14:textId="77777777" w:rsidR="00B87578" w:rsidRPr="0035407B" w:rsidRDefault="00B87578" w:rsidP="00B87578">
            <w:pPr>
              <w:spacing w:after="0" w:line="240" w:lineRule="auto"/>
              <w:jc w:val="center"/>
              <w:rPr>
                <w:rFonts w:cs="Arial"/>
                <w:szCs w:val="20"/>
              </w:rPr>
            </w:pPr>
            <w:r w:rsidRPr="0035407B">
              <w:rPr>
                <w:rFonts w:cs="Arial"/>
                <w:szCs w:val="20"/>
              </w:rPr>
              <w:t>7.7%</w:t>
            </w:r>
          </w:p>
        </w:tc>
        <w:tc>
          <w:tcPr>
            <w:tcW w:w="1267" w:type="dxa"/>
            <w:shd w:val="clear" w:color="auto" w:fill="auto"/>
            <w:noWrap/>
            <w:vAlign w:val="center"/>
            <w:hideMark/>
          </w:tcPr>
          <w:p w14:paraId="3712B759" w14:textId="77777777" w:rsidR="00B87578" w:rsidRPr="0035407B" w:rsidRDefault="00B87578" w:rsidP="00B87578">
            <w:pPr>
              <w:spacing w:after="0" w:line="240" w:lineRule="auto"/>
              <w:jc w:val="center"/>
              <w:rPr>
                <w:rFonts w:cs="Arial"/>
                <w:szCs w:val="20"/>
              </w:rPr>
            </w:pPr>
            <w:r w:rsidRPr="0035407B">
              <w:rPr>
                <w:rFonts w:cs="Arial"/>
                <w:szCs w:val="20"/>
              </w:rPr>
              <w:t>3.3%</w:t>
            </w:r>
          </w:p>
        </w:tc>
        <w:tc>
          <w:tcPr>
            <w:tcW w:w="1267" w:type="dxa"/>
            <w:shd w:val="clear" w:color="auto" w:fill="auto"/>
            <w:noWrap/>
            <w:vAlign w:val="center"/>
            <w:hideMark/>
          </w:tcPr>
          <w:p w14:paraId="6410B00A" w14:textId="77777777" w:rsidR="00B87578" w:rsidRPr="0035407B" w:rsidRDefault="00B87578" w:rsidP="00B87578">
            <w:pPr>
              <w:spacing w:after="0" w:line="240" w:lineRule="auto"/>
              <w:jc w:val="center"/>
              <w:rPr>
                <w:rFonts w:cs="Arial"/>
                <w:szCs w:val="20"/>
              </w:rPr>
            </w:pPr>
            <w:r w:rsidRPr="0035407B">
              <w:rPr>
                <w:rFonts w:cs="Arial"/>
                <w:szCs w:val="20"/>
              </w:rPr>
              <w:t>6.0%</w:t>
            </w:r>
          </w:p>
        </w:tc>
        <w:tc>
          <w:tcPr>
            <w:tcW w:w="1267" w:type="dxa"/>
            <w:shd w:val="clear" w:color="auto" w:fill="auto"/>
            <w:noWrap/>
            <w:vAlign w:val="center"/>
            <w:hideMark/>
          </w:tcPr>
          <w:p w14:paraId="6F3E603F" w14:textId="77777777" w:rsidR="00B87578" w:rsidRPr="0035407B" w:rsidRDefault="00B87578" w:rsidP="00B87578">
            <w:pPr>
              <w:spacing w:after="0" w:line="240" w:lineRule="auto"/>
              <w:jc w:val="center"/>
              <w:rPr>
                <w:rFonts w:cs="Arial"/>
                <w:szCs w:val="20"/>
              </w:rPr>
            </w:pPr>
            <w:r w:rsidRPr="0035407B">
              <w:rPr>
                <w:rFonts w:cs="Arial"/>
                <w:szCs w:val="20"/>
              </w:rPr>
              <w:t>3.0%</w:t>
            </w:r>
          </w:p>
        </w:tc>
      </w:tr>
    </w:tbl>
    <w:p w14:paraId="0F7F013A" w14:textId="2ED4DAD7" w:rsidR="007C6E4F" w:rsidRPr="00F07D6B" w:rsidRDefault="0009434F" w:rsidP="007C6E4F">
      <w:pPr>
        <w:rPr>
          <w:i/>
          <w:iCs/>
        </w:rPr>
      </w:pPr>
      <w:r>
        <w:rPr>
          <w:i/>
          <w:iCs/>
        </w:rPr>
        <w:t>N=107</w:t>
      </w:r>
    </w:p>
    <w:p w14:paraId="7F6FEF71" w14:textId="61685D76" w:rsidR="00F81AC0" w:rsidRPr="005F201F" w:rsidRDefault="00A40D62" w:rsidP="007C6E4F">
      <w:pPr>
        <w:pStyle w:val="Heading3"/>
        <w:spacing w:before="0" w:after="160" w:line="259" w:lineRule="auto"/>
        <w:jc w:val="both"/>
      </w:pPr>
      <w:bookmarkStart w:id="28" w:name="_Toc52888409"/>
      <w:r w:rsidRPr="005F201F">
        <w:t xml:space="preserve">Key Informant </w:t>
      </w:r>
      <w:r w:rsidR="004F7E0B" w:rsidRPr="005F201F">
        <w:t>Focus Groups and Interviews</w:t>
      </w:r>
      <w:r w:rsidR="00EE3025" w:rsidRPr="005F201F">
        <w:t xml:space="preserve"> Results</w:t>
      </w:r>
      <w:bookmarkEnd w:id="28"/>
    </w:p>
    <w:p w14:paraId="6BBC8BDB" w14:textId="20476D28" w:rsidR="008352FC" w:rsidRPr="00F822C7" w:rsidRDefault="007E3089" w:rsidP="00AF320C">
      <w:pPr>
        <w:jc w:val="both"/>
      </w:pPr>
      <w:r w:rsidRPr="005F201F">
        <w:t>PCG</w:t>
      </w:r>
      <w:r w:rsidR="00AF320C" w:rsidRPr="005F201F">
        <w:t xml:space="preserve"> conducted a series of focus groups </w:t>
      </w:r>
      <w:r w:rsidR="008367B4" w:rsidRPr="005F201F">
        <w:t xml:space="preserve">and interviews </w:t>
      </w:r>
      <w:r w:rsidR="00AF320C" w:rsidRPr="005F201F">
        <w:t xml:space="preserve">with a variety of audiences </w:t>
      </w:r>
      <w:r w:rsidR="005F6EDD" w:rsidRPr="005F201F">
        <w:t>– including service providers, individuals receiving MCB VR services</w:t>
      </w:r>
      <w:r w:rsidR="005F6EDD">
        <w:t>, youth who received Pre-ETS services, and teachers of students with visual impairments</w:t>
      </w:r>
      <w:r w:rsidR="00C7752E">
        <w:t xml:space="preserve"> </w:t>
      </w:r>
      <w:r w:rsidR="005F6EDD">
        <w:t xml:space="preserve">who may have received Pre-ETS services </w:t>
      </w:r>
      <w:r w:rsidR="00626530">
        <w:t xml:space="preserve">– in </w:t>
      </w:r>
      <w:r w:rsidR="00AF320C">
        <w:t xml:space="preserve">order to learn more about individuals’ experiences with MCB, the services provided by MCB, MCB strengths and potential service gaps. </w:t>
      </w:r>
      <w:r w:rsidR="008352FC">
        <w:t>Despite multiple outreach attempts we</w:t>
      </w:r>
      <w:r w:rsidR="00626530">
        <w:t xml:space="preserve"> had limited success reaching individual </w:t>
      </w:r>
      <w:r w:rsidR="00AF320C">
        <w:t>MCB consumers</w:t>
      </w:r>
      <w:r w:rsidR="00626530">
        <w:t xml:space="preserve">, particularly </w:t>
      </w:r>
      <w:r w:rsidR="002F084A">
        <w:t>those</w:t>
      </w:r>
      <w:r w:rsidR="00626530">
        <w:t xml:space="preserve"> </w:t>
      </w:r>
      <w:r w:rsidR="00626530" w:rsidRPr="00F822C7">
        <w:t xml:space="preserve">whose cases had closed. </w:t>
      </w:r>
      <w:r w:rsidR="00744629" w:rsidRPr="00F822C7">
        <w:t>We also interviewed</w:t>
      </w:r>
      <w:r w:rsidR="004273DD" w:rsidRPr="00F822C7">
        <w:t xml:space="preserve"> some of the largest</w:t>
      </w:r>
      <w:r w:rsidR="005F7EFC" w:rsidRPr="00F822C7">
        <w:t xml:space="preserve"> </w:t>
      </w:r>
      <w:r w:rsidR="00744629" w:rsidRPr="00F822C7">
        <w:t xml:space="preserve">service providers </w:t>
      </w:r>
      <w:r w:rsidR="004273DD" w:rsidRPr="00F822C7">
        <w:t>in the Commonwealth.</w:t>
      </w:r>
      <w:r w:rsidR="005F7EFC" w:rsidRPr="00F822C7">
        <w:t xml:space="preserve"> </w:t>
      </w:r>
      <w:r w:rsidR="005F201F" w:rsidRPr="00F822C7">
        <w:t>The</w:t>
      </w:r>
      <w:r w:rsidR="005F7EFC" w:rsidRPr="00F822C7">
        <w:t xml:space="preserve"> themes </w:t>
      </w:r>
      <w:r w:rsidR="005F201F" w:rsidRPr="00F822C7">
        <w:t xml:space="preserve">that </w:t>
      </w:r>
      <w:r w:rsidR="005F7EFC" w:rsidRPr="00F822C7">
        <w:t>permeated these discussions are summarized herein.</w:t>
      </w:r>
    </w:p>
    <w:p w14:paraId="25E2B871" w14:textId="63662362" w:rsidR="00B93DA7" w:rsidRPr="00F822C7" w:rsidRDefault="00DB10EE" w:rsidP="007C6E4F">
      <w:pPr>
        <w:jc w:val="both"/>
      </w:pPr>
      <w:r w:rsidRPr="00F822C7">
        <w:t xml:space="preserve">All focus groups noted, at least </w:t>
      </w:r>
      <w:r w:rsidR="00437EB5" w:rsidRPr="00F822C7">
        <w:t xml:space="preserve">to </w:t>
      </w:r>
      <w:r w:rsidRPr="00F822C7">
        <w:t xml:space="preserve">some extent, the importance of technology. </w:t>
      </w:r>
      <w:r w:rsidR="00B616ED" w:rsidRPr="00F822C7">
        <w:t>Discussion centered around</w:t>
      </w:r>
      <w:r w:rsidR="00420317" w:rsidRPr="00F822C7">
        <w:t xml:space="preserve"> </w:t>
      </w:r>
      <w:r w:rsidR="00437EB5" w:rsidRPr="00F822C7">
        <w:t xml:space="preserve">technology skills and </w:t>
      </w:r>
      <w:r w:rsidR="00420317" w:rsidRPr="00F822C7">
        <w:t xml:space="preserve">the types of technology that individuals need to be successful, such as screen readers </w:t>
      </w:r>
      <w:r w:rsidR="00883EE1" w:rsidRPr="00F822C7">
        <w:lastRenderedPageBreak/>
        <w:t xml:space="preserve">and </w:t>
      </w:r>
      <w:r w:rsidR="00420317" w:rsidRPr="00F822C7">
        <w:t>talk-to-type software</w:t>
      </w:r>
      <w:r w:rsidR="00817991" w:rsidRPr="00F822C7">
        <w:t>.</w:t>
      </w:r>
      <w:r w:rsidR="0002178D" w:rsidRPr="00F822C7">
        <w:t xml:space="preserve"> Open response comments in the Consumer Survey </w:t>
      </w:r>
      <w:r w:rsidR="009460D1" w:rsidRPr="00F822C7">
        <w:t>emphasized</w:t>
      </w:r>
      <w:r w:rsidR="0002178D" w:rsidRPr="00F822C7">
        <w:t xml:space="preserve"> the importance of having access to </w:t>
      </w:r>
      <w:r w:rsidR="0002178D" w:rsidRPr="00F822C7">
        <w:rPr>
          <w:i/>
          <w:iCs/>
        </w:rPr>
        <w:t>current</w:t>
      </w:r>
      <w:r w:rsidR="0002178D" w:rsidRPr="00F822C7">
        <w:t xml:space="preserve"> technology</w:t>
      </w:r>
      <w:r w:rsidR="0082344E" w:rsidRPr="00F822C7">
        <w:t xml:space="preserve">, the funding to make upgrades and the training to </w:t>
      </w:r>
      <w:r w:rsidR="003265F1" w:rsidRPr="00F822C7">
        <w:t>become proficient.</w:t>
      </w:r>
      <w:r w:rsidR="00817991" w:rsidRPr="00F822C7">
        <w:t xml:space="preserve"> </w:t>
      </w:r>
      <w:r w:rsidR="00E41436" w:rsidRPr="00F822C7">
        <w:t>Participants</w:t>
      </w:r>
      <w:r w:rsidR="00817991" w:rsidRPr="00F822C7">
        <w:t xml:space="preserve"> cited the importance of </w:t>
      </w:r>
      <w:r w:rsidR="00883EE1" w:rsidRPr="00F822C7">
        <w:t xml:space="preserve">training </w:t>
      </w:r>
      <w:r w:rsidR="00817991" w:rsidRPr="00F822C7">
        <w:t xml:space="preserve">individuals to operate and troubleshoot </w:t>
      </w:r>
      <w:r w:rsidR="00B93DA7" w:rsidRPr="00F822C7">
        <w:t>the adaptive technology they use to perform their jobs. This important self-sufficiency skill could make many more technology-oriented jobs</w:t>
      </w:r>
      <w:r w:rsidR="00AA5235" w:rsidRPr="00F822C7">
        <w:t xml:space="preserve"> – for example,</w:t>
      </w:r>
      <w:r w:rsidR="00B93DA7" w:rsidRPr="00F822C7">
        <w:t xml:space="preserve"> most office jobs</w:t>
      </w:r>
      <w:r w:rsidR="00AA5235" w:rsidRPr="00F822C7">
        <w:t xml:space="preserve"> –</w:t>
      </w:r>
      <w:r w:rsidR="00B93DA7" w:rsidRPr="00F822C7">
        <w:t xml:space="preserve"> more available</w:t>
      </w:r>
      <w:r w:rsidR="00A04CF4" w:rsidRPr="00F822C7">
        <w:t xml:space="preserve"> to the blind and visually impaired</w:t>
      </w:r>
      <w:r w:rsidR="00B93DA7" w:rsidRPr="00F822C7">
        <w:t>.</w:t>
      </w:r>
    </w:p>
    <w:p w14:paraId="09C0B293" w14:textId="35BDD36D" w:rsidR="00DB10EE" w:rsidRPr="00F822C7" w:rsidRDefault="0089156A" w:rsidP="007C6E4F">
      <w:pPr>
        <w:jc w:val="both"/>
      </w:pPr>
      <w:r w:rsidRPr="00F822C7">
        <w:t xml:space="preserve">All </w:t>
      </w:r>
      <w:r w:rsidR="003E4082" w:rsidRPr="00F822C7">
        <w:t xml:space="preserve">focus groups </w:t>
      </w:r>
      <w:r w:rsidR="00B93DA7" w:rsidRPr="00F822C7">
        <w:t xml:space="preserve">frequently </w:t>
      </w:r>
      <w:r w:rsidR="003E4082" w:rsidRPr="00F822C7">
        <w:t>mentioned</w:t>
      </w:r>
      <w:r w:rsidRPr="00F822C7">
        <w:t xml:space="preserve"> the importance of orientation</w:t>
      </w:r>
      <w:r w:rsidR="00B14D40">
        <w:t xml:space="preserve"> and </w:t>
      </w:r>
      <w:r w:rsidR="00B14D40" w:rsidRPr="00F822C7">
        <w:t xml:space="preserve">mobility </w:t>
      </w:r>
      <w:r w:rsidRPr="00F822C7">
        <w:t xml:space="preserve"> </w:t>
      </w:r>
      <w:r w:rsidR="00F12D10" w:rsidRPr="00F822C7">
        <w:t>(</w:t>
      </w:r>
      <w:r w:rsidR="00B14D40">
        <w:t>O</w:t>
      </w:r>
      <w:r w:rsidR="00F12D10" w:rsidRPr="00F822C7">
        <w:t>&amp;</w:t>
      </w:r>
      <w:r w:rsidR="00B14D40">
        <w:t>M</w:t>
      </w:r>
      <w:r w:rsidR="00F12D10" w:rsidRPr="00F822C7">
        <w:t xml:space="preserve">) </w:t>
      </w:r>
      <w:r w:rsidRPr="00F822C7">
        <w:t xml:space="preserve">skills. </w:t>
      </w:r>
      <w:r w:rsidR="0022342D" w:rsidRPr="00F822C7">
        <w:t>Discussion</w:t>
      </w:r>
      <w:r w:rsidRPr="00F822C7">
        <w:t xml:space="preserve"> focused on </w:t>
      </w:r>
      <w:r w:rsidR="00B14D40">
        <w:t>O</w:t>
      </w:r>
      <w:r w:rsidR="00B14D40" w:rsidRPr="00F822C7">
        <w:t>&amp;</w:t>
      </w:r>
      <w:r w:rsidR="00B14D40">
        <w:t>M</w:t>
      </w:r>
      <w:r w:rsidR="00B14D40" w:rsidRPr="00F822C7" w:rsidDel="00B14D40">
        <w:t xml:space="preserve"> </w:t>
      </w:r>
      <w:r w:rsidR="00C153D1" w:rsidRPr="00F822C7">
        <w:t>skills from the micro level</w:t>
      </w:r>
      <w:r w:rsidR="0022342D" w:rsidRPr="00F822C7">
        <w:t xml:space="preserve"> –</w:t>
      </w:r>
      <w:r w:rsidR="00C153D1" w:rsidRPr="00F822C7">
        <w:t xml:space="preserve"> navigating a single workplace</w:t>
      </w:r>
      <w:r w:rsidR="0022342D" w:rsidRPr="00F822C7">
        <w:t xml:space="preserve"> –</w:t>
      </w:r>
      <w:r w:rsidR="00C153D1" w:rsidRPr="00F822C7">
        <w:t xml:space="preserve"> to </w:t>
      </w:r>
      <w:r w:rsidR="0022342D" w:rsidRPr="00F822C7">
        <w:t>a</w:t>
      </w:r>
      <w:r w:rsidR="00C153D1" w:rsidRPr="00F822C7">
        <w:t xml:space="preserve"> more macro level</w:t>
      </w:r>
      <w:r w:rsidR="0022342D" w:rsidRPr="00F822C7">
        <w:t xml:space="preserve"> such as</w:t>
      </w:r>
      <w:r w:rsidR="00C153D1" w:rsidRPr="00F822C7">
        <w:t xml:space="preserve"> navigating downtown Boston or using public transportation. </w:t>
      </w:r>
      <w:r w:rsidR="00B14D40">
        <w:t>O</w:t>
      </w:r>
      <w:r w:rsidR="00B14D40" w:rsidRPr="00F822C7">
        <w:t>&amp;</w:t>
      </w:r>
      <w:r w:rsidR="00B14D40">
        <w:t>M</w:t>
      </w:r>
      <w:r w:rsidR="00B14D40" w:rsidRPr="00F822C7" w:rsidDel="00B14D40">
        <w:t xml:space="preserve"> </w:t>
      </w:r>
      <w:r w:rsidR="009F49CD" w:rsidRPr="00F822C7">
        <w:t>skills were seen by focus group</w:t>
      </w:r>
      <w:r w:rsidR="00BD4E1B" w:rsidRPr="00F822C7">
        <w:t xml:space="preserve"> participants</w:t>
      </w:r>
      <w:r w:rsidR="009F49CD" w:rsidRPr="00F822C7">
        <w:t xml:space="preserve"> as critical to the success of VR </w:t>
      </w:r>
      <w:r w:rsidR="00BD4E1B" w:rsidRPr="00F822C7">
        <w:t>consumers</w:t>
      </w:r>
      <w:r w:rsidR="009F49CD" w:rsidRPr="00F822C7">
        <w:t xml:space="preserve"> and one of the central skills to focus on during service provision.</w:t>
      </w:r>
    </w:p>
    <w:p w14:paraId="60058DE8" w14:textId="018DED93" w:rsidR="009F49CD" w:rsidRDefault="008B1F5D" w:rsidP="007C6E4F">
      <w:pPr>
        <w:jc w:val="both"/>
      </w:pPr>
      <w:r>
        <w:rPr>
          <w:noProof/>
        </w:rPr>
        <mc:AlternateContent>
          <mc:Choice Requires="wps">
            <w:drawing>
              <wp:anchor distT="0" distB="0" distL="114300" distR="114300" simplePos="0" relativeHeight="251658247" behindDoc="1" locked="0" layoutInCell="1" allowOverlap="1" wp14:anchorId="2D00595F" wp14:editId="251F3709">
                <wp:simplePos x="0" y="0"/>
                <wp:positionH relativeFrom="margin">
                  <wp:align>right</wp:align>
                </wp:positionH>
                <wp:positionV relativeFrom="paragraph">
                  <wp:posOffset>10520</wp:posOffset>
                </wp:positionV>
                <wp:extent cx="2195830" cy="1233805"/>
                <wp:effectExtent l="171450" t="0" r="0" b="4445"/>
                <wp:wrapTight wrapText="bothSides">
                  <wp:wrapPolygon edited="0">
                    <wp:start x="-375" y="0"/>
                    <wp:lineTo x="-1499" y="0"/>
                    <wp:lineTo x="-1687" y="5336"/>
                    <wp:lineTo x="-1687" y="10672"/>
                    <wp:lineTo x="-375" y="10672"/>
                    <wp:lineTo x="-375" y="21344"/>
                    <wp:lineTo x="21363" y="21344"/>
                    <wp:lineTo x="21363" y="0"/>
                    <wp:lineTo x="-375" y="0"/>
                  </wp:wrapPolygon>
                </wp:wrapTight>
                <wp:docPr id="17" name="Speech Bubble: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233889"/>
                        </a:xfrm>
                        <a:prstGeom prst="wedgeRectCallout">
                          <a:avLst>
                            <a:gd name="adj1" fmla="val -57248"/>
                            <a:gd name="adj2" fmla="val -19637"/>
                          </a:avLst>
                        </a:prstGeom>
                        <a:solidFill>
                          <a:schemeClr val="accent1"/>
                        </a:solidFill>
                        <a:ln>
                          <a:noFill/>
                        </a:ln>
                      </wps:spPr>
                      <wps:txbx>
                        <w:txbxContent>
                          <w:p w14:paraId="706C34B1" w14:textId="501D234B" w:rsidR="00D67783" w:rsidRPr="00D5038E" w:rsidRDefault="00D67783" w:rsidP="0096515B">
                            <w:pPr>
                              <w:rPr>
                                <w:iCs/>
                              </w:rPr>
                            </w:pPr>
                            <w:r>
                              <w:rPr>
                                <w:rFonts w:cs="Arial"/>
                                <w:iCs/>
                                <w:color w:val="FFFFFF"/>
                                <w:szCs w:val="20"/>
                              </w:rPr>
                              <w:t>“I think it’s interesting that most of what we are saying really has nothing to do with visual impairment, this is true about anybody.”</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59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28" type="#_x0000_t61" style="position:absolute;left:0;text-align:left;margin-left:121.7pt;margin-top:.85pt;width:172.9pt;height:97.15pt;z-index:-2516582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" adj="-1566,6558" fillcolor="#0b3677 [3204]" stroked="f">
                <v:textbox inset="14.4pt,14.4pt,14.4pt,14.4pt">
                  <w:txbxContent>
                    <w:p w14:paraId="706C34B1" w14:textId="501D234B" w:rsidR="00D67783" w:rsidRPr="00D5038E" w:rsidRDefault="00D67783" w:rsidP="0096515B">
                      <w:pPr>
                        <w:rPr>
                          <w:iCs/>
                        </w:rPr>
                      </w:pPr>
                      <w:r>
                        <w:rPr>
                          <w:rFonts w:cs="Arial"/>
                          <w:iCs/>
                          <w:color w:val="FFFFFF"/>
                          <w:szCs w:val="20"/>
                        </w:rPr>
                        <w:t>“I think it’s interesting that most of what we are saying really has nothing to do with visual impairment, this is true about anybody.”</w:t>
                      </w:r>
                    </w:p>
                  </w:txbxContent>
                </v:textbox>
                <w10:wrap type="tight" anchorx="margin"/>
              </v:shape>
            </w:pict>
          </mc:Fallback>
        </mc:AlternateContent>
      </w:r>
      <w:r w:rsidR="006053AB" w:rsidRPr="00F822C7">
        <w:t xml:space="preserve">There was also some discussion of individual characteristics important to </w:t>
      </w:r>
      <w:r w:rsidR="00F86DCE" w:rsidRPr="00F822C7">
        <w:t xml:space="preserve">achieving </w:t>
      </w:r>
      <w:r w:rsidR="006053AB" w:rsidRPr="00F822C7">
        <w:t xml:space="preserve">successful, </w:t>
      </w:r>
      <w:r w:rsidR="00B14D40">
        <w:t xml:space="preserve">competitive </w:t>
      </w:r>
      <w:r w:rsidR="006053AB" w:rsidRPr="00F822C7">
        <w:t>integrated employment outcomes</w:t>
      </w:r>
      <w:r w:rsidR="00F86DCE" w:rsidRPr="00F822C7">
        <w:t>. These were often described with terms such as ‘motivated’, ‘</w:t>
      </w:r>
      <w:r w:rsidR="005675F6" w:rsidRPr="00F822C7">
        <w:t>tenacity’, and ‘self-advocacy’.</w:t>
      </w:r>
      <w:r w:rsidR="005675F6">
        <w:t xml:space="preserve"> </w:t>
      </w:r>
    </w:p>
    <w:p w14:paraId="7A185D61" w14:textId="2473821B" w:rsidR="001012E5" w:rsidRPr="00F822C7" w:rsidRDefault="006D67B9" w:rsidP="007C6E4F">
      <w:pPr>
        <w:jc w:val="both"/>
      </w:pPr>
      <w:r>
        <w:t>Those</w:t>
      </w:r>
      <w:r w:rsidR="009C2354">
        <w:t xml:space="preserve"> </w:t>
      </w:r>
      <w:r w:rsidR="009C2354" w:rsidRPr="00F822C7">
        <w:t>who work with younger VR participants frequently emphasized two important factors in helping th</w:t>
      </w:r>
      <w:r w:rsidRPr="00F822C7">
        <w:t>em succeed</w:t>
      </w:r>
      <w:r w:rsidR="009C2354" w:rsidRPr="00F822C7">
        <w:t xml:space="preserve">. The first was parental involvement and coordination. TVIs and </w:t>
      </w:r>
      <w:r w:rsidRPr="00F822C7">
        <w:t>P</w:t>
      </w:r>
      <w:r w:rsidR="009C2354" w:rsidRPr="00F822C7">
        <w:t>re-ETS providers both focused on the importance of parent</w:t>
      </w:r>
      <w:r w:rsidR="008D5973" w:rsidRPr="00F822C7">
        <w:t>al involvement</w:t>
      </w:r>
      <w:r w:rsidR="009C2354" w:rsidRPr="00F822C7">
        <w:t xml:space="preserve"> in helping their children create a plan for employment and </w:t>
      </w:r>
      <w:r w:rsidR="00F457E0" w:rsidRPr="00F822C7">
        <w:t>achieving</w:t>
      </w:r>
      <w:r w:rsidR="009C2354" w:rsidRPr="00F822C7">
        <w:t xml:space="preserve"> their goals. </w:t>
      </w:r>
      <w:r w:rsidR="0072172C" w:rsidRPr="00F822C7">
        <w:t xml:space="preserve">The discussion </w:t>
      </w:r>
      <w:r w:rsidR="009C2354" w:rsidRPr="00F822C7">
        <w:t>also focused on helping younger individuals build the personal and emotional skills necessary for that development</w:t>
      </w:r>
      <w:r w:rsidR="0072172C" w:rsidRPr="00F822C7">
        <w:t>, in particular,</w:t>
      </w:r>
      <w:r w:rsidR="009C2354" w:rsidRPr="00F822C7">
        <w:t xml:space="preserve"> independence and self-advocacy skills. </w:t>
      </w:r>
    </w:p>
    <w:p w14:paraId="4672B294" w14:textId="400A9B34" w:rsidR="00173D55" w:rsidRPr="00F822C7" w:rsidRDefault="00FD19C5" w:rsidP="00837157">
      <w:pPr>
        <w:jc w:val="both"/>
      </w:pPr>
      <w:r w:rsidRPr="00F822C7">
        <w:t>Another</w:t>
      </w:r>
      <w:r w:rsidR="00173D55" w:rsidRPr="00F822C7">
        <w:t xml:space="preserve"> important </w:t>
      </w:r>
      <w:r w:rsidR="00156546" w:rsidRPr="00F822C7">
        <w:t>factor</w:t>
      </w:r>
      <w:r w:rsidR="00173D55" w:rsidRPr="00F822C7">
        <w:t xml:space="preserve"> emphasized by all providers, but in particular by youth service providers, was </w:t>
      </w:r>
      <w:r w:rsidR="001B5059" w:rsidRPr="00F822C7">
        <w:t>the</w:t>
      </w:r>
      <w:r w:rsidR="00173D55" w:rsidRPr="00F822C7">
        <w:t xml:space="preserve"> inaccessibility of transportation. This was particularly true of providers serving rural areas but </w:t>
      </w:r>
      <w:r w:rsidR="00931E6B" w:rsidRPr="00F822C7">
        <w:t xml:space="preserve">was </w:t>
      </w:r>
      <w:r w:rsidR="00173D55" w:rsidRPr="00F822C7">
        <w:t xml:space="preserve">also </w:t>
      </w:r>
      <w:r w:rsidR="00931E6B" w:rsidRPr="00F822C7">
        <w:t>raised during</w:t>
      </w:r>
      <w:r w:rsidR="00173D55" w:rsidRPr="00F822C7">
        <w:t xml:space="preserve"> discussions of consumers based in and around metro Boston. Providers seemed well</w:t>
      </w:r>
      <w:r w:rsidR="00931E6B" w:rsidRPr="00F822C7">
        <w:t>-</w:t>
      </w:r>
      <w:r w:rsidR="00173D55" w:rsidRPr="00F822C7">
        <w:t>informed about transportation options, including MBTA’s blind access card</w:t>
      </w:r>
      <w:r w:rsidR="0023118D" w:rsidRPr="00F822C7">
        <w:t>. However</w:t>
      </w:r>
      <w:r w:rsidR="00173D55" w:rsidRPr="00F822C7">
        <w:t xml:space="preserve">, </w:t>
      </w:r>
      <w:r w:rsidR="0023118D" w:rsidRPr="00F822C7">
        <w:t>they</w:t>
      </w:r>
      <w:r w:rsidR="00173D55" w:rsidRPr="00F822C7">
        <w:t xml:space="preserve"> </w:t>
      </w:r>
      <w:r w:rsidR="00220ADA" w:rsidRPr="00F822C7">
        <w:t xml:space="preserve">noted that </w:t>
      </w:r>
      <w:r w:rsidR="00173D55" w:rsidRPr="00F822C7">
        <w:t>transportation services were not well</w:t>
      </w:r>
      <w:r w:rsidR="0091505E" w:rsidRPr="00F822C7">
        <w:t>-</w:t>
      </w:r>
      <w:r w:rsidR="00173D55" w:rsidRPr="00F822C7">
        <w:t>suited to many consumers</w:t>
      </w:r>
      <w:r w:rsidR="0091505E" w:rsidRPr="00F822C7">
        <w:t xml:space="preserve"> who</w:t>
      </w:r>
      <w:r w:rsidR="00173D55" w:rsidRPr="00F822C7">
        <w:t xml:space="preserve"> lacked the skills to use them properly</w:t>
      </w:r>
      <w:r w:rsidR="00A47260" w:rsidRPr="00F822C7">
        <w:t>,</w:t>
      </w:r>
      <w:r w:rsidR="00173D55" w:rsidRPr="00F822C7">
        <w:t xml:space="preserve"> without guidance. </w:t>
      </w:r>
      <w:r w:rsidR="00B8187C" w:rsidRPr="00F822C7">
        <w:t>Providers</w:t>
      </w:r>
      <w:r w:rsidR="00E546B8" w:rsidRPr="00F822C7">
        <w:t xml:space="preserve"> serving consumers in more rural areas cited a near absence of transportation options</w:t>
      </w:r>
      <w:r w:rsidR="001F363A" w:rsidRPr="00F822C7">
        <w:t>. There are</w:t>
      </w:r>
      <w:r w:rsidR="00E546B8" w:rsidRPr="00F822C7">
        <w:t xml:space="preserve"> few public transportation routes, </w:t>
      </w:r>
      <w:r w:rsidR="006A014E" w:rsidRPr="00F822C7">
        <w:t>limited sidewalks and expensive private market options like Uber, Lyft or taxis</w:t>
      </w:r>
      <w:r w:rsidR="001F363A" w:rsidRPr="00F822C7">
        <w:t>. Th</w:t>
      </w:r>
      <w:r w:rsidR="00490646" w:rsidRPr="00F822C7">
        <w:t>is is a</w:t>
      </w:r>
      <w:r w:rsidR="006A014E" w:rsidRPr="00F822C7">
        <w:t xml:space="preserve"> limiting factor to achieving employment.</w:t>
      </w:r>
    </w:p>
    <w:p w14:paraId="332F7CB2" w14:textId="7D026AD2" w:rsidR="00096FB5" w:rsidRPr="00F822C7" w:rsidRDefault="004B4585" w:rsidP="00837157">
      <w:pPr>
        <w:pStyle w:val="Heading2"/>
        <w:spacing w:before="0" w:after="160" w:line="259" w:lineRule="auto"/>
        <w:jc w:val="both"/>
      </w:pPr>
      <w:bookmarkStart w:id="29" w:name="_Toc52888410"/>
      <w:r w:rsidRPr="00F822C7">
        <w:t>Case Management Data</w:t>
      </w:r>
      <w:r w:rsidR="00096FB5" w:rsidRPr="00F822C7">
        <w:t xml:space="preserve"> Results</w:t>
      </w:r>
      <w:bookmarkEnd w:id="29"/>
    </w:p>
    <w:p w14:paraId="62FCA050" w14:textId="26E11222" w:rsidR="0048171E" w:rsidRPr="00F822C7" w:rsidRDefault="00AF6612" w:rsidP="00837157">
      <w:pPr>
        <w:jc w:val="both"/>
      </w:pPr>
      <w:r w:rsidRPr="00F822C7">
        <w:t>PCG conduct</w:t>
      </w:r>
      <w:r w:rsidR="00FB026A" w:rsidRPr="00F822C7">
        <w:t>ed</w:t>
      </w:r>
      <w:r w:rsidRPr="00F822C7">
        <w:t xml:space="preserve"> several types of predictive analy</w:t>
      </w:r>
      <w:r w:rsidR="00FB026A" w:rsidRPr="00F822C7">
        <w:t>tics to determine the factors most likely to impact the outcome of closed cases.</w:t>
      </w:r>
      <w:r w:rsidRPr="00F822C7">
        <w:t xml:space="preserve"> </w:t>
      </w:r>
      <w:r w:rsidR="00B12EAD" w:rsidRPr="00F822C7">
        <w:t>This information is largely reproduced from the Compiled Closures Data Report</w:t>
      </w:r>
      <w:r w:rsidR="00917036" w:rsidRPr="00F822C7">
        <w:t xml:space="preserve"> with </w:t>
      </w:r>
      <w:r w:rsidR="00CC67D9" w:rsidRPr="00F822C7">
        <w:t>text updates</w:t>
      </w:r>
      <w:r w:rsidR="00917036" w:rsidRPr="00F822C7">
        <w:t xml:space="preserve"> to </w:t>
      </w:r>
      <w:r w:rsidR="00B12EAD" w:rsidRPr="00F822C7">
        <w:t>clarify meaning and findings.</w:t>
      </w:r>
    </w:p>
    <w:p w14:paraId="4098B069" w14:textId="1DBCDC6B" w:rsidR="00AF6612" w:rsidRPr="00F822C7" w:rsidRDefault="0048171E" w:rsidP="00837157">
      <w:pPr>
        <w:jc w:val="both"/>
      </w:pPr>
      <w:r w:rsidRPr="00F822C7">
        <w:t>Predictive analytic</w:t>
      </w:r>
      <w:r w:rsidR="00C579EB" w:rsidRPr="00F822C7">
        <w:t>s uses</w:t>
      </w:r>
      <w:r w:rsidR="00AF6612" w:rsidRPr="00F822C7">
        <w:t xml:space="preserve"> </w:t>
      </w:r>
      <w:r w:rsidR="00F3189C" w:rsidRPr="00F822C7">
        <w:t xml:space="preserve">data to determine the characteristics </w:t>
      </w:r>
      <w:r w:rsidR="00917036" w:rsidRPr="00F822C7">
        <w:t xml:space="preserve">that are </w:t>
      </w:r>
      <w:r w:rsidR="00F3189C" w:rsidRPr="00F822C7">
        <w:t>common between outcomes, in this case</w:t>
      </w:r>
      <w:r w:rsidR="00917036" w:rsidRPr="00F822C7">
        <w:t xml:space="preserve">, </w:t>
      </w:r>
      <w:r w:rsidR="00F3189C" w:rsidRPr="00F822C7">
        <w:t xml:space="preserve">the presence of successful employment as an outcome. </w:t>
      </w:r>
      <w:r w:rsidR="00C579EB" w:rsidRPr="00F822C7">
        <w:t>D</w:t>
      </w:r>
      <w:r w:rsidR="00F3189C" w:rsidRPr="00F822C7">
        <w:t>efinition</w:t>
      </w:r>
      <w:r w:rsidR="00C579EB" w:rsidRPr="00F822C7">
        <w:t>s</w:t>
      </w:r>
      <w:r w:rsidR="00F3189C" w:rsidRPr="00F822C7">
        <w:t xml:space="preserve"> of successful closure</w:t>
      </w:r>
      <w:r w:rsidR="00C579EB" w:rsidRPr="00F822C7">
        <w:t>s</w:t>
      </w:r>
      <w:r w:rsidR="00F3189C" w:rsidRPr="00F822C7">
        <w:t>, unsuccessful closure</w:t>
      </w:r>
      <w:r w:rsidR="00C579EB" w:rsidRPr="00F822C7">
        <w:t>s</w:t>
      </w:r>
      <w:r w:rsidR="00F3189C" w:rsidRPr="00F822C7">
        <w:t>, and ineligible case</w:t>
      </w:r>
      <w:r w:rsidR="00AD32E0" w:rsidRPr="00F822C7">
        <w:t>s</w:t>
      </w:r>
      <w:r w:rsidR="00F3189C" w:rsidRPr="00F822C7">
        <w:t xml:space="preserve"> are </w:t>
      </w:r>
      <w:r w:rsidR="00AD32E0" w:rsidRPr="00F822C7">
        <w:t xml:space="preserve">included in the </w:t>
      </w:r>
      <w:r w:rsidR="00F3189C" w:rsidRPr="00F822C7">
        <w:t>Appendix</w:t>
      </w:r>
      <w:r w:rsidR="00AD32E0" w:rsidRPr="00F822C7">
        <w:t xml:space="preserve"> section of this report</w:t>
      </w:r>
      <w:r w:rsidR="00F3189C" w:rsidRPr="00F822C7">
        <w:t>.</w:t>
      </w:r>
    </w:p>
    <w:p w14:paraId="3DEEBE81" w14:textId="6110DCAC" w:rsidR="00096FB5" w:rsidRPr="00F822C7" w:rsidRDefault="00096FB5" w:rsidP="00837157">
      <w:pPr>
        <w:pStyle w:val="Heading3"/>
        <w:spacing w:before="0" w:after="160" w:line="259" w:lineRule="auto"/>
        <w:jc w:val="both"/>
      </w:pPr>
      <w:bookmarkStart w:id="30" w:name="_Toc52888411"/>
      <w:r w:rsidRPr="00F822C7">
        <w:t>Decision Tree</w:t>
      </w:r>
      <w:bookmarkEnd w:id="30"/>
    </w:p>
    <w:p w14:paraId="0B0F1E74" w14:textId="646E3D01" w:rsidR="00096FB5" w:rsidRDefault="00096FB5" w:rsidP="00837157">
      <w:pPr>
        <w:jc w:val="both"/>
      </w:pPr>
      <w:r w:rsidRPr="00F822C7">
        <w:t>Decision trees seek to interpret data based on outcomes</w:t>
      </w:r>
      <w:r>
        <w:t xml:space="preserve"> </w:t>
      </w:r>
      <w:r w:rsidR="00960088">
        <w:t>i.e. they</w:t>
      </w:r>
      <w:r>
        <w:t xml:space="preserve"> split data into groups by their features </w:t>
      </w:r>
      <w:r w:rsidR="00A5699B">
        <w:t>so</w:t>
      </w:r>
      <w:r>
        <w:t xml:space="preserve"> that the next group has the largest difference possible in the </w:t>
      </w:r>
      <w:r w:rsidR="00F3189C">
        <w:t xml:space="preserve">measured </w:t>
      </w:r>
      <w:r>
        <w:t xml:space="preserve">outcome. By doing this repeatedly, </w:t>
      </w:r>
      <w:r w:rsidR="00837157">
        <w:t xml:space="preserve">we can identify </w:t>
      </w:r>
      <w:r w:rsidR="001B1EDB">
        <w:t>the</w:t>
      </w:r>
      <w:r>
        <w:t xml:space="preserve"> combination of factors </w:t>
      </w:r>
      <w:r w:rsidR="00A256C0">
        <w:t>that</w:t>
      </w:r>
      <w:r>
        <w:t xml:space="preserve"> show a determinative effect on the measured outcome. </w:t>
      </w:r>
    </w:p>
    <w:p w14:paraId="4DBA5C03" w14:textId="77777777" w:rsidR="00CF69A0" w:rsidRDefault="00CF69A0">
      <w:pPr>
        <w:spacing w:after="0" w:line="240" w:lineRule="auto"/>
      </w:pPr>
      <w:r>
        <w:br w:type="page"/>
      </w:r>
    </w:p>
    <w:p w14:paraId="7B78D6E4" w14:textId="6816CCC4" w:rsidR="00096FB5" w:rsidRDefault="00096FB5" w:rsidP="00837157">
      <w:pPr>
        <w:jc w:val="both"/>
      </w:pPr>
      <w:r>
        <w:lastRenderedPageBreak/>
        <w:t>A</w:t>
      </w:r>
      <w:r w:rsidR="00326AE4">
        <w:t xml:space="preserve">s seen in </w:t>
      </w:r>
      <w:r w:rsidR="008B3733">
        <w:fldChar w:fldCharType="begin"/>
      </w:r>
      <w:r w:rsidR="008B3733">
        <w:instrText xml:space="preserve"> REF _Ref49525759 \h </w:instrText>
      </w:r>
      <w:r w:rsidR="008B3733">
        <w:fldChar w:fldCharType="end"/>
      </w:r>
      <w:r w:rsidR="008B3733">
        <w:fldChar w:fldCharType="begin"/>
      </w:r>
      <w:r w:rsidR="008B3733">
        <w:instrText xml:space="preserve"> REF _Ref49525786 \h </w:instrText>
      </w:r>
      <w:r w:rsidR="008B3733">
        <w:fldChar w:fldCharType="separate"/>
      </w:r>
      <w:r w:rsidR="008B3733">
        <w:t xml:space="preserve">Figure </w:t>
      </w:r>
      <w:r w:rsidR="008B3733">
        <w:rPr>
          <w:noProof/>
        </w:rPr>
        <w:t>1</w:t>
      </w:r>
      <w:r w:rsidR="008B3733">
        <w:fldChar w:fldCharType="end"/>
      </w:r>
      <w:r w:rsidR="008B3733">
        <w:t xml:space="preserve">, </w:t>
      </w:r>
      <w:r>
        <w:t>decision tree</w:t>
      </w:r>
      <w:r w:rsidR="008B3733">
        <w:t>s are</w:t>
      </w:r>
      <w:r>
        <w:t xml:space="preserve"> composed of two parts</w:t>
      </w:r>
      <w:r w:rsidR="007557BE">
        <w:t>;</w:t>
      </w:r>
      <w:r>
        <w:t xml:space="preserve"> nodes and branches. Each node represents the fulfillment of a variable condition. Each branch represents a new variable, and thus links prior nodes to new nodes.</w:t>
      </w:r>
    </w:p>
    <w:p w14:paraId="65D8E50F" w14:textId="77777777" w:rsidR="00096FB5" w:rsidRPr="00CA424C" w:rsidRDefault="00096FB5" w:rsidP="00DC641A">
      <w:pPr>
        <w:pStyle w:val="Caption"/>
        <w:spacing w:line="259" w:lineRule="auto"/>
        <w:jc w:val="both"/>
        <w:rPr>
          <w:noProof/>
        </w:rPr>
      </w:pPr>
      <w:bookmarkStart w:id="31" w:name="_Ref49525786"/>
      <w:bookmarkStart w:id="32" w:name="_Ref49525759"/>
      <w:r>
        <w:t xml:space="preserve">Figure </w:t>
      </w:r>
      <w:fldSimple w:instr=" SEQ Figure \* ARABIC ">
        <w:r>
          <w:rPr>
            <w:noProof/>
          </w:rPr>
          <w:t>1</w:t>
        </w:r>
      </w:fldSimple>
      <w:bookmarkEnd w:id="31"/>
      <w:r>
        <w:t>: Example of Decision Tree Flow</w:t>
      </w:r>
      <w:bookmarkEnd w:id="32"/>
    </w:p>
    <w:p w14:paraId="4CD85095" w14:textId="77777777" w:rsidR="00096FB5" w:rsidRDefault="00096FB5" w:rsidP="00096FB5"/>
    <w:p w14:paraId="21983FB2" w14:textId="2994B44C" w:rsidR="00096FB5" w:rsidRDefault="00096FB5" w:rsidP="00096FB5">
      <w:r>
        <w:rPr>
          <w:noProof/>
        </w:rPr>
        <mc:AlternateContent>
          <mc:Choice Requires="wpg">
            <w:drawing>
              <wp:anchor distT="0" distB="0" distL="114300" distR="114300" simplePos="0" relativeHeight="251658243" behindDoc="0" locked="0" layoutInCell="1" allowOverlap="1" wp14:anchorId="5ADA11CD" wp14:editId="7AE9C7B3">
                <wp:simplePos x="0" y="0"/>
                <wp:positionH relativeFrom="column">
                  <wp:posOffset>354486</wp:posOffset>
                </wp:positionH>
                <wp:positionV relativeFrom="paragraph">
                  <wp:posOffset>23495</wp:posOffset>
                </wp:positionV>
                <wp:extent cx="5393019" cy="1414731"/>
                <wp:effectExtent l="19050" t="19050" r="17780" b="14605"/>
                <wp:wrapNone/>
                <wp:docPr id="4" name="Group 4"/>
                <wp:cNvGraphicFramePr/>
                <a:graphic xmlns:a="http://schemas.openxmlformats.org/drawingml/2006/main">
                  <a:graphicData uri="http://schemas.microsoft.com/office/word/2010/wordprocessingGroup">
                    <wpg:wgp>
                      <wpg:cNvGrpSpPr/>
                      <wpg:grpSpPr>
                        <a:xfrm>
                          <a:off x="0" y="0"/>
                          <a:ext cx="5393019" cy="1414731"/>
                          <a:chOff x="0" y="0"/>
                          <a:chExt cx="5393019" cy="1414731"/>
                        </a:xfrm>
                      </wpg:grpSpPr>
                      <wps:wsp>
                        <wps:cNvPr id="6" name="Rectangle: Rounded Corners 6"/>
                        <wps:cNvSpPr/>
                        <wps:spPr>
                          <a:xfrm>
                            <a:off x="2122098" y="0"/>
                            <a:ext cx="1112808" cy="319177"/>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4645E525" w14:textId="77777777" w:rsidR="00D67783" w:rsidRDefault="00D67783" w:rsidP="00096FB5">
                              <w:pPr>
                                <w:jc w:val="center"/>
                              </w:pPr>
                              <w:r>
                                <w:t>All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172059" y="455403"/>
                            <a:ext cx="974785" cy="293298"/>
                          </a:xfrm>
                          <a:prstGeom prst="rect">
                            <a:avLst/>
                          </a:prstGeom>
                          <a:solidFill>
                            <a:schemeClr val="lt1"/>
                          </a:solidFill>
                          <a:ln w="6350">
                            <a:solidFill>
                              <a:prstClr val="black"/>
                            </a:solidFill>
                          </a:ln>
                        </wps:spPr>
                        <wps:txbx>
                          <w:txbxContent>
                            <w:p w14:paraId="4CADA5BA" w14:textId="6BA1FCE1" w:rsidR="00D67783" w:rsidRDefault="00D67783" w:rsidP="00096FB5">
                              <w:r>
                                <w:t>Node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onnector: Elbow 8"/>
                        <wps:cNvCnPr/>
                        <wps:spPr>
                          <a:xfrm flipH="1">
                            <a:off x="760922" y="627931"/>
                            <a:ext cx="1417644" cy="603849"/>
                          </a:xfrm>
                          <a:prstGeom prst="bentConnector3">
                            <a:avLst>
                              <a:gd name="adj1" fmla="val 586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869471" y="748701"/>
                            <a:ext cx="974785" cy="293298"/>
                          </a:xfrm>
                          <a:prstGeom prst="rect">
                            <a:avLst/>
                          </a:prstGeom>
                          <a:solidFill>
                            <a:schemeClr val="lt1"/>
                          </a:solidFill>
                          <a:ln w="6350">
                            <a:solidFill>
                              <a:prstClr val="black"/>
                            </a:solidFill>
                          </a:ln>
                        </wps:spPr>
                        <wps:txbx>
                          <w:txbxContent>
                            <w:p w14:paraId="05C7AF5C" w14:textId="406F30E9" w:rsidR="00D67783" w:rsidRDefault="00D67783" w:rsidP="00096FB5">
                              <w:r>
                                <w:t>Branch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onnector: Elbow 12"/>
                        <wps:cNvCnPr/>
                        <wps:spPr>
                          <a:xfrm>
                            <a:off x="3086459" y="584799"/>
                            <a:ext cx="1595887" cy="595222"/>
                          </a:xfrm>
                          <a:prstGeom prst="bentConnector3">
                            <a:avLst>
                              <a:gd name="adj1" fmla="val 586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ectangle: Rounded Corners 13"/>
                        <wps:cNvSpPr/>
                        <wps:spPr>
                          <a:xfrm>
                            <a:off x="0" y="1095554"/>
                            <a:ext cx="726128" cy="319177"/>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6848E6B3" w14:textId="77777777" w:rsidR="00D67783" w:rsidRDefault="00D67783" w:rsidP="00096FB5">
                              <w:pPr>
                                <w:jc w:val="center"/>
                              </w:pPr>
                              <w:r>
                                <w:t>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4666891" y="1017917"/>
                            <a:ext cx="726128" cy="319177"/>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14:paraId="2D20DAAB" w14:textId="77777777" w:rsidR="00D67783" w:rsidRDefault="00D67783" w:rsidP="00096FB5">
                              <w:pPr>
                                <w:jc w:val="center"/>
                              </w:pPr>
                              <w:r>
                                <w:t>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DA11CD" id="Group 4" o:spid="_x0000_s1029" style="position:absolute;margin-left:27.9pt;margin-top:1.85pt;width:424.65pt;height:111.4pt;z-index:251658243" coordsize="53930,1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">
                <v:roundrect id="Rectangle: Rounded Corners 6" o:spid="_x0000_s1030" style="position:absolute;left:21220;width:11129;height:3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" fillcolor="white [3201]" strokecolor="#0b3677 [3204]" strokeweight="2.25pt">
                  <v:stroke joinstyle="miter"/>
                  <v:textbox>
                    <w:txbxContent>
                      <w:p w14:paraId="4645E525" w14:textId="77777777" w:rsidR="00D67783" w:rsidRDefault="00D67783" w:rsidP="00096FB5">
                        <w:pPr>
                          <w:jc w:val="center"/>
                        </w:pPr>
                        <w:r>
                          <w:t>All Cases</w:t>
                        </w:r>
                      </w:p>
                    </w:txbxContent>
                  </v:textbox>
                </v:roundrect>
                <v:shape id="Text Box 7" o:spid="_x0000_s1031" type="#_x0000_t202" style="position:absolute;left:21720;top:4554;width:9748;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CADA5BA" w14:textId="6BA1FCE1" w:rsidR="00D67783" w:rsidRDefault="00D67783" w:rsidP="00096FB5">
                        <w:r>
                          <w:t>Node 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32" type="#_x0000_t34" style="position:absolute;left:7609;top:6279;width:14176;height:603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" adj="12677" strokecolor="#0b3677 [3204]" strokeweight=".5pt">
                  <v:stroke endarrow="block"/>
                </v:shape>
                <v:shape id="Text Box 10" o:spid="_x0000_s1033" type="#_x0000_t202" style="position:absolute;left:8694;top:7487;width:9748;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5C7AF5C" w14:textId="406F30E9" w:rsidR="00D67783" w:rsidRDefault="00D67783" w:rsidP="00096FB5">
                        <w:r>
                          <w:t>Branch A</w:t>
                        </w:r>
                      </w:p>
                    </w:txbxContent>
                  </v:textbox>
                </v:shape>
                <v:shape id="Connector: Elbow 12" o:spid="_x0000_s1034" type="#_x0000_t34" style="position:absolute;left:30864;top:5847;width:15959;height:59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" adj="12677" strokecolor="#0b3677 [3204]" strokeweight=".5pt">
                  <v:stroke endarrow="block"/>
                </v:shape>
                <v:roundrect id="Rectangle: Rounded Corners 13" o:spid="_x0000_s1035" style="position:absolute;top:10955;width:7261;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" fillcolor="white [3201]" strokecolor="#0b3677 [3204]" strokeweight="2.25pt">
                  <v:stroke joinstyle="miter"/>
                  <v:textbox>
                    <w:txbxContent>
                      <w:p w14:paraId="6848E6B3" w14:textId="77777777" w:rsidR="00D67783" w:rsidRDefault="00D67783" w:rsidP="00096FB5">
                        <w:pPr>
                          <w:jc w:val="center"/>
                        </w:pPr>
                        <w:r>
                          <w:t>Cases</w:t>
                        </w:r>
                      </w:p>
                    </w:txbxContent>
                  </v:textbox>
                </v:roundrect>
                <v:roundrect id="Rectangle: Rounded Corners 14" o:spid="_x0000_s1036" style="position:absolute;left:46668;top:10179;width:7262;height:3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" fillcolor="white [3201]" strokecolor="#0b3677 [3204]" strokeweight="2.25pt">
                  <v:stroke joinstyle="miter"/>
                  <v:textbox>
                    <w:txbxContent>
                      <w:p w14:paraId="2D20DAAB" w14:textId="77777777" w:rsidR="00D67783" w:rsidRDefault="00D67783" w:rsidP="00096FB5">
                        <w:pPr>
                          <w:jc w:val="center"/>
                        </w:pPr>
                        <w:r>
                          <w:t>Cases</w:t>
                        </w:r>
                      </w:p>
                    </w:txbxContent>
                  </v:textbox>
                </v:roundrect>
              </v:group>
            </w:pict>
          </mc:Fallback>
        </mc:AlternateContent>
      </w:r>
    </w:p>
    <w:p w14:paraId="68D041CA" w14:textId="5BB8A73D" w:rsidR="00096FB5" w:rsidRDefault="000939C0" w:rsidP="00096FB5">
      <w:r w:rsidRPr="000A4EFB">
        <w:rPr>
          <w:noProof/>
        </w:rPr>
        <mc:AlternateContent>
          <mc:Choice Requires="wps">
            <w:drawing>
              <wp:anchor distT="0" distB="0" distL="114300" distR="114300" simplePos="0" relativeHeight="251658244" behindDoc="0" locked="0" layoutInCell="1" allowOverlap="1" wp14:anchorId="759F233F" wp14:editId="1A2969C3">
                <wp:simplePos x="0" y="0"/>
                <wp:positionH relativeFrom="column">
                  <wp:posOffset>3886200</wp:posOffset>
                </wp:positionH>
                <wp:positionV relativeFrom="paragraph">
                  <wp:posOffset>534035</wp:posOffset>
                </wp:positionV>
                <wp:extent cx="974725" cy="292735"/>
                <wp:effectExtent l="0" t="0" r="15875" b="12065"/>
                <wp:wrapNone/>
                <wp:docPr id="15" name="Text Box 15"/>
                <wp:cNvGraphicFramePr/>
                <a:graphic xmlns:a="http://schemas.openxmlformats.org/drawingml/2006/main">
                  <a:graphicData uri="http://schemas.microsoft.com/office/word/2010/wordprocessingShape">
                    <wps:wsp>
                      <wps:cNvSpPr txBox="1"/>
                      <wps:spPr>
                        <a:xfrm>
                          <a:off x="0" y="0"/>
                          <a:ext cx="974725" cy="292735"/>
                        </a:xfrm>
                        <a:prstGeom prst="rect">
                          <a:avLst/>
                        </a:prstGeom>
                        <a:solidFill>
                          <a:schemeClr val="lt1"/>
                        </a:solidFill>
                        <a:ln w="6350">
                          <a:solidFill>
                            <a:prstClr val="black"/>
                          </a:solidFill>
                        </a:ln>
                      </wps:spPr>
                      <wps:txbx>
                        <w:txbxContent>
                          <w:p w14:paraId="19F05868" w14:textId="4186852A" w:rsidR="00D67783" w:rsidRDefault="00D67783" w:rsidP="00096FB5">
                            <w:r>
                              <w:t>Branch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9F233F" id="Text Box 15" o:spid="_x0000_s1037" type="#_x0000_t202" style="position:absolute;margin-left:306pt;margin-top:42.05pt;width:76.75pt;height:23.0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" fillcolor="white [3201]" strokeweight=".5pt">
                <v:textbox>
                  <w:txbxContent>
                    <w:p w14:paraId="19F05868" w14:textId="4186852A" w:rsidR="00D67783" w:rsidRDefault="00D67783" w:rsidP="00096FB5">
                      <w:r>
                        <w:t>Branch B</w:t>
                      </w:r>
                    </w:p>
                  </w:txbxContent>
                </v:textbox>
              </v:shape>
            </w:pict>
          </mc:Fallback>
        </mc:AlternateContent>
      </w:r>
    </w:p>
    <w:p w14:paraId="1878D015" w14:textId="6792EFEA" w:rsidR="00096FB5" w:rsidRDefault="00096FB5" w:rsidP="00096FB5"/>
    <w:p w14:paraId="6DD3661B" w14:textId="77777777" w:rsidR="00096FB5" w:rsidRDefault="00096FB5" w:rsidP="00096FB5"/>
    <w:p w14:paraId="620107A7" w14:textId="77777777" w:rsidR="00096FB5" w:rsidRDefault="00096FB5" w:rsidP="00096FB5"/>
    <w:p w14:paraId="5C8F7698" w14:textId="77777777" w:rsidR="00096FB5" w:rsidRDefault="00096FB5" w:rsidP="00096FB5"/>
    <w:p w14:paraId="7AD2EE5E" w14:textId="77777777" w:rsidR="00E55B78" w:rsidRDefault="00E55B78" w:rsidP="0099301D">
      <w:pPr>
        <w:jc w:val="both"/>
      </w:pPr>
    </w:p>
    <w:p w14:paraId="06C598C3" w14:textId="1FD2FEF2" w:rsidR="00096FB5" w:rsidRDefault="00096FB5" w:rsidP="0099301D">
      <w:pPr>
        <w:jc w:val="both"/>
      </w:pPr>
      <w:r>
        <w:t xml:space="preserve">In </w:t>
      </w:r>
      <w:r w:rsidR="00A553A3" w:rsidDel="008746D8">
        <w:t>a</w:t>
      </w:r>
      <w:r w:rsidDel="008746D8">
        <w:t xml:space="preserve"> </w:t>
      </w:r>
      <w:r>
        <w:t xml:space="preserve">decision tree, </w:t>
      </w:r>
      <w:r w:rsidRPr="00DC3512">
        <w:t xml:space="preserve">each node contains several pieces of information. </w:t>
      </w:r>
      <w:r w:rsidR="00216377" w:rsidRPr="00DC3512">
        <w:t>For example, o</w:t>
      </w:r>
      <w:r w:rsidR="00702ED5" w:rsidRPr="00DC3512">
        <w:t>ur MCB</w:t>
      </w:r>
      <w:r w:rsidR="006D77D6" w:rsidRPr="00DC3512">
        <w:t xml:space="preserve"> decision tree </w:t>
      </w:r>
      <w:r w:rsidR="00810347" w:rsidRPr="00DC3512">
        <w:t xml:space="preserve">(included in the Appendix of </w:t>
      </w:r>
      <w:r w:rsidR="00953BB4" w:rsidRPr="00DC3512">
        <w:t>this</w:t>
      </w:r>
      <w:r w:rsidR="00810347" w:rsidRPr="00DC3512">
        <w:t xml:space="preserve"> report)</w:t>
      </w:r>
      <w:r w:rsidRPr="00DC3512" w:rsidDel="008746D8">
        <w:t xml:space="preserve"> examine</w:t>
      </w:r>
      <w:r w:rsidR="006D77D6" w:rsidRPr="00DC3512">
        <w:t>s</w:t>
      </w:r>
      <w:r w:rsidRPr="00DC3512" w:rsidDel="008746D8">
        <w:t xml:space="preserve"> the outcome of a successful closure. </w:t>
      </w:r>
      <w:r w:rsidRPr="00DC3512">
        <w:t>At the top is the most common outcome of the variable being</w:t>
      </w:r>
      <w:r>
        <w:t xml:space="preserve"> examined. In </w:t>
      </w:r>
      <w:r w:rsidR="00A40907">
        <w:t>our</w:t>
      </w:r>
      <w:r>
        <w:t xml:space="preserve"> decision tree, this always results in a 0 (an unsuccessful closure is the most common outcome) or a 1 (a successful </w:t>
      </w:r>
      <w:r w:rsidR="00824036">
        <w:t xml:space="preserve">closure is the most common </w:t>
      </w:r>
      <w:r>
        <w:t xml:space="preserve">outcome). The next two numbers represent the split of individuals with a </w:t>
      </w:r>
      <w:r w:rsidR="00913C60">
        <w:t>0</w:t>
      </w:r>
      <w:r w:rsidDel="008746D8">
        <w:t xml:space="preserve"> (</w:t>
      </w:r>
      <w:r w:rsidR="001A0BBD">
        <w:t xml:space="preserve">an </w:t>
      </w:r>
      <w:r>
        <w:t>unsuccessful outcome</w:t>
      </w:r>
      <w:r w:rsidDel="008746D8">
        <w:t>)</w:t>
      </w:r>
      <w:r>
        <w:t xml:space="preserve"> or a </w:t>
      </w:r>
      <w:r w:rsidR="00913C60">
        <w:t>1</w:t>
      </w:r>
      <w:r w:rsidDel="008746D8">
        <w:t xml:space="preserve"> (</w:t>
      </w:r>
      <w:r w:rsidR="001A0BBD">
        <w:t xml:space="preserve">a </w:t>
      </w:r>
      <w:r>
        <w:t>successful outcome</w:t>
      </w:r>
      <w:r w:rsidDel="008746D8">
        <w:t>)</w:t>
      </w:r>
      <w:r>
        <w:t xml:space="preserve"> as a percent </w:t>
      </w:r>
      <w:r w:rsidR="001A0BBD">
        <w:t>of</w:t>
      </w:r>
      <w:r>
        <w:t xml:space="preserve"> cases entering that node. The final number represents the rate at which all cases enter that node. </w:t>
      </w:r>
    </w:p>
    <w:p w14:paraId="658227C3" w14:textId="3F44E8B5" w:rsidR="00096FB5" w:rsidRDefault="00096FB5" w:rsidP="00197CD1">
      <w:pPr>
        <w:jc w:val="both"/>
      </w:pPr>
      <w:r>
        <w:t xml:space="preserve">Beneath each node is a branch. Each branch represents a variable response, as named. Cases for which that response is true go </w:t>
      </w:r>
      <w:r w:rsidR="0099301D">
        <w:t xml:space="preserve">to the node on the </w:t>
      </w:r>
      <w:r>
        <w:t xml:space="preserve">left, while cases for which that response is not true go to the node </w:t>
      </w:r>
      <w:r w:rsidR="0099301D">
        <w:t xml:space="preserve">on </w:t>
      </w:r>
      <w:r>
        <w:t>the right.</w:t>
      </w:r>
    </w:p>
    <w:p w14:paraId="4D3C4326" w14:textId="108957A8" w:rsidR="00096FB5" w:rsidRDefault="00096FB5" w:rsidP="00197CD1">
      <w:pPr>
        <w:jc w:val="both"/>
      </w:pPr>
      <w:r>
        <w:t>This continues until the combination of variables with the largest difference in outcomes is determined.</w:t>
      </w:r>
    </w:p>
    <w:p w14:paraId="3281B2AD" w14:textId="365220B1" w:rsidR="00717299" w:rsidRPr="00EE3C91" w:rsidRDefault="007725D4" w:rsidP="00197CD1">
      <w:pPr>
        <w:jc w:val="both"/>
      </w:pPr>
      <w:r>
        <w:t>Our MCB</w:t>
      </w:r>
      <w:r w:rsidR="00717299">
        <w:t xml:space="preserve"> decision tree examines all MCB case closures from 2017 to 2019 in the RSA 911 </w:t>
      </w:r>
      <w:r w:rsidR="004B0985">
        <w:t>that resulted</w:t>
      </w:r>
      <w:r w:rsidR="00717299">
        <w:t xml:space="preserve"> in either a successful or unsuccessful closure. We removed ineligible cases from </w:t>
      </w:r>
      <w:r w:rsidR="004B0985">
        <w:t>our</w:t>
      </w:r>
      <w:r w:rsidR="00717299">
        <w:t xml:space="preserve"> analysis </w:t>
      </w:r>
      <w:r w:rsidR="004B0985">
        <w:t xml:space="preserve">as they </w:t>
      </w:r>
      <w:r w:rsidR="00717299">
        <w:t>are frequently determined by factors outside of MCB control and typically feature a large amount of incomplete or unknown data, factors that can confound analysis. In addition, we removed 10 records with large amounts of missing data. In total, we used 589 records to create this model.</w:t>
      </w:r>
    </w:p>
    <w:p w14:paraId="09B02BE4" w14:textId="17EDB9A3" w:rsidR="007668FF" w:rsidRPr="00F822C7" w:rsidRDefault="007668FF" w:rsidP="00652892">
      <w:pPr>
        <w:jc w:val="both"/>
      </w:pPr>
      <w:r w:rsidRPr="00F822C7">
        <w:t xml:space="preserve">The results of this decision tree highlight several factors </w:t>
      </w:r>
      <w:r w:rsidR="004C226C" w:rsidRPr="00F822C7">
        <w:t xml:space="preserve">that MCB should consider regarding </w:t>
      </w:r>
      <w:r w:rsidR="00471372" w:rsidRPr="00F822C7">
        <w:t>its</w:t>
      </w:r>
      <w:r w:rsidRPr="00F822C7">
        <w:t xml:space="preserve"> services and planning. The most important of these is present at the first branch: cases where individuals have primary support of personal income are much more likely to close successfully. The single best </w:t>
      </w:r>
      <w:r w:rsidR="0021771E" w:rsidRPr="00F822C7">
        <w:t xml:space="preserve">predictor </w:t>
      </w:r>
      <w:r w:rsidRPr="00F822C7">
        <w:t xml:space="preserve">of </w:t>
      </w:r>
      <w:r w:rsidR="00B9102D" w:rsidRPr="00F822C7">
        <w:t xml:space="preserve">a successful MCB case closure (individual is employed) </w:t>
      </w:r>
      <w:r w:rsidR="009849B4" w:rsidRPr="00F822C7">
        <w:t>i</w:t>
      </w:r>
      <w:r w:rsidRPr="00F822C7">
        <w:t>s wh</w:t>
      </w:r>
      <w:r w:rsidR="00085F6D" w:rsidRPr="00F822C7">
        <w:t>ether</w:t>
      </w:r>
      <w:r w:rsidRPr="00F822C7">
        <w:t xml:space="preserve"> th</w:t>
      </w:r>
      <w:r w:rsidR="009849B4" w:rsidRPr="00F822C7">
        <w:t>at individual was</w:t>
      </w:r>
      <w:r w:rsidRPr="00F822C7">
        <w:t xml:space="preserve"> </w:t>
      </w:r>
      <w:r w:rsidR="008D0724" w:rsidRPr="00F822C7">
        <w:t xml:space="preserve">already </w:t>
      </w:r>
      <w:r w:rsidRPr="00F822C7">
        <w:t xml:space="preserve">employed when they applied for services. While more than three quarters (79%) of these cases close successfully, less than half (43%) of </w:t>
      </w:r>
      <w:r w:rsidR="00F50AA2" w:rsidRPr="00F822C7">
        <w:t xml:space="preserve">individuals </w:t>
      </w:r>
      <w:r w:rsidRPr="00F822C7">
        <w:t xml:space="preserve">who do not have a job at the time of employment </w:t>
      </w:r>
      <w:r w:rsidR="00B9102D" w:rsidRPr="00F822C7">
        <w:t xml:space="preserve">cases </w:t>
      </w:r>
      <w:r w:rsidRPr="00F822C7">
        <w:t xml:space="preserve">close successfully. </w:t>
      </w:r>
    </w:p>
    <w:p w14:paraId="2BF115B1" w14:textId="0279EA32" w:rsidR="00AB61EA" w:rsidRPr="00AB61EA" w:rsidRDefault="00096FB5" w:rsidP="00AB61EA">
      <w:pPr>
        <w:jc w:val="both"/>
      </w:pPr>
      <w:r w:rsidRPr="00F822C7">
        <w:t>Age appears as the determining factor across several branches. This suggests a very complex relationship with outcomes</w:t>
      </w:r>
      <w:r w:rsidR="00CB3D00" w:rsidRPr="00F822C7">
        <w:t>. A</w:t>
      </w:r>
      <w:r w:rsidRPr="00F822C7">
        <w:t xml:space="preserve">s </w:t>
      </w:r>
      <w:r w:rsidR="001368D5" w:rsidRPr="00F822C7">
        <w:t>noted</w:t>
      </w:r>
      <w:r w:rsidR="00DC094E" w:rsidRPr="00F822C7">
        <w:t xml:space="preserve"> </w:t>
      </w:r>
      <w:r w:rsidR="00D03263" w:rsidRPr="00F822C7">
        <w:t>in the Compiled Analysis</w:t>
      </w:r>
      <w:r w:rsidR="00D03263">
        <w:t xml:space="preserve"> Report</w:t>
      </w:r>
      <w:r>
        <w:t>, the youngest individuals served by MCB have the least successful outcomes</w:t>
      </w:r>
      <w:r w:rsidR="00F52D7A">
        <w:t>. As such</w:t>
      </w:r>
      <w:r w:rsidR="00A42022">
        <w:t>,</w:t>
      </w:r>
      <w:r w:rsidR="003B4091">
        <w:t xml:space="preserve"> </w:t>
      </w:r>
      <w:r>
        <w:t xml:space="preserve">MCB may </w:t>
      </w:r>
      <w:r w:rsidR="00F52D7A">
        <w:t>want</w:t>
      </w:r>
      <w:r>
        <w:t xml:space="preserve"> to </w:t>
      </w:r>
      <w:r w:rsidR="00FA5933">
        <w:t>consider</w:t>
      </w:r>
      <w:r>
        <w:t xml:space="preserve"> </w:t>
      </w:r>
      <w:r w:rsidR="00DA554B">
        <w:t xml:space="preserve">ways to expand outreach and services to this population, along with </w:t>
      </w:r>
      <w:r>
        <w:t xml:space="preserve">a </w:t>
      </w:r>
      <w:r w:rsidR="00E768B2">
        <w:t xml:space="preserve">more meaningful </w:t>
      </w:r>
      <w:r>
        <w:t>definition of success for these cases.</w:t>
      </w:r>
    </w:p>
    <w:p w14:paraId="2F9ED528" w14:textId="073EF817" w:rsidR="005F6FCA" w:rsidRDefault="005F6FCA" w:rsidP="00DC641A">
      <w:pPr>
        <w:jc w:val="both"/>
      </w:pPr>
      <w:r>
        <w:t xml:space="preserve">A graphic representation of </w:t>
      </w:r>
      <w:r w:rsidR="00EC409E">
        <w:t xml:space="preserve">our </w:t>
      </w:r>
      <w:r>
        <w:t xml:space="preserve">decision tree </w:t>
      </w:r>
      <w:r w:rsidR="00EC409E">
        <w:t xml:space="preserve">and results can be found in </w:t>
      </w:r>
      <w:r>
        <w:t>the Appendix</w:t>
      </w:r>
      <w:r w:rsidR="00EC409E">
        <w:t xml:space="preserve"> section of this report.</w:t>
      </w:r>
    </w:p>
    <w:p w14:paraId="2EB37A84" w14:textId="5BACB280" w:rsidR="00096FB5" w:rsidRDefault="005B6A41" w:rsidP="0002318C">
      <w:pPr>
        <w:pStyle w:val="Heading3"/>
        <w:spacing w:before="0" w:after="160" w:line="259" w:lineRule="auto"/>
        <w:jc w:val="both"/>
      </w:pPr>
      <w:bookmarkStart w:id="33" w:name="_Toc52888412"/>
      <w:r>
        <w:lastRenderedPageBreak/>
        <w:t xml:space="preserve">Stepwise </w:t>
      </w:r>
      <w:r w:rsidR="007F47B6">
        <w:t>Regression</w:t>
      </w:r>
      <w:bookmarkEnd w:id="33"/>
    </w:p>
    <w:p w14:paraId="366FD79F" w14:textId="1A1A2AF3" w:rsidR="00096FB5" w:rsidRDefault="00096FB5" w:rsidP="0002318C">
      <w:pPr>
        <w:jc w:val="both"/>
      </w:pPr>
      <w:r>
        <w:t xml:space="preserve">Regression analysis is a type of statistical analysis </w:t>
      </w:r>
      <w:r w:rsidR="003421FA">
        <w:t>that</w:t>
      </w:r>
      <w:r>
        <w:t xml:space="preserve"> attempts to determine the mathematical relationship between a specific outcome and a list of variables thought to have impact on th</w:t>
      </w:r>
      <w:r w:rsidR="00DE098B">
        <w:t>at</w:t>
      </w:r>
      <w:r>
        <w:t xml:space="preserve"> outcome. By running a series of mathematical tests, a regression model can determine</w:t>
      </w:r>
      <w:r w:rsidDel="00E814F8">
        <w:t xml:space="preserve"> </w:t>
      </w:r>
      <w:r>
        <w:t>the likelihood that a variable, or group of variables, effects the outcome. It also tests the relationship between each of the variables included in the model, known as controlling, to ensure that the interaction between two variables is understood. Regression modeling is a powerful tool used for predicting outcomes.</w:t>
      </w:r>
    </w:p>
    <w:p w14:paraId="7BAFB50B" w14:textId="27F043CD" w:rsidR="00096FB5" w:rsidRDefault="00096FB5" w:rsidP="0002318C">
      <w:pPr>
        <w:jc w:val="both"/>
      </w:pPr>
      <w:r>
        <w:t xml:space="preserve">Stepwise regression is a specific type of regression model incorporating elements of machine learning to help researchers create the best model possible in each data set. </w:t>
      </w:r>
      <w:r w:rsidR="00B20181">
        <w:t>Our</w:t>
      </w:r>
      <w:r>
        <w:t xml:space="preserve"> </w:t>
      </w:r>
      <w:r w:rsidR="00F16FF9">
        <w:t xml:space="preserve">MCB case closure </w:t>
      </w:r>
      <w:r>
        <w:t xml:space="preserve">analysis relies on backwards stepwise regression. In backwards stepwise regression, all potential explanatory variables are considered within a model. The algorithm then removes variables </w:t>
      </w:r>
      <w:r w:rsidR="00D921A7">
        <w:t xml:space="preserve">from the model </w:t>
      </w:r>
      <w:r>
        <w:t xml:space="preserve">at random to understand how this impacts the overall model. Variables are removed until the algorithm arrives at the model </w:t>
      </w:r>
      <w:r w:rsidR="00E87FD0">
        <w:t>that</w:t>
      </w:r>
      <w:r>
        <w:t xml:space="preserve"> has the greatest explanatory power for the outcome variable used.</w:t>
      </w:r>
    </w:p>
    <w:p w14:paraId="22566699" w14:textId="69993279" w:rsidR="00D23C44" w:rsidRPr="00EE3C91" w:rsidRDefault="00D23C44" w:rsidP="005003C0">
      <w:pPr>
        <w:jc w:val="both"/>
      </w:pPr>
      <w:r>
        <w:t xml:space="preserve">Our </w:t>
      </w:r>
      <w:r w:rsidR="00122160">
        <w:t>stepwise regression analysis</w:t>
      </w:r>
      <w:r>
        <w:t xml:space="preserve"> examines all MCB case closures from 2017 to 2019 in the RSA 911 that resulted in either a successful or unsuccessful closure. We removed ineligible cases from our analysis as they are frequently determined by factors outside of MCB control and typically feature a large amount of incomplete or unknown data, factors that can confound analysis. In addition, we removed 10 records with large amounts of missing data. In total, we used 589 records to create this model.</w:t>
      </w:r>
    </w:p>
    <w:p w14:paraId="746C7CE5" w14:textId="217FAF5A" w:rsidR="00D4352A" w:rsidRDefault="00E9112A" w:rsidP="005003C0">
      <w:pPr>
        <w:jc w:val="both"/>
      </w:pPr>
      <w:r>
        <w:fldChar w:fldCharType="begin"/>
      </w:r>
      <w:r>
        <w:instrText xml:space="preserve"> REF _Ref49525701 \h </w:instrText>
      </w:r>
      <w:r>
        <w:fldChar w:fldCharType="separate"/>
      </w:r>
      <w:r>
        <w:t xml:space="preserve">Table </w:t>
      </w:r>
      <w:r>
        <w:rPr>
          <w:noProof/>
        </w:rPr>
        <w:t>8</w:t>
      </w:r>
      <w:r>
        <w:fldChar w:fldCharType="end"/>
      </w:r>
      <w:r>
        <w:t xml:space="preserve"> and </w:t>
      </w:r>
      <w:r w:rsidR="00D47B4F">
        <w:fldChar w:fldCharType="begin"/>
      </w:r>
      <w:r w:rsidR="00D47B4F">
        <w:instrText xml:space="preserve"> REF _Ref49525701 \h </w:instrText>
      </w:r>
      <w:r w:rsidR="00D47B4F">
        <w:fldChar w:fldCharType="separate"/>
      </w:r>
      <w:r w:rsidR="00D47B4F">
        <w:t xml:space="preserve">Table </w:t>
      </w:r>
      <w:r w:rsidR="00D47B4F">
        <w:rPr>
          <w:noProof/>
        </w:rPr>
        <w:t>9</w:t>
      </w:r>
      <w:r w:rsidR="00D47B4F">
        <w:fldChar w:fldCharType="end"/>
      </w:r>
      <w:r w:rsidR="00A713B3">
        <w:t xml:space="preserve"> </w:t>
      </w:r>
      <w:r w:rsidR="00D4352A">
        <w:t xml:space="preserve">display the results of the stepwise regression analysis using a variety of demographic data reported by clients at time of entry into the MCB service system. </w:t>
      </w:r>
      <w:r w:rsidR="00FC0EAE">
        <w:t>We chose t</w:t>
      </w:r>
      <w:r w:rsidR="00D4352A">
        <w:t>his method to identify profile</w:t>
      </w:r>
      <w:r w:rsidR="00FC0EAE">
        <w:t>s</w:t>
      </w:r>
      <w:r w:rsidR="00D4352A">
        <w:t xml:space="preserve"> of individuals most and least likely to achieve successful outcome</w:t>
      </w:r>
      <w:r w:rsidR="00FC0EAE">
        <w:t>s</w:t>
      </w:r>
      <w:r w:rsidR="00D4352A">
        <w:t xml:space="preserve"> when working with MCB. Variables are significant when they reach the 95% confidence interval</w:t>
      </w:r>
      <w:r w:rsidR="00FC0EAE">
        <w:t>,</w:t>
      </w:r>
      <w:r w:rsidR="00D4352A">
        <w:t xml:space="preserve"> that is, a p-value &lt;0.05. Items are labeled</w:t>
      </w:r>
      <w:r w:rsidR="00256409">
        <w:t xml:space="preserve"> </w:t>
      </w:r>
      <w:r w:rsidR="00D4352A">
        <w:t>protective factors when they represent a factor that should have a positive influence</w:t>
      </w:r>
      <w:r w:rsidR="00256409">
        <w:t xml:space="preserve"> on</w:t>
      </w:r>
      <w:r w:rsidR="00D4352A">
        <w:t xml:space="preserve"> achieving a positive outcome and risk factors when they decrease the likelihood of a successful case closure. Non-significant variables</w:t>
      </w:r>
      <w:r w:rsidR="0080226B">
        <w:t xml:space="preserve"> </w:t>
      </w:r>
      <w:r w:rsidR="00D4352A">
        <w:t xml:space="preserve">are those that do not predict success but have an impact on the </w:t>
      </w:r>
      <w:r w:rsidR="0080226B">
        <w:t xml:space="preserve">overall </w:t>
      </w:r>
      <w:r w:rsidR="00D4352A">
        <w:t xml:space="preserve">model </w:t>
      </w:r>
      <w:r w:rsidR="0080226B">
        <w:t>so</w:t>
      </w:r>
      <w:r w:rsidR="00D4352A">
        <w:t xml:space="preserve"> must be controlled for.</w:t>
      </w:r>
    </w:p>
    <w:p w14:paraId="2AFA25A1" w14:textId="41AA31F3" w:rsidR="00096FB5" w:rsidRDefault="00096FB5" w:rsidP="00096FB5">
      <w:pPr>
        <w:pStyle w:val="Caption"/>
        <w:keepNext/>
      </w:pPr>
      <w:bookmarkStart w:id="34" w:name="_Ref49525701"/>
      <w:r>
        <w:t xml:space="preserve">Table </w:t>
      </w:r>
      <w:fldSimple w:instr=" SEQ Table \* ARABIC ">
        <w:r w:rsidR="00DD4723">
          <w:rPr>
            <w:noProof/>
          </w:rPr>
          <w:t>8</w:t>
        </w:r>
      </w:fldSimple>
      <w:bookmarkEnd w:id="34"/>
      <w:r>
        <w:t>: Stepwise Regression Analysis Results</w:t>
      </w:r>
      <w:r w:rsidR="00D64F75">
        <w:t xml:space="preserve"> – Protective Factors</w:t>
      </w:r>
    </w:p>
    <w:tbl>
      <w:tblPr>
        <w:tblW w:w="9620" w:type="dxa"/>
        <w:tblLook w:val="04A0" w:firstRow="1" w:lastRow="0" w:firstColumn="1" w:lastColumn="0" w:noHBand="0" w:noVBand="1"/>
      </w:tblPr>
      <w:tblGrid>
        <w:gridCol w:w="4580"/>
        <w:gridCol w:w="1250"/>
        <w:gridCol w:w="990"/>
        <w:gridCol w:w="1540"/>
        <w:gridCol w:w="1260"/>
      </w:tblGrid>
      <w:tr w:rsidR="00D64F75" w:rsidRPr="00D64F75" w14:paraId="43CED644" w14:textId="77777777" w:rsidTr="00F07D6B">
        <w:trPr>
          <w:trHeight w:val="290"/>
          <w:tblHeader/>
        </w:trPr>
        <w:tc>
          <w:tcPr>
            <w:tcW w:w="4580" w:type="dxa"/>
            <w:tcBorders>
              <w:top w:val="single" w:sz="8" w:space="0" w:color="auto"/>
              <w:left w:val="single" w:sz="8" w:space="0" w:color="auto"/>
              <w:bottom w:val="single" w:sz="8" w:space="0" w:color="auto"/>
              <w:right w:val="single" w:sz="8" w:space="0" w:color="auto"/>
            </w:tcBorders>
            <w:shd w:val="clear" w:color="000000" w:fill="0B3677"/>
            <w:noWrap/>
            <w:vAlign w:val="center"/>
            <w:hideMark/>
          </w:tcPr>
          <w:p w14:paraId="59826BDA" w14:textId="77777777" w:rsidR="00D64F75" w:rsidRPr="004F5491" w:rsidRDefault="00D64F75" w:rsidP="00D64F75">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Factor</w:t>
            </w:r>
          </w:p>
        </w:tc>
        <w:tc>
          <w:tcPr>
            <w:tcW w:w="1250" w:type="dxa"/>
            <w:tcBorders>
              <w:top w:val="single" w:sz="8" w:space="0" w:color="auto"/>
              <w:left w:val="nil"/>
              <w:bottom w:val="single" w:sz="8" w:space="0" w:color="auto"/>
              <w:right w:val="single" w:sz="8" w:space="0" w:color="auto"/>
            </w:tcBorders>
            <w:shd w:val="clear" w:color="000000" w:fill="0B3677"/>
            <w:noWrap/>
            <w:vAlign w:val="center"/>
            <w:hideMark/>
          </w:tcPr>
          <w:p w14:paraId="7B706647" w14:textId="77777777" w:rsidR="00D64F75" w:rsidRPr="004F5491" w:rsidRDefault="00D64F75" w:rsidP="00D64F75">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Coefficient</w:t>
            </w:r>
          </w:p>
        </w:tc>
        <w:tc>
          <w:tcPr>
            <w:tcW w:w="990" w:type="dxa"/>
            <w:tcBorders>
              <w:top w:val="single" w:sz="8" w:space="0" w:color="auto"/>
              <w:left w:val="nil"/>
              <w:bottom w:val="single" w:sz="8" w:space="0" w:color="auto"/>
              <w:right w:val="single" w:sz="8" w:space="0" w:color="auto"/>
            </w:tcBorders>
            <w:shd w:val="clear" w:color="000000" w:fill="0B3677"/>
            <w:noWrap/>
            <w:vAlign w:val="center"/>
            <w:hideMark/>
          </w:tcPr>
          <w:p w14:paraId="2210BB10" w14:textId="77777777" w:rsidR="00D64F75" w:rsidRPr="004F5491" w:rsidRDefault="00D64F75" w:rsidP="00D64F75">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p value</w:t>
            </w:r>
          </w:p>
        </w:tc>
        <w:tc>
          <w:tcPr>
            <w:tcW w:w="1540" w:type="dxa"/>
            <w:tcBorders>
              <w:top w:val="single" w:sz="8" w:space="0" w:color="auto"/>
              <w:left w:val="nil"/>
              <w:bottom w:val="single" w:sz="8" w:space="0" w:color="auto"/>
              <w:right w:val="single" w:sz="8" w:space="0" w:color="auto"/>
            </w:tcBorders>
            <w:shd w:val="clear" w:color="000000" w:fill="0B3677"/>
            <w:noWrap/>
            <w:vAlign w:val="center"/>
            <w:hideMark/>
          </w:tcPr>
          <w:p w14:paraId="76E525A8" w14:textId="77777777" w:rsidR="00D64F75" w:rsidRPr="004F5491" w:rsidRDefault="00D64F75" w:rsidP="00D64F75">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Significan</w:t>
            </w:r>
            <w:r w:rsidR="001E47EB" w:rsidRPr="004F5491">
              <w:rPr>
                <w:rFonts w:asciiTheme="minorHAnsi" w:hAnsiTheme="minorHAnsi" w:cstheme="minorHAnsi"/>
                <w:b/>
                <w:bCs/>
                <w:color w:val="FFFFFF"/>
                <w:szCs w:val="20"/>
              </w:rPr>
              <w:t>ce</w:t>
            </w:r>
          </w:p>
        </w:tc>
        <w:tc>
          <w:tcPr>
            <w:tcW w:w="1260" w:type="dxa"/>
            <w:tcBorders>
              <w:top w:val="single" w:sz="8" w:space="0" w:color="auto"/>
              <w:left w:val="nil"/>
              <w:bottom w:val="single" w:sz="8" w:space="0" w:color="auto"/>
              <w:right w:val="single" w:sz="8" w:space="0" w:color="auto"/>
            </w:tcBorders>
            <w:shd w:val="clear" w:color="000000" w:fill="0B3677"/>
            <w:noWrap/>
            <w:vAlign w:val="center"/>
            <w:hideMark/>
          </w:tcPr>
          <w:p w14:paraId="4FE29DDC" w14:textId="4D000BA3" w:rsidR="00D64F75" w:rsidRPr="004F5491" w:rsidRDefault="006F0EBD" w:rsidP="00D64F75">
            <w:pPr>
              <w:spacing w:after="0" w:line="240" w:lineRule="auto"/>
              <w:jc w:val="center"/>
              <w:rPr>
                <w:rFonts w:asciiTheme="minorHAnsi" w:hAnsiTheme="minorHAnsi" w:cstheme="minorHAnsi"/>
                <w:b/>
                <w:bCs/>
                <w:color w:val="FFFFFF"/>
                <w:szCs w:val="20"/>
              </w:rPr>
            </w:pPr>
            <w:r>
              <w:rPr>
                <w:rFonts w:asciiTheme="minorHAnsi" w:hAnsiTheme="minorHAnsi" w:cstheme="minorHAnsi"/>
                <w:b/>
                <w:bCs/>
                <w:color w:val="FFFFFF"/>
                <w:szCs w:val="20"/>
              </w:rPr>
              <w:t>Factor</w:t>
            </w:r>
          </w:p>
        </w:tc>
      </w:tr>
      <w:tr w:rsidR="00D64F75" w:rsidRPr="00D64F75" w14:paraId="00CC65FD"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70FEC445"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Primary Support at Application: Personal Income</w:t>
            </w:r>
          </w:p>
        </w:tc>
        <w:tc>
          <w:tcPr>
            <w:tcW w:w="1250" w:type="dxa"/>
            <w:tcBorders>
              <w:top w:val="nil"/>
              <w:left w:val="nil"/>
              <w:bottom w:val="single" w:sz="8" w:space="0" w:color="auto"/>
              <w:right w:val="single" w:sz="8" w:space="0" w:color="auto"/>
            </w:tcBorders>
            <w:shd w:val="clear" w:color="auto" w:fill="auto"/>
            <w:noWrap/>
            <w:vAlign w:val="center"/>
            <w:hideMark/>
          </w:tcPr>
          <w:p w14:paraId="78BC7589"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0.25</w:t>
            </w:r>
          </w:p>
        </w:tc>
        <w:tc>
          <w:tcPr>
            <w:tcW w:w="990" w:type="dxa"/>
            <w:tcBorders>
              <w:top w:val="nil"/>
              <w:left w:val="nil"/>
              <w:bottom w:val="single" w:sz="8" w:space="0" w:color="auto"/>
              <w:right w:val="single" w:sz="8" w:space="0" w:color="auto"/>
            </w:tcBorders>
            <w:shd w:val="clear" w:color="auto" w:fill="auto"/>
            <w:noWrap/>
            <w:vAlign w:val="center"/>
            <w:hideMark/>
          </w:tcPr>
          <w:p w14:paraId="70F60D51"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w:t>
            </w:r>
          </w:p>
        </w:tc>
        <w:tc>
          <w:tcPr>
            <w:tcW w:w="1540" w:type="dxa"/>
            <w:tcBorders>
              <w:top w:val="nil"/>
              <w:left w:val="nil"/>
              <w:bottom w:val="single" w:sz="8" w:space="0" w:color="auto"/>
              <w:right w:val="single" w:sz="8" w:space="0" w:color="auto"/>
            </w:tcBorders>
            <w:shd w:val="clear" w:color="auto" w:fill="auto"/>
            <w:noWrap/>
            <w:vAlign w:val="center"/>
            <w:hideMark/>
          </w:tcPr>
          <w:p w14:paraId="2A69C2B4"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65F4AFC"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75DC6393"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3C71567B"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Highest Grade Completed: 8th</w:t>
            </w:r>
          </w:p>
        </w:tc>
        <w:tc>
          <w:tcPr>
            <w:tcW w:w="1250" w:type="dxa"/>
            <w:tcBorders>
              <w:top w:val="nil"/>
              <w:left w:val="nil"/>
              <w:bottom w:val="single" w:sz="8" w:space="0" w:color="auto"/>
              <w:right w:val="single" w:sz="8" w:space="0" w:color="auto"/>
            </w:tcBorders>
            <w:shd w:val="clear" w:color="auto" w:fill="auto"/>
            <w:noWrap/>
            <w:vAlign w:val="center"/>
            <w:hideMark/>
          </w:tcPr>
          <w:p w14:paraId="630F6FAB"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0.29</w:t>
            </w:r>
          </w:p>
        </w:tc>
        <w:tc>
          <w:tcPr>
            <w:tcW w:w="990" w:type="dxa"/>
            <w:tcBorders>
              <w:top w:val="nil"/>
              <w:left w:val="nil"/>
              <w:bottom w:val="single" w:sz="8" w:space="0" w:color="auto"/>
              <w:right w:val="single" w:sz="8" w:space="0" w:color="auto"/>
            </w:tcBorders>
            <w:shd w:val="clear" w:color="auto" w:fill="auto"/>
            <w:noWrap/>
            <w:vAlign w:val="center"/>
            <w:hideMark/>
          </w:tcPr>
          <w:p w14:paraId="623BE742"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w:t>
            </w:r>
          </w:p>
        </w:tc>
        <w:tc>
          <w:tcPr>
            <w:tcW w:w="1540" w:type="dxa"/>
            <w:tcBorders>
              <w:top w:val="nil"/>
              <w:left w:val="nil"/>
              <w:bottom w:val="single" w:sz="8" w:space="0" w:color="auto"/>
              <w:right w:val="single" w:sz="8" w:space="0" w:color="auto"/>
            </w:tcBorders>
            <w:shd w:val="clear" w:color="auto" w:fill="auto"/>
            <w:noWrap/>
            <w:vAlign w:val="center"/>
            <w:hideMark/>
          </w:tcPr>
          <w:p w14:paraId="2F23BDA6"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092F47A6"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2BB48267"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22E4E80E"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Highest Grade Completed: 6th</w:t>
            </w:r>
          </w:p>
        </w:tc>
        <w:tc>
          <w:tcPr>
            <w:tcW w:w="1250" w:type="dxa"/>
            <w:tcBorders>
              <w:top w:val="nil"/>
              <w:left w:val="nil"/>
              <w:bottom w:val="single" w:sz="8" w:space="0" w:color="auto"/>
              <w:right w:val="single" w:sz="8" w:space="0" w:color="auto"/>
            </w:tcBorders>
            <w:shd w:val="clear" w:color="auto" w:fill="auto"/>
            <w:noWrap/>
            <w:vAlign w:val="center"/>
            <w:hideMark/>
          </w:tcPr>
          <w:p w14:paraId="42A7190F"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0.67</w:t>
            </w:r>
          </w:p>
        </w:tc>
        <w:tc>
          <w:tcPr>
            <w:tcW w:w="990" w:type="dxa"/>
            <w:tcBorders>
              <w:top w:val="nil"/>
              <w:left w:val="nil"/>
              <w:bottom w:val="single" w:sz="8" w:space="0" w:color="auto"/>
              <w:right w:val="single" w:sz="8" w:space="0" w:color="auto"/>
            </w:tcBorders>
            <w:shd w:val="clear" w:color="auto" w:fill="auto"/>
            <w:noWrap/>
            <w:vAlign w:val="center"/>
            <w:hideMark/>
          </w:tcPr>
          <w:p w14:paraId="1F79223A"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0.02</w:t>
            </w:r>
          </w:p>
        </w:tc>
        <w:tc>
          <w:tcPr>
            <w:tcW w:w="1540" w:type="dxa"/>
            <w:tcBorders>
              <w:top w:val="nil"/>
              <w:left w:val="nil"/>
              <w:bottom w:val="single" w:sz="8" w:space="0" w:color="auto"/>
              <w:right w:val="single" w:sz="8" w:space="0" w:color="auto"/>
            </w:tcBorders>
            <w:shd w:val="clear" w:color="auto" w:fill="auto"/>
            <w:noWrap/>
            <w:vAlign w:val="center"/>
            <w:hideMark/>
          </w:tcPr>
          <w:p w14:paraId="0522D361"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2413EE95"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21384645"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6FB6CB4"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General Assistance at Application</w:t>
            </w:r>
          </w:p>
        </w:tc>
        <w:tc>
          <w:tcPr>
            <w:tcW w:w="1250" w:type="dxa"/>
            <w:tcBorders>
              <w:top w:val="nil"/>
              <w:left w:val="nil"/>
              <w:bottom w:val="single" w:sz="8" w:space="0" w:color="auto"/>
              <w:right w:val="single" w:sz="8" w:space="0" w:color="auto"/>
            </w:tcBorders>
            <w:shd w:val="clear" w:color="auto" w:fill="auto"/>
            <w:noWrap/>
            <w:vAlign w:val="center"/>
            <w:hideMark/>
          </w:tcPr>
          <w:p w14:paraId="36861394"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0.41</w:t>
            </w:r>
          </w:p>
        </w:tc>
        <w:tc>
          <w:tcPr>
            <w:tcW w:w="990" w:type="dxa"/>
            <w:tcBorders>
              <w:top w:val="nil"/>
              <w:left w:val="nil"/>
              <w:bottom w:val="single" w:sz="8" w:space="0" w:color="auto"/>
              <w:right w:val="single" w:sz="8" w:space="0" w:color="auto"/>
            </w:tcBorders>
            <w:shd w:val="clear" w:color="auto" w:fill="auto"/>
            <w:noWrap/>
            <w:vAlign w:val="center"/>
            <w:hideMark/>
          </w:tcPr>
          <w:p w14:paraId="50A9D49B"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0.04</w:t>
            </w:r>
          </w:p>
        </w:tc>
        <w:tc>
          <w:tcPr>
            <w:tcW w:w="1540" w:type="dxa"/>
            <w:tcBorders>
              <w:top w:val="nil"/>
              <w:left w:val="nil"/>
              <w:bottom w:val="single" w:sz="8" w:space="0" w:color="auto"/>
              <w:right w:val="single" w:sz="8" w:space="0" w:color="auto"/>
            </w:tcBorders>
            <w:shd w:val="clear" w:color="auto" w:fill="auto"/>
            <w:noWrap/>
            <w:vAlign w:val="center"/>
            <w:hideMark/>
          </w:tcPr>
          <w:p w14:paraId="1E4E0EDC"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39CCB84"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13BEB565"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6EC8B34"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Affordable Care Act Exchange at Application</w:t>
            </w:r>
          </w:p>
        </w:tc>
        <w:tc>
          <w:tcPr>
            <w:tcW w:w="1250" w:type="dxa"/>
            <w:tcBorders>
              <w:top w:val="nil"/>
              <w:left w:val="nil"/>
              <w:bottom w:val="single" w:sz="8" w:space="0" w:color="auto"/>
              <w:right w:val="single" w:sz="8" w:space="0" w:color="auto"/>
            </w:tcBorders>
            <w:shd w:val="clear" w:color="auto" w:fill="auto"/>
            <w:noWrap/>
            <w:vAlign w:val="center"/>
            <w:hideMark/>
          </w:tcPr>
          <w:p w14:paraId="3BA4FDF7"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0.13</w:t>
            </w:r>
          </w:p>
        </w:tc>
        <w:tc>
          <w:tcPr>
            <w:tcW w:w="990" w:type="dxa"/>
            <w:tcBorders>
              <w:top w:val="nil"/>
              <w:left w:val="nil"/>
              <w:bottom w:val="single" w:sz="8" w:space="0" w:color="auto"/>
              <w:right w:val="single" w:sz="8" w:space="0" w:color="auto"/>
            </w:tcBorders>
            <w:shd w:val="clear" w:color="auto" w:fill="auto"/>
            <w:noWrap/>
            <w:vAlign w:val="center"/>
            <w:hideMark/>
          </w:tcPr>
          <w:p w14:paraId="43AFCFC9"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0.05</w:t>
            </w:r>
          </w:p>
        </w:tc>
        <w:tc>
          <w:tcPr>
            <w:tcW w:w="1540" w:type="dxa"/>
            <w:tcBorders>
              <w:top w:val="nil"/>
              <w:left w:val="nil"/>
              <w:bottom w:val="single" w:sz="8" w:space="0" w:color="auto"/>
              <w:right w:val="single" w:sz="8" w:space="0" w:color="auto"/>
            </w:tcBorders>
            <w:shd w:val="clear" w:color="auto" w:fill="auto"/>
            <w:noWrap/>
            <w:vAlign w:val="center"/>
            <w:hideMark/>
          </w:tcPr>
          <w:p w14:paraId="4AC330CE"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D34200F"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4B3A3871"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641A448"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Highest Grade Completed: 7th</w:t>
            </w:r>
          </w:p>
        </w:tc>
        <w:tc>
          <w:tcPr>
            <w:tcW w:w="1250" w:type="dxa"/>
            <w:tcBorders>
              <w:top w:val="nil"/>
              <w:left w:val="nil"/>
              <w:bottom w:val="single" w:sz="8" w:space="0" w:color="auto"/>
              <w:right w:val="single" w:sz="8" w:space="0" w:color="auto"/>
            </w:tcBorders>
            <w:shd w:val="clear" w:color="auto" w:fill="auto"/>
            <w:noWrap/>
            <w:vAlign w:val="center"/>
            <w:hideMark/>
          </w:tcPr>
          <w:p w14:paraId="6F4827A9"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0.38</w:t>
            </w:r>
          </w:p>
        </w:tc>
        <w:tc>
          <w:tcPr>
            <w:tcW w:w="990" w:type="dxa"/>
            <w:tcBorders>
              <w:top w:val="nil"/>
              <w:left w:val="nil"/>
              <w:bottom w:val="single" w:sz="8" w:space="0" w:color="auto"/>
              <w:right w:val="single" w:sz="8" w:space="0" w:color="auto"/>
            </w:tcBorders>
            <w:shd w:val="clear" w:color="auto" w:fill="auto"/>
            <w:noWrap/>
            <w:vAlign w:val="center"/>
            <w:hideMark/>
          </w:tcPr>
          <w:p w14:paraId="3E265F81"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0.06</w:t>
            </w:r>
          </w:p>
        </w:tc>
        <w:tc>
          <w:tcPr>
            <w:tcW w:w="1540" w:type="dxa"/>
            <w:tcBorders>
              <w:top w:val="nil"/>
              <w:left w:val="nil"/>
              <w:bottom w:val="single" w:sz="8" w:space="0" w:color="auto"/>
              <w:right w:val="single" w:sz="8" w:space="0" w:color="auto"/>
            </w:tcBorders>
            <w:shd w:val="clear" w:color="auto" w:fill="auto"/>
            <w:noWrap/>
            <w:vAlign w:val="center"/>
            <w:hideMark/>
          </w:tcPr>
          <w:p w14:paraId="612A9AEC"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A863F61"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35178417"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394167A"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Student with a Disability</w:t>
            </w:r>
          </w:p>
        </w:tc>
        <w:tc>
          <w:tcPr>
            <w:tcW w:w="1250" w:type="dxa"/>
            <w:tcBorders>
              <w:top w:val="nil"/>
              <w:left w:val="nil"/>
              <w:bottom w:val="single" w:sz="8" w:space="0" w:color="auto"/>
              <w:right w:val="single" w:sz="8" w:space="0" w:color="auto"/>
            </w:tcBorders>
            <w:shd w:val="clear" w:color="auto" w:fill="auto"/>
            <w:noWrap/>
            <w:vAlign w:val="center"/>
            <w:hideMark/>
          </w:tcPr>
          <w:p w14:paraId="332F0E7A"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0.36</w:t>
            </w:r>
          </w:p>
        </w:tc>
        <w:tc>
          <w:tcPr>
            <w:tcW w:w="990" w:type="dxa"/>
            <w:tcBorders>
              <w:top w:val="nil"/>
              <w:left w:val="nil"/>
              <w:bottom w:val="single" w:sz="8" w:space="0" w:color="auto"/>
              <w:right w:val="single" w:sz="8" w:space="0" w:color="auto"/>
            </w:tcBorders>
            <w:shd w:val="clear" w:color="auto" w:fill="auto"/>
            <w:noWrap/>
            <w:vAlign w:val="center"/>
            <w:hideMark/>
          </w:tcPr>
          <w:p w14:paraId="2F4B3517"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0.09</w:t>
            </w:r>
          </w:p>
        </w:tc>
        <w:tc>
          <w:tcPr>
            <w:tcW w:w="1540" w:type="dxa"/>
            <w:tcBorders>
              <w:top w:val="nil"/>
              <w:left w:val="nil"/>
              <w:bottom w:val="single" w:sz="8" w:space="0" w:color="auto"/>
              <w:right w:val="single" w:sz="8" w:space="0" w:color="auto"/>
            </w:tcBorders>
            <w:shd w:val="clear" w:color="auto" w:fill="auto"/>
            <w:noWrap/>
            <w:vAlign w:val="center"/>
            <w:hideMark/>
          </w:tcPr>
          <w:p w14:paraId="734073DE"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0AA9F48D"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5A805934"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233290A"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Homeless</w:t>
            </w:r>
          </w:p>
        </w:tc>
        <w:tc>
          <w:tcPr>
            <w:tcW w:w="1250" w:type="dxa"/>
            <w:tcBorders>
              <w:top w:val="nil"/>
              <w:left w:val="nil"/>
              <w:bottom w:val="single" w:sz="8" w:space="0" w:color="auto"/>
              <w:right w:val="single" w:sz="8" w:space="0" w:color="auto"/>
            </w:tcBorders>
            <w:shd w:val="clear" w:color="auto" w:fill="auto"/>
            <w:noWrap/>
            <w:vAlign w:val="center"/>
            <w:hideMark/>
          </w:tcPr>
          <w:p w14:paraId="5FBA57CC"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0.4</w:t>
            </w:r>
          </w:p>
        </w:tc>
        <w:tc>
          <w:tcPr>
            <w:tcW w:w="990" w:type="dxa"/>
            <w:tcBorders>
              <w:top w:val="nil"/>
              <w:left w:val="nil"/>
              <w:bottom w:val="single" w:sz="8" w:space="0" w:color="auto"/>
              <w:right w:val="single" w:sz="8" w:space="0" w:color="auto"/>
            </w:tcBorders>
            <w:shd w:val="clear" w:color="auto" w:fill="auto"/>
            <w:noWrap/>
            <w:vAlign w:val="center"/>
            <w:hideMark/>
          </w:tcPr>
          <w:p w14:paraId="0AC70DEC"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0.11</w:t>
            </w:r>
          </w:p>
        </w:tc>
        <w:tc>
          <w:tcPr>
            <w:tcW w:w="1540" w:type="dxa"/>
            <w:tcBorders>
              <w:top w:val="nil"/>
              <w:left w:val="nil"/>
              <w:bottom w:val="single" w:sz="8" w:space="0" w:color="auto"/>
              <w:right w:val="single" w:sz="8" w:space="0" w:color="auto"/>
            </w:tcBorders>
            <w:shd w:val="clear" w:color="auto" w:fill="auto"/>
            <w:noWrap/>
            <w:vAlign w:val="center"/>
            <w:hideMark/>
          </w:tcPr>
          <w:p w14:paraId="116DBDED"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A1BE080"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41F7498B"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8EAFD68"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English Learner</w:t>
            </w:r>
          </w:p>
        </w:tc>
        <w:tc>
          <w:tcPr>
            <w:tcW w:w="1250" w:type="dxa"/>
            <w:tcBorders>
              <w:top w:val="nil"/>
              <w:left w:val="nil"/>
              <w:bottom w:val="single" w:sz="8" w:space="0" w:color="auto"/>
              <w:right w:val="single" w:sz="8" w:space="0" w:color="auto"/>
            </w:tcBorders>
            <w:shd w:val="clear" w:color="auto" w:fill="auto"/>
            <w:noWrap/>
            <w:vAlign w:val="center"/>
            <w:hideMark/>
          </w:tcPr>
          <w:p w14:paraId="3A082645"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0.07</w:t>
            </w:r>
          </w:p>
        </w:tc>
        <w:tc>
          <w:tcPr>
            <w:tcW w:w="990" w:type="dxa"/>
            <w:tcBorders>
              <w:top w:val="nil"/>
              <w:left w:val="nil"/>
              <w:bottom w:val="single" w:sz="8" w:space="0" w:color="auto"/>
              <w:right w:val="single" w:sz="8" w:space="0" w:color="auto"/>
            </w:tcBorders>
            <w:shd w:val="clear" w:color="auto" w:fill="auto"/>
            <w:noWrap/>
            <w:vAlign w:val="center"/>
            <w:hideMark/>
          </w:tcPr>
          <w:p w14:paraId="65B0F457"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0.13</w:t>
            </w:r>
          </w:p>
        </w:tc>
        <w:tc>
          <w:tcPr>
            <w:tcW w:w="1540" w:type="dxa"/>
            <w:tcBorders>
              <w:top w:val="nil"/>
              <w:left w:val="nil"/>
              <w:bottom w:val="single" w:sz="8" w:space="0" w:color="auto"/>
              <w:right w:val="single" w:sz="8" w:space="0" w:color="auto"/>
            </w:tcBorders>
            <w:shd w:val="clear" w:color="auto" w:fill="auto"/>
            <w:noWrap/>
            <w:vAlign w:val="center"/>
            <w:hideMark/>
          </w:tcPr>
          <w:p w14:paraId="509A8E30"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544DA672"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76CFCCCB"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6CD2313"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Highest Grade Completed: 9th</w:t>
            </w:r>
          </w:p>
        </w:tc>
        <w:tc>
          <w:tcPr>
            <w:tcW w:w="1250" w:type="dxa"/>
            <w:tcBorders>
              <w:top w:val="nil"/>
              <w:left w:val="nil"/>
              <w:bottom w:val="single" w:sz="8" w:space="0" w:color="auto"/>
              <w:right w:val="single" w:sz="8" w:space="0" w:color="auto"/>
            </w:tcBorders>
            <w:shd w:val="clear" w:color="auto" w:fill="auto"/>
            <w:noWrap/>
            <w:vAlign w:val="center"/>
            <w:hideMark/>
          </w:tcPr>
          <w:p w14:paraId="46C777FA"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0.17</w:t>
            </w:r>
          </w:p>
        </w:tc>
        <w:tc>
          <w:tcPr>
            <w:tcW w:w="990" w:type="dxa"/>
            <w:tcBorders>
              <w:top w:val="nil"/>
              <w:left w:val="nil"/>
              <w:bottom w:val="single" w:sz="8" w:space="0" w:color="auto"/>
              <w:right w:val="single" w:sz="8" w:space="0" w:color="auto"/>
            </w:tcBorders>
            <w:shd w:val="clear" w:color="auto" w:fill="auto"/>
            <w:noWrap/>
            <w:vAlign w:val="center"/>
            <w:hideMark/>
          </w:tcPr>
          <w:p w14:paraId="6D52971F"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0.14</w:t>
            </w:r>
          </w:p>
        </w:tc>
        <w:tc>
          <w:tcPr>
            <w:tcW w:w="1540" w:type="dxa"/>
            <w:tcBorders>
              <w:top w:val="nil"/>
              <w:left w:val="nil"/>
              <w:bottom w:val="single" w:sz="8" w:space="0" w:color="auto"/>
              <w:right w:val="single" w:sz="8" w:space="0" w:color="auto"/>
            </w:tcBorders>
            <w:shd w:val="clear" w:color="auto" w:fill="auto"/>
            <w:noWrap/>
            <w:vAlign w:val="center"/>
            <w:hideMark/>
          </w:tcPr>
          <w:p w14:paraId="147C7048"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04EC42EA"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r w:rsidR="00D64F75" w:rsidRPr="00D64F75" w14:paraId="3269973A"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CF07405"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Referral Source: Veteran's Benefit Administration</w:t>
            </w:r>
          </w:p>
        </w:tc>
        <w:tc>
          <w:tcPr>
            <w:tcW w:w="1250" w:type="dxa"/>
            <w:tcBorders>
              <w:top w:val="nil"/>
              <w:left w:val="nil"/>
              <w:bottom w:val="single" w:sz="8" w:space="0" w:color="auto"/>
              <w:right w:val="single" w:sz="8" w:space="0" w:color="auto"/>
            </w:tcBorders>
            <w:shd w:val="clear" w:color="auto" w:fill="auto"/>
            <w:noWrap/>
            <w:vAlign w:val="center"/>
            <w:hideMark/>
          </w:tcPr>
          <w:p w14:paraId="4F9FA96D"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0.54</w:t>
            </w:r>
          </w:p>
        </w:tc>
        <w:tc>
          <w:tcPr>
            <w:tcW w:w="990" w:type="dxa"/>
            <w:tcBorders>
              <w:top w:val="nil"/>
              <w:left w:val="nil"/>
              <w:bottom w:val="single" w:sz="8" w:space="0" w:color="auto"/>
              <w:right w:val="single" w:sz="8" w:space="0" w:color="auto"/>
            </w:tcBorders>
            <w:shd w:val="clear" w:color="auto" w:fill="auto"/>
            <w:noWrap/>
            <w:vAlign w:val="center"/>
            <w:hideMark/>
          </w:tcPr>
          <w:p w14:paraId="3B338A9F" w14:textId="77777777" w:rsidR="00D64F75" w:rsidRPr="006D75BD" w:rsidRDefault="00D64F75" w:rsidP="00D64F75">
            <w:pPr>
              <w:spacing w:after="0" w:line="240" w:lineRule="auto"/>
              <w:jc w:val="center"/>
              <w:rPr>
                <w:rFonts w:asciiTheme="minorHAnsi" w:hAnsiTheme="minorHAnsi" w:cstheme="minorHAnsi"/>
                <w:color w:val="000000"/>
                <w:szCs w:val="20"/>
              </w:rPr>
            </w:pPr>
            <w:r w:rsidRPr="006D75BD">
              <w:rPr>
                <w:rFonts w:asciiTheme="minorHAnsi" w:hAnsiTheme="minorHAnsi" w:cstheme="minorHAnsi"/>
                <w:color w:val="000000"/>
                <w:szCs w:val="20"/>
              </w:rPr>
              <w:t>0.16</w:t>
            </w:r>
          </w:p>
        </w:tc>
        <w:tc>
          <w:tcPr>
            <w:tcW w:w="1540" w:type="dxa"/>
            <w:tcBorders>
              <w:top w:val="nil"/>
              <w:left w:val="nil"/>
              <w:bottom w:val="single" w:sz="8" w:space="0" w:color="auto"/>
              <w:right w:val="single" w:sz="8" w:space="0" w:color="auto"/>
            </w:tcBorders>
            <w:shd w:val="clear" w:color="auto" w:fill="auto"/>
            <w:noWrap/>
            <w:vAlign w:val="center"/>
            <w:hideMark/>
          </w:tcPr>
          <w:p w14:paraId="4359CF4D"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67729922" w14:textId="77777777" w:rsidR="00D64F75" w:rsidRPr="006D75BD" w:rsidRDefault="00D64F75" w:rsidP="00D64F75">
            <w:pPr>
              <w:spacing w:after="0" w:line="240" w:lineRule="auto"/>
              <w:rPr>
                <w:rFonts w:asciiTheme="minorHAnsi" w:hAnsiTheme="minorHAnsi" w:cstheme="minorHAnsi"/>
                <w:color w:val="000000"/>
                <w:szCs w:val="20"/>
              </w:rPr>
            </w:pPr>
            <w:r w:rsidRPr="006D75BD">
              <w:rPr>
                <w:rFonts w:asciiTheme="minorHAnsi" w:hAnsiTheme="minorHAnsi" w:cstheme="minorHAnsi"/>
                <w:color w:val="000000"/>
                <w:szCs w:val="20"/>
              </w:rPr>
              <w:t>Protective</w:t>
            </w:r>
          </w:p>
        </w:tc>
      </w:tr>
    </w:tbl>
    <w:p w14:paraId="2D8D8D1E" w14:textId="77777777" w:rsidR="006F0EBD" w:rsidRDefault="006F0EBD" w:rsidP="001A0F9B">
      <w:pPr>
        <w:pStyle w:val="Caption"/>
        <w:keepNext/>
      </w:pPr>
      <w:bookmarkStart w:id="35" w:name="_Ref49526221"/>
    </w:p>
    <w:p w14:paraId="280BE06E" w14:textId="2EDBCA1C" w:rsidR="00367382" w:rsidRDefault="00367382" w:rsidP="001A0F9B">
      <w:pPr>
        <w:pStyle w:val="Caption"/>
        <w:keepNext/>
      </w:pPr>
      <w:r>
        <w:t xml:space="preserve">Table </w:t>
      </w:r>
      <w:fldSimple w:instr=" SEQ Table \* ARABIC ">
        <w:r w:rsidR="00DD4723">
          <w:rPr>
            <w:noProof/>
          </w:rPr>
          <w:t>9</w:t>
        </w:r>
      </w:fldSimple>
      <w:bookmarkEnd w:id="35"/>
      <w:r>
        <w:t>: Stepwise Regression Analysis Results - Risk Factors</w:t>
      </w:r>
    </w:p>
    <w:tbl>
      <w:tblPr>
        <w:tblW w:w="9620" w:type="dxa"/>
        <w:tblLook w:val="04A0" w:firstRow="1" w:lastRow="0" w:firstColumn="1" w:lastColumn="0" w:noHBand="0" w:noVBand="1"/>
      </w:tblPr>
      <w:tblGrid>
        <w:gridCol w:w="4580"/>
        <w:gridCol w:w="1260"/>
        <w:gridCol w:w="990"/>
        <w:gridCol w:w="1530"/>
        <w:gridCol w:w="1260"/>
      </w:tblGrid>
      <w:tr w:rsidR="00367382" w:rsidRPr="00367382" w14:paraId="16386AF1" w14:textId="77777777" w:rsidTr="00C74A67">
        <w:trPr>
          <w:trHeight w:val="290"/>
          <w:tblHeader/>
        </w:trPr>
        <w:tc>
          <w:tcPr>
            <w:tcW w:w="4580" w:type="dxa"/>
            <w:tcBorders>
              <w:top w:val="single" w:sz="8" w:space="0" w:color="auto"/>
              <w:left w:val="single" w:sz="8" w:space="0" w:color="auto"/>
              <w:bottom w:val="single" w:sz="8" w:space="0" w:color="auto"/>
              <w:right w:val="single" w:sz="8" w:space="0" w:color="auto"/>
            </w:tcBorders>
            <w:shd w:val="clear" w:color="000000" w:fill="0B3677"/>
            <w:noWrap/>
            <w:vAlign w:val="center"/>
            <w:hideMark/>
          </w:tcPr>
          <w:p w14:paraId="6AAD9A73" w14:textId="77777777" w:rsidR="00367382" w:rsidRPr="004F5491" w:rsidRDefault="00367382" w:rsidP="00367382">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Factor</w:t>
            </w:r>
          </w:p>
        </w:tc>
        <w:tc>
          <w:tcPr>
            <w:tcW w:w="1260" w:type="dxa"/>
            <w:tcBorders>
              <w:top w:val="single" w:sz="8" w:space="0" w:color="auto"/>
              <w:left w:val="nil"/>
              <w:bottom w:val="single" w:sz="8" w:space="0" w:color="auto"/>
              <w:right w:val="single" w:sz="8" w:space="0" w:color="auto"/>
            </w:tcBorders>
            <w:shd w:val="clear" w:color="000000" w:fill="0B3677"/>
            <w:noWrap/>
            <w:vAlign w:val="center"/>
            <w:hideMark/>
          </w:tcPr>
          <w:p w14:paraId="210B1A5A" w14:textId="77777777" w:rsidR="00367382" w:rsidRPr="004F5491" w:rsidRDefault="00367382" w:rsidP="00367382">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Coefficient</w:t>
            </w:r>
          </w:p>
        </w:tc>
        <w:tc>
          <w:tcPr>
            <w:tcW w:w="990" w:type="dxa"/>
            <w:tcBorders>
              <w:top w:val="single" w:sz="8" w:space="0" w:color="auto"/>
              <w:left w:val="nil"/>
              <w:bottom w:val="single" w:sz="8" w:space="0" w:color="auto"/>
              <w:right w:val="single" w:sz="8" w:space="0" w:color="auto"/>
            </w:tcBorders>
            <w:shd w:val="clear" w:color="000000" w:fill="0B3677"/>
            <w:noWrap/>
            <w:vAlign w:val="center"/>
            <w:hideMark/>
          </w:tcPr>
          <w:p w14:paraId="41FEA9BD" w14:textId="77777777" w:rsidR="00367382" w:rsidRPr="004F5491" w:rsidRDefault="00367382" w:rsidP="00367382">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p value</w:t>
            </w:r>
          </w:p>
        </w:tc>
        <w:tc>
          <w:tcPr>
            <w:tcW w:w="1530" w:type="dxa"/>
            <w:tcBorders>
              <w:top w:val="single" w:sz="8" w:space="0" w:color="auto"/>
              <w:left w:val="nil"/>
              <w:bottom w:val="single" w:sz="8" w:space="0" w:color="auto"/>
              <w:right w:val="single" w:sz="8" w:space="0" w:color="auto"/>
            </w:tcBorders>
            <w:shd w:val="clear" w:color="000000" w:fill="0B3677"/>
            <w:noWrap/>
            <w:vAlign w:val="center"/>
            <w:hideMark/>
          </w:tcPr>
          <w:p w14:paraId="61C29698" w14:textId="77777777" w:rsidR="00367382" w:rsidRPr="004F5491" w:rsidRDefault="00367382" w:rsidP="00367382">
            <w:pPr>
              <w:spacing w:after="0" w:line="240" w:lineRule="auto"/>
              <w:jc w:val="center"/>
              <w:rPr>
                <w:rFonts w:asciiTheme="minorHAnsi" w:hAnsiTheme="minorHAnsi" w:cstheme="minorHAnsi"/>
                <w:b/>
                <w:bCs/>
                <w:color w:val="FFFFFF"/>
                <w:szCs w:val="20"/>
              </w:rPr>
            </w:pPr>
            <w:r w:rsidRPr="004F5491">
              <w:rPr>
                <w:rFonts w:asciiTheme="minorHAnsi" w:hAnsiTheme="minorHAnsi" w:cstheme="minorHAnsi"/>
                <w:b/>
                <w:bCs/>
                <w:color w:val="FFFFFF"/>
                <w:szCs w:val="20"/>
              </w:rPr>
              <w:t>Significan</w:t>
            </w:r>
            <w:r w:rsidR="001E47EB" w:rsidRPr="004F5491">
              <w:rPr>
                <w:rFonts w:asciiTheme="minorHAnsi" w:hAnsiTheme="minorHAnsi" w:cstheme="minorHAnsi"/>
                <w:b/>
                <w:bCs/>
                <w:color w:val="FFFFFF"/>
                <w:szCs w:val="20"/>
              </w:rPr>
              <w:t>ce</w:t>
            </w:r>
          </w:p>
        </w:tc>
        <w:tc>
          <w:tcPr>
            <w:tcW w:w="1260" w:type="dxa"/>
            <w:tcBorders>
              <w:top w:val="single" w:sz="8" w:space="0" w:color="auto"/>
              <w:left w:val="nil"/>
              <w:bottom w:val="single" w:sz="8" w:space="0" w:color="auto"/>
              <w:right w:val="single" w:sz="8" w:space="0" w:color="auto"/>
            </w:tcBorders>
            <w:shd w:val="clear" w:color="000000" w:fill="0B3677"/>
            <w:noWrap/>
            <w:vAlign w:val="center"/>
            <w:hideMark/>
          </w:tcPr>
          <w:p w14:paraId="01182462" w14:textId="2644A2AD" w:rsidR="00367382" w:rsidRPr="004F5491" w:rsidRDefault="006F0EBD" w:rsidP="00367382">
            <w:pPr>
              <w:spacing w:after="0" w:line="240" w:lineRule="auto"/>
              <w:jc w:val="center"/>
              <w:rPr>
                <w:rFonts w:asciiTheme="minorHAnsi" w:hAnsiTheme="minorHAnsi" w:cstheme="minorHAnsi"/>
                <w:b/>
                <w:bCs/>
                <w:color w:val="FFFFFF"/>
                <w:szCs w:val="20"/>
              </w:rPr>
            </w:pPr>
            <w:r>
              <w:rPr>
                <w:rFonts w:asciiTheme="minorHAnsi" w:hAnsiTheme="minorHAnsi" w:cstheme="minorHAnsi"/>
                <w:b/>
                <w:bCs/>
                <w:color w:val="FFFFFF"/>
                <w:szCs w:val="20"/>
              </w:rPr>
              <w:t>Factor</w:t>
            </w:r>
          </w:p>
        </w:tc>
      </w:tr>
      <w:tr w:rsidR="00367382" w:rsidRPr="00367382" w14:paraId="52EDA843"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D6B60E5"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Highest Education: None completed</w:t>
            </w:r>
          </w:p>
        </w:tc>
        <w:tc>
          <w:tcPr>
            <w:tcW w:w="1260" w:type="dxa"/>
            <w:tcBorders>
              <w:top w:val="nil"/>
              <w:left w:val="nil"/>
              <w:bottom w:val="single" w:sz="8" w:space="0" w:color="auto"/>
              <w:right w:val="single" w:sz="8" w:space="0" w:color="auto"/>
            </w:tcBorders>
            <w:shd w:val="clear" w:color="auto" w:fill="auto"/>
            <w:noWrap/>
            <w:vAlign w:val="center"/>
            <w:hideMark/>
          </w:tcPr>
          <w:p w14:paraId="6B70D8CA"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-0.33</w:t>
            </w:r>
          </w:p>
        </w:tc>
        <w:tc>
          <w:tcPr>
            <w:tcW w:w="990" w:type="dxa"/>
            <w:tcBorders>
              <w:top w:val="nil"/>
              <w:left w:val="nil"/>
              <w:bottom w:val="single" w:sz="8" w:space="0" w:color="auto"/>
              <w:right w:val="single" w:sz="8" w:space="0" w:color="auto"/>
            </w:tcBorders>
            <w:shd w:val="clear" w:color="auto" w:fill="auto"/>
            <w:noWrap/>
            <w:vAlign w:val="center"/>
            <w:hideMark/>
          </w:tcPr>
          <w:p w14:paraId="6339AA4A"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14:paraId="3646C681"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543A12BC"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1EDC39D6"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25CF6BF"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Long Term Unemployed</w:t>
            </w:r>
          </w:p>
        </w:tc>
        <w:tc>
          <w:tcPr>
            <w:tcW w:w="1260" w:type="dxa"/>
            <w:tcBorders>
              <w:top w:val="nil"/>
              <w:left w:val="nil"/>
              <w:bottom w:val="single" w:sz="8" w:space="0" w:color="auto"/>
              <w:right w:val="single" w:sz="8" w:space="0" w:color="auto"/>
            </w:tcBorders>
            <w:shd w:val="clear" w:color="auto" w:fill="auto"/>
            <w:noWrap/>
            <w:vAlign w:val="center"/>
            <w:hideMark/>
          </w:tcPr>
          <w:p w14:paraId="4372C026"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-0.23</w:t>
            </w:r>
          </w:p>
        </w:tc>
        <w:tc>
          <w:tcPr>
            <w:tcW w:w="990" w:type="dxa"/>
            <w:tcBorders>
              <w:top w:val="nil"/>
              <w:left w:val="nil"/>
              <w:bottom w:val="single" w:sz="8" w:space="0" w:color="auto"/>
              <w:right w:val="single" w:sz="8" w:space="0" w:color="auto"/>
            </w:tcBorders>
            <w:shd w:val="clear" w:color="auto" w:fill="auto"/>
            <w:noWrap/>
            <w:vAlign w:val="center"/>
            <w:hideMark/>
          </w:tcPr>
          <w:p w14:paraId="24424594"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14:paraId="1D740C18"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0800B995"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1BBC3AB9"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1A37CC5"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Highest Education: Some college, no certificate or degree</w:t>
            </w:r>
          </w:p>
        </w:tc>
        <w:tc>
          <w:tcPr>
            <w:tcW w:w="1260" w:type="dxa"/>
            <w:tcBorders>
              <w:top w:val="nil"/>
              <w:left w:val="nil"/>
              <w:bottom w:val="single" w:sz="8" w:space="0" w:color="auto"/>
              <w:right w:val="single" w:sz="8" w:space="0" w:color="auto"/>
            </w:tcBorders>
            <w:shd w:val="clear" w:color="auto" w:fill="auto"/>
            <w:noWrap/>
            <w:vAlign w:val="center"/>
            <w:hideMark/>
          </w:tcPr>
          <w:p w14:paraId="77F6439E"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-0.2</w:t>
            </w:r>
          </w:p>
        </w:tc>
        <w:tc>
          <w:tcPr>
            <w:tcW w:w="990" w:type="dxa"/>
            <w:tcBorders>
              <w:top w:val="nil"/>
              <w:left w:val="nil"/>
              <w:bottom w:val="single" w:sz="8" w:space="0" w:color="auto"/>
              <w:right w:val="single" w:sz="8" w:space="0" w:color="auto"/>
            </w:tcBorders>
            <w:shd w:val="clear" w:color="auto" w:fill="auto"/>
            <w:noWrap/>
            <w:vAlign w:val="center"/>
            <w:hideMark/>
          </w:tcPr>
          <w:p w14:paraId="3D8CEB20"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14:paraId="62251133"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4311C4EB"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072694E6"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F258C66"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lastRenderedPageBreak/>
              <w:t>Significance of Disability: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7E87D993"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-0.19</w:t>
            </w:r>
          </w:p>
        </w:tc>
        <w:tc>
          <w:tcPr>
            <w:tcW w:w="990" w:type="dxa"/>
            <w:tcBorders>
              <w:top w:val="nil"/>
              <w:left w:val="nil"/>
              <w:bottom w:val="single" w:sz="8" w:space="0" w:color="auto"/>
              <w:right w:val="single" w:sz="8" w:space="0" w:color="auto"/>
            </w:tcBorders>
            <w:shd w:val="clear" w:color="auto" w:fill="auto"/>
            <w:noWrap/>
            <w:vAlign w:val="center"/>
            <w:hideMark/>
          </w:tcPr>
          <w:p w14:paraId="3CB2E945"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14:paraId="36ABC220"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76431918"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6C911FD2"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E2AF3AC"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Highest Education: Secondary school equivalency</w:t>
            </w:r>
          </w:p>
        </w:tc>
        <w:tc>
          <w:tcPr>
            <w:tcW w:w="1260" w:type="dxa"/>
            <w:tcBorders>
              <w:top w:val="nil"/>
              <w:left w:val="nil"/>
              <w:bottom w:val="single" w:sz="8" w:space="0" w:color="auto"/>
              <w:right w:val="single" w:sz="8" w:space="0" w:color="auto"/>
            </w:tcBorders>
            <w:shd w:val="clear" w:color="auto" w:fill="auto"/>
            <w:noWrap/>
            <w:vAlign w:val="center"/>
            <w:hideMark/>
          </w:tcPr>
          <w:p w14:paraId="00D30F90"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-0.61</w:t>
            </w:r>
          </w:p>
        </w:tc>
        <w:tc>
          <w:tcPr>
            <w:tcW w:w="990" w:type="dxa"/>
            <w:tcBorders>
              <w:top w:val="nil"/>
              <w:left w:val="nil"/>
              <w:bottom w:val="single" w:sz="8" w:space="0" w:color="auto"/>
              <w:right w:val="single" w:sz="8" w:space="0" w:color="auto"/>
            </w:tcBorders>
            <w:shd w:val="clear" w:color="auto" w:fill="auto"/>
            <w:noWrap/>
            <w:vAlign w:val="center"/>
            <w:hideMark/>
          </w:tcPr>
          <w:p w14:paraId="3C08C760"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w:t>
            </w:r>
          </w:p>
        </w:tc>
        <w:tc>
          <w:tcPr>
            <w:tcW w:w="1530" w:type="dxa"/>
            <w:tcBorders>
              <w:top w:val="nil"/>
              <w:left w:val="nil"/>
              <w:bottom w:val="single" w:sz="8" w:space="0" w:color="auto"/>
              <w:right w:val="single" w:sz="8" w:space="0" w:color="auto"/>
            </w:tcBorders>
            <w:shd w:val="clear" w:color="auto" w:fill="auto"/>
            <w:noWrap/>
            <w:vAlign w:val="center"/>
            <w:hideMark/>
          </w:tcPr>
          <w:p w14:paraId="37D59354"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1781E093"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2A14026A"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167EB2E1"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Low Income</w:t>
            </w:r>
          </w:p>
        </w:tc>
        <w:tc>
          <w:tcPr>
            <w:tcW w:w="1260" w:type="dxa"/>
            <w:tcBorders>
              <w:top w:val="nil"/>
              <w:left w:val="nil"/>
              <w:bottom w:val="single" w:sz="8" w:space="0" w:color="auto"/>
              <w:right w:val="single" w:sz="8" w:space="0" w:color="auto"/>
            </w:tcBorders>
            <w:shd w:val="clear" w:color="auto" w:fill="auto"/>
            <w:noWrap/>
            <w:vAlign w:val="center"/>
            <w:hideMark/>
          </w:tcPr>
          <w:p w14:paraId="15A11152"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-0.11</w:t>
            </w:r>
          </w:p>
        </w:tc>
        <w:tc>
          <w:tcPr>
            <w:tcW w:w="990" w:type="dxa"/>
            <w:tcBorders>
              <w:top w:val="nil"/>
              <w:left w:val="nil"/>
              <w:bottom w:val="single" w:sz="8" w:space="0" w:color="auto"/>
              <w:right w:val="single" w:sz="8" w:space="0" w:color="auto"/>
            </w:tcBorders>
            <w:shd w:val="clear" w:color="auto" w:fill="auto"/>
            <w:noWrap/>
            <w:vAlign w:val="center"/>
            <w:hideMark/>
          </w:tcPr>
          <w:p w14:paraId="5F223760"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0.02</w:t>
            </w:r>
          </w:p>
        </w:tc>
        <w:tc>
          <w:tcPr>
            <w:tcW w:w="1530" w:type="dxa"/>
            <w:tcBorders>
              <w:top w:val="nil"/>
              <w:left w:val="nil"/>
              <w:bottom w:val="single" w:sz="8" w:space="0" w:color="auto"/>
              <w:right w:val="single" w:sz="8" w:space="0" w:color="auto"/>
            </w:tcBorders>
            <w:shd w:val="clear" w:color="auto" w:fill="auto"/>
            <w:noWrap/>
            <w:vAlign w:val="center"/>
            <w:hideMark/>
          </w:tcPr>
          <w:p w14:paraId="3EB34DBE"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7FBA5320"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61EDBA26"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5CAD65DC"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Highest Grade Completed: None</w:t>
            </w:r>
          </w:p>
        </w:tc>
        <w:tc>
          <w:tcPr>
            <w:tcW w:w="1260" w:type="dxa"/>
            <w:tcBorders>
              <w:top w:val="nil"/>
              <w:left w:val="nil"/>
              <w:bottom w:val="single" w:sz="8" w:space="0" w:color="auto"/>
              <w:right w:val="single" w:sz="8" w:space="0" w:color="auto"/>
            </w:tcBorders>
            <w:shd w:val="clear" w:color="auto" w:fill="auto"/>
            <w:noWrap/>
            <w:vAlign w:val="center"/>
            <w:hideMark/>
          </w:tcPr>
          <w:p w14:paraId="0329A276"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-0.5</w:t>
            </w:r>
          </w:p>
        </w:tc>
        <w:tc>
          <w:tcPr>
            <w:tcW w:w="990" w:type="dxa"/>
            <w:tcBorders>
              <w:top w:val="nil"/>
              <w:left w:val="nil"/>
              <w:bottom w:val="single" w:sz="8" w:space="0" w:color="auto"/>
              <w:right w:val="single" w:sz="8" w:space="0" w:color="auto"/>
            </w:tcBorders>
            <w:shd w:val="clear" w:color="auto" w:fill="auto"/>
            <w:noWrap/>
            <w:vAlign w:val="center"/>
            <w:hideMark/>
          </w:tcPr>
          <w:p w14:paraId="6F4A2DCE"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0.02</w:t>
            </w:r>
          </w:p>
        </w:tc>
        <w:tc>
          <w:tcPr>
            <w:tcW w:w="1530" w:type="dxa"/>
            <w:tcBorders>
              <w:top w:val="nil"/>
              <w:left w:val="nil"/>
              <w:bottom w:val="single" w:sz="8" w:space="0" w:color="auto"/>
              <w:right w:val="single" w:sz="8" w:space="0" w:color="auto"/>
            </w:tcBorders>
            <w:shd w:val="clear" w:color="auto" w:fill="auto"/>
            <w:noWrap/>
            <w:vAlign w:val="center"/>
            <w:hideMark/>
          </w:tcPr>
          <w:p w14:paraId="0BCC26BC"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31F6BE42"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2D4523BB"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780B2B47"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Referral Source: Medical Health Provider</w:t>
            </w:r>
          </w:p>
        </w:tc>
        <w:tc>
          <w:tcPr>
            <w:tcW w:w="1260" w:type="dxa"/>
            <w:tcBorders>
              <w:top w:val="nil"/>
              <w:left w:val="nil"/>
              <w:bottom w:val="single" w:sz="8" w:space="0" w:color="auto"/>
              <w:right w:val="single" w:sz="8" w:space="0" w:color="auto"/>
            </w:tcBorders>
            <w:shd w:val="clear" w:color="auto" w:fill="auto"/>
            <w:noWrap/>
            <w:vAlign w:val="center"/>
            <w:hideMark/>
          </w:tcPr>
          <w:p w14:paraId="5F883D13"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-0.08</w:t>
            </w:r>
          </w:p>
        </w:tc>
        <w:tc>
          <w:tcPr>
            <w:tcW w:w="990" w:type="dxa"/>
            <w:tcBorders>
              <w:top w:val="nil"/>
              <w:left w:val="nil"/>
              <w:bottom w:val="single" w:sz="8" w:space="0" w:color="auto"/>
              <w:right w:val="single" w:sz="8" w:space="0" w:color="auto"/>
            </w:tcBorders>
            <w:shd w:val="clear" w:color="auto" w:fill="auto"/>
            <w:noWrap/>
            <w:vAlign w:val="center"/>
            <w:hideMark/>
          </w:tcPr>
          <w:p w14:paraId="089BEC87"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0.05</w:t>
            </w:r>
          </w:p>
        </w:tc>
        <w:tc>
          <w:tcPr>
            <w:tcW w:w="1530" w:type="dxa"/>
            <w:tcBorders>
              <w:top w:val="nil"/>
              <w:left w:val="nil"/>
              <w:bottom w:val="single" w:sz="8" w:space="0" w:color="auto"/>
              <w:right w:val="single" w:sz="8" w:space="0" w:color="auto"/>
            </w:tcBorders>
            <w:shd w:val="clear" w:color="auto" w:fill="auto"/>
            <w:noWrap/>
            <w:vAlign w:val="center"/>
            <w:hideMark/>
          </w:tcPr>
          <w:p w14:paraId="60CDBCB9"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4FCE0290"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5AAE5AF1"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50789978"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Referral Source: Welfare Agency</w:t>
            </w:r>
          </w:p>
        </w:tc>
        <w:tc>
          <w:tcPr>
            <w:tcW w:w="1260" w:type="dxa"/>
            <w:tcBorders>
              <w:top w:val="nil"/>
              <w:left w:val="nil"/>
              <w:bottom w:val="single" w:sz="8" w:space="0" w:color="auto"/>
              <w:right w:val="single" w:sz="8" w:space="0" w:color="auto"/>
            </w:tcBorders>
            <w:shd w:val="clear" w:color="auto" w:fill="auto"/>
            <w:noWrap/>
            <w:vAlign w:val="center"/>
            <w:hideMark/>
          </w:tcPr>
          <w:p w14:paraId="3DA476F2"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-0.18</w:t>
            </w:r>
          </w:p>
        </w:tc>
        <w:tc>
          <w:tcPr>
            <w:tcW w:w="990" w:type="dxa"/>
            <w:tcBorders>
              <w:top w:val="nil"/>
              <w:left w:val="nil"/>
              <w:bottom w:val="single" w:sz="8" w:space="0" w:color="auto"/>
              <w:right w:val="single" w:sz="8" w:space="0" w:color="auto"/>
            </w:tcBorders>
            <w:shd w:val="clear" w:color="auto" w:fill="auto"/>
            <w:noWrap/>
            <w:vAlign w:val="center"/>
            <w:hideMark/>
          </w:tcPr>
          <w:p w14:paraId="69740065"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0.08</w:t>
            </w:r>
          </w:p>
        </w:tc>
        <w:tc>
          <w:tcPr>
            <w:tcW w:w="1530" w:type="dxa"/>
            <w:tcBorders>
              <w:top w:val="nil"/>
              <w:left w:val="nil"/>
              <w:bottom w:val="single" w:sz="8" w:space="0" w:color="auto"/>
              <w:right w:val="single" w:sz="8" w:space="0" w:color="auto"/>
            </w:tcBorders>
            <w:shd w:val="clear" w:color="auto" w:fill="auto"/>
            <w:noWrap/>
            <w:vAlign w:val="center"/>
            <w:hideMark/>
          </w:tcPr>
          <w:p w14:paraId="224024C5"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11CF59A2"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53815F63"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6DE3A724"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Race: Black</w:t>
            </w:r>
          </w:p>
        </w:tc>
        <w:tc>
          <w:tcPr>
            <w:tcW w:w="1260" w:type="dxa"/>
            <w:tcBorders>
              <w:top w:val="nil"/>
              <w:left w:val="nil"/>
              <w:bottom w:val="single" w:sz="8" w:space="0" w:color="auto"/>
              <w:right w:val="single" w:sz="8" w:space="0" w:color="auto"/>
            </w:tcBorders>
            <w:shd w:val="clear" w:color="auto" w:fill="auto"/>
            <w:noWrap/>
            <w:vAlign w:val="center"/>
            <w:hideMark/>
          </w:tcPr>
          <w:p w14:paraId="518FF6E1"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-0.33</w:t>
            </w:r>
          </w:p>
        </w:tc>
        <w:tc>
          <w:tcPr>
            <w:tcW w:w="990" w:type="dxa"/>
            <w:tcBorders>
              <w:top w:val="nil"/>
              <w:left w:val="nil"/>
              <w:bottom w:val="single" w:sz="8" w:space="0" w:color="auto"/>
              <w:right w:val="single" w:sz="8" w:space="0" w:color="auto"/>
            </w:tcBorders>
            <w:shd w:val="clear" w:color="auto" w:fill="auto"/>
            <w:noWrap/>
            <w:vAlign w:val="center"/>
            <w:hideMark/>
          </w:tcPr>
          <w:p w14:paraId="1AFEF7AC"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w:t>
            </w:r>
          </w:p>
        </w:tc>
        <w:tc>
          <w:tcPr>
            <w:tcW w:w="1530" w:type="dxa"/>
            <w:tcBorders>
              <w:top w:val="nil"/>
              <w:left w:val="nil"/>
              <w:bottom w:val="single" w:sz="8" w:space="0" w:color="auto"/>
              <w:right w:val="single" w:sz="8" w:space="0" w:color="auto"/>
            </w:tcBorders>
            <w:shd w:val="clear" w:color="auto" w:fill="auto"/>
            <w:noWrap/>
            <w:vAlign w:val="center"/>
            <w:hideMark/>
          </w:tcPr>
          <w:p w14:paraId="42704478"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67FF9844"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49EF7349"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25354E61"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Race: Asian</w:t>
            </w:r>
          </w:p>
        </w:tc>
        <w:tc>
          <w:tcPr>
            <w:tcW w:w="1260" w:type="dxa"/>
            <w:tcBorders>
              <w:top w:val="nil"/>
              <w:left w:val="nil"/>
              <w:bottom w:val="single" w:sz="8" w:space="0" w:color="auto"/>
              <w:right w:val="single" w:sz="8" w:space="0" w:color="auto"/>
            </w:tcBorders>
            <w:shd w:val="clear" w:color="auto" w:fill="auto"/>
            <w:noWrap/>
            <w:vAlign w:val="center"/>
            <w:hideMark/>
          </w:tcPr>
          <w:p w14:paraId="090CAAEB"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-0.3</w:t>
            </w:r>
          </w:p>
        </w:tc>
        <w:tc>
          <w:tcPr>
            <w:tcW w:w="990" w:type="dxa"/>
            <w:tcBorders>
              <w:top w:val="nil"/>
              <w:left w:val="nil"/>
              <w:bottom w:val="single" w:sz="8" w:space="0" w:color="auto"/>
              <w:right w:val="single" w:sz="8" w:space="0" w:color="auto"/>
            </w:tcBorders>
            <w:shd w:val="clear" w:color="auto" w:fill="auto"/>
            <w:noWrap/>
            <w:vAlign w:val="center"/>
            <w:hideMark/>
          </w:tcPr>
          <w:p w14:paraId="4605BE61"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0.12</w:t>
            </w:r>
          </w:p>
        </w:tc>
        <w:tc>
          <w:tcPr>
            <w:tcW w:w="1530" w:type="dxa"/>
            <w:tcBorders>
              <w:top w:val="nil"/>
              <w:left w:val="nil"/>
              <w:bottom w:val="single" w:sz="8" w:space="0" w:color="auto"/>
              <w:right w:val="single" w:sz="8" w:space="0" w:color="auto"/>
            </w:tcBorders>
            <w:shd w:val="clear" w:color="auto" w:fill="auto"/>
            <w:noWrap/>
            <w:vAlign w:val="center"/>
            <w:hideMark/>
          </w:tcPr>
          <w:p w14:paraId="6565743D"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002942AC"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1C92FD2A"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02269735"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Race: White</w:t>
            </w:r>
          </w:p>
        </w:tc>
        <w:tc>
          <w:tcPr>
            <w:tcW w:w="1260" w:type="dxa"/>
            <w:tcBorders>
              <w:top w:val="nil"/>
              <w:left w:val="nil"/>
              <w:bottom w:val="single" w:sz="8" w:space="0" w:color="auto"/>
              <w:right w:val="single" w:sz="8" w:space="0" w:color="auto"/>
            </w:tcBorders>
            <w:shd w:val="clear" w:color="auto" w:fill="auto"/>
            <w:noWrap/>
            <w:vAlign w:val="center"/>
            <w:hideMark/>
          </w:tcPr>
          <w:p w14:paraId="1D838C65"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-0.28</w:t>
            </w:r>
          </w:p>
        </w:tc>
        <w:tc>
          <w:tcPr>
            <w:tcW w:w="990" w:type="dxa"/>
            <w:tcBorders>
              <w:top w:val="nil"/>
              <w:left w:val="nil"/>
              <w:bottom w:val="single" w:sz="8" w:space="0" w:color="auto"/>
              <w:right w:val="single" w:sz="8" w:space="0" w:color="auto"/>
            </w:tcBorders>
            <w:shd w:val="clear" w:color="auto" w:fill="auto"/>
            <w:noWrap/>
            <w:vAlign w:val="center"/>
            <w:hideMark/>
          </w:tcPr>
          <w:p w14:paraId="5AADC4C0"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0.14</w:t>
            </w:r>
          </w:p>
        </w:tc>
        <w:tc>
          <w:tcPr>
            <w:tcW w:w="1530" w:type="dxa"/>
            <w:tcBorders>
              <w:top w:val="nil"/>
              <w:left w:val="nil"/>
              <w:bottom w:val="single" w:sz="8" w:space="0" w:color="auto"/>
              <w:right w:val="single" w:sz="8" w:space="0" w:color="auto"/>
            </w:tcBorders>
            <w:shd w:val="clear" w:color="auto" w:fill="auto"/>
            <w:noWrap/>
            <w:vAlign w:val="center"/>
            <w:hideMark/>
          </w:tcPr>
          <w:p w14:paraId="5761E439"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617D3CD1"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w:t>
            </w:r>
          </w:p>
        </w:tc>
      </w:tr>
      <w:tr w:rsidR="00367382" w:rsidRPr="00367382" w14:paraId="66268581" w14:textId="77777777" w:rsidTr="00C74A67">
        <w:trPr>
          <w:trHeight w:val="144"/>
        </w:trPr>
        <w:tc>
          <w:tcPr>
            <w:tcW w:w="4580" w:type="dxa"/>
            <w:tcBorders>
              <w:top w:val="nil"/>
              <w:left w:val="single" w:sz="8" w:space="0" w:color="auto"/>
              <w:bottom w:val="single" w:sz="8" w:space="0" w:color="auto"/>
              <w:right w:val="single" w:sz="8" w:space="0" w:color="auto"/>
            </w:tcBorders>
            <w:shd w:val="clear" w:color="auto" w:fill="auto"/>
            <w:noWrap/>
            <w:vAlign w:val="center"/>
            <w:hideMark/>
          </w:tcPr>
          <w:p w14:paraId="4E06E290"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Highest Education: Secondary school diploma</w:t>
            </w:r>
          </w:p>
        </w:tc>
        <w:tc>
          <w:tcPr>
            <w:tcW w:w="1260" w:type="dxa"/>
            <w:tcBorders>
              <w:top w:val="nil"/>
              <w:left w:val="nil"/>
              <w:bottom w:val="single" w:sz="8" w:space="0" w:color="auto"/>
              <w:right w:val="single" w:sz="8" w:space="0" w:color="auto"/>
            </w:tcBorders>
            <w:shd w:val="clear" w:color="auto" w:fill="auto"/>
            <w:noWrap/>
            <w:vAlign w:val="center"/>
            <w:hideMark/>
          </w:tcPr>
          <w:p w14:paraId="792E91E4"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-0.08</w:t>
            </w:r>
          </w:p>
        </w:tc>
        <w:tc>
          <w:tcPr>
            <w:tcW w:w="990" w:type="dxa"/>
            <w:tcBorders>
              <w:top w:val="nil"/>
              <w:left w:val="nil"/>
              <w:bottom w:val="single" w:sz="8" w:space="0" w:color="auto"/>
              <w:right w:val="single" w:sz="8" w:space="0" w:color="auto"/>
            </w:tcBorders>
            <w:shd w:val="clear" w:color="auto" w:fill="auto"/>
            <w:noWrap/>
            <w:vAlign w:val="center"/>
            <w:hideMark/>
          </w:tcPr>
          <w:p w14:paraId="0A9FC108" w14:textId="77777777" w:rsidR="00367382" w:rsidRPr="003534CD" w:rsidRDefault="00367382" w:rsidP="00367382">
            <w:pPr>
              <w:spacing w:after="0" w:line="240" w:lineRule="auto"/>
              <w:jc w:val="center"/>
              <w:rPr>
                <w:rFonts w:asciiTheme="minorHAnsi" w:hAnsiTheme="minorHAnsi" w:cstheme="minorHAnsi"/>
                <w:color w:val="000000"/>
                <w:szCs w:val="20"/>
              </w:rPr>
            </w:pPr>
            <w:r w:rsidRPr="003534CD">
              <w:rPr>
                <w:rFonts w:asciiTheme="minorHAnsi" w:hAnsiTheme="minorHAnsi" w:cstheme="minorHAnsi"/>
                <w:color w:val="000000"/>
                <w:szCs w:val="20"/>
              </w:rPr>
              <w:t>0.16</w:t>
            </w:r>
          </w:p>
        </w:tc>
        <w:tc>
          <w:tcPr>
            <w:tcW w:w="1530" w:type="dxa"/>
            <w:tcBorders>
              <w:top w:val="nil"/>
              <w:left w:val="nil"/>
              <w:bottom w:val="single" w:sz="8" w:space="0" w:color="auto"/>
              <w:right w:val="single" w:sz="8" w:space="0" w:color="auto"/>
            </w:tcBorders>
            <w:shd w:val="clear" w:color="auto" w:fill="auto"/>
            <w:noWrap/>
            <w:vAlign w:val="center"/>
            <w:hideMark/>
          </w:tcPr>
          <w:p w14:paraId="2DBD0448"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Not Significant</w:t>
            </w:r>
          </w:p>
        </w:tc>
        <w:tc>
          <w:tcPr>
            <w:tcW w:w="1260" w:type="dxa"/>
            <w:tcBorders>
              <w:top w:val="nil"/>
              <w:left w:val="nil"/>
              <w:bottom w:val="single" w:sz="8" w:space="0" w:color="auto"/>
              <w:right w:val="single" w:sz="8" w:space="0" w:color="auto"/>
            </w:tcBorders>
            <w:shd w:val="clear" w:color="auto" w:fill="auto"/>
            <w:noWrap/>
            <w:vAlign w:val="center"/>
            <w:hideMark/>
          </w:tcPr>
          <w:p w14:paraId="475A16B9" w14:textId="77777777" w:rsidR="00367382" w:rsidRPr="003534CD" w:rsidRDefault="00367382" w:rsidP="00367382">
            <w:pPr>
              <w:spacing w:after="0" w:line="240" w:lineRule="auto"/>
              <w:rPr>
                <w:rFonts w:asciiTheme="minorHAnsi" w:hAnsiTheme="minorHAnsi" w:cstheme="minorHAnsi"/>
                <w:color w:val="000000"/>
                <w:szCs w:val="20"/>
              </w:rPr>
            </w:pPr>
            <w:r w:rsidRPr="003534CD">
              <w:rPr>
                <w:rFonts w:asciiTheme="minorHAnsi" w:hAnsiTheme="minorHAnsi" w:cstheme="minorHAnsi"/>
                <w:color w:val="000000"/>
                <w:szCs w:val="20"/>
              </w:rPr>
              <w:t>Risk Factor  </w:t>
            </w:r>
          </w:p>
        </w:tc>
      </w:tr>
    </w:tbl>
    <w:p w14:paraId="7F435CB2" w14:textId="27DF14B3" w:rsidR="00AA05CB" w:rsidRDefault="00AA05CB" w:rsidP="00AA05CB"/>
    <w:p w14:paraId="1B6561D7" w14:textId="07088479" w:rsidR="00CF6EEC" w:rsidRDefault="00CF6EEC" w:rsidP="00CF6EEC">
      <w:pPr>
        <w:jc w:val="both"/>
      </w:pPr>
      <w:r w:rsidRPr="007D0990">
        <w:t>Regression analysis results show that hitting major educational milestones, such as completing grade levels beyond elementary education, are significant factors in case success. Failing to achieve certain education milestones – even those at a lower level – reduces the likelihood of a successful outcome. For example, having some college education but not achieving a degree significantly reduces the likelihood of a successful employment outcome, but having an eighth grade education improves it. Achieving educational milestones at any level may be as important to achieving successful employment as the actual level of education achieved.</w:t>
      </w:r>
      <w:r>
        <w:t xml:space="preserve"> </w:t>
      </w:r>
    </w:p>
    <w:p w14:paraId="6CCEDD70" w14:textId="77777777" w:rsidR="005B6A41" w:rsidRDefault="005B6A41" w:rsidP="00CF6EEC">
      <w:pPr>
        <w:jc w:val="both"/>
      </w:pPr>
    </w:p>
    <w:p w14:paraId="708F786B" w14:textId="56FE9267" w:rsidR="000D5FA0" w:rsidRDefault="00C74F38" w:rsidP="00634318">
      <w:pPr>
        <w:pStyle w:val="Heading1"/>
        <w:spacing w:before="0" w:after="160" w:line="259" w:lineRule="auto"/>
        <w:contextualSpacing/>
        <w:rPr>
          <w:rFonts w:hint="eastAsia"/>
        </w:rPr>
      </w:pPr>
      <w:bookmarkStart w:id="36" w:name="_Toc52888413"/>
      <w:r>
        <w:t>Analysis</w:t>
      </w:r>
      <w:bookmarkEnd w:id="36"/>
    </w:p>
    <w:bookmarkEnd w:id="12"/>
    <w:p w14:paraId="4C22262D" w14:textId="45608D8C" w:rsidR="00401327" w:rsidRDefault="000A0BC6" w:rsidP="005C4E53">
      <w:pPr>
        <w:contextualSpacing/>
        <w:jc w:val="both"/>
      </w:pPr>
      <w:r>
        <w:t>In this section we</w:t>
      </w:r>
      <w:r w:rsidR="0049440F">
        <w:t xml:space="preserve"> analyze</w:t>
      </w:r>
      <w:r w:rsidR="00401327">
        <w:t xml:space="preserve"> </w:t>
      </w:r>
      <w:r w:rsidR="002238A8">
        <w:t xml:space="preserve">our closed case findings using </w:t>
      </w:r>
      <w:r w:rsidR="006C280A">
        <w:t>the results of our</w:t>
      </w:r>
      <w:r w:rsidR="002238A8">
        <w:t xml:space="preserve"> </w:t>
      </w:r>
      <w:r w:rsidR="00401327">
        <w:t>Consumer Survey, RSA 911 case management data (decision tree, stepwise regression analysis) and focus groups and interviews.</w:t>
      </w:r>
    </w:p>
    <w:p w14:paraId="07F38955" w14:textId="77777777" w:rsidR="005C4E53" w:rsidRDefault="005C4E53" w:rsidP="005C4E53">
      <w:pPr>
        <w:contextualSpacing/>
        <w:jc w:val="both"/>
      </w:pPr>
    </w:p>
    <w:p w14:paraId="0C12FD8B" w14:textId="1C56A53C" w:rsidR="0096515B" w:rsidRDefault="00ED2CB1" w:rsidP="00140A38">
      <w:pPr>
        <w:contextualSpacing/>
        <w:jc w:val="both"/>
        <w:rPr>
          <w:b/>
          <w:bCs/>
          <w:smallCaps/>
          <w:color w:val="44546A"/>
        </w:rPr>
      </w:pPr>
      <w:r>
        <w:t>The</w:t>
      </w:r>
      <w:r w:rsidR="00F70F1C">
        <w:t xml:space="preserve"> largest differences</w:t>
      </w:r>
      <w:r>
        <w:t xml:space="preserve"> </w:t>
      </w:r>
      <w:r w:rsidR="00B3673D">
        <w:t>i</w:t>
      </w:r>
      <w:r>
        <w:t xml:space="preserve">n our Consumer Survey </w:t>
      </w:r>
      <w:r w:rsidR="00F70F1C">
        <w:t xml:space="preserve">between </w:t>
      </w:r>
      <w:r w:rsidR="003F5053">
        <w:t xml:space="preserve">consumers whose cases were open and those whose cases were </w:t>
      </w:r>
      <w:r w:rsidR="00F70F1C">
        <w:t xml:space="preserve">closed was </w:t>
      </w:r>
      <w:r w:rsidR="00B3673D">
        <w:t>consumers’</w:t>
      </w:r>
      <w:r w:rsidR="00F70F1C">
        <w:t xml:space="preserve"> experience with MCB counselors. Across the entire range of </w:t>
      </w:r>
      <w:r w:rsidR="000F4389">
        <w:t xml:space="preserve">MCB counselor </w:t>
      </w:r>
      <w:r w:rsidR="00F70F1C">
        <w:t xml:space="preserve">questions, those with closed cases were, on average, less likely to report a positive experience </w:t>
      </w:r>
      <w:r w:rsidR="00406181">
        <w:t xml:space="preserve">with MCB counselors </w:t>
      </w:r>
      <w:r w:rsidR="00F70F1C">
        <w:t xml:space="preserve">by 19.3-percentage points. </w:t>
      </w:r>
      <w:r w:rsidR="00363681">
        <w:t>Consistency</w:t>
      </w:r>
      <w:r w:rsidR="00F70F1C">
        <w:t xml:space="preserve"> across these questions suggests there is a meaningful difference in consumer experience. </w:t>
      </w:r>
      <w:r w:rsidR="00542046">
        <w:t>T</w:t>
      </w:r>
      <w:r w:rsidR="00F70F1C">
        <w:t xml:space="preserve">hose who feel their counselor does not listen to them, respect them, or take the time to regularly communicate with them in a timely manner </w:t>
      </w:r>
      <w:r w:rsidR="00542046">
        <w:t>may be</w:t>
      </w:r>
      <w:r w:rsidR="00F70F1C">
        <w:t xml:space="preserve"> less likely to continue working with MCB. </w:t>
      </w:r>
      <w:bookmarkStart w:id="37" w:name="_Ref49693464"/>
    </w:p>
    <w:p w14:paraId="0A5CFEED" w14:textId="696CC01D" w:rsidR="00F712BF" w:rsidRDefault="00F712BF" w:rsidP="00F712BF">
      <w:pPr>
        <w:pStyle w:val="Caption"/>
      </w:pPr>
      <w:r>
        <w:t xml:space="preserve">Table </w:t>
      </w:r>
      <w:fldSimple w:instr=" SEQ Table \* ARABIC ">
        <w:r w:rsidR="00DD4723">
          <w:rPr>
            <w:noProof/>
          </w:rPr>
          <w:t>10</w:t>
        </w:r>
      </w:fldSimple>
      <w:bookmarkEnd w:id="37"/>
      <w:r w:rsidR="008F78BC">
        <w:t>: Matrix Highlighting Survey Results – Closed Cases</w:t>
      </w:r>
    </w:p>
    <w:tbl>
      <w:tblPr>
        <w:tblStyle w:val="TableGrid"/>
        <w:tblW w:w="9350" w:type="dxa"/>
        <w:tblLayout w:type="fixed"/>
        <w:tblLook w:val="04A0" w:firstRow="1" w:lastRow="0" w:firstColumn="1" w:lastColumn="0" w:noHBand="0" w:noVBand="1"/>
      </w:tblPr>
      <w:tblGrid>
        <w:gridCol w:w="1435"/>
        <w:gridCol w:w="1980"/>
        <w:gridCol w:w="2700"/>
        <w:gridCol w:w="3235"/>
      </w:tblGrid>
      <w:tr w:rsidR="00D60C37" w:rsidRPr="00AC5585" w14:paraId="15E2AE76" w14:textId="5850DE81" w:rsidTr="0045398B">
        <w:trPr>
          <w:tblHeader/>
        </w:trPr>
        <w:tc>
          <w:tcPr>
            <w:tcW w:w="1435" w:type="dxa"/>
            <w:shd w:val="clear" w:color="auto" w:fill="002060"/>
            <w:vAlign w:val="center"/>
          </w:tcPr>
          <w:p w14:paraId="4B375C05" w14:textId="54270D29" w:rsidR="00D60C37" w:rsidRPr="00AC5585" w:rsidRDefault="00D60C37" w:rsidP="00E16756">
            <w:pPr>
              <w:spacing w:after="0" w:line="240" w:lineRule="auto"/>
              <w:jc w:val="center"/>
              <w:rPr>
                <w:b/>
                <w:bCs/>
                <w:color w:val="FFFFFF" w:themeColor="background1"/>
              </w:rPr>
            </w:pPr>
            <w:r w:rsidRPr="00AC5585">
              <w:rPr>
                <w:b/>
                <w:bCs/>
                <w:color w:val="FFFFFF" w:themeColor="background1"/>
              </w:rPr>
              <w:t xml:space="preserve">Survey </w:t>
            </w:r>
            <w:r>
              <w:rPr>
                <w:b/>
                <w:bCs/>
                <w:color w:val="FFFFFF" w:themeColor="background1"/>
              </w:rPr>
              <w:t>Topic</w:t>
            </w:r>
          </w:p>
        </w:tc>
        <w:tc>
          <w:tcPr>
            <w:tcW w:w="1980" w:type="dxa"/>
            <w:shd w:val="clear" w:color="auto" w:fill="002060"/>
            <w:vAlign w:val="center"/>
          </w:tcPr>
          <w:p w14:paraId="25D21445" w14:textId="731B9952" w:rsidR="00D60C37" w:rsidRPr="00AC5585" w:rsidRDefault="00D60C37" w:rsidP="00E16756">
            <w:pPr>
              <w:spacing w:after="0" w:line="240" w:lineRule="auto"/>
              <w:jc w:val="center"/>
              <w:rPr>
                <w:b/>
                <w:bCs/>
                <w:color w:val="FFFFFF" w:themeColor="background1"/>
              </w:rPr>
            </w:pPr>
            <w:r>
              <w:rPr>
                <w:b/>
                <w:bCs/>
                <w:color w:val="FFFFFF" w:themeColor="background1"/>
              </w:rPr>
              <w:t xml:space="preserve">Survey </w:t>
            </w:r>
            <w:r w:rsidR="00080029">
              <w:rPr>
                <w:b/>
                <w:bCs/>
                <w:color w:val="FFFFFF" w:themeColor="background1"/>
              </w:rPr>
              <w:t xml:space="preserve">Highlights - </w:t>
            </w:r>
            <w:r>
              <w:rPr>
                <w:b/>
                <w:bCs/>
                <w:color w:val="FFFFFF" w:themeColor="background1"/>
              </w:rPr>
              <w:t>Question</w:t>
            </w:r>
          </w:p>
        </w:tc>
        <w:tc>
          <w:tcPr>
            <w:tcW w:w="2700" w:type="dxa"/>
            <w:shd w:val="clear" w:color="auto" w:fill="002060"/>
            <w:vAlign w:val="center"/>
          </w:tcPr>
          <w:p w14:paraId="0760567D" w14:textId="7066CA69" w:rsidR="00D60C37" w:rsidRPr="00AC5585" w:rsidRDefault="00D60C37" w:rsidP="00E16756">
            <w:pPr>
              <w:spacing w:after="0" w:line="240" w:lineRule="auto"/>
              <w:jc w:val="center"/>
              <w:rPr>
                <w:b/>
                <w:bCs/>
                <w:color w:val="FFFFFF" w:themeColor="background1"/>
              </w:rPr>
            </w:pPr>
            <w:r>
              <w:rPr>
                <w:b/>
                <w:bCs/>
                <w:color w:val="FFFFFF" w:themeColor="background1"/>
              </w:rPr>
              <w:t xml:space="preserve">Survey </w:t>
            </w:r>
            <w:r w:rsidR="00080029">
              <w:rPr>
                <w:b/>
                <w:bCs/>
                <w:color w:val="FFFFFF" w:themeColor="background1"/>
              </w:rPr>
              <w:t>Highlights - Answer</w:t>
            </w:r>
          </w:p>
        </w:tc>
        <w:tc>
          <w:tcPr>
            <w:tcW w:w="3235" w:type="dxa"/>
            <w:shd w:val="clear" w:color="auto" w:fill="002060"/>
            <w:vAlign w:val="center"/>
          </w:tcPr>
          <w:p w14:paraId="3174EEA1" w14:textId="10459D62" w:rsidR="00D60C37" w:rsidRDefault="00F55911" w:rsidP="00E16756">
            <w:pPr>
              <w:spacing w:after="0" w:line="240" w:lineRule="auto"/>
              <w:jc w:val="center"/>
              <w:rPr>
                <w:b/>
                <w:bCs/>
                <w:color w:val="FFFFFF" w:themeColor="background1"/>
              </w:rPr>
            </w:pPr>
            <w:r>
              <w:rPr>
                <w:b/>
                <w:bCs/>
                <w:color w:val="FFFFFF" w:themeColor="background1"/>
              </w:rPr>
              <w:t xml:space="preserve">Topic </w:t>
            </w:r>
            <w:r w:rsidR="00D60C37">
              <w:rPr>
                <w:b/>
                <w:bCs/>
                <w:color w:val="FFFFFF" w:themeColor="background1"/>
              </w:rPr>
              <w:t>Summary</w:t>
            </w:r>
          </w:p>
        </w:tc>
      </w:tr>
      <w:tr w:rsidR="00D60C37" w14:paraId="130473C6" w14:textId="49226959" w:rsidTr="002060E0">
        <w:tc>
          <w:tcPr>
            <w:tcW w:w="1435" w:type="dxa"/>
            <w:vMerge w:val="restart"/>
            <w:vAlign w:val="center"/>
          </w:tcPr>
          <w:p w14:paraId="344BAF6C" w14:textId="79CAA60C" w:rsidR="00D60C37" w:rsidRPr="00D13A99" w:rsidRDefault="00D60C37" w:rsidP="0058449E">
            <w:pPr>
              <w:spacing w:after="0" w:line="240" w:lineRule="auto"/>
              <w:rPr>
                <w:sz w:val="18"/>
                <w:szCs w:val="18"/>
              </w:rPr>
            </w:pPr>
            <w:r w:rsidRPr="00D13A99">
              <w:rPr>
                <w:sz w:val="18"/>
                <w:szCs w:val="18"/>
              </w:rPr>
              <w:t>MCB Services</w:t>
            </w:r>
          </w:p>
        </w:tc>
        <w:tc>
          <w:tcPr>
            <w:tcW w:w="1980" w:type="dxa"/>
          </w:tcPr>
          <w:p w14:paraId="569591CF" w14:textId="2E8C3249" w:rsidR="00D60C37" w:rsidRPr="00D13A99" w:rsidRDefault="00D60C37" w:rsidP="00BF7D28">
            <w:pPr>
              <w:rPr>
                <w:sz w:val="18"/>
                <w:szCs w:val="18"/>
              </w:rPr>
            </w:pPr>
            <w:r w:rsidRPr="00D13A99">
              <w:rPr>
                <w:rFonts w:cs="Arial"/>
                <w:sz w:val="18"/>
                <w:szCs w:val="18"/>
              </w:rPr>
              <w:t>I receive services in a place that is convenient for me.</w:t>
            </w:r>
          </w:p>
        </w:tc>
        <w:tc>
          <w:tcPr>
            <w:tcW w:w="2700" w:type="dxa"/>
          </w:tcPr>
          <w:p w14:paraId="4307884B" w14:textId="4BE9C472" w:rsidR="00D60C37" w:rsidRPr="0059759E" w:rsidRDefault="00D60C37" w:rsidP="00AE65D4">
            <w:pPr>
              <w:pStyle w:val="ListParagraph"/>
              <w:numPr>
                <w:ilvl w:val="0"/>
                <w:numId w:val="12"/>
              </w:numPr>
              <w:spacing w:after="0" w:line="240" w:lineRule="auto"/>
              <w:ind w:left="144" w:hanging="144"/>
              <w:rPr>
                <w:sz w:val="18"/>
                <w:szCs w:val="18"/>
              </w:rPr>
            </w:pPr>
            <w:r w:rsidRPr="0059759E">
              <w:rPr>
                <w:sz w:val="18"/>
                <w:szCs w:val="18"/>
              </w:rPr>
              <w:t>Only 70.1% of closed cases agreed vs. 88.7% of open cases (-18.6% difference)</w:t>
            </w:r>
            <w:r w:rsidR="00C3570A" w:rsidRPr="0059759E">
              <w:rPr>
                <w:sz w:val="18"/>
                <w:szCs w:val="18"/>
              </w:rPr>
              <w:t>.</w:t>
            </w:r>
          </w:p>
        </w:tc>
        <w:tc>
          <w:tcPr>
            <w:tcW w:w="3235" w:type="dxa"/>
            <w:vMerge w:val="restart"/>
          </w:tcPr>
          <w:p w14:paraId="1052BD37" w14:textId="26EFFABA" w:rsidR="00D60C37" w:rsidRDefault="00D13A99" w:rsidP="00AE65D4">
            <w:pPr>
              <w:pStyle w:val="ListParagraph"/>
              <w:numPr>
                <w:ilvl w:val="0"/>
                <w:numId w:val="7"/>
              </w:numPr>
              <w:spacing w:after="0" w:line="240" w:lineRule="auto"/>
              <w:ind w:left="144" w:hanging="144"/>
              <w:rPr>
                <w:sz w:val="18"/>
                <w:szCs w:val="18"/>
              </w:rPr>
            </w:pPr>
            <w:r w:rsidRPr="001C1CC9">
              <w:rPr>
                <w:sz w:val="18"/>
                <w:szCs w:val="18"/>
              </w:rPr>
              <w:t>F</w:t>
            </w:r>
            <w:r w:rsidR="00837E37" w:rsidRPr="001C1CC9">
              <w:rPr>
                <w:sz w:val="18"/>
                <w:szCs w:val="18"/>
              </w:rPr>
              <w:t xml:space="preserve">ewer than half of </w:t>
            </w:r>
            <w:r w:rsidRPr="001C1CC9">
              <w:rPr>
                <w:sz w:val="18"/>
                <w:szCs w:val="18"/>
              </w:rPr>
              <w:t>closed cases</w:t>
            </w:r>
            <w:r w:rsidR="00837E37" w:rsidRPr="001C1CC9">
              <w:rPr>
                <w:sz w:val="18"/>
                <w:szCs w:val="18"/>
              </w:rPr>
              <w:t xml:space="preserve"> agreed with the majority of propositions</w:t>
            </w:r>
            <w:r w:rsidR="00BF7D28" w:rsidRPr="001C1CC9">
              <w:rPr>
                <w:sz w:val="18"/>
                <w:szCs w:val="18"/>
              </w:rPr>
              <w:t>.</w:t>
            </w:r>
          </w:p>
          <w:p w14:paraId="48305732" w14:textId="68E061A0" w:rsidR="001C1CC9" w:rsidRPr="001C1CC9" w:rsidRDefault="00F62A3C" w:rsidP="00AE65D4">
            <w:pPr>
              <w:pStyle w:val="ListParagraph"/>
              <w:numPr>
                <w:ilvl w:val="0"/>
                <w:numId w:val="7"/>
              </w:numPr>
              <w:spacing w:after="0" w:line="240" w:lineRule="auto"/>
              <w:ind w:left="144" w:hanging="144"/>
              <w:rPr>
                <w:sz w:val="18"/>
                <w:szCs w:val="18"/>
              </w:rPr>
            </w:pPr>
            <w:r>
              <w:rPr>
                <w:sz w:val="18"/>
                <w:szCs w:val="18"/>
              </w:rPr>
              <w:t xml:space="preserve">Open cases agreed at a higher </w:t>
            </w:r>
            <w:r w:rsidR="008C2DCF">
              <w:rPr>
                <w:sz w:val="18"/>
                <w:szCs w:val="18"/>
              </w:rPr>
              <w:t xml:space="preserve">rate than </w:t>
            </w:r>
            <w:r>
              <w:rPr>
                <w:sz w:val="18"/>
                <w:szCs w:val="18"/>
              </w:rPr>
              <w:t>closed cases</w:t>
            </w:r>
            <w:r w:rsidR="00A2097B">
              <w:rPr>
                <w:sz w:val="18"/>
                <w:szCs w:val="18"/>
              </w:rPr>
              <w:t xml:space="preserve"> for all MCB services questions</w:t>
            </w:r>
            <w:r>
              <w:rPr>
                <w:sz w:val="18"/>
                <w:szCs w:val="18"/>
              </w:rPr>
              <w:t>.</w:t>
            </w:r>
          </w:p>
        </w:tc>
      </w:tr>
      <w:tr w:rsidR="00D60C37" w14:paraId="0C02C303" w14:textId="1DF9BAF0" w:rsidTr="004D3FEF">
        <w:tc>
          <w:tcPr>
            <w:tcW w:w="1435" w:type="dxa"/>
            <w:vMerge/>
            <w:tcBorders>
              <w:bottom w:val="single" w:sz="4" w:space="0" w:color="auto"/>
            </w:tcBorders>
            <w:vAlign w:val="center"/>
          </w:tcPr>
          <w:p w14:paraId="638411F6" w14:textId="77777777" w:rsidR="00D60C37" w:rsidRPr="00D13A99" w:rsidRDefault="00D60C37" w:rsidP="0058449E">
            <w:pPr>
              <w:spacing w:after="0" w:line="240" w:lineRule="auto"/>
              <w:rPr>
                <w:sz w:val="18"/>
                <w:szCs w:val="18"/>
              </w:rPr>
            </w:pPr>
          </w:p>
        </w:tc>
        <w:tc>
          <w:tcPr>
            <w:tcW w:w="1980" w:type="dxa"/>
            <w:tcBorders>
              <w:bottom w:val="single" w:sz="4" w:space="0" w:color="auto"/>
            </w:tcBorders>
          </w:tcPr>
          <w:p w14:paraId="5CB1F0DE" w14:textId="6B19E17B" w:rsidR="00D60C37" w:rsidRPr="00D13A99" w:rsidRDefault="00D60C37" w:rsidP="00BF7D28">
            <w:pPr>
              <w:spacing w:after="0" w:line="240" w:lineRule="auto"/>
              <w:rPr>
                <w:sz w:val="18"/>
                <w:szCs w:val="18"/>
              </w:rPr>
            </w:pPr>
            <w:r w:rsidRPr="00D13A99">
              <w:rPr>
                <w:rFonts w:cs="Arial"/>
                <w:sz w:val="18"/>
                <w:szCs w:val="18"/>
              </w:rPr>
              <w:t>I helped develop my plan or IPE.</w:t>
            </w:r>
          </w:p>
        </w:tc>
        <w:tc>
          <w:tcPr>
            <w:tcW w:w="2700" w:type="dxa"/>
            <w:tcBorders>
              <w:bottom w:val="single" w:sz="4" w:space="0" w:color="auto"/>
            </w:tcBorders>
          </w:tcPr>
          <w:p w14:paraId="31726112" w14:textId="009E1720" w:rsidR="00D60C37" w:rsidRPr="0059759E" w:rsidRDefault="00D60C37" w:rsidP="00AE65D4">
            <w:pPr>
              <w:pStyle w:val="ListParagraph"/>
              <w:numPr>
                <w:ilvl w:val="0"/>
                <w:numId w:val="11"/>
              </w:numPr>
              <w:spacing w:after="0" w:line="240" w:lineRule="auto"/>
              <w:ind w:left="144" w:hanging="144"/>
              <w:rPr>
                <w:sz w:val="18"/>
                <w:szCs w:val="18"/>
              </w:rPr>
            </w:pPr>
            <w:r w:rsidRPr="0059759E">
              <w:rPr>
                <w:sz w:val="18"/>
                <w:szCs w:val="18"/>
              </w:rPr>
              <w:t>Only 31.5% of closed cases agreed vs. 55.0% of open cases (-23.5% difference)</w:t>
            </w:r>
            <w:r w:rsidR="00C3570A" w:rsidRPr="0059759E">
              <w:rPr>
                <w:sz w:val="18"/>
                <w:szCs w:val="18"/>
              </w:rPr>
              <w:t>.</w:t>
            </w:r>
          </w:p>
        </w:tc>
        <w:tc>
          <w:tcPr>
            <w:tcW w:w="3235" w:type="dxa"/>
            <w:vMerge/>
            <w:tcBorders>
              <w:bottom w:val="single" w:sz="4" w:space="0" w:color="auto"/>
            </w:tcBorders>
          </w:tcPr>
          <w:p w14:paraId="10854E0D" w14:textId="77777777" w:rsidR="00D60C37" w:rsidRPr="00D13A99" w:rsidRDefault="00D60C37" w:rsidP="00F43407">
            <w:pPr>
              <w:spacing w:after="0" w:line="240" w:lineRule="auto"/>
              <w:ind w:left="144" w:hanging="144"/>
              <w:contextualSpacing/>
              <w:rPr>
                <w:sz w:val="18"/>
                <w:szCs w:val="18"/>
              </w:rPr>
            </w:pPr>
          </w:p>
        </w:tc>
      </w:tr>
      <w:tr w:rsidR="00D60C37" w14:paraId="0B02E0F2" w14:textId="3572E9F7" w:rsidTr="004D3FEF">
        <w:tc>
          <w:tcPr>
            <w:tcW w:w="1435" w:type="dxa"/>
            <w:vMerge w:val="restart"/>
            <w:shd w:val="clear" w:color="auto" w:fill="D9D9D9" w:themeFill="background1" w:themeFillShade="D9"/>
            <w:vAlign w:val="center"/>
          </w:tcPr>
          <w:p w14:paraId="2CDA3432" w14:textId="26D4088A" w:rsidR="00D60C37" w:rsidRPr="00D13A99" w:rsidRDefault="00D60C37" w:rsidP="0058449E">
            <w:pPr>
              <w:spacing w:after="0" w:line="240" w:lineRule="auto"/>
              <w:rPr>
                <w:sz w:val="18"/>
                <w:szCs w:val="18"/>
              </w:rPr>
            </w:pPr>
            <w:r w:rsidRPr="00D13A99">
              <w:rPr>
                <w:sz w:val="18"/>
                <w:szCs w:val="18"/>
              </w:rPr>
              <w:t>Experience with Counselors</w:t>
            </w:r>
          </w:p>
        </w:tc>
        <w:tc>
          <w:tcPr>
            <w:tcW w:w="1980" w:type="dxa"/>
            <w:shd w:val="clear" w:color="auto" w:fill="D9D9D9" w:themeFill="background1" w:themeFillShade="D9"/>
          </w:tcPr>
          <w:p w14:paraId="4A111DA8" w14:textId="5AEC0D2A" w:rsidR="00D60C37" w:rsidRPr="00D13A99" w:rsidRDefault="00D60C37" w:rsidP="00BF7D28">
            <w:pPr>
              <w:spacing w:after="0" w:line="240" w:lineRule="auto"/>
              <w:rPr>
                <w:sz w:val="18"/>
                <w:szCs w:val="18"/>
              </w:rPr>
            </w:pPr>
            <w:r w:rsidRPr="00D13A99">
              <w:rPr>
                <w:rFonts w:cs="Arial"/>
                <w:sz w:val="18"/>
                <w:szCs w:val="18"/>
              </w:rPr>
              <w:t>My counselor informed me of my rights during the VR process.</w:t>
            </w:r>
          </w:p>
        </w:tc>
        <w:tc>
          <w:tcPr>
            <w:tcW w:w="2700" w:type="dxa"/>
            <w:shd w:val="clear" w:color="auto" w:fill="D9D9D9" w:themeFill="background1" w:themeFillShade="D9"/>
          </w:tcPr>
          <w:p w14:paraId="0DAB986A" w14:textId="10B165E1" w:rsidR="00D60C37" w:rsidRPr="0059759E" w:rsidRDefault="00D60C37" w:rsidP="00AE65D4">
            <w:pPr>
              <w:pStyle w:val="ListParagraph"/>
              <w:numPr>
                <w:ilvl w:val="0"/>
                <w:numId w:val="10"/>
              </w:numPr>
              <w:spacing w:after="0" w:line="240" w:lineRule="auto"/>
              <w:ind w:left="144" w:hanging="144"/>
              <w:rPr>
                <w:sz w:val="18"/>
                <w:szCs w:val="18"/>
              </w:rPr>
            </w:pPr>
            <w:r w:rsidRPr="0059759E">
              <w:rPr>
                <w:sz w:val="18"/>
                <w:szCs w:val="18"/>
              </w:rPr>
              <w:t>Only 44.2% of closed cases agreed vs. 66.9% of open cases (-22.8% difference)</w:t>
            </w:r>
            <w:r w:rsidR="00C3570A" w:rsidRPr="0059759E">
              <w:rPr>
                <w:sz w:val="18"/>
                <w:szCs w:val="18"/>
              </w:rPr>
              <w:t>.</w:t>
            </w:r>
          </w:p>
        </w:tc>
        <w:tc>
          <w:tcPr>
            <w:tcW w:w="3235" w:type="dxa"/>
            <w:vMerge w:val="restart"/>
            <w:shd w:val="clear" w:color="auto" w:fill="D9D9D9" w:themeFill="background1" w:themeFillShade="D9"/>
          </w:tcPr>
          <w:p w14:paraId="14866919" w14:textId="5ED66430" w:rsidR="00D60C37" w:rsidRPr="002362A3" w:rsidRDefault="002362A3" w:rsidP="00AE65D4">
            <w:pPr>
              <w:pStyle w:val="ListParagraph"/>
              <w:numPr>
                <w:ilvl w:val="0"/>
                <w:numId w:val="8"/>
              </w:numPr>
              <w:spacing w:after="0" w:line="240" w:lineRule="auto"/>
              <w:ind w:left="144" w:hanging="144"/>
              <w:rPr>
                <w:sz w:val="18"/>
                <w:szCs w:val="18"/>
              </w:rPr>
            </w:pPr>
            <w:r w:rsidRPr="002362A3">
              <w:rPr>
                <w:sz w:val="18"/>
                <w:szCs w:val="18"/>
              </w:rPr>
              <w:t>Open cases agreed at a higher rate than closed cases for all MCB services questions.</w:t>
            </w:r>
          </w:p>
        </w:tc>
      </w:tr>
      <w:tr w:rsidR="00D60C37" w14:paraId="644C7563" w14:textId="67CB5382" w:rsidTr="004D3FEF">
        <w:tc>
          <w:tcPr>
            <w:tcW w:w="1435" w:type="dxa"/>
            <w:vMerge/>
            <w:shd w:val="clear" w:color="auto" w:fill="D9D9D9" w:themeFill="background1" w:themeFillShade="D9"/>
            <w:vAlign w:val="center"/>
          </w:tcPr>
          <w:p w14:paraId="15B088D2" w14:textId="77777777" w:rsidR="00D60C37" w:rsidRPr="00D13A99" w:rsidRDefault="00D60C37" w:rsidP="0058449E">
            <w:pPr>
              <w:spacing w:after="0" w:line="240" w:lineRule="auto"/>
              <w:rPr>
                <w:sz w:val="18"/>
                <w:szCs w:val="18"/>
              </w:rPr>
            </w:pPr>
          </w:p>
        </w:tc>
        <w:tc>
          <w:tcPr>
            <w:tcW w:w="1980" w:type="dxa"/>
            <w:shd w:val="clear" w:color="auto" w:fill="D9D9D9" w:themeFill="background1" w:themeFillShade="D9"/>
          </w:tcPr>
          <w:p w14:paraId="307DAE11" w14:textId="1DBD9E5F" w:rsidR="00D60C37" w:rsidRPr="00D13A99" w:rsidRDefault="00D60C37" w:rsidP="00BF7D28">
            <w:pPr>
              <w:spacing w:after="0" w:line="240" w:lineRule="auto"/>
              <w:rPr>
                <w:sz w:val="18"/>
                <w:szCs w:val="18"/>
              </w:rPr>
            </w:pPr>
            <w:r w:rsidRPr="00D13A99">
              <w:rPr>
                <w:rFonts w:cs="Arial"/>
                <w:sz w:val="18"/>
                <w:szCs w:val="18"/>
              </w:rPr>
              <w:t>My counselor considered my interests, strengths, abilities, and needs when developing my rehabilitation plan.</w:t>
            </w:r>
          </w:p>
        </w:tc>
        <w:tc>
          <w:tcPr>
            <w:tcW w:w="2700" w:type="dxa"/>
            <w:shd w:val="clear" w:color="auto" w:fill="D9D9D9" w:themeFill="background1" w:themeFillShade="D9"/>
          </w:tcPr>
          <w:p w14:paraId="608B8A7B" w14:textId="7DAA7E04" w:rsidR="00D60C37" w:rsidRPr="0059759E" w:rsidRDefault="00D60C37" w:rsidP="00AE65D4">
            <w:pPr>
              <w:pStyle w:val="ListParagraph"/>
              <w:numPr>
                <w:ilvl w:val="0"/>
                <w:numId w:val="8"/>
              </w:numPr>
              <w:spacing w:after="0" w:line="240" w:lineRule="auto"/>
              <w:ind w:left="144" w:hanging="144"/>
              <w:rPr>
                <w:sz w:val="18"/>
                <w:szCs w:val="18"/>
              </w:rPr>
            </w:pPr>
            <w:r w:rsidRPr="0059759E">
              <w:rPr>
                <w:sz w:val="18"/>
                <w:szCs w:val="18"/>
              </w:rPr>
              <w:t>Only 45.5% of closed cases agreed vs. 70.1% of open cases (-24.6% difference)</w:t>
            </w:r>
            <w:r w:rsidR="00C3570A" w:rsidRPr="0059759E">
              <w:rPr>
                <w:sz w:val="18"/>
                <w:szCs w:val="18"/>
              </w:rPr>
              <w:t>.</w:t>
            </w:r>
          </w:p>
        </w:tc>
        <w:tc>
          <w:tcPr>
            <w:tcW w:w="3235" w:type="dxa"/>
            <w:vMerge/>
            <w:shd w:val="clear" w:color="auto" w:fill="D9D9D9" w:themeFill="background1" w:themeFillShade="D9"/>
          </w:tcPr>
          <w:p w14:paraId="7E4F9C6E" w14:textId="77777777" w:rsidR="00D60C37" w:rsidRPr="00D13A99" w:rsidRDefault="00D60C37" w:rsidP="00BF7D28">
            <w:pPr>
              <w:spacing w:after="0" w:line="240" w:lineRule="auto"/>
              <w:rPr>
                <w:sz w:val="18"/>
                <w:szCs w:val="18"/>
              </w:rPr>
            </w:pPr>
          </w:p>
        </w:tc>
      </w:tr>
      <w:tr w:rsidR="003227FF" w14:paraId="28F3B5CA" w14:textId="05780746" w:rsidTr="002060E0">
        <w:tc>
          <w:tcPr>
            <w:tcW w:w="1435" w:type="dxa"/>
            <w:vMerge w:val="restart"/>
            <w:vAlign w:val="center"/>
          </w:tcPr>
          <w:p w14:paraId="087C4D81" w14:textId="38D58FD7" w:rsidR="003227FF" w:rsidRPr="00D13A99" w:rsidRDefault="003227FF" w:rsidP="003227FF">
            <w:pPr>
              <w:spacing w:after="0" w:line="240" w:lineRule="auto"/>
              <w:rPr>
                <w:sz w:val="18"/>
                <w:szCs w:val="18"/>
              </w:rPr>
            </w:pPr>
            <w:r w:rsidRPr="00D13A99">
              <w:rPr>
                <w:sz w:val="18"/>
                <w:szCs w:val="18"/>
              </w:rPr>
              <w:t>Barriers to Job</w:t>
            </w:r>
          </w:p>
        </w:tc>
        <w:tc>
          <w:tcPr>
            <w:tcW w:w="1980" w:type="dxa"/>
          </w:tcPr>
          <w:p w14:paraId="23B5FA13" w14:textId="17F0BC7A" w:rsidR="003227FF" w:rsidRPr="00DC4F47" w:rsidRDefault="0070077A" w:rsidP="003227FF">
            <w:pPr>
              <w:spacing w:after="0" w:line="240" w:lineRule="auto"/>
              <w:rPr>
                <w:sz w:val="18"/>
                <w:szCs w:val="18"/>
              </w:rPr>
            </w:pPr>
            <w:r>
              <w:rPr>
                <w:sz w:val="18"/>
                <w:szCs w:val="18"/>
              </w:rPr>
              <w:t>Transportation</w:t>
            </w:r>
          </w:p>
        </w:tc>
        <w:tc>
          <w:tcPr>
            <w:tcW w:w="2700" w:type="dxa"/>
          </w:tcPr>
          <w:p w14:paraId="41A8D779" w14:textId="77777777" w:rsidR="003679B3" w:rsidRPr="0059759E" w:rsidRDefault="00514ED0" w:rsidP="00AE65D4">
            <w:pPr>
              <w:pStyle w:val="ListParagraph"/>
              <w:numPr>
                <w:ilvl w:val="0"/>
                <w:numId w:val="8"/>
              </w:numPr>
              <w:spacing w:after="0" w:line="240" w:lineRule="auto"/>
              <w:ind w:left="144" w:hanging="144"/>
              <w:rPr>
                <w:sz w:val="18"/>
                <w:szCs w:val="18"/>
              </w:rPr>
            </w:pPr>
            <w:r w:rsidRPr="0059759E">
              <w:rPr>
                <w:sz w:val="18"/>
                <w:szCs w:val="18"/>
              </w:rPr>
              <w:t xml:space="preserve">Among closed cases, transportation was reported as a barrier </w:t>
            </w:r>
            <w:r w:rsidR="0050284D" w:rsidRPr="0059759E">
              <w:rPr>
                <w:sz w:val="18"/>
                <w:szCs w:val="18"/>
              </w:rPr>
              <w:t>almost twice as often as the next most common barrier</w:t>
            </w:r>
            <w:r w:rsidR="003679B3" w:rsidRPr="0059759E">
              <w:rPr>
                <w:sz w:val="18"/>
                <w:szCs w:val="18"/>
              </w:rPr>
              <w:t xml:space="preserve">. </w:t>
            </w:r>
          </w:p>
          <w:p w14:paraId="174764D3" w14:textId="7CF36B16" w:rsidR="003227FF" w:rsidRPr="0059759E" w:rsidRDefault="00771469" w:rsidP="00AE65D4">
            <w:pPr>
              <w:pStyle w:val="ListParagraph"/>
              <w:numPr>
                <w:ilvl w:val="0"/>
                <w:numId w:val="8"/>
              </w:numPr>
              <w:spacing w:after="0" w:line="240" w:lineRule="auto"/>
              <w:ind w:left="144" w:hanging="144"/>
              <w:rPr>
                <w:sz w:val="18"/>
                <w:szCs w:val="18"/>
              </w:rPr>
            </w:pPr>
            <w:r w:rsidRPr="0059759E">
              <w:rPr>
                <w:sz w:val="18"/>
                <w:szCs w:val="18"/>
              </w:rPr>
              <w:t>69.1%</w:t>
            </w:r>
            <w:r w:rsidR="003679B3" w:rsidRPr="0059759E">
              <w:rPr>
                <w:sz w:val="18"/>
                <w:szCs w:val="18"/>
              </w:rPr>
              <w:t xml:space="preserve"> of closed cases and </w:t>
            </w:r>
            <w:r w:rsidR="00C3570A" w:rsidRPr="0059759E">
              <w:rPr>
                <w:sz w:val="18"/>
                <w:szCs w:val="18"/>
              </w:rPr>
              <w:t>61.0%</w:t>
            </w:r>
            <w:r w:rsidR="00F0285E" w:rsidRPr="0059759E">
              <w:rPr>
                <w:sz w:val="18"/>
                <w:szCs w:val="18"/>
              </w:rPr>
              <w:t xml:space="preserve"> of open </w:t>
            </w:r>
            <w:r w:rsidR="00CC7A5A" w:rsidRPr="0059759E">
              <w:rPr>
                <w:sz w:val="18"/>
                <w:szCs w:val="18"/>
              </w:rPr>
              <w:t>cases</w:t>
            </w:r>
            <w:r w:rsidR="00F0285E" w:rsidRPr="0059759E">
              <w:rPr>
                <w:sz w:val="18"/>
                <w:szCs w:val="18"/>
              </w:rPr>
              <w:t xml:space="preserve"> reported transportation as a barrier</w:t>
            </w:r>
            <w:r w:rsidR="00C3570A" w:rsidRPr="0059759E">
              <w:rPr>
                <w:sz w:val="18"/>
                <w:szCs w:val="18"/>
              </w:rPr>
              <w:t>.</w:t>
            </w:r>
          </w:p>
        </w:tc>
        <w:tc>
          <w:tcPr>
            <w:tcW w:w="3235" w:type="dxa"/>
            <w:vMerge w:val="restart"/>
          </w:tcPr>
          <w:p w14:paraId="7DDD6DDC" w14:textId="77777777" w:rsidR="003227FF" w:rsidRPr="00F02A6C" w:rsidRDefault="003227FF" w:rsidP="00AE65D4">
            <w:pPr>
              <w:pStyle w:val="ListParagraph"/>
              <w:numPr>
                <w:ilvl w:val="0"/>
                <w:numId w:val="8"/>
              </w:numPr>
              <w:spacing w:after="0" w:line="240" w:lineRule="auto"/>
              <w:ind w:left="144" w:hanging="144"/>
              <w:rPr>
                <w:sz w:val="18"/>
                <w:szCs w:val="18"/>
              </w:rPr>
            </w:pPr>
            <w:r w:rsidRPr="00F02A6C">
              <w:rPr>
                <w:sz w:val="18"/>
                <w:szCs w:val="18"/>
              </w:rPr>
              <w:t xml:space="preserve">Overall, respondents whose cases were closed reported facing similar barriers to respondents whose cases are open, though often at different rates. </w:t>
            </w:r>
          </w:p>
          <w:p w14:paraId="3FC9BB35" w14:textId="0729414B" w:rsidR="009D32C3" w:rsidRPr="00F02A6C" w:rsidRDefault="00057819" w:rsidP="00AE65D4">
            <w:pPr>
              <w:pStyle w:val="ListParagraph"/>
              <w:numPr>
                <w:ilvl w:val="0"/>
                <w:numId w:val="8"/>
              </w:numPr>
              <w:spacing w:after="0" w:line="240" w:lineRule="auto"/>
              <w:ind w:left="144" w:hanging="144"/>
              <w:rPr>
                <w:sz w:val="18"/>
                <w:szCs w:val="18"/>
              </w:rPr>
            </w:pPr>
            <w:r w:rsidRPr="00F02A6C">
              <w:rPr>
                <w:sz w:val="18"/>
                <w:szCs w:val="18"/>
              </w:rPr>
              <w:t>C</w:t>
            </w:r>
            <w:r w:rsidR="009D32C3" w:rsidRPr="00F02A6C">
              <w:rPr>
                <w:sz w:val="18"/>
                <w:szCs w:val="18"/>
              </w:rPr>
              <w:t>onsistency across open and closed cases is seen in other most commonly reported barriers; resources for people with disabilities, potential loss of benefits (“benefits cliff”), poor job markets and a lack of opportunities to explore careers</w:t>
            </w:r>
            <w:r w:rsidR="00AB5C7E" w:rsidRPr="00F02A6C">
              <w:rPr>
                <w:sz w:val="18"/>
                <w:szCs w:val="18"/>
              </w:rPr>
              <w:t>.</w:t>
            </w:r>
          </w:p>
          <w:p w14:paraId="68BBB2C3" w14:textId="54268DC6" w:rsidR="003227FF" w:rsidRPr="00F02A6C" w:rsidRDefault="003227FF" w:rsidP="003227FF">
            <w:pPr>
              <w:spacing w:after="0" w:line="240" w:lineRule="auto"/>
              <w:rPr>
                <w:sz w:val="18"/>
                <w:szCs w:val="18"/>
              </w:rPr>
            </w:pPr>
          </w:p>
        </w:tc>
      </w:tr>
      <w:tr w:rsidR="003227FF" w14:paraId="41198ACF" w14:textId="77777777" w:rsidTr="004D3FEF">
        <w:tc>
          <w:tcPr>
            <w:tcW w:w="1435" w:type="dxa"/>
            <w:vMerge/>
            <w:tcBorders>
              <w:bottom w:val="single" w:sz="4" w:space="0" w:color="auto"/>
            </w:tcBorders>
            <w:vAlign w:val="center"/>
          </w:tcPr>
          <w:p w14:paraId="506F53B2" w14:textId="77777777" w:rsidR="003227FF" w:rsidRPr="00D13A99" w:rsidRDefault="003227FF" w:rsidP="003227FF">
            <w:pPr>
              <w:spacing w:after="0" w:line="240" w:lineRule="auto"/>
              <w:rPr>
                <w:sz w:val="18"/>
                <w:szCs w:val="18"/>
              </w:rPr>
            </w:pPr>
          </w:p>
        </w:tc>
        <w:tc>
          <w:tcPr>
            <w:tcW w:w="1980" w:type="dxa"/>
            <w:tcBorders>
              <w:bottom w:val="single" w:sz="4" w:space="0" w:color="auto"/>
            </w:tcBorders>
          </w:tcPr>
          <w:p w14:paraId="59EABAB0" w14:textId="5D5DE22A" w:rsidR="003227FF" w:rsidRPr="00D13A99" w:rsidRDefault="0070077A" w:rsidP="003227FF">
            <w:pPr>
              <w:spacing w:after="0" w:line="240" w:lineRule="auto"/>
              <w:rPr>
                <w:sz w:val="18"/>
                <w:szCs w:val="18"/>
              </w:rPr>
            </w:pPr>
            <w:r w:rsidRPr="00DC4F47">
              <w:rPr>
                <w:rFonts w:asciiTheme="majorHAnsi" w:hAnsiTheme="majorHAnsi" w:cstheme="majorHAnsi"/>
                <w:sz w:val="18"/>
                <w:szCs w:val="18"/>
              </w:rPr>
              <w:t>Employer attitudes toward people with disabilities</w:t>
            </w:r>
          </w:p>
        </w:tc>
        <w:tc>
          <w:tcPr>
            <w:tcW w:w="2700" w:type="dxa"/>
            <w:tcBorders>
              <w:bottom w:val="single" w:sz="4" w:space="0" w:color="auto"/>
            </w:tcBorders>
          </w:tcPr>
          <w:p w14:paraId="1D08E8C7" w14:textId="253AC062" w:rsidR="003227FF" w:rsidRPr="0059759E" w:rsidRDefault="00BC4E8A" w:rsidP="00AE65D4">
            <w:pPr>
              <w:pStyle w:val="ListParagraph"/>
              <w:numPr>
                <w:ilvl w:val="0"/>
                <w:numId w:val="9"/>
              </w:numPr>
              <w:spacing w:after="0" w:line="240" w:lineRule="auto"/>
              <w:ind w:left="144" w:hanging="144"/>
              <w:rPr>
                <w:sz w:val="18"/>
                <w:szCs w:val="18"/>
              </w:rPr>
            </w:pPr>
            <w:r w:rsidRPr="0059759E">
              <w:rPr>
                <w:sz w:val="18"/>
                <w:szCs w:val="18"/>
              </w:rPr>
              <w:t xml:space="preserve">38.2% </w:t>
            </w:r>
            <w:r w:rsidR="003227FF" w:rsidRPr="0059759E">
              <w:rPr>
                <w:sz w:val="18"/>
                <w:szCs w:val="18"/>
              </w:rPr>
              <w:t xml:space="preserve">of closed cases </w:t>
            </w:r>
            <w:r w:rsidR="00A75981" w:rsidRPr="0059759E">
              <w:rPr>
                <w:sz w:val="18"/>
                <w:szCs w:val="18"/>
              </w:rPr>
              <w:t xml:space="preserve">and 49.0% of open cases </w:t>
            </w:r>
            <w:r w:rsidR="00F0285E" w:rsidRPr="0059759E">
              <w:rPr>
                <w:sz w:val="18"/>
                <w:szCs w:val="18"/>
              </w:rPr>
              <w:t>reported employer attitu</w:t>
            </w:r>
            <w:r w:rsidR="001A4EAB" w:rsidRPr="0059759E">
              <w:rPr>
                <w:sz w:val="18"/>
                <w:szCs w:val="18"/>
              </w:rPr>
              <w:t>des</w:t>
            </w:r>
            <w:r w:rsidR="00F0285E" w:rsidRPr="0059759E">
              <w:rPr>
                <w:sz w:val="18"/>
                <w:szCs w:val="18"/>
              </w:rPr>
              <w:t xml:space="preserve"> as </w:t>
            </w:r>
            <w:r w:rsidR="00F20E4A">
              <w:rPr>
                <w:sz w:val="18"/>
                <w:szCs w:val="18"/>
              </w:rPr>
              <w:t xml:space="preserve">the next most common </w:t>
            </w:r>
            <w:r w:rsidR="00F0285E" w:rsidRPr="0059759E">
              <w:rPr>
                <w:sz w:val="18"/>
                <w:szCs w:val="18"/>
              </w:rPr>
              <w:t>barrier</w:t>
            </w:r>
            <w:r w:rsidRPr="0059759E">
              <w:rPr>
                <w:sz w:val="18"/>
                <w:szCs w:val="18"/>
              </w:rPr>
              <w:t>.</w:t>
            </w:r>
          </w:p>
        </w:tc>
        <w:tc>
          <w:tcPr>
            <w:tcW w:w="3235" w:type="dxa"/>
            <w:vMerge/>
            <w:tcBorders>
              <w:bottom w:val="single" w:sz="4" w:space="0" w:color="auto"/>
            </w:tcBorders>
          </w:tcPr>
          <w:p w14:paraId="79D6D0EA" w14:textId="77777777" w:rsidR="003227FF" w:rsidRPr="00F02A6C" w:rsidRDefault="003227FF" w:rsidP="003227FF">
            <w:pPr>
              <w:spacing w:after="0" w:line="240" w:lineRule="auto"/>
              <w:rPr>
                <w:sz w:val="18"/>
                <w:szCs w:val="18"/>
              </w:rPr>
            </w:pPr>
          </w:p>
        </w:tc>
      </w:tr>
      <w:tr w:rsidR="00064A3A" w14:paraId="6D060AD5" w14:textId="1DCDBF47" w:rsidTr="004D3FEF">
        <w:tc>
          <w:tcPr>
            <w:tcW w:w="1435" w:type="dxa"/>
            <w:vMerge w:val="restart"/>
            <w:shd w:val="clear" w:color="auto" w:fill="D9D9D9" w:themeFill="background1" w:themeFillShade="D9"/>
            <w:vAlign w:val="center"/>
          </w:tcPr>
          <w:p w14:paraId="2891D6A2" w14:textId="177BE237" w:rsidR="00064A3A" w:rsidRPr="00D13A99" w:rsidRDefault="00064A3A" w:rsidP="003227FF">
            <w:pPr>
              <w:spacing w:after="0" w:line="240" w:lineRule="auto"/>
              <w:rPr>
                <w:sz w:val="18"/>
                <w:szCs w:val="18"/>
              </w:rPr>
            </w:pPr>
            <w:r w:rsidRPr="00D13A99">
              <w:rPr>
                <w:sz w:val="18"/>
                <w:szCs w:val="18"/>
              </w:rPr>
              <w:t>Community Partners</w:t>
            </w:r>
            <w:r>
              <w:rPr>
                <w:sz w:val="18"/>
                <w:szCs w:val="18"/>
              </w:rPr>
              <w:t xml:space="preserve"> </w:t>
            </w:r>
            <w:r w:rsidRPr="00D13A99">
              <w:rPr>
                <w:sz w:val="18"/>
                <w:szCs w:val="18"/>
              </w:rPr>
              <w:t>/</w:t>
            </w:r>
            <w:r>
              <w:rPr>
                <w:sz w:val="18"/>
                <w:szCs w:val="18"/>
              </w:rPr>
              <w:t xml:space="preserve"> </w:t>
            </w:r>
            <w:r w:rsidRPr="00D13A99">
              <w:rPr>
                <w:sz w:val="18"/>
                <w:szCs w:val="18"/>
              </w:rPr>
              <w:t>Service Provider</w:t>
            </w:r>
            <w:r>
              <w:rPr>
                <w:sz w:val="18"/>
                <w:szCs w:val="18"/>
              </w:rPr>
              <w:t xml:space="preserve"> Usage</w:t>
            </w:r>
          </w:p>
        </w:tc>
        <w:tc>
          <w:tcPr>
            <w:tcW w:w="1980" w:type="dxa"/>
            <w:tcBorders>
              <w:bottom w:val="single" w:sz="4" w:space="0" w:color="auto"/>
            </w:tcBorders>
            <w:shd w:val="clear" w:color="auto" w:fill="D9D9D9" w:themeFill="background1" w:themeFillShade="D9"/>
          </w:tcPr>
          <w:p w14:paraId="7DE3CCEE" w14:textId="591D1EC1" w:rsidR="00064A3A" w:rsidRPr="00064A3A" w:rsidRDefault="00064A3A" w:rsidP="003227FF">
            <w:pPr>
              <w:spacing w:after="0" w:line="240" w:lineRule="auto"/>
              <w:rPr>
                <w:sz w:val="18"/>
                <w:szCs w:val="18"/>
              </w:rPr>
            </w:pPr>
            <w:r w:rsidRPr="00064A3A">
              <w:rPr>
                <w:rFonts w:cs="Arial"/>
                <w:sz w:val="18"/>
                <w:szCs w:val="18"/>
              </w:rPr>
              <w:t>Carroll Center for the Blind</w:t>
            </w:r>
          </w:p>
        </w:tc>
        <w:tc>
          <w:tcPr>
            <w:tcW w:w="2700" w:type="dxa"/>
            <w:tcBorders>
              <w:bottom w:val="single" w:sz="4" w:space="0" w:color="auto"/>
            </w:tcBorders>
            <w:shd w:val="clear" w:color="auto" w:fill="D9D9D9" w:themeFill="background1" w:themeFillShade="D9"/>
          </w:tcPr>
          <w:p w14:paraId="2739BCA0" w14:textId="2E4C19B3" w:rsidR="00064A3A" w:rsidRPr="0001686A" w:rsidRDefault="00771342" w:rsidP="003227FF">
            <w:pPr>
              <w:spacing w:after="0" w:line="240" w:lineRule="auto"/>
              <w:rPr>
                <w:sz w:val="18"/>
                <w:szCs w:val="18"/>
              </w:rPr>
            </w:pPr>
            <w:r w:rsidRPr="0001686A">
              <w:rPr>
                <w:rFonts w:cs="Arial"/>
                <w:sz w:val="18"/>
                <w:szCs w:val="18"/>
              </w:rPr>
              <w:t>43.2% of closed cases reported using this partner vs. 47.2% of open cases.</w:t>
            </w:r>
          </w:p>
        </w:tc>
        <w:tc>
          <w:tcPr>
            <w:tcW w:w="3235" w:type="dxa"/>
            <w:vMerge w:val="restart"/>
            <w:shd w:val="clear" w:color="auto" w:fill="D9D9D9" w:themeFill="background1" w:themeFillShade="D9"/>
          </w:tcPr>
          <w:p w14:paraId="0BCB314C" w14:textId="6F96D0AF" w:rsidR="00064A3A" w:rsidRPr="002F2BE7" w:rsidRDefault="00C622EB" w:rsidP="008D3B41">
            <w:pPr>
              <w:pStyle w:val="ListParagraph"/>
              <w:numPr>
                <w:ilvl w:val="0"/>
                <w:numId w:val="9"/>
              </w:numPr>
              <w:spacing w:after="0" w:line="240" w:lineRule="auto"/>
              <w:ind w:left="144" w:hanging="144"/>
              <w:rPr>
                <w:sz w:val="18"/>
                <w:szCs w:val="18"/>
              </w:rPr>
            </w:pPr>
            <w:r w:rsidRPr="002F2BE7">
              <w:rPr>
                <w:sz w:val="18"/>
                <w:szCs w:val="18"/>
              </w:rPr>
              <w:t>Closed</w:t>
            </w:r>
            <w:r w:rsidR="00064A3A" w:rsidRPr="002F2BE7">
              <w:rPr>
                <w:sz w:val="18"/>
                <w:szCs w:val="18"/>
              </w:rPr>
              <w:t xml:space="preserve"> cases were slightly less likely than </w:t>
            </w:r>
            <w:r w:rsidRPr="002F2BE7">
              <w:rPr>
                <w:sz w:val="18"/>
                <w:szCs w:val="18"/>
              </w:rPr>
              <w:t>open</w:t>
            </w:r>
            <w:r w:rsidR="00064A3A" w:rsidRPr="002F2BE7">
              <w:rPr>
                <w:sz w:val="18"/>
                <w:szCs w:val="18"/>
              </w:rPr>
              <w:t xml:space="preserve"> cases to report the use of </w:t>
            </w:r>
            <w:r w:rsidR="007208DA" w:rsidRPr="002F2BE7">
              <w:rPr>
                <w:sz w:val="18"/>
                <w:szCs w:val="18"/>
              </w:rPr>
              <w:t xml:space="preserve">a </w:t>
            </w:r>
            <w:r w:rsidR="00064A3A" w:rsidRPr="002F2BE7">
              <w:rPr>
                <w:sz w:val="18"/>
                <w:szCs w:val="18"/>
              </w:rPr>
              <w:t>community partner</w:t>
            </w:r>
            <w:r w:rsidR="000F6C92" w:rsidRPr="002F2BE7">
              <w:rPr>
                <w:sz w:val="18"/>
                <w:szCs w:val="18"/>
              </w:rPr>
              <w:t xml:space="preserve"> (</w:t>
            </w:r>
            <w:r w:rsidR="00064A3A" w:rsidRPr="002F2BE7">
              <w:rPr>
                <w:sz w:val="18"/>
                <w:szCs w:val="18"/>
              </w:rPr>
              <w:t>all differences fell within the expected rate of error</w:t>
            </w:r>
            <w:r w:rsidR="000F6C92" w:rsidRPr="002F2BE7">
              <w:rPr>
                <w:sz w:val="18"/>
                <w:szCs w:val="18"/>
              </w:rPr>
              <w:t>)</w:t>
            </w:r>
            <w:r w:rsidR="00064A3A" w:rsidRPr="002F2BE7">
              <w:rPr>
                <w:sz w:val="18"/>
                <w:szCs w:val="18"/>
              </w:rPr>
              <w:t>.</w:t>
            </w:r>
          </w:p>
          <w:p w14:paraId="792FD7B6" w14:textId="5BA5BD44" w:rsidR="00F838E1" w:rsidRPr="002F2BE7" w:rsidRDefault="00F838E1" w:rsidP="00AE65D4">
            <w:pPr>
              <w:pStyle w:val="ListParagraph"/>
              <w:numPr>
                <w:ilvl w:val="0"/>
                <w:numId w:val="9"/>
              </w:numPr>
              <w:ind w:left="144" w:hanging="144"/>
              <w:rPr>
                <w:sz w:val="18"/>
                <w:szCs w:val="18"/>
              </w:rPr>
            </w:pPr>
            <w:r w:rsidRPr="002F2BE7">
              <w:rPr>
                <w:sz w:val="18"/>
                <w:szCs w:val="18"/>
              </w:rPr>
              <w:t xml:space="preserve">Respondents using a community partner </w:t>
            </w:r>
            <w:r w:rsidR="00FC5D7E" w:rsidRPr="002F2BE7">
              <w:rPr>
                <w:sz w:val="18"/>
                <w:szCs w:val="18"/>
              </w:rPr>
              <w:t>rated how well MCB coordinated services (scale of 1-4). The</w:t>
            </w:r>
            <w:r w:rsidRPr="002F2BE7">
              <w:rPr>
                <w:sz w:val="18"/>
                <w:szCs w:val="18"/>
              </w:rPr>
              <w:t xml:space="preserve"> average score was 3.3 among all cases and a 3.0 among closed case</w:t>
            </w:r>
            <w:r w:rsidR="007208DA" w:rsidRPr="002F2BE7">
              <w:rPr>
                <w:sz w:val="18"/>
                <w:szCs w:val="18"/>
              </w:rPr>
              <w:t>.</w:t>
            </w:r>
          </w:p>
        </w:tc>
      </w:tr>
      <w:tr w:rsidR="00064A3A" w14:paraId="6E638A4A" w14:textId="50AAC681" w:rsidTr="004D3FEF">
        <w:tc>
          <w:tcPr>
            <w:tcW w:w="1435" w:type="dxa"/>
            <w:vMerge/>
            <w:vAlign w:val="center"/>
          </w:tcPr>
          <w:p w14:paraId="1BDA7CE0" w14:textId="77777777" w:rsidR="00064A3A" w:rsidRPr="00D13A99" w:rsidRDefault="00064A3A" w:rsidP="003227FF">
            <w:pPr>
              <w:spacing w:after="0" w:line="240" w:lineRule="auto"/>
              <w:rPr>
                <w:sz w:val="18"/>
                <w:szCs w:val="18"/>
              </w:rPr>
            </w:pPr>
          </w:p>
        </w:tc>
        <w:tc>
          <w:tcPr>
            <w:tcW w:w="1980" w:type="dxa"/>
            <w:shd w:val="clear" w:color="auto" w:fill="D9D9D9" w:themeFill="background1" w:themeFillShade="D9"/>
          </w:tcPr>
          <w:p w14:paraId="27F55BA4" w14:textId="16B0C3AF" w:rsidR="00064A3A" w:rsidRPr="00064A3A" w:rsidRDefault="00064A3A" w:rsidP="003227FF">
            <w:pPr>
              <w:spacing w:after="0" w:line="240" w:lineRule="auto"/>
              <w:rPr>
                <w:sz w:val="18"/>
                <w:szCs w:val="18"/>
              </w:rPr>
            </w:pPr>
            <w:r w:rsidRPr="00064A3A">
              <w:rPr>
                <w:rFonts w:cs="Arial"/>
                <w:sz w:val="18"/>
                <w:szCs w:val="18"/>
              </w:rPr>
              <w:t>MassHealth (Office of Medicaid)</w:t>
            </w:r>
          </w:p>
        </w:tc>
        <w:tc>
          <w:tcPr>
            <w:tcW w:w="2700" w:type="dxa"/>
            <w:shd w:val="clear" w:color="auto" w:fill="D9D9D9" w:themeFill="background1" w:themeFillShade="D9"/>
          </w:tcPr>
          <w:p w14:paraId="0AC97A3F" w14:textId="6E0E27B8" w:rsidR="00064A3A" w:rsidRPr="0001686A" w:rsidRDefault="00771342" w:rsidP="003227FF">
            <w:pPr>
              <w:spacing w:after="0" w:line="240" w:lineRule="auto"/>
              <w:rPr>
                <w:sz w:val="18"/>
                <w:szCs w:val="18"/>
              </w:rPr>
            </w:pPr>
            <w:r w:rsidRPr="0001686A">
              <w:rPr>
                <w:rFonts w:cs="Arial"/>
                <w:sz w:val="18"/>
                <w:szCs w:val="18"/>
              </w:rPr>
              <w:t xml:space="preserve">29.7% of closed cases reported using this partner vs. 36.1% of </w:t>
            </w:r>
            <w:r w:rsidR="0001686A" w:rsidRPr="0001686A">
              <w:rPr>
                <w:rFonts w:cs="Arial"/>
                <w:sz w:val="18"/>
                <w:szCs w:val="18"/>
              </w:rPr>
              <w:t>open cases.</w:t>
            </w:r>
          </w:p>
        </w:tc>
        <w:tc>
          <w:tcPr>
            <w:tcW w:w="3235" w:type="dxa"/>
            <w:vMerge/>
          </w:tcPr>
          <w:p w14:paraId="428E2DF0" w14:textId="77777777" w:rsidR="00064A3A" w:rsidRPr="002F2BE7" w:rsidRDefault="00064A3A" w:rsidP="003227FF">
            <w:pPr>
              <w:spacing w:after="0" w:line="240" w:lineRule="auto"/>
              <w:rPr>
                <w:sz w:val="18"/>
                <w:szCs w:val="18"/>
              </w:rPr>
            </w:pPr>
          </w:p>
        </w:tc>
      </w:tr>
      <w:tr w:rsidR="00064A3A" w14:paraId="3217DFC7" w14:textId="77777777" w:rsidTr="004D3FEF">
        <w:tc>
          <w:tcPr>
            <w:tcW w:w="1435" w:type="dxa"/>
            <w:vMerge/>
            <w:vAlign w:val="center"/>
          </w:tcPr>
          <w:p w14:paraId="0AA126F8" w14:textId="77777777" w:rsidR="00064A3A" w:rsidRPr="00D13A99" w:rsidRDefault="00064A3A" w:rsidP="003227FF">
            <w:pPr>
              <w:spacing w:after="0" w:line="240" w:lineRule="auto"/>
              <w:rPr>
                <w:sz w:val="18"/>
                <w:szCs w:val="18"/>
              </w:rPr>
            </w:pPr>
          </w:p>
        </w:tc>
        <w:tc>
          <w:tcPr>
            <w:tcW w:w="1980" w:type="dxa"/>
            <w:shd w:val="clear" w:color="auto" w:fill="D9D9D9" w:themeFill="background1" w:themeFillShade="D9"/>
          </w:tcPr>
          <w:p w14:paraId="6360A978" w14:textId="703F652D" w:rsidR="00064A3A" w:rsidRPr="00064A3A" w:rsidRDefault="00064A3A" w:rsidP="003227FF">
            <w:pPr>
              <w:spacing w:after="0" w:line="240" w:lineRule="auto"/>
              <w:rPr>
                <w:rFonts w:cs="Arial"/>
                <w:sz w:val="18"/>
                <w:szCs w:val="18"/>
              </w:rPr>
            </w:pPr>
            <w:r w:rsidRPr="00064A3A">
              <w:rPr>
                <w:rFonts w:cs="Arial"/>
                <w:sz w:val="18"/>
                <w:szCs w:val="18"/>
              </w:rPr>
              <w:t>Perkins School for the Blind</w:t>
            </w:r>
          </w:p>
        </w:tc>
        <w:tc>
          <w:tcPr>
            <w:tcW w:w="2700" w:type="dxa"/>
            <w:shd w:val="clear" w:color="auto" w:fill="D9D9D9" w:themeFill="background1" w:themeFillShade="D9"/>
          </w:tcPr>
          <w:p w14:paraId="0E525556" w14:textId="0BF8F81B" w:rsidR="00064A3A" w:rsidRPr="00D13A99" w:rsidRDefault="0001686A" w:rsidP="003227FF">
            <w:pPr>
              <w:spacing w:after="0" w:line="240" w:lineRule="auto"/>
              <w:rPr>
                <w:sz w:val="18"/>
                <w:szCs w:val="18"/>
              </w:rPr>
            </w:pPr>
            <w:r>
              <w:rPr>
                <w:sz w:val="18"/>
                <w:szCs w:val="18"/>
              </w:rPr>
              <w:t>29.7% of closed cases reported using this partner vs. 33.3% of open cases.</w:t>
            </w:r>
          </w:p>
        </w:tc>
        <w:tc>
          <w:tcPr>
            <w:tcW w:w="3235" w:type="dxa"/>
            <w:vMerge/>
          </w:tcPr>
          <w:p w14:paraId="07A07792" w14:textId="77777777" w:rsidR="00064A3A" w:rsidRPr="002F2BE7" w:rsidRDefault="00064A3A" w:rsidP="003227FF">
            <w:pPr>
              <w:spacing w:after="0" w:line="240" w:lineRule="auto"/>
              <w:rPr>
                <w:sz w:val="18"/>
                <w:szCs w:val="18"/>
              </w:rPr>
            </w:pPr>
          </w:p>
        </w:tc>
      </w:tr>
      <w:tr w:rsidR="00E97BCD" w14:paraId="6375DD46" w14:textId="77777777" w:rsidTr="002060E0">
        <w:tc>
          <w:tcPr>
            <w:tcW w:w="1435" w:type="dxa"/>
            <w:vMerge w:val="restart"/>
            <w:vAlign w:val="center"/>
          </w:tcPr>
          <w:p w14:paraId="2C0E8ED3" w14:textId="573CB42A" w:rsidR="00E97BCD" w:rsidRPr="005655E7" w:rsidRDefault="00E97BCD" w:rsidP="003227FF">
            <w:pPr>
              <w:spacing w:after="0" w:line="240" w:lineRule="auto"/>
              <w:rPr>
                <w:sz w:val="18"/>
                <w:szCs w:val="18"/>
                <w:highlight w:val="yellow"/>
              </w:rPr>
            </w:pPr>
            <w:r w:rsidRPr="0045398B">
              <w:rPr>
                <w:sz w:val="18"/>
                <w:szCs w:val="18"/>
              </w:rPr>
              <w:t>Support Services Provided by MCB or Community Partners</w:t>
            </w:r>
          </w:p>
        </w:tc>
        <w:tc>
          <w:tcPr>
            <w:tcW w:w="1980" w:type="dxa"/>
          </w:tcPr>
          <w:p w14:paraId="4589EE6C" w14:textId="015F9838" w:rsidR="00E97BCD" w:rsidRPr="002F2BE7" w:rsidRDefault="00E97BCD" w:rsidP="003227FF">
            <w:pPr>
              <w:spacing w:after="0" w:line="240" w:lineRule="auto"/>
              <w:rPr>
                <w:rFonts w:cs="Arial"/>
                <w:sz w:val="18"/>
                <w:szCs w:val="18"/>
              </w:rPr>
            </w:pPr>
            <w:r w:rsidRPr="003867AD">
              <w:rPr>
                <w:rFonts w:cs="Arial"/>
                <w:sz w:val="18"/>
                <w:szCs w:val="18"/>
              </w:rPr>
              <w:t xml:space="preserve">Independent </w:t>
            </w:r>
            <w:r w:rsidR="009C10E6" w:rsidRPr="003867AD">
              <w:rPr>
                <w:rFonts w:cs="Arial"/>
                <w:sz w:val="18"/>
                <w:szCs w:val="18"/>
              </w:rPr>
              <w:t>L</w:t>
            </w:r>
            <w:r w:rsidRPr="003867AD">
              <w:rPr>
                <w:rFonts w:cs="Arial"/>
                <w:sz w:val="18"/>
                <w:szCs w:val="18"/>
              </w:rPr>
              <w:t>iving skills training</w:t>
            </w:r>
          </w:p>
        </w:tc>
        <w:tc>
          <w:tcPr>
            <w:tcW w:w="2700" w:type="dxa"/>
          </w:tcPr>
          <w:p w14:paraId="0F2B9653" w14:textId="479A2686" w:rsidR="00E97BCD" w:rsidRDefault="00E97BCD" w:rsidP="00061247">
            <w:pPr>
              <w:spacing w:after="0" w:line="240" w:lineRule="auto"/>
              <w:rPr>
                <w:sz w:val="18"/>
                <w:szCs w:val="18"/>
              </w:rPr>
            </w:pPr>
            <w:r>
              <w:rPr>
                <w:sz w:val="18"/>
                <w:szCs w:val="18"/>
              </w:rPr>
              <w:t xml:space="preserve">Closed case </w:t>
            </w:r>
            <w:r w:rsidR="001927EC">
              <w:rPr>
                <w:sz w:val="18"/>
                <w:szCs w:val="18"/>
              </w:rPr>
              <w:t xml:space="preserve">living skills training </w:t>
            </w:r>
            <w:r>
              <w:rPr>
                <w:sz w:val="18"/>
                <w:szCs w:val="18"/>
              </w:rPr>
              <w:t xml:space="preserve">services usage – 9.9% for MCB services and 6.6% for community partners services and open case </w:t>
            </w:r>
            <w:r w:rsidR="001927EC">
              <w:rPr>
                <w:sz w:val="18"/>
                <w:szCs w:val="18"/>
              </w:rPr>
              <w:t>living skills training</w:t>
            </w:r>
            <w:r w:rsidR="001927EC" w:rsidDel="001927EC">
              <w:rPr>
                <w:sz w:val="18"/>
                <w:szCs w:val="18"/>
              </w:rPr>
              <w:t xml:space="preserve"> </w:t>
            </w:r>
            <w:r>
              <w:rPr>
                <w:sz w:val="18"/>
                <w:szCs w:val="18"/>
              </w:rPr>
              <w:t>services usage – 12.9% for</w:t>
            </w:r>
          </w:p>
          <w:p w14:paraId="578C80CC" w14:textId="637DC62E" w:rsidR="00E97BCD" w:rsidRDefault="00E97BCD" w:rsidP="003227FF">
            <w:pPr>
              <w:spacing w:after="0" w:line="240" w:lineRule="auto"/>
              <w:rPr>
                <w:sz w:val="18"/>
                <w:szCs w:val="18"/>
              </w:rPr>
            </w:pPr>
            <w:r>
              <w:rPr>
                <w:sz w:val="18"/>
                <w:szCs w:val="18"/>
              </w:rPr>
              <w:t>MCB services and 14.2% for community partner services.</w:t>
            </w:r>
          </w:p>
        </w:tc>
        <w:tc>
          <w:tcPr>
            <w:tcW w:w="3235" w:type="dxa"/>
            <w:vMerge w:val="restart"/>
          </w:tcPr>
          <w:p w14:paraId="4A9CB0C7" w14:textId="77777777" w:rsidR="00E97BCD" w:rsidRDefault="00E97BCD" w:rsidP="008D3B41">
            <w:pPr>
              <w:pStyle w:val="ListParagraph"/>
              <w:numPr>
                <w:ilvl w:val="0"/>
                <w:numId w:val="28"/>
              </w:numPr>
              <w:ind w:left="144" w:hanging="144"/>
              <w:rPr>
                <w:sz w:val="18"/>
                <w:szCs w:val="18"/>
              </w:rPr>
            </w:pPr>
            <w:r w:rsidRPr="002F2BE7">
              <w:rPr>
                <w:sz w:val="18"/>
                <w:szCs w:val="18"/>
              </w:rPr>
              <w:t xml:space="preserve">The largest discrepancy in supportive services provided (by both MCB and community partner providers) was independent living skills training </w:t>
            </w:r>
          </w:p>
          <w:p w14:paraId="1B9592A1" w14:textId="25445C7B" w:rsidR="00E97BCD" w:rsidRDefault="00E97BCD" w:rsidP="008D3B41">
            <w:pPr>
              <w:pStyle w:val="ListParagraph"/>
              <w:numPr>
                <w:ilvl w:val="0"/>
                <w:numId w:val="28"/>
              </w:numPr>
              <w:ind w:left="144" w:hanging="144"/>
              <w:rPr>
                <w:sz w:val="18"/>
                <w:szCs w:val="18"/>
              </w:rPr>
            </w:pPr>
            <w:r w:rsidRPr="002F2BE7">
              <w:rPr>
                <w:sz w:val="18"/>
                <w:szCs w:val="18"/>
              </w:rPr>
              <w:t xml:space="preserve">Respondents whose cases were open were more likely to report receiving both of these services than </w:t>
            </w:r>
            <w:r>
              <w:rPr>
                <w:sz w:val="18"/>
                <w:szCs w:val="18"/>
              </w:rPr>
              <w:t>those</w:t>
            </w:r>
            <w:r w:rsidRPr="002F2BE7">
              <w:rPr>
                <w:sz w:val="18"/>
                <w:szCs w:val="18"/>
              </w:rPr>
              <w:t xml:space="preserve"> whose cases had been closed. </w:t>
            </w:r>
          </w:p>
          <w:p w14:paraId="4435EA9A" w14:textId="5A83BBFF" w:rsidR="00E97BCD" w:rsidRPr="002F2BE7" w:rsidRDefault="00E97BCD" w:rsidP="008D3B41">
            <w:pPr>
              <w:pStyle w:val="ListParagraph"/>
              <w:numPr>
                <w:ilvl w:val="0"/>
                <w:numId w:val="28"/>
              </w:numPr>
              <w:ind w:left="144" w:hanging="144"/>
              <w:rPr>
                <w:sz w:val="18"/>
                <w:szCs w:val="18"/>
              </w:rPr>
            </w:pPr>
            <w:r w:rsidRPr="002F2BE7">
              <w:rPr>
                <w:sz w:val="18"/>
                <w:szCs w:val="18"/>
              </w:rPr>
              <w:t>Transportation was the most commonly reported support service received, though by a notably lower portion of all cases than those that encountered it as a barrier to employment.</w:t>
            </w:r>
          </w:p>
        </w:tc>
      </w:tr>
      <w:tr w:rsidR="00E97BCD" w14:paraId="5ECE14CA" w14:textId="77777777" w:rsidTr="002060E0">
        <w:tc>
          <w:tcPr>
            <w:tcW w:w="1435" w:type="dxa"/>
            <w:vMerge/>
            <w:vAlign w:val="center"/>
          </w:tcPr>
          <w:p w14:paraId="248A0AE3" w14:textId="77777777" w:rsidR="00E97BCD" w:rsidRPr="0045398B" w:rsidRDefault="00E97BCD" w:rsidP="003227FF">
            <w:pPr>
              <w:spacing w:after="0" w:line="240" w:lineRule="auto"/>
              <w:rPr>
                <w:sz w:val="18"/>
                <w:szCs w:val="18"/>
              </w:rPr>
            </w:pPr>
          </w:p>
        </w:tc>
        <w:tc>
          <w:tcPr>
            <w:tcW w:w="1980" w:type="dxa"/>
          </w:tcPr>
          <w:p w14:paraId="5ED05FA2" w14:textId="606D4F1C" w:rsidR="00E97BCD" w:rsidRPr="002F2BE7" w:rsidRDefault="00E97BCD" w:rsidP="003227FF">
            <w:pPr>
              <w:spacing w:after="0" w:line="240" w:lineRule="auto"/>
              <w:rPr>
                <w:rFonts w:cs="Arial"/>
                <w:sz w:val="18"/>
                <w:szCs w:val="18"/>
              </w:rPr>
            </w:pPr>
            <w:r w:rsidRPr="002F2BE7">
              <w:rPr>
                <w:rFonts w:cs="Arial"/>
                <w:sz w:val="18"/>
                <w:szCs w:val="18"/>
              </w:rPr>
              <w:t>Help with transportation</w:t>
            </w:r>
          </w:p>
        </w:tc>
        <w:tc>
          <w:tcPr>
            <w:tcW w:w="2700" w:type="dxa"/>
          </w:tcPr>
          <w:p w14:paraId="280F2E49" w14:textId="379BFB70" w:rsidR="00CF1569" w:rsidRDefault="00CF1569" w:rsidP="00CF1569">
            <w:pPr>
              <w:spacing w:after="0" w:line="240" w:lineRule="auto"/>
              <w:rPr>
                <w:sz w:val="18"/>
                <w:szCs w:val="18"/>
              </w:rPr>
            </w:pPr>
            <w:r>
              <w:rPr>
                <w:sz w:val="18"/>
                <w:szCs w:val="18"/>
              </w:rPr>
              <w:t xml:space="preserve">Closed case </w:t>
            </w:r>
            <w:r w:rsidR="001927EC">
              <w:rPr>
                <w:sz w:val="18"/>
                <w:szCs w:val="18"/>
              </w:rPr>
              <w:t xml:space="preserve">transportation </w:t>
            </w:r>
            <w:r>
              <w:rPr>
                <w:sz w:val="18"/>
                <w:szCs w:val="18"/>
              </w:rPr>
              <w:t>services usage – 11.0% for MCB services and 9.9% for community partners services</w:t>
            </w:r>
            <w:r w:rsidR="00B81F5D">
              <w:rPr>
                <w:sz w:val="18"/>
                <w:szCs w:val="18"/>
              </w:rPr>
              <w:t xml:space="preserve"> </w:t>
            </w:r>
            <w:r>
              <w:rPr>
                <w:sz w:val="18"/>
                <w:szCs w:val="18"/>
              </w:rPr>
              <w:t xml:space="preserve">and open case </w:t>
            </w:r>
            <w:r w:rsidR="001927EC">
              <w:rPr>
                <w:sz w:val="18"/>
                <w:szCs w:val="18"/>
              </w:rPr>
              <w:t xml:space="preserve">transportation </w:t>
            </w:r>
            <w:r>
              <w:rPr>
                <w:sz w:val="18"/>
                <w:szCs w:val="18"/>
              </w:rPr>
              <w:t>services usage – 15.7% for</w:t>
            </w:r>
          </w:p>
          <w:p w14:paraId="7AF1BA64" w14:textId="0AB079C8" w:rsidR="00E97BCD" w:rsidRDefault="00CF1569" w:rsidP="00CF1569">
            <w:pPr>
              <w:spacing w:after="0" w:line="240" w:lineRule="auto"/>
              <w:rPr>
                <w:sz w:val="18"/>
                <w:szCs w:val="18"/>
              </w:rPr>
            </w:pPr>
            <w:r>
              <w:rPr>
                <w:sz w:val="18"/>
                <w:szCs w:val="18"/>
              </w:rPr>
              <w:t>MCB services and 20.9% for community partner services.</w:t>
            </w:r>
          </w:p>
        </w:tc>
        <w:tc>
          <w:tcPr>
            <w:tcW w:w="3235" w:type="dxa"/>
            <w:vMerge/>
          </w:tcPr>
          <w:p w14:paraId="268887CA" w14:textId="77777777" w:rsidR="00E97BCD" w:rsidRPr="002F2BE7" w:rsidRDefault="00E97BCD" w:rsidP="002F2BE7">
            <w:pPr>
              <w:jc w:val="both"/>
              <w:rPr>
                <w:sz w:val="18"/>
                <w:szCs w:val="18"/>
              </w:rPr>
            </w:pPr>
          </w:p>
        </w:tc>
      </w:tr>
    </w:tbl>
    <w:p w14:paraId="65BACA68" w14:textId="49F3F510" w:rsidR="00205D5A" w:rsidRDefault="00205D5A" w:rsidP="00817278">
      <w:pPr>
        <w:jc w:val="both"/>
      </w:pPr>
    </w:p>
    <w:p w14:paraId="55B0B11D" w14:textId="5323889A" w:rsidR="003D3D43" w:rsidRPr="00F3523A" w:rsidRDefault="006437DB" w:rsidP="00817278">
      <w:pPr>
        <w:jc w:val="both"/>
        <w:rPr>
          <w:szCs w:val="20"/>
        </w:rPr>
      </w:pPr>
      <w:r w:rsidRPr="00F3523A">
        <w:rPr>
          <w:szCs w:val="20"/>
        </w:rPr>
        <w:t xml:space="preserve">Among closed cases, transportation was reported as a barrier </w:t>
      </w:r>
      <w:r w:rsidR="00220829">
        <w:rPr>
          <w:szCs w:val="20"/>
        </w:rPr>
        <w:t xml:space="preserve">in our survey </w:t>
      </w:r>
      <w:r w:rsidRPr="00F3523A">
        <w:rPr>
          <w:szCs w:val="20"/>
        </w:rPr>
        <w:t xml:space="preserve">almost twice as often </w:t>
      </w:r>
      <w:r w:rsidR="00F3523A" w:rsidRPr="00F3523A">
        <w:rPr>
          <w:szCs w:val="20"/>
        </w:rPr>
        <w:t xml:space="preserve">(69.1%) </w:t>
      </w:r>
      <w:r w:rsidRPr="00F3523A">
        <w:rPr>
          <w:szCs w:val="20"/>
        </w:rPr>
        <w:t>as the next most common barrier</w:t>
      </w:r>
      <w:r w:rsidR="00C134B9" w:rsidRPr="00F3523A">
        <w:rPr>
          <w:szCs w:val="20"/>
        </w:rPr>
        <w:t xml:space="preserve">, </w:t>
      </w:r>
      <w:r w:rsidR="00C075B8" w:rsidRPr="00F3523A">
        <w:rPr>
          <w:szCs w:val="20"/>
        </w:rPr>
        <w:t>e</w:t>
      </w:r>
      <w:r w:rsidR="00C134B9" w:rsidRPr="00F3523A">
        <w:rPr>
          <w:rFonts w:asciiTheme="majorHAnsi" w:hAnsiTheme="majorHAnsi" w:cstheme="majorHAnsi"/>
          <w:szCs w:val="20"/>
        </w:rPr>
        <w:t>mployer attitudes toward people with disabilities</w:t>
      </w:r>
      <w:r w:rsidR="00C075B8" w:rsidRPr="00F3523A">
        <w:rPr>
          <w:rFonts w:asciiTheme="majorHAnsi" w:hAnsiTheme="majorHAnsi" w:cstheme="majorHAnsi"/>
          <w:szCs w:val="20"/>
        </w:rPr>
        <w:t xml:space="preserve"> (reported by </w:t>
      </w:r>
      <w:r w:rsidR="00C075B8" w:rsidRPr="00F3523A">
        <w:rPr>
          <w:szCs w:val="20"/>
        </w:rPr>
        <w:t>38.2% of closed cases and 49.0% of open cases)</w:t>
      </w:r>
      <w:r w:rsidRPr="00F3523A">
        <w:rPr>
          <w:szCs w:val="20"/>
        </w:rPr>
        <w:t xml:space="preserve">. </w:t>
      </w:r>
    </w:p>
    <w:p w14:paraId="57301A67" w14:textId="6EFFD7F4" w:rsidR="002B344F" w:rsidRDefault="006437DB" w:rsidP="00817278">
      <w:pPr>
        <w:jc w:val="both"/>
        <w:rPr>
          <w:szCs w:val="20"/>
        </w:rPr>
      </w:pPr>
      <w:r w:rsidRPr="00817278">
        <w:rPr>
          <w:szCs w:val="20"/>
        </w:rPr>
        <w:lastRenderedPageBreak/>
        <w:t xml:space="preserve">Other than </w:t>
      </w:r>
      <w:r w:rsidR="00142C0E">
        <w:rPr>
          <w:szCs w:val="20"/>
        </w:rPr>
        <w:t>transportation a</w:t>
      </w:r>
      <w:r w:rsidR="00200D5C">
        <w:rPr>
          <w:szCs w:val="20"/>
        </w:rPr>
        <w:t>nd consumers’ experience</w:t>
      </w:r>
      <w:r w:rsidR="00142C0E">
        <w:rPr>
          <w:szCs w:val="20"/>
        </w:rPr>
        <w:t xml:space="preserve"> with MCB counselors, </w:t>
      </w:r>
      <w:r w:rsidRPr="00817278">
        <w:rPr>
          <w:szCs w:val="20"/>
        </w:rPr>
        <w:t>s</w:t>
      </w:r>
      <w:r w:rsidR="00F70F1C" w:rsidRPr="00817278">
        <w:rPr>
          <w:szCs w:val="20"/>
        </w:rPr>
        <w:t xml:space="preserve">urvey results </w:t>
      </w:r>
      <w:r w:rsidR="00782A9C">
        <w:rPr>
          <w:szCs w:val="20"/>
        </w:rPr>
        <w:t>displayed</w:t>
      </w:r>
      <w:r w:rsidR="00F70F1C" w:rsidRPr="00817278">
        <w:rPr>
          <w:szCs w:val="20"/>
        </w:rPr>
        <w:t xml:space="preserve"> few differences between </w:t>
      </w:r>
      <w:r w:rsidR="00782A9C">
        <w:rPr>
          <w:szCs w:val="20"/>
        </w:rPr>
        <w:t>closed and open cases</w:t>
      </w:r>
      <w:r w:rsidR="00F70F1C" w:rsidRPr="00817278">
        <w:rPr>
          <w:szCs w:val="20"/>
        </w:rPr>
        <w:t xml:space="preserve"> in th</w:t>
      </w:r>
      <w:r w:rsidR="006F4460">
        <w:rPr>
          <w:szCs w:val="20"/>
        </w:rPr>
        <w:t>e</w:t>
      </w:r>
      <w:r w:rsidR="00F70F1C" w:rsidRPr="00817278">
        <w:rPr>
          <w:szCs w:val="20"/>
        </w:rPr>
        <w:t xml:space="preserve"> use of MCB </w:t>
      </w:r>
      <w:r w:rsidR="005611C5">
        <w:rPr>
          <w:szCs w:val="20"/>
        </w:rPr>
        <w:t xml:space="preserve">provided services </w:t>
      </w:r>
      <w:r w:rsidR="009E3C49">
        <w:rPr>
          <w:szCs w:val="20"/>
        </w:rPr>
        <w:t>or</w:t>
      </w:r>
      <w:r w:rsidR="00BE1A06">
        <w:rPr>
          <w:szCs w:val="20"/>
        </w:rPr>
        <w:t xml:space="preserve"> community partner provided services</w:t>
      </w:r>
      <w:r w:rsidR="00F70F1C" w:rsidRPr="00817278">
        <w:rPr>
          <w:szCs w:val="20"/>
        </w:rPr>
        <w:t>.</w:t>
      </w:r>
    </w:p>
    <w:p w14:paraId="6D8DA87C" w14:textId="73C109AA" w:rsidR="00DE6DC6" w:rsidRDefault="00F740D9" w:rsidP="00817278">
      <w:pPr>
        <w:jc w:val="both"/>
      </w:pPr>
      <w:r>
        <w:t>D</w:t>
      </w:r>
      <w:r w:rsidR="007F73CD">
        <w:t>ecision tree</w:t>
      </w:r>
      <w:r w:rsidR="0010232F">
        <w:t xml:space="preserve"> </w:t>
      </w:r>
      <w:r>
        <w:t>results s</w:t>
      </w:r>
      <w:r w:rsidR="00950036">
        <w:t>uggest</w:t>
      </w:r>
      <w:r w:rsidR="0010232F">
        <w:t xml:space="preserve"> </w:t>
      </w:r>
      <w:r w:rsidR="00AD6855" w:rsidRPr="007637D0">
        <w:t xml:space="preserve">the most powerful factor for determining successful employment is having a job at the time of </w:t>
      </w:r>
      <w:r w:rsidR="000A779D" w:rsidRPr="007637D0">
        <w:t xml:space="preserve">case opening. </w:t>
      </w:r>
      <w:r w:rsidR="00ED4034">
        <w:t>C</w:t>
      </w:r>
      <w:r w:rsidR="00D11016">
        <w:t>ases where individuals ha</w:t>
      </w:r>
      <w:r w:rsidR="00E25A03">
        <w:t>ve</w:t>
      </w:r>
      <w:r w:rsidR="00D11016">
        <w:t xml:space="preserve"> primary support of personal income </w:t>
      </w:r>
      <w:r w:rsidR="00E25A03">
        <w:t>are much more likely to close successfully.</w:t>
      </w:r>
      <w:r w:rsidR="00B31CC5">
        <w:t xml:space="preserve"> While more than three quarters (79%) of these cases close successfully, less than half (43%) of individuals who do not have a job at the time </w:t>
      </w:r>
      <w:r w:rsidR="00CC7967">
        <w:t xml:space="preserve">MCB opens their </w:t>
      </w:r>
      <w:r w:rsidR="001F1EC1">
        <w:t>case</w:t>
      </w:r>
      <w:r w:rsidR="00982F22">
        <w:t xml:space="preserve"> do</w:t>
      </w:r>
      <w:r w:rsidR="00B31CC5">
        <w:t xml:space="preserve">. </w:t>
      </w:r>
      <w:r w:rsidR="000A779D" w:rsidRPr="007637D0">
        <w:t>Individuals w</w:t>
      </w:r>
      <w:r w:rsidR="005473C4" w:rsidRPr="007637D0">
        <w:t>ho are</w:t>
      </w:r>
      <w:r w:rsidR="005473C4">
        <w:t xml:space="preserve"> employed</w:t>
      </w:r>
      <w:r w:rsidR="000A779D">
        <w:t xml:space="preserve"> at the time their </w:t>
      </w:r>
      <w:r w:rsidR="00F72472">
        <w:t xml:space="preserve">MCB </w:t>
      </w:r>
      <w:r w:rsidR="000A779D">
        <w:t xml:space="preserve">case </w:t>
      </w:r>
      <w:r w:rsidR="00787647">
        <w:t xml:space="preserve">is </w:t>
      </w:r>
      <w:r w:rsidR="000A779D">
        <w:t>open</w:t>
      </w:r>
      <w:r w:rsidR="00787647">
        <w:t>ed</w:t>
      </w:r>
      <w:r w:rsidR="000A779D">
        <w:t xml:space="preserve"> have </w:t>
      </w:r>
      <w:r w:rsidR="00F8609E">
        <w:t>likely</w:t>
      </w:r>
      <w:r w:rsidR="000A779D">
        <w:t xml:space="preserve"> already developed a suite of skills, technological adaptions and personal traits that </w:t>
      </w:r>
      <w:r w:rsidR="000954B5">
        <w:t>contribute to their success</w:t>
      </w:r>
      <w:r w:rsidR="000A779D">
        <w:t xml:space="preserve">, </w:t>
      </w:r>
      <w:r w:rsidR="00A53246">
        <w:t>making</w:t>
      </w:r>
      <w:r w:rsidR="00FB5651">
        <w:t xml:space="preserve"> competitive</w:t>
      </w:r>
      <w:r w:rsidR="000A779D">
        <w:t xml:space="preserve"> integrated employment easier to achieve and maintain.</w:t>
      </w:r>
      <w:r w:rsidR="00DE6DC6">
        <w:t xml:space="preserve"> </w:t>
      </w:r>
      <w:r w:rsidR="00687D4E">
        <w:t xml:space="preserve">MCB </w:t>
      </w:r>
      <w:r w:rsidR="00884B49">
        <w:t>may want to</w:t>
      </w:r>
      <w:r w:rsidR="00687D4E">
        <w:t xml:space="preserve"> f</w:t>
      </w:r>
      <w:r w:rsidR="00D04ACF">
        <w:t xml:space="preserve">ocus on finding ways to impart these skills </w:t>
      </w:r>
      <w:r w:rsidR="00115054">
        <w:t xml:space="preserve">to those who are </w:t>
      </w:r>
      <w:r w:rsidR="00BC46F8">
        <w:t>un</w:t>
      </w:r>
      <w:r w:rsidR="00115054">
        <w:t xml:space="preserve">employed at the time their case is opened </w:t>
      </w:r>
      <w:r w:rsidR="000555DE">
        <w:t xml:space="preserve">and/or </w:t>
      </w:r>
      <w:r w:rsidR="00D04ACF">
        <w:t xml:space="preserve">during </w:t>
      </w:r>
      <w:r w:rsidR="000555DE">
        <w:t>th</w:t>
      </w:r>
      <w:r w:rsidR="00486E9F">
        <w:t>e time they are active</w:t>
      </w:r>
      <w:r w:rsidR="00D04ACF">
        <w:t xml:space="preserve"> with MCB.</w:t>
      </w:r>
    </w:p>
    <w:p w14:paraId="163E8F43" w14:textId="7A9AF7B2" w:rsidR="002153D5" w:rsidRDefault="004F12D8" w:rsidP="002153D5">
      <w:pPr>
        <w:contextualSpacing/>
        <w:jc w:val="both"/>
      </w:pPr>
      <w:r>
        <w:t xml:space="preserve">Similarly, </w:t>
      </w:r>
      <w:r w:rsidR="005A70CC">
        <w:t>r</w:t>
      </w:r>
      <w:r w:rsidR="009771CD">
        <w:t xml:space="preserve">egression analysis results </w:t>
      </w:r>
      <w:r w:rsidR="00400AD0">
        <w:t xml:space="preserve">indicate </w:t>
      </w:r>
      <w:r w:rsidR="009771CD">
        <w:t xml:space="preserve">that </w:t>
      </w:r>
      <w:r w:rsidR="002153D5">
        <w:t xml:space="preserve">the factor most likely </w:t>
      </w:r>
      <w:r w:rsidR="002153D5" w:rsidRPr="00450925">
        <w:t>to determine</w:t>
      </w:r>
      <w:r w:rsidR="002153D5">
        <w:t xml:space="preserve"> a successful </w:t>
      </w:r>
      <w:r w:rsidR="002153D5" w:rsidRPr="00450925">
        <w:t xml:space="preserve">MCB </w:t>
      </w:r>
      <w:r w:rsidR="002153D5">
        <w:t xml:space="preserve">case closure is </w:t>
      </w:r>
      <w:r w:rsidR="002153D5" w:rsidRPr="00450925">
        <w:t>when</w:t>
      </w:r>
      <w:r w:rsidR="002153D5">
        <w:t xml:space="preserve"> an individual’s primary source of support at the time of application is personal income </w:t>
      </w:r>
      <w:r w:rsidR="002153D5" w:rsidRPr="00450925">
        <w:t>i.e.</w:t>
      </w:r>
      <w:r w:rsidR="002153D5">
        <w:t xml:space="preserve"> they already have a job. Individuals with low levels of education, </w:t>
      </w:r>
      <w:r w:rsidR="00E3602F">
        <w:t xml:space="preserve">the most </w:t>
      </w:r>
      <w:r w:rsidR="002153D5">
        <w:t xml:space="preserve">significant disabilities, who are long term unemployed or have low incomes are least likely to have a successful case closure. Interestingly, individuals receiving general assistance </w:t>
      </w:r>
      <w:r w:rsidR="002153D5" w:rsidRPr="00450925">
        <w:t>or</w:t>
      </w:r>
      <w:r w:rsidR="002153D5">
        <w:t xml:space="preserve"> private health insurance through the Affordable Care Act </w:t>
      </w:r>
      <w:r w:rsidR="002153D5" w:rsidRPr="00450925">
        <w:t>at the time of application</w:t>
      </w:r>
      <w:r w:rsidR="002153D5">
        <w:t xml:space="preserve"> are more likely to close with a successful outcome. </w:t>
      </w:r>
    </w:p>
    <w:p w14:paraId="790AAD97" w14:textId="77777777" w:rsidR="002153D5" w:rsidRDefault="002153D5" w:rsidP="002153D5">
      <w:pPr>
        <w:contextualSpacing/>
      </w:pPr>
    </w:p>
    <w:p w14:paraId="41527A40" w14:textId="77777777" w:rsidR="00730E44" w:rsidRDefault="00491CD4" w:rsidP="005B7879">
      <w:pPr>
        <w:jc w:val="both"/>
      </w:pPr>
      <w:r>
        <w:t>F</w:t>
      </w:r>
      <w:r w:rsidR="005B7879" w:rsidRPr="008725EE">
        <w:t>ocus groups note</w:t>
      </w:r>
      <w:r w:rsidR="00584266" w:rsidRPr="008725EE">
        <w:t>d</w:t>
      </w:r>
      <w:r w:rsidR="005B7879" w:rsidRPr="008725EE">
        <w:t xml:space="preserve"> the importance of </w:t>
      </w:r>
      <w:r w:rsidR="00AF37B5" w:rsidRPr="008725EE">
        <w:t xml:space="preserve">having access to current </w:t>
      </w:r>
      <w:r w:rsidR="005B7879" w:rsidRPr="008725EE">
        <w:t>technology</w:t>
      </w:r>
      <w:r w:rsidR="00D606BB" w:rsidRPr="008725EE">
        <w:t xml:space="preserve">, the funding to make upgrades and </w:t>
      </w:r>
      <w:r w:rsidR="00BE202F" w:rsidRPr="008725EE">
        <w:t>training consumers to be</w:t>
      </w:r>
      <w:r w:rsidR="00D606BB" w:rsidRPr="008725EE">
        <w:t xml:space="preserve">come </w:t>
      </w:r>
      <w:r w:rsidR="00005A6C" w:rsidRPr="008725EE">
        <w:t xml:space="preserve">technically </w:t>
      </w:r>
      <w:r w:rsidR="00D606BB" w:rsidRPr="008725EE">
        <w:t xml:space="preserve">proficient and </w:t>
      </w:r>
      <w:r w:rsidR="00BE202F" w:rsidRPr="008725EE">
        <w:t>self-sufficient</w:t>
      </w:r>
      <w:r w:rsidR="00005A6C" w:rsidRPr="008725EE">
        <w:t>.</w:t>
      </w:r>
      <w:r w:rsidR="008B1CCC" w:rsidRPr="008725EE">
        <w:t xml:space="preserve"> </w:t>
      </w:r>
      <w:r w:rsidR="00FA3754" w:rsidRPr="008725EE">
        <w:t>These factors</w:t>
      </w:r>
      <w:r w:rsidR="005B7879" w:rsidRPr="008725EE">
        <w:t xml:space="preserve"> could make many more technology-oriented jobs – for example, most office jobs – more available to the blind and visually impaired.</w:t>
      </w:r>
      <w:r w:rsidR="0000057B" w:rsidRPr="008725EE">
        <w:t xml:space="preserve"> </w:t>
      </w:r>
    </w:p>
    <w:p w14:paraId="784D37FE" w14:textId="49177B5C" w:rsidR="00730E44" w:rsidRDefault="00FB5651" w:rsidP="005B7879">
      <w:pPr>
        <w:jc w:val="both"/>
      </w:pPr>
      <w:r>
        <w:t>O&amp;M</w:t>
      </w:r>
      <w:r w:rsidR="005B7879" w:rsidRPr="008725EE">
        <w:t xml:space="preserve"> skills were seen by focus group participants as critical to the success of VR consumers and one of the central skills to focus on during service provision.</w:t>
      </w:r>
      <w:r w:rsidR="003E30E0" w:rsidRPr="008725EE">
        <w:t xml:space="preserve"> </w:t>
      </w:r>
    </w:p>
    <w:p w14:paraId="656B0F25" w14:textId="77777777" w:rsidR="007E3B74" w:rsidRDefault="00DE7C19" w:rsidP="005B7879">
      <w:pPr>
        <w:jc w:val="both"/>
      </w:pPr>
      <w:r w:rsidRPr="008725EE">
        <w:t>I</w:t>
      </w:r>
      <w:r w:rsidR="005B7879" w:rsidRPr="008725EE">
        <w:t>ndividual characteristics</w:t>
      </w:r>
      <w:r w:rsidRPr="008725EE">
        <w:t xml:space="preserve"> </w:t>
      </w:r>
      <w:r w:rsidR="008725EE" w:rsidRPr="008725EE">
        <w:t>such as “motivation”, “tenacity” and “self</w:t>
      </w:r>
      <w:r w:rsidR="008725EE">
        <w:t xml:space="preserve">-advocacy” </w:t>
      </w:r>
      <w:r>
        <w:t>are also seen as vital</w:t>
      </w:r>
      <w:r w:rsidR="005B7879">
        <w:t xml:space="preserve"> to </w:t>
      </w:r>
      <w:r w:rsidR="005B7879" w:rsidRPr="00CC3297">
        <w:t xml:space="preserve">achieving successful, integrated employment outcomes. </w:t>
      </w:r>
    </w:p>
    <w:p w14:paraId="5AA24401" w14:textId="1B0D39B2" w:rsidR="005B7879" w:rsidRDefault="005B7879" w:rsidP="005B7879">
      <w:pPr>
        <w:jc w:val="both"/>
      </w:pPr>
      <w:r w:rsidRPr="00CC3297">
        <w:t>Those who work with younger VR participants frequently emphasized parental involvement and coordination</w:t>
      </w:r>
      <w:r w:rsidR="00D52FC4" w:rsidRPr="00CC3297">
        <w:t xml:space="preserve"> as important success factors</w:t>
      </w:r>
      <w:r w:rsidR="00595B40" w:rsidRPr="00CC3297">
        <w:t xml:space="preserve">, specifically </w:t>
      </w:r>
      <w:r w:rsidRPr="00CC3297">
        <w:t xml:space="preserve">helping their child create a plan for employment and achieving goals. </w:t>
      </w:r>
      <w:r w:rsidR="00CC3297" w:rsidRPr="00CC3297">
        <w:t>Discussions also touched upon</w:t>
      </w:r>
      <w:r w:rsidRPr="00CC3297">
        <w:t xml:space="preserve"> helping younger individuals build the personal and emotional skills necessary for that development, in particular, independence and self-advocacy skills.</w:t>
      </w:r>
      <w:r w:rsidRPr="00156546">
        <w:t xml:space="preserve"> </w:t>
      </w:r>
    </w:p>
    <w:p w14:paraId="13D30893" w14:textId="0CFF32A2" w:rsidR="00EB2225" w:rsidRDefault="005B7879" w:rsidP="00817278">
      <w:pPr>
        <w:jc w:val="both"/>
      </w:pPr>
      <w:r w:rsidRPr="00FC4CA8">
        <w:t xml:space="preserve">Another important factor emphasized by all providers, </w:t>
      </w:r>
      <w:r w:rsidR="00FC4CA8">
        <w:t>including</w:t>
      </w:r>
      <w:r w:rsidRPr="00FC4CA8">
        <w:t xml:space="preserve"> youth service providers, was the inaccessibility of transportation</w:t>
      </w:r>
      <w:r w:rsidR="00FC4CA8">
        <w:t xml:space="preserve">, </w:t>
      </w:r>
      <w:r w:rsidRPr="00FC4CA8">
        <w:t>a limiting factor to achieving employment.</w:t>
      </w:r>
      <w:r w:rsidR="00C268B1" w:rsidRPr="00FC4CA8">
        <w:t xml:space="preserve"> Our research suggests that transportation, orientation and mobility services should become an area</w:t>
      </w:r>
      <w:r w:rsidR="00C268B1">
        <w:t xml:space="preserve"> of greater focus</w:t>
      </w:r>
      <w:r w:rsidR="001A17DE">
        <w:t xml:space="preserve"> for MCB</w:t>
      </w:r>
      <w:r w:rsidR="00C268B1">
        <w:t xml:space="preserve">. </w:t>
      </w:r>
      <w:r w:rsidR="00C268B1" w:rsidRPr="00AE0015">
        <w:rPr>
          <w:u w:val="single"/>
        </w:rPr>
        <w:t>Less than half of MCB consumers agreed they could access MCB offices using public transportation and only about a third agree they could easily navigate to MCB offices, particularly consumers farther away from major population centers. Those with closed cases were notably more likely to indicate difficulty accessing transportation (public or other) to navigate to MCB offices.</w:t>
      </w:r>
      <w:r w:rsidR="00863CBF">
        <w:rPr>
          <w:u w:val="single"/>
        </w:rPr>
        <w:t xml:space="preserve"> </w:t>
      </w:r>
      <w:r w:rsidR="00867BFF">
        <w:t>Survey respondents expressed transportation barriers in multiple ways, including difficulty commuting to and from MCB offices (although MCB client seldom, if ever, need to visit MCB offices to receive services; staff appointments take place in clients’ homes or workplaces) and as a broader need for transportation services throughout the Commonwealth.</w:t>
      </w:r>
    </w:p>
    <w:p w14:paraId="3546259A" w14:textId="5AA14C21" w:rsidR="00AF1943" w:rsidRDefault="00AF1943">
      <w:pPr>
        <w:spacing w:after="0" w:line="240" w:lineRule="auto"/>
      </w:pPr>
      <w:r>
        <w:br w:type="page"/>
      </w:r>
    </w:p>
    <w:p w14:paraId="3233C7A8" w14:textId="0EB30E77" w:rsidR="00C74F38" w:rsidRPr="00BF031E" w:rsidRDefault="00C74F38" w:rsidP="007538DD">
      <w:pPr>
        <w:pStyle w:val="Heading1"/>
        <w:spacing w:before="0" w:after="160" w:line="259" w:lineRule="auto"/>
        <w:rPr>
          <w:rFonts w:hint="eastAsia"/>
        </w:rPr>
      </w:pPr>
      <w:bookmarkStart w:id="38" w:name="_Toc35421467"/>
      <w:bookmarkStart w:id="39" w:name="_Toc52888414"/>
      <w:r w:rsidRPr="00BF031E">
        <w:lastRenderedPageBreak/>
        <w:t>Recommendations</w:t>
      </w:r>
      <w:bookmarkEnd w:id="38"/>
      <w:r w:rsidR="00704988" w:rsidRPr="00BF031E">
        <w:t>/Action Steps</w:t>
      </w:r>
      <w:bookmarkEnd w:id="39"/>
    </w:p>
    <w:p w14:paraId="47B3CF41" w14:textId="398097FD" w:rsidR="00D60BE4" w:rsidRPr="00D60BE4" w:rsidRDefault="00D60BE4" w:rsidP="00D60BE4">
      <w:pPr>
        <w:jc w:val="both"/>
      </w:pPr>
      <w:r>
        <w:t xml:space="preserve">In this section we present our recommendations </w:t>
      </w:r>
      <w:r w:rsidR="00AE35D2">
        <w:t xml:space="preserve">for addressing </w:t>
      </w:r>
      <w:r w:rsidR="00E6638A">
        <w:t xml:space="preserve">the findings </w:t>
      </w:r>
      <w:r w:rsidR="00FA748C">
        <w:t>identified throughout this report.</w:t>
      </w:r>
      <w:r w:rsidR="00416563">
        <w:t xml:space="preserve"> </w:t>
      </w:r>
    </w:p>
    <w:p w14:paraId="1570C6B3" w14:textId="2BE8EA7E" w:rsidR="00C73026" w:rsidRDefault="00C73026" w:rsidP="007538DD">
      <w:pPr>
        <w:pStyle w:val="Heading2"/>
        <w:spacing w:before="0" w:after="160" w:line="259" w:lineRule="auto"/>
      </w:pPr>
      <w:bookmarkStart w:id="40" w:name="_Toc52888415"/>
      <w:r w:rsidRPr="00802952">
        <w:t xml:space="preserve">Increase </w:t>
      </w:r>
      <w:r w:rsidR="00802952">
        <w:t>A</w:t>
      </w:r>
      <w:r w:rsidRPr="00802952">
        <w:t xml:space="preserve">ccess to </w:t>
      </w:r>
      <w:r w:rsidR="00802952">
        <w:t>T</w:t>
      </w:r>
      <w:r w:rsidRPr="00802952">
        <w:t xml:space="preserve">ransportation </w:t>
      </w:r>
      <w:r w:rsidR="00802952">
        <w:t>S</w:t>
      </w:r>
      <w:r w:rsidRPr="00802952">
        <w:t>ervices</w:t>
      </w:r>
      <w:bookmarkEnd w:id="40"/>
    </w:p>
    <w:p w14:paraId="226D88A6" w14:textId="5E8374FE" w:rsidR="00C73026" w:rsidRPr="006E4128" w:rsidRDefault="00AC6C41" w:rsidP="007538DD">
      <w:pPr>
        <w:jc w:val="both"/>
      </w:pPr>
      <w:r>
        <w:rPr>
          <w:noProof/>
        </w:rPr>
        <mc:AlternateContent>
          <mc:Choice Requires="wps">
            <w:drawing>
              <wp:anchor distT="0" distB="0" distL="114300" distR="114300" simplePos="0" relativeHeight="251658246" behindDoc="0" locked="0" layoutInCell="1" allowOverlap="1" wp14:anchorId="2A559DFC" wp14:editId="746FB7DA">
                <wp:simplePos x="0" y="0"/>
                <wp:positionH relativeFrom="margin">
                  <wp:align>right</wp:align>
                </wp:positionH>
                <wp:positionV relativeFrom="paragraph">
                  <wp:posOffset>1393190</wp:posOffset>
                </wp:positionV>
                <wp:extent cx="2324100" cy="727075"/>
                <wp:effectExtent l="152400" t="0" r="0" b="0"/>
                <wp:wrapSquare wrapText="bothSides"/>
                <wp:docPr id="21" name="Speech Bubble: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27113"/>
                        </a:xfrm>
                        <a:prstGeom prst="wedgeRectCallout">
                          <a:avLst>
                            <a:gd name="adj1" fmla="val -55814"/>
                            <a:gd name="adj2" fmla="val 6036"/>
                          </a:avLst>
                        </a:prstGeom>
                        <a:solidFill>
                          <a:schemeClr val="accent2"/>
                        </a:solidFill>
                        <a:ln>
                          <a:noFill/>
                        </a:ln>
                      </wps:spPr>
                      <wps:txbx>
                        <w:txbxContent>
                          <w:p w14:paraId="0B7B5F47" w14:textId="000E9C1F" w:rsidR="00D67783" w:rsidRPr="00FA1EFD" w:rsidRDefault="00D67783" w:rsidP="00FE6245">
                            <w:pPr>
                              <w:spacing w:line="240" w:lineRule="auto"/>
                              <w:rPr>
                                <w:iCs/>
                                <w:color w:val="FFFFFF"/>
                                <w:szCs w:val="20"/>
                              </w:rPr>
                            </w:pPr>
                            <w:r w:rsidRPr="00B605E5">
                              <w:rPr>
                                <w:rFonts w:cs="Arial"/>
                                <w:iCs/>
                                <w:szCs w:val="20"/>
                              </w:rPr>
                              <w:t>“The Ride’s Uber pilot program is a life changer!” – MCB consumer</w:t>
                            </w:r>
                          </w:p>
                          <w:p w14:paraId="1702EEE0" w14:textId="77777777" w:rsidR="00D67783" w:rsidRDefault="00D67783" w:rsidP="00FE6245"/>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9DFC" id="Speech Bubble: Rectangle 21" o:spid="_x0000_s1038" type="#_x0000_t61" style="position:absolute;left:0;text-align:left;margin-left:131.8pt;margin-top:109.7pt;width:183pt;height:57.2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" adj="-1256,12104" fillcolor="#00a0ca [3205]" stroked="f">
                <v:textbox inset="14.4pt,14.4pt,14.4pt,14.4pt">
                  <w:txbxContent>
                    <w:p w14:paraId="0B7B5F47" w14:textId="000E9C1F" w:rsidR="00D67783" w:rsidRPr="00FA1EFD" w:rsidRDefault="00D67783" w:rsidP="00FE6245">
                      <w:pPr>
                        <w:spacing w:line="240" w:lineRule="auto"/>
                        <w:rPr>
                          <w:iCs/>
                          <w:color w:val="FFFFFF"/>
                          <w:szCs w:val="20"/>
                        </w:rPr>
                      </w:pPr>
                      <w:r w:rsidRPr="00B605E5">
                        <w:rPr>
                          <w:rFonts w:cs="Arial"/>
                          <w:iCs/>
                          <w:szCs w:val="20"/>
                        </w:rPr>
                        <w:t>“The Ride’s Uber pilot program is a life changer!” – MCB consumer</w:t>
                      </w:r>
                    </w:p>
                    <w:p w14:paraId="1702EEE0" w14:textId="77777777" w:rsidR="00D67783" w:rsidRDefault="00D67783" w:rsidP="00FE6245"/>
                  </w:txbxContent>
                </v:textbox>
                <w10:wrap type="square" anchorx="margin"/>
              </v:shape>
            </w:pict>
          </mc:Fallback>
        </mc:AlternateContent>
      </w:r>
      <w:r w:rsidR="00FE6245">
        <w:rPr>
          <w:noProof/>
        </w:rPr>
        <mc:AlternateContent>
          <mc:Choice Requires="wps">
            <w:drawing>
              <wp:anchor distT="0" distB="0" distL="114300" distR="114300" simplePos="0" relativeHeight="251658245" behindDoc="0" locked="0" layoutInCell="1" allowOverlap="1" wp14:anchorId="25D5FBEB" wp14:editId="54EE2C4E">
                <wp:simplePos x="0" y="0"/>
                <wp:positionH relativeFrom="margin">
                  <wp:align>right</wp:align>
                </wp:positionH>
                <wp:positionV relativeFrom="paragraph">
                  <wp:posOffset>357933</wp:posOffset>
                </wp:positionV>
                <wp:extent cx="2324100" cy="880745"/>
                <wp:effectExtent l="133350" t="0" r="0" b="0"/>
                <wp:wrapSquare wrapText="bothSides"/>
                <wp:docPr id="19" name="Speech Bubble: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34589" y="4373696"/>
                          <a:ext cx="2324100" cy="880745"/>
                        </a:xfrm>
                        <a:prstGeom prst="wedgeRectCallout">
                          <a:avLst>
                            <a:gd name="adj1" fmla="val -55485"/>
                            <a:gd name="adj2" fmla="val 29153"/>
                          </a:avLst>
                        </a:prstGeom>
                        <a:solidFill>
                          <a:schemeClr val="accent1"/>
                        </a:solidFill>
                        <a:ln>
                          <a:noFill/>
                        </a:ln>
                      </wps:spPr>
                      <wps:txbx>
                        <w:txbxContent>
                          <w:p w14:paraId="770045D0" w14:textId="77777777" w:rsidR="00D67783" w:rsidRPr="00D5038E" w:rsidRDefault="00D67783" w:rsidP="00FE6245">
                            <w:pPr>
                              <w:rPr>
                                <w:iCs/>
                              </w:rPr>
                            </w:pPr>
                            <w:r>
                              <w:rPr>
                                <w:rFonts w:cs="Arial"/>
                                <w:iCs/>
                                <w:color w:val="FFFFFF"/>
                                <w:szCs w:val="20"/>
                              </w:rPr>
                              <w:t>“Help with MBTA pilot program with Lyft and Uber” – MCB consumer</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FBEB" id="Speech Bubble: Rectangle 19" o:spid="_x0000_s1039" type="#_x0000_t61" style="position:absolute;left:0;text-align:left;margin-left:131.8pt;margin-top:28.2pt;width:183pt;height:69.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" adj="-1185,17097" fillcolor="#0b3677 [3204]" stroked="f">
                <v:textbox inset="14.4pt,14.4pt,14.4pt,14.4pt">
                  <w:txbxContent>
                    <w:p w14:paraId="770045D0" w14:textId="77777777" w:rsidR="00D67783" w:rsidRPr="00D5038E" w:rsidRDefault="00D67783" w:rsidP="00FE6245">
                      <w:pPr>
                        <w:rPr>
                          <w:iCs/>
                        </w:rPr>
                      </w:pPr>
                      <w:r>
                        <w:rPr>
                          <w:rFonts w:cs="Arial"/>
                          <w:iCs/>
                          <w:color w:val="FFFFFF"/>
                          <w:szCs w:val="20"/>
                        </w:rPr>
                        <w:t>“Help with MBTA pilot program with Lyft and Uber” – MCB consumer</w:t>
                      </w:r>
                    </w:p>
                  </w:txbxContent>
                </v:textbox>
                <w10:wrap type="square" anchorx="margin"/>
              </v:shape>
            </w:pict>
          </mc:Fallback>
        </mc:AlternateContent>
      </w:r>
      <w:r w:rsidR="00C56A2C" w:rsidRPr="00C56A2C">
        <w:t xml:space="preserve">Throughout this evaluation and report, transportation was identified as a barrier to employment. </w:t>
      </w:r>
      <w:r w:rsidR="00C73026" w:rsidRPr="00C56A2C">
        <w:t xml:space="preserve">Transportation is the most commonly cited barrier for all MCB consumer cases, </w:t>
      </w:r>
      <w:r w:rsidR="00061578" w:rsidRPr="00C56A2C">
        <w:t xml:space="preserve">both </w:t>
      </w:r>
      <w:r w:rsidR="00C73026" w:rsidRPr="00C56A2C">
        <w:t>open and closed. It is also</w:t>
      </w:r>
      <w:r w:rsidR="00C73026">
        <w:t xml:space="preserve"> an area identif</w:t>
      </w:r>
      <w:r w:rsidR="00B930C2">
        <w:t>ied</w:t>
      </w:r>
      <w:r w:rsidR="00C73026">
        <w:t xml:space="preserve"> as an important need by staff, service providers and </w:t>
      </w:r>
      <w:r w:rsidR="001E73C9">
        <w:t>TVI</w:t>
      </w:r>
      <w:r w:rsidR="00D67783">
        <w:t>.</w:t>
      </w:r>
      <w:r w:rsidR="00E25E79">
        <w:t xml:space="preserve"> </w:t>
      </w:r>
      <w:r w:rsidR="00F45A4A">
        <w:t>In open ended responses and focus groups, individuals mentioned their positive experience with a ride-share pilot program</w:t>
      </w:r>
      <w:r w:rsidR="00C27812">
        <w:t xml:space="preserve">. </w:t>
      </w:r>
      <w:r w:rsidR="00D91DDF">
        <w:t xml:space="preserve">PCG recommends that </w:t>
      </w:r>
      <w:r w:rsidR="00E25E79">
        <w:t xml:space="preserve">MCB </w:t>
      </w:r>
      <w:r w:rsidR="00D91DDF">
        <w:t xml:space="preserve">explore </w:t>
      </w:r>
      <w:r w:rsidR="00E25E79">
        <w:t>innovative ways to expand transportation options</w:t>
      </w:r>
      <w:r w:rsidR="000C4516">
        <w:t>. This may allow cases that would otherwise close to continue receiving services</w:t>
      </w:r>
      <w:r w:rsidR="00026F65">
        <w:t>. It may also help consumers</w:t>
      </w:r>
      <w:r w:rsidR="000C4516">
        <w:t xml:space="preserve"> expand </w:t>
      </w:r>
      <w:r w:rsidR="000C4516" w:rsidRPr="006E4128">
        <w:t>their field of job opportunities</w:t>
      </w:r>
      <w:r w:rsidR="00C9482A" w:rsidRPr="006E4128">
        <w:t>, resulting in an increase in successful case closures</w:t>
      </w:r>
      <w:r w:rsidR="000C4516" w:rsidRPr="006E4128">
        <w:t>.</w:t>
      </w:r>
      <w:r w:rsidR="00F45A4A" w:rsidRPr="006E4128">
        <w:t xml:space="preserve"> </w:t>
      </w:r>
    </w:p>
    <w:p w14:paraId="4D9391DB" w14:textId="474831F5" w:rsidR="006F574B" w:rsidRPr="00F471FF" w:rsidRDefault="00F471FF" w:rsidP="006F574B">
      <w:pPr>
        <w:jc w:val="both"/>
        <w:rPr>
          <w:b/>
          <w:bCs/>
          <w:i/>
          <w:iCs/>
        </w:rPr>
      </w:pPr>
      <w:r w:rsidRPr="00F471FF">
        <w:rPr>
          <w:b/>
          <w:bCs/>
          <w:i/>
          <w:iCs/>
        </w:rPr>
        <w:t>Call to Action:</w:t>
      </w:r>
    </w:p>
    <w:p w14:paraId="3BD87370" w14:textId="42493654" w:rsidR="00B26560" w:rsidRPr="006E4128" w:rsidRDefault="008B1DC8" w:rsidP="00F26AB8">
      <w:pPr>
        <w:pStyle w:val="ListParagraph"/>
        <w:numPr>
          <w:ilvl w:val="0"/>
          <w:numId w:val="35"/>
        </w:numPr>
        <w:jc w:val="both"/>
      </w:pPr>
      <w:r w:rsidRPr="006E4128">
        <w:t>Explore ways to develop innovative transportation solutions</w:t>
      </w:r>
      <w:r w:rsidR="006E4128">
        <w:t>,</w:t>
      </w:r>
      <w:r w:rsidRPr="006E4128">
        <w:t xml:space="preserve"> </w:t>
      </w:r>
      <w:r w:rsidR="00091AD4" w:rsidRPr="006E4128">
        <w:t xml:space="preserve">such as expanding MCB’s ride-share pilot program and </w:t>
      </w:r>
      <w:r w:rsidR="00B26560" w:rsidRPr="006E4128">
        <w:t>staying abreast of developments in the autonomous vehicle marketplace.</w:t>
      </w:r>
    </w:p>
    <w:p w14:paraId="5A7DBE3C" w14:textId="284D63D7" w:rsidR="00115596" w:rsidRPr="006E4128" w:rsidRDefault="000663B6" w:rsidP="00F26AB8">
      <w:pPr>
        <w:pStyle w:val="ListParagraph"/>
        <w:numPr>
          <w:ilvl w:val="0"/>
          <w:numId w:val="35"/>
        </w:numPr>
        <w:jc w:val="both"/>
      </w:pPr>
      <w:r>
        <w:t>Determine how to</w:t>
      </w:r>
      <w:r w:rsidR="00E771A6" w:rsidRPr="006E4128">
        <w:t xml:space="preserve"> </w:t>
      </w:r>
      <w:r w:rsidR="001E27FB" w:rsidRPr="006E4128">
        <w:t xml:space="preserve">coordinate </w:t>
      </w:r>
      <w:r w:rsidR="006F574B" w:rsidRPr="006E4128">
        <w:t xml:space="preserve">innovative transportation solutions with </w:t>
      </w:r>
      <w:r w:rsidR="001E27FB" w:rsidRPr="006E4128">
        <w:t>other state agencies</w:t>
      </w:r>
      <w:r w:rsidR="006E4128" w:rsidRPr="006E4128">
        <w:t xml:space="preserve">, such as evaluating and revising policies and practices to increase access for those seeking </w:t>
      </w:r>
      <w:r w:rsidR="00D11761">
        <w:t xml:space="preserve">to use </w:t>
      </w:r>
      <w:r w:rsidR="006E4128" w:rsidRPr="006E4128">
        <w:t>transportation services</w:t>
      </w:r>
      <w:r w:rsidR="008B1DC8" w:rsidRPr="006E4128">
        <w:t>.</w:t>
      </w:r>
    </w:p>
    <w:p w14:paraId="42E7F877" w14:textId="3AFDB943" w:rsidR="009C1C14" w:rsidRPr="00E310C6" w:rsidRDefault="00D07A52" w:rsidP="00F26AB8">
      <w:pPr>
        <w:pStyle w:val="ListParagraph"/>
        <w:numPr>
          <w:ilvl w:val="0"/>
          <w:numId w:val="35"/>
        </w:numPr>
        <w:jc w:val="both"/>
      </w:pPr>
      <w:r w:rsidRPr="00E048C3">
        <w:t>Work with community partners</w:t>
      </w:r>
      <w:r w:rsidR="009C1C14" w:rsidRPr="00E048C3">
        <w:t xml:space="preserve"> to develop alternative approaches to accessing transportation.</w:t>
      </w:r>
      <w:r w:rsidR="00E048C3" w:rsidRPr="00E048C3">
        <w:t xml:space="preserve"> </w:t>
      </w:r>
      <w:r w:rsidR="00673D35" w:rsidRPr="00E048C3">
        <w:t>Determine how to</w:t>
      </w:r>
      <w:r w:rsidR="009C1C14" w:rsidRPr="00E048C3">
        <w:t xml:space="preserve"> leverage </w:t>
      </w:r>
      <w:r w:rsidR="009C1C14" w:rsidRPr="00E310C6">
        <w:t xml:space="preserve">resources and partnerships to meet local labor needs.  </w:t>
      </w:r>
    </w:p>
    <w:p w14:paraId="3C53A96F" w14:textId="70669E60" w:rsidR="00913D48" w:rsidRDefault="00D85738" w:rsidP="00F26AB8">
      <w:pPr>
        <w:pStyle w:val="ListParagraph"/>
        <w:numPr>
          <w:ilvl w:val="0"/>
          <w:numId w:val="35"/>
        </w:numPr>
        <w:jc w:val="both"/>
      </w:pPr>
      <w:r>
        <w:t>Consider</w:t>
      </w:r>
      <w:r w:rsidR="00924803" w:rsidRPr="00E310C6">
        <w:t xml:space="preserve"> alternative approaches to </w:t>
      </w:r>
      <w:r w:rsidR="00C102A3" w:rsidRPr="00E310C6">
        <w:t xml:space="preserve">subsidizing </w:t>
      </w:r>
      <w:r w:rsidR="00924803" w:rsidRPr="00E310C6">
        <w:t>transportation</w:t>
      </w:r>
      <w:r w:rsidR="008B1DC8" w:rsidRPr="00E310C6">
        <w:t>.</w:t>
      </w:r>
      <w:r w:rsidR="00E310C6" w:rsidRPr="00E310C6">
        <w:t xml:space="preserve"> </w:t>
      </w:r>
      <w:r w:rsidR="00913D48" w:rsidRPr="00E310C6">
        <w:t>In some communities</w:t>
      </w:r>
      <w:r w:rsidR="00E310C6" w:rsidRPr="00E310C6">
        <w:t>,</w:t>
      </w:r>
      <w:r w:rsidR="00913D48" w:rsidRPr="00E310C6">
        <w:t xml:space="preserve"> private partners fund transportation or reduced costs of transportation networks. </w:t>
      </w:r>
    </w:p>
    <w:p w14:paraId="47395E6B" w14:textId="3353D51D" w:rsidR="00655BE1" w:rsidRPr="00E310C6" w:rsidRDefault="00655BE1" w:rsidP="00F26AB8">
      <w:pPr>
        <w:pStyle w:val="ListParagraph"/>
        <w:numPr>
          <w:ilvl w:val="0"/>
          <w:numId w:val="35"/>
        </w:numPr>
        <w:jc w:val="both"/>
      </w:pPr>
      <w:r>
        <w:t xml:space="preserve">Review </w:t>
      </w:r>
      <w:r w:rsidR="00D67783">
        <w:t>O&amp;M</w:t>
      </w:r>
      <w:r>
        <w:t xml:space="preserve"> services to ensure </w:t>
      </w:r>
      <w:r w:rsidR="002413A4">
        <w:t>they are meeting the needs of consumers who need to access transportation.</w:t>
      </w:r>
    </w:p>
    <w:p w14:paraId="4D64E22A" w14:textId="18C41CCA" w:rsidR="000C4516" w:rsidRDefault="00070EE3" w:rsidP="007538DD">
      <w:pPr>
        <w:pStyle w:val="Heading2"/>
        <w:spacing w:before="0" w:after="160" w:line="259" w:lineRule="auto"/>
      </w:pPr>
      <w:bookmarkStart w:id="41" w:name="_Toc52888416"/>
      <w:r w:rsidRPr="0023576F">
        <w:t xml:space="preserve">Improve </w:t>
      </w:r>
      <w:r w:rsidR="00802952" w:rsidRPr="0023576F">
        <w:t>M</w:t>
      </w:r>
      <w:r w:rsidRPr="0023576F">
        <w:t xml:space="preserve">obility and </w:t>
      </w:r>
      <w:r w:rsidR="00802952" w:rsidRPr="0023576F">
        <w:t>O</w:t>
      </w:r>
      <w:r w:rsidRPr="0023576F">
        <w:t xml:space="preserve">rientation </w:t>
      </w:r>
      <w:r w:rsidR="00802952" w:rsidRPr="0023576F">
        <w:t>S</w:t>
      </w:r>
      <w:r w:rsidRPr="0023576F">
        <w:t>ervices</w:t>
      </w:r>
      <w:bookmarkEnd w:id="41"/>
    </w:p>
    <w:p w14:paraId="4D24AA8F" w14:textId="18E5468B" w:rsidR="00B34188" w:rsidRPr="00B34188" w:rsidRDefault="00624691" w:rsidP="00B34188">
      <w:pPr>
        <w:jc w:val="both"/>
      </w:pPr>
      <w:r>
        <w:t xml:space="preserve">PCG recommends </w:t>
      </w:r>
      <w:r w:rsidR="00BA5DFD">
        <w:t xml:space="preserve">MCB examine </w:t>
      </w:r>
      <w:r w:rsidR="00551063">
        <w:t xml:space="preserve">access </w:t>
      </w:r>
      <w:r w:rsidR="00735D95" w:rsidRPr="0023576F">
        <w:t>to</w:t>
      </w:r>
      <w:r w:rsidR="00BA5DFD">
        <w:t xml:space="preserve"> – and </w:t>
      </w:r>
      <w:r w:rsidR="00551063" w:rsidRPr="0023576F">
        <w:t>application</w:t>
      </w:r>
      <w:r w:rsidR="00551063">
        <w:t xml:space="preserve"> of</w:t>
      </w:r>
      <w:r w:rsidR="00BA5DFD">
        <w:t xml:space="preserve"> – mobility </w:t>
      </w:r>
      <w:r w:rsidR="005E1830">
        <w:t>and orientation services</w:t>
      </w:r>
      <w:r w:rsidR="00BA5DFD">
        <w:t xml:space="preserve"> and</w:t>
      </w:r>
      <w:r w:rsidR="005E1830">
        <w:t xml:space="preserve"> the accessibility of service delivery. </w:t>
      </w:r>
      <w:r w:rsidR="00735D95" w:rsidRPr="0023576F">
        <w:t>The need for i</w:t>
      </w:r>
      <w:r w:rsidR="003B2BB6" w:rsidRPr="0023576F">
        <w:t>ncreased</w:t>
      </w:r>
      <w:r w:rsidR="003B2BB6">
        <w:t xml:space="preserve"> access to </w:t>
      </w:r>
      <w:r w:rsidR="00D67783">
        <w:t>O&amp;M</w:t>
      </w:r>
      <w:r w:rsidR="003B2BB6">
        <w:t xml:space="preserve"> service</w:t>
      </w:r>
      <w:r w:rsidR="00BA5DFD">
        <w:t>s</w:t>
      </w:r>
      <w:r w:rsidR="003B2BB6">
        <w:t xml:space="preserve"> </w:t>
      </w:r>
      <w:r w:rsidR="00C00D6C" w:rsidRPr="0023576F">
        <w:t xml:space="preserve">was </w:t>
      </w:r>
      <w:r w:rsidR="003B2BB6" w:rsidDel="00C00D6C">
        <w:t xml:space="preserve">a theme </w:t>
      </w:r>
      <w:r w:rsidR="00C00D6C">
        <w:t>across multiple modes of data collection</w:t>
      </w:r>
      <w:r w:rsidR="003B2BB6">
        <w:t>.</w:t>
      </w:r>
      <w:r w:rsidR="00DE779A">
        <w:t xml:space="preserve"> PCG recommends that MCB </w:t>
      </w:r>
      <w:r w:rsidR="00EA5920">
        <w:t xml:space="preserve">evaluate the circumstances </w:t>
      </w:r>
      <w:r w:rsidR="00822C22">
        <w:t>under which</w:t>
      </w:r>
      <w:r w:rsidR="00EA5920">
        <w:t xml:space="preserve"> mobility and orientation services are included in an IPE </w:t>
      </w:r>
      <w:r w:rsidR="0019045E">
        <w:t>to</w:t>
      </w:r>
      <w:r w:rsidR="00EA5920">
        <w:t xml:space="preserve"> determine </w:t>
      </w:r>
      <w:r w:rsidR="00D7582F">
        <w:t xml:space="preserve">how these services could be provided to meet additional </w:t>
      </w:r>
      <w:r w:rsidR="000A5B36">
        <w:t xml:space="preserve">or alternative needs. </w:t>
      </w:r>
      <w:r w:rsidR="0019045E">
        <w:t>MCB should also examine the</w:t>
      </w:r>
      <w:r w:rsidR="000A5B36">
        <w:t xml:space="preserve"> process for acquiring available resources for </w:t>
      </w:r>
      <w:r w:rsidR="00D67783">
        <w:t>O&amp;M</w:t>
      </w:r>
      <w:r w:rsidR="000A5B36">
        <w:t xml:space="preserve"> training to determine if additional resources may be beneficial.</w:t>
      </w:r>
      <w:r w:rsidR="003B2BB6">
        <w:t xml:space="preserve"> </w:t>
      </w:r>
      <w:r w:rsidR="00F017E6">
        <w:t>Increasing consumers’ ability to navigate a wide range of circumstances could expand their employment options. Greater employment options could lead to more opportunities for successful employment and increase the likelihood cases are closed successfully.</w:t>
      </w:r>
    </w:p>
    <w:p w14:paraId="61F1B997" w14:textId="6D3D811A" w:rsidR="008040E9" w:rsidRPr="0066521F" w:rsidRDefault="0066521F" w:rsidP="008040E9">
      <w:pPr>
        <w:jc w:val="both"/>
        <w:rPr>
          <w:b/>
          <w:bCs/>
          <w:i/>
          <w:iCs/>
        </w:rPr>
      </w:pPr>
      <w:r w:rsidRPr="0066521F">
        <w:rPr>
          <w:b/>
          <w:bCs/>
          <w:i/>
          <w:iCs/>
        </w:rPr>
        <w:t>Call to Action</w:t>
      </w:r>
      <w:r w:rsidR="008040E9" w:rsidRPr="0066521F">
        <w:rPr>
          <w:b/>
          <w:bCs/>
          <w:i/>
          <w:iCs/>
        </w:rPr>
        <w:t>:</w:t>
      </w:r>
    </w:p>
    <w:p w14:paraId="51888A1F" w14:textId="53790277" w:rsidR="003D1389" w:rsidRPr="00B059BF" w:rsidRDefault="004B492F" w:rsidP="0066521F">
      <w:pPr>
        <w:pStyle w:val="ListParagraph"/>
        <w:numPr>
          <w:ilvl w:val="0"/>
          <w:numId w:val="33"/>
        </w:numPr>
        <w:jc w:val="both"/>
      </w:pPr>
      <w:r w:rsidRPr="00B059BF">
        <w:t>Conduct thorough review and evaluation of</w:t>
      </w:r>
      <w:r w:rsidR="003D1389" w:rsidRPr="00B059BF">
        <w:t xml:space="preserve"> current suite of MCB </w:t>
      </w:r>
      <w:r w:rsidR="00D67783">
        <w:t>O&amp;M</w:t>
      </w:r>
      <w:r w:rsidR="003D1389" w:rsidRPr="00B059BF">
        <w:t xml:space="preserve"> services:</w:t>
      </w:r>
    </w:p>
    <w:p w14:paraId="0D174DBE" w14:textId="77777777" w:rsidR="006757E3" w:rsidRDefault="006757E3" w:rsidP="0066521F">
      <w:pPr>
        <w:pStyle w:val="ListParagraph"/>
        <w:numPr>
          <w:ilvl w:val="1"/>
          <w:numId w:val="34"/>
        </w:numPr>
        <w:jc w:val="both"/>
      </w:pPr>
      <w:r w:rsidRPr="00B059BF">
        <w:t>Access</w:t>
      </w:r>
      <w:r w:rsidR="004A178F" w:rsidRPr="00B059BF">
        <w:t xml:space="preserve"> to – and</w:t>
      </w:r>
      <w:r w:rsidR="004A178F">
        <w:t xml:space="preserve"> </w:t>
      </w:r>
      <w:r w:rsidR="004A178F" w:rsidRPr="0023576F">
        <w:t>application</w:t>
      </w:r>
      <w:r w:rsidR="004A178F">
        <w:t xml:space="preserve"> of – mobility and orientation services</w:t>
      </w:r>
    </w:p>
    <w:p w14:paraId="40869B2B" w14:textId="2824EE17" w:rsidR="004A178F" w:rsidRDefault="006757E3" w:rsidP="0066521F">
      <w:pPr>
        <w:pStyle w:val="ListParagraph"/>
        <w:numPr>
          <w:ilvl w:val="1"/>
          <w:numId w:val="34"/>
        </w:numPr>
        <w:jc w:val="both"/>
      </w:pPr>
      <w:r>
        <w:t>A</w:t>
      </w:r>
      <w:r w:rsidR="004A178F">
        <w:t>ccessibility of service delivery</w:t>
      </w:r>
    </w:p>
    <w:p w14:paraId="7BDF17FB" w14:textId="7D8126A0" w:rsidR="004A178F" w:rsidRDefault="006757E3" w:rsidP="0066521F">
      <w:pPr>
        <w:pStyle w:val="ListParagraph"/>
        <w:numPr>
          <w:ilvl w:val="1"/>
          <w:numId w:val="34"/>
        </w:numPr>
        <w:jc w:val="both"/>
      </w:pPr>
      <w:r>
        <w:t>C</w:t>
      </w:r>
      <w:r w:rsidR="00A53A20">
        <w:t>ircumstances under which mobility and orientation services are included in an IPE to</w:t>
      </w:r>
      <w:r>
        <w:t xml:space="preserve"> and whether </w:t>
      </w:r>
      <w:r w:rsidR="00A53A20">
        <w:t xml:space="preserve">these services could be </w:t>
      </w:r>
      <w:r w:rsidR="003C3DC3">
        <w:t>modified</w:t>
      </w:r>
      <w:r w:rsidR="00A53A20">
        <w:t xml:space="preserve"> to meet additional or alternative needs</w:t>
      </w:r>
    </w:p>
    <w:p w14:paraId="00167F04" w14:textId="6460744F" w:rsidR="007C0DB7" w:rsidRDefault="006757E3" w:rsidP="0066521F">
      <w:pPr>
        <w:pStyle w:val="ListParagraph"/>
        <w:numPr>
          <w:ilvl w:val="1"/>
          <w:numId w:val="34"/>
        </w:numPr>
        <w:jc w:val="both"/>
      </w:pPr>
      <w:r>
        <w:t>Pro</w:t>
      </w:r>
      <w:r w:rsidR="007C0DB7">
        <w:t xml:space="preserve">cess for acquiring available resources for </w:t>
      </w:r>
      <w:r w:rsidR="00D67783">
        <w:t>O&amp;M</w:t>
      </w:r>
      <w:r w:rsidR="007C0DB7">
        <w:t xml:space="preserve"> training to determine if additional resources may be beneficial</w:t>
      </w:r>
    </w:p>
    <w:p w14:paraId="5CE7D478" w14:textId="148D1006" w:rsidR="008040E9" w:rsidRDefault="008040E9" w:rsidP="00452236">
      <w:pPr>
        <w:pStyle w:val="ListParagraph"/>
        <w:numPr>
          <w:ilvl w:val="0"/>
          <w:numId w:val="0"/>
        </w:numPr>
        <w:ind w:left="720"/>
        <w:jc w:val="both"/>
      </w:pPr>
    </w:p>
    <w:p w14:paraId="7CA41BEC" w14:textId="63D91EE3" w:rsidR="00CB2A56" w:rsidRDefault="00F93A46" w:rsidP="007538DD">
      <w:pPr>
        <w:pStyle w:val="Heading2"/>
        <w:spacing w:before="0" w:after="160" w:line="259" w:lineRule="auto"/>
      </w:pPr>
      <w:bookmarkStart w:id="42" w:name="_Toc52888417"/>
      <w:r>
        <w:t>Prepar</w:t>
      </w:r>
      <w:r w:rsidR="00EF300D">
        <w:t>e</w:t>
      </w:r>
      <w:r>
        <w:t xml:space="preserve"> for a Technology First Future</w:t>
      </w:r>
      <w:bookmarkEnd w:id="42"/>
    </w:p>
    <w:p w14:paraId="7512A576" w14:textId="37763C4A" w:rsidR="00DE7BF1" w:rsidRDefault="00F93E18" w:rsidP="007538DD">
      <w:pPr>
        <w:jc w:val="both"/>
      </w:pPr>
      <w:r w:rsidRPr="00232C8E">
        <w:t xml:space="preserve">Continued advancements in technology have provided individuals with and without disabilities increased access to employment. </w:t>
      </w:r>
      <w:r w:rsidR="00B15D58" w:rsidRPr="00232C8E">
        <w:t xml:space="preserve">PCG is </w:t>
      </w:r>
      <w:r w:rsidRPr="00232C8E">
        <w:t xml:space="preserve">currently </w:t>
      </w:r>
      <w:r w:rsidR="00B15D58" w:rsidRPr="00232C8E">
        <w:t xml:space="preserve">conducting research </w:t>
      </w:r>
      <w:r w:rsidR="00FB1E5A" w:rsidRPr="00232C8E">
        <w:t>into the most essential job duties of successful MCB case closures</w:t>
      </w:r>
      <w:r w:rsidR="0061408F" w:rsidRPr="00232C8E">
        <w:t xml:space="preserve"> </w:t>
      </w:r>
      <w:r w:rsidR="00301704" w:rsidRPr="00232C8E">
        <w:t>using</w:t>
      </w:r>
      <w:r w:rsidR="0061408F" w:rsidRPr="00232C8E">
        <w:t xml:space="preserve"> </w:t>
      </w:r>
      <w:r w:rsidR="00FB1E5A" w:rsidRPr="00232C8E">
        <w:t xml:space="preserve">some </w:t>
      </w:r>
      <w:r w:rsidR="0061408F" w:rsidRPr="00232C8E">
        <w:t xml:space="preserve">of the </w:t>
      </w:r>
      <w:r w:rsidR="00FB1E5A" w:rsidRPr="00232C8E">
        <w:t xml:space="preserve">data sources </w:t>
      </w:r>
      <w:r w:rsidR="0061408F" w:rsidRPr="00232C8E">
        <w:t>analyzed</w:t>
      </w:r>
      <w:r w:rsidR="00FB1E5A" w:rsidRPr="00232C8E">
        <w:t xml:space="preserve"> in this report. </w:t>
      </w:r>
      <w:r w:rsidR="00222B6A" w:rsidRPr="00232C8E">
        <w:t>Our</w:t>
      </w:r>
      <w:r w:rsidR="00FB1E5A" w:rsidRPr="00232C8E">
        <w:t xml:space="preserve"> research </w:t>
      </w:r>
      <w:r w:rsidR="004E5B54" w:rsidRPr="00232C8E">
        <w:t>has revealed a trend towards</w:t>
      </w:r>
      <w:r w:rsidR="00AA32FB" w:rsidRPr="00232C8E">
        <w:t xml:space="preserve"> </w:t>
      </w:r>
      <w:r w:rsidR="00051765" w:rsidRPr="00232C8E">
        <w:t>technology-forward jobs in work-from-home settings</w:t>
      </w:r>
      <w:r w:rsidR="00864C48" w:rsidRPr="00232C8E">
        <w:t xml:space="preserve"> among </w:t>
      </w:r>
      <w:r w:rsidR="00C30897" w:rsidRPr="00232C8E">
        <w:t>MCB c</w:t>
      </w:r>
      <w:r w:rsidR="005C6E21" w:rsidRPr="00232C8E">
        <w:t>onsumers</w:t>
      </w:r>
      <w:r w:rsidR="002221A0" w:rsidRPr="00232C8E">
        <w:t>. This trend is likely to accelerate in the future.</w:t>
      </w:r>
      <w:r w:rsidR="002358EF" w:rsidRPr="00232C8E">
        <w:t xml:space="preserve"> </w:t>
      </w:r>
      <w:r w:rsidR="005A15FB" w:rsidRPr="00232C8E">
        <w:t>PCG recommends that</w:t>
      </w:r>
      <w:r w:rsidR="001B2013" w:rsidRPr="00232C8E">
        <w:t xml:space="preserve"> MCB further </w:t>
      </w:r>
      <w:r w:rsidR="00E65F1A" w:rsidRPr="00232C8E">
        <w:t>explore</w:t>
      </w:r>
      <w:r w:rsidR="001B2013" w:rsidRPr="00232C8E">
        <w:t xml:space="preserve"> the </w:t>
      </w:r>
      <w:r w:rsidR="001E14CD" w:rsidRPr="00232C8E">
        <w:t xml:space="preserve">current </w:t>
      </w:r>
      <w:r w:rsidR="001B2013" w:rsidRPr="00232C8E">
        <w:t xml:space="preserve">technology </w:t>
      </w:r>
      <w:r w:rsidR="008714F8" w:rsidRPr="00232C8E">
        <w:t>needed</w:t>
      </w:r>
      <w:r w:rsidR="008714F8">
        <w:t xml:space="preserve"> to</w:t>
      </w:r>
      <w:r w:rsidR="00E65F1A">
        <w:t xml:space="preserve"> make</w:t>
      </w:r>
      <w:r w:rsidR="001B2013">
        <w:t xml:space="preserve"> these jobs maximally accessible</w:t>
      </w:r>
      <w:r w:rsidR="002A49FE">
        <w:t xml:space="preserve"> to consumers and ways to </w:t>
      </w:r>
      <w:r w:rsidR="00013725">
        <w:t>incentivize</w:t>
      </w:r>
      <w:r w:rsidR="002A49FE">
        <w:t xml:space="preserve"> </w:t>
      </w:r>
      <w:r w:rsidR="00285E06">
        <w:t xml:space="preserve">/ partner with </w:t>
      </w:r>
      <w:r w:rsidR="002A49FE">
        <w:t xml:space="preserve">more employers </w:t>
      </w:r>
      <w:r w:rsidR="000366DA">
        <w:t>to hire</w:t>
      </w:r>
      <w:r w:rsidR="00013725">
        <w:t xml:space="preserve"> blind or visually impaired consumers</w:t>
      </w:r>
      <w:r w:rsidR="00374007">
        <w:t>. These t</w:t>
      </w:r>
      <w:r w:rsidR="000366DA">
        <w:t>ypes</w:t>
      </w:r>
      <w:r w:rsidR="002A49FE">
        <w:t xml:space="preserve"> of job</w:t>
      </w:r>
      <w:r w:rsidR="008714F8">
        <w:t>s</w:t>
      </w:r>
      <w:r w:rsidR="002A49FE">
        <w:t xml:space="preserve"> </w:t>
      </w:r>
      <w:r w:rsidR="00931417">
        <w:t xml:space="preserve">that </w:t>
      </w:r>
      <w:r w:rsidR="002A49FE">
        <w:t xml:space="preserve">are likely to nullify many of the barriers </w:t>
      </w:r>
      <w:r w:rsidR="00D91C56">
        <w:t>that</w:t>
      </w:r>
      <w:r w:rsidR="002A49FE">
        <w:t xml:space="preserve"> closed cases experience most acutely</w:t>
      </w:r>
      <w:r w:rsidR="003276DA">
        <w:t xml:space="preserve">, such as transportation and </w:t>
      </w:r>
      <w:r w:rsidR="00D67783">
        <w:t>O&amp;M</w:t>
      </w:r>
      <w:r w:rsidR="003276DA">
        <w:t xml:space="preserve"> issues</w:t>
      </w:r>
      <w:r w:rsidR="002A49FE">
        <w:t>.</w:t>
      </w:r>
    </w:p>
    <w:p w14:paraId="23DE53C7" w14:textId="7EE15FD4" w:rsidR="008040E9" w:rsidRPr="001A0B64" w:rsidRDefault="001A0B64" w:rsidP="008040E9">
      <w:pPr>
        <w:jc w:val="both"/>
        <w:rPr>
          <w:b/>
          <w:bCs/>
          <w:i/>
          <w:iCs/>
        </w:rPr>
      </w:pPr>
      <w:r w:rsidRPr="001A0B64">
        <w:rPr>
          <w:b/>
          <w:bCs/>
          <w:i/>
          <w:iCs/>
        </w:rPr>
        <w:t>Call to Action</w:t>
      </w:r>
      <w:r w:rsidR="008040E9" w:rsidRPr="001A0B64">
        <w:rPr>
          <w:b/>
          <w:bCs/>
          <w:i/>
          <w:iCs/>
        </w:rPr>
        <w:t>:</w:t>
      </w:r>
    </w:p>
    <w:p w14:paraId="51826967" w14:textId="7FA9D8AA" w:rsidR="006D2D3B" w:rsidRPr="00AE0E7B" w:rsidRDefault="00020366" w:rsidP="001A0B64">
      <w:pPr>
        <w:pStyle w:val="ListParagraph"/>
        <w:numPr>
          <w:ilvl w:val="0"/>
          <w:numId w:val="31"/>
        </w:numPr>
        <w:jc w:val="both"/>
      </w:pPr>
      <w:r>
        <w:t>Conduct detailed evaluation of</w:t>
      </w:r>
      <w:r w:rsidR="005925DE" w:rsidRPr="00AE0E7B">
        <w:t xml:space="preserve"> </w:t>
      </w:r>
      <w:r w:rsidR="006D2D3B" w:rsidRPr="00AE0E7B">
        <w:t xml:space="preserve">how technology may impact services and opportunities for the agency and job seekers. </w:t>
      </w:r>
      <w:r w:rsidR="00D5015D" w:rsidRPr="00AE0E7B">
        <w:t>Consider</w:t>
      </w:r>
      <w:r w:rsidR="006D2D3B" w:rsidRPr="00AE0E7B">
        <w:t xml:space="preserve"> </w:t>
      </w:r>
      <w:r w:rsidR="008031D3">
        <w:t xml:space="preserve">whether current practices and policies should be </w:t>
      </w:r>
      <w:r w:rsidR="009C1D24">
        <w:t>updated for</w:t>
      </w:r>
      <w:r w:rsidR="006D2D3B" w:rsidRPr="00AE0E7B">
        <w:t>:</w:t>
      </w:r>
    </w:p>
    <w:p w14:paraId="13127AD9" w14:textId="77777777" w:rsidR="006D2D3B" w:rsidRPr="00AE0E7B" w:rsidRDefault="006D2D3B" w:rsidP="001A0B64">
      <w:pPr>
        <w:pStyle w:val="ListParagraph"/>
        <w:numPr>
          <w:ilvl w:val="1"/>
          <w:numId w:val="32"/>
        </w:numPr>
        <w:jc w:val="both"/>
      </w:pPr>
      <w:r w:rsidRPr="00AE0E7B">
        <w:t xml:space="preserve">Assistive technology </w:t>
      </w:r>
    </w:p>
    <w:p w14:paraId="46FF95EC" w14:textId="77777777" w:rsidR="006D2D3B" w:rsidRPr="00AE0E7B" w:rsidRDefault="006D2D3B" w:rsidP="001A0B64">
      <w:pPr>
        <w:pStyle w:val="ListParagraph"/>
        <w:numPr>
          <w:ilvl w:val="1"/>
          <w:numId w:val="32"/>
        </w:numPr>
        <w:jc w:val="both"/>
      </w:pPr>
      <w:r w:rsidRPr="00AE0E7B">
        <w:t>Skills and tools needed by job seeker</w:t>
      </w:r>
    </w:p>
    <w:p w14:paraId="56275653" w14:textId="77777777" w:rsidR="006D2D3B" w:rsidRPr="00AE0E7B" w:rsidRDefault="006D2D3B" w:rsidP="001A0B64">
      <w:pPr>
        <w:pStyle w:val="ListParagraph"/>
        <w:numPr>
          <w:ilvl w:val="1"/>
          <w:numId w:val="32"/>
        </w:numPr>
        <w:jc w:val="both"/>
      </w:pPr>
      <w:r w:rsidRPr="00AE0E7B">
        <w:t>Trends in the job market</w:t>
      </w:r>
    </w:p>
    <w:p w14:paraId="02481EAC" w14:textId="64994250" w:rsidR="00FC5BA8" w:rsidRDefault="0041391C" w:rsidP="001A0B64">
      <w:pPr>
        <w:pStyle w:val="ListParagraph"/>
        <w:numPr>
          <w:ilvl w:val="0"/>
          <w:numId w:val="31"/>
        </w:numPr>
        <w:jc w:val="both"/>
      </w:pPr>
      <w:r w:rsidRPr="00AE0E7B">
        <w:t>T</w:t>
      </w:r>
      <w:r w:rsidR="006B2742" w:rsidRPr="00AE0E7B">
        <w:t>rain</w:t>
      </w:r>
      <w:r w:rsidR="006D2D3B" w:rsidRPr="00AE0E7B">
        <w:t xml:space="preserve"> staff on the availability</w:t>
      </w:r>
      <w:r w:rsidR="006D2D3B" w:rsidRPr="0041391C">
        <w:t xml:space="preserve"> and operation of remote access technologies</w:t>
      </w:r>
      <w:r w:rsidRPr="0041391C">
        <w:t xml:space="preserve"> such as v</w:t>
      </w:r>
      <w:r w:rsidR="006D2D3B" w:rsidRPr="0041391C">
        <w:t xml:space="preserve">irtual conferencing and meeting software, cloud information storage and collaboration technologies, search engine use, and virtual scheduling tools. </w:t>
      </w:r>
    </w:p>
    <w:p w14:paraId="6691D76B" w14:textId="70290BE9" w:rsidR="00B81305" w:rsidRPr="0041391C" w:rsidRDefault="00020366" w:rsidP="001A0B64">
      <w:pPr>
        <w:pStyle w:val="ListParagraph"/>
        <w:numPr>
          <w:ilvl w:val="0"/>
          <w:numId w:val="31"/>
        </w:numPr>
        <w:jc w:val="both"/>
      </w:pPr>
      <w:r>
        <w:t>E</w:t>
      </w:r>
      <w:r w:rsidR="00B81305">
        <w:t xml:space="preserve">xpand </w:t>
      </w:r>
      <w:r w:rsidR="00EC5B9F">
        <w:t xml:space="preserve">access to and support </w:t>
      </w:r>
      <w:r w:rsidR="00B81305">
        <w:t>the use of these remote access technology tools among MCB consumers.</w:t>
      </w:r>
    </w:p>
    <w:p w14:paraId="0A26E448" w14:textId="27FAFA6A" w:rsidR="00A41E01" w:rsidRDefault="00020366" w:rsidP="001A0B64">
      <w:pPr>
        <w:pStyle w:val="ListParagraph"/>
        <w:numPr>
          <w:ilvl w:val="0"/>
          <w:numId w:val="31"/>
        </w:numPr>
        <w:jc w:val="both"/>
      </w:pPr>
      <w:r>
        <w:t>E</w:t>
      </w:r>
      <w:r w:rsidR="00A41E01">
        <w:t>xpand virtual service delivery on an ongoing basis to increase MCB consumers’ access to service</w:t>
      </w:r>
      <w:r w:rsidR="005D4C2F">
        <w:t xml:space="preserve">s and </w:t>
      </w:r>
      <w:r w:rsidR="004575FC">
        <w:t xml:space="preserve">employment opportunities while </w:t>
      </w:r>
      <w:r w:rsidR="005F4A6D">
        <w:t xml:space="preserve">mitigating </w:t>
      </w:r>
      <w:r w:rsidR="00931370">
        <w:t>transportation</w:t>
      </w:r>
      <w:r w:rsidR="005F4A6D">
        <w:t xml:space="preserve"> issues</w:t>
      </w:r>
      <w:r w:rsidR="00931370">
        <w:t xml:space="preserve"> and physical barriers.</w:t>
      </w:r>
      <w:r w:rsidR="00A41E01">
        <w:t xml:space="preserve"> </w:t>
      </w:r>
    </w:p>
    <w:p w14:paraId="4FB7A669" w14:textId="4DDD0A92" w:rsidR="00441B0E" w:rsidRDefault="00441B0E" w:rsidP="00441B0E">
      <w:pPr>
        <w:pStyle w:val="Heading2"/>
        <w:spacing w:before="0" w:after="160" w:line="259" w:lineRule="auto"/>
      </w:pPr>
      <w:bookmarkStart w:id="43" w:name="_Toc52888418"/>
      <w:r w:rsidRPr="00FE2655">
        <w:t xml:space="preserve">Identify </w:t>
      </w:r>
      <w:r w:rsidR="007D1D9E">
        <w:t xml:space="preserve">and Address </w:t>
      </w:r>
      <w:r w:rsidRPr="00FE2655">
        <w:t>Barriers to Completing Educational Milestones</w:t>
      </w:r>
      <w:bookmarkEnd w:id="43"/>
    </w:p>
    <w:p w14:paraId="5377E388" w14:textId="4DF3B7A0" w:rsidR="00441B0E" w:rsidRPr="002F4F4A" w:rsidRDefault="00441B0E" w:rsidP="00441B0E">
      <w:pPr>
        <w:jc w:val="both"/>
      </w:pPr>
      <w:r>
        <w:t>Attaining education</w:t>
      </w:r>
      <w:r w:rsidR="00773B7A">
        <w:t>al</w:t>
      </w:r>
      <w:r>
        <w:t xml:space="preserve"> milestones may be as important as </w:t>
      </w:r>
      <w:r w:rsidR="003313DE">
        <w:t xml:space="preserve">reaching </w:t>
      </w:r>
      <w:r>
        <w:t>a particular educational level</w:t>
      </w:r>
      <w:r w:rsidR="003313DE">
        <w:t xml:space="preserve"> f</w:t>
      </w:r>
      <w:r>
        <w:t xml:space="preserve">or MCB consumers. </w:t>
      </w:r>
      <w:r w:rsidR="00E42D1D">
        <w:t>Successfully completing</w:t>
      </w:r>
      <w:r>
        <w:t xml:space="preserve"> lower </w:t>
      </w:r>
      <w:r w:rsidR="00204D37">
        <w:t xml:space="preserve">levels of </w:t>
      </w:r>
      <w:r w:rsidR="00E42D1D">
        <w:t>education</w:t>
      </w:r>
      <w:r>
        <w:t xml:space="preserve"> increases the likelihood of employment, while </w:t>
      </w:r>
      <w:r w:rsidR="004B37BE">
        <w:t xml:space="preserve">unfinished, </w:t>
      </w:r>
      <w:r>
        <w:t>higher levels of education decrease</w:t>
      </w:r>
      <w:r w:rsidR="009F07A6">
        <w:t>s</w:t>
      </w:r>
      <w:r>
        <w:t xml:space="preserve"> the likelihood of employment. </w:t>
      </w:r>
      <w:r w:rsidR="00E94A22">
        <w:t xml:space="preserve">Focusing on providing </w:t>
      </w:r>
      <w:r>
        <w:t xml:space="preserve">services and resources (for example, financial, </w:t>
      </w:r>
      <w:r w:rsidR="00D67783">
        <w:t>O&amp;M</w:t>
      </w:r>
      <w:r>
        <w:t xml:space="preserve">, advocacy and adaptive technology) </w:t>
      </w:r>
      <w:r w:rsidR="00E94A22">
        <w:t>that help</w:t>
      </w:r>
      <w:r>
        <w:t xml:space="preserve"> MCB consumers complete their education goals and achieve education milestones </w:t>
      </w:r>
      <w:r w:rsidR="000F060F">
        <w:t>may</w:t>
      </w:r>
      <w:r>
        <w:t xml:space="preserve"> help improve closure outcomes. </w:t>
      </w:r>
      <w:r w:rsidR="00965790">
        <w:t>In addition,</w:t>
      </w:r>
      <w:r>
        <w:t xml:space="preserve"> MCB should consider whether further vocational counseling and guidance could help MCB consumers determine whether postsecondary education will </w:t>
      </w:r>
      <w:r w:rsidR="009760EE">
        <w:t xml:space="preserve">actually </w:t>
      </w:r>
      <w:r>
        <w:t xml:space="preserve">help them attain their desired career </w:t>
      </w:r>
      <w:r w:rsidR="00BD1D1F">
        <w:t xml:space="preserve">goals </w:t>
      </w:r>
      <w:r>
        <w:t xml:space="preserve">versus just completing the next step in the expected education process. </w:t>
      </w:r>
      <w:r w:rsidR="00AA536F">
        <w:t>Once</w:t>
      </w:r>
      <w:r>
        <w:t xml:space="preserve"> a consumer identif</w:t>
      </w:r>
      <w:r w:rsidR="00AA536F">
        <w:t>ies</w:t>
      </w:r>
      <w:r>
        <w:t xml:space="preserve"> postsecondary education as a path to a desired career (assuming a good fit), then determining the skills and supports needed to complete postsecondary education </w:t>
      </w:r>
      <w:r w:rsidR="00D31014">
        <w:t>could</w:t>
      </w:r>
      <w:r>
        <w:t xml:space="preserve"> be an additional area for </w:t>
      </w:r>
      <w:r w:rsidR="00EE38C9">
        <w:t xml:space="preserve">MCB </w:t>
      </w:r>
      <w:r>
        <w:t xml:space="preserve">focus and </w:t>
      </w:r>
      <w:r w:rsidRPr="002F4F4A">
        <w:t>emphasis.</w:t>
      </w:r>
    </w:p>
    <w:p w14:paraId="081BDA99" w14:textId="40FF25CA" w:rsidR="008040E9" w:rsidRPr="00FB2FCF" w:rsidRDefault="00FB2FCF" w:rsidP="008040E9">
      <w:pPr>
        <w:jc w:val="both"/>
        <w:rPr>
          <w:b/>
          <w:bCs/>
          <w:i/>
          <w:iCs/>
        </w:rPr>
      </w:pPr>
      <w:r w:rsidRPr="00FB2FCF">
        <w:rPr>
          <w:b/>
          <w:bCs/>
          <w:i/>
          <w:iCs/>
        </w:rPr>
        <w:t>Call to Action:</w:t>
      </w:r>
    </w:p>
    <w:p w14:paraId="6386ADF8" w14:textId="5581CB15" w:rsidR="004A3957" w:rsidRDefault="00FF0ADD" w:rsidP="00FB2FCF">
      <w:pPr>
        <w:pStyle w:val="ListParagraph"/>
        <w:numPr>
          <w:ilvl w:val="0"/>
          <w:numId w:val="30"/>
        </w:numPr>
        <w:jc w:val="both"/>
      </w:pPr>
      <w:r w:rsidRPr="002F4F4A">
        <w:t>Evaluate</w:t>
      </w:r>
      <w:r w:rsidR="004A3957" w:rsidRPr="002F4F4A">
        <w:t xml:space="preserve"> whether further vocational counseling and guidance could help MCB consumers determine whether</w:t>
      </w:r>
      <w:r w:rsidR="004A3957">
        <w:t xml:space="preserve"> postsecondary education will actually help them attain their desired career goals. </w:t>
      </w:r>
    </w:p>
    <w:p w14:paraId="423E5434" w14:textId="0BE6F02B" w:rsidR="00777233" w:rsidRDefault="00777233" w:rsidP="00FB2FCF">
      <w:pPr>
        <w:pStyle w:val="ListParagraph"/>
        <w:numPr>
          <w:ilvl w:val="0"/>
          <w:numId w:val="30"/>
        </w:numPr>
        <w:jc w:val="both"/>
      </w:pPr>
      <w:r>
        <w:t>For consumers who identify postsecondary education as a path to a desired career, determin</w:t>
      </w:r>
      <w:r w:rsidR="004B443F">
        <w:t>e</w:t>
      </w:r>
      <w:r>
        <w:t xml:space="preserve"> the skills and supports</w:t>
      </w:r>
      <w:r w:rsidR="00E8367D">
        <w:t xml:space="preserve"> </w:t>
      </w:r>
      <w:r w:rsidR="004B443F">
        <w:t>need</w:t>
      </w:r>
      <w:r w:rsidR="00E8367D">
        <w:t>ed for them</w:t>
      </w:r>
      <w:r w:rsidR="004B443F">
        <w:t xml:space="preserve"> </w:t>
      </w:r>
      <w:r>
        <w:t xml:space="preserve">to </w:t>
      </w:r>
      <w:r w:rsidR="004B443F">
        <w:t xml:space="preserve">successfully </w:t>
      </w:r>
      <w:r>
        <w:t xml:space="preserve">complete </w:t>
      </w:r>
      <w:r w:rsidR="00E8367D">
        <w:t xml:space="preserve">their </w:t>
      </w:r>
      <w:r>
        <w:t>postsecondary education.</w:t>
      </w:r>
    </w:p>
    <w:p w14:paraId="1EB0DF54" w14:textId="39C7AEAE" w:rsidR="00FF0ADD" w:rsidRDefault="00FF0ADD" w:rsidP="00FB2FCF">
      <w:pPr>
        <w:pStyle w:val="ListParagraph"/>
        <w:numPr>
          <w:ilvl w:val="0"/>
          <w:numId w:val="30"/>
        </w:numPr>
        <w:jc w:val="both"/>
      </w:pPr>
      <w:r>
        <w:t>Identify services and resources that help MCB consumers complete their education goals and achieve education milestones</w:t>
      </w:r>
      <w:r w:rsidR="00777233">
        <w:t xml:space="preserve"> at all levels of education</w:t>
      </w:r>
      <w:r w:rsidR="002E347B">
        <w:t>. E</w:t>
      </w:r>
      <w:r>
        <w:t xml:space="preserve">valuate whether current suite of </w:t>
      </w:r>
      <w:r w:rsidR="002E347B">
        <w:t xml:space="preserve">MCB </w:t>
      </w:r>
      <w:r>
        <w:t xml:space="preserve">services </w:t>
      </w:r>
      <w:r w:rsidR="002E347B">
        <w:t xml:space="preserve">requires changes / augmentation </w:t>
      </w:r>
      <w:r>
        <w:t xml:space="preserve">to help consumers achieve these goals. </w:t>
      </w:r>
    </w:p>
    <w:p w14:paraId="0E5A4636" w14:textId="08EB3D56" w:rsidR="002A49FE" w:rsidRDefault="00A0491F" w:rsidP="007538DD">
      <w:pPr>
        <w:pStyle w:val="Heading2"/>
        <w:spacing w:before="0" w:after="160" w:line="259" w:lineRule="auto"/>
      </w:pPr>
      <w:bookmarkStart w:id="44" w:name="_Toc52888419"/>
      <w:r w:rsidRPr="004B7F5F">
        <w:lastRenderedPageBreak/>
        <w:t>Evaluat</w:t>
      </w:r>
      <w:r w:rsidR="00EF300D">
        <w:t>e</w:t>
      </w:r>
      <w:r>
        <w:t xml:space="preserve"> </w:t>
      </w:r>
      <w:r w:rsidR="00D32EA2">
        <w:t>Case Status</w:t>
      </w:r>
      <w:r w:rsidR="00110E74">
        <w:t xml:space="preserve"> and </w:t>
      </w:r>
      <w:r w:rsidR="00225636">
        <w:t xml:space="preserve">Services </w:t>
      </w:r>
      <w:r w:rsidR="00110E74">
        <w:t xml:space="preserve">for </w:t>
      </w:r>
      <w:r w:rsidR="00EF300D">
        <w:t xml:space="preserve">MCB </w:t>
      </w:r>
      <w:r w:rsidR="00110E74">
        <w:t>Youth</w:t>
      </w:r>
      <w:bookmarkEnd w:id="44"/>
    </w:p>
    <w:p w14:paraId="49059FE3" w14:textId="77777777" w:rsidR="001F313E" w:rsidRDefault="00216D44" w:rsidP="007538DD">
      <w:pPr>
        <w:jc w:val="both"/>
      </w:pPr>
      <w:r w:rsidRPr="004B7F5F">
        <w:t>A</w:t>
      </w:r>
      <w:r w:rsidR="00C3059F" w:rsidRPr="004B7F5F">
        <w:t xml:space="preserve">s </w:t>
      </w:r>
      <w:r w:rsidR="003350FE" w:rsidRPr="004B7F5F">
        <w:t>discussed earlier</w:t>
      </w:r>
      <w:r w:rsidR="00C3059F" w:rsidRPr="004B7F5F">
        <w:t xml:space="preserve">, </w:t>
      </w:r>
      <w:r w:rsidRPr="004B7F5F">
        <w:t>transition-aged youth</w:t>
      </w:r>
      <w:r>
        <w:t xml:space="preserve"> </w:t>
      </w:r>
      <w:r w:rsidR="00082D4C">
        <w:t>receiving MCB services</w:t>
      </w:r>
      <w:r>
        <w:t xml:space="preserve"> </w:t>
      </w:r>
      <w:r w:rsidR="00C3059F">
        <w:t xml:space="preserve">very rarely close into integrated employment. </w:t>
      </w:r>
      <w:r>
        <w:t xml:space="preserve">Like their </w:t>
      </w:r>
      <w:r w:rsidR="00160232">
        <w:t xml:space="preserve">peers who do not experience disability, transition aged youth </w:t>
      </w:r>
      <w:r w:rsidR="00082D4C">
        <w:t>receiving MCB services</w:t>
      </w:r>
      <w:r w:rsidR="00C3059F">
        <w:t xml:space="preserve"> are more likely to pursue </w:t>
      </w:r>
      <w:r w:rsidR="007A3CC9">
        <w:t>post-secondary education</w:t>
      </w:r>
      <w:r w:rsidR="00C3059F">
        <w:t xml:space="preserve">. </w:t>
      </w:r>
      <w:r w:rsidR="00E24311">
        <w:t xml:space="preserve">This misalignment between </w:t>
      </w:r>
      <w:r w:rsidR="009B3CF5">
        <w:t xml:space="preserve">a </w:t>
      </w:r>
      <w:r w:rsidR="00082D4C">
        <w:t>consumer</w:t>
      </w:r>
      <w:r w:rsidR="009B3CF5">
        <w:t>’s</w:t>
      </w:r>
      <w:r w:rsidR="00082D4C">
        <w:t xml:space="preserve"> goals</w:t>
      </w:r>
      <w:r w:rsidR="00B25251">
        <w:t xml:space="preserve"> (transition-aged youth matriculating to post-secondary education)</w:t>
      </w:r>
      <w:r w:rsidR="00082D4C">
        <w:t xml:space="preserve"> </w:t>
      </w:r>
      <w:r w:rsidR="00E24311">
        <w:t xml:space="preserve">and </w:t>
      </w:r>
      <w:r w:rsidR="004835D4">
        <w:t>RSA’s</w:t>
      </w:r>
      <w:r w:rsidR="00E24311">
        <w:t xml:space="preserve"> definition of </w:t>
      </w:r>
      <w:r w:rsidR="009B3CF5">
        <w:t xml:space="preserve">a </w:t>
      </w:r>
      <w:r w:rsidR="00E24311">
        <w:t>success</w:t>
      </w:r>
      <w:r w:rsidR="004835D4">
        <w:t>ful case closure</w:t>
      </w:r>
      <w:r w:rsidR="00E24311">
        <w:t xml:space="preserve"> </w:t>
      </w:r>
      <w:r w:rsidR="003A61C4">
        <w:t>may limit</w:t>
      </w:r>
      <w:r w:rsidR="00E24311">
        <w:t xml:space="preserve"> the perception of success. </w:t>
      </w:r>
    </w:p>
    <w:p w14:paraId="04B2E1D8" w14:textId="5AB79AA1" w:rsidR="00D40CEB" w:rsidRPr="00D40CEB" w:rsidRDefault="002929BA" w:rsidP="00D40CEB">
      <w:pPr>
        <w:jc w:val="both"/>
      </w:pPr>
      <w:r>
        <w:t>MCB’s consumer base is extremely broad. Our research indicates that the traditional definition of ‘successful closure’ may not fully accommodate the entire spectrum of individuals served by MCB.</w:t>
      </w:r>
      <w:r w:rsidR="001821D7">
        <w:t xml:space="preserve"> </w:t>
      </w:r>
      <w:r w:rsidR="004D22B6">
        <w:t>T</w:t>
      </w:r>
      <w:r w:rsidR="0054048F">
        <w:t>ransition</w:t>
      </w:r>
      <w:r w:rsidR="00AB294F">
        <w:t>-</w:t>
      </w:r>
      <w:r w:rsidR="0054048F">
        <w:t>aged youth</w:t>
      </w:r>
      <w:r w:rsidR="00F65949">
        <w:t xml:space="preserve"> </w:t>
      </w:r>
      <w:r w:rsidR="0054048F">
        <w:t>enrolled in Pre-ETS services</w:t>
      </w:r>
      <w:r w:rsidR="00E24311">
        <w:t xml:space="preserve"> </w:t>
      </w:r>
      <w:r w:rsidR="00F37F9D">
        <w:t>who</w:t>
      </w:r>
      <w:r w:rsidR="00427304">
        <w:t>, in order to meet their career goa</w:t>
      </w:r>
      <w:r w:rsidR="00416E87">
        <w:t>l</w:t>
      </w:r>
      <w:r w:rsidR="00427304">
        <w:t xml:space="preserve">s, </w:t>
      </w:r>
      <w:r w:rsidR="00E24311">
        <w:t xml:space="preserve">choose to continue </w:t>
      </w:r>
      <w:r w:rsidR="000F21A2">
        <w:t>their</w:t>
      </w:r>
      <w:r w:rsidR="00F37F9D">
        <w:t xml:space="preserve"> </w:t>
      </w:r>
      <w:r w:rsidR="00E24311">
        <w:t xml:space="preserve">education beyond high school </w:t>
      </w:r>
      <w:r w:rsidR="00326F5D">
        <w:t xml:space="preserve">and not </w:t>
      </w:r>
      <w:r w:rsidR="009B4E80">
        <w:t>begin</w:t>
      </w:r>
      <w:r w:rsidR="00326F5D">
        <w:t xml:space="preserve"> working</w:t>
      </w:r>
      <w:r w:rsidR="00F37F9D">
        <w:t xml:space="preserve"> should</w:t>
      </w:r>
      <w:r w:rsidR="00506BB8">
        <w:t xml:space="preserve"> be considered a</w:t>
      </w:r>
      <w:r w:rsidR="000F21A2">
        <w:t xml:space="preserve"> </w:t>
      </w:r>
      <w:r w:rsidR="00506BB8">
        <w:t>successful outcome</w:t>
      </w:r>
      <w:r w:rsidR="00507712">
        <w:t xml:space="preserve"> by both MCB and the student.</w:t>
      </w:r>
      <w:r w:rsidR="00A9105D">
        <w:t xml:space="preserve"> </w:t>
      </w:r>
      <w:r w:rsidR="006569BD">
        <w:t xml:space="preserve">However, there is currently no RSA 911 case exit reason that accurately captures these youth as a successfully closed case. </w:t>
      </w:r>
      <w:r w:rsidR="00265D00">
        <w:t xml:space="preserve"> </w:t>
      </w:r>
    </w:p>
    <w:p w14:paraId="24BA34BB" w14:textId="2FB515AA" w:rsidR="00A959C4" w:rsidRDefault="00A959C4" w:rsidP="00CD5202">
      <w:pPr>
        <w:jc w:val="both"/>
      </w:pPr>
      <w:r>
        <w:t xml:space="preserve">PCG conducted research into the </w:t>
      </w:r>
      <w:r w:rsidR="00E0223E">
        <w:t>feasibility</w:t>
      </w:r>
      <w:r>
        <w:t xml:space="preserve"> of internship and apprenticeship opportunities for individuals who are blind or visually impaired. Considering the </w:t>
      </w:r>
      <w:r w:rsidR="00E0223E">
        <w:t>strong link between</w:t>
      </w:r>
      <w:r>
        <w:t xml:space="preserve"> personal/employment income </w:t>
      </w:r>
      <w:r w:rsidR="00E0223E">
        <w:t>and successful case closure</w:t>
      </w:r>
      <w:r>
        <w:t>, MCB should consider</w:t>
      </w:r>
      <w:r w:rsidR="00E0223E">
        <w:t xml:space="preserve"> </w:t>
      </w:r>
      <w:r w:rsidR="00ED0585">
        <w:t>implementing r</w:t>
      </w:r>
      <w:r>
        <w:t xml:space="preserve">ecommendations </w:t>
      </w:r>
      <w:r w:rsidR="00E0223E">
        <w:t>outlined in this report</w:t>
      </w:r>
      <w:r>
        <w:t xml:space="preserve"> to help </w:t>
      </w:r>
      <w:r w:rsidR="007806DD">
        <w:t>transition-aged youth</w:t>
      </w:r>
      <w:r>
        <w:t xml:space="preserve"> </w:t>
      </w:r>
      <w:r w:rsidR="000230CF">
        <w:t>secure</w:t>
      </w:r>
      <w:r w:rsidR="00ED0585">
        <w:t xml:space="preserve"> labor market experience at earlier ages</w:t>
      </w:r>
      <w:r>
        <w:t xml:space="preserve">. See the </w:t>
      </w:r>
      <w:r w:rsidR="00E0223E">
        <w:t>Feasibility of Apprenticeships in Emerging Industries for Blind VR Consumers</w:t>
      </w:r>
      <w:r w:rsidR="008D2023">
        <w:t xml:space="preserve"> report for more details on ways MCB can increase internship and apprenticeship opportunities.</w:t>
      </w:r>
    </w:p>
    <w:p w14:paraId="0B587680" w14:textId="01DD099B" w:rsidR="00D40F57" w:rsidRPr="00DA0261" w:rsidRDefault="00DA0261" w:rsidP="007538DD">
      <w:pPr>
        <w:jc w:val="both"/>
        <w:rPr>
          <w:b/>
          <w:bCs/>
          <w:i/>
          <w:iCs/>
        </w:rPr>
      </w:pPr>
      <w:r w:rsidRPr="00DA0261">
        <w:rPr>
          <w:b/>
          <w:bCs/>
          <w:i/>
          <w:iCs/>
        </w:rPr>
        <w:t>Call to Action</w:t>
      </w:r>
      <w:r w:rsidR="00D40F57" w:rsidRPr="00DA0261">
        <w:rPr>
          <w:b/>
          <w:bCs/>
          <w:i/>
          <w:iCs/>
        </w:rPr>
        <w:t>:</w:t>
      </w:r>
    </w:p>
    <w:p w14:paraId="4212D31E" w14:textId="4EAA0E60" w:rsidR="00DA0261" w:rsidRDefault="00DA0261" w:rsidP="00DA0261">
      <w:pPr>
        <w:pStyle w:val="ListParagraph"/>
        <w:numPr>
          <w:ilvl w:val="0"/>
          <w:numId w:val="29"/>
        </w:numPr>
      </w:pPr>
      <w:r>
        <w:t xml:space="preserve">Implement recommendations outlined in PCG’s Feasibility of Apprenticeships in Emerging Industries for Blind VR Consumers report. PCG recommends </w:t>
      </w:r>
      <w:r w:rsidR="00D67783">
        <w:t xml:space="preserve">further </w:t>
      </w:r>
      <w:r>
        <w:t>exploring internship and apprenticeship as a training, employment, and career pathway strategy for MCB consumers involved in the labor force.</w:t>
      </w:r>
    </w:p>
    <w:p w14:paraId="36E6C967" w14:textId="71FE25AE" w:rsidR="00DA0261" w:rsidRDefault="00DA0261" w:rsidP="00DA0261">
      <w:pPr>
        <w:pStyle w:val="ListParagraph"/>
        <w:numPr>
          <w:ilvl w:val="0"/>
          <w:numId w:val="29"/>
        </w:numPr>
        <w:jc w:val="both"/>
      </w:pPr>
      <w:r>
        <w:t>Implement recommendations outlined in PCG’s Pre-ETS Needs Assessment report. PCG recommends ways for MCB to increase youth participation in Pre-ETS services.</w:t>
      </w:r>
    </w:p>
    <w:p w14:paraId="0D5C9CD0" w14:textId="6739FE89" w:rsidR="000D5FA0" w:rsidRDefault="00405404" w:rsidP="00DA0261">
      <w:pPr>
        <w:pStyle w:val="ListParagraph"/>
        <w:numPr>
          <w:ilvl w:val="0"/>
          <w:numId w:val="29"/>
        </w:numPr>
        <w:jc w:val="both"/>
      </w:pPr>
      <w:r>
        <w:t>E</w:t>
      </w:r>
      <w:r w:rsidR="005B1A76">
        <w:t>valuate</w:t>
      </w:r>
      <w:r w:rsidR="00D03E33">
        <w:t xml:space="preserve"> MCB</w:t>
      </w:r>
      <w:r w:rsidR="005B1A76">
        <w:t xml:space="preserve"> processes for documenting </w:t>
      </w:r>
      <w:r w:rsidR="00F61C41">
        <w:t xml:space="preserve">the </w:t>
      </w:r>
      <w:r w:rsidR="005B1A76">
        <w:t xml:space="preserve">services and </w:t>
      </w:r>
      <w:r w:rsidR="004F5481">
        <w:t>case closure</w:t>
      </w:r>
      <w:r w:rsidR="00F61C41">
        <w:t>s</w:t>
      </w:r>
      <w:r w:rsidR="004F5481">
        <w:t xml:space="preserve"> of transition-aged youth,</w:t>
      </w:r>
      <w:r w:rsidR="00E24311">
        <w:t xml:space="preserve"> both internally and externally through legislation, to broaden the definition of a successful case closure to include outcomes</w:t>
      </w:r>
      <w:r w:rsidR="00D21928">
        <w:t xml:space="preserve"> beyond just integrated employment</w:t>
      </w:r>
      <w:r w:rsidR="00E24311">
        <w:t xml:space="preserve"> </w:t>
      </w:r>
      <w:r w:rsidR="00BE4D3B">
        <w:t>(</w:t>
      </w:r>
      <w:r w:rsidR="009F4BD6">
        <w:t>such as</w:t>
      </w:r>
      <w:r w:rsidR="00BE4D3B">
        <w:t xml:space="preserve"> continuing education)</w:t>
      </w:r>
      <w:r w:rsidR="00E24311">
        <w:t>.</w:t>
      </w:r>
    </w:p>
    <w:p w14:paraId="70EFFF76" w14:textId="5F3BD814" w:rsidR="00010858" w:rsidRDefault="0049767E" w:rsidP="00DA0261">
      <w:pPr>
        <w:pStyle w:val="ListParagraph"/>
        <w:numPr>
          <w:ilvl w:val="0"/>
          <w:numId w:val="29"/>
        </w:numPr>
        <w:jc w:val="both"/>
      </w:pPr>
      <w:r>
        <w:t>Increase</w:t>
      </w:r>
      <w:r w:rsidR="00A3533D" w:rsidRPr="00CC3297">
        <w:t xml:space="preserve"> parental involvement and coordination </w:t>
      </w:r>
      <w:r w:rsidR="00965087">
        <w:t>to help</w:t>
      </w:r>
      <w:r w:rsidR="00A3533D" w:rsidRPr="00CC3297">
        <w:t xml:space="preserve"> their child create a plan for employment</w:t>
      </w:r>
      <w:r w:rsidR="00010858">
        <w:t>, achieving educational goals, etc.</w:t>
      </w:r>
    </w:p>
    <w:p w14:paraId="3AA68916" w14:textId="33E9D64F" w:rsidR="00A3533D" w:rsidRDefault="0049767E" w:rsidP="00DA0261">
      <w:pPr>
        <w:pStyle w:val="ListParagraph"/>
        <w:numPr>
          <w:ilvl w:val="0"/>
          <w:numId w:val="29"/>
        </w:numPr>
        <w:jc w:val="both"/>
      </w:pPr>
      <w:r>
        <w:t>H</w:t>
      </w:r>
      <w:r w:rsidR="00010858">
        <w:t>elp</w:t>
      </w:r>
      <w:r w:rsidR="00A3533D" w:rsidRPr="00CC3297">
        <w:t xml:space="preserve"> younger individuals build the personal and emotional skills necessary for development, </w:t>
      </w:r>
      <w:r w:rsidR="00D346CC">
        <w:t>particularly</w:t>
      </w:r>
      <w:r w:rsidR="00A3533D" w:rsidRPr="00CC3297">
        <w:t xml:space="preserve"> independence and self-advocacy skills.</w:t>
      </w:r>
      <w:r w:rsidR="00A3533D" w:rsidRPr="00156546">
        <w:t xml:space="preserve"> </w:t>
      </w:r>
    </w:p>
    <w:p w14:paraId="2C3688C5" w14:textId="77777777" w:rsidR="00F67C5C" w:rsidRDefault="00F67C5C" w:rsidP="007538DD">
      <w:pPr>
        <w:jc w:val="both"/>
      </w:pPr>
    </w:p>
    <w:p w14:paraId="4D845758" w14:textId="6917518A" w:rsidR="009753F7" w:rsidRDefault="000673CB" w:rsidP="007538DD">
      <w:pPr>
        <w:pStyle w:val="Heading1"/>
        <w:spacing w:before="0" w:after="160" w:line="259" w:lineRule="auto"/>
        <w:jc w:val="both"/>
        <w:rPr>
          <w:rFonts w:hint="eastAsia"/>
        </w:rPr>
      </w:pPr>
      <w:bookmarkStart w:id="45" w:name="_Toc52888420"/>
      <w:r>
        <w:t>Conclusion</w:t>
      </w:r>
      <w:bookmarkEnd w:id="45"/>
    </w:p>
    <w:p w14:paraId="1B2391FB" w14:textId="3CD1BF26" w:rsidR="00FF37C9" w:rsidRPr="00FF37C9" w:rsidRDefault="00FF37C9" w:rsidP="007538DD">
      <w:pPr>
        <w:jc w:val="both"/>
      </w:pPr>
      <w:r w:rsidRPr="00FF37C9">
        <w:t>This report explored the factors</w:t>
      </w:r>
      <w:r w:rsidR="00AB7ACB" w:rsidRPr="00FF37C9">
        <w:t xml:space="preserve"> that increase the likelihood of </w:t>
      </w:r>
      <w:r w:rsidRPr="00FF37C9">
        <w:t xml:space="preserve">a </w:t>
      </w:r>
      <w:r w:rsidR="00AB7ACB" w:rsidRPr="00FF37C9">
        <w:t>success</w:t>
      </w:r>
      <w:r w:rsidRPr="00FF37C9">
        <w:t>ful case closure and the</w:t>
      </w:r>
      <w:r w:rsidR="00AB7ACB" w:rsidRPr="00FF37C9">
        <w:t xml:space="preserve"> </w:t>
      </w:r>
      <w:r w:rsidRPr="00FF37C9">
        <w:t xml:space="preserve">risks that make it more likely that a case will close unsuccessfully. </w:t>
      </w:r>
      <w:r w:rsidR="0024391C">
        <w:t>Cases</w:t>
      </w:r>
      <w:r w:rsidR="0024391C" w:rsidRPr="00FF37C9">
        <w:t xml:space="preserve"> with primary support of</w:t>
      </w:r>
      <w:r w:rsidR="0024391C" w:rsidRPr="007668EA">
        <w:t xml:space="preserve"> personal income are much more likely to close successfully</w:t>
      </w:r>
      <w:r w:rsidR="0024391C">
        <w:t>. Access to current technology and mobility and o</w:t>
      </w:r>
      <w:r w:rsidR="00490FF4">
        <w:t xml:space="preserve">rientation skills </w:t>
      </w:r>
      <w:r w:rsidR="0024391C">
        <w:t xml:space="preserve">are important </w:t>
      </w:r>
      <w:r w:rsidR="00490FF4">
        <w:t>drivers of</w:t>
      </w:r>
      <w:r w:rsidR="0024391C">
        <w:t xml:space="preserve"> </w:t>
      </w:r>
      <w:r w:rsidR="00490FF4">
        <w:t>case success</w:t>
      </w:r>
      <w:r w:rsidR="0024391C">
        <w:t xml:space="preserve"> </w:t>
      </w:r>
      <w:r w:rsidR="00490FF4">
        <w:t>w</w:t>
      </w:r>
      <w:r w:rsidR="0024391C">
        <w:t xml:space="preserve">hile lack of transportation is </w:t>
      </w:r>
      <w:r w:rsidR="00490FF4">
        <w:t>the</w:t>
      </w:r>
      <w:r w:rsidR="0024391C">
        <w:t xml:space="preserve"> primary barrier to successful case closure.</w:t>
      </w:r>
    </w:p>
    <w:p w14:paraId="35BD2883" w14:textId="77777777" w:rsidR="00FF37C9" w:rsidRDefault="00FF37C9" w:rsidP="00FF37C9">
      <w:pPr>
        <w:jc w:val="both"/>
      </w:pPr>
      <w:r w:rsidRPr="00FF37C9">
        <w:t>Our recommendations highlight areas for further research and examination that complement MCB’s already considerable investment in staff, advocacy, resources and knowledge. We outline concrete action steps that MCB</w:t>
      </w:r>
      <w:r>
        <w:t xml:space="preserve"> can take to immediately leverage their considerable strengths to improve outcomes for both the youth and adult consumers they serve, and continue moving the field forward in improving employment opportunities and outcomes for individuals who are blind and visually impaired.</w:t>
      </w:r>
      <w:r w:rsidRPr="00E5495F">
        <w:t xml:space="preserve"> </w:t>
      </w:r>
    </w:p>
    <w:p w14:paraId="5624267E" w14:textId="77777777" w:rsidR="005900E2" w:rsidRPr="000D5FA0" w:rsidDel="00FC5721" w:rsidRDefault="005900E2" w:rsidP="002B462C">
      <w:pPr>
        <w:jc w:val="both"/>
      </w:pPr>
      <w:bookmarkStart w:id="46" w:name="_Toc49149606"/>
      <w:bookmarkStart w:id="47" w:name="_Toc49149634"/>
      <w:bookmarkEnd w:id="46"/>
      <w:bookmarkEnd w:id="47"/>
    </w:p>
    <w:p w14:paraId="617B7C7D" w14:textId="77777777" w:rsidR="00B00012" w:rsidRDefault="00B00012">
      <w:pPr>
        <w:spacing w:after="0" w:line="240" w:lineRule="auto"/>
        <w:rPr>
          <w:rFonts w:ascii="Arial Bold" w:eastAsia="SimSun" w:hAnsi="Arial Bold" w:hint="eastAsia"/>
          <w:b/>
          <w:caps/>
          <w:color w:val="0B3677" w:themeColor="accent1"/>
          <w:spacing w:val="10"/>
          <w:sz w:val="32"/>
          <w:szCs w:val="24"/>
        </w:rPr>
      </w:pPr>
      <w:r>
        <w:rPr>
          <w:rFonts w:hint="eastAsia"/>
        </w:rPr>
        <w:lastRenderedPageBreak/>
        <w:br w:type="page"/>
      </w:r>
    </w:p>
    <w:p w14:paraId="6DF815CB" w14:textId="6B20B98E" w:rsidR="00D21190" w:rsidRDefault="004500DF" w:rsidP="002B462C">
      <w:pPr>
        <w:pStyle w:val="Heading1"/>
        <w:spacing w:before="0" w:after="160" w:line="259" w:lineRule="auto"/>
        <w:jc w:val="both"/>
        <w:rPr>
          <w:rFonts w:hint="eastAsia"/>
        </w:rPr>
      </w:pPr>
      <w:bookmarkStart w:id="48" w:name="_Toc52888421"/>
      <w:r>
        <w:lastRenderedPageBreak/>
        <w:t>Appendi</w:t>
      </w:r>
      <w:r w:rsidR="000D5FA0">
        <w:t>ces</w:t>
      </w:r>
      <w:bookmarkEnd w:id="48"/>
    </w:p>
    <w:p w14:paraId="0875D14A" w14:textId="77777777" w:rsidR="00535496" w:rsidRDefault="00535496" w:rsidP="002B462C">
      <w:pPr>
        <w:pStyle w:val="Heading2"/>
        <w:spacing w:before="0" w:after="160" w:line="259" w:lineRule="auto"/>
        <w:jc w:val="both"/>
      </w:pPr>
      <w:bookmarkStart w:id="49" w:name="_Toc41663112"/>
      <w:bookmarkStart w:id="50" w:name="_Toc52888422"/>
      <w:r>
        <w:t>Definitions</w:t>
      </w:r>
      <w:bookmarkEnd w:id="49"/>
      <w:bookmarkEnd w:id="50"/>
    </w:p>
    <w:p w14:paraId="2AEAB33D" w14:textId="77777777" w:rsidR="00535496" w:rsidRPr="00A24FEA" w:rsidRDefault="00535496" w:rsidP="002B462C">
      <w:pPr>
        <w:pStyle w:val="Heading3"/>
        <w:spacing w:before="0" w:after="160" w:line="259" w:lineRule="auto"/>
        <w:jc w:val="both"/>
      </w:pPr>
      <w:bookmarkStart w:id="51" w:name="_Toc41663113"/>
      <w:bookmarkStart w:id="52" w:name="_Toc52888423"/>
      <w:r>
        <w:t>Case Closure Status</w:t>
      </w:r>
      <w:bookmarkEnd w:id="51"/>
      <w:bookmarkEnd w:id="52"/>
    </w:p>
    <w:p w14:paraId="08EAFD36" w14:textId="15A7888E" w:rsidR="00535496" w:rsidRDefault="00535496" w:rsidP="002B462C">
      <w:pPr>
        <w:jc w:val="both"/>
      </w:pPr>
      <w:r>
        <w:t xml:space="preserve">The RSA’s 911 data report contains a variety of case closure outcomes. For </w:t>
      </w:r>
      <w:r w:rsidR="00A02A0C">
        <w:t xml:space="preserve">predictive </w:t>
      </w:r>
      <w:r>
        <w:t>analysis</w:t>
      </w:r>
      <w:r w:rsidR="00A02A0C">
        <w:t xml:space="preserve">, </w:t>
      </w:r>
      <w:r>
        <w:t>PCG has collapsed these into a smaller number of similar outcomes. These outcomes</w:t>
      </w:r>
      <w:r w:rsidR="00A9105D">
        <w:t xml:space="preserve"> – ineligible, </w:t>
      </w:r>
      <w:r>
        <w:t>closed successfully and closed unsuccessfully</w:t>
      </w:r>
      <w:r w:rsidR="00A9105D">
        <w:t xml:space="preserve"> – are defined below</w:t>
      </w:r>
      <w:r>
        <w:t>.</w:t>
      </w:r>
    </w:p>
    <w:p w14:paraId="3A00B01F" w14:textId="77777777" w:rsidR="00535496" w:rsidRDefault="00535496" w:rsidP="002B462C">
      <w:pPr>
        <w:jc w:val="both"/>
      </w:pPr>
      <w:r>
        <w:rPr>
          <w:b/>
          <w:bCs/>
          <w:i/>
          <w:iCs/>
        </w:rPr>
        <w:t>Ineligible</w:t>
      </w:r>
      <w:r>
        <w:t xml:space="preserve"> cases are those cases with a closure reason largely beyond MCB’s ability to intervene in. These include closure reasons such as institutionalization, health/medical reasons, death, or findings of ineligibility for services. It also includes individuals who exited MCB services before a finding of eligibility was determined, no matter their reason for closure.</w:t>
      </w:r>
    </w:p>
    <w:p w14:paraId="4771753F" w14:textId="77777777" w:rsidR="00535496" w:rsidRDefault="00535496" w:rsidP="002B462C">
      <w:pPr>
        <w:jc w:val="both"/>
      </w:pPr>
      <w:r>
        <w:rPr>
          <w:b/>
          <w:bCs/>
          <w:i/>
          <w:iCs/>
        </w:rPr>
        <w:t>Closed Successful</w:t>
      </w:r>
      <w:r>
        <w:t xml:space="preserve"> cases are exclusively those cases closed with a closure reason of achieving competitive, integrated employment.</w:t>
      </w:r>
    </w:p>
    <w:p w14:paraId="66ABBF83" w14:textId="77777777" w:rsidR="00535496" w:rsidRDefault="00535496" w:rsidP="002B462C">
      <w:pPr>
        <w:jc w:val="both"/>
      </w:pPr>
      <w:r>
        <w:rPr>
          <w:b/>
          <w:bCs/>
          <w:i/>
          <w:iCs/>
        </w:rPr>
        <w:t>Closed Unsuccessful</w:t>
      </w:r>
      <w:r>
        <w:t xml:space="preserve"> are cases closed for all other reasons, including extended unemployment, falling out of contact with MCB, or lack of interested in MCB services. These include only cases in which a finding of eligibility was determined.</w:t>
      </w:r>
    </w:p>
    <w:p w14:paraId="65DEE552" w14:textId="28C1F90F" w:rsidR="00535496" w:rsidRDefault="00590932" w:rsidP="002B462C">
      <w:pPr>
        <w:jc w:val="both"/>
      </w:pPr>
      <w:r>
        <w:fldChar w:fldCharType="begin"/>
      </w:r>
      <w:r>
        <w:instrText xml:space="preserve"> REF _Ref49693464 \h </w:instrText>
      </w:r>
      <w:r>
        <w:fldChar w:fldCharType="separate"/>
      </w:r>
      <w:r>
        <w:t xml:space="preserve">Table </w:t>
      </w:r>
      <w:r>
        <w:rPr>
          <w:noProof/>
        </w:rPr>
        <w:t>11</w:t>
      </w:r>
      <w:r>
        <w:fldChar w:fldCharType="end"/>
      </w:r>
      <w:r w:rsidR="008E484B">
        <w:t xml:space="preserve"> </w:t>
      </w:r>
      <w:r w:rsidR="00535496">
        <w:t>displays the specific closure reasons documented in the RSA 911 data provided, and the final categorization of cases.</w:t>
      </w:r>
    </w:p>
    <w:p w14:paraId="331067BC" w14:textId="23A72E04" w:rsidR="00535496" w:rsidRPr="00590932" w:rsidRDefault="00DD4723" w:rsidP="00DD4723">
      <w:pPr>
        <w:pStyle w:val="Caption"/>
        <w:rPr>
          <w:highlight w:val="yellow"/>
        </w:rPr>
      </w:pPr>
      <w:bookmarkStart w:id="53" w:name="_Ref49528065"/>
      <w:r>
        <w:t xml:space="preserve">Table </w:t>
      </w:r>
      <w:fldSimple w:instr=" SEQ Table \* ARABIC ">
        <w:r>
          <w:rPr>
            <w:noProof/>
          </w:rPr>
          <w:t>11</w:t>
        </w:r>
      </w:fldSimple>
      <w:r>
        <w:t>: Case Closure Reasons</w:t>
      </w:r>
      <w:bookmarkEnd w:id="53"/>
    </w:p>
    <w:tbl>
      <w:tblPr>
        <w:tblW w:w="9355" w:type="dxa"/>
        <w:tblLayout w:type="fixed"/>
        <w:tblLook w:val="04A0" w:firstRow="1" w:lastRow="0" w:firstColumn="1" w:lastColumn="0" w:noHBand="0" w:noVBand="1"/>
      </w:tblPr>
      <w:tblGrid>
        <w:gridCol w:w="4585"/>
        <w:gridCol w:w="1770"/>
        <w:gridCol w:w="1770"/>
        <w:gridCol w:w="1230"/>
      </w:tblGrid>
      <w:tr w:rsidR="00535496" w:rsidRPr="00E64FB9" w14:paraId="25EB2F33" w14:textId="77777777" w:rsidTr="0059358D">
        <w:trPr>
          <w:trHeight w:val="620"/>
          <w:tblHeader/>
        </w:trPr>
        <w:tc>
          <w:tcPr>
            <w:tcW w:w="4585" w:type="dxa"/>
            <w:tcBorders>
              <w:top w:val="single" w:sz="4" w:space="0" w:color="auto"/>
              <w:left w:val="single" w:sz="4" w:space="0" w:color="auto"/>
              <w:bottom w:val="single" w:sz="4" w:space="0" w:color="auto"/>
              <w:right w:val="single" w:sz="4" w:space="0" w:color="auto"/>
            </w:tcBorders>
            <w:shd w:val="clear" w:color="000000" w:fill="0B3677"/>
            <w:vAlign w:val="center"/>
            <w:hideMark/>
          </w:tcPr>
          <w:p w14:paraId="1768752F" w14:textId="77777777" w:rsidR="00535496" w:rsidRPr="0059358D" w:rsidRDefault="00535496" w:rsidP="002B462C">
            <w:pPr>
              <w:spacing w:after="0" w:line="240" w:lineRule="auto"/>
              <w:jc w:val="both"/>
              <w:rPr>
                <w:rFonts w:cs="Arial"/>
                <w:b/>
                <w:bCs/>
                <w:color w:val="FFFFFF"/>
                <w:szCs w:val="24"/>
              </w:rPr>
            </w:pPr>
            <w:r w:rsidRPr="0059358D">
              <w:rPr>
                <w:rFonts w:cs="Arial"/>
                <w:b/>
                <w:bCs/>
                <w:color w:val="FFFFFF"/>
                <w:szCs w:val="24"/>
              </w:rPr>
              <w:t>RSA Case Exit Reason</w:t>
            </w:r>
          </w:p>
        </w:tc>
        <w:tc>
          <w:tcPr>
            <w:tcW w:w="1770" w:type="dxa"/>
            <w:tcBorders>
              <w:top w:val="single" w:sz="4" w:space="0" w:color="auto"/>
              <w:left w:val="nil"/>
              <w:bottom w:val="single" w:sz="4" w:space="0" w:color="auto"/>
              <w:right w:val="single" w:sz="4" w:space="0" w:color="auto"/>
            </w:tcBorders>
            <w:shd w:val="clear" w:color="000000" w:fill="0B3677"/>
            <w:vAlign w:val="center"/>
            <w:hideMark/>
          </w:tcPr>
          <w:p w14:paraId="1D645668" w14:textId="77777777" w:rsidR="00535496" w:rsidRPr="0059358D" w:rsidRDefault="00535496" w:rsidP="002B462C">
            <w:pPr>
              <w:spacing w:after="0" w:line="240" w:lineRule="auto"/>
              <w:jc w:val="both"/>
              <w:rPr>
                <w:rFonts w:cs="Arial"/>
                <w:b/>
                <w:bCs/>
                <w:color w:val="FFFFFF"/>
                <w:szCs w:val="24"/>
              </w:rPr>
            </w:pPr>
            <w:r w:rsidRPr="0059358D">
              <w:rPr>
                <w:rFonts w:cs="Arial"/>
                <w:b/>
                <w:bCs/>
                <w:color w:val="FFFFFF"/>
              </w:rPr>
              <w:t>Closed Successful</w:t>
            </w:r>
          </w:p>
        </w:tc>
        <w:tc>
          <w:tcPr>
            <w:tcW w:w="1770" w:type="dxa"/>
            <w:tcBorders>
              <w:top w:val="single" w:sz="4" w:space="0" w:color="auto"/>
              <w:left w:val="nil"/>
              <w:bottom w:val="single" w:sz="4" w:space="0" w:color="auto"/>
              <w:right w:val="single" w:sz="4" w:space="0" w:color="auto"/>
            </w:tcBorders>
            <w:shd w:val="clear" w:color="000000" w:fill="0B3677"/>
            <w:vAlign w:val="center"/>
            <w:hideMark/>
          </w:tcPr>
          <w:p w14:paraId="2D538E74" w14:textId="77777777" w:rsidR="00535496" w:rsidRPr="0059358D" w:rsidRDefault="00535496" w:rsidP="002B462C">
            <w:pPr>
              <w:spacing w:after="0" w:line="240" w:lineRule="auto"/>
              <w:jc w:val="both"/>
              <w:rPr>
                <w:rFonts w:cs="Arial"/>
                <w:b/>
                <w:bCs/>
                <w:color w:val="FFFFFF"/>
                <w:szCs w:val="24"/>
              </w:rPr>
            </w:pPr>
            <w:r w:rsidRPr="0059358D">
              <w:rPr>
                <w:rFonts w:cs="Arial"/>
                <w:b/>
                <w:bCs/>
                <w:color w:val="FFFFFF"/>
              </w:rPr>
              <w:t>Closed Unsuccessful</w:t>
            </w:r>
          </w:p>
        </w:tc>
        <w:tc>
          <w:tcPr>
            <w:tcW w:w="1230" w:type="dxa"/>
            <w:tcBorders>
              <w:top w:val="single" w:sz="4" w:space="0" w:color="auto"/>
              <w:left w:val="nil"/>
              <w:bottom w:val="single" w:sz="4" w:space="0" w:color="auto"/>
              <w:right w:val="single" w:sz="4" w:space="0" w:color="auto"/>
            </w:tcBorders>
            <w:shd w:val="clear" w:color="000000" w:fill="0B3677"/>
            <w:vAlign w:val="center"/>
            <w:hideMark/>
          </w:tcPr>
          <w:p w14:paraId="798CB43B" w14:textId="77777777" w:rsidR="00535496" w:rsidRPr="0059358D" w:rsidRDefault="00535496" w:rsidP="002B462C">
            <w:pPr>
              <w:spacing w:after="0" w:line="240" w:lineRule="auto"/>
              <w:jc w:val="both"/>
              <w:rPr>
                <w:rFonts w:cs="Arial"/>
                <w:b/>
                <w:bCs/>
                <w:color w:val="FFFFFF"/>
                <w:szCs w:val="24"/>
              </w:rPr>
            </w:pPr>
            <w:r w:rsidRPr="0059358D">
              <w:rPr>
                <w:rFonts w:cs="Arial"/>
                <w:b/>
                <w:bCs/>
                <w:color w:val="FFFFFF"/>
              </w:rPr>
              <w:t>Ineligible</w:t>
            </w:r>
          </w:p>
        </w:tc>
      </w:tr>
      <w:tr w:rsidR="00535496" w:rsidRPr="00E64FB9" w14:paraId="380C33C1"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A7E836E" w14:textId="77777777" w:rsidR="00535496" w:rsidRPr="00E64FB9" w:rsidRDefault="00535496" w:rsidP="002B462C">
            <w:pPr>
              <w:spacing w:after="0" w:line="240" w:lineRule="auto"/>
              <w:jc w:val="both"/>
              <w:rPr>
                <w:rFonts w:cs="Arial"/>
                <w:szCs w:val="24"/>
              </w:rPr>
            </w:pPr>
            <w:r>
              <w:rPr>
                <w:rFonts w:cs="Arial"/>
              </w:rPr>
              <w:t>Institutionalized</w:t>
            </w:r>
          </w:p>
        </w:tc>
        <w:tc>
          <w:tcPr>
            <w:tcW w:w="1770" w:type="dxa"/>
            <w:tcBorders>
              <w:top w:val="nil"/>
              <w:left w:val="nil"/>
              <w:bottom w:val="single" w:sz="4" w:space="0" w:color="auto"/>
              <w:right w:val="single" w:sz="4" w:space="0" w:color="auto"/>
            </w:tcBorders>
            <w:shd w:val="clear" w:color="auto" w:fill="auto"/>
            <w:noWrap/>
            <w:vAlign w:val="center"/>
            <w:hideMark/>
          </w:tcPr>
          <w:p w14:paraId="7284ECDF"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70802603"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7F3F3CCB"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242E6994"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72A3E44" w14:textId="77777777" w:rsidR="00535496" w:rsidRPr="00E64FB9" w:rsidRDefault="00535496" w:rsidP="002B462C">
            <w:pPr>
              <w:spacing w:after="0" w:line="240" w:lineRule="auto"/>
              <w:jc w:val="both"/>
              <w:rPr>
                <w:rFonts w:cs="Arial"/>
                <w:szCs w:val="24"/>
              </w:rPr>
            </w:pPr>
            <w:r>
              <w:rPr>
                <w:rFonts w:cs="Arial"/>
              </w:rPr>
              <w:t>Health/Medical</w:t>
            </w:r>
          </w:p>
        </w:tc>
        <w:tc>
          <w:tcPr>
            <w:tcW w:w="1770" w:type="dxa"/>
            <w:tcBorders>
              <w:top w:val="nil"/>
              <w:left w:val="nil"/>
              <w:bottom w:val="single" w:sz="4" w:space="0" w:color="auto"/>
              <w:right w:val="single" w:sz="4" w:space="0" w:color="auto"/>
            </w:tcBorders>
            <w:shd w:val="clear" w:color="auto" w:fill="auto"/>
            <w:noWrap/>
            <w:vAlign w:val="center"/>
            <w:hideMark/>
          </w:tcPr>
          <w:p w14:paraId="3AA397A9"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30FE09E2"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1CCDF4A0"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70AA3AA2"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2395293C" w14:textId="77777777" w:rsidR="00535496" w:rsidRPr="00E64FB9" w:rsidRDefault="00535496" w:rsidP="002B462C">
            <w:pPr>
              <w:spacing w:after="0" w:line="240" w:lineRule="auto"/>
              <w:jc w:val="both"/>
              <w:rPr>
                <w:rFonts w:cs="Arial"/>
                <w:szCs w:val="24"/>
              </w:rPr>
            </w:pPr>
            <w:r>
              <w:rPr>
                <w:rFonts w:cs="Arial"/>
              </w:rPr>
              <w:t>Death of individual</w:t>
            </w:r>
          </w:p>
        </w:tc>
        <w:tc>
          <w:tcPr>
            <w:tcW w:w="1770" w:type="dxa"/>
            <w:tcBorders>
              <w:top w:val="nil"/>
              <w:left w:val="nil"/>
              <w:bottom w:val="single" w:sz="4" w:space="0" w:color="auto"/>
              <w:right w:val="single" w:sz="4" w:space="0" w:color="auto"/>
            </w:tcBorders>
            <w:shd w:val="clear" w:color="auto" w:fill="auto"/>
            <w:noWrap/>
            <w:vAlign w:val="center"/>
            <w:hideMark/>
          </w:tcPr>
          <w:p w14:paraId="2C5BADCD"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5427647E"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06471982"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3803832B"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D9851B6" w14:textId="77777777" w:rsidR="00535496" w:rsidRPr="00E64FB9" w:rsidRDefault="00535496" w:rsidP="002B462C">
            <w:pPr>
              <w:spacing w:after="0" w:line="240" w:lineRule="auto"/>
              <w:jc w:val="both"/>
              <w:rPr>
                <w:rFonts w:cs="Arial"/>
                <w:szCs w:val="24"/>
              </w:rPr>
            </w:pPr>
            <w:r>
              <w:rPr>
                <w:rFonts w:cs="Arial"/>
              </w:rPr>
              <w:t>Ineligible</w:t>
            </w:r>
          </w:p>
        </w:tc>
        <w:tc>
          <w:tcPr>
            <w:tcW w:w="1770" w:type="dxa"/>
            <w:tcBorders>
              <w:top w:val="nil"/>
              <w:left w:val="nil"/>
              <w:bottom w:val="single" w:sz="4" w:space="0" w:color="auto"/>
              <w:right w:val="single" w:sz="4" w:space="0" w:color="auto"/>
            </w:tcBorders>
            <w:shd w:val="clear" w:color="auto" w:fill="auto"/>
            <w:noWrap/>
            <w:vAlign w:val="center"/>
            <w:hideMark/>
          </w:tcPr>
          <w:p w14:paraId="67838C81"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3CB22574"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19539EE5"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20B4BFB9"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9CBE980" w14:textId="77777777" w:rsidR="00535496" w:rsidRPr="00E64FB9" w:rsidRDefault="00535496" w:rsidP="002B462C">
            <w:pPr>
              <w:spacing w:after="0" w:line="240" w:lineRule="auto"/>
              <w:jc w:val="both"/>
              <w:rPr>
                <w:rFonts w:cs="Arial"/>
                <w:szCs w:val="24"/>
              </w:rPr>
            </w:pPr>
            <w:r>
              <w:rPr>
                <w:rFonts w:cs="Arial"/>
              </w:rPr>
              <w:t>No disabling condition</w:t>
            </w:r>
          </w:p>
        </w:tc>
        <w:tc>
          <w:tcPr>
            <w:tcW w:w="1770" w:type="dxa"/>
            <w:tcBorders>
              <w:top w:val="nil"/>
              <w:left w:val="nil"/>
              <w:bottom w:val="single" w:sz="4" w:space="0" w:color="auto"/>
              <w:right w:val="single" w:sz="4" w:space="0" w:color="auto"/>
            </w:tcBorders>
            <w:shd w:val="clear" w:color="auto" w:fill="auto"/>
            <w:noWrap/>
            <w:vAlign w:val="center"/>
            <w:hideMark/>
          </w:tcPr>
          <w:p w14:paraId="1EC9CE62"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3EFF5B3F"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655C4AF7"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39690D0F"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12BD574" w14:textId="77777777" w:rsidR="00535496" w:rsidRPr="00E64FB9" w:rsidRDefault="00535496" w:rsidP="002B462C">
            <w:pPr>
              <w:spacing w:after="0" w:line="240" w:lineRule="auto"/>
              <w:jc w:val="both"/>
              <w:rPr>
                <w:rFonts w:cs="Arial"/>
                <w:szCs w:val="24"/>
              </w:rPr>
            </w:pPr>
            <w:r>
              <w:rPr>
                <w:rFonts w:cs="Arial"/>
              </w:rPr>
              <w:t>No impediment to employment</w:t>
            </w:r>
          </w:p>
        </w:tc>
        <w:tc>
          <w:tcPr>
            <w:tcW w:w="1770" w:type="dxa"/>
            <w:tcBorders>
              <w:top w:val="nil"/>
              <w:left w:val="nil"/>
              <w:bottom w:val="single" w:sz="4" w:space="0" w:color="auto"/>
              <w:right w:val="single" w:sz="4" w:space="0" w:color="auto"/>
            </w:tcBorders>
            <w:shd w:val="clear" w:color="auto" w:fill="auto"/>
            <w:noWrap/>
            <w:vAlign w:val="center"/>
            <w:hideMark/>
          </w:tcPr>
          <w:p w14:paraId="19A8944A"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734DA9DB"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057A21A3"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0C202875"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0E26BDB0" w14:textId="77777777" w:rsidR="00535496" w:rsidRPr="00E64FB9" w:rsidRDefault="00535496" w:rsidP="002B462C">
            <w:pPr>
              <w:spacing w:after="0" w:line="240" w:lineRule="auto"/>
              <w:jc w:val="both"/>
              <w:rPr>
                <w:rFonts w:cs="Arial"/>
                <w:szCs w:val="24"/>
              </w:rPr>
            </w:pPr>
            <w:r>
              <w:rPr>
                <w:rFonts w:cs="Arial"/>
              </w:rPr>
              <w:t>Does not require VR service</w:t>
            </w:r>
          </w:p>
        </w:tc>
        <w:tc>
          <w:tcPr>
            <w:tcW w:w="1770" w:type="dxa"/>
            <w:tcBorders>
              <w:top w:val="nil"/>
              <w:left w:val="nil"/>
              <w:bottom w:val="single" w:sz="4" w:space="0" w:color="auto"/>
              <w:right w:val="single" w:sz="4" w:space="0" w:color="auto"/>
            </w:tcBorders>
            <w:shd w:val="clear" w:color="auto" w:fill="auto"/>
            <w:noWrap/>
            <w:vAlign w:val="center"/>
            <w:hideMark/>
          </w:tcPr>
          <w:p w14:paraId="7F47B61E"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7D228B0A"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313CFF70"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18100F5D"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48BCCFE5" w14:textId="77777777" w:rsidR="00535496" w:rsidRPr="00E64FB9" w:rsidRDefault="00535496" w:rsidP="002B462C">
            <w:pPr>
              <w:spacing w:after="0" w:line="240" w:lineRule="auto"/>
              <w:jc w:val="both"/>
              <w:rPr>
                <w:rFonts w:cs="Arial"/>
                <w:szCs w:val="24"/>
              </w:rPr>
            </w:pPr>
            <w:r>
              <w:rPr>
                <w:rFonts w:cs="Arial"/>
              </w:rPr>
              <w:t>Disability too significant to benefit from services</w:t>
            </w:r>
          </w:p>
        </w:tc>
        <w:tc>
          <w:tcPr>
            <w:tcW w:w="1770" w:type="dxa"/>
            <w:tcBorders>
              <w:top w:val="nil"/>
              <w:left w:val="nil"/>
              <w:bottom w:val="single" w:sz="4" w:space="0" w:color="auto"/>
              <w:right w:val="single" w:sz="4" w:space="0" w:color="auto"/>
            </w:tcBorders>
            <w:shd w:val="clear" w:color="auto" w:fill="auto"/>
            <w:noWrap/>
            <w:vAlign w:val="center"/>
            <w:hideMark/>
          </w:tcPr>
          <w:p w14:paraId="0E80514C"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6BBB8090"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133FF7BF"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1F9A50BC"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3B2A265F" w14:textId="77777777" w:rsidR="00535496" w:rsidRPr="00E64FB9" w:rsidRDefault="00535496" w:rsidP="002B462C">
            <w:pPr>
              <w:spacing w:after="0" w:line="240" w:lineRule="auto"/>
              <w:jc w:val="both"/>
              <w:rPr>
                <w:rFonts w:cs="Arial"/>
                <w:szCs w:val="24"/>
              </w:rPr>
            </w:pPr>
            <w:r>
              <w:rPr>
                <w:rFonts w:cs="Arial"/>
              </w:rPr>
              <w:t>Transferred to another agency</w:t>
            </w:r>
          </w:p>
        </w:tc>
        <w:tc>
          <w:tcPr>
            <w:tcW w:w="1770" w:type="dxa"/>
            <w:tcBorders>
              <w:top w:val="nil"/>
              <w:left w:val="nil"/>
              <w:bottom w:val="single" w:sz="4" w:space="0" w:color="auto"/>
              <w:right w:val="single" w:sz="4" w:space="0" w:color="auto"/>
            </w:tcBorders>
            <w:shd w:val="clear" w:color="auto" w:fill="auto"/>
            <w:noWrap/>
            <w:vAlign w:val="center"/>
            <w:hideMark/>
          </w:tcPr>
          <w:p w14:paraId="5B0EDE35"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646F6CF8"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21B45E81" w14:textId="77777777" w:rsidR="00535496" w:rsidRPr="00E64FB9" w:rsidRDefault="00535496" w:rsidP="002B462C">
            <w:pPr>
              <w:spacing w:after="0" w:line="240" w:lineRule="auto"/>
              <w:jc w:val="both"/>
              <w:rPr>
                <w:rFonts w:cs="Arial"/>
                <w:szCs w:val="24"/>
              </w:rPr>
            </w:pPr>
            <w:r>
              <w:rPr>
                <w:rFonts w:cs="Arial"/>
              </w:rPr>
              <w:t>100.0%</w:t>
            </w:r>
          </w:p>
        </w:tc>
      </w:tr>
      <w:tr w:rsidR="00535496" w:rsidRPr="00E64FB9" w14:paraId="3E9F957A"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E17F5EA" w14:textId="77777777" w:rsidR="00535496" w:rsidRPr="00E64FB9" w:rsidRDefault="00535496" w:rsidP="002B462C">
            <w:pPr>
              <w:spacing w:after="0" w:line="240" w:lineRule="auto"/>
              <w:jc w:val="both"/>
              <w:rPr>
                <w:rFonts w:cs="Arial"/>
                <w:szCs w:val="24"/>
              </w:rPr>
            </w:pPr>
            <w:r>
              <w:rPr>
                <w:rFonts w:cs="Arial"/>
              </w:rPr>
              <w:t>Achieved competitive integrated employment outcome</w:t>
            </w:r>
          </w:p>
        </w:tc>
        <w:tc>
          <w:tcPr>
            <w:tcW w:w="1770" w:type="dxa"/>
            <w:tcBorders>
              <w:top w:val="nil"/>
              <w:left w:val="nil"/>
              <w:bottom w:val="single" w:sz="4" w:space="0" w:color="auto"/>
              <w:right w:val="single" w:sz="4" w:space="0" w:color="auto"/>
            </w:tcBorders>
            <w:shd w:val="clear" w:color="auto" w:fill="auto"/>
            <w:vAlign w:val="center"/>
            <w:hideMark/>
          </w:tcPr>
          <w:p w14:paraId="784205FE" w14:textId="77777777" w:rsidR="00535496" w:rsidRPr="00E64FB9" w:rsidRDefault="00535496" w:rsidP="002B462C">
            <w:pPr>
              <w:spacing w:after="0" w:line="240" w:lineRule="auto"/>
              <w:jc w:val="both"/>
              <w:rPr>
                <w:rFonts w:cs="Arial"/>
                <w:szCs w:val="24"/>
              </w:rPr>
            </w:pPr>
            <w:r>
              <w:rPr>
                <w:rFonts w:cs="Arial"/>
              </w:rPr>
              <w:t>100.0%</w:t>
            </w:r>
          </w:p>
        </w:tc>
        <w:tc>
          <w:tcPr>
            <w:tcW w:w="1770" w:type="dxa"/>
            <w:tcBorders>
              <w:top w:val="nil"/>
              <w:left w:val="nil"/>
              <w:bottom w:val="single" w:sz="4" w:space="0" w:color="auto"/>
              <w:right w:val="single" w:sz="4" w:space="0" w:color="auto"/>
            </w:tcBorders>
            <w:shd w:val="clear" w:color="auto" w:fill="auto"/>
            <w:noWrap/>
            <w:vAlign w:val="center"/>
            <w:hideMark/>
          </w:tcPr>
          <w:p w14:paraId="17ECE85F" w14:textId="77777777" w:rsidR="00535496" w:rsidRPr="00E64FB9" w:rsidRDefault="00535496" w:rsidP="002B462C">
            <w:pPr>
              <w:spacing w:after="0" w:line="240" w:lineRule="auto"/>
              <w:jc w:val="both"/>
              <w:rPr>
                <w:rFonts w:cs="Arial"/>
                <w:szCs w:val="24"/>
              </w:rPr>
            </w:pPr>
            <w:r>
              <w:rPr>
                <w:rFonts w:cs="Arial"/>
              </w:rPr>
              <w:t>0.0%</w:t>
            </w:r>
          </w:p>
        </w:tc>
        <w:tc>
          <w:tcPr>
            <w:tcW w:w="1230" w:type="dxa"/>
            <w:tcBorders>
              <w:top w:val="nil"/>
              <w:left w:val="nil"/>
              <w:bottom w:val="single" w:sz="4" w:space="0" w:color="auto"/>
              <w:right w:val="single" w:sz="4" w:space="0" w:color="auto"/>
            </w:tcBorders>
            <w:shd w:val="clear" w:color="auto" w:fill="auto"/>
            <w:vAlign w:val="center"/>
            <w:hideMark/>
          </w:tcPr>
          <w:p w14:paraId="769B4B2B" w14:textId="77777777" w:rsidR="00535496" w:rsidRPr="00E64FB9" w:rsidRDefault="00535496" w:rsidP="002B462C">
            <w:pPr>
              <w:spacing w:after="0" w:line="240" w:lineRule="auto"/>
              <w:jc w:val="both"/>
              <w:rPr>
                <w:rFonts w:cs="Arial"/>
                <w:szCs w:val="24"/>
              </w:rPr>
            </w:pPr>
            <w:r>
              <w:rPr>
                <w:rFonts w:cs="Arial"/>
              </w:rPr>
              <w:t>0.0%</w:t>
            </w:r>
          </w:p>
        </w:tc>
      </w:tr>
      <w:tr w:rsidR="00535496" w:rsidRPr="00E64FB9" w14:paraId="32EBE63C"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0B362FAE" w14:textId="77777777" w:rsidR="00535496" w:rsidRPr="00E64FB9" w:rsidRDefault="00535496" w:rsidP="002B462C">
            <w:pPr>
              <w:spacing w:after="0" w:line="240" w:lineRule="auto"/>
              <w:jc w:val="both"/>
              <w:rPr>
                <w:rFonts w:cs="Arial"/>
                <w:szCs w:val="24"/>
              </w:rPr>
            </w:pPr>
            <w:r>
              <w:rPr>
                <w:rFonts w:cs="Arial"/>
              </w:rPr>
              <w:t>Extended unemployment</w:t>
            </w:r>
          </w:p>
        </w:tc>
        <w:tc>
          <w:tcPr>
            <w:tcW w:w="1770" w:type="dxa"/>
            <w:tcBorders>
              <w:top w:val="nil"/>
              <w:left w:val="nil"/>
              <w:bottom w:val="single" w:sz="4" w:space="0" w:color="auto"/>
              <w:right w:val="single" w:sz="4" w:space="0" w:color="auto"/>
            </w:tcBorders>
            <w:shd w:val="clear" w:color="auto" w:fill="auto"/>
            <w:vAlign w:val="center"/>
            <w:hideMark/>
          </w:tcPr>
          <w:p w14:paraId="38CFEF31"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1C18017F" w14:textId="77777777" w:rsidR="00535496" w:rsidRPr="00E64FB9" w:rsidRDefault="00535496" w:rsidP="002B462C">
            <w:pPr>
              <w:spacing w:after="0" w:line="240" w:lineRule="auto"/>
              <w:jc w:val="both"/>
              <w:rPr>
                <w:rFonts w:cs="Arial"/>
                <w:szCs w:val="24"/>
              </w:rPr>
            </w:pPr>
            <w:r>
              <w:rPr>
                <w:rFonts w:cs="Arial"/>
              </w:rPr>
              <w:t>100.0%</w:t>
            </w:r>
          </w:p>
        </w:tc>
        <w:tc>
          <w:tcPr>
            <w:tcW w:w="1230" w:type="dxa"/>
            <w:tcBorders>
              <w:top w:val="nil"/>
              <w:left w:val="nil"/>
              <w:bottom w:val="single" w:sz="4" w:space="0" w:color="auto"/>
              <w:right w:val="single" w:sz="4" w:space="0" w:color="auto"/>
            </w:tcBorders>
            <w:shd w:val="clear" w:color="auto" w:fill="auto"/>
            <w:noWrap/>
            <w:vAlign w:val="center"/>
            <w:hideMark/>
          </w:tcPr>
          <w:p w14:paraId="5FFE1EAE" w14:textId="77777777" w:rsidR="00535496" w:rsidRPr="00E64FB9" w:rsidRDefault="00535496" w:rsidP="002B462C">
            <w:pPr>
              <w:spacing w:after="0" w:line="240" w:lineRule="auto"/>
              <w:jc w:val="both"/>
              <w:rPr>
                <w:rFonts w:cs="Arial"/>
                <w:szCs w:val="24"/>
              </w:rPr>
            </w:pPr>
            <w:r>
              <w:rPr>
                <w:rFonts w:cs="Arial"/>
              </w:rPr>
              <w:t>0.0%</w:t>
            </w:r>
          </w:p>
        </w:tc>
      </w:tr>
      <w:tr w:rsidR="00535496" w:rsidRPr="00E64FB9" w14:paraId="56C4CC2A"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1EEC4A4A" w14:textId="77777777" w:rsidR="00535496" w:rsidRPr="00E64FB9" w:rsidRDefault="00535496" w:rsidP="002B462C">
            <w:pPr>
              <w:spacing w:after="0" w:line="240" w:lineRule="auto"/>
              <w:jc w:val="both"/>
              <w:rPr>
                <w:rFonts w:cs="Arial"/>
                <w:szCs w:val="24"/>
              </w:rPr>
            </w:pPr>
            <w:r>
              <w:rPr>
                <w:rFonts w:cs="Arial"/>
              </w:rPr>
              <w:t>Unable to locate or contact</w:t>
            </w:r>
          </w:p>
        </w:tc>
        <w:tc>
          <w:tcPr>
            <w:tcW w:w="1770" w:type="dxa"/>
            <w:tcBorders>
              <w:top w:val="nil"/>
              <w:left w:val="nil"/>
              <w:bottom w:val="single" w:sz="4" w:space="0" w:color="auto"/>
              <w:right w:val="single" w:sz="4" w:space="0" w:color="auto"/>
            </w:tcBorders>
            <w:shd w:val="clear" w:color="auto" w:fill="auto"/>
            <w:noWrap/>
            <w:vAlign w:val="center"/>
            <w:hideMark/>
          </w:tcPr>
          <w:p w14:paraId="69EABF17"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6DB1B6C3" w14:textId="77777777" w:rsidR="00535496" w:rsidRPr="00E64FB9" w:rsidRDefault="00535496" w:rsidP="002B462C">
            <w:pPr>
              <w:spacing w:after="0" w:line="240" w:lineRule="auto"/>
              <w:jc w:val="both"/>
              <w:rPr>
                <w:rFonts w:cs="Arial"/>
                <w:szCs w:val="24"/>
              </w:rPr>
            </w:pPr>
            <w:r>
              <w:rPr>
                <w:rFonts w:cs="Arial"/>
              </w:rPr>
              <w:t>69.1%</w:t>
            </w:r>
          </w:p>
        </w:tc>
        <w:tc>
          <w:tcPr>
            <w:tcW w:w="1230" w:type="dxa"/>
            <w:tcBorders>
              <w:top w:val="nil"/>
              <w:left w:val="nil"/>
              <w:bottom w:val="single" w:sz="4" w:space="0" w:color="auto"/>
              <w:right w:val="single" w:sz="4" w:space="0" w:color="auto"/>
            </w:tcBorders>
            <w:shd w:val="clear" w:color="auto" w:fill="auto"/>
            <w:noWrap/>
            <w:vAlign w:val="center"/>
            <w:hideMark/>
          </w:tcPr>
          <w:p w14:paraId="55BD35C6" w14:textId="77777777" w:rsidR="00535496" w:rsidRPr="00E64FB9" w:rsidRDefault="00535496" w:rsidP="002B462C">
            <w:pPr>
              <w:spacing w:after="0" w:line="240" w:lineRule="auto"/>
              <w:jc w:val="both"/>
              <w:rPr>
                <w:rFonts w:cs="Arial"/>
                <w:szCs w:val="24"/>
              </w:rPr>
            </w:pPr>
            <w:r>
              <w:rPr>
                <w:rFonts w:cs="Arial"/>
              </w:rPr>
              <w:t>30.9%</w:t>
            </w:r>
          </w:p>
        </w:tc>
      </w:tr>
      <w:tr w:rsidR="00535496" w:rsidRPr="00E64FB9" w14:paraId="2F2976A6"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56D93BED" w14:textId="77777777" w:rsidR="00535496" w:rsidRPr="00E64FB9" w:rsidRDefault="00535496" w:rsidP="002B462C">
            <w:pPr>
              <w:spacing w:after="0" w:line="240" w:lineRule="auto"/>
              <w:jc w:val="both"/>
              <w:rPr>
                <w:rFonts w:cs="Arial"/>
                <w:szCs w:val="24"/>
              </w:rPr>
            </w:pPr>
            <w:r>
              <w:rPr>
                <w:rFonts w:cs="Arial"/>
              </w:rPr>
              <w:t>No longer interested in receiving services</w:t>
            </w:r>
          </w:p>
        </w:tc>
        <w:tc>
          <w:tcPr>
            <w:tcW w:w="1770" w:type="dxa"/>
            <w:tcBorders>
              <w:top w:val="nil"/>
              <w:left w:val="nil"/>
              <w:bottom w:val="single" w:sz="4" w:space="0" w:color="auto"/>
              <w:right w:val="single" w:sz="4" w:space="0" w:color="auto"/>
            </w:tcBorders>
            <w:shd w:val="clear" w:color="auto" w:fill="auto"/>
            <w:noWrap/>
            <w:vAlign w:val="center"/>
            <w:hideMark/>
          </w:tcPr>
          <w:p w14:paraId="66DCD6AD"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4124940C" w14:textId="77777777" w:rsidR="00535496" w:rsidRPr="00E64FB9" w:rsidRDefault="00535496" w:rsidP="002B462C">
            <w:pPr>
              <w:spacing w:after="0" w:line="240" w:lineRule="auto"/>
              <w:jc w:val="both"/>
              <w:rPr>
                <w:rFonts w:cs="Arial"/>
                <w:szCs w:val="24"/>
              </w:rPr>
            </w:pPr>
            <w:r>
              <w:rPr>
                <w:rFonts w:cs="Arial"/>
              </w:rPr>
              <w:t>82.6%</w:t>
            </w:r>
          </w:p>
        </w:tc>
        <w:tc>
          <w:tcPr>
            <w:tcW w:w="1230" w:type="dxa"/>
            <w:tcBorders>
              <w:top w:val="nil"/>
              <w:left w:val="nil"/>
              <w:bottom w:val="single" w:sz="4" w:space="0" w:color="auto"/>
              <w:right w:val="single" w:sz="4" w:space="0" w:color="auto"/>
            </w:tcBorders>
            <w:shd w:val="clear" w:color="auto" w:fill="auto"/>
            <w:noWrap/>
            <w:vAlign w:val="center"/>
            <w:hideMark/>
          </w:tcPr>
          <w:p w14:paraId="33506B19" w14:textId="77777777" w:rsidR="00535496" w:rsidRPr="00E64FB9" w:rsidRDefault="00535496" w:rsidP="002B462C">
            <w:pPr>
              <w:spacing w:after="0" w:line="240" w:lineRule="auto"/>
              <w:jc w:val="both"/>
              <w:rPr>
                <w:rFonts w:cs="Arial"/>
                <w:szCs w:val="24"/>
              </w:rPr>
            </w:pPr>
            <w:r>
              <w:rPr>
                <w:rFonts w:cs="Arial"/>
              </w:rPr>
              <w:t>17.4%</w:t>
            </w:r>
          </w:p>
        </w:tc>
      </w:tr>
      <w:tr w:rsidR="00535496" w:rsidRPr="00E64FB9" w14:paraId="1A6ED915"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4B98C9A" w14:textId="77777777" w:rsidR="00535496" w:rsidRPr="00E64FB9" w:rsidRDefault="00535496" w:rsidP="002B462C">
            <w:pPr>
              <w:spacing w:after="0" w:line="240" w:lineRule="auto"/>
              <w:jc w:val="both"/>
              <w:rPr>
                <w:rFonts w:cs="Arial"/>
                <w:szCs w:val="24"/>
              </w:rPr>
            </w:pPr>
            <w:r>
              <w:rPr>
                <w:rFonts w:cs="Arial"/>
              </w:rPr>
              <w:lastRenderedPageBreak/>
              <w:t>Residence in an institutional setting other than a prison or jail</w:t>
            </w:r>
          </w:p>
        </w:tc>
        <w:tc>
          <w:tcPr>
            <w:tcW w:w="1770" w:type="dxa"/>
            <w:tcBorders>
              <w:top w:val="nil"/>
              <w:left w:val="nil"/>
              <w:bottom w:val="single" w:sz="4" w:space="0" w:color="auto"/>
              <w:right w:val="single" w:sz="4" w:space="0" w:color="auto"/>
            </w:tcBorders>
            <w:shd w:val="clear" w:color="auto" w:fill="auto"/>
            <w:noWrap/>
            <w:vAlign w:val="center"/>
            <w:hideMark/>
          </w:tcPr>
          <w:p w14:paraId="3D53E908" w14:textId="77777777" w:rsidR="00535496" w:rsidRPr="00E64FB9" w:rsidRDefault="00535496" w:rsidP="002B462C">
            <w:pPr>
              <w:spacing w:after="0" w:line="240" w:lineRule="auto"/>
              <w:jc w:val="both"/>
              <w:rPr>
                <w:rFonts w:cs="Arial"/>
                <w:szCs w:val="24"/>
              </w:rPr>
            </w:pPr>
            <w:r>
              <w:rPr>
                <w:rFonts w:cs="Arial"/>
              </w:rPr>
              <w:t>0.0%</w:t>
            </w:r>
          </w:p>
        </w:tc>
        <w:tc>
          <w:tcPr>
            <w:tcW w:w="1770" w:type="dxa"/>
            <w:tcBorders>
              <w:top w:val="nil"/>
              <w:left w:val="nil"/>
              <w:bottom w:val="single" w:sz="4" w:space="0" w:color="auto"/>
              <w:right w:val="single" w:sz="4" w:space="0" w:color="auto"/>
            </w:tcBorders>
            <w:shd w:val="clear" w:color="auto" w:fill="auto"/>
            <w:vAlign w:val="center"/>
            <w:hideMark/>
          </w:tcPr>
          <w:p w14:paraId="571F9FC3" w14:textId="77777777" w:rsidR="00535496" w:rsidRPr="00E64FB9" w:rsidRDefault="00535496" w:rsidP="002B462C">
            <w:pPr>
              <w:spacing w:after="0" w:line="240" w:lineRule="auto"/>
              <w:jc w:val="both"/>
              <w:rPr>
                <w:rFonts w:cs="Arial"/>
                <w:szCs w:val="24"/>
              </w:rPr>
            </w:pPr>
            <w:r>
              <w:rPr>
                <w:rFonts w:cs="Arial"/>
              </w:rPr>
              <w:t>63.2%</w:t>
            </w:r>
          </w:p>
        </w:tc>
        <w:tc>
          <w:tcPr>
            <w:tcW w:w="1230" w:type="dxa"/>
            <w:tcBorders>
              <w:top w:val="nil"/>
              <w:left w:val="nil"/>
              <w:bottom w:val="single" w:sz="4" w:space="0" w:color="auto"/>
              <w:right w:val="single" w:sz="4" w:space="0" w:color="auto"/>
            </w:tcBorders>
            <w:shd w:val="clear" w:color="auto" w:fill="auto"/>
            <w:noWrap/>
            <w:vAlign w:val="center"/>
            <w:hideMark/>
          </w:tcPr>
          <w:p w14:paraId="7340DD18" w14:textId="77777777" w:rsidR="00535496" w:rsidRPr="00E64FB9" w:rsidRDefault="00535496" w:rsidP="002B462C">
            <w:pPr>
              <w:spacing w:after="0" w:line="240" w:lineRule="auto"/>
              <w:jc w:val="both"/>
              <w:rPr>
                <w:rFonts w:cs="Arial"/>
                <w:szCs w:val="24"/>
              </w:rPr>
            </w:pPr>
            <w:r>
              <w:rPr>
                <w:rFonts w:cs="Arial"/>
              </w:rPr>
              <w:t>36.8%</w:t>
            </w:r>
          </w:p>
        </w:tc>
      </w:tr>
      <w:tr w:rsidR="00535496" w:rsidRPr="00E64FB9" w14:paraId="65D26CE5" w14:textId="77777777" w:rsidTr="0059358D">
        <w:trPr>
          <w:trHeight w:val="432"/>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298ABBBE" w14:textId="77777777" w:rsidR="00535496" w:rsidRPr="00E64FB9" w:rsidRDefault="00535496" w:rsidP="002B462C">
            <w:pPr>
              <w:spacing w:after="0" w:line="240" w:lineRule="auto"/>
              <w:jc w:val="both"/>
              <w:rPr>
                <w:rFonts w:cs="Arial"/>
                <w:szCs w:val="24"/>
              </w:rPr>
            </w:pPr>
            <w:r>
              <w:rPr>
                <w:rFonts w:cs="Arial"/>
              </w:rPr>
              <w:t>Total</w:t>
            </w:r>
          </w:p>
        </w:tc>
        <w:tc>
          <w:tcPr>
            <w:tcW w:w="1770" w:type="dxa"/>
            <w:tcBorders>
              <w:top w:val="nil"/>
              <w:left w:val="nil"/>
              <w:bottom w:val="single" w:sz="4" w:space="0" w:color="auto"/>
              <w:right w:val="single" w:sz="4" w:space="0" w:color="auto"/>
            </w:tcBorders>
            <w:shd w:val="clear" w:color="auto" w:fill="auto"/>
            <w:noWrap/>
            <w:vAlign w:val="center"/>
            <w:hideMark/>
          </w:tcPr>
          <w:p w14:paraId="4A513BF1" w14:textId="77777777" w:rsidR="00535496" w:rsidRPr="00E64FB9" w:rsidRDefault="00535496" w:rsidP="002B462C">
            <w:pPr>
              <w:spacing w:after="0" w:line="240" w:lineRule="auto"/>
              <w:jc w:val="both"/>
              <w:rPr>
                <w:rFonts w:cs="Arial"/>
                <w:szCs w:val="24"/>
              </w:rPr>
            </w:pPr>
            <w:r>
              <w:rPr>
                <w:rFonts w:cs="Arial"/>
              </w:rPr>
              <w:t>41.4%</w:t>
            </w:r>
          </w:p>
        </w:tc>
        <w:tc>
          <w:tcPr>
            <w:tcW w:w="1770" w:type="dxa"/>
            <w:tcBorders>
              <w:top w:val="nil"/>
              <w:left w:val="nil"/>
              <w:bottom w:val="single" w:sz="4" w:space="0" w:color="auto"/>
              <w:right w:val="single" w:sz="4" w:space="0" w:color="auto"/>
            </w:tcBorders>
            <w:shd w:val="clear" w:color="auto" w:fill="auto"/>
            <w:noWrap/>
            <w:vAlign w:val="center"/>
            <w:hideMark/>
          </w:tcPr>
          <w:p w14:paraId="2975772D" w14:textId="77777777" w:rsidR="00535496" w:rsidRPr="00E64FB9" w:rsidRDefault="00535496" w:rsidP="002B462C">
            <w:pPr>
              <w:spacing w:after="0" w:line="240" w:lineRule="auto"/>
              <w:jc w:val="both"/>
              <w:rPr>
                <w:rFonts w:cs="Arial"/>
                <w:szCs w:val="24"/>
              </w:rPr>
            </w:pPr>
            <w:r>
              <w:rPr>
                <w:rFonts w:cs="Arial"/>
              </w:rPr>
              <w:t>32.8%</w:t>
            </w:r>
          </w:p>
        </w:tc>
        <w:tc>
          <w:tcPr>
            <w:tcW w:w="1230" w:type="dxa"/>
            <w:tcBorders>
              <w:top w:val="nil"/>
              <w:left w:val="nil"/>
              <w:bottom w:val="single" w:sz="4" w:space="0" w:color="auto"/>
              <w:right w:val="single" w:sz="4" w:space="0" w:color="auto"/>
            </w:tcBorders>
            <w:shd w:val="clear" w:color="auto" w:fill="auto"/>
            <w:noWrap/>
            <w:vAlign w:val="center"/>
            <w:hideMark/>
          </w:tcPr>
          <w:p w14:paraId="1A69BF09" w14:textId="77777777" w:rsidR="00535496" w:rsidRPr="00E64FB9" w:rsidRDefault="00535496" w:rsidP="002B462C">
            <w:pPr>
              <w:spacing w:after="0" w:line="240" w:lineRule="auto"/>
              <w:jc w:val="both"/>
              <w:rPr>
                <w:rFonts w:cs="Arial"/>
                <w:szCs w:val="24"/>
              </w:rPr>
            </w:pPr>
            <w:r>
              <w:rPr>
                <w:rFonts w:cs="Arial"/>
              </w:rPr>
              <w:t>25.8%</w:t>
            </w:r>
          </w:p>
        </w:tc>
      </w:tr>
    </w:tbl>
    <w:p w14:paraId="54A888F9" w14:textId="77777777" w:rsidR="00535496" w:rsidRDefault="00535496" w:rsidP="002B462C">
      <w:pPr>
        <w:jc w:val="both"/>
      </w:pPr>
    </w:p>
    <w:p w14:paraId="609B94FE" w14:textId="32647EF6" w:rsidR="00535496" w:rsidRDefault="00535496" w:rsidP="002B462C">
      <w:pPr>
        <w:jc w:val="both"/>
      </w:pPr>
      <w:r>
        <w:t xml:space="preserve">A small group of cases within the </w:t>
      </w:r>
      <w:r w:rsidR="002B2673">
        <w:t xml:space="preserve">case management </w:t>
      </w:r>
      <w:r>
        <w:t xml:space="preserve">data had at some point left VR services with a closure status and </w:t>
      </w:r>
      <w:r w:rsidR="002B2673">
        <w:t>later</w:t>
      </w:r>
      <w:r>
        <w:t xml:space="preserve"> opened a new case (some of which had then</w:t>
      </w:r>
      <w:r w:rsidR="002B2673">
        <w:t xml:space="preserve"> </w:t>
      </w:r>
      <w:r>
        <w:t xml:space="preserve">closed). </w:t>
      </w:r>
      <w:r w:rsidR="002B2673">
        <w:t>We considered these cases differently in our different analyses.</w:t>
      </w:r>
      <w:r>
        <w:t xml:space="preserve"> </w:t>
      </w:r>
      <w:r w:rsidR="002B2673">
        <w:t xml:space="preserve">Because our </w:t>
      </w:r>
      <w:r>
        <w:t>demographic analysis</w:t>
      </w:r>
      <w:r w:rsidR="002B2673">
        <w:t xml:space="preserve"> sought to </w:t>
      </w:r>
      <w:r>
        <w:t xml:space="preserve">describe the population served by MCB, </w:t>
      </w:r>
      <w:r w:rsidR="002B2673">
        <w:t xml:space="preserve">we considered </w:t>
      </w:r>
      <w:r>
        <w:t xml:space="preserve">the most recent case closure of records with the same ID number. </w:t>
      </w:r>
      <w:r w:rsidR="002B2673">
        <w:t xml:space="preserve">We eliminated all </w:t>
      </w:r>
      <w:r>
        <w:t xml:space="preserve">prior iterations </w:t>
      </w:r>
      <w:r w:rsidR="002B2673">
        <w:t xml:space="preserve">from our </w:t>
      </w:r>
      <w:r>
        <w:t xml:space="preserve">analysis so that </w:t>
      </w:r>
      <w:r w:rsidR="002B2673">
        <w:t>multiple entries describing a single individual</w:t>
      </w:r>
      <w:r>
        <w:t xml:space="preserve"> do not present a misleading description of MCB’s service population. </w:t>
      </w:r>
      <w:r w:rsidR="002B2673">
        <w:t xml:space="preserve">We considered all case closures for our </w:t>
      </w:r>
      <w:proofErr w:type="gramStart"/>
      <w:r w:rsidR="002B2673">
        <w:t>outcomes</w:t>
      </w:r>
      <w:proofErr w:type="gramEnd"/>
      <w:r w:rsidR="002B2673">
        <w:t xml:space="preserve"> analysis</w:t>
      </w:r>
      <w:r>
        <w:t xml:space="preserve">, including those who may be working with MCB </w:t>
      </w:r>
      <w:r w:rsidR="002B2673">
        <w:t>following</w:t>
      </w:r>
      <w:r>
        <w:t xml:space="preserve"> a prior case closure.</w:t>
      </w:r>
    </w:p>
    <w:p w14:paraId="4BAFBAA0" w14:textId="432493C6" w:rsidR="00535496" w:rsidRDefault="00535496" w:rsidP="002B462C">
      <w:pPr>
        <w:jc w:val="both"/>
      </w:pPr>
      <w:r>
        <w:t xml:space="preserve">Though prior experience working with MCB may factor into the likelihood of a case closing successfully, cases with multiple closure results were not common enough within the data set </w:t>
      </w:r>
      <w:r w:rsidR="002B2673">
        <w:t xml:space="preserve">for PCG </w:t>
      </w:r>
      <w:r>
        <w:t xml:space="preserve">to perform </w:t>
      </w:r>
      <w:r w:rsidR="002B2673">
        <w:t xml:space="preserve">a </w:t>
      </w:r>
      <w:r>
        <w:t>meaningful analysis.</w:t>
      </w:r>
    </w:p>
    <w:p w14:paraId="2F1D0C83" w14:textId="2763543C" w:rsidR="00535496" w:rsidRDefault="00E768B2" w:rsidP="00E768B2">
      <w:pPr>
        <w:pStyle w:val="Heading2"/>
      </w:pPr>
      <w:bookmarkStart w:id="54" w:name="_Toc52888424"/>
      <w:r>
        <w:t>Decision Tree</w:t>
      </w:r>
      <w:bookmarkEnd w:id="54"/>
    </w:p>
    <w:p w14:paraId="1EE82A70" w14:textId="77777777" w:rsidR="00972D42" w:rsidRDefault="00972D42" w:rsidP="00E768B2">
      <w:pPr>
        <w:pStyle w:val="Caption"/>
        <w:keepNext/>
        <w:spacing w:line="259" w:lineRule="auto"/>
        <w:jc w:val="both"/>
      </w:pPr>
    </w:p>
    <w:p w14:paraId="1C4347D4" w14:textId="053A0BED" w:rsidR="00E768B2" w:rsidRDefault="00E768B2" w:rsidP="00E768B2">
      <w:pPr>
        <w:pStyle w:val="Caption"/>
        <w:keepNext/>
        <w:spacing w:line="259" w:lineRule="auto"/>
        <w:jc w:val="both"/>
      </w:pPr>
      <w:r>
        <w:t xml:space="preserve">Figure </w:t>
      </w:r>
      <w:r>
        <w:fldChar w:fldCharType="begin"/>
      </w:r>
      <w:r>
        <w:instrText>SEQ Figure \* ARABIC</w:instrText>
      </w:r>
      <w:r>
        <w:fldChar w:fldCharType="separate"/>
      </w:r>
      <w:r>
        <w:rPr>
          <w:noProof/>
        </w:rPr>
        <w:t>2</w:t>
      </w:r>
      <w:r>
        <w:fldChar w:fldCharType="end"/>
      </w:r>
      <w:r>
        <w:t>: Decision Tree Analysis</w:t>
      </w:r>
    </w:p>
    <w:p w14:paraId="5C273E18" w14:textId="77777777" w:rsidR="00E768B2" w:rsidRDefault="00E768B2" w:rsidP="00E768B2">
      <w:pPr>
        <w:spacing w:after="0" w:line="240" w:lineRule="auto"/>
      </w:pPr>
      <w:r>
        <w:rPr>
          <w:noProof/>
        </w:rPr>
        <w:drawing>
          <wp:inline distT="0" distB="0" distL="0" distR="0" wp14:anchorId="04813356" wp14:editId="6B9B1DA4">
            <wp:extent cx="6441311" cy="2078515"/>
            <wp:effectExtent l="0" t="0" r="0" b="0"/>
            <wp:docPr id="611653556" name="Picture 7" descr="Results of the decision tree. For a more accessible version of this picture, please view the PowerPoint presentation associated with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66079" cy="2086507"/>
                    </a:xfrm>
                    <a:prstGeom prst="rect">
                      <a:avLst/>
                    </a:prstGeom>
                  </pic:spPr>
                </pic:pic>
              </a:graphicData>
            </a:graphic>
          </wp:inline>
        </w:drawing>
      </w:r>
    </w:p>
    <w:p w14:paraId="688613C1" w14:textId="4B5EC126" w:rsidR="00E768B2" w:rsidRDefault="00E768B2" w:rsidP="00E768B2">
      <w:pPr>
        <w:pStyle w:val="Caption"/>
        <w:keepNext/>
      </w:pPr>
      <w:r>
        <w:t xml:space="preserve">Table </w:t>
      </w:r>
      <w:fldSimple w:instr=" SEQ Table \* ARABIC ">
        <w:r w:rsidR="00DD4723">
          <w:rPr>
            <w:noProof/>
          </w:rPr>
          <w:t>12</w:t>
        </w:r>
      </w:fldSimple>
      <w:r>
        <w:t>: Definition of Variables in Decision Tree Nodes</w:t>
      </w:r>
    </w:p>
    <w:tbl>
      <w:tblPr>
        <w:tblW w:w="10165" w:type="dxa"/>
        <w:tblLayout w:type="fixed"/>
        <w:tblLook w:val="04A0" w:firstRow="1" w:lastRow="0" w:firstColumn="1" w:lastColumn="0" w:noHBand="0" w:noVBand="1"/>
      </w:tblPr>
      <w:tblGrid>
        <w:gridCol w:w="2245"/>
        <w:gridCol w:w="5040"/>
        <w:gridCol w:w="1530"/>
        <w:gridCol w:w="1350"/>
      </w:tblGrid>
      <w:tr w:rsidR="00E768B2" w:rsidRPr="0092570A" w14:paraId="6D21D44C" w14:textId="77777777" w:rsidTr="007109C2">
        <w:trPr>
          <w:trHeight w:val="310"/>
        </w:trPr>
        <w:tc>
          <w:tcPr>
            <w:tcW w:w="224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AB0C8AC" w14:textId="77777777" w:rsidR="00E768B2" w:rsidRPr="003D76A3" w:rsidRDefault="00E768B2" w:rsidP="007109C2">
            <w:pPr>
              <w:spacing w:after="0" w:line="240" w:lineRule="auto"/>
              <w:jc w:val="center"/>
              <w:rPr>
                <w:rFonts w:cs="Arial"/>
                <w:b/>
                <w:color w:val="FFFFFF"/>
                <w:sz w:val="18"/>
                <w:szCs w:val="18"/>
              </w:rPr>
            </w:pPr>
            <w:r w:rsidRPr="003D76A3">
              <w:rPr>
                <w:rFonts w:cs="Arial"/>
                <w:b/>
                <w:color w:val="FFFFFF"/>
                <w:sz w:val="18"/>
                <w:szCs w:val="18"/>
              </w:rPr>
              <w:t>Variable Name</w:t>
            </w:r>
          </w:p>
        </w:tc>
        <w:tc>
          <w:tcPr>
            <w:tcW w:w="5040" w:type="dxa"/>
            <w:tcBorders>
              <w:top w:val="single" w:sz="4" w:space="0" w:color="auto"/>
              <w:left w:val="nil"/>
              <w:bottom w:val="single" w:sz="4" w:space="0" w:color="auto"/>
              <w:right w:val="single" w:sz="4" w:space="0" w:color="auto"/>
            </w:tcBorders>
            <w:shd w:val="clear" w:color="000000" w:fill="002060"/>
            <w:noWrap/>
            <w:vAlign w:val="center"/>
            <w:hideMark/>
          </w:tcPr>
          <w:p w14:paraId="6B0F6E76" w14:textId="77777777" w:rsidR="00E768B2" w:rsidRPr="003D76A3" w:rsidRDefault="00E768B2" w:rsidP="007109C2">
            <w:pPr>
              <w:spacing w:after="0" w:line="240" w:lineRule="auto"/>
              <w:jc w:val="center"/>
              <w:rPr>
                <w:rFonts w:cs="Arial"/>
                <w:b/>
                <w:color w:val="FFFFFF"/>
                <w:sz w:val="18"/>
                <w:szCs w:val="18"/>
              </w:rPr>
            </w:pPr>
            <w:r w:rsidRPr="003D76A3">
              <w:rPr>
                <w:rFonts w:cs="Arial"/>
                <w:b/>
                <w:color w:val="FFFFFF"/>
                <w:sz w:val="18"/>
                <w:szCs w:val="18"/>
              </w:rPr>
              <w:t>Definition</w:t>
            </w:r>
          </w:p>
        </w:tc>
        <w:tc>
          <w:tcPr>
            <w:tcW w:w="1530" w:type="dxa"/>
            <w:tcBorders>
              <w:top w:val="single" w:sz="4" w:space="0" w:color="auto"/>
              <w:left w:val="nil"/>
              <w:bottom w:val="single" w:sz="4" w:space="0" w:color="auto"/>
              <w:right w:val="single" w:sz="4" w:space="0" w:color="auto"/>
            </w:tcBorders>
            <w:shd w:val="clear" w:color="000000" w:fill="002060"/>
            <w:noWrap/>
            <w:vAlign w:val="center"/>
            <w:hideMark/>
          </w:tcPr>
          <w:p w14:paraId="4A0D87FF" w14:textId="77777777" w:rsidR="00E768B2" w:rsidRPr="003D76A3" w:rsidRDefault="00E768B2" w:rsidP="007109C2">
            <w:pPr>
              <w:spacing w:after="0" w:line="240" w:lineRule="auto"/>
              <w:jc w:val="center"/>
              <w:rPr>
                <w:rFonts w:cs="Arial"/>
                <w:b/>
                <w:color w:val="FFFFFF"/>
                <w:sz w:val="18"/>
                <w:szCs w:val="18"/>
              </w:rPr>
            </w:pPr>
            <w:r w:rsidRPr="003D76A3">
              <w:rPr>
                <w:rFonts w:cs="Arial"/>
                <w:b/>
                <w:color w:val="FFFFFF"/>
                <w:sz w:val="18"/>
                <w:szCs w:val="18"/>
              </w:rPr>
              <w:t>0</w:t>
            </w:r>
          </w:p>
        </w:tc>
        <w:tc>
          <w:tcPr>
            <w:tcW w:w="1350" w:type="dxa"/>
            <w:tcBorders>
              <w:top w:val="single" w:sz="4" w:space="0" w:color="auto"/>
              <w:left w:val="nil"/>
              <w:bottom w:val="single" w:sz="4" w:space="0" w:color="auto"/>
              <w:right w:val="single" w:sz="4" w:space="0" w:color="auto"/>
            </w:tcBorders>
            <w:shd w:val="clear" w:color="000000" w:fill="002060"/>
            <w:noWrap/>
            <w:vAlign w:val="center"/>
            <w:hideMark/>
          </w:tcPr>
          <w:p w14:paraId="04272778" w14:textId="77777777" w:rsidR="00E768B2" w:rsidRPr="003D76A3" w:rsidRDefault="00E768B2" w:rsidP="007109C2">
            <w:pPr>
              <w:spacing w:after="0" w:line="240" w:lineRule="auto"/>
              <w:jc w:val="center"/>
              <w:rPr>
                <w:rFonts w:cs="Arial"/>
                <w:b/>
                <w:color w:val="FFFFFF"/>
                <w:sz w:val="18"/>
                <w:szCs w:val="18"/>
              </w:rPr>
            </w:pPr>
            <w:r w:rsidRPr="003D76A3">
              <w:rPr>
                <w:rFonts w:cs="Arial"/>
                <w:b/>
                <w:color w:val="FFFFFF"/>
                <w:sz w:val="18"/>
                <w:szCs w:val="18"/>
              </w:rPr>
              <w:t>1</w:t>
            </w:r>
          </w:p>
        </w:tc>
      </w:tr>
      <w:tr w:rsidR="00E768B2" w:rsidRPr="0092570A" w14:paraId="489E4014"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5DA602B"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PrimarySupportatApp_1</w:t>
            </w:r>
          </w:p>
        </w:tc>
        <w:tc>
          <w:tcPr>
            <w:tcW w:w="5040" w:type="dxa"/>
            <w:tcBorders>
              <w:top w:val="nil"/>
              <w:left w:val="nil"/>
              <w:bottom w:val="single" w:sz="4" w:space="0" w:color="auto"/>
              <w:right w:val="single" w:sz="4" w:space="0" w:color="auto"/>
            </w:tcBorders>
            <w:shd w:val="clear" w:color="auto" w:fill="auto"/>
            <w:noWrap/>
            <w:vAlign w:val="center"/>
            <w:hideMark/>
          </w:tcPr>
          <w:p w14:paraId="65A83580"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Cases primary support at application is personal income</w:t>
            </w:r>
          </w:p>
        </w:tc>
        <w:tc>
          <w:tcPr>
            <w:tcW w:w="1530" w:type="dxa"/>
            <w:tcBorders>
              <w:top w:val="nil"/>
              <w:left w:val="nil"/>
              <w:bottom w:val="single" w:sz="4" w:space="0" w:color="auto"/>
              <w:right w:val="single" w:sz="4" w:space="0" w:color="auto"/>
            </w:tcBorders>
            <w:shd w:val="clear" w:color="auto" w:fill="auto"/>
            <w:noWrap/>
            <w:vAlign w:val="center"/>
            <w:hideMark/>
          </w:tcPr>
          <w:p w14:paraId="01194E37"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No</w:t>
            </w:r>
          </w:p>
        </w:tc>
        <w:tc>
          <w:tcPr>
            <w:tcW w:w="1350" w:type="dxa"/>
            <w:tcBorders>
              <w:top w:val="nil"/>
              <w:left w:val="nil"/>
              <w:bottom w:val="single" w:sz="4" w:space="0" w:color="auto"/>
              <w:right w:val="single" w:sz="4" w:space="0" w:color="auto"/>
            </w:tcBorders>
            <w:shd w:val="clear" w:color="auto" w:fill="auto"/>
            <w:noWrap/>
            <w:vAlign w:val="center"/>
            <w:hideMark/>
          </w:tcPr>
          <w:p w14:paraId="42DA37DF"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Yes</w:t>
            </w:r>
          </w:p>
        </w:tc>
      </w:tr>
      <w:tr w:rsidR="00E768B2" w:rsidRPr="0092570A" w14:paraId="4C8713E4"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A0D0AF1"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Age</w:t>
            </w:r>
          </w:p>
        </w:tc>
        <w:tc>
          <w:tcPr>
            <w:tcW w:w="5040" w:type="dxa"/>
            <w:tcBorders>
              <w:top w:val="nil"/>
              <w:left w:val="nil"/>
              <w:bottom w:val="single" w:sz="4" w:space="0" w:color="auto"/>
              <w:right w:val="single" w:sz="4" w:space="0" w:color="auto"/>
            </w:tcBorders>
            <w:shd w:val="clear" w:color="auto" w:fill="auto"/>
            <w:noWrap/>
            <w:vAlign w:val="center"/>
            <w:hideMark/>
          </w:tcPr>
          <w:p w14:paraId="6169AAEC"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 age</w:t>
            </w:r>
          </w:p>
        </w:tc>
        <w:tc>
          <w:tcPr>
            <w:tcW w:w="1530" w:type="dxa"/>
            <w:tcBorders>
              <w:top w:val="nil"/>
              <w:left w:val="nil"/>
              <w:bottom w:val="single" w:sz="4" w:space="0" w:color="auto"/>
              <w:right w:val="single" w:sz="4" w:space="0" w:color="auto"/>
            </w:tcBorders>
            <w:shd w:val="clear" w:color="auto" w:fill="auto"/>
            <w:noWrap/>
            <w:vAlign w:val="center"/>
            <w:hideMark/>
          </w:tcPr>
          <w:p w14:paraId="2DCF04D0"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NA</w:t>
            </w:r>
          </w:p>
        </w:tc>
        <w:tc>
          <w:tcPr>
            <w:tcW w:w="1350" w:type="dxa"/>
            <w:tcBorders>
              <w:top w:val="nil"/>
              <w:left w:val="nil"/>
              <w:bottom w:val="single" w:sz="4" w:space="0" w:color="auto"/>
              <w:right w:val="single" w:sz="4" w:space="0" w:color="auto"/>
            </w:tcBorders>
            <w:shd w:val="clear" w:color="auto" w:fill="auto"/>
            <w:noWrap/>
            <w:vAlign w:val="center"/>
            <w:hideMark/>
          </w:tcPr>
          <w:p w14:paraId="79F87AAC"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NA</w:t>
            </w:r>
          </w:p>
        </w:tc>
      </w:tr>
      <w:tr w:rsidR="00E768B2" w:rsidRPr="0092570A" w14:paraId="2DCEE0F4"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512F1F5" w14:textId="77777777" w:rsidR="00E768B2" w:rsidRPr="008D135A" w:rsidRDefault="00E768B2" w:rsidP="007109C2">
            <w:pPr>
              <w:spacing w:after="0" w:line="240" w:lineRule="auto"/>
              <w:rPr>
                <w:rFonts w:cs="Arial"/>
                <w:color w:val="000000"/>
                <w:sz w:val="18"/>
                <w:szCs w:val="18"/>
              </w:rPr>
            </w:pPr>
            <w:proofErr w:type="spellStart"/>
            <w:r w:rsidRPr="008D135A">
              <w:rPr>
                <w:rFonts w:cs="Arial"/>
                <w:color w:val="000000"/>
                <w:sz w:val="18"/>
                <w:szCs w:val="18"/>
              </w:rPr>
              <w:t>OtherPrivate</w:t>
            </w:r>
            <w:proofErr w:type="spellEnd"/>
            <w:r w:rsidRPr="008D135A">
              <w:rPr>
                <w:rFonts w:cs="Arial"/>
                <w:color w:val="000000"/>
                <w:sz w:val="18"/>
                <w:szCs w:val="18"/>
              </w:rPr>
              <w:t xml:space="preserve"> </w:t>
            </w:r>
            <w:proofErr w:type="spellStart"/>
            <w:r w:rsidRPr="008D135A">
              <w:rPr>
                <w:rFonts w:cs="Arial"/>
                <w:color w:val="000000"/>
                <w:sz w:val="18"/>
                <w:szCs w:val="18"/>
              </w:rPr>
              <w:t>InsuranceatApp</w:t>
            </w:r>
            <w:proofErr w:type="spellEnd"/>
          </w:p>
        </w:tc>
        <w:tc>
          <w:tcPr>
            <w:tcW w:w="5040" w:type="dxa"/>
            <w:tcBorders>
              <w:top w:val="nil"/>
              <w:left w:val="nil"/>
              <w:bottom w:val="single" w:sz="4" w:space="0" w:color="auto"/>
              <w:right w:val="single" w:sz="4" w:space="0" w:color="auto"/>
            </w:tcBorders>
            <w:shd w:val="clear" w:color="auto" w:fill="auto"/>
            <w:noWrap/>
            <w:vAlign w:val="center"/>
            <w:hideMark/>
          </w:tcPr>
          <w:p w14:paraId="72D945ED"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 has private insurance not provided through an employer or the ACA Exchange</w:t>
            </w:r>
          </w:p>
        </w:tc>
        <w:tc>
          <w:tcPr>
            <w:tcW w:w="1530" w:type="dxa"/>
            <w:tcBorders>
              <w:top w:val="nil"/>
              <w:left w:val="nil"/>
              <w:bottom w:val="single" w:sz="4" w:space="0" w:color="auto"/>
              <w:right w:val="single" w:sz="4" w:space="0" w:color="auto"/>
            </w:tcBorders>
            <w:shd w:val="clear" w:color="auto" w:fill="auto"/>
            <w:noWrap/>
            <w:vAlign w:val="center"/>
            <w:hideMark/>
          </w:tcPr>
          <w:p w14:paraId="145C941B"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No</w:t>
            </w:r>
          </w:p>
        </w:tc>
        <w:tc>
          <w:tcPr>
            <w:tcW w:w="1350" w:type="dxa"/>
            <w:tcBorders>
              <w:top w:val="nil"/>
              <w:left w:val="nil"/>
              <w:bottom w:val="single" w:sz="4" w:space="0" w:color="auto"/>
              <w:right w:val="single" w:sz="4" w:space="0" w:color="auto"/>
            </w:tcBorders>
            <w:shd w:val="clear" w:color="auto" w:fill="auto"/>
            <w:noWrap/>
            <w:vAlign w:val="center"/>
            <w:hideMark/>
          </w:tcPr>
          <w:p w14:paraId="3EAA7ECA"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Yes</w:t>
            </w:r>
          </w:p>
        </w:tc>
      </w:tr>
      <w:tr w:rsidR="00E768B2" w:rsidRPr="0092570A" w14:paraId="5D35211B"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498B4BF" w14:textId="77777777" w:rsidR="00E768B2" w:rsidRPr="008D135A" w:rsidRDefault="00E768B2" w:rsidP="007109C2">
            <w:pPr>
              <w:spacing w:after="0" w:line="240" w:lineRule="auto"/>
              <w:rPr>
                <w:rFonts w:cs="Arial"/>
                <w:color w:val="000000"/>
                <w:sz w:val="18"/>
                <w:szCs w:val="18"/>
              </w:rPr>
            </w:pPr>
            <w:proofErr w:type="spellStart"/>
            <w:r w:rsidRPr="008D135A">
              <w:rPr>
                <w:rFonts w:cs="Arial"/>
                <w:color w:val="000000"/>
                <w:sz w:val="18"/>
                <w:szCs w:val="18"/>
              </w:rPr>
              <w:t>EnglishLeaner</w:t>
            </w:r>
            <w:proofErr w:type="spellEnd"/>
          </w:p>
        </w:tc>
        <w:tc>
          <w:tcPr>
            <w:tcW w:w="5040" w:type="dxa"/>
            <w:tcBorders>
              <w:top w:val="nil"/>
              <w:left w:val="nil"/>
              <w:bottom w:val="single" w:sz="4" w:space="0" w:color="auto"/>
              <w:right w:val="single" w:sz="4" w:space="0" w:color="auto"/>
            </w:tcBorders>
            <w:shd w:val="clear" w:color="auto" w:fill="auto"/>
            <w:noWrap/>
            <w:vAlign w:val="center"/>
            <w:hideMark/>
          </w:tcPr>
          <w:p w14:paraId="215B07DD"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 is an English Language Learner</w:t>
            </w:r>
          </w:p>
        </w:tc>
        <w:tc>
          <w:tcPr>
            <w:tcW w:w="1530" w:type="dxa"/>
            <w:tcBorders>
              <w:top w:val="nil"/>
              <w:left w:val="nil"/>
              <w:bottom w:val="single" w:sz="4" w:space="0" w:color="auto"/>
              <w:right w:val="single" w:sz="4" w:space="0" w:color="auto"/>
            </w:tcBorders>
            <w:shd w:val="clear" w:color="auto" w:fill="auto"/>
            <w:noWrap/>
            <w:vAlign w:val="center"/>
            <w:hideMark/>
          </w:tcPr>
          <w:p w14:paraId="3C496228"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Does not meet ELL definition</w:t>
            </w:r>
          </w:p>
        </w:tc>
        <w:tc>
          <w:tcPr>
            <w:tcW w:w="1350" w:type="dxa"/>
            <w:tcBorders>
              <w:top w:val="nil"/>
              <w:left w:val="nil"/>
              <w:bottom w:val="single" w:sz="4" w:space="0" w:color="auto"/>
              <w:right w:val="single" w:sz="4" w:space="0" w:color="auto"/>
            </w:tcBorders>
            <w:shd w:val="clear" w:color="auto" w:fill="auto"/>
            <w:noWrap/>
            <w:vAlign w:val="center"/>
            <w:hideMark/>
          </w:tcPr>
          <w:p w14:paraId="66476D33"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Meets ELL definition</w:t>
            </w:r>
          </w:p>
        </w:tc>
      </w:tr>
      <w:tr w:rsidR="00E768B2" w:rsidRPr="0092570A" w14:paraId="288358AF"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A43F202" w14:textId="77777777" w:rsidR="00E768B2" w:rsidRPr="008D135A" w:rsidRDefault="00E768B2" w:rsidP="007109C2">
            <w:pPr>
              <w:spacing w:after="0" w:line="240" w:lineRule="auto"/>
              <w:rPr>
                <w:rFonts w:cs="Arial"/>
                <w:color w:val="000000"/>
                <w:sz w:val="18"/>
                <w:szCs w:val="18"/>
              </w:rPr>
            </w:pPr>
            <w:proofErr w:type="spellStart"/>
            <w:r w:rsidRPr="008D135A">
              <w:rPr>
                <w:rFonts w:cs="Arial"/>
                <w:color w:val="000000"/>
                <w:sz w:val="18"/>
                <w:szCs w:val="18"/>
              </w:rPr>
              <w:t>SSDIatApp</w:t>
            </w:r>
            <w:proofErr w:type="spellEnd"/>
          </w:p>
        </w:tc>
        <w:tc>
          <w:tcPr>
            <w:tcW w:w="5040" w:type="dxa"/>
            <w:tcBorders>
              <w:top w:val="nil"/>
              <w:left w:val="nil"/>
              <w:bottom w:val="single" w:sz="4" w:space="0" w:color="auto"/>
              <w:right w:val="single" w:sz="4" w:space="0" w:color="auto"/>
            </w:tcBorders>
            <w:shd w:val="clear" w:color="auto" w:fill="auto"/>
            <w:noWrap/>
            <w:vAlign w:val="center"/>
            <w:hideMark/>
          </w:tcPr>
          <w:p w14:paraId="7BA81176"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 has income from Social Security Disability Insurance at application</w:t>
            </w:r>
          </w:p>
        </w:tc>
        <w:tc>
          <w:tcPr>
            <w:tcW w:w="1530" w:type="dxa"/>
            <w:tcBorders>
              <w:top w:val="nil"/>
              <w:left w:val="nil"/>
              <w:bottom w:val="single" w:sz="4" w:space="0" w:color="auto"/>
              <w:right w:val="single" w:sz="4" w:space="0" w:color="auto"/>
            </w:tcBorders>
            <w:shd w:val="clear" w:color="auto" w:fill="auto"/>
            <w:noWrap/>
            <w:vAlign w:val="center"/>
            <w:hideMark/>
          </w:tcPr>
          <w:p w14:paraId="79B2DACB"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No</w:t>
            </w:r>
          </w:p>
        </w:tc>
        <w:tc>
          <w:tcPr>
            <w:tcW w:w="1350" w:type="dxa"/>
            <w:tcBorders>
              <w:top w:val="nil"/>
              <w:left w:val="nil"/>
              <w:bottom w:val="single" w:sz="4" w:space="0" w:color="auto"/>
              <w:right w:val="single" w:sz="4" w:space="0" w:color="auto"/>
            </w:tcBorders>
            <w:shd w:val="clear" w:color="auto" w:fill="auto"/>
            <w:noWrap/>
            <w:vAlign w:val="center"/>
            <w:hideMark/>
          </w:tcPr>
          <w:p w14:paraId="5D80928F"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Yes</w:t>
            </w:r>
          </w:p>
        </w:tc>
      </w:tr>
      <w:tr w:rsidR="00E768B2" w:rsidRPr="0092570A" w14:paraId="350B1068" w14:textId="77777777" w:rsidTr="007109C2">
        <w:trPr>
          <w:trHeight w:val="310"/>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51EDF828" w14:textId="77777777" w:rsidR="00E768B2" w:rsidRPr="008D135A" w:rsidRDefault="00E768B2" w:rsidP="007109C2">
            <w:pPr>
              <w:spacing w:after="0" w:line="240" w:lineRule="auto"/>
              <w:rPr>
                <w:rFonts w:cs="Arial"/>
                <w:color w:val="000000"/>
                <w:sz w:val="18"/>
                <w:szCs w:val="18"/>
              </w:rPr>
            </w:pPr>
            <w:proofErr w:type="spellStart"/>
            <w:r w:rsidRPr="008D135A">
              <w:rPr>
                <w:rFonts w:cs="Arial"/>
                <w:color w:val="000000"/>
                <w:sz w:val="18"/>
                <w:szCs w:val="18"/>
              </w:rPr>
              <w:t>MedicaidatApp</w:t>
            </w:r>
            <w:proofErr w:type="spellEnd"/>
          </w:p>
        </w:tc>
        <w:tc>
          <w:tcPr>
            <w:tcW w:w="5040" w:type="dxa"/>
            <w:tcBorders>
              <w:top w:val="nil"/>
              <w:left w:val="nil"/>
              <w:bottom w:val="single" w:sz="4" w:space="0" w:color="auto"/>
              <w:right w:val="single" w:sz="4" w:space="0" w:color="auto"/>
            </w:tcBorders>
            <w:shd w:val="clear" w:color="auto" w:fill="auto"/>
            <w:noWrap/>
            <w:vAlign w:val="center"/>
            <w:hideMark/>
          </w:tcPr>
          <w:p w14:paraId="3155F46B"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Case has insurance through Medicaid/</w:t>
            </w:r>
            <w:proofErr w:type="spellStart"/>
            <w:r w:rsidRPr="008D135A">
              <w:rPr>
                <w:rFonts w:cs="Arial"/>
                <w:color w:val="000000"/>
                <w:sz w:val="18"/>
                <w:szCs w:val="18"/>
              </w:rPr>
              <w:t>MassCare</w:t>
            </w:r>
            <w:proofErr w:type="spellEnd"/>
            <w:r w:rsidRPr="008D135A">
              <w:rPr>
                <w:rFonts w:cs="Arial"/>
                <w:color w:val="000000"/>
                <w:sz w:val="18"/>
                <w:szCs w:val="18"/>
              </w:rPr>
              <w:t xml:space="preserve"> at application</w:t>
            </w:r>
          </w:p>
        </w:tc>
        <w:tc>
          <w:tcPr>
            <w:tcW w:w="1530" w:type="dxa"/>
            <w:tcBorders>
              <w:top w:val="nil"/>
              <w:left w:val="nil"/>
              <w:bottom w:val="single" w:sz="4" w:space="0" w:color="auto"/>
              <w:right w:val="single" w:sz="4" w:space="0" w:color="auto"/>
            </w:tcBorders>
            <w:shd w:val="clear" w:color="auto" w:fill="auto"/>
            <w:noWrap/>
            <w:vAlign w:val="center"/>
            <w:hideMark/>
          </w:tcPr>
          <w:p w14:paraId="498E7733"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No</w:t>
            </w:r>
          </w:p>
        </w:tc>
        <w:tc>
          <w:tcPr>
            <w:tcW w:w="1350" w:type="dxa"/>
            <w:tcBorders>
              <w:top w:val="nil"/>
              <w:left w:val="nil"/>
              <w:bottom w:val="single" w:sz="4" w:space="0" w:color="auto"/>
              <w:right w:val="single" w:sz="4" w:space="0" w:color="auto"/>
            </w:tcBorders>
            <w:shd w:val="clear" w:color="auto" w:fill="auto"/>
            <w:noWrap/>
            <w:vAlign w:val="center"/>
            <w:hideMark/>
          </w:tcPr>
          <w:p w14:paraId="797FC08E" w14:textId="77777777" w:rsidR="00E768B2" w:rsidRPr="008D135A" w:rsidRDefault="00E768B2" w:rsidP="007109C2">
            <w:pPr>
              <w:spacing w:after="0" w:line="240" w:lineRule="auto"/>
              <w:rPr>
                <w:rFonts w:cs="Arial"/>
                <w:color w:val="000000"/>
                <w:sz w:val="18"/>
                <w:szCs w:val="18"/>
              </w:rPr>
            </w:pPr>
            <w:r w:rsidRPr="008D135A">
              <w:rPr>
                <w:rFonts w:cs="Arial"/>
                <w:color w:val="000000"/>
                <w:sz w:val="18"/>
                <w:szCs w:val="18"/>
              </w:rPr>
              <w:t>Yes</w:t>
            </w:r>
          </w:p>
        </w:tc>
      </w:tr>
    </w:tbl>
    <w:p w14:paraId="1995A0B7" w14:textId="31689C1C" w:rsidR="00ED1533" w:rsidRDefault="00ED1533" w:rsidP="00E768B2"/>
    <w:p w14:paraId="6066B301" w14:textId="77777777" w:rsidR="00A11E65" w:rsidRDefault="00A11E65" w:rsidP="005C57D4">
      <w:pPr>
        <w:pStyle w:val="Heading2"/>
        <w:spacing w:before="0" w:after="160" w:line="259" w:lineRule="auto"/>
      </w:pPr>
      <w:bookmarkStart w:id="55" w:name="_Toc49780909"/>
      <w:bookmarkStart w:id="56" w:name="_Toc52888425"/>
      <w:r>
        <w:lastRenderedPageBreak/>
        <w:t>Consumer Survey Instrument</w:t>
      </w:r>
      <w:bookmarkEnd w:id="55"/>
      <w:bookmarkEnd w:id="56"/>
    </w:p>
    <w:p w14:paraId="5EEE1909" w14:textId="167EC513" w:rsidR="00A11E65" w:rsidRDefault="00A11E65" w:rsidP="005C57D4">
      <w:pPr>
        <w:pStyle w:val="Heading3"/>
        <w:spacing w:before="0" w:after="160" w:line="259" w:lineRule="auto"/>
      </w:pPr>
      <w:bookmarkStart w:id="57" w:name="_Toc52888426"/>
      <w:r>
        <w:t>Introduction</w:t>
      </w:r>
      <w:bookmarkEnd w:id="57"/>
    </w:p>
    <w:p w14:paraId="6F4348C8" w14:textId="77777777" w:rsidR="00A11E65" w:rsidRDefault="00A11E65" w:rsidP="005C57D4">
      <w:pPr>
        <w:jc w:val="both"/>
      </w:pPr>
      <w:r>
        <w:t>Massachusetts Commission for the Blind (MCB) wants to learn more about the experiences and needs of individuals with visual impairment. This information will be used to improve services and guide MCB decisions. Your answers are confidential. Your answers will only be reported after being combined with other individuals who respond. Your answers will not impact any current or future services.</w:t>
      </w:r>
    </w:p>
    <w:p w14:paraId="034C0AAF" w14:textId="77777777" w:rsidR="00A11E65" w:rsidRDefault="00A11E65" w:rsidP="005C57D4">
      <w:pPr>
        <w:jc w:val="both"/>
      </w:pPr>
      <w:r>
        <w:t xml:space="preserve">We want you to complete this survey because you received services from the Massachusetts Commission for the Blind. </w:t>
      </w:r>
    </w:p>
    <w:p w14:paraId="17428FF4" w14:textId="77777777" w:rsidR="00A11E65" w:rsidRDefault="00A11E65" w:rsidP="005C57D4">
      <w:pPr>
        <w:jc w:val="both"/>
      </w:pPr>
      <w:r>
        <w:t>Public Consulting Group is conducting this survey. If you have questions about this survey or need accommodation or help completing this survey, please contact MA_MCB_VR_Research@pcgus.com or 1-888-314-0710.</w:t>
      </w:r>
    </w:p>
    <w:p w14:paraId="6F9935D8" w14:textId="77777777" w:rsidR="00A11E65" w:rsidRDefault="00A11E65" w:rsidP="005C57D4">
      <w:pPr>
        <w:jc w:val="both"/>
      </w:pPr>
      <w:r>
        <w:t>This survey will take about 15 minutes to complete.</w:t>
      </w:r>
    </w:p>
    <w:p w14:paraId="63B384C5" w14:textId="77777777" w:rsidR="00A11E65" w:rsidRDefault="00A11E65" w:rsidP="005C57D4">
      <w:pPr>
        <w:jc w:val="both"/>
      </w:pPr>
      <w:r>
        <w:t>You may skip any question you don’t want to answer. If you have worked with MCB many times, tell us know about your most recent time.</w:t>
      </w:r>
    </w:p>
    <w:p w14:paraId="78F96995" w14:textId="77777777" w:rsidR="00A11E65" w:rsidRDefault="00A11E65" w:rsidP="005C57D4">
      <w:pPr>
        <w:jc w:val="both"/>
      </w:pPr>
      <w:r>
        <w:t>If you take this survey on behalf of someone else, please answer these questions as if you were them. We are most interested in the experiences and views of participants. Please try to respond through their view as much as you can.</w:t>
      </w:r>
    </w:p>
    <w:p w14:paraId="1354682D" w14:textId="531D5FD0" w:rsidR="00A11E65" w:rsidRDefault="005C57D4" w:rsidP="005C57D4">
      <w:pPr>
        <w:pStyle w:val="Heading3"/>
        <w:spacing w:before="0" w:after="160" w:line="259" w:lineRule="auto"/>
      </w:pPr>
      <w:bookmarkStart w:id="58" w:name="_Toc52888427"/>
      <w:r>
        <w:t>Survey Instrument</w:t>
      </w:r>
      <w:bookmarkEnd w:id="58"/>
    </w:p>
    <w:p w14:paraId="282D4151" w14:textId="77777777" w:rsidR="00A11E65" w:rsidRDefault="00A11E65" w:rsidP="00654FF2">
      <w:pPr>
        <w:spacing w:after="0" w:line="240" w:lineRule="auto"/>
      </w:pPr>
      <w:r>
        <w:t>Demo08</w:t>
      </w:r>
    </w:p>
    <w:p w14:paraId="6B2F9864" w14:textId="77777777" w:rsidR="00A11E65" w:rsidRDefault="00A11E65" w:rsidP="00654FF2">
      <w:pPr>
        <w:spacing w:after="0" w:line="240" w:lineRule="auto"/>
      </w:pPr>
      <w:r>
        <w:t>Are you completing this survey yourself, or are you responding on behalf of a person with a visual impairment?</w:t>
      </w:r>
    </w:p>
    <w:p w14:paraId="1BF6179C" w14:textId="77777777" w:rsidR="00A11E65" w:rsidRDefault="00A11E65" w:rsidP="00654FF2">
      <w:pPr>
        <w:spacing w:after="0" w:line="240" w:lineRule="auto"/>
      </w:pPr>
      <w:r>
        <w:t>1 I am completing the survey independently</w:t>
      </w:r>
    </w:p>
    <w:p w14:paraId="4AF48913" w14:textId="77777777" w:rsidR="00A11E65" w:rsidRDefault="00A11E65" w:rsidP="00654FF2">
      <w:pPr>
        <w:spacing w:after="0" w:line="240" w:lineRule="auto"/>
      </w:pPr>
      <w:r>
        <w:t>2 I am completing this survey on behalf of a person with disabilities who received services from Vocational Rehabilitation. My relationship to them is: [OPEN TEXT]</w:t>
      </w:r>
    </w:p>
    <w:p w14:paraId="223B69BB" w14:textId="77777777" w:rsidR="00A11E65" w:rsidRDefault="00A11E65" w:rsidP="00654FF2">
      <w:pPr>
        <w:spacing w:after="0" w:line="240" w:lineRule="auto"/>
      </w:pPr>
    </w:p>
    <w:p w14:paraId="5C53FDE1" w14:textId="77777777" w:rsidR="00A11E65" w:rsidRDefault="00A11E65" w:rsidP="00654FF2">
      <w:pPr>
        <w:spacing w:after="0" w:line="240" w:lineRule="auto"/>
      </w:pPr>
      <w:r>
        <w:t>MCB Services</w:t>
      </w:r>
    </w:p>
    <w:p w14:paraId="1D3F7D81" w14:textId="77777777" w:rsidR="00A11E65" w:rsidRDefault="00A11E65" w:rsidP="00654FF2">
      <w:pPr>
        <w:spacing w:after="0" w:line="240" w:lineRule="auto"/>
      </w:pPr>
      <w:r>
        <w:t>Services01</w:t>
      </w:r>
    </w:p>
    <w:p w14:paraId="27BE6C65" w14:textId="77777777" w:rsidR="00A11E65" w:rsidRDefault="00A11E65" w:rsidP="00654FF2">
      <w:pPr>
        <w:spacing w:after="0" w:line="240" w:lineRule="auto"/>
      </w:pPr>
      <w:r>
        <w:t>The following questions ask you about the services you received from MCB. Please let us know how strongly you agree or disagree with each statement. You can also say you’re unsure if you don’t know, or if you feel the question doesn’t apply to you.</w:t>
      </w:r>
    </w:p>
    <w:p w14:paraId="4F5130D0" w14:textId="77777777" w:rsidR="00A11E65" w:rsidRDefault="00A11E65" w:rsidP="00654FF2">
      <w:pPr>
        <w:spacing w:after="0" w:line="240" w:lineRule="auto"/>
      </w:pPr>
      <w:r>
        <w:t>I receive MCB services in a convenient place.</w:t>
      </w:r>
    </w:p>
    <w:p w14:paraId="78CA7865" w14:textId="77777777" w:rsidR="00A11E65" w:rsidRDefault="00A11E65" w:rsidP="00654FF2">
      <w:pPr>
        <w:spacing w:after="0" w:line="240" w:lineRule="auto"/>
      </w:pPr>
      <w:r>
        <w:t>1 Strongly agree</w:t>
      </w:r>
    </w:p>
    <w:p w14:paraId="0A79BCEC" w14:textId="77777777" w:rsidR="00A11E65" w:rsidRDefault="00A11E65" w:rsidP="00654FF2">
      <w:pPr>
        <w:spacing w:after="0" w:line="240" w:lineRule="auto"/>
      </w:pPr>
      <w:r>
        <w:t>2 Agree</w:t>
      </w:r>
    </w:p>
    <w:p w14:paraId="7B515185" w14:textId="77777777" w:rsidR="00A11E65" w:rsidRDefault="00A11E65" w:rsidP="00654FF2">
      <w:pPr>
        <w:spacing w:after="0" w:line="240" w:lineRule="auto"/>
      </w:pPr>
      <w:r>
        <w:t>3 Disagree</w:t>
      </w:r>
    </w:p>
    <w:p w14:paraId="79B14676" w14:textId="77777777" w:rsidR="00A11E65" w:rsidRDefault="00A11E65" w:rsidP="00654FF2">
      <w:pPr>
        <w:spacing w:after="0" w:line="240" w:lineRule="auto"/>
      </w:pPr>
      <w:r>
        <w:t>4 Strongly disagree</w:t>
      </w:r>
    </w:p>
    <w:p w14:paraId="20E9137B" w14:textId="77777777" w:rsidR="00A11E65" w:rsidRDefault="00A11E65" w:rsidP="00654FF2">
      <w:pPr>
        <w:spacing w:after="0" w:line="240" w:lineRule="auto"/>
      </w:pPr>
      <w:r>
        <w:t>9 Unsure</w:t>
      </w:r>
    </w:p>
    <w:p w14:paraId="289D1DD7" w14:textId="77777777" w:rsidR="00A11E65" w:rsidRDefault="00A11E65" w:rsidP="00654FF2">
      <w:pPr>
        <w:spacing w:after="0" w:line="240" w:lineRule="auto"/>
      </w:pPr>
    </w:p>
    <w:p w14:paraId="2E8E97E0" w14:textId="77777777" w:rsidR="00A11E65" w:rsidRDefault="00A11E65" w:rsidP="00654FF2">
      <w:pPr>
        <w:spacing w:after="0" w:line="240" w:lineRule="auto"/>
      </w:pPr>
      <w:r>
        <w:t>Services02</w:t>
      </w:r>
    </w:p>
    <w:p w14:paraId="2F652CE4" w14:textId="77777777" w:rsidR="00A11E65" w:rsidRDefault="00A11E65" w:rsidP="00654FF2">
      <w:pPr>
        <w:spacing w:after="0" w:line="240" w:lineRule="auto"/>
      </w:pPr>
      <w:r>
        <w:t>I can use public transportation to get to MCB offices and services.</w:t>
      </w:r>
    </w:p>
    <w:p w14:paraId="5777E95D" w14:textId="77777777" w:rsidR="00A11E65" w:rsidRDefault="00A11E65" w:rsidP="00654FF2">
      <w:pPr>
        <w:spacing w:after="0" w:line="240" w:lineRule="auto"/>
      </w:pPr>
      <w:r>
        <w:t>1 Strongly agree</w:t>
      </w:r>
    </w:p>
    <w:p w14:paraId="2E407A04" w14:textId="77777777" w:rsidR="00A11E65" w:rsidRDefault="00A11E65" w:rsidP="00654FF2">
      <w:pPr>
        <w:spacing w:after="0" w:line="240" w:lineRule="auto"/>
      </w:pPr>
      <w:r>
        <w:t>2 Agree</w:t>
      </w:r>
    </w:p>
    <w:p w14:paraId="7A95AE23" w14:textId="77777777" w:rsidR="00A11E65" w:rsidRDefault="00A11E65" w:rsidP="00654FF2">
      <w:pPr>
        <w:spacing w:after="0" w:line="240" w:lineRule="auto"/>
      </w:pPr>
      <w:r>
        <w:t>3 Disagree</w:t>
      </w:r>
    </w:p>
    <w:p w14:paraId="5B4667E1" w14:textId="77777777" w:rsidR="00A11E65" w:rsidRDefault="00A11E65" w:rsidP="00654FF2">
      <w:pPr>
        <w:spacing w:after="0" w:line="240" w:lineRule="auto"/>
      </w:pPr>
      <w:r>
        <w:t>4 Strongly disagree</w:t>
      </w:r>
    </w:p>
    <w:p w14:paraId="370C039F" w14:textId="77777777" w:rsidR="00A11E65" w:rsidRDefault="00A11E65" w:rsidP="00654FF2">
      <w:pPr>
        <w:spacing w:after="0" w:line="240" w:lineRule="auto"/>
      </w:pPr>
      <w:r>
        <w:t>9 Unsure</w:t>
      </w:r>
    </w:p>
    <w:p w14:paraId="62F3BF47" w14:textId="77777777" w:rsidR="00A11E65" w:rsidRDefault="00A11E65" w:rsidP="00654FF2">
      <w:pPr>
        <w:spacing w:after="0" w:line="240" w:lineRule="auto"/>
      </w:pPr>
    </w:p>
    <w:p w14:paraId="3BFE02CD" w14:textId="77777777" w:rsidR="00A11E65" w:rsidRDefault="00A11E65" w:rsidP="002A4544">
      <w:pPr>
        <w:spacing w:after="0" w:line="240" w:lineRule="auto"/>
      </w:pPr>
      <w:r>
        <w:t>Services03</w:t>
      </w:r>
    </w:p>
    <w:p w14:paraId="1ABE3D8E" w14:textId="77777777" w:rsidR="00A11E65" w:rsidRDefault="00A11E65" w:rsidP="002A4544">
      <w:pPr>
        <w:spacing w:after="0" w:line="240" w:lineRule="auto"/>
      </w:pPr>
      <w:r>
        <w:t>I can get around easily in MCB offices.</w:t>
      </w:r>
    </w:p>
    <w:p w14:paraId="0F4C2437" w14:textId="77777777" w:rsidR="00A11E65" w:rsidRDefault="00A11E65" w:rsidP="002A4544">
      <w:pPr>
        <w:spacing w:after="0" w:line="240" w:lineRule="auto"/>
      </w:pPr>
      <w:r>
        <w:lastRenderedPageBreak/>
        <w:t>1 Strongly agree</w:t>
      </w:r>
    </w:p>
    <w:p w14:paraId="77160B39" w14:textId="77777777" w:rsidR="00A11E65" w:rsidRDefault="00A11E65" w:rsidP="002A4544">
      <w:pPr>
        <w:spacing w:after="0" w:line="240" w:lineRule="auto"/>
      </w:pPr>
      <w:r>
        <w:t>2 Agree</w:t>
      </w:r>
    </w:p>
    <w:p w14:paraId="23B98138" w14:textId="77777777" w:rsidR="00A11E65" w:rsidRDefault="00A11E65" w:rsidP="002A4544">
      <w:pPr>
        <w:spacing w:after="0" w:line="240" w:lineRule="auto"/>
      </w:pPr>
      <w:r>
        <w:t>3 Disagree</w:t>
      </w:r>
    </w:p>
    <w:p w14:paraId="1E9F1065" w14:textId="77777777" w:rsidR="00A11E65" w:rsidRDefault="00A11E65" w:rsidP="002A4544">
      <w:pPr>
        <w:spacing w:after="0" w:line="240" w:lineRule="auto"/>
      </w:pPr>
      <w:r>
        <w:t>4 Strongly disagree</w:t>
      </w:r>
    </w:p>
    <w:p w14:paraId="5744BE5E" w14:textId="77777777" w:rsidR="00A11E65" w:rsidRDefault="00A11E65" w:rsidP="002A4544">
      <w:pPr>
        <w:spacing w:after="0" w:line="240" w:lineRule="auto"/>
      </w:pPr>
      <w:r>
        <w:t>9 Unsure</w:t>
      </w:r>
    </w:p>
    <w:p w14:paraId="03480786" w14:textId="77777777" w:rsidR="00A11E65" w:rsidRDefault="00A11E65" w:rsidP="002A4544">
      <w:pPr>
        <w:spacing w:after="0" w:line="240" w:lineRule="auto"/>
      </w:pPr>
    </w:p>
    <w:p w14:paraId="7D555E51" w14:textId="77777777" w:rsidR="00A11E65" w:rsidRDefault="00A11E65" w:rsidP="002A4544">
      <w:pPr>
        <w:spacing w:after="0" w:line="240" w:lineRule="auto"/>
      </w:pPr>
      <w:r>
        <w:t>Services04</w:t>
      </w:r>
    </w:p>
    <w:p w14:paraId="4F1043EF" w14:textId="77777777" w:rsidR="00A11E65" w:rsidRDefault="00A11E65" w:rsidP="002A4544">
      <w:pPr>
        <w:spacing w:after="0" w:line="240" w:lineRule="auto"/>
      </w:pPr>
      <w:r>
        <w:t>The MCB office is open at times that work for me.</w:t>
      </w:r>
    </w:p>
    <w:p w14:paraId="3E0B17FE" w14:textId="77777777" w:rsidR="00A11E65" w:rsidRDefault="00A11E65" w:rsidP="002A4544">
      <w:pPr>
        <w:spacing w:after="0" w:line="240" w:lineRule="auto"/>
      </w:pPr>
      <w:r>
        <w:t>1 Strongly agree</w:t>
      </w:r>
    </w:p>
    <w:p w14:paraId="4AA441E4" w14:textId="77777777" w:rsidR="00A11E65" w:rsidRDefault="00A11E65" w:rsidP="002A4544">
      <w:pPr>
        <w:spacing w:after="0" w:line="240" w:lineRule="auto"/>
      </w:pPr>
      <w:r>
        <w:t>2 Agree</w:t>
      </w:r>
    </w:p>
    <w:p w14:paraId="1A80A0C5" w14:textId="77777777" w:rsidR="00A11E65" w:rsidRDefault="00A11E65" w:rsidP="002A4544">
      <w:pPr>
        <w:spacing w:after="0" w:line="240" w:lineRule="auto"/>
      </w:pPr>
      <w:r>
        <w:t>3 Disagree</w:t>
      </w:r>
    </w:p>
    <w:p w14:paraId="53A47058" w14:textId="77777777" w:rsidR="00A11E65" w:rsidRDefault="00A11E65" w:rsidP="002A4544">
      <w:pPr>
        <w:spacing w:after="0" w:line="240" w:lineRule="auto"/>
      </w:pPr>
      <w:r>
        <w:t>4 Strongly disagree</w:t>
      </w:r>
    </w:p>
    <w:p w14:paraId="6676C472" w14:textId="77777777" w:rsidR="00A11E65" w:rsidRDefault="00A11E65" w:rsidP="002A4544">
      <w:pPr>
        <w:spacing w:after="0" w:line="240" w:lineRule="auto"/>
      </w:pPr>
      <w:r>
        <w:t>9 Unsure</w:t>
      </w:r>
    </w:p>
    <w:p w14:paraId="755B3981" w14:textId="77777777" w:rsidR="00A11E65" w:rsidRDefault="00A11E65" w:rsidP="002A4544">
      <w:pPr>
        <w:spacing w:after="0" w:line="240" w:lineRule="auto"/>
      </w:pPr>
    </w:p>
    <w:p w14:paraId="47B9FFE0" w14:textId="77777777" w:rsidR="00A11E65" w:rsidRDefault="00A11E65" w:rsidP="002A4544">
      <w:pPr>
        <w:spacing w:after="0" w:line="240" w:lineRule="auto"/>
      </w:pPr>
      <w:r>
        <w:t>Services05</w:t>
      </w:r>
    </w:p>
    <w:p w14:paraId="459A1183" w14:textId="77777777" w:rsidR="00A11E65" w:rsidRDefault="00A11E65" w:rsidP="002A4544">
      <w:pPr>
        <w:spacing w:after="0" w:line="240" w:lineRule="auto"/>
      </w:pPr>
      <w:r>
        <w:t>MCB provided the accommodations I needed to receive services. For example, meetings scheduled at a time I could attend, large print, help filling out forms, or interpreters.</w:t>
      </w:r>
    </w:p>
    <w:p w14:paraId="429E9FF6" w14:textId="77777777" w:rsidR="00A11E65" w:rsidRDefault="00A11E65" w:rsidP="002A4544">
      <w:pPr>
        <w:spacing w:after="0" w:line="240" w:lineRule="auto"/>
      </w:pPr>
      <w:r>
        <w:t>1 Strongly agree</w:t>
      </w:r>
    </w:p>
    <w:p w14:paraId="5A6B843F" w14:textId="77777777" w:rsidR="00A11E65" w:rsidRDefault="00A11E65" w:rsidP="002A4544">
      <w:pPr>
        <w:spacing w:after="0" w:line="240" w:lineRule="auto"/>
      </w:pPr>
      <w:r>
        <w:t>2 Agree</w:t>
      </w:r>
    </w:p>
    <w:p w14:paraId="69BD4398" w14:textId="77777777" w:rsidR="00A11E65" w:rsidRDefault="00A11E65" w:rsidP="002A4544">
      <w:pPr>
        <w:spacing w:after="0" w:line="240" w:lineRule="auto"/>
      </w:pPr>
      <w:r>
        <w:t>3 Disagree</w:t>
      </w:r>
    </w:p>
    <w:p w14:paraId="1CD70ED7" w14:textId="77777777" w:rsidR="00A11E65" w:rsidRDefault="00A11E65" w:rsidP="002A4544">
      <w:pPr>
        <w:spacing w:after="0" w:line="240" w:lineRule="auto"/>
      </w:pPr>
      <w:r>
        <w:t>4 Strongly disagree</w:t>
      </w:r>
    </w:p>
    <w:p w14:paraId="016101CF" w14:textId="77777777" w:rsidR="00A11E65" w:rsidRDefault="00A11E65" w:rsidP="002A4544">
      <w:pPr>
        <w:spacing w:after="0" w:line="240" w:lineRule="auto"/>
      </w:pPr>
      <w:r>
        <w:t>9 Unsure</w:t>
      </w:r>
    </w:p>
    <w:p w14:paraId="018F226B" w14:textId="77777777" w:rsidR="00A11E65" w:rsidRDefault="00A11E65" w:rsidP="002A4544">
      <w:pPr>
        <w:spacing w:after="0" w:line="240" w:lineRule="auto"/>
      </w:pPr>
    </w:p>
    <w:p w14:paraId="6B280988" w14:textId="77777777" w:rsidR="00A11E65" w:rsidRDefault="00A11E65" w:rsidP="002A4544">
      <w:pPr>
        <w:spacing w:after="0" w:line="240" w:lineRule="auto"/>
      </w:pPr>
      <w:r>
        <w:t>Services06</w:t>
      </w:r>
    </w:p>
    <w:p w14:paraId="7A02A79D" w14:textId="77777777" w:rsidR="00A11E65" w:rsidRDefault="00A11E65" w:rsidP="002A4544">
      <w:pPr>
        <w:spacing w:after="0" w:line="240" w:lineRule="auto"/>
      </w:pPr>
      <w:r>
        <w:t xml:space="preserve">MCB provided me with the technology or equipment I needed to receive services. For example, talk-to-text software, a mobility device, or a communication device. </w:t>
      </w:r>
    </w:p>
    <w:p w14:paraId="52E537A2" w14:textId="77777777" w:rsidR="00A11E65" w:rsidRDefault="00A11E65" w:rsidP="002A4544">
      <w:pPr>
        <w:spacing w:after="0" w:line="240" w:lineRule="auto"/>
      </w:pPr>
      <w:r>
        <w:t>1 Strongly agree</w:t>
      </w:r>
    </w:p>
    <w:p w14:paraId="3E941699" w14:textId="77777777" w:rsidR="00A11E65" w:rsidRDefault="00A11E65" w:rsidP="002A4544">
      <w:pPr>
        <w:spacing w:after="0" w:line="240" w:lineRule="auto"/>
      </w:pPr>
      <w:r>
        <w:t>2 Agree</w:t>
      </w:r>
    </w:p>
    <w:p w14:paraId="5233AFC4" w14:textId="77777777" w:rsidR="00A11E65" w:rsidRDefault="00A11E65" w:rsidP="002A4544">
      <w:pPr>
        <w:spacing w:after="0" w:line="240" w:lineRule="auto"/>
      </w:pPr>
      <w:r>
        <w:t>3 Disagree</w:t>
      </w:r>
    </w:p>
    <w:p w14:paraId="23EAD749" w14:textId="77777777" w:rsidR="00A11E65" w:rsidRDefault="00A11E65" w:rsidP="002A4544">
      <w:pPr>
        <w:spacing w:after="0" w:line="240" w:lineRule="auto"/>
      </w:pPr>
      <w:r>
        <w:t>4 Strongly disagree</w:t>
      </w:r>
    </w:p>
    <w:p w14:paraId="0351C046" w14:textId="77777777" w:rsidR="00A11E65" w:rsidRDefault="00A11E65" w:rsidP="002A4544">
      <w:pPr>
        <w:spacing w:after="0" w:line="240" w:lineRule="auto"/>
      </w:pPr>
      <w:r>
        <w:t>9 Unsure</w:t>
      </w:r>
    </w:p>
    <w:p w14:paraId="7249EC1B" w14:textId="77777777" w:rsidR="00A11E65" w:rsidRDefault="00A11E65" w:rsidP="002A4544">
      <w:pPr>
        <w:spacing w:after="0" w:line="240" w:lineRule="auto"/>
      </w:pPr>
    </w:p>
    <w:p w14:paraId="18F3CE3C" w14:textId="77777777" w:rsidR="00A11E65" w:rsidRDefault="00A11E65" w:rsidP="002A4544">
      <w:pPr>
        <w:spacing w:after="0" w:line="240" w:lineRule="auto"/>
      </w:pPr>
      <w:r>
        <w:t>Services09</w:t>
      </w:r>
    </w:p>
    <w:p w14:paraId="5C3B991B" w14:textId="77777777" w:rsidR="00A11E65" w:rsidRDefault="00A11E65" w:rsidP="002A4544">
      <w:pPr>
        <w:spacing w:after="0" w:line="240" w:lineRule="auto"/>
      </w:pPr>
      <w:r>
        <w:t>I received the testing or assessments I needed.</w:t>
      </w:r>
    </w:p>
    <w:p w14:paraId="756D7B52" w14:textId="77777777" w:rsidR="00A11E65" w:rsidRDefault="00A11E65" w:rsidP="002A4544">
      <w:pPr>
        <w:spacing w:after="0" w:line="240" w:lineRule="auto"/>
      </w:pPr>
      <w:r>
        <w:t>1 Strongly agree</w:t>
      </w:r>
    </w:p>
    <w:p w14:paraId="0420E2D1" w14:textId="77777777" w:rsidR="00A11E65" w:rsidRDefault="00A11E65" w:rsidP="002A4544">
      <w:pPr>
        <w:spacing w:after="0" w:line="240" w:lineRule="auto"/>
      </w:pPr>
      <w:r>
        <w:t>2 Agree</w:t>
      </w:r>
    </w:p>
    <w:p w14:paraId="7CAA204C" w14:textId="77777777" w:rsidR="00A11E65" w:rsidRDefault="00A11E65" w:rsidP="002A4544">
      <w:pPr>
        <w:spacing w:after="0" w:line="240" w:lineRule="auto"/>
      </w:pPr>
      <w:r>
        <w:t>3 Disagree</w:t>
      </w:r>
    </w:p>
    <w:p w14:paraId="25A6028A" w14:textId="77777777" w:rsidR="00A11E65" w:rsidRDefault="00A11E65" w:rsidP="002A4544">
      <w:pPr>
        <w:spacing w:after="0" w:line="240" w:lineRule="auto"/>
      </w:pPr>
      <w:r>
        <w:t>4 Strongly disagree</w:t>
      </w:r>
    </w:p>
    <w:p w14:paraId="6CBC3695" w14:textId="77777777" w:rsidR="00A11E65" w:rsidRDefault="00A11E65" w:rsidP="002A4544">
      <w:pPr>
        <w:spacing w:after="0" w:line="240" w:lineRule="auto"/>
      </w:pPr>
      <w:r>
        <w:t>9 Unsure</w:t>
      </w:r>
    </w:p>
    <w:p w14:paraId="0B86D2CA" w14:textId="77777777" w:rsidR="00A11E65" w:rsidRDefault="00A11E65" w:rsidP="002A4544">
      <w:pPr>
        <w:spacing w:after="0" w:line="240" w:lineRule="auto"/>
      </w:pPr>
    </w:p>
    <w:p w14:paraId="4E514F25" w14:textId="77777777" w:rsidR="00A11E65" w:rsidRDefault="00A11E65" w:rsidP="002A4544">
      <w:pPr>
        <w:spacing w:after="0" w:line="240" w:lineRule="auto"/>
      </w:pPr>
      <w:r>
        <w:t>Services10</w:t>
      </w:r>
    </w:p>
    <w:p w14:paraId="20562E63" w14:textId="77777777" w:rsidR="00A11E65" w:rsidRDefault="00A11E65" w:rsidP="002A4544">
      <w:pPr>
        <w:spacing w:after="0" w:line="240" w:lineRule="auto"/>
      </w:pPr>
      <w:r>
        <w:t>I helped develop my plan or IPE (Individual Plan for Employment).</w:t>
      </w:r>
    </w:p>
    <w:p w14:paraId="253E4DAE" w14:textId="77777777" w:rsidR="00A11E65" w:rsidRDefault="00A11E65" w:rsidP="002A4544">
      <w:pPr>
        <w:spacing w:after="0" w:line="240" w:lineRule="auto"/>
      </w:pPr>
      <w:r>
        <w:t>1 Strongly agree</w:t>
      </w:r>
    </w:p>
    <w:p w14:paraId="6236CB26" w14:textId="77777777" w:rsidR="00A11E65" w:rsidRDefault="00A11E65" w:rsidP="002A4544">
      <w:pPr>
        <w:spacing w:after="0" w:line="240" w:lineRule="auto"/>
      </w:pPr>
      <w:r>
        <w:t>2 Agree</w:t>
      </w:r>
    </w:p>
    <w:p w14:paraId="6B1C60D2" w14:textId="77777777" w:rsidR="00A11E65" w:rsidRDefault="00A11E65" w:rsidP="002A4544">
      <w:pPr>
        <w:spacing w:after="0" w:line="240" w:lineRule="auto"/>
      </w:pPr>
      <w:r>
        <w:t>3 Disagree</w:t>
      </w:r>
    </w:p>
    <w:p w14:paraId="3ABB4755" w14:textId="77777777" w:rsidR="00A11E65" w:rsidRDefault="00A11E65" w:rsidP="002A4544">
      <w:pPr>
        <w:spacing w:after="0" w:line="240" w:lineRule="auto"/>
      </w:pPr>
      <w:r>
        <w:t>4 Strongly disagree</w:t>
      </w:r>
    </w:p>
    <w:p w14:paraId="3DAC6936" w14:textId="77777777" w:rsidR="00A11E65" w:rsidRDefault="00A11E65" w:rsidP="002A4544">
      <w:pPr>
        <w:spacing w:after="0" w:line="240" w:lineRule="auto"/>
      </w:pPr>
      <w:r>
        <w:t>9 Unsure</w:t>
      </w:r>
    </w:p>
    <w:p w14:paraId="1A4D1496" w14:textId="77777777" w:rsidR="00A11E65" w:rsidRDefault="00A11E65" w:rsidP="002A4544">
      <w:pPr>
        <w:spacing w:after="0" w:line="240" w:lineRule="auto"/>
      </w:pPr>
    </w:p>
    <w:p w14:paraId="1A1B7B69" w14:textId="77777777" w:rsidR="00A11E65" w:rsidRDefault="00A11E65" w:rsidP="002A4544">
      <w:pPr>
        <w:spacing w:after="0" w:line="240" w:lineRule="auto"/>
      </w:pPr>
      <w:r>
        <w:t>Service12</w:t>
      </w:r>
    </w:p>
    <w:p w14:paraId="2B5A3879" w14:textId="77777777" w:rsidR="00A11E65" w:rsidRDefault="00A11E65" w:rsidP="002A4544">
      <w:pPr>
        <w:spacing w:after="0" w:line="240" w:lineRule="auto"/>
      </w:pPr>
      <w:r>
        <w:t xml:space="preserve">Were there any services you needed from MCB that were not provided to you? </w:t>
      </w:r>
    </w:p>
    <w:p w14:paraId="3F353ED1" w14:textId="77777777" w:rsidR="00A11E65" w:rsidRDefault="00A11E65" w:rsidP="002A4544">
      <w:pPr>
        <w:spacing w:after="0" w:line="240" w:lineRule="auto"/>
      </w:pPr>
      <w:r>
        <w:t>1 Yes (What were these services? [OPEN TEXT])</w:t>
      </w:r>
    </w:p>
    <w:p w14:paraId="78B7AEFD" w14:textId="77777777" w:rsidR="00A11E65" w:rsidRDefault="00A11E65" w:rsidP="002A4544">
      <w:pPr>
        <w:spacing w:after="0" w:line="240" w:lineRule="auto"/>
      </w:pPr>
      <w:r>
        <w:t>2 No</w:t>
      </w:r>
    </w:p>
    <w:p w14:paraId="39C122A9" w14:textId="77777777" w:rsidR="00A11E65" w:rsidRDefault="00A11E65" w:rsidP="002A4544">
      <w:pPr>
        <w:spacing w:after="0" w:line="240" w:lineRule="auto"/>
      </w:pPr>
    </w:p>
    <w:p w14:paraId="415B85E3" w14:textId="77777777" w:rsidR="00A11E65" w:rsidRDefault="00A11E65" w:rsidP="002A4544">
      <w:pPr>
        <w:spacing w:after="0" w:line="240" w:lineRule="auto"/>
      </w:pPr>
      <w:r>
        <w:t>Service13</w:t>
      </w:r>
    </w:p>
    <w:p w14:paraId="6F2C1CCB" w14:textId="77777777" w:rsidR="00A11E65" w:rsidRDefault="00A11E65" w:rsidP="002A4544">
      <w:pPr>
        <w:spacing w:after="0" w:line="240" w:lineRule="auto"/>
      </w:pPr>
      <w:r>
        <w:t>What else would you like to add about the services you received from MCB?</w:t>
      </w:r>
    </w:p>
    <w:p w14:paraId="0A5994F4" w14:textId="77777777" w:rsidR="00A11E65" w:rsidRDefault="00A11E65" w:rsidP="002A4544">
      <w:pPr>
        <w:spacing w:after="0" w:line="240" w:lineRule="auto"/>
      </w:pPr>
      <w:r>
        <w:tab/>
        <w:t>1 [OPEN TEXT]</w:t>
      </w:r>
    </w:p>
    <w:p w14:paraId="29B41C33" w14:textId="77777777" w:rsidR="00A11E65" w:rsidRDefault="00A11E65" w:rsidP="002A4544">
      <w:pPr>
        <w:spacing w:after="0" w:line="240" w:lineRule="auto"/>
      </w:pPr>
      <w:r>
        <w:lastRenderedPageBreak/>
        <w:t xml:space="preserve"> </w:t>
      </w:r>
    </w:p>
    <w:p w14:paraId="7DAA95E8" w14:textId="77777777" w:rsidR="00A11E65" w:rsidRDefault="00A11E65" w:rsidP="002A4544">
      <w:pPr>
        <w:spacing w:after="0" w:line="240" w:lineRule="auto"/>
      </w:pPr>
      <w:r>
        <w:t>MCB Counselor</w:t>
      </w:r>
    </w:p>
    <w:p w14:paraId="1445ED21" w14:textId="77777777" w:rsidR="00A11E65" w:rsidRDefault="00A11E65" w:rsidP="002A4544">
      <w:pPr>
        <w:spacing w:after="0" w:line="240" w:lineRule="auto"/>
      </w:pPr>
      <w:r>
        <w:t>Next, we would like to know more about your experiences with your counselor. Please let us know how strongly you agree or disagree with each statement. You can also say you’re unsure if you don’t know, or if you feel the question doesn’t apply to you.</w:t>
      </w:r>
    </w:p>
    <w:p w14:paraId="59A6CA9A" w14:textId="77777777" w:rsidR="00A11E65" w:rsidRDefault="00A11E65" w:rsidP="002A4544">
      <w:pPr>
        <w:spacing w:after="0" w:line="240" w:lineRule="auto"/>
      </w:pPr>
    </w:p>
    <w:p w14:paraId="6EB757F3" w14:textId="77777777" w:rsidR="00A11E65" w:rsidRDefault="00A11E65" w:rsidP="002A4544">
      <w:pPr>
        <w:spacing w:after="0" w:line="240" w:lineRule="auto"/>
      </w:pPr>
      <w:r>
        <w:t>Experience01</w:t>
      </w:r>
    </w:p>
    <w:p w14:paraId="0AB5F599" w14:textId="77777777" w:rsidR="00A11E65" w:rsidRDefault="00A11E65" w:rsidP="002A4544">
      <w:pPr>
        <w:spacing w:after="0" w:line="240" w:lineRule="auto"/>
      </w:pPr>
      <w:r>
        <w:t>My counselor explained why I was eligible or not eligible for vocational rehabilitation services.</w:t>
      </w:r>
    </w:p>
    <w:p w14:paraId="019BACDA" w14:textId="77777777" w:rsidR="00A11E65" w:rsidRDefault="00A11E65" w:rsidP="002A4544">
      <w:pPr>
        <w:spacing w:after="0" w:line="240" w:lineRule="auto"/>
      </w:pPr>
      <w:r>
        <w:t>1 Strongly agree</w:t>
      </w:r>
    </w:p>
    <w:p w14:paraId="4C42D87F" w14:textId="77777777" w:rsidR="00A11E65" w:rsidRDefault="00A11E65" w:rsidP="002A4544">
      <w:pPr>
        <w:spacing w:after="0" w:line="240" w:lineRule="auto"/>
      </w:pPr>
      <w:r>
        <w:t>2 Agree</w:t>
      </w:r>
    </w:p>
    <w:p w14:paraId="3B786DE9" w14:textId="77777777" w:rsidR="00A11E65" w:rsidRDefault="00A11E65" w:rsidP="002A4544">
      <w:pPr>
        <w:spacing w:after="0" w:line="240" w:lineRule="auto"/>
      </w:pPr>
      <w:r>
        <w:t>3 Disagree</w:t>
      </w:r>
    </w:p>
    <w:p w14:paraId="161D468F" w14:textId="77777777" w:rsidR="00A11E65" w:rsidRDefault="00A11E65" w:rsidP="002A4544">
      <w:pPr>
        <w:spacing w:after="0" w:line="240" w:lineRule="auto"/>
      </w:pPr>
      <w:r>
        <w:t>4 Strongly disagree</w:t>
      </w:r>
    </w:p>
    <w:p w14:paraId="7C28974A" w14:textId="77777777" w:rsidR="00A11E65" w:rsidRDefault="00A11E65" w:rsidP="002A4544">
      <w:pPr>
        <w:spacing w:after="0" w:line="240" w:lineRule="auto"/>
      </w:pPr>
      <w:r>
        <w:t>9 Unsure</w:t>
      </w:r>
    </w:p>
    <w:p w14:paraId="3C40ECB1" w14:textId="77777777" w:rsidR="00A11E65" w:rsidRDefault="00A11E65" w:rsidP="002A4544">
      <w:pPr>
        <w:spacing w:after="0" w:line="240" w:lineRule="auto"/>
      </w:pPr>
    </w:p>
    <w:p w14:paraId="21C5110D" w14:textId="77777777" w:rsidR="00A11E65" w:rsidRDefault="00A11E65" w:rsidP="002A4544">
      <w:pPr>
        <w:spacing w:after="0" w:line="240" w:lineRule="auto"/>
      </w:pPr>
      <w:r>
        <w:t>Experience02</w:t>
      </w:r>
    </w:p>
    <w:p w14:paraId="202BF5E4" w14:textId="77777777" w:rsidR="00A11E65" w:rsidRDefault="00A11E65" w:rsidP="002A4544">
      <w:pPr>
        <w:spacing w:after="0" w:line="240" w:lineRule="auto"/>
      </w:pPr>
      <w:r>
        <w:t>My counselor helped me understand the sorts of careers I can pursue.</w:t>
      </w:r>
    </w:p>
    <w:p w14:paraId="51850152" w14:textId="77777777" w:rsidR="00A11E65" w:rsidRDefault="00A11E65" w:rsidP="002A4544">
      <w:pPr>
        <w:spacing w:after="0" w:line="240" w:lineRule="auto"/>
      </w:pPr>
      <w:r>
        <w:t>1 Strongly agree</w:t>
      </w:r>
    </w:p>
    <w:p w14:paraId="76908A4A" w14:textId="77777777" w:rsidR="00A11E65" w:rsidRDefault="00A11E65" w:rsidP="002A4544">
      <w:pPr>
        <w:spacing w:after="0" w:line="240" w:lineRule="auto"/>
      </w:pPr>
      <w:r>
        <w:t>2 Agree</w:t>
      </w:r>
    </w:p>
    <w:p w14:paraId="2216417B" w14:textId="77777777" w:rsidR="00A11E65" w:rsidRDefault="00A11E65" w:rsidP="002A4544">
      <w:pPr>
        <w:spacing w:after="0" w:line="240" w:lineRule="auto"/>
      </w:pPr>
      <w:r>
        <w:t>3 Disagree</w:t>
      </w:r>
    </w:p>
    <w:p w14:paraId="4ADAC441" w14:textId="77777777" w:rsidR="00A11E65" w:rsidRDefault="00A11E65" w:rsidP="002A4544">
      <w:pPr>
        <w:spacing w:after="0" w:line="240" w:lineRule="auto"/>
      </w:pPr>
      <w:r>
        <w:t>4 Strongly disagree</w:t>
      </w:r>
    </w:p>
    <w:p w14:paraId="45A7D0C6" w14:textId="77777777" w:rsidR="00A11E65" w:rsidRDefault="00A11E65" w:rsidP="002A4544">
      <w:pPr>
        <w:spacing w:after="0" w:line="240" w:lineRule="auto"/>
      </w:pPr>
      <w:r>
        <w:t>9 Unsure</w:t>
      </w:r>
    </w:p>
    <w:p w14:paraId="520109A1" w14:textId="77777777" w:rsidR="00A11E65" w:rsidRDefault="00A11E65" w:rsidP="002A4544">
      <w:pPr>
        <w:spacing w:after="0" w:line="240" w:lineRule="auto"/>
      </w:pPr>
    </w:p>
    <w:p w14:paraId="0CDB4D31" w14:textId="77777777" w:rsidR="00A11E65" w:rsidRDefault="00A11E65" w:rsidP="002A4544">
      <w:pPr>
        <w:spacing w:after="0" w:line="240" w:lineRule="auto"/>
      </w:pPr>
      <w:r>
        <w:t>Experience03</w:t>
      </w:r>
    </w:p>
    <w:p w14:paraId="542D1343" w14:textId="77777777" w:rsidR="00A11E65" w:rsidRDefault="00A11E65" w:rsidP="002A4544">
      <w:pPr>
        <w:spacing w:after="0" w:line="240" w:lineRule="auto"/>
      </w:pPr>
      <w:r>
        <w:t>My counselor respects my culture, background, and identity.</w:t>
      </w:r>
    </w:p>
    <w:p w14:paraId="6048CF99" w14:textId="77777777" w:rsidR="00A11E65" w:rsidRDefault="00A11E65" w:rsidP="002A4544">
      <w:pPr>
        <w:spacing w:after="0" w:line="240" w:lineRule="auto"/>
      </w:pPr>
      <w:r>
        <w:t>1 Strongly agree</w:t>
      </w:r>
    </w:p>
    <w:p w14:paraId="64510DC0" w14:textId="77777777" w:rsidR="00A11E65" w:rsidRDefault="00A11E65" w:rsidP="002A4544">
      <w:pPr>
        <w:spacing w:after="0" w:line="240" w:lineRule="auto"/>
      </w:pPr>
      <w:r>
        <w:t>2 Agree</w:t>
      </w:r>
    </w:p>
    <w:p w14:paraId="1489718B" w14:textId="77777777" w:rsidR="00A11E65" w:rsidRDefault="00A11E65" w:rsidP="002A4544">
      <w:pPr>
        <w:spacing w:after="0" w:line="240" w:lineRule="auto"/>
      </w:pPr>
      <w:r>
        <w:t>3 Disagree</w:t>
      </w:r>
    </w:p>
    <w:p w14:paraId="77D59F75" w14:textId="77777777" w:rsidR="00A11E65" w:rsidRDefault="00A11E65" w:rsidP="002A4544">
      <w:pPr>
        <w:spacing w:after="0" w:line="240" w:lineRule="auto"/>
      </w:pPr>
      <w:r>
        <w:t>4 Strongly disagree</w:t>
      </w:r>
    </w:p>
    <w:p w14:paraId="59535406" w14:textId="77777777" w:rsidR="00A11E65" w:rsidRDefault="00A11E65" w:rsidP="002A4544">
      <w:pPr>
        <w:spacing w:after="0" w:line="240" w:lineRule="auto"/>
      </w:pPr>
      <w:r>
        <w:t>9 Unsure</w:t>
      </w:r>
    </w:p>
    <w:p w14:paraId="6CCB4238" w14:textId="77777777" w:rsidR="00A11E65" w:rsidRDefault="00A11E65" w:rsidP="002A4544">
      <w:pPr>
        <w:spacing w:after="0" w:line="240" w:lineRule="auto"/>
      </w:pPr>
    </w:p>
    <w:p w14:paraId="4CB84897" w14:textId="77777777" w:rsidR="00A11E65" w:rsidRDefault="00A11E65" w:rsidP="002A4544">
      <w:pPr>
        <w:spacing w:after="0" w:line="240" w:lineRule="auto"/>
      </w:pPr>
      <w:r>
        <w:t>Experience04</w:t>
      </w:r>
    </w:p>
    <w:p w14:paraId="54C5B893" w14:textId="77777777" w:rsidR="00A11E65" w:rsidRDefault="00A11E65" w:rsidP="002A4544">
      <w:pPr>
        <w:spacing w:after="0" w:line="240" w:lineRule="auto"/>
      </w:pPr>
      <w:r>
        <w:t>My counselor talked to me about my choices when developing my plan for employment.</w:t>
      </w:r>
    </w:p>
    <w:p w14:paraId="4046B293" w14:textId="77777777" w:rsidR="00A11E65" w:rsidRDefault="00A11E65" w:rsidP="002A4544">
      <w:pPr>
        <w:spacing w:after="0" w:line="240" w:lineRule="auto"/>
      </w:pPr>
      <w:r>
        <w:t>1 Strongly agree</w:t>
      </w:r>
    </w:p>
    <w:p w14:paraId="733D7CB4" w14:textId="77777777" w:rsidR="00A11E65" w:rsidRDefault="00A11E65" w:rsidP="002A4544">
      <w:pPr>
        <w:spacing w:after="0" w:line="240" w:lineRule="auto"/>
      </w:pPr>
      <w:r>
        <w:t>2 Agree</w:t>
      </w:r>
    </w:p>
    <w:p w14:paraId="18E5F44A" w14:textId="77777777" w:rsidR="00A11E65" w:rsidRDefault="00A11E65" w:rsidP="002A4544">
      <w:pPr>
        <w:spacing w:after="0" w:line="240" w:lineRule="auto"/>
      </w:pPr>
      <w:r>
        <w:t>3 Disagree</w:t>
      </w:r>
    </w:p>
    <w:p w14:paraId="48D967C4" w14:textId="77777777" w:rsidR="00A11E65" w:rsidRDefault="00A11E65" w:rsidP="002A4544">
      <w:pPr>
        <w:spacing w:after="0" w:line="240" w:lineRule="auto"/>
      </w:pPr>
      <w:r>
        <w:t>4 Strongly disagree</w:t>
      </w:r>
    </w:p>
    <w:p w14:paraId="576E9C79" w14:textId="77777777" w:rsidR="00A11E65" w:rsidRDefault="00A11E65" w:rsidP="002A4544">
      <w:pPr>
        <w:spacing w:after="0" w:line="240" w:lineRule="auto"/>
      </w:pPr>
      <w:r>
        <w:t>9 Unsure</w:t>
      </w:r>
    </w:p>
    <w:p w14:paraId="4975B8BB" w14:textId="77777777" w:rsidR="00A11E65" w:rsidRDefault="00A11E65" w:rsidP="002A4544">
      <w:pPr>
        <w:spacing w:after="0" w:line="240" w:lineRule="auto"/>
      </w:pPr>
    </w:p>
    <w:p w14:paraId="443CB18E" w14:textId="77777777" w:rsidR="00A11E65" w:rsidRDefault="00A11E65" w:rsidP="002A4544">
      <w:pPr>
        <w:spacing w:after="0" w:line="240" w:lineRule="auto"/>
      </w:pPr>
      <w:r>
        <w:t>Experience05</w:t>
      </w:r>
    </w:p>
    <w:p w14:paraId="67746355" w14:textId="77777777" w:rsidR="00A11E65" w:rsidRDefault="00A11E65" w:rsidP="002A4544">
      <w:pPr>
        <w:spacing w:after="0" w:line="240" w:lineRule="auto"/>
      </w:pPr>
      <w:r>
        <w:t>My counselor considered my interests, strengths, abilities, and needs when developing my rehabilitation plan.</w:t>
      </w:r>
    </w:p>
    <w:p w14:paraId="7713B068" w14:textId="77777777" w:rsidR="00A11E65" w:rsidRDefault="00A11E65" w:rsidP="002A4544">
      <w:pPr>
        <w:spacing w:after="0" w:line="240" w:lineRule="auto"/>
      </w:pPr>
      <w:r>
        <w:t>1 Strongly agree</w:t>
      </w:r>
    </w:p>
    <w:p w14:paraId="496381A3" w14:textId="77777777" w:rsidR="00A11E65" w:rsidRDefault="00A11E65" w:rsidP="002A4544">
      <w:pPr>
        <w:spacing w:after="0" w:line="240" w:lineRule="auto"/>
      </w:pPr>
      <w:r>
        <w:t>2 Agree</w:t>
      </w:r>
    </w:p>
    <w:p w14:paraId="09712DCC" w14:textId="77777777" w:rsidR="00A11E65" w:rsidRDefault="00A11E65" w:rsidP="002A4544">
      <w:pPr>
        <w:spacing w:after="0" w:line="240" w:lineRule="auto"/>
      </w:pPr>
      <w:r>
        <w:t>3 Disagree</w:t>
      </w:r>
    </w:p>
    <w:p w14:paraId="55F6ADF2" w14:textId="77777777" w:rsidR="00A11E65" w:rsidRDefault="00A11E65" w:rsidP="002A4544">
      <w:pPr>
        <w:spacing w:after="0" w:line="240" w:lineRule="auto"/>
      </w:pPr>
      <w:r>
        <w:t>4 Strongly disagree</w:t>
      </w:r>
    </w:p>
    <w:p w14:paraId="737BF7A6" w14:textId="77777777" w:rsidR="00A11E65" w:rsidRDefault="00A11E65" w:rsidP="002A4544">
      <w:pPr>
        <w:spacing w:after="0" w:line="240" w:lineRule="auto"/>
      </w:pPr>
      <w:r>
        <w:t>9 Unsure</w:t>
      </w:r>
    </w:p>
    <w:p w14:paraId="75D89A3B" w14:textId="77777777" w:rsidR="00A11E65" w:rsidRDefault="00A11E65" w:rsidP="002A4544">
      <w:pPr>
        <w:spacing w:after="0" w:line="240" w:lineRule="auto"/>
      </w:pPr>
    </w:p>
    <w:p w14:paraId="11A1BE40" w14:textId="77777777" w:rsidR="00A11E65" w:rsidRDefault="00A11E65" w:rsidP="002A4544">
      <w:pPr>
        <w:spacing w:after="0" w:line="240" w:lineRule="auto"/>
      </w:pPr>
      <w:r>
        <w:t>Experience06</w:t>
      </w:r>
    </w:p>
    <w:p w14:paraId="050C57A0" w14:textId="77777777" w:rsidR="00A11E65" w:rsidRDefault="00A11E65" w:rsidP="002A4544">
      <w:pPr>
        <w:spacing w:after="0" w:line="240" w:lineRule="auto"/>
      </w:pPr>
      <w:r>
        <w:t>What else would you like us to know about working with your counselor?</w:t>
      </w:r>
    </w:p>
    <w:p w14:paraId="458A3558" w14:textId="77777777" w:rsidR="00A11E65" w:rsidRDefault="00A11E65" w:rsidP="002A4544">
      <w:pPr>
        <w:spacing w:after="0" w:line="240" w:lineRule="auto"/>
      </w:pPr>
      <w:r>
        <w:t>1 [OPEN TEXT]</w:t>
      </w:r>
    </w:p>
    <w:p w14:paraId="622D4EDA" w14:textId="77777777" w:rsidR="00A11E65" w:rsidRDefault="00A11E65" w:rsidP="002A4544">
      <w:pPr>
        <w:spacing w:after="0" w:line="240" w:lineRule="auto"/>
      </w:pPr>
    </w:p>
    <w:p w14:paraId="7F36F1E2" w14:textId="77777777" w:rsidR="00A11E65" w:rsidRDefault="00A11E65" w:rsidP="002A4544">
      <w:pPr>
        <w:spacing w:after="0" w:line="240" w:lineRule="auto"/>
      </w:pPr>
      <w:r>
        <w:t>Barriers to Employment</w:t>
      </w:r>
    </w:p>
    <w:p w14:paraId="79EA727E" w14:textId="77777777" w:rsidR="00A11E65" w:rsidRDefault="00A11E65" w:rsidP="002A4544">
      <w:pPr>
        <w:spacing w:after="0" w:line="240" w:lineRule="auto"/>
      </w:pPr>
      <w:r>
        <w:t>The next set of questions ask about barriers to employment you may have faced. Please let us know if any of the following are barriers you have faced.</w:t>
      </w:r>
    </w:p>
    <w:p w14:paraId="323754AB" w14:textId="77777777" w:rsidR="00A11E65" w:rsidRDefault="00A11E65" w:rsidP="002A4544">
      <w:pPr>
        <w:spacing w:after="0" w:line="240" w:lineRule="auto"/>
      </w:pPr>
    </w:p>
    <w:p w14:paraId="0FB7F892" w14:textId="77777777" w:rsidR="00A11E65" w:rsidRDefault="00A11E65" w:rsidP="002A4544">
      <w:pPr>
        <w:spacing w:after="0" w:line="240" w:lineRule="auto"/>
      </w:pPr>
      <w:r>
        <w:t>Barrier02a</w:t>
      </w:r>
    </w:p>
    <w:p w14:paraId="1FC7A15A" w14:textId="77777777" w:rsidR="00A11E65" w:rsidRDefault="00A11E65" w:rsidP="002A4544">
      <w:pPr>
        <w:spacing w:after="0" w:line="240" w:lineRule="auto"/>
      </w:pPr>
      <w:r>
        <w:lastRenderedPageBreak/>
        <w:t>What challenges have you faced with your basic needs while trying to find a job, keep a job, or advance your career? Please select all that apply.</w:t>
      </w:r>
    </w:p>
    <w:p w14:paraId="4885C8E5" w14:textId="77777777" w:rsidR="00A11E65" w:rsidRDefault="00A11E65" w:rsidP="002A4544">
      <w:pPr>
        <w:spacing w:after="0" w:line="240" w:lineRule="auto"/>
      </w:pPr>
      <w:r>
        <w:tab/>
        <w:t>1 Housing</w:t>
      </w:r>
    </w:p>
    <w:p w14:paraId="4F78D2CE" w14:textId="77777777" w:rsidR="00A11E65" w:rsidRDefault="00A11E65" w:rsidP="002A4544">
      <w:pPr>
        <w:spacing w:after="0" w:line="240" w:lineRule="auto"/>
      </w:pPr>
      <w:r>
        <w:tab/>
        <w:t>2 Transportation</w:t>
      </w:r>
    </w:p>
    <w:p w14:paraId="693C0BF7" w14:textId="77777777" w:rsidR="00A11E65" w:rsidRDefault="00A11E65" w:rsidP="002A4544">
      <w:pPr>
        <w:spacing w:after="0" w:line="240" w:lineRule="auto"/>
      </w:pPr>
      <w:r>
        <w:t>3 Childcare</w:t>
      </w:r>
    </w:p>
    <w:p w14:paraId="3FA3E87C" w14:textId="77777777" w:rsidR="00A11E65" w:rsidRDefault="00A11E65" w:rsidP="002A4544">
      <w:pPr>
        <w:spacing w:after="0" w:line="240" w:lineRule="auto"/>
      </w:pPr>
      <w:r>
        <w:t>4 Food</w:t>
      </w:r>
    </w:p>
    <w:p w14:paraId="0E1AAA27" w14:textId="77777777" w:rsidR="00A11E65" w:rsidRDefault="00A11E65" w:rsidP="002A4544">
      <w:pPr>
        <w:spacing w:after="0" w:line="240" w:lineRule="auto"/>
      </w:pPr>
      <w:r>
        <w:t>5 Clothing</w:t>
      </w:r>
    </w:p>
    <w:p w14:paraId="2FFE4A20" w14:textId="77777777" w:rsidR="00A11E65" w:rsidRDefault="00A11E65" w:rsidP="002A4544">
      <w:pPr>
        <w:spacing w:after="0" w:line="240" w:lineRule="auto"/>
      </w:pPr>
      <w:r>
        <w:t>9 Some other basic need(s) (Please specify: [OPEN TEXT])</w:t>
      </w:r>
    </w:p>
    <w:p w14:paraId="496E6AB1" w14:textId="77777777" w:rsidR="00A11E65" w:rsidRDefault="00A11E65" w:rsidP="002A4544">
      <w:pPr>
        <w:spacing w:after="0" w:line="240" w:lineRule="auto"/>
      </w:pPr>
      <w:r>
        <w:t>95 None</w:t>
      </w:r>
    </w:p>
    <w:p w14:paraId="2BFFE391" w14:textId="77777777" w:rsidR="00A11E65" w:rsidRDefault="00A11E65" w:rsidP="002A4544">
      <w:pPr>
        <w:spacing w:after="0" w:line="240" w:lineRule="auto"/>
      </w:pPr>
    </w:p>
    <w:p w14:paraId="12C9EE4C" w14:textId="77777777" w:rsidR="00A11E65" w:rsidRDefault="00A11E65" w:rsidP="002A4544">
      <w:pPr>
        <w:spacing w:after="0" w:line="240" w:lineRule="auto"/>
      </w:pPr>
      <w:r>
        <w:t>Barrier02b</w:t>
      </w:r>
    </w:p>
    <w:p w14:paraId="67C78B0F" w14:textId="77777777" w:rsidR="00A11E65" w:rsidRDefault="00A11E65" w:rsidP="002A4544">
      <w:pPr>
        <w:spacing w:after="0" w:line="240" w:lineRule="auto"/>
      </w:pPr>
      <w:r>
        <w:t>What kinds of legal needs have you had while trying to find a job, keep a job, or advance your career? Please select all that apply.</w:t>
      </w:r>
    </w:p>
    <w:p w14:paraId="6D2EBA27" w14:textId="77777777" w:rsidR="00A11E65" w:rsidRDefault="00A11E65" w:rsidP="002A4544">
      <w:pPr>
        <w:spacing w:after="0" w:line="240" w:lineRule="auto"/>
      </w:pPr>
      <w:r>
        <w:t>1 Criminal offenses</w:t>
      </w:r>
    </w:p>
    <w:p w14:paraId="34A8661A" w14:textId="77777777" w:rsidR="00A11E65" w:rsidRDefault="00A11E65" w:rsidP="002A4544">
      <w:pPr>
        <w:spacing w:after="0" w:line="240" w:lineRule="auto"/>
      </w:pPr>
      <w:r>
        <w:t>2 Immigration status</w:t>
      </w:r>
    </w:p>
    <w:p w14:paraId="3B61B7B5" w14:textId="77777777" w:rsidR="00A11E65" w:rsidRDefault="00A11E65" w:rsidP="002A4544">
      <w:pPr>
        <w:spacing w:after="0" w:line="240" w:lineRule="auto"/>
      </w:pPr>
      <w:r>
        <w:t>3 An ongoing discrimination case</w:t>
      </w:r>
    </w:p>
    <w:p w14:paraId="2ED16070" w14:textId="77777777" w:rsidR="00A11E65" w:rsidRDefault="00A11E65" w:rsidP="002A4544">
      <w:pPr>
        <w:spacing w:after="0" w:line="240" w:lineRule="auto"/>
      </w:pPr>
      <w:r>
        <w:t>9 Some other legal need (Please specify: [OPEN TEXT])</w:t>
      </w:r>
    </w:p>
    <w:p w14:paraId="316D7FAE" w14:textId="77777777" w:rsidR="00A11E65" w:rsidRDefault="00A11E65" w:rsidP="002A4544">
      <w:pPr>
        <w:spacing w:after="0" w:line="240" w:lineRule="auto"/>
      </w:pPr>
      <w:r>
        <w:t>95 None</w:t>
      </w:r>
    </w:p>
    <w:p w14:paraId="50C80BA1" w14:textId="77777777" w:rsidR="00A11E65" w:rsidRDefault="00A11E65" w:rsidP="002A4544">
      <w:pPr>
        <w:spacing w:after="0" w:line="240" w:lineRule="auto"/>
      </w:pPr>
    </w:p>
    <w:p w14:paraId="2572FC07" w14:textId="77777777" w:rsidR="00A11E65" w:rsidRDefault="00A11E65" w:rsidP="002A4544">
      <w:pPr>
        <w:spacing w:after="0" w:line="240" w:lineRule="auto"/>
      </w:pPr>
      <w:r>
        <w:t>Barrier02c</w:t>
      </w:r>
    </w:p>
    <w:p w14:paraId="473B5888" w14:textId="77777777" w:rsidR="00A11E65" w:rsidRDefault="00A11E65" w:rsidP="002A4544">
      <w:pPr>
        <w:spacing w:after="0" w:line="240" w:lineRule="auto"/>
      </w:pPr>
      <w:r>
        <w:t>What kinds of financial needs have you had while trying to find a job, keep a job, or advance your career? Please select all that apply.</w:t>
      </w:r>
    </w:p>
    <w:p w14:paraId="4AC037E4" w14:textId="77777777" w:rsidR="00A11E65" w:rsidRDefault="00A11E65" w:rsidP="002A4544">
      <w:pPr>
        <w:spacing w:after="0" w:line="240" w:lineRule="auto"/>
      </w:pPr>
      <w:r>
        <w:tab/>
        <w:t xml:space="preserve">1 Potential loss of benefits </w:t>
      </w:r>
    </w:p>
    <w:p w14:paraId="4B2D018A" w14:textId="77777777" w:rsidR="00A11E65" w:rsidRDefault="00A11E65" w:rsidP="002A4544">
      <w:pPr>
        <w:spacing w:after="0" w:line="240" w:lineRule="auto"/>
      </w:pPr>
      <w:r>
        <w:tab/>
        <w:t>2 More money</w:t>
      </w:r>
    </w:p>
    <w:p w14:paraId="18A0F190" w14:textId="77777777" w:rsidR="00A11E65" w:rsidRDefault="00A11E65" w:rsidP="002A4544">
      <w:pPr>
        <w:spacing w:after="0" w:line="240" w:lineRule="auto"/>
      </w:pPr>
      <w:r>
        <w:tab/>
        <w:t>3 Educational or training funding</w:t>
      </w:r>
    </w:p>
    <w:p w14:paraId="715FE066" w14:textId="77777777" w:rsidR="00A11E65" w:rsidRDefault="00A11E65" w:rsidP="002A4544">
      <w:pPr>
        <w:spacing w:after="0" w:line="240" w:lineRule="auto"/>
      </w:pPr>
      <w:r>
        <w:t>4 Benefits counseling</w:t>
      </w:r>
    </w:p>
    <w:p w14:paraId="0630A703" w14:textId="77777777" w:rsidR="00A11E65" w:rsidRDefault="00A11E65" w:rsidP="002A4544">
      <w:pPr>
        <w:spacing w:after="0" w:line="240" w:lineRule="auto"/>
      </w:pPr>
      <w:r>
        <w:tab/>
        <w:t>5 Additional benefits (medical coverage, dental coverage)</w:t>
      </w:r>
    </w:p>
    <w:p w14:paraId="1383DE9B" w14:textId="77777777" w:rsidR="00A11E65" w:rsidRDefault="00A11E65" w:rsidP="002A4544">
      <w:pPr>
        <w:spacing w:after="0" w:line="240" w:lineRule="auto"/>
      </w:pPr>
      <w:r>
        <w:tab/>
        <w:t>6 Resources for people with disabilities</w:t>
      </w:r>
    </w:p>
    <w:p w14:paraId="44FFA2D8" w14:textId="77777777" w:rsidR="00A11E65" w:rsidRDefault="00A11E65" w:rsidP="002A4544">
      <w:pPr>
        <w:spacing w:after="0" w:line="240" w:lineRule="auto"/>
      </w:pPr>
      <w:r>
        <w:t>9 Some other financial need (Please specify: [OPEN TEXT])</w:t>
      </w:r>
    </w:p>
    <w:p w14:paraId="1E171DB3" w14:textId="77777777" w:rsidR="00A11E65" w:rsidRDefault="00A11E65" w:rsidP="002A4544">
      <w:pPr>
        <w:spacing w:after="0" w:line="240" w:lineRule="auto"/>
      </w:pPr>
      <w:r>
        <w:t>95 None</w:t>
      </w:r>
    </w:p>
    <w:p w14:paraId="77DB1EB6" w14:textId="77777777" w:rsidR="00A11E65" w:rsidRDefault="00A11E65" w:rsidP="002A4544">
      <w:pPr>
        <w:spacing w:after="0" w:line="240" w:lineRule="auto"/>
      </w:pPr>
    </w:p>
    <w:p w14:paraId="2C361F49" w14:textId="77777777" w:rsidR="00A11E65" w:rsidRDefault="00A11E65" w:rsidP="002A4544">
      <w:pPr>
        <w:spacing w:after="0" w:line="240" w:lineRule="auto"/>
      </w:pPr>
      <w:r>
        <w:t>Barrier02d</w:t>
      </w:r>
    </w:p>
    <w:p w14:paraId="335AEE0A" w14:textId="77777777" w:rsidR="00A11E65" w:rsidRDefault="00A11E65" w:rsidP="002A4544">
      <w:pPr>
        <w:spacing w:after="0" w:line="240" w:lineRule="auto"/>
      </w:pPr>
      <w:r>
        <w:t>What job-related challenges have you had while trying to find a job, keep a job, or advance your career? Please select all that apply.</w:t>
      </w:r>
    </w:p>
    <w:p w14:paraId="426ACA27" w14:textId="77777777" w:rsidR="00A11E65" w:rsidRDefault="00A11E65" w:rsidP="002A4544">
      <w:pPr>
        <w:spacing w:after="0" w:line="240" w:lineRule="auto"/>
      </w:pPr>
      <w:r>
        <w:tab/>
        <w:t>1 Employer attitudes toward people with disabilities</w:t>
      </w:r>
    </w:p>
    <w:p w14:paraId="15DA0FD0" w14:textId="77777777" w:rsidR="00A11E65" w:rsidRDefault="00A11E65" w:rsidP="002A4544">
      <w:pPr>
        <w:spacing w:after="0" w:line="240" w:lineRule="auto"/>
      </w:pPr>
      <w:r>
        <w:tab/>
        <w:t>3 Poor job market or a lack of opportunities</w:t>
      </w:r>
    </w:p>
    <w:p w14:paraId="699D69A3" w14:textId="77777777" w:rsidR="00A11E65" w:rsidRDefault="00A11E65" w:rsidP="002A4544">
      <w:pPr>
        <w:spacing w:after="0" w:line="240" w:lineRule="auto"/>
      </w:pPr>
      <w:r>
        <w:tab/>
        <w:t>4 Limited relevant job skills</w:t>
      </w:r>
    </w:p>
    <w:p w14:paraId="56EA9291" w14:textId="77777777" w:rsidR="00A11E65" w:rsidRDefault="00A11E65" w:rsidP="002A4544">
      <w:pPr>
        <w:spacing w:after="0" w:line="240" w:lineRule="auto"/>
      </w:pPr>
      <w:r>
        <w:tab/>
        <w:t>5 Limited work experience</w:t>
      </w:r>
    </w:p>
    <w:p w14:paraId="0005A44A" w14:textId="77777777" w:rsidR="00A11E65" w:rsidRDefault="00A11E65" w:rsidP="002A4544">
      <w:pPr>
        <w:spacing w:after="0" w:line="240" w:lineRule="auto"/>
      </w:pPr>
      <w:r>
        <w:tab/>
        <w:t>6 Lack of opportunities to explore careers</w:t>
      </w:r>
    </w:p>
    <w:p w14:paraId="737C55AA" w14:textId="77777777" w:rsidR="00A11E65" w:rsidRDefault="00A11E65" w:rsidP="002A4544">
      <w:pPr>
        <w:spacing w:after="0" w:line="240" w:lineRule="auto"/>
      </w:pPr>
      <w:r>
        <w:t>9 Some other job-related need (Please specify: [OPEN TEXT])</w:t>
      </w:r>
    </w:p>
    <w:p w14:paraId="03EF501A" w14:textId="77777777" w:rsidR="00A11E65" w:rsidRDefault="00A11E65" w:rsidP="002A4544">
      <w:pPr>
        <w:spacing w:after="0" w:line="240" w:lineRule="auto"/>
      </w:pPr>
      <w:r>
        <w:t>95 None</w:t>
      </w:r>
    </w:p>
    <w:p w14:paraId="0EE0A1BB" w14:textId="77777777" w:rsidR="00A11E65" w:rsidRDefault="00A11E65" w:rsidP="002A4544">
      <w:pPr>
        <w:spacing w:after="0" w:line="240" w:lineRule="auto"/>
      </w:pPr>
    </w:p>
    <w:p w14:paraId="5AA943D2" w14:textId="77777777" w:rsidR="00A11E65" w:rsidRDefault="00A11E65" w:rsidP="002A4544">
      <w:pPr>
        <w:spacing w:after="0" w:line="240" w:lineRule="auto"/>
      </w:pPr>
      <w:r>
        <w:t>Barrier03</w:t>
      </w:r>
    </w:p>
    <w:p w14:paraId="2A9BB4AB" w14:textId="77777777" w:rsidR="00A11E65" w:rsidRDefault="00A11E65" w:rsidP="002A4544">
      <w:pPr>
        <w:spacing w:after="0" w:line="240" w:lineRule="auto"/>
      </w:pPr>
      <w:r>
        <w:t>While you were working with MCB, do you feel like staff treated you with respect regarding your culture, background, and identity?</w:t>
      </w:r>
    </w:p>
    <w:p w14:paraId="326ED4BF" w14:textId="77777777" w:rsidR="00A11E65" w:rsidRDefault="00A11E65" w:rsidP="002A4544">
      <w:pPr>
        <w:spacing w:after="0" w:line="240" w:lineRule="auto"/>
      </w:pPr>
      <w:r>
        <w:tab/>
        <w:t>1 Yes</w:t>
      </w:r>
    </w:p>
    <w:p w14:paraId="60E467F2" w14:textId="77777777" w:rsidR="00A11E65" w:rsidRDefault="00A11E65" w:rsidP="002A4544">
      <w:pPr>
        <w:spacing w:after="0" w:line="240" w:lineRule="auto"/>
      </w:pPr>
      <w:r>
        <w:tab/>
        <w:t>2 No (Specify: Tell me more? [OPEN TEXT])</w:t>
      </w:r>
    </w:p>
    <w:p w14:paraId="35749079" w14:textId="77777777" w:rsidR="00A11E65" w:rsidRDefault="00A11E65" w:rsidP="002A4544">
      <w:pPr>
        <w:spacing w:after="0" w:line="240" w:lineRule="auto"/>
      </w:pPr>
      <w:r>
        <w:tab/>
        <w:t>9 Unsure</w:t>
      </w:r>
    </w:p>
    <w:p w14:paraId="53D73877" w14:textId="77777777" w:rsidR="00A11E65" w:rsidRDefault="00A11E65" w:rsidP="002A4544">
      <w:pPr>
        <w:spacing w:after="0" w:line="240" w:lineRule="auto"/>
      </w:pPr>
    </w:p>
    <w:p w14:paraId="029E0427" w14:textId="77777777" w:rsidR="00A11E65" w:rsidRDefault="00A11E65" w:rsidP="002A4544">
      <w:pPr>
        <w:spacing w:after="0" w:line="240" w:lineRule="auto"/>
      </w:pPr>
      <w:r>
        <w:t>Barrier04</w:t>
      </w:r>
    </w:p>
    <w:p w14:paraId="0311F442" w14:textId="77777777" w:rsidR="00A11E65" w:rsidRDefault="00A11E65" w:rsidP="002A4544">
      <w:pPr>
        <w:spacing w:after="0" w:line="240" w:lineRule="auto"/>
      </w:pPr>
      <w:r>
        <w:t>What other barriers or challenges have you faced while trying to work with MCB?</w:t>
      </w:r>
    </w:p>
    <w:p w14:paraId="62D44245" w14:textId="77777777" w:rsidR="00A11E65" w:rsidRDefault="00A11E65" w:rsidP="002A4544">
      <w:pPr>
        <w:spacing w:after="0" w:line="240" w:lineRule="auto"/>
      </w:pPr>
      <w:r>
        <w:t>1 [OPEN TEXT]</w:t>
      </w:r>
    </w:p>
    <w:p w14:paraId="03FF4E0C" w14:textId="77777777" w:rsidR="00A11E65" w:rsidRDefault="00A11E65" w:rsidP="002A4544">
      <w:pPr>
        <w:spacing w:after="0" w:line="240" w:lineRule="auto"/>
      </w:pPr>
    </w:p>
    <w:p w14:paraId="7461CD4A" w14:textId="77777777" w:rsidR="00A11E65" w:rsidRDefault="00A11E65" w:rsidP="002A4544">
      <w:pPr>
        <w:spacing w:after="0" w:line="240" w:lineRule="auto"/>
      </w:pPr>
      <w:r>
        <w:t>Pre-Employment Transition Services (Pre-ETS)</w:t>
      </w:r>
    </w:p>
    <w:p w14:paraId="670D9328" w14:textId="77777777" w:rsidR="00A11E65" w:rsidRDefault="00A11E65" w:rsidP="002A4544">
      <w:pPr>
        <w:spacing w:after="0" w:line="240" w:lineRule="auto"/>
      </w:pPr>
      <w:r>
        <w:t>PreEts01</w:t>
      </w:r>
    </w:p>
    <w:p w14:paraId="0ED3485D" w14:textId="77777777" w:rsidR="00A11E65" w:rsidRDefault="00A11E65" w:rsidP="002A4544">
      <w:pPr>
        <w:spacing w:after="0" w:line="240" w:lineRule="auto"/>
      </w:pPr>
      <w:r>
        <w:t>[ASK IF AGE &lt;=21; ELSE EMPSER01]</w:t>
      </w:r>
    </w:p>
    <w:p w14:paraId="5A8BE1AA" w14:textId="77777777" w:rsidR="00A11E65" w:rsidRDefault="00A11E65" w:rsidP="002A4544">
      <w:pPr>
        <w:spacing w:after="0" w:line="240" w:lineRule="auto"/>
      </w:pPr>
      <w:r>
        <w:lastRenderedPageBreak/>
        <w:t>The following questions ask about services that students are offered to explore and prepare for employment in their future. For each question, please answer yes or no. If you answer no, please let us know whether you do or do not need that service.</w:t>
      </w:r>
    </w:p>
    <w:p w14:paraId="435D1458" w14:textId="77777777" w:rsidR="00A11E65" w:rsidRDefault="00A11E65" w:rsidP="002A4544">
      <w:pPr>
        <w:spacing w:after="0" w:line="240" w:lineRule="auto"/>
      </w:pPr>
    </w:p>
    <w:p w14:paraId="64E248C9" w14:textId="77777777" w:rsidR="00A11E65" w:rsidRDefault="00A11E65" w:rsidP="002A4544">
      <w:pPr>
        <w:spacing w:after="0" w:line="240" w:lineRule="auto"/>
      </w:pPr>
      <w:r>
        <w:t>Have you received counseling to help you explore what kind of careers you might want to pursue?</w:t>
      </w:r>
    </w:p>
    <w:p w14:paraId="580F3889" w14:textId="77777777" w:rsidR="00A11E65" w:rsidRDefault="00A11E65" w:rsidP="002A4544">
      <w:pPr>
        <w:spacing w:after="0" w:line="240" w:lineRule="auto"/>
      </w:pPr>
      <w:r>
        <w:t>1 Yes</w:t>
      </w:r>
    </w:p>
    <w:p w14:paraId="5AF8C0BA" w14:textId="77777777" w:rsidR="00A11E65" w:rsidRDefault="00A11E65" w:rsidP="002A4544">
      <w:pPr>
        <w:spacing w:after="0" w:line="240" w:lineRule="auto"/>
      </w:pPr>
      <w:r>
        <w:t>2 No, but I need this</w:t>
      </w:r>
    </w:p>
    <w:p w14:paraId="14067B10" w14:textId="77777777" w:rsidR="00A11E65" w:rsidRDefault="00A11E65" w:rsidP="002A4544">
      <w:pPr>
        <w:spacing w:after="0" w:line="240" w:lineRule="auto"/>
      </w:pPr>
      <w:r>
        <w:t>3 No, I do not need this</w:t>
      </w:r>
    </w:p>
    <w:p w14:paraId="57ABBFF8" w14:textId="77777777" w:rsidR="00A11E65" w:rsidRDefault="00A11E65" w:rsidP="002A4544">
      <w:pPr>
        <w:spacing w:after="0" w:line="240" w:lineRule="auto"/>
      </w:pPr>
      <w:r>
        <w:t>4 Unsure</w:t>
      </w:r>
    </w:p>
    <w:p w14:paraId="72F07EE8" w14:textId="77777777" w:rsidR="00A11E65" w:rsidRDefault="00A11E65" w:rsidP="002A4544">
      <w:pPr>
        <w:spacing w:after="0" w:line="240" w:lineRule="auto"/>
      </w:pPr>
    </w:p>
    <w:p w14:paraId="0F41871D" w14:textId="77777777" w:rsidR="00A11E65" w:rsidRDefault="00A11E65" w:rsidP="002A4544">
      <w:pPr>
        <w:spacing w:after="0" w:line="240" w:lineRule="auto"/>
      </w:pPr>
      <w:r>
        <w:t>PreEts02</w:t>
      </w:r>
    </w:p>
    <w:p w14:paraId="5FE92EB0" w14:textId="77777777" w:rsidR="00A11E65" w:rsidRDefault="00A11E65" w:rsidP="002A4544">
      <w:pPr>
        <w:spacing w:after="0" w:line="240" w:lineRule="auto"/>
      </w:pPr>
      <w:r>
        <w:t>Have you learned more about careers by visiting workplaces or trying out different types of jobs?  Examples include job shadowing, apprenticeships, internships, volunteering, or work experiences.</w:t>
      </w:r>
    </w:p>
    <w:p w14:paraId="0FB0F6E6" w14:textId="77777777" w:rsidR="00A11E65" w:rsidRDefault="00A11E65" w:rsidP="002A4544">
      <w:pPr>
        <w:spacing w:after="0" w:line="240" w:lineRule="auto"/>
      </w:pPr>
      <w:r>
        <w:t>1 Yes</w:t>
      </w:r>
    </w:p>
    <w:p w14:paraId="12FC8AAF" w14:textId="77777777" w:rsidR="00A11E65" w:rsidRDefault="00A11E65" w:rsidP="002A4544">
      <w:pPr>
        <w:spacing w:after="0" w:line="240" w:lineRule="auto"/>
      </w:pPr>
      <w:r>
        <w:t>2 No, but I need this</w:t>
      </w:r>
    </w:p>
    <w:p w14:paraId="7D6106BB" w14:textId="77777777" w:rsidR="00A11E65" w:rsidRDefault="00A11E65" w:rsidP="002A4544">
      <w:pPr>
        <w:spacing w:after="0" w:line="240" w:lineRule="auto"/>
      </w:pPr>
      <w:r>
        <w:t>3 No, I do not need this</w:t>
      </w:r>
    </w:p>
    <w:p w14:paraId="0E4C25C1" w14:textId="77777777" w:rsidR="00A11E65" w:rsidRDefault="00A11E65" w:rsidP="002A4544">
      <w:pPr>
        <w:spacing w:after="0" w:line="240" w:lineRule="auto"/>
      </w:pPr>
      <w:r>
        <w:t>4 Unsure</w:t>
      </w:r>
    </w:p>
    <w:p w14:paraId="1A510D4B" w14:textId="77777777" w:rsidR="00A11E65" w:rsidRDefault="00A11E65" w:rsidP="002A4544">
      <w:pPr>
        <w:spacing w:after="0" w:line="240" w:lineRule="auto"/>
      </w:pPr>
    </w:p>
    <w:p w14:paraId="3277C838" w14:textId="77777777" w:rsidR="00A11E65" w:rsidRDefault="00A11E65" w:rsidP="002A4544">
      <w:pPr>
        <w:spacing w:after="0" w:line="240" w:lineRule="auto"/>
      </w:pPr>
      <w:r>
        <w:t>PreEts03</w:t>
      </w:r>
    </w:p>
    <w:p w14:paraId="3848DB3E" w14:textId="77777777" w:rsidR="00A11E65" w:rsidRDefault="00A11E65" w:rsidP="002A4544">
      <w:pPr>
        <w:spacing w:after="0" w:line="240" w:lineRule="auto"/>
      </w:pPr>
      <w:r>
        <w:t>Have you received counseling on your choices for education after high school ends?</w:t>
      </w:r>
    </w:p>
    <w:p w14:paraId="5E0FBDA0" w14:textId="77777777" w:rsidR="00A11E65" w:rsidRDefault="00A11E65" w:rsidP="002A4544">
      <w:pPr>
        <w:spacing w:after="0" w:line="240" w:lineRule="auto"/>
      </w:pPr>
      <w:r>
        <w:t>1 Yes</w:t>
      </w:r>
    </w:p>
    <w:p w14:paraId="1CEA96BE" w14:textId="77777777" w:rsidR="00A11E65" w:rsidRDefault="00A11E65" w:rsidP="002A4544">
      <w:pPr>
        <w:spacing w:after="0" w:line="240" w:lineRule="auto"/>
      </w:pPr>
      <w:r>
        <w:t>2 No, but I need this</w:t>
      </w:r>
    </w:p>
    <w:p w14:paraId="6EA5B4E9" w14:textId="77777777" w:rsidR="00A11E65" w:rsidRDefault="00A11E65" w:rsidP="002A4544">
      <w:pPr>
        <w:spacing w:after="0" w:line="240" w:lineRule="auto"/>
      </w:pPr>
      <w:r>
        <w:t>3 No, I do not need this</w:t>
      </w:r>
    </w:p>
    <w:p w14:paraId="661A5032" w14:textId="77777777" w:rsidR="00A11E65" w:rsidRDefault="00A11E65" w:rsidP="002A4544">
      <w:pPr>
        <w:spacing w:after="0" w:line="240" w:lineRule="auto"/>
      </w:pPr>
      <w:r>
        <w:t>4 Unsure</w:t>
      </w:r>
    </w:p>
    <w:p w14:paraId="3E8FFC28" w14:textId="77777777" w:rsidR="00A11E65" w:rsidRDefault="00A11E65" w:rsidP="002A4544">
      <w:pPr>
        <w:spacing w:after="0" w:line="240" w:lineRule="auto"/>
      </w:pPr>
    </w:p>
    <w:p w14:paraId="34C95B61" w14:textId="77777777" w:rsidR="00A11E65" w:rsidRDefault="00A11E65" w:rsidP="002A4544">
      <w:pPr>
        <w:spacing w:after="0" w:line="240" w:lineRule="auto"/>
      </w:pPr>
      <w:r>
        <w:t>PreEts04</w:t>
      </w:r>
    </w:p>
    <w:p w14:paraId="2BC371B4" w14:textId="77777777" w:rsidR="00A11E65" w:rsidRDefault="00A11E65" w:rsidP="002A4544">
      <w:pPr>
        <w:spacing w:after="0" w:line="240" w:lineRule="auto"/>
      </w:pPr>
      <w:r>
        <w:t>Have you received training to get the skills you need to succeed at work? This could include any skill you need to get and keep a job. This includes social skills like asking questions or work skills.</w:t>
      </w:r>
    </w:p>
    <w:p w14:paraId="03EDDB97" w14:textId="77777777" w:rsidR="00A11E65" w:rsidRDefault="00A11E65" w:rsidP="002A4544">
      <w:pPr>
        <w:spacing w:after="0" w:line="240" w:lineRule="auto"/>
      </w:pPr>
      <w:r>
        <w:t>1 Yes</w:t>
      </w:r>
    </w:p>
    <w:p w14:paraId="570DD11F" w14:textId="77777777" w:rsidR="00A11E65" w:rsidRDefault="00A11E65" w:rsidP="002A4544">
      <w:pPr>
        <w:spacing w:after="0" w:line="240" w:lineRule="auto"/>
      </w:pPr>
      <w:r>
        <w:t>2 No, but I need this</w:t>
      </w:r>
    </w:p>
    <w:p w14:paraId="481C84FA" w14:textId="77777777" w:rsidR="00A11E65" w:rsidRDefault="00A11E65" w:rsidP="002A4544">
      <w:pPr>
        <w:spacing w:after="0" w:line="240" w:lineRule="auto"/>
      </w:pPr>
      <w:r>
        <w:t>3 No, I do not need this</w:t>
      </w:r>
    </w:p>
    <w:p w14:paraId="0926482F" w14:textId="77777777" w:rsidR="00A11E65" w:rsidRDefault="00A11E65" w:rsidP="002A4544">
      <w:pPr>
        <w:spacing w:after="0" w:line="240" w:lineRule="auto"/>
      </w:pPr>
      <w:r>
        <w:t>4 Unsure</w:t>
      </w:r>
    </w:p>
    <w:p w14:paraId="1CABF2FE" w14:textId="77777777" w:rsidR="00A11E65" w:rsidRDefault="00A11E65" w:rsidP="002A4544">
      <w:pPr>
        <w:spacing w:after="0" w:line="240" w:lineRule="auto"/>
      </w:pPr>
    </w:p>
    <w:p w14:paraId="0B95AB6E" w14:textId="77777777" w:rsidR="00A11E65" w:rsidRDefault="00A11E65" w:rsidP="002A4544">
      <w:pPr>
        <w:spacing w:after="0" w:line="240" w:lineRule="auto"/>
      </w:pPr>
      <w:r>
        <w:t>PreEts05</w:t>
      </w:r>
    </w:p>
    <w:p w14:paraId="07DE546F" w14:textId="77777777" w:rsidR="00A11E65" w:rsidRDefault="00A11E65" w:rsidP="002A4544">
      <w:pPr>
        <w:spacing w:after="0" w:line="240" w:lineRule="auto"/>
      </w:pPr>
      <w:r>
        <w:t>Have you received training in self-advocacy?</w:t>
      </w:r>
    </w:p>
    <w:p w14:paraId="7759E603" w14:textId="77777777" w:rsidR="00A11E65" w:rsidRDefault="00A11E65" w:rsidP="002A4544">
      <w:pPr>
        <w:spacing w:after="0" w:line="240" w:lineRule="auto"/>
      </w:pPr>
      <w:r>
        <w:t>1 Yes</w:t>
      </w:r>
    </w:p>
    <w:p w14:paraId="4ED9EA10" w14:textId="77777777" w:rsidR="00A11E65" w:rsidRDefault="00A11E65" w:rsidP="002A4544">
      <w:pPr>
        <w:spacing w:after="0" w:line="240" w:lineRule="auto"/>
      </w:pPr>
      <w:r>
        <w:t>2 No, but I need this</w:t>
      </w:r>
    </w:p>
    <w:p w14:paraId="18F55416" w14:textId="77777777" w:rsidR="00A11E65" w:rsidRDefault="00A11E65" w:rsidP="002A4544">
      <w:pPr>
        <w:spacing w:after="0" w:line="240" w:lineRule="auto"/>
      </w:pPr>
      <w:r>
        <w:t>3 No, I do not need this</w:t>
      </w:r>
    </w:p>
    <w:p w14:paraId="16A79587" w14:textId="77777777" w:rsidR="00A11E65" w:rsidRDefault="00A11E65" w:rsidP="002A4544">
      <w:pPr>
        <w:spacing w:after="0" w:line="240" w:lineRule="auto"/>
      </w:pPr>
      <w:r>
        <w:t>4 Unsure</w:t>
      </w:r>
    </w:p>
    <w:p w14:paraId="36202519" w14:textId="77777777" w:rsidR="00A11E65" w:rsidRDefault="00A11E65" w:rsidP="002A4544">
      <w:pPr>
        <w:spacing w:after="0" w:line="240" w:lineRule="auto"/>
      </w:pPr>
    </w:p>
    <w:p w14:paraId="0A3C0DBF" w14:textId="77777777" w:rsidR="00A11E65" w:rsidRDefault="00A11E65" w:rsidP="002A4544">
      <w:pPr>
        <w:spacing w:after="0" w:line="240" w:lineRule="auto"/>
      </w:pPr>
      <w:r>
        <w:t>PreEts06</w:t>
      </w:r>
    </w:p>
    <w:p w14:paraId="3CE80DD0" w14:textId="77777777" w:rsidR="00A11E65" w:rsidRDefault="00A11E65" w:rsidP="002A4544">
      <w:pPr>
        <w:spacing w:after="0" w:line="240" w:lineRule="auto"/>
      </w:pPr>
      <w:r>
        <w:t>[IF PREETS01-05 ALL &gt;=2 GO TO PARTNER01]</w:t>
      </w:r>
    </w:p>
    <w:p w14:paraId="2D66AB99" w14:textId="77777777" w:rsidR="00A11E65" w:rsidRDefault="00A11E65" w:rsidP="002A4544">
      <w:pPr>
        <w:spacing w:after="0" w:line="240" w:lineRule="auto"/>
      </w:pPr>
      <w:r>
        <w:t>While you were getting these services were you in… (select all that apply)</w:t>
      </w:r>
    </w:p>
    <w:p w14:paraId="56D1C78D" w14:textId="77777777" w:rsidR="00A11E65" w:rsidRDefault="00A11E65" w:rsidP="002A4544">
      <w:pPr>
        <w:spacing w:after="0" w:line="240" w:lineRule="auto"/>
      </w:pPr>
      <w:r>
        <w:tab/>
        <w:t>1 A community-based setting, with some people with disabilities and some people without</w:t>
      </w:r>
    </w:p>
    <w:p w14:paraId="48E14430" w14:textId="77777777" w:rsidR="00A11E65" w:rsidRDefault="00A11E65" w:rsidP="002A4544">
      <w:pPr>
        <w:spacing w:after="0" w:line="240" w:lineRule="auto"/>
      </w:pPr>
      <w:r>
        <w:tab/>
        <w:t>2 A school classroom</w:t>
      </w:r>
    </w:p>
    <w:p w14:paraId="0501C8B9" w14:textId="77777777" w:rsidR="00A11E65" w:rsidRDefault="00A11E65" w:rsidP="002A4544">
      <w:pPr>
        <w:spacing w:after="0" w:line="240" w:lineRule="auto"/>
      </w:pPr>
      <w:r>
        <w:tab/>
        <w:t>3 A facility that only helps people with disabilities</w:t>
      </w:r>
    </w:p>
    <w:p w14:paraId="307E082C" w14:textId="77777777" w:rsidR="00A11E65" w:rsidRDefault="00A11E65" w:rsidP="002A4544">
      <w:pPr>
        <w:spacing w:after="0" w:line="240" w:lineRule="auto"/>
      </w:pPr>
    </w:p>
    <w:p w14:paraId="6E0C44D7" w14:textId="77777777" w:rsidR="00A11E65" w:rsidRDefault="00A11E65" w:rsidP="002A4544">
      <w:pPr>
        <w:spacing w:after="0" w:line="240" w:lineRule="auto"/>
      </w:pPr>
      <w:r>
        <w:t>PreEts06</w:t>
      </w:r>
    </w:p>
    <w:p w14:paraId="67B9E989" w14:textId="77777777" w:rsidR="00A11E65" w:rsidRDefault="00A11E65" w:rsidP="002A4544">
      <w:pPr>
        <w:spacing w:after="0" w:line="240" w:lineRule="auto"/>
      </w:pPr>
      <w:r>
        <w:t>Have you attended other classes or workshops for people interested in work?</w:t>
      </w:r>
    </w:p>
    <w:p w14:paraId="6241094E" w14:textId="77777777" w:rsidR="00A11E65" w:rsidRDefault="00A11E65" w:rsidP="002A4544">
      <w:pPr>
        <w:spacing w:after="0" w:line="240" w:lineRule="auto"/>
      </w:pPr>
      <w:r>
        <w:t>1 Yes (SPECIFY: What were these? [OPEN TEXT])</w:t>
      </w:r>
    </w:p>
    <w:p w14:paraId="740EDBAF" w14:textId="77777777" w:rsidR="00A11E65" w:rsidRDefault="00A11E65" w:rsidP="002A4544">
      <w:pPr>
        <w:spacing w:after="0" w:line="240" w:lineRule="auto"/>
      </w:pPr>
      <w:r>
        <w:t>2 No, but I need this</w:t>
      </w:r>
    </w:p>
    <w:p w14:paraId="790ECD6B" w14:textId="77777777" w:rsidR="00A11E65" w:rsidRDefault="00A11E65" w:rsidP="002A4544">
      <w:pPr>
        <w:spacing w:after="0" w:line="240" w:lineRule="auto"/>
      </w:pPr>
      <w:r>
        <w:t>3 No, I do not need this</w:t>
      </w:r>
    </w:p>
    <w:p w14:paraId="47EB8405" w14:textId="77777777" w:rsidR="00A11E65" w:rsidRDefault="00A11E65" w:rsidP="002A4544">
      <w:pPr>
        <w:spacing w:after="0" w:line="240" w:lineRule="auto"/>
      </w:pPr>
      <w:r>
        <w:t>4 Unsure</w:t>
      </w:r>
    </w:p>
    <w:p w14:paraId="3134A14A" w14:textId="77777777" w:rsidR="00A11E65" w:rsidRDefault="00A11E65" w:rsidP="002A4544">
      <w:pPr>
        <w:spacing w:after="0" w:line="240" w:lineRule="auto"/>
      </w:pPr>
    </w:p>
    <w:p w14:paraId="4B1C55D2" w14:textId="77777777" w:rsidR="00A11E65" w:rsidRDefault="00A11E65" w:rsidP="002A4544">
      <w:pPr>
        <w:spacing w:after="0" w:line="240" w:lineRule="auto"/>
      </w:pPr>
      <w:r>
        <w:t>PreETS08</w:t>
      </w:r>
    </w:p>
    <w:p w14:paraId="19152D23" w14:textId="77777777" w:rsidR="00A11E65" w:rsidRDefault="00A11E65" w:rsidP="002A4544">
      <w:pPr>
        <w:spacing w:after="0" w:line="240" w:lineRule="auto"/>
      </w:pPr>
      <w:r>
        <w:t>What else would you like us to know about Pre-ETS?</w:t>
      </w:r>
    </w:p>
    <w:p w14:paraId="5C715501" w14:textId="77777777" w:rsidR="00A11E65" w:rsidRDefault="00A11E65" w:rsidP="002A4544">
      <w:pPr>
        <w:spacing w:after="0" w:line="240" w:lineRule="auto"/>
      </w:pPr>
      <w:r>
        <w:lastRenderedPageBreak/>
        <w:tab/>
        <w:t>1 [OPEN TEXT]</w:t>
      </w:r>
    </w:p>
    <w:p w14:paraId="02D6F789" w14:textId="77777777" w:rsidR="00A11E65" w:rsidRDefault="00A11E65" w:rsidP="002A4544">
      <w:pPr>
        <w:spacing w:after="0" w:line="240" w:lineRule="auto"/>
      </w:pPr>
      <w:r>
        <w:t> </w:t>
      </w:r>
    </w:p>
    <w:p w14:paraId="0BE2F307" w14:textId="77777777" w:rsidR="00A11E65" w:rsidRDefault="00A11E65" w:rsidP="002A4544">
      <w:pPr>
        <w:spacing w:after="0" w:line="240" w:lineRule="auto"/>
      </w:pPr>
      <w:r>
        <w:t>Community Service Partners</w:t>
      </w:r>
    </w:p>
    <w:p w14:paraId="1C920620" w14:textId="77777777" w:rsidR="00A11E65" w:rsidRDefault="00A11E65" w:rsidP="002A4544">
      <w:pPr>
        <w:spacing w:after="0" w:line="240" w:lineRule="auto"/>
      </w:pPr>
      <w:r>
        <w:t>Partner01</w:t>
      </w:r>
    </w:p>
    <w:p w14:paraId="2901B509" w14:textId="77777777" w:rsidR="00A11E65" w:rsidRDefault="00A11E65" w:rsidP="002A4544">
      <w:pPr>
        <w:spacing w:after="0" w:line="240" w:lineRule="auto"/>
      </w:pPr>
      <w:r>
        <w:t>MCB often works with partners and groups in the community to make sure you have the support you need to go to work. The next questions ask about services you may have received from these groups. Questions also ask about how working together helped you.</w:t>
      </w:r>
    </w:p>
    <w:p w14:paraId="418AE66F" w14:textId="77777777" w:rsidR="00A11E65" w:rsidRDefault="00A11E65" w:rsidP="002A4544">
      <w:pPr>
        <w:spacing w:after="0" w:line="240" w:lineRule="auto"/>
      </w:pPr>
      <w:r>
        <w:t xml:space="preserve"> </w:t>
      </w:r>
    </w:p>
    <w:p w14:paraId="08B70F73" w14:textId="77777777" w:rsidR="00A11E65" w:rsidRDefault="00A11E65" w:rsidP="002A4544">
      <w:pPr>
        <w:spacing w:after="0" w:line="240" w:lineRule="auto"/>
      </w:pPr>
      <w:r>
        <w:t>Please let us know if you are receiving services from any of the following vocational rehabilitation partners. Please select all that apply.</w:t>
      </w:r>
    </w:p>
    <w:p w14:paraId="71D865C6" w14:textId="77777777" w:rsidR="00A11E65" w:rsidRDefault="00A11E65" w:rsidP="002A4544">
      <w:pPr>
        <w:spacing w:after="0" w:line="240" w:lineRule="auto"/>
      </w:pPr>
      <w:r>
        <w:t>10 Massachusetts Rehabilitation Commission</w:t>
      </w:r>
    </w:p>
    <w:p w14:paraId="15C54336" w14:textId="77777777" w:rsidR="00A11E65" w:rsidRDefault="00A11E65" w:rsidP="002A4544">
      <w:pPr>
        <w:spacing w:after="0" w:line="240" w:lineRule="auto"/>
      </w:pPr>
      <w:r>
        <w:t>11 Department of Developmental Services</w:t>
      </w:r>
    </w:p>
    <w:p w14:paraId="4BB01FD8" w14:textId="77777777" w:rsidR="00A11E65" w:rsidRDefault="00A11E65" w:rsidP="002A4544">
      <w:pPr>
        <w:spacing w:after="0" w:line="240" w:lineRule="auto"/>
      </w:pPr>
      <w:r>
        <w:t>12 Massachusetts for the Deaf and Hard of Hearing</w:t>
      </w:r>
    </w:p>
    <w:p w14:paraId="3EC28845" w14:textId="77777777" w:rsidR="00A11E65" w:rsidRDefault="00A11E65" w:rsidP="002A4544">
      <w:pPr>
        <w:spacing w:after="0" w:line="240" w:lineRule="auto"/>
      </w:pPr>
      <w:r>
        <w:t>13 Department of Public Health</w:t>
      </w:r>
    </w:p>
    <w:p w14:paraId="47F2A0FF" w14:textId="77777777" w:rsidR="00A11E65" w:rsidRDefault="00A11E65" w:rsidP="002A4544">
      <w:pPr>
        <w:spacing w:after="0" w:line="240" w:lineRule="auto"/>
      </w:pPr>
      <w:r>
        <w:t>14 Department of Elder Services</w:t>
      </w:r>
    </w:p>
    <w:p w14:paraId="42173FFC" w14:textId="77777777" w:rsidR="00A11E65" w:rsidRDefault="00A11E65" w:rsidP="002A4544">
      <w:pPr>
        <w:spacing w:after="0" w:line="240" w:lineRule="auto"/>
      </w:pPr>
      <w:r>
        <w:t>15 MassHealth (Office of Medicaid)</w:t>
      </w:r>
    </w:p>
    <w:p w14:paraId="10FE8F3A" w14:textId="77777777" w:rsidR="00A11E65" w:rsidRDefault="00A11E65" w:rsidP="002A4544">
      <w:pPr>
        <w:spacing w:after="0" w:line="240" w:lineRule="auto"/>
      </w:pPr>
      <w:r>
        <w:t>17 Department of Veteran’s Services</w:t>
      </w:r>
    </w:p>
    <w:p w14:paraId="10C94E09" w14:textId="77777777" w:rsidR="00A11E65" w:rsidRDefault="00A11E65" w:rsidP="002A4544">
      <w:pPr>
        <w:spacing w:after="0" w:line="240" w:lineRule="auto"/>
      </w:pPr>
      <w:r>
        <w:t>18 Massachusetts Office on Disability</w:t>
      </w:r>
    </w:p>
    <w:p w14:paraId="15C357F5" w14:textId="77777777" w:rsidR="00A11E65" w:rsidRDefault="00A11E65" w:rsidP="002A4544">
      <w:pPr>
        <w:spacing w:after="0" w:line="240" w:lineRule="auto"/>
      </w:pPr>
      <w:r>
        <w:t>21 Tribal Vocational Rehabilitation</w:t>
      </w:r>
    </w:p>
    <w:p w14:paraId="02121DB0" w14:textId="77777777" w:rsidR="00A11E65" w:rsidRDefault="00A11E65" w:rsidP="002A4544">
      <w:pPr>
        <w:spacing w:after="0" w:line="240" w:lineRule="auto"/>
      </w:pPr>
      <w:r>
        <w:t>22 Department of Education (K-12)</w:t>
      </w:r>
    </w:p>
    <w:p w14:paraId="0C098796" w14:textId="77777777" w:rsidR="00A11E65" w:rsidRDefault="00A11E65" w:rsidP="002A4544">
      <w:pPr>
        <w:spacing w:after="0" w:line="240" w:lineRule="auto"/>
      </w:pPr>
      <w:r>
        <w:t>23 Post-secondary schools (community colleges, universities)</w:t>
      </w:r>
    </w:p>
    <w:p w14:paraId="64A34422" w14:textId="77777777" w:rsidR="00A11E65" w:rsidRDefault="00A11E65" w:rsidP="002A4544">
      <w:pPr>
        <w:spacing w:after="0" w:line="240" w:lineRule="auto"/>
      </w:pPr>
      <w:r>
        <w:t>24 Carroll Center for the Blind</w:t>
      </w:r>
    </w:p>
    <w:p w14:paraId="6679B77D" w14:textId="77777777" w:rsidR="00A11E65" w:rsidRDefault="00A11E65" w:rsidP="002A4544">
      <w:pPr>
        <w:spacing w:after="0" w:line="240" w:lineRule="auto"/>
      </w:pPr>
      <w:r>
        <w:t>25 Perkins School for the Blind</w:t>
      </w:r>
    </w:p>
    <w:p w14:paraId="66811D96" w14:textId="77777777" w:rsidR="00A11E65" w:rsidRDefault="00A11E65" w:rsidP="002A4544">
      <w:pPr>
        <w:spacing w:after="0" w:line="240" w:lineRule="auto"/>
      </w:pPr>
      <w:r>
        <w:t>95 Someone else (Who was that?)</w:t>
      </w:r>
    </w:p>
    <w:p w14:paraId="0258E1E8" w14:textId="77777777" w:rsidR="00A11E65" w:rsidRDefault="00A11E65" w:rsidP="002A4544">
      <w:pPr>
        <w:spacing w:after="0" w:line="240" w:lineRule="auto"/>
      </w:pPr>
      <w:r>
        <w:t>97 None of the above [SKIP TO SUPPORT01]</w:t>
      </w:r>
    </w:p>
    <w:p w14:paraId="26DF2FAA" w14:textId="77777777" w:rsidR="00A11E65" w:rsidRDefault="00A11E65" w:rsidP="002A4544">
      <w:pPr>
        <w:spacing w:after="0" w:line="240" w:lineRule="auto"/>
      </w:pPr>
      <w:r>
        <w:t xml:space="preserve">99 Unsure </w:t>
      </w:r>
    </w:p>
    <w:p w14:paraId="5B3450F2" w14:textId="77777777" w:rsidR="00A11E65" w:rsidRDefault="00A11E65" w:rsidP="002A4544">
      <w:pPr>
        <w:spacing w:after="0" w:line="240" w:lineRule="auto"/>
      </w:pPr>
    </w:p>
    <w:p w14:paraId="011229A3" w14:textId="77777777" w:rsidR="00A11E65" w:rsidRDefault="00A11E65" w:rsidP="002A4544">
      <w:pPr>
        <w:spacing w:after="0" w:line="240" w:lineRule="auto"/>
      </w:pPr>
      <w:r>
        <w:t xml:space="preserve">Partner02a-l </w:t>
      </w:r>
    </w:p>
    <w:p w14:paraId="30D3FDE6" w14:textId="77777777" w:rsidR="00A11E65" w:rsidRDefault="00A11E65" w:rsidP="002A4544">
      <w:pPr>
        <w:spacing w:after="0" w:line="240" w:lineRule="auto"/>
      </w:pPr>
      <w:r>
        <w:t>[ASK OF ALL GROUPS SELECTED IN PARTNER01]</w:t>
      </w:r>
    </w:p>
    <w:p w14:paraId="4FC0366C" w14:textId="77777777" w:rsidR="00A11E65" w:rsidRDefault="00A11E65" w:rsidP="002A4544">
      <w:pPr>
        <w:spacing w:after="0" w:line="240" w:lineRule="auto"/>
      </w:pPr>
      <w:r>
        <w:t>How well did MCB and [INSERT GROUP NAME] coordinate services for you?</w:t>
      </w:r>
    </w:p>
    <w:p w14:paraId="1BF4B8B9" w14:textId="77777777" w:rsidR="00A11E65" w:rsidRDefault="00A11E65" w:rsidP="002A4544">
      <w:pPr>
        <w:spacing w:after="0" w:line="240" w:lineRule="auto"/>
      </w:pPr>
      <w:r>
        <w:t>1 Very well</w:t>
      </w:r>
    </w:p>
    <w:p w14:paraId="165F4729" w14:textId="77777777" w:rsidR="00A11E65" w:rsidRDefault="00A11E65" w:rsidP="002A4544">
      <w:pPr>
        <w:spacing w:after="0" w:line="240" w:lineRule="auto"/>
      </w:pPr>
      <w:r>
        <w:t>2 Somewhat well</w:t>
      </w:r>
    </w:p>
    <w:p w14:paraId="60399AFA" w14:textId="77777777" w:rsidR="00A11E65" w:rsidRDefault="00A11E65" w:rsidP="002A4544">
      <w:pPr>
        <w:spacing w:after="0" w:line="240" w:lineRule="auto"/>
      </w:pPr>
      <w:r>
        <w:t>3 Not very well</w:t>
      </w:r>
    </w:p>
    <w:p w14:paraId="1CFB53AC" w14:textId="77777777" w:rsidR="00A11E65" w:rsidRDefault="00A11E65" w:rsidP="002A4544">
      <w:pPr>
        <w:spacing w:after="0" w:line="240" w:lineRule="auto"/>
      </w:pPr>
      <w:r>
        <w:t>4 Not at all well</w:t>
      </w:r>
    </w:p>
    <w:p w14:paraId="70C5A1B5" w14:textId="77777777" w:rsidR="00A11E65" w:rsidRDefault="00A11E65" w:rsidP="002A4544">
      <w:pPr>
        <w:spacing w:after="0" w:line="240" w:lineRule="auto"/>
      </w:pPr>
      <w:r>
        <w:t>9 Unsure</w:t>
      </w:r>
    </w:p>
    <w:p w14:paraId="68D98DBE" w14:textId="77777777" w:rsidR="00A11E65" w:rsidRDefault="00A11E65" w:rsidP="002A4544">
      <w:pPr>
        <w:spacing w:after="0" w:line="240" w:lineRule="auto"/>
      </w:pPr>
    </w:p>
    <w:p w14:paraId="7D1FAEED" w14:textId="77777777" w:rsidR="00A11E65" w:rsidRDefault="00A11E65" w:rsidP="002A4544">
      <w:pPr>
        <w:spacing w:after="0" w:line="240" w:lineRule="auto"/>
      </w:pPr>
      <w:r>
        <w:t>Partner03</w:t>
      </w:r>
    </w:p>
    <w:p w14:paraId="4386B26F" w14:textId="77777777" w:rsidR="00A11E65" w:rsidRDefault="00A11E65" w:rsidP="002A4544">
      <w:pPr>
        <w:spacing w:after="0" w:line="240" w:lineRule="auto"/>
      </w:pPr>
      <w:r>
        <w:t>When thinking of the community partners you worked with, what went well?</w:t>
      </w:r>
    </w:p>
    <w:p w14:paraId="21781B60" w14:textId="77777777" w:rsidR="00A11E65" w:rsidRDefault="00A11E65" w:rsidP="002A4544">
      <w:pPr>
        <w:spacing w:after="0" w:line="240" w:lineRule="auto"/>
      </w:pPr>
      <w:r>
        <w:t>1 [OPEN TEXT]</w:t>
      </w:r>
    </w:p>
    <w:p w14:paraId="17BEFD8E" w14:textId="77777777" w:rsidR="00A11E65" w:rsidRDefault="00A11E65" w:rsidP="002A4544">
      <w:pPr>
        <w:spacing w:after="0" w:line="240" w:lineRule="auto"/>
      </w:pPr>
    </w:p>
    <w:p w14:paraId="1511F599" w14:textId="77777777" w:rsidR="00A11E65" w:rsidRDefault="00A11E65" w:rsidP="002A4544">
      <w:pPr>
        <w:spacing w:after="0" w:line="240" w:lineRule="auto"/>
      </w:pPr>
      <w:r>
        <w:t>Partner04</w:t>
      </w:r>
    </w:p>
    <w:p w14:paraId="6D07AD38" w14:textId="77777777" w:rsidR="00A11E65" w:rsidRDefault="00A11E65" w:rsidP="002A4544">
      <w:pPr>
        <w:spacing w:after="0" w:line="240" w:lineRule="auto"/>
      </w:pPr>
      <w:r>
        <w:t>When thinking of the community partners you worked with, what do you think could be improved?</w:t>
      </w:r>
    </w:p>
    <w:p w14:paraId="5A8D37DA" w14:textId="77777777" w:rsidR="00A11E65" w:rsidRDefault="00A11E65" w:rsidP="002A4544">
      <w:pPr>
        <w:spacing w:after="0" w:line="240" w:lineRule="auto"/>
      </w:pPr>
      <w:r>
        <w:t>1 [OPEN TEXT]</w:t>
      </w:r>
    </w:p>
    <w:p w14:paraId="1FB9ABFA" w14:textId="77777777" w:rsidR="00A11E65" w:rsidRDefault="00A11E65" w:rsidP="002A4544">
      <w:pPr>
        <w:spacing w:after="0" w:line="240" w:lineRule="auto"/>
      </w:pPr>
      <w:r>
        <w:t> </w:t>
      </w:r>
    </w:p>
    <w:p w14:paraId="310769F7" w14:textId="77777777" w:rsidR="00A11E65" w:rsidRDefault="00A11E65" w:rsidP="002A4544">
      <w:pPr>
        <w:spacing w:after="0" w:line="240" w:lineRule="auto"/>
      </w:pPr>
      <w:r>
        <w:t>Support Services</w:t>
      </w:r>
    </w:p>
    <w:p w14:paraId="047901E6" w14:textId="77777777" w:rsidR="00A11E65" w:rsidRDefault="00A11E65" w:rsidP="002A4544">
      <w:pPr>
        <w:spacing w:after="0" w:line="240" w:lineRule="auto"/>
      </w:pPr>
      <w:r>
        <w:t>Support01</w:t>
      </w:r>
    </w:p>
    <w:p w14:paraId="314A8DE0" w14:textId="77777777" w:rsidR="00A11E65" w:rsidRDefault="00A11E65" w:rsidP="002A4544">
      <w:pPr>
        <w:spacing w:after="0" w:line="240" w:lineRule="auto"/>
      </w:pPr>
      <w:r>
        <w:t>Sometimes individuals need supports to be successful in work. MCB provides some of these services, using MCB counselors and staff or in MCB offices. Did MCB provide you with any of these services? Select all that apply to you.</w:t>
      </w:r>
    </w:p>
    <w:p w14:paraId="1431A27E" w14:textId="77777777" w:rsidR="00A11E65" w:rsidRDefault="00A11E65" w:rsidP="002A4544">
      <w:pPr>
        <w:spacing w:after="0" w:line="240" w:lineRule="auto"/>
      </w:pPr>
      <w:r>
        <w:tab/>
        <w:t>11 Family and/or caregiver support</w:t>
      </w:r>
    </w:p>
    <w:p w14:paraId="4F3386A0" w14:textId="77777777" w:rsidR="00A11E65" w:rsidRDefault="00A11E65" w:rsidP="002A4544">
      <w:pPr>
        <w:spacing w:after="0" w:line="240" w:lineRule="auto"/>
      </w:pPr>
      <w:r>
        <w:tab/>
        <w:t>12 Group and peer support</w:t>
      </w:r>
    </w:p>
    <w:p w14:paraId="06C09393" w14:textId="77777777" w:rsidR="00A11E65" w:rsidRDefault="00A11E65" w:rsidP="002A4544">
      <w:pPr>
        <w:spacing w:after="0" w:line="240" w:lineRule="auto"/>
      </w:pPr>
      <w:r>
        <w:tab/>
        <w:t>13 Help with housing</w:t>
      </w:r>
    </w:p>
    <w:p w14:paraId="24EA3403" w14:textId="77777777" w:rsidR="00A11E65" w:rsidRDefault="00A11E65" w:rsidP="002A4544">
      <w:pPr>
        <w:spacing w:after="0" w:line="240" w:lineRule="auto"/>
      </w:pPr>
      <w:r>
        <w:tab/>
        <w:t>14 Independent living skills training</w:t>
      </w:r>
    </w:p>
    <w:p w14:paraId="47DA271D" w14:textId="77777777" w:rsidR="00A11E65" w:rsidRDefault="00A11E65" w:rsidP="002A4544">
      <w:pPr>
        <w:spacing w:after="0" w:line="240" w:lineRule="auto"/>
      </w:pPr>
      <w:r>
        <w:tab/>
        <w:t>16 Social security benefits counseling</w:t>
      </w:r>
    </w:p>
    <w:p w14:paraId="171B5D14" w14:textId="77777777" w:rsidR="00A11E65" w:rsidRDefault="00A11E65" w:rsidP="002A4544">
      <w:pPr>
        <w:spacing w:after="0" w:line="240" w:lineRule="auto"/>
      </w:pPr>
      <w:r>
        <w:tab/>
        <w:t>17 Moving from a group home facility to independent living</w:t>
      </w:r>
    </w:p>
    <w:p w14:paraId="0FCE7E11" w14:textId="77777777" w:rsidR="00A11E65" w:rsidRDefault="00A11E65" w:rsidP="002A4544">
      <w:pPr>
        <w:spacing w:after="0" w:line="240" w:lineRule="auto"/>
      </w:pPr>
      <w:r>
        <w:tab/>
        <w:t>18 Help with transportation</w:t>
      </w:r>
    </w:p>
    <w:p w14:paraId="7FC715AF" w14:textId="77777777" w:rsidR="00A11E65" w:rsidRDefault="00A11E65" w:rsidP="002A4544">
      <w:pPr>
        <w:spacing w:after="0" w:line="240" w:lineRule="auto"/>
      </w:pPr>
      <w:r>
        <w:lastRenderedPageBreak/>
        <w:tab/>
        <w:t>95 Something else (SPECIFY: What was that? [OPEN TEXT])</w:t>
      </w:r>
    </w:p>
    <w:p w14:paraId="1397CDAB" w14:textId="77777777" w:rsidR="00A11E65" w:rsidRDefault="00A11E65" w:rsidP="002A4544">
      <w:pPr>
        <w:spacing w:after="0" w:line="240" w:lineRule="auto"/>
      </w:pPr>
      <w:r>
        <w:tab/>
        <w:t xml:space="preserve">97 None of these </w:t>
      </w:r>
    </w:p>
    <w:p w14:paraId="41B9CC99" w14:textId="77777777" w:rsidR="00A11E65" w:rsidRDefault="00A11E65" w:rsidP="002A4544">
      <w:pPr>
        <w:spacing w:after="0" w:line="240" w:lineRule="auto"/>
      </w:pPr>
      <w:r>
        <w:tab/>
        <w:t xml:space="preserve">99 Unsure </w:t>
      </w:r>
    </w:p>
    <w:p w14:paraId="0FEADB42" w14:textId="77777777" w:rsidR="00A11E65" w:rsidRDefault="00A11E65" w:rsidP="002A4544">
      <w:pPr>
        <w:spacing w:after="0" w:line="240" w:lineRule="auto"/>
      </w:pPr>
    </w:p>
    <w:p w14:paraId="3FEA2601" w14:textId="77777777" w:rsidR="00A11E65" w:rsidRDefault="00A11E65" w:rsidP="002A4544">
      <w:pPr>
        <w:spacing w:after="0" w:line="240" w:lineRule="auto"/>
      </w:pPr>
      <w:r>
        <w:t>Support02</w:t>
      </w:r>
    </w:p>
    <w:p w14:paraId="14C0C297" w14:textId="77777777" w:rsidR="00A11E65" w:rsidRDefault="00A11E65" w:rsidP="002A4544">
      <w:pPr>
        <w:spacing w:after="0" w:line="240" w:lineRule="auto"/>
      </w:pPr>
      <w:r>
        <w:t>Sometimes, MCB connects people with other organizations to help them get the supports they need. Please let us know if MCB has helped you get connected to any of the services below. Select all that apply to you.</w:t>
      </w:r>
    </w:p>
    <w:p w14:paraId="41F5E69C" w14:textId="77777777" w:rsidR="00A11E65" w:rsidRDefault="00A11E65" w:rsidP="002A4544">
      <w:pPr>
        <w:spacing w:after="0" w:line="240" w:lineRule="auto"/>
      </w:pPr>
      <w:r>
        <w:tab/>
        <w:t>11 Family and/or caregiver support</w:t>
      </w:r>
    </w:p>
    <w:p w14:paraId="119CBAA7" w14:textId="77777777" w:rsidR="00A11E65" w:rsidRDefault="00A11E65" w:rsidP="002A4544">
      <w:pPr>
        <w:spacing w:after="0" w:line="240" w:lineRule="auto"/>
      </w:pPr>
      <w:r>
        <w:tab/>
        <w:t>12 Group and peer support</w:t>
      </w:r>
    </w:p>
    <w:p w14:paraId="44B15330" w14:textId="77777777" w:rsidR="00A11E65" w:rsidRDefault="00A11E65" w:rsidP="002A4544">
      <w:pPr>
        <w:spacing w:after="0" w:line="240" w:lineRule="auto"/>
      </w:pPr>
      <w:r>
        <w:tab/>
        <w:t>13 Help with housing</w:t>
      </w:r>
    </w:p>
    <w:p w14:paraId="61D12CF4" w14:textId="77777777" w:rsidR="00A11E65" w:rsidRDefault="00A11E65" w:rsidP="002A4544">
      <w:pPr>
        <w:spacing w:after="0" w:line="240" w:lineRule="auto"/>
      </w:pPr>
      <w:r>
        <w:tab/>
        <w:t>14 Independent living skills training</w:t>
      </w:r>
    </w:p>
    <w:p w14:paraId="30B688A6" w14:textId="77777777" w:rsidR="00A11E65" w:rsidRDefault="00A11E65" w:rsidP="002A4544">
      <w:pPr>
        <w:spacing w:after="0" w:line="240" w:lineRule="auto"/>
      </w:pPr>
      <w:r>
        <w:tab/>
        <w:t>15 Medical care</w:t>
      </w:r>
    </w:p>
    <w:p w14:paraId="65A51362" w14:textId="77777777" w:rsidR="00A11E65" w:rsidRDefault="00A11E65" w:rsidP="002A4544">
      <w:pPr>
        <w:spacing w:after="0" w:line="240" w:lineRule="auto"/>
      </w:pPr>
      <w:r>
        <w:tab/>
        <w:t>16 Social security benefits counseling</w:t>
      </w:r>
    </w:p>
    <w:p w14:paraId="08E57098" w14:textId="77777777" w:rsidR="00A11E65" w:rsidRDefault="00A11E65" w:rsidP="002A4544">
      <w:pPr>
        <w:spacing w:after="0" w:line="240" w:lineRule="auto"/>
      </w:pPr>
      <w:r>
        <w:tab/>
        <w:t>17 Moving from a group home facility to independent living</w:t>
      </w:r>
    </w:p>
    <w:p w14:paraId="651D3076" w14:textId="77777777" w:rsidR="00A11E65" w:rsidRDefault="00A11E65" w:rsidP="002A4544">
      <w:pPr>
        <w:spacing w:after="0" w:line="240" w:lineRule="auto"/>
      </w:pPr>
      <w:r>
        <w:tab/>
        <w:t>18 Help with transportation</w:t>
      </w:r>
    </w:p>
    <w:p w14:paraId="2BD91661" w14:textId="77777777" w:rsidR="00A11E65" w:rsidRDefault="00A11E65" w:rsidP="002A4544">
      <w:pPr>
        <w:spacing w:after="0" w:line="240" w:lineRule="auto"/>
      </w:pPr>
      <w:r>
        <w:tab/>
        <w:t>95 Something else (SPECIFY: What was that? [OPEN TEXT])</w:t>
      </w:r>
    </w:p>
    <w:p w14:paraId="423C5637" w14:textId="77777777" w:rsidR="00A11E65" w:rsidRDefault="00A11E65" w:rsidP="002A4544">
      <w:pPr>
        <w:spacing w:after="0" w:line="240" w:lineRule="auto"/>
      </w:pPr>
      <w:r>
        <w:tab/>
        <w:t>97 None of these [GO TO MHS01]</w:t>
      </w:r>
    </w:p>
    <w:p w14:paraId="1FC440B1" w14:textId="77777777" w:rsidR="00A11E65" w:rsidRDefault="00A11E65" w:rsidP="002A4544">
      <w:pPr>
        <w:spacing w:after="0" w:line="240" w:lineRule="auto"/>
      </w:pPr>
      <w:r>
        <w:tab/>
        <w:t>99 Unsure</w:t>
      </w:r>
    </w:p>
    <w:p w14:paraId="46F28F6E" w14:textId="77777777" w:rsidR="00A11E65" w:rsidRDefault="00A11E65" w:rsidP="002A4544">
      <w:pPr>
        <w:spacing w:after="0" w:line="240" w:lineRule="auto"/>
      </w:pPr>
    </w:p>
    <w:p w14:paraId="62755396" w14:textId="77777777" w:rsidR="00A11E65" w:rsidRDefault="00A11E65" w:rsidP="002A4544">
      <w:pPr>
        <w:spacing w:after="0" w:line="240" w:lineRule="auto"/>
      </w:pPr>
      <w:r>
        <w:t>Support03</w:t>
      </w:r>
    </w:p>
    <w:p w14:paraId="4A149F85" w14:textId="77777777" w:rsidR="00A11E65" w:rsidRDefault="00A11E65" w:rsidP="002A4544">
      <w:pPr>
        <w:spacing w:after="0" w:line="240" w:lineRule="auto"/>
      </w:pPr>
      <w:r>
        <w:t>What else would you like us to know about the support services MCB helped to connect you with?</w:t>
      </w:r>
    </w:p>
    <w:p w14:paraId="14389F17" w14:textId="77777777" w:rsidR="00A11E65" w:rsidRDefault="00A11E65" w:rsidP="002A4544">
      <w:pPr>
        <w:spacing w:after="0" w:line="240" w:lineRule="auto"/>
      </w:pPr>
      <w:r>
        <w:tab/>
        <w:t>1 [OPEN TEXT]</w:t>
      </w:r>
    </w:p>
    <w:p w14:paraId="5B3BECCD" w14:textId="77777777" w:rsidR="00A11E65" w:rsidRDefault="00A11E65" w:rsidP="002A4544">
      <w:pPr>
        <w:spacing w:after="0" w:line="240" w:lineRule="auto"/>
      </w:pPr>
      <w:r>
        <w:t> </w:t>
      </w:r>
    </w:p>
    <w:p w14:paraId="24F85E33" w14:textId="77777777" w:rsidR="00A11E65" w:rsidRDefault="00A11E65" w:rsidP="002A4544">
      <w:pPr>
        <w:spacing w:after="0" w:line="240" w:lineRule="auto"/>
      </w:pPr>
      <w:r>
        <w:t>Mental Health Services</w:t>
      </w:r>
    </w:p>
    <w:p w14:paraId="67428951" w14:textId="77777777" w:rsidR="00A11E65" w:rsidRDefault="00A11E65" w:rsidP="002A4544">
      <w:pPr>
        <w:spacing w:after="0" w:line="240" w:lineRule="auto"/>
      </w:pPr>
      <w:r>
        <w:t>MHS01</w:t>
      </w:r>
    </w:p>
    <w:p w14:paraId="7E9ACA81" w14:textId="77777777" w:rsidR="00A11E65" w:rsidRDefault="00A11E65" w:rsidP="002A4544">
      <w:pPr>
        <w:spacing w:after="0" w:line="240" w:lineRule="auto"/>
      </w:pPr>
      <w:r>
        <w:t>Sometimes individuals need supports related to mental and emotional health to be successful in work. If MCB helped you get any of the services below, please select them.</w:t>
      </w:r>
    </w:p>
    <w:p w14:paraId="1357AE27" w14:textId="77777777" w:rsidR="00A11E65" w:rsidRDefault="00A11E65" w:rsidP="002A4544">
      <w:pPr>
        <w:spacing w:after="0" w:line="240" w:lineRule="auto"/>
      </w:pPr>
    </w:p>
    <w:p w14:paraId="25C0C83D" w14:textId="77777777" w:rsidR="00A11E65" w:rsidRDefault="00A11E65" w:rsidP="002A4544">
      <w:pPr>
        <w:spacing w:after="0" w:line="240" w:lineRule="auto"/>
      </w:pPr>
      <w:r>
        <w:tab/>
        <w:t>10 Behavioral supports (services from a behavior analyst, or using a behavior plan)</w:t>
      </w:r>
    </w:p>
    <w:p w14:paraId="6FCE9D3B" w14:textId="77777777" w:rsidR="00A11E65" w:rsidRDefault="00A11E65" w:rsidP="002A4544">
      <w:pPr>
        <w:spacing w:after="0" w:line="240" w:lineRule="auto"/>
      </w:pPr>
      <w:r>
        <w:tab/>
        <w:t>11 Mental health treatment (for example, counseling)</w:t>
      </w:r>
    </w:p>
    <w:p w14:paraId="6472CECD" w14:textId="77777777" w:rsidR="00A11E65" w:rsidRDefault="00A11E65" w:rsidP="002A4544">
      <w:pPr>
        <w:spacing w:after="0" w:line="240" w:lineRule="auto"/>
      </w:pPr>
      <w:r>
        <w:tab/>
        <w:t>12 Substance use treatment</w:t>
      </w:r>
    </w:p>
    <w:p w14:paraId="23747DBE" w14:textId="77777777" w:rsidR="00A11E65" w:rsidRDefault="00A11E65" w:rsidP="002A4544">
      <w:pPr>
        <w:spacing w:after="0" w:line="240" w:lineRule="auto"/>
      </w:pPr>
      <w:r>
        <w:tab/>
        <w:t>95 Something else (SPECIFY: What was that? [OPEN TEXT])</w:t>
      </w:r>
    </w:p>
    <w:p w14:paraId="4708B1BF" w14:textId="77777777" w:rsidR="00A11E65" w:rsidRDefault="00A11E65" w:rsidP="002A4544">
      <w:pPr>
        <w:spacing w:after="0" w:line="240" w:lineRule="auto"/>
      </w:pPr>
      <w:r>
        <w:tab/>
        <w:t>97 None of these [GO TO FINAL04]</w:t>
      </w:r>
    </w:p>
    <w:p w14:paraId="3397D06B" w14:textId="77777777" w:rsidR="00A11E65" w:rsidRDefault="00A11E65" w:rsidP="002A4544">
      <w:pPr>
        <w:spacing w:after="0" w:line="240" w:lineRule="auto"/>
      </w:pPr>
      <w:r>
        <w:t>99 Unsure</w:t>
      </w:r>
    </w:p>
    <w:p w14:paraId="62235F27" w14:textId="77777777" w:rsidR="00A11E65" w:rsidRDefault="00A11E65" w:rsidP="002A4544">
      <w:pPr>
        <w:spacing w:after="0" w:line="240" w:lineRule="auto"/>
      </w:pPr>
    </w:p>
    <w:p w14:paraId="0206438C" w14:textId="77777777" w:rsidR="00A11E65" w:rsidRDefault="00A11E65" w:rsidP="002A4544">
      <w:pPr>
        <w:spacing w:after="0" w:line="240" w:lineRule="auto"/>
      </w:pPr>
      <w:r>
        <w:t>MHS02</w:t>
      </w:r>
    </w:p>
    <w:p w14:paraId="455A064F" w14:textId="77777777" w:rsidR="00A11E65" w:rsidRDefault="00A11E65" w:rsidP="002A4544">
      <w:pPr>
        <w:spacing w:after="0" w:line="240" w:lineRule="auto"/>
      </w:pPr>
      <w:r>
        <w:t>What else would you like us to know about the mental health services MCB helped to connect you with?</w:t>
      </w:r>
    </w:p>
    <w:p w14:paraId="29B0E43D" w14:textId="77777777" w:rsidR="00A11E65" w:rsidRDefault="00A11E65" w:rsidP="002A4544">
      <w:pPr>
        <w:spacing w:after="0" w:line="240" w:lineRule="auto"/>
      </w:pPr>
      <w:r>
        <w:tab/>
        <w:t>1 [OPEN TEXT]</w:t>
      </w:r>
    </w:p>
    <w:p w14:paraId="0230B2FC" w14:textId="77777777" w:rsidR="00A11E65" w:rsidRDefault="00A11E65" w:rsidP="002A4544">
      <w:pPr>
        <w:spacing w:after="0" w:line="240" w:lineRule="auto"/>
      </w:pPr>
      <w:r>
        <w:t> </w:t>
      </w:r>
    </w:p>
    <w:p w14:paraId="214F1137" w14:textId="77777777" w:rsidR="00A11E65" w:rsidRDefault="00A11E65" w:rsidP="002A4544">
      <w:pPr>
        <w:spacing w:after="0" w:line="240" w:lineRule="auto"/>
      </w:pPr>
      <w:r>
        <w:t>Final Questions</w:t>
      </w:r>
    </w:p>
    <w:p w14:paraId="71543024" w14:textId="77777777" w:rsidR="00A11E65" w:rsidRDefault="00A11E65" w:rsidP="002A4544">
      <w:pPr>
        <w:spacing w:after="0" w:line="240" w:lineRule="auto"/>
      </w:pPr>
      <w:r>
        <w:t>Final01</w:t>
      </w:r>
    </w:p>
    <w:p w14:paraId="45C7B8A8" w14:textId="77777777" w:rsidR="00A11E65" w:rsidRDefault="00A11E65" w:rsidP="002A4544">
      <w:pPr>
        <w:spacing w:after="0" w:line="240" w:lineRule="auto"/>
      </w:pPr>
      <w:r>
        <w:t xml:space="preserve">How has Massachusetts Commission for the Blind vocational rehabilitation services improved your ability to get a job, keep a job, or find the right job? </w:t>
      </w:r>
    </w:p>
    <w:p w14:paraId="1A03EE4F" w14:textId="77777777" w:rsidR="00A11E65" w:rsidRDefault="00A11E65" w:rsidP="002A4544">
      <w:pPr>
        <w:spacing w:after="0" w:line="240" w:lineRule="auto"/>
      </w:pPr>
      <w:r>
        <w:tab/>
        <w:t>1 [OPEN TEXT]</w:t>
      </w:r>
    </w:p>
    <w:p w14:paraId="23DA080B" w14:textId="77777777" w:rsidR="00A11E65" w:rsidRDefault="00A11E65" w:rsidP="002A4544">
      <w:pPr>
        <w:spacing w:after="0" w:line="240" w:lineRule="auto"/>
      </w:pPr>
    </w:p>
    <w:p w14:paraId="7E736270" w14:textId="77777777" w:rsidR="00A11E65" w:rsidRDefault="00A11E65" w:rsidP="002A4544">
      <w:pPr>
        <w:spacing w:after="0" w:line="240" w:lineRule="auto"/>
      </w:pPr>
      <w:r>
        <w:t>Final02</w:t>
      </w:r>
    </w:p>
    <w:p w14:paraId="2B9457BA" w14:textId="77777777" w:rsidR="00A11E65" w:rsidRDefault="00A11E65" w:rsidP="002A4544">
      <w:pPr>
        <w:spacing w:after="0" w:line="240" w:lineRule="auto"/>
      </w:pPr>
      <w:r>
        <w:t>What about working with the Massachusetts Commission for the Blind has gone well?</w:t>
      </w:r>
    </w:p>
    <w:p w14:paraId="74F649EB" w14:textId="77777777" w:rsidR="00A11E65" w:rsidRDefault="00A11E65" w:rsidP="002A4544">
      <w:pPr>
        <w:spacing w:after="0" w:line="240" w:lineRule="auto"/>
      </w:pPr>
      <w:r>
        <w:tab/>
        <w:t>1 [OPEN TEXT]</w:t>
      </w:r>
    </w:p>
    <w:p w14:paraId="277EA3ED" w14:textId="77777777" w:rsidR="00A11E65" w:rsidRDefault="00A11E65" w:rsidP="002A4544">
      <w:pPr>
        <w:spacing w:after="0" w:line="240" w:lineRule="auto"/>
      </w:pPr>
    </w:p>
    <w:p w14:paraId="40636FC6" w14:textId="77777777" w:rsidR="00A11E65" w:rsidRDefault="00A11E65" w:rsidP="002A4544">
      <w:pPr>
        <w:spacing w:after="0" w:line="240" w:lineRule="auto"/>
      </w:pPr>
      <w:r>
        <w:t>Final03</w:t>
      </w:r>
    </w:p>
    <w:p w14:paraId="41C3CD01" w14:textId="77777777" w:rsidR="00A11E65" w:rsidRDefault="00A11E65" w:rsidP="002A4544">
      <w:pPr>
        <w:spacing w:after="0" w:line="240" w:lineRule="auto"/>
      </w:pPr>
      <w:r>
        <w:t>What is one thing you would change about working with the Massachusetts Commission for the Blind?</w:t>
      </w:r>
    </w:p>
    <w:p w14:paraId="0F9C838C" w14:textId="77777777" w:rsidR="00A11E65" w:rsidRDefault="00A11E65" w:rsidP="002A4544">
      <w:pPr>
        <w:spacing w:after="0" w:line="240" w:lineRule="auto"/>
      </w:pPr>
      <w:r>
        <w:tab/>
        <w:t>1 [OPEN TEXT]</w:t>
      </w:r>
    </w:p>
    <w:p w14:paraId="026F3FB8" w14:textId="77777777" w:rsidR="00A11E65" w:rsidRDefault="00A11E65" w:rsidP="002A4544">
      <w:pPr>
        <w:spacing w:after="0" w:line="240" w:lineRule="auto"/>
      </w:pPr>
    </w:p>
    <w:p w14:paraId="00EC2F9E" w14:textId="77777777" w:rsidR="00A11E65" w:rsidRDefault="00A11E65" w:rsidP="002A4544">
      <w:pPr>
        <w:spacing w:after="0" w:line="240" w:lineRule="auto"/>
      </w:pPr>
      <w:r>
        <w:t>Final04</w:t>
      </w:r>
    </w:p>
    <w:p w14:paraId="7FEB7599" w14:textId="77777777" w:rsidR="00A11E65" w:rsidRDefault="00A11E65" w:rsidP="002A4544">
      <w:pPr>
        <w:spacing w:after="0" w:line="240" w:lineRule="auto"/>
      </w:pPr>
      <w:r>
        <w:lastRenderedPageBreak/>
        <w:t>Is there anything else you would like to add about the Massachusetts Commission for the Blind or its services?</w:t>
      </w:r>
      <w:r>
        <w:tab/>
      </w:r>
    </w:p>
    <w:p w14:paraId="070B5E13" w14:textId="77777777" w:rsidR="00A11E65" w:rsidRDefault="00A11E65" w:rsidP="002A4544">
      <w:pPr>
        <w:spacing w:after="0" w:line="240" w:lineRule="auto"/>
      </w:pPr>
      <w:r>
        <w:t>1 [OPEN TEXT]</w:t>
      </w:r>
    </w:p>
    <w:p w14:paraId="4B9FD323" w14:textId="77777777" w:rsidR="00A11E65" w:rsidRDefault="00A11E65" w:rsidP="002A4544">
      <w:pPr>
        <w:spacing w:after="0" w:line="240" w:lineRule="auto"/>
      </w:pPr>
      <w:r>
        <w:t> </w:t>
      </w:r>
    </w:p>
    <w:p w14:paraId="4D73B80F" w14:textId="77777777" w:rsidR="00A11E65" w:rsidRDefault="00A11E65" w:rsidP="002A4544">
      <w:pPr>
        <w:spacing w:after="0" w:line="240" w:lineRule="auto"/>
      </w:pPr>
      <w:r>
        <w:t>Tell Us About You</w:t>
      </w:r>
    </w:p>
    <w:p w14:paraId="6B690930" w14:textId="77777777" w:rsidR="00A11E65" w:rsidRDefault="00A11E65" w:rsidP="002A4544">
      <w:pPr>
        <w:spacing w:after="0" w:line="240" w:lineRule="auto"/>
      </w:pPr>
      <w:r>
        <w:t>Demo01</w:t>
      </w:r>
    </w:p>
    <w:p w14:paraId="37926C4D" w14:textId="77777777" w:rsidR="00A11E65" w:rsidRDefault="00A11E65" w:rsidP="002A4544">
      <w:pPr>
        <w:spacing w:after="0" w:line="240" w:lineRule="auto"/>
      </w:pPr>
      <w:r>
        <w:t>What sex were you assigned at birth?</w:t>
      </w:r>
    </w:p>
    <w:p w14:paraId="0751952D" w14:textId="77777777" w:rsidR="00A11E65" w:rsidRDefault="00A11E65" w:rsidP="002A4544">
      <w:pPr>
        <w:spacing w:after="0" w:line="240" w:lineRule="auto"/>
      </w:pPr>
      <w:r>
        <w:t>1 Male</w:t>
      </w:r>
    </w:p>
    <w:p w14:paraId="5FD49299" w14:textId="77777777" w:rsidR="00A11E65" w:rsidRDefault="00A11E65" w:rsidP="002A4544">
      <w:pPr>
        <w:spacing w:after="0" w:line="240" w:lineRule="auto"/>
      </w:pPr>
      <w:r>
        <w:t>2 Female</w:t>
      </w:r>
    </w:p>
    <w:p w14:paraId="7908DAB6" w14:textId="77777777" w:rsidR="00A11E65" w:rsidRDefault="00A11E65" w:rsidP="002A4544">
      <w:pPr>
        <w:spacing w:after="0" w:line="240" w:lineRule="auto"/>
      </w:pPr>
      <w:r>
        <w:t>9 I’d prefer not to say</w:t>
      </w:r>
    </w:p>
    <w:p w14:paraId="63BB5DDE" w14:textId="77777777" w:rsidR="00A11E65" w:rsidRDefault="00A11E65" w:rsidP="002A4544">
      <w:pPr>
        <w:spacing w:after="0" w:line="240" w:lineRule="auto"/>
      </w:pPr>
    </w:p>
    <w:p w14:paraId="260D0144" w14:textId="77777777" w:rsidR="00A11E65" w:rsidRDefault="00A11E65" w:rsidP="002A4544">
      <w:pPr>
        <w:spacing w:after="0" w:line="240" w:lineRule="auto"/>
      </w:pPr>
      <w:r>
        <w:t>Demo01a</w:t>
      </w:r>
    </w:p>
    <w:p w14:paraId="5BF64B98" w14:textId="77777777" w:rsidR="00A11E65" w:rsidRDefault="00A11E65" w:rsidP="002A4544">
      <w:pPr>
        <w:spacing w:after="0" w:line="240" w:lineRule="auto"/>
      </w:pPr>
      <w:r>
        <w:t>What gender do you currently identify as?</w:t>
      </w:r>
    </w:p>
    <w:p w14:paraId="12BEE169" w14:textId="77777777" w:rsidR="00A11E65" w:rsidRDefault="00A11E65" w:rsidP="002A4544">
      <w:pPr>
        <w:spacing w:after="0" w:line="240" w:lineRule="auto"/>
      </w:pPr>
      <w:r>
        <w:t>1 Male</w:t>
      </w:r>
    </w:p>
    <w:p w14:paraId="3FDA2ECB" w14:textId="77777777" w:rsidR="00A11E65" w:rsidRDefault="00A11E65" w:rsidP="002A4544">
      <w:pPr>
        <w:spacing w:after="0" w:line="240" w:lineRule="auto"/>
      </w:pPr>
      <w:r>
        <w:t>2 Female</w:t>
      </w:r>
    </w:p>
    <w:p w14:paraId="3041FDAF" w14:textId="77777777" w:rsidR="00A11E65" w:rsidRDefault="00A11E65" w:rsidP="002A4544">
      <w:pPr>
        <w:spacing w:after="0" w:line="240" w:lineRule="auto"/>
      </w:pPr>
      <w:r>
        <w:t>3 Other (What do you prefer? [OPEN TEXT])</w:t>
      </w:r>
    </w:p>
    <w:p w14:paraId="6EADF78A" w14:textId="77777777" w:rsidR="00A11E65" w:rsidRDefault="00A11E65" w:rsidP="002A4544">
      <w:pPr>
        <w:spacing w:after="0" w:line="240" w:lineRule="auto"/>
      </w:pPr>
      <w:r>
        <w:t>9 I’d prefer not to say</w:t>
      </w:r>
    </w:p>
    <w:p w14:paraId="22FE6897" w14:textId="77777777" w:rsidR="00A11E65" w:rsidRDefault="00A11E65" w:rsidP="002A4544">
      <w:pPr>
        <w:spacing w:after="0" w:line="240" w:lineRule="auto"/>
      </w:pPr>
    </w:p>
    <w:p w14:paraId="14FF1B49" w14:textId="77777777" w:rsidR="00A11E65" w:rsidRDefault="00A11E65" w:rsidP="002A4544">
      <w:pPr>
        <w:spacing w:after="0" w:line="240" w:lineRule="auto"/>
      </w:pPr>
      <w:r>
        <w:t>Demo01b</w:t>
      </w:r>
    </w:p>
    <w:p w14:paraId="19C67C5D" w14:textId="77777777" w:rsidR="00A11E65" w:rsidRDefault="00A11E65" w:rsidP="002A4544">
      <w:pPr>
        <w:spacing w:after="0" w:line="240" w:lineRule="auto"/>
      </w:pPr>
      <w:r>
        <w:t>Do you identify yourself as identify yourself as …?</w:t>
      </w:r>
    </w:p>
    <w:p w14:paraId="6E9DC224" w14:textId="77777777" w:rsidR="00A11E65" w:rsidRDefault="00A11E65" w:rsidP="002A4544">
      <w:pPr>
        <w:spacing w:after="0" w:line="240" w:lineRule="auto"/>
      </w:pPr>
      <w:r>
        <w:tab/>
        <w:t>1 Straight</w:t>
      </w:r>
    </w:p>
    <w:p w14:paraId="352DCE6C" w14:textId="77777777" w:rsidR="00A11E65" w:rsidRDefault="00A11E65" w:rsidP="002A4544">
      <w:pPr>
        <w:spacing w:after="0" w:line="240" w:lineRule="auto"/>
      </w:pPr>
      <w:r>
        <w:t>2 Gay</w:t>
      </w:r>
    </w:p>
    <w:p w14:paraId="3954DC14" w14:textId="77777777" w:rsidR="00A11E65" w:rsidRDefault="00A11E65" w:rsidP="002A4544">
      <w:pPr>
        <w:spacing w:after="0" w:line="240" w:lineRule="auto"/>
      </w:pPr>
      <w:r>
        <w:t>3 Lesbian</w:t>
      </w:r>
    </w:p>
    <w:p w14:paraId="078BB2C0" w14:textId="77777777" w:rsidR="00A11E65" w:rsidRDefault="00A11E65" w:rsidP="002A4544">
      <w:pPr>
        <w:spacing w:after="0" w:line="240" w:lineRule="auto"/>
      </w:pPr>
      <w:r>
        <w:t>4 Bisexual</w:t>
      </w:r>
    </w:p>
    <w:p w14:paraId="15552E2B" w14:textId="77777777" w:rsidR="00A11E65" w:rsidRDefault="00A11E65" w:rsidP="002A4544">
      <w:pPr>
        <w:spacing w:after="0" w:line="240" w:lineRule="auto"/>
      </w:pPr>
      <w:r>
        <w:t>5 Other: [OPEN TEXT])</w:t>
      </w:r>
    </w:p>
    <w:p w14:paraId="7FD8E6DB" w14:textId="77777777" w:rsidR="00A11E65" w:rsidRDefault="00A11E65" w:rsidP="002A4544">
      <w:pPr>
        <w:spacing w:after="0" w:line="240" w:lineRule="auto"/>
      </w:pPr>
      <w:r>
        <w:t>6 Not applicable</w:t>
      </w:r>
    </w:p>
    <w:p w14:paraId="3F1D6B73" w14:textId="77777777" w:rsidR="00A11E65" w:rsidRDefault="00A11E65" w:rsidP="002A4544">
      <w:pPr>
        <w:spacing w:after="0" w:line="240" w:lineRule="auto"/>
      </w:pPr>
    </w:p>
    <w:p w14:paraId="66AFF969" w14:textId="77777777" w:rsidR="00A11E65" w:rsidRDefault="00A11E65" w:rsidP="002A4544">
      <w:pPr>
        <w:spacing w:after="0" w:line="240" w:lineRule="auto"/>
      </w:pPr>
      <w:r>
        <w:t>Demo03</w:t>
      </w:r>
    </w:p>
    <w:p w14:paraId="08001ACC" w14:textId="77777777" w:rsidR="00A11E65" w:rsidRDefault="00A11E65" w:rsidP="002A4544">
      <w:pPr>
        <w:spacing w:after="0" w:line="240" w:lineRule="auto"/>
      </w:pPr>
      <w:r>
        <w:t>Do you have a tribal affiliation?</w:t>
      </w:r>
    </w:p>
    <w:p w14:paraId="0710BBEF" w14:textId="77777777" w:rsidR="00A11E65" w:rsidRDefault="00A11E65" w:rsidP="002A4544">
      <w:pPr>
        <w:spacing w:after="0" w:line="240" w:lineRule="auto"/>
      </w:pPr>
      <w:r>
        <w:t>1 Yes (Please specify: [OPEN TEXT])</w:t>
      </w:r>
    </w:p>
    <w:p w14:paraId="28067FAA" w14:textId="77777777" w:rsidR="00A11E65" w:rsidRDefault="00A11E65" w:rsidP="002A4544">
      <w:pPr>
        <w:spacing w:after="0" w:line="240" w:lineRule="auto"/>
      </w:pPr>
      <w:r>
        <w:t>2 No</w:t>
      </w:r>
    </w:p>
    <w:p w14:paraId="1C5C6D4F" w14:textId="77777777" w:rsidR="00A11E65" w:rsidRDefault="00A11E65" w:rsidP="002A4544">
      <w:pPr>
        <w:spacing w:after="0" w:line="240" w:lineRule="auto"/>
      </w:pPr>
      <w:r>
        <w:t>9 I’d prefer not to say</w:t>
      </w:r>
    </w:p>
    <w:p w14:paraId="20DA2D4B" w14:textId="77777777" w:rsidR="00A11E65" w:rsidRDefault="00A11E65" w:rsidP="002A4544">
      <w:pPr>
        <w:spacing w:after="0" w:line="240" w:lineRule="auto"/>
      </w:pPr>
    </w:p>
    <w:p w14:paraId="6D08558F" w14:textId="77777777" w:rsidR="00A11E65" w:rsidRDefault="00A11E65" w:rsidP="002A4544">
      <w:pPr>
        <w:spacing w:after="0" w:line="240" w:lineRule="auto"/>
      </w:pPr>
      <w:r>
        <w:t>Demo04</w:t>
      </w:r>
    </w:p>
    <w:p w14:paraId="73C73B71" w14:textId="77777777" w:rsidR="00A11E65" w:rsidRDefault="00A11E65" w:rsidP="002A4544">
      <w:pPr>
        <w:spacing w:after="0" w:line="240" w:lineRule="auto"/>
      </w:pPr>
      <w:r>
        <w:t>What language do you mostly speak at home?</w:t>
      </w:r>
    </w:p>
    <w:p w14:paraId="3D405EDA" w14:textId="77777777" w:rsidR="00A11E65" w:rsidRDefault="00A11E65" w:rsidP="002A4544">
      <w:pPr>
        <w:spacing w:after="0" w:line="240" w:lineRule="auto"/>
      </w:pPr>
      <w:r>
        <w:t>10 English</w:t>
      </w:r>
    </w:p>
    <w:p w14:paraId="6983B453" w14:textId="77777777" w:rsidR="00A11E65" w:rsidRDefault="00A11E65" w:rsidP="002A4544">
      <w:pPr>
        <w:spacing w:after="0" w:line="240" w:lineRule="auto"/>
      </w:pPr>
      <w:r>
        <w:t>11 Spanish</w:t>
      </w:r>
    </w:p>
    <w:p w14:paraId="7CA9B9E7" w14:textId="77777777" w:rsidR="00A11E65" w:rsidRDefault="00A11E65" w:rsidP="002A4544">
      <w:pPr>
        <w:spacing w:after="0" w:line="240" w:lineRule="auto"/>
      </w:pPr>
      <w:r>
        <w:t>12 Chinese (including Mandarin and Cantonese)</w:t>
      </w:r>
    </w:p>
    <w:p w14:paraId="164DC663" w14:textId="77777777" w:rsidR="00A11E65" w:rsidRDefault="00A11E65" w:rsidP="002A4544">
      <w:pPr>
        <w:spacing w:after="0" w:line="240" w:lineRule="auto"/>
      </w:pPr>
      <w:r>
        <w:t>13 Vietnamese</w:t>
      </w:r>
    </w:p>
    <w:p w14:paraId="40C073FF" w14:textId="77777777" w:rsidR="00A11E65" w:rsidRDefault="00A11E65" w:rsidP="002A4544">
      <w:pPr>
        <w:spacing w:after="0" w:line="240" w:lineRule="auto"/>
      </w:pPr>
      <w:r>
        <w:t>14 Russian</w:t>
      </w:r>
    </w:p>
    <w:p w14:paraId="322EC1AC" w14:textId="77777777" w:rsidR="00A11E65" w:rsidRDefault="00A11E65" w:rsidP="002A4544">
      <w:pPr>
        <w:spacing w:after="0" w:line="240" w:lineRule="auto"/>
      </w:pPr>
      <w:r>
        <w:t>15 American Sign Language</w:t>
      </w:r>
    </w:p>
    <w:p w14:paraId="46C8BAA0" w14:textId="77777777" w:rsidR="00A11E65" w:rsidRDefault="00A11E65" w:rsidP="002A4544">
      <w:pPr>
        <w:spacing w:after="0" w:line="240" w:lineRule="auto"/>
      </w:pPr>
      <w:r>
        <w:t>95 Something else (Please specify: [OPEN TEXT])</w:t>
      </w:r>
    </w:p>
    <w:p w14:paraId="1DAC6F7B" w14:textId="77777777" w:rsidR="00A11E65" w:rsidRDefault="00A11E65" w:rsidP="002A4544">
      <w:pPr>
        <w:spacing w:after="0" w:line="240" w:lineRule="auto"/>
      </w:pPr>
    </w:p>
    <w:p w14:paraId="7B3D95FA" w14:textId="77777777" w:rsidR="00A11E65" w:rsidRDefault="00A11E65" w:rsidP="002A4544">
      <w:pPr>
        <w:spacing w:after="0" w:line="240" w:lineRule="auto"/>
      </w:pPr>
      <w:r>
        <w:t>Demo09</w:t>
      </w:r>
    </w:p>
    <w:p w14:paraId="04AF7EED" w14:textId="77777777" w:rsidR="00A11E65" w:rsidRDefault="00A11E65" w:rsidP="002A4544">
      <w:pPr>
        <w:spacing w:after="0" w:line="240" w:lineRule="auto"/>
      </w:pPr>
      <w:r>
        <w:t>What are you currently doing? Please select all that apply to you.</w:t>
      </w:r>
    </w:p>
    <w:p w14:paraId="5BA4FB2D" w14:textId="77777777" w:rsidR="00A11E65" w:rsidRDefault="00A11E65" w:rsidP="002A4544">
      <w:pPr>
        <w:spacing w:after="0" w:line="240" w:lineRule="auto"/>
      </w:pPr>
      <w:r>
        <w:t xml:space="preserve">10 Working full time  </w:t>
      </w:r>
    </w:p>
    <w:p w14:paraId="6344C636" w14:textId="77777777" w:rsidR="00A11E65" w:rsidRDefault="00A11E65" w:rsidP="002A4544">
      <w:pPr>
        <w:spacing w:after="0" w:line="240" w:lineRule="auto"/>
      </w:pPr>
      <w:r>
        <w:t>11 Working part time</w:t>
      </w:r>
    </w:p>
    <w:p w14:paraId="6074EFCA" w14:textId="77777777" w:rsidR="00A11E65" w:rsidRDefault="00A11E65" w:rsidP="002A4544">
      <w:pPr>
        <w:spacing w:after="0" w:line="240" w:lineRule="auto"/>
      </w:pPr>
      <w:r>
        <w:t>12 Going to school or in training</w:t>
      </w:r>
    </w:p>
    <w:p w14:paraId="012000FD" w14:textId="77777777" w:rsidR="00A11E65" w:rsidRDefault="00A11E65" w:rsidP="002A4544">
      <w:pPr>
        <w:spacing w:after="0" w:line="240" w:lineRule="auto"/>
      </w:pPr>
      <w:r>
        <w:t>13 Retired</w:t>
      </w:r>
    </w:p>
    <w:p w14:paraId="43D28CE7" w14:textId="77777777" w:rsidR="00A11E65" w:rsidRDefault="00A11E65" w:rsidP="002A4544">
      <w:pPr>
        <w:spacing w:after="0" w:line="240" w:lineRule="auto"/>
      </w:pPr>
      <w:r>
        <w:t>95 Something else (Please specify: [OPEN TEXT])</w:t>
      </w:r>
    </w:p>
    <w:p w14:paraId="7F744D16" w14:textId="77777777" w:rsidR="00A11E65" w:rsidRDefault="00A11E65" w:rsidP="002A4544">
      <w:pPr>
        <w:spacing w:after="0" w:line="240" w:lineRule="auto"/>
      </w:pPr>
    </w:p>
    <w:p w14:paraId="2BBE4220" w14:textId="77777777" w:rsidR="00A11E65" w:rsidRDefault="00A11E65" w:rsidP="005C57D4">
      <w:pPr>
        <w:pStyle w:val="Heading2"/>
        <w:spacing w:before="0" w:after="160" w:line="259" w:lineRule="auto"/>
      </w:pPr>
      <w:bookmarkStart w:id="59" w:name="_Toc49780910"/>
      <w:bookmarkStart w:id="60" w:name="_Toc52888428"/>
      <w:r>
        <w:t>Community Partners Survey</w:t>
      </w:r>
      <w:bookmarkEnd w:id="59"/>
      <w:bookmarkEnd w:id="60"/>
    </w:p>
    <w:p w14:paraId="3CFB864A" w14:textId="77777777" w:rsidR="00A11E65" w:rsidRDefault="00A11E65" w:rsidP="002A4544">
      <w:pPr>
        <w:jc w:val="both"/>
      </w:pPr>
      <w:r>
        <w:t xml:space="preserve">The Massachusetts Commission for the Blind (MCB) is conducting a statewide assessment of the vocational rehabilitation needs of individuals with visual impairments in Massachusetts. As part of this, we are working to gather input from community partners that support individuals with disabilities. Your input </w:t>
      </w:r>
      <w:r>
        <w:lastRenderedPageBreak/>
        <w:t xml:space="preserve">will help us understand how well vocational rehabilitation services assist individuals with disabilities in achieving their employment goals and ways MCB services could improve.  </w:t>
      </w:r>
    </w:p>
    <w:p w14:paraId="0C7DA10C" w14:textId="77777777" w:rsidR="00A11E65" w:rsidRDefault="00A11E65" w:rsidP="002A4544">
      <w:pPr>
        <w:jc w:val="both"/>
      </w:pPr>
      <w:r>
        <w:t xml:space="preserve">We appreciate your participation in this survey. This should take about X minutes to complete. You may skip any question you don’t want to answer. </w:t>
      </w:r>
    </w:p>
    <w:p w14:paraId="4A980CCB" w14:textId="77777777" w:rsidR="00A11E65" w:rsidRDefault="00A11E65" w:rsidP="002A4544">
      <w:pPr>
        <w:jc w:val="both"/>
      </w:pPr>
      <w:r>
        <w:t>Public Consulting Group is conducting this survey. If you have questions about this survey or need accommodation or help completing this survey, please contact MA_MCB_VR_Research@pcgus.com or call 1-888-314-0710.</w:t>
      </w:r>
    </w:p>
    <w:p w14:paraId="462FB3DE" w14:textId="77777777" w:rsidR="00A11E65" w:rsidRDefault="00A11E65" w:rsidP="002A4544">
      <w:pPr>
        <w:spacing w:after="0" w:line="240" w:lineRule="auto"/>
      </w:pPr>
    </w:p>
    <w:p w14:paraId="2F14299C" w14:textId="77777777" w:rsidR="00A11E65" w:rsidRDefault="00A11E65" w:rsidP="002A4544">
      <w:pPr>
        <w:spacing w:after="0" w:line="240" w:lineRule="auto"/>
      </w:pPr>
      <w:r>
        <w:t>Your Organization</w:t>
      </w:r>
    </w:p>
    <w:p w14:paraId="338D16F8" w14:textId="77777777" w:rsidR="00A11E65" w:rsidRDefault="00A11E65" w:rsidP="002A4544">
      <w:pPr>
        <w:spacing w:after="0" w:line="240" w:lineRule="auto"/>
      </w:pPr>
      <w:r>
        <w:t>Org01</w:t>
      </w:r>
    </w:p>
    <w:p w14:paraId="46B70501" w14:textId="77777777" w:rsidR="00A11E65" w:rsidRDefault="00A11E65" w:rsidP="002A4544">
      <w:pPr>
        <w:spacing w:after="0" w:line="240" w:lineRule="auto"/>
      </w:pPr>
      <w:r>
        <w:t>What type of organization do you work for?</w:t>
      </w:r>
    </w:p>
    <w:p w14:paraId="7647DA31" w14:textId="77777777" w:rsidR="00A11E65" w:rsidRDefault="00A11E65" w:rsidP="002A4544">
      <w:pPr>
        <w:spacing w:after="0" w:line="240" w:lineRule="auto"/>
      </w:pPr>
      <w:r>
        <w:t>1 For-profit service provider agency</w:t>
      </w:r>
    </w:p>
    <w:p w14:paraId="3D8A7A0B" w14:textId="77777777" w:rsidR="00A11E65" w:rsidRDefault="00A11E65" w:rsidP="002A4544">
      <w:pPr>
        <w:spacing w:after="0" w:line="240" w:lineRule="auto"/>
      </w:pPr>
      <w:r>
        <w:t xml:space="preserve">2 Non-profit service provider </w:t>
      </w:r>
      <w:proofErr w:type="gramStart"/>
      <w:r>
        <w:t>agency</w:t>
      </w:r>
      <w:proofErr w:type="gramEnd"/>
    </w:p>
    <w:p w14:paraId="0478D5BC" w14:textId="77777777" w:rsidR="00A11E65" w:rsidRDefault="00A11E65" w:rsidP="002A4544">
      <w:pPr>
        <w:spacing w:after="0" w:line="240" w:lineRule="auto"/>
      </w:pPr>
      <w:r>
        <w:t>3 Advocacy organization</w:t>
      </w:r>
    </w:p>
    <w:p w14:paraId="2AAC49B1" w14:textId="77777777" w:rsidR="00A11E65" w:rsidRDefault="00A11E65" w:rsidP="002A4544">
      <w:pPr>
        <w:spacing w:after="0" w:line="240" w:lineRule="auto"/>
      </w:pPr>
      <w:r>
        <w:t>4 Government organization</w:t>
      </w:r>
    </w:p>
    <w:p w14:paraId="2E93CE37" w14:textId="77777777" w:rsidR="00A11E65" w:rsidRDefault="00A11E65" w:rsidP="002A4544">
      <w:pPr>
        <w:spacing w:after="0" w:line="240" w:lineRule="auto"/>
      </w:pPr>
      <w:r>
        <w:t xml:space="preserve">5 Independent </w:t>
      </w:r>
      <w:proofErr w:type="gramStart"/>
      <w:r>
        <w:t>consultant</w:t>
      </w:r>
      <w:proofErr w:type="gramEnd"/>
    </w:p>
    <w:p w14:paraId="775ACF52" w14:textId="77777777" w:rsidR="00A11E65" w:rsidRDefault="00A11E65" w:rsidP="002A4544">
      <w:pPr>
        <w:spacing w:after="0" w:line="240" w:lineRule="auto"/>
      </w:pPr>
      <w:r>
        <w:t>7 Other (please specify: [OPEN TEXT])</w:t>
      </w:r>
    </w:p>
    <w:p w14:paraId="71D07798" w14:textId="77777777" w:rsidR="00A11E65" w:rsidRDefault="00A11E65" w:rsidP="002A4544">
      <w:pPr>
        <w:spacing w:after="0" w:line="240" w:lineRule="auto"/>
      </w:pPr>
    </w:p>
    <w:p w14:paraId="6588F754" w14:textId="77777777" w:rsidR="00A11E65" w:rsidRDefault="00A11E65" w:rsidP="002A4544">
      <w:pPr>
        <w:spacing w:after="0" w:line="240" w:lineRule="auto"/>
      </w:pPr>
      <w:r>
        <w:t>Org02</w:t>
      </w:r>
    </w:p>
    <w:p w14:paraId="52854E1F" w14:textId="77777777" w:rsidR="00A11E65" w:rsidRDefault="00A11E65" w:rsidP="002A4544">
      <w:pPr>
        <w:spacing w:after="0" w:line="240" w:lineRule="auto"/>
      </w:pPr>
      <w:r>
        <w:t>What is your role in this organization? Please select the one that is most appropriate for you.</w:t>
      </w:r>
    </w:p>
    <w:p w14:paraId="5F12D7B9" w14:textId="77777777" w:rsidR="00A11E65" w:rsidRDefault="00A11E65" w:rsidP="002A4544">
      <w:pPr>
        <w:spacing w:after="0" w:line="240" w:lineRule="auto"/>
      </w:pPr>
      <w:r>
        <w:t>1 Administrative staff (Executive, manager)</w:t>
      </w:r>
    </w:p>
    <w:p w14:paraId="70EAB397" w14:textId="77777777" w:rsidR="00A11E65" w:rsidRDefault="00A11E65" w:rsidP="002A4544">
      <w:pPr>
        <w:spacing w:after="0" w:line="240" w:lineRule="auto"/>
      </w:pPr>
      <w:r>
        <w:t>2 Direct services staff (e.g. supervisor, frontline workers staff)</w:t>
      </w:r>
    </w:p>
    <w:p w14:paraId="76F88A75" w14:textId="77777777" w:rsidR="00A11E65" w:rsidRDefault="00A11E65" w:rsidP="002A4544">
      <w:pPr>
        <w:spacing w:after="0" w:line="240" w:lineRule="auto"/>
      </w:pPr>
      <w:r>
        <w:t xml:space="preserve">3 Independent </w:t>
      </w:r>
      <w:proofErr w:type="gramStart"/>
      <w:r>
        <w:t>contractor</w:t>
      </w:r>
      <w:proofErr w:type="gramEnd"/>
    </w:p>
    <w:p w14:paraId="37E4AC35" w14:textId="77777777" w:rsidR="00A11E65" w:rsidRDefault="00A11E65" w:rsidP="002A4544">
      <w:pPr>
        <w:spacing w:after="0" w:line="240" w:lineRule="auto"/>
      </w:pPr>
      <w:r>
        <w:t>7 Other (please specify: [OPEN TEXT])</w:t>
      </w:r>
    </w:p>
    <w:p w14:paraId="5AAF30EA" w14:textId="77777777" w:rsidR="00A11E65" w:rsidRDefault="00A11E65" w:rsidP="002A4544">
      <w:pPr>
        <w:spacing w:after="0" w:line="240" w:lineRule="auto"/>
      </w:pPr>
      <w:r>
        <w:t> </w:t>
      </w:r>
    </w:p>
    <w:p w14:paraId="0DF45BAD" w14:textId="77777777" w:rsidR="00A11E65" w:rsidRDefault="00A11E65" w:rsidP="002A4544">
      <w:pPr>
        <w:spacing w:after="0" w:line="240" w:lineRule="auto"/>
      </w:pPr>
      <w:r>
        <w:t>Org03</w:t>
      </w:r>
    </w:p>
    <w:p w14:paraId="726DA714" w14:textId="77777777" w:rsidR="00A11E65" w:rsidRDefault="00A11E65" w:rsidP="002A4544">
      <w:pPr>
        <w:spacing w:after="0" w:line="240" w:lineRule="auto"/>
      </w:pPr>
      <w:r>
        <w:t>Which of the following groups of people with disabilities does your organization work with? People with… (Please select all that apply)</w:t>
      </w:r>
    </w:p>
    <w:p w14:paraId="73AFA30C" w14:textId="77777777" w:rsidR="00A11E65" w:rsidRDefault="00A11E65" w:rsidP="002A4544">
      <w:pPr>
        <w:spacing w:after="0" w:line="240" w:lineRule="auto"/>
      </w:pPr>
      <w:r>
        <w:t>10 Blindness and visual disabilities</w:t>
      </w:r>
    </w:p>
    <w:p w14:paraId="340EFC12" w14:textId="77777777" w:rsidR="00A11E65" w:rsidRDefault="00A11E65" w:rsidP="002A4544">
      <w:pPr>
        <w:spacing w:after="0" w:line="240" w:lineRule="auto"/>
      </w:pPr>
      <w:r>
        <w:t>11 Deafness and hearing loss</w:t>
      </w:r>
    </w:p>
    <w:p w14:paraId="3DE909FE" w14:textId="77777777" w:rsidR="00A11E65" w:rsidRDefault="00A11E65" w:rsidP="002A4544">
      <w:pPr>
        <w:spacing w:after="0" w:line="240" w:lineRule="auto"/>
      </w:pPr>
      <w:r>
        <w:t>12 Intellectual and/or developmental disabilities</w:t>
      </w:r>
    </w:p>
    <w:p w14:paraId="30312BBE" w14:textId="77777777" w:rsidR="00A11E65" w:rsidRDefault="00A11E65" w:rsidP="002A4544">
      <w:pPr>
        <w:spacing w:after="0" w:line="240" w:lineRule="auto"/>
      </w:pPr>
      <w:r>
        <w:t>13 Communication disabilities</w:t>
      </w:r>
    </w:p>
    <w:p w14:paraId="6967E306" w14:textId="77777777" w:rsidR="00A11E65" w:rsidRDefault="00A11E65" w:rsidP="002A4544">
      <w:pPr>
        <w:spacing w:after="0" w:line="240" w:lineRule="auto"/>
      </w:pPr>
      <w:r>
        <w:t>14 Manipulation</w:t>
      </w:r>
    </w:p>
    <w:p w14:paraId="517D5690" w14:textId="77777777" w:rsidR="00A11E65" w:rsidRDefault="00A11E65" w:rsidP="002A4544">
      <w:pPr>
        <w:spacing w:after="0" w:line="240" w:lineRule="auto"/>
      </w:pPr>
      <w:r>
        <w:t>15 Mobility</w:t>
      </w:r>
    </w:p>
    <w:p w14:paraId="506EB60B" w14:textId="77777777" w:rsidR="00A11E65" w:rsidRDefault="00A11E65" w:rsidP="002A4544">
      <w:pPr>
        <w:spacing w:after="0" w:line="240" w:lineRule="auto"/>
      </w:pPr>
      <w:r>
        <w:t>16 Respiratory disabilities</w:t>
      </w:r>
    </w:p>
    <w:p w14:paraId="424A94C5" w14:textId="77777777" w:rsidR="00A11E65" w:rsidRDefault="00A11E65" w:rsidP="002A4544">
      <w:pPr>
        <w:spacing w:after="0" w:line="240" w:lineRule="auto"/>
      </w:pPr>
      <w:r>
        <w:t>17 Brain injury</w:t>
      </w:r>
    </w:p>
    <w:p w14:paraId="423A1C10" w14:textId="77777777" w:rsidR="00A11E65" w:rsidRDefault="00A11E65" w:rsidP="002A4544">
      <w:pPr>
        <w:spacing w:after="0" w:line="240" w:lineRule="auto"/>
      </w:pPr>
      <w:r>
        <w:t>18 Mental health disabilities</w:t>
      </w:r>
    </w:p>
    <w:p w14:paraId="4A536B20" w14:textId="77777777" w:rsidR="00A11E65" w:rsidRDefault="00A11E65" w:rsidP="002A4544">
      <w:pPr>
        <w:spacing w:after="0" w:line="240" w:lineRule="auto"/>
      </w:pPr>
      <w:r>
        <w:t>19 Substance use disorder</w:t>
      </w:r>
    </w:p>
    <w:p w14:paraId="7D41983E" w14:textId="77777777" w:rsidR="00A11E65" w:rsidRDefault="00A11E65" w:rsidP="002A4544">
      <w:pPr>
        <w:spacing w:after="0" w:line="240" w:lineRule="auto"/>
      </w:pPr>
      <w:r>
        <w:t>95 Other (please specify: [OPEN TEXT])</w:t>
      </w:r>
    </w:p>
    <w:p w14:paraId="587A78C2" w14:textId="77777777" w:rsidR="00A11E65" w:rsidRDefault="00A11E65" w:rsidP="002A4544">
      <w:pPr>
        <w:spacing w:after="0" w:line="240" w:lineRule="auto"/>
      </w:pPr>
      <w:r>
        <w:t>97 Unsure</w:t>
      </w:r>
    </w:p>
    <w:p w14:paraId="6D779C97" w14:textId="77777777" w:rsidR="00A11E65" w:rsidRDefault="00A11E65" w:rsidP="002A4544">
      <w:pPr>
        <w:spacing w:after="0" w:line="240" w:lineRule="auto"/>
      </w:pPr>
    </w:p>
    <w:p w14:paraId="20BF3F33" w14:textId="77777777" w:rsidR="00A11E65" w:rsidRDefault="00A11E65" w:rsidP="002A4544">
      <w:pPr>
        <w:spacing w:after="0" w:line="240" w:lineRule="auto"/>
      </w:pPr>
      <w:r>
        <w:t>Org04</w:t>
      </w:r>
    </w:p>
    <w:p w14:paraId="63E84232" w14:textId="77777777" w:rsidR="00A11E65" w:rsidRDefault="00A11E65" w:rsidP="002A4544">
      <w:pPr>
        <w:spacing w:after="0" w:line="240" w:lineRule="auto"/>
      </w:pPr>
      <w:r>
        <w:t>What field does your organization work with? Please select all that apply.</w:t>
      </w:r>
    </w:p>
    <w:p w14:paraId="60405A9E" w14:textId="77777777" w:rsidR="00A11E65" w:rsidRDefault="00A11E65" w:rsidP="002A4544">
      <w:pPr>
        <w:spacing w:after="0" w:line="240" w:lineRule="auto"/>
      </w:pPr>
      <w:r>
        <w:t>10 Benefits counseling</w:t>
      </w:r>
    </w:p>
    <w:p w14:paraId="1FE1532A" w14:textId="77777777" w:rsidR="00A11E65" w:rsidRDefault="00A11E65" w:rsidP="002A4544">
      <w:pPr>
        <w:spacing w:after="0" w:line="240" w:lineRule="auto"/>
      </w:pPr>
      <w:r>
        <w:t>11 Child welfare</w:t>
      </w:r>
    </w:p>
    <w:p w14:paraId="22403E16" w14:textId="77777777" w:rsidR="00A11E65" w:rsidRDefault="00A11E65" w:rsidP="002A4544">
      <w:pPr>
        <w:spacing w:after="0" w:line="240" w:lineRule="auto"/>
      </w:pPr>
      <w:r>
        <w:t>12 Education</w:t>
      </w:r>
    </w:p>
    <w:p w14:paraId="159AA4F1" w14:textId="77777777" w:rsidR="00A11E65" w:rsidRDefault="00A11E65" w:rsidP="002A4544">
      <w:pPr>
        <w:spacing w:after="0" w:line="240" w:lineRule="auto"/>
      </w:pPr>
      <w:r>
        <w:t>13 Employment</w:t>
      </w:r>
    </w:p>
    <w:p w14:paraId="68B667F2" w14:textId="77777777" w:rsidR="00A11E65" w:rsidRDefault="00A11E65" w:rsidP="002A4544">
      <w:pPr>
        <w:spacing w:after="0" w:line="240" w:lineRule="auto"/>
      </w:pPr>
      <w:r>
        <w:t>14 Healthcare services</w:t>
      </w:r>
    </w:p>
    <w:p w14:paraId="38BEAA2C" w14:textId="77777777" w:rsidR="00A11E65" w:rsidRDefault="00A11E65" w:rsidP="002A4544">
      <w:pPr>
        <w:spacing w:after="0" w:line="240" w:lineRule="auto"/>
      </w:pPr>
      <w:r>
        <w:t>15 Housing</w:t>
      </w:r>
    </w:p>
    <w:p w14:paraId="05932C1C" w14:textId="77777777" w:rsidR="00A11E65" w:rsidRDefault="00A11E65" w:rsidP="002A4544">
      <w:pPr>
        <w:spacing w:after="0" w:line="240" w:lineRule="auto"/>
      </w:pPr>
      <w:r>
        <w:t>16 Independent living</w:t>
      </w:r>
    </w:p>
    <w:p w14:paraId="7A0FE4A4" w14:textId="77777777" w:rsidR="00A11E65" w:rsidRDefault="00A11E65" w:rsidP="002A4544">
      <w:pPr>
        <w:spacing w:after="0" w:line="240" w:lineRule="auto"/>
      </w:pPr>
      <w:r>
        <w:t>17 Law enforcement</w:t>
      </w:r>
    </w:p>
    <w:p w14:paraId="4EC369CE" w14:textId="77777777" w:rsidR="00A11E65" w:rsidRDefault="00A11E65" w:rsidP="002A4544">
      <w:pPr>
        <w:spacing w:after="0" w:line="240" w:lineRule="auto"/>
      </w:pPr>
      <w:r>
        <w:t>18 Mental health services</w:t>
      </w:r>
    </w:p>
    <w:p w14:paraId="39BED1FD" w14:textId="77777777" w:rsidR="00A11E65" w:rsidRDefault="00A11E65" w:rsidP="002A4544">
      <w:pPr>
        <w:spacing w:after="0" w:line="240" w:lineRule="auto"/>
      </w:pPr>
      <w:r>
        <w:t>20 Substance use</w:t>
      </w:r>
    </w:p>
    <w:p w14:paraId="688A9BB1" w14:textId="77777777" w:rsidR="00A11E65" w:rsidRDefault="00A11E65" w:rsidP="002A4544">
      <w:pPr>
        <w:spacing w:after="0" w:line="240" w:lineRule="auto"/>
      </w:pPr>
      <w:r>
        <w:lastRenderedPageBreak/>
        <w:t xml:space="preserve">21 Transportation </w:t>
      </w:r>
    </w:p>
    <w:p w14:paraId="2883CBC4" w14:textId="77777777" w:rsidR="00A11E65" w:rsidRDefault="00A11E65" w:rsidP="002A4544">
      <w:pPr>
        <w:spacing w:after="0" w:line="240" w:lineRule="auto"/>
      </w:pPr>
      <w:r>
        <w:t>22 Tribal services</w:t>
      </w:r>
    </w:p>
    <w:p w14:paraId="632CD858" w14:textId="77777777" w:rsidR="00A11E65" w:rsidRDefault="00A11E65" w:rsidP="002A4544">
      <w:pPr>
        <w:spacing w:after="0" w:line="240" w:lineRule="auto"/>
      </w:pPr>
      <w:r>
        <w:t>95 Other (Please specify: [OPEN TEXT])</w:t>
      </w:r>
    </w:p>
    <w:p w14:paraId="4A74A65F" w14:textId="77777777" w:rsidR="00A11E65" w:rsidRDefault="00A11E65" w:rsidP="002A4544">
      <w:pPr>
        <w:spacing w:after="0" w:line="240" w:lineRule="auto"/>
      </w:pPr>
    </w:p>
    <w:p w14:paraId="781F74C2" w14:textId="77777777" w:rsidR="00A11E65" w:rsidRDefault="00A11E65" w:rsidP="002A4544">
      <w:pPr>
        <w:spacing w:after="0" w:line="240" w:lineRule="auto"/>
      </w:pPr>
      <w:r>
        <w:t> </w:t>
      </w:r>
    </w:p>
    <w:p w14:paraId="69CF260B" w14:textId="77777777" w:rsidR="00A11E65" w:rsidRDefault="00A11E65" w:rsidP="002A4544">
      <w:pPr>
        <w:spacing w:after="0" w:line="240" w:lineRule="auto"/>
      </w:pPr>
      <w:r>
        <w:t>Org05</w:t>
      </w:r>
    </w:p>
    <w:p w14:paraId="4AF35FAB" w14:textId="77777777" w:rsidR="00A11E65" w:rsidRDefault="00A11E65" w:rsidP="002A4544">
      <w:pPr>
        <w:spacing w:after="0" w:line="240" w:lineRule="auto"/>
      </w:pPr>
      <w:r>
        <w:t>Does your organization specialize in serving any of the following groups of people with disabilities? Please select all that apply.</w:t>
      </w:r>
    </w:p>
    <w:p w14:paraId="75A9FDA2" w14:textId="77777777" w:rsidR="00A11E65" w:rsidRDefault="00A11E65" w:rsidP="002A4544">
      <w:pPr>
        <w:spacing w:after="0" w:line="240" w:lineRule="auto"/>
      </w:pPr>
      <w:r>
        <w:t xml:space="preserve">1 People with the most significant disabilities </w:t>
      </w:r>
    </w:p>
    <w:p w14:paraId="157419E1" w14:textId="77777777" w:rsidR="00A11E65" w:rsidRDefault="00A11E65" w:rsidP="002A4544">
      <w:pPr>
        <w:spacing w:after="0" w:line="240" w:lineRule="auto"/>
      </w:pPr>
      <w:r>
        <w:t>2 People with disabilities from racial, cultural, or ethnic minority groups</w:t>
      </w:r>
    </w:p>
    <w:p w14:paraId="2211811E" w14:textId="77777777" w:rsidR="00A11E65" w:rsidRDefault="00A11E65" w:rsidP="002A4544">
      <w:pPr>
        <w:spacing w:after="0" w:line="240" w:lineRule="auto"/>
      </w:pPr>
      <w:r>
        <w:t>3 Youth and students with disabilities transitioning to adulthood (e.g. age 14-21)</w:t>
      </w:r>
    </w:p>
    <w:p w14:paraId="14930E1A" w14:textId="77777777" w:rsidR="00A11E65" w:rsidRDefault="00A11E65" w:rsidP="002A4544">
      <w:pPr>
        <w:spacing w:after="0" w:line="240" w:lineRule="auto"/>
      </w:pPr>
      <w:r>
        <w:t>7 Other (please specify: [OPEN TEXT])</w:t>
      </w:r>
    </w:p>
    <w:p w14:paraId="6890C9BE" w14:textId="77777777" w:rsidR="00A11E65" w:rsidRDefault="00A11E65" w:rsidP="002A4544">
      <w:pPr>
        <w:spacing w:after="0" w:line="240" w:lineRule="auto"/>
      </w:pPr>
      <w:r>
        <w:t>9 Our organization does not specialize in working with any of these groups of people</w:t>
      </w:r>
    </w:p>
    <w:p w14:paraId="1598771C" w14:textId="77777777" w:rsidR="00A11E65" w:rsidRDefault="00A11E65" w:rsidP="002A4544">
      <w:pPr>
        <w:spacing w:after="0" w:line="240" w:lineRule="auto"/>
      </w:pPr>
    </w:p>
    <w:p w14:paraId="151E3508" w14:textId="77777777" w:rsidR="00A11E65" w:rsidRDefault="00A11E65" w:rsidP="002A4544">
      <w:pPr>
        <w:spacing w:after="0" w:line="240" w:lineRule="auto"/>
      </w:pPr>
      <w:r>
        <w:t>Org06</w:t>
      </w:r>
    </w:p>
    <w:p w14:paraId="42E52ECD" w14:textId="77777777" w:rsidR="00A11E65" w:rsidRDefault="00A11E65" w:rsidP="002A4544">
      <w:pPr>
        <w:spacing w:after="0" w:line="240" w:lineRule="auto"/>
      </w:pPr>
      <w:r>
        <w:t>Which counties do you serve? Please select all that apply.</w:t>
      </w:r>
    </w:p>
    <w:p w14:paraId="6D413F78" w14:textId="77777777" w:rsidR="00A11E65" w:rsidRDefault="00A11E65" w:rsidP="002A4544">
      <w:pPr>
        <w:spacing w:after="0" w:line="240" w:lineRule="auto"/>
      </w:pPr>
      <w:r>
        <w:t>10.</w:t>
      </w:r>
      <w:r>
        <w:tab/>
        <w:t>Barnstable</w:t>
      </w:r>
      <w:r>
        <w:tab/>
        <w:t>23.</w:t>
      </w:r>
      <w:r>
        <w:tab/>
        <w:t>Middlesex</w:t>
      </w:r>
    </w:p>
    <w:p w14:paraId="7B2CC5FE" w14:textId="77777777" w:rsidR="00A11E65" w:rsidRDefault="00A11E65" w:rsidP="002A4544">
      <w:pPr>
        <w:spacing w:after="0" w:line="240" w:lineRule="auto"/>
      </w:pPr>
      <w:r>
        <w:t>11.</w:t>
      </w:r>
      <w:r>
        <w:tab/>
        <w:t>Berkshire</w:t>
      </w:r>
      <w:r>
        <w:tab/>
        <w:t>24.</w:t>
      </w:r>
      <w:r>
        <w:tab/>
        <w:t>Nantucket</w:t>
      </w:r>
    </w:p>
    <w:p w14:paraId="7FB49496" w14:textId="77777777" w:rsidR="00A11E65" w:rsidRDefault="00A11E65" w:rsidP="002A4544">
      <w:pPr>
        <w:spacing w:after="0" w:line="240" w:lineRule="auto"/>
      </w:pPr>
      <w:r>
        <w:t>12.</w:t>
      </w:r>
      <w:r>
        <w:tab/>
        <w:t>Bristol</w:t>
      </w:r>
      <w:r>
        <w:tab/>
      </w:r>
      <w:r>
        <w:tab/>
        <w:t>25.</w:t>
      </w:r>
      <w:r>
        <w:tab/>
        <w:t>Norfolk</w:t>
      </w:r>
    </w:p>
    <w:p w14:paraId="4DB52D50" w14:textId="77777777" w:rsidR="00A11E65" w:rsidRDefault="00A11E65" w:rsidP="002A4544">
      <w:pPr>
        <w:spacing w:after="0" w:line="240" w:lineRule="auto"/>
      </w:pPr>
      <w:r>
        <w:t>13.</w:t>
      </w:r>
      <w:r>
        <w:tab/>
        <w:t>Dukes</w:t>
      </w:r>
      <w:r>
        <w:tab/>
      </w:r>
      <w:r>
        <w:tab/>
        <w:t>26.</w:t>
      </w:r>
      <w:r>
        <w:tab/>
        <w:t>Plymouth</w:t>
      </w:r>
    </w:p>
    <w:p w14:paraId="3A98226A" w14:textId="77777777" w:rsidR="00A11E65" w:rsidRDefault="00A11E65" w:rsidP="002A4544">
      <w:pPr>
        <w:spacing w:after="0" w:line="240" w:lineRule="auto"/>
      </w:pPr>
      <w:r>
        <w:t>14.</w:t>
      </w:r>
      <w:r>
        <w:tab/>
        <w:t>Essex</w:t>
      </w:r>
      <w:r>
        <w:tab/>
      </w:r>
      <w:r>
        <w:tab/>
        <w:t>27.</w:t>
      </w:r>
      <w:r>
        <w:tab/>
        <w:t>Suffolk</w:t>
      </w:r>
    </w:p>
    <w:p w14:paraId="796D19DE" w14:textId="77777777" w:rsidR="00A11E65" w:rsidRDefault="00A11E65" w:rsidP="002A4544">
      <w:pPr>
        <w:spacing w:after="0" w:line="240" w:lineRule="auto"/>
      </w:pPr>
      <w:r>
        <w:t>15.</w:t>
      </w:r>
      <w:r>
        <w:tab/>
        <w:t>Franklin</w:t>
      </w:r>
      <w:r>
        <w:tab/>
      </w:r>
      <w:r>
        <w:tab/>
        <w:t>28.</w:t>
      </w:r>
      <w:r>
        <w:tab/>
        <w:t>Worchester</w:t>
      </w:r>
    </w:p>
    <w:p w14:paraId="69863FEC" w14:textId="77777777" w:rsidR="00A11E65" w:rsidRDefault="00A11E65" w:rsidP="002A4544">
      <w:pPr>
        <w:spacing w:after="0" w:line="240" w:lineRule="auto"/>
      </w:pPr>
      <w:r>
        <w:t>16.</w:t>
      </w:r>
      <w:r>
        <w:tab/>
        <w:t>Hampden</w:t>
      </w:r>
      <w:r>
        <w:tab/>
        <w:t>29.</w:t>
      </w:r>
      <w:r>
        <w:tab/>
        <w:t>Entire state [EXCLUSIVE]</w:t>
      </w:r>
    </w:p>
    <w:p w14:paraId="5E4F3EB0" w14:textId="77777777" w:rsidR="00A11E65" w:rsidRDefault="00A11E65" w:rsidP="002A4544">
      <w:pPr>
        <w:spacing w:after="0" w:line="240" w:lineRule="auto"/>
      </w:pPr>
      <w:r>
        <w:t>17.</w:t>
      </w:r>
      <w:r>
        <w:tab/>
        <w:t>Hampshire</w:t>
      </w:r>
      <w:r>
        <w:tab/>
      </w:r>
    </w:p>
    <w:p w14:paraId="2124CCBE" w14:textId="77777777" w:rsidR="00A11E65" w:rsidRDefault="00A11E65" w:rsidP="002A4544">
      <w:pPr>
        <w:spacing w:after="0" w:line="240" w:lineRule="auto"/>
      </w:pPr>
    </w:p>
    <w:p w14:paraId="1BCF5098" w14:textId="77777777" w:rsidR="00A11E65" w:rsidRDefault="00A11E65" w:rsidP="002A4544">
      <w:pPr>
        <w:spacing w:after="0" w:line="240" w:lineRule="auto"/>
      </w:pPr>
      <w:r>
        <w:t>MCB (VR)</w:t>
      </w:r>
    </w:p>
    <w:p w14:paraId="7B539A34" w14:textId="77777777" w:rsidR="00A11E65" w:rsidRDefault="00A11E65" w:rsidP="002A4544">
      <w:pPr>
        <w:spacing w:after="0" w:line="240" w:lineRule="auto"/>
      </w:pPr>
    </w:p>
    <w:p w14:paraId="514FA591" w14:textId="77777777" w:rsidR="00A11E65" w:rsidRDefault="00A11E65" w:rsidP="002A4544">
      <w:pPr>
        <w:spacing w:after="0" w:line="240" w:lineRule="auto"/>
      </w:pPr>
      <w:r>
        <w:t>VR01</w:t>
      </w:r>
    </w:p>
    <w:p w14:paraId="778F7C12" w14:textId="77777777" w:rsidR="00A11E65" w:rsidRDefault="00A11E65" w:rsidP="002A4544">
      <w:pPr>
        <w:spacing w:after="0" w:line="240" w:lineRule="auto"/>
      </w:pPr>
      <w:r>
        <w:t>Are you familiar with the vocational rehabilitation services offered by Massachusetts Commission for the Blind (MCB)?</w:t>
      </w:r>
    </w:p>
    <w:p w14:paraId="5697BAEB" w14:textId="77777777" w:rsidR="00A11E65" w:rsidRDefault="00A11E65" w:rsidP="002A4544">
      <w:pPr>
        <w:spacing w:after="0" w:line="240" w:lineRule="auto"/>
      </w:pPr>
      <w:r>
        <w:t>1 Yes</w:t>
      </w:r>
    </w:p>
    <w:p w14:paraId="15EAB74B" w14:textId="77777777" w:rsidR="00A11E65" w:rsidRDefault="00A11E65" w:rsidP="002A4544">
      <w:pPr>
        <w:spacing w:after="0" w:line="240" w:lineRule="auto"/>
      </w:pPr>
      <w:r>
        <w:t>2 No [GO TO COLLAB01]</w:t>
      </w:r>
    </w:p>
    <w:p w14:paraId="68867DA1" w14:textId="77777777" w:rsidR="00A11E65" w:rsidRDefault="00A11E65" w:rsidP="002A4544">
      <w:pPr>
        <w:spacing w:after="0" w:line="240" w:lineRule="auto"/>
      </w:pPr>
    </w:p>
    <w:p w14:paraId="0A8E6AF9" w14:textId="77777777" w:rsidR="00A11E65" w:rsidRDefault="00A11E65" w:rsidP="002A4544">
      <w:pPr>
        <w:spacing w:after="0" w:line="240" w:lineRule="auto"/>
      </w:pPr>
      <w:r>
        <w:t> </w:t>
      </w:r>
    </w:p>
    <w:p w14:paraId="14AA9200" w14:textId="77777777" w:rsidR="00A11E65" w:rsidRDefault="00A11E65" w:rsidP="002A4544">
      <w:pPr>
        <w:spacing w:after="0" w:line="240" w:lineRule="auto"/>
      </w:pPr>
      <w:r>
        <w:t>VR02</w:t>
      </w:r>
    </w:p>
    <w:p w14:paraId="6EAFBEAC" w14:textId="77777777" w:rsidR="00A11E65" w:rsidRDefault="00A11E65" w:rsidP="002A4544">
      <w:pPr>
        <w:spacing w:after="0" w:line="240" w:lineRule="auto"/>
      </w:pPr>
      <w:r>
        <w:t>The following questions ask you about the MCB services individuals with disabilities you work with may receive. Please let us know how strongly you agree or disagree with each statement. You can also say you’re unsure if you don’t know, or if you feel the question isn’t relevant to you. [RADIO BUTTONS, MUTUALLY EXCLUSIVE]</w:t>
      </w:r>
    </w:p>
    <w:p w14:paraId="6732C0EC" w14:textId="77777777" w:rsidR="00A11E65" w:rsidRDefault="00A11E65" w:rsidP="002A4544">
      <w:pPr>
        <w:spacing w:after="0" w:line="240" w:lineRule="auto"/>
      </w:pPr>
    </w:p>
    <w:p w14:paraId="21200211" w14:textId="77777777" w:rsidR="00A11E65" w:rsidRDefault="00A11E65" w:rsidP="002A4544">
      <w:pPr>
        <w:spacing w:after="0" w:line="240" w:lineRule="auto"/>
      </w:pPr>
      <w:r>
        <w:t>A.</w:t>
      </w:r>
      <w:r>
        <w:tab/>
        <w:t>The individuals I work with receive MCB services in a convenient place.</w:t>
      </w:r>
      <w:r>
        <w:tab/>
      </w:r>
      <w:r>
        <w:tab/>
      </w:r>
      <w:r>
        <w:tab/>
      </w:r>
      <w:r>
        <w:tab/>
      </w:r>
      <w:r>
        <w:tab/>
      </w:r>
    </w:p>
    <w:p w14:paraId="63FC01F7" w14:textId="77777777" w:rsidR="00A11E65" w:rsidRDefault="00A11E65" w:rsidP="002A4544">
      <w:pPr>
        <w:spacing w:after="0" w:line="240" w:lineRule="auto"/>
      </w:pPr>
      <w:r>
        <w:t>B.</w:t>
      </w:r>
      <w:r>
        <w:tab/>
        <w:t>MCB provides the individuals I work with the accommodations needed for services. For example, meetings scheduled at a time I could attend, large print, helped me fill out forms, or provided interpreters.</w:t>
      </w:r>
      <w:r>
        <w:tab/>
      </w:r>
      <w:r>
        <w:tab/>
      </w:r>
      <w:r>
        <w:tab/>
      </w:r>
      <w:r>
        <w:tab/>
      </w:r>
      <w:r>
        <w:tab/>
      </w:r>
    </w:p>
    <w:p w14:paraId="55E45EFC" w14:textId="77777777" w:rsidR="00A11E65" w:rsidRDefault="00A11E65" w:rsidP="002A4544">
      <w:pPr>
        <w:spacing w:after="0" w:line="240" w:lineRule="auto"/>
      </w:pPr>
      <w:r>
        <w:t>C.</w:t>
      </w:r>
      <w:r>
        <w:tab/>
        <w:t>MCB provides the individuals I work with the technology or equipment needed to receive services. For example, talk to text software or a communication device</w:t>
      </w:r>
      <w:r>
        <w:tab/>
      </w:r>
      <w:r>
        <w:tab/>
      </w:r>
      <w:r>
        <w:tab/>
      </w:r>
      <w:r>
        <w:tab/>
      </w:r>
      <w:r>
        <w:tab/>
      </w:r>
    </w:p>
    <w:p w14:paraId="351CC5DC" w14:textId="77777777" w:rsidR="00A11E65" w:rsidRDefault="00A11E65" w:rsidP="002A4544">
      <w:pPr>
        <w:spacing w:after="0" w:line="240" w:lineRule="auto"/>
      </w:pPr>
      <w:r>
        <w:t>D.</w:t>
      </w:r>
      <w:r>
        <w:tab/>
        <w:t>Individuals that I work with receive the testing or assessments they need.</w:t>
      </w:r>
      <w:r>
        <w:tab/>
      </w:r>
      <w:r>
        <w:tab/>
      </w:r>
      <w:r>
        <w:tab/>
      </w:r>
      <w:r>
        <w:tab/>
      </w:r>
      <w:r>
        <w:tab/>
      </w:r>
    </w:p>
    <w:p w14:paraId="2BDF5A5F" w14:textId="77777777" w:rsidR="00A11E65" w:rsidRDefault="00A11E65" w:rsidP="002A4544">
      <w:pPr>
        <w:spacing w:after="0" w:line="240" w:lineRule="auto"/>
      </w:pPr>
      <w:r>
        <w:t>E.</w:t>
      </w:r>
      <w:r>
        <w:tab/>
        <w:t>Individuals I work with help to develop their own IPE (Individual Plan for Employment).</w:t>
      </w:r>
      <w:r>
        <w:tab/>
      </w:r>
      <w:r>
        <w:tab/>
      </w:r>
      <w:r>
        <w:tab/>
      </w:r>
      <w:r>
        <w:tab/>
      </w:r>
      <w:r>
        <w:tab/>
      </w:r>
    </w:p>
    <w:p w14:paraId="329AB2FF" w14:textId="77777777" w:rsidR="00A11E65" w:rsidRDefault="00A11E65" w:rsidP="002A4544">
      <w:pPr>
        <w:spacing w:after="0" w:line="240" w:lineRule="auto"/>
      </w:pPr>
    </w:p>
    <w:p w14:paraId="73D1BB39" w14:textId="77777777" w:rsidR="00A11E65" w:rsidRDefault="00A11E65" w:rsidP="002A4544">
      <w:pPr>
        <w:spacing w:after="0" w:line="240" w:lineRule="auto"/>
      </w:pPr>
      <w:r>
        <w:t>Collab01</w:t>
      </w:r>
    </w:p>
    <w:p w14:paraId="50086AB3" w14:textId="77777777" w:rsidR="00A11E65" w:rsidRDefault="00A11E65" w:rsidP="002A4544">
      <w:pPr>
        <w:spacing w:after="0" w:line="240" w:lineRule="auto"/>
      </w:pPr>
      <w:r>
        <w:t xml:space="preserve">Please indicate how much you agree with the following statement: </w:t>
      </w:r>
    </w:p>
    <w:p w14:paraId="6DF22B91" w14:textId="77777777" w:rsidR="00A11E65" w:rsidRDefault="00A11E65" w:rsidP="002A4544">
      <w:pPr>
        <w:spacing w:after="0" w:line="240" w:lineRule="auto"/>
      </w:pPr>
      <w:r>
        <w:t xml:space="preserve">MCB collaborates successfully with my organization to support people with visual impairments in achieving their employment goals. </w:t>
      </w:r>
    </w:p>
    <w:p w14:paraId="7E7E5202" w14:textId="77777777" w:rsidR="00A11E65" w:rsidRDefault="00A11E65" w:rsidP="002A4544">
      <w:pPr>
        <w:spacing w:after="0" w:line="240" w:lineRule="auto"/>
      </w:pPr>
      <w:r>
        <w:lastRenderedPageBreak/>
        <w:t>1 Strongly disagree</w:t>
      </w:r>
    </w:p>
    <w:p w14:paraId="4F1D0C23" w14:textId="77777777" w:rsidR="00A11E65" w:rsidRDefault="00A11E65" w:rsidP="002A4544">
      <w:pPr>
        <w:spacing w:after="0" w:line="240" w:lineRule="auto"/>
      </w:pPr>
      <w:r>
        <w:t>2 Disagree</w:t>
      </w:r>
    </w:p>
    <w:p w14:paraId="28678CD5" w14:textId="77777777" w:rsidR="00A11E65" w:rsidRDefault="00A11E65" w:rsidP="002A4544">
      <w:pPr>
        <w:spacing w:after="0" w:line="240" w:lineRule="auto"/>
      </w:pPr>
      <w:r>
        <w:t>3 Agree</w:t>
      </w:r>
    </w:p>
    <w:p w14:paraId="2792935C" w14:textId="77777777" w:rsidR="00A11E65" w:rsidRDefault="00A11E65" w:rsidP="002A4544">
      <w:pPr>
        <w:spacing w:after="0" w:line="240" w:lineRule="auto"/>
      </w:pPr>
      <w:r>
        <w:t>4 Strongly agree</w:t>
      </w:r>
    </w:p>
    <w:p w14:paraId="3D2BEAF1" w14:textId="77777777" w:rsidR="00A11E65" w:rsidRDefault="00A11E65" w:rsidP="002A4544">
      <w:pPr>
        <w:spacing w:after="0" w:line="240" w:lineRule="auto"/>
      </w:pPr>
      <w:r>
        <w:t>9 Don’t know</w:t>
      </w:r>
    </w:p>
    <w:p w14:paraId="58E0F412" w14:textId="77777777" w:rsidR="00A11E65" w:rsidRDefault="00A11E65" w:rsidP="002A4544">
      <w:pPr>
        <w:spacing w:after="0" w:line="240" w:lineRule="auto"/>
      </w:pPr>
    </w:p>
    <w:p w14:paraId="49002C2F" w14:textId="77777777" w:rsidR="00A11E65" w:rsidRDefault="00A11E65" w:rsidP="002A4544">
      <w:pPr>
        <w:spacing w:after="0" w:line="240" w:lineRule="auto"/>
      </w:pPr>
      <w:r>
        <w:t>VR04</w:t>
      </w:r>
    </w:p>
    <w:p w14:paraId="26ABD227" w14:textId="77777777" w:rsidR="00A11E65" w:rsidRDefault="00A11E65" w:rsidP="002A4544">
      <w:pPr>
        <w:spacing w:after="0" w:line="240" w:lineRule="auto"/>
      </w:pPr>
      <w:r>
        <w:t>What are the most important services offered by MCB? [OPEN TEXT]</w:t>
      </w:r>
    </w:p>
    <w:p w14:paraId="28A9FC29" w14:textId="77777777" w:rsidR="00A11E65" w:rsidRDefault="00A11E65" w:rsidP="002A4544">
      <w:pPr>
        <w:spacing w:after="0" w:line="240" w:lineRule="auto"/>
      </w:pPr>
    </w:p>
    <w:p w14:paraId="1C3B6A24" w14:textId="77777777" w:rsidR="00A11E65" w:rsidRDefault="00A11E65" w:rsidP="002A4544">
      <w:pPr>
        <w:spacing w:after="0" w:line="240" w:lineRule="auto"/>
      </w:pPr>
      <w:r>
        <w:t>VR05</w:t>
      </w:r>
    </w:p>
    <w:p w14:paraId="2E63B83A" w14:textId="77777777" w:rsidR="00A11E65" w:rsidRDefault="00A11E65" w:rsidP="002A4544">
      <w:pPr>
        <w:spacing w:after="0" w:line="240" w:lineRule="auto"/>
      </w:pPr>
      <w:r>
        <w:t>What is the most important change that MCB could make to help individuals with visual impairments achieve their employment goals? [OPEN TEXT]</w:t>
      </w:r>
    </w:p>
    <w:p w14:paraId="429F580B" w14:textId="77777777" w:rsidR="00A11E65" w:rsidRDefault="00A11E65" w:rsidP="002A4544">
      <w:pPr>
        <w:spacing w:after="0" w:line="240" w:lineRule="auto"/>
      </w:pPr>
    </w:p>
    <w:p w14:paraId="76018911" w14:textId="77777777" w:rsidR="00A11E65" w:rsidRDefault="00A11E65" w:rsidP="002A4544">
      <w:pPr>
        <w:spacing w:after="0" w:line="240" w:lineRule="auto"/>
      </w:pPr>
      <w:r>
        <w:t>VR03</w:t>
      </w:r>
    </w:p>
    <w:p w14:paraId="33F440AC" w14:textId="77777777" w:rsidR="00A11E65" w:rsidRDefault="00A11E65" w:rsidP="002A4544">
      <w:pPr>
        <w:spacing w:after="0" w:line="240" w:lineRule="auto"/>
      </w:pPr>
      <w:r>
        <w:t>What other thoughts do you have about the services MCB provides? [OPEN TEXT]</w:t>
      </w:r>
    </w:p>
    <w:p w14:paraId="3C61C4C0" w14:textId="77777777" w:rsidR="00A11E65" w:rsidRDefault="00A11E65" w:rsidP="002A4544">
      <w:pPr>
        <w:spacing w:after="0" w:line="240" w:lineRule="auto"/>
      </w:pPr>
    </w:p>
    <w:p w14:paraId="0DC5D16B" w14:textId="77777777" w:rsidR="00A11E65" w:rsidRDefault="00A11E65" w:rsidP="002A4544">
      <w:pPr>
        <w:spacing w:after="0" w:line="240" w:lineRule="auto"/>
      </w:pPr>
      <w:r>
        <w:t xml:space="preserve">Capacity of Community Rehabilitation Providers  </w:t>
      </w:r>
    </w:p>
    <w:p w14:paraId="78FFBD46" w14:textId="77777777" w:rsidR="00A11E65" w:rsidRDefault="00A11E65" w:rsidP="002A4544">
      <w:pPr>
        <w:spacing w:after="0" w:line="240" w:lineRule="auto"/>
      </w:pPr>
    </w:p>
    <w:p w14:paraId="060D2A9B" w14:textId="77777777" w:rsidR="00A11E65" w:rsidRDefault="00A11E65" w:rsidP="002A4544">
      <w:pPr>
        <w:spacing w:after="0" w:line="240" w:lineRule="auto"/>
      </w:pPr>
      <w:r>
        <w:t>VR provides a number of services through organizations, that might be called vendors, providers, or community rehabilitation providers, to deliver required services that help individuals get, keep, or maintain employment. Services are individualized and range from job placement to delivering a product that helps a person do their job. The following questions pertain to these providers who deliver services for VR.</w:t>
      </w:r>
    </w:p>
    <w:p w14:paraId="42283FAB" w14:textId="77777777" w:rsidR="00A11E65" w:rsidRDefault="00A11E65" w:rsidP="002A4544">
      <w:pPr>
        <w:spacing w:after="0" w:line="240" w:lineRule="auto"/>
      </w:pPr>
    </w:p>
    <w:p w14:paraId="1D1F6847" w14:textId="77777777" w:rsidR="00A11E65" w:rsidRDefault="00A11E65" w:rsidP="002A4544">
      <w:pPr>
        <w:spacing w:after="0" w:line="240" w:lineRule="auto"/>
      </w:pPr>
    </w:p>
    <w:p w14:paraId="58F02782" w14:textId="77777777" w:rsidR="00A11E65" w:rsidRDefault="00A11E65" w:rsidP="002A4544">
      <w:pPr>
        <w:spacing w:after="0" w:line="240" w:lineRule="auto"/>
      </w:pPr>
      <w:r>
        <w:t>Collab02</w:t>
      </w:r>
    </w:p>
    <w:p w14:paraId="10289D84" w14:textId="77777777" w:rsidR="00A11E65" w:rsidRDefault="00A11E65" w:rsidP="002A4544">
      <w:pPr>
        <w:spacing w:after="0" w:line="240" w:lineRule="auto"/>
      </w:pPr>
      <w:r>
        <w:t>How strongly do you agree or disagree with the following statement: The network of vocational rehabilitation service providers (i.e., contractors, vendors, and other providers) in my area meets most of the vocational rehabilitation needs of individuals with disabilities.</w:t>
      </w:r>
    </w:p>
    <w:p w14:paraId="012F8B07" w14:textId="77777777" w:rsidR="00A11E65" w:rsidRDefault="00A11E65" w:rsidP="002A4544">
      <w:pPr>
        <w:spacing w:after="0" w:line="240" w:lineRule="auto"/>
      </w:pPr>
      <w:r>
        <w:t>1 Strongly disagree</w:t>
      </w:r>
    </w:p>
    <w:p w14:paraId="17F53641" w14:textId="77777777" w:rsidR="00A11E65" w:rsidRDefault="00A11E65" w:rsidP="002A4544">
      <w:pPr>
        <w:spacing w:after="0" w:line="240" w:lineRule="auto"/>
      </w:pPr>
      <w:r>
        <w:t>2 Disagree</w:t>
      </w:r>
    </w:p>
    <w:p w14:paraId="352F239F" w14:textId="77777777" w:rsidR="00A11E65" w:rsidRDefault="00A11E65" w:rsidP="002A4544">
      <w:pPr>
        <w:spacing w:after="0" w:line="240" w:lineRule="auto"/>
      </w:pPr>
      <w:r>
        <w:t>3 Agree</w:t>
      </w:r>
    </w:p>
    <w:p w14:paraId="6C765F17" w14:textId="77777777" w:rsidR="00A11E65" w:rsidRDefault="00A11E65" w:rsidP="002A4544">
      <w:pPr>
        <w:spacing w:after="0" w:line="240" w:lineRule="auto"/>
      </w:pPr>
      <w:r>
        <w:t>4 Strongly agree</w:t>
      </w:r>
    </w:p>
    <w:p w14:paraId="142AF320" w14:textId="77777777" w:rsidR="00A11E65" w:rsidRDefault="00A11E65" w:rsidP="002A4544">
      <w:pPr>
        <w:spacing w:after="0" w:line="240" w:lineRule="auto"/>
      </w:pPr>
      <w:r>
        <w:t>9 Unsure</w:t>
      </w:r>
    </w:p>
    <w:p w14:paraId="4EBDD4F0" w14:textId="77777777" w:rsidR="00A11E65" w:rsidRDefault="00A11E65" w:rsidP="002A4544">
      <w:pPr>
        <w:spacing w:after="0" w:line="240" w:lineRule="auto"/>
      </w:pPr>
    </w:p>
    <w:p w14:paraId="639ECB82" w14:textId="77777777" w:rsidR="00A11E65" w:rsidRDefault="00A11E65" w:rsidP="002A4544">
      <w:pPr>
        <w:spacing w:after="0" w:line="240" w:lineRule="auto"/>
      </w:pPr>
      <w:r>
        <w:t>Collab03</w:t>
      </w:r>
    </w:p>
    <w:p w14:paraId="5DF22FA3" w14:textId="77777777" w:rsidR="00A11E65" w:rsidRDefault="00A11E65" w:rsidP="002A4544">
      <w:pPr>
        <w:spacing w:after="0" w:line="240" w:lineRule="auto"/>
      </w:pPr>
      <w:r>
        <w:t>[ASK IF COLLAB02 &lt;=2]</w:t>
      </w:r>
    </w:p>
    <w:p w14:paraId="2F1A7242" w14:textId="77777777" w:rsidR="00A11E65" w:rsidRDefault="00A11E65" w:rsidP="002A4544">
      <w:pPr>
        <w:spacing w:after="0" w:line="240" w:lineRule="auto"/>
      </w:pPr>
      <w:r>
        <w:t>What are the primary reasons that vocational rehabilitation service providers in your area are generally unable to meet the needs of individuals with disabilities? Please select all that apply.</w:t>
      </w:r>
    </w:p>
    <w:p w14:paraId="249E12FD" w14:textId="77777777" w:rsidR="00A11E65" w:rsidRDefault="00A11E65" w:rsidP="002A4544">
      <w:pPr>
        <w:spacing w:after="0" w:line="240" w:lineRule="auto"/>
      </w:pPr>
      <w:r>
        <w:t>1 Low quality of provider services</w:t>
      </w:r>
    </w:p>
    <w:p w14:paraId="5F4B328C" w14:textId="77777777" w:rsidR="00A11E65" w:rsidRDefault="00A11E65" w:rsidP="002A4544">
      <w:pPr>
        <w:spacing w:after="0" w:line="240" w:lineRule="auto"/>
      </w:pPr>
      <w:r>
        <w:t>2 Not enough providers available in area</w:t>
      </w:r>
    </w:p>
    <w:p w14:paraId="62DF1F5E" w14:textId="77777777" w:rsidR="00A11E65" w:rsidRDefault="00A11E65" w:rsidP="002A4544">
      <w:pPr>
        <w:spacing w:after="0" w:line="240" w:lineRule="auto"/>
      </w:pPr>
      <w:r>
        <w:t>4 The VR contracting process is difficult for vendors</w:t>
      </w:r>
    </w:p>
    <w:p w14:paraId="24C33251" w14:textId="77777777" w:rsidR="00A11E65" w:rsidRDefault="00A11E65" w:rsidP="002A4544">
      <w:pPr>
        <w:spacing w:after="0" w:line="240" w:lineRule="auto"/>
      </w:pPr>
      <w:r>
        <w:t>5 Providers lack staff with skillsets to work with specific disabilities</w:t>
      </w:r>
    </w:p>
    <w:p w14:paraId="6F6E06BE" w14:textId="77777777" w:rsidR="00A11E65" w:rsidRDefault="00A11E65" w:rsidP="002A4544">
      <w:pPr>
        <w:spacing w:after="0" w:line="240" w:lineRule="auto"/>
      </w:pPr>
      <w:r>
        <w:t>7 Other (please specify: [OPEN TEXT])</w:t>
      </w:r>
    </w:p>
    <w:p w14:paraId="6B05A580" w14:textId="77777777" w:rsidR="00A11E65" w:rsidRDefault="00A11E65" w:rsidP="002A4544">
      <w:pPr>
        <w:spacing w:after="0" w:line="240" w:lineRule="auto"/>
      </w:pPr>
      <w:r>
        <w:t>8 Don’t know</w:t>
      </w:r>
    </w:p>
    <w:p w14:paraId="52AB10B7" w14:textId="77777777" w:rsidR="00A11E65" w:rsidRDefault="00A11E65" w:rsidP="002A4544">
      <w:pPr>
        <w:spacing w:after="0" w:line="240" w:lineRule="auto"/>
      </w:pPr>
      <w:r>
        <w:t>9 N/A-Providers are meeting the needs of people with disabilities</w:t>
      </w:r>
    </w:p>
    <w:p w14:paraId="07AD2802" w14:textId="77777777" w:rsidR="00A11E65" w:rsidRDefault="00A11E65" w:rsidP="002A4544">
      <w:pPr>
        <w:spacing w:after="0" w:line="240" w:lineRule="auto"/>
      </w:pPr>
    </w:p>
    <w:p w14:paraId="18E47AF1" w14:textId="77777777" w:rsidR="00A11E65" w:rsidRDefault="00A11E65" w:rsidP="002A4544">
      <w:pPr>
        <w:spacing w:after="0" w:line="240" w:lineRule="auto"/>
      </w:pPr>
      <w:r>
        <w:t>Collab04</w:t>
      </w:r>
    </w:p>
    <w:p w14:paraId="104D3B75" w14:textId="77777777" w:rsidR="00A11E65" w:rsidRDefault="00A11E65" w:rsidP="002A4544">
      <w:pPr>
        <w:spacing w:after="0" w:line="240" w:lineRule="auto"/>
      </w:pPr>
      <w:r>
        <w:t>What other thoughts do you have about working with MCB service providers? [OPEN TEXT]</w:t>
      </w:r>
    </w:p>
    <w:p w14:paraId="7DEEAB0D" w14:textId="77777777" w:rsidR="00A11E65" w:rsidRDefault="00A11E65" w:rsidP="002A4544">
      <w:pPr>
        <w:spacing w:after="0" w:line="240" w:lineRule="auto"/>
      </w:pPr>
    </w:p>
    <w:p w14:paraId="482510BA" w14:textId="77777777" w:rsidR="00A11E65" w:rsidRDefault="00A11E65" w:rsidP="002A4544">
      <w:pPr>
        <w:spacing w:after="0" w:line="240" w:lineRule="auto"/>
      </w:pPr>
      <w:r>
        <w:t>Pre-ETS Services</w:t>
      </w:r>
    </w:p>
    <w:p w14:paraId="50FF84EA" w14:textId="77777777" w:rsidR="00A11E65" w:rsidRDefault="00A11E65" w:rsidP="002A4544">
      <w:pPr>
        <w:spacing w:after="0" w:line="240" w:lineRule="auto"/>
      </w:pPr>
      <w:r>
        <w:t>Pre-ETS01</w:t>
      </w:r>
    </w:p>
    <w:p w14:paraId="759ADA93" w14:textId="77777777" w:rsidR="00A11E65" w:rsidRDefault="00A11E65" w:rsidP="002A4544">
      <w:pPr>
        <w:spacing w:after="0" w:line="240" w:lineRule="auto"/>
      </w:pPr>
      <w:r>
        <w:t>We are particularly interested in learning about pre-employment transition services (Pre-ETS) for students (age 14-21) with disabilities. Does your organization work with students transitioning from education to the workforce?</w:t>
      </w:r>
    </w:p>
    <w:p w14:paraId="50C023E0" w14:textId="77777777" w:rsidR="00A11E65" w:rsidRDefault="00A11E65" w:rsidP="002A4544">
      <w:pPr>
        <w:spacing w:after="0" w:line="240" w:lineRule="auto"/>
      </w:pPr>
      <w:r>
        <w:tab/>
        <w:t>1 Yes</w:t>
      </w:r>
    </w:p>
    <w:p w14:paraId="762D268F" w14:textId="77777777" w:rsidR="00A11E65" w:rsidRDefault="00A11E65" w:rsidP="002A4544">
      <w:pPr>
        <w:spacing w:after="0" w:line="240" w:lineRule="auto"/>
      </w:pPr>
      <w:r>
        <w:tab/>
        <w:t>2 No [GO TO EMPREL01]</w:t>
      </w:r>
    </w:p>
    <w:p w14:paraId="3D2D2227" w14:textId="77777777" w:rsidR="00A11E65" w:rsidRDefault="00A11E65" w:rsidP="002A4544">
      <w:pPr>
        <w:spacing w:after="0" w:line="240" w:lineRule="auto"/>
      </w:pPr>
    </w:p>
    <w:p w14:paraId="078402B8" w14:textId="77777777" w:rsidR="00A11E65" w:rsidRDefault="00A11E65" w:rsidP="002A4544">
      <w:pPr>
        <w:spacing w:after="0" w:line="240" w:lineRule="auto"/>
      </w:pPr>
      <w:r>
        <w:t>PreETS02</w:t>
      </w:r>
    </w:p>
    <w:p w14:paraId="6E690A6F" w14:textId="77777777" w:rsidR="00A11E65" w:rsidRDefault="00A11E65" w:rsidP="002A4544">
      <w:pPr>
        <w:spacing w:after="0" w:line="240" w:lineRule="auto"/>
      </w:pPr>
    </w:p>
    <w:p w14:paraId="4EC22A00" w14:textId="77777777" w:rsidR="00A11E65" w:rsidRDefault="00A11E65" w:rsidP="002A4544">
      <w:pPr>
        <w:spacing w:after="0" w:line="240" w:lineRule="auto"/>
      </w:pPr>
      <w:r>
        <w:t>Please rate the quality of the following Pre-ETS services in your community. Please let us know if they are never adequate, are rarely adequate, are sometimes adequate, or are always adequate to address the needs of individuals with disabilities.  [RADIO BUTTONS, MUTUALLY EXCLUSIVE]</w:t>
      </w:r>
    </w:p>
    <w:p w14:paraId="09D22E93" w14:textId="77777777" w:rsidR="00A11E65" w:rsidRDefault="00A11E65" w:rsidP="002A4544">
      <w:pPr>
        <w:spacing w:after="0" w:line="240" w:lineRule="auto"/>
      </w:pPr>
    </w:p>
    <w:p w14:paraId="5F517872" w14:textId="77777777" w:rsidR="00A11E65" w:rsidRDefault="00A11E65" w:rsidP="002A4544">
      <w:pPr>
        <w:spacing w:after="0" w:line="240" w:lineRule="auto"/>
      </w:pPr>
      <w:r>
        <w:tab/>
        <w:t>Never adequate (1)</w:t>
      </w:r>
      <w:r>
        <w:tab/>
        <w:t>Rarely adequate (2)</w:t>
      </w:r>
      <w:r>
        <w:tab/>
        <w:t>Sometimes adequate (3)</w:t>
      </w:r>
      <w:r>
        <w:tab/>
        <w:t>Always adequate (4)</w:t>
      </w:r>
      <w:r>
        <w:tab/>
        <w:t>Unsure (9)</w:t>
      </w:r>
    </w:p>
    <w:p w14:paraId="53868C59" w14:textId="77777777" w:rsidR="00A11E65" w:rsidRDefault="00A11E65" w:rsidP="002A4544">
      <w:pPr>
        <w:spacing w:after="0" w:line="240" w:lineRule="auto"/>
      </w:pPr>
      <w:r>
        <w:t>A.</w:t>
      </w:r>
      <w:r>
        <w:tab/>
        <w:t>Job exploration counseling</w:t>
      </w:r>
      <w:r>
        <w:tab/>
      </w:r>
      <w:r>
        <w:tab/>
      </w:r>
      <w:r>
        <w:tab/>
      </w:r>
      <w:r>
        <w:tab/>
      </w:r>
      <w:r>
        <w:tab/>
      </w:r>
    </w:p>
    <w:p w14:paraId="6BC3117D" w14:textId="77777777" w:rsidR="00A11E65" w:rsidRDefault="00A11E65" w:rsidP="002A4544">
      <w:pPr>
        <w:spacing w:after="0" w:line="240" w:lineRule="auto"/>
      </w:pPr>
      <w:r>
        <w:t>B.</w:t>
      </w:r>
      <w:r>
        <w:tab/>
        <w:t>Work-based learning experiences</w:t>
      </w:r>
      <w:r>
        <w:tab/>
      </w:r>
      <w:r>
        <w:tab/>
      </w:r>
      <w:r>
        <w:tab/>
      </w:r>
      <w:r>
        <w:tab/>
      </w:r>
      <w:r>
        <w:tab/>
      </w:r>
    </w:p>
    <w:p w14:paraId="3582DC7A" w14:textId="77777777" w:rsidR="00A11E65" w:rsidRDefault="00A11E65" w:rsidP="002A4544">
      <w:pPr>
        <w:spacing w:after="0" w:line="240" w:lineRule="auto"/>
      </w:pPr>
      <w:r>
        <w:t>C.</w:t>
      </w:r>
      <w:r>
        <w:tab/>
        <w:t>Counseling on post-secondary education options</w:t>
      </w:r>
      <w:r>
        <w:tab/>
      </w:r>
      <w:r>
        <w:tab/>
      </w:r>
      <w:r>
        <w:tab/>
      </w:r>
      <w:r>
        <w:tab/>
      </w:r>
      <w:r>
        <w:tab/>
      </w:r>
    </w:p>
    <w:p w14:paraId="7850F5BB" w14:textId="77777777" w:rsidR="00A11E65" w:rsidRDefault="00A11E65" w:rsidP="002A4544">
      <w:pPr>
        <w:spacing w:after="0" w:line="240" w:lineRule="auto"/>
      </w:pPr>
      <w:r>
        <w:t>D.</w:t>
      </w:r>
      <w:r>
        <w:tab/>
        <w:t>Workplace readiness training</w:t>
      </w:r>
      <w:r>
        <w:tab/>
      </w:r>
      <w:r>
        <w:tab/>
      </w:r>
      <w:r>
        <w:tab/>
      </w:r>
      <w:r>
        <w:tab/>
      </w:r>
      <w:r>
        <w:tab/>
      </w:r>
    </w:p>
    <w:p w14:paraId="54EFF6BA" w14:textId="77777777" w:rsidR="00A11E65" w:rsidRDefault="00A11E65" w:rsidP="002A4544">
      <w:pPr>
        <w:spacing w:after="0" w:line="240" w:lineRule="auto"/>
      </w:pPr>
      <w:r>
        <w:t>E.</w:t>
      </w:r>
      <w:r>
        <w:tab/>
        <w:t>Instruction in self-advocacy</w:t>
      </w:r>
      <w:r>
        <w:tab/>
      </w:r>
      <w:r>
        <w:tab/>
      </w:r>
      <w:r>
        <w:tab/>
      </w:r>
      <w:r>
        <w:tab/>
      </w:r>
      <w:r>
        <w:tab/>
      </w:r>
    </w:p>
    <w:p w14:paraId="14D917B6" w14:textId="77777777" w:rsidR="00A11E65" w:rsidRDefault="00A11E65" w:rsidP="002A4544">
      <w:pPr>
        <w:spacing w:after="0" w:line="240" w:lineRule="auto"/>
      </w:pPr>
      <w:r>
        <w:t>F.</w:t>
      </w:r>
      <w:r>
        <w:tab/>
        <w:t>Pre-employment transition coordination</w:t>
      </w:r>
      <w:r>
        <w:tab/>
      </w:r>
      <w:r>
        <w:tab/>
      </w:r>
      <w:r>
        <w:tab/>
      </w:r>
      <w:r>
        <w:tab/>
      </w:r>
      <w:r>
        <w:tab/>
      </w:r>
    </w:p>
    <w:p w14:paraId="676F684C" w14:textId="77777777" w:rsidR="00A11E65" w:rsidRDefault="00A11E65" w:rsidP="002A4544">
      <w:pPr>
        <w:spacing w:after="0" w:line="240" w:lineRule="auto"/>
      </w:pPr>
    </w:p>
    <w:p w14:paraId="38011AE1" w14:textId="77777777" w:rsidR="00A11E65" w:rsidRDefault="00A11E65" w:rsidP="002A4544">
      <w:pPr>
        <w:spacing w:after="0" w:line="240" w:lineRule="auto"/>
      </w:pPr>
      <w:r>
        <w:t>PreETS03</w:t>
      </w:r>
    </w:p>
    <w:p w14:paraId="1D70F977" w14:textId="77777777" w:rsidR="00A11E65" w:rsidRDefault="00A11E65" w:rsidP="002A4544">
      <w:pPr>
        <w:spacing w:after="0" w:line="240" w:lineRule="auto"/>
      </w:pPr>
      <w:r>
        <w:t>[ASK OF THOSE RATING AT LEAST ONE SERVICE &lt;=2 IN PreETS02]</w:t>
      </w:r>
    </w:p>
    <w:p w14:paraId="121F07E6" w14:textId="77777777" w:rsidR="00A11E65" w:rsidRDefault="00A11E65" w:rsidP="002A4544">
      <w:pPr>
        <w:spacing w:after="0" w:line="240" w:lineRule="auto"/>
      </w:pPr>
      <w:r>
        <w:t>You rated some of the Pre-ETS services in your community as inadequate. Please share why these services are inadequate. [OPEN TEXT]</w:t>
      </w:r>
    </w:p>
    <w:p w14:paraId="4B7EC8D6" w14:textId="77777777" w:rsidR="00A11E65" w:rsidRDefault="00A11E65" w:rsidP="002A4544">
      <w:pPr>
        <w:spacing w:after="0" w:line="240" w:lineRule="auto"/>
      </w:pPr>
    </w:p>
    <w:p w14:paraId="59EBA21E" w14:textId="77777777" w:rsidR="00A11E65" w:rsidRDefault="00A11E65" w:rsidP="002A4544">
      <w:pPr>
        <w:spacing w:after="0" w:line="240" w:lineRule="auto"/>
      </w:pPr>
      <w:r>
        <w:t>PreETS04</w:t>
      </w:r>
    </w:p>
    <w:p w14:paraId="3FB733B6" w14:textId="77777777" w:rsidR="00A11E65" w:rsidRDefault="00A11E65" w:rsidP="002A4544">
      <w:pPr>
        <w:spacing w:after="0" w:line="240" w:lineRule="auto"/>
      </w:pPr>
      <w:r>
        <w:t xml:space="preserve">What other services are needed by students with disabilities your organization works with to achieve their employment goals? </w:t>
      </w:r>
    </w:p>
    <w:p w14:paraId="7247ACA6" w14:textId="77777777" w:rsidR="00A11E65" w:rsidRDefault="00A11E65" w:rsidP="002A4544">
      <w:pPr>
        <w:spacing w:after="0" w:line="240" w:lineRule="auto"/>
      </w:pPr>
      <w:r>
        <w:t>[OPEN TEXT]</w:t>
      </w:r>
    </w:p>
    <w:p w14:paraId="42B74CD9" w14:textId="77777777" w:rsidR="00A11E65" w:rsidRDefault="00A11E65" w:rsidP="002A4544">
      <w:pPr>
        <w:spacing w:after="0" w:line="240" w:lineRule="auto"/>
      </w:pPr>
    </w:p>
    <w:p w14:paraId="0D0BF415" w14:textId="77777777" w:rsidR="00A11E65" w:rsidRDefault="00A11E65" w:rsidP="002A4544">
      <w:pPr>
        <w:spacing w:after="0" w:line="240" w:lineRule="auto"/>
      </w:pPr>
      <w:r>
        <w:t>Employment Related Supports</w:t>
      </w:r>
    </w:p>
    <w:p w14:paraId="1E9F758A" w14:textId="77777777" w:rsidR="00A11E65" w:rsidRDefault="00A11E65" w:rsidP="002A4544">
      <w:pPr>
        <w:spacing w:after="0" w:line="240" w:lineRule="auto"/>
      </w:pPr>
      <w:r>
        <w:t>EmpRel01</w:t>
      </w:r>
    </w:p>
    <w:p w14:paraId="666CF38A" w14:textId="77777777" w:rsidR="00A11E65" w:rsidRDefault="00A11E65" w:rsidP="002A4544">
      <w:pPr>
        <w:spacing w:after="0" w:line="240" w:lineRule="auto"/>
      </w:pPr>
      <w:r>
        <w:t>Please rate the quality of the following employment related supports in your community. Please let us know if they are never adequate, are rarely adequate, are sometimes adequate, or are always adequate to address the needs of individuals with disabilities. [RADIO BUTTONS, MUTUALLY EXCLUSIVE]</w:t>
      </w:r>
    </w:p>
    <w:p w14:paraId="7CC7EF1D" w14:textId="77777777" w:rsidR="00A11E65" w:rsidRDefault="00A11E65" w:rsidP="002A4544">
      <w:pPr>
        <w:spacing w:after="0" w:line="240" w:lineRule="auto"/>
      </w:pPr>
    </w:p>
    <w:p w14:paraId="1D2D20A7" w14:textId="77777777" w:rsidR="00A11E65" w:rsidRDefault="00A11E65" w:rsidP="002A4544">
      <w:pPr>
        <w:spacing w:after="0" w:line="240" w:lineRule="auto"/>
      </w:pPr>
      <w:r>
        <w:tab/>
        <w:t>Never adequate (1)</w:t>
      </w:r>
      <w:r>
        <w:tab/>
        <w:t>Rarely adequate (2)</w:t>
      </w:r>
      <w:r>
        <w:tab/>
        <w:t>Sometimes adequate (3)</w:t>
      </w:r>
      <w:r>
        <w:tab/>
        <w:t>Always adequate (4)</w:t>
      </w:r>
      <w:r>
        <w:tab/>
        <w:t>Unsure (9)</w:t>
      </w:r>
    </w:p>
    <w:p w14:paraId="674A568C" w14:textId="77777777" w:rsidR="00A11E65" w:rsidRDefault="00A11E65" w:rsidP="002A4544">
      <w:pPr>
        <w:spacing w:after="0" w:line="240" w:lineRule="auto"/>
      </w:pPr>
      <w:r>
        <w:t>A.</w:t>
      </w:r>
      <w:r>
        <w:tab/>
        <w:t>Vocational assessment</w:t>
      </w:r>
      <w:r>
        <w:tab/>
      </w:r>
      <w:r>
        <w:tab/>
      </w:r>
      <w:r>
        <w:tab/>
      </w:r>
      <w:r>
        <w:tab/>
      </w:r>
      <w:r>
        <w:tab/>
      </w:r>
    </w:p>
    <w:p w14:paraId="29E71553" w14:textId="77777777" w:rsidR="00A11E65" w:rsidRDefault="00A11E65" w:rsidP="002A4544">
      <w:pPr>
        <w:spacing w:after="0" w:line="240" w:lineRule="auto"/>
      </w:pPr>
      <w:r>
        <w:t>B.</w:t>
      </w:r>
      <w:r>
        <w:tab/>
        <w:t>Vocational counseling</w:t>
      </w:r>
      <w:r>
        <w:tab/>
      </w:r>
      <w:r>
        <w:tab/>
      </w:r>
      <w:r>
        <w:tab/>
      </w:r>
      <w:r>
        <w:tab/>
      </w:r>
      <w:r>
        <w:tab/>
      </w:r>
    </w:p>
    <w:p w14:paraId="2129CA2D" w14:textId="77777777" w:rsidR="00A11E65" w:rsidRDefault="00A11E65" w:rsidP="002A4544">
      <w:pPr>
        <w:spacing w:after="0" w:line="240" w:lineRule="auto"/>
      </w:pPr>
      <w:r>
        <w:t>C.</w:t>
      </w:r>
      <w:r>
        <w:tab/>
        <w:t>Technical training</w:t>
      </w:r>
      <w:r>
        <w:tab/>
      </w:r>
      <w:r>
        <w:tab/>
      </w:r>
      <w:r>
        <w:tab/>
      </w:r>
      <w:r>
        <w:tab/>
      </w:r>
      <w:r>
        <w:tab/>
      </w:r>
    </w:p>
    <w:p w14:paraId="5B3DDC97" w14:textId="77777777" w:rsidR="00A11E65" w:rsidRDefault="00A11E65" w:rsidP="002A4544">
      <w:pPr>
        <w:spacing w:after="0" w:line="240" w:lineRule="auto"/>
      </w:pPr>
      <w:r>
        <w:t>D.</w:t>
      </w:r>
      <w:r>
        <w:tab/>
        <w:t>Academic education</w:t>
      </w:r>
      <w:r>
        <w:tab/>
      </w:r>
      <w:r>
        <w:tab/>
      </w:r>
      <w:r>
        <w:tab/>
      </w:r>
      <w:r>
        <w:tab/>
      </w:r>
      <w:r>
        <w:tab/>
      </w:r>
    </w:p>
    <w:p w14:paraId="6F446831" w14:textId="77777777" w:rsidR="00A11E65" w:rsidRDefault="00A11E65" w:rsidP="002A4544">
      <w:pPr>
        <w:spacing w:after="0" w:line="240" w:lineRule="auto"/>
      </w:pPr>
      <w:r>
        <w:t>E.</w:t>
      </w:r>
      <w:r>
        <w:tab/>
        <w:t>Vocational tuition assistance</w:t>
      </w:r>
      <w:r>
        <w:tab/>
      </w:r>
      <w:r>
        <w:tab/>
      </w:r>
      <w:r>
        <w:tab/>
      </w:r>
      <w:r>
        <w:tab/>
      </w:r>
      <w:r>
        <w:tab/>
      </w:r>
    </w:p>
    <w:p w14:paraId="2E5E09C0" w14:textId="77777777" w:rsidR="00A11E65" w:rsidRDefault="00A11E65" w:rsidP="002A4544">
      <w:pPr>
        <w:spacing w:after="0" w:line="240" w:lineRule="auto"/>
      </w:pPr>
      <w:r>
        <w:t>F.</w:t>
      </w:r>
      <w:r>
        <w:tab/>
        <w:t>Job placements</w:t>
      </w:r>
      <w:r>
        <w:tab/>
      </w:r>
      <w:r>
        <w:tab/>
      </w:r>
      <w:r>
        <w:tab/>
      </w:r>
      <w:r>
        <w:tab/>
      </w:r>
      <w:r>
        <w:tab/>
      </w:r>
    </w:p>
    <w:p w14:paraId="68A8DE98" w14:textId="77777777" w:rsidR="00A11E65" w:rsidRDefault="00A11E65" w:rsidP="002A4544">
      <w:pPr>
        <w:spacing w:after="0" w:line="240" w:lineRule="auto"/>
      </w:pPr>
      <w:r>
        <w:t>G.</w:t>
      </w:r>
      <w:r>
        <w:tab/>
        <w:t>Job coaching</w:t>
      </w:r>
      <w:r>
        <w:tab/>
      </w:r>
      <w:r>
        <w:tab/>
      </w:r>
      <w:r>
        <w:tab/>
      </w:r>
      <w:r>
        <w:tab/>
      </w:r>
      <w:r>
        <w:tab/>
      </w:r>
    </w:p>
    <w:p w14:paraId="317050E0" w14:textId="77777777" w:rsidR="00A11E65" w:rsidRDefault="00A11E65" w:rsidP="002A4544">
      <w:pPr>
        <w:spacing w:after="0" w:line="240" w:lineRule="auto"/>
      </w:pPr>
      <w:r>
        <w:t>H.</w:t>
      </w:r>
      <w:r>
        <w:tab/>
        <w:t>Self-employment supports</w:t>
      </w:r>
      <w:r>
        <w:tab/>
      </w:r>
      <w:r>
        <w:tab/>
      </w:r>
      <w:r>
        <w:tab/>
      </w:r>
      <w:r>
        <w:tab/>
      </w:r>
      <w:r>
        <w:tab/>
      </w:r>
    </w:p>
    <w:p w14:paraId="3CDB6B2E" w14:textId="77777777" w:rsidR="00A11E65" w:rsidRDefault="00A11E65" w:rsidP="002A4544">
      <w:pPr>
        <w:spacing w:after="0" w:line="240" w:lineRule="auto"/>
      </w:pPr>
      <w:r>
        <w:t>I.</w:t>
      </w:r>
      <w:r>
        <w:tab/>
        <w:t>Post-employment services</w:t>
      </w:r>
      <w:r>
        <w:tab/>
      </w:r>
      <w:r>
        <w:tab/>
      </w:r>
      <w:r>
        <w:tab/>
      </w:r>
      <w:r>
        <w:tab/>
      </w:r>
      <w:r>
        <w:tab/>
      </w:r>
    </w:p>
    <w:p w14:paraId="48AB9A54" w14:textId="77777777" w:rsidR="00A11E65" w:rsidRDefault="00A11E65" w:rsidP="002A4544">
      <w:pPr>
        <w:spacing w:after="0" w:line="240" w:lineRule="auto"/>
      </w:pPr>
    </w:p>
    <w:p w14:paraId="7A4C6174" w14:textId="77777777" w:rsidR="00A11E65" w:rsidRDefault="00A11E65" w:rsidP="002A4544">
      <w:pPr>
        <w:spacing w:after="0" w:line="240" w:lineRule="auto"/>
      </w:pPr>
      <w:r>
        <w:t> </w:t>
      </w:r>
    </w:p>
    <w:p w14:paraId="5F439048" w14:textId="77777777" w:rsidR="00A11E65" w:rsidRDefault="00A11E65" w:rsidP="002A4544">
      <w:pPr>
        <w:spacing w:after="0" w:line="240" w:lineRule="auto"/>
      </w:pPr>
      <w:r>
        <w:t>EmpRel02</w:t>
      </w:r>
    </w:p>
    <w:p w14:paraId="3E02FEC9" w14:textId="77777777" w:rsidR="00A11E65" w:rsidRDefault="00A11E65" w:rsidP="002A4544">
      <w:pPr>
        <w:spacing w:after="0" w:line="240" w:lineRule="auto"/>
      </w:pPr>
      <w:r>
        <w:t>[ASK OF THOSE RATING AT LEAST ONE SERVICE &lt;=2 IN EMPREL01]</w:t>
      </w:r>
    </w:p>
    <w:p w14:paraId="13F53CB0" w14:textId="77777777" w:rsidR="00A11E65" w:rsidRDefault="00A11E65" w:rsidP="002A4544">
      <w:pPr>
        <w:spacing w:after="0" w:line="240" w:lineRule="auto"/>
      </w:pPr>
      <w:r>
        <w:t>You rated some of the employment-related support services in your community as inadequate. Please share why these services are inadequate. [OPEN TEXT]</w:t>
      </w:r>
    </w:p>
    <w:p w14:paraId="4225F358" w14:textId="77777777" w:rsidR="00A11E65" w:rsidRDefault="00A11E65" w:rsidP="002A4544">
      <w:pPr>
        <w:spacing w:after="0" w:line="240" w:lineRule="auto"/>
      </w:pPr>
    </w:p>
    <w:p w14:paraId="44F554C7" w14:textId="77777777" w:rsidR="00A11E65" w:rsidRDefault="00A11E65" w:rsidP="002A4544">
      <w:pPr>
        <w:spacing w:after="0" w:line="240" w:lineRule="auto"/>
      </w:pPr>
      <w:r>
        <w:t>EmpRel03</w:t>
      </w:r>
    </w:p>
    <w:p w14:paraId="12C24005" w14:textId="77777777" w:rsidR="00A11E65" w:rsidRDefault="00A11E65" w:rsidP="002A4544">
      <w:pPr>
        <w:spacing w:after="0" w:line="240" w:lineRule="auto"/>
      </w:pPr>
      <w:r>
        <w:t>What other employment related services do you believe the individuals your organization works with need in order to find a job, keep a job, or advance their career? [OPEN TEXT]</w:t>
      </w:r>
    </w:p>
    <w:p w14:paraId="411EBE9B" w14:textId="77777777" w:rsidR="00A11E65" w:rsidRDefault="00A11E65" w:rsidP="002A4544">
      <w:pPr>
        <w:spacing w:after="0" w:line="240" w:lineRule="auto"/>
      </w:pPr>
    </w:p>
    <w:p w14:paraId="53832264" w14:textId="77777777" w:rsidR="00A11E65" w:rsidRDefault="00A11E65" w:rsidP="002A4544">
      <w:pPr>
        <w:spacing w:after="0" w:line="240" w:lineRule="auto"/>
      </w:pPr>
      <w:r>
        <w:t>Support Services</w:t>
      </w:r>
    </w:p>
    <w:p w14:paraId="68CB2740" w14:textId="77777777" w:rsidR="00A11E65" w:rsidRDefault="00A11E65" w:rsidP="002A4544">
      <w:pPr>
        <w:spacing w:after="0" w:line="240" w:lineRule="auto"/>
      </w:pPr>
    </w:p>
    <w:p w14:paraId="54ADA2AF" w14:textId="77777777" w:rsidR="00A11E65" w:rsidRDefault="00A11E65" w:rsidP="002A4544">
      <w:pPr>
        <w:spacing w:after="0" w:line="240" w:lineRule="auto"/>
      </w:pPr>
      <w:r>
        <w:lastRenderedPageBreak/>
        <w:t>Support01</w:t>
      </w:r>
    </w:p>
    <w:p w14:paraId="2446E4A6" w14:textId="77777777" w:rsidR="00A11E65" w:rsidRDefault="00A11E65" w:rsidP="002A4544">
      <w:pPr>
        <w:spacing w:after="0" w:line="240" w:lineRule="auto"/>
      </w:pPr>
      <w:r>
        <w:t>Please rate the quality of the following support services in your community. Please let us know if they are never adequate, are rarely adequate, are sometimes adequate, or are always adequate to address the needs of individuals with disabilities. [RADIO BUTTONS, MUTUALLY EXCLUSIVE]</w:t>
      </w:r>
    </w:p>
    <w:p w14:paraId="4EBE7C4F" w14:textId="77777777" w:rsidR="00A11E65" w:rsidRDefault="00A11E65" w:rsidP="002A4544">
      <w:pPr>
        <w:spacing w:after="0" w:line="240" w:lineRule="auto"/>
      </w:pPr>
      <w:r>
        <w:tab/>
        <w:t>Never adequate (1)</w:t>
      </w:r>
      <w:r>
        <w:tab/>
        <w:t>Rarely adequate (2)</w:t>
      </w:r>
      <w:r>
        <w:tab/>
        <w:t>Sometimes adequate (3)</w:t>
      </w:r>
      <w:r>
        <w:tab/>
        <w:t>Always adequate (4)</w:t>
      </w:r>
      <w:r>
        <w:tab/>
        <w:t>Unsure (9)</w:t>
      </w:r>
    </w:p>
    <w:p w14:paraId="7CB3D1E4" w14:textId="77777777" w:rsidR="00A11E65" w:rsidRDefault="00A11E65" w:rsidP="002A4544">
      <w:pPr>
        <w:spacing w:after="0" w:line="240" w:lineRule="auto"/>
      </w:pPr>
      <w:r>
        <w:t>A.</w:t>
      </w:r>
      <w:r>
        <w:tab/>
        <w:t>Referrals to community resources</w:t>
      </w:r>
      <w:r>
        <w:tab/>
      </w:r>
      <w:r>
        <w:tab/>
      </w:r>
      <w:r>
        <w:tab/>
      </w:r>
      <w:r>
        <w:tab/>
      </w:r>
      <w:r>
        <w:tab/>
      </w:r>
    </w:p>
    <w:p w14:paraId="198806F3" w14:textId="77777777" w:rsidR="00A11E65" w:rsidRDefault="00A11E65" w:rsidP="002A4544">
      <w:pPr>
        <w:spacing w:after="0" w:line="240" w:lineRule="auto"/>
      </w:pPr>
      <w:r>
        <w:t>B.</w:t>
      </w:r>
      <w:r>
        <w:tab/>
        <w:t>Family and caregiver support</w:t>
      </w:r>
      <w:r>
        <w:tab/>
      </w:r>
      <w:r>
        <w:tab/>
      </w:r>
      <w:r>
        <w:tab/>
      </w:r>
      <w:r>
        <w:tab/>
      </w:r>
      <w:r>
        <w:tab/>
      </w:r>
    </w:p>
    <w:p w14:paraId="127F5A24" w14:textId="77777777" w:rsidR="00A11E65" w:rsidRDefault="00A11E65" w:rsidP="002A4544">
      <w:pPr>
        <w:spacing w:after="0" w:line="240" w:lineRule="auto"/>
      </w:pPr>
      <w:r>
        <w:t>C.</w:t>
      </w:r>
      <w:r>
        <w:tab/>
        <w:t>Group and peer support</w:t>
      </w:r>
      <w:r>
        <w:tab/>
      </w:r>
      <w:r>
        <w:tab/>
      </w:r>
      <w:r>
        <w:tab/>
      </w:r>
      <w:r>
        <w:tab/>
      </w:r>
      <w:r>
        <w:tab/>
      </w:r>
    </w:p>
    <w:p w14:paraId="3AB1E3F5" w14:textId="77777777" w:rsidR="00A11E65" w:rsidRDefault="00A11E65" w:rsidP="002A4544">
      <w:pPr>
        <w:spacing w:after="0" w:line="240" w:lineRule="auto"/>
      </w:pPr>
      <w:r>
        <w:t>D.</w:t>
      </w:r>
      <w:r>
        <w:tab/>
        <w:t>Housing</w:t>
      </w:r>
      <w:r>
        <w:tab/>
      </w:r>
      <w:r>
        <w:tab/>
      </w:r>
      <w:r>
        <w:tab/>
      </w:r>
      <w:r>
        <w:tab/>
      </w:r>
      <w:r>
        <w:tab/>
      </w:r>
    </w:p>
    <w:p w14:paraId="5582EF6A" w14:textId="77777777" w:rsidR="00A11E65" w:rsidRDefault="00A11E65" w:rsidP="002A4544">
      <w:pPr>
        <w:spacing w:after="0" w:line="240" w:lineRule="auto"/>
      </w:pPr>
      <w:r>
        <w:t>E.</w:t>
      </w:r>
      <w:r>
        <w:tab/>
        <w:t>Independent living skills training</w:t>
      </w:r>
      <w:r>
        <w:tab/>
      </w:r>
      <w:r>
        <w:tab/>
      </w:r>
      <w:r>
        <w:tab/>
      </w:r>
      <w:r>
        <w:tab/>
      </w:r>
      <w:r>
        <w:tab/>
      </w:r>
    </w:p>
    <w:p w14:paraId="1B27A54E" w14:textId="77777777" w:rsidR="00A11E65" w:rsidRDefault="00A11E65" w:rsidP="002A4544">
      <w:pPr>
        <w:spacing w:after="0" w:line="240" w:lineRule="auto"/>
      </w:pPr>
      <w:r>
        <w:t>F.</w:t>
      </w:r>
      <w:r>
        <w:tab/>
        <w:t>Medical care</w:t>
      </w:r>
      <w:r>
        <w:tab/>
      </w:r>
      <w:r>
        <w:tab/>
      </w:r>
      <w:r>
        <w:tab/>
      </w:r>
      <w:r>
        <w:tab/>
      </w:r>
      <w:r>
        <w:tab/>
      </w:r>
    </w:p>
    <w:p w14:paraId="5AFD551C" w14:textId="77777777" w:rsidR="00A11E65" w:rsidRDefault="00A11E65" w:rsidP="002A4544">
      <w:pPr>
        <w:spacing w:after="0" w:line="240" w:lineRule="auto"/>
      </w:pPr>
      <w:r>
        <w:t>G.</w:t>
      </w:r>
      <w:r>
        <w:tab/>
        <w:t>Social security benefit planning</w:t>
      </w:r>
      <w:r>
        <w:tab/>
      </w:r>
      <w:r>
        <w:tab/>
      </w:r>
      <w:r>
        <w:tab/>
      </w:r>
      <w:r>
        <w:tab/>
      </w:r>
      <w:r>
        <w:tab/>
      </w:r>
    </w:p>
    <w:p w14:paraId="43B700B8" w14:textId="77777777" w:rsidR="00A11E65" w:rsidRDefault="00A11E65" w:rsidP="002A4544">
      <w:pPr>
        <w:spacing w:after="0" w:line="240" w:lineRule="auto"/>
      </w:pPr>
      <w:r>
        <w:t>H.</w:t>
      </w:r>
      <w:r>
        <w:tab/>
        <w:t>Transition services from institution to community</w:t>
      </w:r>
      <w:r>
        <w:tab/>
      </w:r>
      <w:r>
        <w:tab/>
      </w:r>
      <w:r>
        <w:tab/>
      </w:r>
      <w:r>
        <w:tab/>
      </w:r>
      <w:r>
        <w:tab/>
      </w:r>
    </w:p>
    <w:p w14:paraId="5EA35BBF" w14:textId="77777777" w:rsidR="00A11E65" w:rsidRDefault="00A11E65" w:rsidP="002A4544">
      <w:pPr>
        <w:spacing w:after="0" w:line="240" w:lineRule="auto"/>
      </w:pPr>
      <w:r>
        <w:t>I.</w:t>
      </w:r>
      <w:r>
        <w:tab/>
        <w:t>Transportation</w:t>
      </w:r>
      <w:r>
        <w:tab/>
      </w:r>
      <w:r>
        <w:tab/>
      </w:r>
      <w:r>
        <w:tab/>
      </w:r>
      <w:r>
        <w:tab/>
      </w:r>
      <w:r>
        <w:tab/>
      </w:r>
    </w:p>
    <w:p w14:paraId="3C03A479" w14:textId="77777777" w:rsidR="00A11E65" w:rsidRDefault="00A11E65" w:rsidP="002A4544">
      <w:pPr>
        <w:spacing w:after="0" w:line="240" w:lineRule="auto"/>
      </w:pPr>
    </w:p>
    <w:p w14:paraId="72C999FC" w14:textId="77777777" w:rsidR="00A11E65" w:rsidRDefault="00A11E65" w:rsidP="002A4544">
      <w:pPr>
        <w:spacing w:after="0" w:line="240" w:lineRule="auto"/>
      </w:pPr>
      <w:r>
        <w:t>Support02</w:t>
      </w:r>
    </w:p>
    <w:p w14:paraId="3B254532" w14:textId="77777777" w:rsidR="00A11E65" w:rsidRDefault="00A11E65" w:rsidP="002A4544">
      <w:pPr>
        <w:spacing w:after="0" w:line="240" w:lineRule="auto"/>
      </w:pPr>
      <w:r>
        <w:t>[ASK OF THOSE RATING AT LEAST ONE SERVICE &lt;=2 IN SUPPORT01]</w:t>
      </w:r>
    </w:p>
    <w:p w14:paraId="1FDC5154" w14:textId="77777777" w:rsidR="00A11E65" w:rsidRDefault="00A11E65" w:rsidP="002A4544">
      <w:pPr>
        <w:spacing w:after="0" w:line="240" w:lineRule="auto"/>
      </w:pPr>
      <w:r>
        <w:t>You rated some of the support services in your community as inadequate. Please share why these services are inadequate.  [OPEN TEXT]</w:t>
      </w:r>
    </w:p>
    <w:p w14:paraId="6228C5E6" w14:textId="77777777" w:rsidR="00A11E65" w:rsidRDefault="00A11E65" w:rsidP="002A4544">
      <w:pPr>
        <w:spacing w:after="0" w:line="240" w:lineRule="auto"/>
      </w:pPr>
    </w:p>
    <w:p w14:paraId="513D0635" w14:textId="77777777" w:rsidR="00A11E65" w:rsidRDefault="00A11E65" w:rsidP="002A4544">
      <w:pPr>
        <w:spacing w:after="0" w:line="240" w:lineRule="auto"/>
      </w:pPr>
      <w:r>
        <w:t>Support03</w:t>
      </w:r>
    </w:p>
    <w:p w14:paraId="2D24108C" w14:textId="77777777" w:rsidR="00A11E65" w:rsidRDefault="00A11E65" w:rsidP="002A4544">
      <w:pPr>
        <w:spacing w:after="0" w:line="240" w:lineRule="auto"/>
      </w:pPr>
      <w:r>
        <w:t>What other supportive services do you believe the individuals your organization works with need in order to find a job, keep a job, or advance their career? [OPEN TEXT]</w:t>
      </w:r>
    </w:p>
    <w:p w14:paraId="5B9B96E9" w14:textId="77777777" w:rsidR="00A11E65" w:rsidRDefault="00A11E65" w:rsidP="002A4544">
      <w:pPr>
        <w:spacing w:after="0" w:line="240" w:lineRule="auto"/>
      </w:pPr>
    </w:p>
    <w:p w14:paraId="7AF9507E" w14:textId="77777777" w:rsidR="00A11E65" w:rsidRDefault="00A11E65" w:rsidP="002A4544">
      <w:pPr>
        <w:spacing w:after="0" w:line="240" w:lineRule="auto"/>
      </w:pPr>
      <w:r>
        <w:t>Mental Health Needs</w:t>
      </w:r>
    </w:p>
    <w:p w14:paraId="4991E889" w14:textId="77777777" w:rsidR="00A11E65" w:rsidRDefault="00A11E65" w:rsidP="002A4544">
      <w:pPr>
        <w:spacing w:after="0" w:line="240" w:lineRule="auto"/>
      </w:pPr>
    </w:p>
    <w:p w14:paraId="7D92A5DC" w14:textId="77777777" w:rsidR="00A11E65" w:rsidRDefault="00A11E65" w:rsidP="002A4544">
      <w:pPr>
        <w:spacing w:after="0" w:line="240" w:lineRule="auto"/>
      </w:pPr>
      <w:r>
        <w:t>MHS01</w:t>
      </w:r>
    </w:p>
    <w:p w14:paraId="7DF1DDCE" w14:textId="77777777" w:rsidR="00A11E65" w:rsidRDefault="00A11E65" w:rsidP="002A4544">
      <w:pPr>
        <w:spacing w:after="0" w:line="240" w:lineRule="auto"/>
      </w:pPr>
      <w:r>
        <w:t>Please rate the quality of the following mental health services in your community. Please let us know if they are never adequate, are rarely adequate, are sometimes adequate, or are always adequate to address the needs of individuals with disabilities. [RADIO BUTTONS, MUTUALLY EXCLUSIVE]</w:t>
      </w:r>
    </w:p>
    <w:p w14:paraId="42D735D3" w14:textId="77777777" w:rsidR="00A11E65" w:rsidRDefault="00A11E65" w:rsidP="002A4544">
      <w:pPr>
        <w:spacing w:after="0" w:line="240" w:lineRule="auto"/>
      </w:pPr>
    </w:p>
    <w:p w14:paraId="5538C195" w14:textId="77777777" w:rsidR="00A11E65" w:rsidRDefault="00A11E65" w:rsidP="002A4544">
      <w:pPr>
        <w:spacing w:after="0" w:line="240" w:lineRule="auto"/>
      </w:pPr>
      <w:r>
        <w:tab/>
        <w:t>Never adequate (1)</w:t>
      </w:r>
      <w:r>
        <w:tab/>
        <w:t>Rarely adequate (2)</w:t>
      </w:r>
      <w:r>
        <w:tab/>
        <w:t>Sometimes adequate (3)</w:t>
      </w:r>
      <w:r>
        <w:tab/>
        <w:t>Always adequate (4)</w:t>
      </w:r>
      <w:r>
        <w:tab/>
        <w:t>Unsure (9)</w:t>
      </w:r>
    </w:p>
    <w:p w14:paraId="7D675A7A" w14:textId="77777777" w:rsidR="00A11E65" w:rsidRDefault="00A11E65" w:rsidP="002A4544">
      <w:pPr>
        <w:spacing w:after="0" w:line="240" w:lineRule="auto"/>
      </w:pPr>
      <w:r>
        <w:t>A.</w:t>
      </w:r>
      <w:r>
        <w:tab/>
        <w:t>Behavioral supports</w:t>
      </w:r>
    </w:p>
    <w:p w14:paraId="0106E300" w14:textId="77777777" w:rsidR="00A11E65" w:rsidRDefault="00A11E65" w:rsidP="002A4544">
      <w:pPr>
        <w:spacing w:after="0" w:line="240" w:lineRule="auto"/>
      </w:pPr>
      <w:r>
        <w:t>B.</w:t>
      </w:r>
      <w:r>
        <w:tab/>
        <w:t>Mental health treatment</w:t>
      </w:r>
      <w:r>
        <w:tab/>
      </w:r>
    </w:p>
    <w:p w14:paraId="003F210A" w14:textId="7C758A03" w:rsidR="00A11E65" w:rsidRDefault="00A11E65" w:rsidP="002A4544">
      <w:pPr>
        <w:spacing w:after="0" w:line="240" w:lineRule="auto"/>
      </w:pPr>
      <w:r>
        <w:t>C.</w:t>
      </w:r>
      <w:r>
        <w:tab/>
        <w:t xml:space="preserve">Substance use </w:t>
      </w:r>
      <w:r w:rsidR="00D30370">
        <w:t>treatment</w:t>
      </w:r>
    </w:p>
    <w:p w14:paraId="10E32C4B" w14:textId="77777777" w:rsidR="00A11E65" w:rsidRDefault="00A11E65" w:rsidP="002A4544">
      <w:pPr>
        <w:spacing w:after="0" w:line="240" w:lineRule="auto"/>
      </w:pPr>
    </w:p>
    <w:p w14:paraId="7626E5F0" w14:textId="77777777" w:rsidR="00A11E65" w:rsidRDefault="00A11E65" w:rsidP="002A4544">
      <w:pPr>
        <w:spacing w:after="0" w:line="240" w:lineRule="auto"/>
      </w:pPr>
      <w:r>
        <w:t>MHS02</w:t>
      </w:r>
    </w:p>
    <w:p w14:paraId="4D500E77" w14:textId="77777777" w:rsidR="00A11E65" w:rsidRDefault="00A11E65" w:rsidP="002A4544">
      <w:pPr>
        <w:spacing w:after="0" w:line="240" w:lineRule="auto"/>
      </w:pPr>
      <w:r>
        <w:t>[ASK OF THOSE RATING AT LEAST ONE SERVICE &lt;=3 IN MHS01]</w:t>
      </w:r>
    </w:p>
    <w:p w14:paraId="1347C2D3" w14:textId="77777777" w:rsidR="00A11E65" w:rsidRDefault="00A11E65" w:rsidP="002A4544">
      <w:pPr>
        <w:spacing w:after="0" w:line="240" w:lineRule="auto"/>
      </w:pPr>
      <w:r>
        <w:t>You rated some of the mental health services in your community as inadequate. Why do you believe these services to be inadequate? [OPEN TEXT]</w:t>
      </w:r>
    </w:p>
    <w:p w14:paraId="4309D917" w14:textId="77777777" w:rsidR="00A11E65" w:rsidRDefault="00A11E65" w:rsidP="002A4544">
      <w:pPr>
        <w:spacing w:after="0" w:line="240" w:lineRule="auto"/>
      </w:pPr>
    </w:p>
    <w:p w14:paraId="6BDA2949" w14:textId="77777777" w:rsidR="00A11E65" w:rsidRDefault="00A11E65" w:rsidP="002A4544">
      <w:pPr>
        <w:spacing w:after="0" w:line="240" w:lineRule="auto"/>
      </w:pPr>
      <w:r>
        <w:t>MHS03</w:t>
      </w:r>
    </w:p>
    <w:p w14:paraId="2B6EBEDF" w14:textId="77777777" w:rsidR="00A11E65" w:rsidRDefault="00A11E65" w:rsidP="002A4544">
      <w:pPr>
        <w:spacing w:after="0" w:line="240" w:lineRule="auto"/>
      </w:pPr>
      <w:r>
        <w:t>What other mental health services do you believe the individuals your organization works with need in order to find a job, keep a job, or advance their career? [OPEN TEXT]</w:t>
      </w:r>
    </w:p>
    <w:p w14:paraId="529D3379" w14:textId="77777777" w:rsidR="00A11E65" w:rsidRDefault="00A11E65" w:rsidP="002A4544">
      <w:pPr>
        <w:spacing w:after="0" w:line="240" w:lineRule="auto"/>
      </w:pPr>
    </w:p>
    <w:p w14:paraId="73CC8737" w14:textId="77777777" w:rsidR="00A11E65" w:rsidRDefault="00A11E65" w:rsidP="002A4544">
      <w:pPr>
        <w:spacing w:after="0" w:line="240" w:lineRule="auto"/>
      </w:pPr>
      <w:r>
        <w:t>Group Needs</w:t>
      </w:r>
    </w:p>
    <w:p w14:paraId="086C3628" w14:textId="77777777" w:rsidR="00A11E65" w:rsidRDefault="00A11E65" w:rsidP="002A4544">
      <w:pPr>
        <w:spacing w:after="0" w:line="240" w:lineRule="auto"/>
      </w:pPr>
      <w:r>
        <w:t>CSNAGroup01</w:t>
      </w:r>
    </w:p>
    <w:p w14:paraId="3A6642AC" w14:textId="77777777" w:rsidR="00A11E65" w:rsidRDefault="00A11E65" w:rsidP="002A4544">
      <w:pPr>
        <w:spacing w:after="0" w:line="240" w:lineRule="auto"/>
      </w:pPr>
      <w:r>
        <w:t>[IF SERVE THE MOST SIGNIFICANTLY DISABLED IN ORG05]</w:t>
      </w:r>
    </w:p>
    <w:p w14:paraId="0018856C" w14:textId="77777777" w:rsidR="00A11E65" w:rsidRDefault="00A11E65" w:rsidP="002A4544">
      <w:pPr>
        <w:spacing w:after="0" w:line="240" w:lineRule="auto"/>
      </w:pPr>
      <w:r>
        <w:t>Earlier, you indicated that you specialize in serving individuals with the most significant disabilities. What do you believe are the three most pressing needs in helping individuals with the most significant disabilities achieve their employment goals? [3 OPEN TEXT BOX]</w:t>
      </w:r>
    </w:p>
    <w:p w14:paraId="47C337E8" w14:textId="77777777" w:rsidR="00A11E65" w:rsidRDefault="00A11E65" w:rsidP="002A4544">
      <w:pPr>
        <w:spacing w:after="0" w:line="240" w:lineRule="auto"/>
      </w:pPr>
    </w:p>
    <w:p w14:paraId="2744978D" w14:textId="77777777" w:rsidR="00A11E65" w:rsidRDefault="00A11E65" w:rsidP="002A4544">
      <w:pPr>
        <w:spacing w:after="0" w:line="240" w:lineRule="auto"/>
      </w:pPr>
      <w:r>
        <w:t>CSNAGroup02</w:t>
      </w:r>
    </w:p>
    <w:p w14:paraId="0D76BC4A" w14:textId="77777777" w:rsidR="00A11E65" w:rsidRDefault="00A11E65" w:rsidP="002A4544">
      <w:pPr>
        <w:spacing w:after="0" w:line="240" w:lineRule="auto"/>
      </w:pPr>
      <w:r>
        <w:t>[IF SERVE MINORITY INDIVIDUALS IN ORG05]</w:t>
      </w:r>
    </w:p>
    <w:p w14:paraId="1F2221FA" w14:textId="77777777" w:rsidR="00A11E65" w:rsidRDefault="00A11E65" w:rsidP="002A4544">
      <w:pPr>
        <w:spacing w:after="0" w:line="240" w:lineRule="auto"/>
      </w:pPr>
      <w:r>
        <w:lastRenderedPageBreak/>
        <w:t>Earlier, you indicated that you specialize in serving people with disabilities from racial, cultural, or ethnic minority groups. What do you believe are the three most pressing needs in helping individuals from racial, cultural or ethnic minority groups achieve their employment goals? [3 OPEN TEXT BOX]</w:t>
      </w:r>
    </w:p>
    <w:p w14:paraId="7B7E250B" w14:textId="77777777" w:rsidR="00A11E65" w:rsidRDefault="00A11E65" w:rsidP="002A4544">
      <w:pPr>
        <w:spacing w:after="0" w:line="240" w:lineRule="auto"/>
      </w:pPr>
    </w:p>
    <w:p w14:paraId="3160242A" w14:textId="77777777" w:rsidR="00A11E65" w:rsidRDefault="00A11E65" w:rsidP="002A4544">
      <w:pPr>
        <w:spacing w:after="0" w:line="240" w:lineRule="auto"/>
      </w:pPr>
      <w:r>
        <w:t>CSNAGroup03</w:t>
      </w:r>
    </w:p>
    <w:p w14:paraId="50581AD3" w14:textId="77777777" w:rsidR="00A11E65" w:rsidRDefault="00A11E65" w:rsidP="002A4544">
      <w:pPr>
        <w:spacing w:after="0" w:line="240" w:lineRule="auto"/>
      </w:pPr>
      <w:r>
        <w:t>[IF SERVE YOUTH IN ORG05]</w:t>
      </w:r>
    </w:p>
    <w:p w14:paraId="5F09FA00" w14:textId="77777777" w:rsidR="00A11E65" w:rsidRDefault="00A11E65" w:rsidP="002A4544">
      <w:pPr>
        <w:spacing w:after="0" w:line="240" w:lineRule="auto"/>
      </w:pPr>
      <w:r>
        <w:t>Earlier, you indicated that you specialize in serving students with disabilities who are transitioning to adulthood (i.e., 14 age to 21). What do you believe are the three most pressing needs in helping students transitioning to adulthood achieve their employment goals? [3 OPEN TEXT BOX]</w:t>
      </w:r>
    </w:p>
    <w:p w14:paraId="5BAE4F2B" w14:textId="77777777" w:rsidR="00A11E65" w:rsidRDefault="00A11E65" w:rsidP="002A4544">
      <w:pPr>
        <w:spacing w:after="0" w:line="240" w:lineRule="auto"/>
      </w:pPr>
      <w:r>
        <w:t> </w:t>
      </w:r>
    </w:p>
    <w:p w14:paraId="49201A09" w14:textId="77777777" w:rsidR="00A11E65" w:rsidRDefault="00A11E65" w:rsidP="002A4544">
      <w:pPr>
        <w:spacing w:after="0" w:line="240" w:lineRule="auto"/>
      </w:pPr>
      <w:r>
        <w:t>Barriers to Achieving Employment Goals</w:t>
      </w:r>
    </w:p>
    <w:p w14:paraId="6F9396F2" w14:textId="77777777" w:rsidR="00A11E65" w:rsidRDefault="00A11E65" w:rsidP="002A4544">
      <w:pPr>
        <w:spacing w:after="0" w:line="240" w:lineRule="auto"/>
      </w:pPr>
    </w:p>
    <w:p w14:paraId="0C12AD4A" w14:textId="77777777" w:rsidR="00A11E65" w:rsidRDefault="00A11E65" w:rsidP="002A4544">
      <w:pPr>
        <w:spacing w:after="0" w:line="240" w:lineRule="auto"/>
      </w:pPr>
      <w:r>
        <w:t>Barrier01</w:t>
      </w:r>
    </w:p>
    <w:p w14:paraId="438EAE99" w14:textId="77777777" w:rsidR="00A11E65" w:rsidRDefault="00A11E65" w:rsidP="002A4544">
      <w:pPr>
        <w:spacing w:after="0" w:line="240" w:lineRule="auto"/>
      </w:pPr>
      <w:r>
        <w:t>What challenges do individuals with disabilities you work with frequently face with basic needs while trying to find a job, keep a job, or advance their careers? Please select all that apply.</w:t>
      </w:r>
    </w:p>
    <w:p w14:paraId="53CCFEB2" w14:textId="77777777" w:rsidR="00A11E65" w:rsidRDefault="00A11E65" w:rsidP="002A4544">
      <w:pPr>
        <w:spacing w:after="0" w:line="240" w:lineRule="auto"/>
      </w:pPr>
      <w:r>
        <w:tab/>
        <w:t>1 Housing</w:t>
      </w:r>
    </w:p>
    <w:p w14:paraId="7A53C7B4" w14:textId="77777777" w:rsidR="00A11E65" w:rsidRDefault="00A11E65" w:rsidP="002A4544">
      <w:pPr>
        <w:spacing w:after="0" w:line="240" w:lineRule="auto"/>
      </w:pPr>
      <w:r>
        <w:tab/>
        <w:t>2 Transportation</w:t>
      </w:r>
    </w:p>
    <w:p w14:paraId="7B214ACF" w14:textId="77777777" w:rsidR="00A11E65" w:rsidRDefault="00A11E65" w:rsidP="002A4544">
      <w:pPr>
        <w:spacing w:after="0" w:line="240" w:lineRule="auto"/>
      </w:pPr>
      <w:r>
        <w:t>3 Childcare</w:t>
      </w:r>
    </w:p>
    <w:p w14:paraId="473FE24E" w14:textId="77777777" w:rsidR="00A11E65" w:rsidRDefault="00A11E65" w:rsidP="002A4544">
      <w:pPr>
        <w:spacing w:after="0" w:line="240" w:lineRule="auto"/>
      </w:pPr>
      <w:r>
        <w:t>4 Food</w:t>
      </w:r>
    </w:p>
    <w:p w14:paraId="78D9B4F5" w14:textId="77777777" w:rsidR="00A11E65" w:rsidRDefault="00A11E65" w:rsidP="002A4544">
      <w:pPr>
        <w:spacing w:after="0" w:line="240" w:lineRule="auto"/>
      </w:pPr>
      <w:r>
        <w:t>5 Clothing</w:t>
      </w:r>
    </w:p>
    <w:p w14:paraId="5300070D" w14:textId="77777777" w:rsidR="00A11E65" w:rsidRDefault="00A11E65" w:rsidP="002A4544">
      <w:pPr>
        <w:spacing w:after="0" w:line="240" w:lineRule="auto"/>
      </w:pPr>
      <w:r>
        <w:t>9 Some other basic need(s) (Please specify: [OPEN TEXT])</w:t>
      </w:r>
    </w:p>
    <w:p w14:paraId="431B54DD" w14:textId="77777777" w:rsidR="00A11E65" w:rsidRDefault="00A11E65" w:rsidP="002A4544">
      <w:pPr>
        <w:spacing w:after="0" w:line="240" w:lineRule="auto"/>
      </w:pPr>
    </w:p>
    <w:p w14:paraId="0A9385A5" w14:textId="77777777" w:rsidR="00A11E65" w:rsidRDefault="00A11E65" w:rsidP="002A4544">
      <w:pPr>
        <w:spacing w:after="0" w:line="240" w:lineRule="auto"/>
      </w:pPr>
      <w:r>
        <w:t>Barrier02</w:t>
      </w:r>
    </w:p>
    <w:p w14:paraId="587AB8DF" w14:textId="77777777" w:rsidR="00A11E65" w:rsidRDefault="00A11E65" w:rsidP="002A4544">
      <w:pPr>
        <w:spacing w:after="0" w:line="240" w:lineRule="auto"/>
      </w:pPr>
      <w:r>
        <w:t>What kinds of legal needs do individuals with disabilities you work with frequently face while trying to find a job, keep a job, or advance their career? Please select all that apply.</w:t>
      </w:r>
    </w:p>
    <w:p w14:paraId="77132A1C" w14:textId="77777777" w:rsidR="00A11E65" w:rsidRDefault="00A11E65" w:rsidP="002A4544">
      <w:pPr>
        <w:spacing w:after="0" w:line="240" w:lineRule="auto"/>
      </w:pPr>
      <w:r>
        <w:t>1 Criminal offenses</w:t>
      </w:r>
    </w:p>
    <w:p w14:paraId="354371FA" w14:textId="77777777" w:rsidR="00A11E65" w:rsidRDefault="00A11E65" w:rsidP="002A4544">
      <w:pPr>
        <w:spacing w:after="0" w:line="240" w:lineRule="auto"/>
      </w:pPr>
      <w:r>
        <w:t>2 Immigration status</w:t>
      </w:r>
    </w:p>
    <w:p w14:paraId="77785CC2" w14:textId="77777777" w:rsidR="00A11E65" w:rsidRDefault="00A11E65" w:rsidP="002A4544">
      <w:pPr>
        <w:spacing w:after="0" w:line="240" w:lineRule="auto"/>
      </w:pPr>
      <w:r>
        <w:t>3 An ongoing discrimination case</w:t>
      </w:r>
    </w:p>
    <w:p w14:paraId="5F8B6F9E" w14:textId="77777777" w:rsidR="00A11E65" w:rsidRDefault="00A11E65" w:rsidP="002A4544">
      <w:pPr>
        <w:spacing w:after="0" w:line="240" w:lineRule="auto"/>
      </w:pPr>
      <w:r>
        <w:t>9 Some other legal need (Please specify: [OPEN TEXT])</w:t>
      </w:r>
    </w:p>
    <w:p w14:paraId="0345E508" w14:textId="77777777" w:rsidR="00A11E65" w:rsidRDefault="00A11E65" w:rsidP="002A4544">
      <w:pPr>
        <w:spacing w:after="0" w:line="240" w:lineRule="auto"/>
      </w:pPr>
    </w:p>
    <w:p w14:paraId="2B701536" w14:textId="77777777" w:rsidR="00A11E65" w:rsidRDefault="00A11E65" w:rsidP="002A4544">
      <w:pPr>
        <w:spacing w:after="0" w:line="240" w:lineRule="auto"/>
      </w:pPr>
      <w:r>
        <w:t>Barrier03</w:t>
      </w:r>
    </w:p>
    <w:p w14:paraId="05EA8008" w14:textId="77777777" w:rsidR="00A11E65" w:rsidRDefault="00A11E65" w:rsidP="002A4544">
      <w:pPr>
        <w:spacing w:after="0" w:line="240" w:lineRule="auto"/>
      </w:pPr>
      <w:r>
        <w:t>What kinds of financial needs do individuals with disabilities you work with frequently have while trying to find a job, keep a job, or advance their careers? Please select all that apply.</w:t>
      </w:r>
    </w:p>
    <w:p w14:paraId="103E5AFF" w14:textId="77777777" w:rsidR="00A11E65" w:rsidRDefault="00A11E65" w:rsidP="002A4544">
      <w:pPr>
        <w:spacing w:after="0" w:line="240" w:lineRule="auto"/>
      </w:pPr>
      <w:r>
        <w:tab/>
        <w:t xml:space="preserve">1 Potential loss of benefits </w:t>
      </w:r>
    </w:p>
    <w:p w14:paraId="4335A2EE" w14:textId="77777777" w:rsidR="00A11E65" w:rsidRDefault="00A11E65" w:rsidP="002A4544">
      <w:pPr>
        <w:spacing w:after="0" w:line="240" w:lineRule="auto"/>
      </w:pPr>
      <w:r>
        <w:tab/>
        <w:t>2 Higher income</w:t>
      </w:r>
    </w:p>
    <w:p w14:paraId="7BB86A6F" w14:textId="77777777" w:rsidR="00A11E65" w:rsidRDefault="00A11E65" w:rsidP="002A4544">
      <w:pPr>
        <w:spacing w:after="0" w:line="240" w:lineRule="auto"/>
      </w:pPr>
      <w:r>
        <w:tab/>
        <w:t>3 Educational or training funding</w:t>
      </w:r>
    </w:p>
    <w:p w14:paraId="6CD82CB1" w14:textId="77777777" w:rsidR="00A11E65" w:rsidRDefault="00A11E65" w:rsidP="002A4544">
      <w:pPr>
        <w:spacing w:after="0" w:line="240" w:lineRule="auto"/>
      </w:pPr>
      <w:r>
        <w:tab/>
        <w:t>4 Benefits counseling</w:t>
      </w:r>
    </w:p>
    <w:p w14:paraId="3C37729E" w14:textId="77777777" w:rsidR="00A11E65" w:rsidRDefault="00A11E65" w:rsidP="002A4544">
      <w:pPr>
        <w:spacing w:after="0" w:line="240" w:lineRule="auto"/>
      </w:pPr>
      <w:r>
        <w:tab/>
        <w:t>5 Additional benefits (IF SELECTED: What sorts of benefits? [OPEN TEXT])</w:t>
      </w:r>
    </w:p>
    <w:p w14:paraId="3634FC07" w14:textId="77777777" w:rsidR="00A11E65" w:rsidRDefault="00A11E65" w:rsidP="002A4544">
      <w:pPr>
        <w:spacing w:after="0" w:line="240" w:lineRule="auto"/>
      </w:pPr>
      <w:r>
        <w:tab/>
        <w:t>6 Resources for people with disabilities</w:t>
      </w:r>
    </w:p>
    <w:p w14:paraId="29B57036" w14:textId="77777777" w:rsidR="00A11E65" w:rsidRDefault="00A11E65" w:rsidP="002A4544">
      <w:pPr>
        <w:spacing w:after="0" w:line="240" w:lineRule="auto"/>
      </w:pPr>
      <w:r>
        <w:t>9 Some other financial need (Please specify: [OPEN TEXT])</w:t>
      </w:r>
    </w:p>
    <w:p w14:paraId="4DE1B6FD" w14:textId="77777777" w:rsidR="00A11E65" w:rsidRDefault="00A11E65" w:rsidP="002A4544">
      <w:pPr>
        <w:spacing w:after="0" w:line="240" w:lineRule="auto"/>
      </w:pPr>
      <w:r>
        <w:t> </w:t>
      </w:r>
    </w:p>
    <w:p w14:paraId="6735F1A2" w14:textId="77777777" w:rsidR="00A11E65" w:rsidRDefault="00A11E65" w:rsidP="002A4544">
      <w:pPr>
        <w:spacing w:after="0" w:line="240" w:lineRule="auto"/>
      </w:pPr>
      <w:r>
        <w:t>Barrier04</w:t>
      </w:r>
    </w:p>
    <w:p w14:paraId="1B83B902" w14:textId="77777777" w:rsidR="00A11E65" w:rsidRDefault="00A11E65" w:rsidP="002A4544">
      <w:pPr>
        <w:spacing w:after="0" w:line="240" w:lineRule="auto"/>
      </w:pPr>
      <w:r>
        <w:t>What job-related challenges do individuals you work with frequently have while trying to find a job, keep a job, or advance their careers? Please select all that apply.</w:t>
      </w:r>
    </w:p>
    <w:p w14:paraId="275D3D72" w14:textId="77777777" w:rsidR="00A11E65" w:rsidRDefault="00A11E65" w:rsidP="002A4544">
      <w:pPr>
        <w:spacing w:after="0" w:line="240" w:lineRule="auto"/>
      </w:pPr>
      <w:r>
        <w:tab/>
        <w:t>1 Employer attitudes toward people with disabilities</w:t>
      </w:r>
    </w:p>
    <w:p w14:paraId="3F0B0F56" w14:textId="77777777" w:rsidR="00A11E65" w:rsidRDefault="00A11E65" w:rsidP="002A4544">
      <w:pPr>
        <w:spacing w:after="0" w:line="240" w:lineRule="auto"/>
      </w:pPr>
      <w:r>
        <w:tab/>
        <w:t>3 Poor job market or a lack of opportunities</w:t>
      </w:r>
    </w:p>
    <w:p w14:paraId="265836AD" w14:textId="77777777" w:rsidR="00A11E65" w:rsidRDefault="00A11E65" w:rsidP="002A4544">
      <w:pPr>
        <w:spacing w:after="0" w:line="240" w:lineRule="auto"/>
      </w:pPr>
      <w:r>
        <w:tab/>
        <w:t>4 Limited relevant job skills</w:t>
      </w:r>
    </w:p>
    <w:p w14:paraId="21365BEC" w14:textId="77777777" w:rsidR="00A11E65" w:rsidRDefault="00A11E65" w:rsidP="002A4544">
      <w:pPr>
        <w:spacing w:after="0" w:line="240" w:lineRule="auto"/>
      </w:pPr>
      <w:r>
        <w:tab/>
        <w:t>5 Limited work experience</w:t>
      </w:r>
    </w:p>
    <w:p w14:paraId="3D7134BE" w14:textId="77777777" w:rsidR="00A11E65" w:rsidRDefault="00A11E65" w:rsidP="002A4544">
      <w:pPr>
        <w:spacing w:after="0" w:line="240" w:lineRule="auto"/>
      </w:pPr>
      <w:r>
        <w:tab/>
        <w:t>6 Lack of opportunities to explore careers</w:t>
      </w:r>
    </w:p>
    <w:p w14:paraId="3B0125DB" w14:textId="77777777" w:rsidR="00A11E65" w:rsidRDefault="00A11E65" w:rsidP="002A4544">
      <w:pPr>
        <w:spacing w:after="0" w:line="240" w:lineRule="auto"/>
      </w:pPr>
      <w:r>
        <w:t>9 Some other job-related need (Please specify: [OPEN TEXT])</w:t>
      </w:r>
    </w:p>
    <w:p w14:paraId="36160B51" w14:textId="77777777" w:rsidR="00A11E65" w:rsidRDefault="00A11E65" w:rsidP="002A4544">
      <w:pPr>
        <w:spacing w:after="0" w:line="240" w:lineRule="auto"/>
      </w:pPr>
    </w:p>
    <w:p w14:paraId="06BCE437" w14:textId="77777777" w:rsidR="00A11E65" w:rsidRDefault="00A11E65" w:rsidP="002A4544">
      <w:pPr>
        <w:spacing w:after="0" w:line="240" w:lineRule="auto"/>
      </w:pPr>
      <w:r>
        <w:t>Barrier05</w:t>
      </w:r>
    </w:p>
    <w:p w14:paraId="178BD7E4" w14:textId="77777777" w:rsidR="00A11E65" w:rsidRDefault="00A11E65" w:rsidP="002A4544">
      <w:pPr>
        <w:spacing w:after="0" w:line="240" w:lineRule="auto"/>
      </w:pPr>
      <w:r>
        <w:t>Do you feel like MCB staff you’ve worked with treats individuals with disabilities with respect regarding their culture, background, and identity?</w:t>
      </w:r>
    </w:p>
    <w:p w14:paraId="6AE60B5C" w14:textId="77777777" w:rsidR="00A11E65" w:rsidRDefault="00A11E65" w:rsidP="002A4544">
      <w:pPr>
        <w:spacing w:after="0" w:line="240" w:lineRule="auto"/>
      </w:pPr>
      <w:r>
        <w:tab/>
        <w:t>1 Yes</w:t>
      </w:r>
    </w:p>
    <w:p w14:paraId="164EB7D8" w14:textId="77777777" w:rsidR="00A11E65" w:rsidRDefault="00A11E65" w:rsidP="002A4544">
      <w:pPr>
        <w:spacing w:after="0" w:line="240" w:lineRule="auto"/>
      </w:pPr>
      <w:r>
        <w:tab/>
        <w:t>2 No (Specify: Tell me more? [OPEN TEXT])</w:t>
      </w:r>
    </w:p>
    <w:p w14:paraId="64EF90D7" w14:textId="77777777" w:rsidR="00A11E65" w:rsidRDefault="00A11E65" w:rsidP="002A4544">
      <w:pPr>
        <w:spacing w:after="0" w:line="240" w:lineRule="auto"/>
      </w:pPr>
      <w:r>
        <w:lastRenderedPageBreak/>
        <w:tab/>
        <w:t>9 Unsure</w:t>
      </w:r>
    </w:p>
    <w:p w14:paraId="55946ADC" w14:textId="77777777" w:rsidR="00A11E65" w:rsidRDefault="00A11E65" w:rsidP="002A4544">
      <w:pPr>
        <w:spacing w:after="0" w:line="240" w:lineRule="auto"/>
      </w:pPr>
    </w:p>
    <w:p w14:paraId="39D46332" w14:textId="77777777" w:rsidR="00A11E65" w:rsidRDefault="00A11E65" w:rsidP="002A4544">
      <w:pPr>
        <w:spacing w:after="0" w:line="240" w:lineRule="auto"/>
      </w:pPr>
      <w:r>
        <w:t>Barrier06</w:t>
      </w:r>
    </w:p>
    <w:p w14:paraId="23EE56DF" w14:textId="77777777" w:rsidR="00A11E65" w:rsidRDefault="00A11E65" w:rsidP="002A4544">
      <w:pPr>
        <w:spacing w:after="0" w:line="240" w:lineRule="auto"/>
      </w:pPr>
      <w:r>
        <w:t>What other challenges people with disabilities face to achieving their employment goals do you feel MCB should work to address? [OPEN TEXT]</w:t>
      </w:r>
    </w:p>
    <w:p w14:paraId="09877D76" w14:textId="77777777" w:rsidR="00A11E65" w:rsidRDefault="00A11E65" w:rsidP="002A4544">
      <w:pPr>
        <w:spacing w:after="0" w:line="240" w:lineRule="auto"/>
      </w:pPr>
    </w:p>
    <w:p w14:paraId="2DE4C02E" w14:textId="77777777" w:rsidR="00A11E65" w:rsidRDefault="00A11E65" w:rsidP="002A4544">
      <w:pPr>
        <w:spacing w:after="0" w:line="240" w:lineRule="auto"/>
      </w:pPr>
      <w:r>
        <w:t>Barriers07</w:t>
      </w:r>
    </w:p>
    <w:p w14:paraId="3BAD73E9" w14:textId="77777777" w:rsidR="00A11E65" w:rsidRDefault="00A11E65" w:rsidP="002A4544">
      <w:pPr>
        <w:spacing w:after="0" w:line="240" w:lineRule="auto"/>
      </w:pPr>
      <w:r>
        <w:t>The “unserved” population includes people with disabilities who are not receiving vocational rehabilitation services from MCB but are interested in working.</w:t>
      </w:r>
    </w:p>
    <w:p w14:paraId="08448B43" w14:textId="77777777" w:rsidR="00A11E65" w:rsidRDefault="00A11E65" w:rsidP="002A4544">
      <w:pPr>
        <w:spacing w:after="0" w:line="240" w:lineRule="auto"/>
      </w:pPr>
    </w:p>
    <w:p w14:paraId="489F461B" w14:textId="77777777" w:rsidR="00A11E65" w:rsidRDefault="00A11E65" w:rsidP="002A4544">
      <w:pPr>
        <w:spacing w:after="0" w:line="240" w:lineRule="auto"/>
      </w:pPr>
      <w:r>
        <w:t>Which of the following groups of individuals with disabilities do you believe are most likely to be unserved? Please select all that apply.</w:t>
      </w:r>
    </w:p>
    <w:p w14:paraId="21515F90" w14:textId="77777777" w:rsidR="00A11E65" w:rsidRDefault="00A11E65" w:rsidP="002A4544">
      <w:pPr>
        <w:spacing w:after="0" w:line="240" w:lineRule="auto"/>
      </w:pPr>
      <w:r>
        <w:t>10 People with intellectual disabilities</w:t>
      </w:r>
    </w:p>
    <w:p w14:paraId="49CBE46A" w14:textId="77777777" w:rsidR="00A11E65" w:rsidRDefault="00A11E65" w:rsidP="002A4544">
      <w:pPr>
        <w:spacing w:after="0" w:line="240" w:lineRule="auto"/>
      </w:pPr>
      <w:r>
        <w:t>11 People with physical disabilities</w:t>
      </w:r>
    </w:p>
    <w:p w14:paraId="2E068CD4" w14:textId="77777777" w:rsidR="00A11E65" w:rsidRDefault="00A11E65" w:rsidP="002A4544">
      <w:pPr>
        <w:spacing w:after="0" w:line="240" w:lineRule="auto"/>
      </w:pPr>
      <w:r>
        <w:t>12 People who are between the ages of 14 to 21</w:t>
      </w:r>
    </w:p>
    <w:p w14:paraId="4C555E15" w14:textId="77777777" w:rsidR="00A11E65" w:rsidRDefault="00A11E65" w:rsidP="002A4544">
      <w:pPr>
        <w:spacing w:after="0" w:line="240" w:lineRule="auto"/>
      </w:pPr>
      <w:r>
        <w:t>13 People who are racial or ethnic minorities</w:t>
      </w:r>
    </w:p>
    <w:p w14:paraId="020726E5" w14:textId="77777777" w:rsidR="00A11E65" w:rsidRDefault="00A11E65" w:rsidP="002A4544">
      <w:pPr>
        <w:spacing w:after="0" w:line="240" w:lineRule="auto"/>
      </w:pPr>
      <w:r>
        <w:t>14 People with a mental health condition</w:t>
      </w:r>
    </w:p>
    <w:p w14:paraId="676BDBCE" w14:textId="77777777" w:rsidR="00A11E65" w:rsidRDefault="00A11E65" w:rsidP="002A4544">
      <w:pPr>
        <w:spacing w:after="0" w:line="240" w:lineRule="auto"/>
      </w:pPr>
      <w:r>
        <w:t>15 People with substance use disorder</w:t>
      </w:r>
    </w:p>
    <w:p w14:paraId="2FDC6C05" w14:textId="77777777" w:rsidR="00A11E65" w:rsidRDefault="00A11E65" w:rsidP="002A4544">
      <w:pPr>
        <w:spacing w:after="0" w:line="240" w:lineRule="auto"/>
      </w:pPr>
      <w:r>
        <w:t>16 People who have criminal convictions</w:t>
      </w:r>
    </w:p>
    <w:p w14:paraId="3628C1CD" w14:textId="77777777" w:rsidR="00A11E65" w:rsidRDefault="00A11E65" w:rsidP="002A4544">
      <w:pPr>
        <w:spacing w:after="0" w:line="240" w:lineRule="auto"/>
      </w:pPr>
      <w:r>
        <w:t>17 People who live in rural areas of the state</w:t>
      </w:r>
    </w:p>
    <w:p w14:paraId="549FA1F9" w14:textId="77777777" w:rsidR="00A11E65" w:rsidRDefault="00A11E65" w:rsidP="002A4544">
      <w:pPr>
        <w:spacing w:after="0" w:line="240" w:lineRule="auto"/>
      </w:pPr>
      <w:r>
        <w:t>18 People who are LGBTQ+</w:t>
      </w:r>
    </w:p>
    <w:p w14:paraId="0B15B8C2" w14:textId="77777777" w:rsidR="00A11E65" w:rsidRDefault="00A11E65" w:rsidP="002A4544">
      <w:pPr>
        <w:spacing w:after="0" w:line="240" w:lineRule="auto"/>
      </w:pPr>
      <w:r>
        <w:t>19 People who are homeless</w:t>
      </w:r>
    </w:p>
    <w:p w14:paraId="5B5DA226" w14:textId="77777777" w:rsidR="00A11E65" w:rsidRDefault="00A11E65" w:rsidP="002A4544">
      <w:pPr>
        <w:spacing w:after="0" w:line="240" w:lineRule="auto"/>
      </w:pPr>
      <w:r>
        <w:t>20 Veterans</w:t>
      </w:r>
    </w:p>
    <w:p w14:paraId="32226412" w14:textId="77777777" w:rsidR="00A11E65" w:rsidRDefault="00A11E65" w:rsidP="002A4544">
      <w:pPr>
        <w:spacing w:after="0" w:line="240" w:lineRule="auto"/>
      </w:pPr>
      <w:r>
        <w:t>21 People living in rural areas.</w:t>
      </w:r>
    </w:p>
    <w:p w14:paraId="6C65DF54" w14:textId="77777777" w:rsidR="00A11E65" w:rsidRDefault="00A11E65" w:rsidP="002A4544">
      <w:pPr>
        <w:spacing w:after="0" w:line="240" w:lineRule="auto"/>
      </w:pPr>
      <w:r>
        <w:t>95 Other (please specify: [OPEN TEXT])</w:t>
      </w:r>
    </w:p>
    <w:p w14:paraId="1B357CB9" w14:textId="77777777" w:rsidR="00A11E65" w:rsidRDefault="00A11E65" w:rsidP="002A4544">
      <w:pPr>
        <w:spacing w:after="0" w:line="240" w:lineRule="auto"/>
      </w:pPr>
      <w:r>
        <w:t>99 I believe all groups of individuals in Massachusetts are being adequately served [EXCLUSIVE]</w:t>
      </w:r>
    </w:p>
    <w:p w14:paraId="6DFE8B90" w14:textId="77777777" w:rsidR="00A11E65" w:rsidRDefault="00A11E65" w:rsidP="002A4544">
      <w:pPr>
        <w:spacing w:after="0" w:line="240" w:lineRule="auto"/>
      </w:pPr>
    </w:p>
    <w:p w14:paraId="593D02A8" w14:textId="77777777" w:rsidR="00A11E65" w:rsidRDefault="00A11E65" w:rsidP="002A4544">
      <w:pPr>
        <w:spacing w:after="0" w:line="240" w:lineRule="auto"/>
      </w:pPr>
      <w:r>
        <w:t>Final Questions</w:t>
      </w:r>
    </w:p>
    <w:p w14:paraId="149BBDE0" w14:textId="77777777" w:rsidR="00A11E65" w:rsidRDefault="00A11E65" w:rsidP="002A4544">
      <w:pPr>
        <w:spacing w:after="0" w:line="240" w:lineRule="auto"/>
      </w:pPr>
      <w:r>
        <w:t>Final01</w:t>
      </w:r>
    </w:p>
    <w:p w14:paraId="35D001DC" w14:textId="77777777" w:rsidR="00A11E65" w:rsidRDefault="00A11E65" w:rsidP="002A4544">
      <w:pPr>
        <w:spacing w:after="0" w:line="240" w:lineRule="auto"/>
      </w:pPr>
      <w:r>
        <w:t>How have VR services improved the ability of the individuals you work with to get a job, keep a job, or find the right job? [OPEN TEXT]</w:t>
      </w:r>
    </w:p>
    <w:p w14:paraId="07E41357" w14:textId="77777777" w:rsidR="00A11E65" w:rsidRDefault="00A11E65" w:rsidP="002A4544">
      <w:pPr>
        <w:spacing w:after="0" w:line="240" w:lineRule="auto"/>
      </w:pPr>
    </w:p>
    <w:p w14:paraId="0854D700" w14:textId="77777777" w:rsidR="00A11E65" w:rsidRDefault="00A11E65" w:rsidP="002A4544">
      <w:pPr>
        <w:spacing w:after="0" w:line="240" w:lineRule="auto"/>
      </w:pPr>
      <w:r>
        <w:t>Final02</w:t>
      </w:r>
    </w:p>
    <w:p w14:paraId="39C8D332" w14:textId="77777777" w:rsidR="00A11E65" w:rsidRDefault="00A11E65" w:rsidP="002A4544">
      <w:pPr>
        <w:spacing w:after="0" w:line="240" w:lineRule="auto"/>
      </w:pPr>
      <w:r>
        <w:t>Is there anything else you’d like to add about the Massachusetts Commission for the Blind or its services? [OPEN TEXT]</w:t>
      </w:r>
    </w:p>
    <w:p w14:paraId="222F5523" w14:textId="77777777" w:rsidR="00DC4650" w:rsidRDefault="00DC4650" w:rsidP="002A4544">
      <w:pPr>
        <w:jc w:val="both"/>
      </w:pPr>
    </w:p>
    <w:p w14:paraId="0748CBC7" w14:textId="230216BF" w:rsidR="00A11E65" w:rsidRDefault="00A11E65" w:rsidP="002A4544">
      <w:pPr>
        <w:jc w:val="both"/>
      </w:pPr>
      <w:r>
        <w:t>Thank you!</w:t>
      </w:r>
    </w:p>
    <w:p w14:paraId="0EBE50C3" w14:textId="77777777" w:rsidR="00A11E65" w:rsidRDefault="00A11E65" w:rsidP="002A4544">
      <w:pPr>
        <w:jc w:val="both"/>
      </w:pPr>
      <w:r>
        <w:t>Thank you very much for completing this survey! The results will be summarized in the Comprehensive Statewide Needs Assessment. Your perspective as a vocational rehabilitation community partner is critical to that effort.</w:t>
      </w:r>
    </w:p>
    <w:p w14:paraId="362CF68C" w14:textId="77777777" w:rsidR="00A11E65" w:rsidRDefault="00A11E65" w:rsidP="002A4544">
      <w:pPr>
        <w:jc w:val="both"/>
      </w:pPr>
      <w:r>
        <w:t>If there are other community partners who you think would be interested in completing this survey, please share the link below.</w:t>
      </w:r>
    </w:p>
    <w:p w14:paraId="75FB2B0E" w14:textId="77777777" w:rsidR="00A11E65" w:rsidRPr="00CB2DD2" w:rsidRDefault="00A11E65" w:rsidP="002A4544">
      <w:pPr>
        <w:jc w:val="both"/>
      </w:pPr>
      <w:r>
        <w:t>[SURVEY LINK]</w:t>
      </w:r>
    </w:p>
    <w:p w14:paraId="3FAF9BE4" w14:textId="77777777" w:rsidR="00A11E65" w:rsidRDefault="00A11E65" w:rsidP="005C57D4">
      <w:pPr>
        <w:pStyle w:val="Heading2"/>
        <w:spacing w:before="0" w:after="160" w:line="259" w:lineRule="auto"/>
      </w:pPr>
      <w:bookmarkStart w:id="61" w:name="_Toc49780911"/>
      <w:bookmarkStart w:id="62" w:name="_Toc52888429"/>
      <w:r>
        <w:t>Moderator’s Guide: MCB VR Participants</w:t>
      </w:r>
      <w:bookmarkEnd w:id="61"/>
      <w:bookmarkEnd w:id="62"/>
    </w:p>
    <w:p w14:paraId="4EFC5192" w14:textId="77777777" w:rsidR="00A11E65" w:rsidRDefault="00A11E65" w:rsidP="00BB2081">
      <w:pPr>
        <w:jc w:val="both"/>
      </w:pPr>
      <w:r>
        <w:t>Introduction Script</w:t>
      </w:r>
    </w:p>
    <w:p w14:paraId="40D21C6A" w14:textId="77777777" w:rsidR="00A11E65" w:rsidRDefault="00A11E65" w:rsidP="00BB2081">
      <w:pPr>
        <w:jc w:val="both"/>
      </w:pPr>
      <w:r>
        <w:t>Welcome! Thank you for joining us today. My name is [NAME], and I am from [ORGANIZATION]. Today, I am working with the Massachusetts Commission for the Blind to learn more your experiences working with vocational rehabilitation.  We will talk about how services helped you with employment, and if things could have been better.  I will be the facilitator today.  [NAME] is here to record and summarize your responses.</w:t>
      </w:r>
    </w:p>
    <w:p w14:paraId="5798E832" w14:textId="77777777" w:rsidR="00A11E65" w:rsidRDefault="00A11E65" w:rsidP="00BB2081">
      <w:pPr>
        <w:jc w:val="both"/>
      </w:pPr>
      <w:r>
        <w:lastRenderedPageBreak/>
        <w:t xml:space="preserve">There are no right or wrong answers, and you do not have to answer any questions that you do not feel comfortable with.  We want to hear about your experiences no matter what they are. </w:t>
      </w:r>
    </w:p>
    <w:p w14:paraId="2010B044" w14:textId="77777777" w:rsidR="00A11E65" w:rsidRDefault="00A11E65" w:rsidP="00BB2081">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3B46DBF9" w14:textId="77777777" w:rsidR="00A11E65" w:rsidRDefault="00A11E65" w:rsidP="00BB2081">
      <w:pPr>
        <w:jc w:val="both"/>
      </w:pPr>
      <w:r>
        <w:t>We are very interested in learning more about all of you and your experiences with MCB’s VR program. The information that you share will help us learn about what is working, what is not working, and what can be improved.</w:t>
      </w:r>
    </w:p>
    <w:p w14:paraId="2871ACEF" w14:textId="77777777" w:rsidR="00A11E65" w:rsidRDefault="00A11E65" w:rsidP="00BB2081">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MCB.</w:t>
      </w:r>
    </w:p>
    <w:p w14:paraId="2C041F9F" w14:textId="77777777" w:rsidR="00A11E65" w:rsidRDefault="00A11E65" w:rsidP="00BB2081">
      <w:pPr>
        <w:jc w:val="both"/>
      </w:pPr>
      <w:r>
        <w:t>Now, with all that out of the way, let us go around the Zoom room and introduce ourselves. Please share your first name and one thing about yourself that you think is important for us to know.</w:t>
      </w:r>
    </w:p>
    <w:p w14:paraId="353DE596" w14:textId="77777777" w:rsidR="00A11E65" w:rsidRDefault="00A11E65" w:rsidP="00BB2081">
      <w:pPr>
        <w:jc w:val="both"/>
      </w:pPr>
      <w:r>
        <w:t xml:space="preserve">Thank you, it is nice to meet everyone. Now, all of you have worked with Vocational Rehabilitation at some point, or is working with them now, right? Or, you represent or support a person who has used Vocational Rehabilitation services? </w:t>
      </w:r>
    </w:p>
    <w:p w14:paraId="62CEEE02" w14:textId="77777777" w:rsidR="00A8066E" w:rsidRDefault="00A8066E" w:rsidP="00BB2081">
      <w:pPr>
        <w:jc w:val="both"/>
      </w:pPr>
    </w:p>
    <w:p w14:paraId="108F59DD" w14:textId="534D980C" w:rsidR="00A11E65" w:rsidRDefault="00A11E65" w:rsidP="00BB2081">
      <w:pPr>
        <w:jc w:val="both"/>
      </w:pPr>
      <w:r>
        <w:t>Questions and Data Collection</w:t>
      </w:r>
    </w:p>
    <w:p w14:paraId="05980730" w14:textId="77777777" w:rsidR="00A11E65" w:rsidRDefault="00A11E65" w:rsidP="00BB2081">
      <w:pPr>
        <w:jc w:val="both"/>
      </w:pPr>
      <w:r>
        <w:t>1.</w:t>
      </w:r>
      <w:r>
        <w:tab/>
        <w:t>Introduction to Services</w:t>
      </w:r>
    </w:p>
    <w:p w14:paraId="34586054" w14:textId="77777777" w:rsidR="00A11E65" w:rsidRDefault="00A11E65" w:rsidP="00BB2081">
      <w:pPr>
        <w:jc w:val="both"/>
      </w:pPr>
      <w:r>
        <w:t>Let’s get started. Think about the kinds of services you received from MCB’s Vocational Rehabilitation program. By services, I mean anything that MCB has helped you with. MCB helps people get different kinds of service based on what they need.  It could be things like helping you obtain training or education, help with finding a job, or help getting assistive technology that helps you do your job. What stands out in your memory about the services you have received?</w:t>
      </w:r>
    </w:p>
    <w:p w14:paraId="3D745094" w14:textId="77777777" w:rsidR="00A11E65" w:rsidRDefault="00A11E65" w:rsidP="00BB2081">
      <w:pPr>
        <w:jc w:val="both"/>
      </w:pPr>
      <w:r>
        <w:t>2.</w:t>
      </w:r>
      <w:r>
        <w:tab/>
        <w:t>Strengths</w:t>
      </w:r>
    </w:p>
    <w:p w14:paraId="32442458" w14:textId="77777777" w:rsidR="00A11E65" w:rsidRDefault="00A11E65" w:rsidP="00BB2081">
      <w:pPr>
        <w:jc w:val="both"/>
      </w:pPr>
      <w:r>
        <w:t>What has been most helpful about the services you received when working with MCB?</w:t>
      </w:r>
    </w:p>
    <w:p w14:paraId="7B3310FE" w14:textId="77777777" w:rsidR="00A11E65" w:rsidRDefault="00A11E65" w:rsidP="00BB2081">
      <w:pPr>
        <w:jc w:val="both"/>
      </w:pPr>
      <w:r>
        <w:t>3.</w:t>
      </w:r>
      <w:r>
        <w:tab/>
        <w:t>Areas to Improve</w:t>
      </w:r>
    </w:p>
    <w:p w14:paraId="711FD5FC" w14:textId="77777777" w:rsidR="00A11E65" w:rsidRDefault="00A11E65" w:rsidP="00BB2081">
      <w:pPr>
        <w:jc w:val="both"/>
      </w:pPr>
      <w:r>
        <w:t>When you received services from MCB, what could have been better?</w:t>
      </w:r>
    </w:p>
    <w:p w14:paraId="6D610C2C" w14:textId="77777777" w:rsidR="00A11E65" w:rsidRDefault="00A11E65" w:rsidP="00BB2081">
      <w:pPr>
        <w:jc w:val="both"/>
      </w:pPr>
      <w:r>
        <w:t>4.</w:t>
      </w:r>
      <w:r>
        <w:tab/>
        <w:t>Barriers</w:t>
      </w:r>
    </w:p>
    <w:p w14:paraId="3F1CD5EB" w14:textId="77777777" w:rsidR="00A11E65" w:rsidRDefault="00A11E65" w:rsidP="00BB2081">
      <w:pPr>
        <w:jc w:val="both"/>
      </w:pPr>
      <w:r>
        <w:t>We have talked about things that can be better. When you have worked with MCB, did you experience any challenges or problems?</w:t>
      </w:r>
    </w:p>
    <w:p w14:paraId="50475B6E" w14:textId="77777777" w:rsidR="00A11E65" w:rsidRDefault="00A11E65" w:rsidP="00BB2081">
      <w:pPr>
        <w:jc w:val="both"/>
      </w:pPr>
      <w:r>
        <w:t>5.</w:t>
      </w:r>
      <w:r>
        <w:tab/>
        <w:t>Solutions</w:t>
      </w:r>
    </w:p>
    <w:p w14:paraId="5C8B7A9A" w14:textId="77777777" w:rsidR="00A11E65" w:rsidRDefault="00A11E65" w:rsidP="00BB2081">
      <w:pPr>
        <w:jc w:val="both"/>
      </w:pPr>
      <w:r>
        <w:t xml:space="preserve">What would make working with MCB easier or better? </w:t>
      </w:r>
    </w:p>
    <w:p w14:paraId="6DEB5882" w14:textId="77777777" w:rsidR="00A11E65" w:rsidRDefault="00A11E65" w:rsidP="00BB2081">
      <w:pPr>
        <w:jc w:val="both"/>
      </w:pPr>
      <w:r>
        <w:t>6.</w:t>
      </w:r>
      <w:r>
        <w:tab/>
        <w:t>Partners</w:t>
      </w:r>
    </w:p>
    <w:p w14:paraId="78AF6903" w14:textId="77777777" w:rsidR="00A11E65" w:rsidRDefault="00A11E65" w:rsidP="00BB2081">
      <w:pPr>
        <w:jc w:val="both"/>
      </w:pPr>
      <w:r>
        <w:t>We have been discussing Vocational Rehabilitation so far. Lots of people also receive services from other providers and community supports. Some examples are services from a CRP, housing, food, or medical assistance. Tell me more about other services you received that were important to you.</w:t>
      </w:r>
    </w:p>
    <w:p w14:paraId="7C5C869B" w14:textId="77777777" w:rsidR="00A11E65" w:rsidRDefault="00A11E65" w:rsidP="00BB2081">
      <w:pPr>
        <w:jc w:val="both"/>
      </w:pPr>
      <w:r>
        <w:t>7.</w:t>
      </w:r>
      <w:r>
        <w:tab/>
        <w:t>Coordination</w:t>
      </w:r>
    </w:p>
    <w:p w14:paraId="04A4E585" w14:textId="77777777" w:rsidR="00A11E65" w:rsidRDefault="00A11E65" w:rsidP="00BB2081">
      <w:pPr>
        <w:jc w:val="both"/>
      </w:pPr>
      <w:r>
        <w:lastRenderedPageBreak/>
        <w:t xml:space="preserve">Think about some of the other services you have received. Can you remember if MCB helped you get connected to the service? Or if they worked together? </w:t>
      </w:r>
    </w:p>
    <w:p w14:paraId="4505C082" w14:textId="77777777" w:rsidR="00A11E65" w:rsidRDefault="00A11E65" w:rsidP="00BB2081">
      <w:pPr>
        <w:jc w:val="both"/>
      </w:pPr>
      <w:r>
        <w:t>8.</w:t>
      </w:r>
      <w:r>
        <w:tab/>
        <w:t>Recommendations</w:t>
      </w:r>
    </w:p>
    <w:p w14:paraId="08B726FA" w14:textId="77777777" w:rsidR="00A11E65" w:rsidRDefault="00A11E65" w:rsidP="00BB2081">
      <w:pPr>
        <w:jc w:val="both"/>
      </w:pPr>
      <w:r>
        <w:t xml:space="preserve">Would you recommend MCB services to other individuals with disabilities? </w:t>
      </w:r>
    </w:p>
    <w:p w14:paraId="755EFFF0" w14:textId="77777777" w:rsidR="00A11E65" w:rsidRDefault="00A11E65" w:rsidP="00BB2081">
      <w:pPr>
        <w:jc w:val="both"/>
      </w:pPr>
      <w:r>
        <w:t>9.</w:t>
      </w:r>
      <w:r>
        <w:tab/>
        <w:t>Final Question</w:t>
      </w:r>
    </w:p>
    <w:p w14:paraId="588D8017" w14:textId="77777777" w:rsidR="00A11E65" w:rsidRDefault="00A11E65" w:rsidP="00BB2081">
      <w:pPr>
        <w:jc w:val="both"/>
      </w:pPr>
      <w:r>
        <w:t>Is there anything you else you would like to share about your experience with MCB?</w:t>
      </w:r>
    </w:p>
    <w:p w14:paraId="4777CD65" w14:textId="77777777" w:rsidR="00A11E65" w:rsidRDefault="00A11E65" w:rsidP="00BB2081">
      <w:pPr>
        <w:jc w:val="both"/>
      </w:pPr>
      <w:r>
        <w:t>END</w:t>
      </w:r>
    </w:p>
    <w:p w14:paraId="5A0F69C4" w14:textId="77777777" w:rsidR="00A11E65" w:rsidRDefault="00A11E65" w:rsidP="00BB2081">
      <w:pPr>
        <w:jc w:val="both"/>
      </w:pPr>
      <w:r>
        <w:t>That was our last question. Thank you very much for participating in the focus group today. Do you have any questions?</w:t>
      </w:r>
    </w:p>
    <w:p w14:paraId="1C596862" w14:textId="77777777" w:rsidR="00A11E65" w:rsidRDefault="00A11E65" w:rsidP="005C57D4">
      <w:pPr>
        <w:pStyle w:val="Heading2"/>
        <w:spacing w:before="0" w:after="160" w:line="259" w:lineRule="auto"/>
      </w:pPr>
      <w:bookmarkStart w:id="63" w:name="_Toc49780912"/>
      <w:bookmarkStart w:id="64" w:name="_Toc52888430"/>
      <w:r>
        <w:t>Moderator’s Guide: Pre-ETS Consumers</w:t>
      </w:r>
      <w:bookmarkEnd w:id="63"/>
      <w:bookmarkEnd w:id="64"/>
    </w:p>
    <w:p w14:paraId="2D064BD3" w14:textId="77777777" w:rsidR="00A11E65" w:rsidRDefault="00A11E65" w:rsidP="00BB2081">
      <w:pPr>
        <w:jc w:val="both"/>
      </w:pPr>
      <w:r>
        <w:t>Introduction Script</w:t>
      </w:r>
    </w:p>
    <w:p w14:paraId="6597976C" w14:textId="77777777" w:rsidR="00A11E65" w:rsidRDefault="00A11E65" w:rsidP="00BB2081">
      <w:pPr>
        <w:jc w:val="both"/>
      </w:pPr>
      <w:r>
        <w:t>Welcome! Thank you for joining us today. My name is [NAME], and I am from [ORGANIZATION]. Today, I am working with Oregon Vocational Rehabilitation to learn more your experiences related to work and getting ready for work. I will be the facilitator today.  [NAME] is here to record and summarize your responses.</w:t>
      </w:r>
    </w:p>
    <w:p w14:paraId="0398E5CD" w14:textId="77777777" w:rsidR="00A11E65" w:rsidRDefault="00A11E65" w:rsidP="00BB2081">
      <w:pPr>
        <w:jc w:val="both"/>
      </w:pPr>
      <w:r>
        <w:t xml:space="preserve">There are no right or wrong answers, and you do not have to answer any questions that you do not feel comfortable with.  We want to hear about your experiences no matter what they are. </w:t>
      </w:r>
    </w:p>
    <w:p w14:paraId="1BB49B9A" w14:textId="77777777" w:rsidR="00A11E65" w:rsidRDefault="00A11E65" w:rsidP="00BB2081">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7AC22A46" w14:textId="77777777" w:rsidR="00A11E65" w:rsidRDefault="00A11E65" w:rsidP="00BB2081">
      <w:pPr>
        <w:jc w:val="both"/>
      </w:pPr>
      <w:r>
        <w:t>We are very interested in learning more about all of you and your experiences with VR. The information that you share will help us learn about what is working, what is not working, and what can be improved.</w:t>
      </w:r>
    </w:p>
    <w:p w14:paraId="05DCBCA4" w14:textId="77777777" w:rsidR="00A11E65" w:rsidRDefault="00A11E65" w:rsidP="00BB2081">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003D80C7" w14:textId="77777777" w:rsidR="00A11E65" w:rsidRDefault="00A11E65" w:rsidP="00BB2081">
      <w:pPr>
        <w:jc w:val="both"/>
      </w:pPr>
      <w:r>
        <w:t>Now, with all that out of the way, let us go around the room and introduce ourselves. Please share your first name and one thing about yourself that you think is important for us to know.</w:t>
      </w:r>
    </w:p>
    <w:p w14:paraId="5281F150" w14:textId="77777777" w:rsidR="00A11E65" w:rsidRDefault="00A11E65" w:rsidP="00BB2081">
      <w:pPr>
        <w:jc w:val="both"/>
      </w:pPr>
      <w:r>
        <w:t>Help participants go around the room to introduce themselves.</w:t>
      </w:r>
    </w:p>
    <w:p w14:paraId="5E136B8B" w14:textId="77777777" w:rsidR="00A11E65" w:rsidRDefault="00A11E65" w:rsidP="00BB2081">
      <w:pPr>
        <w:jc w:val="both"/>
      </w:pPr>
    </w:p>
    <w:p w14:paraId="2A11A7C9" w14:textId="77777777" w:rsidR="00A11E65" w:rsidRDefault="00A11E65" w:rsidP="00BB2081">
      <w:pPr>
        <w:jc w:val="both"/>
      </w:pPr>
      <w:r>
        <w:t> </w:t>
      </w:r>
    </w:p>
    <w:p w14:paraId="025EA044" w14:textId="77777777" w:rsidR="00A11E65" w:rsidRDefault="00A11E65" w:rsidP="00BB2081">
      <w:pPr>
        <w:jc w:val="both"/>
      </w:pPr>
      <w:r>
        <w:t>Questions and Data Collection</w:t>
      </w:r>
    </w:p>
    <w:p w14:paraId="033706CE" w14:textId="77777777" w:rsidR="00A11E65" w:rsidRDefault="00A11E65" w:rsidP="00BB2081">
      <w:pPr>
        <w:jc w:val="both"/>
      </w:pPr>
      <w:r>
        <w:t>1.</w:t>
      </w:r>
      <w:r>
        <w:tab/>
        <w:t xml:space="preserve">Introduction </w:t>
      </w:r>
    </w:p>
    <w:p w14:paraId="710CC5DB" w14:textId="77777777" w:rsidR="00A11E65" w:rsidRDefault="00A11E65" w:rsidP="00BB2081">
      <w:pPr>
        <w:jc w:val="both"/>
      </w:pPr>
      <w:r>
        <w:t>Let’s get started. Many people work in the community. Some people work at a business in their community, and other people have their own business. Others might go on to additional school or training. Have you thought about your plans?</w:t>
      </w:r>
    </w:p>
    <w:p w14:paraId="120F5C2A" w14:textId="77777777" w:rsidR="00A11E65" w:rsidRDefault="00A11E65" w:rsidP="00BB2081">
      <w:pPr>
        <w:jc w:val="both"/>
      </w:pPr>
      <w:r>
        <w:t>2.</w:t>
      </w:r>
      <w:r>
        <w:tab/>
        <w:t>Vocational Rehabilitation</w:t>
      </w:r>
    </w:p>
    <w:p w14:paraId="724F81F5" w14:textId="77777777" w:rsidR="00A11E65" w:rsidRDefault="00A11E65" w:rsidP="00BB2081">
      <w:pPr>
        <w:jc w:val="both"/>
      </w:pPr>
      <w:r>
        <w:lastRenderedPageBreak/>
        <w:t>You are, or have, received Pre-Employment Transition Services, or Pre-ETS. In Pre-ETS, there are lots of skills you might learn to help you figure out what to do after high school. You may learn self-advocacy, explore different types of jobs or careers, or skills you need to be successful at work. You might also get experience in a workplace.  Think a moment about the Pre-ETS services that you have received. What have been some of the most valuable or helpful activities or experiences?</w:t>
      </w:r>
    </w:p>
    <w:p w14:paraId="6F3997E0" w14:textId="77777777" w:rsidR="00A11E65" w:rsidRDefault="00A11E65" w:rsidP="00BB2081">
      <w:pPr>
        <w:jc w:val="both"/>
      </w:pPr>
      <w:r>
        <w:t>3.</w:t>
      </w:r>
      <w:r>
        <w:tab/>
        <w:t>Solutions</w:t>
      </w:r>
    </w:p>
    <w:p w14:paraId="0F846098" w14:textId="77777777" w:rsidR="00A11E65" w:rsidRDefault="00A11E65" w:rsidP="00BB2081">
      <w:pPr>
        <w:jc w:val="both"/>
      </w:pPr>
      <w:r>
        <w:t>Are there something that could be better?</w:t>
      </w:r>
    </w:p>
    <w:p w14:paraId="647A5034" w14:textId="77777777" w:rsidR="00A11E65" w:rsidRDefault="00A11E65" w:rsidP="00BB2081">
      <w:pPr>
        <w:jc w:val="both"/>
      </w:pPr>
      <w:r>
        <w:t>4.</w:t>
      </w:r>
      <w:r>
        <w:tab/>
        <w:t>Other Programs</w:t>
      </w:r>
    </w:p>
    <w:p w14:paraId="4363C271" w14:textId="77777777" w:rsidR="00A11E65" w:rsidRDefault="00A11E65" w:rsidP="00BB2081">
      <w:pPr>
        <w:jc w:val="both"/>
      </w:pPr>
      <w:r>
        <w:t xml:space="preserve">There are other programs that support students learning about work. One example is the Partners for Youth with Disabilities (PYD), Mentor Match, or Project LENS. Have you participated in this or other programs that help you learn about work? </w:t>
      </w:r>
    </w:p>
    <w:p w14:paraId="652743F0" w14:textId="77777777" w:rsidR="00A11E65" w:rsidRDefault="00A11E65" w:rsidP="00BB2081">
      <w:pPr>
        <w:jc w:val="both"/>
      </w:pPr>
      <w:r>
        <w:t>5.</w:t>
      </w:r>
      <w:r>
        <w:tab/>
        <w:t>Open Pre-ETS</w:t>
      </w:r>
    </w:p>
    <w:p w14:paraId="2E6634B1" w14:textId="77777777" w:rsidR="00A11E65" w:rsidRDefault="00A11E65" w:rsidP="00BB2081">
      <w:pPr>
        <w:jc w:val="both"/>
      </w:pPr>
      <w:r>
        <w:t>Is there anything you else you would like to share about Pre-ETS services?</w:t>
      </w:r>
    </w:p>
    <w:p w14:paraId="2200305C" w14:textId="77777777" w:rsidR="00A11E65" w:rsidRDefault="00A11E65" w:rsidP="00BB2081">
      <w:pPr>
        <w:jc w:val="both"/>
      </w:pPr>
      <w:r>
        <w:t>END</w:t>
      </w:r>
    </w:p>
    <w:p w14:paraId="7C4C0CE3" w14:textId="77777777" w:rsidR="00A11E65" w:rsidRDefault="00A11E65" w:rsidP="00BB2081">
      <w:pPr>
        <w:jc w:val="both"/>
      </w:pPr>
      <w:r>
        <w:t>That was our last question. Thank you very much for participating in the focus group today. Do you have any questions?</w:t>
      </w:r>
    </w:p>
    <w:p w14:paraId="0C976E02" w14:textId="77777777" w:rsidR="00A11E65" w:rsidRDefault="00A11E65" w:rsidP="005C57D4">
      <w:pPr>
        <w:pStyle w:val="Heading2"/>
        <w:spacing w:before="0" w:after="160" w:line="259" w:lineRule="auto"/>
      </w:pPr>
      <w:bookmarkStart w:id="65" w:name="_Toc49780913"/>
      <w:bookmarkStart w:id="66" w:name="_Toc52888431"/>
      <w:r>
        <w:t>Moderator’s Guide: MCB VR Staff</w:t>
      </w:r>
      <w:bookmarkEnd w:id="65"/>
      <w:bookmarkEnd w:id="66"/>
    </w:p>
    <w:p w14:paraId="2863FADA" w14:textId="77777777" w:rsidR="00A11E65" w:rsidRDefault="00A11E65" w:rsidP="007B3A46">
      <w:pPr>
        <w:jc w:val="both"/>
      </w:pPr>
      <w:r>
        <w:t>Welcome and Introduction</w:t>
      </w:r>
    </w:p>
    <w:p w14:paraId="1E9B328C" w14:textId="77777777" w:rsidR="00A11E65" w:rsidRDefault="00A11E65" w:rsidP="007B3A46">
      <w:pPr>
        <w:jc w:val="both"/>
      </w:pPr>
      <w:r>
        <w:t>[BEGIN RECORDING]</w:t>
      </w:r>
    </w:p>
    <w:p w14:paraId="61D1172F" w14:textId="77777777" w:rsidR="00A11E65" w:rsidRDefault="00A11E65" w:rsidP="007B3A4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3ED14758" w14:textId="77777777" w:rsidR="00A11E65" w:rsidRDefault="00A11E65" w:rsidP="007B3A4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1EE94CE8" w14:textId="77777777" w:rsidR="00A11E65" w:rsidRDefault="00A11E65" w:rsidP="007B3A4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3F99B149" w14:textId="77777777" w:rsidR="00A11E65" w:rsidRDefault="00A11E65" w:rsidP="007B3A46">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6E3F96AE" w14:textId="77777777" w:rsidR="00A11E65" w:rsidRDefault="00A11E65" w:rsidP="007B3A46">
      <w:pPr>
        <w:jc w:val="both"/>
      </w:pPr>
      <w:r>
        <w:t>Now, with all that out of the way, let us go around the room and introduce ourselves. Please share your first name, your role in MCB, and one thing about yourself that you think is important for us to know.</w:t>
      </w:r>
    </w:p>
    <w:p w14:paraId="31219D60" w14:textId="77777777" w:rsidR="00A11E65" w:rsidRDefault="00A11E65" w:rsidP="007B3A46">
      <w:pPr>
        <w:jc w:val="both"/>
      </w:pPr>
      <w:r>
        <w:t>Q01 – Success Factors</w:t>
      </w:r>
    </w:p>
    <w:p w14:paraId="719F43B0" w14:textId="77777777" w:rsidR="00A11E65" w:rsidRDefault="00A11E65" w:rsidP="007B3A46">
      <w:pPr>
        <w:jc w:val="both"/>
      </w:pPr>
      <w:r>
        <w:lastRenderedPageBreak/>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17763996" w14:textId="77777777" w:rsidR="00A11E65" w:rsidRDefault="00A11E65" w:rsidP="007B3A46">
      <w:pPr>
        <w:jc w:val="both"/>
      </w:pPr>
      <w:r>
        <w:t>Q02 – Barriers and Challenges</w:t>
      </w:r>
    </w:p>
    <w:p w14:paraId="2D8BFA92" w14:textId="77777777" w:rsidR="00A11E65" w:rsidRDefault="00A11E65" w:rsidP="007B3A46">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3EE72527" w14:textId="77777777" w:rsidR="00A11E65" w:rsidRDefault="00A11E65" w:rsidP="007B3A46">
      <w:pPr>
        <w:jc w:val="both"/>
      </w:pPr>
      <w:r>
        <w:t>Q03 - Unserved and Underserved Populations</w:t>
      </w:r>
    </w:p>
    <w:p w14:paraId="44891A51" w14:textId="77777777" w:rsidR="00A11E65" w:rsidRDefault="00A11E65" w:rsidP="007B3A46">
      <w:pPr>
        <w:jc w:val="both"/>
      </w:pPr>
      <w:r>
        <w:t>One of the goals of the research we’re doing with MCB is to identify those groups which MCB has the most trouble working with. When I say ‘trouble working with’ I mean groups that MCB either doesn’t currently provide the best possible services to, or groups that don’t come to MCB for services at all. What groups do you think MCB could do a better job with, and why do you think they’re currently not being served well?</w:t>
      </w:r>
    </w:p>
    <w:p w14:paraId="14EF8821" w14:textId="77777777" w:rsidR="00A11E65" w:rsidRDefault="00A11E65" w:rsidP="007B3A46">
      <w:pPr>
        <w:jc w:val="both"/>
      </w:pPr>
      <w:r>
        <w:t>[TAKE NOTES PUBLICALLY]</w:t>
      </w:r>
    </w:p>
    <w:p w14:paraId="4446231E" w14:textId="77777777" w:rsidR="00A11E65" w:rsidRDefault="00A11E65" w:rsidP="007B3A46">
      <w:pPr>
        <w:jc w:val="both"/>
      </w:pPr>
      <w:r>
        <w:t>Q04 – Underserved Solutions</w:t>
      </w:r>
    </w:p>
    <w:p w14:paraId="51BE1A87" w14:textId="77777777" w:rsidR="00A11E65" w:rsidRDefault="00A11E65" w:rsidP="007B3A46">
      <w:pPr>
        <w:jc w:val="both"/>
      </w:pPr>
      <w:r>
        <w:t>Now, let’s take a minute to look at these groups we’ve identified and the traits you associated with the most successful outcomes. Considering both of these, what could MCB do in order to help those underserved groups better? What could be done to reach more of these people?</w:t>
      </w:r>
    </w:p>
    <w:p w14:paraId="4C4C0186" w14:textId="77777777" w:rsidR="00A11E65" w:rsidRDefault="00A11E65" w:rsidP="007B3A46">
      <w:pPr>
        <w:jc w:val="both"/>
      </w:pPr>
      <w:r>
        <w:t>Q05 – Community Rehabilitation Providers</w:t>
      </w:r>
    </w:p>
    <w:p w14:paraId="1AE34F7E" w14:textId="77777777" w:rsidR="00A11E65" w:rsidRDefault="00A11E65" w:rsidP="007B3A46">
      <w:pPr>
        <w:jc w:val="both"/>
      </w:pPr>
      <w:r>
        <w:t xml:space="preserve">Another focus of our research is learning more about community rehabilitation providers within the state. One of our charges is to identify needs to establish, develop, or improve these programs. Please take a moment to think about your experience, and the experience of your clients who have participated in these programs. We’re interested in learning about their experience, as it relates to if the programs met their needs. For example, </w:t>
      </w:r>
    </w:p>
    <w:p w14:paraId="1D6D5823" w14:textId="77777777" w:rsidR="00A11E65" w:rsidRDefault="00A11E65" w:rsidP="007B3A46">
      <w:pPr>
        <w:jc w:val="both"/>
      </w:pPr>
      <w:r>
        <w:t>-</w:t>
      </w:r>
      <w:r>
        <w:tab/>
        <w:t xml:space="preserve">if the staff had the skills to serve them, </w:t>
      </w:r>
    </w:p>
    <w:p w14:paraId="06DAF582" w14:textId="77777777" w:rsidR="00A11E65" w:rsidRDefault="00A11E65" w:rsidP="007B3A46">
      <w:pPr>
        <w:jc w:val="both"/>
      </w:pPr>
      <w:r>
        <w:t>-</w:t>
      </w:r>
      <w:r>
        <w:tab/>
        <w:t>if there were enough staff, and</w:t>
      </w:r>
    </w:p>
    <w:p w14:paraId="190937F2" w14:textId="77777777" w:rsidR="00A11E65" w:rsidRDefault="00A11E65" w:rsidP="007B3A46">
      <w:pPr>
        <w:jc w:val="both"/>
      </w:pPr>
      <w:r>
        <w:t>-</w:t>
      </w:r>
      <w:r>
        <w:tab/>
        <w:t>if they were served in a timely fashion.</w:t>
      </w:r>
    </w:p>
    <w:p w14:paraId="11B40FD7" w14:textId="77777777" w:rsidR="00A11E65" w:rsidRDefault="00A11E65" w:rsidP="007B3A46">
      <w:pPr>
        <w:jc w:val="both"/>
      </w:pPr>
      <w:r>
        <w:t>Tell us about your experience, and your clients’ experience, with community rehabilitation providers.</w:t>
      </w:r>
    </w:p>
    <w:p w14:paraId="43D0652D" w14:textId="77777777" w:rsidR="00A11E65" w:rsidRDefault="00A11E65" w:rsidP="007B3A46">
      <w:pPr>
        <w:jc w:val="both"/>
      </w:pPr>
      <w:r>
        <w:t>END</w:t>
      </w:r>
    </w:p>
    <w:p w14:paraId="2CC6406C" w14:textId="77777777" w:rsidR="00A11E65" w:rsidRDefault="00A11E65" w:rsidP="007B3A46">
      <w:pPr>
        <w:jc w:val="both"/>
      </w:pPr>
      <w:r>
        <w:t>Thank you very much for participating today. We so appreciate you sharing your experience, and your commitment to improving the MCB VR program. This is the end of the focus group. Do you have any questions?</w:t>
      </w:r>
    </w:p>
    <w:p w14:paraId="4CA2373D" w14:textId="77777777" w:rsidR="00A11E65" w:rsidRDefault="00A11E65" w:rsidP="005C57D4">
      <w:pPr>
        <w:pStyle w:val="Heading2"/>
        <w:spacing w:before="0" w:after="160" w:line="259" w:lineRule="auto"/>
      </w:pPr>
      <w:bookmarkStart w:id="67" w:name="_Toc49780914"/>
      <w:bookmarkStart w:id="68" w:name="_Toc52888432"/>
      <w:r>
        <w:t>Moderator’s Guide: VR Service Providers</w:t>
      </w:r>
      <w:bookmarkEnd w:id="67"/>
      <w:bookmarkEnd w:id="68"/>
    </w:p>
    <w:p w14:paraId="062E0E5C" w14:textId="77777777" w:rsidR="00A11E65" w:rsidRDefault="00A11E65" w:rsidP="007B3A46">
      <w:pPr>
        <w:jc w:val="both"/>
      </w:pPr>
      <w:r>
        <w:t>Welcome and Introduction</w:t>
      </w:r>
    </w:p>
    <w:p w14:paraId="2FE981D1" w14:textId="77777777" w:rsidR="00A11E65" w:rsidRDefault="00A11E65" w:rsidP="007B3A46">
      <w:pPr>
        <w:jc w:val="both"/>
      </w:pPr>
      <w:r>
        <w:lastRenderedPageBreak/>
        <w:t>[BEGIN RECORDING]</w:t>
      </w:r>
    </w:p>
    <w:p w14:paraId="46906263" w14:textId="77777777" w:rsidR="00A11E65" w:rsidRDefault="00A11E65" w:rsidP="007B3A4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309FF657" w14:textId="77777777" w:rsidR="00A11E65" w:rsidRDefault="00A11E65" w:rsidP="007B3A4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1C001D7E" w14:textId="77777777" w:rsidR="00A11E65" w:rsidRDefault="00A11E65" w:rsidP="007B3A4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5D1B8D2B" w14:textId="77777777" w:rsidR="00A11E65" w:rsidRDefault="00A11E65" w:rsidP="007B3A46">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72B597C5" w14:textId="77777777" w:rsidR="00A11E65" w:rsidRDefault="00A11E65" w:rsidP="007B3A46">
      <w:pPr>
        <w:jc w:val="both"/>
      </w:pPr>
      <w:r>
        <w:t>Now, with all that out of the way, let us go around the room and introduce ourselves. Please share your first name, your role at your organization, and one thing about yourself that you think is important for us to know.</w:t>
      </w:r>
    </w:p>
    <w:p w14:paraId="11892CD7" w14:textId="77777777" w:rsidR="00A11E65" w:rsidRDefault="00A11E65" w:rsidP="007B3A46">
      <w:pPr>
        <w:jc w:val="both"/>
      </w:pPr>
      <w:r>
        <w:t>Q01 – Success Factors</w:t>
      </w:r>
    </w:p>
    <w:p w14:paraId="5689E4CF" w14:textId="77777777" w:rsidR="00A11E65" w:rsidRDefault="00A11E65" w:rsidP="007B3A46">
      <w:pPr>
        <w:jc w:val="both"/>
      </w:pPr>
      <w:r>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591213E8" w14:textId="77777777" w:rsidR="00A11E65" w:rsidRDefault="00A11E65" w:rsidP="007B3A46">
      <w:pPr>
        <w:jc w:val="both"/>
      </w:pPr>
      <w:r>
        <w:t>Q02 – Barriers and Challenges</w:t>
      </w:r>
    </w:p>
    <w:p w14:paraId="25929203" w14:textId="77777777" w:rsidR="00A11E65" w:rsidRDefault="00A11E65" w:rsidP="007B3A46">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0A0992B5" w14:textId="77777777" w:rsidR="00A11E65" w:rsidRDefault="00A11E65" w:rsidP="007B3A46">
      <w:pPr>
        <w:jc w:val="both"/>
      </w:pPr>
      <w:r>
        <w:t>Q03 - Unserved and Underserved Populations</w:t>
      </w:r>
    </w:p>
    <w:p w14:paraId="2C4DEC85" w14:textId="77777777" w:rsidR="00A11E65" w:rsidRDefault="00A11E65" w:rsidP="007B3A46">
      <w:pPr>
        <w:jc w:val="both"/>
      </w:pPr>
      <w:r>
        <w:t>One of the goals of the research we’re doing with MCB is to identify groups that either don’t get served by MCB VR, or don’t get enough services from MCB VR. What groups do you think MCB could do a better job with, and why do you think they’re currently not being served well?</w:t>
      </w:r>
    </w:p>
    <w:p w14:paraId="34DF4D38" w14:textId="77777777" w:rsidR="00A11E65" w:rsidRDefault="00A11E65" w:rsidP="007B3A46">
      <w:pPr>
        <w:jc w:val="both"/>
      </w:pPr>
      <w:r>
        <w:t>[TAKE NOTES PUBLICALLY]</w:t>
      </w:r>
    </w:p>
    <w:p w14:paraId="75A21A55" w14:textId="77777777" w:rsidR="00A11E65" w:rsidRDefault="00A11E65" w:rsidP="007B3A46">
      <w:pPr>
        <w:jc w:val="both"/>
      </w:pPr>
      <w:r>
        <w:t>Q04 – Unserved and Underserved Solutions</w:t>
      </w:r>
    </w:p>
    <w:p w14:paraId="66D92989" w14:textId="77777777" w:rsidR="00A11E65" w:rsidRDefault="00A11E65" w:rsidP="007B3A46">
      <w:pPr>
        <w:jc w:val="both"/>
      </w:pPr>
      <w:r>
        <w:t>Now, let’s take a minute to look at these groups we’ve identified and the traits you associated with the most successful outcomes. What could MCB do to either improve services, or reach more individuals?</w:t>
      </w:r>
    </w:p>
    <w:p w14:paraId="17704954" w14:textId="77777777" w:rsidR="00A11E65" w:rsidRDefault="00A11E65" w:rsidP="007B3A46">
      <w:pPr>
        <w:jc w:val="both"/>
      </w:pPr>
      <w:r>
        <w:lastRenderedPageBreak/>
        <w:t>Q05 – Community Rehabilitation Providers</w:t>
      </w:r>
    </w:p>
    <w:p w14:paraId="49B9C9E5" w14:textId="77777777" w:rsidR="00A11E65" w:rsidRDefault="00A11E65" w:rsidP="007B3A46">
      <w:pPr>
        <w:jc w:val="both"/>
      </w:pPr>
      <w:r>
        <w:t xml:space="preserve">Another focus of our research is learning more about community rehabilitation providers within the state. One of our charges is to identify needs to establish, develop, or improve these programs. We’re interested in hearing what you think. We’re interested in learning about their experience, as it relates to if the programs meet their needs. For example, </w:t>
      </w:r>
    </w:p>
    <w:p w14:paraId="778340BD" w14:textId="77777777" w:rsidR="00A11E65" w:rsidRDefault="00A11E65" w:rsidP="007B3A46">
      <w:pPr>
        <w:jc w:val="both"/>
      </w:pPr>
      <w:r>
        <w:t>-</w:t>
      </w:r>
      <w:r>
        <w:tab/>
        <w:t xml:space="preserve">if the staff have the skills to serve client, </w:t>
      </w:r>
    </w:p>
    <w:p w14:paraId="015777BE" w14:textId="77777777" w:rsidR="00A11E65" w:rsidRDefault="00A11E65" w:rsidP="007B3A46">
      <w:pPr>
        <w:jc w:val="both"/>
      </w:pPr>
      <w:r>
        <w:t>-</w:t>
      </w:r>
      <w:r>
        <w:tab/>
        <w:t>if there are enough staff, and</w:t>
      </w:r>
    </w:p>
    <w:p w14:paraId="139968DA" w14:textId="77777777" w:rsidR="00A11E65" w:rsidRDefault="00A11E65" w:rsidP="007B3A46">
      <w:pPr>
        <w:jc w:val="both"/>
      </w:pPr>
      <w:r>
        <w:t>-</w:t>
      </w:r>
      <w:r>
        <w:tab/>
        <w:t>if clients are served in a timely fashion.</w:t>
      </w:r>
    </w:p>
    <w:p w14:paraId="7F5828D7" w14:textId="77777777" w:rsidR="00A11E65" w:rsidRDefault="00A11E65" w:rsidP="007B3A46">
      <w:pPr>
        <w:jc w:val="both"/>
      </w:pPr>
      <w:r>
        <w:t>Tell us about your experience, and your clients’ experience.</w:t>
      </w:r>
    </w:p>
    <w:p w14:paraId="7423CDE8" w14:textId="77777777" w:rsidR="00A11E65" w:rsidRDefault="00A11E65" w:rsidP="007B3A46">
      <w:pPr>
        <w:jc w:val="both"/>
      </w:pPr>
      <w:r>
        <w:t>END</w:t>
      </w:r>
    </w:p>
    <w:p w14:paraId="1C9F2103" w14:textId="77777777" w:rsidR="00A11E65" w:rsidRDefault="00A11E65" w:rsidP="007B3A46">
      <w:pPr>
        <w:jc w:val="both"/>
      </w:pPr>
      <w:r>
        <w:t>Thank you very much for participating today. We so appreciate you sharing your experience, and your commitment to improving the MCB VR program. This is the end of the focus group. Do you have any questions?</w:t>
      </w:r>
    </w:p>
    <w:p w14:paraId="1FC240F1" w14:textId="77777777" w:rsidR="00A11E65" w:rsidRDefault="00A11E65" w:rsidP="005C57D4">
      <w:pPr>
        <w:pStyle w:val="Heading2"/>
        <w:spacing w:before="0" w:after="160" w:line="259" w:lineRule="auto"/>
      </w:pPr>
      <w:bookmarkStart w:id="69" w:name="_Toc49780915"/>
      <w:bookmarkStart w:id="70" w:name="_Toc52888433"/>
      <w:r>
        <w:t>Moderator’s Guide: Pre-ETS Service Providers</w:t>
      </w:r>
      <w:bookmarkEnd w:id="69"/>
      <w:bookmarkEnd w:id="70"/>
    </w:p>
    <w:p w14:paraId="7A4210A6" w14:textId="77777777" w:rsidR="00A11E65" w:rsidRDefault="00A11E65" w:rsidP="007B3A46">
      <w:pPr>
        <w:jc w:val="both"/>
      </w:pPr>
      <w:r>
        <w:t>Welcome and Introduction</w:t>
      </w:r>
    </w:p>
    <w:p w14:paraId="5385ABDC" w14:textId="77777777" w:rsidR="00A11E65" w:rsidRDefault="00A11E65" w:rsidP="007B3A46">
      <w:pPr>
        <w:jc w:val="both"/>
      </w:pPr>
      <w:r>
        <w:t>[BEGIN RECORDING]</w:t>
      </w:r>
    </w:p>
    <w:p w14:paraId="230F5799" w14:textId="77777777" w:rsidR="00A11E65" w:rsidRDefault="00A11E65" w:rsidP="007B3A4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0415DE29" w14:textId="77777777" w:rsidR="00A11E65" w:rsidRDefault="00A11E65" w:rsidP="007B3A4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38349E46" w14:textId="77777777" w:rsidR="00A11E65" w:rsidRDefault="00A11E65" w:rsidP="007B3A4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41CE7BA4" w14:textId="77777777" w:rsidR="00A11E65" w:rsidRDefault="00A11E65" w:rsidP="007B3A46">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296A147A" w14:textId="77777777" w:rsidR="00A11E65" w:rsidRDefault="00A11E65" w:rsidP="007B3A46">
      <w:pPr>
        <w:jc w:val="both"/>
      </w:pPr>
    </w:p>
    <w:p w14:paraId="65A05440" w14:textId="77777777" w:rsidR="00A11E65" w:rsidRDefault="00A11E65" w:rsidP="007B3A46">
      <w:pPr>
        <w:jc w:val="both"/>
      </w:pPr>
      <w:r>
        <w:t>Now, with all that out of the way, let us go around the Zoom room and introduce ourselves. Please share your first name, your role at your organization, and one thing about yourself that you think is important for us to know.</w:t>
      </w:r>
    </w:p>
    <w:p w14:paraId="1E0B2C33" w14:textId="77777777" w:rsidR="00A11E65" w:rsidRDefault="00A11E65" w:rsidP="007B3A46">
      <w:pPr>
        <w:jc w:val="both"/>
      </w:pPr>
      <w:r>
        <w:t>Q01 – Services Landscape</w:t>
      </w:r>
    </w:p>
    <w:p w14:paraId="2DAB61F1" w14:textId="77777777" w:rsidR="00A11E65" w:rsidRDefault="00A11E65" w:rsidP="007B3A46">
      <w:pPr>
        <w:jc w:val="both"/>
      </w:pPr>
      <w:r>
        <w:lastRenderedPageBreak/>
        <w:t xml:space="preserve">Thank you, it is nice to meet everyone. Now I’d like to get our discussion started by thinking a little. I’d like to learn a little bit about what Pre-ETS services look like for your organization. For example, the services you’re offering, where they are offered, and what’s going well. </w:t>
      </w:r>
    </w:p>
    <w:p w14:paraId="7F462E52" w14:textId="77777777" w:rsidR="00A11E65" w:rsidRDefault="00A11E65" w:rsidP="007B3A46">
      <w:pPr>
        <w:jc w:val="both"/>
      </w:pPr>
      <w:r>
        <w:t>Q02 – What’s Working Well</w:t>
      </w:r>
    </w:p>
    <w:p w14:paraId="426BED56" w14:textId="77777777" w:rsidR="00A11E65" w:rsidRDefault="00A11E65" w:rsidP="007B3A46">
      <w:pPr>
        <w:jc w:val="both"/>
      </w:pPr>
      <w:r>
        <w:t>I’d like you each to take a moment and write down the three traits or attributes you think are most common among students who you’ve worked with that benefit from Pre-ETS. Once everyone has those written down, we will go over your responses and have a conversation about them.</w:t>
      </w:r>
    </w:p>
    <w:p w14:paraId="6AA9D244" w14:textId="77777777" w:rsidR="00A11E65" w:rsidRDefault="00A11E65" w:rsidP="007B3A46">
      <w:pPr>
        <w:jc w:val="both"/>
      </w:pPr>
      <w:r>
        <w:t>Q03 – Barriers and Challenges</w:t>
      </w:r>
    </w:p>
    <w:p w14:paraId="0FF47CDB" w14:textId="77777777" w:rsidR="00A11E65" w:rsidRDefault="00A11E65" w:rsidP="007B3A46">
      <w:pPr>
        <w:jc w:val="both"/>
      </w:pPr>
      <w:r>
        <w:t>Thanks so much for sharing your experience in what traits can lead to beneficial Pre-ETS services.  Through our research, we’re also interested in learning about barriers, or things that cause challenges or hurdles for students successfully participating in, and learning from Pre-ETS. We are interested in identifying and learning about barriers to figure out how to overcome them. Just like with the last question, please take a moment and think about two or three of the greatest barriers or challenges students face in receiving or benefiting from Pre-ETS. Once everyone has those written down, we will go over your responses and have a conversation about them.</w:t>
      </w:r>
    </w:p>
    <w:p w14:paraId="49C51630" w14:textId="77777777" w:rsidR="00A11E65" w:rsidRDefault="00A11E65" w:rsidP="007B3A46">
      <w:pPr>
        <w:jc w:val="both"/>
      </w:pPr>
      <w:r>
        <w:t>Q04 - Unserved and Underserved Populations</w:t>
      </w:r>
    </w:p>
    <w:p w14:paraId="28F10768" w14:textId="77777777" w:rsidR="00A11E65" w:rsidRDefault="00A11E65" w:rsidP="007B3A46">
      <w:pPr>
        <w:jc w:val="both"/>
      </w:pPr>
      <w:r>
        <w:t>One of the goals of the research we’re doing with MCB is to identify groups that either don’t get Pre-ETS, or don’t get enough Pre-ETS. What groups do you think MCB could do a better job with, and why do you think they’re currently not being served well?</w:t>
      </w:r>
    </w:p>
    <w:p w14:paraId="7906E95A" w14:textId="77777777" w:rsidR="00A11E65" w:rsidRDefault="00A11E65" w:rsidP="007B3A46">
      <w:pPr>
        <w:jc w:val="both"/>
      </w:pPr>
      <w:r>
        <w:t>[TAKE NOTES PUBLICALLY]</w:t>
      </w:r>
    </w:p>
    <w:p w14:paraId="56836A83" w14:textId="77777777" w:rsidR="00A11E65" w:rsidRDefault="00A11E65" w:rsidP="007B3A46">
      <w:pPr>
        <w:jc w:val="both"/>
      </w:pPr>
      <w:r>
        <w:t>Q05 – Provider Capacity and Training</w:t>
      </w:r>
    </w:p>
    <w:p w14:paraId="0A9A06F3" w14:textId="77777777" w:rsidR="00A11E65" w:rsidRDefault="00A11E65" w:rsidP="007B3A46">
      <w:pPr>
        <w:jc w:val="both"/>
      </w:pPr>
      <w:r>
        <w:t xml:space="preserve">Another focus of our research is learning more about the needs of Pre-ETS providers. One of our charges is to identify needs to establish, develop, or improve these programs. We’re interested in hearing what you think. Sometimes providers need more staff, more training, or resources like technology.  Do you feel like your program has the staff, training, and resources, to provide Pre-ETS as well as possible? </w:t>
      </w:r>
    </w:p>
    <w:p w14:paraId="48D7465B" w14:textId="77777777" w:rsidR="00A11E65" w:rsidRDefault="00A11E65" w:rsidP="007B3A46">
      <w:pPr>
        <w:jc w:val="both"/>
      </w:pPr>
      <w:r>
        <w:t>Q06 – Business/Community Engagement and Involvement</w:t>
      </w:r>
    </w:p>
    <w:p w14:paraId="05B2E881" w14:textId="77777777" w:rsidR="00A11E65" w:rsidRDefault="00A11E65" w:rsidP="007B3A46">
      <w:pPr>
        <w:jc w:val="both"/>
      </w:pPr>
      <w:r>
        <w:t>When providing Pre-ETS, we know that having strong business partners who collaborate to develop meaningful opportunities for students is key. Tell us about what’s working, and what could be better when it comes to working with businesses.</w:t>
      </w:r>
    </w:p>
    <w:p w14:paraId="5D878CF5" w14:textId="77777777" w:rsidR="00A11E65" w:rsidRDefault="00A11E65" w:rsidP="007B3A46">
      <w:pPr>
        <w:jc w:val="both"/>
      </w:pPr>
      <w:r>
        <w:t>Q07 – Coordination</w:t>
      </w:r>
    </w:p>
    <w:p w14:paraId="34377B9B" w14:textId="77777777" w:rsidR="00A11E65" w:rsidRDefault="00A11E65" w:rsidP="007B3A46">
      <w:pPr>
        <w:jc w:val="both"/>
      </w:pPr>
      <w:r>
        <w:t>Along with businesses, coordination with the student’s school and special education services helps make Pre-ETS as productive as possible. Tell us about what’s working, and what could be better when it comes to coordinating with schools.</w:t>
      </w:r>
    </w:p>
    <w:p w14:paraId="4F8DB2AA" w14:textId="77777777" w:rsidR="00A11E65" w:rsidRDefault="00A11E65" w:rsidP="007B3A46">
      <w:pPr>
        <w:jc w:val="both"/>
      </w:pPr>
      <w:r>
        <w:t>END</w:t>
      </w:r>
    </w:p>
    <w:p w14:paraId="0A0BF6EF" w14:textId="77777777" w:rsidR="00A11E65" w:rsidRDefault="00A11E65" w:rsidP="007B3A46">
      <w:pPr>
        <w:jc w:val="both"/>
      </w:pPr>
      <w:r>
        <w:t>Thank you very much for participating today. We so appreciate you sharing your experience, and your commitment to improving the MCB VR program. This is the end of the focus group. Do you have any questions?</w:t>
      </w:r>
    </w:p>
    <w:p w14:paraId="080CD3C5" w14:textId="77777777" w:rsidR="00A11E65" w:rsidRDefault="00A11E65" w:rsidP="005C57D4">
      <w:pPr>
        <w:pStyle w:val="Heading2"/>
        <w:spacing w:before="0" w:after="160" w:line="259" w:lineRule="auto"/>
      </w:pPr>
      <w:bookmarkStart w:id="71" w:name="_Toc49780916"/>
      <w:bookmarkStart w:id="72" w:name="_Toc52888434"/>
      <w:r>
        <w:t>Moderator’s Guide: Teachers of the Visually IMpaired</w:t>
      </w:r>
      <w:bookmarkEnd w:id="71"/>
      <w:bookmarkEnd w:id="72"/>
    </w:p>
    <w:p w14:paraId="6F24CEBB" w14:textId="77777777" w:rsidR="00A11E65" w:rsidRDefault="00A11E65" w:rsidP="007B3A46">
      <w:pPr>
        <w:jc w:val="both"/>
      </w:pPr>
      <w:r>
        <w:t>Introduction Script:</w:t>
      </w:r>
    </w:p>
    <w:p w14:paraId="721BD58A" w14:textId="77777777" w:rsidR="00A11E65" w:rsidRDefault="00A11E65" w:rsidP="007B3A46">
      <w:pPr>
        <w:jc w:val="both"/>
      </w:pPr>
      <w:r>
        <w:lastRenderedPageBreak/>
        <w:t>Welcome! Thank you for joining us today. My name is [NAME], and I am from [ORGANIZATION]. Today, I am working with Massachusetts Commission for the Blind to learn more your experiences with young people who are visually impaired and helping them prepare for life beyond school. I will be the facilitator today.  [NAME] is here to record and summarize your responses.</w:t>
      </w:r>
    </w:p>
    <w:p w14:paraId="30DC07D8" w14:textId="77777777" w:rsidR="00A11E65" w:rsidRDefault="00A11E65" w:rsidP="007B3A46">
      <w:pPr>
        <w:jc w:val="both"/>
      </w:pPr>
      <w:r>
        <w:t xml:space="preserve">There are no right or wrong answers, and you do not have to answer any questions that you do not feel comfortable with.  We want to hear about your experiences no matter what they are. </w:t>
      </w:r>
    </w:p>
    <w:p w14:paraId="0425B4ED" w14:textId="77777777" w:rsidR="00A11E65" w:rsidRDefault="00A11E65" w:rsidP="007B3A46">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359A9834" w14:textId="77777777" w:rsidR="00A11E65" w:rsidRDefault="00A11E65" w:rsidP="007B3A46">
      <w:pPr>
        <w:jc w:val="both"/>
      </w:pPr>
      <w:r>
        <w:t>We are very interested in learning more about all of you, your students and your experiences with MCB. The information that you share will help us learn about what is working, what is not working, and what can be improved.</w:t>
      </w:r>
    </w:p>
    <w:p w14:paraId="06CDCDE6" w14:textId="77777777" w:rsidR="00A11E65" w:rsidRDefault="00A11E65" w:rsidP="007B3A46">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20609D37" w14:textId="77777777" w:rsidR="00A11E65" w:rsidRDefault="00A11E65" w:rsidP="007B3A46">
      <w:pPr>
        <w:jc w:val="both"/>
      </w:pPr>
      <w:r>
        <w:t xml:space="preserve">Now, with all that out of the way, I’m going to go around the Zoom room and have you </w:t>
      </w:r>
      <w:proofErr w:type="gramStart"/>
      <w:r>
        <w:t>introduce</w:t>
      </w:r>
      <w:proofErr w:type="gramEnd"/>
      <w:r>
        <w:t xml:space="preserve"> yourselves. Please share your first name, your position, and one other thing you think it is important for us to know.</w:t>
      </w:r>
    </w:p>
    <w:p w14:paraId="357C0459" w14:textId="77777777" w:rsidR="00A11E65" w:rsidRDefault="00A11E65" w:rsidP="007B3A46">
      <w:pPr>
        <w:jc w:val="both"/>
      </w:pPr>
      <w:r>
        <w:t>Help participants go around the room to introduce themselves.</w:t>
      </w:r>
    </w:p>
    <w:p w14:paraId="71BF9B1A" w14:textId="77777777" w:rsidR="00A11E65" w:rsidRDefault="00A11E65" w:rsidP="007B3A46">
      <w:pPr>
        <w:jc w:val="both"/>
      </w:pPr>
      <w:r>
        <w:t> </w:t>
      </w:r>
    </w:p>
    <w:p w14:paraId="5EAE2D4E" w14:textId="77777777" w:rsidR="00A11E65" w:rsidRDefault="00A11E65" w:rsidP="007B3A46">
      <w:pPr>
        <w:jc w:val="both"/>
      </w:pPr>
      <w:r>
        <w:t>Questions and Data Collection</w:t>
      </w:r>
    </w:p>
    <w:p w14:paraId="5B0CE2B9" w14:textId="77777777" w:rsidR="00A11E65" w:rsidRDefault="00A11E65" w:rsidP="007B3A46">
      <w:pPr>
        <w:jc w:val="both"/>
      </w:pPr>
      <w:r>
        <w:t>1.</w:t>
      </w:r>
      <w:r>
        <w:tab/>
        <w:t xml:space="preserve">Introduction </w:t>
      </w:r>
    </w:p>
    <w:p w14:paraId="1862C7CC" w14:textId="77777777" w:rsidR="00A11E65" w:rsidRDefault="00A11E65" w:rsidP="007B3A46">
      <w:pPr>
        <w:jc w:val="both"/>
      </w:pPr>
      <w:r>
        <w:t>Let’s get started. The first thing I’d like to know is what most of the students you work with plan to do after they finish high school for instance, do they plan to continue their education, go straight into the workforce, or do something else?</w:t>
      </w:r>
    </w:p>
    <w:p w14:paraId="2097A8DD" w14:textId="77777777" w:rsidR="00A11E65" w:rsidRDefault="00A11E65" w:rsidP="007B3A46">
      <w:pPr>
        <w:jc w:val="both"/>
      </w:pPr>
      <w:r>
        <w:t>2.</w:t>
      </w:r>
      <w:r>
        <w:tab/>
        <w:t>Working with MCB</w:t>
      </w:r>
    </w:p>
    <w:p w14:paraId="7535F242" w14:textId="77777777" w:rsidR="00A11E65" w:rsidRDefault="00A11E65" w:rsidP="007B3A46">
      <w:pPr>
        <w:jc w:val="both"/>
      </w:pPr>
      <w:r>
        <w:t>MCB provides a lot of services, including funding for continued education. Do most of the students you work with also work with MCB?</w:t>
      </w:r>
    </w:p>
    <w:p w14:paraId="319BD539" w14:textId="77777777" w:rsidR="00A11E65" w:rsidRDefault="00A11E65" w:rsidP="007B3A46">
      <w:pPr>
        <w:jc w:val="both"/>
      </w:pPr>
      <w:r>
        <w:t>3.</w:t>
      </w:r>
      <w:r>
        <w:tab/>
        <w:t>Reasoning</w:t>
      </w:r>
    </w:p>
    <w:p w14:paraId="424FC04D" w14:textId="77777777" w:rsidR="00A11E65" w:rsidRDefault="00A11E65" w:rsidP="007B3A46">
      <w:pPr>
        <w:jc w:val="both"/>
      </w:pPr>
      <w:r>
        <w:t>Of the students you work with who DON’T work with MCB, do you know why they do not? What keeps them from engaging with MCB’s resources?</w:t>
      </w:r>
    </w:p>
    <w:p w14:paraId="08912696" w14:textId="77777777" w:rsidR="00A11E65" w:rsidRDefault="00A11E65" w:rsidP="007B3A46">
      <w:pPr>
        <w:jc w:val="both"/>
      </w:pPr>
      <w:r>
        <w:t>4.</w:t>
      </w:r>
      <w:r>
        <w:tab/>
        <w:t>Barriers</w:t>
      </w:r>
    </w:p>
    <w:p w14:paraId="43820F73" w14:textId="77777777" w:rsidR="00A11E65" w:rsidRDefault="00A11E65" w:rsidP="007B3A46">
      <w:pPr>
        <w:jc w:val="both"/>
      </w:pPr>
      <w:r>
        <w:t>What barriers do your students experience when trying to achieve their goals? What prevents them from accomplishing them?</w:t>
      </w:r>
    </w:p>
    <w:p w14:paraId="6F978923" w14:textId="77777777" w:rsidR="00A11E65" w:rsidRDefault="00A11E65" w:rsidP="007B3A46">
      <w:pPr>
        <w:jc w:val="both"/>
      </w:pPr>
      <w:r>
        <w:t>5.</w:t>
      </w:r>
      <w:r>
        <w:tab/>
        <w:t>Programs</w:t>
      </w:r>
    </w:p>
    <w:p w14:paraId="2375062B" w14:textId="77777777" w:rsidR="00A11E65" w:rsidRDefault="00A11E65" w:rsidP="007B3A46">
      <w:pPr>
        <w:jc w:val="both"/>
      </w:pPr>
      <w:r>
        <w:t>Students sometimes participate in different programs that help them prepare for life after school, or to address the barriers we have just discussed. These programs might be funded by your school, Massachusetts Commission for the Blind, or other places. Some of the programs you may have heard about include Partners for Youth with Disabilities (PYD), Mentor Match, Project LENS, or Pre-ETS. Have the students you work with heard about or participated in any of these programs?</w:t>
      </w:r>
    </w:p>
    <w:p w14:paraId="5B7A5C3D" w14:textId="77777777" w:rsidR="00A11E65" w:rsidRDefault="00A11E65" w:rsidP="007B3A46">
      <w:pPr>
        <w:jc w:val="both"/>
      </w:pPr>
      <w:r>
        <w:lastRenderedPageBreak/>
        <w:t>6.</w:t>
      </w:r>
      <w:r>
        <w:tab/>
        <w:t xml:space="preserve">Open </w:t>
      </w:r>
    </w:p>
    <w:p w14:paraId="003167FB" w14:textId="77777777" w:rsidR="00A11E65" w:rsidRDefault="00A11E65" w:rsidP="007B3A46">
      <w:pPr>
        <w:jc w:val="both"/>
      </w:pPr>
      <w:r>
        <w:t>We really appreciate your time and sharing your feedback today. Is there anything else you would like to share?</w:t>
      </w:r>
    </w:p>
    <w:p w14:paraId="026EB72B" w14:textId="77777777" w:rsidR="00A11E65" w:rsidRDefault="00A11E65" w:rsidP="007B3A46">
      <w:pPr>
        <w:jc w:val="both"/>
      </w:pPr>
      <w:r>
        <w:t>END</w:t>
      </w:r>
    </w:p>
    <w:p w14:paraId="6C759BD3" w14:textId="77777777" w:rsidR="00A11E65" w:rsidRDefault="00A11E65" w:rsidP="007B3A46">
      <w:pPr>
        <w:jc w:val="both"/>
      </w:pPr>
      <w:r>
        <w:t>That was our last question. Thank you very much for participating in the focus group today. Do you have any questions?</w:t>
      </w:r>
    </w:p>
    <w:p w14:paraId="76E7E67F" w14:textId="77777777" w:rsidR="00A11E65" w:rsidRDefault="00A11E65" w:rsidP="005C57D4">
      <w:pPr>
        <w:pStyle w:val="Heading2"/>
        <w:spacing w:before="0" w:after="160" w:line="259" w:lineRule="auto"/>
      </w:pPr>
      <w:bookmarkStart w:id="73" w:name="_Toc49780917"/>
      <w:bookmarkStart w:id="74" w:name="_Toc52888435"/>
      <w:r>
        <w:t>Stakeholder Interview Guide</w:t>
      </w:r>
      <w:bookmarkEnd w:id="73"/>
      <w:bookmarkEnd w:id="74"/>
    </w:p>
    <w:p w14:paraId="3982960A" w14:textId="77777777" w:rsidR="00A11E65" w:rsidRDefault="00A11E65" w:rsidP="007B3A46">
      <w:pPr>
        <w:jc w:val="both"/>
      </w:pPr>
      <w:r>
        <w:t>Initial contact:</w:t>
      </w:r>
    </w:p>
    <w:p w14:paraId="61C2D9DE" w14:textId="77777777" w:rsidR="00A11E65" w:rsidRDefault="00A11E65" w:rsidP="007B3A46">
      <w:pPr>
        <w:jc w:val="both"/>
      </w:pPr>
      <w:r>
        <w:t xml:space="preserve">Massachusetts Commission for the Blind (MCB) wants to improve employment for people with disabilities.  On behalf of MCB, Public Consulting Group (PCG) is gathering data in a number of ways, including surveys and focus groups.  To provide greater depth and context, we are also interviewing organizations and individuals who represent MCB’s key populations and stakeholders.  We know that we are all working to improve services and outcomes for individuals with diverse disabilities. We would like to schedule 15-20 minutes with you, or a representative from your organization, so we can learn more about the employment-related needs of individuals you serve. Please let us know when you would be available for a conversation. We are aiming to complete our interviews by August 18, 2020. </w:t>
      </w:r>
    </w:p>
    <w:p w14:paraId="59F84C61" w14:textId="77777777" w:rsidR="00A11E65" w:rsidRDefault="00A11E65" w:rsidP="007B3A46">
      <w:pPr>
        <w:jc w:val="both"/>
      </w:pPr>
      <w:r>
        <w:t>Introduction Script:</w:t>
      </w:r>
    </w:p>
    <w:p w14:paraId="2596FF74" w14:textId="77777777" w:rsidR="00A11E65" w:rsidRDefault="00A11E65" w:rsidP="007B3A46">
      <w:pPr>
        <w:jc w:val="both"/>
      </w:pPr>
      <w:r>
        <w:t xml:space="preserve">Thanks so much for taking time to talk with me today.  My name is Lea Vincent, and I am from Public Consulting Group, otherwise known as PCG. Today, I am working with the Massachusetts Commission for the Blind (MCB) to learn more your experiences working with vocational rehabilitation.  I very much appreciate your time, and your willingness to share your perspective and knowledge on individuals your organization supports. </w:t>
      </w:r>
    </w:p>
    <w:p w14:paraId="2CD2D34B" w14:textId="77777777" w:rsidR="00A11E65" w:rsidRDefault="00A11E65" w:rsidP="007B3A46">
      <w:pPr>
        <w:jc w:val="both"/>
      </w:pPr>
      <w:r>
        <w:t xml:space="preserve">This information will be compiled with other interviews conducted, as well as other data sources, to provide a full picture into what employment-related services look like for individuals with disabilities. This will let us know what is going well and how things can be improved. </w:t>
      </w:r>
    </w:p>
    <w:p w14:paraId="2F00A908" w14:textId="77777777" w:rsidR="00A11E65" w:rsidRDefault="00A11E65" w:rsidP="007B3A46">
      <w:pPr>
        <w:jc w:val="both"/>
      </w:pPr>
      <w:r>
        <w:t>I have a few questions, but this is really a conversation. There are no right or wrong answers, and if you wish to skip a question, just let me know. I would also like to record this conversation so that I can go back and refer to it later in case I miss something in my notes. Is this okay?</w:t>
      </w:r>
    </w:p>
    <w:p w14:paraId="47616801" w14:textId="77777777" w:rsidR="00A11E65" w:rsidRDefault="00A11E65" w:rsidP="007B3A46">
      <w:pPr>
        <w:jc w:val="both"/>
      </w:pPr>
      <w:r>
        <w:t>1.</w:t>
      </w:r>
      <w:r>
        <w:tab/>
        <w:t>What is the name of your organization, and what is your position there?</w:t>
      </w:r>
    </w:p>
    <w:p w14:paraId="7EDFCEDE" w14:textId="77777777" w:rsidR="00A11E65" w:rsidRDefault="00A11E65" w:rsidP="007B3A46">
      <w:pPr>
        <w:jc w:val="both"/>
      </w:pPr>
      <w:r>
        <w:t>2.</w:t>
      </w:r>
      <w:r>
        <w:tab/>
        <w:t>What populations does your organization primarily serve?</w:t>
      </w:r>
    </w:p>
    <w:p w14:paraId="6B10190D" w14:textId="77777777" w:rsidR="00A11E65" w:rsidRDefault="00A11E65" w:rsidP="007B3A46">
      <w:pPr>
        <w:jc w:val="both"/>
      </w:pPr>
      <w:r>
        <w:t>3.</w:t>
      </w:r>
      <w:r>
        <w:tab/>
        <w:t>Tell me about how your organization supports or interacts with individuals with disabilities.</w:t>
      </w:r>
    </w:p>
    <w:p w14:paraId="639DF20B" w14:textId="77777777" w:rsidR="00A11E65" w:rsidRDefault="00A11E65" w:rsidP="001D796B">
      <w:pPr>
        <w:ind w:left="720" w:hanging="720"/>
        <w:jc w:val="both"/>
      </w:pPr>
      <w:r>
        <w:t>4.</w:t>
      </w:r>
      <w:r>
        <w:tab/>
        <w:t>We are trying to learn about what works, and how to improve employment-related services for individuals with disabilities. What barriers do you see that the individuals with disabilities you work with are in gaining or maintaining employment?</w:t>
      </w:r>
    </w:p>
    <w:p w14:paraId="3D5B869C" w14:textId="77777777" w:rsidR="00A11E65" w:rsidRDefault="00A11E65" w:rsidP="007B3A46">
      <w:pPr>
        <w:jc w:val="both"/>
      </w:pPr>
      <w:r>
        <w:t>5.</w:t>
      </w:r>
      <w:r>
        <w:tab/>
        <w:t>Does your organization ever interact with MCB? If so, tell me more. How frequently?</w:t>
      </w:r>
    </w:p>
    <w:p w14:paraId="7B47D6C0" w14:textId="77777777" w:rsidR="00A11E65" w:rsidRDefault="00A11E65" w:rsidP="007B3A46">
      <w:pPr>
        <w:jc w:val="both"/>
      </w:pPr>
      <w:r>
        <w:t>6.</w:t>
      </w:r>
      <w:r>
        <w:tab/>
        <w:t>How could MCB best work with your organization in order to overcome these barriers?</w:t>
      </w:r>
    </w:p>
    <w:p w14:paraId="0E0679EA" w14:textId="77777777" w:rsidR="00A11E65" w:rsidRDefault="00A11E65" w:rsidP="007B3A46">
      <w:pPr>
        <w:jc w:val="both"/>
      </w:pPr>
      <w:r>
        <w:t>7.</w:t>
      </w:r>
      <w:r>
        <w:tab/>
        <w:t>When your organization works with MCB, what works well?</w:t>
      </w:r>
    </w:p>
    <w:p w14:paraId="297FCAB8" w14:textId="77777777" w:rsidR="00A11E65" w:rsidRDefault="00A11E65" w:rsidP="007B3A46">
      <w:pPr>
        <w:jc w:val="both"/>
      </w:pPr>
      <w:r>
        <w:t>8.</w:t>
      </w:r>
      <w:r>
        <w:tab/>
        <w:t>What could be better?</w:t>
      </w:r>
    </w:p>
    <w:p w14:paraId="2690BDFA" w14:textId="77777777" w:rsidR="00A11E65" w:rsidRDefault="00A11E65" w:rsidP="001D796B">
      <w:pPr>
        <w:ind w:left="720" w:hanging="720"/>
        <w:jc w:val="both"/>
      </w:pPr>
      <w:r>
        <w:lastRenderedPageBreak/>
        <w:t>9.</w:t>
      </w:r>
      <w:r>
        <w:tab/>
        <w:t>Finally, do you have any final thoughts about MCB, working with individuals with disabilities, or ways that the employment-related services that you would like to share?</w:t>
      </w:r>
    </w:p>
    <w:p w14:paraId="19D4DE17" w14:textId="77777777" w:rsidR="00A11E65" w:rsidRDefault="00A11E65" w:rsidP="001D796B">
      <w:pPr>
        <w:ind w:left="720" w:hanging="720"/>
        <w:jc w:val="both"/>
      </w:pPr>
      <w:r>
        <w:t>10.</w:t>
      </w:r>
      <w:r>
        <w:tab/>
        <w:t>Are there any groups of individuals with disabilities in Massachusetts that you think are not getting the employment-related services they need? Tell me more about that.</w:t>
      </w:r>
    </w:p>
    <w:p w14:paraId="1658C9A9" w14:textId="77777777" w:rsidR="00A11E65" w:rsidRDefault="00A11E65" w:rsidP="007B3A46">
      <w:pPr>
        <w:jc w:val="both"/>
      </w:pPr>
      <w:r>
        <w:t>11.</w:t>
      </w:r>
      <w:r>
        <w:tab/>
        <w:t>How can MCB better serve individuals in those groups?</w:t>
      </w:r>
    </w:p>
    <w:p w14:paraId="673D1FCD" w14:textId="77777777" w:rsidR="00A11E65" w:rsidRDefault="00A11E65" w:rsidP="007B3A46">
      <w:pPr>
        <w:jc w:val="both"/>
      </w:pPr>
      <w:r>
        <w:t>END</w:t>
      </w:r>
    </w:p>
    <w:p w14:paraId="2EF9D949" w14:textId="77777777" w:rsidR="00A11E65" w:rsidRDefault="00A11E65" w:rsidP="007B3A46">
      <w:pPr>
        <w:jc w:val="both"/>
      </w:pPr>
      <w:r>
        <w:t>That was my last question. Thank you very much for participating in the focus group today. Do you have any questions?</w:t>
      </w:r>
    </w:p>
    <w:p w14:paraId="1539AB20" w14:textId="77777777" w:rsidR="00A11E65" w:rsidRPr="00ED1533" w:rsidRDefault="00A11E65" w:rsidP="005C57D4"/>
    <w:sectPr w:rsidR="00A11E65" w:rsidRPr="00ED1533" w:rsidSect="00136393">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BC546" w14:textId="77777777" w:rsidR="00A87888" w:rsidRDefault="00A87888" w:rsidP="007C0D9D">
      <w:r>
        <w:separator/>
      </w:r>
    </w:p>
  </w:endnote>
  <w:endnote w:type="continuationSeparator" w:id="0">
    <w:p w14:paraId="4BA17C01" w14:textId="77777777" w:rsidR="00A87888" w:rsidRDefault="00A87888" w:rsidP="007C0D9D">
      <w:r>
        <w:continuationSeparator/>
      </w:r>
    </w:p>
  </w:endnote>
  <w:endnote w:type="continuationNotice" w:id="1">
    <w:p w14:paraId="7E0F56EF" w14:textId="77777777" w:rsidR="00A87888" w:rsidRDefault="00A87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A8D6" w14:textId="77777777" w:rsidR="00D67783" w:rsidRDefault="00D6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74C4CBC9" w:rsidR="00D67783" w:rsidRPr="00707AFC" w:rsidRDefault="00D67783" w:rsidP="00C11461">
    <w:pPr>
      <w:pStyle w:val="PCGFooter"/>
    </w:pPr>
    <w:r w:rsidRPr="00B0122A">
      <w:rPr>
        <w:color w:val="auto"/>
      </w:rPr>
      <w:t>Public Consulting Group, Inc.</w:t>
    </w:r>
    <w:r w:rsidRPr="00B0122A">
      <w:rPr>
        <w:color w:val="auto"/>
      </w:rPr>
      <w:tab/>
    </w:r>
    <w:r w:rsidRPr="00B0122A">
      <w:rPr>
        <w:color w:val="auto"/>
      </w:rPr>
      <w:fldChar w:fldCharType="begin"/>
    </w:r>
    <w:r w:rsidRPr="00B0122A">
      <w:rPr>
        <w:color w:val="auto"/>
      </w:rPr>
      <w:instrText xml:space="preserve"> PAGE  \* Arabic  \* MERGEFORMAT </w:instrText>
    </w:r>
    <w:r w:rsidRPr="00B0122A">
      <w:rPr>
        <w:color w:val="auto"/>
      </w:rPr>
      <w:fldChar w:fldCharType="separate"/>
    </w:r>
    <w:r w:rsidR="009840D1" w:rsidRPr="00B0122A">
      <w:rPr>
        <w:noProof/>
        <w:color w:val="auto"/>
      </w:rPr>
      <w:t>9</w:t>
    </w:r>
    <w:r w:rsidRPr="00B0122A">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4C3D" w14:textId="77777777" w:rsidR="00D67783" w:rsidRDefault="00D6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403C" w14:textId="77777777" w:rsidR="00A87888" w:rsidRDefault="00A87888" w:rsidP="007C0D9D">
      <w:r>
        <w:separator/>
      </w:r>
    </w:p>
  </w:footnote>
  <w:footnote w:type="continuationSeparator" w:id="0">
    <w:p w14:paraId="661222AE" w14:textId="77777777" w:rsidR="00A87888" w:rsidRDefault="00A87888" w:rsidP="007C0D9D">
      <w:r>
        <w:continuationSeparator/>
      </w:r>
    </w:p>
  </w:footnote>
  <w:footnote w:type="continuationNotice" w:id="1">
    <w:p w14:paraId="2666BBFF" w14:textId="77777777" w:rsidR="00A87888" w:rsidRDefault="00A87888">
      <w:pPr>
        <w:spacing w:after="0" w:line="240" w:lineRule="auto"/>
      </w:pPr>
    </w:p>
  </w:footnote>
  <w:footnote w:id="2">
    <w:p w14:paraId="24AC549F" w14:textId="06FC4EA4" w:rsidR="003D3871" w:rsidRDefault="003D3871" w:rsidP="003D3871">
      <w:pPr>
        <w:pStyle w:val="FootnoteText"/>
      </w:pPr>
      <w:r>
        <w:rPr>
          <w:rStyle w:val="FootnoteReference"/>
        </w:rPr>
        <w:footnoteRef/>
      </w:r>
      <w:r>
        <w:t xml:space="preserve"> Individuals who support MCB consumers include community partners</w:t>
      </w:r>
      <w:r w:rsidR="006B19F8">
        <w:t xml:space="preserve"> staff members</w:t>
      </w:r>
      <w:r>
        <w:t>, teachers of the visually impaired, orientation and mobility specialists, and MCB staff</w:t>
      </w:r>
      <w:r w:rsidR="009D029D">
        <w:t xml:space="preserve"> members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B3F" w14:textId="77777777" w:rsidR="00D67783" w:rsidRDefault="00D6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2685" w14:textId="365EDF2D" w:rsidR="00D67783" w:rsidRPr="00C11461" w:rsidRDefault="00D67783" w:rsidP="00C11461">
    <w:pPr>
      <w:pStyle w:val="PCGHeader"/>
    </w:pPr>
    <w:r w:rsidRPr="00B0122A">
      <w:rPr>
        <w:color w:val="auto"/>
      </w:rPr>
      <w:t>Scope 2: Vocational Rehabilitation Closure Findings Report</w:t>
    </w:r>
    <w:r w:rsidRPr="00C1146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645A" w14:textId="77777777" w:rsidR="00D67783" w:rsidRDefault="00D6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B57"/>
    <w:multiLevelType w:val="multilevel"/>
    <w:tmpl w:val="04090025"/>
    <w:lvl w:ilvl="0">
      <w:start w:val="1"/>
      <w:numFmt w:val="decimal"/>
      <w:pStyle w:val="Heading1"/>
      <w:lvlText w:val="%1"/>
      <w:lvlJc w:val="left"/>
      <w:pPr>
        <w:ind w:left="97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1721560"/>
    <w:multiLevelType w:val="hybridMultilevel"/>
    <w:tmpl w:val="8422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B1B2D"/>
    <w:multiLevelType w:val="hybridMultilevel"/>
    <w:tmpl w:val="8C8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F7F02"/>
    <w:multiLevelType w:val="hybridMultilevel"/>
    <w:tmpl w:val="696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10A29"/>
    <w:multiLevelType w:val="hybridMultilevel"/>
    <w:tmpl w:val="EEEC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01A86"/>
    <w:multiLevelType w:val="hybridMultilevel"/>
    <w:tmpl w:val="7178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938C0"/>
    <w:multiLevelType w:val="hybridMultilevel"/>
    <w:tmpl w:val="E6F6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75CBC"/>
    <w:multiLevelType w:val="hybridMultilevel"/>
    <w:tmpl w:val="ACE4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483"/>
    <w:multiLevelType w:val="hybridMultilevel"/>
    <w:tmpl w:val="7804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9636D"/>
    <w:multiLevelType w:val="hybridMultilevel"/>
    <w:tmpl w:val="4AB8E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62A90"/>
    <w:multiLevelType w:val="hybridMultilevel"/>
    <w:tmpl w:val="3DAA1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A4EDA"/>
    <w:multiLevelType w:val="hybridMultilevel"/>
    <w:tmpl w:val="7506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ABE"/>
    <w:multiLevelType w:val="hybridMultilevel"/>
    <w:tmpl w:val="B082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5001B"/>
    <w:multiLevelType w:val="hybridMultilevel"/>
    <w:tmpl w:val="560A2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932ED"/>
    <w:multiLevelType w:val="hybridMultilevel"/>
    <w:tmpl w:val="E11C8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F1950"/>
    <w:multiLevelType w:val="hybridMultilevel"/>
    <w:tmpl w:val="F21E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E93C9B"/>
    <w:multiLevelType w:val="hybridMultilevel"/>
    <w:tmpl w:val="757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12A69"/>
    <w:multiLevelType w:val="hybridMultilevel"/>
    <w:tmpl w:val="6C90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C221F"/>
    <w:multiLevelType w:val="hybridMultilevel"/>
    <w:tmpl w:val="D82C9996"/>
    <w:lvl w:ilvl="0" w:tplc="6AB6588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22F7"/>
    <w:multiLevelType w:val="hybridMultilevel"/>
    <w:tmpl w:val="35A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9785F"/>
    <w:multiLevelType w:val="hybridMultilevel"/>
    <w:tmpl w:val="427A9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28248B0"/>
    <w:multiLevelType w:val="hybridMultilevel"/>
    <w:tmpl w:val="A502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F15DF"/>
    <w:multiLevelType w:val="hybridMultilevel"/>
    <w:tmpl w:val="679AF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7142F"/>
    <w:multiLevelType w:val="hybridMultilevel"/>
    <w:tmpl w:val="15B4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D30F6"/>
    <w:multiLevelType w:val="hybridMultilevel"/>
    <w:tmpl w:val="2A04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856DC"/>
    <w:multiLevelType w:val="hybridMultilevel"/>
    <w:tmpl w:val="F0B4E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8D03BE"/>
    <w:multiLevelType w:val="hybridMultilevel"/>
    <w:tmpl w:val="70E4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67523"/>
    <w:multiLevelType w:val="hybridMultilevel"/>
    <w:tmpl w:val="FD6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0525F"/>
    <w:multiLevelType w:val="hybridMultilevel"/>
    <w:tmpl w:val="AE3E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D26F59"/>
    <w:multiLevelType w:val="hybridMultilevel"/>
    <w:tmpl w:val="D07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C448D"/>
    <w:multiLevelType w:val="hybridMultilevel"/>
    <w:tmpl w:val="281C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A504551"/>
    <w:multiLevelType w:val="hybridMultilevel"/>
    <w:tmpl w:val="BB30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D5C7A"/>
    <w:multiLevelType w:val="hybridMultilevel"/>
    <w:tmpl w:val="F7120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A52D5"/>
    <w:multiLevelType w:val="hybridMultilevel"/>
    <w:tmpl w:val="D4C07D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0"/>
  </w:num>
  <w:num w:numId="4">
    <w:abstractNumId w:val="2"/>
  </w:num>
  <w:num w:numId="5">
    <w:abstractNumId w:val="6"/>
  </w:num>
  <w:num w:numId="6">
    <w:abstractNumId w:val="19"/>
  </w:num>
  <w:num w:numId="7">
    <w:abstractNumId w:val="4"/>
  </w:num>
  <w:num w:numId="8">
    <w:abstractNumId w:val="16"/>
  </w:num>
  <w:num w:numId="9">
    <w:abstractNumId w:val="32"/>
  </w:num>
  <w:num w:numId="10">
    <w:abstractNumId w:val="26"/>
  </w:num>
  <w:num w:numId="11">
    <w:abstractNumId w:val="13"/>
  </w:num>
  <w:num w:numId="12">
    <w:abstractNumId w:val="18"/>
  </w:num>
  <w:num w:numId="13">
    <w:abstractNumId w:val="25"/>
  </w:num>
  <w:num w:numId="14">
    <w:abstractNumId w:val="8"/>
  </w:num>
  <w:num w:numId="15">
    <w:abstractNumId w:val="17"/>
  </w:num>
  <w:num w:numId="16">
    <w:abstractNumId w:val="28"/>
  </w:num>
  <w:num w:numId="17">
    <w:abstractNumId w:val="22"/>
  </w:num>
  <w:num w:numId="18">
    <w:abstractNumId w:val="12"/>
  </w:num>
  <w:num w:numId="19">
    <w:abstractNumId w:val="3"/>
  </w:num>
  <w:num w:numId="20">
    <w:abstractNumId w:val="20"/>
  </w:num>
  <w:num w:numId="21">
    <w:abstractNumId w:val="7"/>
  </w:num>
  <w:num w:numId="22">
    <w:abstractNumId w:val="21"/>
  </w:num>
  <w:num w:numId="23">
    <w:abstractNumId w:val="23"/>
  </w:num>
  <w:num w:numId="24">
    <w:abstractNumId w:val="31"/>
  </w:num>
  <w:num w:numId="25">
    <w:abstractNumId w:val="24"/>
  </w:num>
  <w:num w:numId="26">
    <w:abstractNumId w:val="1"/>
  </w:num>
  <w:num w:numId="27">
    <w:abstractNumId w:val="9"/>
  </w:num>
  <w:num w:numId="28">
    <w:abstractNumId w:val="29"/>
  </w:num>
  <w:num w:numId="29">
    <w:abstractNumId w:val="11"/>
  </w:num>
  <w:num w:numId="30">
    <w:abstractNumId w:val="10"/>
  </w:num>
  <w:num w:numId="31">
    <w:abstractNumId w:val="14"/>
  </w:num>
  <w:num w:numId="32">
    <w:abstractNumId w:val="34"/>
  </w:num>
  <w:num w:numId="33">
    <w:abstractNumId w:val="33"/>
  </w:num>
  <w:num w:numId="34">
    <w:abstractNumId w:val="15"/>
  </w:num>
  <w:num w:numId="3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19D"/>
    <w:rsid w:val="000003A3"/>
    <w:rsid w:val="0000057B"/>
    <w:rsid w:val="000008A8"/>
    <w:rsid w:val="00000C03"/>
    <w:rsid w:val="0000165D"/>
    <w:rsid w:val="00002485"/>
    <w:rsid w:val="00002CFA"/>
    <w:rsid w:val="00003345"/>
    <w:rsid w:val="00003895"/>
    <w:rsid w:val="000046B2"/>
    <w:rsid w:val="00004E34"/>
    <w:rsid w:val="000050E8"/>
    <w:rsid w:val="0000511B"/>
    <w:rsid w:val="0000554D"/>
    <w:rsid w:val="00005A6C"/>
    <w:rsid w:val="00006409"/>
    <w:rsid w:val="00006ADE"/>
    <w:rsid w:val="00006C2F"/>
    <w:rsid w:val="00010858"/>
    <w:rsid w:val="0001098B"/>
    <w:rsid w:val="00010EC5"/>
    <w:rsid w:val="00010F68"/>
    <w:rsid w:val="00011196"/>
    <w:rsid w:val="0001178A"/>
    <w:rsid w:val="000129E6"/>
    <w:rsid w:val="00012E78"/>
    <w:rsid w:val="000135DB"/>
    <w:rsid w:val="00013725"/>
    <w:rsid w:val="00014237"/>
    <w:rsid w:val="000147D5"/>
    <w:rsid w:val="00014BF8"/>
    <w:rsid w:val="00014E6E"/>
    <w:rsid w:val="00015254"/>
    <w:rsid w:val="00015639"/>
    <w:rsid w:val="00016778"/>
    <w:rsid w:val="0001686A"/>
    <w:rsid w:val="000170A8"/>
    <w:rsid w:val="00017EBD"/>
    <w:rsid w:val="00020366"/>
    <w:rsid w:val="0002178D"/>
    <w:rsid w:val="00021AAE"/>
    <w:rsid w:val="00022744"/>
    <w:rsid w:val="00022858"/>
    <w:rsid w:val="00022EC4"/>
    <w:rsid w:val="000230CF"/>
    <w:rsid w:val="0002318C"/>
    <w:rsid w:val="00024483"/>
    <w:rsid w:val="00025F9D"/>
    <w:rsid w:val="00026F65"/>
    <w:rsid w:val="00027F20"/>
    <w:rsid w:val="000305BB"/>
    <w:rsid w:val="00031A59"/>
    <w:rsid w:val="00031B1E"/>
    <w:rsid w:val="00032E1C"/>
    <w:rsid w:val="0003361B"/>
    <w:rsid w:val="00034818"/>
    <w:rsid w:val="00034B55"/>
    <w:rsid w:val="0003535C"/>
    <w:rsid w:val="00035D25"/>
    <w:rsid w:val="000366DA"/>
    <w:rsid w:val="000367D9"/>
    <w:rsid w:val="00037383"/>
    <w:rsid w:val="0003774F"/>
    <w:rsid w:val="0003780B"/>
    <w:rsid w:val="000404F5"/>
    <w:rsid w:val="000406C9"/>
    <w:rsid w:val="00040F91"/>
    <w:rsid w:val="00040FA1"/>
    <w:rsid w:val="0004216B"/>
    <w:rsid w:val="000426FB"/>
    <w:rsid w:val="00043746"/>
    <w:rsid w:val="000439BA"/>
    <w:rsid w:val="000440D0"/>
    <w:rsid w:val="000447CD"/>
    <w:rsid w:val="00046542"/>
    <w:rsid w:val="00046771"/>
    <w:rsid w:val="00047DEF"/>
    <w:rsid w:val="0005088D"/>
    <w:rsid w:val="00051765"/>
    <w:rsid w:val="00051EBF"/>
    <w:rsid w:val="00052534"/>
    <w:rsid w:val="00052AEA"/>
    <w:rsid w:val="0005349E"/>
    <w:rsid w:val="0005410E"/>
    <w:rsid w:val="000548F8"/>
    <w:rsid w:val="00054AEA"/>
    <w:rsid w:val="000550D0"/>
    <w:rsid w:val="000555DE"/>
    <w:rsid w:val="00055C57"/>
    <w:rsid w:val="00055E0B"/>
    <w:rsid w:val="00055E35"/>
    <w:rsid w:val="00056F4F"/>
    <w:rsid w:val="000570B3"/>
    <w:rsid w:val="00057145"/>
    <w:rsid w:val="000571F3"/>
    <w:rsid w:val="000572E6"/>
    <w:rsid w:val="00057819"/>
    <w:rsid w:val="00060B77"/>
    <w:rsid w:val="00060D53"/>
    <w:rsid w:val="00060E03"/>
    <w:rsid w:val="00061247"/>
    <w:rsid w:val="00061578"/>
    <w:rsid w:val="00061620"/>
    <w:rsid w:val="00061EB7"/>
    <w:rsid w:val="0006407E"/>
    <w:rsid w:val="00064780"/>
    <w:rsid w:val="00064A3A"/>
    <w:rsid w:val="0006518E"/>
    <w:rsid w:val="00065D84"/>
    <w:rsid w:val="00065EE0"/>
    <w:rsid w:val="00066044"/>
    <w:rsid w:val="00066067"/>
    <w:rsid w:val="000663B6"/>
    <w:rsid w:val="000673CB"/>
    <w:rsid w:val="00067B03"/>
    <w:rsid w:val="00067C01"/>
    <w:rsid w:val="00070EE3"/>
    <w:rsid w:val="00070F24"/>
    <w:rsid w:val="000713FD"/>
    <w:rsid w:val="00072657"/>
    <w:rsid w:val="00072A40"/>
    <w:rsid w:val="00072B06"/>
    <w:rsid w:val="00072D45"/>
    <w:rsid w:val="000730AF"/>
    <w:rsid w:val="00075A7E"/>
    <w:rsid w:val="00076480"/>
    <w:rsid w:val="00077419"/>
    <w:rsid w:val="00080029"/>
    <w:rsid w:val="00080C90"/>
    <w:rsid w:val="000825F5"/>
    <w:rsid w:val="00082D4C"/>
    <w:rsid w:val="00083065"/>
    <w:rsid w:val="00083DC4"/>
    <w:rsid w:val="000840CF"/>
    <w:rsid w:val="000845A3"/>
    <w:rsid w:val="0008468B"/>
    <w:rsid w:val="00085490"/>
    <w:rsid w:val="0008568C"/>
    <w:rsid w:val="000859A2"/>
    <w:rsid w:val="00085F6D"/>
    <w:rsid w:val="00086E84"/>
    <w:rsid w:val="00087376"/>
    <w:rsid w:val="00087814"/>
    <w:rsid w:val="00087B49"/>
    <w:rsid w:val="00087EC3"/>
    <w:rsid w:val="00091AD4"/>
    <w:rsid w:val="00091FB3"/>
    <w:rsid w:val="00092EC7"/>
    <w:rsid w:val="00092F96"/>
    <w:rsid w:val="000931DF"/>
    <w:rsid w:val="0009329A"/>
    <w:rsid w:val="000939C0"/>
    <w:rsid w:val="00094149"/>
    <w:rsid w:val="0009434F"/>
    <w:rsid w:val="000954B5"/>
    <w:rsid w:val="00096193"/>
    <w:rsid w:val="000969DA"/>
    <w:rsid w:val="00096FB5"/>
    <w:rsid w:val="000973D8"/>
    <w:rsid w:val="000A0999"/>
    <w:rsid w:val="000A0BC6"/>
    <w:rsid w:val="000A1884"/>
    <w:rsid w:val="000A1D81"/>
    <w:rsid w:val="000A2117"/>
    <w:rsid w:val="000A22DF"/>
    <w:rsid w:val="000A2434"/>
    <w:rsid w:val="000A24C7"/>
    <w:rsid w:val="000A2B67"/>
    <w:rsid w:val="000A3E8A"/>
    <w:rsid w:val="000A4A5A"/>
    <w:rsid w:val="000A4E37"/>
    <w:rsid w:val="000A5224"/>
    <w:rsid w:val="000A5B36"/>
    <w:rsid w:val="000A7199"/>
    <w:rsid w:val="000A779D"/>
    <w:rsid w:val="000A7B69"/>
    <w:rsid w:val="000B03D0"/>
    <w:rsid w:val="000B04F8"/>
    <w:rsid w:val="000B0ABE"/>
    <w:rsid w:val="000B1FFE"/>
    <w:rsid w:val="000B290B"/>
    <w:rsid w:val="000B2A4A"/>
    <w:rsid w:val="000B2CDC"/>
    <w:rsid w:val="000B31C0"/>
    <w:rsid w:val="000B339B"/>
    <w:rsid w:val="000B5A3F"/>
    <w:rsid w:val="000B6F9C"/>
    <w:rsid w:val="000B716F"/>
    <w:rsid w:val="000C042D"/>
    <w:rsid w:val="000C1B2D"/>
    <w:rsid w:val="000C1BB6"/>
    <w:rsid w:val="000C1D5A"/>
    <w:rsid w:val="000C27FB"/>
    <w:rsid w:val="000C3311"/>
    <w:rsid w:val="000C401D"/>
    <w:rsid w:val="000C4516"/>
    <w:rsid w:val="000C4DF3"/>
    <w:rsid w:val="000C5899"/>
    <w:rsid w:val="000C6D48"/>
    <w:rsid w:val="000C70CE"/>
    <w:rsid w:val="000C78C9"/>
    <w:rsid w:val="000C79BC"/>
    <w:rsid w:val="000C7C82"/>
    <w:rsid w:val="000D0839"/>
    <w:rsid w:val="000D0D25"/>
    <w:rsid w:val="000D1F28"/>
    <w:rsid w:val="000D377B"/>
    <w:rsid w:val="000D4856"/>
    <w:rsid w:val="000D5ACF"/>
    <w:rsid w:val="000D5B57"/>
    <w:rsid w:val="000D5FA0"/>
    <w:rsid w:val="000D60DD"/>
    <w:rsid w:val="000D61DD"/>
    <w:rsid w:val="000D6949"/>
    <w:rsid w:val="000D712E"/>
    <w:rsid w:val="000D7C93"/>
    <w:rsid w:val="000E122B"/>
    <w:rsid w:val="000E12A5"/>
    <w:rsid w:val="000E15BE"/>
    <w:rsid w:val="000E18D5"/>
    <w:rsid w:val="000E1F80"/>
    <w:rsid w:val="000E2DC2"/>
    <w:rsid w:val="000E32C8"/>
    <w:rsid w:val="000E3881"/>
    <w:rsid w:val="000E4094"/>
    <w:rsid w:val="000E4B52"/>
    <w:rsid w:val="000E4F25"/>
    <w:rsid w:val="000E512D"/>
    <w:rsid w:val="000E62BC"/>
    <w:rsid w:val="000E68B3"/>
    <w:rsid w:val="000E7041"/>
    <w:rsid w:val="000E7620"/>
    <w:rsid w:val="000F0220"/>
    <w:rsid w:val="000F060F"/>
    <w:rsid w:val="000F0650"/>
    <w:rsid w:val="000F120D"/>
    <w:rsid w:val="000F1463"/>
    <w:rsid w:val="000F1499"/>
    <w:rsid w:val="000F1C4B"/>
    <w:rsid w:val="000F21A2"/>
    <w:rsid w:val="000F30D4"/>
    <w:rsid w:val="000F3874"/>
    <w:rsid w:val="000F4389"/>
    <w:rsid w:val="000F43FB"/>
    <w:rsid w:val="000F57D1"/>
    <w:rsid w:val="000F621A"/>
    <w:rsid w:val="000F6700"/>
    <w:rsid w:val="000F6841"/>
    <w:rsid w:val="000F6C92"/>
    <w:rsid w:val="000F6DA8"/>
    <w:rsid w:val="00100852"/>
    <w:rsid w:val="001012E5"/>
    <w:rsid w:val="00101994"/>
    <w:rsid w:val="00101BFD"/>
    <w:rsid w:val="0010232F"/>
    <w:rsid w:val="001023E8"/>
    <w:rsid w:val="00102976"/>
    <w:rsid w:val="00102D99"/>
    <w:rsid w:val="0010371F"/>
    <w:rsid w:val="0010448A"/>
    <w:rsid w:val="00104565"/>
    <w:rsid w:val="001053BC"/>
    <w:rsid w:val="0010619E"/>
    <w:rsid w:val="001062A9"/>
    <w:rsid w:val="00106D89"/>
    <w:rsid w:val="00107998"/>
    <w:rsid w:val="00110393"/>
    <w:rsid w:val="00110695"/>
    <w:rsid w:val="00110BDF"/>
    <w:rsid w:val="00110E74"/>
    <w:rsid w:val="00111967"/>
    <w:rsid w:val="001127D3"/>
    <w:rsid w:val="0011282B"/>
    <w:rsid w:val="00112EAF"/>
    <w:rsid w:val="00113534"/>
    <w:rsid w:val="00114A0A"/>
    <w:rsid w:val="00115054"/>
    <w:rsid w:val="001151C9"/>
    <w:rsid w:val="001151E3"/>
    <w:rsid w:val="00115596"/>
    <w:rsid w:val="00115979"/>
    <w:rsid w:val="00116085"/>
    <w:rsid w:val="00117099"/>
    <w:rsid w:val="001177AE"/>
    <w:rsid w:val="00117C32"/>
    <w:rsid w:val="001207E4"/>
    <w:rsid w:val="00120C0C"/>
    <w:rsid w:val="00121392"/>
    <w:rsid w:val="00121947"/>
    <w:rsid w:val="00122160"/>
    <w:rsid w:val="00122E51"/>
    <w:rsid w:val="00123008"/>
    <w:rsid w:val="001236BD"/>
    <w:rsid w:val="001236C6"/>
    <w:rsid w:val="00125053"/>
    <w:rsid w:val="001258C1"/>
    <w:rsid w:val="00126171"/>
    <w:rsid w:val="00126486"/>
    <w:rsid w:val="00126898"/>
    <w:rsid w:val="00130A38"/>
    <w:rsid w:val="00130EFE"/>
    <w:rsid w:val="001310C7"/>
    <w:rsid w:val="00131D20"/>
    <w:rsid w:val="00133184"/>
    <w:rsid w:val="00133549"/>
    <w:rsid w:val="0013389C"/>
    <w:rsid w:val="00134F07"/>
    <w:rsid w:val="00136092"/>
    <w:rsid w:val="00136393"/>
    <w:rsid w:val="001368D5"/>
    <w:rsid w:val="00137345"/>
    <w:rsid w:val="00137FA3"/>
    <w:rsid w:val="00137FCD"/>
    <w:rsid w:val="001404E9"/>
    <w:rsid w:val="00140922"/>
    <w:rsid w:val="00140A38"/>
    <w:rsid w:val="0014112C"/>
    <w:rsid w:val="0014137A"/>
    <w:rsid w:val="0014204E"/>
    <w:rsid w:val="00142258"/>
    <w:rsid w:val="001424AC"/>
    <w:rsid w:val="001425C2"/>
    <w:rsid w:val="00142C0E"/>
    <w:rsid w:val="001439F2"/>
    <w:rsid w:val="00143EA1"/>
    <w:rsid w:val="001462E2"/>
    <w:rsid w:val="00146510"/>
    <w:rsid w:val="00146F8C"/>
    <w:rsid w:val="00151404"/>
    <w:rsid w:val="00151FCB"/>
    <w:rsid w:val="00152A26"/>
    <w:rsid w:val="00153C78"/>
    <w:rsid w:val="001540C0"/>
    <w:rsid w:val="00155127"/>
    <w:rsid w:val="00155344"/>
    <w:rsid w:val="00156546"/>
    <w:rsid w:val="00156A42"/>
    <w:rsid w:val="00157A4B"/>
    <w:rsid w:val="00157F8E"/>
    <w:rsid w:val="00160232"/>
    <w:rsid w:val="00160386"/>
    <w:rsid w:val="0016051F"/>
    <w:rsid w:val="00161018"/>
    <w:rsid w:val="0016109F"/>
    <w:rsid w:val="001617C5"/>
    <w:rsid w:val="00161A7C"/>
    <w:rsid w:val="00162040"/>
    <w:rsid w:val="001624A2"/>
    <w:rsid w:val="001639E6"/>
    <w:rsid w:val="001641FD"/>
    <w:rsid w:val="001642A9"/>
    <w:rsid w:val="00164426"/>
    <w:rsid w:val="00166BC9"/>
    <w:rsid w:val="00166D88"/>
    <w:rsid w:val="00166DA4"/>
    <w:rsid w:val="001718D8"/>
    <w:rsid w:val="00171BA5"/>
    <w:rsid w:val="00172EA5"/>
    <w:rsid w:val="00173500"/>
    <w:rsid w:val="00173D55"/>
    <w:rsid w:val="00174197"/>
    <w:rsid w:val="001746D3"/>
    <w:rsid w:val="00174D6B"/>
    <w:rsid w:val="00175376"/>
    <w:rsid w:val="00175CCD"/>
    <w:rsid w:val="00176A3C"/>
    <w:rsid w:val="0017784A"/>
    <w:rsid w:val="001801D6"/>
    <w:rsid w:val="00180E58"/>
    <w:rsid w:val="001821D7"/>
    <w:rsid w:val="0018287F"/>
    <w:rsid w:val="00183192"/>
    <w:rsid w:val="00183EF2"/>
    <w:rsid w:val="001855D9"/>
    <w:rsid w:val="0018573B"/>
    <w:rsid w:val="00185964"/>
    <w:rsid w:val="00185D8F"/>
    <w:rsid w:val="00186001"/>
    <w:rsid w:val="001863E0"/>
    <w:rsid w:val="00186A98"/>
    <w:rsid w:val="00186E2F"/>
    <w:rsid w:val="00187536"/>
    <w:rsid w:val="001878D3"/>
    <w:rsid w:val="0019045E"/>
    <w:rsid w:val="0019069E"/>
    <w:rsid w:val="0019205E"/>
    <w:rsid w:val="00192481"/>
    <w:rsid w:val="0019266B"/>
    <w:rsid w:val="001927D9"/>
    <w:rsid w:val="001927EC"/>
    <w:rsid w:val="00192C0A"/>
    <w:rsid w:val="001935F8"/>
    <w:rsid w:val="00194CC9"/>
    <w:rsid w:val="00194E8A"/>
    <w:rsid w:val="00195546"/>
    <w:rsid w:val="00195607"/>
    <w:rsid w:val="00196EB9"/>
    <w:rsid w:val="0019734A"/>
    <w:rsid w:val="00197CD1"/>
    <w:rsid w:val="001A0B1D"/>
    <w:rsid w:val="001A0B64"/>
    <w:rsid w:val="001A0BBD"/>
    <w:rsid w:val="001A0C34"/>
    <w:rsid w:val="001A0F66"/>
    <w:rsid w:val="001A0F9B"/>
    <w:rsid w:val="001A123A"/>
    <w:rsid w:val="001A158D"/>
    <w:rsid w:val="001A17DE"/>
    <w:rsid w:val="001A1BAA"/>
    <w:rsid w:val="001A20F7"/>
    <w:rsid w:val="001A2D01"/>
    <w:rsid w:val="001A2FF7"/>
    <w:rsid w:val="001A3637"/>
    <w:rsid w:val="001A48F2"/>
    <w:rsid w:val="001A4EAB"/>
    <w:rsid w:val="001A546A"/>
    <w:rsid w:val="001A6517"/>
    <w:rsid w:val="001A6E22"/>
    <w:rsid w:val="001A7697"/>
    <w:rsid w:val="001B164E"/>
    <w:rsid w:val="001B1EDB"/>
    <w:rsid w:val="001B2013"/>
    <w:rsid w:val="001B2105"/>
    <w:rsid w:val="001B2C33"/>
    <w:rsid w:val="001B346D"/>
    <w:rsid w:val="001B3C44"/>
    <w:rsid w:val="001B43C4"/>
    <w:rsid w:val="001B4CA9"/>
    <w:rsid w:val="001B5059"/>
    <w:rsid w:val="001B57DC"/>
    <w:rsid w:val="001B5E13"/>
    <w:rsid w:val="001B6283"/>
    <w:rsid w:val="001B6C22"/>
    <w:rsid w:val="001B6F38"/>
    <w:rsid w:val="001B74CC"/>
    <w:rsid w:val="001B763B"/>
    <w:rsid w:val="001B79B7"/>
    <w:rsid w:val="001C00D7"/>
    <w:rsid w:val="001C0178"/>
    <w:rsid w:val="001C1CC9"/>
    <w:rsid w:val="001C27A2"/>
    <w:rsid w:val="001C29F4"/>
    <w:rsid w:val="001C3138"/>
    <w:rsid w:val="001C54C8"/>
    <w:rsid w:val="001C65F6"/>
    <w:rsid w:val="001C69AF"/>
    <w:rsid w:val="001C74F3"/>
    <w:rsid w:val="001D0D2E"/>
    <w:rsid w:val="001D1181"/>
    <w:rsid w:val="001D19B1"/>
    <w:rsid w:val="001D1FDA"/>
    <w:rsid w:val="001D1FFE"/>
    <w:rsid w:val="001D22BD"/>
    <w:rsid w:val="001D3AB1"/>
    <w:rsid w:val="001D404A"/>
    <w:rsid w:val="001D4CC0"/>
    <w:rsid w:val="001D5103"/>
    <w:rsid w:val="001D5132"/>
    <w:rsid w:val="001D5D3E"/>
    <w:rsid w:val="001D622F"/>
    <w:rsid w:val="001D63A6"/>
    <w:rsid w:val="001D6C72"/>
    <w:rsid w:val="001D75C0"/>
    <w:rsid w:val="001D7728"/>
    <w:rsid w:val="001D796B"/>
    <w:rsid w:val="001E0FB0"/>
    <w:rsid w:val="001E13B9"/>
    <w:rsid w:val="001E14CD"/>
    <w:rsid w:val="001E1A17"/>
    <w:rsid w:val="001E27FB"/>
    <w:rsid w:val="001E2F68"/>
    <w:rsid w:val="001E3BD3"/>
    <w:rsid w:val="001E47EB"/>
    <w:rsid w:val="001E53FF"/>
    <w:rsid w:val="001E58A9"/>
    <w:rsid w:val="001E5BD1"/>
    <w:rsid w:val="001E5E06"/>
    <w:rsid w:val="001E6219"/>
    <w:rsid w:val="001E633C"/>
    <w:rsid w:val="001E6F33"/>
    <w:rsid w:val="001E73C9"/>
    <w:rsid w:val="001F00BD"/>
    <w:rsid w:val="001F0838"/>
    <w:rsid w:val="001F0A5E"/>
    <w:rsid w:val="001F14A3"/>
    <w:rsid w:val="001F1EC1"/>
    <w:rsid w:val="001F25A2"/>
    <w:rsid w:val="001F29E8"/>
    <w:rsid w:val="001F2EC4"/>
    <w:rsid w:val="001F304A"/>
    <w:rsid w:val="001F313E"/>
    <w:rsid w:val="001F363A"/>
    <w:rsid w:val="001F39A9"/>
    <w:rsid w:val="001F3A49"/>
    <w:rsid w:val="001F3E69"/>
    <w:rsid w:val="001F630E"/>
    <w:rsid w:val="001F64D7"/>
    <w:rsid w:val="001F6923"/>
    <w:rsid w:val="001F6971"/>
    <w:rsid w:val="001F7056"/>
    <w:rsid w:val="001F70E0"/>
    <w:rsid w:val="001F79B5"/>
    <w:rsid w:val="00200D5C"/>
    <w:rsid w:val="00201949"/>
    <w:rsid w:val="00202693"/>
    <w:rsid w:val="0020339B"/>
    <w:rsid w:val="002041EB"/>
    <w:rsid w:val="00204692"/>
    <w:rsid w:val="00204D37"/>
    <w:rsid w:val="00205298"/>
    <w:rsid w:val="00205D5A"/>
    <w:rsid w:val="002060E0"/>
    <w:rsid w:val="00206813"/>
    <w:rsid w:val="00207417"/>
    <w:rsid w:val="0020748D"/>
    <w:rsid w:val="00207815"/>
    <w:rsid w:val="00207A49"/>
    <w:rsid w:val="00211476"/>
    <w:rsid w:val="00211D4F"/>
    <w:rsid w:val="0021318F"/>
    <w:rsid w:val="002133F5"/>
    <w:rsid w:val="00213C43"/>
    <w:rsid w:val="002144BF"/>
    <w:rsid w:val="00214A35"/>
    <w:rsid w:val="002153D5"/>
    <w:rsid w:val="002160AE"/>
    <w:rsid w:val="00216377"/>
    <w:rsid w:val="0021690E"/>
    <w:rsid w:val="00216C67"/>
    <w:rsid w:val="00216D44"/>
    <w:rsid w:val="00217649"/>
    <w:rsid w:val="0021771E"/>
    <w:rsid w:val="0022013B"/>
    <w:rsid w:val="0022067C"/>
    <w:rsid w:val="00220829"/>
    <w:rsid w:val="00220A28"/>
    <w:rsid w:val="00220ADA"/>
    <w:rsid w:val="00221803"/>
    <w:rsid w:val="002221A0"/>
    <w:rsid w:val="00222229"/>
    <w:rsid w:val="00222920"/>
    <w:rsid w:val="00222B6A"/>
    <w:rsid w:val="00222E56"/>
    <w:rsid w:val="0022342D"/>
    <w:rsid w:val="002238A8"/>
    <w:rsid w:val="00225071"/>
    <w:rsid w:val="00225134"/>
    <w:rsid w:val="00225636"/>
    <w:rsid w:val="0022565F"/>
    <w:rsid w:val="00225A11"/>
    <w:rsid w:val="00227F61"/>
    <w:rsid w:val="002306F9"/>
    <w:rsid w:val="00230BAF"/>
    <w:rsid w:val="00230C96"/>
    <w:rsid w:val="00230D6A"/>
    <w:rsid w:val="0023118D"/>
    <w:rsid w:val="0023149B"/>
    <w:rsid w:val="0023277D"/>
    <w:rsid w:val="00232A28"/>
    <w:rsid w:val="00232C8E"/>
    <w:rsid w:val="002338AE"/>
    <w:rsid w:val="00233F82"/>
    <w:rsid w:val="00234056"/>
    <w:rsid w:val="00235071"/>
    <w:rsid w:val="0023512C"/>
    <w:rsid w:val="002352E9"/>
    <w:rsid w:val="0023544B"/>
    <w:rsid w:val="00235629"/>
    <w:rsid w:val="0023576F"/>
    <w:rsid w:val="002358EF"/>
    <w:rsid w:val="002362A3"/>
    <w:rsid w:val="00236436"/>
    <w:rsid w:val="0023648A"/>
    <w:rsid w:val="00237600"/>
    <w:rsid w:val="00237843"/>
    <w:rsid w:val="00237BB1"/>
    <w:rsid w:val="00237E8A"/>
    <w:rsid w:val="002406EC"/>
    <w:rsid w:val="00240FE4"/>
    <w:rsid w:val="002413A4"/>
    <w:rsid w:val="002419B6"/>
    <w:rsid w:val="002421C2"/>
    <w:rsid w:val="0024226D"/>
    <w:rsid w:val="0024291D"/>
    <w:rsid w:val="002429BA"/>
    <w:rsid w:val="0024391C"/>
    <w:rsid w:val="00244610"/>
    <w:rsid w:val="002449C3"/>
    <w:rsid w:val="002451BD"/>
    <w:rsid w:val="00245BC1"/>
    <w:rsid w:val="00245EFA"/>
    <w:rsid w:val="0024630B"/>
    <w:rsid w:val="00246D1F"/>
    <w:rsid w:val="0024780B"/>
    <w:rsid w:val="00247933"/>
    <w:rsid w:val="00250208"/>
    <w:rsid w:val="002507D6"/>
    <w:rsid w:val="00250F10"/>
    <w:rsid w:val="00250F25"/>
    <w:rsid w:val="002516E9"/>
    <w:rsid w:val="0025288D"/>
    <w:rsid w:val="00252E19"/>
    <w:rsid w:val="00255143"/>
    <w:rsid w:val="002556AC"/>
    <w:rsid w:val="00256409"/>
    <w:rsid w:val="00256A9A"/>
    <w:rsid w:val="00256C03"/>
    <w:rsid w:val="00257D20"/>
    <w:rsid w:val="00260049"/>
    <w:rsid w:val="00261488"/>
    <w:rsid w:val="002619F0"/>
    <w:rsid w:val="00261FAD"/>
    <w:rsid w:val="00262388"/>
    <w:rsid w:val="002634EB"/>
    <w:rsid w:val="00263E85"/>
    <w:rsid w:val="00264E8C"/>
    <w:rsid w:val="00265317"/>
    <w:rsid w:val="0026556D"/>
    <w:rsid w:val="0026587B"/>
    <w:rsid w:val="00265D00"/>
    <w:rsid w:val="00266C0C"/>
    <w:rsid w:val="00271208"/>
    <w:rsid w:val="00271C9C"/>
    <w:rsid w:val="00271DE8"/>
    <w:rsid w:val="00272AE2"/>
    <w:rsid w:val="00273532"/>
    <w:rsid w:val="00273E0A"/>
    <w:rsid w:val="00273FA5"/>
    <w:rsid w:val="002741FE"/>
    <w:rsid w:val="00274255"/>
    <w:rsid w:val="00274C91"/>
    <w:rsid w:val="002761A6"/>
    <w:rsid w:val="002767B3"/>
    <w:rsid w:val="002769B0"/>
    <w:rsid w:val="002774F8"/>
    <w:rsid w:val="00277B64"/>
    <w:rsid w:val="002811A3"/>
    <w:rsid w:val="002825B6"/>
    <w:rsid w:val="00285D34"/>
    <w:rsid w:val="00285E06"/>
    <w:rsid w:val="002867E9"/>
    <w:rsid w:val="00286E6B"/>
    <w:rsid w:val="00287060"/>
    <w:rsid w:val="0029014F"/>
    <w:rsid w:val="00290B52"/>
    <w:rsid w:val="0029154F"/>
    <w:rsid w:val="002925C0"/>
    <w:rsid w:val="002929BA"/>
    <w:rsid w:val="002934AC"/>
    <w:rsid w:val="0029412A"/>
    <w:rsid w:val="002947AF"/>
    <w:rsid w:val="002950D5"/>
    <w:rsid w:val="0029548D"/>
    <w:rsid w:val="00295D7B"/>
    <w:rsid w:val="0029777F"/>
    <w:rsid w:val="002A00A0"/>
    <w:rsid w:val="002A02CC"/>
    <w:rsid w:val="002A0859"/>
    <w:rsid w:val="002A08FD"/>
    <w:rsid w:val="002A1476"/>
    <w:rsid w:val="002A16F5"/>
    <w:rsid w:val="002A18EF"/>
    <w:rsid w:val="002A39B8"/>
    <w:rsid w:val="002A3E06"/>
    <w:rsid w:val="002A403D"/>
    <w:rsid w:val="002A4544"/>
    <w:rsid w:val="002A456C"/>
    <w:rsid w:val="002A49FE"/>
    <w:rsid w:val="002A4E90"/>
    <w:rsid w:val="002A5077"/>
    <w:rsid w:val="002A6291"/>
    <w:rsid w:val="002A634F"/>
    <w:rsid w:val="002A6FD1"/>
    <w:rsid w:val="002A7D04"/>
    <w:rsid w:val="002B00AF"/>
    <w:rsid w:val="002B1A6B"/>
    <w:rsid w:val="002B2673"/>
    <w:rsid w:val="002B2D6F"/>
    <w:rsid w:val="002B344F"/>
    <w:rsid w:val="002B3696"/>
    <w:rsid w:val="002B43F0"/>
    <w:rsid w:val="002B462C"/>
    <w:rsid w:val="002B55FE"/>
    <w:rsid w:val="002B6742"/>
    <w:rsid w:val="002B6838"/>
    <w:rsid w:val="002B68B9"/>
    <w:rsid w:val="002B7A80"/>
    <w:rsid w:val="002C05E9"/>
    <w:rsid w:val="002C17F0"/>
    <w:rsid w:val="002C1C59"/>
    <w:rsid w:val="002C291E"/>
    <w:rsid w:val="002C296D"/>
    <w:rsid w:val="002C3011"/>
    <w:rsid w:val="002C3358"/>
    <w:rsid w:val="002C3BCE"/>
    <w:rsid w:val="002C5D0D"/>
    <w:rsid w:val="002C60DD"/>
    <w:rsid w:val="002C622B"/>
    <w:rsid w:val="002C631A"/>
    <w:rsid w:val="002C657D"/>
    <w:rsid w:val="002C698F"/>
    <w:rsid w:val="002C6D5B"/>
    <w:rsid w:val="002C6E84"/>
    <w:rsid w:val="002C6FAA"/>
    <w:rsid w:val="002D03F4"/>
    <w:rsid w:val="002D093A"/>
    <w:rsid w:val="002D15E6"/>
    <w:rsid w:val="002D1BFF"/>
    <w:rsid w:val="002D2702"/>
    <w:rsid w:val="002D30B2"/>
    <w:rsid w:val="002D347A"/>
    <w:rsid w:val="002D40E8"/>
    <w:rsid w:val="002D4E22"/>
    <w:rsid w:val="002D5CD2"/>
    <w:rsid w:val="002D5D19"/>
    <w:rsid w:val="002D5FD9"/>
    <w:rsid w:val="002D6478"/>
    <w:rsid w:val="002D6659"/>
    <w:rsid w:val="002D66ED"/>
    <w:rsid w:val="002D75FF"/>
    <w:rsid w:val="002E015F"/>
    <w:rsid w:val="002E0227"/>
    <w:rsid w:val="002E0A4E"/>
    <w:rsid w:val="002E1B3A"/>
    <w:rsid w:val="002E268D"/>
    <w:rsid w:val="002E2845"/>
    <w:rsid w:val="002E3116"/>
    <w:rsid w:val="002E347B"/>
    <w:rsid w:val="002E3871"/>
    <w:rsid w:val="002E58B7"/>
    <w:rsid w:val="002E6B27"/>
    <w:rsid w:val="002E6E6A"/>
    <w:rsid w:val="002E7071"/>
    <w:rsid w:val="002E7B85"/>
    <w:rsid w:val="002E7D28"/>
    <w:rsid w:val="002F03A2"/>
    <w:rsid w:val="002F084A"/>
    <w:rsid w:val="002F0AD6"/>
    <w:rsid w:val="002F0C23"/>
    <w:rsid w:val="002F122C"/>
    <w:rsid w:val="002F141A"/>
    <w:rsid w:val="002F18E8"/>
    <w:rsid w:val="002F21E3"/>
    <w:rsid w:val="002F2BE7"/>
    <w:rsid w:val="002F3113"/>
    <w:rsid w:val="002F3151"/>
    <w:rsid w:val="002F3394"/>
    <w:rsid w:val="002F47F9"/>
    <w:rsid w:val="002F4D0C"/>
    <w:rsid w:val="002F4F4A"/>
    <w:rsid w:val="002F6B43"/>
    <w:rsid w:val="002F6DC2"/>
    <w:rsid w:val="00300458"/>
    <w:rsid w:val="0030058C"/>
    <w:rsid w:val="003006D0"/>
    <w:rsid w:val="00300C5B"/>
    <w:rsid w:val="00301704"/>
    <w:rsid w:val="00302147"/>
    <w:rsid w:val="0030254C"/>
    <w:rsid w:val="00302B8D"/>
    <w:rsid w:val="00303FCC"/>
    <w:rsid w:val="003041E3"/>
    <w:rsid w:val="0030491C"/>
    <w:rsid w:val="00304A29"/>
    <w:rsid w:val="00304C0F"/>
    <w:rsid w:val="00305D39"/>
    <w:rsid w:val="003060E0"/>
    <w:rsid w:val="003062ED"/>
    <w:rsid w:val="00307FDA"/>
    <w:rsid w:val="00310135"/>
    <w:rsid w:val="00310167"/>
    <w:rsid w:val="00310D2E"/>
    <w:rsid w:val="00311714"/>
    <w:rsid w:val="00311D0A"/>
    <w:rsid w:val="0031262F"/>
    <w:rsid w:val="0031305D"/>
    <w:rsid w:val="00313192"/>
    <w:rsid w:val="00313952"/>
    <w:rsid w:val="003140EE"/>
    <w:rsid w:val="003145DA"/>
    <w:rsid w:val="00314E76"/>
    <w:rsid w:val="003150D5"/>
    <w:rsid w:val="003155CE"/>
    <w:rsid w:val="0031576B"/>
    <w:rsid w:val="00315938"/>
    <w:rsid w:val="003164CC"/>
    <w:rsid w:val="003203D3"/>
    <w:rsid w:val="00320A11"/>
    <w:rsid w:val="00320AA0"/>
    <w:rsid w:val="00321115"/>
    <w:rsid w:val="0032255B"/>
    <w:rsid w:val="00322693"/>
    <w:rsid w:val="003227FF"/>
    <w:rsid w:val="003228FD"/>
    <w:rsid w:val="003229A5"/>
    <w:rsid w:val="00323C95"/>
    <w:rsid w:val="00323D30"/>
    <w:rsid w:val="00323D96"/>
    <w:rsid w:val="00324FED"/>
    <w:rsid w:val="003258CC"/>
    <w:rsid w:val="00325D41"/>
    <w:rsid w:val="00325E27"/>
    <w:rsid w:val="00325F52"/>
    <w:rsid w:val="003265F1"/>
    <w:rsid w:val="00326AE4"/>
    <w:rsid w:val="00326F5D"/>
    <w:rsid w:val="00326F6C"/>
    <w:rsid w:val="00327610"/>
    <w:rsid w:val="003276DA"/>
    <w:rsid w:val="00330F18"/>
    <w:rsid w:val="003313DE"/>
    <w:rsid w:val="0033281D"/>
    <w:rsid w:val="00332C1E"/>
    <w:rsid w:val="0033308B"/>
    <w:rsid w:val="0033366F"/>
    <w:rsid w:val="003348A8"/>
    <w:rsid w:val="003350FE"/>
    <w:rsid w:val="003351BC"/>
    <w:rsid w:val="003359F3"/>
    <w:rsid w:val="00335FEF"/>
    <w:rsid w:val="00336D97"/>
    <w:rsid w:val="00337878"/>
    <w:rsid w:val="003405DD"/>
    <w:rsid w:val="003408B0"/>
    <w:rsid w:val="00340CFC"/>
    <w:rsid w:val="00341449"/>
    <w:rsid w:val="00341CAB"/>
    <w:rsid w:val="00341E14"/>
    <w:rsid w:val="003421FA"/>
    <w:rsid w:val="00342D2D"/>
    <w:rsid w:val="003433DC"/>
    <w:rsid w:val="003455BB"/>
    <w:rsid w:val="00345ACE"/>
    <w:rsid w:val="003461A0"/>
    <w:rsid w:val="0034656F"/>
    <w:rsid w:val="0034722E"/>
    <w:rsid w:val="00347563"/>
    <w:rsid w:val="00347789"/>
    <w:rsid w:val="00347DC5"/>
    <w:rsid w:val="003501C6"/>
    <w:rsid w:val="00352E84"/>
    <w:rsid w:val="00352F6B"/>
    <w:rsid w:val="003534CD"/>
    <w:rsid w:val="003539AD"/>
    <w:rsid w:val="003539C6"/>
    <w:rsid w:val="00353EA6"/>
    <w:rsid w:val="00353F6F"/>
    <w:rsid w:val="0035407B"/>
    <w:rsid w:val="003555B2"/>
    <w:rsid w:val="00356454"/>
    <w:rsid w:val="003571D2"/>
    <w:rsid w:val="003601DE"/>
    <w:rsid w:val="003606E7"/>
    <w:rsid w:val="00361A18"/>
    <w:rsid w:val="00363681"/>
    <w:rsid w:val="00364149"/>
    <w:rsid w:val="003645EA"/>
    <w:rsid w:val="003647DE"/>
    <w:rsid w:val="00364BA0"/>
    <w:rsid w:val="0036520D"/>
    <w:rsid w:val="0036631F"/>
    <w:rsid w:val="00366349"/>
    <w:rsid w:val="00367382"/>
    <w:rsid w:val="0036757F"/>
    <w:rsid w:val="003679B3"/>
    <w:rsid w:val="00370889"/>
    <w:rsid w:val="00370DF4"/>
    <w:rsid w:val="003711D7"/>
    <w:rsid w:val="0037138E"/>
    <w:rsid w:val="003713C1"/>
    <w:rsid w:val="00371D2B"/>
    <w:rsid w:val="003722B9"/>
    <w:rsid w:val="00372711"/>
    <w:rsid w:val="003729FC"/>
    <w:rsid w:val="00372CDD"/>
    <w:rsid w:val="0037395C"/>
    <w:rsid w:val="00374007"/>
    <w:rsid w:val="003742F6"/>
    <w:rsid w:val="003755DC"/>
    <w:rsid w:val="00375D24"/>
    <w:rsid w:val="00375E6D"/>
    <w:rsid w:val="00377383"/>
    <w:rsid w:val="00377AD3"/>
    <w:rsid w:val="00377BC5"/>
    <w:rsid w:val="00380C78"/>
    <w:rsid w:val="003818B0"/>
    <w:rsid w:val="00381CB7"/>
    <w:rsid w:val="0038218F"/>
    <w:rsid w:val="0038261E"/>
    <w:rsid w:val="0038266B"/>
    <w:rsid w:val="00382ED8"/>
    <w:rsid w:val="00383A91"/>
    <w:rsid w:val="00383AE6"/>
    <w:rsid w:val="003848B9"/>
    <w:rsid w:val="003857A9"/>
    <w:rsid w:val="00385DC1"/>
    <w:rsid w:val="003867AD"/>
    <w:rsid w:val="00386EEA"/>
    <w:rsid w:val="00386F22"/>
    <w:rsid w:val="00387FFD"/>
    <w:rsid w:val="00390305"/>
    <w:rsid w:val="00390D55"/>
    <w:rsid w:val="00390F6A"/>
    <w:rsid w:val="003913AE"/>
    <w:rsid w:val="0039191D"/>
    <w:rsid w:val="00391E4D"/>
    <w:rsid w:val="0039243D"/>
    <w:rsid w:val="003943D1"/>
    <w:rsid w:val="00394995"/>
    <w:rsid w:val="00394FEF"/>
    <w:rsid w:val="00395094"/>
    <w:rsid w:val="003959F9"/>
    <w:rsid w:val="00395F75"/>
    <w:rsid w:val="00396066"/>
    <w:rsid w:val="003965D0"/>
    <w:rsid w:val="00396A39"/>
    <w:rsid w:val="0039703E"/>
    <w:rsid w:val="003975F3"/>
    <w:rsid w:val="003A09CC"/>
    <w:rsid w:val="003A25C2"/>
    <w:rsid w:val="003A2958"/>
    <w:rsid w:val="003A419E"/>
    <w:rsid w:val="003A4F21"/>
    <w:rsid w:val="003A4FE6"/>
    <w:rsid w:val="003A50E1"/>
    <w:rsid w:val="003A5185"/>
    <w:rsid w:val="003A58F1"/>
    <w:rsid w:val="003A61C4"/>
    <w:rsid w:val="003A789E"/>
    <w:rsid w:val="003A7D20"/>
    <w:rsid w:val="003A7EA3"/>
    <w:rsid w:val="003B018F"/>
    <w:rsid w:val="003B0306"/>
    <w:rsid w:val="003B1242"/>
    <w:rsid w:val="003B2BB6"/>
    <w:rsid w:val="003B30B6"/>
    <w:rsid w:val="003B4091"/>
    <w:rsid w:val="003B5700"/>
    <w:rsid w:val="003B5729"/>
    <w:rsid w:val="003B645F"/>
    <w:rsid w:val="003B65FC"/>
    <w:rsid w:val="003B72F7"/>
    <w:rsid w:val="003B7A21"/>
    <w:rsid w:val="003C0435"/>
    <w:rsid w:val="003C0D83"/>
    <w:rsid w:val="003C1892"/>
    <w:rsid w:val="003C286A"/>
    <w:rsid w:val="003C28BF"/>
    <w:rsid w:val="003C3349"/>
    <w:rsid w:val="003C3AA0"/>
    <w:rsid w:val="003C3DC3"/>
    <w:rsid w:val="003C40A7"/>
    <w:rsid w:val="003C5D7A"/>
    <w:rsid w:val="003C62F4"/>
    <w:rsid w:val="003C6493"/>
    <w:rsid w:val="003C6B11"/>
    <w:rsid w:val="003C6EAA"/>
    <w:rsid w:val="003C7091"/>
    <w:rsid w:val="003D0740"/>
    <w:rsid w:val="003D07F5"/>
    <w:rsid w:val="003D091F"/>
    <w:rsid w:val="003D0AF6"/>
    <w:rsid w:val="003D0CC8"/>
    <w:rsid w:val="003D1389"/>
    <w:rsid w:val="003D1826"/>
    <w:rsid w:val="003D188E"/>
    <w:rsid w:val="003D21C0"/>
    <w:rsid w:val="003D27E2"/>
    <w:rsid w:val="003D2FB5"/>
    <w:rsid w:val="003D300E"/>
    <w:rsid w:val="003D3871"/>
    <w:rsid w:val="003D3885"/>
    <w:rsid w:val="003D3BAD"/>
    <w:rsid w:val="003D3D43"/>
    <w:rsid w:val="003D3EDA"/>
    <w:rsid w:val="003D58CF"/>
    <w:rsid w:val="003D6383"/>
    <w:rsid w:val="003D6833"/>
    <w:rsid w:val="003D6D1B"/>
    <w:rsid w:val="003D71E8"/>
    <w:rsid w:val="003D76A3"/>
    <w:rsid w:val="003E1839"/>
    <w:rsid w:val="003E1936"/>
    <w:rsid w:val="003E1E6C"/>
    <w:rsid w:val="003E28DC"/>
    <w:rsid w:val="003E2AB7"/>
    <w:rsid w:val="003E2E5B"/>
    <w:rsid w:val="003E30E0"/>
    <w:rsid w:val="003E330F"/>
    <w:rsid w:val="003E331B"/>
    <w:rsid w:val="003E3610"/>
    <w:rsid w:val="003E3C16"/>
    <w:rsid w:val="003E3F35"/>
    <w:rsid w:val="003E4082"/>
    <w:rsid w:val="003E4BC8"/>
    <w:rsid w:val="003E501E"/>
    <w:rsid w:val="003E797C"/>
    <w:rsid w:val="003E7FF6"/>
    <w:rsid w:val="003F07F6"/>
    <w:rsid w:val="003F09CB"/>
    <w:rsid w:val="003F0C4E"/>
    <w:rsid w:val="003F0DD9"/>
    <w:rsid w:val="003F18F5"/>
    <w:rsid w:val="003F29C6"/>
    <w:rsid w:val="003F321F"/>
    <w:rsid w:val="003F323C"/>
    <w:rsid w:val="003F325E"/>
    <w:rsid w:val="003F346F"/>
    <w:rsid w:val="003F3604"/>
    <w:rsid w:val="003F3AFB"/>
    <w:rsid w:val="003F47C7"/>
    <w:rsid w:val="003F494B"/>
    <w:rsid w:val="003F4EA0"/>
    <w:rsid w:val="003F5053"/>
    <w:rsid w:val="003F5A07"/>
    <w:rsid w:val="003F6248"/>
    <w:rsid w:val="003F72CE"/>
    <w:rsid w:val="003F7A2E"/>
    <w:rsid w:val="00400AD0"/>
    <w:rsid w:val="00401327"/>
    <w:rsid w:val="00401B46"/>
    <w:rsid w:val="004020E4"/>
    <w:rsid w:val="00402978"/>
    <w:rsid w:val="00402CE4"/>
    <w:rsid w:val="0040303D"/>
    <w:rsid w:val="004032E5"/>
    <w:rsid w:val="004033AC"/>
    <w:rsid w:val="004041A9"/>
    <w:rsid w:val="00404347"/>
    <w:rsid w:val="00405404"/>
    <w:rsid w:val="00406181"/>
    <w:rsid w:val="004062BA"/>
    <w:rsid w:val="00406627"/>
    <w:rsid w:val="0040662D"/>
    <w:rsid w:val="004071A1"/>
    <w:rsid w:val="004075D4"/>
    <w:rsid w:val="004078CE"/>
    <w:rsid w:val="00410A80"/>
    <w:rsid w:val="00411E68"/>
    <w:rsid w:val="00412E16"/>
    <w:rsid w:val="00413068"/>
    <w:rsid w:val="004135EC"/>
    <w:rsid w:val="0041386E"/>
    <w:rsid w:val="0041391C"/>
    <w:rsid w:val="00414A0B"/>
    <w:rsid w:val="0041650B"/>
    <w:rsid w:val="00416563"/>
    <w:rsid w:val="004167C3"/>
    <w:rsid w:val="00416836"/>
    <w:rsid w:val="004168F0"/>
    <w:rsid w:val="00416E87"/>
    <w:rsid w:val="00420317"/>
    <w:rsid w:val="004204D6"/>
    <w:rsid w:val="004207AE"/>
    <w:rsid w:val="00420C14"/>
    <w:rsid w:val="004220DF"/>
    <w:rsid w:val="004225FB"/>
    <w:rsid w:val="00422610"/>
    <w:rsid w:val="00423466"/>
    <w:rsid w:val="00424EDC"/>
    <w:rsid w:val="00425146"/>
    <w:rsid w:val="00425FD7"/>
    <w:rsid w:val="004261B5"/>
    <w:rsid w:val="0042646F"/>
    <w:rsid w:val="00426F05"/>
    <w:rsid w:val="00427304"/>
    <w:rsid w:val="004273DD"/>
    <w:rsid w:val="00427906"/>
    <w:rsid w:val="004303A6"/>
    <w:rsid w:val="00431D76"/>
    <w:rsid w:val="004327E6"/>
    <w:rsid w:val="004329C2"/>
    <w:rsid w:val="0043443E"/>
    <w:rsid w:val="0043469D"/>
    <w:rsid w:val="00435530"/>
    <w:rsid w:val="00435FC1"/>
    <w:rsid w:val="00436810"/>
    <w:rsid w:val="00436BFB"/>
    <w:rsid w:val="00436E7A"/>
    <w:rsid w:val="00437413"/>
    <w:rsid w:val="004377CB"/>
    <w:rsid w:val="004379FC"/>
    <w:rsid w:val="00437E77"/>
    <w:rsid w:val="00437EB5"/>
    <w:rsid w:val="00437FC7"/>
    <w:rsid w:val="004405DB"/>
    <w:rsid w:val="00440C57"/>
    <w:rsid w:val="00441B0E"/>
    <w:rsid w:val="004421FD"/>
    <w:rsid w:val="00443B29"/>
    <w:rsid w:val="00443FA7"/>
    <w:rsid w:val="00444663"/>
    <w:rsid w:val="00444863"/>
    <w:rsid w:val="00445BD0"/>
    <w:rsid w:val="00446854"/>
    <w:rsid w:val="00447D0C"/>
    <w:rsid w:val="00447D48"/>
    <w:rsid w:val="00447E2A"/>
    <w:rsid w:val="004500DF"/>
    <w:rsid w:val="00450278"/>
    <w:rsid w:val="00450925"/>
    <w:rsid w:val="0045097F"/>
    <w:rsid w:val="00450A10"/>
    <w:rsid w:val="00450F18"/>
    <w:rsid w:val="0045190C"/>
    <w:rsid w:val="00452236"/>
    <w:rsid w:val="0045361F"/>
    <w:rsid w:val="0045398B"/>
    <w:rsid w:val="00453C34"/>
    <w:rsid w:val="00453DA5"/>
    <w:rsid w:val="00455E80"/>
    <w:rsid w:val="0045648B"/>
    <w:rsid w:val="0045693D"/>
    <w:rsid w:val="004575FC"/>
    <w:rsid w:val="0046032C"/>
    <w:rsid w:val="00460553"/>
    <w:rsid w:val="004609BF"/>
    <w:rsid w:val="0046144F"/>
    <w:rsid w:val="00462713"/>
    <w:rsid w:val="004639BA"/>
    <w:rsid w:val="00464140"/>
    <w:rsid w:val="004642A1"/>
    <w:rsid w:val="0046526F"/>
    <w:rsid w:val="004652B3"/>
    <w:rsid w:val="00465370"/>
    <w:rsid w:val="00465392"/>
    <w:rsid w:val="004654CF"/>
    <w:rsid w:val="00465B93"/>
    <w:rsid w:val="004663C5"/>
    <w:rsid w:val="00467436"/>
    <w:rsid w:val="004676BA"/>
    <w:rsid w:val="00467AA0"/>
    <w:rsid w:val="00467BE5"/>
    <w:rsid w:val="004701BD"/>
    <w:rsid w:val="004712B4"/>
    <w:rsid w:val="00471372"/>
    <w:rsid w:val="004714C4"/>
    <w:rsid w:val="00472601"/>
    <w:rsid w:val="0047262B"/>
    <w:rsid w:val="00472EEC"/>
    <w:rsid w:val="004730AE"/>
    <w:rsid w:val="004745A5"/>
    <w:rsid w:val="00476DFB"/>
    <w:rsid w:val="0047799A"/>
    <w:rsid w:val="00477D51"/>
    <w:rsid w:val="0048171E"/>
    <w:rsid w:val="004820D0"/>
    <w:rsid w:val="00482269"/>
    <w:rsid w:val="0048244F"/>
    <w:rsid w:val="004824D9"/>
    <w:rsid w:val="00483021"/>
    <w:rsid w:val="004835D4"/>
    <w:rsid w:val="004837F8"/>
    <w:rsid w:val="00484489"/>
    <w:rsid w:val="004845CF"/>
    <w:rsid w:val="004848CA"/>
    <w:rsid w:val="0048590D"/>
    <w:rsid w:val="004868D1"/>
    <w:rsid w:val="00486E9F"/>
    <w:rsid w:val="0048760B"/>
    <w:rsid w:val="004878D7"/>
    <w:rsid w:val="004878F1"/>
    <w:rsid w:val="004879E5"/>
    <w:rsid w:val="0049003A"/>
    <w:rsid w:val="00490082"/>
    <w:rsid w:val="00490646"/>
    <w:rsid w:val="004908B4"/>
    <w:rsid w:val="0049094A"/>
    <w:rsid w:val="00490962"/>
    <w:rsid w:val="00490AC9"/>
    <w:rsid w:val="00490C5B"/>
    <w:rsid w:val="00490FF4"/>
    <w:rsid w:val="00491A1E"/>
    <w:rsid w:val="00491CD4"/>
    <w:rsid w:val="00492515"/>
    <w:rsid w:val="0049440F"/>
    <w:rsid w:val="00495096"/>
    <w:rsid w:val="00496011"/>
    <w:rsid w:val="004969AF"/>
    <w:rsid w:val="00497137"/>
    <w:rsid w:val="0049767E"/>
    <w:rsid w:val="00497E74"/>
    <w:rsid w:val="004A0198"/>
    <w:rsid w:val="004A079D"/>
    <w:rsid w:val="004A0F5B"/>
    <w:rsid w:val="004A178F"/>
    <w:rsid w:val="004A2243"/>
    <w:rsid w:val="004A2A87"/>
    <w:rsid w:val="004A3957"/>
    <w:rsid w:val="004A4055"/>
    <w:rsid w:val="004A512A"/>
    <w:rsid w:val="004A5665"/>
    <w:rsid w:val="004A6073"/>
    <w:rsid w:val="004A6540"/>
    <w:rsid w:val="004A67D2"/>
    <w:rsid w:val="004A6D43"/>
    <w:rsid w:val="004A6E9F"/>
    <w:rsid w:val="004B0985"/>
    <w:rsid w:val="004B14B3"/>
    <w:rsid w:val="004B1FD8"/>
    <w:rsid w:val="004B241D"/>
    <w:rsid w:val="004B2544"/>
    <w:rsid w:val="004B2BA9"/>
    <w:rsid w:val="004B3592"/>
    <w:rsid w:val="004B37BE"/>
    <w:rsid w:val="004B3B2A"/>
    <w:rsid w:val="004B443F"/>
    <w:rsid w:val="004B4585"/>
    <w:rsid w:val="004B492F"/>
    <w:rsid w:val="004B4ACA"/>
    <w:rsid w:val="004B501A"/>
    <w:rsid w:val="004B576E"/>
    <w:rsid w:val="004B57CB"/>
    <w:rsid w:val="004B5CCD"/>
    <w:rsid w:val="004B669D"/>
    <w:rsid w:val="004B7F5F"/>
    <w:rsid w:val="004C03B2"/>
    <w:rsid w:val="004C045B"/>
    <w:rsid w:val="004C05FE"/>
    <w:rsid w:val="004C0B1B"/>
    <w:rsid w:val="004C0DCB"/>
    <w:rsid w:val="004C1367"/>
    <w:rsid w:val="004C13AC"/>
    <w:rsid w:val="004C226C"/>
    <w:rsid w:val="004C394E"/>
    <w:rsid w:val="004C3B89"/>
    <w:rsid w:val="004C6524"/>
    <w:rsid w:val="004C6773"/>
    <w:rsid w:val="004C7224"/>
    <w:rsid w:val="004C7D23"/>
    <w:rsid w:val="004D03E3"/>
    <w:rsid w:val="004D09E0"/>
    <w:rsid w:val="004D17AF"/>
    <w:rsid w:val="004D22B6"/>
    <w:rsid w:val="004D26F4"/>
    <w:rsid w:val="004D2A8B"/>
    <w:rsid w:val="004D3C49"/>
    <w:rsid w:val="004D3FEF"/>
    <w:rsid w:val="004D4D86"/>
    <w:rsid w:val="004D507B"/>
    <w:rsid w:val="004D6972"/>
    <w:rsid w:val="004D7023"/>
    <w:rsid w:val="004D7051"/>
    <w:rsid w:val="004D74E8"/>
    <w:rsid w:val="004E0BCB"/>
    <w:rsid w:val="004E0C45"/>
    <w:rsid w:val="004E18BF"/>
    <w:rsid w:val="004E18F5"/>
    <w:rsid w:val="004E1AFA"/>
    <w:rsid w:val="004E5164"/>
    <w:rsid w:val="004E559A"/>
    <w:rsid w:val="004E5870"/>
    <w:rsid w:val="004E5A3E"/>
    <w:rsid w:val="004E5B54"/>
    <w:rsid w:val="004E63B6"/>
    <w:rsid w:val="004E6901"/>
    <w:rsid w:val="004E7BDF"/>
    <w:rsid w:val="004F0025"/>
    <w:rsid w:val="004F06FA"/>
    <w:rsid w:val="004F0B6D"/>
    <w:rsid w:val="004F0C0F"/>
    <w:rsid w:val="004F12D8"/>
    <w:rsid w:val="004F192F"/>
    <w:rsid w:val="004F211E"/>
    <w:rsid w:val="004F326F"/>
    <w:rsid w:val="004F3493"/>
    <w:rsid w:val="004F37FA"/>
    <w:rsid w:val="004F3893"/>
    <w:rsid w:val="004F3FB3"/>
    <w:rsid w:val="004F46EE"/>
    <w:rsid w:val="004F4F02"/>
    <w:rsid w:val="004F5481"/>
    <w:rsid w:val="004F5491"/>
    <w:rsid w:val="004F621F"/>
    <w:rsid w:val="004F7E0B"/>
    <w:rsid w:val="005003C0"/>
    <w:rsid w:val="00500879"/>
    <w:rsid w:val="00501494"/>
    <w:rsid w:val="00501AD7"/>
    <w:rsid w:val="00501F5C"/>
    <w:rsid w:val="00502253"/>
    <w:rsid w:val="0050284D"/>
    <w:rsid w:val="00503A0A"/>
    <w:rsid w:val="00504B97"/>
    <w:rsid w:val="00504D90"/>
    <w:rsid w:val="0050528C"/>
    <w:rsid w:val="0050627A"/>
    <w:rsid w:val="00506BB8"/>
    <w:rsid w:val="00506DD0"/>
    <w:rsid w:val="00506EAC"/>
    <w:rsid w:val="00507712"/>
    <w:rsid w:val="00507F3B"/>
    <w:rsid w:val="0051001A"/>
    <w:rsid w:val="00510A37"/>
    <w:rsid w:val="00513181"/>
    <w:rsid w:val="00513AEB"/>
    <w:rsid w:val="00513EA1"/>
    <w:rsid w:val="00514BF7"/>
    <w:rsid w:val="00514ED0"/>
    <w:rsid w:val="00515A1C"/>
    <w:rsid w:val="00517B47"/>
    <w:rsid w:val="00520C2A"/>
    <w:rsid w:val="0052196E"/>
    <w:rsid w:val="00522258"/>
    <w:rsid w:val="005224C9"/>
    <w:rsid w:val="005229AB"/>
    <w:rsid w:val="0052303E"/>
    <w:rsid w:val="005230DC"/>
    <w:rsid w:val="0052447A"/>
    <w:rsid w:val="00524693"/>
    <w:rsid w:val="00524E92"/>
    <w:rsid w:val="00524EA7"/>
    <w:rsid w:val="005250CC"/>
    <w:rsid w:val="0052544F"/>
    <w:rsid w:val="00525723"/>
    <w:rsid w:val="005257C5"/>
    <w:rsid w:val="005260E5"/>
    <w:rsid w:val="0052666A"/>
    <w:rsid w:val="00526AD4"/>
    <w:rsid w:val="0052715B"/>
    <w:rsid w:val="00530A55"/>
    <w:rsid w:val="00530FF1"/>
    <w:rsid w:val="00531CF0"/>
    <w:rsid w:val="00531D1B"/>
    <w:rsid w:val="005329E9"/>
    <w:rsid w:val="00532F15"/>
    <w:rsid w:val="005348A8"/>
    <w:rsid w:val="00534A74"/>
    <w:rsid w:val="00535496"/>
    <w:rsid w:val="00535DD1"/>
    <w:rsid w:val="00536262"/>
    <w:rsid w:val="00536546"/>
    <w:rsid w:val="0053741B"/>
    <w:rsid w:val="005402E8"/>
    <w:rsid w:val="005403FB"/>
    <w:rsid w:val="0054048F"/>
    <w:rsid w:val="00542046"/>
    <w:rsid w:val="00542400"/>
    <w:rsid w:val="00543AE5"/>
    <w:rsid w:val="0054502B"/>
    <w:rsid w:val="005460D2"/>
    <w:rsid w:val="00546D8B"/>
    <w:rsid w:val="00546DCD"/>
    <w:rsid w:val="005473C4"/>
    <w:rsid w:val="0054793D"/>
    <w:rsid w:val="00547D3B"/>
    <w:rsid w:val="005502B8"/>
    <w:rsid w:val="00550926"/>
    <w:rsid w:val="00550BAE"/>
    <w:rsid w:val="00551063"/>
    <w:rsid w:val="00551394"/>
    <w:rsid w:val="005516DC"/>
    <w:rsid w:val="005518E4"/>
    <w:rsid w:val="00551E2B"/>
    <w:rsid w:val="005520B7"/>
    <w:rsid w:val="00552A22"/>
    <w:rsid w:val="00552CB8"/>
    <w:rsid w:val="00552E02"/>
    <w:rsid w:val="005549E1"/>
    <w:rsid w:val="00554B3B"/>
    <w:rsid w:val="0055596C"/>
    <w:rsid w:val="00557443"/>
    <w:rsid w:val="005611C5"/>
    <w:rsid w:val="00561C22"/>
    <w:rsid w:val="00562252"/>
    <w:rsid w:val="00563616"/>
    <w:rsid w:val="005639F0"/>
    <w:rsid w:val="005644E7"/>
    <w:rsid w:val="00564673"/>
    <w:rsid w:val="00564BCD"/>
    <w:rsid w:val="00564E0F"/>
    <w:rsid w:val="00564F6F"/>
    <w:rsid w:val="005655E7"/>
    <w:rsid w:val="00565B92"/>
    <w:rsid w:val="005672ED"/>
    <w:rsid w:val="005675F6"/>
    <w:rsid w:val="00570BB2"/>
    <w:rsid w:val="00570E3A"/>
    <w:rsid w:val="005718E4"/>
    <w:rsid w:val="00571AC6"/>
    <w:rsid w:val="00571C21"/>
    <w:rsid w:val="00571CBE"/>
    <w:rsid w:val="00572296"/>
    <w:rsid w:val="005723FB"/>
    <w:rsid w:val="005725FE"/>
    <w:rsid w:val="00572BF1"/>
    <w:rsid w:val="00573952"/>
    <w:rsid w:val="00573D4E"/>
    <w:rsid w:val="00573D56"/>
    <w:rsid w:val="00575800"/>
    <w:rsid w:val="0057601D"/>
    <w:rsid w:val="00576A0E"/>
    <w:rsid w:val="00576A87"/>
    <w:rsid w:val="00577242"/>
    <w:rsid w:val="00580874"/>
    <w:rsid w:val="00580AA0"/>
    <w:rsid w:val="00580B3E"/>
    <w:rsid w:val="00580EA9"/>
    <w:rsid w:val="0058121D"/>
    <w:rsid w:val="00582281"/>
    <w:rsid w:val="00582597"/>
    <w:rsid w:val="0058281D"/>
    <w:rsid w:val="00582930"/>
    <w:rsid w:val="005832A4"/>
    <w:rsid w:val="00583663"/>
    <w:rsid w:val="00584266"/>
    <w:rsid w:val="0058449E"/>
    <w:rsid w:val="00584B51"/>
    <w:rsid w:val="0058559D"/>
    <w:rsid w:val="005856F6"/>
    <w:rsid w:val="00585CCA"/>
    <w:rsid w:val="00586A41"/>
    <w:rsid w:val="00586C6A"/>
    <w:rsid w:val="005900E2"/>
    <w:rsid w:val="0059058D"/>
    <w:rsid w:val="00590932"/>
    <w:rsid w:val="00591158"/>
    <w:rsid w:val="005916CE"/>
    <w:rsid w:val="005925DE"/>
    <w:rsid w:val="00592BA4"/>
    <w:rsid w:val="0059311F"/>
    <w:rsid w:val="0059358D"/>
    <w:rsid w:val="00593759"/>
    <w:rsid w:val="00594465"/>
    <w:rsid w:val="00594867"/>
    <w:rsid w:val="005951B2"/>
    <w:rsid w:val="00595414"/>
    <w:rsid w:val="005955F6"/>
    <w:rsid w:val="005959B9"/>
    <w:rsid w:val="00595B40"/>
    <w:rsid w:val="00596A1E"/>
    <w:rsid w:val="00596B52"/>
    <w:rsid w:val="0059720F"/>
    <w:rsid w:val="0059759E"/>
    <w:rsid w:val="00597D2A"/>
    <w:rsid w:val="005A0167"/>
    <w:rsid w:val="005A0431"/>
    <w:rsid w:val="005A10FE"/>
    <w:rsid w:val="005A1294"/>
    <w:rsid w:val="005A15FB"/>
    <w:rsid w:val="005A2D4C"/>
    <w:rsid w:val="005A45ED"/>
    <w:rsid w:val="005A4D8D"/>
    <w:rsid w:val="005A5371"/>
    <w:rsid w:val="005A54CE"/>
    <w:rsid w:val="005A6213"/>
    <w:rsid w:val="005A67FA"/>
    <w:rsid w:val="005A6FBC"/>
    <w:rsid w:val="005A70CC"/>
    <w:rsid w:val="005B059E"/>
    <w:rsid w:val="005B091A"/>
    <w:rsid w:val="005B0F1E"/>
    <w:rsid w:val="005B1733"/>
    <w:rsid w:val="005B1764"/>
    <w:rsid w:val="005B1A76"/>
    <w:rsid w:val="005B2109"/>
    <w:rsid w:val="005B32E0"/>
    <w:rsid w:val="005B3CB4"/>
    <w:rsid w:val="005B3FF5"/>
    <w:rsid w:val="005B46CA"/>
    <w:rsid w:val="005B4DD6"/>
    <w:rsid w:val="005B5DEB"/>
    <w:rsid w:val="005B6048"/>
    <w:rsid w:val="005B60B5"/>
    <w:rsid w:val="005B6A41"/>
    <w:rsid w:val="005B6F53"/>
    <w:rsid w:val="005B7060"/>
    <w:rsid w:val="005B7682"/>
    <w:rsid w:val="005B7879"/>
    <w:rsid w:val="005C0901"/>
    <w:rsid w:val="005C1531"/>
    <w:rsid w:val="005C1B94"/>
    <w:rsid w:val="005C323D"/>
    <w:rsid w:val="005C3C9A"/>
    <w:rsid w:val="005C3DCD"/>
    <w:rsid w:val="005C4C6F"/>
    <w:rsid w:val="005C4E53"/>
    <w:rsid w:val="005C4EB8"/>
    <w:rsid w:val="005C57D4"/>
    <w:rsid w:val="005C6E21"/>
    <w:rsid w:val="005C75E3"/>
    <w:rsid w:val="005C77A7"/>
    <w:rsid w:val="005C799D"/>
    <w:rsid w:val="005D0255"/>
    <w:rsid w:val="005D08BB"/>
    <w:rsid w:val="005D2304"/>
    <w:rsid w:val="005D2A32"/>
    <w:rsid w:val="005D4281"/>
    <w:rsid w:val="005D462E"/>
    <w:rsid w:val="005D4C2F"/>
    <w:rsid w:val="005D4F92"/>
    <w:rsid w:val="005D5025"/>
    <w:rsid w:val="005D700C"/>
    <w:rsid w:val="005E13FF"/>
    <w:rsid w:val="005E1830"/>
    <w:rsid w:val="005E1E1D"/>
    <w:rsid w:val="005E3E66"/>
    <w:rsid w:val="005E4D8A"/>
    <w:rsid w:val="005E5B49"/>
    <w:rsid w:val="005E61C6"/>
    <w:rsid w:val="005E62B4"/>
    <w:rsid w:val="005E6985"/>
    <w:rsid w:val="005E6B79"/>
    <w:rsid w:val="005E70B4"/>
    <w:rsid w:val="005E7BFD"/>
    <w:rsid w:val="005E7EEF"/>
    <w:rsid w:val="005F11F0"/>
    <w:rsid w:val="005F1EA2"/>
    <w:rsid w:val="005F201F"/>
    <w:rsid w:val="005F2650"/>
    <w:rsid w:val="005F2845"/>
    <w:rsid w:val="005F298B"/>
    <w:rsid w:val="005F326B"/>
    <w:rsid w:val="005F351A"/>
    <w:rsid w:val="005F362B"/>
    <w:rsid w:val="005F3AE6"/>
    <w:rsid w:val="005F3F92"/>
    <w:rsid w:val="005F450B"/>
    <w:rsid w:val="005F4A6D"/>
    <w:rsid w:val="005F54FF"/>
    <w:rsid w:val="005F5BEE"/>
    <w:rsid w:val="005F6385"/>
    <w:rsid w:val="005F6EDD"/>
    <w:rsid w:val="005F6FCA"/>
    <w:rsid w:val="005F7E7F"/>
    <w:rsid w:val="005F7EFC"/>
    <w:rsid w:val="00600E20"/>
    <w:rsid w:val="0060109D"/>
    <w:rsid w:val="00602450"/>
    <w:rsid w:val="0060253B"/>
    <w:rsid w:val="00602744"/>
    <w:rsid w:val="00602C70"/>
    <w:rsid w:val="00602F20"/>
    <w:rsid w:val="0060417F"/>
    <w:rsid w:val="006053AB"/>
    <w:rsid w:val="0060570E"/>
    <w:rsid w:val="006066A2"/>
    <w:rsid w:val="006074DE"/>
    <w:rsid w:val="006075A3"/>
    <w:rsid w:val="00607B33"/>
    <w:rsid w:val="00610423"/>
    <w:rsid w:val="00610546"/>
    <w:rsid w:val="00610F26"/>
    <w:rsid w:val="006114B8"/>
    <w:rsid w:val="00611D6A"/>
    <w:rsid w:val="006125F1"/>
    <w:rsid w:val="00613A3F"/>
    <w:rsid w:val="0061408F"/>
    <w:rsid w:val="00614CDF"/>
    <w:rsid w:val="0061528C"/>
    <w:rsid w:val="00616688"/>
    <w:rsid w:val="00616913"/>
    <w:rsid w:val="00616A69"/>
    <w:rsid w:val="00617047"/>
    <w:rsid w:val="006172B9"/>
    <w:rsid w:val="00617AB2"/>
    <w:rsid w:val="00620290"/>
    <w:rsid w:val="006203DA"/>
    <w:rsid w:val="00620755"/>
    <w:rsid w:val="006209FF"/>
    <w:rsid w:val="00620E1C"/>
    <w:rsid w:val="00621085"/>
    <w:rsid w:val="00621693"/>
    <w:rsid w:val="00621E50"/>
    <w:rsid w:val="00621FD0"/>
    <w:rsid w:val="00622928"/>
    <w:rsid w:val="00622DB6"/>
    <w:rsid w:val="00623192"/>
    <w:rsid w:val="00623542"/>
    <w:rsid w:val="0062362E"/>
    <w:rsid w:val="006239C5"/>
    <w:rsid w:val="00623FC8"/>
    <w:rsid w:val="0062432A"/>
    <w:rsid w:val="00624691"/>
    <w:rsid w:val="00624D89"/>
    <w:rsid w:val="006257EF"/>
    <w:rsid w:val="00625A21"/>
    <w:rsid w:val="00626530"/>
    <w:rsid w:val="0062670F"/>
    <w:rsid w:val="00627CFB"/>
    <w:rsid w:val="00627EEB"/>
    <w:rsid w:val="00630216"/>
    <w:rsid w:val="00630A14"/>
    <w:rsid w:val="006311C6"/>
    <w:rsid w:val="00631E0B"/>
    <w:rsid w:val="00631E27"/>
    <w:rsid w:val="00632F26"/>
    <w:rsid w:val="0063372E"/>
    <w:rsid w:val="006339F0"/>
    <w:rsid w:val="00634318"/>
    <w:rsid w:val="006356C2"/>
    <w:rsid w:val="00635C60"/>
    <w:rsid w:val="00636914"/>
    <w:rsid w:val="006370BF"/>
    <w:rsid w:val="00640449"/>
    <w:rsid w:val="006421AD"/>
    <w:rsid w:val="0064229F"/>
    <w:rsid w:val="006423AB"/>
    <w:rsid w:val="0064241C"/>
    <w:rsid w:val="00642637"/>
    <w:rsid w:val="006427CD"/>
    <w:rsid w:val="00642AEC"/>
    <w:rsid w:val="006437DB"/>
    <w:rsid w:val="00643BDB"/>
    <w:rsid w:val="00643D4C"/>
    <w:rsid w:val="006447F0"/>
    <w:rsid w:val="00644D22"/>
    <w:rsid w:val="00645911"/>
    <w:rsid w:val="0064609F"/>
    <w:rsid w:val="00646285"/>
    <w:rsid w:val="00647302"/>
    <w:rsid w:val="006474DA"/>
    <w:rsid w:val="00647C69"/>
    <w:rsid w:val="00647D29"/>
    <w:rsid w:val="00650BA7"/>
    <w:rsid w:val="00650D7C"/>
    <w:rsid w:val="00651D93"/>
    <w:rsid w:val="00651F0D"/>
    <w:rsid w:val="00652389"/>
    <w:rsid w:val="00652473"/>
    <w:rsid w:val="00652892"/>
    <w:rsid w:val="006536E8"/>
    <w:rsid w:val="0065405A"/>
    <w:rsid w:val="00654353"/>
    <w:rsid w:val="006549C6"/>
    <w:rsid w:val="00654FF2"/>
    <w:rsid w:val="00655355"/>
    <w:rsid w:val="00655572"/>
    <w:rsid w:val="00655B47"/>
    <w:rsid w:val="00655BE1"/>
    <w:rsid w:val="0065607F"/>
    <w:rsid w:val="00656727"/>
    <w:rsid w:val="006569BD"/>
    <w:rsid w:val="006571F7"/>
    <w:rsid w:val="00657707"/>
    <w:rsid w:val="00660065"/>
    <w:rsid w:val="00660790"/>
    <w:rsid w:val="00660CB9"/>
    <w:rsid w:val="006613BA"/>
    <w:rsid w:val="00661F74"/>
    <w:rsid w:val="00663297"/>
    <w:rsid w:val="00663AC6"/>
    <w:rsid w:val="00663C9A"/>
    <w:rsid w:val="0066482A"/>
    <w:rsid w:val="0066521F"/>
    <w:rsid w:val="0066594E"/>
    <w:rsid w:val="00666879"/>
    <w:rsid w:val="006676D2"/>
    <w:rsid w:val="00670600"/>
    <w:rsid w:val="00670DB5"/>
    <w:rsid w:val="006717A3"/>
    <w:rsid w:val="00671B56"/>
    <w:rsid w:val="006725EC"/>
    <w:rsid w:val="00673346"/>
    <w:rsid w:val="00673C12"/>
    <w:rsid w:val="00673D35"/>
    <w:rsid w:val="006757E3"/>
    <w:rsid w:val="0067675A"/>
    <w:rsid w:val="00677452"/>
    <w:rsid w:val="00680A5C"/>
    <w:rsid w:val="00681A2C"/>
    <w:rsid w:val="00681A4C"/>
    <w:rsid w:val="00681AE5"/>
    <w:rsid w:val="00681D39"/>
    <w:rsid w:val="006825A0"/>
    <w:rsid w:val="00683097"/>
    <w:rsid w:val="00683180"/>
    <w:rsid w:val="00683BFB"/>
    <w:rsid w:val="006841BB"/>
    <w:rsid w:val="00685227"/>
    <w:rsid w:val="0068565F"/>
    <w:rsid w:val="00686DA9"/>
    <w:rsid w:val="00686ECD"/>
    <w:rsid w:val="006876C9"/>
    <w:rsid w:val="00687D4E"/>
    <w:rsid w:val="0069071D"/>
    <w:rsid w:val="0069187A"/>
    <w:rsid w:val="00691A85"/>
    <w:rsid w:val="00691C17"/>
    <w:rsid w:val="006923B0"/>
    <w:rsid w:val="00694A89"/>
    <w:rsid w:val="00694ADC"/>
    <w:rsid w:val="00694EE6"/>
    <w:rsid w:val="0069510F"/>
    <w:rsid w:val="0069526B"/>
    <w:rsid w:val="006972DA"/>
    <w:rsid w:val="006A014E"/>
    <w:rsid w:val="006A068C"/>
    <w:rsid w:val="006A0AF2"/>
    <w:rsid w:val="006A133F"/>
    <w:rsid w:val="006A13CC"/>
    <w:rsid w:val="006A2390"/>
    <w:rsid w:val="006A2BE8"/>
    <w:rsid w:val="006A38A0"/>
    <w:rsid w:val="006A4D9A"/>
    <w:rsid w:val="006A513E"/>
    <w:rsid w:val="006A5550"/>
    <w:rsid w:val="006A5620"/>
    <w:rsid w:val="006A59AE"/>
    <w:rsid w:val="006A5D9C"/>
    <w:rsid w:val="006A64C7"/>
    <w:rsid w:val="006A6A2D"/>
    <w:rsid w:val="006A6E42"/>
    <w:rsid w:val="006A702A"/>
    <w:rsid w:val="006B05C5"/>
    <w:rsid w:val="006B0AB6"/>
    <w:rsid w:val="006B119F"/>
    <w:rsid w:val="006B19F8"/>
    <w:rsid w:val="006B1F63"/>
    <w:rsid w:val="006B2742"/>
    <w:rsid w:val="006B27EE"/>
    <w:rsid w:val="006B2811"/>
    <w:rsid w:val="006B3E9A"/>
    <w:rsid w:val="006B3FF5"/>
    <w:rsid w:val="006B495B"/>
    <w:rsid w:val="006B67DB"/>
    <w:rsid w:val="006B6AAA"/>
    <w:rsid w:val="006B6B24"/>
    <w:rsid w:val="006B6B6E"/>
    <w:rsid w:val="006B6D07"/>
    <w:rsid w:val="006B7310"/>
    <w:rsid w:val="006C017E"/>
    <w:rsid w:val="006C019E"/>
    <w:rsid w:val="006C07AA"/>
    <w:rsid w:val="006C0A16"/>
    <w:rsid w:val="006C0EF6"/>
    <w:rsid w:val="006C1182"/>
    <w:rsid w:val="006C1977"/>
    <w:rsid w:val="006C19F7"/>
    <w:rsid w:val="006C1D80"/>
    <w:rsid w:val="006C280A"/>
    <w:rsid w:val="006C4596"/>
    <w:rsid w:val="006C475B"/>
    <w:rsid w:val="006C4D55"/>
    <w:rsid w:val="006C5137"/>
    <w:rsid w:val="006C6A3C"/>
    <w:rsid w:val="006C7A50"/>
    <w:rsid w:val="006C7FC3"/>
    <w:rsid w:val="006D0981"/>
    <w:rsid w:val="006D09CE"/>
    <w:rsid w:val="006D10EC"/>
    <w:rsid w:val="006D1E5F"/>
    <w:rsid w:val="006D29BE"/>
    <w:rsid w:val="006D2BD9"/>
    <w:rsid w:val="006D2D3B"/>
    <w:rsid w:val="006D2E5C"/>
    <w:rsid w:val="006D3BAF"/>
    <w:rsid w:val="006D40D7"/>
    <w:rsid w:val="006D51FA"/>
    <w:rsid w:val="006D542E"/>
    <w:rsid w:val="006D5976"/>
    <w:rsid w:val="006D67B9"/>
    <w:rsid w:val="006D6D61"/>
    <w:rsid w:val="006D6FDD"/>
    <w:rsid w:val="006D70D5"/>
    <w:rsid w:val="006D75BD"/>
    <w:rsid w:val="006D77D6"/>
    <w:rsid w:val="006D7F28"/>
    <w:rsid w:val="006E15B1"/>
    <w:rsid w:val="006E1CB3"/>
    <w:rsid w:val="006E31CE"/>
    <w:rsid w:val="006E3314"/>
    <w:rsid w:val="006E3CDD"/>
    <w:rsid w:val="006E3D31"/>
    <w:rsid w:val="006E4128"/>
    <w:rsid w:val="006E4333"/>
    <w:rsid w:val="006E4F17"/>
    <w:rsid w:val="006E5434"/>
    <w:rsid w:val="006E5E04"/>
    <w:rsid w:val="006E6169"/>
    <w:rsid w:val="006F0227"/>
    <w:rsid w:val="006F0913"/>
    <w:rsid w:val="006F0EBD"/>
    <w:rsid w:val="006F2991"/>
    <w:rsid w:val="006F29D3"/>
    <w:rsid w:val="006F2C76"/>
    <w:rsid w:val="006F2D91"/>
    <w:rsid w:val="006F4460"/>
    <w:rsid w:val="006F4946"/>
    <w:rsid w:val="006F54F2"/>
    <w:rsid w:val="006F574B"/>
    <w:rsid w:val="006F6884"/>
    <w:rsid w:val="006F6AE7"/>
    <w:rsid w:val="006F6D80"/>
    <w:rsid w:val="006F72F0"/>
    <w:rsid w:val="007002E6"/>
    <w:rsid w:val="0070076E"/>
    <w:rsid w:val="0070077A"/>
    <w:rsid w:val="0070098A"/>
    <w:rsid w:val="00701492"/>
    <w:rsid w:val="007018C0"/>
    <w:rsid w:val="00701B98"/>
    <w:rsid w:val="007029BF"/>
    <w:rsid w:val="00702D03"/>
    <w:rsid w:val="00702ED5"/>
    <w:rsid w:val="0070328A"/>
    <w:rsid w:val="007037FE"/>
    <w:rsid w:val="00704379"/>
    <w:rsid w:val="00704449"/>
    <w:rsid w:val="00704531"/>
    <w:rsid w:val="00704637"/>
    <w:rsid w:val="00704988"/>
    <w:rsid w:val="00704D6F"/>
    <w:rsid w:val="00704F17"/>
    <w:rsid w:val="007054FA"/>
    <w:rsid w:val="00705608"/>
    <w:rsid w:val="00705A25"/>
    <w:rsid w:val="00705C57"/>
    <w:rsid w:val="007067F3"/>
    <w:rsid w:val="0070704D"/>
    <w:rsid w:val="00707215"/>
    <w:rsid w:val="00707441"/>
    <w:rsid w:val="007074A0"/>
    <w:rsid w:val="00707AFC"/>
    <w:rsid w:val="00707CD9"/>
    <w:rsid w:val="0071014B"/>
    <w:rsid w:val="00710664"/>
    <w:rsid w:val="007106EF"/>
    <w:rsid w:val="007109C2"/>
    <w:rsid w:val="00710C89"/>
    <w:rsid w:val="007126A9"/>
    <w:rsid w:val="00712CD9"/>
    <w:rsid w:val="00713D40"/>
    <w:rsid w:val="00715292"/>
    <w:rsid w:val="00715657"/>
    <w:rsid w:val="00716128"/>
    <w:rsid w:val="00716AA2"/>
    <w:rsid w:val="00717299"/>
    <w:rsid w:val="00717374"/>
    <w:rsid w:val="00717431"/>
    <w:rsid w:val="00717563"/>
    <w:rsid w:val="007208DA"/>
    <w:rsid w:val="00720F44"/>
    <w:rsid w:val="0072112A"/>
    <w:rsid w:val="0072125A"/>
    <w:rsid w:val="0072172C"/>
    <w:rsid w:val="00722799"/>
    <w:rsid w:val="00722A6F"/>
    <w:rsid w:val="00722F09"/>
    <w:rsid w:val="0072361C"/>
    <w:rsid w:val="007244C4"/>
    <w:rsid w:val="00724F4D"/>
    <w:rsid w:val="00725D38"/>
    <w:rsid w:val="00726977"/>
    <w:rsid w:val="00726C1B"/>
    <w:rsid w:val="00726CFB"/>
    <w:rsid w:val="00726EE5"/>
    <w:rsid w:val="00726FD3"/>
    <w:rsid w:val="0072752F"/>
    <w:rsid w:val="0073018F"/>
    <w:rsid w:val="00730392"/>
    <w:rsid w:val="00730E44"/>
    <w:rsid w:val="00732018"/>
    <w:rsid w:val="00732103"/>
    <w:rsid w:val="00732F97"/>
    <w:rsid w:val="00733736"/>
    <w:rsid w:val="00733E0A"/>
    <w:rsid w:val="007359DD"/>
    <w:rsid w:val="00735D95"/>
    <w:rsid w:val="007366DC"/>
    <w:rsid w:val="00737448"/>
    <w:rsid w:val="00737713"/>
    <w:rsid w:val="00740318"/>
    <w:rsid w:val="00743A9A"/>
    <w:rsid w:val="00744629"/>
    <w:rsid w:val="00744F84"/>
    <w:rsid w:val="00745B36"/>
    <w:rsid w:val="00745C21"/>
    <w:rsid w:val="00745C33"/>
    <w:rsid w:val="00746310"/>
    <w:rsid w:val="007466B0"/>
    <w:rsid w:val="00747D38"/>
    <w:rsid w:val="00750D31"/>
    <w:rsid w:val="007512A5"/>
    <w:rsid w:val="00751EEC"/>
    <w:rsid w:val="00751F52"/>
    <w:rsid w:val="00753665"/>
    <w:rsid w:val="007538DD"/>
    <w:rsid w:val="007554C8"/>
    <w:rsid w:val="007557BE"/>
    <w:rsid w:val="007560A6"/>
    <w:rsid w:val="0075629B"/>
    <w:rsid w:val="0075689C"/>
    <w:rsid w:val="00757553"/>
    <w:rsid w:val="00757DBB"/>
    <w:rsid w:val="00760B77"/>
    <w:rsid w:val="00761080"/>
    <w:rsid w:val="0076217E"/>
    <w:rsid w:val="007626F6"/>
    <w:rsid w:val="007635FB"/>
    <w:rsid w:val="007637D0"/>
    <w:rsid w:val="007641E6"/>
    <w:rsid w:val="00764BF5"/>
    <w:rsid w:val="00764FCF"/>
    <w:rsid w:val="007668EA"/>
    <w:rsid w:val="007668FF"/>
    <w:rsid w:val="00767279"/>
    <w:rsid w:val="007672DA"/>
    <w:rsid w:val="00767377"/>
    <w:rsid w:val="00767E91"/>
    <w:rsid w:val="00771342"/>
    <w:rsid w:val="00771469"/>
    <w:rsid w:val="007715CD"/>
    <w:rsid w:val="007725D4"/>
    <w:rsid w:val="007728BE"/>
    <w:rsid w:val="007729D1"/>
    <w:rsid w:val="0077304D"/>
    <w:rsid w:val="00773B7A"/>
    <w:rsid w:val="00773BF1"/>
    <w:rsid w:val="007745CC"/>
    <w:rsid w:val="007746AB"/>
    <w:rsid w:val="00777233"/>
    <w:rsid w:val="00777D00"/>
    <w:rsid w:val="00777E6A"/>
    <w:rsid w:val="0078032D"/>
    <w:rsid w:val="007806DD"/>
    <w:rsid w:val="00780C2E"/>
    <w:rsid w:val="00780DBD"/>
    <w:rsid w:val="007816EE"/>
    <w:rsid w:val="00782A9C"/>
    <w:rsid w:val="00782F64"/>
    <w:rsid w:val="007831F1"/>
    <w:rsid w:val="007840CE"/>
    <w:rsid w:val="007849B6"/>
    <w:rsid w:val="00786379"/>
    <w:rsid w:val="00787647"/>
    <w:rsid w:val="00787672"/>
    <w:rsid w:val="00787EC9"/>
    <w:rsid w:val="007902B5"/>
    <w:rsid w:val="007907CD"/>
    <w:rsid w:val="00790EE8"/>
    <w:rsid w:val="007913C3"/>
    <w:rsid w:val="00791CDB"/>
    <w:rsid w:val="007922C0"/>
    <w:rsid w:val="00792ED0"/>
    <w:rsid w:val="007938A5"/>
    <w:rsid w:val="00795426"/>
    <w:rsid w:val="00795A30"/>
    <w:rsid w:val="007967E7"/>
    <w:rsid w:val="00796885"/>
    <w:rsid w:val="00796CBE"/>
    <w:rsid w:val="007A0490"/>
    <w:rsid w:val="007A0497"/>
    <w:rsid w:val="007A0D48"/>
    <w:rsid w:val="007A1576"/>
    <w:rsid w:val="007A1AC0"/>
    <w:rsid w:val="007A2A76"/>
    <w:rsid w:val="007A3CC9"/>
    <w:rsid w:val="007A5846"/>
    <w:rsid w:val="007A622F"/>
    <w:rsid w:val="007A68DF"/>
    <w:rsid w:val="007A701D"/>
    <w:rsid w:val="007A7227"/>
    <w:rsid w:val="007A752C"/>
    <w:rsid w:val="007A7C50"/>
    <w:rsid w:val="007B00B8"/>
    <w:rsid w:val="007B0113"/>
    <w:rsid w:val="007B1073"/>
    <w:rsid w:val="007B145C"/>
    <w:rsid w:val="007B3349"/>
    <w:rsid w:val="007B334C"/>
    <w:rsid w:val="007B391D"/>
    <w:rsid w:val="007B3A46"/>
    <w:rsid w:val="007B3B26"/>
    <w:rsid w:val="007B3F0F"/>
    <w:rsid w:val="007B5574"/>
    <w:rsid w:val="007B5F51"/>
    <w:rsid w:val="007B70E1"/>
    <w:rsid w:val="007B7265"/>
    <w:rsid w:val="007B7EF3"/>
    <w:rsid w:val="007C010D"/>
    <w:rsid w:val="007C0571"/>
    <w:rsid w:val="007C0D9D"/>
    <w:rsid w:val="007C0DB7"/>
    <w:rsid w:val="007C1398"/>
    <w:rsid w:val="007C271A"/>
    <w:rsid w:val="007C2804"/>
    <w:rsid w:val="007C2CEC"/>
    <w:rsid w:val="007C2E85"/>
    <w:rsid w:val="007C380A"/>
    <w:rsid w:val="007C38E9"/>
    <w:rsid w:val="007C3E38"/>
    <w:rsid w:val="007C4BB5"/>
    <w:rsid w:val="007C4D76"/>
    <w:rsid w:val="007C4DBB"/>
    <w:rsid w:val="007C4F6B"/>
    <w:rsid w:val="007C61FE"/>
    <w:rsid w:val="007C69A1"/>
    <w:rsid w:val="007C6E4F"/>
    <w:rsid w:val="007C6EBB"/>
    <w:rsid w:val="007C703C"/>
    <w:rsid w:val="007C7A5B"/>
    <w:rsid w:val="007C7C07"/>
    <w:rsid w:val="007D027B"/>
    <w:rsid w:val="007D051A"/>
    <w:rsid w:val="007D090B"/>
    <w:rsid w:val="007D0990"/>
    <w:rsid w:val="007D157B"/>
    <w:rsid w:val="007D1D9E"/>
    <w:rsid w:val="007D2D75"/>
    <w:rsid w:val="007D2D9D"/>
    <w:rsid w:val="007D31A2"/>
    <w:rsid w:val="007D3587"/>
    <w:rsid w:val="007D3A8A"/>
    <w:rsid w:val="007D3B12"/>
    <w:rsid w:val="007D4FDE"/>
    <w:rsid w:val="007D5953"/>
    <w:rsid w:val="007D6245"/>
    <w:rsid w:val="007D65DE"/>
    <w:rsid w:val="007D6BA3"/>
    <w:rsid w:val="007E0222"/>
    <w:rsid w:val="007E0C08"/>
    <w:rsid w:val="007E0CCA"/>
    <w:rsid w:val="007E0FCF"/>
    <w:rsid w:val="007E13E3"/>
    <w:rsid w:val="007E2BFA"/>
    <w:rsid w:val="007E2D1A"/>
    <w:rsid w:val="007E3089"/>
    <w:rsid w:val="007E3B74"/>
    <w:rsid w:val="007E4383"/>
    <w:rsid w:val="007E5160"/>
    <w:rsid w:val="007E580C"/>
    <w:rsid w:val="007E5ADA"/>
    <w:rsid w:val="007E6B1F"/>
    <w:rsid w:val="007E7DEB"/>
    <w:rsid w:val="007E7E64"/>
    <w:rsid w:val="007E7E79"/>
    <w:rsid w:val="007F06F6"/>
    <w:rsid w:val="007F10F6"/>
    <w:rsid w:val="007F18D6"/>
    <w:rsid w:val="007F2828"/>
    <w:rsid w:val="007F3698"/>
    <w:rsid w:val="007F3983"/>
    <w:rsid w:val="007F44EB"/>
    <w:rsid w:val="007F47B6"/>
    <w:rsid w:val="007F48EA"/>
    <w:rsid w:val="007F4913"/>
    <w:rsid w:val="007F4F11"/>
    <w:rsid w:val="007F523A"/>
    <w:rsid w:val="007F5B8E"/>
    <w:rsid w:val="007F64C2"/>
    <w:rsid w:val="007F664F"/>
    <w:rsid w:val="007F6F63"/>
    <w:rsid w:val="007F73CD"/>
    <w:rsid w:val="007F7834"/>
    <w:rsid w:val="007F789A"/>
    <w:rsid w:val="007F79DB"/>
    <w:rsid w:val="007F79E7"/>
    <w:rsid w:val="007F7A2C"/>
    <w:rsid w:val="007F7DD1"/>
    <w:rsid w:val="0080019C"/>
    <w:rsid w:val="00800D2B"/>
    <w:rsid w:val="00801B02"/>
    <w:rsid w:val="00801DF3"/>
    <w:rsid w:val="008020A0"/>
    <w:rsid w:val="0080226B"/>
    <w:rsid w:val="00802699"/>
    <w:rsid w:val="00802952"/>
    <w:rsid w:val="008031D3"/>
    <w:rsid w:val="00803CF9"/>
    <w:rsid w:val="00803E1B"/>
    <w:rsid w:val="0080401B"/>
    <w:rsid w:val="008040E9"/>
    <w:rsid w:val="0080484A"/>
    <w:rsid w:val="00804A0A"/>
    <w:rsid w:val="00804DD0"/>
    <w:rsid w:val="00805E35"/>
    <w:rsid w:val="00805F9D"/>
    <w:rsid w:val="00806489"/>
    <w:rsid w:val="00806517"/>
    <w:rsid w:val="00806DD0"/>
    <w:rsid w:val="008070B8"/>
    <w:rsid w:val="00810347"/>
    <w:rsid w:val="00810A00"/>
    <w:rsid w:val="00811757"/>
    <w:rsid w:val="00811D77"/>
    <w:rsid w:val="0081220F"/>
    <w:rsid w:val="0081266A"/>
    <w:rsid w:val="0081268A"/>
    <w:rsid w:val="00814680"/>
    <w:rsid w:val="00814E00"/>
    <w:rsid w:val="00816DD0"/>
    <w:rsid w:val="00817274"/>
    <w:rsid w:val="00817278"/>
    <w:rsid w:val="00817991"/>
    <w:rsid w:val="0082139D"/>
    <w:rsid w:val="00822B71"/>
    <w:rsid w:val="00822C22"/>
    <w:rsid w:val="008231CF"/>
    <w:rsid w:val="0082344E"/>
    <w:rsid w:val="008234D6"/>
    <w:rsid w:val="008235DF"/>
    <w:rsid w:val="00823650"/>
    <w:rsid w:val="00824036"/>
    <w:rsid w:val="00824AC1"/>
    <w:rsid w:val="008255EE"/>
    <w:rsid w:val="008256C3"/>
    <w:rsid w:val="008266E9"/>
    <w:rsid w:val="008272C5"/>
    <w:rsid w:val="00830719"/>
    <w:rsid w:val="0083199B"/>
    <w:rsid w:val="00831D89"/>
    <w:rsid w:val="00831F99"/>
    <w:rsid w:val="008324AC"/>
    <w:rsid w:val="00832790"/>
    <w:rsid w:val="00833434"/>
    <w:rsid w:val="0083352D"/>
    <w:rsid w:val="00833E9C"/>
    <w:rsid w:val="0083406D"/>
    <w:rsid w:val="008352FC"/>
    <w:rsid w:val="00835526"/>
    <w:rsid w:val="00835CD2"/>
    <w:rsid w:val="008367B4"/>
    <w:rsid w:val="008369FE"/>
    <w:rsid w:val="00836DB6"/>
    <w:rsid w:val="00836E64"/>
    <w:rsid w:val="00837157"/>
    <w:rsid w:val="00837CE7"/>
    <w:rsid w:val="00837E37"/>
    <w:rsid w:val="00837FA9"/>
    <w:rsid w:val="00840713"/>
    <w:rsid w:val="00840CC1"/>
    <w:rsid w:val="008418DF"/>
    <w:rsid w:val="00841C16"/>
    <w:rsid w:val="00841DB0"/>
    <w:rsid w:val="00841F97"/>
    <w:rsid w:val="00841FB4"/>
    <w:rsid w:val="0084261D"/>
    <w:rsid w:val="008427A3"/>
    <w:rsid w:val="0084404A"/>
    <w:rsid w:val="00844AEC"/>
    <w:rsid w:val="008453ED"/>
    <w:rsid w:val="0084610E"/>
    <w:rsid w:val="00847412"/>
    <w:rsid w:val="00850004"/>
    <w:rsid w:val="00851783"/>
    <w:rsid w:val="00851CEC"/>
    <w:rsid w:val="00852785"/>
    <w:rsid w:val="00852A04"/>
    <w:rsid w:val="0085441C"/>
    <w:rsid w:val="00854771"/>
    <w:rsid w:val="008559B7"/>
    <w:rsid w:val="00855B79"/>
    <w:rsid w:val="00857755"/>
    <w:rsid w:val="00857F35"/>
    <w:rsid w:val="008601B6"/>
    <w:rsid w:val="00860259"/>
    <w:rsid w:val="0086158E"/>
    <w:rsid w:val="00861730"/>
    <w:rsid w:val="00862CAC"/>
    <w:rsid w:val="00862D16"/>
    <w:rsid w:val="0086318A"/>
    <w:rsid w:val="0086331F"/>
    <w:rsid w:val="008635CC"/>
    <w:rsid w:val="008636E7"/>
    <w:rsid w:val="00863897"/>
    <w:rsid w:val="008638B9"/>
    <w:rsid w:val="0086398C"/>
    <w:rsid w:val="00863A1F"/>
    <w:rsid w:val="00863CBF"/>
    <w:rsid w:val="008641BC"/>
    <w:rsid w:val="00864468"/>
    <w:rsid w:val="00864C48"/>
    <w:rsid w:val="00865135"/>
    <w:rsid w:val="00866634"/>
    <w:rsid w:val="008666B3"/>
    <w:rsid w:val="00866F34"/>
    <w:rsid w:val="008671B6"/>
    <w:rsid w:val="0086736E"/>
    <w:rsid w:val="0086789B"/>
    <w:rsid w:val="00867BFF"/>
    <w:rsid w:val="00867FBD"/>
    <w:rsid w:val="0087006E"/>
    <w:rsid w:val="0087023D"/>
    <w:rsid w:val="008703D7"/>
    <w:rsid w:val="00870B8C"/>
    <w:rsid w:val="008714F8"/>
    <w:rsid w:val="0087155C"/>
    <w:rsid w:val="00871969"/>
    <w:rsid w:val="00871ED6"/>
    <w:rsid w:val="0087212D"/>
    <w:rsid w:val="008725EE"/>
    <w:rsid w:val="00873A31"/>
    <w:rsid w:val="00873FE4"/>
    <w:rsid w:val="008742E5"/>
    <w:rsid w:val="00874310"/>
    <w:rsid w:val="008746D8"/>
    <w:rsid w:val="00874856"/>
    <w:rsid w:val="0087618F"/>
    <w:rsid w:val="008765EC"/>
    <w:rsid w:val="0087705A"/>
    <w:rsid w:val="008771DE"/>
    <w:rsid w:val="00880479"/>
    <w:rsid w:val="008810C8"/>
    <w:rsid w:val="0088273B"/>
    <w:rsid w:val="0088284C"/>
    <w:rsid w:val="008830BA"/>
    <w:rsid w:val="008834C9"/>
    <w:rsid w:val="00883596"/>
    <w:rsid w:val="00883EE1"/>
    <w:rsid w:val="008840A1"/>
    <w:rsid w:val="00884B49"/>
    <w:rsid w:val="00885252"/>
    <w:rsid w:val="00885D53"/>
    <w:rsid w:val="00887884"/>
    <w:rsid w:val="00887C2D"/>
    <w:rsid w:val="0089087B"/>
    <w:rsid w:val="0089087F"/>
    <w:rsid w:val="00890AD2"/>
    <w:rsid w:val="008913DA"/>
    <w:rsid w:val="0089156A"/>
    <w:rsid w:val="00893892"/>
    <w:rsid w:val="008945C2"/>
    <w:rsid w:val="008963D2"/>
    <w:rsid w:val="0089746F"/>
    <w:rsid w:val="008976D3"/>
    <w:rsid w:val="00897D74"/>
    <w:rsid w:val="008A03AE"/>
    <w:rsid w:val="008A0B32"/>
    <w:rsid w:val="008A0E89"/>
    <w:rsid w:val="008A181D"/>
    <w:rsid w:val="008A1ABF"/>
    <w:rsid w:val="008A424F"/>
    <w:rsid w:val="008A4909"/>
    <w:rsid w:val="008A6CB0"/>
    <w:rsid w:val="008A767B"/>
    <w:rsid w:val="008A7B83"/>
    <w:rsid w:val="008B032F"/>
    <w:rsid w:val="008B06FC"/>
    <w:rsid w:val="008B0D08"/>
    <w:rsid w:val="008B1CCC"/>
    <w:rsid w:val="008B1DC8"/>
    <w:rsid w:val="008B1F5D"/>
    <w:rsid w:val="008B24E5"/>
    <w:rsid w:val="008B3009"/>
    <w:rsid w:val="008B3733"/>
    <w:rsid w:val="008B41EB"/>
    <w:rsid w:val="008B4335"/>
    <w:rsid w:val="008B5DD0"/>
    <w:rsid w:val="008B6979"/>
    <w:rsid w:val="008B6E8A"/>
    <w:rsid w:val="008B6E9A"/>
    <w:rsid w:val="008B7420"/>
    <w:rsid w:val="008B75FC"/>
    <w:rsid w:val="008B7622"/>
    <w:rsid w:val="008B7846"/>
    <w:rsid w:val="008B7C2D"/>
    <w:rsid w:val="008B7F1F"/>
    <w:rsid w:val="008C0E12"/>
    <w:rsid w:val="008C1974"/>
    <w:rsid w:val="008C2833"/>
    <w:rsid w:val="008C2C7C"/>
    <w:rsid w:val="008C2D60"/>
    <w:rsid w:val="008C2DCF"/>
    <w:rsid w:val="008C356E"/>
    <w:rsid w:val="008C3763"/>
    <w:rsid w:val="008C5217"/>
    <w:rsid w:val="008C5E8E"/>
    <w:rsid w:val="008C65CD"/>
    <w:rsid w:val="008C679B"/>
    <w:rsid w:val="008C714D"/>
    <w:rsid w:val="008C7C01"/>
    <w:rsid w:val="008C7F53"/>
    <w:rsid w:val="008D0724"/>
    <w:rsid w:val="008D0826"/>
    <w:rsid w:val="008D135A"/>
    <w:rsid w:val="008D162C"/>
    <w:rsid w:val="008D17BD"/>
    <w:rsid w:val="008D2023"/>
    <w:rsid w:val="008D2655"/>
    <w:rsid w:val="008D28FB"/>
    <w:rsid w:val="008D308C"/>
    <w:rsid w:val="008D3B41"/>
    <w:rsid w:val="008D3B87"/>
    <w:rsid w:val="008D4285"/>
    <w:rsid w:val="008D4425"/>
    <w:rsid w:val="008D52FE"/>
    <w:rsid w:val="008D5973"/>
    <w:rsid w:val="008D6B0A"/>
    <w:rsid w:val="008D7540"/>
    <w:rsid w:val="008D7921"/>
    <w:rsid w:val="008D7BCF"/>
    <w:rsid w:val="008E1D6E"/>
    <w:rsid w:val="008E2228"/>
    <w:rsid w:val="008E27BD"/>
    <w:rsid w:val="008E2861"/>
    <w:rsid w:val="008E2D62"/>
    <w:rsid w:val="008E320D"/>
    <w:rsid w:val="008E3747"/>
    <w:rsid w:val="008E484B"/>
    <w:rsid w:val="008E4E00"/>
    <w:rsid w:val="008E56AF"/>
    <w:rsid w:val="008E58AC"/>
    <w:rsid w:val="008E5DF3"/>
    <w:rsid w:val="008E6183"/>
    <w:rsid w:val="008E68D4"/>
    <w:rsid w:val="008E6D3C"/>
    <w:rsid w:val="008E6EBD"/>
    <w:rsid w:val="008F0E6B"/>
    <w:rsid w:val="008F1EDB"/>
    <w:rsid w:val="008F2418"/>
    <w:rsid w:val="008F2827"/>
    <w:rsid w:val="008F339B"/>
    <w:rsid w:val="008F556A"/>
    <w:rsid w:val="008F5793"/>
    <w:rsid w:val="008F57A2"/>
    <w:rsid w:val="008F64DD"/>
    <w:rsid w:val="008F6843"/>
    <w:rsid w:val="008F7427"/>
    <w:rsid w:val="008F786E"/>
    <w:rsid w:val="008F78BC"/>
    <w:rsid w:val="009004AB"/>
    <w:rsid w:val="00901C0D"/>
    <w:rsid w:val="00901DD5"/>
    <w:rsid w:val="00901FDE"/>
    <w:rsid w:val="00902C22"/>
    <w:rsid w:val="00903D9B"/>
    <w:rsid w:val="00904CD6"/>
    <w:rsid w:val="009052D2"/>
    <w:rsid w:val="00905A82"/>
    <w:rsid w:val="0090610B"/>
    <w:rsid w:val="00911678"/>
    <w:rsid w:val="00911B33"/>
    <w:rsid w:val="00911BE8"/>
    <w:rsid w:val="009129C1"/>
    <w:rsid w:val="00912BC2"/>
    <w:rsid w:val="009130D9"/>
    <w:rsid w:val="00913791"/>
    <w:rsid w:val="00913C60"/>
    <w:rsid w:val="00913D48"/>
    <w:rsid w:val="0091505E"/>
    <w:rsid w:val="00915C6B"/>
    <w:rsid w:val="00917036"/>
    <w:rsid w:val="0091736B"/>
    <w:rsid w:val="00920B61"/>
    <w:rsid w:val="00921F53"/>
    <w:rsid w:val="009233E4"/>
    <w:rsid w:val="0092391E"/>
    <w:rsid w:val="009243AF"/>
    <w:rsid w:val="00924803"/>
    <w:rsid w:val="00924915"/>
    <w:rsid w:val="00925CDC"/>
    <w:rsid w:val="00925DF0"/>
    <w:rsid w:val="0092610A"/>
    <w:rsid w:val="00926D75"/>
    <w:rsid w:val="00927EC0"/>
    <w:rsid w:val="00930055"/>
    <w:rsid w:val="009303E2"/>
    <w:rsid w:val="00930ABF"/>
    <w:rsid w:val="00930C8F"/>
    <w:rsid w:val="00931028"/>
    <w:rsid w:val="00931370"/>
    <w:rsid w:val="00931417"/>
    <w:rsid w:val="00931BBB"/>
    <w:rsid w:val="00931E6B"/>
    <w:rsid w:val="00932935"/>
    <w:rsid w:val="00932980"/>
    <w:rsid w:val="00933972"/>
    <w:rsid w:val="00933FF8"/>
    <w:rsid w:val="00935DBF"/>
    <w:rsid w:val="0093778B"/>
    <w:rsid w:val="0094076C"/>
    <w:rsid w:val="0094198C"/>
    <w:rsid w:val="00941D9D"/>
    <w:rsid w:val="00941F71"/>
    <w:rsid w:val="009423D8"/>
    <w:rsid w:val="00942B44"/>
    <w:rsid w:val="00942F8D"/>
    <w:rsid w:val="009441BD"/>
    <w:rsid w:val="009460D1"/>
    <w:rsid w:val="0094625B"/>
    <w:rsid w:val="0094686C"/>
    <w:rsid w:val="00947362"/>
    <w:rsid w:val="00947844"/>
    <w:rsid w:val="00947E04"/>
    <w:rsid w:val="00950036"/>
    <w:rsid w:val="0095035E"/>
    <w:rsid w:val="00951561"/>
    <w:rsid w:val="00952429"/>
    <w:rsid w:val="009532D7"/>
    <w:rsid w:val="00953490"/>
    <w:rsid w:val="009536BA"/>
    <w:rsid w:val="00953BB4"/>
    <w:rsid w:val="00955166"/>
    <w:rsid w:val="00955AF6"/>
    <w:rsid w:val="00955C9B"/>
    <w:rsid w:val="00955D9C"/>
    <w:rsid w:val="0095625C"/>
    <w:rsid w:val="00956B92"/>
    <w:rsid w:val="00956FA7"/>
    <w:rsid w:val="00960088"/>
    <w:rsid w:val="00960385"/>
    <w:rsid w:val="00960D4A"/>
    <w:rsid w:val="00960DF8"/>
    <w:rsid w:val="00962AC1"/>
    <w:rsid w:val="00962C4A"/>
    <w:rsid w:val="009633EF"/>
    <w:rsid w:val="0096352E"/>
    <w:rsid w:val="00963C36"/>
    <w:rsid w:val="00964279"/>
    <w:rsid w:val="009642FA"/>
    <w:rsid w:val="00964746"/>
    <w:rsid w:val="00964FE8"/>
    <w:rsid w:val="00965087"/>
    <w:rsid w:val="0096515B"/>
    <w:rsid w:val="00965644"/>
    <w:rsid w:val="00965790"/>
    <w:rsid w:val="00965C50"/>
    <w:rsid w:val="00966873"/>
    <w:rsid w:val="00966CB7"/>
    <w:rsid w:val="009708F2"/>
    <w:rsid w:val="0097104F"/>
    <w:rsid w:val="009715B6"/>
    <w:rsid w:val="00971BF9"/>
    <w:rsid w:val="00972D42"/>
    <w:rsid w:val="009733CD"/>
    <w:rsid w:val="009734A2"/>
    <w:rsid w:val="00973CA8"/>
    <w:rsid w:val="00973FC3"/>
    <w:rsid w:val="0097477E"/>
    <w:rsid w:val="00974920"/>
    <w:rsid w:val="00974E8F"/>
    <w:rsid w:val="00974EB5"/>
    <w:rsid w:val="00975092"/>
    <w:rsid w:val="009753F7"/>
    <w:rsid w:val="00976050"/>
    <w:rsid w:val="009760EE"/>
    <w:rsid w:val="0097616D"/>
    <w:rsid w:val="009762BE"/>
    <w:rsid w:val="00976CD8"/>
    <w:rsid w:val="009771CD"/>
    <w:rsid w:val="00977B0B"/>
    <w:rsid w:val="00980C64"/>
    <w:rsid w:val="009817E7"/>
    <w:rsid w:val="0098226D"/>
    <w:rsid w:val="0098292B"/>
    <w:rsid w:val="00982C2D"/>
    <w:rsid w:val="00982E21"/>
    <w:rsid w:val="00982F22"/>
    <w:rsid w:val="009836EA"/>
    <w:rsid w:val="009840D1"/>
    <w:rsid w:val="009849B4"/>
    <w:rsid w:val="0098524A"/>
    <w:rsid w:val="009855E2"/>
    <w:rsid w:val="0098561C"/>
    <w:rsid w:val="00985A8D"/>
    <w:rsid w:val="00986018"/>
    <w:rsid w:val="00986026"/>
    <w:rsid w:val="00986622"/>
    <w:rsid w:val="00990BE3"/>
    <w:rsid w:val="0099219D"/>
    <w:rsid w:val="009922B3"/>
    <w:rsid w:val="0099267D"/>
    <w:rsid w:val="00992811"/>
    <w:rsid w:val="0099301D"/>
    <w:rsid w:val="00993E69"/>
    <w:rsid w:val="00993F75"/>
    <w:rsid w:val="00995F24"/>
    <w:rsid w:val="00996D7A"/>
    <w:rsid w:val="00996E29"/>
    <w:rsid w:val="009975BA"/>
    <w:rsid w:val="009A0D74"/>
    <w:rsid w:val="009A0F04"/>
    <w:rsid w:val="009A12CA"/>
    <w:rsid w:val="009A1963"/>
    <w:rsid w:val="009A1BA4"/>
    <w:rsid w:val="009A1F9C"/>
    <w:rsid w:val="009A2780"/>
    <w:rsid w:val="009A2922"/>
    <w:rsid w:val="009A2EBC"/>
    <w:rsid w:val="009A3575"/>
    <w:rsid w:val="009A3FF1"/>
    <w:rsid w:val="009A4970"/>
    <w:rsid w:val="009A5E12"/>
    <w:rsid w:val="009A5E5F"/>
    <w:rsid w:val="009A63FC"/>
    <w:rsid w:val="009A6633"/>
    <w:rsid w:val="009B03BD"/>
    <w:rsid w:val="009B077D"/>
    <w:rsid w:val="009B088A"/>
    <w:rsid w:val="009B0BA7"/>
    <w:rsid w:val="009B229D"/>
    <w:rsid w:val="009B395D"/>
    <w:rsid w:val="009B3CF5"/>
    <w:rsid w:val="009B45CD"/>
    <w:rsid w:val="009B474F"/>
    <w:rsid w:val="009B4E80"/>
    <w:rsid w:val="009B51C5"/>
    <w:rsid w:val="009B5D80"/>
    <w:rsid w:val="009B67D3"/>
    <w:rsid w:val="009B7047"/>
    <w:rsid w:val="009B7F4A"/>
    <w:rsid w:val="009C0386"/>
    <w:rsid w:val="009C06AA"/>
    <w:rsid w:val="009C06BE"/>
    <w:rsid w:val="009C0FA9"/>
    <w:rsid w:val="009C10E6"/>
    <w:rsid w:val="009C1C14"/>
    <w:rsid w:val="009C1D24"/>
    <w:rsid w:val="009C2354"/>
    <w:rsid w:val="009C3004"/>
    <w:rsid w:val="009C33CD"/>
    <w:rsid w:val="009C41E4"/>
    <w:rsid w:val="009C4559"/>
    <w:rsid w:val="009C4833"/>
    <w:rsid w:val="009C5B7E"/>
    <w:rsid w:val="009C664A"/>
    <w:rsid w:val="009C70E3"/>
    <w:rsid w:val="009D029D"/>
    <w:rsid w:val="009D1156"/>
    <w:rsid w:val="009D21E2"/>
    <w:rsid w:val="009D32C3"/>
    <w:rsid w:val="009D4A4C"/>
    <w:rsid w:val="009D53B2"/>
    <w:rsid w:val="009D6CB6"/>
    <w:rsid w:val="009D7577"/>
    <w:rsid w:val="009E0778"/>
    <w:rsid w:val="009E093F"/>
    <w:rsid w:val="009E0A3A"/>
    <w:rsid w:val="009E0E06"/>
    <w:rsid w:val="009E1EE9"/>
    <w:rsid w:val="009E1F69"/>
    <w:rsid w:val="009E216A"/>
    <w:rsid w:val="009E3C49"/>
    <w:rsid w:val="009E3CEB"/>
    <w:rsid w:val="009E41E5"/>
    <w:rsid w:val="009E47F6"/>
    <w:rsid w:val="009E4B5E"/>
    <w:rsid w:val="009E4FE1"/>
    <w:rsid w:val="009E5FDD"/>
    <w:rsid w:val="009E61A2"/>
    <w:rsid w:val="009E69AE"/>
    <w:rsid w:val="009E708C"/>
    <w:rsid w:val="009E7392"/>
    <w:rsid w:val="009F07A6"/>
    <w:rsid w:val="009F163D"/>
    <w:rsid w:val="009F2B11"/>
    <w:rsid w:val="009F30D0"/>
    <w:rsid w:val="009F3D0A"/>
    <w:rsid w:val="009F41A9"/>
    <w:rsid w:val="009F465F"/>
    <w:rsid w:val="009F48B6"/>
    <w:rsid w:val="009F49CD"/>
    <w:rsid w:val="009F4BD6"/>
    <w:rsid w:val="009F4C70"/>
    <w:rsid w:val="009F5DAA"/>
    <w:rsid w:val="009F6195"/>
    <w:rsid w:val="009F6235"/>
    <w:rsid w:val="009F6A13"/>
    <w:rsid w:val="009F6AE0"/>
    <w:rsid w:val="009F6CE9"/>
    <w:rsid w:val="009F6F2D"/>
    <w:rsid w:val="009F6FAD"/>
    <w:rsid w:val="009F76D1"/>
    <w:rsid w:val="009F79FC"/>
    <w:rsid w:val="00A00E03"/>
    <w:rsid w:val="00A010F8"/>
    <w:rsid w:val="00A020FB"/>
    <w:rsid w:val="00A024DB"/>
    <w:rsid w:val="00A02A0C"/>
    <w:rsid w:val="00A0325D"/>
    <w:rsid w:val="00A04042"/>
    <w:rsid w:val="00A045A7"/>
    <w:rsid w:val="00A0491F"/>
    <w:rsid w:val="00A04CF4"/>
    <w:rsid w:val="00A058C9"/>
    <w:rsid w:val="00A05DBE"/>
    <w:rsid w:val="00A06584"/>
    <w:rsid w:val="00A07068"/>
    <w:rsid w:val="00A0742D"/>
    <w:rsid w:val="00A076A6"/>
    <w:rsid w:val="00A10121"/>
    <w:rsid w:val="00A11E65"/>
    <w:rsid w:val="00A12301"/>
    <w:rsid w:val="00A12311"/>
    <w:rsid w:val="00A1234E"/>
    <w:rsid w:val="00A129E1"/>
    <w:rsid w:val="00A12BDA"/>
    <w:rsid w:val="00A12F8F"/>
    <w:rsid w:val="00A12FB7"/>
    <w:rsid w:val="00A1328C"/>
    <w:rsid w:val="00A136B2"/>
    <w:rsid w:val="00A13EC5"/>
    <w:rsid w:val="00A1480E"/>
    <w:rsid w:val="00A17A6F"/>
    <w:rsid w:val="00A17C49"/>
    <w:rsid w:val="00A17FB2"/>
    <w:rsid w:val="00A2097B"/>
    <w:rsid w:val="00A20A73"/>
    <w:rsid w:val="00A20B33"/>
    <w:rsid w:val="00A20D89"/>
    <w:rsid w:val="00A20DBF"/>
    <w:rsid w:val="00A212FF"/>
    <w:rsid w:val="00A2144D"/>
    <w:rsid w:val="00A225E2"/>
    <w:rsid w:val="00A22B82"/>
    <w:rsid w:val="00A24096"/>
    <w:rsid w:val="00A24EA5"/>
    <w:rsid w:val="00A256C0"/>
    <w:rsid w:val="00A25CC1"/>
    <w:rsid w:val="00A263E1"/>
    <w:rsid w:val="00A264FA"/>
    <w:rsid w:val="00A2654F"/>
    <w:rsid w:val="00A26AA8"/>
    <w:rsid w:val="00A26EFF"/>
    <w:rsid w:val="00A27C1D"/>
    <w:rsid w:val="00A27D4A"/>
    <w:rsid w:val="00A27EA6"/>
    <w:rsid w:val="00A301E8"/>
    <w:rsid w:val="00A3066D"/>
    <w:rsid w:val="00A3123E"/>
    <w:rsid w:val="00A31277"/>
    <w:rsid w:val="00A313D0"/>
    <w:rsid w:val="00A3282C"/>
    <w:rsid w:val="00A32FFC"/>
    <w:rsid w:val="00A331CE"/>
    <w:rsid w:val="00A33EDE"/>
    <w:rsid w:val="00A3533D"/>
    <w:rsid w:val="00A3544F"/>
    <w:rsid w:val="00A35E28"/>
    <w:rsid w:val="00A3704D"/>
    <w:rsid w:val="00A37F51"/>
    <w:rsid w:val="00A4003F"/>
    <w:rsid w:val="00A40059"/>
    <w:rsid w:val="00A40565"/>
    <w:rsid w:val="00A40907"/>
    <w:rsid w:val="00A40D0C"/>
    <w:rsid w:val="00A40D62"/>
    <w:rsid w:val="00A40E76"/>
    <w:rsid w:val="00A41581"/>
    <w:rsid w:val="00A41E01"/>
    <w:rsid w:val="00A42010"/>
    <w:rsid w:val="00A42022"/>
    <w:rsid w:val="00A4259C"/>
    <w:rsid w:val="00A42B57"/>
    <w:rsid w:val="00A4396F"/>
    <w:rsid w:val="00A44F25"/>
    <w:rsid w:val="00A452C9"/>
    <w:rsid w:val="00A462E3"/>
    <w:rsid w:val="00A47260"/>
    <w:rsid w:val="00A474A7"/>
    <w:rsid w:val="00A514C4"/>
    <w:rsid w:val="00A52444"/>
    <w:rsid w:val="00A52CA4"/>
    <w:rsid w:val="00A53246"/>
    <w:rsid w:val="00A53A20"/>
    <w:rsid w:val="00A5452E"/>
    <w:rsid w:val="00A54BF5"/>
    <w:rsid w:val="00A54CDC"/>
    <w:rsid w:val="00A553A3"/>
    <w:rsid w:val="00A5570F"/>
    <w:rsid w:val="00A564D1"/>
    <w:rsid w:val="00A5699B"/>
    <w:rsid w:val="00A56DCD"/>
    <w:rsid w:val="00A57670"/>
    <w:rsid w:val="00A57C5C"/>
    <w:rsid w:val="00A57F75"/>
    <w:rsid w:val="00A605A9"/>
    <w:rsid w:val="00A60FE6"/>
    <w:rsid w:val="00A616E9"/>
    <w:rsid w:val="00A61EB9"/>
    <w:rsid w:val="00A62116"/>
    <w:rsid w:val="00A63096"/>
    <w:rsid w:val="00A63E8F"/>
    <w:rsid w:val="00A645BB"/>
    <w:rsid w:val="00A647B6"/>
    <w:rsid w:val="00A6621E"/>
    <w:rsid w:val="00A66B8A"/>
    <w:rsid w:val="00A66B97"/>
    <w:rsid w:val="00A67CE9"/>
    <w:rsid w:val="00A67CFD"/>
    <w:rsid w:val="00A67DB8"/>
    <w:rsid w:val="00A701FE"/>
    <w:rsid w:val="00A70327"/>
    <w:rsid w:val="00A70D82"/>
    <w:rsid w:val="00A713B3"/>
    <w:rsid w:val="00A71782"/>
    <w:rsid w:val="00A71D6D"/>
    <w:rsid w:val="00A720C3"/>
    <w:rsid w:val="00A72191"/>
    <w:rsid w:val="00A72801"/>
    <w:rsid w:val="00A72845"/>
    <w:rsid w:val="00A73984"/>
    <w:rsid w:val="00A741FF"/>
    <w:rsid w:val="00A74A08"/>
    <w:rsid w:val="00A74FB4"/>
    <w:rsid w:val="00A7573D"/>
    <w:rsid w:val="00A75981"/>
    <w:rsid w:val="00A76FB3"/>
    <w:rsid w:val="00A8066E"/>
    <w:rsid w:val="00A80722"/>
    <w:rsid w:val="00A808AC"/>
    <w:rsid w:val="00A815D0"/>
    <w:rsid w:val="00A81C17"/>
    <w:rsid w:val="00A81DD3"/>
    <w:rsid w:val="00A81EC9"/>
    <w:rsid w:val="00A82231"/>
    <w:rsid w:val="00A82711"/>
    <w:rsid w:val="00A82A96"/>
    <w:rsid w:val="00A8333B"/>
    <w:rsid w:val="00A83B2D"/>
    <w:rsid w:val="00A84A14"/>
    <w:rsid w:val="00A84A40"/>
    <w:rsid w:val="00A856F6"/>
    <w:rsid w:val="00A85C89"/>
    <w:rsid w:val="00A85E3E"/>
    <w:rsid w:val="00A87221"/>
    <w:rsid w:val="00A87384"/>
    <w:rsid w:val="00A874F8"/>
    <w:rsid w:val="00A876AB"/>
    <w:rsid w:val="00A87888"/>
    <w:rsid w:val="00A905F3"/>
    <w:rsid w:val="00A90914"/>
    <w:rsid w:val="00A90AF1"/>
    <w:rsid w:val="00A9105D"/>
    <w:rsid w:val="00A917ED"/>
    <w:rsid w:val="00A92479"/>
    <w:rsid w:val="00A930C4"/>
    <w:rsid w:val="00A93680"/>
    <w:rsid w:val="00A947A8"/>
    <w:rsid w:val="00A94847"/>
    <w:rsid w:val="00A94F98"/>
    <w:rsid w:val="00A959C4"/>
    <w:rsid w:val="00A95E20"/>
    <w:rsid w:val="00A97B62"/>
    <w:rsid w:val="00AA05CB"/>
    <w:rsid w:val="00AA23DB"/>
    <w:rsid w:val="00AA278B"/>
    <w:rsid w:val="00AA30DC"/>
    <w:rsid w:val="00AA32FB"/>
    <w:rsid w:val="00AA3E04"/>
    <w:rsid w:val="00AA5235"/>
    <w:rsid w:val="00AA536F"/>
    <w:rsid w:val="00AA5754"/>
    <w:rsid w:val="00AA575F"/>
    <w:rsid w:val="00AA5D30"/>
    <w:rsid w:val="00AA654E"/>
    <w:rsid w:val="00AA6A24"/>
    <w:rsid w:val="00AA7257"/>
    <w:rsid w:val="00AA736B"/>
    <w:rsid w:val="00AA784A"/>
    <w:rsid w:val="00AB0C66"/>
    <w:rsid w:val="00AB1007"/>
    <w:rsid w:val="00AB1346"/>
    <w:rsid w:val="00AB18F8"/>
    <w:rsid w:val="00AB1C58"/>
    <w:rsid w:val="00AB1E00"/>
    <w:rsid w:val="00AB1F20"/>
    <w:rsid w:val="00AB2338"/>
    <w:rsid w:val="00AB294F"/>
    <w:rsid w:val="00AB3510"/>
    <w:rsid w:val="00AB36B2"/>
    <w:rsid w:val="00AB3E03"/>
    <w:rsid w:val="00AB3E24"/>
    <w:rsid w:val="00AB3F49"/>
    <w:rsid w:val="00AB5030"/>
    <w:rsid w:val="00AB5C7E"/>
    <w:rsid w:val="00AB61EA"/>
    <w:rsid w:val="00AB6B2B"/>
    <w:rsid w:val="00AB7ACB"/>
    <w:rsid w:val="00AB7BFA"/>
    <w:rsid w:val="00AC0202"/>
    <w:rsid w:val="00AC0A7C"/>
    <w:rsid w:val="00AC129F"/>
    <w:rsid w:val="00AC162D"/>
    <w:rsid w:val="00AC2004"/>
    <w:rsid w:val="00AC20BE"/>
    <w:rsid w:val="00AC3D87"/>
    <w:rsid w:val="00AC5585"/>
    <w:rsid w:val="00AC6C41"/>
    <w:rsid w:val="00AC6ECC"/>
    <w:rsid w:val="00AD1C15"/>
    <w:rsid w:val="00AD1FFF"/>
    <w:rsid w:val="00AD22E1"/>
    <w:rsid w:val="00AD329D"/>
    <w:rsid w:val="00AD32E0"/>
    <w:rsid w:val="00AD51FE"/>
    <w:rsid w:val="00AD56C2"/>
    <w:rsid w:val="00AD650C"/>
    <w:rsid w:val="00AD6855"/>
    <w:rsid w:val="00AE0015"/>
    <w:rsid w:val="00AE0E7B"/>
    <w:rsid w:val="00AE1F79"/>
    <w:rsid w:val="00AE23B7"/>
    <w:rsid w:val="00AE2C2F"/>
    <w:rsid w:val="00AE35D2"/>
    <w:rsid w:val="00AE3A48"/>
    <w:rsid w:val="00AE3BF8"/>
    <w:rsid w:val="00AE410B"/>
    <w:rsid w:val="00AE440E"/>
    <w:rsid w:val="00AE4E36"/>
    <w:rsid w:val="00AE6350"/>
    <w:rsid w:val="00AE63B9"/>
    <w:rsid w:val="00AE65D4"/>
    <w:rsid w:val="00AE684D"/>
    <w:rsid w:val="00AF114E"/>
    <w:rsid w:val="00AF126F"/>
    <w:rsid w:val="00AF1943"/>
    <w:rsid w:val="00AF1954"/>
    <w:rsid w:val="00AF320C"/>
    <w:rsid w:val="00AF34A2"/>
    <w:rsid w:val="00AF37B5"/>
    <w:rsid w:val="00AF3D29"/>
    <w:rsid w:val="00AF44E0"/>
    <w:rsid w:val="00AF4D29"/>
    <w:rsid w:val="00AF5065"/>
    <w:rsid w:val="00AF5552"/>
    <w:rsid w:val="00AF61B3"/>
    <w:rsid w:val="00AF6612"/>
    <w:rsid w:val="00AF7D77"/>
    <w:rsid w:val="00B00012"/>
    <w:rsid w:val="00B002F1"/>
    <w:rsid w:val="00B0122A"/>
    <w:rsid w:val="00B0174F"/>
    <w:rsid w:val="00B01879"/>
    <w:rsid w:val="00B0284C"/>
    <w:rsid w:val="00B02D98"/>
    <w:rsid w:val="00B02F13"/>
    <w:rsid w:val="00B03518"/>
    <w:rsid w:val="00B040C4"/>
    <w:rsid w:val="00B05192"/>
    <w:rsid w:val="00B054A4"/>
    <w:rsid w:val="00B0566E"/>
    <w:rsid w:val="00B05861"/>
    <w:rsid w:val="00B059BF"/>
    <w:rsid w:val="00B06685"/>
    <w:rsid w:val="00B06B26"/>
    <w:rsid w:val="00B0740A"/>
    <w:rsid w:val="00B07BC5"/>
    <w:rsid w:val="00B10C16"/>
    <w:rsid w:val="00B12822"/>
    <w:rsid w:val="00B12EAD"/>
    <w:rsid w:val="00B1428D"/>
    <w:rsid w:val="00B14D40"/>
    <w:rsid w:val="00B15D58"/>
    <w:rsid w:val="00B16152"/>
    <w:rsid w:val="00B163CE"/>
    <w:rsid w:val="00B165AF"/>
    <w:rsid w:val="00B174AE"/>
    <w:rsid w:val="00B174BC"/>
    <w:rsid w:val="00B17837"/>
    <w:rsid w:val="00B20181"/>
    <w:rsid w:val="00B20826"/>
    <w:rsid w:val="00B20A4A"/>
    <w:rsid w:val="00B20F35"/>
    <w:rsid w:val="00B20F40"/>
    <w:rsid w:val="00B213B4"/>
    <w:rsid w:val="00B218F0"/>
    <w:rsid w:val="00B21B03"/>
    <w:rsid w:val="00B21C38"/>
    <w:rsid w:val="00B21C53"/>
    <w:rsid w:val="00B226C7"/>
    <w:rsid w:val="00B22781"/>
    <w:rsid w:val="00B22F46"/>
    <w:rsid w:val="00B2304C"/>
    <w:rsid w:val="00B230ED"/>
    <w:rsid w:val="00B23BAB"/>
    <w:rsid w:val="00B24EC9"/>
    <w:rsid w:val="00B24FFF"/>
    <w:rsid w:val="00B25251"/>
    <w:rsid w:val="00B256AF"/>
    <w:rsid w:val="00B258C0"/>
    <w:rsid w:val="00B26215"/>
    <w:rsid w:val="00B26560"/>
    <w:rsid w:val="00B3094C"/>
    <w:rsid w:val="00B30B5A"/>
    <w:rsid w:val="00B30EFD"/>
    <w:rsid w:val="00B3133A"/>
    <w:rsid w:val="00B31646"/>
    <w:rsid w:val="00B31CC5"/>
    <w:rsid w:val="00B32441"/>
    <w:rsid w:val="00B3384D"/>
    <w:rsid w:val="00B34188"/>
    <w:rsid w:val="00B35388"/>
    <w:rsid w:val="00B3543D"/>
    <w:rsid w:val="00B35BE1"/>
    <w:rsid w:val="00B35CC0"/>
    <w:rsid w:val="00B3673D"/>
    <w:rsid w:val="00B3681D"/>
    <w:rsid w:val="00B3697B"/>
    <w:rsid w:val="00B36BE9"/>
    <w:rsid w:val="00B379CA"/>
    <w:rsid w:val="00B37EE5"/>
    <w:rsid w:val="00B40C22"/>
    <w:rsid w:val="00B41100"/>
    <w:rsid w:val="00B42A6B"/>
    <w:rsid w:val="00B438CA"/>
    <w:rsid w:val="00B445C5"/>
    <w:rsid w:val="00B44ED9"/>
    <w:rsid w:val="00B45318"/>
    <w:rsid w:val="00B45B72"/>
    <w:rsid w:val="00B4620A"/>
    <w:rsid w:val="00B46AAB"/>
    <w:rsid w:val="00B46C61"/>
    <w:rsid w:val="00B46C8E"/>
    <w:rsid w:val="00B4714B"/>
    <w:rsid w:val="00B474EE"/>
    <w:rsid w:val="00B47946"/>
    <w:rsid w:val="00B50152"/>
    <w:rsid w:val="00B502DA"/>
    <w:rsid w:val="00B5234B"/>
    <w:rsid w:val="00B527DB"/>
    <w:rsid w:val="00B52C09"/>
    <w:rsid w:val="00B52E8D"/>
    <w:rsid w:val="00B53758"/>
    <w:rsid w:val="00B53C03"/>
    <w:rsid w:val="00B54189"/>
    <w:rsid w:val="00B54511"/>
    <w:rsid w:val="00B546DB"/>
    <w:rsid w:val="00B54D86"/>
    <w:rsid w:val="00B5520C"/>
    <w:rsid w:val="00B55316"/>
    <w:rsid w:val="00B55342"/>
    <w:rsid w:val="00B5544C"/>
    <w:rsid w:val="00B55B0F"/>
    <w:rsid w:val="00B56274"/>
    <w:rsid w:val="00B563A2"/>
    <w:rsid w:val="00B5726A"/>
    <w:rsid w:val="00B574F1"/>
    <w:rsid w:val="00B57705"/>
    <w:rsid w:val="00B57E7E"/>
    <w:rsid w:val="00B60101"/>
    <w:rsid w:val="00B6033C"/>
    <w:rsid w:val="00B604E4"/>
    <w:rsid w:val="00B605E5"/>
    <w:rsid w:val="00B606E9"/>
    <w:rsid w:val="00B60F21"/>
    <w:rsid w:val="00B612B1"/>
    <w:rsid w:val="00B61385"/>
    <w:rsid w:val="00B616ED"/>
    <w:rsid w:val="00B61AB7"/>
    <w:rsid w:val="00B624F0"/>
    <w:rsid w:val="00B6288D"/>
    <w:rsid w:val="00B62A52"/>
    <w:rsid w:val="00B62A95"/>
    <w:rsid w:val="00B62DF4"/>
    <w:rsid w:val="00B65782"/>
    <w:rsid w:val="00B65879"/>
    <w:rsid w:val="00B65C58"/>
    <w:rsid w:val="00B67395"/>
    <w:rsid w:val="00B67A34"/>
    <w:rsid w:val="00B702EF"/>
    <w:rsid w:val="00B70870"/>
    <w:rsid w:val="00B70ADF"/>
    <w:rsid w:val="00B713BC"/>
    <w:rsid w:val="00B718BD"/>
    <w:rsid w:val="00B72310"/>
    <w:rsid w:val="00B72BB5"/>
    <w:rsid w:val="00B72D95"/>
    <w:rsid w:val="00B73879"/>
    <w:rsid w:val="00B73C12"/>
    <w:rsid w:val="00B7455E"/>
    <w:rsid w:val="00B74643"/>
    <w:rsid w:val="00B74D90"/>
    <w:rsid w:val="00B750BC"/>
    <w:rsid w:val="00B75468"/>
    <w:rsid w:val="00B76738"/>
    <w:rsid w:val="00B7700F"/>
    <w:rsid w:val="00B7728E"/>
    <w:rsid w:val="00B77539"/>
    <w:rsid w:val="00B80BE8"/>
    <w:rsid w:val="00B81305"/>
    <w:rsid w:val="00B81323"/>
    <w:rsid w:val="00B8187C"/>
    <w:rsid w:val="00B81F5D"/>
    <w:rsid w:val="00B8295F"/>
    <w:rsid w:val="00B84958"/>
    <w:rsid w:val="00B85C24"/>
    <w:rsid w:val="00B865A7"/>
    <w:rsid w:val="00B87578"/>
    <w:rsid w:val="00B87A53"/>
    <w:rsid w:val="00B9069F"/>
    <w:rsid w:val="00B9102D"/>
    <w:rsid w:val="00B91435"/>
    <w:rsid w:val="00B9152E"/>
    <w:rsid w:val="00B928A4"/>
    <w:rsid w:val="00B92A99"/>
    <w:rsid w:val="00B930C2"/>
    <w:rsid w:val="00B9325F"/>
    <w:rsid w:val="00B93DA7"/>
    <w:rsid w:val="00B94A2E"/>
    <w:rsid w:val="00B94B5F"/>
    <w:rsid w:val="00B96BBA"/>
    <w:rsid w:val="00B97953"/>
    <w:rsid w:val="00BA050E"/>
    <w:rsid w:val="00BA0BAE"/>
    <w:rsid w:val="00BA0BF3"/>
    <w:rsid w:val="00BA0FAC"/>
    <w:rsid w:val="00BA2B92"/>
    <w:rsid w:val="00BA329A"/>
    <w:rsid w:val="00BA37B0"/>
    <w:rsid w:val="00BA3FD6"/>
    <w:rsid w:val="00BA4AA7"/>
    <w:rsid w:val="00BA5195"/>
    <w:rsid w:val="00BA574D"/>
    <w:rsid w:val="00BA5DFD"/>
    <w:rsid w:val="00BA5FEB"/>
    <w:rsid w:val="00BA69AC"/>
    <w:rsid w:val="00BA74A7"/>
    <w:rsid w:val="00BB0048"/>
    <w:rsid w:val="00BB1064"/>
    <w:rsid w:val="00BB2081"/>
    <w:rsid w:val="00BB3C78"/>
    <w:rsid w:val="00BB401C"/>
    <w:rsid w:val="00BB426D"/>
    <w:rsid w:val="00BB43AD"/>
    <w:rsid w:val="00BB47FE"/>
    <w:rsid w:val="00BB5A8E"/>
    <w:rsid w:val="00BB680F"/>
    <w:rsid w:val="00BB686C"/>
    <w:rsid w:val="00BB69DE"/>
    <w:rsid w:val="00BB6F80"/>
    <w:rsid w:val="00BB7C06"/>
    <w:rsid w:val="00BC21A0"/>
    <w:rsid w:val="00BC2BE0"/>
    <w:rsid w:val="00BC2CCC"/>
    <w:rsid w:val="00BC3918"/>
    <w:rsid w:val="00BC41A9"/>
    <w:rsid w:val="00BC4317"/>
    <w:rsid w:val="00BC467E"/>
    <w:rsid w:val="00BC46F8"/>
    <w:rsid w:val="00BC476D"/>
    <w:rsid w:val="00BC4E00"/>
    <w:rsid w:val="00BC4E8A"/>
    <w:rsid w:val="00BC5DAB"/>
    <w:rsid w:val="00BC5E0D"/>
    <w:rsid w:val="00BC7029"/>
    <w:rsid w:val="00BC732D"/>
    <w:rsid w:val="00BD0A5F"/>
    <w:rsid w:val="00BD0BDA"/>
    <w:rsid w:val="00BD0E73"/>
    <w:rsid w:val="00BD1830"/>
    <w:rsid w:val="00BD1C29"/>
    <w:rsid w:val="00BD1D1F"/>
    <w:rsid w:val="00BD1F42"/>
    <w:rsid w:val="00BD1F7A"/>
    <w:rsid w:val="00BD2902"/>
    <w:rsid w:val="00BD2A39"/>
    <w:rsid w:val="00BD3774"/>
    <w:rsid w:val="00BD37C8"/>
    <w:rsid w:val="00BD3D9F"/>
    <w:rsid w:val="00BD3E38"/>
    <w:rsid w:val="00BD3E9A"/>
    <w:rsid w:val="00BD3FB9"/>
    <w:rsid w:val="00BD4012"/>
    <w:rsid w:val="00BD4AF1"/>
    <w:rsid w:val="00BD4B35"/>
    <w:rsid w:val="00BD4E1B"/>
    <w:rsid w:val="00BD549C"/>
    <w:rsid w:val="00BD555C"/>
    <w:rsid w:val="00BD669D"/>
    <w:rsid w:val="00BD6A15"/>
    <w:rsid w:val="00BD6B3F"/>
    <w:rsid w:val="00BD6D82"/>
    <w:rsid w:val="00BD7050"/>
    <w:rsid w:val="00BE082E"/>
    <w:rsid w:val="00BE1A06"/>
    <w:rsid w:val="00BE1A21"/>
    <w:rsid w:val="00BE202F"/>
    <w:rsid w:val="00BE214F"/>
    <w:rsid w:val="00BE231F"/>
    <w:rsid w:val="00BE2D8D"/>
    <w:rsid w:val="00BE31D3"/>
    <w:rsid w:val="00BE37C3"/>
    <w:rsid w:val="00BE41A0"/>
    <w:rsid w:val="00BE489B"/>
    <w:rsid w:val="00BE4D3B"/>
    <w:rsid w:val="00BE5717"/>
    <w:rsid w:val="00BE733F"/>
    <w:rsid w:val="00BF031E"/>
    <w:rsid w:val="00BF063D"/>
    <w:rsid w:val="00BF08EA"/>
    <w:rsid w:val="00BF139C"/>
    <w:rsid w:val="00BF1664"/>
    <w:rsid w:val="00BF17DB"/>
    <w:rsid w:val="00BF26C9"/>
    <w:rsid w:val="00BF2A81"/>
    <w:rsid w:val="00BF3E6C"/>
    <w:rsid w:val="00BF4368"/>
    <w:rsid w:val="00BF5225"/>
    <w:rsid w:val="00BF52EF"/>
    <w:rsid w:val="00BF5C85"/>
    <w:rsid w:val="00BF6273"/>
    <w:rsid w:val="00BF63FE"/>
    <w:rsid w:val="00BF75E6"/>
    <w:rsid w:val="00BF7D28"/>
    <w:rsid w:val="00C009E3"/>
    <w:rsid w:val="00C00D6C"/>
    <w:rsid w:val="00C01325"/>
    <w:rsid w:val="00C0148D"/>
    <w:rsid w:val="00C01E19"/>
    <w:rsid w:val="00C02250"/>
    <w:rsid w:val="00C02A27"/>
    <w:rsid w:val="00C034AD"/>
    <w:rsid w:val="00C039B6"/>
    <w:rsid w:val="00C03C03"/>
    <w:rsid w:val="00C03DF2"/>
    <w:rsid w:val="00C04865"/>
    <w:rsid w:val="00C0527C"/>
    <w:rsid w:val="00C0550F"/>
    <w:rsid w:val="00C06291"/>
    <w:rsid w:val="00C062A7"/>
    <w:rsid w:val="00C06DAF"/>
    <w:rsid w:val="00C06DEE"/>
    <w:rsid w:val="00C075B8"/>
    <w:rsid w:val="00C0769C"/>
    <w:rsid w:val="00C102A3"/>
    <w:rsid w:val="00C11454"/>
    <w:rsid w:val="00C11461"/>
    <w:rsid w:val="00C124CD"/>
    <w:rsid w:val="00C129F2"/>
    <w:rsid w:val="00C134B9"/>
    <w:rsid w:val="00C135FF"/>
    <w:rsid w:val="00C13C24"/>
    <w:rsid w:val="00C1433B"/>
    <w:rsid w:val="00C149CA"/>
    <w:rsid w:val="00C14D71"/>
    <w:rsid w:val="00C14DC7"/>
    <w:rsid w:val="00C14E00"/>
    <w:rsid w:val="00C153D1"/>
    <w:rsid w:val="00C159A5"/>
    <w:rsid w:val="00C15A70"/>
    <w:rsid w:val="00C15DD0"/>
    <w:rsid w:val="00C15EC2"/>
    <w:rsid w:val="00C16294"/>
    <w:rsid w:val="00C166A6"/>
    <w:rsid w:val="00C16760"/>
    <w:rsid w:val="00C17430"/>
    <w:rsid w:val="00C174DE"/>
    <w:rsid w:val="00C20165"/>
    <w:rsid w:val="00C202B5"/>
    <w:rsid w:val="00C21C3A"/>
    <w:rsid w:val="00C21CC5"/>
    <w:rsid w:val="00C22F92"/>
    <w:rsid w:val="00C23485"/>
    <w:rsid w:val="00C235BF"/>
    <w:rsid w:val="00C23D5E"/>
    <w:rsid w:val="00C23E00"/>
    <w:rsid w:val="00C24299"/>
    <w:rsid w:val="00C244D3"/>
    <w:rsid w:val="00C245B7"/>
    <w:rsid w:val="00C268B1"/>
    <w:rsid w:val="00C26F84"/>
    <w:rsid w:val="00C27812"/>
    <w:rsid w:val="00C2781B"/>
    <w:rsid w:val="00C3059F"/>
    <w:rsid w:val="00C30897"/>
    <w:rsid w:val="00C30C55"/>
    <w:rsid w:val="00C30F3B"/>
    <w:rsid w:val="00C31CC4"/>
    <w:rsid w:val="00C3276B"/>
    <w:rsid w:val="00C330C9"/>
    <w:rsid w:val="00C334D6"/>
    <w:rsid w:val="00C33C88"/>
    <w:rsid w:val="00C345D5"/>
    <w:rsid w:val="00C34899"/>
    <w:rsid w:val="00C3570A"/>
    <w:rsid w:val="00C36288"/>
    <w:rsid w:val="00C3704B"/>
    <w:rsid w:val="00C37449"/>
    <w:rsid w:val="00C40064"/>
    <w:rsid w:val="00C40543"/>
    <w:rsid w:val="00C4073E"/>
    <w:rsid w:val="00C41326"/>
    <w:rsid w:val="00C41721"/>
    <w:rsid w:val="00C42507"/>
    <w:rsid w:val="00C4330C"/>
    <w:rsid w:val="00C4454F"/>
    <w:rsid w:val="00C447BB"/>
    <w:rsid w:val="00C452F7"/>
    <w:rsid w:val="00C45E4E"/>
    <w:rsid w:val="00C46939"/>
    <w:rsid w:val="00C50749"/>
    <w:rsid w:val="00C50FF1"/>
    <w:rsid w:val="00C52400"/>
    <w:rsid w:val="00C546D8"/>
    <w:rsid w:val="00C54A25"/>
    <w:rsid w:val="00C54C51"/>
    <w:rsid w:val="00C54E87"/>
    <w:rsid w:val="00C55927"/>
    <w:rsid w:val="00C56A2C"/>
    <w:rsid w:val="00C57426"/>
    <w:rsid w:val="00C578B6"/>
    <w:rsid w:val="00C579EB"/>
    <w:rsid w:val="00C57C3D"/>
    <w:rsid w:val="00C60C39"/>
    <w:rsid w:val="00C60F3B"/>
    <w:rsid w:val="00C6182E"/>
    <w:rsid w:val="00C622EB"/>
    <w:rsid w:val="00C62B87"/>
    <w:rsid w:val="00C63673"/>
    <w:rsid w:val="00C63E31"/>
    <w:rsid w:val="00C6450C"/>
    <w:rsid w:val="00C64654"/>
    <w:rsid w:val="00C64B47"/>
    <w:rsid w:val="00C66E27"/>
    <w:rsid w:val="00C700FD"/>
    <w:rsid w:val="00C7039B"/>
    <w:rsid w:val="00C70C58"/>
    <w:rsid w:val="00C70EC1"/>
    <w:rsid w:val="00C70ECE"/>
    <w:rsid w:val="00C719B4"/>
    <w:rsid w:val="00C721F4"/>
    <w:rsid w:val="00C72DEB"/>
    <w:rsid w:val="00C73026"/>
    <w:rsid w:val="00C73BF5"/>
    <w:rsid w:val="00C74A67"/>
    <w:rsid w:val="00C74BFA"/>
    <w:rsid w:val="00C74F38"/>
    <w:rsid w:val="00C759CC"/>
    <w:rsid w:val="00C761B3"/>
    <w:rsid w:val="00C76235"/>
    <w:rsid w:val="00C7693D"/>
    <w:rsid w:val="00C76CFA"/>
    <w:rsid w:val="00C77293"/>
    <w:rsid w:val="00C7752E"/>
    <w:rsid w:val="00C77D70"/>
    <w:rsid w:val="00C80D9A"/>
    <w:rsid w:val="00C8191D"/>
    <w:rsid w:val="00C81969"/>
    <w:rsid w:val="00C84B9C"/>
    <w:rsid w:val="00C84D69"/>
    <w:rsid w:val="00C854F7"/>
    <w:rsid w:val="00C8551C"/>
    <w:rsid w:val="00C86FAE"/>
    <w:rsid w:val="00C9041D"/>
    <w:rsid w:val="00C9068A"/>
    <w:rsid w:val="00C90EBE"/>
    <w:rsid w:val="00C91433"/>
    <w:rsid w:val="00C91445"/>
    <w:rsid w:val="00C918B6"/>
    <w:rsid w:val="00C919B6"/>
    <w:rsid w:val="00C91A95"/>
    <w:rsid w:val="00C92204"/>
    <w:rsid w:val="00C929DC"/>
    <w:rsid w:val="00C9482A"/>
    <w:rsid w:val="00C95646"/>
    <w:rsid w:val="00C95B35"/>
    <w:rsid w:val="00C96547"/>
    <w:rsid w:val="00C96AD8"/>
    <w:rsid w:val="00C97D9C"/>
    <w:rsid w:val="00CA03CD"/>
    <w:rsid w:val="00CA0401"/>
    <w:rsid w:val="00CA0AFD"/>
    <w:rsid w:val="00CA2C4F"/>
    <w:rsid w:val="00CA3026"/>
    <w:rsid w:val="00CA3489"/>
    <w:rsid w:val="00CA3DD8"/>
    <w:rsid w:val="00CA4B34"/>
    <w:rsid w:val="00CA6578"/>
    <w:rsid w:val="00CA6854"/>
    <w:rsid w:val="00CA7129"/>
    <w:rsid w:val="00CA7546"/>
    <w:rsid w:val="00CB1679"/>
    <w:rsid w:val="00CB2193"/>
    <w:rsid w:val="00CB24C1"/>
    <w:rsid w:val="00CB2A56"/>
    <w:rsid w:val="00CB3B51"/>
    <w:rsid w:val="00CB3D00"/>
    <w:rsid w:val="00CB4870"/>
    <w:rsid w:val="00CB4E59"/>
    <w:rsid w:val="00CB52C1"/>
    <w:rsid w:val="00CB5578"/>
    <w:rsid w:val="00CB5D03"/>
    <w:rsid w:val="00CB5E00"/>
    <w:rsid w:val="00CB5FE7"/>
    <w:rsid w:val="00CB6A90"/>
    <w:rsid w:val="00CB6C39"/>
    <w:rsid w:val="00CB7319"/>
    <w:rsid w:val="00CB781F"/>
    <w:rsid w:val="00CB7E2C"/>
    <w:rsid w:val="00CC0161"/>
    <w:rsid w:val="00CC0653"/>
    <w:rsid w:val="00CC0E51"/>
    <w:rsid w:val="00CC2C62"/>
    <w:rsid w:val="00CC3297"/>
    <w:rsid w:val="00CC363A"/>
    <w:rsid w:val="00CC3E42"/>
    <w:rsid w:val="00CC416C"/>
    <w:rsid w:val="00CC41FF"/>
    <w:rsid w:val="00CC53A7"/>
    <w:rsid w:val="00CC642D"/>
    <w:rsid w:val="00CC67D9"/>
    <w:rsid w:val="00CC767E"/>
    <w:rsid w:val="00CC7967"/>
    <w:rsid w:val="00CC7A5A"/>
    <w:rsid w:val="00CD06E9"/>
    <w:rsid w:val="00CD0CD4"/>
    <w:rsid w:val="00CD1BA9"/>
    <w:rsid w:val="00CD3B1C"/>
    <w:rsid w:val="00CD42C4"/>
    <w:rsid w:val="00CD5202"/>
    <w:rsid w:val="00CD53C9"/>
    <w:rsid w:val="00CD6467"/>
    <w:rsid w:val="00CD693E"/>
    <w:rsid w:val="00CD6FF0"/>
    <w:rsid w:val="00CD7F52"/>
    <w:rsid w:val="00CE0586"/>
    <w:rsid w:val="00CE0D68"/>
    <w:rsid w:val="00CE26FC"/>
    <w:rsid w:val="00CE2DEF"/>
    <w:rsid w:val="00CE2F68"/>
    <w:rsid w:val="00CE3F42"/>
    <w:rsid w:val="00CE501D"/>
    <w:rsid w:val="00CE59CF"/>
    <w:rsid w:val="00CE5D50"/>
    <w:rsid w:val="00CE5E8F"/>
    <w:rsid w:val="00CE6219"/>
    <w:rsid w:val="00CE62E8"/>
    <w:rsid w:val="00CE67D2"/>
    <w:rsid w:val="00CE6E5B"/>
    <w:rsid w:val="00CE7231"/>
    <w:rsid w:val="00CE7AC4"/>
    <w:rsid w:val="00CF03B9"/>
    <w:rsid w:val="00CF1569"/>
    <w:rsid w:val="00CF37EC"/>
    <w:rsid w:val="00CF38AB"/>
    <w:rsid w:val="00CF4299"/>
    <w:rsid w:val="00CF42A2"/>
    <w:rsid w:val="00CF43FC"/>
    <w:rsid w:val="00CF4A6C"/>
    <w:rsid w:val="00CF592A"/>
    <w:rsid w:val="00CF5C4F"/>
    <w:rsid w:val="00CF69A0"/>
    <w:rsid w:val="00CF6BFF"/>
    <w:rsid w:val="00CF6EEC"/>
    <w:rsid w:val="00CF7BD7"/>
    <w:rsid w:val="00D005E7"/>
    <w:rsid w:val="00D025A3"/>
    <w:rsid w:val="00D03165"/>
    <w:rsid w:val="00D03263"/>
    <w:rsid w:val="00D033AF"/>
    <w:rsid w:val="00D03B6F"/>
    <w:rsid w:val="00D03E33"/>
    <w:rsid w:val="00D04902"/>
    <w:rsid w:val="00D04ACF"/>
    <w:rsid w:val="00D051EE"/>
    <w:rsid w:val="00D054B6"/>
    <w:rsid w:val="00D05CE7"/>
    <w:rsid w:val="00D07287"/>
    <w:rsid w:val="00D07A52"/>
    <w:rsid w:val="00D10549"/>
    <w:rsid w:val="00D1078E"/>
    <w:rsid w:val="00D10DB7"/>
    <w:rsid w:val="00D10DDB"/>
    <w:rsid w:val="00D11016"/>
    <w:rsid w:val="00D110DF"/>
    <w:rsid w:val="00D11761"/>
    <w:rsid w:val="00D1345F"/>
    <w:rsid w:val="00D1353D"/>
    <w:rsid w:val="00D13A99"/>
    <w:rsid w:val="00D1412E"/>
    <w:rsid w:val="00D14B93"/>
    <w:rsid w:val="00D1666A"/>
    <w:rsid w:val="00D16782"/>
    <w:rsid w:val="00D16ED5"/>
    <w:rsid w:val="00D170A6"/>
    <w:rsid w:val="00D175BE"/>
    <w:rsid w:val="00D20DA0"/>
    <w:rsid w:val="00D20DD4"/>
    <w:rsid w:val="00D21190"/>
    <w:rsid w:val="00D21928"/>
    <w:rsid w:val="00D21AE8"/>
    <w:rsid w:val="00D21C23"/>
    <w:rsid w:val="00D2388B"/>
    <w:rsid w:val="00D23C44"/>
    <w:rsid w:val="00D23E03"/>
    <w:rsid w:val="00D249A3"/>
    <w:rsid w:val="00D24B7C"/>
    <w:rsid w:val="00D25791"/>
    <w:rsid w:val="00D2613E"/>
    <w:rsid w:val="00D274AF"/>
    <w:rsid w:val="00D2758D"/>
    <w:rsid w:val="00D277D1"/>
    <w:rsid w:val="00D30370"/>
    <w:rsid w:val="00D305E3"/>
    <w:rsid w:val="00D31014"/>
    <w:rsid w:val="00D31C04"/>
    <w:rsid w:val="00D329F9"/>
    <w:rsid w:val="00D32EA2"/>
    <w:rsid w:val="00D33277"/>
    <w:rsid w:val="00D3334B"/>
    <w:rsid w:val="00D333BA"/>
    <w:rsid w:val="00D3431D"/>
    <w:rsid w:val="00D345EE"/>
    <w:rsid w:val="00D346CC"/>
    <w:rsid w:val="00D35462"/>
    <w:rsid w:val="00D35984"/>
    <w:rsid w:val="00D37581"/>
    <w:rsid w:val="00D37995"/>
    <w:rsid w:val="00D37AC9"/>
    <w:rsid w:val="00D4089F"/>
    <w:rsid w:val="00D40CEB"/>
    <w:rsid w:val="00D40F57"/>
    <w:rsid w:val="00D4126A"/>
    <w:rsid w:val="00D41C39"/>
    <w:rsid w:val="00D422C9"/>
    <w:rsid w:val="00D4352A"/>
    <w:rsid w:val="00D44D89"/>
    <w:rsid w:val="00D45724"/>
    <w:rsid w:val="00D45725"/>
    <w:rsid w:val="00D468A9"/>
    <w:rsid w:val="00D4694D"/>
    <w:rsid w:val="00D4734B"/>
    <w:rsid w:val="00D47944"/>
    <w:rsid w:val="00D47B4F"/>
    <w:rsid w:val="00D47ED0"/>
    <w:rsid w:val="00D5015D"/>
    <w:rsid w:val="00D502C0"/>
    <w:rsid w:val="00D504CA"/>
    <w:rsid w:val="00D505A4"/>
    <w:rsid w:val="00D5116A"/>
    <w:rsid w:val="00D520CE"/>
    <w:rsid w:val="00D52FC4"/>
    <w:rsid w:val="00D53F84"/>
    <w:rsid w:val="00D540AF"/>
    <w:rsid w:val="00D553D6"/>
    <w:rsid w:val="00D564F7"/>
    <w:rsid w:val="00D56957"/>
    <w:rsid w:val="00D56F90"/>
    <w:rsid w:val="00D57ADB"/>
    <w:rsid w:val="00D60522"/>
    <w:rsid w:val="00D606BB"/>
    <w:rsid w:val="00D60BE4"/>
    <w:rsid w:val="00D60C37"/>
    <w:rsid w:val="00D60CAB"/>
    <w:rsid w:val="00D6132D"/>
    <w:rsid w:val="00D6221B"/>
    <w:rsid w:val="00D62DB5"/>
    <w:rsid w:val="00D6379F"/>
    <w:rsid w:val="00D64BEC"/>
    <w:rsid w:val="00D64F75"/>
    <w:rsid w:val="00D65322"/>
    <w:rsid w:val="00D655A2"/>
    <w:rsid w:val="00D66AA7"/>
    <w:rsid w:val="00D67783"/>
    <w:rsid w:val="00D67D51"/>
    <w:rsid w:val="00D70B1B"/>
    <w:rsid w:val="00D71A87"/>
    <w:rsid w:val="00D723EC"/>
    <w:rsid w:val="00D7284D"/>
    <w:rsid w:val="00D72B8C"/>
    <w:rsid w:val="00D72F0D"/>
    <w:rsid w:val="00D73E12"/>
    <w:rsid w:val="00D73FBF"/>
    <w:rsid w:val="00D7582F"/>
    <w:rsid w:val="00D75FB6"/>
    <w:rsid w:val="00D76F76"/>
    <w:rsid w:val="00D7711C"/>
    <w:rsid w:val="00D77FD3"/>
    <w:rsid w:val="00D8163C"/>
    <w:rsid w:val="00D8168D"/>
    <w:rsid w:val="00D81918"/>
    <w:rsid w:val="00D820CE"/>
    <w:rsid w:val="00D82528"/>
    <w:rsid w:val="00D826DA"/>
    <w:rsid w:val="00D82731"/>
    <w:rsid w:val="00D82F9C"/>
    <w:rsid w:val="00D84E3F"/>
    <w:rsid w:val="00D85738"/>
    <w:rsid w:val="00D85B87"/>
    <w:rsid w:val="00D912B6"/>
    <w:rsid w:val="00D91C56"/>
    <w:rsid w:val="00D91DDF"/>
    <w:rsid w:val="00D921A7"/>
    <w:rsid w:val="00D92ACE"/>
    <w:rsid w:val="00D936C6"/>
    <w:rsid w:val="00D93FF3"/>
    <w:rsid w:val="00D945F2"/>
    <w:rsid w:val="00D94732"/>
    <w:rsid w:val="00D95814"/>
    <w:rsid w:val="00D95FE7"/>
    <w:rsid w:val="00D9640F"/>
    <w:rsid w:val="00D96689"/>
    <w:rsid w:val="00D968A2"/>
    <w:rsid w:val="00DA0261"/>
    <w:rsid w:val="00DA048C"/>
    <w:rsid w:val="00DA22C5"/>
    <w:rsid w:val="00DA23AC"/>
    <w:rsid w:val="00DA23B2"/>
    <w:rsid w:val="00DA4E5E"/>
    <w:rsid w:val="00DA554B"/>
    <w:rsid w:val="00DA63ED"/>
    <w:rsid w:val="00DA6969"/>
    <w:rsid w:val="00DA6A44"/>
    <w:rsid w:val="00DA714D"/>
    <w:rsid w:val="00DB0035"/>
    <w:rsid w:val="00DB00E9"/>
    <w:rsid w:val="00DB0E8F"/>
    <w:rsid w:val="00DB10EE"/>
    <w:rsid w:val="00DB2159"/>
    <w:rsid w:val="00DB2C71"/>
    <w:rsid w:val="00DB383F"/>
    <w:rsid w:val="00DB3905"/>
    <w:rsid w:val="00DB4976"/>
    <w:rsid w:val="00DB4A5D"/>
    <w:rsid w:val="00DB5053"/>
    <w:rsid w:val="00DB5104"/>
    <w:rsid w:val="00DB5549"/>
    <w:rsid w:val="00DB6A5E"/>
    <w:rsid w:val="00DB72F1"/>
    <w:rsid w:val="00DB7547"/>
    <w:rsid w:val="00DB7879"/>
    <w:rsid w:val="00DB7B46"/>
    <w:rsid w:val="00DC083C"/>
    <w:rsid w:val="00DC094E"/>
    <w:rsid w:val="00DC1C8F"/>
    <w:rsid w:val="00DC1D47"/>
    <w:rsid w:val="00DC27B0"/>
    <w:rsid w:val="00DC3512"/>
    <w:rsid w:val="00DC4650"/>
    <w:rsid w:val="00DC4F47"/>
    <w:rsid w:val="00DC5003"/>
    <w:rsid w:val="00DC5910"/>
    <w:rsid w:val="00DC62C5"/>
    <w:rsid w:val="00DC641A"/>
    <w:rsid w:val="00DC6AFC"/>
    <w:rsid w:val="00DC78F4"/>
    <w:rsid w:val="00DC7EBA"/>
    <w:rsid w:val="00DD08BD"/>
    <w:rsid w:val="00DD0E46"/>
    <w:rsid w:val="00DD3723"/>
    <w:rsid w:val="00DD39D5"/>
    <w:rsid w:val="00DD3DEB"/>
    <w:rsid w:val="00DD4587"/>
    <w:rsid w:val="00DD4723"/>
    <w:rsid w:val="00DD590D"/>
    <w:rsid w:val="00DD6420"/>
    <w:rsid w:val="00DD6FF8"/>
    <w:rsid w:val="00DD7049"/>
    <w:rsid w:val="00DD79F8"/>
    <w:rsid w:val="00DE041F"/>
    <w:rsid w:val="00DE098B"/>
    <w:rsid w:val="00DE14DC"/>
    <w:rsid w:val="00DE19C9"/>
    <w:rsid w:val="00DE1B6F"/>
    <w:rsid w:val="00DE1BEA"/>
    <w:rsid w:val="00DE2447"/>
    <w:rsid w:val="00DE27AD"/>
    <w:rsid w:val="00DE375D"/>
    <w:rsid w:val="00DE3A02"/>
    <w:rsid w:val="00DE3BC5"/>
    <w:rsid w:val="00DE3F32"/>
    <w:rsid w:val="00DE47C0"/>
    <w:rsid w:val="00DE6345"/>
    <w:rsid w:val="00DE697F"/>
    <w:rsid w:val="00DE6DC6"/>
    <w:rsid w:val="00DE6E94"/>
    <w:rsid w:val="00DE6F70"/>
    <w:rsid w:val="00DE779A"/>
    <w:rsid w:val="00DE7BF1"/>
    <w:rsid w:val="00DE7C19"/>
    <w:rsid w:val="00DE7C1D"/>
    <w:rsid w:val="00DF059E"/>
    <w:rsid w:val="00DF065B"/>
    <w:rsid w:val="00DF0905"/>
    <w:rsid w:val="00DF0E75"/>
    <w:rsid w:val="00DF1181"/>
    <w:rsid w:val="00DF1341"/>
    <w:rsid w:val="00DF1699"/>
    <w:rsid w:val="00DF1BDE"/>
    <w:rsid w:val="00DF311A"/>
    <w:rsid w:val="00DF3542"/>
    <w:rsid w:val="00DF40BB"/>
    <w:rsid w:val="00DF4297"/>
    <w:rsid w:val="00DF4507"/>
    <w:rsid w:val="00DF49D9"/>
    <w:rsid w:val="00DF5896"/>
    <w:rsid w:val="00DF606E"/>
    <w:rsid w:val="00DF7217"/>
    <w:rsid w:val="00E00A51"/>
    <w:rsid w:val="00E0105D"/>
    <w:rsid w:val="00E01B4C"/>
    <w:rsid w:val="00E0223E"/>
    <w:rsid w:val="00E0245E"/>
    <w:rsid w:val="00E02DB6"/>
    <w:rsid w:val="00E032DD"/>
    <w:rsid w:val="00E03AA2"/>
    <w:rsid w:val="00E03E1C"/>
    <w:rsid w:val="00E048C3"/>
    <w:rsid w:val="00E0512F"/>
    <w:rsid w:val="00E0612A"/>
    <w:rsid w:val="00E06F5A"/>
    <w:rsid w:val="00E0701D"/>
    <w:rsid w:val="00E0753A"/>
    <w:rsid w:val="00E07979"/>
    <w:rsid w:val="00E104BD"/>
    <w:rsid w:val="00E10BEB"/>
    <w:rsid w:val="00E1124B"/>
    <w:rsid w:val="00E11F93"/>
    <w:rsid w:val="00E122BD"/>
    <w:rsid w:val="00E12FF3"/>
    <w:rsid w:val="00E13676"/>
    <w:rsid w:val="00E13CD6"/>
    <w:rsid w:val="00E14238"/>
    <w:rsid w:val="00E14CD1"/>
    <w:rsid w:val="00E1512E"/>
    <w:rsid w:val="00E15258"/>
    <w:rsid w:val="00E158FB"/>
    <w:rsid w:val="00E15BB5"/>
    <w:rsid w:val="00E163C3"/>
    <w:rsid w:val="00E164C9"/>
    <w:rsid w:val="00E16756"/>
    <w:rsid w:val="00E17F74"/>
    <w:rsid w:val="00E2078E"/>
    <w:rsid w:val="00E2395D"/>
    <w:rsid w:val="00E24311"/>
    <w:rsid w:val="00E2495F"/>
    <w:rsid w:val="00E24D61"/>
    <w:rsid w:val="00E25A03"/>
    <w:rsid w:val="00E25A76"/>
    <w:rsid w:val="00E25E79"/>
    <w:rsid w:val="00E275F0"/>
    <w:rsid w:val="00E27818"/>
    <w:rsid w:val="00E30EFD"/>
    <w:rsid w:val="00E30F8F"/>
    <w:rsid w:val="00E310C6"/>
    <w:rsid w:val="00E32122"/>
    <w:rsid w:val="00E322AF"/>
    <w:rsid w:val="00E322F5"/>
    <w:rsid w:val="00E33BA0"/>
    <w:rsid w:val="00E34605"/>
    <w:rsid w:val="00E35583"/>
    <w:rsid w:val="00E35DD2"/>
    <w:rsid w:val="00E35E01"/>
    <w:rsid w:val="00E3602F"/>
    <w:rsid w:val="00E36C8F"/>
    <w:rsid w:val="00E36DDE"/>
    <w:rsid w:val="00E36E10"/>
    <w:rsid w:val="00E36ECF"/>
    <w:rsid w:val="00E405EF"/>
    <w:rsid w:val="00E4061D"/>
    <w:rsid w:val="00E40ACF"/>
    <w:rsid w:val="00E40CCF"/>
    <w:rsid w:val="00E410E9"/>
    <w:rsid w:val="00E41436"/>
    <w:rsid w:val="00E416F9"/>
    <w:rsid w:val="00E41CB4"/>
    <w:rsid w:val="00E426EB"/>
    <w:rsid w:val="00E42D1D"/>
    <w:rsid w:val="00E438D4"/>
    <w:rsid w:val="00E44D80"/>
    <w:rsid w:val="00E455AC"/>
    <w:rsid w:val="00E45943"/>
    <w:rsid w:val="00E45C53"/>
    <w:rsid w:val="00E45DF2"/>
    <w:rsid w:val="00E46298"/>
    <w:rsid w:val="00E4665D"/>
    <w:rsid w:val="00E46817"/>
    <w:rsid w:val="00E47D63"/>
    <w:rsid w:val="00E5015B"/>
    <w:rsid w:val="00E501DE"/>
    <w:rsid w:val="00E50581"/>
    <w:rsid w:val="00E506B3"/>
    <w:rsid w:val="00E50922"/>
    <w:rsid w:val="00E51B5E"/>
    <w:rsid w:val="00E5298B"/>
    <w:rsid w:val="00E529BD"/>
    <w:rsid w:val="00E534B3"/>
    <w:rsid w:val="00E546B8"/>
    <w:rsid w:val="00E546EE"/>
    <w:rsid w:val="00E5495F"/>
    <w:rsid w:val="00E54CA4"/>
    <w:rsid w:val="00E554FC"/>
    <w:rsid w:val="00E55B78"/>
    <w:rsid w:val="00E55BDA"/>
    <w:rsid w:val="00E5603C"/>
    <w:rsid w:val="00E566C4"/>
    <w:rsid w:val="00E56A92"/>
    <w:rsid w:val="00E56B7E"/>
    <w:rsid w:val="00E56D1F"/>
    <w:rsid w:val="00E57A22"/>
    <w:rsid w:val="00E57BBF"/>
    <w:rsid w:val="00E60575"/>
    <w:rsid w:val="00E60EF9"/>
    <w:rsid w:val="00E61015"/>
    <w:rsid w:val="00E61919"/>
    <w:rsid w:val="00E61A16"/>
    <w:rsid w:val="00E61AA0"/>
    <w:rsid w:val="00E61BBB"/>
    <w:rsid w:val="00E64928"/>
    <w:rsid w:val="00E64E35"/>
    <w:rsid w:val="00E6520C"/>
    <w:rsid w:val="00E65F1A"/>
    <w:rsid w:val="00E6638A"/>
    <w:rsid w:val="00E66F35"/>
    <w:rsid w:val="00E71B38"/>
    <w:rsid w:val="00E72B0D"/>
    <w:rsid w:val="00E72BC9"/>
    <w:rsid w:val="00E74D80"/>
    <w:rsid w:val="00E75F54"/>
    <w:rsid w:val="00E766B5"/>
    <w:rsid w:val="00E768B2"/>
    <w:rsid w:val="00E76C85"/>
    <w:rsid w:val="00E76FA1"/>
    <w:rsid w:val="00E771A6"/>
    <w:rsid w:val="00E77220"/>
    <w:rsid w:val="00E7781F"/>
    <w:rsid w:val="00E77905"/>
    <w:rsid w:val="00E7798B"/>
    <w:rsid w:val="00E80406"/>
    <w:rsid w:val="00E80856"/>
    <w:rsid w:val="00E81245"/>
    <w:rsid w:val="00E814EE"/>
    <w:rsid w:val="00E814F8"/>
    <w:rsid w:val="00E815A5"/>
    <w:rsid w:val="00E81754"/>
    <w:rsid w:val="00E817EE"/>
    <w:rsid w:val="00E8367D"/>
    <w:rsid w:val="00E8408C"/>
    <w:rsid w:val="00E8418F"/>
    <w:rsid w:val="00E84700"/>
    <w:rsid w:val="00E850BE"/>
    <w:rsid w:val="00E85B81"/>
    <w:rsid w:val="00E85C18"/>
    <w:rsid w:val="00E85E80"/>
    <w:rsid w:val="00E863AE"/>
    <w:rsid w:val="00E86856"/>
    <w:rsid w:val="00E86FC8"/>
    <w:rsid w:val="00E8717D"/>
    <w:rsid w:val="00E87629"/>
    <w:rsid w:val="00E87998"/>
    <w:rsid w:val="00E87D6E"/>
    <w:rsid w:val="00E87FD0"/>
    <w:rsid w:val="00E9112A"/>
    <w:rsid w:val="00E91D44"/>
    <w:rsid w:val="00E925CF"/>
    <w:rsid w:val="00E9373F"/>
    <w:rsid w:val="00E94A22"/>
    <w:rsid w:val="00E950DE"/>
    <w:rsid w:val="00E953F6"/>
    <w:rsid w:val="00E97BCD"/>
    <w:rsid w:val="00E97EE8"/>
    <w:rsid w:val="00EA02D3"/>
    <w:rsid w:val="00EA1889"/>
    <w:rsid w:val="00EA23E0"/>
    <w:rsid w:val="00EA246F"/>
    <w:rsid w:val="00EA418C"/>
    <w:rsid w:val="00EA4FD8"/>
    <w:rsid w:val="00EA5920"/>
    <w:rsid w:val="00EA5A71"/>
    <w:rsid w:val="00EA6409"/>
    <w:rsid w:val="00EA6911"/>
    <w:rsid w:val="00EA6B6A"/>
    <w:rsid w:val="00EA6BA0"/>
    <w:rsid w:val="00EA6E07"/>
    <w:rsid w:val="00EA75A5"/>
    <w:rsid w:val="00EA78BC"/>
    <w:rsid w:val="00EA797B"/>
    <w:rsid w:val="00EB013E"/>
    <w:rsid w:val="00EB0A3C"/>
    <w:rsid w:val="00EB2225"/>
    <w:rsid w:val="00EB3775"/>
    <w:rsid w:val="00EB4E76"/>
    <w:rsid w:val="00EB6E05"/>
    <w:rsid w:val="00EB6EFE"/>
    <w:rsid w:val="00EB75F8"/>
    <w:rsid w:val="00EC031D"/>
    <w:rsid w:val="00EC0499"/>
    <w:rsid w:val="00EC05BD"/>
    <w:rsid w:val="00EC1AC5"/>
    <w:rsid w:val="00EC1B13"/>
    <w:rsid w:val="00EC228D"/>
    <w:rsid w:val="00EC26AC"/>
    <w:rsid w:val="00EC27F1"/>
    <w:rsid w:val="00EC2AA1"/>
    <w:rsid w:val="00EC33D9"/>
    <w:rsid w:val="00EC3FE6"/>
    <w:rsid w:val="00EC409E"/>
    <w:rsid w:val="00EC4769"/>
    <w:rsid w:val="00EC47BA"/>
    <w:rsid w:val="00EC48C4"/>
    <w:rsid w:val="00EC5009"/>
    <w:rsid w:val="00EC5B9F"/>
    <w:rsid w:val="00EC6218"/>
    <w:rsid w:val="00EC68A2"/>
    <w:rsid w:val="00EC68B2"/>
    <w:rsid w:val="00EC7253"/>
    <w:rsid w:val="00EC7337"/>
    <w:rsid w:val="00ED0415"/>
    <w:rsid w:val="00ED0585"/>
    <w:rsid w:val="00ED05B6"/>
    <w:rsid w:val="00ED10F4"/>
    <w:rsid w:val="00ED1533"/>
    <w:rsid w:val="00ED17B5"/>
    <w:rsid w:val="00ED1C30"/>
    <w:rsid w:val="00ED2CB1"/>
    <w:rsid w:val="00ED342E"/>
    <w:rsid w:val="00ED4034"/>
    <w:rsid w:val="00ED4BA7"/>
    <w:rsid w:val="00ED4D14"/>
    <w:rsid w:val="00ED520E"/>
    <w:rsid w:val="00ED5254"/>
    <w:rsid w:val="00ED5506"/>
    <w:rsid w:val="00ED567C"/>
    <w:rsid w:val="00ED5B84"/>
    <w:rsid w:val="00ED68E3"/>
    <w:rsid w:val="00ED73C5"/>
    <w:rsid w:val="00EE0981"/>
    <w:rsid w:val="00EE0E6F"/>
    <w:rsid w:val="00EE1AFF"/>
    <w:rsid w:val="00EE1F70"/>
    <w:rsid w:val="00EE27A6"/>
    <w:rsid w:val="00EE3025"/>
    <w:rsid w:val="00EE30DC"/>
    <w:rsid w:val="00EE3834"/>
    <w:rsid w:val="00EE3845"/>
    <w:rsid w:val="00EE38C9"/>
    <w:rsid w:val="00EE3C33"/>
    <w:rsid w:val="00EE4EE8"/>
    <w:rsid w:val="00EE5F7F"/>
    <w:rsid w:val="00EE654D"/>
    <w:rsid w:val="00EE6F91"/>
    <w:rsid w:val="00EF13DB"/>
    <w:rsid w:val="00EF21DB"/>
    <w:rsid w:val="00EF253D"/>
    <w:rsid w:val="00EF2941"/>
    <w:rsid w:val="00EF300D"/>
    <w:rsid w:val="00EF3959"/>
    <w:rsid w:val="00EF3B24"/>
    <w:rsid w:val="00EF4C26"/>
    <w:rsid w:val="00EF68A8"/>
    <w:rsid w:val="00EF72C5"/>
    <w:rsid w:val="00F001FE"/>
    <w:rsid w:val="00F00286"/>
    <w:rsid w:val="00F00C7B"/>
    <w:rsid w:val="00F017B3"/>
    <w:rsid w:val="00F017E6"/>
    <w:rsid w:val="00F020A6"/>
    <w:rsid w:val="00F0239E"/>
    <w:rsid w:val="00F0285E"/>
    <w:rsid w:val="00F02A6C"/>
    <w:rsid w:val="00F02E4A"/>
    <w:rsid w:val="00F04368"/>
    <w:rsid w:val="00F04A9D"/>
    <w:rsid w:val="00F04BF3"/>
    <w:rsid w:val="00F052CF"/>
    <w:rsid w:val="00F052F1"/>
    <w:rsid w:val="00F05451"/>
    <w:rsid w:val="00F05D43"/>
    <w:rsid w:val="00F060E3"/>
    <w:rsid w:val="00F063D4"/>
    <w:rsid w:val="00F07D6B"/>
    <w:rsid w:val="00F1109F"/>
    <w:rsid w:val="00F11607"/>
    <w:rsid w:val="00F11760"/>
    <w:rsid w:val="00F11BB9"/>
    <w:rsid w:val="00F11CDE"/>
    <w:rsid w:val="00F12D10"/>
    <w:rsid w:val="00F12F87"/>
    <w:rsid w:val="00F14503"/>
    <w:rsid w:val="00F14B10"/>
    <w:rsid w:val="00F14C81"/>
    <w:rsid w:val="00F14EC4"/>
    <w:rsid w:val="00F15897"/>
    <w:rsid w:val="00F16051"/>
    <w:rsid w:val="00F166B9"/>
    <w:rsid w:val="00F16B0D"/>
    <w:rsid w:val="00F16FE2"/>
    <w:rsid w:val="00F16FF9"/>
    <w:rsid w:val="00F20E4A"/>
    <w:rsid w:val="00F20F59"/>
    <w:rsid w:val="00F2145B"/>
    <w:rsid w:val="00F2180F"/>
    <w:rsid w:val="00F21C8F"/>
    <w:rsid w:val="00F22BEA"/>
    <w:rsid w:val="00F234C9"/>
    <w:rsid w:val="00F23EB3"/>
    <w:rsid w:val="00F23F19"/>
    <w:rsid w:val="00F249FB"/>
    <w:rsid w:val="00F258DC"/>
    <w:rsid w:val="00F26AB8"/>
    <w:rsid w:val="00F30582"/>
    <w:rsid w:val="00F30884"/>
    <w:rsid w:val="00F309A6"/>
    <w:rsid w:val="00F31750"/>
    <w:rsid w:val="00F3189C"/>
    <w:rsid w:val="00F32274"/>
    <w:rsid w:val="00F32463"/>
    <w:rsid w:val="00F32A18"/>
    <w:rsid w:val="00F32D5D"/>
    <w:rsid w:val="00F3303E"/>
    <w:rsid w:val="00F33A6A"/>
    <w:rsid w:val="00F3453B"/>
    <w:rsid w:val="00F346B4"/>
    <w:rsid w:val="00F348BB"/>
    <w:rsid w:val="00F34E2F"/>
    <w:rsid w:val="00F3523A"/>
    <w:rsid w:val="00F36175"/>
    <w:rsid w:val="00F36AF2"/>
    <w:rsid w:val="00F36D23"/>
    <w:rsid w:val="00F37012"/>
    <w:rsid w:val="00F37219"/>
    <w:rsid w:val="00F37761"/>
    <w:rsid w:val="00F377CF"/>
    <w:rsid w:val="00F37F9D"/>
    <w:rsid w:val="00F40029"/>
    <w:rsid w:val="00F40FE7"/>
    <w:rsid w:val="00F41298"/>
    <w:rsid w:val="00F41569"/>
    <w:rsid w:val="00F4164B"/>
    <w:rsid w:val="00F418B6"/>
    <w:rsid w:val="00F41A71"/>
    <w:rsid w:val="00F41C30"/>
    <w:rsid w:val="00F4202D"/>
    <w:rsid w:val="00F42042"/>
    <w:rsid w:val="00F4222C"/>
    <w:rsid w:val="00F423E2"/>
    <w:rsid w:val="00F43407"/>
    <w:rsid w:val="00F437B2"/>
    <w:rsid w:val="00F43EE0"/>
    <w:rsid w:val="00F44006"/>
    <w:rsid w:val="00F44125"/>
    <w:rsid w:val="00F457C1"/>
    <w:rsid w:val="00F457E0"/>
    <w:rsid w:val="00F45A4A"/>
    <w:rsid w:val="00F4712B"/>
    <w:rsid w:val="00F471FF"/>
    <w:rsid w:val="00F47FB3"/>
    <w:rsid w:val="00F502E4"/>
    <w:rsid w:val="00F50AA2"/>
    <w:rsid w:val="00F50EAE"/>
    <w:rsid w:val="00F51E77"/>
    <w:rsid w:val="00F5236C"/>
    <w:rsid w:val="00F5264F"/>
    <w:rsid w:val="00F52B86"/>
    <w:rsid w:val="00F52D7A"/>
    <w:rsid w:val="00F54817"/>
    <w:rsid w:val="00F55436"/>
    <w:rsid w:val="00F5547B"/>
    <w:rsid w:val="00F555CC"/>
    <w:rsid w:val="00F557DA"/>
    <w:rsid w:val="00F55911"/>
    <w:rsid w:val="00F564B6"/>
    <w:rsid w:val="00F57A8F"/>
    <w:rsid w:val="00F57E78"/>
    <w:rsid w:val="00F60605"/>
    <w:rsid w:val="00F612E4"/>
    <w:rsid w:val="00F619DE"/>
    <w:rsid w:val="00F61C41"/>
    <w:rsid w:val="00F62A3C"/>
    <w:rsid w:val="00F63AEB"/>
    <w:rsid w:val="00F648CF"/>
    <w:rsid w:val="00F64B88"/>
    <w:rsid w:val="00F65949"/>
    <w:rsid w:val="00F6599C"/>
    <w:rsid w:val="00F65A73"/>
    <w:rsid w:val="00F66267"/>
    <w:rsid w:val="00F66403"/>
    <w:rsid w:val="00F669C1"/>
    <w:rsid w:val="00F66D40"/>
    <w:rsid w:val="00F676C7"/>
    <w:rsid w:val="00F67C5C"/>
    <w:rsid w:val="00F67EE9"/>
    <w:rsid w:val="00F708A4"/>
    <w:rsid w:val="00F70A9C"/>
    <w:rsid w:val="00F70B74"/>
    <w:rsid w:val="00F70F1C"/>
    <w:rsid w:val="00F711B1"/>
    <w:rsid w:val="00F712BF"/>
    <w:rsid w:val="00F715D1"/>
    <w:rsid w:val="00F7239A"/>
    <w:rsid w:val="00F72472"/>
    <w:rsid w:val="00F72F82"/>
    <w:rsid w:val="00F73B91"/>
    <w:rsid w:val="00F740D9"/>
    <w:rsid w:val="00F7417D"/>
    <w:rsid w:val="00F749EF"/>
    <w:rsid w:val="00F75E90"/>
    <w:rsid w:val="00F7609A"/>
    <w:rsid w:val="00F7615C"/>
    <w:rsid w:val="00F76436"/>
    <w:rsid w:val="00F76CFF"/>
    <w:rsid w:val="00F808C2"/>
    <w:rsid w:val="00F80D6C"/>
    <w:rsid w:val="00F80DE7"/>
    <w:rsid w:val="00F81AC0"/>
    <w:rsid w:val="00F821A8"/>
    <w:rsid w:val="00F822C7"/>
    <w:rsid w:val="00F83175"/>
    <w:rsid w:val="00F838E1"/>
    <w:rsid w:val="00F839E4"/>
    <w:rsid w:val="00F83A83"/>
    <w:rsid w:val="00F83B8C"/>
    <w:rsid w:val="00F84E13"/>
    <w:rsid w:val="00F85646"/>
    <w:rsid w:val="00F8566F"/>
    <w:rsid w:val="00F8609E"/>
    <w:rsid w:val="00F86DCE"/>
    <w:rsid w:val="00F86E49"/>
    <w:rsid w:val="00F86E96"/>
    <w:rsid w:val="00F86F62"/>
    <w:rsid w:val="00F87635"/>
    <w:rsid w:val="00F87B92"/>
    <w:rsid w:val="00F87CC1"/>
    <w:rsid w:val="00F90619"/>
    <w:rsid w:val="00F908BF"/>
    <w:rsid w:val="00F90B86"/>
    <w:rsid w:val="00F9307F"/>
    <w:rsid w:val="00F93A46"/>
    <w:rsid w:val="00F93E18"/>
    <w:rsid w:val="00F93FCF"/>
    <w:rsid w:val="00F94F2C"/>
    <w:rsid w:val="00F94FA3"/>
    <w:rsid w:val="00F9544F"/>
    <w:rsid w:val="00F973EF"/>
    <w:rsid w:val="00F97448"/>
    <w:rsid w:val="00FA05DF"/>
    <w:rsid w:val="00FA0CB1"/>
    <w:rsid w:val="00FA3754"/>
    <w:rsid w:val="00FA3ED1"/>
    <w:rsid w:val="00FA4A82"/>
    <w:rsid w:val="00FA5916"/>
    <w:rsid w:val="00FA5933"/>
    <w:rsid w:val="00FA748C"/>
    <w:rsid w:val="00FA776F"/>
    <w:rsid w:val="00FB01A9"/>
    <w:rsid w:val="00FB026A"/>
    <w:rsid w:val="00FB03D3"/>
    <w:rsid w:val="00FB0DC5"/>
    <w:rsid w:val="00FB0EFC"/>
    <w:rsid w:val="00FB1E5A"/>
    <w:rsid w:val="00FB24C0"/>
    <w:rsid w:val="00FB2FCF"/>
    <w:rsid w:val="00FB2FFA"/>
    <w:rsid w:val="00FB3112"/>
    <w:rsid w:val="00FB3C06"/>
    <w:rsid w:val="00FB3D79"/>
    <w:rsid w:val="00FB3D82"/>
    <w:rsid w:val="00FB416C"/>
    <w:rsid w:val="00FB42E7"/>
    <w:rsid w:val="00FB434D"/>
    <w:rsid w:val="00FB4FDC"/>
    <w:rsid w:val="00FB51AD"/>
    <w:rsid w:val="00FB539A"/>
    <w:rsid w:val="00FB5651"/>
    <w:rsid w:val="00FB56F3"/>
    <w:rsid w:val="00FB580E"/>
    <w:rsid w:val="00FB5950"/>
    <w:rsid w:val="00FB640C"/>
    <w:rsid w:val="00FB6A40"/>
    <w:rsid w:val="00FB711E"/>
    <w:rsid w:val="00FB75A9"/>
    <w:rsid w:val="00FB7BC2"/>
    <w:rsid w:val="00FC045D"/>
    <w:rsid w:val="00FC09C9"/>
    <w:rsid w:val="00FC0D6E"/>
    <w:rsid w:val="00FC0EAE"/>
    <w:rsid w:val="00FC111A"/>
    <w:rsid w:val="00FC19B3"/>
    <w:rsid w:val="00FC245E"/>
    <w:rsid w:val="00FC25A3"/>
    <w:rsid w:val="00FC2B5D"/>
    <w:rsid w:val="00FC4A0C"/>
    <w:rsid w:val="00FC4C8E"/>
    <w:rsid w:val="00FC4CA8"/>
    <w:rsid w:val="00FC5721"/>
    <w:rsid w:val="00FC5BA8"/>
    <w:rsid w:val="00FC5D7E"/>
    <w:rsid w:val="00FD1157"/>
    <w:rsid w:val="00FD1345"/>
    <w:rsid w:val="00FD14FF"/>
    <w:rsid w:val="00FD1613"/>
    <w:rsid w:val="00FD19C5"/>
    <w:rsid w:val="00FD2DC8"/>
    <w:rsid w:val="00FD3519"/>
    <w:rsid w:val="00FD3761"/>
    <w:rsid w:val="00FD4484"/>
    <w:rsid w:val="00FD5054"/>
    <w:rsid w:val="00FD5DBE"/>
    <w:rsid w:val="00FD5F7E"/>
    <w:rsid w:val="00FD6BF8"/>
    <w:rsid w:val="00FD70FD"/>
    <w:rsid w:val="00FD7311"/>
    <w:rsid w:val="00FD74F9"/>
    <w:rsid w:val="00FD75EE"/>
    <w:rsid w:val="00FE001A"/>
    <w:rsid w:val="00FE0265"/>
    <w:rsid w:val="00FE0C99"/>
    <w:rsid w:val="00FE16AA"/>
    <w:rsid w:val="00FE195C"/>
    <w:rsid w:val="00FE2268"/>
    <w:rsid w:val="00FE2655"/>
    <w:rsid w:val="00FE3220"/>
    <w:rsid w:val="00FE4564"/>
    <w:rsid w:val="00FE6245"/>
    <w:rsid w:val="00FE6A4C"/>
    <w:rsid w:val="00FE7C6B"/>
    <w:rsid w:val="00FE7F04"/>
    <w:rsid w:val="00FF0ADD"/>
    <w:rsid w:val="00FF0B7C"/>
    <w:rsid w:val="00FF1290"/>
    <w:rsid w:val="00FF1575"/>
    <w:rsid w:val="00FF2525"/>
    <w:rsid w:val="00FF252B"/>
    <w:rsid w:val="00FF2706"/>
    <w:rsid w:val="00FF2AE9"/>
    <w:rsid w:val="00FF3656"/>
    <w:rsid w:val="00FF37C9"/>
    <w:rsid w:val="00FF3BCA"/>
    <w:rsid w:val="00FF3C4E"/>
    <w:rsid w:val="00FF4226"/>
    <w:rsid w:val="00FF51C5"/>
    <w:rsid w:val="00FF6099"/>
    <w:rsid w:val="00FF7AAE"/>
    <w:rsid w:val="4479A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63055803-97A3-483B-AA13-06D105D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A"/>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AB2338"/>
    <w:pPr>
      <w:keepNext/>
      <w:keepLines/>
      <w:numPr>
        <w:ilvl w:val="1"/>
        <w:numId w:val="2"/>
      </w:numPr>
      <w:spacing w:before="240"/>
      <w:outlineLvl w:val="1"/>
    </w:pPr>
    <w:rPr>
      <w:rFonts w:asciiTheme="majorHAnsi" w:eastAsia="SimSun" w:hAnsiTheme="majorHAnsi" w:cstheme="majorHAnsi"/>
      <w:b/>
      <w:bCs/>
      <w:caps/>
      <w:color w:val="78145E" w:themeColor="accent4" w:themeShade="BF"/>
      <w:spacing w:val="6"/>
      <w:sz w:val="24"/>
      <w:szCs w:val="24"/>
    </w:rPr>
  </w:style>
  <w:style w:type="paragraph" w:styleId="Heading3">
    <w:name w:val="heading 3"/>
    <w:basedOn w:val="Normal"/>
    <w:next w:val="Normal"/>
    <w:link w:val="Heading3Char"/>
    <w:uiPriority w:val="9"/>
    <w:unhideWhenUsed/>
    <w:qFormat/>
    <w:rsid w:val="00B605E5"/>
    <w:pPr>
      <w:keepNext/>
      <w:keepLines/>
      <w:numPr>
        <w:ilvl w:val="2"/>
        <w:numId w:val="2"/>
      </w:numPr>
      <w:spacing w:before="40" w:after="120" w:line="240" w:lineRule="auto"/>
      <w:outlineLvl w:val="2"/>
    </w:pPr>
    <w:rPr>
      <w:rFonts w:asciiTheme="minorHAnsi" w:eastAsia="SimSun" w:hAnsiTheme="minorHAnsi" w:cstheme="minorHAnsi"/>
      <w:b/>
      <w:i/>
      <w:iCs/>
      <w:noProof/>
      <w:color w:val="5F5F5F"/>
      <w:spacing w:val="4"/>
      <w:sz w:val="26"/>
      <w:szCs w:val="28"/>
    </w:rPr>
  </w:style>
  <w:style w:type="paragraph" w:styleId="Heading4">
    <w:name w:val="heading 4"/>
    <w:next w:val="Normal"/>
    <w:link w:val="Heading4Char"/>
    <w:uiPriority w:val="9"/>
    <w:unhideWhenUsed/>
    <w:qFormat/>
    <w:rsid w:val="00D44D89"/>
    <w:pPr>
      <w:keepNext/>
      <w:keepLines/>
      <w:numPr>
        <w:ilvl w:val="3"/>
        <w:numId w:val="2"/>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AB2338"/>
    <w:rPr>
      <w:rFonts w:asciiTheme="majorHAnsi" w:eastAsia="SimSun" w:hAnsiTheme="majorHAnsi" w:cstheme="majorHAnsi"/>
      <w:b/>
      <w:bCs/>
      <w:caps/>
      <w:color w:val="78145E" w:themeColor="accent4" w:themeShade="BF"/>
      <w:spacing w:val="6"/>
      <w:sz w:val="24"/>
      <w:szCs w:val="24"/>
    </w:rPr>
  </w:style>
  <w:style w:type="character" w:customStyle="1" w:styleId="Heading3Char">
    <w:name w:val="Heading 3 Char"/>
    <w:link w:val="Heading3"/>
    <w:uiPriority w:val="9"/>
    <w:rsid w:val="00B605E5"/>
    <w:rPr>
      <w:rFonts w:asciiTheme="minorHAnsi" w:eastAsia="SimSun" w:hAnsiTheme="minorHAnsi" w:cstheme="minorHAnsi"/>
      <w:b/>
      <w:i/>
      <w:iCs/>
      <w:noProof/>
      <w:color w:val="5F5F5F"/>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numPr>
        <w:numId w:val="0"/>
      </w:numPr>
      <w:outlineLvl w:val="9"/>
    </w:pPr>
  </w:style>
  <w:style w:type="paragraph" w:styleId="TOC1">
    <w:name w:val="toc 1"/>
    <w:basedOn w:val="Normal"/>
    <w:next w:val="Normal"/>
    <w:autoRedefine/>
    <w:uiPriority w:val="39"/>
    <w:unhideWhenUsed/>
    <w:rsid w:val="00D520CE"/>
    <w:pPr>
      <w:tabs>
        <w:tab w:val="left" w:pos="450"/>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054AEA"/>
    <w:rPr>
      <w:sz w:val="16"/>
      <w:szCs w:val="16"/>
    </w:rPr>
  </w:style>
  <w:style w:type="paragraph" w:styleId="CommentText">
    <w:name w:val="annotation text"/>
    <w:basedOn w:val="Normal"/>
    <w:link w:val="CommentTextChar"/>
    <w:uiPriority w:val="99"/>
    <w:unhideWhenUsed/>
    <w:rsid w:val="00054AEA"/>
    <w:pPr>
      <w:spacing w:after="0" w:line="240" w:lineRule="auto"/>
    </w:pPr>
    <w:rPr>
      <w:rFonts w:eastAsiaTheme="minorHAnsi" w:cs="Arial"/>
      <w:szCs w:val="20"/>
    </w:rPr>
  </w:style>
  <w:style w:type="character" w:customStyle="1" w:styleId="CommentTextChar">
    <w:name w:val="Comment Text Char"/>
    <w:basedOn w:val="DefaultParagraphFont"/>
    <w:link w:val="CommentText"/>
    <w:uiPriority w:val="99"/>
    <w:rsid w:val="00054AEA"/>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97477E"/>
    <w:pPr>
      <w:spacing w:after="160"/>
    </w:pPr>
    <w:rPr>
      <w:rFonts w:eastAsia="Times New Roman" w:cs="Times New Roman"/>
      <w:b/>
      <w:bCs/>
    </w:rPr>
  </w:style>
  <w:style w:type="character" w:customStyle="1" w:styleId="CommentSubjectChar">
    <w:name w:val="Comment Subject Char"/>
    <w:basedOn w:val="CommentTextChar"/>
    <w:link w:val="CommentSubject"/>
    <w:uiPriority w:val="99"/>
    <w:semiHidden/>
    <w:rsid w:val="0097477E"/>
    <w:rPr>
      <w:rFonts w:ascii="Arial" w:eastAsiaTheme="minorHAnsi" w:hAnsi="Arial" w:cs="Arial"/>
      <w:b/>
      <w:bCs/>
    </w:rPr>
  </w:style>
  <w:style w:type="character" w:styleId="UnresolvedMention">
    <w:name w:val="Unresolved Mention"/>
    <w:basedOn w:val="DefaultParagraphFont"/>
    <w:uiPriority w:val="99"/>
    <w:unhideWhenUsed/>
    <w:rsid w:val="009C4559"/>
    <w:rPr>
      <w:color w:val="605E5C"/>
      <w:shd w:val="clear" w:color="auto" w:fill="E1DFDD"/>
    </w:rPr>
  </w:style>
  <w:style w:type="character" w:styleId="Mention">
    <w:name w:val="Mention"/>
    <w:basedOn w:val="DefaultParagraphFont"/>
    <w:uiPriority w:val="99"/>
    <w:unhideWhenUsed/>
    <w:rsid w:val="009C4559"/>
    <w:rPr>
      <w:color w:val="2B579A"/>
      <w:shd w:val="clear" w:color="auto" w:fill="E1DFDD"/>
    </w:rPr>
  </w:style>
  <w:style w:type="paragraph" w:styleId="Revision">
    <w:name w:val="Revision"/>
    <w:hidden/>
    <w:uiPriority w:val="99"/>
    <w:semiHidden/>
    <w:rsid w:val="00375E6D"/>
    <w:rPr>
      <w:rFonts w:ascii="Arial" w:hAnsi="Arial"/>
      <w:szCs w:val="22"/>
    </w:rPr>
  </w:style>
  <w:style w:type="paragraph" w:styleId="TableofFigures">
    <w:name w:val="table of figures"/>
    <w:basedOn w:val="Normal"/>
    <w:next w:val="Normal"/>
    <w:uiPriority w:val="99"/>
    <w:unhideWhenUsed/>
    <w:rsid w:val="00BA4AA7"/>
    <w:pPr>
      <w:spacing w:after="0"/>
    </w:pPr>
  </w:style>
  <w:style w:type="paragraph" w:styleId="FootnoteText">
    <w:name w:val="footnote text"/>
    <w:basedOn w:val="Normal"/>
    <w:link w:val="FootnoteTextChar"/>
    <w:uiPriority w:val="99"/>
    <w:semiHidden/>
    <w:unhideWhenUsed/>
    <w:rsid w:val="003D3871"/>
    <w:pPr>
      <w:spacing w:after="0" w:line="240" w:lineRule="auto"/>
    </w:pPr>
    <w:rPr>
      <w:szCs w:val="20"/>
    </w:rPr>
  </w:style>
  <w:style w:type="character" w:customStyle="1" w:styleId="FootnoteTextChar">
    <w:name w:val="Footnote Text Char"/>
    <w:basedOn w:val="DefaultParagraphFont"/>
    <w:link w:val="FootnoteText"/>
    <w:uiPriority w:val="99"/>
    <w:semiHidden/>
    <w:rsid w:val="003D3871"/>
    <w:rPr>
      <w:rFonts w:ascii="Arial" w:hAnsi="Arial"/>
    </w:rPr>
  </w:style>
  <w:style w:type="character" w:styleId="FootnoteReference">
    <w:name w:val="footnote reference"/>
    <w:basedOn w:val="DefaultParagraphFont"/>
    <w:uiPriority w:val="99"/>
    <w:semiHidden/>
    <w:unhideWhenUsed/>
    <w:rsid w:val="003D3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226377096">
      <w:bodyDiv w:val="1"/>
      <w:marLeft w:val="0"/>
      <w:marRight w:val="0"/>
      <w:marTop w:val="0"/>
      <w:marBottom w:val="0"/>
      <w:divBdr>
        <w:top w:val="none" w:sz="0" w:space="0" w:color="auto"/>
        <w:left w:val="none" w:sz="0" w:space="0" w:color="auto"/>
        <w:bottom w:val="none" w:sz="0" w:space="0" w:color="auto"/>
        <w:right w:val="none" w:sz="0" w:space="0" w:color="auto"/>
      </w:divBdr>
    </w:div>
    <w:div w:id="365762999">
      <w:bodyDiv w:val="1"/>
      <w:marLeft w:val="0"/>
      <w:marRight w:val="0"/>
      <w:marTop w:val="0"/>
      <w:marBottom w:val="0"/>
      <w:divBdr>
        <w:top w:val="none" w:sz="0" w:space="0" w:color="auto"/>
        <w:left w:val="none" w:sz="0" w:space="0" w:color="auto"/>
        <w:bottom w:val="none" w:sz="0" w:space="0" w:color="auto"/>
        <w:right w:val="none" w:sz="0" w:space="0" w:color="auto"/>
      </w:divBdr>
    </w:div>
    <w:div w:id="819153320">
      <w:bodyDiv w:val="1"/>
      <w:marLeft w:val="0"/>
      <w:marRight w:val="0"/>
      <w:marTop w:val="0"/>
      <w:marBottom w:val="0"/>
      <w:divBdr>
        <w:top w:val="none" w:sz="0" w:space="0" w:color="auto"/>
        <w:left w:val="none" w:sz="0" w:space="0" w:color="auto"/>
        <w:bottom w:val="none" w:sz="0" w:space="0" w:color="auto"/>
        <w:right w:val="none" w:sz="0" w:space="0" w:color="auto"/>
      </w:divBdr>
    </w:div>
    <w:div w:id="1398897374">
      <w:bodyDiv w:val="1"/>
      <w:marLeft w:val="0"/>
      <w:marRight w:val="0"/>
      <w:marTop w:val="0"/>
      <w:marBottom w:val="0"/>
      <w:divBdr>
        <w:top w:val="none" w:sz="0" w:space="0" w:color="auto"/>
        <w:left w:val="none" w:sz="0" w:space="0" w:color="auto"/>
        <w:bottom w:val="none" w:sz="0" w:space="0" w:color="auto"/>
        <w:right w:val="none" w:sz="0" w:space="0" w:color="auto"/>
      </w:divBdr>
    </w:div>
    <w:div w:id="1441333628">
      <w:bodyDiv w:val="1"/>
      <w:marLeft w:val="0"/>
      <w:marRight w:val="0"/>
      <w:marTop w:val="0"/>
      <w:marBottom w:val="0"/>
      <w:divBdr>
        <w:top w:val="none" w:sz="0" w:space="0" w:color="auto"/>
        <w:left w:val="none" w:sz="0" w:space="0" w:color="auto"/>
        <w:bottom w:val="none" w:sz="0" w:space="0" w:color="auto"/>
        <w:right w:val="none" w:sz="0" w:space="0" w:color="auto"/>
      </w:divBdr>
    </w:div>
    <w:div w:id="2090032080">
      <w:bodyDiv w:val="1"/>
      <w:marLeft w:val="0"/>
      <w:marRight w:val="0"/>
      <w:marTop w:val="0"/>
      <w:marBottom w:val="0"/>
      <w:divBdr>
        <w:top w:val="none" w:sz="0" w:space="0" w:color="auto"/>
        <w:left w:val="none" w:sz="0" w:space="0" w:color="auto"/>
        <w:bottom w:val="none" w:sz="0" w:space="0" w:color="auto"/>
        <w:right w:val="none" w:sz="0" w:space="0" w:color="auto"/>
      </w:divBdr>
    </w:div>
    <w:div w:id="21455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D693-30B9-4F22-839C-0CA28AE3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4.xml><?xml version="1.0" encoding="utf-8"?>
<ds:datastoreItem xmlns:ds="http://schemas.openxmlformats.org/officeDocument/2006/customXml" ds:itemID="{301A4453-9BE2-4346-9680-46CA61E3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50</Pages>
  <Words>18435</Words>
  <Characters>105084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123273</CharactersWithSpaces>
  <SharedDoc>false</SharedDoc>
  <HLinks>
    <vt:vector size="192" baseType="variant">
      <vt:variant>
        <vt:i4>1769534</vt:i4>
      </vt:variant>
      <vt:variant>
        <vt:i4>176</vt:i4>
      </vt:variant>
      <vt:variant>
        <vt:i4>0</vt:i4>
      </vt:variant>
      <vt:variant>
        <vt:i4>5</vt:i4>
      </vt:variant>
      <vt:variant>
        <vt:lpwstr/>
      </vt:variant>
      <vt:variant>
        <vt:lpwstr>_Toc49784994</vt:lpwstr>
      </vt:variant>
      <vt:variant>
        <vt:i4>1835070</vt:i4>
      </vt:variant>
      <vt:variant>
        <vt:i4>170</vt:i4>
      </vt:variant>
      <vt:variant>
        <vt:i4>0</vt:i4>
      </vt:variant>
      <vt:variant>
        <vt:i4>5</vt:i4>
      </vt:variant>
      <vt:variant>
        <vt:lpwstr/>
      </vt:variant>
      <vt:variant>
        <vt:lpwstr>_Toc49784993</vt:lpwstr>
      </vt:variant>
      <vt:variant>
        <vt:i4>1900606</vt:i4>
      </vt:variant>
      <vt:variant>
        <vt:i4>164</vt:i4>
      </vt:variant>
      <vt:variant>
        <vt:i4>0</vt:i4>
      </vt:variant>
      <vt:variant>
        <vt:i4>5</vt:i4>
      </vt:variant>
      <vt:variant>
        <vt:lpwstr/>
      </vt:variant>
      <vt:variant>
        <vt:lpwstr>_Toc49784992</vt:lpwstr>
      </vt:variant>
      <vt:variant>
        <vt:i4>1966142</vt:i4>
      </vt:variant>
      <vt:variant>
        <vt:i4>158</vt:i4>
      </vt:variant>
      <vt:variant>
        <vt:i4>0</vt:i4>
      </vt:variant>
      <vt:variant>
        <vt:i4>5</vt:i4>
      </vt:variant>
      <vt:variant>
        <vt:lpwstr/>
      </vt:variant>
      <vt:variant>
        <vt:lpwstr>_Toc49784991</vt:lpwstr>
      </vt:variant>
      <vt:variant>
        <vt:i4>2031678</vt:i4>
      </vt:variant>
      <vt:variant>
        <vt:i4>152</vt:i4>
      </vt:variant>
      <vt:variant>
        <vt:i4>0</vt:i4>
      </vt:variant>
      <vt:variant>
        <vt:i4>5</vt:i4>
      </vt:variant>
      <vt:variant>
        <vt:lpwstr/>
      </vt:variant>
      <vt:variant>
        <vt:lpwstr>_Toc49784990</vt:lpwstr>
      </vt:variant>
      <vt:variant>
        <vt:i4>1441855</vt:i4>
      </vt:variant>
      <vt:variant>
        <vt:i4>146</vt:i4>
      </vt:variant>
      <vt:variant>
        <vt:i4>0</vt:i4>
      </vt:variant>
      <vt:variant>
        <vt:i4>5</vt:i4>
      </vt:variant>
      <vt:variant>
        <vt:lpwstr/>
      </vt:variant>
      <vt:variant>
        <vt:lpwstr>_Toc49784989</vt:lpwstr>
      </vt:variant>
      <vt:variant>
        <vt:i4>1507391</vt:i4>
      </vt:variant>
      <vt:variant>
        <vt:i4>140</vt:i4>
      </vt:variant>
      <vt:variant>
        <vt:i4>0</vt:i4>
      </vt:variant>
      <vt:variant>
        <vt:i4>5</vt:i4>
      </vt:variant>
      <vt:variant>
        <vt:lpwstr/>
      </vt:variant>
      <vt:variant>
        <vt:lpwstr>_Toc49784988</vt:lpwstr>
      </vt:variant>
      <vt:variant>
        <vt:i4>1572927</vt:i4>
      </vt:variant>
      <vt:variant>
        <vt:i4>134</vt:i4>
      </vt:variant>
      <vt:variant>
        <vt:i4>0</vt:i4>
      </vt:variant>
      <vt:variant>
        <vt:i4>5</vt:i4>
      </vt:variant>
      <vt:variant>
        <vt:lpwstr/>
      </vt:variant>
      <vt:variant>
        <vt:lpwstr>_Toc49784987</vt:lpwstr>
      </vt:variant>
      <vt:variant>
        <vt:i4>1638463</vt:i4>
      </vt:variant>
      <vt:variant>
        <vt:i4>128</vt:i4>
      </vt:variant>
      <vt:variant>
        <vt:i4>0</vt:i4>
      </vt:variant>
      <vt:variant>
        <vt:i4>5</vt:i4>
      </vt:variant>
      <vt:variant>
        <vt:lpwstr/>
      </vt:variant>
      <vt:variant>
        <vt:lpwstr>_Toc49784986</vt:lpwstr>
      </vt:variant>
      <vt:variant>
        <vt:i4>1703999</vt:i4>
      </vt:variant>
      <vt:variant>
        <vt:i4>122</vt:i4>
      </vt:variant>
      <vt:variant>
        <vt:i4>0</vt:i4>
      </vt:variant>
      <vt:variant>
        <vt:i4>5</vt:i4>
      </vt:variant>
      <vt:variant>
        <vt:lpwstr/>
      </vt:variant>
      <vt:variant>
        <vt:lpwstr>_Toc49784985</vt:lpwstr>
      </vt:variant>
      <vt:variant>
        <vt:i4>1769535</vt:i4>
      </vt:variant>
      <vt:variant>
        <vt:i4>116</vt:i4>
      </vt:variant>
      <vt:variant>
        <vt:i4>0</vt:i4>
      </vt:variant>
      <vt:variant>
        <vt:i4>5</vt:i4>
      </vt:variant>
      <vt:variant>
        <vt:lpwstr/>
      </vt:variant>
      <vt:variant>
        <vt:lpwstr>_Toc49784984</vt:lpwstr>
      </vt:variant>
      <vt:variant>
        <vt:i4>1835071</vt:i4>
      </vt:variant>
      <vt:variant>
        <vt:i4>110</vt:i4>
      </vt:variant>
      <vt:variant>
        <vt:i4>0</vt:i4>
      </vt:variant>
      <vt:variant>
        <vt:i4>5</vt:i4>
      </vt:variant>
      <vt:variant>
        <vt:lpwstr/>
      </vt:variant>
      <vt:variant>
        <vt:lpwstr>_Toc49784983</vt:lpwstr>
      </vt:variant>
      <vt:variant>
        <vt:i4>1900607</vt:i4>
      </vt:variant>
      <vt:variant>
        <vt:i4>104</vt:i4>
      </vt:variant>
      <vt:variant>
        <vt:i4>0</vt:i4>
      </vt:variant>
      <vt:variant>
        <vt:i4>5</vt:i4>
      </vt:variant>
      <vt:variant>
        <vt:lpwstr/>
      </vt:variant>
      <vt:variant>
        <vt:lpwstr>_Toc49784982</vt:lpwstr>
      </vt:variant>
      <vt:variant>
        <vt:i4>1966143</vt:i4>
      </vt:variant>
      <vt:variant>
        <vt:i4>98</vt:i4>
      </vt:variant>
      <vt:variant>
        <vt:i4>0</vt:i4>
      </vt:variant>
      <vt:variant>
        <vt:i4>5</vt:i4>
      </vt:variant>
      <vt:variant>
        <vt:lpwstr/>
      </vt:variant>
      <vt:variant>
        <vt:lpwstr>_Toc49784981</vt:lpwstr>
      </vt:variant>
      <vt:variant>
        <vt:i4>2031679</vt:i4>
      </vt:variant>
      <vt:variant>
        <vt:i4>92</vt:i4>
      </vt:variant>
      <vt:variant>
        <vt:i4>0</vt:i4>
      </vt:variant>
      <vt:variant>
        <vt:i4>5</vt:i4>
      </vt:variant>
      <vt:variant>
        <vt:lpwstr/>
      </vt:variant>
      <vt:variant>
        <vt:lpwstr>_Toc49784980</vt:lpwstr>
      </vt:variant>
      <vt:variant>
        <vt:i4>1441840</vt:i4>
      </vt:variant>
      <vt:variant>
        <vt:i4>86</vt:i4>
      </vt:variant>
      <vt:variant>
        <vt:i4>0</vt:i4>
      </vt:variant>
      <vt:variant>
        <vt:i4>5</vt:i4>
      </vt:variant>
      <vt:variant>
        <vt:lpwstr/>
      </vt:variant>
      <vt:variant>
        <vt:lpwstr>_Toc49784979</vt:lpwstr>
      </vt:variant>
      <vt:variant>
        <vt:i4>1507376</vt:i4>
      </vt:variant>
      <vt:variant>
        <vt:i4>80</vt:i4>
      </vt:variant>
      <vt:variant>
        <vt:i4>0</vt:i4>
      </vt:variant>
      <vt:variant>
        <vt:i4>5</vt:i4>
      </vt:variant>
      <vt:variant>
        <vt:lpwstr/>
      </vt:variant>
      <vt:variant>
        <vt:lpwstr>_Toc49784978</vt:lpwstr>
      </vt:variant>
      <vt:variant>
        <vt:i4>1572912</vt:i4>
      </vt:variant>
      <vt:variant>
        <vt:i4>74</vt:i4>
      </vt:variant>
      <vt:variant>
        <vt:i4>0</vt:i4>
      </vt:variant>
      <vt:variant>
        <vt:i4>5</vt:i4>
      </vt:variant>
      <vt:variant>
        <vt:lpwstr/>
      </vt:variant>
      <vt:variant>
        <vt:lpwstr>_Toc49784977</vt:lpwstr>
      </vt:variant>
      <vt:variant>
        <vt:i4>1638448</vt:i4>
      </vt:variant>
      <vt:variant>
        <vt:i4>68</vt:i4>
      </vt:variant>
      <vt:variant>
        <vt:i4>0</vt:i4>
      </vt:variant>
      <vt:variant>
        <vt:i4>5</vt:i4>
      </vt:variant>
      <vt:variant>
        <vt:lpwstr/>
      </vt:variant>
      <vt:variant>
        <vt:lpwstr>_Toc49784976</vt:lpwstr>
      </vt:variant>
      <vt:variant>
        <vt:i4>1703984</vt:i4>
      </vt:variant>
      <vt:variant>
        <vt:i4>62</vt:i4>
      </vt:variant>
      <vt:variant>
        <vt:i4>0</vt:i4>
      </vt:variant>
      <vt:variant>
        <vt:i4>5</vt:i4>
      </vt:variant>
      <vt:variant>
        <vt:lpwstr/>
      </vt:variant>
      <vt:variant>
        <vt:lpwstr>_Toc49784975</vt:lpwstr>
      </vt:variant>
      <vt:variant>
        <vt:i4>1769520</vt:i4>
      </vt:variant>
      <vt:variant>
        <vt:i4>56</vt:i4>
      </vt:variant>
      <vt:variant>
        <vt:i4>0</vt:i4>
      </vt:variant>
      <vt:variant>
        <vt:i4>5</vt:i4>
      </vt:variant>
      <vt:variant>
        <vt:lpwstr/>
      </vt:variant>
      <vt:variant>
        <vt:lpwstr>_Toc49784974</vt:lpwstr>
      </vt:variant>
      <vt:variant>
        <vt:i4>1835056</vt:i4>
      </vt:variant>
      <vt:variant>
        <vt:i4>50</vt:i4>
      </vt:variant>
      <vt:variant>
        <vt:i4>0</vt:i4>
      </vt:variant>
      <vt:variant>
        <vt:i4>5</vt:i4>
      </vt:variant>
      <vt:variant>
        <vt:lpwstr/>
      </vt:variant>
      <vt:variant>
        <vt:lpwstr>_Toc49784973</vt:lpwstr>
      </vt:variant>
      <vt:variant>
        <vt:i4>1900592</vt:i4>
      </vt:variant>
      <vt:variant>
        <vt:i4>44</vt:i4>
      </vt:variant>
      <vt:variant>
        <vt:i4>0</vt:i4>
      </vt:variant>
      <vt:variant>
        <vt:i4>5</vt:i4>
      </vt:variant>
      <vt:variant>
        <vt:lpwstr/>
      </vt:variant>
      <vt:variant>
        <vt:lpwstr>_Toc49784972</vt:lpwstr>
      </vt:variant>
      <vt:variant>
        <vt:i4>1966128</vt:i4>
      </vt:variant>
      <vt:variant>
        <vt:i4>38</vt:i4>
      </vt:variant>
      <vt:variant>
        <vt:i4>0</vt:i4>
      </vt:variant>
      <vt:variant>
        <vt:i4>5</vt:i4>
      </vt:variant>
      <vt:variant>
        <vt:lpwstr/>
      </vt:variant>
      <vt:variant>
        <vt:lpwstr>_Toc49784971</vt:lpwstr>
      </vt:variant>
      <vt:variant>
        <vt:i4>2031664</vt:i4>
      </vt:variant>
      <vt:variant>
        <vt:i4>32</vt:i4>
      </vt:variant>
      <vt:variant>
        <vt:i4>0</vt:i4>
      </vt:variant>
      <vt:variant>
        <vt:i4>5</vt:i4>
      </vt:variant>
      <vt:variant>
        <vt:lpwstr/>
      </vt:variant>
      <vt:variant>
        <vt:lpwstr>_Toc49784970</vt:lpwstr>
      </vt:variant>
      <vt:variant>
        <vt:i4>1441841</vt:i4>
      </vt:variant>
      <vt:variant>
        <vt:i4>26</vt:i4>
      </vt:variant>
      <vt:variant>
        <vt:i4>0</vt:i4>
      </vt:variant>
      <vt:variant>
        <vt:i4>5</vt:i4>
      </vt:variant>
      <vt:variant>
        <vt:lpwstr/>
      </vt:variant>
      <vt:variant>
        <vt:lpwstr>_Toc49784969</vt:lpwstr>
      </vt:variant>
      <vt:variant>
        <vt:i4>1507377</vt:i4>
      </vt:variant>
      <vt:variant>
        <vt:i4>20</vt:i4>
      </vt:variant>
      <vt:variant>
        <vt:i4>0</vt:i4>
      </vt:variant>
      <vt:variant>
        <vt:i4>5</vt:i4>
      </vt:variant>
      <vt:variant>
        <vt:lpwstr/>
      </vt:variant>
      <vt:variant>
        <vt:lpwstr>_Toc49784968</vt:lpwstr>
      </vt:variant>
      <vt:variant>
        <vt:i4>1572913</vt:i4>
      </vt:variant>
      <vt:variant>
        <vt:i4>14</vt:i4>
      </vt:variant>
      <vt:variant>
        <vt:i4>0</vt:i4>
      </vt:variant>
      <vt:variant>
        <vt:i4>5</vt:i4>
      </vt:variant>
      <vt:variant>
        <vt:lpwstr/>
      </vt:variant>
      <vt:variant>
        <vt:lpwstr>_Toc49784967</vt:lpwstr>
      </vt:variant>
      <vt:variant>
        <vt:i4>1638449</vt:i4>
      </vt:variant>
      <vt:variant>
        <vt:i4>8</vt:i4>
      </vt:variant>
      <vt:variant>
        <vt:i4>0</vt:i4>
      </vt:variant>
      <vt:variant>
        <vt:i4>5</vt:i4>
      </vt:variant>
      <vt:variant>
        <vt:lpwstr/>
      </vt:variant>
      <vt:variant>
        <vt:lpwstr>_Toc49784966</vt:lpwstr>
      </vt:variant>
      <vt:variant>
        <vt:i4>1703985</vt:i4>
      </vt:variant>
      <vt:variant>
        <vt:i4>2</vt:i4>
      </vt:variant>
      <vt:variant>
        <vt:i4>0</vt:i4>
      </vt:variant>
      <vt:variant>
        <vt:i4>5</vt:i4>
      </vt:variant>
      <vt:variant>
        <vt:lpwstr/>
      </vt:variant>
      <vt:variant>
        <vt:lpwstr>_Toc49784965</vt:lpwstr>
      </vt:variant>
      <vt:variant>
        <vt:i4>1179689</vt:i4>
      </vt:variant>
      <vt:variant>
        <vt:i4>3</vt:i4>
      </vt:variant>
      <vt:variant>
        <vt:i4>0</vt:i4>
      </vt:variant>
      <vt:variant>
        <vt:i4>5</vt:i4>
      </vt:variant>
      <vt:variant>
        <vt:lpwstr>mailto:mnoyes@pcgus.com</vt:lpwstr>
      </vt:variant>
      <vt:variant>
        <vt:lpwstr/>
      </vt:variant>
      <vt:variant>
        <vt:i4>1179689</vt:i4>
      </vt:variant>
      <vt:variant>
        <vt:i4>0</vt:i4>
      </vt:variant>
      <vt:variant>
        <vt:i4>0</vt:i4>
      </vt:variant>
      <vt:variant>
        <vt:i4>5</vt:i4>
      </vt:variant>
      <vt:variant>
        <vt:lpwstr>mailto:mnoyes@pcgus.com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136</cp:revision>
  <cp:lastPrinted>2019-05-17T00:12:00Z</cp:lastPrinted>
  <dcterms:created xsi:type="dcterms:W3CDTF">2020-09-28T20:39:00Z</dcterms:created>
  <dcterms:modified xsi:type="dcterms:W3CDTF">2020-10-06T19:14:00Z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