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1117" w14:textId="15F9C4A2" w:rsidR="00355218" w:rsidRPr="00CA048D" w:rsidRDefault="00355218" w:rsidP="003552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OLE_LINK45"/>
      <w:bookmarkStart w:id="1" w:name="OLE_LINK46"/>
    </w:p>
    <w:p w14:paraId="6278EBC4" w14:textId="77777777" w:rsidR="00217376" w:rsidRPr="00CA048D" w:rsidRDefault="00217376" w:rsidP="003552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1E44A9A" w14:textId="0FFD7C7A" w:rsidR="007367FB" w:rsidRPr="00CA048D" w:rsidRDefault="007367FB" w:rsidP="003552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Testimony of John Oliveira</w:t>
      </w:r>
    </w:p>
    <w:p w14:paraId="5E0EE2D1" w14:textId="1EF13678" w:rsidR="007367FB" w:rsidRPr="00CA048D" w:rsidRDefault="00ED5D5A" w:rsidP="003552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 xml:space="preserve">Acting </w:t>
      </w:r>
      <w:r w:rsidR="007367FB" w:rsidRPr="00CA048D">
        <w:rPr>
          <w:rFonts w:cstheme="minorHAnsi"/>
          <w:b/>
          <w:bCs/>
          <w:sz w:val="24"/>
          <w:szCs w:val="24"/>
        </w:rPr>
        <w:t>Commissioner for the Massachusetts Commission for the Blind</w:t>
      </w:r>
    </w:p>
    <w:p w14:paraId="6A614892" w14:textId="5F46C4E0" w:rsidR="007367FB" w:rsidRPr="00CA048D" w:rsidRDefault="007367FB" w:rsidP="003552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Joint Committee on Children, Families and Persons with Disabilities</w:t>
      </w:r>
    </w:p>
    <w:p w14:paraId="21754FEC" w14:textId="12234E99" w:rsidR="007367FB" w:rsidRPr="00CA048D" w:rsidRDefault="007367FB" w:rsidP="002173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May 9, 2023</w:t>
      </w:r>
    </w:p>
    <w:p w14:paraId="2C139552" w14:textId="53F99AAA" w:rsidR="00217376" w:rsidRPr="00CA048D" w:rsidRDefault="00217376" w:rsidP="00355218">
      <w:pPr>
        <w:spacing w:after="0" w:line="240" w:lineRule="auto"/>
        <w:rPr>
          <w:rFonts w:cstheme="minorHAnsi"/>
          <w:sz w:val="24"/>
          <w:szCs w:val="24"/>
        </w:rPr>
      </w:pPr>
    </w:p>
    <w:p w14:paraId="29AF4B25" w14:textId="77777777" w:rsidR="00217376" w:rsidRPr="00CA048D" w:rsidRDefault="00217376" w:rsidP="0046434F">
      <w:pPr>
        <w:spacing w:after="0" w:line="300" w:lineRule="auto"/>
        <w:rPr>
          <w:rFonts w:cstheme="minorHAnsi"/>
          <w:sz w:val="24"/>
          <w:szCs w:val="24"/>
        </w:rPr>
      </w:pPr>
    </w:p>
    <w:p w14:paraId="7162078F" w14:textId="6C9D57E4" w:rsidR="007367FB" w:rsidRPr="00CA048D" w:rsidRDefault="007367FB" w:rsidP="0046434F">
      <w:pPr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>Good morning, Chair Kennedy, Chair Livingston</w:t>
      </w:r>
      <w:r w:rsidR="001B2EF0" w:rsidRPr="00CA048D">
        <w:rPr>
          <w:rFonts w:cstheme="minorHAnsi"/>
          <w:sz w:val="24"/>
          <w:szCs w:val="24"/>
        </w:rPr>
        <w:t>e</w:t>
      </w:r>
      <w:r w:rsidRPr="00CA048D">
        <w:rPr>
          <w:rFonts w:cstheme="minorHAnsi"/>
          <w:sz w:val="24"/>
          <w:szCs w:val="24"/>
        </w:rPr>
        <w:t xml:space="preserve">, and members of the Joint Committee on Children, Families and Persons with Disabilities. As you may know, I am John Oliveira, Acting Commissioner of Massachusetts Commission for the Blind (MCB). </w:t>
      </w:r>
    </w:p>
    <w:p w14:paraId="58C8F6E7" w14:textId="77777777" w:rsidR="007367FB" w:rsidRPr="00CA048D" w:rsidRDefault="007367FB" w:rsidP="0046434F">
      <w:pPr>
        <w:spacing w:after="0" w:line="300" w:lineRule="auto"/>
        <w:rPr>
          <w:rFonts w:cstheme="minorHAnsi"/>
          <w:sz w:val="24"/>
          <w:szCs w:val="24"/>
        </w:rPr>
      </w:pPr>
    </w:p>
    <w:p w14:paraId="2B6FEE54" w14:textId="10DB6CD4" w:rsidR="007367FB" w:rsidRPr="00CA048D" w:rsidRDefault="007367FB" w:rsidP="0046434F">
      <w:pPr>
        <w:spacing w:after="0" w:line="300" w:lineRule="auto"/>
        <w:rPr>
          <w:rStyle w:val="normaltextrun"/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 xml:space="preserve">Thank you for the opportunity to provide testimony </w:t>
      </w:r>
      <w:r w:rsidRPr="00CA048D">
        <w:rPr>
          <w:rStyle w:val="normaltextrun"/>
          <w:rFonts w:cstheme="minorHAnsi"/>
          <w:sz w:val="24"/>
          <w:szCs w:val="24"/>
        </w:rPr>
        <w:t>on</w:t>
      </w:r>
      <w:r w:rsidR="00355218" w:rsidRPr="00CA048D">
        <w:rPr>
          <w:rStyle w:val="normaltextrun"/>
          <w:rFonts w:cstheme="minorHAnsi"/>
          <w:sz w:val="24"/>
          <w:szCs w:val="24"/>
        </w:rPr>
        <w:t xml:space="preserve"> MCB’s p</w:t>
      </w:r>
      <w:r w:rsidRPr="00CA048D">
        <w:rPr>
          <w:rStyle w:val="normaltextrun"/>
          <w:rFonts w:cstheme="minorHAnsi"/>
          <w:sz w:val="24"/>
          <w:szCs w:val="24"/>
        </w:rPr>
        <w:t>riorities</w:t>
      </w:r>
      <w:r w:rsidR="00355218" w:rsidRPr="00CA048D">
        <w:rPr>
          <w:rStyle w:val="normaltextrun"/>
          <w:rFonts w:cstheme="minorHAnsi"/>
          <w:sz w:val="24"/>
          <w:szCs w:val="24"/>
        </w:rPr>
        <w:t xml:space="preserve"> and </w:t>
      </w:r>
      <w:r w:rsidRPr="00CA048D">
        <w:rPr>
          <w:rStyle w:val="normaltextrun"/>
          <w:rFonts w:cstheme="minorHAnsi"/>
          <w:sz w:val="24"/>
          <w:szCs w:val="24"/>
        </w:rPr>
        <w:t>initiatives</w:t>
      </w:r>
      <w:r w:rsidR="00355218" w:rsidRPr="00CA048D">
        <w:rPr>
          <w:rStyle w:val="normaltextrun"/>
          <w:rFonts w:cstheme="minorHAnsi"/>
          <w:sz w:val="24"/>
          <w:szCs w:val="24"/>
        </w:rPr>
        <w:t>, in addition to shar</w:t>
      </w:r>
      <w:r w:rsidR="00DB3752" w:rsidRPr="00CA048D">
        <w:rPr>
          <w:rStyle w:val="normaltextrun"/>
          <w:rFonts w:cstheme="minorHAnsi"/>
          <w:sz w:val="24"/>
          <w:szCs w:val="24"/>
        </w:rPr>
        <w:t>ing</w:t>
      </w:r>
      <w:r w:rsidR="00355218" w:rsidRPr="00CA048D">
        <w:rPr>
          <w:rStyle w:val="normaltextrun"/>
          <w:rFonts w:cstheme="minorHAnsi"/>
          <w:sz w:val="24"/>
          <w:szCs w:val="24"/>
        </w:rPr>
        <w:t xml:space="preserve"> more information </w:t>
      </w:r>
      <w:r w:rsidRPr="00CA048D">
        <w:rPr>
          <w:rStyle w:val="normaltextrun"/>
          <w:rFonts w:cstheme="minorHAnsi"/>
          <w:sz w:val="24"/>
          <w:szCs w:val="24"/>
        </w:rPr>
        <w:t>about the Commission</w:t>
      </w:r>
      <w:r w:rsidR="00EF00D5" w:rsidRPr="00CA048D">
        <w:rPr>
          <w:rStyle w:val="normaltextrun"/>
          <w:rFonts w:cstheme="minorHAnsi"/>
          <w:sz w:val="24"/>
          <w:szCs w:val="24"/>
        </w:rPr>
        <w:t>.</w:t>
      </w:r>
    </w:p>
    <w:p w14:paraId="6719DC04" w14:textId="661A78B1" w:rsidR="007367FB" w:rsidRPr="00CA048D" w:rsidRDefault="007367FB" w:rsidP="0046434F">
      <w:pPr>
        <w:spacing w:after="0" w:line="300" w:lineRule="auto"/>
        <w:rPr>
          <w:rStyle w:val="normaltextrun"/>
          <w:rFonts w:cstheme="minorHAnsi"/>
          <w:sz w:val="24"/>
          <w:szCs w:val="24"/>
        </w:rPr>
      </w:pPr>
    </w:p>
    <w:p w14:paraId="7BFF01CE" w14:textId="5579711A" w:rsidR="00A25CB1" w:rsidRPr="00CA048D" w:rsidRDefault="007367FB" w:rsidP="0046434F">
      <w:pPr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>MCB has been serving residents of the Commonwealth who are blind since 1906. Helen Keller</w:t>
      </w:r>
      <w:r w:rsidR="00E32266" w:rsidRPr="00CA048D">
        <w:rPr>
          <w:rFonts w:cstheme="minorHAnsi"/>
          <w:sz w:val="24"/>
          <w:szCs w:val="24"/>
        </w:rPr>
        <w:t xml:space="preserve"> was one of the first commissioners</w:t>
      </w:r>
      <w:r w:rsidRPr="00CA048D">
        <w:rPr>
          <w:rFonts w:cstheme="minorHAnsi"/>
          <w:sz w:val="24"/>
          <w:szCs w:val="24"/>
        </w:rPr>
        <w:t xml:space="preserve">. </w:t>
      </w:r>
    </w:p>
    <w:p w14:paraId="0C7108E0" w14:textId="348C0DED" w:rsidR="00AC788A" w:rsidRPr="00CA048D" w:rsidRDefault="00355218" w:rsidP="0046434F">
      <w:pPr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 xml:space="preserve">Today, </w:t>
      </w:r>
      <w:r w:rsidR="005F0D65" w:rsidRPr="00CA048D">
        <w:rPr>
          <w:rFonts w:cstheme="minorHAnsi"/>
          <w:sz w:val="24"/>
          <w:szCs w:val="24"/>
        </w:rPr>
        <w:t>MCB</w:t>
      </w:r>
      <w:r w:rsidR="007367FB" w:rsidRPr="00CA048D">
        <w:rPr>
          <w:rFonts w:cstheme="minorHAnsi"/>
          <w:sz w:val="24"/>
          <w:szCs w:val="24"/>
        </w:rPr>
        <w:t xml:space="preserve"> </w:t>
      </w:r>
      <w:r w:rsidRPr="00CA048D">
        <w:rPr>
          <w:rFonts w:cstheme="minorHAnsi"/>
          <w:sz w:val="24"/>
          <w:szCs w:val="24"/>
        </w:rPr>
        <w:t>serve</w:t>
      </w:r>
      <w:r w:rsidR="005F0D65" w:rsidRPr="00CA048D">
        <w:rPr>
          <w:rFonts w:cstheme="minorHAnsi"/>
          <w:sz w:val="24"/>
          <w:szCs w:val="24"/>
        </w:rPr>
        <w:t>s</w:t>
      </w:r>
      <w:r w:rsidR="007367FB" w:rsidRPr="00CA048D">
        <w:rPr>
          <w:rFonts w:cstheme="minorHAnsi"/>
          <w:sz w:val="24"/>
          <w:szCs w:val="24"/>
        </w:rPr>
        <w:t xml:space="preserve"> more than 30,000 </w:t>
      </w:r>
      <w:r w:rsidR="005F0D65" w:rsidRPr="00CA048D">
        <w:rPr>
          <w:rFonts w:cstheme="minorHAnsi"/>
          <w:sz w:val="24"/>
          <w:szCs w:val="24"/>
        </w:rPr>
        <w:t>residents</w:t>
      </w:r>
      <w:r w:rsidR="007367FB" w:rsidRPr="00CA048D">
        <w:rPr>
          <w:rFonts w:cstheme="minorHAnsi"/>
          <w:sz w:val="24"/>
          <w:szCs w:val="24"/>
        </w:rPr>
        <w:t xml:space="preserve"> who are legally blind and DeafBlind. Our mission is to provide</w:t>
      </w:r>
      <w:r w:rsidR="00617BE5" w:rsidRPr="00CA048D">
        <w:rPr>
          <w:rFonts w:cstheme="minorHAnsi"/>
          <w:sz w:val="24"/>
          <w:szCs w:val="24"/>
        </w:rPr>
        <w:t xml:space="preserve"> </w:t>
      </w:r>
      <w:r w:rsidR="00303F6C" w:rsidRPr="00CA048D">
        <w:rPr>
          <w:rFonts w:cstheme="minorHAnsi"/>
          <w:sz w:val="24"/>
          <w:szCs w:val="24"/>
        </w:rPr>
        <w:t>them w</w:t>
      </w:r>
      <w:r w:rsidR="00E32266" w:rsidRPr="00CA048D">
        <w:rPr>
          <w:rFonts w:cstheme="minorHAnsi"/>
          <w:sz w:val="24"/>
          <w:szCs w:val="24"/>
        </w:rPr>
        <w:t xml:space="preserve">ith </w:t>
      </w:r>
      <w:r w:rsidR="007367FB" w:rsidRPr="00CA048D">
        <w:rPr>
          <w:rFonts w:cstheme="minorHAnsi"/>
          <w:sz w:val="24"/>
          <w:szCs w:val="24"/>
        </w:rPr>
        <w:t xml:space="preserve">access to employment opportunities and social rehabilitation with the goal of increasing their independence and </w:t>
      </w:r>
      <w:r w:rsidR="00DC4E79" w:rsidRPr="00CA048D">
        <w:rPr>
          <w:rFonts w:cstheme="minorHAnsi"/>
          <w:sz w:val="24"/>
          <w:szCs w:val="24"/>
        </w:rPr>
        <w:t xml:space="preserve">community participation. </w:t>
      </w:r>
    </w:p>
    <w:p w14:paraId="2EFDD6D9" w14:textId="5B281ADF" w:rsidR="00E477FD" w:rsidRPr="00CA048D" w:rsidRDefault="00E477FD" w:rsidP="0046434F">
      <w:pPr>
        <w:spacing w:after="0" w:line="300" w:lineRule="auto"/>
        <w:rPr>
          <w:rFonts w:cstheme="minorHAnsi"/>
          <w:sz w:val="24"/>
          <w:szCs w:val="24"/>
        </w:rPr>
      </w:pPr>
    </w:p>
    <w:p w14:paraId="7C0E580A" w14:textId="2F9E1575" w:rsidR="00E477FD" w:rsidRPr="00CA048D" w:rsidRDefault="5E149B5B" w:rsidP="0046434F">
      <w:pPr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 xml:space="preserve">The charts </w:t>
      </w:r>
      <w:r w:rsidR="28E3F4F9" w:rsidRPr="00CA048D">
        <w:rPr>
          <w:rFonts w:cstheme="minorHAnsi"/>
          <w:sz w:val="24"/>
          <w:szCs w:val="24"/>
        </w:rPr>
        <w:t>attached to my testimony</w:t>
      </w:r>
      <w:r w:rsidRPr="00CA048D">
        <w:rPr>
          <w:rFonts w:cstheme="minorHAnsi"/>
          <w:sz w:val="24"/>
          <w:szCs w:val="24"/>
        </w:rPr>
        <w:t xml:space="preserve"> show </w:t>
      </w:r>
      <w:r w:rsidR="056C1875" w:rsidRPr="00CA048D">
        <w:rPr>
          <w:rFonts w:cstheme="minorHAnsi"/>
          <w:sz w:val="24"/>
          <w:szCs w:val="24"/>
        </w:rPr>
        <w:t xml:space="preserve">the </w:t>
      </w:r>
      <w:r w:rsidRPr="00CA048D">
        <w:rPr>
          <w:rFonts w:cstheme="minorHAnsi"/>
          <w:sz w:val="24"/>
          <w:szCs w:val="24"/>
        </w:rPr>
        <w:t xml:space="preserve">breakdown of </w:t>
      </w:r>
      <w:r w:rsidR="056C1875" w:rsidRPr="00CA048D">
        <w:rPr>
          <w:rFonts w:cstheme="minorHAnsi"/>
          <w:sz w:val="24"/>
          <w:szCs w:val="24"/>
        </w:rPr>
        <w:t xml:space="preserve">our </w:t>
      </w:r>
      <w:r w:rsidRPr="00CA048D">
        <w:rPr>
          <w:rFonts w:cstheme="minorHAnsi"/>
          <w:sz w:val="24"/>
          <w:szCs w:val="24"/>
        </w:rPr>
        <w:t xml:space="preserve">consumers by </w:t>
      </w:r>
      <w:r w:rsidR="5203F1BC" w:rsidRPr="00CA048D">
        <w:rPr>
          <w:rFonts w:cstheme="minorHAnsi"/>
          <w:sz w:val="24"/>
          <w:szCs w:val="24"/>
        </w:rPr>
        <w:t>county and age</w:t>
      </w:r>
      <w:r w:rsidRPr="00CA048D">
        <w:rPr>
          <w:rFonts w:cstheme="minorHAnsi"/>
          <w:sz w:val="24"/>
          <w:szCs w:val="24"/>
        </w:rPr>
        <w:t xml:space="preserve">. More than two-thirds of </w:t>
      </w:r>
      <w:r w:rsidR="06EC2EBB" w:rsidRPr="00CA048D">
        <w:rPr>
          <w:rFonts w:cstheme="minorHAnsi"/>
          <w:sz w:val="24"/>
          <w:szCs w:val="24"/>
        </w:rPr>
        <w:t>the residents we serve are</w:t>
      </w:r>
      <w:r w:rsidRPr="00CA048D">
        <w:rPr>
          <w:rFonts w:cstheme="minorHAnsi"/>
          <w:sz w:val="24"/>
          <w:szCs w:val="24"/>
        </w:rPr>
        <w:t xml:space="preserve"> age 60 or older</w:t>
      </w:r>
      <w:r w:rsidR="01E465F9" w:rsidRPr="00CA048D">
        <w:rPr>
          <w:rFonts w:cstheme="minorHAnsi"/>
          <w:sz w:val="24"/>
          <w:szCs w:val="24"/>
        </w:rPr>
        <w:t>,</w:t>
      </w:r>
      <w:r w:rsidR="19A75D5C" w:rsidRPr="00CA048D">
        <w:rPr>
          <w:rFonts w:cstheme="minorHAnsi"/>
          <w:sz w:val="24"/>
          <w:szCs w:val="24"/>
        </w:rPr>
        <w:t xml:space="preserve"> with the average age being 81. </w:t>
      </w:r>
      <w:r w:rsidRPr="00CA048D">
        <w:rPr>
          <w:rFonts w:cstheme="minorHAnsi"/>
          <w:sz w:val="24"/>
          <w:szCs w:val="24"/>
        </w:rPr>
        <w:t xml:space="preserve">Age-related vision impairment exceeds any other etiology in Massachusetts. </w:t>
      </w:r>
    </w:p>
    <w:p w14:paraId="1DD46A20" w14:textId="464F4EBE" w:rsidR="0084601D" w:rsidRPr="00CA048D" w:rsidRDefault="0084601D" w:rsidP="0046434F">
      <w:pPr>
        <w:spacing w:after="0" w:line="300" w:lineRule="auto"/>
        <w:rPr>
          <w:rFonts w:cstheme="minorHAnsi"/>
          <w:sz w:val="24"/>
          <w:szCs w:val="24"/>
        </w:rPr>
      </w:pPr>
    </w:p>
    <w:p w14:paraId="5C2CC427" w14:textId="20D4AFD3" w:rsidR="00355218" w:rsidRPr="00CA048D" w:rsidRDefault="41ACA41D" w:rsidP="0046434F">
      <w:pPr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>Per Section 136 of Chapter 6 of the Massachusetts General Laws, a</w:t>
      </w:r>
      <w:r w:rsidR="1D105616" w:rsidRPr="00CA048D">
        <w:rPr>
          <w:rFonts w:cstheme="minorHAnsi"/>
          <w:sz w:val="24"/>
          <w:szCs w:val="24"/>
        </w:rPr>
        <w:t>ll e</w:t>
      </w:r>
      <w:r w:rsidR="19A75D5C" w:rsidRPr="00CA048D">
        <w:rPr>
          <w:rFonts w:cstheme="minorHAnsi"/>
          <w:sz w:val="24"/>
          <w:szCs w:val="24"/>
        </w:rPr>
        <w:t>ye</w:t>
      </w:r>
      <w:r w:rsidR="0E7A9BCF" w:rsidRPr="00CA048D">
        <w:rPr>
          <w:rFonts w:cstheme="minorHAnsi"/>
          <w:sz w:val="24"/>
          <w:szCs w:val="24"/>
        </w:rPr>
        <w:t xml:space="preserve"> </w:t>
      </w:r>
      <w:r w:rsidR="06EC2EBB" w:rsidRPr="00CA048D">
        <w:rPr>
          <w:rFonts w:cstheme="minorHAnsi"/>
          <w:sz w:val="24"/>
          <w:szCs w:val="24"/>
        </w:rPr>
        <w:t>care providers</w:t>
      </w:r>
      <w:r w:rsidR="0E7A9BCF" w:rsidRPr="00CA048D">
        <w:rPr>
          <w:rFonts w:cstheme="minorHAnsi"/>
          <w:sz w:val="24"/>
          <w:szCs w:val="24"/>
        </w:rPr>
        <w:t xml:space="preserve"> licensed in </w:t>
      </w:r>
      <w:r w:rsidRPr="00CA048D">
        <w:rPr>
          <w:rFonts w:cstheme="minorHAnsi"/>
          <w:sz w:val="24"/>
          <w:szCs w:val="24"/>
        </w:rPr>
        <w:t xml:space="preserve">the Commonwealth </w:t>
      </w:r>
      <w:r w:rsidR="0E7A9BCF" w:rsidRPr="00CA048D">
        <w:rPr>
          <w:rFonts w:cstheme="minorHAnsi"/>
          <w:sz w:val="24"/>
          <w:szCs w:val="24"/>
        </w:rPr>
        <w:t>are required</w:t>
      </w:r>
      <w:r w:rsidR="19A75D5C" w:rsidRPr="00CA048D">
        <w:rPr>
          <w:rFonts w:cstheme="minorHAnsi"/>
          <w:sz w:val="24"/>
          <w:szCs w:val="24"/>
        </w:rPr>
        <w:t xml:space="preserve"> </w:t>
      </w:r>
      <w:r w:rsidR="75F91986" w:rsidRPr="00CA048D">
        <w:rPr>
          <w:rFonts w:cstheme="minorHAnsi"/>
          <w:sz w:val="24"/>
          <w:szCs w:val="24"/>
        </w:rPr>
        <w:t>to report within 30 days all cases of legal blindness to MCB</w:t>
      </w:r>
      <w:r w:rsidR="0E7A9BCF" w:rsidRPr="00CA048D">
        <w:rPr>
          <w:rFonts w:cstheme="minorHAnsi"/>
          <w:sz w:val="24"/>
          <w:szCs w:val="24"/>
        </w:rPr>
        <w:t xml:space="preserve">. Our Central </w:t>
      </w:r>
      <w:r w:rsidR="43DA4CF7" w:rsidRPr="00CA048D">
        <w:rPr>
          <w:rFonts w:cstheme="minorHAnsi"/>
          <w:sz w:val="24"/>
          <w:szCs w:val="24"/>
        </w:rPr>
        <w:t>Registration team</w:t>
      </w:r>
      <w:r w:rsidR="0E7A9BCF" w:rsidRPr="00CA048D">
        <w:rPr>
          <w:rFonts w:cstheme="minorHAnsi"/>
          <w:sz w:val="24"/>
          <w:szCs w:val="24"/>
        </w:rPr>
        <w:t xml:space="preserve"> </w:t>
      </w:r>
      <w:r w:rsidRPr="00CA048D">
        <w:rPr>
          <w:rFonts w:cstheme="minorHAnsi"/>
          <w:sz w:val="24"/>
          <w:szCs w:val="24"/>
        </w:rPr>
        <w:t xml:space="preserve">then </w:t>
      </w:r>
      <w:r w:rsidR="75F91986" w:rsidRPr="00CA048D">
        <w:rPr>
          <w:rFonts w:cstheme="minorHAnsi"/>
          <w:sz w:val="24"/>
          <w:szCs w:val="24"/>
        </w:rPr>
        <w:t>registers the patient</w:t>
      </w:r>
      <w:r w:rsidR="3809FE8C" w:rsidRPr="00CA048D">
        <w:rPr>
          <w:rFonts w:cstheme="minorHAnsi"/>
          <w:sz w:val="24"/>
          <w:szCs w:val="24"/>
        </w:rPr>
        <w:t>,</w:t>
      </w:r>
      <w:r w:rsidR="75F91986" w:rsidRPr="00CA048D">
        <w:rPr>
          <w:rFonts w:cstheme="minorHAnsi"/>
          <w:sz w:val="24"/>
          <w:szCs w:val="24"/>
        </w:rPr>
        <w:t xml:space="preserve"> and t</w:t>
      </w:r>
      <w:r w:rsidR="43DA4CF7" w:rsidRPr="00CA048D">
        <w:rPr>
          <w:rFonts w:cstheme="minorHAnsi"/>
          <w:sz w:val="24"/>
          <w:szCs w:val="24"/>
        </w:rPr>
        <w:t xml:space="preserve">he case </w:t>
      </w:r>
      <w:r w:rsidRPr="00CA048D">
        <w:rPr>
          <w:rFonts w:cstheme="minorHAnsi"/>
          <w:sz w:val="24"/>
          <w:szCs w:val="24"/>
        </w:rPr>
        <w:t xml:space="preserve">is </w:t>
      </w:r>
      <w:r w:rsidR="75F91986" w:rsidRPr="00CA048D">
        <w:rPr>
          <w:rFonts w:cstheme="minorHAnsi"/>
          <w:sz w:val="24"/>
          <w:szCs w:val="24"/>
        </w:rPr>
        <w:t>assigned to</w:t>
      </w:r>
      <w:r w:rsidR="0E7A9BCF" w:rsidRPr="00CA048D">
        <w:rPr>
          <w:rFonts w:cstheme="minorHAnsi"/>
          <w:sz w:val="24"/>
          <w:szCs w:val="24"/>
        </w:rPr>
        <w:t xml:space="preserve"> a counselor</w:t>
      </w:r>
      <w:r w:rsidR="75F91986" w:rsidRPr="00CA048D">
        <w:rPr>
          <w:rFonts w:cstheme="minorHAnsi"/>
          <w:sz w:val="24"/>
          <w:szCs w:val="24"/>
        </w:rPr>
        <w:t>.</w:t>
      </w:r>
    </w:p>
    <w:p w14:paraId="01B72B43" w14:textId="77777777" w:rsidR="007367FB" w:rsidRPr="00CA048D" w:rsidRDefault="007367FB" w:rsidP="0046434F">
      <w:pPr>
        <w:spacing w:after="0" w:line="300" w:lineRule="auto"/>
        <w:rPr>
          <w:rFonts w:cstheme="minorHAnsi"/>
          <w:sz w:val="24"/>
          <w:szCs w:val="24"/>
        </w:rPr>
      </w:pPr>
    </w:p>
    <w:p w14:paraId="6B03576B" w14:textId="68788371" w:rsidR="007367FB" w:rsidRPr="00CA048D" w:rsidRDefault="007367FB" w:rsidP="0046434F">
      <w:pPr>
        <w:autoSpaceDE w:val="0"/>
        <w:autoSpaceDN w:val="0"/>
        <w:adjustRightInd w:val="0"/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 xml:space="preserve">MCB has three principal </w:t>
      </w:r>
      <w:r w:rsidR="00024065" w:rsidRPr="00CA048D">
        <w:rPr>
          <w:rFonts w:cstheme="minorHAnsi"/>
          <w:sz w:val="24"/>
          <w:szCs w:val="24"/>
        </w:rPr>
        <w:t>services</w:t>
      </w:r>
      <w:r w:rsidRPr="00CA048D">
        <w:rPr>
          <w:rFonts w:cstheme="minorHAnsi"/>
          <w:sz w:val="24"/>
          <w:szCs w:val="24"/>
        </w:rPr>
        <w:t xml:space="preserve"> that support our mission:</w:t>
      </w:r>
    </w:p>
    <w:p w14:paraId="698296D9" w14:textId="77777777" w:rsidR="00355218" w:rsidRPr="00CA048D" w:rsidRDefault="00355218" w:rsidP="0046434F">
      <w:pPr>
        <w:autoSpaceDE w:val="0"/>
        <w:autoSpaceDN w:val="0"/>
        <w:adjustRightInd w:val="0"/>
        <w:spacing w:after="0" w:line="300" w:lineRule="auto"/>
        <w:rPr>
          <w:rFonts w:cstheme="minorHAnsi"/>
          <w:sz w:val="24"/>
          <w:szCs w:val="24"/>
        </w:rPr>
      </w:pPr>
    </w:p>
    <w:p w14:paraId="7A3D98E9" w14:textId="2019829B" w:rsidR="007367FB" w:rsidRPr="00CA048D" w:rsidRDefault="007367FB" w:rsidP="004643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Social Rehabilitation</w:t>
      </w:r>
      <w:r w:rsidRPr="00CA048D">
        <w:rPr>
          <w:rFonts w:cstheme="minorHAnsi"/>
          <w:sz w:val="24"/>
          <w:szCs w:val="24"/>
        </w:rPr>
        <w:t xml:space="preserve"> – </w:t>
      </w:r>
      <w:r w:rsidR="00034195" w:rsidRPr="00CA048D">
        <w:rPr>
          <w:rFonts w:cstheme="minorHAnsi"/>
          <w:sz w:val="24"/>
          <w:szCs w:val="24"/>
        </w:rPr>
        <w:t>P</w:t>
      </w:r>
      <w:r w:rsidRPr="00CA048D">
        <w:rPr>
          <w:rFonts w:cstheme="minorHAnsi"/>
          <w:sz w:val="24"/>
          <w:szCs w:val="24"/>
        </w:rPr>
        <w:t>romote and support independent living in a community-based setting</w:t>
      </w:r>
    </w:p>
    <w:p w14:paraId="282008EC" w14:textId="4DE584A6" w:rsidR="007367FB" w:rsidRPr="00CA048D" w:rsidRDefault="007367FB" w:rsidP="004643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Vocational Rehabilitation</w:t>
      </w:r>
      <w:r w:rsidRPr="00CA048D">
        <w:rPr>
          <w:rFonts w:cstheme="minorHAnsi"/>
          <w:sz w:val="24"/>
          <w:szCs w:val="24"/>
        </w:rPr>
        <w:t xml:space="preserve"> – </w:t>
      </w:r>
      <w:r w:rsidR="00034195" w:rsidRPr="00CA048D">
        <w:rPr>
          <w:rFonts w:cstheme="minorHAnsi"/>
          <w:sz w:val="24"/>
          <w:szCs w:val="24"/>
        </w:rPr>
        <w:t>P</w:t>
      </w:r>
      <w:r w:rsidRPr="00CA048D">
        <w:rPr>
          <w:rFonts w:cstheme="minorHAnsi"/>
          <w:sz w:val="24"/>
          <w:szCs w:val="24"/>
        </w:rPr>
        <w:t>repar</w:t>
      </w:r>
      <w:r w:rsidR="005F0D65" w:rsidRPr="00CA048D">
        <w:rPr>
          <w:rFonts w:cstheme="minorHAnsi"/>
          <w:sz w:val="24"/>
          <w:szCs w:val="24"/>
        </w:rPr>
        <w:t>e</w:t>
      </w:r>
      <w:r w:rsidRPr="00CA048D">
        <w:rPr>
          <w:rFonts w:cstheme="minorHAnsi"/>
          <w:sz w:val="24"/>
          <w:szCs w:val="24"/>
        </w:rPr>
        <w:t xml:space="preserve"> consumers to engage in competitive integrated employment or supported employment and achieve economic self-sufficiency</w:t>
      </w:r>
    </w:p>
    <w:p w14:paraId="70031D53" w14:textId="5F04753F" w:rsidR="007367FB" w:rsidRPr="00CA048D" w:rsidRDefault="007367FB" w:rsidP="004643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Turning 22</w:t>
      </w:r>
      <w:r w:rsidRPr="00CA048D">
        <w:rPr>
          <w:rFonts w:cstheme="minorHAnsi"/>
          <w:sz w:val="24"/>
          <w:szCs w:val="24"/>
        </w:rPr>
        <w:t xml:space="preserve"> </w:t>
      </w:r>
      <w:r w:rsidR="005F0D65" w:rsidRPr="00CA048D">
        <w:rPr>
          <w:rFonts w:cstheme="minorHAnsi"/>
          <w:sz w:val="24"/>
          <w:szCs w:val="24"/>
        </w:rPr>
        <w:t>–</w:t>
      </w:r>
      <w:r w:rsidRPr="00CA048D">
        <w:rPr>
          <w:rFonts w:cstheme="minorHAnsi"/>
          <w:sz w:val="24"/>
          <w:szCs w:val="24"/>
        </w:rPr>
        <w:t xml:space="preserve"> </w:t>
      </w:r>
      <w:r w:rsidR="00034195" w:rsidRPr="00CA048D">
        <w:rPr>
          <w:rFonts w:cstheme="minorHAnsi"/>
          <w:sz w:val="24"/>
          <w:szCs w:val="24"/>
        </w:rPr>
        <w:t>P</w:t>
      </w:r>
      <w:r w:rsidR="005F0D65" w:rsidRPr="00CA048D">
        <w:rPr>
          <w:rFonts w:cstheme="minorHAnsi"/>
          <w:sz w:val="24"/>
          <w:szCs w:val="24"/>
        </w:rPr>
        <w:t xml:space="preserve">rovide </w:t>
      </w:r>
      <w:r w:rsidRPr="00CA048D">
        <w:rPr>
          <w:rFonts w:cstheme="minorHAnsi"/>
          <w:sz w:val="24"/>
          <w:szCs w:val="24"/>
        </w:rPr>
        <w:t xml:space="preserve">residential care, case management, and specialized services for </w:t>
      </w:r>
      <w:r w:rsidR="005F0D65" w:rsidRPr="00CA048D">
        <w:rPr>
          <w:rFonts w:cstheme="minorHAnsi"/>
          <w:sz w:val="24"/>
          <w:szCs w:val="24"/>
        </w:rPr>
        <w:t>DeafBlind</w:t>
      </w:r>
      <w:r w:rsidRPr="00CA048D">
        <w:rPr>
          <w:rFonts w:cstheme="minorHAnsi"/>
          <w:sz w:val="24"/>
          <w:szCs w:val="24"/>
        </w:rPr>
        <w:t xml:space="preserve"> and multi-disabled consumers</w:t>
      </w:r>
    </w:p>
    <w:p w14:paraId="4912ED12" w14:textId="1D7CB28D" w:rsidR="00034195" w:rsidRPr="00CA048D" w:rsidRDefault="00034195" w:rsidP="0046434F">
      <w:pPr>
        <w:autoSpaceDE w:val="0"/>
        <w:autoSpaceDN w:val="0"/>
        <w:adjustRightInd w:val="0"/>
        <w:spacing w:after="0" w:line="300" w:lineRule="auto"/>
        <w:rPr>
          <w:rFonts w:cstheme="minorHAnsi"/>
          <w:sz w:val="24"/>
          <w:szCs w:val="24"/>
        </w:rPr>
      </w:pPr>
    </w:p>
    <w:p w14:paraId="7A63D6E6" w14:textId="7D5F596C" w:rsidR="00034195" w:rsidRPr="00CA048D" w:rsidRDefault="00024065" w:rsidP="0046434F">
      <w:pPr>
        <w:autoSpaceDE w:val="0"/>
        <w:autoSpaceDN w:val="0"/>
        <w:adjustRightInd w:val="0"/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 xml:space="preserve">MCB also has five programs to support those services: </w:t>
      </w:r>
    </w:p>
    <w:p w14:paraId="21730C8C" w14:textId="77777777" w:rsidR="00024065" w:rsidRPr="00CA048D" w:rsidRDefault="00024065" w:rsidP="0046434F">
      <w:pPr>
        <w:autoSpaceDE w:val="0"/>
        <w:autoSpaceDN w:val="0"/>
        <w:adjustRightInd w:val="0"/>
        <w:spacing w:after="0" w:line="300" w:lineRule="auto"/>
        <w:rPr>
          <w:rFonts w:cstheme="minorHAnsi"/>
          <w:sz w:val="24"/>
          <w:szCs w:val="24"/>
        </w:rPr>
      </w:pPr>
    </w:p>
    <w:p w14:paraId="7D4832AB" w14:textId="009645EE" w:rsidR="00034195" w:rsidRPr="00CA048D" w:rsidRDefault="00034195" w:rsidP="004643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Employment Services</w:t>
      </w:r>
      <w:r w:rsidRPr="00CA048D">
        <w:rPr>
          <w:rFonts w:cstheme="minorHAnsi"/>
          <w:sz w:val="24"/>
          <w:szCs w:val="24"/>
        </w:rPr>
        <w:t xml:space="preserve"> – </w:t>
      </w:r>
      <w:r w:rsidR="00FC214C" w:rsidRPr="00CA048D">
        <w:rPr>
          <w:rFonts w:cstheme="minorHAnsi"/>
          <w:sz w:val="24"/>
          <w:szCs w:val="24"/>
        </w:rPr>
        <w:t xml:space="preserve">Employment Services Specialists prepare </w:t>
      </w:r>
      <w:r w:rsidRPr="00CA048D">
        <w:rPr>
          <w:rFonts w:cstheme="minorHAnsi"/>
          <w:sz w:val="24"/>
          <w:szCs w:val="24"/>
        </w:rPr>
        <w:t>consumers for the job search process, including resume development, cover letter and business correspondence creation, mock interviewing, and employment networking strategies</w:t>
      </w:r>
      <w:r w:rsidR="00FC214C" w:rsidRPr="00CA048D">
        <w:rPr>
          <w:rFonts w:cstheme="minorHAnsi"/>
          <w:sz w:val="24"/>
          <w:szCs w:val="24"/>
        </w:rPr>
        <w:t>.</w:t>
      </w:r>
    </w:p>
    <w:p w14:paraId="6C9497CC" w14:textId="5583E993" w:rsidR="00034195" w:rsidRPr="00CA048D" w:rsidRDefault="00034195" w:rsidP="0046434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CA048D">
        <w:rPr>
          <w:rFonts w:cstheme="minorHAnsi"/>
          <w:i/>
          <w:iCs/>
          <w:sz w:val="24"/>
          <w:szCs w:val="24"/>
        </w:rPr>
        <w:t>Summer Internship Program –</w:t>
      </w:r>
      <w:r w:rsidRPr="00CA048D">
        <w:rPr>
          <w:rFonts w:cstheme="minorHAnsi"/>
          <w:sz w:val="24"/>
          <w:szCs w:val="24"/>
        </w:rPr>
        <w:t xml:space="preserve"> 2023 marks the 19</w:t>
      </w:r>
      <w:r w:rsidRPr="00CA048D">
        <w:rPr>
          <w:rFonts w:cstheme="minorHAnsi"/>
          <w:sz w:val="24"/>
          <w:szCs w:val="24"/>
          <w:vertAlign w:val="superscript"/>
        </w:rPr>
        <w:t>th</w:t>
      </w:r>
      <w:r w:rsidRPr="00CA048D">
        <w:rPr>
          <w:rFonts w:cstheme="minorHAnsi"/>
          <w:sz w:val="24"/>
          <w:szCs w:val="24"/>
        </w:rPr>
        <w:t xml:space="preserve"> year of this unique public-private partnership that creates valuable opportunities for high school and college students who are legally blind. Approximately 70 students have </w:t>
      </w:r>
      <w:r w:rsidR="001F6A08" w:rsidRPr="00CA048D">
        <w:rPr>
          <w:rFonts w:cstheme="minorHAnsi"/>
          <w:sz w:val="24"/>
          <w:szCs w:val="24"/>
        </w:rPr>
        <w:t>signed up for this summer’s program.</w:t>
      </w:r>
    </w:p>
    <w:p w14:paraId="40E50C95" w14:textId="1468A04B" w:rsidR="00034195" w:rsidRPr="00CA048D" w:rsidRDefault="00034195" w:rsidP="0046434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CA048D">
        <w:rPr>
          <w:rFonts w:cstheme="minorHAnsi"/>
          <w:i/>
          <w:iCs/>
          <w:sz w:val="24"/>
          <w:szCs w:val="24"/>
        </w:rPr>
        <w:t>Visions of Employment Webinar –</w:t>
      </w:r>
      <w:r w:rsidRPr="00CA048D">
        <w:rPr>
          <w:rFonts w:cstheme="minorHAnsi"/>
          <w:sz w:val="24"/>
          <w:szCs w:val="24"/>
        </w:rPr>
        <w:t xml:space="preserve"> E</w:t>
      </w:r>
      <w:r w:rsidR="002606DE" w:rsidRPr="00CA048D">
        <w:rPr>
          <w:rFonts w:cstheme="minorHAnsi"/>
          <w:sz w:val="24"/>
          <w:szCs w:val="24"/>
        </w:rPr>
        <w:t xml:space="preserve">mployers are invited to join </w:t>
      </w:r>
      <w:r w:rsidR="00474D3A" w:rsidRPr="00CA048D">
        <w:rPr>
          <w:rFonts w:cstheme="minorHAnsi"/>
          <w:sz w:val="24"/>
          <w:szCs w:val="24"/>
        </w:rPr>
        <w:t>MCB</w:t>
      </w:r>
      <w:r w:rsidRPr="00CA048D">
        <w:rPr>
          <w:rFonts w:cstheme="minorHAnsi"/>
          <w:sz w:val="24"/>
          <w:szCs w:val="24"/>
        </w:rPr>
        <w:t xml:space="preserve"> every fall</w:t>
      </w:r>
      <w:r w:rsidR="002606DE" w:rsidRPr="00CA048D">
        <w:rPr>
          <w:rFonts w:cstheme="minorHAnsi"/>
          <w:sz w:val="24"/>
          <w:szCs w:val="24"/>
        </w:rPr>
        <w:t xml:space="preserve"> to learn about the support </w:t>
      </w:r>
      <w:r w:rsidR="00474D3A" w:rsidRPr="00CA048D">
        <w:rPr>
          <w:rFonts w:cstheme="minorHAnsi"/>
          <w:sz w:val="24"/>
          <w:szCs w:val="24"/>
        </w:rPr>
        <w:t>our agency</w:t>
      </w:r>
      <w:r w:rsidR="002606DE" w:rsidRPr="00CA048D">
        <w:rPr>
          <w:rFonts w:cstheme="minorHAnsi"/>
          <w:sz w:val="24"/>
          <w:szCs w:val="24"/>
        </w:rPr>
        <w:t xml:space="preserve"> provides before, during and after the hiring process. </w:t>
      </w:r>
    </w:p>
    <w:p w14:paraId="5BCEBA05" w14:textId="2E3B3AB6" w:rsidR="002606DE" w:rsidRPr="00CA048D" w:rsidRDefault="00034195" w:rsidP="0046434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CA048D">
        <w:rPr>
          <w:rFonts w:cstheme="minorHAnsi"/>
          <w:i/>
          <w:iCs/>
          <w:sz w:val="24"/>
          <w:szCs w:val="24"/>
        </w:rPr>
        <w:t>Virtual Reverse Job Fair</w:t>
      </w:r>
      <w:r w:rsidRPr="00CA048D">
        <w:rPr>
          <w:rFonts w:cstheme="minorHAnsi"/>
          <w:sz w:val="24"/>
          <w:szCs w:val="24"/>
        </w:rPr>
        <w:t xml:space="preserve"> – Job-ready candidates introduce </w:t>
      </w:r>
      <w:r w:rsidR="002606DE" w:rsidRPr="00CA048D">
        <w:rPr>
          <w:rFonts w:cstheme="minorHAnsi"/>
          <w:sz w:val="24"/>
          <w:szCs w:val="24"/>
        </w:rPr>
        <w:t>themselves and present their skills and experiences to hiring managers and industry professionals</w:t>
      </w:r>
      <w:r w:rsidR="001D3C65" w:rsidRPr="00CA048D">
        <w:rPr>
          <w:rFonts w:cstheme="minorHAnsi"/>
          <w:sz w:val="24"/>
          <w:szCs w:val="24"/>
        </w:rPr>
        <w:t>.</w:t>
      </w:r>
    </w:p>
    <w:p w14:paraId="0DDF3C1B" w14:textId="0E58FC34" w:rsidR="00034195" w:rsidRPr="00CA048D" w:rsidRDefault="00034195" w:rsidP="004643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Orientation &amp; Mobility</w:t>
      </w:r>
      <w:r w:rsidR="00E32266" w:rsidRPr="00CA048D">
        <w:rPr>
          <w:rFonts w:cstheme="minorHAnsi"/>
          <w:b/>
          <w:bCs/>
          <w:sz w:val="24"/>
          <w:szCs w:val="24"/>
        </w:rPr>
        <w:t xml:space="preserve"> (O&amp;M)</w:t>
      </w:r>
      <w:r w:rsidRPr="00CA048D">
        <w:rPr>
          <w:rFonts w:cstheme="minorHAnsi"/>
          <w:sz w:val="24"/>
          <w:szCs w:val="24"/>
        </w:rPr>
        <w:t xml:space="preserve"> – </w:t>
      </w:r>
      <w:r w:rsidR="002F4B1B" w:rsidRPr="00CA048D">
        <w:rPr>
          <w:rFonts w:cstheme="minorHAnsi"/>
          <w:sz w:val="24"/>
          <w:szCs w:val="24"/>
        </w:rPr>
        <w:t xml:space="preserve">Certified Orientation and </w:t>
      </w:r>
      <w:r w:rsidR="00F778F5" w:rsidRPr="00CA048D">
        <w:rPr>
          <w:rFonts w:cstheme="minorHAnsi"/>
          <w:sz w:val="24"/>
          <w:szCs w:val="24"/>
        </w:rPr>
        <w:t>Mobility</w:t>
      </w:r>
      <w:r w:rsidR="002F4B1B" w:rsidRPr="00CA048D">
        <w:rPr>
          <w:rFonts w:cstheme="minorHAnsi"/>
          <w:sz w:val="24"/>
          <w:szCs w:val="24"/>
        </w:rPr>
        <w:t xml:space="preserve"> Specialists </w:t>
      </w:r>
      <w:r w:rsidR="005A49FD" w:rsidRPr="00CA048D">
        <w:rPr>
          <w:rFonts w:cstheme="minorHAnsi"/>
          <w:sz w:val="24"/>
          <w:szCs w:val="24"/>
        </w:rPr>
        <w:t>assist</w:t>
      </w:r>
      <w:r w:rsidR="00E32266" w:rsidRPr="00CA048D">
        <w:rPr>
          <w:rFonts w:cstheme="minorHAnsi"/>
          <w:sz w:val="24"/>
          <w:szCs w:val="24"/>
        </w:rPr>
        <w:t xml:space="preserve"> consumers with long cane training, public transportation, orientation to new environments, GPS applications, and more. The O&amp;M department is active in providing in-services for human guide training around the Commonwealth</w:t>
      </w:r>
      <w:r w:rsidR="00224EA6" w:rsidRPr="00CA048D">
        <w:rPr>
          <w:rFonts w:cstheme="minorHAnsi"/>
          <w:sz w:val="24"/>
          <w:szCs w:val="24"/>
        </w:rPr>
        <w:t xml:space="preserve">, in addition to </w:t>
      </w:r>
      <w:r w:rsidR="00E32266" w:rsidRPr="00CA048D">
        <w:rPr>
          <w:rFonts w:cstheme="minorHAnsi"/>
          <w:sz w:val="24"/>
          <w:szCs w:val="24"/>
        </w:rPr>
        <w:t>proudly organiz</w:t>
      </w:r>
      <w:r w:rsidR="00224EA6" w:rsidRPr="00CA048D">
        <w:rPr>
          <w:rFonts w:cstheme="minorHAnsi"/>
          <w:sz w:val="24"/>
          <w:szCs w:val="24"/>
        </w:rPr>
        <w:t>ing</w:t>
      </w:r>
      <w:r w:rsidR="00E32266" w:rsidRPr="00CA048D">
        <w:rPr>
          <w:rFonts w:cstheme="minorHAnsi"/>
          <w:sz w:val="24"/>
          <w:szCs w:val="24"/>
        </w:rPr>
        <w:t xml:space="preserve"> MCB’s annual White Cane Awareness Day celebration.</w:t>
      </w:r>
    </w:p>
    <w:p w14:paraId="6803C502" w14:textId="7191605F" w:rsidR="002606DE" w:rsidRPr="00CA048D" w:rsidRDefault="5203F1BC" w:rsidP="39242B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Vending Facilities Program</w:t>
      </w:r>
      <w:r w:rsidRPr="00CA048D">
        <w:rPr>
          <w:rFonts w:cstheme="minorHAnsi"/>
          <w:sz w:val="24"/>
          <w:szCs w:val="24"/>
        </w:rPr>
        <w:t xml:space="preserve"> </w:t>
      </w:r>
      <w:r w:rsidR="33331FDA" w:rsidRPr="00CA048D">
        <w:rPr>
          <w:rFonts w:cstheme="minorHAnsi"/>
          <w:sz w:val="24"/>
          <w:szCs w:val="24"/>
        </w:rPr>
        <w:t>–</w:t>
      </w:r>
      <w:r w:rsidRPr="00CA048D">
        <w:rPr>
          <w:rFonts w:cstheme="minorHAnsi"/>
          <w:sz w:val="24"/>
          <w:szCs w:val="24"/>
        </w:rPr>
        <w:t xml:space="preserve"> O</w:t>
      </w:r>
      <w:r w:rsidR="0C73D23C" w:rsidRPr="00CA048D">
        <w:rPr>
          <w:rFonts w:eastAsia="Times New Roman" w:cstheme="minorHAnsi"/>
          <w:sz w:val="24"/>
          <w:szCs w:val="24"/>
        </w:rPr>
        <w:t>perat</w:t>
      </w:r>
      <w:r w:rsidR="33331FDA" w:rsidRPr="00CA048D">
        <w:rPr>
          <w:rFonts w:eastAsia="Times New Roman" w:cstheme="minorHAnsi"/>
          <w:sz w:val="24"/>
          <w:szCs w:val="24"/>
        </w:rPr>
        <w:t>ing</w:t>
      </w:r>
      <w:r w:rsidR="0C73D23C" w:rsidRPr="00CA048D">
        <w:rPr>
          <w:rFonts w:eastAsia="Times New Roman" w:cstheme="minorHAnsi"/>
          <w:sz w:val="24"/>
          <w:szCs w:val="24"/>
        </w:rPr>
        <w:t xml:space="preserve"> under the federal Randolph-Sheppard Act, </w:t>
      </w:r>
      <w:r w:rsidR="33331FDA" w:rsidRPr="00CA048D">
        <w:rPr>
          <w:rFonts w:eastAsia="Times New Roman" w:cstheme="minorHAnsi"/>
          <w:sz w:val="24"/>
          <w:szCs w:val="24"/>
        </w:rPr>
        <w:t xml:space="preserve">this program </w:t>
      </w:r>
      <w:r w:rsidR="0C73D23C" w:rsidRPr="00CA048D">
        <w:rPr>
          <w:rFonts w:eastAsia="Times New Roman" w:cstheme="minorHAnsi"/>
          <w:sz w:val="24"/>
          <w:szCs w:val="24"/>
        </w:rPr>
        <w:t>prepar</w:t>
      </w:r>
      <w:r w:rsidR="33331FDA" w:rsidRPr="00CA048D">
        <w:rPr>
          <w:rFonts w:eastAsia="Times New Roman" w:cstheme="minorHAnsi"/>
          <w:sz w:val="24"/>
          <w:szCs w:val="24"/>
        </w:rPr>
        <w:t xml:space="preserve">es </w:t>
      </w:r>
      <w:r w:rsidR="38DF8921" w:rsidRPr="00CA048D">
        <w:rPr>
          <w:rFonts w:eastAsia="Times New Roman" w:cstheme="minorHAnsi"/>
          <w:sz w:val="24"/>
          <w:szCs w:val="24"/>
        </w:rPr>
        <w:t xml:space="preserve">interested </w:t>
      </w:r>
      <w:r w:rsidR="33331FDA" w:rsidRPr="00CA048D">
        <w:rPr>
          <w:rFonts w:eastAsia="Times New Roman" w:cstheme="minorHAnsi"/>
          <w:sz w:val="24"/>
          <w:szCs w:val="24"/>
        </w:rPr>
        <w:t xml:space="preserve">consumers </w:t>
      </w:r>
      <w:r w:rsidR="0C73D23C" w:rsidRPr="00CA048D">
        <w:rPr>
          <w:rFonts w:eastAsia="Times New Roman" w:cstheme="minorHAnsi"/>
          <w:sz w:val="24"/>
          <w:szCs w:val="24"/>
        </w:rPr>
        <w:t xml:space="preserve">for a challenging and rewarding career in concession management. </w:t>
      </w:r>
      <w:r w:rsidR="08EBE590" w:rsidRPr="00CA048D">
        <w:rPr>
          <w:rFonts w:eastAsia="Times New Roman" w:cstheme="minorHAnsi"/>
          <w:sz w:val="24"/>
          <w:szCs w:val="24"/>
        </w:rPr>
        <w:t xml:space="preserve">Currently, MCB has </w:t>
      </w:r>
      <w:r w:rsidR="2A032943" w:rsidRPr="00CA048D">
        <w:rPr>
          <w:rFonts w:eastAsia="Times New Roman" w:cstheme="minorHAnsi"/>
          <w:sz w:val="24"/>
          <w:szCs w:val="24"/>
        </w:rPr>
        <w:t>more than two dozen</w:t>
      </w:r>
      <w:r w:rsidRPr="00CA048D">
        <w:rPr>
          <w:rFonts w:eastAsia="Times New Roman" w:cstheme="minorHAnsi"/>
          <w:sz w:val="24"/>
          <w:szCs w:val="24"/>
        </w:rPr>
        <w:t xml:space="preserve"> vendors</w:t>
      </w:r>
      <w:r w:rsidR="2A032943" w:rsidRPr="00CA048D">
        <w:rPr>
          <w:rFonts w:eastAsia="Times New Roman" w:cstheme="minorHAnsi"/>
          <w:sz w:val="24"/>
          <w:szCs w:val="24"/>
        </w:rPr>
        <w:t xml:space="preserve"> who operate </w:t>
      </w:r>
      <w:r w:rsidR="08EBE590" w:rsidRPr="00CA048D">
        <w:rPr>
          <w:rFonts w:eastAsia="Times New Roman" w:cstheme="minorHAnsi"/>
          <w:sz w:val="24"/>
          <w:szCs w:val="24"/>
        </w:rPr>
        <w:t>stands</w:t>
      </w:r>
      <w:r w:rsidR="2A032943" w:rsidRPr="00CA048D">
        <w:rPr>
          <w:rFonts w:eastAsia="Times New Roman" w:cstheme="minorHAnsi"/>
          <w:sz w:val="24"/>
          <w:szCs w:val="24"/>
        </w:rPr>
        <w:t xml:space="preserve"> </w:t>
      </w:r>
      <w:r w:rsidR="08EBE590" w:rsidRPr="00CA048D">
        <w:rPr>
          <w:rFonts w:eastAsia="Times New Roman" w:cstheme="minorHAnsi"/>
          <w:sz w:val="24"/>
          <w:szCs w:val="24"/>
        </w:rPr>
        <w:t>at federal and state buildings</w:t>
      </w:r>
      <w:r w:rsidR="38DF8921" w:rsidRPr="00CA048D">
        <w:rPr>
          <w:rFonts w:eastAsia="Times New Roman" w:cstheme="minorHAnsi"/>
          <w:sz w:val="24"/>
          <w:szCs w:val="24"/>
        </w:rPr>
        <w:t xml:space="preserve"> across the Commonwealth</w:t>
      </w:r>
      <w:r w:rsidR="08EBE590" w:rsidRPr="00CA048D">
        <w:rPr>
          <w:rFonts w:eastAsia="Times New Roman" w:cstheme="minorHAnsi"/>
          <w:sz w:val="24"/>
          <w:szCs w:val="24"/>
        </w:rPr>
        <w:t xml:space="preserve">. </w:t>
      </w:r>
      <w:r w:rsidR="2A032943" w:rsidRPr="00CA048D">
        <w:rPr>
          <w:rFonts w:eastAsia="Times New Roman" w:cstheme="minorHAnsi"/>
          <w:sz w:val="24"/>
          <w:szCs w:val="24"/>
        </w:rPr>
        <w:t xml:space="preserve">With more remote employees resulting in less foot traffic to buildings, </w:t>
      </w:r>
      <w:r w:rsidRPr="00CA048D">
        <w:rPr>
          <w:rFonts w:eastAsia="Times New Roman" w:cstheme="minorHAnsi"/>
          <w:sz w:val="24"/>
          <w:szCs w:val="24"/>
        </w:rPr>
        <w:t xml:space="preserve">MCB is </w:t>
      </w:r>
      <w:r w:rsidR="2A032943" w:rsidRPr="00CA048D">
        <w:rPr>
          <w:rFonts w:eastAsia="Times New Roman" w:cstheme="minorHAnsi"/>
          <w:sz w:val="24"/>
          <w:szCs w:val="24"/>
        </w:rPr>
        <w:t>working to innovate</w:t>
      </w:r>
      <w:r w:rsidR="38DF8921" w:rsidRPr="00CA048D">
        <w:rPr>
          <w:rFonts w:eastAsia="Times New Roman" w:cstheme="minorHAnsi"/>
          <w:sz w:val="24"/>
          <w:szCs w:val="24"/>
        </w:rPr>
        <w:t xml:space="preserve"> </w:t>
      </w:r>
      <w:r w:rsidR="38DF8921" w:rsidRPr="00CA048D">
        <w:rPr>
          <w:rFonts w:eastAsia="Times New Roman" w:cstheme="minorHAnsi"/>
          <w:sz w:val="24"/>
          <w:szCs w:val="24"/>
        </w:rPr>
        <w:lastRenderedPageBreak/>
        <w:t>these</w:t>
      </w:r>
      <w:r w:rsidR="2A032943" w:rsidRPr="00CA048D">
        <w:rPr>
          <w:rFonts w:eastAsia="Times New Roman" w:cstheme="minorHAnsi"/>
          <w:sz w:val="24"/>
          <w:szCs w:val="24"/>
        </w:rPr>
        <w:t xml:space="preserve"> </w:t>
      </w:r>
      <w:r w:rsidR="38DF8921" w:rsidRPr="00CA048D">
        <w:rPr>
          <w:rFonts w:eastAsia="Times New Roman" w:cstheme="minorHAnsi"/>
          <w:sz w:val="24"/>
          <w:szCs w:val="24"/>
        </w:rPr>
        <w:t>locations,</w:t>
      </w:r>
      <w:r w:rsidR="2A032943" w:rsidRPr="00CA048D">
        <w:rPr>
          <w:rFonts w:eastAsia="Times New Roman" w:cstheme="minorHAnsi"/>
          <w:sz w:val="24"/>
          <w:szCs w:val="24"/>
        </w:rPr>
        <w:t xml:space="preserve"> so they remain profitable for the blind vendors. </w:t>
      </w:r>
      <w:r w:rsidR="225F65BB" w:rsidRPr="00CA048D">
        <w:rPr>
          <w:rFonts w:cstheme="minorHAnsi"/>
          <w:sz w:val="24"/>
          <w:szCs w:val="24"/>
        </w:rPr>
        <w:t xml:space="preserve">The agency </w:t>
      </w:r>
      <w:r w:rsidR="08EBE590" w:rsidRPr="00CA048D">
        <w:rPr>
          <w:rFonts w:cstheme="minorHAnsi"/>
          <w:sz w:val="24"/>
          <w:szCs w:val="24"/>
        </w:rPr>
        <w:t xml:space="preserve">is investing in 24/7 self-check-out micro-markets, </w:t>
      </w:r>
      <w:r w:rsidR="225F65BB" w:rsidRPr="00CA048D">
        <w:rPr>
          <w:rFonts w:cstheme="minorHAnsi"/>
          <w:sz w:val="24"/>
          <w:szCs w:val="24"/>
        </w:rPr>
        <w:t xml:space="preserve">which allow the vendor </w:t>
      </w:r>
      <w:r w:rsidR="59A93CA7" w:rsidRPr="00CA048D">
        <w:rPr>
          <w:rFonts w:cstheme="minorHAnsi"/>
          <w:sz w:val="24"/>
          <w:szCs w:val="24"/>
        </w:rPr>
        <w:t xml:space="preserve">to remain open for business </w:t>
      </w:r>
      <w:r w:rsidR="225F65BB" w:rsidRPr="00CA048D">
        <w:rPr>
          <w:rFonts w:cstheme="minorHAnsi"/>
          <w:sz w:val="24"/>
          <w:szCs w:val="24"/>
        </w:rPr>
        <w:t xml:space="preserve">around the clock without having </w:t>
      </w:r>
      <w:r w:rsidR="08EBE590" w:rsidRPr="00CA048D">
        <w:rPr>
          <w:rFonts w:cstheme="minorHAnsi"/>
          <w:sz w:val="24"/>
          <w:szCs w:val="24"/>
        </w:rPr>
        <w:t>to staff the counter. The anticipated increase in sales could result in more income for the blind vendor</w:t>
      </w:r>
      <w:r w:rsidR="2A032943" w:rsidRPr="00CA048D">
        <w:rPr>
          <w:rFonts w:cstheme="minorHAnsi"/>
          <w:sz w:val="24"/>
          <w:szCs w:val="24"/>
        </w:rPr>
        <w:t xml:space="preserve">. </w:t>
      </w:r>
      <w:r w:rsidRPr="00CA048D">
        <w:rPr>
          <w:rFonts w:cstheme="minorHAnsi"/>
          <w:sz w:val="24"/>
          <w:szCs w:val="24"/>
        </w:rPr>
        <w:t>The</w:t>
      </w:r>
      <w:r w:rsidR="2A032943" w:rsidRPr="00CA048D">
        <w:rPr>
          <w:rFonts w:cstheme="minorHAnsi"/>
          <w:sz w:val="24"/>
          <w:szCs w:val="24"/>
        </w:rPr>
        <w:t xml:space="preserve"> first micro-market opened at the </w:t>
      </w:r>
      <w:r w:rsidR="41ACA41D" w:rsidRPr="00CA048D">
        <w:rPr>
          <w:rFonts w:cstheme="minorHAnsi"/>
          <w:sz w:val="24"/>
          <w:szCs w:val="24"/>
        </w:rPr>
        <w:t xml:space="preserve">stand located right here in the </w:t>
      </w:r>
      <w:r w:rsidR="2A032943" w:rsidRPr="00CA048D">
        <w:rPr>
          <w:rFonts w:cstheme="minorHAnsi"/>
          <w:sz w:val="24"/>
          <w:szCs w:val="24"/>
        </w:rPr>
        <w:t xml:space="preserve">State House </w:t>
      </w:r>
      <w:r w:rsidRPr="00CA048D">
        <w:rPr>
          <w:rFonts w:cstheme="minorHAnsi"/>
          <w:sz w:val="24"/>
          <w:szCs w:val="24"/>
        </w:rPr>
        <w:t>in March.</w:t>
      </w:r>
      <w:r w:rsidR="2A032943" w:rsidRPr="00CA048D">
        <w:rPr>
          <w:rFonts w:cstheme="minorHAnsi"/>
          <w:sz w:val="24"/>
          <w:szCs w:val="24"/>
        </w:rPr>
        <w:t xml:space="preserve"> </w:t>
      </w:r>
    </w:p>
    <w:p w14:paraId="273974C8" w14:textId="75B2B1F2" w:rsidR="00DB3752" w:rsidRPr="00CA048D" w:rsidRDefault="00D45548" w:rsidP="0046434F">
      <w:pPr>
        <w:pStyle w:val="ListParagraph"/>
        <w:numPr>
          <w:ilvl w:val="0"/>
          <w:numId w:val="5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CA048D">
        <w:rPr>
          <w:rFonts w:cstheme="minorHAnsi"/>
          <w:b/>
          <w:bCs/>
          <w:sz w:val="24"/>
          <w:szCs w:val="24"/>
        </w:rPr>
        <w:t>Older Independent Blind</w:t>
      </w:r>
      <w:r w:rsidRPr="00CA048D">
        <w:rPr>
          <w:rFonts w:cstheme="minorHAnsi"/>
          <w:sz w:val="24"/>
          <w:szCs w:val="24"/>
        </w:rPr>
        <w:t xml:space="preserve"> </w:t>
      </w:r>
      <w:r w:rsidRPr="00CA048D">
        <w:rPr>
          <w:rFonts w:cstheme="minorHAnsi"/>
          <w:b/>
          <w:bCs/>
          <w:sz w:val="24"/>
          <w:szCs w:val="24"/>
        </w:rPr>
        <w:t>–</w:t>
      </w:r>
      <w:r w:rsidRPr="00CA048D">
        <w:rPr>
          <w:rFonts w:cstheme="minorHAnsi"/>
          <w:sz w:val="24"/>
          <w:szCs w:val="24"/>
        </w:rPr>
        <w:t xml:space="preserve"> </w:t>
      </w:r>
      <w:r w:rsidR="00E32266" w:rsidRPr="00CA048D">
        <w:rPr>
          <w:rFonts w:cstheme="minorHAnsi"/>
          <w:sz w:val="24"/>
          <w:szCs w:val="24"/>
        </w:rPr>
        <w:t>Federal funds</w:t>
      </w:r>
      <w:r w:rsidRPr="00CA048D">
        <w:rPr>
          <w:rFonts w:cstheme="minorHAnsi"/>
          <w:sz w:val="24"/>
          <w:szCs w:val="24"/>
        </w:rPr>
        <w:t xml:space="preserve"> are used to provide independent living services to </w:t>
      </w:r>
      <w:r w:rsidR="00E32266" w:rsidRPr="00CA048D">
        <w:rPr>
          <w:rFonts w:cstheme="minorHAnsi"/>
          <w:sz w:val="24"/>
          <w:szCs w:val="24"/>
        </w:rPr>
        <w:t xml:space="preserve">people ages 55 and older </w:t>
      </w:r>
      <w:r w:rsidRPr="00CA048D">
        <w:rPr>
          <w:rFonts w:cstheme="minorHAnsi"/>
          <w:sz w:val="24"/>
          <w:szCs w:val="24"/>
        </w:rPr>
        <w:t>who are blind</w:t>
      </w:r>
      <w:r w:rsidR="009A0480" w:rsidRPr="00CA048D">
        <w:rPr>
          <w:rFonts w:cstheme="minorHAnsi"/>
          <w:sz w:val="24"/>
          <w:szCs w:val="24"/>
        </w:rPr>
        <w:t xml:space="preserve"> and visually impaired</w:t>
      </w:r>
      <w:r w:rsidR="00331CB7" w:rsidRPr="00CA048D">
        <w:rPr>
          <w:rFonts w:cstheme="minorHAnsi"/>
          <w:sz w:val="24"/>
          <w:szCs w:val="24"/>
        </w:rPr>
        <w:t>.</w:t>
      </w:r>
    </w:p>
    <w:p w14:paraId="6AA46B51" w14:textId="7D349DD1" w:rsidR="007367FB" w:rsidRPr="00CA048D" w:rsidRDefault="1112C94A" w:rsidP="39242BB8">
      <w:pPr>
        <w:pStyle w:val="NormalWeb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300" w:lineRule="auto"/>
        <w:rPr>
          <w:rFonts w:asciiTheme="minorHAnsi" w:hAnsiTheme="minorHAnsi" w:cstheme="minorHAnsi"/>
        </w:rPr>
      </w:pPr>
      <w:r w:rsidRPr="00CA048D">
        <w:rPr>
          <w:rFonts w:asciiTheme="minorHAnsi" w:hAnsiTheme="minorHAnsi" w:cstheme="minorHAnsi"/>
          <w:b/>
          <w:bCs/>
        </w:rPr>
        <w:t xml:space="preserve">Assistive Technology </w:t>
      </w:r>
      <w:r w:rsidR="5203F1BC" w:rsidRPr="00CA048D">
        <w:rPr>
          <w:rFonts w:asciiTheme="minorHAnsi" w:hAnsiTheme="minorHAnsi" w:cstheme="minorHAnsi"/>
          <w:b/>
          <w:bCs/>
        </w:rPr>
        <w:t>–</w:t>
      </w:r>
      <w:r w:rsidRPr="00CA048D">
        <w:rPr>
          <w:rFonts w:asciiTheme="minorHAnsi" w:hAnsiTheme="minorHAnsi" w:cstheme="minorHAnsi"/>
        </w:rPr>
        <w:t xml:space="preserve"> </w:t>
      </w:r>
      <w:r w:rsidR="788761D8" w:rsidRPr="00CA048D">
        <w:rPr>
          <w:rFonts w:asciiTheme="minorHAnsi" w:hAnsiTheme="minorHAnsi" w:cstheme="minorHAnsi"/>
        </w:rPr>
        <w:t>This unit p</w:t>
      </w:r>
      <w:r w:rsidR="5203F1BC" w:rsidRPr="00CA048D">
        <w:rPr>
          <w:rFonts w:asciiTheme="minorHAnsi" w:hAnsiTheme="minorHAnsi" w:cstheme="minorHAnsi"/>
        </w:rPr>
        <w:t xml:space="preserve">rovides assistive, </w:t>
      </w:r>
      <w:r w:rsidRPr="00CA048D">
        <w:rPr>
          <w:rFonts w:asciiTheme="minorHAnsi" w:hAnsiTheme="minorHAnsi" w:cstheme="minorHAnsi"/>
        </w:rPr>
        <w:t>adaptive</w:t>
      </w:r>
      <w:r w:rsidR="5203F1BC" w:rsidRPr="00CA048D">
        <w:rPr>
          <w:rFonts w:asciiTheme="minorHAnsi" w:hAnsiTheme="minorHAnsi" w:cstheme="minorHAnsi"/>
        </w:rPr>
        <w:t>, and rehabilitative</w:t>
      </w:r>
      <w:r w:rsidRPr="00CA048D">
        <w:rPr>
          <w:rFonts w:asciiTheme="minorHAnsi" w:hAnsiTheme="minorHAnsi" w:cstheme="minorHAnsi"/>
        </w:rPr>
        <w:t xml:space="preserve"> devices and technical consulting to </w:t>
      </w:r>
      <w:r w:rsidR="788761D8" w:rsidRPr="00CA048D">
        <w:rPr>
          <w:rFonts w:asciiTheme="minorHAnsi" w:hAnsiTheme="minorHAnsi" w:cstheme="minorHAnsi"/>
        </w:rPr>
        <w:t xml:space="preserve">consumers </w:t>
      </w:r>
      <w:r w:rsidRPr="00CA048D">
        <w:rPr>
          <w:rFonts w:asciiTheme="minorHAnsi" w:hAnsiTheme="minorHAnsi" w:cstheme="minorHAnsi"/>
        </w:rPr>
        <w:t xml:space="preserve">to help in the workplace, classroom, or </w:t>
      </w:r>
      <w:r w:rsidR="3412457B" w:rsidRPr="00CA048D">
        <w:rPr>
          <w:rFonts w:asciiTheme="minorHAnsi" w:hAnsiTheme="minorHAnsi" w:cstheme="minorHAnsi"/>
        </w:rPr>
        <w:t xml:space="preserve">with </w:t>
      </w:r>
      <w:r w:rsidRPr="00CA048D">
        <w:rPr>
          <w:rFonts w:asciiTheme="minorHAnsi" w:hAnsiTheme="minorHAnsi" w:cstheme="minorHAnsi"/>
        </w:rPr>
        <w:t xml:space="preserve">the management of </w:t>
      </w:r>
      <w:r w:rsidR="788761D8" w:rsidRPr="00CA048D">
        <w:rPr>
          <w:rFonts w:asciiTheme="minorHAnsi" w:hAnsiTheme="minorHAnsi" w:cstheme="minorHAnsi"/>
        </w:rPr>
        <w:t xml:space="preserve">their </w:t>
      </w:r>
      <w:r w:rsidRPr="00CA048D">
        <w:rPr>
          <w:rFonts w:asciiTheme="minorHAnsi" w:hAnsiTheme="minorHAnsi" w:cstheme="minorHAnsi"/>
        </w:rPr>
        <w:t xml:space="preserve">home. </w:t>
      </w:r>
    </w:p>
    <w:p w14:paraId="1ACA9FC9" w14:textId="77777777" w:rsidR="0046434F" w:rsidRPr="00CA048D" w:rsidRDefault="0046434F" w:rsidP="0046434F">
      <w:pPr>
        <w:spacing w:after="0" w:line="300" w:lineRule="auto"/>
        <w:rPr>
          <w:rFonts w:cstheme="minorHAnsi"/>
          <w:sz w:val="24"/>
          <w:szCs w:val="24"/>
        </w:rPr>
      </w:pPr>
    </w:p>
    <w:p w14:paraId="338A85DB" w14:textId="237A02D0" w:rsidR="00FE41FE" w:rsidRPr="00CA048D" w:rsidRDefault="00FE41FE" w:rsidP="0046434F">
      <w:pPr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 xml:space="preserve">MCB will continue providing important social, vocational, and residential programs, while seeking opportunities for continued innovation. </w:t>
      </w:r>
    </w:p>
    <w:p w14:paraId="48BDC710" w14:textId="77777777" w:rsidR="00FE41FE" w:rsidRPr="00CA048D" w:rsidRDefault="00FE41FE" w:rsidP="0046434F">
      <w:pPr>
        <w:spacing w:after="0" w:line="300" w:lineRule="auto"/>
        <w:rPr>
          <w:rFonts w:cstheme="minorHAnsi"/>
          <w:sz w:val="24"/>
          <w:szCs w:val="24"/>
        </w:rPr>
      </w:pPr>
    </w:p>
    <w:p w14:paraId="67C43B0B" w14:textId="7136438B" w:rsidR="0046434F" w:rsidRPr="00CA048D" w:rsidRDefault="00FE41FE" w:rsidP="0046434F">
      <w:pPr>
        <w:spacing w:after="0" w:line="300" w:lineRule="auto"/>
        <w:rPr>
          <w:rFonts w:eastAsia="Times New Roman" w:cstheme="minorHAnsi"/>
          <w:sz w:val="24"/>
          <w:szCs w:val="24"/>
        </w:rPr>
      </w:pPr>
      <w:r w:rsidRPr="00CA048D">
        <w:rPr>
          <w:rFonts w:eastAsia="Times New Roman" w:cstheme="minorHAnsi"/>
          <w:sz w:val="24"/>
          <w:szCs w:val="24"/>
        </w:rPr>
        <w:t>In my 35 years working at MCB, we have always been a tight-knit agency. We have a great staff of approximately</w:t>
      </w:r>
      <w:r w:rsidR="00B13CFC" w:rsidRPr="00CA048D">
        <w:rPr>
          <w:rFonts w:eastAsia="Times New Roman" w:cstheme="minorHAnsi"/>
          <w:sz w:val="24"/>
          <w:szCs w:val="24"/>
        </w:rPr>
        <w:t xml:space="preserve"> </w:t>
      </w:r>
      <w:r w:rsidRPr="00CA048D">
        <w:rPr>
          <w:rFonts w:eastAsia="Times New Roman" w:cstheme="minorHAnsi"/>
          <w:sz w:val="24"/>
          <w:szCs w:val="24"/>
        </w:rPr>
        <w:t xml:space="preserve">130 employees who </w:t>
      </w:r>
      <w:r w:rsidR="00756398" w:rsidRPr="00CA048D">
        <w:rPr>
          <w:rFonts w:eastAsia="Times New Roman" w:cstheme="minorHAnsi"/>
          <w:sz w:val="24"/>
          <w:szCs w:val="24"/>
        </w:rPr>
        <w:t xml:space="preserve">are committed to </w:t>
      </w:r>
      <w:r w:rsidRPr="00CA048D">
        <w:rPr>
          <w:rFonts w:eastAsia="Times New Roman" w:cstheme="minorHAnsi"/>
          <w:sz w:val="24"/>
          <w:szCs w:val="24"/>
        </w:rPr>
        <w:t>work</w:t>
      </w:r>
      <w:r w:rsidR="00756398" w:rsidRPr="00CA048D">
        <w:rPr>
          <w:rFonts w:eastAsia="Times New Roman" w:cstheme="minorHAnsi"/>
          <w:sz w:val="24"/>
          <w:szCs w:val="24"/>
        </w:rPr>
        <w:t>ing</w:t>
      </w:r>
      <w:r w:rsidRPr="00CA048D">
        <w:rPr>
          <w:rFonts w:eastAsia="Times New Roman" w:cstheme="minorHAnsi"/>
          <w:sz w:val="24"/>
          <w:szCs w:val="24"/>
        </w:rPr>
        <w:t xml:space="preserve"> together to serve the people of Massachusetts who are blind and visually impaired.</w:t>
      </w:r>
    </w:p>
    <w:p w14:paraId="760E80D7" w14:textId="77777777" w:rsidR="0046434F" w:rsidRPr="00CA048D" w:rsidRDefault="0046434F" w:rsidP="0046434F">
      <w:pPr>
        <w:spacing w:after="0" w:line="300" w:lineRule="auto"/>
        <w:rPr>
          <w:rFonts w:eastAsia="Times New Roman" w:cstheme="minorHAnsi"/>
          <w:sz w:val="24"/>
          <w:szCs w:val="24"/>
        </w:rPr>
      </w:pPr>
    </w:p>
    <w:p w14:paraId="0BCF3BF6" w14:textId="5007FDB8" w:rsidR="00FE41FE" w:rsidRPr="00CA048D" w:rsidRDefault="00217376" w:rsidP="0046434F">
      <w:pPr>
        <w:spacing w:after="0" w:line="300" w:lineRule="auto"/>
        <w:rPr>
          <w:rFonts w:eastAsia="Times New Roman" w:cstheme="minorHAnsi"/>
          <w:sz w:val="24"/>
          <w:szCs w:val="24"/>
        </w:rPr>
      </w:pPr>
      <w:r w:rsidRPr="00CA048D">
        <w:rPr>
          <w:rFonts w:eastAsia="Times New Roman" w:cstheme="minorHAnsi"/>
          <w:sz w:val="24"/>
          <w:szCs w:val="24"/>
        </w:rPr>
        <w:t xml:space="preserve">I am </w:t>
      </w:r>
      <w:r w:rsidR="0046434F" w:rsidRPr="00CA048D">
        <w:rPr>
          <w:rFonts w:eastAsia="Times New Roman" w:cstheme="minorHAnsi"/>
          <w:sz w:val="24"/>
          <w:szCs w:val="24"/>
        </w:rPr>
        <w:t xml:space="preserve">truly </w:t>
      </w:r>
      <w:r w:rsidRPr="00CA048D">
        <w:rPr>
          <w:rFonts w:eastAsia="Times New Roman" w:cstheme="minorHAnsi"/>
          <w:sz w:val="24"/>
          <w:szCs w:val="24"/>
        </w:rPr>
        <w:t>humbled to have been named Acting Commissioner by Secretary Walsh and I thank her and the entire Healey-Driscoll Administration team for their commitment to MCB and the community we serve.</w:t>
      </w:r>
    </w:p>
    <w:p w14:paraId="78826585" w14:textId="77777777" w:rsidR="0046434F" w:rsidRPr="00CA048D" w:rsidRDefault="0046434F" w:rsidP="0046434F">
      <w:pPr>
        <w:spacing w:after="0" w:line="300" w:lineRule="auto"/>
        <w:rPr>
          <w:rFonts w:cstheme="minorHAnsi"/>
          <w:sz w:val="24"/>
          <w:szCs w:val="24"/>
        </w:rPr>
      </w:pPr>
    </w:p>
    <w:p w14:paraId="2EF8C8D0" w14:textId="712B0A5B" w:rsidR="00217376" w:rsidRPr="00CA048D" w:rsidRDefault="221831C7" w:rsidP="0046434F">
      <w:pPr>
        <w:spacing w:after="0" w:line="30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t xml:space="preserve">I thank you for </w:t>
      </w:r>
      <w:r w:rsidR="28E3F4F9" w:rsidRPr="00CA048D">
        <w:rPr>
          <w:rFonts w:cstheme="minorHAnsi"/>
          <w:sz w:val="24"/>
          <w:szCs w:val="24"/>
        </w:rPr>
        <w:t xml:space="preserve">your </w:t>
      </w:r>
      <w:r w:rsidR="2187AB6C" w:rsidRPr="00CA048D">
        <w:rPr>
          <w:rFonts w:cstheme="minorHAnsi"/>
          <w:sz w:val="24"/>
          <w:szCs w:val="24"/>
        </w:rPr>
        <w:t xml:space="preserve">partnership </w:t>
      </w:r>
      <w:r w:rsidR="28E3F4F9" w:rsidRPr="00CA048D">
        <w:rPr>
          <w:rFonts w:cstheme="minorHAnsi"/>
          <w:sz w:val="24"/>
          <w:szCs w:val="24"/>
        </w:rPr>
        <w:t xml:space="preserve">and </w:t>
      </w:r>
      <w:r w:rsidRPr="00CA048D">
        <w:rPr>
          <w:rFonts w:cstheme="minorHAnsi"/>
          <w:sz w:val="24"/>
          <w:szCs w:val="24"/>
        </w:rPr>
        <w:t xml:space="preserve">the opportunity to testify here today. I look forward to our ongoing </w:t>
      </w:r>
      <w:r w:rsidR="28E3F4F9" w:rsidRPr="00CA048D">
        <w:rPr>
          <w:rFonts w:cstheme="minorHAnsi"/>
          <w:sz w:val="24"/>
          <w:szCs w:val="24"/>
        </w:rPr>
        <w:t>work together</w:t>
      </w:r>
      <w:r w:rsidRPr="00CA048D">
        <w:rPr>
          <w:rFonts w:cstheme="minorHAnsi"/>
          <w:sz w:val="24"/>
          <w:szCs w:val="24"/>
        </w:rPr>
        <w:t>, and I am pleased to take any questions</w:t>
      </w:r>
      <w:r w:rsidR="28E3F4F9" w:rsidRPr="00CA048D">
        <w:rPr>
          <w:rFonts w:cstheme="minorHAnsi"/>
          <w:sz w:val="24"/>
          <w:szCs w:val="24"/>
        </w:rPr>
        <w:t xml:space="preserve"> from the Committee</w:t>
      </w:r>
      <w:r w:rsidRPr="00CA048D">
        <w:rPr>
          <w:rFonts w:cstheme="minorHAnsi"/>
          <w:sz w:val="24"/>
          <w:szCs w:val="24"/>
        </w:rPr>
        <w:t>.</w:t>
      </w:r>
      <w:bookmarkEnd w:id="0"/>
      <w:bookmarkEnd w:id="1"/>
    </w:p>
    <w:p w14:paraId="1D2EDFC6" w14:textId="77777777" w:rsidR="00217376" w:rsidRPr="00CA048D" w:rsidRDefault="00217376">
      <w:pPr>
        <w:spacing w:after="160" w:line="259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sz w:val="24"/>
          <w:szCs w:val="24"/>
        </w:rPr>
        <w:br w:type="page"/>
      </w:r>
    </w:p>
    <w:p w14:paraId="41381168" w14:textId="77777777" w:rsidR="00217376" w:rsidRPr="00CA048D" w:rsidRDefault="00217376" w:rsidP="00355218">
      <w:pPr>
        <w:spacing w:after="0" w:line="240" w:lineRule="auto"/>
        <w:rPr>
          <w:rFonts w:cstheme="minorHAnsi"/>
          <w:sz w:val="24"/>
          <w:szCs w:val="24"/>
        </w:rPr>
        <w:sectPr w:rsidR="00217376" w:rsidRPr="00CA048D" w:rsidSect="00A25CB1"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7959D" w14:textId="1E848F90" w:rsidR="00E477FD" w:rsidRPr="00CA048D" w:rsidRDefault="00217376" w:rsidP="00355218">
      <w:pPr>
        <w:spacing w:after="0" w:line="240" w:lineRule="auto"/>
        <w:rPr>
          <w:rFonts w:cstheme="minorHAnsi"/>
          <w:sz w:val="24"/>
          <w:szCs w:val="24"/>
        </w:rPr>
      </w:pPr>
      <w:r w:rsidRPr="00CA048D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6C45C9D0" wp14:editId="0A7EC410">
            <wp:extent cx="9098280" cy="6362700"/>
            <wp:effectExtent l="0" t="0" r="7620" b="0"/>
            <wp:docPr id="1" name="Chart 1" descr="Bar graph with title MCB Consumer Breakdown By County &#10;&#10;Barnstable 4%&#10;Berkshire 3%&#10;Bristol 9%&#10;Dukes 0%&#10;Essex 12%&#10;Franklin 1%&#10;Hampden 9%&#10;Hampshire 2%&#10;Middlesex 21%&#10;Nantucket 0%&#10;Norfolk 10%&#10;Plymouth 7%&#10;Suffolk 11%&#10;Worcester 11%">
              <a:extLst xmlns:a="http://schemas.openxmlformats.org/drawingml/2006/main">
                <a:ext uri="{FF2B5EF4-FFF2-40B4-BE49-F238E27FC236}">
                  <a16:creationId xmlns:a16="http://schemas.microsoft.com/office/drawing/2014/main" id="{7011B8BA-5A7C-2554-91B3-3CD30D5CE2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844667" w14:textId="6862C0F9" w:rsidR="00217376" w:rsidRPr="003C0A5A" w:rsidRDefault="00217376" w:rsidP="003552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A5A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F91F9CF" wp14:editId="7A360784">
            <wp:extent cx="9182100" cy="6903720"/>
            <wp:effectExtent l="0" t="0" r="0" b="11430"/>
            <wp:docPr id="3" name="Chart 3" descr="Pie Chart with the title MCB Consumer Breakdown By Age&#10;&#10;0-9, 3%&#10;10-19, 4%&#10;20-29, 4%&#10;30-39, 5%&#10;40-49, 5%&#10;50-59, 8%&#10;60-69, 11%&#10;70-79, 14%&#10;80-89, 17%&#10;90+, 29%">
              <a:extLst xmlns:a="http://schemas.openxmlformats.org/drawingml/2006/main">
                <a:ext uri="{FF2B5EF4-FFF2-40B4-BE49-F238E27FC236}">
                  <a16:creationId xmlns:a16="http://schemas.microsoft.com/office/drawing/2014/main" id="{4DB051B8-831E-091A-D905-16557A1172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217376" w:rsidRPr="003C0A5A" w:rsidSect="00081B37"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C745" w14:textId="77777777" w:rsidR="00007381" w:rsidRDefault="00007381" w:rsidP="007367FB">
      <w:pPr>
        <w:spacing w:after="0" w:line="240" w:lineRule="auto"/>
      </w:pPr>
      <w:r>
        <w:separator/>
      </w:r>
    </w:p>
  </w:endnote>
  <w:endnote w:type="continuationSeparator" w:id="0">
    <w:p w14:paraId="4CDCF2FE" w14:textId="77777777" w:rsidR="00007381" w:rsidRDefault="00007381" w:rsidP="0073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818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4893A" w14:textId="77777777" w:rsidR="00206246" w:rsidRDefault="00ED5D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12F8B" w14:textId="77777777" w:rsidR="00F53C2E" w:rsidRDefault="00D00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A411" w14:textId="77777777" w:rsidR="00F53C2E" w:rsidRPr="00E72C64" w:rsidRDefault="00ED5D5A" w:rsidP="00E72C64">
    <w:pPr>
      <w:jc w:val="center"/>
      <w:rPr>
        <w:rFonts w:ascii="Arial" w:hAnsi="Arial" w:cs="Arial"/>
        <w:sz w:val="24"/>
        <w:szCs w:val="24"/>
      </w:rPr>
    </w:pPr>
    <w:r w:rsidRPr="00E72C64">
      <w:rPr>
        <w:rFonts w:ascii="Arial" w:hAnsi="Arial" w:cs="Arial"/>
        <w:sz w:val="24"/>
        <w:szCs w:val="24"/>
      </w:rPr>
      <w:t xml:space="preserve">617-727-5550 | Email: </w:t>
    </w:r>
    <w:hyperlink r:id="rId1" w:history="1">
      <w:r w:rsidRPr="00E72C64">
        <w:rPr>
          <w:rStyle w:val="Hyperlink"/>
          <w:rFonts w:ascii="Arial" w:hAnsi="Arial" w:cs="Arial"/>
          <w:sz w:val="24"/>
          <w:szCs w:val="24"/>
        </w:rPr>
        <w:t>mcbinfo@state.ma.us</w:t>
      </w:r>
    </w:hyperlink>
    <w:r w:rsidRPr="00E72C64">
      <w:rPr>
        <w:rFonts w:ascii="Arial" w:hAnsi="Arial" w:cs="Arial"/>
        <w:sz w:val="24"/>
        <w:szCs w:val="24"/>
      </w:rPr>
      <w:t xml:space="preserve"> | </w:t>
    </w:r>
    <w:hyperlink r:id="rId2" w:history="1">
      <w:r w:rsidRPr="00703DB3">
        <w:rPr>
          <w:rStyle w:val="Hyperlink"/>
          <w:rFonts w:ascii="Arial" w:hAnsi="Arial" w:cs="Arial"/>
          <w:sz w:val="24"/>
          <w:szCs w:val="24"/>
        </w:rPr>
        <w:t>www.mass.gov/mcb</w:t>
      </w:r>
    </w:hyperlink>
    <w:r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4DDB" w14:textId="2245AD17" w:rsidR="0046434F" w:rsidRPr="0046434F" w:rsidRDefault="0046434F" w:rsidP="00464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37BC" w14:textId="77777777" w:rsidR="00007381" w:rsidRDefault="00007381" w:rsidP="007367FB">
      <w:pPr>
        <w:spacing w:after="0" w:line="240" w:lineRule="auto"/>
      </w:pPr>
      <w:r>
        <w:separator/>
      </w:r>
    </w:p>
  </w:footnote>
  <w:footnote w:type="continuationSeparator" w:id="0">
    <w:p w14:paraId="4DBA1671" w14:textId="77777777" w:rsidR="00007381" w:rsidRDefault="00007381" w:rsidP="0073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9F0D" w14:textId="77777777" w:rsidR="008752B2" w:rsidRDefault="00ED5D5A" w:rsidP="008752B2">
    <w:pPr>
      <w:pStyle w:val="Header"/>
      <w:rPr>
        <w:noProof/>
        <w:color w:val="1F497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7E1F8" wp14:editId="00A00558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589655" cy="11734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123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D5275" w14:textId="77777777" w:rsidR="008752B2" w:rsidRDefault="00ED5D5A" w:rsidP="008752B2">
                          <w:pPr>
                            <w:pStyle w:val="Header"/>
                            <w:jc w:val="center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MASSACHUSETTS COMMISSION FOR THE BLIND</w:t>
                          </w:r>
                        </w:p>
                        <w:p w14:paraId="657122D3" w14:textId="77777777" w:rsidR="008752B2" w:rsidRDefault="00ED5D5A" w:rsidP="008752B2">
                          <w:pPr>
                            <w:pStyle w:val="Header"/>
                            <w:jc w:val="center"/>
                            <w:rPr>
                              <w:b/>
                              <w:color w:val="1F497D"/>
                            </w:rPr>
                          </w:pPr>
                          <w:r>
                            <w:rPr>
                              <w:b/>
                              <w:color w:val="1F497D"/>
                            </w:rPr>
                            <w:t>COMMONWEALTH OF MASSACHUSETTS</w:t>
                          </w:r>
                        </w:p>
                        <w:p w14:paraId="4051EE11" w14:textId="77777777" w:rsidR="00E00797" w:rsidRDefault="00ED5D5A" w:rsidP="00E00797">
                          <w:pPr>
                            <w:pStyle w:val="Header"/>
                            <w:jc w:val="center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 xml:space="preserve">600 WASHINGTON ST, BOSTON, MA 02111 </w:t>
                          </w:r>
                        </w:p>
                        <w:p w14:paraId="2226CDDB" w14:textId="77777777" w:rsidR="008752B2" w:rsidRDefault="00ED5D5A" w:rsidP="008752B2">
                          <w:pPr>
                            <w:pStyle w:val="Header"/>
                            <w:jc w:val="center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(617) 573-1600</w:t>
                          </w:r>
                        </w:p>
                        <w:p w14:paraId="45B40F91" w14:textId="77777777" w:rsidR="008752B2" w:rsidRDefault="00D00406" w:rsidP="008752B2">
                          <w:pPr>
                            <w:pStyle w:val="Header"/>
                            <w:jc w:val="center"/>
                            <w:rPr>
                              <w:color w:val="1F497D"/>
                            </w:rPr>
                          </w:pPr>
                        </w:p>
                        <w:p w14:paraId="27C612AE" w14:textId="77777777" w:rsidR="008752B2" w:rsidRDefault="00D00406" w:rsidP="008752B2">
                          <w:pPr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57E1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282.65pt;height:92.4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" filled="f" stroked="f">
              <v:textbox style="mso-fit-shape-to-text:t">
                <w:txbxContent>
                  <w:p w14:paraId="239D5275" w14:textId="77777777" w:rsidR="008752B2" w:rsidRDefault="00ED5D5A" w:rsidP="008752B2">
                    <w:pPr>
                      <w:pStyle w:val="Header"/>
                      <w:jc w:val="center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MASSACHUSETTS COMMISSION FOR THE BLIND</w:t>
                    </w:r>
                  </w:p>
                  <w:p w14:paraId="657122D3" w14:textId="77777777" w:rsidR="008752B2" w:rsidRDefault="00ED5D5A" w:rsidP="008752B2">
                    <w:pPr>
                      <w:pStyle w:val="Header"/>
                      <w:jc w:val="center"/>
                      <w:rPr>
                        <w:b/>
                        <w:color w:val="1F497D"/>
                      </w:rPr>
                    </w:pPr>
                    <w:r>
                      <w:rPr>
                        <w:b/>
                        <w:color w:val="1F497D"/>
                      </w:rPr>
                      <w:t>COMMONWEALTH OF MASSACHUSETTS</w:t>
                    </w:r>
                  </w:p>
                  <w:p w14:paraId="4051EE11" w14:textId="77777777" w:rsidR="00E00797" w:rsidRDefault="00ED5D5A" w:rsidP="00E00797">
                    <w:pPr>
                      <w:pStyle w:val="Header"/>
                      <w:jc w:val="center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 xml:space="preserve">600 WASHINGTON ST, BOSTON, MA 02111 </w:t>
                    </w:r>
                  </w:p>
                  <w:p w14:paraId="2226CDDB" w14:textId="77777777" w:rsidR="008752B2" w:rsidRDefault="00ED5D5A" w:rsidP="008752B2">
                    <w:pPr>
                      <w:pStyle w:val="Header"/>
                      <w:jc w:val="center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(617) 573-1600</w:t>
                    </w:r>
                  </w:p>
                  <w:p w14:paraId="45B40F91" w14:textId="77777777" w:rsidR="008752B2" w:rsidRDefault="00D00406" w:rsidP="008752B2">
                    <w:pPr>
                      <w:pStyle w:val="Header"/>
                      <w:jc w:val="center"/>
                      <w:rPr>
                        <w:color w:val="1F497D"/>
                      </w:rPr>
                    </w:pPr>
                  </w:p>
                  <w:p w14:paraId="27C612AE" w14:textId="77777777" w:rsidR="008752B2" w:rsidRDefault="00D00406" w:rsidP="008752B2">
                    <w:pPr>
                      <w:rPr>
                        <w:color w:val="1F497D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1F497D"/>
      </w:rPr>
      <w:drawing>
        <wp:inline distT="0" distB="0" distL="0" distR="0" wp14:anchorId="62A30842" wp14:editId="412925A3">
          <wp:extent cx="1162050" cy="1377950"/>
          <wp:effectExtent l="0" t="0" r="0" b="0"/>
          <wp:docPr id="4" name="Picture 4" descr="Commonwealth of Massachusetts state se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mmonwealth of Massachusetts state seal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857B8F" w14:textId="77777777" w:rsidR="008752B2" w:rsidRDefault="00ED5D5A" w:rsidP="008752B2">
    <w:pPr>
      <w:pStyle w:val="Header"/>
      <w:rPr>
        <w:b/>
        <w:color w:val="1F497D"/>
      </w:rPr>
    </w:pPr>
    <w:r>
      <w:rPr>
        <w:b/>
        <w:color w:val="1F497D"/>
      </w:rPr>
      <w:t>MAURA T. HEALEY</w:t>
    </w:r>
    <w:r>
      <w:rPr>
        <w:b/>
        <w:color w:val="1F497D"/>
      </w:rPr>
      <w:tab/>
    </w:r>
    <w:r>
      <w:rPr>
        <w:b/>
        <w:color w:val="1F497D"/>
      </w:rPr>
      <w:tab/>
      <w:t>KATHLEEN E. WALSH</w:t>
    </w:r>
  </w:p>
  <w:p w14:paraId="5CE1DB83" w14:textId="77777777" w:rsidR="008752B2" w:rsidRDefault="00ED5D5A" w:rsidP="008752B2">
    <w:pPr>
      <w:pStyle w:val="Header"/>
      <w:rPr>
        <w:b/>
        <w:color w:val="1F497D"/>
      </w:rPr>
    </w:pPr>
    <w:r>
      <w:rPr>
        <w:color w:val="1F497D"/>
        <w:sz w:val="20"/>
        <w:szCs w:val="20"/>
      </w:rPr>
      <w:t>GOVERNOR</w:t>
    </w:r>
    <w:r>
      <w:rPr>
        <w:b/>
        <w:color w:val="1F497D"/>
      </w:rPr>
      <w:t xml:space="preserve">                                                                                                            </w:t>
    </w:r>
    <w:r>
      <w:rPr>
        <w:b/>
        <w:color w:val="1F497D"/>
      </w:rPr>
      <w:tab/>
      <w:t xml:space="preserve">     </w:t>
    </w:r>
    <w:r>
      <w:rPr>
        <w:color w:val="1F497D"/>
        <w:sz w:val="20"/>
        <w:szCs w:val="20"/>
      </w:rPr>
      <w:t>SECRETARY</w:t>
    </w:r>
  </w:p>
  <w:p w14:paraId="5FAF2421" w14:textId="77777777" w:rsidR="008752B2" w:rsidRDefault="00D00406" w:rsidP="008752B2">
    <w:pPr>
      <w:pStyle w:val="Header"/>
      <w:rPr>
        <w:b/>
        <w:color w:val="1F497D"/>
      </w:rPr>
    </w:pPr>
  </w:p>
  <w:p w14:paraId="5D09E346" w14:textId="378EE0D0" w:rsidR="008752B2" w:rsidRDefault="00ED5D5A" w:rsidP="008752B2">
    <w:pPr>
      <w:pStyle w:val="Header"/>
      <w:rPr>
        <w:b/>
        <w:color w:val="1F497D"/>
      </w:rPr>
    </w:pPr>
    <w:r>
      <w:rPr>
        <w:b/>
        <w:color w:val="1F497D"/>
      </w:rPr>
      <w:t xml:space="preserve">KIMBERLEY DRISCOLL                                   </w:t>
    </w:r>
    <w:r>
      <w:rPr>
        <w:color w:val="1F497D"/>
      </w:rPr>
      <w:t xml:space="preserve">     </w:t>
    </w:r>
    <w:r>
      <w:rPr>
        <w:color w:val="1F497D"/>
      </w:rPr>
      <w:tab/>
    </w:r>
    <w:r>
      <w:rPr>
        <w:color w:val="1F497D"/>
      </w:rPr>
      <w:tab/>
    </w:r>
    <w:r w:rsidR="007367FB">
      <w:rPr>
        <w:b/>
        <w:color w:val="1F497D"/>
      </w:rPr>
      <w:t>JOHN OLIVEIRA</w:t>
    </w:r>
    <w:r>
      <w:rPr>
        <w:color w:val="1F497D"/>
      </w:rPr>
      <w:t xml:space="preserve">         </w:t>
    </w:r>
  </w:p>
  <w:p w14:paraId="5F60D3BD" w14:textId="699B9BA7" w:rsidR="00F53C2E" w:rsidRPr="008752B2" w:rsidRDefault="00ED5D5A" w:rsidP="008752B2">
    <w:pPr>
      <w:pStyle w:val="Header"/>
      <w:rPr>
        <w:color w:val="1F497D"/>
      </w:rPr>
    </w:pPr>
    <w:r>
      <w:rPr>
        <w:color w:val="1F497D"/>
        <w:sz w:val="20"/>
        <w:szCs w:val="20"/>
      </w:rPr>
      <w:t xml:space="preserve">LIEUTENANT GOVERNOR </w:t>
    </w:r>
    <w:r>
      <w:rPr>
        <w:color w:val="1F497D"/>
        <w:sz w:val="20"/>
        <w:szCs w:val="20"/>
      </w:rPr>
      <w:tab/>
    </w:r>
    <w:r>
      <w:rPr>
        <w:color w:val="1F497D"/>
        <w:sz w:val="20"/>
        <w:szCs w:val="20"/>
      </w:rPr>
      <w:tab/>
    </w:r>
    <w:r w:rsidR="007367FB">
      <w:rPr>
        <w:color w:val="1F497D"/>
        <w:sz w:val="20"/>
        <w:szCs w:val="20"/>
      </w:rPr>
      <w:t xml:space="preserve">ACTING </w:t>
    </w:r>
    <w:r>
      <w:rPr>
        <w:color w:val="1F497D"/>
        <w:sz w:val="20"/>
        <w:szCs w:val="20"/>
      </w:rPr>
      <w:t>COMMISSIONER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BD6B" w14:textId="774F4307" w:rsidR="00217376" w:rsidRPr="008752B2" w:rsidRDefault="00217376" w:rsidP="00217376">
    <w:pPr>
      <w:pStyle w:val="Header"/>
      <w:rPr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B15"/>
    <w:multiLevelType w:val="hybridMultilevel"/>
    <w:tmpl w:val="3FC4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66E32"/>
    <w:multiLevelType w:val="hybridMultilevel"/>
    <w:tmpl w:val="F5660D98"/>
    <w:lvl w:ilvl="0" w:tplc="4A08A86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16FB5"/>
    <w:multiLevelType w:val="hybridMultilevel"/>
    <w:tmpl w:val="5BD4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C2CAA"/>
    <w:multiLevelType w:val="hybridMultilevel"/>
    <w:tmpl w:val="6DF81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2302B2"/>
    <w:multiLevelType w:val="multilevel"/>
    <w:tmpl w:val="0CC4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60415551">
    <w:abstractNumId w:val="1"/>
  </w:num>
  <w:num w:numId="2" w16cid:durableId="1488932875">
    <w:abstractNumId w:val="3"/>
  </w:num>
  <w:num w:numId="3" w16cid:durableId="1929075825">
    <w:abstractNumId w:val="4"/>
  </w:num>
  <w:num w:numId="4" w16cid:durableId="704795997">
    <w:abstractNumId w:val="4"/>
  </w:num>
  <w:num w:numId="5" w16cid:durableId="557128079">
    <w:abstractNumId w:val="3"/>
  </w:num>
  <w:num w:numId="6" w16cid:durableId="1045108296">
    <w:abstractNumId w:val="0"/>
  </w:num>
  <w:num w:numId="7" w16cid:durableId="1439444593">
    <w:abstractNumId w:val="0"/>
  </w:num>
  <w:num w:numId="8" w16cid:durableId="191123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FB"/>
    <w:rsid w:val="00007381"/>
    <w:rsid w:val="00024065"/>
    <w:rsid w:val="00034195"/>
    <w:rsid w:val="00034672"/>
    <w:rsid w:val="00081B37"/>
    <w:rsid w:val="001B2EF0"/>
    <w:rsid w:val="001D3C65"/>
    <w:rsid w:val="001E5C9F"/>
    <w:rsid w:val="001F6A08"/>
    <w:rsid w:val="00217376"/>
    <w:rsid w:val="00224EA6"/>
    <w:rsid w:val="002606DE"/>
    <w:rsid w:val="002C580F"/>
    <w:rsid w:val="002F4B1B"/>
    <w:rsid w:val="00303F6C"/>
    <w:rsid w:val="00331CB7"/>
    <w:rsid w:val="00355218"/>
    <w:rsid w:val="003C0A5A"/>
    <w:rsid w:val="00445E78"/>
    <w:rsid w:val="0046434F"/>
    <w:rsid w:val="00474D3A"/>
    <w:rsid w:val="00481241"/>
    <w:rsid w:val="005915AD"/>
    <w:rsid w:val="0059205B"/>
    <w:rsid w:val="005A49FD"/>
    <w:rsid w:val="005B09A5"/>
    <w:rsid w:val="005F0D65"/>
    <w:rsid w:val="006052B4"/>
    <w:rsid w:val="00617BE5"/>
    <w:rsid w:val="006402D0"/>
    <w:rsid w:val="006A027F"/>
    <w:rsid w:val="007367FB"/>
    <w:rsid w:val="00756398"/>
    <w:rsid w:val="00792488"/>
    <w:rsid w:val="00842740"/>
    <w:rsid w:val="0084601D"/>
    <w:rsid w:val="009A0480"/>
    <w:rsid w:val="00A25CB1"/>
    <w:rsid w:val="00AC788A"/>
    <w:rsid w:val="00B13CFC"/>
    <w:rsid w:val="00B145F7"/>
    <w:rsid w:val="00C72997"/>
    <w:rsid w:val="00CA048D"/>
    <w:rsid w:val="00D263F4"/>
    <w:rsid w:val="00D45548"/>
    <w:rsid w:val="00DB3752"/>
    <w:rsid w:val="00DC4E79"/>
    <w:rsid w:val="00E21494"/>
    <w:rsid w:val="00E21ED7"/>
    <w:rsid w:val="00E32266"/>
    <w:rsid w:val="00E477FD"/>
    <w:rsid w:val="00ED5D5A"/>
    <w:rsid w:val="00EF00D5"/>
    <w:rsid w:val="00F778F5"/>
    <w:rsid w:val="00FC214C"/>
    <w:rsid w:val="00FE41FE"/>
    <w:rsid w:val="01E465F9"/>
    <w:rsid w:val="035173A7"/>
    <w:rsid w:val="056C1875"/>
    <w:rsid w:val="06EC2EBB"/>
    <w:rsid w:val="08EBE590"/>
    <w:rsid w:val="0C73D23C"/>
    <w:rsid w:val="0C935843"/>
    <w:rsid w:val="0E7A9BCF"/>
    <w:rsid w:val="1112C94A"/>
    <w:rsid w:val="19A75D5C"/>
    <w:rsid w:val="1D105616"/>
    <w:rsid w:val="204F4A08"/>
    <w:rsid w:val="2187AB6C"/>
    <w:rsid w:val="221831C7"/>
    <w:rsid w:val="225F65BB"/>
    <w:rsid w:val="24EC06F1"/>
    <w:rsid w:val="28E3F4F9"/>
    <w:rsid w:val="2A032943"/>
    <w:rsid w:val="3239AB94"/>
    <w:rsid w:val="33331FDA"/>
    <w:rsid w:val="3412457B"/>
    <w:rsid w:val="3809FE8C"/>
    <w:rsid w:val="38DF8921"/>
    <w:rsid w:val="39242BB8"/>
    <w:rsid w:val="41ACA41D"/>
    <w:rsid w:val="43DA4CF7"/>
    <w:rsid w:val="4A7C42DC"/>
    <w:rsid w:val="5203F1BC"/>
    <w:rsid w:val="59A93CA7"/>
    <w:rsid w:val="5E149B5B"/>
    <w:rsid w:val="75F91986"/>
    <w:rsid w:val="788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DBD587"/>
  <w15:chartTrackingRefBased/>
  <w15:docId w15:val="{68CB5881-B0D6-4596-AC9C-522DB3BB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7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7FB"/>
  </w:style>
  <w:style w:type="paragraph" w:styleId="Footer">
    <w:name w:val="footer"/>
    <w:basedOn w:val="Normal"/>
    <w:link w:val="FooterChar"/>
    <w:uiPriority w:val="99"/>
    <w:unhideWhenUsed/>
    <w:rsid w:val="0073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7FB"/>
  </w:style>
  <w:style w:type="character" w:styleId="Hyperlink">
    <w:name w:val="Hyperlink"/>
    <w:basedOn w:val="DefaultParagraphFont"/>
    <w:uiPriority w:val="99"/>
    <w:unhideWhenUsed/>
    <w:rsid w:val="007367F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367F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367FB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7367FB"/>
  </w:style>
  <w:style w:type="paragraph" w:styleId="NormalWeb">
    <w:name w:val="Normal (Web)"/>
    <w:basedOn w:val="Normal"/>
    <w:uiPriority w:val="99"/>
    <w:unhideWhenUsed/>
    <w:rsid w:val="0073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41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6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mcb" TargetMode="External"/><Relationship Id="rId1" Type="http://schemas.openxmlformats.org/officeDocument/2006/relationships/hyperlink" Target="mailto:mcbinfo@state.m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GSaccone\AppData\Local\Microsoft\Windows\INetCache\Content.Outlook\NA96ZXCL\Data%20for%20Mik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MCB Consumer</a:t>
            </a:r>
            <a:r>
              <a:rPr lang="en-US" baseline="0"/>
              <a:t> Breakdown</a:t>
            </a:r>
            <a:r>
              <a:rPr lang="en-US"/>
              <a:t> by County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County!$C$1</c:f>
              <c:strCache>
                <c:ptCount val="1"/>
              </c:strCache>
            </c:strRef>
          </c:tx>
          <c:spPr>
            <a:solidFill>
              <a:schemeClr val="accent1"/>
            </a:solidFill>
            <a:ln w="60325"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County!$A$2:$A$15</c:f>
              <c:strCache>
                <c:ptCount val="14"/>
                <c:pt idx="0">
                  <c:v>Barstable</c:v>
                </c:pt>
                <c:pt idx="1">
                  <c:v>Berkshire</c:v>
                </c:pt>
                <c:pt idx="2">
                  <c:v>Bristol</c:v>
                </c:pt>
                <c:pt idx="3">
                  <c:v>Dukes</c:v>
                </c:pt>
                <c:pt idx="4">
                  <c:v>Essex</c:v>
                </c:pt>
                <c:pt idx="5">
                  <c:v>Franklin</c:v>
                </c:pt>
                <c:pt idx="6">
                  <c:v>Hampden</c:v>
                </c:pt>
                <c:pt idx="7">
                  <c:v>Hampshire</c:v>
                </c:pt>
                <c:pt idx="8">
                  <c:v>Middlesex</c:v>
                </c:pt>
                <c:pt idx="9">
                  <c:v>Nantucket</c:v>
                </c:pt>
                <c:pt idx="10">
                  <c:v>Norfolk</c:v>
                </c:pt>
                <c:pt idx="11">
                  <c:v>Plymouth</c:v>
                </c:pt>
                <c:pt idx="12">
                  <c:v>Suffolk</c:v>
                </c:pt>
                <c:pt idx="13">
                  <c:v>Worcester</c:v>
                </c:pt>
              </c:strCache>
            </c:strRef>
          </c:cat>
          <c:val>
            <c:numRef>
              <c:f>County!$C$2:$C$15</c:f>
              <c:numCache>
                <c:formatCode>0%</c:formatCode>
                <c:ptCount val="14"/>
                <c:pt idx="0">
                  <c:v>4.3519006618637612E-2</c:v>
                </c:pt>
                <c:pt idx="1">
                  <c:v>2.5625256252562525E-2</c:v>
                </c:pt>
                <c:pt idx="2">
                  <c:v>8.859017161600187E-2</c:v>
                </c:pt>
                <c:pt idx="3">
                  <c:v>2.1085925144965737E-3</c:v>
                </c:pt>
                <c:pt idx="4">
                  <c:v>0.11544544016868741</c:v>
                </c:pt>
                <c:pt idx="5">
                  <c:v>9.8986704152755813E-3</c:v>
                </c:pt>
                <c:pt idx="6">
                  <c:v>9.4125226966555384E-2</c:v>
                </c:pt>
                <c:pt idx="7">
                  <c:v>2.1320213202132021E-2</c:v>
                </c:pt>
                <c:pt idx="8">
                  <c:v>0.20640777836349791</c:v>
                </c:pt>
                <c:pt idx="9">
                  <c:v>6.7357816435307215E-4</c:v>
                </c:pt>
                <c:pt idx="10">
                  <c:v>9.5238095238095233E-2</c:v>
                </c:pt>
                <c:pt idx="11">
                  <c:v>7.0110701107011064E-2</c:v>
                </c:pt>
                <c:pt idx="12">
                  <c:v>0.11471328999004275</c:v>
                </c:pt>
                <c:pt idx="13">
                  <c:v>0.11222397938265097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73-4BE4-919D-D3C58C383B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00439232"/>
        <c:axId val="1200440896"/>
      </c:barChart>
      <c:catAx>
        <c:axId val="1200439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b="0"/>
                  <a:t>County</a:t>
                </a:r>
              </a:p>
            </c:rich>
          </c:tx>
          <c:layout>
            <c:manualLayout>
              <c:xMode val="edge"/>
              <c:yMode val="edge"/>
              <c:x val="0.50456491559012728"/>
              <c:y val="0.912177985948477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00440896"/>
        <c:crosses val="autoZero"/>
        <c:auto val="1"/>
        <c:lblAlgn val="ctr"/>
        <c:lblOffset val="100"/>
        <c:noMultiLvlLbl val="0"/>
      </c:catAx>
      <c:valAx>
        <c:axId val="120044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b="0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0043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MCB Consumer Breakdown by 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99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091-408F-9F86-F583AD828D39}"/>
              </c:ext>
            </c:extLst>
          </c:dPt>
          <c:dPt>
            <c:idx val="1"/>
            <c:bubble3D val="0"/>
            <c:spPr>
              <a:solidFill>
                <a:srgbClr val="777777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091-408F-9F86-F583AD828D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091-408F-9F86-F583AD828D39}"/>
              </c:ext>
            </c:extLst>
          </c:dPt>
          <c:dPt>
            <c:idx val="3"/>
            <c:bubble3D val="0"/>
            <c:spPr>
              <a:solidFill>
                <a:srgbClr val="DDDDDD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091-408F-9F86-F583AD828D39}"/>
              </c:ext>
            </c:extLst>
          </c:dPt>
          <c:dPt>
            <c:idx val="4"/>
            <c:bubble3D val="0"/>
            <c:spPr>
              <a:solidFill>
                <a:srgbClr val="FF7C8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091-408F-9F86-F583AD828D39}"/>
              </c:ext>
            </c:extLst>
          </c:dPt>
          <c:dPt>
            <c:idx val="5"/>
            <c:bubble3D val="0"/>
            <c:spPr>
              <a:solidFill>
                <a:srgbClr val="FFCC99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091-408F-9F86-F583AD828D39}"/>
              </c:ext>
            </c:extLst>
          </c:dPt>
          <c:dPt>
            <c:idx val="6"/>
            <c:bubble3D val="0"/>
            <c:spPr>
              <a:solidFill>
                <a:srgbClr val="FFFF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091-408F-9F86-F583AD828D39}"/>
              </c:ext>
            </c:extLst>
          </c:dPt>
          <c:dPt>
            <c:idx val="7"/>
            <c:bubble3D val="0"/>
            <c:spPr>
              <a:solidFill>
                <a:srgbClr val="99FF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091-408F-9F86-F583AD828D39}"/>
              </c:ext>
            </c:extLst>
          </c:dPt>
          <c:dPt>
            <c:idx val="8"/>
            <c:bubble3D val="0"/>
            <c:spPr>
              <a:solidFill>
                <a:srgbClr val="33CC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091-408F-9F86-F583AD828D39}"/>
              </c:ext>
            </c:extLst>
          </c:dPt>
          <c:dPt>
            <c:idx val="9"/>
            <c:bubble3D val="0"/>
            <c:spPr>
              <a:solidFill>
                <a:srgbClr val="99CC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091-408F-9F86-F583AD828D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Ages!$A$2:$A$11</c:f>
              <c:strCache>
                <c:ptCount val="10"/>
                <c:pt idx="0">
                  <c:v>0-9</c:v>
                </c:pt>
                <c:pt idx="1">
                  <c:v>10-19</c:v>
                </c:pt>
                <c:pt idx="2">
                  <c:v>20-29</c:v>
                </c:pt>
                <c:pt idx="3">
                  <c:v>30-39</c:v>
                </c:pt>
                <c:pt idx="4">
                  <c:v>40-49</c:v>
                </c:pt>
                <c:pt idx="5">
                  <c:v>50-59</c:v>
                </c:pt>
                <c:pt idx="6">
                  <c:v>60-69</c:v>
                </c:pt>
                <c:pt idx="7">
                  <c:v>70-79</c:v>
                </c:pt>
                <c:pt idx="8">
                  <c:v>80-89</c:v>
                </c:pt>
                <c:pt idx="9">
                  <c:v>90+</c:v>
                </c:pt>
              </c:strCache>
            </c:strRef>
          </c:cat>
          <c:val>
            <c:numRef>
              <c:f>Ages!$C$2:$C$11</c:f>
              <c:numCache>
                <c:formatCode>0%</c:formatCode>
                <c:ptCount val="10"/>
                <c:pt idx="0">
                  <c:v>3.45331870907701E-2</c:v>
                </c:pt>
                <c:pt idx="1">
                  <c:v>3.4566424036959482E-2</c:v>
                </c:pt>
                <c:pt idx="2">
                  <c:v>4.3174793100009969E-2</c:v>
                </c:pt>
                <c:pt idx="3">
                  <c:v>4.8692126167447732E-2</c:v>
                </c:pt>
                <c:pt idx="4">
                  <c:v>5.1317844916409082E-2</c:v>
                </c:pt>
                <c:pt idx="5">
                  <c:v>7.6278791504636553E-2</c:v>
                </c:pt>
                <c:pt idx="6">
                  <c:v>0.11244058895868647</c:v>
                </c:pt>
                <c:pt idx="7">
                  <c:v>0.13783361584737594</c:v>
                </c:pt>
                <c:pt idx="8">
                  <c:v>0.16834513244923058</c:v>
                </c:pt>
                <c:pt idx="9">
                  <c:v>0.29281749592847411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091-408F-9F86-F583AD828D3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="1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A0FDF7F2E494DAA988871FB72D17F" ma:contentTypeVersion="4" ma:contentTypeDescription="Create a new document." ma:contentTypeScope="" ma:versionID="4b0cbb4569374f57492258a57ab5f2ef">
  <xsd:schema xmlns:xsd="http://www.w3.org/2001/XMLSchema" xmlns:xs="http://www.w3.org/2001/XMLSchema" xmlns:p="http://schemas.microsoft.com/office/2006/metadata/properties" xmlns:ns2="4fe3e013-27f8-448a-bf97-1371caf5200f" xmlns:ns3="12a97e6d-0308-494c-981c-733841082a94" targetNamespace="http://schemas.microsoft.com/office/2006/metadata/properties" ma:root="true" ma:fieldsID="5d0631b359575ba72906b1c3e967aee2" ns2:_="" ns3:_="">
    <xsd:import namespace="4fe3e013-27f8-448a-bf97-1371caf5200f"/>
    <xsd:import namespace="12a97e6d-0308-494c-981c-733841082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e013-27f8-448a-bf97-1371caf52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97e6d-0308-494c-981c-733841082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a97e6d-0308-494c-981c-733841082a94">
      <UserInfo>
        <DisplayName>Sabshon, Sarah (GOV)</DisplayName>
        <AccountId>67</AccountId>
        <AccountType/>
      </UserInfo>
      <UserInfo>
        <DisplayName>Brown, Patrick J. (GOV)</DisplayName>
        <AccountId>118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FCA799C-2E78-4086-9ED3-3B254012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3e013-27f8-448a-bf97-1371caf5200f"/>
    <ds:schemaRef ds:uri="12a97e6d-0308-494c-981c-733841082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44C5D-92AE-4A75-B4BA-7D1CF57A0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C1B7D-7DF9-40CE-8330-FFA445CAE418}">
  <ds:schemaRefs>
    <ds:schemaRef ds:uri="http://purl.org/dc/elements/1.1/"/>
    <ds:schemaRef ds:uri="http://schemas.microsoft.com/office/2006/metadata/properties"/>
    <ds:schemaRef ds:uri="4fe3e013-27f8-448a-bf97-1371caf5200f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2a97e6d-0308-494c-981c-733841082a9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Saccone</dc:creator>
  <cp:keywords/>
  <dc:description/>
  <cp:lastModifiedBy>McLaughlin, Robert (EHS)</cp:lastModifiedBy>
  <cp:revision>4</cp:revision>
  <cp:lastPrinted>2023-05-08T18:47:00Z</cp:lastPrinted>
  <dcterms:created xsi:type="dcterms:W3CDTF">2023-05-05T20:45:00Z</dcterms:created>
  <dcterms:modified xsi:type="dcterms:W3CDTF">2023-05-08T18:47:00Z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0x0101002F9A0FDF7F2E494DAA988871FB72D17F</vt:lpwstr>
  </property>
</Properties>
</file>