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A645" w14:textId="77777777" w:rsidR="00664BBD" w:rsidRPr="00BC0A37" w:rsidRDefault="00664BBD" w:rsidP="009C435B">
      <w:pPr>
        <w:spacing w:after="0" w:line="240" w:lineRule="auto"/>
        <w:jc w:val="both"/>
        <w:rPr>
          <w:rFonts w:ascii="Arial" w:hAnsi="Arial" w:cs="Arial"/>
          <w:sz w:val="32"/>
          <w:szCs w:val="32"/>
        </w:rPr>
      </w:pPr>
    </w:p>
    <w:p w14:paraId="297581E7" w14:textId="77777777" w:rsidR="006F7DC4" w:rsidRPr="00BC0A37" w:rsidRDefault="006F7DC4" w:rsidP="009C435B">
      <w:pPr>
        <w:spacing w:after="0" w:line="240" w:lineRule="auto"/>
        <w:jc w:val="both"/>
        <w:rPr>
          <w:rFonts w:ascii="Arial" w:hAnsi="Arial" w:cs="Arial"/>
          <w:sz w:val="32"/>
          <w:szCs w:val="32"/>
        </w:rPr>
      </w:pPr>
    </w:p>
    <w:p w14:paraId="1C0556C8" w14:textId="77777777" w:rsidR="006F7DC4" w:rsidRPr="00BC0A37" w:rsidRDefault="006F7DC4" w:rsidP="009C435B">
      <w:pPr>
        <w:spacing w:after="0" w:line="240" w:lineRule="auto"/>
        <w:jc w:val="both"/>
        <w:rPr>
          <w:rFonts w:ascii="Arial" w:hAnsi="Arial" w:cs="Arial"/>
          <w:sz w:val="32"/>
          <w:szCs w:val="32"/>
        </w:rPr>
      </w:pPr>
    </w:p>
    <w:p w14:paraId="13DF04A9" w14:textId="409DCD2E" w:rsidR="006F7DC4" w:rsidRDefault="006F7DC4" w:rsidP="00BC0A37">
      <w:pPr>
        <w:spacing w:after="0" w:line="240" w:lineRule="auto"/>
        <w:jc w:val="right"/>
        <w:rPr>
          <w:rFonts w:ascii="Arial" w:hAnsi="Arial" w:cs="Arial"/>
          <w:sz w:val="32"/>
          <w:szCs w:val="32"/>
        </w:rPr>
      </w:pPr>
    </w:p>
    <w:p w14:paraId="430A3768" w14:textId="77777777" w:rsidR="00603E81" w:rsidRDefault="00603E81" w:rsidP="003D1372">
      <w:pPr>
        <w:spacing w:after="0" w:line="240" w:lineRule="auto"/>
        <w:rPr>
          <w:rFonts w:ascii="Arial" w:hAnsi="Arial" w:cs="Arial"/>
          <w:sz w:val="32"/>
          <w:szCs w:val="32"/>
        </w:rPr>
      </w:pPr>
    </w:p>
    <w:p w14:paraId="285984D5" w14:textId="36610504" w:rsidR="003D1372" w:rsidRPr="00991163" w:rsidRDefault="003D1372" w:rsidP="00603E81">
      <w:pPr>
        <w:spacing w:after="0" w:line="240" w:lineRule="auto"/>
        <w:jc w:val="center"/>
        <w:rPr>
          <w:rFonts w:ascii="Arial" w:hAnsi="Arial" w:cs="Arial"/>
          <w:sz w:val="24"/>
          <w:szCs w:val="32"/>
        </w:rPr>
      </w:pPr>
      <w:r w:rsidRPr="00991163">
        <w:rPr>
          <w:rFonts w:ascii="Arial" w:hAnsi="Arial" w:cs="Arial"/>
          <w:sz w:val="24"/>
          <w:szCs w:val="32"/>
        </w:rPr>
        <w:t>NOTICE OF PUBLIC HEARING</w:t>
      </w:r>
    </w:p>
    <w:p w14:paraId="0D49A451" w14:textId="77777777" w:rsidR="003D1372" w:rsidRPr="00991163" w:rsidRDefault="003D1372" w:rsidP="003D1372">
      <w:pPr>
        <w:spacing w:after="0" w:line="240" w:lineRule="auto"/>
        <w:rPr>
          <w:rFonts w:ascii="Arial" w:hAnsi="Arial" w:cs="Arial"/>
          <w:sz w:val="24"/>
          <w:szCs w:val="32"/>
        </w:rPr>
      </w:pPr>
    </w:p>
    <w:p w14:paraId="5BD2FF1E" w14:textId="77777777" w:rsidR="004939AF" w:rsidRDefault="003D1372" w:rsidP="003D1372">
      <w:pPr>
        <w:spacing w:after="0" w:line="240" w:lineRule="auto"/>
        <w:rPr>
          <w:rFonts w:ascii="Arial" w:hAnsi="Arial" w:cs="Arial"/>
          <w:sz w:val="24"/>
          <w:szCs w:val="32"/>
        </w:rPr>
      </w:pPr>
      <w:r w:rsidRPr="00991163">
        <w:rPr>
          <w:rFonts w:ascii="Arial" w:hAnsi="Arial" w:cs="Arial"/>
          <w:sz w:val="24"/>
          <w:szCs w:val="32"/>
        </w:rPr>
        <w:t>Pursuant to the authority of M.G.L. c. 6, section 131J and 135, and in accordance with M.G.L. c. 30A, the Massachusetts Commission for the Blind (MCB) will hold a remote public hearing on February 18, 2022, at 12</w:t>
      </w:r>
      <w:r w:rsidR="005F40D0">
        <w:rPr>
          <w:rFonts w:ascii="Arial" w:hAnsi="Arial" w:cs="Arial"/>
          <w:sz w:val="24"/>
          <w:szCs w:val="32"/>
        </w:rPr>
        <w:t xml:space="preserve"> </w:t>
      </w:r>
      <w:r w:rsidRPr="00991163">
        <w:rPr>
          <w:rFonts w:ascii="Arial" w:hAnsi="Arial" w:cs="Arial"/>
          <w:sz w:val="24"/>
          <w:szCs w:val="32"/>
        </w:rPr>
        <w:t>p.m. relative to the adoption of:</w:t>
      </w:r>
    </w:p>
    <w:p w14:paraId="4C7FEA59" w14:textId="7168C824" w:rsidR="003D1372" w:rsidRPr="00991163" w:rsidRDefault="003D1372" w:rsidP="003D1372">
      <w:pPr>
        <w:spacing w:after="0" w:line="240" w:lineRule="auto"/>
        <w:rPr>
          <w:rFonts w:ascii="Arial" w:hAnsi="Arial" w:cs="Arial"/>
          <w:sz w:val="24"/>
          <w:szCs w:val="32"/>
        </w:rPr>
      </w:pPr>
      <w:r w:rsidRPr="00991163">
        <w:rPr>
          <w:rFonts w:ascii="Arial" w:hAnsi="Arial" w:cs="Arial"/>
          <w:sz w:val="24"/>
          <w:szCs w:val="32"/>
        </w:rPr>
        <w:t xml:space="preserve">  </w:t>
      </w:r>
    </w:p>
    <w:p w14:paraId="6CBF5577" w14:textId="77777777" w:rsidR="003D1372" w:rsidRPr="00991163" w:rsidRDefault="003D1372" w:rsidP="003D1372">
      <w:pPr>
        <w:spacing w:after="0" w:line="240" w:lineRule="auto"/>
        <w:rPr>
          <w:rFonts w:ascii="Arial" w:hAnsi="Arial" w:cs="Arial"/>
          <w:sz w:val="24"/>
          <w:szCs w:val="32"/>
        </w:rPr>
      </w:pPr>
      <w:r w:rsidRPr="00991163">
        <w:rPr>
          <w:rFonts w:ascii="Arial" w:hAnsi="Arial" w:cs="Arial"/>
          <w:sz w:val="24"/>
          <w:szCs w:val="32"/>
        </w:rPr>
        <w:t>111 CMR 11.00:  Release of Information to City or Town Assessor’s Office</w:t>
      </w:r>
    </w:p>
    <w:p w14:paraId="2619B4D0" w14:textId="77777777" w:rsidR="004939AF" w:rsidRDefault="004939AF" w:rsidP="003D1372">
      <w:pPr>
        <w:spacing w:after="0" w:line="240" w:lineRule="auto"/>
        <w:rPr>
          <w:rFonts w:ascii="Arial" w:hAnsi="Arial" w:cs="Arial"/>
          <w:sz w:val="24"/>
          <w:szCs w:val="32"/>
        </w:rPr>
      </w:pPr>
    </w:p>
    <w:p w14:paraId="14FE33B3" w14:textId="48920D6C" w:rsidR="003D1372" w:rsidRPr="00991163" w:rsidRDefault="003D1372" w:rsidP="003D1372">
      <w:pPr>
        <w:spacing w:after="0" w:line="240" w:lineRule="auto"/>
        <w:rPr>
          <w:rFonts w:ascii="Arial" w:hAnsi="Arial" w:cs="Arial"/>
          <w:sz w:val="24"/>
          <w:szCs w:val="32"/>
        </w:rPr>
      </w:pPr>
      <w:r w:rsidRPr="00991163">
        <w:rPr>
          <w:rFonts w:ascii="Arial" w:hAnsi="Arial" w:cs="Arial"/>
          <w:sz w:val="24"/>
          <w:szCs w:val="32"/>
        </w:rPr>
        <w:t xml:space="preserve">The proposed regulation </w:t>
      </w:r>
      <w:r w:rsidR="0005722B">
        <w:rPr>
          <w:rFonts w:ascii="Arial" w:hAnsi="Arial" w:cs="Arial"/>
          <w:sz w:val="24"/>
          <w:szCs w:val="32"/>
        </w:rPr>
        <w:t xml:space="preserve">provides a new process </w:t>
      </w:r>
      <w:r w:rsidRPr="00991163">
        <w:rPr>
          <w:rFonts w:ascii="Arial" w:hAnsi="Arial" w:cs="Arial"/>
          <w:sz w:val="24"/>
          <w:szCs w:val="32"/>
        </w:rPr>
        <w:t>allow</w:t>
      </w:r>
      <w:r w:rsidR="0061067B">
        <w:rPr>
          <w:rFonts w:ascii="Arial" w:hAnsi="Arial" w:cs="Arial"/>
          <w:sz w:val="24"/>
          <w:szCs w:val="32"/>
        </w:rPr>
        <w:t>ing</w:t>
      </w:r>
      <w:r w:rsidRPr="00991163">
        <w:rPr>
          <w:rFonts w:ascii="Arial" w:hAnsi="Arial" w:cs="Arial"/>
          <w:sz w:val="24"/>
          <w:szCs w:val="32"/>
        </w:rPr>
        <w:t xml:space="preserve"> MCB to provide a certified list of legally blind persons registered with MCB, to local city and town assessor’s offices for the purpose of verifying the requirement of legal blindness for real estate and motor vehicle tax exemptions. </w:t>
      </w:r>
    </w:p>
    <w:p w14:paraId="30D3BE25" w14:textId="77777777" w:rsidR="004939AF" w:rsidRDefault="004939AF" w:rsidP="003D1372">
      <w:pPr>
        <w:spacing w:after="0" w:line="240" w:lineRule="auto"/>
        <w:rPr>
          <w:rFonts w:ascii="Arial" w:hAnsi="Arial" w:cs="Arial"/>
          <w:sz w:val="24"/>
          <w:szCs w:val="32"/>
        </w:rPr>
      </w:pPr>
    </w:p>
    <w:p w14:paraId="0B2F8FF2" w14:textId="433A5B77" w:rsidR="003D1372" w:rsidRPr="00991163" w:rsidRDefault="003D1372" w:rsidP="003D1372">
      <w:pPr>
        <w:spacing w:after="0" w:line="240" w:lineRule="auto"/>
        <w:rPr>
          <w:rFonts w:ascii="Arial" w:hAnsi="Arial" w:cs="Arial"/>
          <w:sz w:val="24"/>
          <w:szCs w:val="32"/>
        </w:rPr>
      </w:pPr>
      <w:r w:rsidRPr="00991163">
        <w:rPr>
          <w:rFonts w:ascii="Arial" w:hAnsi="Arial" w:cs="Arial"/>
          <w:sz w:val="24"/>
          <w:szCs w:val="32"/>
        </w:rPr>
        <w:t xml:space="preserve">Under the regulation, annually, or as necessary to satisfy the purpose of the regulation, MCB will send each city or town assessor’s office a certified list as described above.  </w:t>
      </w:r>
    </w:p>
    <w:p w14:paraId="3AB1F4E1" w14:textId="77777777" w:rsidR="003D1372" w:rsidRPr="00991163" w:rsidRDefault="003D1372" w:rsidP="003D1372">
      <w:pPr>
        <w:spacing w:after="0" w:line="240" w:lineRule="auto"/>
        <w:rPr>
          <w:rFonts w:ascii="Arial" w:hAnsi="Arial" w:cs="Arial"/>
          <w:sz w:val="24"/>
          <w:szCs w:val="32"/>
        </w:rPr>
      </w:pPr>
      <w:r w:rsidRPr="00991163">
        <w:rPr>
          <w:rFonts w:ascii="Arial" w:hAnsi="Arial" w:cs="Arial"/>
          <w:sz w:val="24"/>
          <w:szCs w:val="32"/>
        </w:rPr>
        <w:t>Pursuant to M.G.L. c.6, §135 MCB maintains a register for the blind. The register is confidential and may only be release through regulation of the commissioner. The regulation does the following:</w:t>
      </w:r>
    </w:p>
    <w:p w14:paraId="171C7CE6" w14:textId="77777777" w:rsidR="004939AF" w:rsidRDefault="004939AF" w:rsidP="003D1372">
      <w:pPr>
        <w:spacing w:after="0" w:line="240" w:lineRule="auto"/>
        <w:rPr>
          <w:rFonts w:ascii="Arial" w:hAnsi="Arial" w:cs="Arial"/>
          <w:sz w:val="24"/>
          <w:szCs w:val="32"/>
        </w:rPr>
      </w:pPr>
    </w:p>
    <w:p w14:paraId="580C3DE5" w14:textId="390A0A2E" w:rsidR="003D1372" w:rsidRPr="00991163" w:rsidRDefault="00AA2F24" w:rsidP="003D1372">
      <w:pPr>
        <w:spacing w:after="0" w:line="240" w:lineRule="auto"/>
        <w:rPr>
          <w:rFonts w:ascii="Arial" w:hAnsi="Arial" w:cs="Arial"/>
          <w:sz w:val="24"/>
          <w:szCs w:val="32"/>
        </w:rPr>
      </w:pPr>
      <w:r>
        <w:rPr>
          <w:rFonts w:ascii="Arial" w:hAnsi="Arial" w:cs="Arial"/>
          <w:sz w:val="24"/>
          <w:szCs w:val="32"/>
        </w:rPr>
        <w:t>A</w:t>
      </w:r>
      <w:r w:rsidR="00B16F28">
        <w:rPr>
          <w:rFonts w:ascii="Arial" w:hAnsi="Arial" w:cs="Arial"/>
          <w:sz w:val="24"/>
          <w:szCs w:val="32"/>
        </w:rPr>
        <w:t xml:space="preserve">llows </w:t>
      </w:r>
      <w:r w:rsidR="003D1372" w:rsidRPr="00991163">
        <w:rPr>
          <w:rFonts w:ascii="Arial" w:hAnsi="Arial" w:cs="Arial"/>
          <w:sz w:val="24"/>
          <w:szCs w:val="32"/>
        </w:rPr>
        <w:t xml:space="preserve">MCB </w:t>
      </w:r>
      <w:r w:rsidR="001E50AB">
        <w:rPr>
          <w:rFonts w:ascii="Arial" w:hAnsi="Arial" w:cs="Arial"/>
          <w:sz w:val="24"/>
          <w:szCs w:val="32"/>
        </w:rPr>
        <w:t xml:space="preserve">to </w:t>
      </w:r>
      <w:r w:rsidR="003D1372" w:rsidRPr="00991163">
        <w:rPr>
          <w:rFonts w:ascii="Arial" w:hAnsi="Arial" w:cs="Arial"/>
          <w:sz w:val="24"/>
          <w:szCs w:val="32"/>
        </w:rPr>
        <w:t>share a certified list of MCB registrants, 18 or older, who reside in that city or town</w:t>
      </w:r>
      <w:r w:rsidR="009A5B47">
        <w:rPr>
          <w:rFonts w:ascii="Arial" w:hAnsi="Arial" w:cs="Arial"/>
          <w:sz w:val="24"/>
          <w:szCs w:val="32"/>
        </w:rPr>
        <w:t>;</w:t>
      </w:r>
      <w:r w:rsidR="003D1372" w:rsidRPr="00991163">
        <w:rPr>
          <w:rFonts w:ascii="Arial" w:hAnsi="Arial" w:cs="Arial"/>
          <w:sz w:val="24"/>
          <w:szCs w:val="32"/>
        </w:rPr>
        <w:t xml:space="preserve"> restricts the assessor’s office use of the certified list to the purpose of verifying eligibility for the property tax exemption under M.G.L. c. 59, § 5(37) and (37A), or the motor vehicle excise tax exemption, under M.G.L. c. 60A, § 1</w:t>
      </w:r>
      <w:r w:rsidR="007F6C47">
        <w:rPr>
          <w:rFonts w:ascii="Arial" w:hAnsi="Arial" w:cs="Arial"/>
          <w:sz w:val="24"/>
          <w:szCs w:val="32"/>
        </w:rPr>
        <w:t>;</w:t>
      </w:r>
      <w:r w:rsidR="003D1372" w:rsidRPr="00991163">
        <w:rPr>
          <w:rFonts w:ascii="Arial" w:hAnsi="Arial" w:cs="Arial"/>
          <w:sz w:val="24"/>
          <w:szCs w:val="32"/>
        </w:rPr>
        <w:t xml:space="preserve"> </w:t>
      </w:r>
      <w:r w:rsidR="00C42EA3">
        <w:rPr>
          <w:rFonts w:ascii="Arial" w:hAnsi="Arial" w:cs="Arial"/>
          <w:sz w:val="24"/>
          <w:szCs w:val="32"/>
        </w:rPr>
        <w:t xml:space="preserve">limits the information on the </w:t>
      </w:r>
      <w:r w:rsidR="003D1372" w:rsidRPr="00991163">
        <w:rPr>
          <w:rFonts w:ascii="Arial" w:hAnsi="Arial" w:cs="Arial"/>
          <w:sz w:val="24"/>
          <w:szCs w:val="32"/>
        </w:rPr>
        <w:t xml:space="preserve">certified list </w:t>
      </w:r>
      <w:r w:rsidR="005B2831">
        <w:rPr>
          <w:rFonts w:ascii="Arial" w:hAnsi="Arial" w:cs="Arial"/>
          <w:sz w:val="24"/>
          <w:szCs w:val="32"/>
        </w:rPr>
        <w:t xml:space="preserve">to </w:t>
      </w:r>
      <w:r w:rsidR="003D1372" w:rsidRPr="00991163">
        <w:rPr>
          <w:rFonts w:ascii="Arial" w:hAnsi="Arial" w:cs="Arial"/>
          <w:sz w:val="24"/>
          <w:szCs w:val="32"/>
        </w:rPr>
        <w:t>only the registrant’s name and address</w:t>
      </w:r>
      <w:r w:rsidR="00C05A17">
        <w:rPr>
          <w:rFonts w:ascii="Arial" w:hAnsi="Arial" w:cs="Arial"/>
          <w:sz w:val="24"/>
          <w:szCs w:val="32"/>
        </w:rPr>
        <w:t>;</w:t>
      </w:r>
      <w:r w:rsidR="003D1372" w:rsidRPr="00991163">
        <w:rPr>
          <w:rFonts w:ascii="Arial" w:hAnsi="Arial" w:cs="Arial"/>
          <w:sz w:val="24"/>
          <w:szCs w:val="32"/>
        </w:rPr>
        <w:t xml:space="preserve"> allows registrants to be removed from the certified list upon request submitted to MCB</w:t>
      </w:r>
      <w:r w:rsidR="0009534B">
        <w:rPr>
          <w:rFonts w:ascii="Arial" w:hAnsi="Arial" w:cs="Arial"/>
          <w:sz w:val="24"/>
          <w:szCs w:val="32"/>
        </w:rPr>
        <w:t>;</w:t>
      </w:r>
      <w:r w:rsidR="003D1372" w:rsidRPr="00991163">
        <w:rPr>
          <w:rFonts w:ascii="Arial" w:hAnsi="Arial" w:cs="Arial"/>
          <w:sz w:val="24"/>
          <w:szCs w:val="32"/>
        </w:rPr>
        <w:t xml:space="preserve"> </w:t>
      </w:r>
      <w:r w:rsidR="0064608B">
        <w:rPr>
          <w:rFonts w:ascii="Arial" w:hAnsi="Arial" w:cs="Arial"/>
          <w:sz w:val="24"/>
          <w:szCs w:val="32"/>
        </w:rPr>
        <w:t xml:space="preserve">and, </w:t>
      </w:r>
      <w:r w:rsidR="003D1372" w:rsidRPr="00991163">
        <w:rPr>
          <w:rFonts w:ascii="Arial" w:hAnsi="Arial" w:cs="Arial"/>
          <w:sz w:val="24"/>
          <w:szCs w:val="32"/>
        </w:rPr>
        <w:t>allows MCB to issue guidance to implement the procedures under th</w:t>
      </w:r>
      <w:r w:rsidR="00BC385B">
        <w:rPr>
          <w:rFonts w:ascii="Arial" w:hAnsi="Arial" w:cs="Arial"/>
          <w:sz w:val="24"/>
          <w:szCs w:val="32"/>
        </w:rPr>
        <w:t>e</w:t>
      </w:r>
      <w:r w:rsidR="003D1372" w:rsidRPr="00991163">
        <w:rPr>
          <w:rFonts w:ascii="Arial" w:hAnsi="Arial" w:cs="Arial"/>
          <w:sz w:val="24"/>
          <w:szCs w:val="32"/>
        </w:rPr>
        <w:t xml:space="preserve"> regulation, including guidance to ensure confidential treatment of the certified list.</w:t>
      </w:r>
    </w:p>
    <w:p w14:paraId="308C90C3" w14:textId="77777777" w:rsidR="004939AF" w:rsidRDefault="004939AF" w:rsidP="003D1372">
      <w:pPr>
        <w:spacing w:after="0" w:line="240" w:lineRule="auto"/>
        <w:rPr>
          <w:rFonts w:ascii="Arial" w:hAnsi="Arial" w:cs="Arial"/>
          <w:sz w:val="24"/>
          <w:szCs w:val="32"/>
        </w:rPr>
      </w:pPr>
    </w:p>
    <w:p w14:paraId="28ECCBF1" w14:textId="3AF05228" w:rsidR="003D1372" w:rsidRPr="00991163" w:rsidRDefault="003D1372" w:rsidP="003D1372">
      <w:pPr>
        <w:spacing w:after="0" w:line="240" w:lineRule="auto"/>
        <w:rPr>
          <w:rFonts w:ascii="Arial" w:hAnsi="Arial" w:cs="Arial"/>
          <w:sz w:val="24"/>
          <w:szCs w:val="32"/>
        </w:rPr>
      </w:pPr>
      <w:r w:rsidRPr="00991163">
        <w:rPr>
          <w:rFonts w:ascii="Arial" w:hAnsi="Arial" w:cs="Arial"/>
          <w:sz w:val="24"/>
          <w:szCs w:val="32"/>
        </w:rPr>
        <w:t xml:space="preserve">There is no fiscal impact on cities and towns.  </w:t>
      </w:r>
    </w:p>
    <w:p w14:paraId="0D5DF829" w14:textId="77777777" w:rsidR="004939AF" w:rsidRDefault="004939AF" w:rsidP="003D1372">
      <w:pPr>
        <w:spacing w:after="0" w:line="240" w:lineRule="auto"/>
        <w:rPr>
          <w:rFonts w:ascii="Arial" w:hAnsi="Arial" w:cs="Arial"/>
          <w:sz w:val="24"/>
          <w:szCs w:val="32"/>
        </w:rPr>
      </w:pPr>
    </w:p>
    <w:p w14:paraId="2633638B" w14:textId="77777777" w:rsidR="004939AF" w:rsidRDefault="004E00B6" w:rsidP="003D1372">
      <w:pPr>
        <w:spacing w:after="0" w:line="240" w:lineRule="auto"/>
        <w:rPr>
          <w:rFonts w:ascii="Arial" w:hAnsi="Arial" w:cs="Arial"/>
          <w:sz w:val="24"/>
          <w:szCs w:val="32"/>
        </w:rPr>
      </w:pPr>
      <w:r>
        <w:rPr>
          <w:rFonts w:ascii="Arial" w:hAnsi="Arial" w:cs="Arial"/>
          <w:sz w:val="24"/>
          <w:szCs w:val="32"/>
        </w:rPr>
        <w:t xml:space="preserve">Those wishing to </w:t>
      </w:r>
      <w:r w:rsidR="003D1372" w:rsidRPr="00991163">
        <w:rPr>
          <w:rFonts w:ascii="Arial" w:hAnsi="Arial" w:cs="Arial"/>
          <w:sz w:val="24"/>
          <w:szCs w:val="32"/>
        </w:rPr>
        <w:t>testify at the hearing</w:t>
      </w:r>
      <w:r w:rsidR="005F40D0">
        <w:rPr>
          <w:rFonts w:ascii="Arial" w:hAnsi="Arial" w:cs="Arial"/>
          <w:sz w:val="24"/>
          <w:szCs w:val="32"/>
        </w:rPr>
        <w:t xml:space="preserve"> should</w:t>
      </w:r>
      <w:r w:rsidR="003D1372" w:rsidRPr="00991163">
        <w:rPr>
          <w:rFonts w:ascii="Arial" w:hAnsi="Arial" w:cs="Arial"/>
          <w:sz w:val="24"/>
          <w:szCs w:val="32"/>
        </w:rPr>
        <w:t xml:space="preserve"> pre-register online by e-mailing </w:t>
      </w:r>
      <w:hyperlink r:id="rId7" w:history="1">
        <w:r w:rsidR="00041471" w:rsidRPr="00A1353B">
          <w:rPr>
            <w:rStyle w:val="Hyperlink"/>
            <w:rFonts w:ascii="Arial" w:hAnsi="Arial" w:cs="Arial"/>
            <w:sz w:val="24"/>
            <w:szCs w:val="32"/>
          </w:rPr>
          <w:t>MCBinfo@mass.gov</w:t>
        </w:r>
      </w:hyperlink>
      <w:r w:rsidR="00194713">
        <w:rPr>
          <w:rFonts w:ascii="Arial" w:hAnsi="Arial" w:cs="Arial"/>
          <w:sz w:val="24"/>
          <w:szCs w:val="32"/>
        </w:rPr>
        <w:t xml:space="preserve"> </w:t>
      </w:r>
      <w:r w:rsidR="005F40D0">
        <w:rPr>
          <w:rFonts w:ascii="Arial" w:hAnsi="Arial" w:cs="Arial"/>
          <w:sz w:val="24"/>
          <w:szCs w:val="32"/>
        </w:rPr>
        <w:t>with</w:t>
      </w:r>
      <w:r w:rsidR="00057924">
        <w:rPr>
          <w:rFonts w:ascii="Arial" w:hAnsi="Arial" w:cs="Arial"/>
          <w:sz w:val="24"/>
          <w:szCs w:val="32"/>
        </w:rPr>
        <w:t xml:space="preserve"> </w:t>
      </w:r>
      <w:r w:rsidR="00194713">
        <w:rPr>
          <w:rFonts w:ascii="Arial" w:hAnsi="Arial" w:cs="Arial"/>
          <w:sz w:val="24"/>
          <w:szCs w:val="32"/>
        </w:rPr>
        <w:t xml:space="preserve">the name of the regulation in the subject line. </w:t>
      </w:r>
    </w:p>
    <w:p w14:paraId="40CAAF3A" w14:textId="77777777" w:rsidR="004939AF" w:rsidRDefault="004939AF" w:rsidP="003D1372">
      <w:pPr>
        <w:spacing w:after="0" w:line="240" w:lineRule="auto"/>
        <w:rPr>
          <w:rFonts w:ascii="Arial" w:hAnsi="Arial" w:cs="Arial"/>
          <w:sz w:val="24"/>
          <w:szCs w:val="32"/>
        </w:rPr>
      </w:pPr>
    </w:p>
    <w:p w14:paraId="2E0C642E" w14:textId="6AD3E2EA" w:rsidR="004939AF" w:rsidRDefault="005F40D0" w:rsidP="003D1372">
      <w:pPr>
        <w:spacing w:after="0" w:line="240" w:lineRule="auto"/>
        <w:rPr>
          <w:rFonts w:ascii="Arial" w:hAnsi="Arial" w:cs="Arial"/>
          <w:sz w:val="24"/>
          <w:szCs w:val="32"/>
        </w:rPr>
      </w:pPr>
      <w:r w:rsidRPr="004939AF">
        <w:rPr>
          <w:rFonts w:ascii="Arial" w:hAnsi="Arial" w:cs="Arial"/>
          <w:sz w:val="24"/>
          <w:szCs w:val="24"/>
        </w:rPr>
        <w:t>Vis</w:t>
      </w:r>
      <w:r w:rsidR="004939AF" w:rsidRPr="00CF7ACA">
        <w:rPr>
          <w:rFonts w:ascii="Arial" w:hAnsi="Arial" w:cs="Arial"/>
          <w:sz w:val="24"/>
          <w:szCs w:val="24"/>
        </w:rPr>
        <w:t>it</w:t>
      </w:r>
      <w:r w:rsidR="00E31E37" w:rsidRPr="00CF7ACA">
        <w:rPr>
          <w:rFonts w:ascii="Arial" w:hAnsi="Arial" w:cs="Arial"/>
          <w:sz w:val="24"/>
          <w:szCs w:val="24"/>
        </w:rPr>
        <w:t xml:space="preserve"> </w:t>
      </w:r>
      <w:hyperlink r:id="rId8" w:history="1">
        <w:r w:rsidR="00CF7ACA" w:rsidRPr="007068B9">
          <w:rPr>
            <w:rStyle w:val="Hyperlink"/>
            <w:rFonts w:ascii="Arial" w:hAnsi="Arial" w:cs="Arial"/>
            <w:sz w:val="24"/>
            <w:szCs w:val="24"/>
          </w:rPr>
          <w:t>https://www.mass.gov/service-details/mcb-public-hearings</w:t>
        </w:r>
      </w:hyperlink>
      <w:r w:rsidR="00CF7ACA">
        <w:rPr>
          <w:rFonts w:ascii="Arial" w:hAnsi="Arial" w:cs="Arial"/>
          <w:sz w:val="24"/>
          <w:szCs w:val="24"/>
        </w:rPr>
        <w:t xml:space="preserve"> </w:t>
      </w:r>
      <w:r w:rsidR="00F41CF2" w:rsidRPr="004939AF">
        <w:rPr>
          <w:rFonts w:ascii="Arial" w:hAnsi="Arial" w:cs="Arial"/>
          <w:sz w:val="24"/>
          <w:szCs w:val="24"/>
        </w:rPr>
        <w:t xml:space="preserve">for </w:t>
      </w:r>
      <w:r w:rsidR="003D1372" w:rsidRPr="004939AF">
        <w:rPr>
          <w:rFonts w:ascii="Arial" w:hAnsi="Arial" w:cs="Arial"/>
          <w:sz w:val="24"/>
          <w:szCs w:val="24"/>
        </w:rPr>
        <w:t xml:space="preserve">information on how to request a reasonable accommodation, or </w:t>
      </w:r>
      <w:r w:rsidRPr="004939AF">
        <w:rPr>
          <w:rFonts w:ascii="Arial" w:hAnsi="Arial" w:cs="Arial"/>
          <w:sz w:val="24"/>
          <w:szCs w:val="24"/>
        </w:rPr>
        <w:t xml:space="preserve">join the meeting </w:t>
      </w:r>
      <w:r w:rsidR="003D1372" w:rsidRPr="004939AF">
        <w:rPr>
          <w:rFonts w:ascii="Arial" w:hAnsi="Arial" w:cs="Arial"/>
          <w:sz w:val="24"/>
          <w:szCs w:val="24"/>
        </w:rPr>
        <w:t>directly</w:t>
      </w:r>
      <w:r>
        <w:rPr>
          <w:rFonts w:ascii="Arial" w:hAnsi="Arial" w:cs="Arial"/>
          <w:sz w:val="24"/>
          <w:szCs w:val="32"/>
        </w:rPr>
        <w:t xml:space="preserve"> with the following information:</w:t>
      </w:r>
    </w:p>
    <w:p w14:paraId="4425758A" w14:textId="6C1B0A78" w:rsidR="004939AF" w:rsidRDefault="005F40D0" w:rsidP="003D1372">
      <w:pPr>
        <w:spacing w:after="0" w:line="240" w:lineRule="auto"/>
        <w:rPr>
          <w:rFonts w:ascii="Arial" w:hAnsi="Arial" w:cs="Arial"/>
          <w:sz w:val="24"/>
          <w:szCs w:val="32"/>
        </w:rPr>
      </w:pPr>
      <w:r>
        <w:rPr>
          <w:rFonts w:ascii="Arial" w:hAnsi="Arial" w:cs="Arial"/>
          <w:sz w:val="24"/>
          <w:szCs w:val="32"/>
        </w:rPr>
        <w:t xml:space="preserve"> </w:t>
      </w:r>
      <w:hyperlink r:id="rId9" w:history="1">
        <w:r w:rsidR="00E31E37" w:rsidRPr="001A466C">
          <w:rPr>
            <w:rStyle w:val="Hyperlink"/>
            <w:rFonts w:ascii="Arial" w:hAnsi="Arial" w:cs="Arial"/>
            <w:sz w:val="24"/>
            <w:szCs w:val="32"/>
          </w:rPr>
          <w:t>https://us06web.zoom.us/j/81703227913?pwd=OTZGY0FneFVxVndBTE51MnlzNnlWUT09</w:t>
        </w:r>
      </w:hyperlink>
    </w:p>
    <w:p w14:paraId="78D3DF41" w14:textId="77777777" w:rsidR="004939AF" w:rsidRDefault="003D1372" w:rsidP="003D1372">
      <w:pPr>
        <w:spacing w:after="0" w:line="240" w:lineRule="auto"/>
        <w:rPr>
          <w:rFonts w:ascii="Arial" w:hAnsi="Arial" w:cs="Arial"/>
          <w:sz w:val="24"/>
          <w:szCs w:val="24"/>
        </w:rPr>
      </w:pPr>
      <w:r w:rsidRPr="00991163">
        <w:rPr>
          <w:rFonts w:ascii="Arial" w:hAnsi="Arial" w:cs="Arial"/>
          <w:sz w:val="24"/>
          <w:szCs w:val="32"/>
        </w:rPr>
        <w:t>Meeting ID: 817 0322 7913; Passcode: 021822</w:t>
      </w:r>
      <w:r w:rsidR="005F40D0">
        <w:rPr>
          <w:rFonts w:ascii="Arial" w:hAnsi="Arial" w:cs="Arial"/>
          <w:sz w:val="24"/>
          <w:szCs w:val="32"/>
        </w:rPr>
        <w:t>; Phone: 1-646-558-8656</w:t>
      </w:r>
    </w:p>
    <w:p w14:paraId="7B6BDB43" w14:textId="70F0CF20" w:rsidR="004939AF" w:rsidRDefault="005F40D0" w:rsidP="003D1372">
      <w:pPr>
        <w:spacing w:after="0" w:line="240" w:lineRule="auto"/>
        <w:rPr>
          <w:rFonts w:ascii="Arial" w:hAnsi="Arial" w:cs="Arial"/>
          <w:sz w:val="24"/>
          <w:szCs w:val="32"/>
        </w:rPr>
      </w:pPr>
      <w:r>
        <w:rPr>
          <w:rFonts w:ascii="Arial" w:hAnsi="Arial" w:cs="Arial"/>
          <w:sz w:val="24"/>
          <w:szCs w:val="32"/>
        </w:rPr>
        <w:lastRenderedPageBreak/>
        <w:t>E</w:t>
      </w:r>
      <w:r w:rsidR="003D1372" w:rsidRPr="00991163">
        <w:rPr>
          <w:rFonts w:ascii="Arial" w:hAnsi="Arial" w:cs="Arial"/>
          <w:sz w:val="24"/>
          <w:szCs w:val="32"/>
        </w:rPr>
        <w:t xml:space="preserve">mail </w:t>
      </w:r>
      <w:r w:rsidR="009E7E4F">
        <w:rPr>
          <w:rFonts w:ascii="Arial" w:hAnsi="Arial" w:cs="Arial"/>
          <w:sz w:val="24"/>
          <w:szCs w:val="32"/>
        </w:rPr>
        <w:t>written</w:t>
      </w:r>
      <w:r w:rsidR="003D1372" w:rsidRPr="00991163">
        <w:rPr>
          <w:rFonts w:ascii="Arial" w:hAnsi="Arial" w:cs="Arial"/>
          <w:sz w:val="24"/>
          <w:szCs w:val="32"/>
        </w:rPr>
        <w:t xml:space="preserve"> testimony to</w:t>
      </w:r>
      <w:r w:rsidR="00194713">
        <w:rPr>
          <w:rFonts w:ascii="Arial" w:hAnsi="Arial" w:cs="Arial"/>
          <w:sz w:val="24"/>
          <w:szCs w:val="32"/>
        </w:rPr>
        <w:t xml:space="preserve"> </w:t>
      </w:r>
      <w:hyperlink r:id="rId10" w:history="1">
        <w:r w:rsidR="00194713" w:rsidRPr="00A1353B">
          <w:rPr>
            <w:rStyle w:val="Hyperlink"/>
            <w:rFonts w:ascii="Arial" w:hAnsi="Arial" w:cs="Arial"/>
            <w:sz w:val="24"/>
            <w:szCs w:val="32"/>
          </w:rPr>
          <w:t>MCBinfo@mass.gov</w:t>
        </w:r>
      </w:hyperlink>
      <w:r w:rsidR="00194713">
        <w:rPr>
          <w:rFonts w:ascii="Arial" w:hAnsi="Arial" w:cs="Arial"/>
          <w:sz w:val="24"/>
          <w:szCs w:val="32"/>
        </w:rPr>
        <w:t xml:space="preserve"> </w:t>
      </w:r>
      <w:r w:rsidR="003D1372" w:rsidRPr="00991163">
        <w:rPr>
          <w:rFonts w:ascii="Arial" w:hAnsi="Arial" w:cs="Arial"/>
          <w:sz w:val="24"/>
          <w:szCs w:val="32"/>
        </w:rPr>
        <w:t xml:space="preserve">as an </w:t>
      </w:r>
      <w:r w:rsidR="00105E7A">
        <w:rPr>
          <w:rFonts w:ascii="Arial" w:hAnsi="Arial" w:cs="Arial"/>
          <w:sz w:val="24"/>
          <w:szCs w:val="32"/>
        </w:rPr>
        <w:t xml:space="preserve">attached </w:t>
      </w:r>
      <w:r w:rsidR="003D1372" w:rsidRPr="00991163">
        <w:rPr>
          <w:rFonts w:ascii="Arial" w:hAnsi="Arial" w:cs="Arial"/>
          <w:sz w:val="24"/>
          <w:szCs w:val="32"/>
        </w:rPr>
        <w:t>Word or PDF document or as text within the body of the email</w:t>
      </w:r>
      <w:r>
        <w:rPr>
          <w:rFonts w:ascii="Arial" w:hAnsi="Arial" w:cs="Arial"/>
          <w:sz w:val="24"/>
          <w:szCs w:val="32"/>
        </w:rPr>
        <w:t xml:space="preserve"> with</w:t>
      </w:r>
      <w:r w:rsidR="00145EA0">
        <w:rPr>
          <w:rFonts w:ascii="Arial" w:hAnsi="Arial" w:cs="Arial"/>
          <w:sz w:val="24"/>
          <w:szCs w:val="32"/>
        </w:rPr>
        <w:t xml:space="preserve"> </w:t>
      </w:r>
      <w:r w:rsidR="003D1372" w:rsidRPr="00991163">
        <w:rPr>
          <w:rFonts w:ascii="Arial" w:hAnsi="Arial" w:cs="Arial"/>
          <w:sz w:val="24"/>
          <w:szCs w:val="32"/>
        </w:rPr>
        <w:t xml:space="preserve">the name of the regulation in the subject line. </w:t>
      </w:r>
      <w:r>
        <w:rPr>
          <w:rFonts w:ascii="Arial" w:hAnsi="Arial" w:cs="Arial"/>
          <w:sz w:val="24"/>
          <w:szCs w:val="32"/>
        </w:rPr>
        <w:t>W</w:t>
      </w:r>
      <w:r w:rsidR="003D1372" w:rsidRPr="00991163">
        <w:rPr>
          <w:rFonts w:ascii="Arial" w:hAnsi="Arial" w:cs="Arial"/>
          <w:sz w:val="24"/>
          <w:szCs w:val="32"/>
        </w:rPr>
        <w:t>ritten testimony must include the sender’s full name, mailing address, and organization or affiliation, if any</w:t>
      </w:r>
      <w:r w:rsidR="003F234B">
        <w:rPr>
          <w:rFonts w:ascii="Arial" w:hAnsi="Arial" w:cs="Arial"/>
          <w:sz w:val="24"/>
          <w:szCs w:val="32"/>
        </w:rPr>
        <w:t>,</w:t>
      </w:r>
      <w:r w:rsidR="003D1372" w:rsidRPr="00991163">
        <w:rPr>
          <w:rFonts w:ascii="Arial" w:hAnsi="Arial" w:cs="Arial"/>
          <w:sz w:val="24"/>
          <w:szCs w:val="32"/>
        </w:rPr>
        <w:t xml:space="preserve"> </w:t>
      </w:r>
      <w:r w:rsidR="003F234B">
        <w:rPr>
          <w:rFonts w:ascii="Arial" w:hAnsi="Arial" w:cs="Arial"/>
          <w:sz w:val="24"/>
          <w:szCs w:val="32"/>
        </w:rPr>
        <w:t>o</w:t>
      </w:r>
      <w:r w:rsidR="002B5ECE">
        <w:rPr>
          <w:rFonts w:ascii="Arial" w:hAnsi="Arial" w:cs="Arial"/>
          <w:sz w:val="24"/>
          <w:szCs w:val="32"/>
        </w:rPr>
        <w:t xml:space="preserve">r </w:t>
      </w:r>
      <w:r w:rsidR="003D1372" w:rsidRPr="00991163">
        <w:rPr>
          <w:rFonts w:ascii="Arial" w:hAnsi="Arial" w:cs="Arial"/>
          <w:sz w:val="24"/>
          <w:szCs w:val="32"/>
        </w:rPr>
        <w:t xml:space="preserve">submit testimony by </w:t>
      </w:r>
      <w:r w:rsidR="00AB5F78">
        <w:rPr>
          <w:rFonts w:ascii="Arial" w:hAnsi="Arial" w:cs="Arial"/>
          <w:sz w:val="24"/>
          <w:szCs w:val="32"/>
        </w:rPr>
        <w:t>mai</w:t>
      </w:r>
      <w:r w:rsidR="002B5ECE">
        <w:rPr>
          <w:rFonts w:ascii="Arial" w:hAnsi="Arial" w:cs="Arial"/>
          <w:sz w:val="24"/>
          <w:szCs w:val="32"/>
        </w:rPr>
        <w:t>l to:</w:t>
      </w:r>
      <w:r w:rsidR="00DA2DFD">
        <w:rPr>
          <w:rFonts w:ascii="Arial" w:hAnsi="Arial" w:cs="Arial"/>
          <w:sz w:val="24"/>
          <w:szCs w:val="32"/>
        </w:rPr>
        <w:t xml:space="preserve"> MCB</w:t>
      </w:r>
      <w:r w:rsidR="00AA2F24">
        <w:rPr>
          <w:rFonts w:ascii="Arial" w:hAnsi="Arial" w:cs="Arial"/>
          <w:sz w:val="24"/>
          <w:szCs w:val="32"/>
        </w:rPr>
        <w:t>, ATTN:</w:t>
      </w:r>
      <w:r w:rsidR="003D1372" w:rsidRPr="00991163">
        <w:rPr>
          <w:rFonts w:ascii="Arial" w:hAnsi="Arial" w:cs="Arial"/>
          <w:sz w:val="24"/>
          <w:szCs w:val="32"/>
        </w:rPr>
        <w:t xml:space="preserve"> L. Lang, 600 Washington Street, Boston, MA 02111</w:t>
      </w:r>
      <w:r w:rsidR="006D07B7">
        <w:rPr>
          <w:rFonts w:ascii="Arial" w:hAnsi="Arial" w:cs="Arial"/>
          <w:sz w:val="24"/>
          <w:szCs w:val="32"/>
        </w:rPr>
        <w:t>.</w:t>
      </w:r>
      <w:r w:rsidR="00452CB2">
        <w:rPr>
          <w:rFonts w:ascii="Arial" w:hAnsi="Arial" w:cs="Arial"/>
          <w:sz w:val="24"/>
          <w:szCs w:val="32"/>
        </w:rPr>
        <w:t xml:space="preserve"> Deadline for all </w:t>
      </w:r>
      <w:r w:rsidR="00522A9C">
        <w:rPr>
          <w:rFonts w:ascii="Arial" w:hAnsi="Arial" w:cs="Arial"/>
          <w:sz w:val="24"/>
          <w:szCs w:val="32"/>
        </w:rPr>
        <w:t xml:space="preserve">written testimony is </w:t>
      </w:r>
      <w:r w:rsidR="003D1372" w:rsidRPr="00991163">
        <w:rPr>
          <w:rFonts w:ascii="Arial" w:hAnsi="Arial" w:cs="Arial"/>
          <w:sz w:val="24"/>
          <w:szCs w:val="32"/>
        </w:rPr>
        <w:t xml:space="preserve">5:00 p.m. </w:t>
      </w:r>
      <w:r>
        <w:rPr>
          <w:rFonts w:ascii="Arial" w:hAnsi="Arial" w:cs="Arial"/>
          <w:sz w:val="24"/>
          <w:szCs w:val="32"/>
        </w:rPr>
        <w:t xml:space="preserve">ET </w:t>
      </w:r>
      <w:r w:rsidR="003D1372" w:rsidRPr="00991163">
        <w:rPr>
          <w:rFonts w:ascii="Arial" w:hAnsi="Arial" w:cs="Arial"/>
          <w:sz w:val="24"/>
          <w:szCs w:val="32"/>
        </w:rPr>
        <w:t>on Wednesday, February 23, 2022.</w:t>
      </w:r>
      <w:r w:rsidR="006426E6">
        <w:rPr>
          <w:rFonts w:ascii="Arial" w:hAnsi="Arial" w:cs="Arial"/>
          <w:sz w:val="24"/>
          <w:szCs w:val="32"/>
        </w:rPr>
        <w:t xml:space="preserve"> </w:t>
      </w:r>
    </w:p>
    <w:p w14:paraId="4954D285" w14:textId="77777777" w:rsidR="004939AF" w:rsidRDefault="004939AF" w:rsidP="003D1372">
      <w:pPr>
        <w:spacing w:after="0" w:line="240" w:lineRule="auto"/>
        <w:rPr>
          <w:rFonts w:ascii="Arial" w:hAnsi="Arial" w:cs="Arial"/>
          <w:sz w:val="24"/>
          <w:szCs w:val="32"/>
        </w:rPr>
      </w:pPr>
    </w:p>
    <w:p w14:paraId="00D526EC" w14:textId="3A0F150C" w:rsidR="003D1372" w:rsidRPr="00991163" w:rsidRDefault="00732965" w:rsidP="003D1372">
      <w:pPr>
        <w:spacing w:after="0" w:line="240" w:lineRule="auto"/>
        <w:rPr>
          <w:rFonts w:ascii="Arial" w:hAnsi="Arial" w:cs="Arial"/>
          <w:sz w:val="24"/>
          <w:szCs w:val="32"/>
        </w:rPr>
      </w:pPr>
      <w:r w:rsidRPr="00AA2F24">
        <w:rPr>
          <w:rFonts w:ascii="Arial" w:hAnsi="Arial" w:cs="Arial"/>
          <w:sz w:val="24"/>
          <w:szCs w:val="32"/>
        </w:rPr>
        <w:t>Find the proposed draft of the regulation at</w:t>
      </w:r>
      <w:r w:rsidR="00AA2F24">
        <w:rPr>
          <w:rFonts w:ascii="Arial" w:hAnsi="Arial" w:cs="Arial"/>
          <w:sz w:val="24"/>
          <w:szCs w:val="32"/>
        </w:rPr>
        <w:t xml:space="preserve">: </w:t>
      </w:r>
      <w:hyperlink r:id="rId11" w:history="1">
        <w:r w:rsidR="00AA2F24" w:rsidRPr="00633241">
          <w:rPr>
            <w:rStyle w:val="Hyperlink"/>
            <w:rFonts w:ascii="Arial" w:hAnsi="Arial" w:cs="Arial"/>
            <w:sz w:val="24"/>
            <w:szCs w:val="32"/>
          </w:rPr>
          <w:t>https://www.mass.gov/service-details/mcb-public-hearings</w:t>
        </w:r>
      </w:hyperlink>
      <w:r w:rsidR="00AA2F24">
        <w:rPr>
          <w:rFonts w:ascii="Arial" w:hAnsi="Arial" w:cs="Arial"/>
          <w:sz w:val="24"/>
          <w:szCs w:val="32"/>
        </w:rPr>
        <w:t xml:space="preserve"> </w:t>
      </w:r>
      <w:r w:rsidR="003D1372" w:rsidRPr="00991163">
        <w:rPr>
          <w:rFonts w:ascii="Arial" w:hAnsi="Arial" w:cs="Arial"/>
          <w:sz w:val="24"/>
          <w:szCs w:val="32"/>
        </w:rPr>
        <w:t>or request a copy in writing from MCB</w:t>
      </w:r>
      <w:r w:rsidR="00AA2F24">
        <w:rPr>
          <w:rFonts w:ascii="Arial" w:hAnsi="Arial" w:cs="Arial"/>
          <w:sz w:val="24"/>
          <w:szCs w:val="32"/>
        </w:rPr>
        <w:t>, ATTN:</w:t>
      </w:r>
      <w:r w:rsidR="00632514">
        <w:rPr>
          <w:rFonts w:ascii="Arial" w:hAnsi="Arial" w:cs="Arial"/>
          <w:sz w:val="24"/>
          <w:szCs w:val="32"/>
        </w:rPr>
        <w:t xml:space="preserve"> </w:t>
      </w:r>
      <w:r w:rsidR="009A77E5">
        <w:rPr>
          <w:rFonts w:ascii="Arial" w:hAnsi="Arial" w:cs="Arial"/>
          <w:sz w:val="24"/>
          <w:szCs w:val="32"/>
        </w:rPr>
        <w:t xml:space="preserve"> L. Lang</w:t>
      </w:r>
      <w:r w:rsidR="003D1372" w:rsidRPr="00991163">
        <w:rPr>
          <w:rFonts w:ascii="Arial" w:hAnsi="Arial" w:cs="Arial"/>
          <w:sz w:val="24"/>
          <w:szCs w:val="32"/>
        </w:rPr>
        <w:t>,</w:t>
      </w:r>
      <w:r w:rsidR="00F022A4">
        <w:rPr>
          <w:rFonts w:ascii="Arial" w:hAnsi="Arial" w:cs="Arial"/>
          <w:sz w:val="24"/>
          <w:szCs w:val="32"/>
        </w:rPr>
        <w:t xml:space="preserve"> </w:t>
      </w:r>
      <w:r w:rsidR="003D1372" w:rsidRPr="00991163">
        <w:rPr>
          <w:rFonts w:ascii="Arial" w:hAnsi="Arial" w:cs="Arial"/>
          <w:sz w:val="24"/>
          <w:szCs w:val="32"/>
        </w:rPr>
        <w:t xml:space="preserve">600 Washington Street, Boston, MA 02111. </w:t>
      </w:r>
    </w:p>
    <w:sectPr w:rsidR="003D1372" w:rsidRPr="00991163" w:rsidSect="00603E8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5A20" w14:textId="77777777" w:rsidR="007B2E3E" w:rsidRDefault="007B2E3E" w:rsidP="00664BBD">
      <w:pPr>
        <w:spacing w:after="0" w:line="240" w:lineRule="auto"/>
      </w:pPr>
      <w:r>
        <w:separator/>
      </w:r>
    </w:p>
  </w:endnote>
  <w:endnote w:type="continuationSeparator" w:id="0">
    <w:p w14:paraId="083A92C6" w14:textId="77777777" w:rsidR="007B2E3E" w:rsidRDefault="007B2E3E" w:rsidP="0066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945A" w14:textId="4BC0DDCA" w:rsidR="00034DFB" w:rsidRDefault="00991163">
    <w:pPr>
      <w:pStyle w:val="Footer"/>
    </w:pPr>
    <w:r w:rsidRPr="00991163">
      <w:t xml:space="preserve">617-727-5550 or 1 800 392-6450 | Email: </w:t>
    </w:r>
    <w:hyperlink r:id="rId1" w:history="1">
      <w:r w:rsidRPr="009D2CBB">
        <w:rPr>
          <w:rStyle w:val="Hyperlink"/>
        </w:rPr>
        <w:t>mcbinfo@state.ma.us</w:t>
      </w:r>
    </w:hyperlink>
    <w:r w:rsidRPr="00991163">
      <w:t xml:space="preserve"> | www.mass.gov/mcb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F0B0" w14:textId="77777777" w:rsidR="00504B37" w:rsidRPr="00F87EE5" w:rsidRDefault="00F87EE5" w:rsidP="002D4841">
    <w:pPr>
      <w:pStyle w:val="Footer"/>
      <w:rPr>
        <w:rFonts w:ascii="Franklin Gothic Demi" w:hAnsi="Franklin Gothic Demi"/>
        <w:sz w:val="24"/>
        <w:szCs w:val="24"/>
      </w:rPr>
    </w:pPr>
    <w:r>
      <w:rPr>
        <w:rFonts w:ascii="Franklin Gothic Demi" w:hAnsi="Franklin Gothic Demi"/>
        <w:sz w:val="24"/>
        <w:szCs w:val="24"/>
      </w:rPr>
      <w:t xml:space="preserve">617-727-5550 or 1 </w:t>
    </w:r>
    <w:r w:rsidR="00504B37" w:rsidRPr="00F87EE5">
      <w:rPr>
        <w:rFonts w:ascii="Franklin Gothic Demi" w:hAnsi="Franklin Gothic Demi"/>
        <w:sz w:val="24"/>
        <w:szCs w:val="24"/>
      </w:rPr>
      <w:t>800 392-6450</w:t>
    </w:r>
    <w:r>
      <w:rPr>
        <w:rFonts w:ascii="Franklin Gothic Demi" w:hAnsi="Franklin Gothic Demi"/>
        <w:sz w:val="24"/>
        <w:szCs w:val="24"/>
      </w:rPr>
      <w:t xml:space="preserve"> | </w:t>
    </w:r>
    <w:r w:rsidR="00504B37" w:rsidRPr="00F87EE5">
      <w:rPr>
        <w:rFonts w:ascii="Franklin Gothic Demi" w:hAnsi="Franklin Gothic Demi"/>
        <w:sz w:val="24"/>
        <w:szCs w:val="24"/>
      </w:rPr>
      <w:t xml:space="preserve">Email: </w:t>
    </w:r>
    <w:hyperlink r:id="rId1" w:history="1">
      <w:r w:rsidRPr="009B50D6">
        <w:rPr>
          <w:rStyle w:val="Hyperlink"/>
          <w:rFonts w:ascii="Franklin Gothic Demi" w:hAnsi="Franklin Gothic Demi"/>
          <w:sz w:val="24"/>
          <w:szCs w:val="24"/>
        </w:rPr>
        <w:t>mcbinfo@state.ma.us</w:t>
      </w:r>
    </w:hyperlink>
    <w:r>
      <w:rPr>
        <w:rFonts w:ascii="Franklin Gothic Demi" w:hAnsi="Franklin Gothic Demi"/>
        <w:sz w:val="24"/>
        <w:szCs w:val="24"/>
      </w:rPr>
      <w:t xml:space="preserve"> | w</w:t>
    </w:r>
    <w:r w:rsidR="00504B37" w:rsidRPr="00F87EE5">
      <w:rPr>
        <w:rFonts w:ascii="Franklin Gothic Demi" w:hAnsi="Franklin Gothic Demi"/>
        <w:sz w:val="24"/>
        <w:szCs w:val="24"/>
      </w:rPr>
      <w:t>ww.mass.gov/mcb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CC9" w14:textId="77777777" w:rsidR="00034DFB" w:rsidRDefault="0003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A1C1" w14:textId="77777777" w:rsidR="007B2E3E" w:rsidRDefault="007B2E3E" w:rsidP="00664BBD">
      <w:pPr>
        <w:spacing w:after="0" w:line="240" w:lineRule="auto"/>
      </w:pPr>
      <w:r>
        <w:separator/>
      </w:r>
    </w:p>
  </w:footnote>
  <w:footnote w:type="continuationSeparator" w:id="0">
    <w:p w14:paraId="259D50E1" w14:textId="77777777" w:rsidR="007B2E3E" w:rsidRDefault="007B2E3E" w:rsidP="0066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6EC" w14:textId="77777777" w:rsidR="00034DFB" w:rsidRDefault="00034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3951" w14:textId="619FC4E9" w:rsidR="00664BBD" w:rsidRPr="00EB71A0" w:rsidRDefault="00EB71A0" w:rsidP="00603E81">
    <w:pPr>
      <w:pStyle w:val="Header"/>
      <w:jc w:val="center"/>
      <w:rPr>
        <w:rFonts w:ascii="Franklin Gothic Demi" w:hAnsi="Franklin Gothic Demi"/>
        <w:color w:val="333399"/>
        <w:sz w:val="44"/>
        <w:szCs w:val="44"/>
      </w:rPr>
    </w:pPr>
    <w:r>
      <w:rPr>
        <w:rFonts w:ascii="Franklin Gothic Demi" w:hAnsi="Franklin Gothic Demi"/>
        <w:color w:val="333399"/>
        <w:sz w:val="36"/>
        <w:szCs w:val="36"/>
      </w:rPr>
      <w:ptab w:relativeTo="margin" w:alignment="left" w:leader="none"/>
    </w:r>
    <w:r w:rsidR="00664BBD" w:rsidRPr="00EB71A0">
      <w:rPr>
        <w:rFonts w:ascii="Franklin Gothic Demi" w:hAnsi="Franklin Gothic Demi"/>
        <w:noProof/>
        <w:color w:val="333399"/>
        <w:sz w:val="36"/>
        <w:szCs w:val="36"/>
      </w:rPr>
      <w:drawing>
        <wp:anchor distT="0" distB="0" distL="114300" distR="114300" simplePos="0" relativeHeight="251658240" behindDoc="1" locked="1" layoutInCell="1" allowOverlap="0" wp14:anchorId="58AD86CF" wp14:editId="141998A8">
          <wp:simplePos x="0" y="0"/>
          <wp:positionH relativeFrom="column">
            <wp:posOffset>-152400</wp:posOffset>
          </wp:positionH>
          <wp:positionV relativeFrom="page">
            <wp:posOffset>323850</wp:posOffset>
          </wp:positionV>
          <wp:extent cx="721995" cy="914400"/>
          <wp:effectExtent l="0" t="0" r="1905" b="0"/>
          <wp:wrapThrough wrapText="bothSides">
            <wp:wrapPolygon edited="0">
              <wp:start x="0" y="0"/>
              <wp:lineTo x="0" y="21150"/>
              <wp:lineTo x="21087" y="21150"/>
              <wp:lineTo x="210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seal_bw.jp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1995" cy="914400"/>
                  </a:xfrm>
                  <a:prstGeom prst="rect">
                    <a:avLst/>
                  </a:prstGeom>
                </pic:spPr>
              </pic:pic>
            </a:graphicData>
          </a:graphic>
          <wp14:sizeRelH relativeFrom="margin">
            <wp14:pctWidth>0</wp14:pctWidth>
          </wp14:sizeRelH>
          <wp14:sizeRelV relativeFrom="margin">
            <wp14:pctHeight>0</wp14:pctHeight>
          </wp14:sizeRelV>
        </wp:anchor>
      </w:drawing>
    </w:r>
    <w:r w:rsidR="00664BBD" w:rsidRPr="00EB71A0">
      <w:rPr>
        <w:rFonts w:ascii="Franklin Gothic Demi" w:hAnsi="Franklin Gothic Demi"/>
        <w:color w:val="333399"/>
        <w:sz w:val="44"/>
        <w:szCs w:val="44"/>
      </w:rPr>
      <w:t>Massachusetts Commission for the Blind</w:t>
    </w:r>
  </w:p>
  <w:p w14:paraId="6287823C" w14:textId="77777777" w:rsidR="00EB71A0" w:rsidRPr="00F87EE5" w:rsidRDefault="007B239C" w:rsidP="006F7DC4">
    <w:pPr>
      <w:pStyle w:val="Header"/>
      <w:jc w:val="center"/>
      <w:rPr>
        <w:rFonts w:ascii="Franklin Gothic Demi" w:hAnsi="Franklin Gothic Demi"/>
        <w:color w:val="333399"/>
        <w:sz w:val="36"/>
        <w:szCs w:val="36"/>
      </w:rPr>
    </w:pPr>
    <w:r w:rsidRPr="00F87EE5">
      <w:rPr>
        <w:rFonts w:ascii="Franklin Gothic Demi" w:hAnsi="Franklin Gothic Demi"/>
        <w:noProof/>
        <w:color w:val="333399"/>
        <w:sz w:val="16"/>
        <w:szCs w:val="16"/>
      </w:rPr>
      <mc:AlternateContent>
        <mc:Choice Requires="wps">
          <w:drawing>
            <wp:anchor distT="45720" distB="45720" distL="114300" distR="114300" simplePos="0" relativeHeight="251662336" behindDoc="1" locked="1" layoutInCell="1" allowOverlap="1" wp14:anchorId="35021643" wp14:editId="2C1CC8C8">
              <wp:simplePos x="0" y="0"/>
              <wp:positionH relativeFrom="page">
                <wp:posOffset>6135370</wp:posOffset>
              </wp:positionH>
              <wp:positionV relativeFrom="page">
                <wp:posOffset>1249045</wp:posOffset>
              </wp:positionV>
              <wp:extent cx="1087755" cy="768350"/>
              <wp:effectExtent l="0" t="0" r="0" b="0"/>
              <wp:wrapThrough wrapText="bothSides">
                <wp:wrapPolygon edited="0">
                  <wp:start x="0" y="0"/>
                  <wp:lineTo x="0" y="20886"/>
                  <wp:lineTo x="21039" y="20886"/>
                  <wp:lineTo x="2103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768350"/>
                      </a:xfrm>
                      <a:prstGeom prst="rect">
                        <a:avLst/>
                      </a:prstGeom>
                      <a:solidFill>
                        <a:srgbClr val="FFFFFF"/>
                      </a:solidFill>
                      <a:ln w="9525">
                        <a:noFill/>
                        <a:miter lim="800000"/>
                        <a:headEnd/>
                        <a:tailEnd/>
                      </a:ln>
                    </wps:spPr>
                    <wps:txbx>
                      <w:txbxContent>
                        <w:p w14:paraId="794D61C2"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Marylou Sudders</w:t>
                          </w:r>
                        </w:p>
                        <w:p w14:paraId="28AC462A" w14:textId="77777777" w:rsid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Secretary</w:t>
                          </w:r>
                        </w:p>
                        <w:p w14:paraId="740C884E" w14:textId="77777777" w:rsidR="007B239C" w:rsidRPr="007B239C" w:rsidRDefault="007B239C" w:rsidP="007B239C">
                          <w:pPr>
                            <w:spacing w:after="0" w:line="180" w:lineRule="auto"/>
                            <w:jc w:val="center"/>
                            <w:rPr>
                              <w:rFonts w:ascii="Franklin Gothic Demi Cond" w:hAnsi="Franklin Gothic Demi Cond"/>
                              <w:sz w:val="16"/>
                              <w:szCs w:val="16"/>
                            </w:rPr>
                          </w:pPr>
                        </w:p>
                        <w:p w14:paraId="1FD60A61"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David D’Arcangelo</w:t>
                          </w:r>
                        </w:p>
                        <w:p w14:paraId="7158F065"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Commissione</w:t>
                          </w:r>
                          <w:r w:rsidRPr="007B239C">
                            <w:rPr>
                              <w:rFonts w:ascii="Franklin Gothic Demi Cond" w:hAnsi="Franklin Gothic Demi Cond"/>
                            </w:rPr>
                            <w:t>r</w:t>
                          </w:r>
                        </w:p>
                      </w:txbxContent>
                    </wps:txbx>
                    <wps:bodyPr rot="0" vert="horz" wrap="none" lIns="0" tIns="91440" rIns="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21643" id="_x0000_t202" coordsize="21600,21600" o:spt="202" path="m,l,21600r21600,l21600,xe">
              <v:stroke joinstyle="miter"/>
              <v:path gradientshapeok="t" o:connecttype="rect"/>
            </v:shapetype>
            <v:shape id="Text Box 2" o:spid="_x0000_s1026" type="#_x0000_t202" style="position:absolute;left:0;text-align:left;margin-left:483.1pt;margin-top:98.35pt;width:85.65pt;height:60.5pt;z-index:-25165414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" stroked="f">
              <v:textbox inset="0,7.2pt,0,7.2pt">
                <w:txbxContent>
                  <w:p w14:paraId="794D61C2"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Marylou Sudders</w:t>
                    </w:r>
                  </w:p>
                  <w:p w14:paraId="28AC462A" w14:textId="77777777" w:rsid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Secretary</w:t>
                    </w:r>
                  </w:p>
                  <w:p w14:paraId="740C884E" w14:textId="77777777" w:rsidR="007B239C" w:rsidRPr="007B239C" w:rsidRDefault="007B239C" w:rsidP="007B239C">
                    <w:pPr>
                      <w:spacing w:after="0" w:line="180" w:lineRule="auto"/>
                      <w:jc w:val="center"/>
                      <w:rPr>
                        <w:rFonts w:ascii="Franklin Gothic Demi Cond" w:hAnsi="Franklin Gothic Demi Cond"/>
                        <w:sz w:val="16"/>
                        <w:szCs w:val="16"/>
                      </w:rPr>
                    </w:pPr>
                  </w:p>
                  <w:p w14:paraId="1FD60A61"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David D’Arcangelo</w:t>
                    </w:r>
                  </w:p>
                  <w:p w14:paraId="7158F065"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Commissione</w:t>
                    </w:r>
                    <w:r w:rsidRPr="007B239C">
                      <w:rPr>
                        <w:rFonts w:ascii="Franklin Gothic Demi Cond" w:hAnsi="Franklin Gothic Demi Cond"/>
                      </w:rPr>
                      <w:t>r</w:t>
                    </w:r>
                  </w:p>
                </w:txbxContent>
              </v:textbox>
              <w10:wrap type="through" anchorx="page" anchory="page"/>
              <w10:anchorlock/>
            </v:shape>
          </w:pict>
        </mc:Fallback>
      </mc:AlternateContent>
    </w:r>
    <w:r w:rsidRPr="00F87EE5">
      <w:rPr>
        <w:rFonts w:ascii="Franklin Gothic Demi" w:hAnsi="Franklin Gothic Demi"/>
        <w:noProof/>
        <w:color w:val="333399"/>
        <w:sz w:val="16"/>
        <w:szCs w:val="16"/>
      </w:rPr>
      <mc:AlternateContent>
        <mc:Choice Requires="wps">
          <w:drawing>
            <wp:anchor distT="45720" distB="45720" distL="114300" distR="114300" simplePos="0" relativeHeight="251660288" behindDoc="1" locked="1" layoutInCell="1" allowOverlap="1" wp14:anchorId="674F5C39" wp14:editId="6A91E00E">
              <wp:simplePos x="0" y="0"/>
              <wp:positionH relativeFrom="page">
                <wp:posOffset>525145</wp:posOffset>
              </wp:positionH>
              <wp:positionV relativeFrom="page">
                <wp:posOffset>1240790</wp:posOffset>
              </wp:positionV>
              <wp:extent cx="1148080" cy="777240"/>
              <wp:effectExtent l="0" t="0" r="0" b="3810"/>
              <wp:wrapThrough wrapText="bothSides">
                <wp:wrapPolygon edited="0">
                  <wp:start x="0" y="0"/>
                  <wp:lineTo x="0" y="21176"/>
                  <wp:lineTo x="21146" y="21176"/>
                  <wp:lineTo x="211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777240"/>
                      </a:xfrm>
                      <a:prstGeom prst="rect">
                        <a:avLst/>
                      </a:prstGeom>
                      <a:solidFill>
                        <a:srgbClr val="FFFFFF"/>
                      </a:solidFill>
                      <a:ln w="9525">
                        <a:noFill/>
                        <a:miter lim="800000"/>
                        <a:headEnd/>
                        <a:tailEnd/>
                      </a:ln>
                    </wps:spPr>
                    <wps:txbx>
                      <w:txbxContent>
                        <w:p w14:paraId="577B23E7" w14:textId="77777777" w:rsidR="006F7DC4" w:rsidRPr="007B239C" w:rsidRDefault="006F7DC4" w:rsidP="007B239C">
                          <w:pPr>
                            <w:spacing w:after="0" w:line="180" w:lineRule="auto"/>
                            <w:jc w:val="center"/>
                            <w:rPr>
                              <w:rFonts w:ascii="Franklin Gothic Demi Cond" w:hAnsi="Franklin Gothic Demi Cond"/>
                            </w:rPr>
                          </w:pPr>
                          <w:r w:rsidRPr="007B239C">
                            <w:rPr>
                              <w:rFonts w:ascii="Franklin Gothic Demi Cond" w:hAnsi="Franklin Gothic Demi Cond"/>
                            </w:rPr>
                            <w:t>Charles D. Baker</w:t>
                          </w:r>
                        </w:p>
                        <w:p w14:paraId="2A1D3CD8" w14:textId="77777777" w:rsidR="006F7DC4" w:rsidRDefault="006F7DC4" w:rsidP="007B239C">
                          <w:pPr>
                            <w:spacing w:after="0" w:line="180" w:lineRule="auto"/>
                            <w:jc w:val="center"/>
                            <w:rPr>
                              <w:rFonts w:ascii="Franklin Gothic Demi Cond" w:hAnsi="Franklin Gothic Demi Cond"/>
                            </w:rPr>
                          </w:pPr>
                          <w:r w:rsidRPr="007B239C">
                            <w:rPr>
                              <w:rFonts w:ascii="Franklin Gothic Demi Cond" w:hAnsi="Franklin Gothic Demi Cond"/>
                            </w:rPr>
                            <w:t>Governor</w:t>
                          </w:r>
                        </w:p>
                        <w:p w14:paraId="3EB401D6" w14:textId="77777777" w:rsidR="007B239C" w:rsidRPr="007B239C" w:rsidRDefault="007B239C" w:rsidP="007B239C">
                          <w:pPr>
                            <w:spacing w:after="0" w:line="180" w:lineRule="auto"/>
                            <w:jc w:val="center"/>
                            <w:rPr>
                              <w:rFonts w:ascii="Franklin Gothic Demi Cond" w:hAnsi="Franklin Gothic Demi Cond"/>
                              <w:sz w:val="16"/>
                              <w:szCs w:val="16"/>
                            </w:rPr>
                          </w:pPr>
                        </w:p>
                        <w:p w14:paraId="1AB740A4"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 xml:space="preserve">Karyn </w:t>
                          </w:r>
                          <w:proofErr w:type="spellStart"/>
                          <w:r>
                            <w:rPr>
                              <w:rFonts w:ascii="Franklin Gothic Demi Cond" w:hAnsi="Franklin Gothic Demi Cond"/>
                            </w:rPr>
                            <w:t>Polito</w:t>
                          </w:r>
                          <w:proofErr w:type="spellEnd"/>
                        </w:p>
                        <w:p w14:paraId="03379B83" w14:textId="77777777" w:rsidR="006F7DC4" w:rsidRPr="007B239C" w:rsidRDefault="006F7DC4" w:rsidP="007B239C">
                          <w:pPr>
                            <w:spacing w:after="0" w:line="180" w:lineRule="auto"/>
                            <w:jc w:val="center"/>
                            <w:rPr>
                              <w:rFonts w:ascii="Franklin Gothic Demi Cond" w:hAnsi="Franklin Gothic Demi Cond"/>
                            </w:rPr>
                          </w:pPr>
                          <w:r w:rsidRPr="007B239C">
                            <w:rPr>
                              <w:rFonts w:ascii="Franklin Gothic Demi Cond" w:hAnsi="Franklin Gothic Demi Cond"/>
                            </w:rPr>
                            <w:t>Lieutenant Governor</w:t>
                          </w:r>
                        </w:p>
                      </w:txbxContent>
                    </wps:txbx>
                    <wps:bodyPr rot="0" vert="horz" wrap="square" lIns="0" tIns="91440" rIns="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F5C39" id="_x0000_s1027" type="#_x0000_t202" style="position:absolute;left:0;text-align:left;margin-left:41.35pt;margin-top:97.7pt;width:90.4pt;height:61.2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" stroked="f">
              <v:textbox inset="0,7.2pt,0,7.2pt">
                <w:txbxContent>
                  <w:p w14:paraId="577B23E7" w14:textId="77777777" w:rsidR="006F7DC4" w:rsidRPr="007B239C" w:rsidRDefault="006F7DC4" w:rsidP="007B239C">
                    <w:pPr>
                      <w:spacing w:after="0" w:line="180" w:lineRule="auto"/>
                      <w:jc w:val="center"/>
                      <w:rPr>
                        <w:rFonts w:ascii="Franklin Gothic Demi Cond" w:hAnsi="Franklin Gothic Demi Cond"/>
                      </w:rPr>
                    </w:pPr>
                    <w:r w:rsidRPr="007B239C">
                      <w:rPr>
                        <w:rFonts w:ascii="Franklin Gothic Demi Cond" w:hAnsi="Franklin Gothic Demi Cond"/>
                      </w:rPr>
                      <w:t>Charles D. Baker</w:t>
                    </w:r>
                  </w:p>
                  <w:p w14:paraId="2A1D3CD8" w14:textId="77777777" w:rsidR="006F7DC4" w:rsidRDefault="006F7DC4" w:rsidP="007B239C">
                    <w:pPr>
                      <w:spacing w:after="0" w:line="180" w:lineRule="auto"/>
                      <w:jc w:val="center"/>
                      <w:rPr>
                        <w:rFonts w:ascii="Franklin Gothic Demi Cond" w:hAnsi="Franklin Gothic Demi Cond"/>
                      </w:rPr>
                    </w:pPr>
                    <w:r w:rsidRPr="007B239C">
                      <w:rPr>
                        <w:rFonts w:ascii="Franklin Gothic Demi Cond" w:hAnsi="Franklin Gothic Demi Cond"/>
                      </w:rPr>
                      <w:t>Governor</w:t>
                    </w:r>
                  </w:p>
                  <w:p w14:paraId="3EB401D6" w14:textId="77777777" w:rsidR="007B239C" w:rsidRPr="007B239C" w:rsidRDefault="007B239C" w:rsidP="007B239C">
                    <w:pPr>
                      <w:spacing w:after="0" w:line="180" w:lineRule="auto"/>
                      <w:jc w:val="center"/>
                      <w:rPr>
                        <w:rFonts w:ascii="Franklin Gothic Demi Cond" w:hAnsi="Franklin Gothic Demi Cond"/>
                        <w:sz w:val="16"/>
                        <w:szCs w:val="16"/>
                      </w:rPr>
                    </w:pPr>
                  </w:p>
                  <w:p w14:paraId="1AB740A4" w14:textId="77777777" w:rsidR="007B239C" w:rsidRPr="007B239C" w:rsidRDefault="007B239C" w:rsidP="007B239C">
                    <w:pPr>
                      <w:spacing w:after="0" w:line="180" w:lineRule="auto"/>
                      <w:jc w:val="center"/>
                      <w:rPr>
                        <w:rFonts w:ascii="Franklin Gothic Demi Cond" w:hAnsi="Franklin Gothic Demi Cond"/>
                      </w:rPr>
                    </w:pPr>
                    <w:r>
                      <w:rPr>
                        <w:rFonts w:ascii="Franklin Gothic Demi Cond" w:hAnsi="Franklin Gothic Demi Cond"/>
                      </w:rPr>
                      <w:t xml:space="preserve">Karyn </w:t>
                    </w:r>
                    <w:proofErr w:type="spellStart"/>
                    <w:r>
                      <w:rPr>
                        <w:rFonts w:ascii="Franklin Gothic Demi Cond" w:hAnsi="Franklin Gothic Demi Cond"/>
                      </w:rPr>
                      <w:t>Polito</w:t>
                    </w:r>
                    <w:proofErr w:type="spellEnd"/>
                  </w:p>
                  <w:p w14:paraId="03379B83" w14:textId="77777777" w:rsidR="006F7DC4" w:rsidRPr="007B239C" w:rsidRDefault="006F7DC4" w:rsidP="007B239C">
                    <w:pPr>
                      <w:spacing w:after="0" w:line="180" w:lineRule="auto"/>
                      <w:jc w:val="center"/>
                      <w:rPr>
                        <w:rFonts w:ascii="Franklin Gothic Demi Cond" w:hAnsi="Franklin Gothic Demi Cond"/>
                      </w:rPr>
                    </w:pPr>
                    <w:r w:rsidRPr="007B239C">
                      <w:rPr>
                        <w:rFonts w:ascii="Franklin Gothic Demi Cond" w:hAnsi="Franklin Gothic Demi Cond"/>
                      </w:rPr>
                      <w:t>Lieutenant Governor</w:t>
                    </w:r>
                  </w:p>
                </w:txbxContent>
              </v:textbox>
              <w10:wrap type="through" anchorx="page" anchory="page"/>
              <w10:anchorlock/>
            </v:shape>
          </w:pict>
        </mc:Fallback>
      </mc:AlternateContent>
    </w:r>
    <w:r w:rsidR="00664BBD" w:rsidRPr="00F87EE5">
      <w:rPr>
        <w:rFonts w:ascii="Franklin Gothic Demi" w:hAnsi="Franklin Gothic Demi"/>
        <w:color w:val="333399"/>
        <w:sz w:val="36"/>
        <w:szCs w:val="36"/>
      </w:rPr>
      <w:t>600 Washington Street Boston, MA 02111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8DE1" w14:textId="77777777" w:rsidR="00034DFB" w:rsidRDefault="00034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72"/>
    <w:rsid w:val="00000650"/>
    <w:rsid w:val="00034DFB"/>
    <w:rsid w:val="00041471"/>
    <w:rsid w:val="0005722B"/>
    <w:rsid w:val="00057924"/>
    <w:rsid w:val="00064B20"/>
    <w:rsid w:val="0009534B"/>
    <w:rsid w:val="00105D15"/>
    <w:rsid w:val="00105E7A"/>
    <w:rsid w:val="0013784E"/>
    <w:rsid w:val="00145EA0"/>
    <w:rsid w:val="001727FB"/>
    <w:rsid w:val="00194713"/>
    <w:rsid w:val="001C2AAA"/>
    <w:rsid w:val="001E50AB"/>
    <w:rsid w:val="001F66B8"/>
    <w:rsid w:val="00211996"/>
    <w:rsid w:val="002222D6"/>
    <w:rsid w:val="0027086D"/>
    <w:rsid w:val="0028423C"/>
    <w:rsid w:val="00290C48"/>
    <w:rsid w:val="002948AB"/>
    <w:rsid w:val="002B5ECE"/>
    <w:rsid w:val="002C51A2"/>
    <w:rsid w:val="002D4841"/>
    <w:rsid w:val="002E4834"/>
    <w:rsid w:val="002E665C"/>
    <w:rsid w:val="003B25C7"/>
    <w:rsid w:val="003B545E"/>
    <w:rsid w:val="003D1372"/>
    <w:rsid w:val="003D6E54"/>
    <w:rsid w:val="003F234B"/>
    <w:rsid w:val="004026D9"/>
    <w:rsid w:val="00441FF6"/>
    <w:rsid w:val="00452CB2"/>
    <w:rsid w:val="00467425"/>
    <w:rsid w:val="00477314"/>
    <w:rsid w:val="004939AF"/>
    <w:rsid w:val="004A023B"/>
    <w:rsid w:val="004C5586"/>
    <w:rsid w:val="004C6CAC"/>
    <w:rsid w:val="004C7583"/>
    <w:rsid w:val="004E00B6"/>
    <w:rsid w:val="00504B37"/>
    <w:rsid w:val="00522A9C"/>
    <w:rsid w:val="00531C9C"/>
    <w:rsid w:val="005647A1"/>
    <w:rsid w:val="005776F0"/>
    <w:rsid w:val="005A094C"/>
    <w:rsid w:val="005A58A7"/>
    <w:rsid w:val="005B2831"/>
    <w:rsid w:val="005F40D0"/>
    <w:rsid w:val="00603E81"/>
    <w:rsid w:val="0061067B"/>
    <w:rsid w:val="00632514"/>
    <w:rsid w:val="00637959"/>
    <w:rsid w:val="006426E6"/>
    <w:rsid w:val="0064608B"/>
    <w:rsid w:val="00664BBD"/>
    <w:rsid w:val="006659D5"/>
    <w:rsid w:val="006946D2"/>
    <w:rsid w:val="006A17E5"/>
    <w:rsid w:val="006A50C9"/>
    <w:rsid w:val="006D07B7"/>
    <w:rsid w:val="006D7E06"/>
    <w:rsid w:val="006E29F8"/>
    <w:rsid w:val="006F2C25"/>
    <w:rsid w:val="006F7DC4"/>
    <w:rsid w:val="00721ADF"/>
    <w:rsid w:val="00726370"/>
    <w:rsid w:val="00731242"/>
    <w:rsid w:val="00732965"/>
    <w:rsid w:val="00776E29"/>
    <w:rsid w:val="0078183E"/>
    <w:rsid w:val="00796CD0"/>
    <w:rsid w:val="007B239C"/>
    <w:rsid w:val="007B2E3E"/>
    <w:rsid w:val="007B406A"/>
    <w:rsid w:val="007E0A6D"/>
    <w:rsid w:val="007F6C47"/>
    <w:rsid w:val="00852F44"/>
    <w:rsid w:val="00853352"/>
    <w:rsid w:val="008A03D8"/>
    <w:rsid w:val="008A5814"/>
    <w:rsid w:val="008B6401"/>
    <w:rsid w:val="008C1A49"/>
    <w:rsid w:val="008F2532"/>
    <w:rsid w:val="0091667A"/>
    <w:rsid w:val="00921315"/>
    <w:rsid w:val="009446D3"/>
    <w:rsid w:val="009749CE"/>
    <w:rsid w:val="00977BD4"/>
    <w:rsid w:val="00981BF7"/>
    <w:rsid w:val="00991163"/>
    <w:rsid w:val="009A5B47"/>
    <w:rsid w:val="009A77E5"/>
    <w:rsid w:val="009C435B"/>
    <w:rsid w:val="009E7E4F"/>
    <w:rsid w:val="00A14715"/>
    <w:rsid w:val="00A203D1"/>
    <w:rsid w:val="00A31009"/>
    <w:rsid w:val="00A958B5"/>
    <w:rsid w:val="00AA0182"/>
    <w:rsid w:val="00AA2F24"/>
    <w:rsid w:val="00AA40D5"/>
    <w:rsid w:val="00AB5F78"/>
    <w:rsid w:val="00AD2FD4"/>
    <w:rsid w:val="00AD7BB3"/>
    <w:rsid w:val="00AE53F7"/>
    <w:rsid w:val="00AF24E5"/>
    <w:rsid w:val="00AF257F"/>
    <w:rsid w:val="00B12512"/>
    <w:rsid w:val="00B16F28"/>
    <w:rsid w:val="00B56918"/>
    <w:rsid w:val="00B72E54"/>
    <w:rsid w:val="00BA34B7"/>
    <w:rsid w:val="00BA6F09"/>
    <w:rsid w:val="00BB0937"/>
    <w:rsid w:val="00BB71B2"/>
    <w:rsid w:val="00BC0A37"/>
    <w:rsid w:val="00BC385B"/>
    <w:rsid w:val="00BD0521"/>
    <w:rsid w:val="00BD1D8A"/>
    <w:rsid w:val="00BE1CD4"/>
    <w:rsid w:val="00C05A17"/>
    <w:rsid w:val="00C12BA0"/>
    <w:rsid w:val="00C42EA3"/>
    <w:rsid w:val="00CA0294"/>
    <w:rsid w:val="00CC2659"/>
    <w:rsid w:val="00CF7ACA"/>
    <w:rsid w:val="00D9513F"/>
    <w:rsid w:val="00DA2DFD"/>
    <w:rsid w:val="00DC251B"/>
    <w:rsid w:val="00DE69FC"/>
    <w:rsid w:val="00E11866"/>
    <w:rsid w:val="00E31E37"/>
    <w:rsid w:val="00E5051C"/>
    <w:rsid w:val="00E65BFD"/>
    <w:rsid w:val="00E84AF7"/>
    <w:rsid w:val="00E9114E"/>
    <w:rsid w:val="00EB71A0"/>
    <w:rsid w:val="00F022A4"/>
    <w:rsid w:val="00F1676E"/>
    <w:rsid w:val="00F173AD"/>
    <w:rsid w:val="00F41CF2"/>
    <w:rsid w:val="00F514FF"/>
    <w:rsid w:val="00F532D1"/>
    <w:rsid w:val="00F55987"/>
    <w:rsid w:val="00F5689E"/>
    <w:rsid w:val="00F61A53"/>
    <w:rsid w:val="00F75E9B"/>
    <w:rsid w:val="00F87EE5"/>
    <w:rsid w:val="00FE71D1"/>
    <w:rsid w:val="00FF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7FB4C"/>
  <w15:chartTrackingRefBased/>
  <w15:docId w15:val="{465937DB-3B40-4BEF-99F4-2A2163BE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BBD"/>
  </w:style>
  <w:style w:type="paragraph" w:styleId="Footer">
    <w:name w:val="footer"/>
    <w:basedOn w:val="Normal"/>
    <w:link w:val="FooterChar"/>
    <w:uiPriority w:val="99"/>
    <w:unhideWhenUsed/>
    <w:rsid w:val="0066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BBD"/>
  </w:style>
  <w:style w:type="paragraph" w:styleId="BalloonText">
    <w:name w:val="Balloon Text"/>
    <w:basedOn w:val="Normal"/>
    <w:link w:val="BalloonTextChar"/>
    <w:uiPriority w:val="99"/>
    <w:semiHidden/>
    <w:unhideWhenUsed/>
    <w:rsid w:val="00211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96"/>
    <w:rPr>
      <w:rFonts w:ascii="Segoe UI" w:hAnsi="Segoe UI" w:cs="Segoe UI"/>
      <w:sz w:val="18"/>
      <w:szCs w:val="18"/>
    </w:rPr>
  </w:style>
  <w:style w:type="character" w:styleId="Hyperlink">
    <w:name w:val="Hyperlink"/>
    <w:basedOn w:val="DefaultParagraphFont"/>
    <w:uiPriority w:val="99"/>
    <w:unhideWhenUsed/>
    <w:rsid w:val="00504B37"/>
    <w:rPr>
      <w:color w:val="0563C1" w:themeColor="hyperlink"/>
      <w:u w:val="single"/>
    </w:rPr>
  </w:style>
  <w:style w:type="character" w:customStyle="1" w:styleId="UnresolvedMention1">
    <w:name w:val="Unresolved Mention1"/>
    <w:basedOn w:val="DefaultParagraphFont"/>
    <w:uiPriority w:val="99"/>
    <w:semiHidden/>
    <w:unhideWhenUsed/>
    <w:rsid w:val="00504B37"/>
    <w:rPr>
      <w:color w:val="808080"/>
      <w:shd w:val="clear" w:color="auto" w:fill="E6E6E6"/>
    </w:rPr>
  </w:style>
  <w:style w:type="character" w:styleId="UnresolvedMention">
    <w:name w:val="Unresolved Mention"/>
    <w:basedOn w:val="DefaultParagraphFont"/>
    <w:uiPriority w:val="99"/>
    <w:semiHidden/>
    <w:unhideWhenUsed/>
    <w:rsid w:val="00991163"/>
    <w:rPr>
      <w:color w:val="605E5C"/>
      <w:shd w:val="clear" w:color="auto" w:fill="E1DFDD"/>
    </w:rPr>
  </w:style>
  <w:style w:type="character" w:styleId="CommentReference">
    <w:name w:val="annotation reference"/>
    <w:basedOn w:val="DefaultParagraphFont"/>
    <w:uiPriority w:val="99"/>
    <w:semiHidden/>
    <w:unhideWhenUsed/>
    <w:rsid w:val="00A958B5"/>
    <w:rPr>
      <w:sz w:val="16"/>
      <w:szCs w:val="16"/>
    </w:rPr>
  </w:style>
  <w:style w:type="paragraph" w:styleId="CommentText">
    <w:name w:val="annotation text"/>
    <w:basedOn w:val="Normal"/>
    <w:link w:val="CommentTextChar"/>
    <w:uiPriority w:val="99"/>
    <w:semiHidden/>
    <w:unhideWhenUsed/>
    <w:rsid w:val="00A958B5"/>
    <w:pPr>
      <w:spacing w:line="240" w:lineRule="auto"/>
    </w:pPr>
    <w:rPr>
      <w:sz w:val="20"/>
      <w:szCs w:val="20"/>
    </w:rPr>
  </w:style>
  <w:style w:type="character" w:customStyle="1" w:styleId="CommentTextChar">
    <w:name w:val="Comment Text Char"/>
    <w:basedOn w:val="DefaultParagraphFont"/>
    <w:link w:val="CommentText"/>
    <w:uiPriority w:val="99"/>
    <w:semiHidden/>
    <w:rsid w:val="00A958B5"/>
    <w:rPr>
      <w:sz w:val="20"/>
      <w:szCs w:val="20"/>
    </w:rPr>
  </w:style>
  <w:style w:type="paragraph" w:styleId="CommentSubject">
    <w:name w:val="annotation subject"/>
    <w:basedOn w:val="CommentText"/>
    <w:next w:val="CommentText"/>
    <w:link w:val="CommentSubjectChar"/>
    <w:uiPriority w:val="99"/>
    <w:semiHidden/>
    <w:unhideWhenUsed/>
    <w:rsid w:val="00A958B5"/>
    <w:rPr>
      <w:b/>
      <w:bCs/>
    </w:rPr>
  </w:style>
  <w:style w:type="character" w:customStyle="1" w:styleId="CommentSubjectChar">
    <w:name w:val="Comment Subject Char"/>
    <w:basedOn w:val="CommentTextChar"/>
    <w:link w:val="CommentSubject"/>
    <w:uiPriority w:val="99"/>
    <w:semiHidden/>
    <w:rsid w:val="00A95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cb-public-hearing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Binfo@mass.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ss.gov/service-details/mcb-public-hearing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CBinfo@mas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06web.zoom.us/j/81703227913?pwd=OTZGY0FneFVxVndBTE51MnlzNnlWUT0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cbinfo@state.ma.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cbinfo@state.ma.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L\OneDrive%20-%20Commonwealth%20of%20Massachusetts\-Subpoena-Letter%20to%20Data%20Subject%20GH.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237A-C4BC-4F1B-8D77-D1828058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-Subpoena-Letter to Data Subject GH</Template>
  <TotalTime>6</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2</cp:revision>
  <cp:lastPrinted>2021-12-08T21:02:00Z</cp:lastPrinted>
  <dcterms:created xsi:type="dcterms:W3CDTF">2022-01-26T19:06:00Z</dcterms:created>
  <dcterms:modified xsi:type="dcterms:W3CDTF">2022-01-26T19:06:00Z</dcterms:modified>
</cp:coreProperties>
</file>