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576BA" w14:textId="77777777" w:rsidR="006B0115" w:rsidRDefault="004817FB" w:rsidP="00546211">
      <w:pPr>
        <w:pStyle w:val="Heading1"/>
      </w:pPr>
      <w:r w:rsidRPr="006B0115">
        <w:t>Massachusetts</w:t>
      </w:r>
      <w:r w:rsidRPr="00FA5F29">
        <w:t xml:space="preserve"> Commission for the Blind</w:t>
      </w:r>
    </w:p>
    <w:p w14:paraId="53846C51" w14:textId="3E66553F" w:rsidR="00546211" w:rsidRPr="00546211" w:rsidRDefault="00BE18AA" w:rsidP="00546211">
      <w:pPr>
        <w:pStyle w:val="Heading1"/>
      </w:pPr>
      <w:r w:rsidRPr="003C583F">
        <w:t>Rehabilitation Council Minutes</w:t>
      </w:r>
      <w:r w:rsidR="00546211">
        <w:t xml:space="preserve"> </w:t>
      </w:r>
      <w:r w:rsidR="00673924">
        <w:t xml:space="preserve">March </w:t>
      </w:r>
      <w:r w:rsidR="00DE30FD">
        <w:t>5</w:t>
      </w:r>
      <w:r w:rsidR="00546211">
        <w:t>, 202</w:t>
      </w:r>
      <w:r w:rsidR="006905D9">
        <w:t>5</w:t>
      </w:r>
    </w:p>
    <w:p w14:paraId="722B806B" w14:textId="77777777" w:rsidR="00DD305A" w:rsidRPr="00DD305A" w:rsidRDefault="00DD305A" w:rsidP="00546211">
      <w:pPr>
        <w:pStyle w:val="Heading1"/>
      </w:pPr>
    </w:p>
    <w:p w14:paraId="216878BC" w14:textId="286D6DA4" w:rsidR="00BE18AA" w:rsidRPr="00C01AB2" w:rsidRDefault="00BE18AA" w:rsidP="00DD305A">
      <w:r w:rsidRPr="00C01AB2">
        <w:t xml:space="preserve">The quarterly Meeting of the Massachusetts Commission for the Blind Rehabilitation Council was called to order by Chair Brian Switzer at </w:t>
      </w:r>
      <w:r w:rsidR="00DE30FD">
        <w:t>about 1pm.</w:t>
      </w:r>
      <w:r w:rsidR="00535592">
        <w:t xml:space="preserve"> </w:t>
      </w:r>
      <w:r w:rsidR="00AC5D0B" w:rsidRPr="00C01AB2">
        <w:t>T</w:t>
      </w:r>
      <w:r w:rsidRPr="00C01AB2">
        <w:t>he meeting was held remotely using the Zoom conferencing platform.</w:t>
      </w:r>
      <w:r w:rsidR="006905D9">
        <w:t xml:space="preserve"> </w:t>
      </w:r>
    </w:p>
    <w:p w14:paraId="3FEC943F" w14:textId="77777777" w:rsidR="00BE18AA" w:rsidRPr="00C01AB2" w:rsidRDefault="00BE18AA" w:rsidP="00122E1A"/>
    <w:p w14:paraId="72000774" w14:textId="77777777" w:rsidR="00BE18AA" w:rsidRPr="00C01AB2" w:rsidRDefault="00BE18AA" w:rsidP="005F0ABA">
      <w:pPr>
        <w:pStyle w:val="Heading2"/>
      </w:pPr>
      <w:r w:rsidRPr="00C01AB2">
        <w:t>Roll call:</w:t>
      </w:r>
    </w:p>
    <w:p w14:paraId="062AF3CA" w14:textId="1429746B" w:rsidR="00BE18AA" w:rsidRPr="00C01AB2" w:rsidRDefault="00BE18AA" w:rsidP="00122E1A">
      <w:r w:rsidRPr="00C01AB2">
        <w:t>Members in Attendance: Brian Switzer Chair; Jerry Berrier;</w:t>
      </w:r>
      <w:r w:rsidR="000E11CE">
        <w:t xml:space="preserve"> </w:t>
      </w:r>
      <w:r w:rsidR="000E11CE" w:rsidRPr="00C01AB2">
        <w:t>Martha Daigle</w:t>
      </w:r>
      <w:r w:rsidRPr="00C01AB2">
        <w:t xml:space="preserve">. </w:t>
      </w:r>
    </w:p>
    <w:p w14:paraId="38D74F98" w14:textId="74623DDA" w:rsidR="00BE18AA" w:rsidRPr="00C01AB2" w:rsidRDefault="00BE18AA" w:rsidP="00122E1A">
      <w:r w:rsidRPr="00C01AB2">
        <w:t xml:space="preserve">MCB: Commissioner John Oliveira and Priscilla Ngome. </w:t>
      </w:r>
    </w:p>
    <w:p w14:paraId="47E1F9A6" w14:textId="30A6BBDC" w:rsidR="00BE18AA" w:rsidRPr="00C01AB2" w:rsidRDefault="00BE18AA" w:rsidP="00122E1A">
      <w:r w:rsidRPr="00C01AB2">
        <w:t>Regrets: Jennifer Whittemore;</w:t>
      </w:r>
      <w:r w:rsidR="005F0ABA" w:rsidRPr="005F0ABA">
        <w:t xml:space="preserve"> </w:t>
      </w:r>
      <w:r w:rsidR="005F0ABA" w:rsidRPr="00C01AB2">
        <w:t>Rebecca Davis</w:t>
      </w:r>
      <w:r w:rsidR="000E11CE">
        <w:t xml:space="preserve">; </w:t>
      </w:r>
      <w:r w:rsidR="000E11CE" w:rsidRPr="00C01AB2">
        <w:t>Jennifer Harnish; Naomi Goldberg</w:t>
      </w:r>
      <w:r w:rsidRPr="00C01AB2">
        <w:t>.</w:t>
      </w:r>
    </w:p>
    <w:p w14:paraId="4333257A" w14:textId="60825104" w:rsidR="00BE18AA" w:rsidRPr="00C01AB2" w:rsidRDefault="00BE18AA" w:rsidP="00122E1A"/>
    <w:p w14:paraId="472CB0D8" w14:textId="456A9161" w:rsidR="00095CAB" w:rsidRDefault="00D3361B" w:rsidP="00122E1A">
      <w:r w:rsidRPr="00C01AB2">
        <w:t xml:space="preserve">A quorum of </w:t>
      </w:r>
      <w:r w:rsidR="000E11CE">
        <w:t xml:space="preserve">five out of nine </w:t>
      </w:r>
      <w:r w:rsidRPr="00C01AB2">
        <w:t xml:space="preserve">RC voting and non-voting members was present. </w:t>
      </w:r>
      <w:r w:rsidR="000E11CE">
        <w:t xml:space="preserve">Three </w:t>
      </w:r>
      <w:r w:rsidRPr="00C01AB2">
        <w:t xml:space="preserve">out of the seven voting members </w:t>
      </w:r>
      <w:r w:rsidR="000E11CE">
        <w:t xml:space="preserve">were </w:t>
      </w:r>
      <w:r w:rsidRPr="00C01AB2">
        <w:t>present</w:t>
      </w:r>
      <w:r w:rsidR="00CE26D1" w:rsidRPr="00C01AB2">
        <w:t>,</w:t>
      </w:r>
      <w:r w:rsidRPr="00C01AB2">
        <w:t xml:space="preserve"> so </w:t>
      </w:r>
      <w:r w:rsidR="00095CAB">
        <w:t>not enough members to vote. December meeting minutes vote will be delayed until the June meeting</w:t>
      </w:r>
      <w:r w:rsidRPr="00C01AB2">
        <w:t xml:space="preserve">. </w:t>
      </w:r>
    </w:p>
    <w:p w14:paraId="61FD5A78" w14:textId="77777777" w:rsidR="00095CAB" w:rsidRDefault="00095CAB" w:rsidP="00436FA6">
      <w:pPr>
        <w:pStyle w:val="Heading2"/>
      </w:pPr>
    </w:p>
    <w:p w14:paraId="4E101F18" w14:textId="245813D3" w:rsidR="00436FA6" w:rsidRDefault="00436FA6" w:rsidP="00436FA6">
      <w:pPr>
        <w:pStyle w:val="Heading2"/>
      </w:pPr>
      <w:r>
        <w:t>Commissioner’s Update</w:t>
      </w:r>
    </w:p>
    <w:p w14:paraId="75495EFC" w14:textId="2877D2EF" w:rsidR="0047660F" w:rsidRDefault="00095CAB" w:rsidP="00095CAB">
      <w:r>
        <w:t>Commissioner John Oliveira</w:t>
      </w:r>
      <w:r w:rsidR="00646BEB">
        <w:t xml:space="preserve"> </w:t>
      </w:r>
      <w:r>
        <w:t xml:space="preserve">shared that none of the political happenings in Washington </w:t>
      </w:r>
      <w:r w:rsidR="005F38E2">
        <w:t>impact VR services as of date of this meeting. MCB is fully funded until June 30. Grant from December was used to cover costs of services. This was done</w:t>
      </w:r>
      <w:r w:rsidR="00F2562A">
        <w:t xml:space="preserve"> </w:t>
      </w:r>
      <w:r w:rsidR="005F38E2">
        <w:t xml:space="preserve">in case the </w:t>
      </w:r>
      <w:r w:rsidR="00F2562A">
        <w:t xml:space="preserve">continuing </w:t>
      </w:r>
      <w:r w:rsidR="005F38E2">
        <w:t>resolution</w:t>
      </w:r>
      <w:r w:rsidR="00646BEB">
        <w:t xml:space="preserve"> </w:t>
      </w:r>
      <w:r w:rsidR="005F38E2">
        <w:t xml:space="preserve">that will be voted on March 14 </w:t>
      </w:r>
      <w:r w:rsidR="00F2562A">
        <w:t xml:space="preserve">would expire but recent report indicates there will be a vote to continue the resolution for a couple of months which hopefully allows them to release part of the funds. If the resolution is extended and funds </w:t>
      </w:r>
      <w:r w:rsidR="00646BEB">
        <w:t>released,</w:t>
      </w:r>
      <w:r w:rsidR="00F2562A">
        <w:t xml:space="preserve"> then those funds will be applied to July thru September.</w:t>
      </w:r>
      <w:r w:rsidR="002E57D2">
        <w:t xml:space="preserve"> When state budget is signed, MCB will also get its state matching funds. He notes that things change often but MCB is in a good financial place with the planning that has been done.</w:t>
      </w:r>
      <w:r w:rsidR="00F166F7">
        <w:t xml:space="preserve"> In response to a question, he explained that by allocating the federal grant funds now </w:t>
      </w:r>
      <w:r w:rsidR="00AA02FB">
        <w:t xml:space="preserve">it </w:t>
      </w:r>
      <w:r w:rsidR="00F166F7">
        <w:t xml:space="preserve">shows the RSA that the funds </w:t>
      </w:r>
      <w:r w:rsidR="00AC17F8">
        <w:t>will be used for services and personnel</w:t>
      </w:r>
      <w:r w:rsidR="00F166F7">
        <w:t xml:space="preserve">; </w:t>
      </w:r>
      <w:r w:rsidR="00AC17F8">
        <w:t>if RSA sees they are just sitting there unallocated they might pull back the funds. He noted though that this kind of threat has bee</w:t>
      </w:r>
      <w:r w:rsidR="00AA02FB">
        <w:t>n</w:t>
      </w:r>
      <w:r w:rsidR="00AC17F8">
        <w:t xml:space="preserve"> out there over the years but never occurred in his tenure at MCB. There was a </w:t>
      </w:r>
      <w:r w:rsidR="00646BEB">
        <w:t>penalty</w:t>
      </w:r>
      <w:r w:rsidR="00AC17F8">
        <w:t xml:space="preserve"> from a past year which has been addressed.</w:t>
      </w:r>
      <w:r w:rsidR="0047660F">
        <w:t xml:space="preserve"> He also noted that news channels are reporting some accurate information but also inaccurate information. </w:t>
      </w:r>
    </w:p>
    <w:p w14:paraId="6C07D7D9" w14:textId="58031ED7" w:rsidR="00AC17F8" w:rsidRDefault="00AC17F8" w:rsidP="00095CAB"/>
    <w:p w14:paraId="2DD8D621" w14:textId="7B86EA7C" w:rsidR="00095CAB" w:rsidRDefault="002E57D2" w:rsidP="00095CAB">
      <w:r>
        <w:lastRenderedPageBreak/>
        <w:t>MCB is fully staffed for VR services, and vendor providers continue to provide their services.</w:t>
      </w:r>
      <w:r w:rsidR="00646BEB">
        <w:t xml:space="preserve"> </w:t>
      </w:r>
    </w:p>
    <w:p w14:paraId="1EE21059" w14:textId="0E6D6C6E" w:rsidR="00F166F7" w:rsidRDefault="00745A11" w:rsidP="00745A11">
      <w:r>
        <w:t>In response to question on applications when VR positions are posted, he said that positions requiring certification get a low number of applicants</w:t>
      </w:r>
      <w:r w:rsidR="00646BEB">
        <w:t xml:space="preserve"> </w:t>
      </w:r>
      <w:r>
        <w:t>(about two-five) whereas voc rehab counselor applicat</w:t>
      </w:r>
      <w:bookmarkStart w:id="0" w:name="_Hlk197168137"/>
      <w:r>
        <w:t>ions can be as high as 30 or so.</w:t>
      </w:r>
      <w:r w:rsidR="00FC15C3">
        <w:t xml:space="preserve"> MCB is kicking off a collaboration with UMass Boston using RSA reallotment funds</w:t>
      </w:r>
      <w:r w:rsidR="00646BEB">
        <w:t xml:space="preserve"> </w:t>
      </w:r>
      <w:r w:rsidR="00FC15C3">
        <w:t xml:space="preserve">to develop </w:t>
      </w:r>
      <w:r w:rsidR="00646BEB">
        <w:t>an</w:t>
      </w:r>
      <w:r w:rsidR="00FC15C3">
        <w:t xml:space="preserve"> undergraduate course on Vision Rehab which MCB and UMass can also </w:t>
      </w:r>
      <w:r w:rsidR="00646BEB">
        <w:t>market to</w:t>
      </w:r>
      <w:r w:rsidR="00FC15C3">
        <w:t xml:space="preserve"> other colleges. </w:t>
      </w:r>
      <w:r w:rsidR="005F5D5B">
        <w:t>Goal is to have the course ready for Fall, 2025 enrollment. A second project is to develop videos of COMS and VRT’s working with blind individuals</w:t>
      </w:r>
      <w:r w:rsidR="00646BEB">
        <w:t xml:space="preserve"> </w:t>
      </w:r>
      <w:r w:rsidR="005F5D5B">
        <w:t xml:space="preserve">to help the public understand what those positions are and lead them to an interest in this line of </w:t>
      </w:r>
      <w:r w:rsidR="00646BEB">
        <w:t>work. Future</w:t>
      </w:r>
      <w:r w:rsidR="005F5D5B">
        <w:t xml:space="preserve"> reallotment funds that will be applied for in the summer will then be used to post the videos on social media.</w:t>
      </w:r>
      <w:r w:rsidR="00646BEB">
        <w:t xml:space="preserve"> </w:t>
      </w:r>
      <w:r w:rsidR="005F5D5B">
        <w:t xml:space="preserve">RSA has funded tuition for </w:t>
      </w:r>
      <w:r w:rsidR="000A770F">
        <w:t xml:space="preserve">a </w:t>
      </w:r>
      <w:r w:rsidR="00FF0E64">
        <w:t>master’s</w:t>
      </w:r>
      <w:r w:rsidR="005F5D5B">
        <w:t xml:space="preserve"> degree in such areas meaning costs are low for students going into the field.</w:t>
      </w:r>
      <w:r w:rsidR="00B07078">
        <w:t xml:space="preserve"> </w:t>
      </w:r>
      <w:r w:rsidR="00773FC7">
        <w:t>Currently, there might only be four residents of Massachusetts</w:t>
      </w:r>
      <w:r w:rsidR="00646BEB">
        <w:t xml:space="preserve"> </w:t>
      </w:r>
      <w:r w:rsidR="00773FC7">
        <w:t xml:space="preserve">who want to stay in MA in such programs so those outside of the </w:t>
      </w:r>
      <w:r w:rsidR="00B07078">
        <w:t>state have</w:t>
      </w:r>
      <w:r w:rsidR="00773FC7">
        <w:t xml:space="preserve"> to be convinced to move here</w:t>
      </w:r>
      <w:r w:rsidR="00646BEB">
        <w:t xml:space="preserve"> </w:t>
      </w:r>
      <w:r w:rsidR="00773FC7">
        <w:t>given cost of living compared to where the students taking the classes on-line might come from a much lower cost of living area.</w:t>
      </w:r>
      <w:r w:rsidR="00B07078">
        <w:t xml:space="preserve"> </w:t>
      </w:r>
      <w:r w:rsidR="00F166F7">
        <w:t xml:space="preserve">TVI shortages also exist. Such shortages across the blindness services field exist </w:t>
      </w:r>
      <w:r w:rsidR="00B07078">
        <w:t>across</w:t>
      </w:r>
      <w:r w:rsidR="00F166F7">
        <w:t xml:space="preserve"> the country, not just in MA.</w:t>
      </w:r>
    </w:p>
    <w:p w14:paraId="09E9B4BB" w14:textId="16E97826" w:rsidR="00FC15C3" w:rsidRDefault="00FC15C3" w:rsidP="00745A11"/>
    <w:p w14:paraId="0A31FF45" w14:textId="65C71BFC" w:rsidR="002E57D2" w:rsidRDefault="002E57D2" w:rsidP="00AA02FB">
      <w:pPr>
        <w:pStyle w:val="Heading2"/>
      </w:pPr>
      <w:r>
        <w:t>Deputy Commissioner’s Report</w:t>
      </w:r>
    </w:p>
    <w:p w14:paraId="73832FB0" w14:textId="17E3E395" w:rsidR="002E57D2" w:rsidRPr="00095CAB" w:rsidRDefault="002E57D2" w:rsidP="00095CAB">
      <w:r>
        <w:t>Deputy Commissioner Justine</w:t>
      </w:r>
      <w:r w:rsidR="00D136B3">
        <w:t xml:space="preserve"> </w:t>
      </w:r>
      <w:r w:rsidR="0050519B">
        <w:t xml:space="preserve">Muir </w:t>
      </w:r>
      <w:r w:rsidR="00B07078">
        <w:t>shared that</w:t>
      </w:r>
      <w:r w:rsidR="00F05A98">
        <w:t xml:space="preserve"> it is less than one month until the</w:t>
      </w:r>
      <w:r w:rsidR="00646BEB">
        <w:t xml:space="preserve"> </w:t>
      </w:r>
      <w:r w:rsidR="00F05A98">
        <w:t>Visions of Collaboration conference which is geared towards professionals working with school-age children. VR staff have worked to have</w:t>
      </w:r>
      <w:r w:rsidR="00646BEB">
        <w:t xml:space="preserve"> </w:t>
      </w:r>
      <w:r w:rsidR="00F05A98">
        <w:t>a range of speakers as well as a student panel. After just one week of registration, there are 94 individuals signed up and ten vendors/exhibitors.</w:t>
      </w:r>
      <w:r w:rsidR="00ED1AC1">
        <w:t xml:space="preserve"> The internship program is underway including regional soft skills training following MCB’s curriculum; the regional approach allows for more </w:t>
      </w:r>
      <w:r w:rsidR="00535592">
        <w:t>firsthand</w:t>
      </w:r>
      <w:r w:rsidR="00ED1AC1">
        <w:t xml:space="preserve"> training including mock interviews, role playing, and facilitating strong peer connections within each region. The VR team has launched a collaboration with Boston Medical Center and the Carroll Center which will offer volunteer opportunities</w:t>
      </w:r>
      <w:r w:rsidR="00646BEB">
        <w:t xml:space="preserve"> </w:t>
      </w:r>
      <w:r w:rsidR="00ED1AC1">
        <w:t>to build skills, confidence</w:t>
      </w:r>
      <w:r w:rsidR="007A0B83">
        <w:t xml:space="preserve">, and experience for future </w:t>
      </w:r>
      <w:r w:rsidR="00B07078">
        <w:t>employment.</w:t>
      </w:r>
      <w:r w:rsidR="00646BEB">
        <w:t xml:space="preserve"> </w:t>
      </w:r>
    </w:p>
    <w:bookmarkEnd w:id="0"/>
    <w:p w14:paraId="7974E9DE" w14:textId="4EBE07AC" w:rsidR="001E7745" w:rsidRDefault="001E7745" w:rsidP="00D371BE">
      <w:pPr>
        <w:pStyle w:val="Heading2"/>
      </w:pPr>
      <w:r w:rsidRPr="00C01AB2">
        <w:t xml:space="preserve">Dashboard Update </w:t>
      </w:r>
    </w:p>
    <w:p w14:paraId="4F40188A" w14:textId="2419357B" w:rsidR="007A0B83" w:rsidRDefault="007A0B83" w:rsidP="007A0B83">
      <w:pPr>
        <w:rPr>
          <w:b/>
        </w:rPr>
      </w:pPr>
      <w:bookmarkStart w:id="1" w:name="_Hlk197169378"/>
      <w:r w:rsidRPr="007A0B83">
        <w:t>Nathan Skrocki</w:t>
      </w:r>
      <w:r w:rsidR="00C46621">
        <w:t xml:space="preserve"> </w:t>
      </w:r>
      <w:r w:rsidR="00A4008B">
        <w:t>rep</w:t>
      </w:r>
      <w:r w:rsidR="00C46621">
        <w:t>o</w:t>
      </w:r>
      <w:r w:rsidR="00A4008B">
        <w:t>rted there are over 800 SR children and over 3300 SR adults, over 200 VR</w:t>
      </w:r>
      <w:r w:rsidR="00646BEB">
        <w:t xml:space="preserve"> </w:t>
      </w:r>
      <w:r w:rsidR="00A4008B">
        <w:t xml:space="preserve">youth (includes Pre-Ets individuals) and over 700 VR adults registered. Closed cases were </w:t>
      </w:r>
      <w:r w:rsidR="000643A0">
        <w:t xml:space="preserve">18 </w:t>
      </w:r>
      <w:r w:rsidR="00A4008B">
        <w:t>youth,</w:t>
      </w:r>
      <w:r w:rsidR="000643A0">
        <w:t xml:space="preserve"> </w:t>
      </w:r>
      <w:r w:rsidR="00A4008B">
        <w:t xml:space="preserve">over </w:t>
      </w:r>
      <w:r w:rsidR="000643A0">
        <w:t xml:space="preserve">380 </w:t>
      </w:r>
      <w:r w:rsidR="00A4008B">
        <w:t>SR adults and over</w:t>
      </w:r>
      <w:r w:rsidR="00646BEB">
        <w:t xml:space="preserve"> </w:t>
      </w:r>
      <w:r w:rsidR="000643A0">
        <w:t>130 successful VR closures and 76 non-successful closures.</w:t>
      </w:r>
      <w:r w:rsidR="00646BEB">
        <w:t xml:space="preserve"> </w:t>
      </w:r>
      <w:r w:rsidR="000643A0">
        <w:t>Consistency in age range of cases. Certificates of blindness, ID’s and parking placards</w:t>
      </w:r>
      <w:r w:rsidR="00646BEB">
        <w:t xml:space="preserve"> </w:t>
      </w:r>
      <w:r w:rsidR="000643A0">
        <w:t xml:space="preserve">issued are consistent with the previous year. Data dashboard which is on the MCB website is updated at end of each month which </w:t>
      </w:r>
      <w:r w:rsidR="00F51C3F">
        <w:t>achieves one of the WIOA State Plan goals.</w:t>
      </w:r>
      <w:r w:rsidR="000643A0">
        <w:t xml:space="preserve"> </w:t>
      </w:r>
    </w:p>
    <w:bookmarkEnd w:id="1"/>
    <w:p w14:paraId="671E1AF7" w14:textId="77777777" w:rsidR="007A0B83" w:rsidRDefault="007A0B83" w:rsidP="00D371BE">
      <w:pPr>
        <w:pStyle w:val="Heading2"/>
        <w:rPr>
          <w:b w:val="0"/>
          <w:sz w:val="24"/>
        </w:rPr>
      </w:pPr>
    </w:p>
    <w:p w14:paraId="5D3571FE" w14:textId="68FA5865" w:rsidR="00D14177" w:rsidRDefault="00297C7B" w:rsidP="00D371BE">
      <w:pPr>
        <w:pStyle w:val="Heading2"/>
      </w:pPr>
      <w:r w:rsidRPr="00C01AB2">
        <w:t>WIOA</w:t>
      </w:r>
      <w:r w:rsidR="00CE26D1" w:rsidRPr="00C01AB2">
        <w:t xml:space="preserve"> </w:t>
      </w:r>
      <w:r w:rsidR="00AB763F" w:rsidRPr="00C01AB2">
        <w:t>State Plan</w:t>
      </w:r>
      <w:r w:rsidR="00D371BE">
        <w:t>:</w:t>
      </w:r>
      <w:r w:rsidR="001E4F07" w:rsidRPr="00C01AB2">
        <w:t xml:space="preserve"> Performance towards Goals</w:t>
      </w:r>
    </w:p>
    <w:p w14:paraId="464BC378" w14:textId="7884FE82" w:rsidR="00C46621" w:rsidRDefault="00C46621" w:rsidP="00C46621">
      <w:r>
        <w:t xml:space="preserve">In addition to the Dashboard Nate </w:t>
      </w:r>
      <w:r w:rsidR="00606E6F">
        <w:t>shared that collaborations with community partners are also happening as reported by the Commissioner. He also said that</w:t>
      </w:r>
      <w:r w:rsidR="00646BEB">
        <w:t xml:space="preserve"> </w:t>
      </w:r>
      <w:r w:rsidR="00606E6F">
        <w:t xml:space="preserve">Comprehensive </w:t>
      </w:r>
      <w:r w:rsidR="00606E6F">
        <w:lastRenderedPageBreak/>
        <w:t xml:space="preserve">Needs Assessment Survey was completed. Results will be shared in the coming week with the RC then put on the agenda for the June </w:t>
      </w:r>
      <w:r w:rsidR="00B07078">
        <w:t>meeting. MCB</w:t>
      </w:r>
      <w:r w:rsidR="00606E6F">
        <w:t xml:space="preserve"> also continues to look at the data they have and report on that for monitoring </w:t>
      </w:r>
      <w:r w:rsidR="00B07078">
        <w:t>trends</w:t>
      </w:r>
      <w:r w:rsidR="00606E6F">
        <w:t>. They have an in-service presentation developed to show to</w:t>
      </w:r>
      <w:r w:rsidR="00646BEB">
        <w:t xml:space="preserve"> </w:t>
      </w:r>
      <w:r w:rsidR="00700295">
        <w:t xml:space="preserve">providers </w:t>
      </w:r>
      <w:r w:rsidR="00606E6F">
        <w:t>to build knowledge of blindness.</w:t>
      </w:r>
      <w:r w:rsidR="00700295">
        <w:t xml:space="preserve"> For example, teaching eye care providers and senior center staff on eye diseases and treatments that slow </w:t>
      </w:r>
      <w:r w:rsidR="00B07078">
        <w:t>progression. MCB</w:t>
      </w:r>
      <w:r w:rsidR="00700295">
        <w:t xml:space="preserve"> is also working with the Department of Transitional Assistance (DTA) to look at accessibility of their service centers and education on MCB services and also how to work with those with visual impairments. DTA serves one in five MA residents providing financial supports such as SNAP (Supplemental Nutrition Assistance Program) </w:t>
      </w:r>
      <w:r w:rsidR="00470D27">
        <w:t xml:space="preserve">and cash </w:t>
      </w:r>
      <w:r w:rsidR="00700295">
        <w:t>benefits</w:t>
      </w:r>
      <w:r w:rsidR="00646BEB">
        <w:t xml:space="preserve"> </w:t>
      </w:r>
      <w:r w:rsidR="00470D27">
        <w:t>to qualified</w:t>
      </w:r>
      <w:r w:rsidR="00646BEB">
        <w:t xml:space="preserve"> </w:t>
      </w:r>
      <w:r w:rsidR="00470D27">
        <w:t>individuals.</w:t>
      </w:r>
      <w:r w:rsidR="00646BEB">
        <w:t xml:space="preserve"> </w:t>
      </w:r>
      <w:r w:rsidR="00470D27">
        <w:t xml:space="preserve">The Commissioner noted that Nate and his team have been able to get an AI product approved and deployed at the agency allowing the </w:t>
      </w:r>
      <w:r w:rsidR="00B07078">
        <w:t>counselors</w:t>
      </w:r>
      <w:r w:rsidR="00470D27">
        <w:t xml:space="preserve"> to generate answers and associated policies or RSA directives attached to the </w:t>
      </w:r>
      <w:r w:rsidR="00B07078">
        <w:t>answers. He</w:t>
      </w:r>
      <w:r w:rsidR="00E7370B">
        <w:t xml:space="preserve"> said that MA and also Washington State are the first with agencies</w:t>
      </w:r>
      <w:r w:rsidR="00470D27">
        <w:t xml:space="preserve"> </w:t>
      </w:r>
      <w:r w:rsidR="00E7370B">
        <w:t>using such an app. This tool also updates when policies/directives update which keeps staff on top of changes being made.</w:t>
      </w:r>
    </w:p>
    <w:p w14:paraId="7B7711EF" w14:textId="77777777" w:rsidR="001A479A" w:rsidRDefault="001A479A" w:rsidP="00C46621"/>
    <w:p w14:paraId="41046DDC" w14:textId="28278F2E" w:rsidR="001A479A" w:rsidRDefault="001A479A" w:rsidP="001A479A">
      <w:pPr>
        <w:pStyle w:val="Heading2"/>
      </w:pPr>
      <w:r>
        <w:t>Blind Americans Return to Work Act</w:t>
      </w:r>
    </w:p>
    <w:p w14:paraId="605D9BE9" w14:textId="4F225EB7" w:rsidR="00B07C7F" w:rsidRDefault="001A479A" w:rsidP="001A479A">
      <w:r>
        <w:t>Mika Pyyhkala, 1st VP of NFB of MA, shared that at NFB’s Washington Seminar</w:t>
      </w:r>
      <w:r w:rsidR="00B52B35">
        <w:t xml:space="preserve"> where members advocate for legislative items. One was for software and web app accessibility bill</w:t>
      </w:r>
      <w:r w:rsidR="00672F9A">
        <w:t xml:space="preserve">; </w:t>
      </w:r>
      <w:r w:rsidR="00B52B35">
        <w:t>second was the non-visual medical devices accessibility Act</w:t>
      </w:r>
      <w:r w:rsidR="00646BEB">
        <w:t xml:space="preserve">. </w:t>
      </w:r>
      <w:r w:rsidR="00B52B35">
        <w:t xml:space="preserve">The </w:t>
      </w:r>
      <w:r w:rsidR="00AA02FB">
        <w:t xml:space="preserve">third </w:t>
      </w:r>
      <w:r w:rsidR="00B52B35">
        <w:t>bill is the Blind Americans Return to Work Act. This focuses on both SSI (Supplemental Security Income)</w:t>
      </w:r>
      <w:r w:rsidR="00174316">
        <w:t xml:space="preserve"> which is a </w:t>
      </w:r>
      <w:r w:rsidR="00FF0E64">
        <w:t>means-based</w:t>
      </w:r>
      <w:r w:rsidR="00174316">
        <w:t xml:space="preserve"> program for those with disabilities. When individuals receiving SSI start to work, the amount of SSI received </w:t>
      </w:r>
      <w:r w:rsidR="00672F9A">
        <w:t>starts</w:t>
      </w:r>
      <w:r w:rsidR="00174316">
        <w:t xml:space="preserve"> to decline</w:t>
      </w:r>
      <w:r w:rsidR="00646BEB">
        <w:t xml:space="preserve"> </w:t>
      </w:r>
      <w:r w:rsidR="00727F3D">
        <w:t xml:space="preserve">until </w:t>
      </w:r>
      <w:r w:rsidR="00672F9A">
        <w:t>they</w:t>
      </w:r>
      <w:r w:rsidR="00727F3D">
        <w:t xml:space="preserve"> earn enough to lose the SSI totally. For SSDI (Social Security Disability Insurance)</w:t>
      </w:r>
      <w:r w:rsidR="00646BEB">
        <w:t xml:space="preserve"> </w:t>
      </w:r>
      <w:r w:rsidR="00727F3D">
        <w:t xml:space="preserve">you have to have worked and paid FICA taxes into the Social Security system for a specific number of quarters. The amount you get if you have a disability such as blindness is based on the amount and number of quarters you paid in over your work history. With SSDI if someone goes back to work, there is the </w:t>
      </w:r>
      <w:r w:rsidR="00672F9A">
        <w:t>Substantial</w:t>
      </w:r>
      <w:r w:rsidR="00727F3D">
        <w:t xml:space="preserve"> Gainful </w:t>
      </w:r>
      <w:r w:rsidR="00535592">
        <w:t>Activity</w:t>
      </w:r>
      <w:r w:rsidR="00727F3D">
        <w:t xml:space="preserve"> Limit which is $2700 a month for those who are blind. Or an annual income of $32,400.</w:t>
      </w:r>
      <w:r w:rsidR="00603CD4">
        <w:t xml:space="preserve"> Once you earn over that amount, a trial work period begins</w:t>
      </w:r>
      <w:r w:rsidR="00646BEB">
        <w:t xml:space="preserve"> </w:t>
      </w:r>
      <w:r w:rsidR="00603CD4">
        <w:t>of nine months where SSDI benefits are not impacted. But the trial work period is triggered once someone earns $</w:t>
      </w:r>
      <w:r w:rsidR="00672F9A">
        <w:t>1160,</w:t>
      </w:r>
      <w:r w:rsidR="00603CD4">
        <w:t xml:space="preserve"> which is less than $2700. Once you exhaust the </w:t>
      </w:r>
      <w:r w:rsidR="00535592">
        <w:t>nine-month</w:t>
      </w:r>
      <w:r w:rsidR="00603CD4">
        <w:t xml:space="preserve"> trial period and then the </w:t>
      </w:r>
      <w:r w:rsidR="00535592">
        <w:t>three-month</w:t>
      </w:r>
      <w:r w:rsidR="00603CD4">
        <w:t xml:space="preserve"> bonus trial period,</w:t>
      </w:r>
      <w:r w:rsidR="00646BEB">
        <w:t xml:space="preserve"> </w:t>
      </w:r>
      <w:r w:rsidR="00603CD4">
        <w:t xml:space="preserve">if you earn in any given month more than $2700 you lose all of your SSDI </w:t>
      </w:r>
      <w:r w:rsidR="00672F9A">
        <w:t>benefits. This</w:t>
      </w:r>
      <w:r w:rsidR="00603CD4">
        <w:t xml:space="preserve"> is referred to as the earnings cliff</w:t>
      </w:r>
      <w:r w:rsidR="000057A5">
        <w:t>;</w:t>
      </w:r>
      <w:r w:rsidR="00603CD4">
        <w:t xml:space="preserve"> </w:t>
      </w:r>
      <w:r w:rsidR="000057A5">
        <w:t>it can also take</w:t>
      </w:r>
      <w:r w:rsidR="00646BEB">
        <w:t xml:space="preserve"> </w:t>
      </w:r>
      <w:r w:rsidR="000057A5">
        <w:t>many months to be reflected meaning you continue to receive funds that are then considered an overpayment with individuals then having to pay back all of the overpaid funds. The Return to Work Act HR 1175</w:t>
      </w:r>
      <w:r w:rsidR="00646BEB">
        <w:t xml:space="preserve"> </w:t>
      </w:r>
      <w:r w:rsidR="000057A5">
        <w:t>proposes that benefits are reduced more gradually rather than all at once (about a $1 reduction for every $2 earned)</w:t>
      </w:r>
      <w:r w:rsidR="00DD3034">
        <w:t>. Losing benefits all at once when reaching the SGA can result in people choosing not to work to avoid the amount of income that they would lose especially when they earn close to the SGA limit. For higher incomes earned, the income can make up for the lost SSDI income.</w:t>
      </w:r>
      <w:r w:rsidR="00646BEB">
        <w:t xml:space="preserve"> </w:t>
      </w:r>
      <w:r w:rsidR="00DD3034">
        <w:t>One study found that 21 to 37 percent</w:t>
      </w:r>
      <w:r w:rsidR="00646BEB">
        <w:t xml:space="preserve"> </w:t>
      </w:r>
      <w:r w:rsidR="00DD3034">
        <w:t>of NIB (National Industries for the Blind)</w:t>
      </w:r>
      <w:r w:rsidR="00530737">
        <w:t xml:space="preserve"> affiliated employees who are </w:t>
      </w:r>
      <w:r w:rsidR="00672F9A">
        <w:t>blind,</w:t>
      </w:r>
      <w:r w:rsidR="00530737">
        <w:t xml:space="preserve"> or LV would decline promotions/ raises/extra hours because of potential to lose</w:t>
      </w:r>
      <w:r w:rsidR="00646BEB">
        <w:t xml:space="preserve"> </w:t>
      </w:r>
      <w:r w:rsidR="00530737">
        <w:t xml:space="preserve">all of their benefits all at once. The bill proposes a trial </w:t>
      </w:r>
      <w:r w:rsidR="00530737">
        <w:lastRenderedPageBreak/>
        <w:t>period from 2026-2035 which could be extended if the gradual reduction in benefits income</w:t>
      </w:r>
      <w:r w:rsidR="00646BEB">
        <w:t xml:space="preserve"> </w:t>
      </w:r>
      <w:r w:rsidR="00530737">
        <w:t>saves Social Security money and benefits the employees.</w:t>
      </w:r>
      <w:r w:rsidR="00646BEB">
        <w:t xml:space="preserve"> </w:t>
      </w:r>
      <w:r w:rsidR="004F0A22">
        <w:t>For more details, Google NFB Washington Seminar 2025 then when on the seminar page go to the Legislative Priorities page. Overpayment is not yet addressed in this bill but might be a future consideration.</w:t>
      </w:r>
    </w:p>
    <w:p w14:paraId="7DAD2023" w14:textId="77777777" w:rsidR="00B07C7F" w:rsidRDefault="00B07C7F" w:rsidP="001A479A"/>
    <w:p w14:paraId="5BF74F84" w14:textId="2165DE45" w:rsidR="001A479A" w:rsidRDefault="00B07C7F" w:rsidP="001A479A">
      <w:r>
        <w:t xml:space="preserve">Update on </w:t>
      </w:r>
      <w:r w:rsidRPr="00B07C7F">
        <w:rPr>
          <w:rStyle w:val="Heading2Char"/>
        </w:rPr>
        <w:t>BSCB quorum information</w:t>
      </w:r>
      <w:r w:rsidR="00646BEB">
        <w:t xml:space="preserve"> </w:t>
      </w:r>
    </w:p>
    <w:p w14:paraId="4BC533FB" w14:textId="0EF40917" w:rsidR="00B07C7F" w:rsidRPr="001A479A" w:rsidRDefault="00B07C7F" w:rsidP="001A479A">
      <w:r>
        <w:t>Jerry Berrier was asked to present on this topic</w:t>
      </w:r>
      <w:r w:rsidR="00404997">
        <w:t>.</w:t>
      </w:r>
      <w:r>
        <w:t xml:space="preserve"> He notes that BSCB has been communicating with the </w:t>
      </w:r>
      <w:r w:rsidR="00672F9A">
        <w:t>Disability</w:t>
      </w:r>
      <w:r>
        <w:t xml:space="preserve"> Law Center</w:t>
      </w:r>
      <w:r w:rsidR="00646BEB">
        <w:t xml:space="preserve"> </w:t>
      </w:r>
      <w:r>
        <w:t>to get input on how quorum is currently being calculated and that it can lead to</w:t>
      </w:r>
      <w:r w:rsidR="00646BEB">
        <w:t xml:space="preserve"> </w:t>
      </w:r>
      <w:r>
        <w:t>votes by a very small number of people</w:t>
      </w:r>
      <w:r w:rsidR="00646BEB">
        <w:t xml:space="preserve"> </w:t>
      </w:r>
      <w:r w:rsidR="0050305F">
        <w:t>and whether using the total allowed on the RC (15 people) should be used in calculating quorum rather than number attending the meeting. The Chair noted the difficulties in filling the RC seats such as potential members having schedule changes or no longer being interested while the appointment process is taking a long time to occur. The</w:t>
      </w:r>
      <w:r w:rsidR="00B62D19">
        <w:t xml:space="preserve"> question of how often one needs to be sworn in was raised. The Chair reported that there should be two new RC members starting at the June meeting. Minh Ha and Darien Johnson. The Chair requested appointees to send him their appointment</w:t>
      </w:r>
      <w:r w:rsidR="00646BEB">
        <w:t xml:space="preserve"> </w:t>
      </w:r>
      <w:r w:rsidR="00B62D19">
        <w:t>emails so that he knows when this has occurred.</w:t>
      </w:r>
    </w:p>
    <w:p w14:paraId="3B85453B" w14:textId="77777777" w:rsidR="001A479A" w:rsidRPr="00C46621" w:rsidRDefault="001A479A" w:rsidP="00C46621"/>
    <w:p w14:paraId="17EA487C" w14:textId="58581DF4" w:rsidR="001E7745" w:rsidRDefault="001E7745" w:rsidP="00D371BE">
      <w:pPr>
        <w:pStyle w:val="Heading2"/>
      </w:pPr>
      <w:r w:rsidRPr="00C01AB2">
        <w:t>New Business</w:t>
      </w:r>
    </w:p>
    <w:p w14:paraId="5F4B2DB6" w14:textId="428E0EE1" w:rsidR="00B62D19" w:rsidRDefault="00B62D19" w:rsidP="00B62D19">
      <w:r>
        <w:t>The Chair met with Heather Woods, the Chair of MassAbilities’ SRC.</w:t>
      </w:r>
      <w:r w:rsidR="00646BEB">
        <w:t xml:space="preserve"> </w:t>
      </w:r>
      <w:r>
        <w:t>To discuss ways to collaborate with the RC. They have a follow-up meeting scheduled with the two relevant Commissioners.</w:t>
      </w:r>
    </w:p>
    <w:p w14:paraId="15A110F3" w14:textId="594175A0" w:rsidR="00B62D19" w:rsidRPr="00B62D19" w:rsidRDefault="00B62D19" w:rsidP="00B62D19">
      <w:r>
        <w:t>The Executive Order that allows for remote meetings expires end of March</w:t>
      </w:r>
      <w:r w:rsidR="000E10BF">
        <w:t xml:space="preserve"> and is up for renewal. Brian intends to have remote or hybrid meetings to continue to serve people across MA. It remains unclear if the Chair can make the decision. </w:t>
      </w:r>
    </w:p>
    <w:p w14:paraId="0EB3D042" w14:textId="77777777" w:rsidR="00C80099" w:rsidRDefault="00C80099" w:rsidP="00D371BE">
      <w:pPr>
        <w:pStyle w:val="Heading2"/>
      </w:pPr>
    </w:p>
    <w:p w14:paraId="11EB79F7" w14:textId="2EC9CC6A" w:rsidR="001E7745" w:rsidRDefault="001E7745" w:rsidP="00D371BE">
      <w:pPr>
        <w:pStyle w:val="Heading2"/>
      </w:pPr>
      <w:r w:rsidRPr="00C01AB2">
        <w:t>Public Comments</w:t>
      </w:r>
    </w:p>
    <w:p w14:paraId="260B66F8" w14:textId="4E3DEF2F" w:rsidR="000E10BF" w:rsidRPr="000E10BF" w:rsidRDefault="000E10BF" w:rsidP="000E10BF">
      <w:r>
        <w:t>None</w:t>
      </w:r>
    </w:p>
    <w:p w14:paraId="571BDF95" w14:textId="77777777" w:rsidR="00672F9A" w:rsidRDefault="00672F9A" w:rsidP="0011744D">
      <w:pPr>
        <w:pStyle w:val="Heading2"/>
      </w:pPr>
    </w:p>
    <w:p w14:paraId="14ED036D" w14:textId="635D365C" w:rsidR="004817FB" w:rsidRPr="00672F9A" w:rsidRDefault="00790B99" w:rsidP="00404997">
      <w:r w:rsidRPr="00C01AB2">
        <w:t>The meeting was adjourned</w:t>
      </w:r>
      <w:r w:rsidR="00646BEB">
        <w:t xml:space="preserve"> </w:t>
      </w:r>
      <w:r w:rsidR="000E10BF">
        <w:t xml:space="preserve">after one hour. Specific start and end </w:t>
      </w:r>
      <w:r w:rsidR="000E10BF" w:rsidRPr="00672F9A">
        <w:t>times were not available in the Zoom recording posted on the MCB website which was used by this Secretary to produce the minutes.</w:t>
      </w:r>
    </w:p>
    <w:p w14:paraId="0BFCDFB9" w14:textId="77777777" w:rsidR="00672F9A" w:rsidRDefault="00672F9A" w:rsidP="004A12A7"/>
    <w:p w14:paraId="63A937D3" w14:textId="430D692F" w:rsidR="004817FB" w:rsidRPr="00C01AB2" w:rsidRDefault="004817FB" w:rsidP="004A12A7">
      <w:r w:rsidRPr="00C01AB2">
        <w:t xml:space="preserve">Next meeting: </w:t>
      </w:r>
      <w:r w:rsidR="000A770F">
        <w:t>Wednesday, June 4, 2025, 1:</w:t>
      </w:r>
      <w:r w:rsidRPr="00C01AB2">
        <w:t xml:space="preserve">00 </w:t>
      </w:r>
      <w:r w:rsidR="00041E44" w:rsidRPr="00C01AB2">
        <w:t>-</w:t>
      </w:r>
      <w:r w:rsidRPr="00C01AB2">
        <w:t xml:space="preserve"> 3:00</w:t>
      </w:r>
      <w:r w:rsidR="00836D9D" w:rsidRPr="00C01AB2">
        <w:t xml:space="preserve"> PM</w:t>
      </w:r>
      <w:r w:rsidR="00D3361B" w:rsidRPr="00C01AB2">
        <w:t xml:space="preserve">. </w:t>
      </w:r>
    </w:p>
    <w:p w14:paraId="6DCF8193" w14:textId="77777777" w:rsidR="004817FB" w:rsidRPr="00C01AB2" w:rsidRDefault="004817FB" w:rsidP="00122E1A"/>
    <w:sectPr w:rsidR="004817FB" w:rsidRPr="00C01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A66C8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E6F1054"/>
    <w:multiLevelType w:val="hybridMultilevel"/>
    <w:tmpl w:val="18A4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C15EB"/>
    <w:multiLevelType w:val="hybridMultilevel"/>
    <w:tmpl w:val="5CF6E25C"/>
    <w:lvl w:ilvl="0" w:tplc="E4309E6E">
      <w:start w:val="2024"/>
      <w:numFmt w:val="bullet"/>
      <w:lvlText w:val=""/>
      <w:lvlJc w:val="left"/>
      <w:pPr>
        <w:ind w:left="510" w:hanging="360"/>
      </w:pPr>
      <w:rPr>
        <w:rFonts w:ascii="Symbol" w:eastAsia="Times New Roman" w:hAnsi="Symbol" w:cs="Helvetica"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16cid:durableId="244337631">
    <w:abstractNumId w:val="1"/>
  </w:num>
  <w:num w:numId="2" w16cid:durableId="1530756694">
    <w:abstractNumId w:val="0"/>
  </w:num>
  <w:num w:numId="3" w16cid:durableId="1928608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20"/>
    <w:rsid w:val="00003E98"/>
    <w:rsid w:val="000057A5"/>
    <w:rsid w:val="00041E44"/>
    <w:rsid w:val="00043E34"/>
    <w:rsid w:val="00063EA8"/>
    <w:rsid w:val="000643A0"/>
    <w:rsid w:val="000721FC"/>
    <w:rsid w:val="00095CAB"/>
    <w:rsid w:val="000A770F"/>
    <w:rsid w:val="000B6839"/>
    <w:rsid w:val="000E10BF"/>
    <w:rsid w:val="000E11CE"/>
    <w:rsid w:val="0011744D"/>
    <w:rsid w:val="00122E1A"/>
    <w:rsid w:val="0013052D"/>
    <w:rsid w:val="00155353"/>
    <w:rsid w:val="00174316"/>
    <w:rsid w:val="001A479A"/>
    <w:rsid w:val="001B60D2"/>
    <w:rsid w:val="001E4F07"/>
    <w:rsid w:val="001E75F7"/>
    <w:rsid w:val="001E7745"/>
    <w:rsid w:val="00202B19"/>
    <w:rsid w:val="00205CD5"/>
    <w:rsid w:val="0022032D"/>
    <w:rsid w:val="00297C7B"/>
    <w:rsid w:val="002B08C9"/>
    <w:rsid w:val="002E57D2"/>
    <w:rsid w:val="002F7F20"/>
    <w:rsid w:val="0031076E"/>
    <w:rsid w:val="00320DD2"/>
    <w:rsid w:val="00321359"/>
    <w:rsid w:val="003C583F"/>
    <w:rsid w:val="003D2293"/>
    <w:rsid w:val="003E28DD"/>
    <w:rsid w:val="00404997"/>
    <w:rsid w:val="004336FB"/>
    <w:rsid w:val="00436FA6"/>
    <w:rsid w:val="004424FB"/>
    <w:rsid w:val="00470D27"/>
    <w:rsid w:val="004761D9"/>
    <w:rsid w:val="0047660F"/>
    <w:rsid w:val="004817FB"/>
    <w:rsid w:val="00483597"/>
    <w:rsid w:val="004A12A7"/>
    <w:rsid w:val="004A6483"/>
    <w:rsid w:val="004B3529"/>
    <w:rsid w:val="004C714E"/>
    <w:rsid w:val="004F0A22"/>
    <w:rsid w:val="0050305F"/>
    <w:rsid w:val="0050519B"/>
    <w:rsid w:val="00513509"/>
    <w:rsid w:val="00530737"/>
    <w:rsid w:val="00535592"/>
    <w:rsid w:val="00546211"/>
    <w:rsid w:val="00587836"/>
    <w:rsid w:val="005B534A"/>
    <w:rsid w:val="005B64CB"/>
    <w:rsid w:val="005C1A03"/>
    <w:rsid w:val="005D3ECC"/>
    <w:rsid w:val="005F0ABA"/>
    <w:rsid w:val="005F38E2"/>
    <w:rsid w:val="005F5D5B"/>
    <w:rsid w:val="00603CD4"/>
    <w:rsid w:val="00606E6F"/>
    <w:rsid w:val="0061529C"/>
    <w:rsid w:val="00646BEB"/>
    <w:rsid w:val="00664A6D"/>
    <w:rsid w:val="00672F9A"/>
    <w:rsid w:val="00673924"/>
    <w:rsid w:val="006905D9"/>
    <w:rsid w:val="00690FDA"/>
    <w:rsid w:val="006B0115"/>
    <w:rsid w:val="006F2666"/>
    <w:rsid w:val="00700295"/>
    <w:rsid w:val="00727F3D"/>
    <w:rsid w:val="0073252F"/>
    <w:rsid w:val="00745A11"/>
    <w:rsid w:val="00746BD4"/>
    <w:rsid w:val="00754FBA"/>
    <w:rsid w:val="007652C9"/>
    <w:rsid w:val="00773FC7"/>
    <w:rsid w:val="00790B99"/>
    <w:rsid w:val="007A0B83"/>
    <w:rsid w:val="0083044C"/>
    <w:rsid w:val="00836D9D"/>
    <w:rsid w:val="00854BEA"/>
    <w:rsid w:val="00865E29"/>
    <w:rsid w:val="00880314"/>
    <w:rsid w:val="008E481D"/>
    <w:rsid w:val="0091294A"/>
    <w:rsid w:val="009435D3"/>
    <w:rsid w:val="00966FDC"/>
    <w:rsid w:val="009C42E5"/>
    <w:rsid w:val="009D1EDE"/>
    <w:rsid w:val="009F470A"/>
    <w:rsid w:val="00A350ED"/>
    <w:rsid w:val="00A4008B"/>
    <w:rsid w:val="00A56B39"/>
    <w:rsid w:val="00A61EAA"/>
    <w:rsid w:val="00AA02FB"/>
    <w:rsid w:val="00AA7EAE"/>
    <w:rsid w:val="00AB572C"/>
    <w:rsid w:val="00AB763F"/>
    <w:rsid w:val="00AC17F8"/>
    <w:rsid w:val="00AC5D0B"/>
    <w:rsid w:val="00B07078"/>
    <w:rsid w:val="00B07C7F"/>
    <w:rsid w:val="00B52B35"/>
    <w:rsid w:val="00B62D19"/>
    <w:rsid w:val="00BA63C2"/>
    <w:rsid w:val="00BC2244"/>
    <w:rsid w:val="00BE12BB"/>
    <w:rsid w:val="00BE18AA"/>
    <w:rsid w:val="00BF1C14"/>
    <w:rsid w:val="00BF6E2B"/>
    <w:rsid w:val="00C01AB2"/>
    <w:rsid w:val="00C43837"/>
    <w:rsid w:val="00C46621"/>
    <w:rsid w:val="00C613EC"/>
    <w:rsid w:val="00C71667"/>
    <w:rsid w:val="00C74E4D"/>
    <w:rsid w:val="00C80099"/>
    <w:rsid w:val="00CA4F97"/>
    <w:rsid w:val="00CB420C"/>
    <w:rsid w:val="00CC7D93"/>
    <w:rsid w:val="00CC7E28"/>
    <w:rsid w:val="00CE1758"/>
    <w:rsid w:val="00CE26D1"/>
    <w:rsid w:val="00D136B3"/>
    <w:rsid w:val="00D14177"/>
    <w:rsid w:val="00D3361B"/>
    <w:rsid w:val="00D34C2E"/>
    <w:rsid w:val="00D371BE"/>
    <w:rsid w:val="00D45299"/>
    <w:rsid w:val="00DA58B7"/>
    <w:rsid w:val="00DC0E72"/>
    <w:rsid w:val="00DC7C44"/>
    <w:rsid w:val="00DD3034"/>
    <w:rsid w:val="00DD305A"/>
    <w:rsid w:val="00DE30FD"/>
    <w:rsid w:val="00DF563F"/>
    <w:rsid w:val="00E23822"/>
    <w:rsid w:val="00E442D9"/>
    <w:rsid w:val="00E55887"/>
    <w:rsid w:val="00E7370B"/>
    <w:rsid w:val="00E84F02"/>
    <w:rsid w:val="00EB0076"/>
    <w:rsid w:val="00ED1AC1"/>
    <w:rsid w:val="00F0060A"/>
    <w:rsid w:val="00F05A98"/>
    <w:rsid w:val="00F166F7"/>
    <w:rsid w:val="00F2562A"/>
    <w:rsid w:val="00F51C3F"/>
    <w:rsid w:val="00F775E5"/>
    <w:rsid w:val="00F85E9E"/>
    <w:rsid w:val="00FA50F5"/>
    <w:rsid w:val="00FA5F29"/>
    <w:rsid w:val="00FC15C3"/>
    <w:rsid w:val="00FD2F27"/>
    <w:rsid w:val="00FD635F"/>
    <w:rsid w:val="00FF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3D12"/>
  <w15:chartTrackingRefBased/>
  <w15:docId w15:val="{A8C12308-641E-4526-B5AA-AEFE4866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E1A"/>
    <w:pPr>
      <w:spacing w:after="120"/>
    </w:pPr>
    <w:rPr>
      <w:rFonts w:ascii="Arial" w:eastAsiaTheme="majorEastAsia" w:hAnsi="Arial" w:cstheme="majorBidi"/>
      <w:kern w:val="0"/>
      <w:sz w:val="24"/>
      <w:szCs w:val="26"/>
      <w14:ligatures w14:val="none"/>
    </w:rPr>
  </w:style>
  <w:style w:type="paragraph" w:styleId="Heading1">
    <w:name w:val="heading 1"/>
    <w:basedOn w:val="Normal"/>
    <w:next w:val="Normal"/>
    <w:link w:val="Heading1Char"/>
    <w:uiPriority w:val="9"/>
    <w:qFormat/>
    <w:rsid w:val="006B0115"/>
    <w:pPr>
      <w:keepNext/>
      <w:keepLines/>
      <w:spacing w:before="480"/>
      <w:jc w:val="center"/>
      <w:outlineLvl w:val="0"/>
    </w:pPr>
    <w:rPr>
      <w:b/>
      <w:sz w:val="32"/>
      <w:szCs w:val="32"/>
    </w:rPr>
  </w:style>
  <w:style w:type="paragraph" w:styleId="Heading2">
    <w:name w:val="heading 2"/>
    <w:basedOn w:val="Normal"/>
    <w:next w:val="Normal"/>
    <w:link w:val="Heading2Char"/>
    <w:uiPriority w:val="9"/>
    <w:unhideWhenUsed/>
    <w:qFormat/>
    <w:rsid w:val="00D371BE"/>
    <w:pPr>
      <w:keepNext/>
      <w:keepLines/>
      <w:spacing w:before="240" w:after="0"/>
      <w:outlineLvl w:val="1"/>
    </w:pPr>
    <w:rPr>
      <w:b/>
      <w:sz w:val="28"/>
    </w:rPr>
  </w:style>
  <w:style w:type="paragraph" w:styleId="Heading3">
    <w:name w:val="heading 3"/>
    <w:basedOn w:val="Normal"/>
    <w:next w:val="Normal"/>
    <w:link w:val="Heading3Char"/>
    <w:uiPriority w:val="9"/>
    <w:unhideWhenUsed/>
    <w:qFormat/>
    <w:rsid w:val="00FD2F27"/>
    <w:pPr>
      <w:keepNext/>
      <w:keepLines/>
      <w:spacing w:before="120" w:after="0"/>
      <w:outlineLvl w:val="2"/>
    </w:pPr>
    <w:rPr>
      <w:b/>
      <w:szCs w:val="24"/>
    </w:rPr>
  </w:style>
  <w:style w:type="paragraph" w:styleId="Heading4">
    <w:name w:val="heading 4"/>
    <w:basedOn w:val="Normal"/>
    <w:next w:val="Normal"/>
    <w:link w:val="Heading4Char"/>
    <w:uiPriority w:val="9"/>
    <w:unhideWhenUsed/>
    <w:qFormat/>
    <w:rsid w:val="008E481D"/>
    <w:pPr>
      <w:keepNext/>
      <w:keepLines/>
      <w:spacing w:before="40"/>
      <w:outlineLvl w:val="3"/>
    </w:pPr>
    <w:rPr>
      <w:rFonts w:asciiTheme="majorHAnsi" w:hAnsiTheme="majorHAns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115"/>
    <w:rPr>
      <w:rFonts w:ascii="Arial" w:eastAsiaTheme="majorEastAsia" w:hAnsi="Arial" w:cstheme="majorBidi"/>
      <w:b/>
      <w:kern w:val="0"/>
      <w:sz w:val="32"/>
      <w:szCs w:val="32"/>
      <w14:ligatures w14:val="none"/>
    </w:rPr>
  </w:style>
  <w:style w:type="character" w:customStyle="1" w:styleId="Heading2Char">
    <w:name w:val="Heading 2 Char"/>
    <w:basedOn w:val="DefaultParagraphFont"/>
    <w:link w:val="Heading2"/>
    <w:uiPriority w:val="9"/>
    <w:rsid w:val="00D371BE"/>
    <w:rPr>
      <w:rFonts w:ascii="Arial" w:eastAsiaTheme="majorEastAsia" w:hAnsi="Arial" w:cstheme="majorBidi"/>
      <w:b/>
      <w:kern w:val="0"/>
      <w:sz w:val="28"/>
      <w:szCs w:val="26"/>
      <w14:ligatures w14:val="none"/>
    </w:rPr>
  </w:style>
  <w:style w:type="character" w:styleId="Hyperlink">
    <w:name w:val="Hyperlink"/>
    <w:basedOn w:val="DefaultParagraphFont"/>
    <w:uiPriority w:val="99"/>
    <w:unhideWhenUsed/>
    <w:rsid w:val="004817FB"/>
    <w:rPr>
      <w:color w:val="0563C1"/>
      <w:u w:val="single"/>
    </w:rPr>
  </w:style>
  <w:style w:type="paragraph" w:styleId="ListParagraph">
    <w:name w:val="List Paragraph"/>
    <w:basedOn w:val="Normal"/>
    <w:uiPriority w:val="34"/>
    <w:qFormat/>
    <w:rsid w:val="004817FB"/>
    <w:pPr>
      <w:ind w:left="720"/>
      <w:contextualSpacing/>
    </w:pPr>
  </w:style>
  <w:style w:type="paragraph" w:styleId="ListBullet">
    <w:name w:val="List Bullet"/>
    <w:basedOn w:val="Normal"/>
    <w:uiPriority w:val="99"/>
    <w:unhideWhenUsed/>
    <w:rsid w:val="001E7745"/>
    <w:pPr>
      <w:numPr>
        <w:numId w:val="2"/>
      </w:numPr>
      <w:spacing w:after="160" w:line="259" w:lineRule="auto"/>
      <w:contextualSpacing/>
    </w:pPr>
    <w:rPr>
      <w:kern w:val="2"/>
      <w14:ligatures w14:val="standardContextual"/>
    </w:rPr>
  </w:style>
  <w:style w:type="character" w:customStyle="1" w:styleId="Heading4Char">
    <w:name w:val="Heading 4 Char"/>
    <w:basedOn w:val="DefaultParagraphFont"/>
    <w:link w:val="Heading4"/>
    <w:uiPriority w:val="9"/>
    <w:rsid w:val="008E481D"/>
    <w:rPr>
      <w:rFonts w:asciiTheme="majorHAnsi" w:eastAsiaTheme="majorEastAsia" w:hAnsiTheme="majorHAnsi" w:cstheme="majorBidi"/>
      <w:i/>
      <w:iCs/>
      <w:color w:val="2F5496" w:themeColor="accent1" w:themeShade="BF"/>
      <w:kern w:val="0"/>
      <w14:ligatures w14:val="none"/>
    </w:rPr>
  </w:style>
  <w:style w:type="paragraph" w:styleId="NormalWeb">
    <w:name w:val="Normal (Web)"/>
    <w:basedOn w:val="Normal"/>
    <w:uiPriority w:val="99"/>
    <w:unhideWhenUsed/>
    <w:rsid w:val="00BA63C2"/>
    <w:pPr>
      <w:spacing w:before="100" w:beforeAutospacing="1" w:after="100" w:afterAutospacing="1"/>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rsid w:val="00FD2F27"/>
    <w:rPr>
      <w:rFonts w:ascii="Arial" w:eastAsiaTheme="majorEastAsia" w:hAnsi="Arial" w:cstheme="majorBidi"/>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1079</TotalTime>
  <Pages>4</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 Elliott</dc:creator>
  <cp:keywords/>
  <dc:description/>
  <cp:lastModifiedBy>Jennifer Harnish</cp:lastModifiedBy>
  <cp:revision>17</cp:revision>
  <dcterms:created xsi:type="dcterms:W3CDTF">2025-05-03T02:06:00Z</dcterms:created>
  <dcterms:modified xsi:type="dcterms:W3CDTF">2025-05-03T20:24:00Z</dcterms:modified>
</cp:coreProperties>
</file>