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576BA" w14:textId="77777777" w:rsidR="006B0115" w:rsidRDefault="004817FB" w:rsidP="00546211">
      <w:pPr>
        <w:pStyle w:val="Heading1"/>
      </w:pPr>
      <w:r w:rsidRPr="006B0115">
        <w:t>Massachusetts</w:t>
      </w:r>
      <w:r w:rsidRPr="00FA5F29">
        <w:t xml:space="preserve"> Commission for the Blind</w:t>
      </w:r>
    </w:p>
    <w:p w14:paraId="53846C51" w14:textId="551C9538" w:rsidR="00546211" w:rsidRPr="00546211" w:rsidRDefault="00BE18AA" w:rsidP="00546211">
      <w:pPr>
        <w:pStyle w:val="Heading1"/>
      </w:pPr>
      <w:r w:rsidRPr="003C583F">
        <w:t>Rehabilitation Council Minutes</w:t>
      </w:r>
      <w:r w:rsidR="00546211">
        <w:t xml:space="preserve"> </w:t>
      </w:r>
      <w:r w:rsidR="00546211" w:rsidRPr="00546211">
        <w:t>September 4</w:t>
      </w:r>
      <w:r w:rsidR="00546211">
        <w:t>, 2024</w:t>
      </w:r>
    </w:p>
    <w:p w14:paraId="722B806B" w14:textId="77777777" w:rsidR="00DD305A" w:rsidRPr="00DD305A" w:rsidRDefault="00DD305A" w:rsidP="00951702"/>
    <w:p w14:paraId="216878BC" w14:textId="4AC3D0CD" w:rsidR="00BE18AA" w:rsidRPr="00C01AB2" w:rsidRDefault="00BE18AA" w:rsidP="00DD305A">
      <w:r w:rsidRPr="00C01AB2">
        <w:t>The quarterly Meeting of the Massachusetts Commission for the Blind Rehabilitation Council was called to order by Chair Brian Switzer at 1:0</w:t>
      </w:r>
      <w:r w:rsidR="005F0ABA">
        <w:t>6</w:t>
      </w:r>
      <w:r w:rsidRPr="00C01AB2">
        <w:t xml:space="preserve"> </w:t>
      </w:r>
      <w:r w:rsidR="00AC5D0B" w:rsidRPr="00C01AB2">
        <w:t>PM</w:t>
      </w:r>
      <w:r w:rsidRPr="00C01AB2">
        <w:t>.</w:t>
      </w:r>
      <w:r w:rsidR="00AC5D0B" w:rsidRPr="00C01AB2">
        <w:t xml:space="preserve"> T</w:t>
      </w:r>
      <w:r w:rsidRPr="00C01AB2">
        <w:t xml:space="preserve">he meeting was held remotely using the Zoom conferencing platform. </w:t>
      </w:r>
    </w:p>
    <w:p w14:paraId="3FEC943F" w14:textId="77777777" w:rsidR="00BE18AA" w:rsidRPr="00C01AB2" w:rsidRDefault="00BE18AA" w:rsidP="00122E1A"/>
    <w:p w14:paraId="72000774" w14:textId="77777777" w:rsidR="00BE18AA" w:rsidRPr="00C01AB2" w:rsidRDefault="00BE18AA" w:rsidP="005F0ABA">
      <w:pPr>
        <w:pStyle w:val="Heading2"/>
      </w:pPr>
      <w:r w:rsidRPr="00C01AB2">
        <w:t>Roll call:</w:t>
      </w:r>
    </w:p>
    <w:p w14:paraId="062AF3CA" w14:textId="7E2BD9E3" w:rsidR="00BE18AA" w:rsidRPr="00C01AB2" w:rsidRDefault="00BE18AA" w:rsidP="00122E1A">
      <w:r w:rsidRPr="00C01AB2">
        <w:t>Members in Attendance: Brian Switzer Chair; Jerry Berrier; Jennifer Harnish</w:t>
      </w:r>
      <w:r w:rsidR="005F0ABA" w:rsidRPr="00C01AB2">
        <w:t>; Naomi Goldberg</w:t>
      </w:r>
      <w:r w:rsidRPr="00C01AB2">
        <w:t xml:space="preserve">. </w:t>
      </w:r>
    </w:p>
    <w:p w14:paraId="38D74F98" w14:textId="74623DDA" w:rsidR="00BE18AA" w:rsidRPr="00C01AB2" w:rsidRDefault="00BE18AA" w:rsidP="00122E1A">
      <w:r w:rsidRPr="00C01AB2">
        <w:t xml:space="preserve">MCB: Commissioner John Oliveira and Priscilla Ngome. </w:t>
      </w:r>
    </w:p>
    <w:p w14:paraId="47E1F9A6" w14:textId="539F4391" w:rsidR="00BE18AA" w:rsidRDefault="00BE18AA" w:rsidP="00122E1A">
      <w:r w:rsidRPr="00C01AB2">
        <w:t>Regrets: Jennifer Whittemore; Martha Daigle</w:t>
      </w:r>
      <w:r w:rsidR="005F0ABA">
        <w:t>;</w:t>
      </w:r>
      <w:r w:rsidR="005F0ABA" w:rsidRPr="005F0ABA">
        <w:t xml:space="preserve"> </w:t>
      </w:r>
      <w:r w:rsidR="005F0ABA" w:rsidRPr="00C01AB2">
        <w:t>Rebecca Davis</w:t>
      </w:r>
      <w:r w:rsidRPr="00C01AB2">
        <w:t>.</w:t>
      </w:r>
    </w:p>
    <w:p w14:paraId="31CFA86E" w14:textId="11CC4D00" w:rsidR="00104166" w:rsidRPr="00C01AB2" w:rsidRDefault="00104166" w:rsidP="00122E1A">
      <w:r>
        <w:t>The Commissioner clarified that the Deputy Commissioner is not included in quorum. She is an MCB staff member attending the meeting.</w:t>
      </w:r>
    </w:p>
    <w:p w14:paraId="4333257A" w14:textId="60825104" w:rsidR="00BE18AA" w:rsidRPr="00C01AB2" w:rsidRDefault="00BE18AA" w:rsidP="00122E1A"/>
    <w:p w14:paraId="53DDCD6A" w14:textId="04BCE48D" w:rsidR="00EC7469" w:rsidRDefault="00D3361B" w:rsidP="00122E1A">
      <w:r w:rsidRPr="00C01AB2">
        <w:t xml:space="preserve">A quorum of </w:t>
      </w:r>
      <w:r w:rsidR="005F0ABA">
        <w:t xml:space="preserve">6 </w:t>
      </w:r>
      <w:r w:rsidRPr="00C01AB2">
        <w:t xml:space="preserve">out of 9 RC voting and non-voting members </w:t>
      </w:r>
      <w:r w:rsidR="00A9718A">
        <w:t xml:space="preserve">was </w:t>
      </w:r>
      <w:r w:rsidRPr="00C01AB2">
        <w:t>present.</w:t>
      </w:r>
      <w:r w:rsidR="00EC7469" w:rsidRPr="00EC7469">
        <w:t xml:space="preserve"> Three out of seven </w:t>
      </w:r>
      <w:r w:rsidR="00EC7469">
        <w:t xml:space="preserve">voting members </w:t>
      </w:r>
      <w:r w:rsidR="00EC7469" w:rsidRPr="00EC7469">
        <w:t xml:space="preserve">voted to approve </w:t>
      </w:r>
      <w:r w:rsidR="00104166">
        <w:t xml:space="preserve">the June minutes </w:t>
      </w:r>
      <w:r w:rsidR="00EC7469" w:rsidRPr="00EC7469">
        <w:t>with one absten</w:t>
      </w:r>
      <w:r w:rsidR="00EC7469">
        <w:t>t</w:t>
      </w:r>
      <w:r w:rsidR="00EC7469" w:rsidRPr="00EC7469">
        <w:t xml:space="preserve">ion. </w:t>
      </w:r>
      <w:r w:rsidR="007840A3" w:rsidRPr="00EC7469">
        <w:t>So,</w:t>
      </w:r>
      <w:r w:rsidR="00EC7469" w:rsidRPr="00EC7469">
        <w:t xml:space="preserve"> the minutes will be deferred until the next RC meeting.</w:t>
      </w:r>
      <w:r w:rsidRPr="00C01AB2">
        <w:t xml:space="preserve"> </w:t>
      </w:r>
    </w:p>
    <w:p w14:paraId="3001D154" w14:textId="0829DF8B" w:rsidR="00A20D1E" w:rsidRDefault="00A20D1E" w:rsidP="00A20D1E">
      <w:pPr>
        <w:pStyle w:val="Heading2"/>
      </w:pPr>
      <w:r>
        <w:t>Boards and Commissions Manager</w:t>
      </w:r>
      <w:r w:rsidR="00934973">
        <w:t xml:space="preserve"> </w:t>
      </w:r>
      <w:r>
        <w:t>introduction</w:t>
      </w:r>
    </w:p>
    <w:p w14:paraId="4B90479E" w14:textId="0363DFE4" w:rsidR="00A9718A" w:rsidRDefault="00A9718A" w:rsidP="00A20D1E">
      <w:r>
        <w:t xml:space="preserve">Brian introduced </w:t>
      </w:r>
      <w:r w:rsidR="00A20D1E">
        <w:t xml:space="preserve">Phillip </w:t>
      </w:r>
      <w:r w:rsidR="00DE54E2">
        <w:t xml:space="preserve">Duarpe, </w:t>
      </w:r>
      <w:r>
        <w:t xml:space="preserve">the </w:t>
      </w:r>
      <w:r w:rsidR="00A20D1E">
        <w:t>Boards and Commissions Manager</w:t>
      </w:r>
      <w:r>
        <w:t xml:space="preserve"> for the Executive Office of Health and Human Services, overseeing among other things the appointments to boards, councils and commissions.</w:t>
      </w:r>
      <w:r w:rsidR="00DE54E2">
        <w:t xml:space="preserve"> </w:t>
      </w:r>
      <w:r>
        <w:t>They are working with Brian to m</w:t>
      </w:r>
      <w:r w:rsidR="00A20D1E">
        <w:t>oving forward to review and approve RC appointments</w:t>
      </w:r>
      <w:r>
        <w:t xml:space="preserve"> and reappointments to the RC now that the </w:t>
      </w:r>
      <w:r w:rsidR="00A20D1E">
        <w:t xml:space="preserve">new Executive Order </w:t>
      </w:r>
      <w:r>
        <w:t xml:space="preserve">has been signed by the Governor. They hope to have them completed by the end of September. </w:t>
      </w:r>
    </w:p>
    <w:p w14:paraId="7E18730C" w14:textId="77777777" w:rsidR="00A20D1E" w:rsidRDefault="00A20D1E" w:rsidP="00A20D1E"/>
    <w:p w14:paraId="0B029524" w14:textId="77777777" w:rsidR="00A20D1E" w:rsidRDefault="00A20D1E" w:rsidP="00A20D1E">
      <w:pPr>
        <w:pStyle w:val="Heading2"/>
      </w:pPr>
      <w:r>
        <w:t>Deputy Commissioner Introduction</w:t>
      </w:r>
    </w:p>
    <w:p w14:paraId="53E9E7E0" w14:textId="14EAE868" w:rsidR="00436FA6" w:rsidRDefault="00A20D1E" w:rsidP="00A20D1E">
      <w:r>
        <w:t xml:space="preserve">Welcome to our new Deputy Commissioner, Justine Muir. She is in her sixth week in this role. </w:t>
      </w:r>
      <w:r w:rsidR="00742AA7">
        <w:t>Previous</w:t>
      </w:r>
      <w:r>
        <w:t xml:space="preserve"> career roles include in the field of blindness as well as more recently as a TVI in the public schools and then in special education administration.</w:t>
      </w:r>
      <w:r w:rsidR="001970FB">
        <w:t xml:space="preserve"> </w:t>
      </w:r>
      <w:r w:rsidR="007840A3">
        <w:t>Also,</w:t>
      </w:r>
      <w:r>
        <w:t xml:space="preserve"> Director of Pupil Services including with transition age youth.</w:t>
      </w:r>
      <w:r w:rsidR="001970FB">
        <w:t xml:space="preserve"> </w:t>
      </w:r>
      <w:r w:rsidR="00DE54E2">
        <w:t xml:space="preserve">She also worked at the Carroll Center early in her career in the Education Services department. A former student of Justine’s also shared positive feedback and welcomed her. </w:t>
      </w:r>
      <w:r>
        <w:t>Brian noted that her experience in the education system is a strong fit for our state plan goals.</w:t>
      </w:r>
    </w:p>
    <w:p w14:paraId="4E101F18" w14:textId="5DD0086A" w:rsidR="00436FA6" w:rsidRDefault="00436FA6" w:rsidP="00436FA6">
      <w:pPr>
        <w:pStyle w:val="Heading2"/>
      </w:pPr>
      <w:r>
        <w:lastRenderedPageBreak/>
        <w:t>Commissioner’s Update</w:t>
      </w:r>
      <w:r w:rsidR="00934973">
        <w:t xml:space="preserve"> including budget update</w:t>
      </w:r>
    </w:p>
    <w:p w14:paraId="572A9955" w14:textId="289443E1" w:rsidR="00934973" w:rsidRDefault="006163AD" w:rsidP="00934973">
      <w:r>
        <w:t xml:space="preserve">He shared that the </w:t>
      </w:r>
      <w:r w:rsidR="00934973">
        <w:t xml:space="preserve">CFO and Budget Director roles are </w:t>
      </w:r>
      <w:r>
        <w:t>vacant</w:t>
      </w:r>
      <w:r w:rsidR="00934973">
        <w:t xml:space="preserve">. </w:t>
      </w:r>
      <w:r w:rsidR="007840A3">
        <w:t>Also,</w:t>
      </w:r>
      <w:r w:rsidR="00934973">
        <w:t xml:space="preserve"> an update to the MCB internal fiscal system in June</w:t>
      </w:r>
      <w:r w:rsidR="001970FB">
        <w:t xml:space="preserve"> </w:t>
      </w:r>
      <w:r w:rsidR="00934973">
        <w:t xml:space="preserve">over a few days meant invoices submitted during that time were not aware that they had been paid. MCB was able to get those payments </w:t>
      </w:r>
      <w:r w:rsidR="007840A3">
        <w:t>in,</w:t>
      </w:r>
      <w:r w:rsidR="00934973">
        <w:t xml:space="preserve"> so FY 2024 was closed out fiscally. He is now working on the MCB spending </w:t>
      </w:r>
      <w:r w:rsidR="00742AA7">
        <w:t>plan which</w:t>
      </w:r>
      <w:r>
        <w:t xml:space="preserve"> details how appropriations will be distributed including to specific activity codes for services MCB provides. The plan </w:t>
      </w:r>
      <w:r w:rsidR="00934973">
        <w:t xml:space="preserve">is now awaiting approval from DHHS so that it can be submitted to </w:t>
      </w:r>
      <w:r>
        <w:t>ANF</w:t>
      </w:r>
      <w:r w:rsidR="00934973">
        <w:t xml:space="preserve">. </w:t>
      </w:r>
      <w:r>
        <w:t xml:space="preserve">The FY 25 </w:t>
      </w:r>
      <w:r w:rsidR="00934973">
        <w:t xml:space="preserve">budget is being opened after using a </w:t>
      </w:r>
      <w:r>
        <w:t>1/</w:t>
      </w:r>
      <w:r w:rsidR="00934973">
        <w:t>1</w:t>
      </w:r>
      <w:r>
        <w:t>2</w:t>
      </w:r>
      <w:r w:rsidR="00934973">
        <w:t xml:space="preserve">th budget after the State budget was signed at end of </w:t>
      </w:r>
      <w:r w:rsidR="00742AA7">
        <w:t>June. Some</w:t>
      </w:r>
      <w:r w:rsidR="0027081E">
        <w:t xml:space="preserve"> fine tuning is being done.</w:t>
      </w:r>
      <w:r w:rsidR="00934973">
        <w:t xml:space="preserve"> </w:t>
      </w:r>
    </w:p>
    <w:p w14:paraId="18493D7B" w14:textId="77777777" w:rsidR="00934973" w:rsidRDefault="00934973" w:rsidP="00934973"/>
    <w:p w14:paraId="4CC844DD" w14:textId="7863A7B3" w:rsidR="00934973" w:rsidRDefault="0027081E" w:rsidP="00934973">
      <w:r>
        <w:t xml:space="preserve">Open MCB positions continue to be posted </w:t>
      </w:r>
      <w:r w:rsidR="007840A3">
        <w:t>including</w:t>
      </w:r>
      <w:r>
        <w:t xml:space="preserve"> CFO, Budget </w:t>
      </w:r>
      <w:r w:rsidR="007840A3">
        <w:t>Director,</w:t>
      </w:r>
      <w:r>
        <w:t xml:space="preserve"> </w:t>
      </w:r>
      <w:r w:rsidR="007840A3">
        <w:t>some</w:t>
      </w:r>
      <w:r>
        <w:t xml:space="preserve"> service level positions have been filled.</w:t>
      </w:r>
      <w:r w:rsidR="001970FB">
        <w:t xml:space="preserve"> </w:t>
      </w:r>
      <w:r>
        <w:t xml:space="preserve">They are </w:t>
      </w:r>
      <w:r w:rsidR="00934973">
        <w:t xml:space="preserve">seeking </w:t>
      </w:r>
      <w:r>
        <w:t xml:space="preserve">to </w:t>
      </w:r>
      <w:r w:rsidR="00934973">
        <w:t xml:space="preserve">hire </w:t>
      </w:r>
      <w:r>
        <w:t xml:space="preserve">two </w:t>
      </w:r>
      <w:r w:rsidR="00934973">
        <w:t>Rehab</w:t>
      </w:r>
      <w:r>
        <w:t>ilitation</w:t>
      </w:r>
      <w:r w:rsidR="001970FB">
        <w:t xml:space="preserve"> </w:t>
      </w:r>
      <w:r w:rsidR="00934973">
        <w:t xml:space="preserve">Teachers with one of the positions </w:t>
      </w:r>
      <w:r>
        <w:t xml:space="preserve">close to being </w:t>
      </w:r>
      <w:r w:rsidR="00934973">
        <w:t xml:space="preserve">filled. </w:t>
      </w:r>
    </w:p>
    <w:p w14:paraId="3A06C06E" w14:textId="77777777" w:rsidR="00934973" w:rsidRDefault="00934973" w:rsidP="00934973"/>
    <w:p w14:paraId="30111640" w14:textId="1D5C4AF4" w:rsidR="00934973" w:rsidRDefault="00934973" w:rsidP="00934973">
      <w:r>
        <w:t>For the CFO</w:t>
      </w:r>
      <w:r w:rsidR="0027081E">
        <w:t xml:space="preserve"> position,</w:t>
      </w:r>
      <w:r>
        <w:t xml:space="preserve"> preference is for someone with knowledge of the State fiscal system as well as understanding of grants and contracts at a State </w:t>
      </w:r>
      <w:r w:rsidR="0027081E">
        <w:t xml:space="preserve">and federal </w:t>
      </w:r>
      <w:r>
        <w:t>level.</w:t>
      </w:r>
      <w:r w:rsidR="0027081E">
        <w:t xml:space="preserve"> </w:t>
      </w:r>
      <w:r>
        <w:t xml:space="preserve">Understanding the </w:t>
      </w:r>
      <w:r w:rsidR="0027081E">
        <w:t xml:space="preserve">activity codes and </w:t>
      </w:r>
      <w:r w:rsidR="00553912">
        <w:t xml:space="preserve">vocational and Social </w:t>
      </w:r>
      <w:r w:rsidR="007840A3">
        <w:t>R</w:t>
      </w:r>
      <w:r>
        <w:t>ehabilitation services is important as well</w:t>
      </w:r>
      <w:r w:rsidR="00553912">
        <w:t xml:space="preserve"> so as not to hinder what the direct service providers are trying to provide to </w:t>
      </w:r>
      <w:r w:rsidR="00742AA7">
        <w:t>consumers. He</w:t>
      </w:r>
      <w:r w:rsidR="00553912">
        <w:t xml:space="preserve"> notes that the current fiscal team and in his experience as Deputy </w:t>
      </w:r>
      <w:r w:rsidR="00742AA7">
        <w:t>Commissioner brings</w:t>
      </w:r>
      <w:r w:rsidR="00553912">
        <w:t xml:space="preserve"> the knowledge of having worked with past CFO’s.</w:t>
      </w:r>
      <w:r w:rsidR="001970FB">
        <w:t xml:space="preserve"> </w:t>
      </w:r>
      <w:r>
        <w:t xml:space="preserve">The Commissioner has continued in his work with the current fiscal team </w:t>
      </w:r>
      <w:r w:rsidR="00553912">
        <w:t xml:space="preserve">to manage </w:t>
      </w:r>
      <w:r>
        <w:t xml:space="preserve">a </w:t>
      </w:r>
      <w:r w:rsidR="00553912">
        <w:t>$</w:t>
      </w:r>
      <w:r>
        <w:t>40 million budget.</w:t>
      </w:r>
    </w:p>
    <w:p w14:paraId="2A4173B0" w14:textId="26A8C5F7" w:rsidR="00553912" w:rsidRDefault="00553912" w:rsidP="00934973">
      <w:r>
        <w:t>Deputy Commissioner report</w:t>
      </w:r>
    </w:p>
    <w:p w14:paraId="223FE67C" w14:textId="35ADB5F7" w:rsidR="00FA35F5" w:rsidRDefault="00934973" w:rsidP="00934973">
      <w:r>
        <w:t xml:space="preserve">The Summer internship Program has concluded with 45 interns. Powerful testimonials were shared at the closing Ceremonies on August 14. Riverside Community Care received the </w:t>
      </w:r>
      <w:r w:rsidR="00553912">
        <w:t xml:space="preserve">employer </w:t>
      </w:r>
      <w:r>
        <w:t xml:space="preserve">partnership </w:t>
      </w:r>
      <w:r w:rsidR="00742AA7">
        <w:t>award. Next</w:t>
      </w:r>
      <w:r w:rsidR="00553912">
        <w:t xml:space="preserve"> week MCB hosts the Visions of Employment </w:t>
      </w:r>
      <w:r w:rsidR="00742AA7">
        <w:t>webinar. This</w:t>
      </w:r>
      <w:r w:rsidR="00553912">
        <w:t xml:space="preserve"> webinar equips employers with knowledge </w:t>
      </w:r>
      <w:r w:rsidR="00D15A65">
        <w:t xml:space="preserve">and resources to support them in creating supportive </w:t>
      </w:r>
      <w:r w:rsidR="00742AA7">
        <w:t>workplaces. The</w:t>
      </w:r>
      <w:r w:rsidR="00D15A65">
        <w:t xml:space="preserve"> ways that MCB can assist will also be </w:t>
      </w:r>
      <w:r w:rsidR="00742AA7">
        <w:t>explained. Two</w:t>
      </w:r>
      <w:r w:rsidR="00D15A65">
        <w:t xml:space="preserve"> </w:t>
      </w:r>
      <w:r>
        <w:t xml:space="preserve">Reverse </w:t>
      </w:r>
      <w:r w:rsidR="00D15A65">
        <w:t xml:space="preserve">virtual </w:t>
      </w:r>
      <w:r>
        <w:t>Job Fair</w:t>
      </w:r>
      <w:r w:rsidR="00D15A65">
        <w:t>s</w:t>
      </w:r>
      <w:r>
        <w:t xml:space="preserve"> will be held in September and October.</w:t>
      </w:r>
      <w:r w:rsidR="00D15A65">
        <w:t xml:space="preserve"> </w:t>
      </w:r>
      <w:r>
        <w:t>Legally blind job seekers have the opportunity to present a pitch to potential employers.</w:t>
      </w:r>
      <w:r w:rsidR="005F0728">
        <w:t xml:space="preserve"> MCB is also holding an information session </w:t>
      </w:r>
      <w:r>
        <w:t>for students planning on transitioning to college.</w:t>
      </w:r>
      <w:r w:rsidR="005F0728">
        <w:t xml:space="preserve"> It will include a panel of current college students and a recent graduate</w:t>
      </w:r>
      <w:r w:rsidR="001970FB">
        <w:t>.</w:t>
      </w:r>
      <w:r w:rsidR="005F0728">
        <w:t xml:space="preserve"> </w:t>
      </w:r>
      <w:r>
        <w:t xml:space="preserve">MCB staff will </w:t>
      </w:r>
      <w:r w:rsidR="005F0728">
        <w:t xml:space="preserve">cover topics like transition to college from high school, orientation and mobility services, and the role of assistive technology in enhancing the college </w:t>
      </w:r>
      <w:r w:rsidR="00742AA7">
        <w:t>experience. October</w:t>
      </w:r>
      <w:r w:rsidR="005F0728">
        <w:t xml:space="preserve"> is </w:t>
      </w:r>
      <w:r>
        <w:t xml:space="preserve">National Disability Employment </w:t>
      </w:r>
      <w:r w:rsidR="005F0728">
        <w:t xml:space="preserve">Awareness </w:t>
      </w:r>
      <w:r w:rsidR="007840A3">
        <w:t>month;</w:t>
      </w:r>
      <w:r w:rsidR="005F0728">
        <w:t xml:space="preserve"> </w:t>
      </w:r>
      <w:r w:rsidR="00742AA7">
        <w:t>several</w:t>
      </w:r>
      <w:r w:rsidR="00FA35F5">
        <w:t xml:space="preserve"> MCB staff members will be attending the event at the State House </w:t>
      </w:r>
      <w:r>
        <w:t xml:space="preserve">October 23 </w:t>
      </w:r>
      <w:r w:rsidR="00FA35F5">
        <w:t xml:space="preserve">hosted by the MA Commission on the Status of Persons with Disabilities. </w:t>
      </w:r>
    </w:p>
    <w:p w14:paraId="7974E9DE" w14:textId="6615FC81" w:rsidR="001E7745" w:rsidRDefault="001E7745" w:rsidP="00D371BE">
      <w:pPr>
        <w:pStyle w:val="Heading2"/>
      </w:pPr>
      <w:r w:rsidRPr="00C01AB2">
        <w:t xml:space="preserve">Dashboard Update </w:t>
      </w:r>
    </w:p>
    <w:p w14:paraId="361F7A4B" w14:textId="7F063489" w:rsidR="00934973" w:rsidRDefault="00951702" w:rsidP="00934973">
      <w:r w:rsidRPr="00951702">
        <w:t xml:space="preserve">Nathan Skrocki </w:t>
      </w:r>
      <w:r w:rsidR="00934973">
        <w:t xml:space="preserve">presented on the Dashboard project. It is close to completion with test launch mid-September. He shared a draft preview on screen share. The present dashboard has been tested for accessibility with screen readers and ZoomText. The Dashboard includes open SR and VR cases. Each chart has a descriptive paragraph of what the chart displays including rounded </w:t>
      </w:r>
      <w:r>
        <w:t xml:space="preserve">data </w:t>
      </w:r>
      <w:r w:rsidR="00934973">
        <w:t>numbers.</w:t>
      </w:r>
      <w:r w:rsidR="001970FB">
        <w:t xml:space="preserve"> </w:t>
      </w:r>
      <w:r w:rsidR="00934973">
        <w:t xml:space="preserve">A descriptor is then included </w:t>
      </w:r>
      <w:r w:rsidR="00712171">
        <w:lastRenderedPageBreak/>
        <w:t xml:space="preserve">which in the case of the example on the screen explains that the chart shows </w:t>
      </w:r>
      <w:r w:rsidR="00934973">
        <w:t xml:space="preserve">number of cases across age </w:t>
      </w:r>
      <w:r>
        <w:t>groups.</w:t>
      </w:r>
      <w:r w:rsidR="00712171">
        <w:t xml:space="preserve"> T</w:t>
      </w:r>
      <w:r>
        <w:t xml:space="preserve">hey are now combining number of </w:t>
      </w:r>
      <w:r w:rsidR="007840A3">
        <w:t>pre-ETS</w:t>
      </w:r>
      <w:r>
        <w:t xml:space="preserve"> youth with number of Youth in Transition calling them VR Youth</w:t>
      </w:r>
      <w:r w:rsidR="00712171">
        <w:t xml:space="preserve">, </w:t>
      </w:r>
      <w:r>
        <w:t>because the number of youth in transition was quite low.</w:t>
      </w:r>
      <w:r w:rsidR="00712171">
        <w:t xml:space="preserve"> The charts can be clicked on to magnify them. </w:t>
      </w:r>
      <w:r w:rsidR="00934973">
        <w:t xml:space="preserve">Registration information, </w:t>
      </w:r>
      <w:r w:rsidR="00742AA7">
        <w:t>demographics</w:t>
      </w:r>
      <w:r w:rsidR="00712171">
        <w:t xml:space="preserve">, </w:t>
      </w:r>
      <w:r w:rsidR="00934973">
        <w:t xml:space="preserve">age groupings program </w:t>
      </w:r>
      <w:r w:rsidR="007840A3">
        <w:t>groupings,</w:t>
      </w:r>
      <w:r w:rsidR="00712171">
        <w:t xml:space="preserve"> certificates of blindness and MCB </w:t>
      </w:r>
      <w:r w:rsidR="007840A3">
        <w:t>IDs</w:t>
      </w:r>
      <w:r w:rsidR="00712171">
        <w:t xml:space="preserve"> are additional </w:t>
      </w:r>
      <w:r w:rsidR="00934973">
        <w:t>charts</w:t>
      </w:r>
      <w:r w:rsidR="00712171">
        <w:t xml:space="preserve"> with similar descriptors and ability to magnify. A s</w:t>
      </w:r>
      <w:r w:rsidR="00934973">
        <w:t>of</w:t>
      </w:r>
      <w:r w:rsidR="00712171">
        <w:t>t</w:t>
      </w:r>
      <w:r w:rsidR="00934973">
        <w:t xml:space="preserve"> launch will include having </w:t>
      </w:r>
      <w:r w:rsidR="00712171">
        <w:t xml:space="preserve">charts </w:t>
      </w:r>
      <w:r w:rsidR="00934973">
        <w:t xml:space="preserve">posted on the web site by the end of September. </w:t>
      </w:r>
    </w:p>
    <w:p w14:paraId="70A3530E" w14:textId="2E3AA7DF" w:rsidR="00934973" w:rsidRDefault="00934973" w:rsidP="00934973">
      <w:r>
        <w:t xml:space="preserve">Currently no breakdown by region although those numbers can be provided by Nathan at any point. Youth in transition is someone in transition age but not in the school system. </w:t>
      </w:r>
    </w:p>
    <w:p w14:paraId="44B628B0" w14:textId="46B4A9B9" w:rsidR="00934973" w:rsidRDefault="00934973" w:rsidP="00934973">
      <w:r>
        <w:t>Reviewing the numbers: just over 1</w:t>
      </w:r>
      <w:r w:rsidR="006F2ADD">
        <w:t>1</w:t>
      </w:r>
      <w:r>
        <w:t>00 total registrations which is a bit slow likely due to the time of year. No cases not yet processed. 8</w:t>
      </w:r>
      <w:r w:rsidR="006F2ADD">
        <w:t>55</w:t>
      </w:r>
      <w:r>
        <w:t xml:space="preserve"> children, just over </w:t>
      </w:r>
      <w:r w:rsidR="006F2ADD">
        <w:t xml:space="preserve">1095open cases in </w:t>
      </w:r>
      <w:r>
        <w:t xml:space="preserve">deaf blind extended services. Less of change in open VR cases. Overall minimal change in case loafs. 1600 closed SR cases during </w:t>
      </w:r>
      <w:r w:rsidR="008D3A1D">
        <w:t>the calendar year</w:t>
      </w:r>
      <w:r>
        <w:t>.</w:t>
      </w:r>
      <w:r w:rsidR="001970FB">
        <w:t xml:space="preserve"> </w:t>
      </w:r>
      <w:r>
        <w:t xml:space="preserve">41 successful </w:t>
      </w:r>
      <w:r w:rsidR="006F2ADD">
        <w:t xml:space="preserve">VR </w:t>
      </w:r>
      <w:r>
        <w:t>closure</w:t>
      </w:r>
      <w:r w:rsidR="006F2ADD">
        <w:t>s</w:t>
      </w:r>
      <w:r>
        <w:t xml:space="preserve"> </w:t>
      </w:r>
      <w:r w:rsidR="008D3A1D">
        <w:t>and 20 unsuccessful VR closures since start of FY 2025 (July 1)</w:t>
      </w:r>
      <w:r>
        <w:t xml:space="preserve">. Almost 3300 referrals to support services. Certificates of blindness and Blind </w:t>
      </w:r>
      <w:r w:rsidR="007840A3">
        <w:t>IDs</w:t>
      </w:r>
      <w:r>
        <w:t xml:space="preserve"> are in line with previous year. </w:t>
      </w:r>
      <w:r w:rsidR="008D3A1D">
        <w:t xml:space="preserve">Auxiliary services numbers are likely to exceed last fiscal year. </w:t>
      </w:r>
    </w:p>
    <w:p w14:paraId="1439009C" w14:textId="09385F49" w:rsidR="00934973" w:rsidRDefault="00934973" w:rsidP="00934973">
      <w:pPr>
        <w:pStyle w:val="Heading2"/>
      </w:pPr>
      <w:r>
        <w:t xml:space="preserve">Comprehensive Needs Assessment </w:t>
      </w:r>
      <w:r w:rsidR="007840A3">
        <w:t>Survey (</w:t>
      </w:r>
      <w:r>
        <w:t>CNAS)</w:t>
      </w:r>
    </w:p>
    <w:p w14:paraId="3470A217" w14:textId="56A50DA9" w:rsidR="00FD2942" w:rsidRDefault="008D3A1D" w:rsidP="00934973">
      <w:r>
        <w:t xml:space="preserve">Nate presented on this topic. </w:t>
      </w:r>
      <w:r w:rsidR="002749A3">
        <w:t xml:space="preserve">A link was sent to </w:t>
      </w:r>
      <w:r w:rsidR="00934973">
        <w:t xml:space="preserve">Consumers, including active and recently closed VR cases (about 1500 </w:t>
      </w:r>
      <w:r w:rsidR="002749A3">
        <w:t>consumers</w:t>
      </w:r>
      <w:r w:rsidR="00934973">
        <w:t xml:space="preserve">). </w:t>
      </w:r>
      <w:r w:rsidR="002749A3">
        <w:t>S</w:t>
      </w:r>
      <w:r w:rsidR="00934973">
        <w:t>eparate one</w:t>
      </w:r>
      <w:r w:rsidR="002749A3">
        <w:t>s</w:t>
      </w:r>
      <w:r w:rsidR="00934973">
        <w:t xml:space="preserve"> </w:t>
      </w:r>
      <w:r w:rsidR="002749A3">
        <w:t xml:space="preserve">were </w:t>
      </w:r>
      <w:r w:rsidR="00934973">
        <w:t>sent to staff</w:t>
      </w:r>
      <w:r w:rsidR="002749A3">
        <w:t>, service providers, and partners. One is just being sent out to executive staff and leadership</w:t>
      </w:r>
      <w:r w:rsidR="00934973">
        <w:t xml:space="preserve">. </w:t>
      </w:r>
      <w:r w:rsidR="00FD2942">
        <w:t xml:space="preserve">Synergy is collecting and analyzing the data. </w:t>
      </w:r>
      <w:r w:rsidR="00934973">
        <w:t>Late September is the goal for having the data for MCB to review.</w:t>
      </w:r>
      <w:r w:rsidR="001970FB">
        <w:t xml:space="preserve"> </w:t>
      </w:r>
      <w:r w:rsidR="00934973">
        <w:t xml:space="preserve">Then November </w:t>
      </w:r>
      <w:r w:rsidR="00FD2942">
        <w:t xml:space="preserve">or so </w:t>
      </w:r>
      <w:r w:rsidR="00934973">
        <w:t xml:space="preserve">for presenting to the general public. </w:t>
      </w:r>
    </w:p>
    <w:p w14:paraId="5D3571FE" w14:textId="08247DC0" w:rsidR="00D14177" w:rsidRDefault="00297C7B" w:rsidP="00D371BE">
      <w:pPr>
        <w:pStyle w:val="Heading2"/>
      </w:pPr>
      <w:r w:rsidRPr="00C01AB2">
        <w:t>WIOA</w:t>
      </w:r>
      <w:r w:rsidR="00CE26D1" w:rsidRPr="00C01AB2">
        <w:t xml:space="preserve"> </w:t>
      </w:r>
      <w:r w:rsidR="00AB763F" w:rsidRPr="00C01AB2">
        <w:t>State Plan</w:t>
      </w:r>
      <w:r w:rsidR="00D371BE">
        <w:t>:</w:t>
      </w:r>
      <w:r w:rsidR="001E4F07" w:rsidRPr="00C01AB2">
        <w:t xml:space="preserve"> Performance towards Goals</w:t>
      </w:r>
    </w:p>
    <w:p w14:paraId="4082A811" w14:textId="22E6A41F" w:rsidR="00293F32" w:rsidRDefault="00934973" w:rsidP="00E84BBE">
      <w:r w:rsidRPr="00934973">
        <w:t xml:space="preserve">The Commissioner reviewed the Rehabilitation Act </w:t>
      </w:r>
      <w:r w:rsidR="00BD451E">
        <w:t xml:space="preserve">of 1973 </w:t>
      </w:r>
      <w:r w:rsidRPr="00934973">
        <w:t>including update</w:t>
      </w:r>
      <w:r w:rsidR="00BD451E">
        <w:t>s</w:t>
      </w:r>
      <w:r w:rsidRPr="00934973">
        <w:t xml:space="preserve"> over the years to strengthen the Act. </w:t>
      </w:r>
      <w:r w:rsidR="00BD451E">
        <w:t xml:space="preserve">The Workforce </w:t>
      </w:r>
      <w:r w:rsidR="00D11869">
        <w:t xml:space="preserve">Investment </w:t>
      </w:r>
      <w:r w:rsidR="00BD451E">
        <w:t>and Opportunity Act (</w:t>
      </w:r>
      <w:r w:rsidRPr="00934973">
        <w:t>WIOA</w:t>
      </w:r>
      <w:r w:rsidR="00BD451E">
        <w:t xml:space="preserve"> which is pronounced using those individual letters not as one word)</w:t>
      </w:r>
      <w:r w:rsidRPr="00934973">
        <w:t xml:space="preserve"> passed in 2014 which amended the Rehab Act.</w:t>
      </w:r>
      <w:r w:rsidR="00BD451E">
        <w:t xml:space="preserve"> </w:t>
      </w:r>
      <w:r w:rsidRPr="00934973">
        <w:t>Every several years the State has to provide RSA a plan that identifies what the agency is striving to do to support the vocational goals of VR consumers</w:t>
      </w:r>
      <w:r w:rsidR="00D11869">
        <w:t xml:space="preserve"> with the ultimate goal of employment</w:t>
      </w:r>
      <w:r w:rsidR="00BD451E">
        <w:t>;</w:t>
      </w:r>
      <w:r w:rsidR="00D11869">
        <w:t xml:space="preserve"> a key of WIOA is that government agencies should be working together and sharing resources to best support VR consumers in achieving their goals.</w:t>
      </w:r>
      <w:r w:rsidR="001970FB">
        <w:t xml:space="preserve"> </w:t>
      </w:r>
      <w:r w:rsidR="00020380">
        <w:t xml:space="preserve">The Rehabilitation Services Administration </w:t>
      </w:r>
      <w:r w:rsidR="007840A3">
        <w:t>Reviews</w:t>
      </w:r>
      <w:r w:rsidR="00020380">
        <w:t xml:space="preserve"> State Plans. </w:t>
      </w:r>
      <w:r w:rsidRPr="00934973">
        <w:t>Nathan shared the State Plan goals for the 2025</w:t>
      </w:r>
      <w:r w:rsidR="00020380">
        <w:t>-2027</w:t>
      </w:r>
      <w:r w:rsidRPr="00934973">
        <w:t xml:space="preserve"> plan.</w:t>
      </w:r>
      <w:r w:rsidR="00020380">
        <w:t xml:space="preserve"> The MA plan is </w:t>
      </w:r>
      <w:r w:rsidR="00742AA7">
        <w:t>posted</w:t>
      </w:r>
      <w:r w:rsidR="00020380">
        <w:t xml:space="preserve"> on the RSA website where you search our state to bring them up.</w:t>
      </w:r>
      <w:r w:rsidR="00742AA7">
        <w:t xml:space="preserve"> </w:t>
      </w:r>
      <w:r w:rsidR="00162B75">
        <w:t>Specif</w:t>
      </w:r>
      <w:r w:rsidR="00742AA7">
        <w:t>i</w:t>
      </w:r>
      <w:r w:rsidR="00162B75">
        <w:t>c steps MCB has taken thus far towards our goals include monitoring the MCB budget including distributions to support consumer goals;</w:t>
      </w:r>
      <w:r w:rsidR="00742AA7">
        <w:t xml:space="preserve"> r</w:t>
      </w:r>
      <w:r w:rsidR="00162B75">
        <w:t xml:space="preserve">egular meetings with regional directors to look at </w:t>
      </w:r>
      <w:r w:rsidR="00742AA7">
        <w:t>caseloads</w:t>
      </w:r>
      <w:r w:rsidR="00162B75">
        <w:t xml:space="preserve"> and</w:t>
      </w:r>
      <w:r w:rsidR="003D61C7">
        <w:t xml:space="preserve"> </w:t>
      </w:r>
      <w:r w:rsidR="00162B75">
        <w:t xml:space="preserve">present to leadership </w:t>
      </w:r>
      <w:r w:rsidR="003D61C7">
        <w:t xml:space="preserve">services and activities </w:t>
      </w:r>
      <w:r w:rsidR="00742AA7">
        <w:t>needed; guiding</w:t>
      </w:r>
      <w:r w:rsidR="003D61C7">
        <w:t xml:space="preserve"> consumers with employment goals such as self-</w:t>
      </w:r>
      <w:r w:rsidR="00742AA7">
        <w:t>employment including</w:t>
      </w:r>
      <w:r w:rsidR="003D61C7">
        <w:t xml:space="preserve"> partnering with NIB (National </w:t>
      </w:r>
      <w:r w:rsidR="00742AA7">
        <w:t>Industries</w:t>
      </w:r>
      <w:r w:rsidR="003D61C7">
        <w:t xml:space="preserve"> </w:t>
      </w:r>
      <w:r w:rsidR="007840A3">
        <w:t>for</w:t>
      </w:r>
      <w:r w:rsidR="003D61C7">
        <w:t xml:space="preserve"> of the Blind) to offer </w:t>
      </w:r>
      <w:r w:rsidR="00742AA7">
        <w:t>training for</w:t>
      </w:r>
      <w:r w:rsidR="00D742BA">
        <w:t xml:space="preserve"> example; key is the goal of self-sufficiency</w:t>
      </w:r>
      <w:r w:rsidR="00704BD5">
        <w:t xml:space="preserve"> and success</w:t>
      </w:r>
      <w:r w:rsidR="00D742BA">
        <w:t>;</w:t>
      </w:r>
      <w:r w:rsidR="00704BD5">
        <w:t xml:space="preserve"> implementing the Dashboard and conducting the CNAS to assess effectiveness of services</w:t>
      </w:r>
      <w:r w:rsidR="0046796A">
        <w:t xml:space="preserve"> and better identify underserved </w:t>
      </w:r>
      <w:r w:rsidR="00742AA7">
        <w:t>populations; educate</w:t>
      </w:r>
      <w:r w:rsidR="0046796A">
        <w:t xml:space="preserve"> </w:t>
      </w:r>
      <w:r w:rsidR="00950FEB">
        <w:t>and advocacy</w:t>
      </w:r>
      <w:r w:rsidR="001970FB">
        <w:t xml:space="preserve"> </w:t>
      </w:r>
      <w:r w:rsidR="00950FEB">
        <w:t xml:space="preserve">with </w:t>
      </w:r>
      <w:r w:rsidR="0046796A">
        <w:t xml:space="preserve">consumers </w:t>
      </w:r>
      <w:r w:rsidR="00950FEB">
        <w:t xml:space="preserve">and public officials on factors that might impact travel to employment such as white cane law, </w:t>
      </w:r>
      <w:r w:rsidR="00742AA7">
        <w:t>audible</w:t>
      </w:r>
      <w:r w:rsidR="00950FEB">
        <w:t xml:space="preserve"> </w:t>
      </w:r>
      <w:r w:rsidR="00950FEB">
        <w:lastRenderedPageBreak/>
        <w:t>pedestrian signals, and public/para</w:t>
      </w:r>
      <w:r w:rsidR="001970FB">
        <w:t xml:space="preserve"> </w:t>
      </w:r>
      <w:r w:rsidR="00742AA7">
        <w:t>transportation; increase</w:t>
      </w:r>
      <w:r w:rsidR="00950FEB">
        <w:t xml:space="preserve"> access to assistive technology </w:t>
      </w:r>
      <w:r w:rsidR="00116D5C">
        <w:t xml:space="preserve">devices and training </w:t>
      </w:r>
      <w:r w:rsidR="00950FEB">
        <w:t xml:space="preserve">and accessibility </w:t>
      </w:r>
      <w:r w:rsidR="00116D5C">
        <w:t xml:space="preserve">resources for VR </w:t>
      </w:r>
      <w:r w:rsidR="00742AA7">
        <w:t>consumers; identify</w:t>
      </w:r>
      <w:r w:rsidR="00116D5C">
        <w:t xml:space="preserve"> and work with employment partners on accessibility; MC intranet being used by staff for access to materials including employment-related policies</w:t>
      </w:r>
      <w:r w:rsidR="001970FB">
        <w:t xml:space="preserve"> </w:t>
      </w:r>
      <w:r w:rsidR="00004ECC">
        <w:t>and uses of AI for access to materials</w:t>
      </w:r>
      <w:r w:rsidR="00BB35F6">
        <w:t>. The Commissioner in response to a question noted that they will be reporting on the numbers for VR consumers receiving tech training and devices after enough time has gone.</w:t>
      </w:r>
      <w:r w:rsidR="00E84BBE">
        <w:t xml:space="preserve"> </w:t>
      </w:r>
      <w:r w:rsidR="00293F32">
        <w:t>Executive Order Comments presented by Jerry Berrier on behalf of the Bay State Council of the Blind</w:t>
      </w:r>
    </w:p>
    <w:p w14:paraId="73CAEA88" w14:textId="1026BE3A" w:rsidR="00293F32" w:rsidRPr="00293F32" w:rsidRDefault="00293F32" w:rsidP="00293F32">
      <w:r w:rsidRPr="00293F32">
        <w:t xml:space="preserve">The Bay State Council of the Blind appreciates Gov. Healey’s new executive order for the SRC at </w:t>
      </w:r>
      <w:r w:rsidR="00742AA7" w:rsidRPr="00293F32">
        <w:t>MCB and</w:t>
      </w:r>
      <w:r w:rsidRPr="00293F32">
        <w:t xml:space="preserve"> welcomes it as a meaningful improvement over the previous executive order. We disagree, however, with the revised definition of quorum. Our understanding is that federal law requires governors to make appointments to fill 15 seats on this consumer advisory board. Historically, long delays in gubernatorial appointments have contributed significantly to fragile quorums. We believe that BSCB members are best served by timely appointments and robust stakeholder representation, and that relaxing the definition of quorum, even in an attempt to be helpful, is a step in the wrong direction. We look forward to continuing to work with MCB and the governor’s office to clarify this single issue.</w:t>
      </w:r>
    </w:p>
    <w:p w14:paraId="1FD3C0E5" w14:textId="0149EE43" w:rsidR="00DD4F07" w:rsidRDefault="00DD4F07" w:rsidP="005E7069">
      <w:r>
        <w:t xml:space="preserve">In response to a question from the </w:t>
      </w:r>
      <w:r w:rsidR="00E84BBE">
        <w:t>R</w:t>
      </w:r>
      <w:r>
        <w:t>C, the Commissioner said that the current individual (Phillip</w:t>
      </w:r>
      <w:r w:rsidR="00972E94" w:rsidRPr="00972E94">
        <w:t xml:space="preserve"> </w:t>
      </w:r>
      <w:r w:rsidR="00972E94">
        <w:t>Duarpe</w:t>
      </w:r>
      <w:r w:rsidR="00972E94">
        <w:t>)</w:t>
      </w:r>
      <w:r w:rsidR="00E84BBE">
        <w:t xml:space="preserve"> </w:t>
      </w:r>
      <w:r w:rsidR="00972E94">
        <w:t xml:space="preserve">whose role it is to evaluate and work on council appointments has only been in this position for about seven months and was not provided with information on past RC appointment issues when he </w:t>
      </w:r>
      <w:r w:rsidR="007840A3">
        <w:t>started. The</w:t>
      </w:r>
      <w:r w:rsidR="00972E94">
        <w:t xml:space="preserve"> Commissioner suggested that we wait and see how it </w:t>
      </w:r>
      <w:r w:rsidR="005E7069">
        <w:t>g</w:t>
      </w:r>
      <w:r w:rsidR="00972E94">
        <w:t>oes</w:t>
      </w:r>
      <w:r w:rsidR="005E7069">
        <w:t xml:space="preserve"> </w:t>
      </w:r>
      <w:r w:rsidR="00972E94">
        <w:t xml:space="preserve">and revisit submitting the request for revision to the Executive Order </w:t>
      </w:r>
      <w:r w:rsidR="001732CE">
        <w:t>if</w:t>
      </w:r>
      <w:r w:rsidR="005E7069">
        <w:t xml:space="preserve"> </w:t>
      </w:r>
      <w:r w:rsidR="001732CE">
        <w:t>appointments continue to be a problem.</w:t>
      </w:r>
      <w:r w:rsidR="001970FB">
        <w:t xml:space="preserve"> </w:t>
      </w:r>
      <w:r w:rsidR="005E7069">
        <w:t>Jerry noted that the primary concern was that a vote could occur with a small number if members if the total number of appointed members is still so far below 15 and if the quorum guideline is not revised such that a vote would not be able to occur unless more members were present. The Commissioner suggested that the RC consider tabling a vote if not enough people are present and also to encourage attendance when a vote on a critical matter will be occurring.</w:t>
      </w:r>
      <w:r w:rsidR="001970FB">
        <w:t xml:space="preserve"> </w:t>
      </w:r>
      <w:r w:rsidR="00725BED">
        <w:t>The Chair said that there are currently eight individuals up for appointment and three for reappointment.</w:t>
      </w:r>
    </w:p>
    <w:p w14:paraId="17EA487C" w14:textId="199BCF9C" w:rsidR="001E7745" w:rsidRDefault="001E7745" w:rsidP="00D371BE">
      <w:pPr>
        <w:pStyle w:val="Heading2"/>
      </w:pPr>
      <w:r w:rsidRPr="00C01AB2">
        <w:t>New Business</w:t>
      </w:r>
    </w:p>
    <w:p w14:paraId="47A9B8FF" w14:textId="4E404510" w:rsidR="000B37A1" w:rsidRPr="000B37A1" w:rsidRDefault="000B37A1" w:rsidP="000B37A1">
      <w:r>
        <w:t>None</w:t>
      </w:r>
    </w:p>
    <w:p w14:paraId="11EB79F7" w14:textId="6085FA6C" w:rsidR="001E7745" w:rsidRPr="00C01AB2" w:rsidRDefault="001E7745" w:rsidP="00D371BE">
      <w:pPr>
        <w:pStyle w:val="Heading2"/>
      </w:pPr>
      <w:r w:rsidRPr="00C01AB2">
        <w:t>Public Comments</w:t>
      </w:r>
    </w:p>
    <w:p w14:paraId="5994E868" w14:textId="1DD8992D" w:rsidR="00483597" w:rsidRPr="00C01AB2" w:rsidRDefault="000B37A1" w:rsidP="00122E1A">
      <w:r>
        <w:t>None.</w:t>
      </w:r>
    </w:p>
    <w:p w14:paraId="14ED036D" w14:textId="03F11277" w:rsidR="004817FB" w:rsidRPr="00C01AB2" w:rsidRDefault="00790B99" w:rsidP="0011744D">
      <w:pPr>
        <w:pStyle w:val="Heading2"/>
      </w:pPr>
      <w:r w:rsidRPr="00C01AB2">
        <w:t xml:space="preserve">The meeting was adjourned </w:t>
      </w:r>
      <w:r w:rsidR="00AB572C" w:rsidRPr="00C01AB2">
        <w:t>at 2</w:t>
      </w:r>
      <w:r w:rsidRPr="00C01AB2">
        <w:t>:</w:t>
      </w:r>
      <w:r w:rsidR="000B37A1">
        <w:t>28</w:t>
      </w:r>
      <w:r w:rsidRPr="00C01AB2">
        <w:t>PM.</w:t>
      </w:r>
    </w:p>
    <w:p w14:paraId="63A937D3" w14:textId="6ADC7C94" w:rsidR="004817FB" w:rsidRPr="00C01AB2" w:rsidRDefault="004817FB" w:rsidP="004A12A7">
      <w:r w:rsidRPr="00C01AB2">
        <w:t xml:space="preserve">Next meeting: Wednesday, </w:t>
      </w:r>
      <w:r w:rsidR="00323FE1">
        <w:t>December 4</w:t>
      </w:r>
      <w:r w:rsidR="00D14177" w:rsidRPr="00C01AB2">
        <w:t>,</w:t>
      </w:r>
      <w:r w:rsidRPr="00C01AB2">
        <w:t xml:space="preserve"> </w:t>
      </w:r>
      <w:r w:rsidR="00AB572C" w:rsidRPr="00C01AB2">
        <w:t>2024,</w:t>
      </w:r>
      <w:r w:rsidR="00AA7EAE" w:rsidRPr="00C01AB2">
        <w:t xml:space="preserve"> </w:t>
      </w:r>
      <w:r w:rsidRPr="00C01AB2">
        <w:t xml:space="preserve">1:00 </w:t>
      </w:r>
      <w:r w:rsidR="00041E44" w:rsidRPr="00C01AB2">
        <w:t>-</w:t>
      </w:r>
      <w:r w:rsidRPr="00C01AB2">
        <w:t xml:space="preserve"> 3:00</w:t>
      </w:r>
      <w:r w:rsidR="00836D9D" w:rsidRPr="00C01AB2">
        <w:t xml:space="preserve"> PM</w:t>
      </w:r>
      <w:r w:rsidR="00D3361B" w:rsidRPr="00C01AB2">
        <w:t xml:space="preserve">. </w:t>
      </w:r>
    </w:p>
    <w:p w14:paraId="6DCF8193" w14:textId="77777777" w:rsidR="004817FB" w:rsidRPr="00C01AB2" w:rsidRDefault="004817FB" w:rsidP="00122E1A"/>
    <w:sectPr w:rsidR="004817FB" w:rsidRPr="00C01A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A66C8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E6F1054"/>
    <w:multiLevelType w:val="hybridMultilevel"/>
    <w:tmpl w:val="18A4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5C15EB"/>
    <w:multiLevelType w:val="hybridMultilevel"/>
    <w:tmpl w:val="5CF6E25C"/>
    <w:lvl w:ilvl="0" w:tplc="E4309E6E">
      <w:start w:val="2024"/>
      <w:numFmt w:val="bullet"/>
      <w:lvlText w:val=""/>
      <w:lvlJc w:val="left"/>
      <w:pPr>
        <w:ind w:left="510" w:hanging="360"/>
      </w:pPr>
      <w:rPr>
        <w:rFonts w:ascii="Symbol" w:eastAsia="Times New Roman" w:hAnsi="Symbol" w:cs="Helvetica"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num w:numId="1" w16cid:durableId="244337631">
    <w:abstractNumId w:val="1"/>
  </w:num>
  <w:num w:numId="2" w16cid:durableId="1530756694">
    <w:abstractNumId w:val="0"/>
  </w:num>
  <w:num w:numId="3" w16cid:durableId="1928608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F20"/>
    <w:rsid w:val="00003E98"/>
    <w:rsid w:val="00004ECC"/>
    <w:rsid w:val="00020380"/>
    <w:rsid w:val="00041E44"/>
    <w:rsid w:val="00043E34"/>
    <w:rsid w:val="000721FC"/>
    <w:rsid w:val="000B37A1"/>
    <w:rsid w:val="000B6839"/>
    <w:rsid w:val="00104166"/>
    <w:rsid w:val="00116D5C"/>
    <w:rsid w:val="0011744D"/>
    <w:rsid w:val="00122E1A"/>
    <w:rsid w:val="0013052D"/>
    <w:rsid w:val="00155353"/>
    <w:rsid w:val="00162B75"/>
    <w:rsid w:val="001732CE"/>
    <w:rsid w:val="001970FB"/>
    <w:rsid w:val="001B60D2"/>
    <w:rsid w:val="001E4F07"/>
    <w:rsid w:val="001E75F7"/>
    <w:rsid w:val="001E7745"/>
    <w:rsid w:val="00202B19"/>
    <w:rsid w:val="00205CD5"/>
    <w:rsid w:val="0022032D"/>
    <w:rsid w:val="0027081E"/>
    <w:rsid w:val="00273E0B"/>
    <w:rsid w:val="002749A3"/>
    <w:rsid w:val="00293F32"/>
    <w:rsid w:val="00297C7B"/>
    <w:rsid w:val="002B08C9"/>
    <w:rsid w:val="002F7F20"/>
    <w:rsid w:val="0031076E"/>
    <w:rsid w:val="00320DD2"/>
    <w:rsid w:val="00323FE1"/>
    <w:rsid w:val="003C583F"/>
    <w:rsid w:val="003D2293"/>
    <w:rsid w:val="003D61C7"/>
    <w:rsid w:val="004336FB"/>
    <w:rsid w:val="00436FA6"/>
    <w:rsid w:val="004424FB"/>
    <w:rsid w:val="0046796A"/>
    <w:rsid w:val="004761D9"/>
    <w:rsid w:val="004817FB"/>
    <w:rsid w:val="00483597"/>
    <w:rsid w:val="004A12A7"/>
    <w:rsid w:val="004A347A"/>
    <w:rsid w:val="004B3529"/>
    <w:rsid w:val="004C714E"/>
    <w:rsid w:val="004D5925"/>
    <w:rsid w:val="00513509"/>
    <w:rsid w:val="00546211"/>
    <w:rsid w:val="00553912"/>
    <w:rsid w:val="005B534A"/>
    <w:rsid w:val="005C1A03"/>
    <w:rsid w:val="005D3ECC"/>
    <w:rsid w:val="005E7069"/>
    <w:rsid w:val="005F0728"/>
    <w:rsid w:val="005F0ABA"/>
    <w:rsid w:val="0061529C"/>
    <w:rsid w:val="006163AD"/>
    <w:rsid w:val="00664A6D"/>
    <w:rsid w:val="00690FDA"/>
    <w:rsid w:val="006B0115"/>
    <w:rsid w:val="006F2666"/>
    <w:rsid w:val="006F2ADD"/>
    <w:rsid w:val="00704BD5"/>
    <w:rsid w:val="00712171"/>
    <w:rsid w:val="00725BED"/>
    <w:rsid w:val="0073252F"/>
    <w:rsid w:val="00742AA7"/>
    <w:rsid w:val="00746BD4"/>
    <w:rsid w:val="00754FBA"/>
    <w:rsid w:val="007652C9"/>
    <w:rsid w:val="007840A3"/>
    <w:rsid w:val="00790B99"/>
    <w:rsid w:val="0083044C"/>
    <w:rsid w:val="00836D9D"/>
    <w:rsid w:val="00854BEA"/>
    <w:rsid w:val="00865E29"/>
    <w:rsid w:val="00880314"/>
    <w:rsid w:val="008D3A1D"/>
    <w:rsid w:val="008E481D"/>
    <w:rsid w:val="0091294A"/>
    <w:rsid w:val="00934973"/>
    <w:rsid w:val="009435D3"/>
    <w:rsid w:val="00950FEB"/>
    <w:rsid w:val="00951702"/>
    <w:rsid w:val="00966FDC"/>
    <w:rsid w:val="00972E94"/>
    <w:rsid w:val="00982482"/>
    <w:rsid w:val="009C42E5"/>
    <w:rsid w:val="009F470A"/>
    <w:rsid w:val="00A20D1E"/>
    <w:rsid w:val="00A350ED"/>
    <w:rsid w:val="00A417D7"/>
    <w:rsid w:val="00A61EAA"/>
    <w:rsid w:val="00A9718A"/>
    <w:rsid w:val="00AA7EAE"/>
    <w:rsid w:val="00AB572C"/>
    <w:rsid w:val="00AB763F"/>
    <w:rsid w:val="00AC5D0B"/>
    <w:rsid w:val="00BA63C2"/>
    <w:rsid w:val="00BB35F6"/>
    <w:rsid w:val="00BC2244"/>
    <w:rsid w:val="00BD451E"/>
    <w:rsid w:val="00BE12BB"/>
    <w:rsid w:val="00BE18AA"/>
    <w:rsid w:val="00BF1C14"/>
    <w:rsid w:val="00BF6E2B"/>
    <w:rsid w:val="00C01AB2"/>
    <w:rsid w:val="00C43837"/>
    <w:rsid w:val="00C71667"/>
    <w:rsid w:val="00C74E4D"/>
    <w:rsid w:val="00CA244A"/>
    <w:rsid w:val="00CA4F97"/>
    <w:rsid w:val="00CB420C"/>
    <w:rsid w:val="00CC7D93"/>
    <w:rsid w:val="00CC7E28"/>
    <w:rsid w:val="00CE26D1"/>
    <w:rsid w:val="00D049CC"/>
    <w:rsid w:val="00D11869"/>
    <w:rsid w:val="00D14177"/>
    <w:rsid w:val="00D15A65"/>
    <w:rsid w:val="00D3361B"/>
    <w:rsid w:val="00D371BE"/>
    <w:rsid w:val="00D45299"/>
    <w:rsid w:val="00D742BA"/>
    <w:rsid w:val="00DC7C44"/>
    <w:rsid w:val="00DD305A"/>
    <w:rsid w:val="00DD4F07"/>
    <w:rsid w:val="00DE54E2"/>
    <w:rsid w:val="00DF563F"/>
    <w:rsid w:val="00E23822"/>
    <w:rsid w:val="00E30346"/>
    <w:rsid w:val="00E442D9"/>
    <w:rsid w:val="00E55887"/>
    <w:rsid w:val="00E84BBE"/>
    <w:rsid w:val="00E84F02"/>
    <w:rsid w:val="00EB0076"/>
    <w:rsid w:val="00EC7469"/>
    <w:rsid w:val="00F0060A"/>
    <w:rsid w:val="00F775E5"/>
    <w:rsid w:val="00F85E9E"/>
    <w:rsid w:val="00FA35F5"/>
    <w:rsid w:val="00FA50F5"/>
    <w:rsid w:val="00FA5F29"/>
    <w:rsid w:val="00FD2942"/>
    <w:rsid w:val="00FD2F27"/>
    <w:rsid w:val="00FD6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3D12"/>
  <w15:chartTrackingRefBased/>
  <w15:docId w15:val="{A8C12308-641E-4526-B5AA-AEFE48667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E1A"/>
    <w:pPr>
      <w:spacing w:after="120"/>
    </w:pPr>
    <w:rPr>
      <w:rFonts w:ascii="Arial" w:eastAsiaTheme="majorEastAsia" w:hAnsi="Arial" w:cstheme="majorBidi"/>
      <w:kern w:val="0"/>
      <w:sz w:val="24"/>
      <w:szCs w:val="26"/>
      <w14:ligatures w14:val="none"/>
    </w:rPr>
  </w:style>
  <w:style w:type="paragraph" w:styleId="Heading1">
    <w:name w:val="heading 1"/>
    <w:basedOn w:val="Normal"/>
    <w:next w:val="Normal"/>
    <w:link w:val="Heading1Char"/>
    <w:uiPriority w:val="9"/>
    <w:qFormat/>
    <w:rsid w:val="006B0115"/>
    <w:pPr>
      <w:keepNext/>
      <w:keepLines/>
      <w:spacing w:before="480"/>
      <w:jc w:val="center"/>
      <w:outlineLvl w:val="0"/>
    </w:pPr>
    <w:rPr>
      <w:b/>
      <w:sz w:val="32"/>
      <w:szCs w:val="32"/>
    </w:rPr>
  </w:style>
  <w:style w:type="paragraph" w:styleId="Heading2">
    <w:name w:val="heading 2"/>
    <w:basedOn w:val="Normal"/>
    <w:next w:val="Normal"/>
    <w:link w:val="Heading2Char"/>
    <w:uiPriority w:val="9"/>
    <w:unhideWhenUsed/>
    <w:qFormat/>
    <w:rsid w:val="00D371BE"/>
    <w:pPr>
      <w:keepNext/>
      <w:keepLines/>
      <w:spacing w:before="240" w:after="0"/>
      <w:outlineLvl w:val="1"/>
    </w:pPr>
    <w:rPr>
      <w:b/>
      <w:sz w:val="28"/>
    </w:rPr>
  </w:style>
  <w:style w:type="paragraph" w:styleId="Heading3">
    <w:name w:val="heading 3"/>
    <w:basedOn w:val="Normal"/>
    <w:next w:val="Normal"/>
    <w:link w:val="Heading3Char"/>
    <w:uiPriority w:val="9"/>
    <w:unhideWhenUsed/>
    <w:qFormat/>
    <w:rsid w:val="00FD2F27"/>
    <w:pPr>
      <w:keepNext/>
      <w:keepLines/>
      <w:spacing w:before="120" w:after="0"/>
      <w:outlineLvl w:val="2"/>
    </w:pPr>
    <w:rPr>
      <w:b/>
      <w:szCs w:val="24"/>
    </w:rPr>
  </w:style>
  <w:style w:type="paragraph" w:styleId="Heading4">
    <w:name w:val="heading 4"/>
    <w:basedOn w:val="Normal"/>
    <w:next w:val="Normal"/>
    <w:link w:val="Heading4Char"/>
    <w:uiPriority w:val="9"/>
    <w:unhideWhenUsed/>
    <w:qFormat/>
    <w:rsid w:val="008E481D"/>
    <w:pPr>
      <w:keepNext/>
      <w:keepLines/>
      <w:spacing w:before="40"/>
      <w:outlineLvl w:val="3"/>
    </w:pPr>
    <w:rPr>
      <w:rFonts w:asciiTheme="majorHAnsi" w:hAnsiTheme="majorHAns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115"/>
    <w:rPr>
      <w:rFonts w:ascii="Arial" w:eastAsiaTheme="majorEastAsia" w:hAnsi="Arial" w:cstheme="majorBidi"/>
      <w:b/>
      <w:kern w:val="0"/>
      <w:sz w:val="32"/>
      <w:szCs w:val="32"/>
      <w14:ligatures w14:val="none"/>
    </w:rPr>
  </w:style>
  <w:style w:type="character" w:customStyle="1" w:styleId="Heading2Char">
    <w:name w:val="Heading 2 Char"/>
    <w:basedOn w:val="DefaultParagraphFont"/>
    <w:link w:val="Heading2"/>
    <w:uiPriority w:val="9"/>
    <w:rsid w:val="00D371BE"/>
    <w:rPr>
      <w:rFonts w:ascii="Arial" w:eastAsiaTheme="majorEastAsia" w:hAnsi="Arial" w:cstheme="majorBidi"/>
      <w:b/>
      <w:kern w:val="0"/>
      <w:sz w:val="28"/>
      <w:szCs w:val="26"/>
      <w14:ligatures w14:val="none"/>
    </w:rPr>
  </w:style>
  <w:style w:type="character" w:styleId="Hyperlink">
    <w:name w:val="Hyperlink"/>
    <w:basedOn w:val="DefaultParagraphFont"/>
    <w:uiPriority w:val="99"/>
    <w:unhideWhenUsed/>
    <w:rsid w:val="004817FB"/>
    <w:rPr>
      <w:color w:val="0563C1"/>
      <w:u w:val="single"/>
    </w:rPr>
  </w:style>
  <w:style w:type="paragraph" w:styleId="ListParagraph">
    <w:name w:val="List Paragraph"/>
    <w:basedOn w:val="Normal"/>
    <w:uiPriority w:val="34"/>
    <w:qFormat/>
    <w:rsid w:val="004817FB"/>
    <w:pPr>
      <w:ind w:left="720"/>
      <w:contextualSpacing/>
    </w:pPr>
  </w:style>
  <w:style w:type="paragraph" w:styleId="ListBullet">
    <w:name w:val="List Bullet"/>
    <w:basedOn w:val="Normal"/>
    <w:uiPriority w:val="99"/>
    <w:unhideWhenUsed/>
    <w:rsid w:val="001E7745"/>
    <w:pPr>
      <w:numPr>
        <w:numId w:val="2"/>
      </w:numPr>
      <w:spacing w:after="160" w:line="259" w:lineRule="auto"/>
      <w:contextualSpacing/>
    </w:pPr>
    <w:rPr>
      <w:kern w:val="2"/>
      <w14:ligatures w14:val="standardContextual"/>
    </w:rPr>
  </w:style>
  <w:style w:type="character" w:customStyle="1" w:styleId="Heading4Char">
    <w:name w:val="Heading 4 Char"/>
    <w:basedOn w:val="DefaultParagraphFont"/>
    <w:link w:val="Heading4"/>
    <w:uiPriority w:val="9"/>
    <w:rsid w:val="008E481D"/>
    <w:rPr>
      <w:rFonts w:asciiTheme="majorHAnsi" w:eastAsiaTheme="majorEastAsia" w:hAnsiTheme="majorHAnsi" w:cstheme="majorBidi"/>
      <w:i/>
      <w:iCs/>
      <w:color w:val="2F5496" w:themeColor="accent1" w:themeShade="BF"/>
      <w:kern w:val="0"/>
      <w14:ligatures w14:val="none"/>
    </w:rPr>
  </w:style>
  <w:style w:type="paragraph" w:styleId="NormalWeb">
    <w:name w:val="Normal (Web)"/>
    <w:basedOn w:val="Normal"/>
    <w:uiPriority w:val="99"/>
    <w:unhideWhenUsed/>
    <w:rsid w:val="00BA63C2"/>
    <w:pPr>
      <w:spacing w:before="100" w:beforeAutospacing="1" w:after="100" w:afterAutospacing="1"/>
    </w:pPr>
    <w:rPr>
      <w:rFonts w:ascii="Times New Roman" w:eastAsia="Times New Roman" w:hAnsi="Times New Roman" w:cs="Times New Roman"/>
      <w:szCs w:val="24"/>
    </w:rPr>
  </w:style>
  <w:style w:type="character" w:customStyle="1" w:styleId="Heading3Char">
    <w:name w:val="Heading 3 Char"/>
    <w:basedOn w:val="DefaultParagraphFont"/>
    <w:link w:val="Heading3"/>
    <w:uiPriority w:val="9"/>
    <w:rsid w:val="00FD2F27"/>
    <w:rPr>
      <w:rFonts w:ascii="Arial" w:eastAsiaTheme="majorEastAsia" w:hAnsi="Arial" w:cstheme="majorBidi"/>
      <w:b/>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1463</TotalTime>
  <Pages>4</Pages>
  <Words>1674</Words>
  <Characters>9543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 Elliott</dc:creator>
  <cp:keywords/>
  <dc:description/>
  <cp:lastModifiedBy>Jennifer Harnish</cp:lastModifiedBy>
  <cp:revision>25</cp:revision>
  <dcterms:created xsi:type="dcterms:W3CDTF">2024-10-30T15:08:00Z</dcterms:created>
  <dcterms:modified xsi:type="dcterms:W3CDTF">2024-11-03T16:18:00Z</dcterms:modified>
</cp:coreProperties>
</file>