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6AA12" w14:textId="77777777" w:rsidR="00583D63" w:rsidRDefault="00583D63" w:rsidP="00583D63">
      <w:pPr>
        <w:jc w:val="center"/>
        <w:rPr>
          <w:b/>
          <w:bCs/>
        </w:rPr>
      </w:pPr>
      <w:r>
        <w:rPr>
          <w:b/>
          <w:bCs/>
        </w:rPr>
        <w:t>Statutory Advisory Board (SAB)</w:t>
      </w:r>
    </w:p>
    <w:p w14:paraId="01C7580C" w14:textId="5534A0F8" w:rsidR="00583D63" w:rsidRDefault="00583D63" w:rsidP="00583D63">
      <w:pPr>
        <w:contextualSpacing/>
        <w:jc w:val="center"/>
        <w:rPr>
          <w:b/>
          <w:bCs/>
        </w:rPr>
      </w:pPr>
      <w:r>
        <w:rPr>
          <w:b/>
          <w:bCs/>
        </w:rPr>
        <w:t>April 2</w:t>
      </w:r>
      <w:r>
        <w:rPr>
          <w:b/>
          <w:bCs/>
        </w:rPr>
        <w:t>, 2024</w:t>
      </w:r>
    </w:p>
    <w:p w14:paraId="5789803A" w14:textId="77777777" w:rsidR="00583D63" w:rsidRDefault="00583D63" w:rsidP="00583D63">
      <w:pPr>
        <w:contextualSpacing/>
        <w:jc w:val="center"/>
        <w:rPr>
          <w:b/>
          <w:bCs/>
        </w:rPr>
      </w:pPr>
    </w:p>
    <w:p w14:paraId="51090FEE" w14:textId="77777777" w:rsidR="00583D63" w:rsidRDefault="00583D63" w:rsidP="00583D63">
      <w:pPr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</w:t>
      </w:r>
    </w:p>
    <w:p w14:paraId="63B50CA7" w14:textId="77777777" w:rsidR="00583D63" w:rsidRDefault="00583D63" w:rsidP="00583D63">
      <w:pPr>
        <w:pStyle w:val="NoSpacing"/>
      </w:pPr>
      <w:r>
        <w:t>SAB Attendees: Blair Wong, Brian MacDonald, and Kathy Petkauskos</w:t>
      </w:r>
    </w:p>
    <w:p w14:paraId="33B351CA" w14:textId="77777777" w:rsidR="00583D63" w:rsidRDefault="00583D63" w:rsidP="00583D63">
      <w:pPr>
        <w:pStyle w:val="NoSpacing"/>
      </w:pPr>
    </w:p>
    <w:p w14:paraId="0155742D" w14:textId="5F102AF9" w:rsidR="00583D63" w:rsidRDefault="00583D63" w:rsidP="00583D63">
      <w:pPr>
        <w:pStyle w:val="NoSpacing"/>
      </w:pPr>
      <w:r>
        <w:t>MCB Staff Attendees: John Oliveira, Nathan Skrocki, Lucy Evangelidis, Loran Lang</w:t>
      </w:r>
    </w:p>
    <w:p w14:paraId="465681E4" w14:textId="77777777" w:rsidR="00583D63" w:rsidRDefault="00583D63" w:rsidP="00583D63">
      <w:pPr>
        <w:pStyle w:val="NoSpacing"/>
      </w:pPr>
    </w:p>
    <w:p w14:paraId="7FC1F3B9" w14:textId="77777777" w:rsidR="00583D63" w:rsidRDefault="00583D63" w:rsidP="00583D63">
      <w:pPr>
        <w:pStyle w:val="NoSpacing"/>
      </w:pPr>
      <w:r>
        <w:t>Meeting Held via Zoom; Recordings made available to public on MCB YouTube channel</w:t>
      </w:r>
    </w:p>
    <w:p w14:paraId="4EAFFB17" w14:textId="77777777" w:rsidR="00583D63" w:rsidRDefault="00583D63" w:rsidP="00583D63">
      <w:pPr>
        <w:pStyle w:val="NoSpacing"/>
      </w:pPr>
      <w:r>
        <w:t>Public invited to participate through Q&amp;A made at end of the meeting.</w:t>
      </w:r>
    </w:p>
    <w:p w14:paraId="504076FF" w14:textId="77777777" w:rsidR="00583D63" w:rsidRDefault="00583D63" w:rsidP="00583D63">
      <w:pPr>
        <w:pStyle w:val="NoSpacing"/>
      </w:pPr>
    </w:p>
    <w:p w14:paraId="54220614" w14:textId="77777777" w:rsidR="00583D63" w:rsidRDefault="00583D63" w:rsidP="00583D63">
      <w:pPr>
        <w:pStyle w:val="NoSpacing"/>
        <w:rPr>
          <w:u w:val="single"/>
        </w:rPr>
      </w:pPr>
      <w:r>
        <w:rPr>
          <w:u w:val="single"/>
        </w:rPr>
        <w:t>Minutes</w:t>
      </w:r>
    </w:p>
    <w:p w14:paraId="38500741" w14:textId="740FA2BC" w:rsidR="00583D63" w:rsidRDefault="00583D63" w:rsidP="00583D63">
      <w:pPr>
        <w:pStyle w:val="NoSpacing"/>
      </w:pPr>
      <w:r>
        <w:t xml:space="preserve">Blair motions to accept the minutes from the </w:t>
      </w:r>
      <w:r w:rsidR="00656AAE">
        <w:t>Mar</w:t>
      </w:r>
      <w:r w:rsidR="00996831">
        <w:t>ch</w:t>
      </w:r>
      <w:r>
        <w:t xml:space="preserve"> meeting. Minutes accepted. </w:t>
      </w:r>
    </w:p>
    <w:p w14:paraId="71332838" w14:textId="77777777" w:rsidR="00583D63" w:rsidRDefault="00583D63" w:rsidP="00583D63">
      <w:pPr>
        <w:pStyle w:val="NoSpacing"/>
      </w:pPr>
    </w:p>
    <w:p w14:paraId="529AE3DB" w14:textId="77777777" w:rsidR="00583D63" w:rsidRDefault="00583D63" w:rsidP="00583D63">
      <w:pPr>
        <w:pStyle w:val="NoSpacing"/>
        <w:rPr>
          <w:u w:val="single"/>
        </w:rPr>
      </w:pPr>
      <w:r>
        <w:rPr>
          <w:u w:val="single"/>
        </w:rPr>
        <w:t>Commissioner Update: John Oliveira</w:t>
      </w:r>
    </w:p>
    <w:p w14:paraId="428D9BDF" w14:textId="42C1A0A3" w:rsidR="000A0022" w:rsidRDefault="0002070A" w:rsidP="00256700">
      <w:pPr>
        <w:pStyle w:val="NoSpacing"/>
      </w:pPr>
      <w:r>
        <w:t xml:space="preserve">Visions of Collaboration Conference was a success. </w:t>
      </w:r>
    </w:p>
    <w:p w14:paraId="2FF7E573" w14:textId="33C04ECD" w:rsidR="00256700" w:rsidRDefault="00256700" w:rsidP="00256700">
      <w:pPr>
        <w:pStyle w:val="NoSpacing"/>
      </w:pPr>
      <w:r>
        <w:t>John attended the National Federation for the Blind</w:t>
      </w:r>
      <w:r w:rsidR="00610227">
        <w:t xml:space="preserve">’s Annual Convention. </w:t>
      </w:r>
    </w:p>
    <w:p w14:paraId="1E4D1309" w14:textId="6224F253" w:rsidR="001B3DB2" w:rsidRDefault="001B3DB2" w:rsidP="00717D9B">
      <w:pPr>
        <w:pStyle w:val="NoSpacing"/>
        <w:tabs>
          <w:tab w:val="left" w:pos="7520"/>
        </w:tabs>
      </w:pPr>
      <w:r>
        <w:t xml:space="preserve">John attended </w:t>
      </w:r>
      <w:r w:rsidR="00E25575">
        <w:t>the CSUN Technology Conference</w:t>
      </w:r>
      <w:r w:rsidR="00D94E26">
        <w:t xml:space="preserve"> in Anaheim</w:t>
      </w:r>
      <w:r w:rsidR="00717D9B">
        <w:t xml:space="preserve">. </w:t>
      </w:r>
      <w:r w:rsidR="005453AE">
        <w:t xml:space="preserve">He got the chance to test out a new mobility device called the Glide. </w:t>
      </w:r>
      <w:r w:rsidR="008311D9">
        <w:t xml:space="preserve">He also got to test </w:t>
      </w:r>
      <w:r w:rsidR="00173CB0">
        <w:t xml:space="preserve">another product that you wear like a vest and different parts vibrate </w:t>
      </w:r>
      <w:r w:rsidR="0050210F">
        <w:t>depending on</w:t>
      </w:r>
      <w:r w:rsidR="00173CB0">
        <w:t xml:space="preserve"> where the obstacle is in front of you. </w:t>
      </w:r>
    </w:p>
    <w:p w14:paraId="690C9CAB" w14:textId="4B983823" w:rsidR="0050210F" w:rsidRDefault="00303A03" w:rsidP="00717D9B">
      <w:pPr>
        <w:pStyle w:val="NoSpacing"/>
        <w:tabs>
          <w:tab w:val="left" w:pos="7520"/>
        </w:tabs>
      </w:pPr>
      <w:r>
        <w:t xml:space="preserve">Budget update. </w:t>
      </w:r>
      <w:r w:rsidR="00EA60F0">
        <w:t xml:space="preserve">We are looking forward to the 2025 budget. </w:t>
      </w:r>
      <w:r w:rsidR="00706EF1">
        <w:t xml:space="preserve">We are level funded in the Governor’s budget </w:t>
      </w:r>
      <w:r w:rsidR="00ED20B8">
        <w:t>and</w:t>
      </w:r>
      <w:r w:rsidR="00095C20">
        <w:t xml:space="preserve"> we are in the middle of the process </w:t>
      </w:r>
      <w:r w:rsidR="001F1770">
        <w:t>of getting</w:t>
      </w:r>
      <w:r w:rsidR="00095C20">
        <w:t xml:space="preserve"> that finalized. </w:t>
      </w:r>
    </w:p>
    <w:p w14:paraId="322220E3" w14:textId="5BEEFBA8" w:rsidR="001F1770" w:rsidRDefault="001F1770" w:rsidP="00717D9B">
      <w:pPr>
        <w:pStyle w:val="NoSpacing"/>
        <w:tabs>
          <w:tab w:val="left" w:pos="7520"/>
        </w:tabs>
      </w:pPr>
      <w:r>
        <w:t>E</w:t>
      </w:r>
      <w:r w:rsidR="00DC3DEF">
        <w:t>armarks update. Our vendors are still servicing our consumers and that will continue</w:t>
      </w:r>
      <w:r w:rsidR="006D18E8">
        <w:t xml:space="preserve"> until June 30</w:t>
      </w:r>
      <w:r w:rsidR="006D18E8" w:rsidRPr="006D18E8">
        <w:rPr>
          <w:vertAlign w:val="superscript"/>
        </w:rPr>
        <w:t>th</w:t>
      </w:r>
      <w:r w:rsidR="006D18E8">
        <w:t xml:space="preserve">. </w:t>
      </w:r>
    </w:p>
    <w:p w14:paraId="01A068FF" w14:textId="77777777" w:rsidR="006D18E8" w:rsidRDefault="006D18E8" w:rsidP="00717D9B">
      <w:pPr>
        <w:pStyle w:val="NoSpacing"/>
        <w:tabs>
          <w:tab w:val="left" w:pos="7520"/>
        </w:tabs>
      </w:pPr>
    </w:p>
    <w:p w14:paraId="2E3068D4" w14:textId="77777777" w:rsidR="000036D7" w:rsidRDefault="000036D7" w:rsidP="000036D7">
      <w:pPr>
        <w:pStyle w:val="NoSpacing"/>
      </w:pPr>
      <w:r>
        <w:rPr>
          <w:u w:val="single"/>
        </w:rPr>
        <w:t>Dashboard Update: Nathan Skrocki</w:t>
      </w:r>
    </w:p>
    <w:p w14:paraId="24D8DA03" w14:textId="74E8CD49" w:rsidR="000036D7" w:rsidRDefault="00054554" w:rsidP="00717D9B">
      <w:pPr>
        <w:pStyle w:val="NoSpacing"/>
        <w:tabs>
          <w:tab w:val="left" w:pos="7520"/>
        </w:tabs>
      </w:pPr>
      <w:r>
        <w:t xml:space="preserve">522 new registrations </w:t>
      </w:r>
      <w:r w:rsidR="00D12FA5">
        <w:t xml:space="preserve">so far this year. </w:t>
      </w:r>
    </w:p>
    <w:p w14:paraId="75975B58" w14:textId="3B90592F" w:rsidR="003E146D" w:rsidRDefault="003E146D" w:rsidP="00717D9B">
      <w:pPr>
        <w:pStyle w:val="NoSpacing"/>
        <w:tabs>
          <w:tab w:val="left" w:pos="7520"/>
        </w:tabs>
      </w:pPr>
      <w:r>
        <w:t>No real changes in open SR and Children’s cases. SR cases decreased by 9 from last month</w:t>
      </w:r>
      <w:r w:rsidR="00BC1C86">
        <w:t>, children increased by 2, and DBES increased by 6.</w:t>
      </w:r>
    </w:p>
    <w:p w14:paraId="67A91F76" w14:textId="43DD79DB" w:rsidR="006F731D" w:rsidRDefault="006F731D" w:rsidP="00717D9B">
      <w:pPr>
        <w:pStyle w:val="NoSpacing"/>
        <w:tabs>
          <w:tab w:val="left" w:pos="7520"/>
        </w:tabs>
      </w:pPr>
      <w:r>
        <w:t>Not a lot of changes in open VR cases.</w:t>
      </w:r>
      <w:r w:rsidR="002857FF">
        <w:t xml:space="preserve"> VR adults decreased by 3 </w:t>
      </w:r>
      <w:r w:rsidR="00F06199">
        <w:t>and pre-ETS increased by 2.</w:t>
      </w:r>
    </w:p>
    <w:p w14:paraId="548D77E1" w14:textId="17E2A814" w:rsidR="00F06199" w:rsidRDefault="00903FD3" w:rsidP="00717D9B">
      <w:pPr>
        <w:pStyle w:val="NoSpacing"/>
        <w:tabs>
          <w:tab w:val="left" w:pos="7520"/>
        </w:tabs>
      </w:pPr>
      <w:r>
        <w:t>SR closed cases for the calendar year</w:t>
      </w:r>
      <w:r w:rsidR="00451EFF">
        <w:t xml:space="preserve">: 32 children’s cases </w:t>
      </w:r>
      <w:r w:rsidR="008D3411">
        <w:t xml:space="preserve">and 700 adults. </w:t>
      </w:r>
    </w:p>
    <w:p w14:paraId="330A7F6A" w14:textId="74BB6EE1" w:rsidR="008D3411" w:rsidRDefault="00D72BA8" w:rsidP="00717D9B">
      <w:pPr>
        <w:pStyle w:val="NoSpacing"/>
        <w:tabs>
          <w:tab w:val="left" w:pos="7520"/>
        </w:tabs>
      </w:pPr>
      <w:r>
        <w:t xml:space="preserve">VR closed cases for the fiscal year: 120 </w:t>
      </w:r>
      <w:r w:rsidR="00B53E1A">
        <w:t xml:space="preserve">successful closures and 73 unsuccessful closures. </w:t>
      </w:r>
    </w:p>
    <w:p w14:paraId="4D6E8329" w14:textId="5F4289EF" w:rsidR="00944B3A" w:rsidRDefault="00944B3A" w:rsidP="00717D9B">
      <w:pPr>
        <w:pStyle w:val="NoSpacing"/>
        <w:tabs>
          <w:tab w:val="left" w:pos="7520"/>
        </w:tabs>
      </w:pPr>
      <w:r>
        <w:t xml:space="preserve">188 referrals to support services for the calendar year. </w:t>
      </w:r>
      <w:r w:rsidR="00B37D7E">
        <w:t>We are close to 2,000 COBs</w:t>
      </w:r>
      <w:r w:rsidR="000F1645">
        <w:t>, 345 IDs, 49</w:t>
      </w:r>
      <w:r w:rsidR="00994E22">
        <w:t xml:space="preserve"> EDPs, and 17 disabled placards. </w:t>
      </w:r>
    </w:p>
    <w:p w14:paraId="3CC034EB" w14:textId="49E15036" w:rsidR="008E63F7" w:rsidRDefault="008E63F7" w:rsidP="00717D9B">
      <w:pPr>
        <w:pStyle w:val="NoSpacing"/>
        <w:tabs>
          <w:tab w:val="left" w:pos="7520"/>
        </w:tabs>
      </w:pPr>
      <w:r>
        <w:t xml:space="preserve">We continue to work with the vendor to create the dashboard. </w:t>
      </w:r>
    </w:p>
    <w:p w14:paraId="05B02533" w14:textId="77777777" w:rsidR="007A578A" w:rsidRDefault="007A578A" w:rsidP="00717D9B">
      <w:pPr>
        <w:pStyle w:val="NoSpacing"/>
        <w:tabs>
          <w:tab w:val="left" w:pos="7520"/>
        </w:tabs>
      </w:pPr>
    </w:p>
    <w:p w14:paraId="11FCD59C" w14:textId="7562C327" w:rsidR="007A578A" w:rsidRDefault="007A578A" w:rsidP="00717D9B">
      <w:pPr>
        <w:pStyle w:val="NoSpacing"/>
        <w:tabs>
          <w:tab w:val="left" w:pos="7520"/>
        </w:tabs>
      </w:pPr>
      <w:r>
        <w:t xml:space="preserve">Brian asks for an update </w:t>
      </w:r>
      <w:r w:rsidR="001F3B2F">
        <w:t xml:space="preserve">on SAB </w:t>
      </w:r>
      <w:r w:rsidR="00054163">
        <w:t xml:space="preserve">new </w:t>
      </w:r>
      <w:r w:rsidR="001F3B2F">
        <w:t xml:space="preserve">member approvals. </w:t>
      </w:r>
      <w:r w:rsidR="00330B2C">
        <w:t xml:space="preserve">John says </w:t>
      </w:r>
      <w:r w:rsidR="00B51B74">
        <w:t>both candidates</w:t>
      </w:r>
      <w:r w:rsidR="00330B2C">
        <w:t xml:space="preserve"> are currently </w:t>
      </w:r>
      <w:r w:rsidR="00B51B74">
        <w:t xml:space="preserve">in </w:t>
      </w:r>
      <w:r w:rsidR="007C341F">
        <w:t>the background</w:t>
      </w:r>
      <w:r w:rsidR="00330B2C">
        <w:t xml:space="preserve"> check</w:t>
      </w:r>
      <w:r w:rsidR="00B51B74">
        <w:t xml:space="preserve"> </w:t>
      </w:r>
      <w:r w:rsidR="003766B2">
        <w:t>process,</w:t>
      </w:r>
      <w:r w:rsidR="00B51B74">
        <w:t xml:space="preserve"> </w:t>
      </w:r>
      <w:r w:rsidR="00330B2C">
        <w:t xml:space="preserve">which is the last step. </w:t>
      </w:r>
      <w:r w:rsidR="003766B2">
        <w:t xml:space="preserve">Once they are cleared, resumes can be shared with the rest of the SAB before their first meeting. </w:t>
      </w:r>
    </w:p>
    <w:p w14:paraId="104EF4E3" w14:textId="23F01F12" w:rsidR="00F3750C" w:rsidRDefault="00F3750C" w:rsidP="00717D9B">
      <w:pPr>
        <w:pStyle w:val="NoSpacing"/>
        <w:tabs>
          <w:tab w:val="left" w:pos="7520"/>
        </w:tabs>
      </w:pPr>
      <w:r>
        <w:t>Kathy shared her positive experience at the pre-ETS conference.</w:t>
      </w:r>
      <w:r w:rsidR="0042564B">
        <w:t xml:space="preserve"> Brian </w:t>
      </w:r>
      <w:r w:rsidR="00223664">
        <w:t xml:space="preserve">also attended and agrees with Kathy’s comments. </w:t>
      </w:r>
    </w:p>
    <w:p w14:paraId="2D2DCCBA" w14:textId="23BA55DE" w:rsidR="00F13F13" w:rsidRDefault="00F13F13" w:rsidP="00717D9B">
      <w:pPr>
        <w:pStyle w:val="NoSpacing"/>
        <w:tabs>
          <w:tab w:val="left" w:pos="7520"/>
        </w:tabs>
      </w:pPr>
      <w:r>
        <w:t xml:space="preserve">Blair asks how </w:t>
      </w:r>
      <w:r w:rsidR="005800FF">
        <w:t xml:space="preserve">many technology conferences for the visually impaired are held annually here in Massachusetts and if there’s an opportunity to have a technology portion in the White Cane Day program. </w:t>
      </w:r>
      <w:r w:rsidR="00660AA2">
        <w:t xml:space="preserve">John says he will bring that suggestion to Ally Bull who organizes the event. </w:t>
      </w:r>
      <w:r w:rsidR="003273CA">
        <w:t>CSUN is the leading conference in the country for assistive technology</w:t>
      </w:r>
      <w:r w:rsidR="009D3E2F">
        <w:t>. There is also a conference in the Washington DC area</w:t>
      </w:r>
      <w:r w:rsidR="00865907">
        <w:t xml:space="preserve"> as well as Florida. </w:t>
      </w:r>
      <w:r w:rsidR="00F855EA">
        <w:t xml:space="preserve">Brian shares that the biggest conference is in Germany. </w:t>
      </w:r>
    </w:p>
    <w:p w14:paraId="71AB6D2D" w14:textId="77777777" w:rsidR="00D14226" w:rsidRDefault="00D14226" w:rsidP="00717D9B">
      <w:pPr>
        <w:pStyle w:val="NoSpacing"/>
        <w:tabs>
          <w:tab w:val="left" w:pos="7520"/>
        </w:tabs>
      </w:pPr>
    </w:p>
    <w:p w14:paraId="0090D99D" w14:textId="6768EEDC" w:rsidR="00D14226" w:rsidRDefault="00D14226" w:rsidP="00717D9B">
      <w:pPr>
        <w:pStyle w:val="NoSpacing"/>
        <w:tabs>
          <w:tab w:val="left" w:pos="7520"/>
        </w:tabs>
        <w:rPr>
          <w:u w:val="single"/>
        </w:rPr>
      </w:pPr>
      <w:r w:rsidRPr="00D14226">
        <w:rPr>
          <w:u w:val="single"/>
        </w:rPr>
        <w:lastRenderedPageBreak/>
        <w:t>Questions from the Public</w:t>
      </w:r>
    </w:p>
    <w:p w14:paraId="04D14F00" w14:textId="16704176" w:rsidR="00D14226" w:rsidRDefault="00D14226" w:rsidP="00717D9B">
      <w:pPr>
        <w:pStyle w:val="NoSpacing"/>
        <w:tabs>
          <w:tab w:val="left" w:pos="7520"/>
        </w:tabs>
      </w:pPr>
      <w:r>
        <w:t>Sharon Str</w:t>
      </w:r>
      <w:r w:rsidR="001F1489">
        <w:t>zalkowski asks Nate why the COBs spike in June</w:t>
      </w:r>
      <w:r w:rsidR="0096089E">
        <w:t xml:space="preserve"> rather than during tax season. Nate says that is tax time for a lot of towns/cities</w:t>
      </w:r>
      <w:r w:rsidR="007E52DF">
        <w:t xml:space="preserve">. She also says she has enjoyed the podcasts that have been coming out. </w:t>
      </w:r>
    </w:p>
    <w:p w14:paraId="774AE80E" w14:textId="0916F522" w:rsidR="007E52DF" w:rsidRDefault="00267F84" w:rsidP="00717D9B">
      <w:pPr>
        <w:pStyle w:val="NoSpacing"/>
        <w:tabs>
          <w:tab w:val="left" w:pos="7520"/>
        </w:tabs>
      </w:pPr>
      <w:r>
        <w:t xml:space="preserve">Debbie M asks </w:t>
      </w:r>
      <w:r w:rsidR="004759B4">
        <w:t xml:space="preserve">if there has been anymore progress on the Deputy Commissioner position. John says that the candidate is currently in the background check stage. </w:t>
      </w:r>
      <w:r w:rsidR="00086A48">
        <w:t xml:space="preserve">The whole process is </w:t>
      </w:r>
      <w:r w:rsidR="007A5033">
        <w:t>handled</w:t>
      </w:r>
      <w:r w:rsidR="00086A48">
        <w:t xml:space="preserve"> by our HR unit. </w:t>
      </w:r>
      <w:r w:rsidR="007F4024">
        <w:t xml:space="preserve">Once the background check comes back there will be an official offer which will either be accepted or denied. </w:t>
      </w:r>
    </w:p>
    <w:p w14:paraId="75C97164" w14:textId="60C2BDF5" w:rsidR="007A5033" w:rsidRDefault="007A5033" w:rsidP="00717D9B">
      <w:pPr>
        <w:pStyle w:val="NoSpacing"/>
        <w:tabs>
          <w:tab w:val="left" w:pos="7520"/>
        </w:tabs>
      </w:pPr>
      <w:r>
        <w:t xml:space="preserve">Kathy asks if the Deputy Commissioner focuses on VR. </w:t>
      </w:r>
      <w:r w:rsidR="008E72FD">
        <w:t>John says their role is to oversee all programs and services (VR, SR, and the regions).</w:t>
      </w:r>
    </w:p>
    <w:p w14:paraId="4CFA9307" w14:textId="4A337C05" w:rsidR="00A6467C" w:rsidRDefault="00A6467C" w:rsidP="00717D9B">
      <w:pPr>
        <w:pStyle w:val="NoSpacing"/>
        <w:tabs>
          <w:tab w:val="left" w:pos="7520"/>
        </w:tabs>
      </w:pPr>
      <w:r>
        <w:t xml:space="preserve">John shares that we are always looking for ways to recruit people </w:t>
      </w:r>
      <w:r w:rsidR="00E71218">
        <w:t xml:space="preserve">to work in the field of blindness. </w:t>
      </w:r>
      <w:r w:rsidR="00171ED6">
        <w:t>He will attend the NCSAB conference in Maryland</w:t>
      </w:r>
      <w:r w:rsidR="00BB1550">
        <w:t xml:space="preserve"> where this will be discussed further with other state leaders.</w:t>
      </w:r>
    </w:p>
    <w:p w14:paraId="2610FA44" w14:textId="39DCDA78" w:rsidR="00723BAC" w:rsidRDefault="00723BAC" w:rsidP="00717D9B">
      <w:pPr>
        <w:pStyle w:val="NoSpacing"/>
        <w:tabs>
          <w:tab w:val="left" w:pos="7520"/>
        </w:tabs>
      </w:pPr>
      <w:r>
        <w:t xml:space="preserve">Blair asks if anyone from MCB is doing anything to experience the solar eclipse. John says Perkins is doing something and it went out on MCB social media. </w:t>
      </w:r>
    </w:p>
    <w:p w14:paraId="2AFA36FB" w14:textId="77777777" w:rsidR="00916437" w:rsidRDefault="00916437" w:rsidP="00717D9B">
      <w:pPr>
        <w:pStyle w:val="NoSpacing"/>
        <w:tabs>
          <w:tab w:val="left" w:pos="7520"/>
        </w:tabs>
      </w:pPr>
    </w:p>
    <w:p w14:paraId="38828557" w14:textId="73A9733B" w:rsidR="00916437" w:rsidRDefault="00916437" w:rsidP="00717D9B">
      <w:pPr>
        <w:pStyle w:val="NoSpacing"/>
        <w:tabs>
          <w:tab w:val="left" w:pos="7520"/>
        </w:tabs>
      </w:pPr>
      <w:r>
        <w:t xml:space="preserve">Meeting adjourned. </w:t>
      </w:r>
    </w:p>
    <w:p w14:paraId="6801B8C0" w14:textId="77777777" w:rsidR="00916437" w:rsidRDefault="00916437" w:rsidP="00717D9B">
      <w:pPr>
        <w:pStyle w:val="NoSpacing"/>
        <w:tabs>
          <w:tab w:val="left" w:pos="7520"/>
        </w:tabs>
      </w:pPr>
    </w:p>
    <w:p w14:paraId="5DE543D4" w14:textId="77777777" w:rsidR="00916437" w:rsidRPr="00D14226" w:rsidRDefault="00916437" w:rsidP="00717D9B">
      <w:pPr>
        <w:pStyle w:val="NoSpacing"/>
        <w:tabs>
          <w:tab w:val="left" w:pos="7520"/>
        </w:tabs>
      </w:pPr>
    </w:p>
    <w:p w14:paraId="065A8E12" w14:textId="04038842" w:rsidR="00D14226" w:rsidRPr="00D14226" w:rsidRDefault="00D14226" w:rsidP="00717D9B">
      <w:pPr>
        <w:pStyle w:val="NoSpacing"/>
        <w:tabs>
          <w:tab w:val="left" w:pos="7520"/>
        </w:tabs>
        <w:rPr>
          <w:u w:val="single"/>
        </w:rPr>
      </w:pPr>
    </w:p>
    <w:p w14:paraId="2F9EA7ED" w14:textId="77777777" w:rsidR="00F06199" w:rsidRDefault="00F06199" w:rsidP="00717D9B">
      <w:pPr>
        <w:pStyle w:val="NoSpacing"/>
        <w:tabs>
          <w:tab w:val="left" w:pos="7520"/>
        </w:tabs>
      </w:pPr>
    </w:p>
    <w:sectPr w:rsidR="00F06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63"/>
    <w:rsid w:val="000036D7"/>
    <w:rsid w:val="0002070A"/>
    <w:rsid w:val="00054163"/>
    <w:rsid w:val="00054554"/>
    <w:rsid w:val="00086A48"/>
    <w:rsid w:val="00095C20"/>
    <w:rsid w:val="000A0022"/>
    <w:rsid w:val="000E37D9"/>
    <w:rsid w:val="000F1645"/>
    <w:rsid w:val="00171ED6"/>
    <w:rsid w:val="00173CB0"/>
    <w:rsid w:val="001B3DB2"/>
    <w:rsid w:val="001F1489"/>
    <w:rsid w:val="001F1770"/>
    <w:rsid w:val="001F3B2F"/>
    <w:rsid w:val="00223664"/>
    <w:rsid w:val="00256700"/>
    <w:rsid w:val="00267F84"/>
    <w:rsid w:val="002857FF"/>
    <w:rsid w:val="002B7247"/>
    <w:rsid w:val="00303A03"/>
    <w:rsid w:val="003273CA"/>
    <w:rsid w:val="00330B2C"/>
    <w:rsid w:val="003766B2"/>
    <w:rsid w:val="003E146D"/>
    <w:rsid w:val="0042564B"/>
    <w:rsid w:val="00451EFF"/>
    <w:rsid w:val="004759B4"/>
    <w:rsid w:val="0050210F"/>
    <w:rsid w:val="005453AE"/>
    <w:rsid w:val="005800FF"/>
    <w:rsid w:val="00583D63"/>
    <w:rsid w:val="00590101"/>
    <w:rsid w:val="00610227"/>
    <w:rsid w:val="00656AAE"/>
    <w:rsid w:val="00660AA2"/>
    <w:rsid w:val="006D18E8"/>
    <w:rsid w:val="006F731D"/>
    <w:rsid w:val="00706EF1"/>
    <w:rsid w:val="00717D9B"/>
    <w:rsid w:val="00723BAC"/>
    <w:rsid w:val="0075548E"/>
    <w:rsid w:val="007A5033"/>
    <w:rsid w:val="007A578A"/>
    <w:rsid w:val="007C341F"/>
    <w:rsid w:val="007E52DF"/>
    <w:rsid w:val="007F4024"/>
    <w:rsid w:val="008311D9"/>
    <w:rsid w:val="00865907"/>
    <w:rsid w:val="008C5597"/>
    <w:rsid w:val="008D3411"/>
    <w:rsid w:val="008E63F7"/>
    <w:rsid w:val="008E72FD"/>
    <w:rsid w:val="00903FD3"/>
    <w:rsid w:val="00916437"/>
    <w:rsid w:val="00944B3A"/>
    <w:rsid w:val="0096089E"/>
    <w:rsid w:val="00994E22"/>
    <w:rsid w:val="00996831"/>
    <w:rsid w:val="009D3E2F"/>
    <w:rsid w:val="00A6467C"/>
    <w:rsid w:val="00B37D7E"/>
    <w:rsid w:val="00B51B74"/>
    <w:rsid w:val="00B53E1A"/>
    <w:rsid w:val="00BB1550"/>
    <w:rsid w:val="00BC1C86"/>
    <w:rsid w:val="00D12FA5"/>
    <w:rsid w:val="00D14226"/>
    <w:rsid w:val="00D72BA8"/>
    <w:rsid w:val="00D94E26"/>
    <w:rsid w:val="00DC3DEF"/>
    <w:rsid w:val="00E25575"/>
    <w:rsid w:val="00E71218"/>
    <w:rsid w:val="00EA60F0"/>
    <w:rsid w:val="00ED20B8"/>
    <w:rsid w:val="00F06199"/>
    <w:rsid w:val="00F13F13"/>
    <w:rsid w:val="00F3750C"/>
    <w:rsid w:val="00F63BD7"/>
    <w:rsid w:val="00F8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E5BA"/>
  <w15:chartTrackingRefBased/>
  <w15:docId w15:val="{B245C22D-E816-4334-A5CD-490964A1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63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D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D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D6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D6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D6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D6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D6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D6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D6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D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D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D6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3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D6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3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D6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3D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D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D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83D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8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8352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Evangelidis, Lucy (MCB)</dc:creator>
  <cp:keywords/>
  <dc:description/>
  <cp:lastModifiedBy>Evangelidis, Lucy (MCB)</cp:lastModifiedBy>
  <cp:revision>75</cp:revision>
  <dcterms:created xsi:type="dcterms:W3CDTF">2024-05-01T18:36:00Z</dcterms:created>
  <dcterms:modified xsi:type="dcterms:W3CDTF">2024-05-07T14:42:00Z</dcterms:modified>
</cp:coreProperties>
</file>