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91FB6" w14:textId="77777777" w:rsidR="00F1462E" w:rsidRPr="00B07E77" w:rsidRDefault="00F1462E" w:rsidP="00F1462E">
      <w:pPr>
        <w:spacing w:after="0" w:line="240" w:lineRule="auto"/>
        <w:contextualSpacing/>
        <w:jc w:val="center"/>
        <w:rPr>
          <w:rFonts w:ascii="Times New Roman" w:hAnsi="Times New Roman" w:cs="Times New Roman"/>
        </w:rPr>
      </w:pPr>
      <w:r w:rsidRPr="00B07E77">
        <w:rPr>
          <w:rFonts w:ascii="Times New Roman" w:hAnsi="Times New Roman" w:cs="Times New Roman"/>
        </w:rPr>
        <w:t>Statutory Advisory Board (SAB)</w:t>
      </w:r>
    </w:p>
    <w:p w14:paraId="15625954" w14:textId="6290AF8F" w:rsidR="00F1462E" w:rsidRPr="00B07E77" w:rsidRDefault="00F1462E" w:rsidP="00F1462E">
      <w:pPr>
        <w:spacing w:after="0" w:line="240" w:lineRule="auto"/>
        <w:contextualSpacing/>
        <w:jc w:val="center"/>
        <w:rPr>
          <w:rFonts w:ascii="Times New Roman" w:hAnsi="Times New Roman" w:cs="Times New Roman"/>
        </w:rPr>
      </w:pPr>
      <w:r>
        <w:rPr>
          <w:rFonts w:ascii="Times New Roman" w:hAnsi="Times New Roman" w:cs="Times New Roman"/>
        </w:rPr>
        <w:t>April 7</w:t>
      </w:r>
      <w:r w:rsidRPr="00B07E77">
        <w:rPr>
          <w:rFonts w:ascii="Times New Roman" w:hAnsi="Times New Roman" w:cs="Times New Roman"/>
        </w:rPr>
        <w:t>, 2026</w:t>
      </w:r>
    </w:p>
    <w:p w14:paraId="7909AC4A" w14:textId="77777777" w:rsidR="00F1462E" w:rsidRPr="00B07E77" w:rsidRDefault="00F1462E" w:rsidP="00F1462E">
      <w:pPr>
        <w:spacing w:after="0" w:line="240" w:lineRule="auto"/>
        <w:contextualSpacing/>
        <w:jc w:val="center"/>
        <w:rPr>
          <w:rFonts w:ascii="Times New Roman" w:hAnsi="Times New Roman" w:cs="Times New Roman"/>
        </w:rPr>
      </w:pPr>
      <w:r w:rsidRPr="00B07E77">
        <w:rPr>
          <w:rFonts w:ascii="Times New Roman" w:hAnsi="Times New Roman" w:cs="Times New Roman"/>
        </w:rPr>
        <w:t>Meeting Minutes</w:t>
      </w:r>
    </w:p>
    <w:p w14:paraId="032380FE" w14:textId="77777777" w:rsidR="00F1462E" w:rsidRPr="00B07E77" w:rsidRDefault="00F1462E" w:rsidP="00F1462E">
      <w:pPr>
        <w:spacing w:after="0" w:line="240" w:lineRule="auto"/>
        <w:contextualSpacing/>
        <w:rPr>
          <w:rFonts w:ascii="Times New Roman" w:hAnsi="Times New Roman" w:cs="Times New Roman"/>
          <w:u w:val="single"/>
        </w:rPr>
      </w:pPr>
    </w:p>
    <w:p w14:paraId="041853F0" w14:textId="0616FEEC" w:rsidR="00F1462E" w:rsidRPr="00B07E77" w:rsidRDefault="00F1462E" w:rsidP="00F1462E">
      <w:pPr>
        <w:pStyle w:val="NoSpacing"/>
        <w:rPr>
          <w:rFonts w:ascii="Times New Roman" w:hAnsi="Times New Roman" w:cs="Times New Roman"/>
        </w:rPr>
      </w:pPr>
      <w:r w:rsidRPr="00B07E77">
        <w:rPr>
          <w:rFonts w:ascii="Times New Roman" w:hAnsi="Times New Roman" w:cs="Times New Roman"/>
        </w:rPr>
        <w:t xml:space="preserve">SAB Attendees: Brian MacDonald, Blair Wong, </w:t>
      </w:r>
      <w:r>
        <w:rPr>
          <w:rFonts w:ascii="Times New Roman" w:hAnsi="Times New Roman" w:cs="Times New Roman"/>
        </w:rPr>
        <w:t xml:space="preserve">and </w:t>
      </w:r>
      <w:r w:rsidRPr="00B07E77">
        <w:rPr>
          <w:rFonts w:ascii="Times New Roman" w:hAnsi="Times New Roman" w:cs="Times New Roman"/>
        </w:rPr>
        <w:t>Nancy Rumbolt-Trzcinski</w:t>
      </w:r>
    </w:p>
    <w:p w14:paraId="3458D27E" w14:textId="77777777" w:rsidR="00F1462E" w:rsidRPr="00B07E77" w:rsidRDefault="00F1462E" w:rsidP="00F1462E">
      <w:pPr>
        <w:pStyle w:val="NoSpacing"/>
        <w:rPr>
          <w:rFonts w:ascii="Times New Roman" w:hAnsi="Times New Roman" w:cs="Times New Roman"/>
        </w:rPr>
      </w:pPr>
    </w:p>
    <w:p w14:paraId="4E8FEE00" w14:textId="77777777" w:rsidR="00F1462E" w:rsidRPr="00B07E77" w:rsidRDefault="00F1462E" w:rsidP="00F1462E">
      <w:pPr>
        <w:pStyle w:val="NoSpacing"/>
        <w:rPr>
          <w:rFonts w:ascii="Times New Roman" w:hAnsi="Times New Roman" w:cs="Times New Roman"/>
        </w:rPr>
      </w:pPr>
      <w:r w:rsidRPr="00B07E77">
        <w:rPr>
          <w:rFonts w:ascii="Times New Roman" w:hAnsi="Times New Roman" w:cs="Times New Roman"/>
        </w:rPr>
        <w:t>MCB Staff Attendees: John Oliveira, Nathan Skrocki, Justine Muir, and Lucy Evangelidis</w:t>
      </w:r>
    </w:p>
    <w:p w14:paraId="02AA5679" w14:textId="77777777" w:rsidR="00F1462E" w:rsidRPr="00B07E77" w:rsidRDefault="00F1462E" w:rsidP="00F1462E">
      <w:pPr>
        <w:pStyle w:val="NoSpacing"/>
        <w:rPr>
          <w:rFonts w:ascii="Times New Roman" w:hAnsi="Times New Roman" w:cs="Times New Roman"/>
        </w:rPr>
      </w:pPr>
    </w:p>
    <w:p w14:paraId="5BC4214B" w14:textId="77777777" w:rsidR="00F1462E" w:rsidRPr="00B07E77" w:rsidRDefault="00F1462E" w:rsidP="00F1462E">
      <w:pPr>
        <w:pStyle w:val="NoSpacing"/>
        <w:rPr>
          <w:rFonts w:ascii="Times New Roman" w:hAnsi="Times New Roman" w:cs="Times New Roman"/>
        </w:rPr>
      </w:pPr>
      <w:r w:rsidRPr="00B07E77">
        <w:rPr>
          <w:rFonts w:ascii="Times New Roman" w:hAnsi="Times New Roman" w:cs="Times New Roman"/>
        </w:rPr>
        <w:t xml:space="preserve">Meeting held via Zoom, recording available to the public on the MCB YouTube channel. Public </w:t>
      </w:r>
      <w:proofErr w:type="gramStart"/>
      <w:r w:rsidRPr="00B07E77">
        <w:rPr>
          <w:rFonts w:ascii="Times New Roman" w:hAnsi="Times New Roman" w:cs="Times New Roman"/>
        </w:rPr>
        <w:t>invited</w:t>
      </w:r>
      <w:proofErr w:type="gramEnd"/>
      <w:r w:rsidRPr="00B07E77">
        <w:rPr>
          <w:rFonts w:ascii="Times New Roman" w:hAnsi="Times New Roman" w:cs="Times New Roman"/>
        </w:rPr>
        <w:t xml:space="preserve"> to participate through Q&amp;A at the end of the meeting.</w:t>
      </w:r>
    </w:p>
    <w:p w14:paraId="0E3E2314" w14:textId="77777777" w:rsidR="00F1462E" w:rsidRPr="00B07E77" w:rsidRDefault="00F1462E" w:rsidP="00F1462E">
      <w:pPr>
        <w:pStyle w:val="NoSpacing"/>
        <w:rPr>
          <w:rFonts w:ascii="Times New Roman" w:hAnsi="Times New Roman" w:cs="Times New Roman"/>
        </w:rPr>
      </w:pPr>
    </w:p>
    <w:p w14:paraId="00D45ECE" w14:textId="77777777" w:rsidR="00F1462E" w:rsidRPr="00B07E77" w:rsidRDefault="00F1462E" w:rsidP="00F1462E">
      <w:pPr>
        <w:pStyle w:val="NoSpacing"/>
        <w:rPr>
          <w:rFonts w:ascii="Times New Roman" w:hAnsi="Times New Roman" w:cs="Times New Roman"/>
          <w:u w:val="single"/>
        </w:rPr>
      </w:pPr>
      <w:r w:rsidRPr="00B07E77">
        <w:rPr>
          <w:rFonts w:ascii="Times New Roman" w:hAnsi="Times New Roman" w:cs="Times New Roman"/>
          <w:u w:val="single"/>
        </w:rPr>
        <w:t>Minutes</w:t>
      </w:r>
    </w:p>
    <w:p w14:paraId="6E45C293" w14:textId="77777777" w:rsidR="00F1462E" w:rsidRPr="00B07E77" w:rsidRDefault="00F1462E" w:rsidP="00F1462E">
      <w:pPr>
        <w:pStyle w:val="NoSpacing"/>
        <w:rPr>
          <w:rFonts w:ascii="Times New Roman" w:hAnsi="Times New Roman" w:cs="Times New Roman"/>
        </w:rPr>
      </w:pPr>
      <w:r w:rsidRPr="00B07E77">
        <w:rPr>
          <w:rFonts w:ascii="Times New Roman" w:hAnsi="Times New Roman" w:cs="Times New Roman"/>
        </w:rPr>
        <w:t>A quorum was reached. The meeting was held via Zoom in accordance with authorization approved by Governor Healey through June 30, 2027. The meeting was recorded and will be posted on the MCB website along with the minutes.</w:t>
      </w:r>
    </w:p>
    <w:p w14:paraId="05467506" w14:textId="77777777" w:rsidR="00F1462E" w:rsidRPr="00B07E77" w:rsidRDefault="00F1462E" w:rsidP="00F1462E">
      <w:pPr>
        <w:pStyle w:val="NoSpacing"/>
        <w:rPr>
          <w:rFonts w:ascii="Times New Roman" w:hAnsi="Times New Roman" w:cs="Times New Roman"/>
        </w:rPr>
      </w:pPr>
    </w:p>
    <w:p w14:paraId="7B040A51" w14:textId="2ABEA4C9" w:rsidR="00F1462E" w:rsidRDefault="00F1462E" w:rsidP="00F1462E">
      <w:pPr>
        <w:pStyle w:val="NoSpacing"/>
        <w:rPr>
          <w:rFonts w:ascii="Times New Roman" w:hAnsi="Times New Roman" w:cs="Times New Roman"/>
        </w:rPr>
      </w:pPr>
      <w:r w:rsidRPr="00B07E77">
        <w:rPr>
          <w:rFonts w:ascii="Times New Roman" w:hAnsi="Times New Roman" w:cs="Times New Roman"/>
        </w:rPr>
        <w:t xml:space="preserve">A motion to approve </w:t>
      </w:r>
      <w:proofErr w:type="gramStart"/>
      <w:r w:rsidRPr="00B07E77">
        <w:rPr>
          <w:rFonts w:ascii="Times New Roman" w:hAnsi="Times New Roman" w:cs="Times New Roman"/>
        </w:rPr>
        <w:t xml:space="preserve">the </w:t>
      </w:r>
      <w:r>
        <w:rPr>
          <w:rFonts w:ascii="Times New Roman" w:hAnsi="Times New Roman" w:cs="Times New Roman"/>
        </w:rPr>
        <w:t>March</w:t>
      </w:r>
      <w:proofErr w:type="gramEnd"/>
      <w:r w:rsidRPr="00B07E77">
        <w:rPr>
          <w:rFonts w:ascii="Times New Roman" w:hAnsi="Times New Roman" w:cs="Times New Roman"/>
        </w:rPr>
        <w:t xml:space="preserve"> 3, </w:t>
      </w:r>
      <w:proofErr w:type="gramStart"/>
      <w:r w:rsidRPr="00B07E77">
        <w:rPr>
          <w:rFonts w:ascii="Times New Roman" w:hAnsi="Times New Roman" w:cs="Times New Roman"/>
        </w:rPr>
        <w:t>2026</w:t>
      </w:r>
      <w:proofErr w:type="gramEnd"/>
      <w:r w:rsidRPr="00B07E77">
        <w:rPr>
          <w:rFonts w:ascii="Times New Roman" w:hAnsi="Times New Roman" w:cs="Times New Roman"/>
        </w:rPr>
        <w:t xml:space="preserve"> minutes was made by </w:t>
      </w:r>
      <w:r>
        <w:rPr>
          <w:rFonts w:ascii="Times New Roman" w:hAnsi="Times New Roman" w:cs="Times New Roman"/>
        </w:rPr>
        <w:t>Blair</w:t>
      </w:r>
      <w:r w:rsidRPr="00B07E77">
        <w:rPr>
          <w:rFonts w:ascii="Times New Roman" w:hAnsi="Times New Roman" w:cs="Times New Roman"/>
        </w:rPr>
        <w:t xml:space="preserve"> and seconded by </w:t>
      </w:r>
      <w:r>
        <w:rPr>
          <w:rFonts w:ascii="Times New Roman" w:hAnsi="Times New Roman" w:cs="Times New Roman"/>
        </w:rPr>
        <w:t>Nancy</w:t>
      </w:r>
      <w:r w:rsidRPr="00B07E77">
        <w:rPr>
          <w:rFonts w:ascii="Times New Roman" w:hAnsi="Times New Roman" w:cs="Times New Roman"/>
        </w:rPr>
        <w:t>. The motion passed. No edits or questions were raised regarding the minutes.</w:t>
      </w:r>
    </w:p>
    <w:p w14:paraId="619624EF" w14:textId="77777777" w:rsidR="00F1462E" w:rsidRDefault="00F1462E" w:rsidP="00F1462E">
      <w:pPr>
        <w:pStyle w:val="NoSpacing"/>
        <w:rPr>
          <w:rFonts w:ascii="Times New Roman" w:hAnsi="Times New Roman" w:cs="Times New Roman"/>
        </w:rPr>
      </w:pPr>
    </w:p>
    <w:p w14:paraId="0B8B8EA5" w14:textId="7BE86115" w:rsidR="00F1462E" w:rsidRDefault="00F1462E" w:rsidP="00F1462E">
      <w:pPr>
        <w:pStyle w:val="NoSpacing"/>
        <w:rPr>
          <w:rFonts w:ascii="Times New Roman" w:hAnsi="Times New Roman" w:cs="Times New Roman"/>
          <w:b/>
          <w:bCs/>
          <w:u w:val="single"/>
        </w:rPr>
      </w:pPr>
      <w:r w:rsidRPr="00F1462E">
        <w:rPr>
          <w:rFonts w:ascii="Times New Roman" w:hAnsi="Times New Roman" w:cs="Times New Roman"/>
          <w:b/>
          <w:bCs/>
          <w:u w:val="single"/>
        </w:rPr>
        <w:t xml:space="preserve">Commissioner Update – John Oliveira </w:t>
      </w:r>
    </w:p>
    <w:p w14:paraId="2510C5AD" w14:textId="007F01B6" w:rsidR="00F1462E" w:rsidRPr="00F1462E" w:rsidRDefault="00F1462E" w:rsidP="00F1462E">
      <w:pPr>
        <w:pStyle w:val="NoSpacing"/>
        <w:numPr>
          <w:ilvl w:val="0"/>
          <w:numId w:val="7"/>
        </w:numPr>
        <w:rPr>
          <w:rFonts w:ascii="Times New Roman" w:hAnsi="Times New Roman" w:cs="Times New Roman"/>
        </w:rPr>
      </w:pPr>
      <w:r w:rsidRPr="00F1462E">
        <w:rPr>
          <w:rFonts w:ascii="Times New Roman" w:hAnsi="Times New Roman" w:cs="Times New Roman"/>
          <w:b/>
          <w:bCs/>
        </w:rPr>
        <w:t>Federal and State Funding</w:t>
      </w:r>
      <w:r w:rsidRPr="00F1462E">
        <w:rPr>
          <w:rFonts w:ascii="Times New Roman" w:hAnsi="Times New Roman" w:cs="Times New Roman"/>
        </w:rPr>
        <w:t xml:space="preserve"> </w:t>
      </w:r>
    </w:p>
    <w:p w14:paraId="0F7C525F" w14:textId="77777777" w:rsidR="00F1462E" w:rsidRPr="00F1462E" w:rsidRDefault="00F1462E" w:rsidP="00F1462E">
      <w:pPr>
        <w:pStyle w:val="NoSpacing"/>
        <w:numPr>
          <w:ilvl w:val="1"/>
          <w:numId w:val="7"/>
        </w:numPr>
        <w:rPr>
          <w:rFonts w:ascii="Times New Roman" w:hAnsi="Times New Roman" w:cs="Times New Roman"/>
        </w:rPr>
      </w:pPr>
      <w:r w:rsidRPr="00F1462E">
        <w:rPr>
          <w:rFonts w:ascii="Times New Roman" w:hAnsi="Times New Roman" w:cs="Times New Roman"/>
        </w:rPr>
        <w:t xml:space="preserve">Federal funding remains stable; MCB has received its funds. </w:t>
      </w:r>
    </w:p>
    <w:p w14:paraId="2F70B5CB" w14:textId="77777777" w:rsidR="00F1462E" w:rsidRPr="00F1462E" w:rsidRDefault="00F1462E" w:rsidP="00F1462E">
      <w:pPr>
        <w:pStyle w:val="NoSpacing"/>
        <w:numPr>
          <w:ilvl w:val="1"/>
          <w:numId w:val="7"/>
        </w:numPr>
        <w:rPr>
          <w:rFonts w:ascii="Times New Roman" w:hAnsi="Times New Roman" w:cs="Times New Roman"/>
        </w:rPr>
      </w:pPr>
      <w:r w:rsidRPr="00F1462E">
        <w:rPr>
          <w:rFonts w:ascii="Times New Roman" w:hAnsi="Times New Roman" w:cs="Times New Roman"/>
        </w:rPr>
        <w:t xml:space="preserve">The agency is level funded on the state side at approximately $30.8 million. </w:t>
      </w:r>
    </w:p>
    <w:p w14:paraId="11FAF7D4" w14:textId="77777777" w:rsidR="00F1462E" w:rsidRPr="00F1462E" w:rsidRDefault="00F1462E" w:rsidP="00F1462E">
      <w:pPr>
        <w:pStyle w:val="NoSpacing"/>
        <w:numPr>
          <w:ilvl w:val="1"/>
          <w:numId w:val="7"/>
        </w:numPr>
        <w:rPr>
          <w:rFonts w:ascii="Times New Roman" w:hAnsi="Times New Roman" w:cs="Times New Roman"/>
        </w:rPr>
      </w:pPr>
      <w:r w:rsidRPr="00F1462E">
        <w:rPr>
          <w:rFonts w:ascii="Times New Roman" w:hAnsi="Times New Roman" w:cs="Times New Roman"/>
        </w:rPr>
        <w:t xml:space="preserve">Testimony before Ways and Means was uneventful, with minimal questions and generally strong legislative support. </w:t>
      </w:r>
    </w:p>
    <w:p w14:paraId="640233A4" w14:textId="77777777" w:rsidR="00F1462E" w:rsidRPr="00F1462E" w:rsidRDefault="00F1462E" w:rsidP="00F1462E">
      <w:pPr>
        <w:pStyle w:val="NoSpacing"/>
        <w:numPr>
          <w:ilvl w:val="1"/>
          <w:numId w:val="7"/>
        </w:numPr>
        <w:rPr>
          <w:rFonts w:ascii="Times New Roman" w:hAnsi="Times New Roman" w:cs="Times New Roman"/>
        </w:rPr>
      </w:pPr>
      <w:r w:rsidRPr="00F1462E">
        <w:rPr>
          <w:rFonts w:ascii="Times New Roman" w:hAnsi="Times New Roman" w:cs="Times New Roman"/>
        </w:rPr>
        <w:t xml:space="preserve">MCB expects to continue meeting all service needs without disruption. </w:t>
      </w:r>
    </w:p>
    <w:p w14:paraId="4383FA30" w14:textId="23715459" w:rsidR="00F1462E" w:rsidRPr="00F1462E" w:rsidRDefault="00F1462E" w:rsidP="00F1462E">
      <w:pPr>
        <w:pStyle w:val="NoSpacing"/>
        <w:numPr>
          <w:ilvl w:val="0"/>
          <w:numId w:val="7"/>
        </w:numPr>
        <w:rPr>
          <w:rFonts w:ascii="Times New Roman" w:hAnsi="Times New Roman" w:cs="Times New Roman"/>
        </w:rPr>
      </w:pPr>
      <w:r w:rsidRPr="00F1462E">
        <w:rPr>
          <w:rFonts w:ascii="Times New Roman" w:hAnsi="Times New Roman" w:cs="Times New Roman"/>
          <w:b/>
          <w:bCs/>
        </w:rPr>
        <w:t>Staffing</w:t>
      </w:r>
      <w:r w:rsidRPr="00F1462E">
        <w:rPr>
          <w:rFonts w:ascii="Times New Roman" w:hAnsi="Times New Roman" w:cs="Times New Roman"/>
        </w:rPr>
        <w:t xml:space="preserve"> </w:t>
      </w:r>
    </w:p>
    <w:p w14:paraId="3921D496" w14:textId="77777777" w:rsidR="00F1462E" w:rsidRPr="00F1462E" w:rsidRDefault="00F1462E" w:rsidP="00F1462E">
      <w:pPr>
        <w:pStyle w:val="NoSpacing"/>
        <w:numPr>
          <w:ilvl w:val="1"/>
          <w:numId w:val="7"/>
        </w:numPr>
        <w:rPr>
          <w:rFonts w:ascii="Times New Roman" w:hAnsi="Times New Roman" w:cs="Times New Roman"/>
        </w:rPr>
      </w:pPr>
      <w:r w:rsidRPr="00F1462E">
        <w:rPr>
          <w:rFonts w:ascii="Times New Roman" w:hAnsi="Times New Roman" w:cs="Times New Roman"/>
        </w:rPr>
        <w:t xml:space="preserve">A hiring freeze is effectively in place unless staffing levels drop below authorized levels. </w:t>
      </w:r>
    </w:p>
    <w:p w14:paraId="61E54D77" w14:textId="77777777" w:rsidR="00F1462E" w:rsidRPr="00F1462E" w:rsidRDefault="00F1462E" w:rsidP="00F1462E">
      <w:pPr>
        <w:pStyle w:val="NoSpacing"/>
        <w:numPr>
          <w:ilvl w:val="1"/>
          <w:numId w:val="7"/>
        </w:numPr>
        <w:rPr>
          <w:rFonts w:ascii="Times New Roman" w:hAnsi="Times New Roman" w:cs="Times New Roman"/>
        </w:rPr>
      </w:pPr>
      <w:r w:rsidRPr="00F1462E">
        <w:rPr>
          <w:rFonts w:ascii="Times New Roman" w:hAnsi="Times New Roman" w:cs="Times New Roman"/>
        </w:rPr>
        <w:t xml:space="preserve">Current staffing is at capacity; one recent retirement is being temporarily covered. </w:t>
      </w:r>
    </w:p>
    <w:p w14:paraId="34D9B94E" w14:textId="4DBDA645" w:rsidR="00F1462E" w:rsidRPr="00F1462E" w:rsidRDefault="00F1462E" w:rsidP="00F1462E">
      <w:pPr>
        <w:pStyle w:val="NoSpacing"/>
        <w:numPr>
          <w:ilvl w:val="0"/>
          <w:numId w:val="7"/>
        </w:numPr>
        <w:rPr>
          <w:rFonts w:ascii="Times New Roman" w:hAnsi="Times New Roman" w:cs="Times New Roman"/>
        </w:rPr>
      </w:pPr>
      <w:r w:rsidRPr="00F1462E">
        <w:rPr>
          <w:rFonts w:ascii="Times New Roman" w:hAnsi="Times New Roman" w:cs="Times New Roman"/>
          <w:b/>
          <w:bCs/>
        </w:rPr>
        <w:t>National Conference (Washington, DC)</w:t>
      </w:r>
      <w:r w:rsidRPr="00F1462E">
        <w:rPr>
          <w:rFonts w:ascii="Times New Roman" w:hAnsi="Times New Roman" w:cs="Times New Roman"/>
        </w:rPr>
        <w:t xml:space="preserve"> </w:t>
      </w:r>
    </w:p>
    <w:p w14:paraId="1FA6AE78" w14:textId="77777777" w:rsidR="00F1462E" w:rsidRPr="00F1462E" w:rsidRDefault="00F1462E" w:rsidP="00F1462E">
      <w:pPr>
        <w:pStyle w:val="NoSpacing"/>
        <w:numPr>
          <w:ilvl w:val="1"/>
          <w:numId w:val="7"/>
        </w:numPr>
        <w:rPr>
          <w:rFonts w:ascii="Times New Roman" w:hAnsi="Times New Roman" w:cs="Times New Roman"/>
        </w:rPr>
      </w:pPr>
      <w:r w:rsidRPr="00F1462E">
        <w:rPr>
          <w:rFonts w:ascii="Times New Roman" w:hAnsi="Times New Roman" w:cs="Times New Roman"/>
        </w:rPr>
        <w:t xml:space="preserve">Commissioner Oliveira and Deputy Commissioner Justine Muir attended a national conference of blindness rehabilitation agencies. </w:t>
      </w:r>
    </w:p>
    <w:p w14:paraId="587FEFDC" w14:textId="77777777" w:rsidR="00F1462E" w:rsidRPr="00F1462E" w:rsidRDefault="00F1462E" w:rsidP="00F1462E">
      <w:pPr>
        <w:pStyle w:val="NoSpacing"/>
        <w:numPr>
          <w:ilvl w:val="1"/>
          <w:numId w:val="7"/>
        </w:numPr>
        <w:rPr>
          <w:rFonts w:ascii="Times New Roman" w:hAnsi="Times New Roman" w:cs="Times New Roman"/>
        </w:rPr>
      </w:pPr>
      <w:r w:rsidRPr="00F1462E">
        <w:rPr>
          <w:rFonts w:ascii="Times New Roman" w:hAnsi="Times New Roman" w:cs="Times New Roman"/>
        </w:rPr>
        <w:t xml:space="preserve">MCB presented two sessions on assistive technology, focusing on AI applications and smart glasses. </w:t>
      </w:r>
    </w:p>
    <w:p w14:paraId="3F21A297" w14:textId="77777777" w:rsidR="00F1462E" w:rsidRPr="00F1462E" w:rsidRDefault="00F1462E" w:rsidP="00F1462E">
      <w:pPr>
        <w:pStyle w:val="NoSpacing"/>
        <w:numPr>
          <w:ilvl w:val="1"/>
          <w:numId w:val="7"/>
        </w:numPr>
        <w:rPr>
          <w:rFonts w:ascii="Times New Roman" w:hAnsi="Times New Roman" w:cs="Times New Roman"/>
        </w:rPr>
      </w:pPr>
      <w:r w:rsidRPr="00F1462E">
        <w:rPr>
          <w:rFonts w:ascii="Times New Roman" w:hAnsi="Times New Roman" w:cs="Times New Roman"/>
        </w:rPr>
        <w:t xml:space="preserve">Presentations were well received, with participation from a major vendor partner. </w:t>
      </w:r>
    </w:p>
    <w:p w14:paraId="08674244" w14:textId="77777777" w:rsidR="00F1462E" w:rsidRPr="00F1462E" w:rsidRDefault="00F1462E" w:rsidP="00F1462E">
      <w:pPr>
        <w:pStyle w:val="NoSpacing"/>
        <w:numPr>
          <w:ilvl w:val="1"/>
          <w:numId w:val="7"/>
        </w:numPr>
        <w:rPr>
          <w:rFonts w:ascii="Times New Roman" w:hAnsi="Times New Roman" w:cs="Times New Roman"/>
        </w:rPr>
      </w:pPr>
      <w:r w:rsidRPr="00F1462E">
        <w:rPr>
          <w:rFonts w:ascii="Times New Roman" w:hAnsi="Times New Roman" w:cs="Times New Roman"/>
        </w:rPr>
        <w:t xml:space="preserve">MCB was recognized positively in national performance statistics. </w:t>
      </w:r>
    </w:p>
    <w:p w14:paraId="7C65E226" w14:textId="7FA07EA4" w:rsidR="00F1462E" w:rsidRPr="00F1462E" w:rsidRDefault="00F1462E" w:rsidP="00F1462E">
      <w:pPr>
        <w:pStyle w:val="NoSpacing"/>
        <w:numPr>
          <w:ilvl w:val="0"/>
          <w:numId w:val="7"/>
        </w:numPr>
        <w:rPr>
          <w:rFonts w:ascii="Times New Roman" w:hAnsi="Times New Roman" w:cs="Times New Roman"/>
        </w:rPr>
      </w:pPr>
      <w:r w:rsidRPr="00F1462E">
        <w:rPr>
          <w:rFonts w:ascii="Times New Roman" w:hAnsi="Times New Roman" w:cs="Times New Roman"/>
          <w:b/>
          <w:bCs/>
        </w:rPr>
        <w:t>Federal Outlook</w:t>
      </w:r>
      <w:r w:rsidRPr="00F1462E">
        <w:rPr>
          <w:rFonts w:ascii="Times New Roman" w:hAnsi="Times New Roman" w:cs="Times New Roman"/>
        </w:rPr>
        <w:t xml:space="preserve"> </w:t>
      </w:r>
    </w:p>
    <w:p w14:paraId="6BA1B587" w14:textId="77777777" w:rsidR="00F1462E" w:rsidRPr="00F1462E" w:rsidRDefault="00F1462E" w:rsidP="00F1462E">
      <w:pPr>
        <w:pStyle w:val="NoSpacing"/>
        <w:numPr>
          <w:ilvl w:val="1"/>
          <w:numId w:val="7"/>
        </w:numPr>
        <w:rPr>
          <w:rFonts w:ascii="Times New Roman" w:hAnsi="Times New Roman" w:cs="Times New Roman"/>
        </w:rPr>
      </w:pPr>
      <w:r w:rsidRPr="00F1462E">
        <w:rPr>
          <w:rFonts w:ascii="Times New Roman" w:hAnsi="Times New Roman" w:cs="Times New Roman"/>
        </w:rPr>
        <w:t xml:space="preserve">Federal representatives indicated continued support for disability programs, though funding sources may shift. </w:t>
      </w:r>
    </w:p>
    <w:p w14:paraId="35BDE146" w14:textId="77777777" w:rsidR="00F1462E" w:rsidRDefault="00F1462E" w:rsidP="00F1462E">
      <w:pPr>
        <w:pStyle w:val="NoSpacing"/>
        <w:numPr>
          <w:ilvl w:val="1"/>
          <w:numId w:val="7"/>
        </w:numPr>
        <w:rPr>
          <w:rFonts w:ascii="Times New Roman" w:hAnsi="Times New Roman" w:cs="Times New Roman"/>
        </w:rPr>
      </w:pPr>
      <w:r w:rsidRPr="00F1462E">
        <w:rPr>
          <w:rFonts w:ascii="Times New Roman" w:hAnsi="Times New Roman" w:cs="Times New Roman"/>
        </w:rPr>
        <w:t>The proposed FY27 federal budget includes shifts in spending priorities; final outcomes remain uncertain.</w:t>
      </w:r>
    </w:p>
    <w:p w14:paraId="041CEF57" w14:textId="77777777" w:rsidR="00F1462E" w:rsidRDefault="00F1462E" w:rsidP="00F1462E">
      <w:pPr>
        <w:pStyle w:val="NoSpacing"/>
        <w:rPr>
          <w:rFonts w:ascii="Times New Roman" w:hAnsi="Times New Roman" w:cs="Times New Roman"/>
        </w:rPr>
      </w:pPr>
    </w:p>
    <w:p w14:paraId="2E0CA284" w14:textId="4F77F63A" w:rsidR="00F1462E" w:rsidRDefault="00F1462E" w:rsidP="00F1462E">
      <w:pPr>
        <w:pStyle w:val="NoSpacing"/>
        <w:rPr>
          <w:rFonts w:ascii="Times New Roman" w:hAnsi="Times New Roman" w:cs="Times New Roman"/>
          <w:b/>
          <w:bCs/>
          <w:u w:val="single"/>
        </w:rPr>
      </w:pPr>
      <w:r w:rsidRPr="00F1462E">
        <w:rPr>
          <w:rFonts w:ascii="Times New Roman" w:hAnsi="Times New Roman" w:cs="Times New Roman"/>
          <w:b/>
          <w:bCs/>
          <w:u w:val="single"/>
        </w:rPr>
        <w:t>Programs &amp; Services Update – Justine Muir</w:t>
      </w:r>
    </w:p>
    <w:p w14:paraId="04676E01" w14:textId="2DC69B8D" w:rsidR="00F1462E" w:rsidRPr="00F1462E" w:rsidRDefault="00F1462E" w:rsidP="00F1462E">
      <w:pPr>
        <w:pStyle w:val="NoSpacing"/>
        <w:numPr>
          <w:ilvl w:val="0"/>
          <w:numId w:val="14"/>
        </w:numPr>
        <w:rPr>
          <w:rFonts w:ascii="Times New Roman" w:hAnsi="Times New Roman" w:cs="Times New Roman"/>
        </w:rPr>
      </w:pPr>
      <w:r w:rsidRPr="00F1462E">
        <w:rPr>
          <w:rFonts w:ascii="Times New Roman" w:hAnsi="Times New Roman" w:cs="Times New Roman"/>
          <w:b/>
          <w:bCs/>
        </w:rPr>
        <w:t>Visions of Collaboration Conference</w:t>
      </w:r>
      <w:r w:rsidRPr="00F1462E">
        <w:rPr>
          <w:rFonts w:ascii="Times New Roman" w:hAnsi="Times New Roman" w:cs="Times New Roman"/>
        </w:rPr>
        <w:t xml:space="preserve"> </w:t>
      </w:r>
    </w:p>
    <w:p w14:paraId="0EF3D7DC" w14:textId="77777777" w:rsidR="00F1462E" w:rsidRPr="00F1462E" w:rsidRDefault="00F1462E" w:rsidP="00F1462E">
      <w:pPr>
        <w:pStyle w:val="NoSpacing"/>
        <w:numPr>
          <w:ilvl w:val="1"/>
          <w:numId w:val="14"/>
        </w:numPr>
        <w:rPr>
          <w:rFonts w:ascii="Times New Roman" w:hAnsi="Times New Roman" w:cs="Times New Roman"/>
        </w:rPr>
      </w:pPr>
      <w:r w:rsidRPr="00F1462E">
        <w:rPr>
          <w:rFonts w:ascii="Times New Roman" w:hAnsi="Times New Roman" w:cs="Times New Roman"/>
        </w:rPr>
        <w:t xml:space="preserve">Final planning is underway; </w:t>
      </w:r>
      <w:proofErr w:type="gramStart"/>
      <w:r w:rsidRPr="00F1462E">
        <w:rPr>
          <w:rFonts w:ascii="Times New Roman" w:hAnsi="Times New Roman" w:cs="Times New Roman"/>
        </w:rPr>
        <w:t>event</w:t>
      </w:r>
      <w:proofErr w:type="gramEnd"/>
      <w:r w:rsidRPr="00F1462E">
        <w:rPr>
          <w:rFonts w:ascii="Times New Roman" w:hAnsi="Times New Roman" w:cs="Times New Roman"/>
        </w:rPr>
        <w:t xml:space="preserve"> logistics have been confirmed. </w:t>
      </w:r>
    </w:p>
    <w:p w14:paraId="3BACCEF1" w14:textId="77777777" w:rsidR="00F1462E" w:rsidRPr="00F1462E" w:rsidRDefault="00F1462E" w:rsidP="00F1462E">
      <w:pPr>
        <w:pStyle w:val="NoSpacing"/>
        <w:numPr>
          <w:ilvl w:val="1"/>
          <w:numId w:val="14"/>
        </w:numPr>
        <w:rPr>
          <w:rFonts w:ascii="Times New Roman" w:hAnsi="Times New Roman" w:cs="Times New Roman"/>
        </w:rPr>
      </w:pPr>
      <w:r w:rsidRPr="00F1462E">
        <w:rPr>
          <w:rFonts w:ascii="Times New Roman" w:hAnsi="Times New Roman" w:cs="Times New Roman"/>
        </w:rPr>
        <w:lastRenderedPageBreak/>
        <w:t xml:space="preserve">Registration is very high, approaching or at capacity. </w:t>
      </w:r>
    </w:p>
    <w:p w14:paraId="6F8BB9FB" w14:textId="77777777" w:rsidR="00F1462E" w:rsidRPr="00F1462E" w:rsidRDefault="00F1462E" w:rsidP="00F1462E">
      <w:pPr>
        <w:pStyle w:val="NoSpacing"/>
        <w:numPr>
          <w:ilvl w:val="1"/>
          <w:numId w:val="14"/>
        </w:numPr>
        <w:rPr>
          <w:rFonts w:ascii="Times New Roman" w:hAnsi="Times New Roman" w:cs="Times New Roman"/>
        </w:rPr>
      </w:pPr>
      <w:r w:rsidRPr="00F1462E">
        <w:rPr>
          <w:rFonts w:ascii="Times New Roman" w:hAnsi="Times New Roman" w:cs="Times New Roman"/>
        </w:rPr>
        <w:t xml:space="preserve">Attendees include educators, orientation &amp; mobility specialists, and transition professionals. </w:t>
      </w:r>
    </w:p>
    <w:p w14:paraId="5E6AC87E" w14:textId="77777777" w:rsidR="00F1462E" w:rsidRPr="00F1462E" w:rsidRDefault="00F1462E" w:rsidP="00F1462E">
      <w:pPr>
        <w:pStyle w:val="NoSpacing"/>
        <w:numPr>
          <w:ilvl w:val="1"/>
          <w:numId w:val="14"/>
        </w:numPr>
        <w:rPr>
          <w:rFonts w:ascii="Times New Roman" w:hAnsi="Times New Roman" w:cs="Times New Roman"/>
        </w:rPr>
      </w:pPr>
      <w:r w:rsidRPr="00F1462E">
        <w:rPr>
          <w:rFonts w:ascii="Times New Roman" w:hAnsi="Times New Roman" w:cs="Times New Roman"/>
        </w:rPr>
        <w:t xml:space="preserve">Agenda highlights: </w:t>
      </w:r>
    </w:p>
    <w:p w14:paraId="419A82C8" w14:textId="77777777" w:rsidR="00F1462E" w:rsidRPr="00F1462E" w:rsidRDefault="00F1462E" w:rsidP="00F1462E">
      <w:pPr>
        <w:pStyle w:val="NoSpacing"/>
        <w:numPr>
          <w:ilvl w:val="2"/>
          <w:numId w:val="14"/>
        </w:numPr>
        <w:rPr>
          <w:rFonts w:ascii="Times New Roman" w:hAnsi="Times New Roman" w:cs="Times New Roman"/>
        </w:rPr>
      </w:pPr>
      <w:r w:rsidRPr="00F1462E">
        <w:rPr>
          <w:rFonts w:ascii="Times New Roman" w:hAnsi="Times New Roman" w:cs="Times New Roman"/>
        </w:rPr>
        <w:t xml:space="preserve">Keynote on emerging technology for transition-age students. </w:t>
      </w:r>
    </w:p>
    <w:p w14:paraId="5F9819E8" w14:textId="77777777" w:rsidR="00F1462E" w:rsidRPr="00F1462E" w:rsidRDefault="00F1462E" w:rsidP="00F1462E">
      <w:pPr>
        <w:pStyle w:val="NoSpacing"/>
        <w:numPr>
          <w:ilvl w:val="2"/>
          <w:numId w:val="14"/>
        </w:numPr>
        <w:rPr>
          <w:rFonts w:ascii="Times New Roman" w:hAnsi="Times New Roman" w:cs="Times New Roman"/>
        </w:rPr>
      </w:pPr>
      <w:r w:rsidRPr="00F1462E">
        <w:rPr>
          <w:rFonts w:ascii="Times New Roman" w:hAnsi="Times New Roman" w:cs="Times New Roman"/>
        </w:rPr>
        <w:t xml:space="preserve">Breakout sessions on: </w:t>
      </w:r>
    </w:p>
    <w:p w14:paraId="6926BEA8" w14:textId="77777777" w:rsidR="00F1462E" w:rsidRPr="00F1462E" w:rsidRDefault="00F1462E" w:rsidP="00F1462E">
      <w:pPr>
        <w:pStyle w:val="NoSpacing"/>
        <w:numPr>
          <w:ilvl w:val="3"/>
          <w:numId w:val="14"/>
        </w:numPr>
        <w:rPr>
          <w:rFonts w:ascii="Times New Roman" w:hAnsi="Times New Roman" w:cs="Times New Roman"/>
        </w:rPr>
      </w:pPr>
      <w:r w:rsidRPr="00F1462E">
        <w:rPr>
          <w:rFonts w:ascii="Times New Roman" w:hAnsi="Times New Roman" w:cs="Times New Roman"/>
        </w:rPr>
        <w:t xml:space="preserve">Student independence and consultation models </w:t>
      </w:r>
    </w:p>
    <w:p w14:paraId="0E6D2A05" w14:textId="77777777" w:rsidR="00F1462E" w:rsidRPr="00F1462E" w:rsidRDefault="00F1462E" w:rsidP="00F1462E">
      <w:pPr>
        <w:pStyle w:val="NoSpacing"/>
        <w:numPr>
          <w:ilvl w:val="3"/>
          <w:numId w:val="14"/>
        </w:numPr>
        <w:rPr>
          <w:rFonts w:ascii="Times New Roman" w:hAnsi="Times New Roman" w:cs="Times New Roman"/>
        </w:rPr>
      </w:pPr>
      <w:r w:rsidRPr="00F1462E">
        <w:rPr>
          <w:rFonts w:ascii="Times New Roman" w:hAnsi="Times New Roman" w:cs="Times New Roman"/>
        </w:rPr>
        <w:t xml:space="preserve">AI-assisted orientation &amp; mobility tools </w:t>
      </w:r>
    </w:p>
    <w:p w14:paraId="0CF1C661" w14:textId="77777777" w:rsidR="00F1462E" w:rsidRPr="00F1462E" w:rsidRDefault="00F1462E" w:rsidP="00F1462E">
      <w:pPr>
        <w:pStyle w:val="NoSpacing"/>
        <w:numPr>
          <w:ilvl w:val="3"/>
          <w:numId w:val="14"/>
        </w:numPr>
        <w:rPr>
          <w:rFonts w:ascii="Times New Roman" w:hAnsi="Times New Roman" w:cs="Times New Roman"/>
        </w:rPr>
      </w:pPr>
      <w:r w:rsidRPr="00F1462E">
        <w:rPr>
          <w:rFonts w:ascii="Times New Roman" w:hAnsi="Times New Roman" w:cs="Times New Roman"/>
        </w:rPr>
        <w:t xml:space="preserve">Smart glasses and wearable tech </w:t>
      </w:r>
    </w:p>
    <w:p w14:paraId="3254326F" w14:textId="77777777" w:rsidR="00F1462E" w:rsidRPr="00F1462E" w:rsidRDefault="00F1462E" w:rsidP="00F1462E">
      <w:pPr>
        <w:pStyle w:val="NoSpacing"/>
        <w:numPr>
          <w:ilvl w:val="3"/>
          <w:numId w:val="14"/>
        </w:numPr>
        <w:rPr>
          <w:rFonts w:ascii="Times New Roman" w:hAnsi="Times New Roman" w:cs="Times New Roman"/>
        </w:rPr>
      </w:pPr>
      <w:r w:rsidRPr="00F1462E">
        <w:rPr>
          <w:rFonts w:ascii="Times New Roman" w:hAnsi="Times New Roman" w:cs="Times New Roman"/>
        </w:rPr>
        <w:t xml:space="preserve">Interagency collaboration in the IEP process </w:t>
      </w:r>
    </w:p>
    <w:p w14:paraId="631F92D4" w14:textId="77777777" w:rsidR="00F1462E" w:rsidRPr="00F1462E" w:rsidRDefault="00F1462E" w:rsidP="00F1462E">
      <w:pPr>
        <w:pStyle w:val="NoSpacing"/>
        <w:numPr>
          <w:ilvl w:val="3"/>
          <w:numId w:val="14"/>
        </w:numPr>
        <w:rPr>
          <w:rFonts w:ascii="Times New Roman" w:hAnsi="Times New Roman" w:cs="Times New Roman"/>
        </w:rPr>
      </w:pPr>
      <w:r w:rsidRPr="00F1462E">
        <w:rPr>
          <w:rFonts w:ascii="Times New Roman" w:hAnsi="Times New Roman" w:cs="Times New Roman"/>
        </w:rPr>
        <w:t xml:space="preserve">Student panel featuring college students sharing lived experiences. </w:t>
      </w:r>
    </w:p>
    <w:p w14:paraId="4D50CC4C" w14:textId="77777777" w:rsidR="00F1462E" w:rsidRPr="00F1462E" w:rsidRDefault="00F1462E" w:rsidP="00F1462E">
      <w:pPr>
        <w:pStyle w:val="NoSpacing"/>
        <w:numPr>
          <w:ilvl w:val="3"/>
          <w:numId w:val="14"/>
        </w:numPr>
        <w:rPr>
          <w:rFonts w:ascii="Times New Roman" w:hAnsi="Times New Roman" w:cs="Times New Roman"/>
        </w:rPr>
      </w:pPr>
      <w:r w:rsidRPr="00F1462E">
        <w:rPr>
          <w:rFonts w:ascii="Times New Roman" w:hAnsi="Times New Roman" w:cs="Times New Roman"/>
        </w:rPr>
        <w:t xml:space="preserve">New small-group case review sessions for peer feedback. </w:t>
      </w:r>
    </w:p>
    <w:p w14:paraId="2FBA4E10" w14:textId="374A4006" w:rsidR="00F1462E" w:rsidRPr="00F1462E" w:rsidRDefault="00F1462E" w:rsidP="00F1462E">
      <w:pPr>
        <w:pStyle w:val="NoSpacing"/>
        <w:numPr>
          <w:ilvl w:val="0"/>
          <w:numId w:val="14"/>
        </w:numPr>
        <w:rPr>
          <w:rFonts w:ascii="Times New Roman" w:hAnsi="Times New Roman" w:cs="Times New Roman"/>
        </w:rPr>
      </w:pPr>
      <w:r w:rsidRPr="00F1462E">
        <w:rPr>
          <w:rFonts w:ascii="Times New Roman" w:hAnsi="Times New Roman" w:cs="Times New Roman"/>
          <w:b/>
          <w:bCs/>
        </w:rPr>
        <w:t>Summer Internship Program</w:t>
      </w:r>
      <w:r w:rsidRPr="00F1462E">
        <w:rPr>
          <w:rFonts w:ascii="Times New Roman" w:hAnsi="Times New Roman" w:cs="Times New Roman"/>
        </w:rPr>
        <w:t xml:space="preserve"> </w:t>
      </w:r>
    </w:p>
    <w:p w14:paraId="1951761C" w14:textId="77777777" w:rsidR="00F1462E" w:rsidRPr="00F1462E" w:rsidRDefault="00F1462E" w:rsidP="00F1462E">
      <w:pPr>
        <w:pStyle w:val="NoSpacing"/>
        <w:numPr>
          <w:ilvl w:val="1"/>
          <w:numId w:val="14"/>
        </w:numPr>
        <w:rPr>
          <w:rFonts w:ascii="Times New Roman" w:hAnsi="Times New Roman" w:cs="Times New Roman"/>
        </w:rPr>
      </w:pPr>
      <w:r w:rsidRPr="00F1462E">
        <w:rPr>
          <w:rFonts w:ascii="Times New Roman" w:hAnsi="Times New Roman" w:cs="Times New Roman"/>
        </w:rPr>
        <w:t xml:space="preserve">Placement finalization is ongoing. </w:t>
      </w:r>
    </w:p>
    <w:p w14:paraId="652CCFC9" w14:textId="77777777" w:rsidR="00F1462E" w:rsidRPr="00F1462E" w:rsidRDefault="00F1462E" w:rsidP="00F1462E">
      <w:pPr>
        <w:pStyle w:val="NoSpacing"/>
        <w:numPr>
          <w:ilvl w:val="1"/>
          <w:numId w:val="14"/>
        </w:numPr>
        <w:rPr>
          <w:rFonts w:ascii="Times New Roman" w:hAnsi="Times New Roman" w:cs="Times New Roman"/>
        </w:rPr>
      </w:pPr>
      <w:r w:rsidRPr="00F1462E">
        <w:rPr>
          <w:rFonts w:ascii="Times New Roman" w:hAnsi="Times New Roman" w:cs="Times New Roman"/>
        </w:rPr>
        <w:t xml:space="preserve">Regional soft skills training will begin shortly. </w:t>
      </w:r>
    </w:p>
    <w:p w14:paraId="032C3408" w14:textId="77777777" w:rsidR="00F1462E" w:rsidRPr="00F1462E" w:rsidRDefault="00F1462E" w:rsidP="00F1462E">
      <w:pPr>
        <w:pStyle w:val="NoSpacing"/>
        <w:numPr>
          <w:ilvl w:val="1"/>
          <w:numId w:val="14"/>
        </w:numPr>
        <w:rPr>
          <w:rFonts w:ascii="Times New Roman" w:hAnsi="Times New Roman" w:cs="Times New Roman"/>
        </w:rPr>
      </w:pPr>
      <w:r w:rsidRPr="00F1462E">
        <w:rPr>
          <w:rFonts w:ascii="Times New Roman" w:hAnsi="Times New Roman" w:cs="Times New Roman"/>
        </w:rPr>
        <w:t xml:space="preserve">Program kickoff is scheduled for June 3. </w:t>
      </w:r>
    </w:p>
    <w:p w14:paraId="51D4BA7F" w14:textId="77777777" w:rsidR="00F1462E" w:rsidRPr="00F1462E" w:rsidRDefault="00F1462E" w:rsidP="00F1462E">
      <w:pPr>
        <w:pStyle w:val="NoSpacing"/>
        <w:numPr>
          <w:ilvl w:val="1"/>
          <w:numId w:val="14"/>
        </w:numPr>
        <w:rPr>
          <w:rFonts w:ascii="Times New Roman" w:hAnsi="Times New Roman" w:cs="Times New Roman"/>
        </w:rPr>
      </w:pPr>
      <w:r w:rsidRPr="00F1462E">
        <w:rPr>
          <w:rFonts w:ascii="Times New Roman" w:hAnsi="Times New Roman" w:cs="Times New Roman"/>
        </w:rPr>
        <w:t xml:space="preserve">Opening ceremony includes past and current interns and employer participation. </w:t>
      </w:r>
    </w:p>
    <w:p w14:paraId="69037EB1" w14:textId="3686EAD1" w:rsidR="00F1462E" w:rsidRPr="00F1462E" w:rsidRDefault="00F1462E" w:rsidP="00F1462E">
      <w:pPr>
        <w:pStyle w:val="NoSpacing"/>
        <w:numPr>
          <w:ilvl w:val="0"/>
          <w:numId w:val="14"/>
        </w:numPr>
        <w:rPr>
          <w:rFonts w:ascii="Times New Roman" w:hAnsi="Times New Roman" w:cs="Times New Roman"/>
        </w:rPr>
      </w:pPr>
      <w:r w:rsidRPr="00F1462E">
        <w:rPr>
          <w:rFonts w:ascii="Times New Roman" w:hAnsi="Times New Roman" w:cs="Times New Roman"/>
          <w:b/>
          <w:bCs/>
        </w:rPr>
        <w:t>White Cane Awareness Day</w:t>
      </w:r>
      <w:r w:rsidRPr="00F1462E">
        <w:rPr>
          <w:rFonts w:ascii="Times New Roman" w:hAnsi="Times New Roman" w:cs="Times New Roman"/>
        </w:rPr>
        <w:t xml:space="preserve"> </w:t>
      </w:r>
    </w:p>
    <w:p w14:paraId="46203400" w14:textId="77777777" w:rsidR="00F1462E" w:rsidRPr="00F1462E" w:rsidRDefault="00F1462E" w:rsidP="00F1462E">
      <w:pPr>
        <w:pStyle w:val="NoSpacing"/>
        <w:numPr>
          <w:ilvl w:val="1"/>
          <w:numId w:val="14"/>
        </w:numPr>
        <w:rPr>
          <w:rFonts w:ascii="Times New Roman" w:hAnsi="Times New Roman" w:cs="Times New Roman"/>
        </w:rPr>
      </w:pPr>
      <w:r w:rsidRPr="00F1462E">
        <w:rPr>
          <w:rFonts w:ascii="Times New Roman" w:hAnsi="Times New Roman" w:cs="Times New Roman"/>
        </w:rPr>
        <w:t xml:space="preserve">Early planning has begun for the October event. </w:t>
      </w:r>
    </w:p>
    <w:p w14:paraId="5C77CCD3" w14:textId="70EB1616" w:rsidR="00F1462E" w:rsidRPr="00F1462E" w:rsidRDefault="00F1462E" w:rsidP="00F1462E">
      <w:pPr>
        <w:pStyle w:val="NoSpacing"/>
        <w:numPr>
          <w:ilvl w:val="0"/>
          <w:numId w:val="14"/>
        </w:numPr>
        <w:rPr>
          <w:rFonts w:ascii="Times New Roman" w:hAnsi="Times New Roman" w:cs="Times New Roman"/>
        </w:rPr>
      </w:pPr>
      <w:r w:rsidRPr="00F1462E">
        <w:rPr>
          <w:rFonts w:ascii="Times New Roman" w:hAnsi="Times New Roman" w:cs="Times New Roman"/>
          <w:b/>
          <w:bCs/>
        </w:rPr>
        <w:t>Regional Activity</w:t>
      </w:r>
      <w:r w:rsidRPr="00F1462E">
        <w:rPr>
          <w:rFonts w:ascii="Times New Roman" w:hAnsi="Times New Roman" w:cs="Times New Roman"/>
        </w:rPr>
        <w:t xml:space="preserve"> </w:t>
      </w:r>
    </w:p>
    <w:p w14:paraId="7AF998E9" w14:textId="77777777" w:rsidR="00F1462E" w:rsidRPr="00F1462E" w:rsidRDefault="00F1462E" w:rsidP="00F1462E">
      <w:pPr>
        <w:pStyle w:val="NoSpacing"/>
        <w:numPr>
          <w:ilvl w:val="1"/>
          <w:numId w:val="14"/>
        </w:numPr>
        <w:rPr>
          <w:rFonts w:ascii="Times New Roman" w:hAnsi="Times New Roman" w:cs="Times New Roman"/>
        </w:rPr>
      </w:pPr>
      <w:r w:rsidRPr="00F1462E">
        <w:rPr>
          <w:rFonts w:ascii="Times New Roman" w:hAnsi="Times New Roman" w:cs="Times New Roman"/>
        </w:rPr>
        <w:t xml:space="preserve">Increased demand for </w:t>
      </w:r>
      <w:proofErr w:type="gramStart"/>
      <w:r w:rsidRPr="00F1462E">
        <w:rPr>
          <w:rFonts w:ascii="Times New Roman" w:hAnsi="Times New Roman" w:cs="Times New Roman"/>
        </w:rPr>
        <w:t>trainings</w:t>
      </w:r>
      <w:proofErr w:type="gramEnd"/>
      <w:r w:rsidRPr="00F1462E">
        <w:rPr>
          <w:rFonts w:ascii="Times New Roman" w:hAnsi="Times New Roman" w:cs="Times New Roman"/>
        </w:rPr>
        <w:t xml:space="preserve">, community events, and collaborations. </w:t>
      </w:r>
    </w:p>
    <w:p w14:paraId="546C0FD0" w14:textId="77777777" w:rsidR="00F1462E" w:rsidRDefault="00F1462E" w:rsidP="00F1462E">
      <w:pPr>
        <w:pStyle w:val="NoSpacing"/>
        <w:numPr>
          <w:ilvl w:val="1"/>
          <w:numId w:val="14"/>
        </w:numPr>
        <w:rPr>
          <w:rFonts w:ascii="Times New Roman" w:hAnsi="Times New Roman" w:cs="Times New Roman"/>
        </w:rPr>
      </w:pPr>
      <w:r w:rsidRPr="00F1462E">
        <w:rPr>
          <w:rFonts w:ascii="Times New Roman" w:hAnsi="Times New Roman" w:cs="Times New Roman"/>
        </w:rPr>
        <w:t>Seasonal uptick in engagement across regions.</w:t>
      </w:r>
    </w:p>
    <w:p w14:paraId="2552988D" w14:textId="77777777" w:rsidR="003523BD" w:rsidRDefault="003523BD" w:rsidP="003523BD">
      <w:pPr>
        <w:pStyle w:val="NoSpacing"/>
        <w:rPr>
          <w:rFonts w:ascii="Times New Roman" w:hAnsi="Times New Roman" w:cs="Times New Roman"/>
        </w:rPr>
      </w:pPr>
    </w:p>
    <w:p w14:paraId="2D34529B" w14:textId="692FC012" w:rsidR="003523BD" w:rsidRDefault="003523BD" w:rsidP="003523BD">
      <w:pPr>
        <w:pStyle w:val="NoSpacing"/>
        <w:rPr>
          <w:rFonts w:ascii="Times New Roman" w:hAnsi="Times New Roman" w:cs="Times New Roman"/>
          <w:b/>
          <w:bCs/>
          <w:u w:val="single"/>
        </w:rPr>
      </w:pPr>
      <w:r w:rsidRPr="003523BD">
        <w:rPr>
          <w:rFonts w:ascii="Times New Roman" w:hAnsi="Times New Roman" w:cs="Times New Roman"/>
          <w:b/>
          <w:bCs/>
          <w:u w:val="single"/>
        </w:rPr>
        <w:t>Dashboard Update – Nathan Skrocki</w:t>
      </w:r>
    </w:p>
    <w:p w14:paraId="6C527C9F" w14:textId="4D1CA33B" w:rsidR="003523BD" w:rsidRPr="003523BD" w:rsidRDefault="003523BD" w:rsidP="003523BD">
      <w:pPr>
        <w:pStyle w:val="NoSpacing"/>
        <w:numPr>
          <w:ilvl w:val="0"/>
          <w:numId w:val="15"/>
        </w:numPr>
        <w:tabs>
          <w:tab w:val="clear" w:pos="720"/>
          <w:tab w:val="num" w:pos="360"/>
        </w:tabs>
        <w:ind w:left="360"/>
        <w:rPr>
          <w:rFonts w:ascii="Times New Roman" w:hAnsi="Times New Roman" w:cs="Times New Roman"/>
        </w:rPr>
      </w:pPr>
      <w:r w:rsidRPr="003523BD">
        <w:rPr>
          <w:rFonts w:ascii="Times New Roman" w:hAnsi="Times New Roman" w:cs="Times New Roman"/>
          <w:b/>
          <w:bCs/>
        </w:rPr>
        <w:t>Open Cases</w:t>
      </w:r>
      <w:r w:rsidRPr="003523BD">
        <w:rPr>
          <w:rFonts w:ascii="Times New Roman" w:hAnsi="Times New Roman" w:cs="Times New Roman"/>
        </w:rPr>
        <w:t xml:space="preserve"> </w:t>
      </w:r>
    </w:p>
    <w:p w14:paraId="3383C0B8" w14:textId="77777777" w:rsidR="003523BD" w:rsidRPr="003523BD" w:rsidRDefault="003523BD" w:rsidP="003523BD">
      <w:pPr>
        <w:pStyle w:val="NoSpacing"/>
        <w:numPr>
          <w:ilvl w:val="0"/>
          <w:numId w:val="19"/>
        </w:numPr>
        <w:ind w:left="720"/>
        <w:rPr>
          <w:rFonts w:ascii="Times New Roman" w:hAnsi="Times New Roman" w:cs="Times New Roman"/>
        </w:rPr>
      </w:pPr>
      <w:r w:rsidRPr="003523BD">
        <w:rPr>
          <w:rFonts w:ascii="Times New Roman" w:hAnsi="Times New Roman" w:cs="Times New Roman"/>
        </w:rPr>
        <w:t xml:space="preserve">~900 children’s cases </w:t>
      </w:r>
    </w:p>
    <w:p w14:paraId="60852E7B" w14:textId="3E9433F5" w:rsidR="003523BD" w:rsidRPr="003523BD" w:rsidRDefault="003523BD" w:rsidP="003523BD">
      <w:pPr>
        <w:pStyle w:val="NoSpacing"/>
        <w:numPr>
          <w:ilvl w:val="0"/>
          <w:numId w:val="19"/>
        </w:numPr>
        <w:ind w:left="720"/>
        <w:rPr>
          <w:rFonts w:ascii="Times New Roman" w:hAnsi="Times New Roman" w:cs="Times New Roman"/>
        </w:rPr>
      </w:pPr>
      <w:r w:rsidRPr="003523BD">
        <w:rPr>
          <w:rFonts w:ascii="Times New Roman" w:hAnsi="Times New Roman" w:cs="Times New Roman"/>
        </w:rPr>
        <w:t>~3,300 adult</w:t>
      </w:r>
      <w:r>
        <w:rPr>
          <w:rFonts w:ascii="Times New Roman" w:hAnsi="Times New Roman" w:cs="Times New Roman"/>
        </w:rPr>
        <w:t xml:space="preserve"> SR cases</w:t>
      </w:r>
    </w:p>
    <w:p w14:paraId="70550424" w14:textId="77777777" w:rsidR="003523BD" w:rsidRPr="003523BD" w:rsidRDefault="003523BD" w:rsidP="003523BD">
      <w:pPr>
        <w:pStyle w:val="NoSpacing"/>
        <w:numPr>
          <w:ilvl w:val="0"/>
          <w:numId w:val="19"/>
        </w:numPr>
        <w:ind w:left="720"/>
        <w:rPr>
          <w:rFonts w:ascii="Times New Roman" w:hAnsi="Times New Roman" w:cs="Times New Roman"/>
        </w:rPr>
      </w:pPr>
      <w:r w:rsidRPr="003523BD">
        <w:rPr>
          <w:rFonts w:ascii="Times New Roman" w:hAnsi="Times New Roman" w:cs="Times New Roman"/>
        </w:rPr>
        <w:t xml:space="preserve">~200 VR youth cases </w:t>
      </w:r>
    </w:p>
    <w:p w14:paraId="088CC2A8" w14:textId="77777777" w:rsidR="003523BD" w:rsidRPr="003523BD" w:rsidRDefault="003523BD" w:rsidP="003523BD">
      <w:pPr>
        <w:pStyle w:val="NoSpacing"/>
        <w:numPr>
          <w:ilvl w:val="0"/>
          <w:numId w:val="19"/>
        </w:numPr>
        <w:ind w:left="720"/>
        <w:rPr>
          <w:rFonts w:ascii="Times New Roman" w:hAnsi="Times New Roman" w:cs="Times New Roman"/>
        </w:rPr>
      </w:pPr>
      <w:r w:rsidRPr="003523BD">
        <w:rPr>
          <w:rFonts w:ascii="Times New Roman" w:hAnsi="Times New Roman" w:cs="Times New Roman"/>
        </w:rPr>
        <w:t xml:space="preserve">~767 VR adult cases </w:t>
      </w:r>
    </w:p>
    <w:p w14:paraId="1B1457F6" w14:textId="77777777" w:rsidR="003523BD" w:rsidRPr="003523BD" w:rsidRDefault="003523BD" w:rsidP="003523BD">
      <w:pPr>
        <w:pStyle w:val="NoSpacing"/>
        <w:numPr>
          <w:ilvl w:val="0"/>
          <w:numId w:val="19"/>
        </w:numPr>
        <w:ind w:left="720"/>
        <w:rPr>
          <w:rFonts w:ascii="Times New Roman" w:hAnsi="Times New Roman" w:cs="Times New Roman"/>
        </w:rPr>
      </w:pPr>
      <w:r w:rsidRPr="003523BD">
        <w:rPr>
          <w:rFonts w:ascii="Times New Roman" w:hAnsi="Times New Roman" w:cs="Times New Roman"/>
        </w:rPr>
        <w:t xml:space="preserve">Overall numbers remain stable month-to-month </w:t>
      </w:r>
    </w:p>
    <w:p w14:paraId="767F434B" w14:textId="3A110D18" w:rsidR="003523BD" w:rsidRPr="003523BD" w:rsidRDefault="003523BD" w:rsidP="003523BD">
      <w:pPr>
        <w:pStyle w:val="NoSpacing"/>
        <w:numPr>
          <w:ilvl w:val="0"/>
          <w:numId w:val="16"/>
        </w:numPr>
        <w:tabs>
          <w:tab w:val="clear" w:pos="720"/>
          <w:tab w:val="num" w:pos="360"/>
        </w:tabs>
        <w:ind w:left="360"/>
        <w:rPr>
          <w:rFonts w:ascii="Times New Roman" w:hAnsi="Times New Roman" w:cs="Times New Roman"/>
        </w:rPr>
      </w:pPr>
      <w:r w:rsidRPr="003523BD">
        <w:rPr>
          <w:rFonts w:ascii="Times New Roman" w:hAnsi="Times New Roman" w:cs="Times New Roman"/>
          <w:b/>
          <w:bCs/>
        </w:rPr>
        <w:t>Closed Cases</w:t>
      </w:r>
      <w:r w:rsidRPr="003523BD">
        <w:rPr>
          <w:rFonts w:ascii="Times New Roman" w:hAnsi="Times New Roman" w:cs="Times New Roman"/>
        </w:rPr>
        <w:t xml:space="preserve"> </w:t>
      </w:r>
    </w:p>
    <w:p w14:paraId="0B4586AA" w14:textId="77777777" w:rsidR="003523BD" w:rsidRPr="003523BD" w:rsidRDefault="003523BD" w:rsidP="003523BD">
      <w:pPr>
        <w:pStyle w:val="NoSpacing"/>
        <w:numPr>
          <w:ilvl w:val="0"/>
          <w:numId w:val="19"/>
        </w:numPr>
        <w:ind w:left="720"/>
        <w:rPr>
          <w:rFonts w:ascii="Times New Roman" w:hAnsi="Times New Roman" w:cs="Times New Roman"/>
        </w:rPr>
      </w:pPr>
      <w:r w:rsidRPr="003523BD">
        <w:rPr>
          <w:rFonts w:ascii="Times New Roman" w:hAnsi="Times New Roman" w:cs="Times New Roman"/>
        </w:rPr>
        <w:t xml:space="preserve">22 children’s cases </w:t>
      </w:r>
    </w:p>
    <w:p w14:paraId="054BE953" w14:textId="77777777" w:rsidR="003523BD" w:rsidRPr="003523BD" w:rsidRDefault="003523BD" w:rsidP="003523BD">
      <w:pPr>
        <w:pStyle w:val="NoSpacing"/>
        <w:numPr>
          <w:ilvl w:val="0"/>
          <w:numId w:val="19"/>
        </w:numPr>
        <w:ind w:left="720"/>
        <w:rPr>
          <w:rFonts w:ascii="Times New Roman" w:hAnsi="Times New Roman" w:cs="Times New Roman"/>
        </w:rPr>
      </w:pPr>
      <w:r w:rsidRPr="003523BD">
        <w:rPr>
          <w:rFonts w:ascii="Times New Roman" w:hAnsi="Times New Roman" w:cs="Times New Roman"/>
        </w:rPr>
        <w:t xml:space="preserve">605 SR adult cases </w:t>
      </w:r>
    </w:p>
    <w:p w14:paraId="4C42C628" w14:textId="77777777" w:rsidR="003523BD" w:rsidRPr="003523BD" w:rsidRDefault="003523BD" w:rsidP="003523BD">
      <w:pPr>
        <w:pStyle w:val="NoSpacing"/>
        <w:numPr>
          <w:ilvl w:val="0"/>
          <w:numId w:val="19"/>
        </w:numPr>
        <w:ind w:left="720"/>
        <w:rPr>
          <w:rFonts w:ascii="Times New Roman" w:hAnsi="Times New Roman" w:cs="Times New Roman"/>
        </w:rPr>
      </w:pPr>
      <w:r w:rsidRPr="003523BD">
        <w:rPr>
          <w:rFonts w:ascii="Times New Roman" w:hAnsi="Times New Roman" w:cs="Times New Roman"/>
        </w:rPr>
        <w:t xml:space="preserve">118 successful VR closures (since July 1) </w:t>
      </w:r>
    </w:p>
    <w:p w14:paraId="38B8BE6E" w14:textId="77777777" w:rsidR="003523BD" w:rsidRPr="003523BD" w:rsidRDefault="003523BD" w:rsidP="003523BD">
      <w:pPr>
        <w:pStyle w:val="NoSpacing"/>
        <w:numPr>
          <w:ilvl w:val="0"/>
          <w:numId w:val="19"/>
        </w:numPr>
        <w:ind w:left="720"/>
        <w:rPr>
          <w:rFonts w:ascii="Times New Roman" w:hAnsi="Times New Roman" w:cs="Times New Roman"/>
        </w:rPr>
      </w:pPr>
      <w:r w:rsidRPr="003523BD">
        <w:rPr>
          <w:rFonts w:ascii="Times New Roman" w:hAnsi="Times New Roman" w:cs="Times New Roman"/>
        </w:rPr>
        <w:t xml:space="preserve">60 unsuccessful VR closures </w:t>
      </w:r>
    </w:p>
    <w:p w14:paraId="226E49E5" w14:textId="77777777" w:rsidR="003523BD" w:rsidRPr="003523BD" w:rsidRDefault="003523BD" w:rsidP="003523BD">
      <w:pPr>
        <w:pStyle w:val="NoSpacing"/>
        <w:numPr>
          <w:ilvl w:val="0"/>
          <w:numId w:val="19"/>
        </w:numPr>
        <w:ind w:left="720"/>
        <w:rPr>
          <w:rFonts w:ascii="Times New Roman" w:hAnsi="Times New Roman" w:cs="Times New Roman"/>
        </w:rPr>
      </w:pPr>
      <w:r w:rsidRPr="003523BD">
        <w:rPr>
          <w:rFonts w:ascii="Times New Roman" w:hAnsi="Times New Roman" w:cs="Times New Roman"/>
        </w:rPr>
        <w:t xml:space="preserve">Slight decrease expected compared to last year’s record high </w:t>
      </w:r>
    </w:p>
    <w:p w14:paraId="7C15980D" w14:textId="772E55CE" w:rsidR="003523BD" w:rsidRPr="003523BD" w:rsidRDefault="003523BD" w:rsidP="003523BD">
      <w:pPr>
        <w:pStyle w:val="NoSpacing"/>
        <w:numPr>
          <w:ilvl w:val="0"/>
          <w:numId w:val="17"/>
        </w:numPr>
        <w:tabs>
          <w:tab w:val="clear" w:pos="720"/>
          <w:tab w:val="num" w:pos="360"/>
        </w:tabs>
        <w:ind w:left="360"/>
        <w:rPr>
          <w:rFonts w:ascii="Times New Roman" w:hAnsi="Times New Roman" w:cs="Times New Roman"/>
        </w:rPr>
      </w:pPr>
      <w:r w:rsidRPr="003523BD">
        <w:rPr>
          <w:rFonts w:ascii="Times New Roman" w:hAnsi="Times New Roman" w:cs="Times New Roman"/>
          <w:b/>
          <w:bCs/>
        </w:rPr>
        <w:t>Context on VR Outcomes</w:t>
      </w:r>
      <w:r w:rsidRPr="003523BD">
        <w:rPr>
          <w:rFonts w:ascii="Times New Roman" w:hAnsi="Times New Roman" w:cs="Times New Roman"/>
        </w:rPr>
        <w:t xml:space="preserve"> </w:t>
      </w:r>
    </w:p>
    <w:p w14:paraId="63771DF6" w14:textId="77777777" w:rsidR="003523BD" w:rsidRPr="003523BD" w:rsidRDefault="003523BD" w:rsidP="003523BD">
      <w:pPr>
        <w:pStyle w:val="NoSpacing"/>
        <w:numPr>
          <w:ilvl w:val="0"/>
          <w:numId w:val="19"/>
        </w:numPr>
        <w:ind w:left="720"/>
        <w:rPr>
          <w:rFonts w:ascii="Times New Roman" w:hAnsi="Times New Roman" w:cs="Times New Roman"/>
        </w:rPr>
      </w:pPr>
      <w:r w:rsidRPr="003523BD">
        <w:rPr>
          <w:rFonts w:ascii="Times New Roman" w:hAnsi="Times New Roman" w:cs="Times New Roman"/>
        </w:rPr>
        <w:t xml:space="preserve">Case duration varies widely depending on individual circumstances. </w:t>
      </w:r>
    </w:p>
    <w:p w14:paraId="6BC54E4A" w14:textId="77777777" w:rsidR="003523BD" w:rsidRPr="003523BD" w:rsidRDefault="003523BD" w:rsidP="003523BD">
      <w:pPr>
        <w:pStyle w:val="NoSpacing"/>
        <w:numPr>
          <w:ilvl w:val="0"/>
          <w:numId w:val="19"/>
        </w:numPr>
        <w:ind w:left="720"/>
        <w:rPr>
          <w:rFonts w:ascii="Times New Roman" w:hAnsi="Times New Roman" w:cs="Times New Roman"/>
        </w:rPr>
      </w:pPr>
      <w:r w:rsidRPr="003523BD">
        <w:rPr>
          <w:rFonts w:ascii="Times New Roman" w:hAnsi="Times New Roman" w:cs="Times New Roman"/>
        </w:rPr>
        <w:t xml:space="preserve">Last year’s high closure rate was due in part to timing and case readiness. </w:t>
      </w:r>
    </w:p>
    <w:p w14:paraId="0B596A9E" w14:textId="77777777" w:rsidR="003523BD" w:rsidRPr="003523BD" w:rsidRDefault="003523BD" w:rsidP="003523BD">
      <w:pPr>
        <w:pStyle w:val="NoSpacing"/>
        <w:numPr>
          <w:ilvl w:val="0"/>
          <w:numId w:val="19"/>
        </w:numPr>
        <w:ind w:left="720"/>
        <w:rPr>
          <w:rFonts w:ascii="Times New Roman" w:hAnsi="Times New Roman" w:cs="Times New Roman"/>
        </w:rPr>
      </w:pPr>
      <w:r w:rsidRPr="003523BD">
        <w:rPr>
          <w:rFonts w:ascii="Times New Roman" w:hAnsi="Times New Roman" w:cs="Times New Roman"/>
        </w:rPr>
        <w:t xml:space="preserve">Additional successful closures are expected before year-end. </w:t>
      </w:r>
    </w:p>
    <w:p w14:paraId="005BDB16" w14:textId="479EBCBE" w:rsidR="003523BD" w:rsidRPr="003523BD" w:rsidRDefault="003523BD" w:rsidP="003523BD">
      <w:pPr>
        <w:pStyle w:val="NoSpacing"/>
        <w:numPr>
          <w:ilvl w:val="0"/>
          <w:numId w:val="18"/>
        </w:numPr>
        <w:tabs>
          <w:tab w:val="clear" w:pos="720"/>
          <w:tab w:val="num" w:pos="360"/>
        </w:tabs>
        <w:ind w:left="360"/>
        <w:rPr>
          <w:rFonts w:ascii="Times New Roman" w:hAnsi="Times New Roman" w:cs="Times New Roman"/>
        </w:rPr>
      </w:pPr>
      <w:r w:rsidRPr="003523BD">
        <w:rPr>
          <w:rFonts w:ascii="Times New Roman" w:hAnsi="Times New Roman" w:cs="Times New Roman"/>
          <w:b/>
          <w:bCs/>
        </w:rPr>
        <w:t>Registrations</w:t>
      </w:r>
      <w:r w:rsidRPr="003523BD">
        <w:rPr>
          <w:rFonts w:ascii="Times New Roman" w:hAnsi="Times New Roman" w:cs="Times New Roman"/>
        </w:rPr>
        <w:t xml:space="preserve"> </w:t>
      </w:r>
    </w:p>
    <w:p w14:paraId="5EF08A7F" w14:textId="77777777" w:rsidR="003523BD" w:rsidRPr="003523BD" w:rsidRDefault="003523BD" w:rsidP="003523BD">
      <w:pPr>
        <w:pStyle w:val="NoSpacing"/>
        <w:numPr>
          <w:ilvl w:val="0"/>
          <w:numId w:val="19"/>
        </w:numPr>
        <w:ind w:left="720"/>
        <w:rPr>
          <w:rFonts w:ascii="Times New Roman" w:hAnsi="Times New Roman" w:cs="Times New Roman"/>
        </w:rPr>
      </w:pPr>
      <w:r w:rsidRPr="003523BD">
        <w:rPr>
          <w:rFonts w:ascii="Times New Roman" w:hAnsi="Times New Roman" w:cs="Times New Roman"/>
        </w:rPr>
        <w:t xml:space="preserve">~2,000 Certificates of Blindness issued this year </w:t>
      </w:r>
    </w:p>
    <w:p w14:paraId="4CFE0A1F" w14:textId="77777777" w:rsidR="003523BD" w:rsidRPr="003523BD" w:rsidRDefault="003523BD" w:rsidP="003523BD">
      <w:pPr>
        <w:pStyle w:val="NoSpacing"/>
        <w:numPr>
          <w:ilvl w:val="0"/>
          <w:numId w:val="19"/>
        </w:numPr>
        <w:ind w:left="720"/>
        <w:rPr>
          <w:rFonts w:ascii="Times New Roman" w:hAnsi="Times New Roman" w:cs="Times New Roman"/>
        </w:rPr>
      </w:pPr>
      <w:r w:rsidRPr="003523BD">
        <w:rPr>
          <w:rFonts w:ascii="Times New Roman" w:hAnsi="Times New Roman" w:cs="Times New Roman"/>
        </w:rPr>
        <w:t xml:space="preserve">~300 MCB ID cards issued </w:t>
      </w:r>
    </w:p>
    <w:p w14:paraId="48D72346" w14:textId="77777777" w:rsidR="003523BD" w:rsidRPr="003523BD" w:rsidRDefault="003523BD" w:rsidP="003523BD">
      <w:pPr>
        <w:pStyle w:val="NoSpacing"/>
        <w:numPr>
          <w:ilvl w:val="0"/>
          <w:numId w:val="19"/>
        </w:numPr>
        <w:ind w:left="720"/>
        <w:rPr>
          <w:rFonts w:ascii="Times New Roman" w:hAnsi="Times New Roman" w:cs="Times New Roman"/>
        </w:rPr>
      </w:pPr>
      <w:r w:rsidRPr="003523BD">
        <w:rPr>
          <w:rFonts w:ascii="Times New Roman" w:hAnsi="Times New Roman" w:cs="Times New Roman"/>
        </w:rPr>
        <w:t>426 new registrants in the first three months</w:t>
      </w:r>
    </w:p>
    <w:p w14:paraId="5A0E25A3" w14:textId="77777777" w:rsidR="003523BD" w:rsidRPr="003523BD" w:rsidRDefault="003523BD" w:rsidP="003523BD">
      <w:pPr>
        <w:pStyle w:val="NoSpacing"/>
        <w:rPr>
          <w:rFonts w:ascii="Times New Roman" w:hAnsi="Times New Roman" w:cs="Times New Roman"/>
        </w:rPr>
      </w:pPr>
    </w:p>
    <w:p w14:paraId="42FFF27F" w14:textId="13EB2AEA" w:rsidR="00F1462E" w:rsidRDefault="001427D6" w:rsidP="00F1462E">
      <w:pPr>
        <w:pStyle w:val="NoSpacing"/>
        <w:rPr>
          <w:rFonts w:ascii="Times New Roman" w:hAnsi="Times New Roman" w:cs="Times New Roman"/>
          <w:b/>
          <w:bCs/>
          <w:u w:val="single"/>
        </w:rPr>
      </w:pPr>
      <w:r w:rsidRPr="001427D6">
        <w:rPr>
          <w:rFonts w:ascii="Times New Roman" w:hAnsi="Times New Roman" w:cs="Times New Roman"/>
          <w:b/>
          <w:bCs/>
          <w:u w:val="single"/>
        </w:rPr>
        <w:lastRenderedPageBreak/>
        <w:t>Public Comments &amp; Questions</w:t>
      </w:r>
    </w:p>
    <w:p w14:paraId="4BAD4C74" w14:textId="4AAA982F" w:rsidR="001427D6" w:rsidRPr="001427D6" w:rsidRDefault="001427D6" w:rsidP="001427D6">
      <w:pPr>
        <w:pStyle w:val="NoSpacing"/>
        <w:numPr>
          <w:ilvl w:val="0"/>
          <w:numId w:val="30"/>
        </w:numPr>
        <w:rPr>
          <w:rFonts w:ascii="Times New Roman" w:hAnsi="Times New Roman" w:cs="Times New Roman"/>
        </w:rPr>
      </w:pPr>
      <w:r w:rsidRPr="001427D6">
        <w:rPr>
          <w:rFonts w:ascii="Times New Roman" w:hAnsi="Times New Roman" w:cs="Times New Roman"/>
          <w:b/>
          <w:bCs/>
        </w:rPr>
        <w:t>Follow-Up on Prior Question (Bruce Howell)</w:t>
      </w:r>
      <w:r w:rsidRPr="001427D6">
        <w:rPr>
          <w:rFonts w:ascii="Times New Roman" w:hAnsi="Times New Roman" w:cs="Times New Roman"/>
        </w:rPr>
        <w:t xml:space="preserve"> </w:t>
      </w:r>
    </w:p>
    <w:p w14:paraId="525AD462" w14:textId="77777777" w:rsidR="001427D6" w:rsidRPr="001427D6" w:rsidRDefault="001427D6" w:rsidP="001427D6">
      <w:pPr>
        <w:pStyle w:val="NoSpacing"/>
        <w:numPr>
          <w:ilvl w:val="1"/>
          <w:numId w:val="30"/>
        </w:numPr>
        <w:rPr>
          <w:rFonts w:ascii="Times New Roman" w:hAnsi="Times New Roman" w:cs="Times New Roman"/>
        </w:rPr>
      </w:pPr>
      <w:r w:rsidRPr="001427D6">
        <w:rPr>
          <w:rFonts w:ascii="Times New Roman" w:hAnsi="Times New Roman" w:cs="Times New Roman"/>
        </w:rPr>
        <w:t xml:space="preserve">Commissioner Oliveira is awaiting clarification on a previous inquiry regarding Google Grow and will report back next month. </w:t>
      </w:r>
    </w:p>
    <w:p w14:paraId="01929011" w14:textId="0D9D3017" w:rsidR="001427D6" w:rsidRPr="001427D6" w:rsidRDefault="001427D6" w:rsidP="001427D6">
      <w:pPr>
        <w:pStyle w:val="NoSpacing"/>
        <w:numPr>
          <w:ilvl w:val="0"/>
          <w:numId w:val="30"/>
        </w:numPr>
        <w:rPr>
          <w:rFonts w:ascii="Times New Roman" w:hAnsi="Times New Roman" w:cs="Times New Roman"/>
        </w:rPr>
      </w:pPr>
      <w:r w:rsidRPr="001427D6">
        <w:rPr>
          <w:rFonts w:ascii="Times New Roman" w:hAnsi="Times New Roman" w:cs="Times New Roman"/>
          <w:b/>
          <w:bCs/>
        </w:rPr>
        <w:t>VR Case Tracking and Partner Agencies</w:t>
      </w:r>
      <w:r w:rsidRPr="001427D6">
        <w:rPr>
          <w:rFonts w:ascii="Times New Roman" w:hAnsi="Times New Roman" w:cs="Times New Roman"/>
        </w:rPr>
        <w:t xml:space="preserve"> </w:t>
      </w:r>
    </w:p>
    <w:p w14:paraId="6EAD9532" w14:textId="77777777" w:rsidR="001427D6" w:rsidRPr="001427D6" w:rsidRDefault="001427D6" w:rsidP="001427D6">
      <w:pPr>
        <w:pStyle w:val="NoSpacing"/>
        <w:numPr>
          <w:ilvl w:val="1"/>
          <w:numId w:val="30"/>
        </w:numPr>
        <w:rPr>
          <w:rFonts w:ascii="Times New Roman" w:hAnsi="Times New Roman" w:cs="Times New Roman"/>
        </w:rPr>
      </w:pPr>
      <w:r w:rsidRPr="001427D6">
        <w:rPr>
          <w:rFonts w:ascii="Times New Roman" w:hAnsi="Times New Roman" w:cs="Times New Roman"/>
        </w:rPr>
        <w:t xml:space="preserve">Discussion on whether successful employment outcomes can be attributed to specific partner agencies. </w:t>
      </w:r>
    </w:p>
    <w:p w14:paraId="144181C6" w14:textId="77777777" w:rsidR="001427D6" w:rsidRPr="001427D6" w:rsidRDefault="001427D6" w:rsidP="001427D6">
      <w:pPr>
        <w:pStyle w:val="NoSpacing"/>
        <w:numPr>
          <w:ilvl w:val="1"/>
          <w:numId w:val="30"/>
        </w:numPr>
        <w:rPr>
          <w:rFonts w:ascii="Times New Roman" w:hAnsi="Times New Roman" w:cs="Times New Roman"/>
        </w:rPr>
      </w:pPr>
      <w:r w:rsidRPr="001427D6">
        <w:rPr>
          <w:rFonts w:ascii="Times New Roman" w:hAnsi="Times New Roman" w:cs="Times New Roman"/>
        </w:rPr>
        <w:t xml:space="preserve">MCB tracks vendor involvement through case notes and financial data, but not in a simple reportable format. </w:t>
      </w:r>
    </w:p>
    <w:p w14:paraId="301C4972" w14:textId="77777777" w:rsidR="001427D6" w:rsidRPr="001427D6" w:rsidRDefault="001427D6" w:rsidP="001427D6">
      <w:pPr>
        <w:pStyle w:val="NoSpacing"/>
        <w:numPr>
          <w:ilvl w:val="1"/>
          <w:numId w:val="30"/>
        </w:numPr>
        <w:rPr>
          <w:rFonts w:ascii="Times New Roman" w:hAnsi="Times New Roman" w:cs="Times New Roman"/>
        </w:rPr>
      </w:pPr>
      <w:r w:rsidRPr="001427D6">
        <w:rPr>
          <w:rFonts w:ascii="Times New Roman" w:hAnsi="Times New Roman" w:cs="Times New Roman"/>
        </w:rPr>
        <w:t xml:space="preserve">Analysis requires case-by-case review; system limitations make aggregate reporting difficult. </w:t>
      </w:r>
    </w:p>
    <w:p w14:paraId="483A5CF3" w14:textId="624A918F" w:rsidR="001427D6" w:rsidRPr="001427D6" w:rsidRDefault="001427D6" w:rsidP="001427D6">
      <w:pPr>
        <w:pStyle w:val="NoSpacing"/>
        <w:numPr>
          <w:ilvl w:val="0"/>
          <w:numId w:val="30"/>
        </w:numPr>
        <w:rPr>
          <w:rFonts w:ascii="Times New Roman" w:hAnsi="Times New Roman" w:cs="Times New Roman"/>
        </w:rPr>
      </w:pPr>
      <w:r w:rsidRPr="001427D6">
        <w:rPr>
          <w:rFonts w:ascii="Times New Roman" w:hAnsi="Times New Roman" w:cs="Times New Roman"/>
          <w:b/>
          <w:bCs/>
        </w:rPr>
        <w:t>Consumer Feedback</w:t>
      </w:r>
      <w:r w:rsidRPr="001427D6">
        <w:rPr>
          <w:rFonts w:ascii="Times New Roman" w:hAnsi="Times New Roman" w:cs="Times New Roman"/>
        </w:rPr>
        <w:t xml:space="preserve"> </w:t>
      </w:r>
    </w:p>
    <w:p w14:paraId="020CBB82" w14:textId="77777777" w:rsidR="001427D6" w:rsidRPr="001427D6" w:rsidRDefault="001427D6" w:rsidP="001427D6">
      <w:pPr>
        <w:pStyle w:val="NoSpacing"/>
        <w:numPr>
          <w:ilvl w:val="1"/>
          <w:numId w:val="30"/>
        </w:numPr>
        <w:rPr>
          <w:rFonts w:ascii="Times New Roman" w:hAnsi="Times New Roman" w:cs="Times New Roman"/>
        </w:rPr>
      </w:pPr>
      <w:r w:rsidRPr="001427D6">
        <w:rPr>
          <w:rFonts w:ascii="Times New Roman" w:hAnsi="Times New Roman" w:cs="Times New Roman"/>
        </w:rPr>
        <w:t xml:space="preserve">MCB conducts multiple surveys: </w:t>
      </w:r>
    </w:p>
    <w:p w14:paraId="3D822CEA" w14:textId="77777777" w:rsidR="001427D6" w:rsidRPr="001427D6" w:rsidRDefault="001427D6" w:rsidP="001427D6">
      <w:pPr>
        <w:pStyle w:val="NoSpacing"/>
        <w:numPr>
          <w:ilvl w:val="2"/>
          <w:numId w:val="30"/>
        </w:numPr>
        <w:rPr>
          <w:rFonts w:ascii="Times New Roman" w:hAnsi="Times New Roman" w:cs="Times New Roman"/>
        </w:rPr>
      </w:pPr>
      <w:r w:rsidRPr="001427D6">
        <w:rPr>
          <w:rFonts w:ascii="Times New Roman" w:hAnsi="Times New Roman" w:cs="Times New Roman"/>
        </w:rPr>
        <w:t xml:space="preserve">Comprehensive Needs Assessment (with Rehabilitation Council) </w:t>
      </w:r>
    </w:p>
    <w:p w14:paraId="4601D9D0" w14:textId="77777777" w:rsidR="001427D6" w:rsidRPr="001427D6" w:rsidRDefault="001427D6" w:rsidP="001427D6">
      <w:pPr>
        <w:pStyle w:val="NoSpacing"/>
        <w:numPr>
          <w:ilvl w:val="2"/>
          <w:numId w:val="30"/>
        </w:numPr>
        <w:rPr>
          <w:rFonts w:ascii="Times New Roman" w:hAnsi="Times New Roman" w:cs="Times New Roman"/>
        </w:rPr>
      </w:pPr>
      <w:r w:rsidRPr="001427D6">
        <w:rPr>
          <w:rFonts w:ascii="Times New Roman" w:hAnsi="Times New Roman" w:cs="Times New Roman"/>
        </w:rPr>
        <w:t xml:space="preserve">End-of-service surveys </w:t>
      </w:r>
    </w:p>
    <w:p w14:paraId="500DD202" w14:textId="77777777" w:rsidR="001427D6" w:rsidRPr="001427D6" w:rsidRDefault="001427D6" w:rsidP="001427D6">
      <w:pPr>
        <w:pStyle w:val="NoSpacing"/>
        <w:numPr>
          <w:ilvl w:val="2"/>
          <w:numId w:val="30"/>
        </w:numPr>
        <w:rPr>
          <w:rFonts w:ascii="Times New Roman" w:hAnsi="Times New Roman" w:cs="Times New Roman"/>
        </w:rPr>
      </w:pPr>
      <w:r w:rsidRPr="001427D6">
        <w:rPr>
          <w:rFonts w:ascii="Times New Roman" w:hAnsi="Times New Roman" w:cs="Times New Roman"/>
        </w:rPr>
        <w:t xml:space="preserve">Surveys assess satisfaction, service effectiveness, and unmet needs. </w:t>
      </w:r>
    </w:p>
    <w:p w14:paraId="3D3E8193" w14:textId="61BF056C" w:rsidR="001427D6" w:rsidRPr="001427D6" w:rsidRDefault="001427D6" w:rsidP="001427D6">
      <w:pPr>
        <w:pStyle w:val="NoSpacing"/>
        <w:numPr>
          <w:ilvl w:val="0"/>
          <w:numId w:val="30"/>
        </w:numPr>
        <w:rPr>
          <w:rFonts w:ascii="Times New Roman" w:hAnsi="Times New Roman" w:cs="Times New Roman"/>
        </w:rPr>
      </w:pPr>
      <w:r w:rsidRPr="001427D6">
        <w:rPr>
          <w:rFonts w:ascii="Times New Roman" w:hAnsi="Times New Roman" w:cs="Times New Roman"/>
          <w:b/>
          <w:bCs/>
        </w:rPr>
        <w:t>Social Media Recruitment Campaign</w:t>
      </w:r>
      <w:r w:rsidRPr="001427D6">
        <w:rPr>
          <w:rFonts w:ascii="Times New Roman" w:hAnsi="Times New Roman" w:cs="Times New Roman"/>
        </w:rPr>
        <w:t xml:space="preserve"> </w:t>
      </w:r>
    </w:p>
    <w:p w14:paraId="21FDBEFE" w14:textId="77777777" w:rsidR="001427D6" w:rsidRPr="001427D6" w:rsidRDefault="001427D6" w:rsidP="001427D6">
      <w:pPr>
        <w:pStyle w:val="NoSpacing"/>
        <w:numPr>
          <w:ilvl w:val="1"/>
          <w:numId w:val="30"/>
        </w:numPr>
        <w:rPr>
          <w:rFonts w:ascii="Times New Roman" w:hAnsi="Times New Roman" w:cs="Times New Roman"/>
        </w:rPr>
      </w:pPr>
      <w:r w:rsidRPr="001427D6">
        <w:rPr>
          <w:rFonts w:ascii="Times New Roman" w:hAnsi="Times New Roman" w:cs="Times New Roman"/>
        </w:rPr>
        <w:t xml:space="preserve">Campaign promotes careers in blindness services (not direct hiring for MCB). </w:t>
      </w:r>
    </w:p>
    <w:p w14:paraId="1E94E0E8" w14:textId="77777777" w:rsidR="001427D6" w:rsidRPr="001427D6" w:rsidRDefault="001427D6" w:rsidP="001427D6">
      <w:pPr>
        <w:pStyle w:val="NoSpacing"/>
        <w:numPr>
          <w:ilvl w:val="1"/>
          <w:numId w:val="30"/>
        </w:numPr>
        <w:rPr>
          <w:rFonts w:ascii="Times New Roman" w:hAnsi="Times New Roman" w:cs="Times New Roman"/>
        </w:rPr>
      </w:pPr>
      <w:r w:rsidRPr="001427D6">
        <w:rPr>
          <w:rFonts w:ascii="Times New Roman" w:hAnsi="Times New Roman" w:cs="Times New Roman"/>
        </w:rPr>
        <w:t xml:space="preserve">Targets individuals ages 18–40 and directs them to training programs. </w:t>
      </w:r>
    </w:p>
    <w:p w14:paraId="5084D476" w14:textId="77777777" w:rsidR="001427D6" w:rsidRPr="001427D6" w:rsidRDefault="001427D6" w:rsidP="001427D6">
      <w:pPr>
        <w:pStyle w:val="NoSpacing"/>
        <w:numPr>
          <w:ilvl w:val="1"/>
          <w:numId w:val="30"/>
        </w:numPr>
        <w:rPr>
          <w:rFonts w:ascii="Times New Roman" w:hAnsi="Times New Roman" w:cs="Times New Roman"/>
        </w:rPr>
      </w:pPr>
      <w:r w:rsidRPr="001427D6">
        <w:rPr>
          <w:rFonts w:ascii="Times New Roman" w:hAnsi="Times New Roman" w:cs="Times New Roman"/>
        </w:rPr>
        <w:t xml:space="preserve">Early metrics show high visibility and engagement. </w:t>
      </w:r>
    </w:p>
    <w:p w14:paraId="12D784D8" w14:textId="77777777" w:rsidR="001427D6" w:rsidRPr="001427D6" w:rsidRDefault="001427D6" w:rsidP="001427D6">
      <w:pPr>
        <w:pStyle w:val="NoSpacing"/>
        <w:numPr>
          <w:ilvl w:val="1"/>
          <w:numId w:val="30"/>
        </w:numPr>
        <w:rPr>
          <w:rFonts w:ascii="Times New Roman" w:hAnsi="Times New Roman" w:cs="Times New Roman"/>
        </w:rPr>
      </w:pPr>
      <w:r w:rsidRPr="001427D6">
        <w:rPr>
          <w:rFonts w:ascii="Times New Roman" w:hAnsi="Times New Roman" w:cs="Times New Roman"/>
        </w:rPr>
        <w:t xml:space="preserve">Follow-up with universities planned to assess impact. </w:t>
      </w:r>
    </w:p>
    <w:p w14:paraId="710FFB01" w14:textId="77777777" w:rsidR="001427D6" w:rsidRPr="001427D6" w:rsidRDefault="001427D6" w:rsidP="001427D6">
      <w:pPr>
        <w:pStyle w:val="NoSpacing"/>
        <w:numPr>
          <w:ilvl w:val="1"/>
          <w:numId w:val="30"/>
        </w:numPr>
        <w:rPr>
          <w:rFonts w:ascii="Times New Roman" w:hAnsi="Times New Roman" w:cs="Times New Roman"/>
        </w:rPr>
      </w:pPr>
      <w:r w:rsidRPr="001427D6">
        <w:rPr>
          <w:rFonts w:ascii="Times New Roman" w:hAnsi="Times New Roman" w:cs="Times New Roman"/>
        </w:rPr>
        <w:t xml:space="preserve">Long-term effectiveness may take years to measure. </w:t>
      </w:r>
    </w:p>
    <w:p w14:paraId="0D1D3979" w14:textId="783FDE57" w:rsidR="001427D6" w:rsidRPr="001427D6" w:rsidRDefault="001427D6" w:rsidP="001427D6">
      <w:pPr>
        <w:pStyle w:val="NoSpacing"/>
        <w:numPr>
          <w:ilvl w:val="0"/>
          <w:numId w:val="30"/>
        </w:numPr>
        <w:rPr>
          <w:rFonts w:ascii="Times New Roman" w:hAnsi="Times New Roman" w:cs="Times New Roman"/>
        </w:rPr>
      </w:pPr>
      <w:r w:rsidRPr="001427D6">
        <w:rPr>
          <w:rFonts w:ascii="Times New Roman" w:hAnsi="Times New Roman" w:cs="Times New Roman"/>
          <w:b/>
          <w:bCs/>
        </w:rPr>
        <w:t>Budget Status Inquiry</w:t>
      </w:r>
      <w:r w:rsidRPr="001427D6">
        <w:rPr>
          <w:rFonts w:ascii="Times New Roman" w:hAnsi="Times New Roman" w:cs="Times New Roman"/>
        </w:rPr>
        <w:t xml:space="preserve"> </w:t>
      </w:r>
    </w:p>
    <w:p w14:paraId="35327DD9" w14:textId="77777777" w:rsidR="001427D6" w:rsidRPr="001427D6" w:rsidRDefault="001427D6" w:rsidP="001427D6">
      <w:pPr>
        <w:pStyle w:val="NoSpacing"/>
        <w:numPr>
          <w:ilvl w:val="1"/>
          <w:numId w:val="30"/>
        </w:numPr>
        <w:rPr>
          <w:rFonts w:ascii="Times New Roman" w:hAnsi="Times New Roman" w:cs="Times New Roman"/>
        </w:rPr>
      </w:pPr>
      <w:r w:rsidRPr="001427D6">
        <w:rPr>
          <w:rFonts w:ascii="Times New Roman" w:hAnsi="Times New Roman" w:cs="Times New Roman"/>
        </w:rPr>
        <w:t xml:space="preserve">Transition to a new state fiscal system has temporarily limited reporting access. </w:t>
      </w:r>
    </w:p>
    <w:p w14:paraId="6D12ABB8" w14:textId="77777777" w:rsidR="001427D6" w:rsidRPr="001427D6" w:rsidRDefault="001427D6" w:rsidP="001427D6">
      <w:pPr>
        <w:pStyle w:val="NoSpacing"/>
        <w:numPr>
          <w:ilvl w:val="1"/>
          <w:numId w:val="30"/>
        </w:numPr>
        <w:rPr>
          <w:rFonts w:ascii="Times New Roman" w:hAnsi="Times New Roman" w:cs="Times New Roman"/>
        </w:rPr>
      </w:pPr>
      <w:r w:rsidRPr="001427D6">
        <w:rPr>
          <w:rFonts w:ascii="Times New Roman" w:hAnsi="Times New Roman" w:cs="Times New Roman"/>
        </w:rPr>
        <w:t xml:space="preserve">Preliminary indication is that budgets are stable and sufficient through June 30. </w:t>
      </w:r>
    </w:p>
    <w:p w14:paraId="0052B366" w14:textId="77777777" w:rsidR="001427D6" w:rsidRPr="001427D6" w:rsidRDefault="001427D6" w:rsidP="001427D6">
      <w:pPr>
        <w:pStyle w:val="NoSpacing"/>
        <w:numPr>
          <w:ilvl w:val="1"/>
          <w:numId w:val="30"/>
        </w:numPr>
        <w:rPr>
          <w:rFonts w:ascii="Times New Roman" w:hAnsi="Times New Roman" w:cs="Times New Roman"/>
        </w:rPr>
      </w:pPr>
      <w:r w:rsidRPr="001427D6">
        <w:rPr>
          <w:rFonts w:ascii="Times New Roman" w:hAnsi="Times New Roman" w:cs="Times New Roman"/>
        </w:rPr>
        <w:t xml:space="preserve">More detailed data </w:t>
      </w:r>
      <w:proofErr w:type="gramStart"/>
      <w:r w:rsidRPr="001427D6">
        <w:rPr>
          <w:rFonts w:ascii="Times New Roman" w:hAnsi="Times New Roman" w:cs="Times New Roman"/>
        </w:rPr>
        <w:t>expected</w:t>
      </w:r>
      <w:proofErr w:type="gramEnd"/>
      <w:r w:rsidRPr="001427D6">
        <w:rPr>
          <w:rFonts w:ascii="Times New Roman" w:hAnsi="Times New Roman" w:cs="Times New Roman"/>
        </w:rPr>
        <w:t xml:space="preserve"> next month. </w:t>
      </w:r>
    </w:p>
    <w:p w14:paraId="7FB905C6" w14:textId="4541B534" w:rsidR="001427D6" w:rsidRPr="001427D6" w:rsidRDefault="001427D6" w:rsidP="001427D6">
      <w:pPr>
        <w:pStyle w:val="NoSpacing"/>
        <w:numPr>
          <w:ilvl w:val="0"/>
          <w:numId w:val="30"/>
        </w:numPr>
        <w:rPr>
          <w:rFonts w:ascii="Times New Roman" w:hAnsi="Times New Roman" w:cs="Times New Roman"/>
        </w:rPr>
      </w:pPr>
      <w:r w:rsidRPr="001427D6">
        <w:rPr>
          <w:rFonts w:ascii="Times New Roman" w:hAnsi="Times New Roman" w:cs="Times New Roman"/>
          <w:b/>
          <w:bCs/>
        </w:rPr>
        <w:t>Case Management System Question</w:t>
      </w:r>
      <w:r w:rsidRPr="001427D6">
        <w:rPr>
          <w:rFonts w:ascii="Times New Roman" w:hAnsi="Times New Roman" w:cs="Times New Roman"/>
        </w:rPr>
        <w:t xml:space="preserve"> </w:t>
      </w:r>
    </w:p>
    <w:p w14:paraId="781F8632" w14:textId="77777777" w:rsidR="001427D6" w:rsidRPr="001427D6" w:rsidRDefault="001427D6" w:rsidP="001427D6">
      <w:pPr>
        <w:pStyle w:val="NoSpacing"/>
        <w:numPr>
          <w:ilvl w:val="1"/>
          <w:numId w:val="30"/>
        </w:numPr>
        <w:rPr>
          <w:rFonts w:ascii="Times New Roman" w:hAnsi="Times New Roman" w:cs="Times New Roman"/>
        </w:rPr>
      </w:pPr>
      <w:r w:rsidRPr="001427D6">
        <w:rPr>
          <w:rFonts w:ascii="Times New Roman" w:hAnsi="Times New Roman" w:cs="Times New Roman"/>
        </w:rPr>
        <w:t xml:space="preserve">Services and referrals are documented within individualized employment plans and case notes. </w:t>
      </w:r>
    </w:p>
    <w:p w14:paraId="6C6C31C2" w14:textId="77777777" w:rsidR="001427D6" w:rsidRDefault="001427D6" w:rsidP="001427D6">
      <w:pPr>
        <w:pStyle w:val="NoSpacing"/>
        <w:numPr>
          <w:ilvl w:val="1"/>
          <w:numId w:val="30"/>
        </w:numPr>
        <w:rPr>
          <w:rFonts w:ascii="Times New Roman" w:hAnsi="Times New Roman" w:cs="Times New Roman"/>
        </w:rPr>
      </w:pPr>
      <w:r w:rsidRPr="001427D6">
        <w:rPr>
          <w:rFonts w:ascii="Times New Roman" w:hAnsi="Times New Roman" w:cs="Times New Roman"/>
        </w:rPr>
        <w:t>While detailed tracking exists, extracting structured data is complex and costly to modify.</w:t>
      </w:r>
    </w:p>
    <w:p w14:paraId="23BA45D1" w14:textId="77777777" w:rsidR="001427D6" w:rsidRDefault="001427D6" w:rsidP="001427D6">
      <w:pPr>
        <w:pStyle w:val="NoSpacing"/>
        <w:rPr>
          <w:rFonts w:ascii="Times New Roman" w:hAnsi="Times New Roman" w:cs="Times New Roman"/>
        </w:rPr>
      </w:pPr>
    </w:p>
    <w:p w14:paraId="122E4664" w14:textId="1AE9C2FA" w:rsidR="001427D6" w:rsidRPr="001427D6" w:rsidRDefault="001427D6" w:rsidP="001427D6">
      <w:pPr>
        <w:pStyle w:val="NoSpacing"/>
        <w:rPr>
          <w:rFonts w:ascii="Times New Roman" w:hAnsi="Times New Roman" w:cs="Times New Roman"/>
          <w:b/>
          <w:bCs/>
          <w:u w:val="single"/>
        </w:rPr>
      </w:pPr>
      <w:r w:rsidRPr="001427D6">
        <w:rPr>
          <w:rFonts w:ascii="Times New Roman" w:hAnsi="Times New Roman" w:cs="Times New Roman"/>
          <w:b/>
          <w:bCs/>
          <w:u w:val="single"/>
        </w:rPr>
        <w:t>Adjournment</w:t>
      </w:r>
    </w:p>
    <w:p w14:paraId="66D4554A" w14:textId="476946E0" w:rsidR="001427D6" w:rsidRPr="001427D6" w:rsidRDefault="001427D6" w:rsidP="001427D6">
      <w:pPr>
        <w:pStyle w:val="NoSpacing"/>
        <w:numPr>
          <w:ilvl w:val="0"/>
          <w:numId w:val="31"/>
        </w:numPr>
        <w:rPr>
          <w:rFonts w:ascii="Times New Roman" w:hAnsi="Times New Roman" w:cs="Times New Roman"/>
        </w:rPr>
      </w:pPr>
      <w:r>
        <w:rPr>
          <w:rFonts w:ascii="Times New Roman" w:hAnsi="Times New Roman" w:cs="Times New Roman"/>
        </w:rPr>
        <w:t xml:space="preserve">Meeting adjourned. </w:t>
      </w:r>
    </w:p>
    <w:p w14:paraId="299C5BB4" w14:textId="77777777" w:rsidR="001427D6" w:rsidRPr="001427D6" w:rsidRDefault="001427D6" w:rsidP="00F1462E">
      <w:pPr>
        <w:pStyle w:val="NoSpacing"/>
        <w:rPr>
          <w:rFonts w:ascii="Times New Roman" w:hAnsi="Times New Roman" w:cs="Times New Roman"/>
        </w:rPr>
      </w:pPr>
    </w:p>
    <w:p w14:paraId="4ECF12DF" w14:textId="77777777" w:rsidR="00F1462E" w:rsidRPr="00F1462E" w:rsidRDefault="00F1462E" w:rsidP="00F1462E">
      <w:pPr>
        <w:pStyle w:val="NoSpacing"/>
        <w:rPr>
          <w:rFonts w:ascii="Times New Roman" w:hAnsi="Times New Roman" w:cs="Times New Roman"/>
        </w:rPr>
      </w:pPr>
    </w:p>
    <w:p w14:paraId="51ECAC0D" w14:textId="77777777" w:rsidR="00F1462E" w:rsidRPr="00F1462E" w:rsidRDefault="00F1462E" w:rsidP="00F1462E">
      <w:pPr>
        <w:pStyle w:val="NoSpacing"/>
        <w:rPr>
          <w:rFonts w:ascii="Times New Roman" w:hAnsi="Times New Roman" w:cs="Times New Roman"/>
        </w:rPr>
      </w:pPr>
    </w:p>
    <w:p w14:paraId="09F60108" w14:textId="77777777" w:rsidR="00F1462E" w:rsidRPr="00F1462E" w:rsidRDefault="00F1462E" w:rsidP="00F1462E">
      <w:pPr>
        <w:pStyle w:val="NoSpacing"/>
        <w:rPr>
          <w:rFonts w:ascii="Times New Roman" w:hAnsi="Times New Roman" w:cs="Times New Roman"/>
        </w:rPr>
      </w:pPr>
    </w:p>
    <w:p w14:paraId="3798EE57" w14:textId="77777777" w:rsidR="00F63BD7" w:rsidRDefault="00F63BD7"/>
    <w:sectPr w:rsidR="00F63B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3A2D"/>
    <w:multiLevelType w:val="multilevel"/>
    <w:tmpl w:val="31E0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7275B"/>
    <w:multiLevelType w:val="hybridMultilevel"/>
    <w:tmpl w:val="16F86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2545C"/>
    <w:multiLevelType w:val="hybridMultilevel"/>
    <w:tmpl w:val="08AE7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C3A81"/>
    <w:multiLevelType w:val="multilevel"/>
    <w:tmpl w:val="564C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30B02"/>
    <w:multiLevelType w:val="multilevel"/>
    <w:tmpl w:val="E496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F635B"/>
    <w:multiLevelType w:val="hybridMultilevel"/>
    <w:tmpl w:val="CB0AF6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25145E"/>
    <w:multiLevelType w:val="multilevel"/>
    <w:tmpl w:val="0F2E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DB5B91"/>
    <w:multiLevelType w:val="multilevel"/>
    <w:tmpl w:val="1366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B77919"/>
    <w:multiLevelType w:val="multilevel"/>
    <w:tmpl w:val="FC3E7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F23B24"/>
    <w:multiLevelType w:val="multilevel"/>
    <w:tmpl w:val="477A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4D547B"/>
    <w:multiLevelType w:val="multilevel"/>
    <w:tmpl w:val="6CFC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76B09"/>
    <w:multiLevelType w:val="hybridMultilevel"/>
    <w:tmpl w:val="19D2E5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C518C1"/>
    <w:multiLevelType w:val="hybridMultilevel"/>
    <w:tmpl w:val="BF781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89787B"/>
    <w:multiLevelType w:val="multilevel"/>
    <w:tmpl w:val="8BD6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B44092"/>
    <w:multiLevelType w:val="multilevel"/>
    <w:tmpl w:val="B7EEA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70090C"/>
    <w:multiLevelType w:val="multilevel"/>
    <w:tmpl w:val="8170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C1020B"/>
    <w:multiLevelType w:val="hybridMultilevel"/>
    <w:tmpl w:val="04A45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5F1340"/>
    <w:multiLevelType w:val="hybridMultilevel"/>
    <w:tmpl w:val="87400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A42560"/>
    <w:multiLevelType w:val="multilevel"/>
    <w:tmpl w:val="0D1E7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B65354"/>
    <w:multiLevelType w:val="hybridMultilevel"/>
    <w:tmpl w:val="F634C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D24B47"/>
    <w:multiLevelType w:val="hybridMultilevel"/>
    <w:tmpl w:val="412236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6A70FEE"/>
    <w:multiLevelType w:val="multilevel"/>
    <w:tmpl w:val="A358F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715754"/>
    <w:multiLevelType w:val="hybridMultilevel"/>
    <w:tmpl w:val="935E1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567568"/>
    <w:multiLevelType w:val="hybridMultilevel"/>
    <w:tmpl w:val="DFAA1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A0807BB"/>
    <w:multiLevelType w:val="hybridMultilevel"/>
    <w:tmpl w:val="5F362B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BEA2E92"/>
    <w:multiLevelType w:val="multilevel"/>
    <w:tmpl w:val="B6EC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D615D8"/>
    <w:multiLevelType w:val="multilevel"/>
    <w:tmpl w:val="52AC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AC0569"/>
    <w:multiLevelType w:val="multilevel"/>
    <w:tmpl w:val="6954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6704AE"/>
    <w:multiLevelType w:val="multilevel"/>
    <w:tmpl w:val="7A34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F53C96"/>
    <w:multiLevelType w:val="hybridMultilevel"/>
    <w:tmpl w:val="FB12A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CD419C"/>
    <w:multiLevelType w:val="multilevel"/>
    <w:tmpl w:val="6B0E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483499">
    <w:abstractNumId w:val="9"/>
  </w:num>
  <w:num w:numId="2" w16cid:durableId="124349050">
    <w:abstractNumId w:val="10"/>
  </w:num>
  <w:num w:numId="3" w16cid:durableId="2112044915">
    <w:abstractNumId w:val="4"/>
  </w:num>
  <w:num w:numId="4" w16cid:durableId="477381379">
    <w:abstractNumId w:val="27"/>
  </w:num>
  <w:num w:numId="5" w16cid:durableId="1681851537">
    <w:abstractNumId w:val="22"/>
  </w:num>
  <w:num w:numId="6" w16cid:durableId="700937346">
    <w:abstractNumId w:val="23"/>
  </w:num>
  <w:num w:numId="7" w16cid:durableId="1282802541">
    <w:abstractNumId w:val="5"/>
  </w:num>
  <w:num w:numId="8" w16cid:durableId="345599072">
    <w:abstractNumId w:val="18"/>
  </w:num>
  <w:num w:numId="9" w16cid:durableId="1855534754">
    <w:abstractNumId w:val="25"/>
  </w:num>
  <w:num w:numId="10" w16cid:durableId="1696494844">
    <w:abstractNumId w:val="7"/>
  </w:num>
  <w:num w:numId="11" w16cid:durableId="1740203925">
    <w:abstractNumId w:val="13"/>
  </w:num>
  <w:num w:numId="12" w16cid:durableId="56169971">
    <w:abstractNumId w:val="16"/>
  </w:num>
  <w:num w:numId="13" w16cid:durableId="2000572932">
    <w:abstractNumId w:val="17"/>
  </w:num>
  <w:num w:numId="14" w16cid:durableId="1100175004">
    <w:abstractNumId w:val="24"/>
  </w:num>
  <w:num w:numId="15" w16cid:durableId="292444189">
    <w:abstractNumId w:val="28"/>
  </w:num>
  <w:num w:numId="16" w16cid:durableId="478959872">
    <w:abstractNumId w:val="3"/>
  </w:num>
  <w:num w:numId="17" w16cid:durableId="1541354211">
    <w:abstractNumId w:val="8"/>
  </w:num>
  <w:num w:numId="18" w16cid:durableId="503591586">
    <w:abstractNumId w:val="26"/>
  </w:num>
  <w:num w:numId="19" w16cid:durableId="870805776">
    <w:abstractNumId w:val="20"/>
  </w:num>
  <w:num w:numId="20" w16cid:durableId="37096416">
    <w:abstractNumId w:val="21"/>
  </w:num>
  <w:num w:numId="21" w16cid:durableId="1072970189">
    <w:abstractNumId w:val="15"/>
  </w:num>
  <w:num w:numId="22" w16cid:durableId="468282956">
    <w:abstractNumId w:val="14"/>
  </w:num>
  <w:num w:numId="23" w16cid:durableId="571696591">
    <w:abstractNumId w:val="6"/>
  </w:num>
  <w:num w:numId="24" w16cid:durableId="382749754">
    <w:abstractNumId w:val="0"/>
  </w:num>
  <w:num w:numId="25" w16cid:durableId="462962137">
    <w:abstractNumId w:val="30"/>
  </w:num>
  <w:num w:numId="26" w16cid:durableId="237516322">
    <w:abstractNumId w:val="1"/>
  </w:num>
  <w:num w:numId="27" w16cid:durableId="659045746">
    <w:abstractNumId w:val="29"/>
  </w:num>
  <w:num w:numId="28" w16cid:durableId="668367114">
    <w:abstractNumId w:val="19"/>
  </w:num>
  <w:num w:numId="29" w16cid:durableId="1410883329">
    <w:abstractNumId w:val="2"/>
  </w:num>
  <w:num w:numId="30" w16cid:durableId="1728213847">
    <w:abstractNumId w:val="11"/>
  </w:num>
  <w:num w:numId="31" w16cid:durableId="13135583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62E"/>
    <w:rsid w:val="001427D6"/>
    <w:rsid w:val="00176FC4"/>
    <w:rsid w:val="002B7247"/>
    <w:rsid w:val="002E20A1"/>
    <w:rsid w:val="003523BD"/>
    <w:rsid w:val="006A0E5A"/>
    <w:rsid w:val="0075548E"/>
    <w:rsid w:val="00825050"/>
    <w:rsid w:val="008C5597"/>
    <w:rsid w:val="00C652F6"/>
    <w:rsid w:val="00F1462E"/>
    <w:rsid w:val="00F63BD7"/>
    <w:rsid w:val="00FE6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4FD17"/>
  <w15:chartTrackingRefBased/>
  <w15:docId w15:val="{BB0BEF8C-5814-4FB0-B2C1-01DB5251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62E"/>
  </w:style>
  <w:style w:type="paragraph" w:styleId="Heading1">
    <w:name w:val="heading 1"/>
    <w:basedOn w:val="Normal"/>
    <w:next w:val="Normal"/>
    <w:link w:val="Heading1Char"/>
    <w:uiPriority w:val="9"/>
    <w:qFormat/>
    <w:rsid w:val="00F146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46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46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46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46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46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6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6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6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6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46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46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46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46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46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6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6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62E"/>
    <w:rPr>
      <w:rFonts w:eastAsiaTheme="majorEastAsia" w:cstheme="majorBidi"/>
      <w:color w:val="272727" w:themeColor="text1" w:themeTint="D8"/>
    </w:rPr>
  </w:style>
  <w:style w:type="paragraph" w:styleId="Title">
    <w:name w:val="Title"/>
    <w:basedOn w:val="Normal"/>
    <w:next w:val="Normal"/>
    <w:link w:val="TitleChar"/>
    <w:uiPriority w:val="10"/>
    <w:qFormat/>
    <w:rsid w:val="00F14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6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6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6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62E"/>
    <w:pPr>
      <w:spacing w:before="160"/>
      <w:jc w:val="center"/>
    </w:pPr>
    <w:rPr>
      <w:i/>
      <w:iCs/>
      <w:color w:val="404040" w:themeColor="text1" w:themeTint="BF"/>
    </w:rPr>
  </w:style>
  <w:style w:type="character" w:customStyle="1" w:styleId="QuoteChar">
    <w:name w:val="Quote Char"/>
    <w:basedOn w:val="DefaultParagraphFont"/>
    <w:link w:val="Quote"/>
    <w:uiPriority w:val="29"/>
    <w:rsid w:val="00F1462E"/>
    <w:rPr>
      <w:i/>
      <w:iCs/>
      <w:color w:val="404040" w:themeColor="text1" w:themeTint="BF"/>
    </w:rPr>
  </w:style>
  <w:style w:type="paragraph" w:styleId="ListParagraph">
    <w:name w:val="List Paragraph"/>
    <w:basedOn w:val="Normal"/>
    <w:uiPriority w:val="34"/>
    <w:qFormat/>
    <w:rsid w:val="00F1462E"/>
    <w:pPr>
      <w:ind w:left="720"/>
      <w:contextualSpacing/>
    </w:pPr>
  </w:style>
  <w:style w:type="character" w:styleId="IntenseEmphasis">
    <w:name w:val="Intense Emphasis"/>
    <w:basedOn w:val="DefaultParagraphFont"/>
    <w:uiPriority w:val="21"/>
    <w:qFormat/>
    <w:rsid w:val="00F1462E"/>
    <w:rPr>
      <w:i/>
      <w:iCs/>
      <w:color w:val="2F5496" w:themeColor="accent1" w:themeShade="BF"/>
    </w:rPr>
  </w:style>
  <w:style w:type="paragraph" w:styleId="IntenseQuote">
    <w:name w:val="Intense Quote"/>
    <w:basedOn w:val="Normal"/>
    <w:next w:val="Normal"/>
    <w:link w:val="IntenseQuoteChar"/>
    <w:uiPriority w:val="30"/>
    <w:qFormat/>
    <w:rsid w:val="00F146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462E"/>
    <w:rPr>
      <w:i/>
      <w:iCs/>
      <w:color w:val="2F5496" w:themeColor="accent1" w:themeShade="BF"/>
    </w:rPr>
  </w:style>
  <w:style w:type="character" w:styleId="IntenseReference">
    <w:name w:val="Intense Reference"/>
    <w:basedOn w:val="DefaultParagraphFont"/>
    <w:uiPriority w:val="32"/>
    <w:qFormat/>
    <w:rsid w:val="00F1462E"/>
    <w:rPr>
      <w:b/>
      <w:bCs/>
      <w:smallCaps/>
      <w:color w:val="2F5496" w:themeColor="accent1" w:themeShade="BF"/>
      <w:spacing w:val="5"/>
    </w:rPr>
  </w:style>
  <w:style w:type="paragraph" w:styleId="NoSpacing">
    <w:name w:val="No Spacing"/>
    <w:uiPriority w:val="1"/>
    <w:qFormat/>
    <w:rsid w:val="00F146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Evangelidis, Lucy (MCB)</dc:creator>
  <cp:keywords/>
  <dc:description/>
  <cp:lastModifiedBy>Evangelidis, Lucy (MCB)</cp:lastModifiedBy>
  <cp:revision>1</cp:revision>
  <dcterms:created xsi:type="dcterms:W3CDTF">2026-04-29T13:36:00Z</dcterms:created>
  <dcterms:modified xsi:type="dcterms:W3CDTF">2026-04-29T14:31:00Z</dcterms:modified>
</cp:coreProperties>
</file>