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E9B5" w14:textId="77777777" w:rsidR="00FD4DC3" w:rsidRPr="00C116B2" w:rsidRDefault="00FD4DC3" w:rsidP="00FD4DC3">
      <w:pPr>
        <w:spacing w:after="0" w:line="240" w:lineRule="auto"/>
        <w:contextualSpacing/>
        <w:jc w:val="center"/>
        <w:rPr>
          <w:rFonts w:ascii="Times New Roman" w:hAnsi="Times New Roman" w:cs="Times New Roman"/>
        </w:rPr>
      </w:pPr>
      <w:r w:rsidRPr="00C116B2">
        <w:rPr>
          <w:rFonts w:ascii="Times New Roman" w:hAnsi="Times New Roman" w:cs="Times New Roman"/>
        </w:rPr>
        <w:t>Statutory Advisory Board (SAB)</w:t>
      </w:r>
    </w:p>
    <w:p w14:paraId="133FAE1B" w14:textId="117DE215" w:rsidR="00FD4DC3" w:rsidRPr="00ED1730" w:rsidRDefault="00FD4DC3" w:rsidP="00FD4DC3">
      <w:pPr>
        <w:spacing w:after="0" w:line="240" w:lineRule="auto"/>
        <w:contextualSpacing/>
        <w:jc w:val="center"/>
        <w:rPr>
          <w:rFonts w:ascii="Times New Roman" w:hAnsi="Times New Roman" w:cs="Times New Roman"/>
        </w:rPr>
      </w:pPr>
      <w:r>
        <w:rPr>
          <w:rFonts w:ascii="Times New Roman" w:hAnsi="Times New Roman" w:cs="Times New Roman"/>
        </w:rPr>
        <w:t>February 3</w:t>
      </w:r>
      <w:r>
        <w:rPr>
          <w:rFonts w:ascii="Times New Roman" w:hAnsi="Times New Roman" w:cs="Times New Roman"/>
        </w:rPr>
        <w:t>, 2026</w:t>
      </w:r>
    </w:p>
    <w:p w14:paraId="0D070420" w14:textId="77777777" w:rsidR="00FD4DC3" w:rsidRPr="00ED1730" w:rsidRDefault="00FD4DC3" w:rsidP="00FD4DC3">
      <w:pPr>
        <w:spacing w:after="0" w:line="240" w:lineRule="auto"/>
        <w:contextualSpacing/>
        <w:jc w:val="center"/>
        <w:rPr>
          <w:rFonts w:ascii="Times New Roman" w:hAnsi="Times New Roman" w:cs="Times New Roman"/>
        </w:rPr>
      </w:pPr>
      <w:r w:rsidRPr="00ED1730">
        <w:rPr>
          <w:rFonts w:ascii="Times New Roman" w:hAnsi="Times New Roman" w:cs="Times New Roman"/>
        </w:rPr>
        <w:t>Meeting Minutes</w:t>
      </w:r>
    </w:p>
    <w:p w14:paraId="6135E995" w14:textId="77777777" w:rsidR="00FD4DC3" w:rsidRPr="00C116B2" w:rsidRDefault="00FD4DC3" w:rsidP="00FD4DC3">
      <w:pPr>
        <w:spacing w:after="0" w:line="240" w:lineRule="auto"/>
        <w:contextualSpacing/>
        <w:rPr>
          <w:rFonts w:ascii="Times New Roman" w:hAnsi="Times New Roman" w:cs="Times New Roman"/>
          <w:u w:val="single"/>
        </w:rPr>
      </w:pPr>
    </w:p>
    <w:p w14:paraId="6C4EEE8A" w14:textId="31D948EC"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xml:space="preserve">SAB Attendees: Brian MacDonald, </w:t>
      </w:r>
      <w:r>
        <w:rPr>
          <w:rFonts w:ascii="Times New Roman" w:hAnsi="Times New Roman" w:cs="Times New Roman"/>
        </w:rPr>
        <w:t>Blair Wong</w:t>
      </w:r>
      <w:r w:rsidRPr="00FD4DC3">
        <w:rPr>
          <w:rFonts w:ascii="Times New Roman" w:hAnsi="Times New Roman" w:cs="Times New Roman"/>
        </w:rPr>
        <w:t>, Kathy Petkauskos, and Kerlyne Pacombe</w:t>
      </w:r>
    </w:p>
    <w:p w14:paraId="2B22162D" w14:textId="77777777" w:rsidR="00FD4DC3" w:rsidRPr="00FD4DC3" w:rsidRDefault="00FD4DC3" w:rsidP="00FD4DC3">
      <w:pPr>
        <w:spacing w:after="0" w:line="240" w:lineRule="auto"/>
        <w:contextualSpacing/>
        <w:rPr>
          <w:rFonts w:ascii="Times New Roman" w:hAnsi="Times New Roman" w:cs="Times New Roman"/>
        </w:rPr>
      </w:pPr>
    </w:p>
    <w:p w14:paraId="55B98181" w14:textId="7C9487A2"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xml:space="preserve">MCB Staff Attendees: </w:t>
      </w:r>
      <w:r w:rsidRPr="00FD4DC3">
        <w:rPr>
          <w:rFonts w:ascii="Times New Roman" w:hAnsi="Times New Roman" w:cs="Times New Roman"/>
        </w:rPr>
        <w:t>John Oliveira</w:t>
      </w:r>
      <w:r w:rsidRPr="00FD4DC3">
        <w:rPr>
          <w:rFonts w:ascii="Times New Roman" w:hAnsi="Times New Roman" w:cs="Times New Roman"/>
        </w:rPr>
        <w:t>, Nathan Skrocki, and Lucy Evangelidis</w:t>
      </w:r>
    </w:p>
    <w:p w14:paraId="48AA24CE" w14:textId="77777777" w:rsidR="00FD4DC3" w:rsidRPr="00FD4DC3" w:rsidRDefault="00FD4DC3" w:rsidP="00FD4DC3">
      <w:pPr>
        <w:spacing w:after="0" w:line="240" w:lineRule="auto"/>
        <w:contextualSpacing/>
        <w:rPr>
          <w:rFonts w:ascii="Times New Roman" w:hAnsi="Times New Roman" w:cs="Times New Roman"/>
        </w:rPr>
      </w:pPr>
    </w:p>
    <w:p w14:paraId="360714D4" w14:textId="36666E6C" w:rsid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xml:space="preserve">Meeting held via Zoom, recording available to the public on the MCB YouTube channel. Public </w:t>
      </w:r>
      <w:proofErr w:type="gramStart"/>
      <w:r w:rsidRPr="00FD4DC3">
        <w:rPr>
          <w:rFonts w:ascii="Times New Roman" w:hAnsi="Times New Roman" w:cs="Times New Roman"/>
        </w:rPr>
        <w:t>invited</w:t>
      </w:r>
      <w:proofErr w:type="gramEnd"/>
      <w:r w:rsidRPr="00FD4DC3">
        <w:rPr>
          <w:rFonts w:ascii="Times New Roman" w:hAnsi="Times New Roman" w:cs="Times New Roman"/>
        </w:rPr>
        <w:t xml:space="preserve"> to participate through Q&amp;A at the end of the meeting.</w:t>
      </w:r>
    </w:p>
    <w:p w14:paraId="5F4D9329" w14:textId="77777777" w:rsidR="00FD4DC3" w:rsidRPr="00FD4DC3" w:rsidRDefault="00FD4DC3" w:rsidP="00FD4DC3">
      <w:pPr>
        <w:spacing w:after="0" w:line="240" w:lineRule="auto"/>
        <w:contextualSpacing/>
        <w:rPr>
          <w:rFonts w:ascii="Times New Roman" w:hAnsi="Times New Roman" w:cs="Times New Roman"/>
        </w:rPr>
      </w:pPr>
    </w:p>
    <w:p w14:paraId="007CF5C8" w14:textId="77777777" w:rsid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u w:val="single"/>
        </w:rPr>
        <w:t>Minutes</w:t>
      </w:r>
      <w:r w:rsidRPr="00FD4DC3">
        <w:rPr>
          <w:rFonts w:ascii="Times New Roman" w:hAnsi="Times New Roman" w:cs="Times New Roman"/>
        </w:rPr>
        <w:br/>
        <w:t>A quorum was reached. The meeting was held via Zoom in accordance with authorization approved by Governor Healey through June 30, 2027. The meeting was recorded and will be posted on the MCB website along with the minutes.</w:t>
      </w:r>
    </w:p>
    <w:p w14:paraId="1D1C81BC" w14:textId="77777777" w:rsidR="00D62F76" w:rsidRPr="00FD4DC3" w:rsidRDefault="00D62F76" w:rsidP="00D62F76">
      <w:pPr>
        <w:spacing w:after="0" w:line="240" w:lineRule="auto"/>
        <w:contextualSpacing/>
        <w:rPr>
          <w:rFonts w:ascii="Times New Roman" w:hAnsi="Times New Roman" w:cs="Times New Roman"/>
        </w:rPr>
      </w:pPr>
    </w:p>
    <w:p w14:paraId="3B2C3924" w14:textId="5D8AD590" w:rsid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xml:space="preserve">A motion to approve </w:t>
      </w:r>
      <w:proofErr w:type="gramStart"/>
      <w:r w:rsidRPr="00FD4DC3">
        <w:rPr>
          <w:rFonts w:ascii="Times New Roman" w:hAnsi="Times New Roman" w:cs="Times New Roman"/>
        </w:rPr>
        <w:t>the January</w:t>
      </w:r>
      <w:proofErr w:type="gramEnd"/>
      <w:r w:rsidRPr="00FD4DC3">
        <w:rPr>
          <w:rFonts w:ascii="Times New Roman" w:hAnsi="Times New Roman" w:cs="Times New Roman"/>
        </w:rPr>
        <w:t xml:space="preserve"> </w:t>
      </w:r>
      <w:r w:rsidRPr="00D62F76">
        <w:rPr>
          <w:rFonts w:ascii="Times New Roman" w:hAnsi="Times New Roman" w:cs="Times New Roman"/>
        </w:rPr>
        <w:t>6,</w:t>
      </w:r>
      <w:r w:rsidR="00EA330A">
        <w:rPr>
          <w:rFonts w:ascii="Times New Roman" w:hAnsi="Times New Roman" w:cs="Times New Roman"/>
        </w:rPr>
        <w:t xml:space="preserve"> </w:t>
      </w:r>
      <w:proofErr w:type="gramStart"/>
      <w:r w:rsidRPr="00D62F76">
        <w:rPr>
          <w:rFonts w:ascii="Times New Roman" w:hAnsi="Times New Roman" w:cs="Times New Roman"/>
        </w:rPr>
        <w:t>2026</w:t>
      </w:r>
      <w:proofErr w:type="gramEnd"/>
      <w:r w:rsidRPr="00D62F76">
        <w:rPr>
          <w:rFonts w:ascii="Times New Roman" w:hAnsi="Times New Roman" w:cs="Times New Roman"/>
        </w:rPr>
        <w:t xml:space="preserve"> </w:t>
      </w:r>
      <w:r w:rsidRPr="00FD4DC3">
        <w:rPr>
          <w:rFonts w:ascii="Times New Roman" w:hAnsi="Times New Roman" w:cs="Times New Roman"/>
        </w:rPr>
        <w:t xml:space="preserve">minutes was made by Brian and seconded by </w:t>
      </w:r>
      <w:r w:rsidRPr="00D62F76">
        <w:rPr>
          <w:rFonts w:ascii="Times New Roman" w:hAnsi="Times New Roman" w:cs="Times New Roman"/>
        </w:rPr>
        <w:t>Kerlyne</w:t>
      </w:r>
      <w:r w:rsidRPr="00FD4DC3">
        <w:rPr>
          <w:rFonts w:ascii="Times New Roman" w:hAnsi="Times New Roman" w:cs="Times New Roman"/>
        </w:rPr>
        <w:t>. The motion passed</w:t>
      </w:r>
      <w:r w:rsidR="00592B18">
        <w:rPr>
          <w:rFonts w:ascii="Times New Roman" w:hAnsi="Times New Roman" w:cs="Times New Roman"/>
        </w:rPr>
        <w:t xml:space="preserve">. </w:t>
      </w:r>
      <w:r w:rsidRPr="00FD4DC3">
        <w:rPr>
          <w:rFonts w:ascii="Times New Roman" w:hAnsi="Times New Roman" w:cs="Times New Roman"/>
        </w:rPr>
        <w:t>No edits or questions were raised regarding the minutes.</w:t>
      </w:r>
    </w:p>
    <w:p w14:paraId="30C43DB4" w14:textId="77777777" w:rsidR="00D62F76" w:rsidRPr="00FD4DC3" w:rsidRDefault="00D62F76" w:rsidP="00D62F76">
      <w:pPr>
        <w:spacing w:after="0" w:line="240" w:lineRule="auto"/>
        <w:contextualSpacing/>
        <w:rPr>
          <w:rFonts w:ascii="Times New Roman" w:hAnsi="Times New Roman" w:cs="Times New Roman"/>
        </w:rPr>
      </w:pPr>
    </w:p>
    <w:p w14:paraId="2A98E6BB" w14:textId="77777777" w:rsidR="00FD4DC3" w:rsidRPr="00FD4DC3" w:rsidRDefault="00FD4DC3" w:rsidP="00FD4DC3">
      <w:pPr>
        <w:spacing w:after="0" w:line="240" w:lineRule="auto"/>
        <w:contextualSpacing/>
        <w:rPr>
          <w:rFonts w:ascii="Times New Roman" w:hAnsi="Times New Roman" w:cs="Times New Roman"/>
          <w:b/>
          <w:bCs/>
        </w:rPr>
      </w:pPr>
      <w:r w:rsidRPr="00FD4DC3">
        <w:rPr>
          <w:rFonts w:ascii="Times New Roman" w:hAnsi="Times New Roman" w:cs="Times New Roman"/>
          <w:b/>
          <w:bCs/>
        </w:rPr>
        <w:t>Commissioner Update – Presented by Commissioner John Oliveira</w:t>
      </w:r>
    </w:p>
    <w:p w14:paraId="46D866CE" w14:textId="77777777"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Commissioner Oliveira provided the following updates:</w:t>
      </w:r>
    </w:p>
    <w:p w14:paraId="76ECC2A0" w14:textId="1A419A5B" w:rsidR="00FD4DC3" w:rsidRP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Federal government shutdown</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At the time of the meeting, the federal government was in a partial shutdown. MCB </w:t>
      </w:r>
      <w:r w:rsidR="00FA3539">
        <w:rPr>
          <w:rFonts w:ascii="Times New Roman" w:hAnsi="Times New Roman" w:cs="Times New Roman"/>
        </w:rPr>
        <w:tab/>
      </w:r>
      <w:r w:rsidRPr="00FD4DC3">
        <w:rPr>
          <w:rFonts w:ascii="Times New Roman" w:hAnsi="Times New Roman" w:cs="Times New Roman"/>
        </w:rPr>
        <w:t xml:space="preserve">typically receives federal funding in early March; delays are possible if the shutdown </w:t>
      </w:r>
      <w:r w:rsidR="00FA3539">
        <w:rPr>
          <w:rFonts w:ascii="Times New Roman" w:hAnsi="Times New Roman" w:cs="Times New Roman"/>
        </w:rPr>
        <w:tab/>
      </w:r>
      <w:r w:rsidRPr="00FD4DC3">
        <w:rPr>
          <w:rFonts w:ascii="Times New Roman" w:hAnsi="Times New Roman" w:cs="Times New Roman"/>
        </w:rPr>
        <w:t xml:space="preserve">continues. The agency previously received approximately 30–33% of its anticipated </w:t>
      </w:r>
      <w:r w:rsidR="00FA3539">
        <w:rPr>
          <w:rFonts w:ascii="Times New Roman" w:hAnsi="Times New Roman" w:cs="Times New Roman"/>
        </w:rPr>
        <w:tab/>
      </w:r>
      <w:r w:rsidRPr="00FD4DC3">
        <w:rPr>
          <w:rFonts w:ascii="Times New Roman" w:hAnsi="Times New Roman" w:cs="Times New Roman"/>
        </w:rPr>
        <w:t>allocation in November and expects a larger portion once the federal budget is finalized.</w:t>
      </w:r>
    </w:p>
    <w:p w14:paraId="73F37380" w14:textId="3CE3DC17"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r w:rsidR="006C4968" w:rsidRPr="00D62F76">
        <w:rPr>
          <w:rFonts w:ascii="Times New Roman" w:hAnsi="Times New Roman" w:cs="Times New Roman"/>
        </w:rPr>
        <w:t>Currently</w:t>
      </w:r>
      <w:r w:rsidR="00FD4DC3" w:rsidRPr="00FD4DC3">
        <w:rPr>
          <w:rFonts w:ascii="Times New Roman" w:hAnsi="Times New Roman" w:cs="Times New Roman"/>
        </w:rPr>
        <w:t xml:space="preserve">, there is no impact on MCB services or staffing. RSA staff prepared for </w:t>
      </w:r>
      <w:r>
        <w:rPr>
          <w:rFonts w:ascii="Times New Roman" w:hAnsi="Times New Roman" w:cs="Times New Roman"/>
        </w:rPr>
        <w:tab/>
      </w:r>
      <w:r w:rsidR="00FD4DC3" w:rsidRPr="00FD4DC3">
        <w:rPr>
          <w:rFonts w:ascii="Times New Roman" w:hAnsi="Times New Roman" w:cs="Times New Roman"/>
        </w:rPr>
        <w:t xml:space="preserve">shutdown procedures but are expected to resume normal operations once the budget is </w:t>
      </w:r>
      <w:r>
        <w:rPr>
          <w:rFonts w:ascii="Times New Roman" w:hAnsi="Times New Roman" w:cs="Times New Roman"/>
        </w:rPr>
        <w:tab/>
      </w:r>
      <w:r w:rsidR="00FD4DC3" w:rsidRPr="00FD4DC3">
        <w:rPr>
          <w:rFonts w:ascii="Times New Roman" w:hAnsi="Times New Roman" w:cs="Times New Roman"/>
        </w:rPr>
        <w:t>resolved.</w:t>
      </w:r>
    </w:p>
    <w:p w14:paraId="5DA2ED9C" w14:textId="54A4FA47" w:rsidR="00FD4DC3" w:rsidRP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Randolph-Sheppard Program – Military Dining Contracts</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The U.S. Department of Education signed a waiver requested by the Department of </w:t>
      </w:r>
      <w:r w:rsidR="00FA3539">
        <w:rPr>
          <w:rFonts w:ascii="Times New Roman" w:hAnsi="Times New Roman" w:cs="Times New Roman"/>
        </w:rPr>
        <w:tab/>
      </w:r>
      <w:r w:rsidRPr="00FD4DC3">
        <w:rPr>
          <w:rFonts w:ascii="Times New Roman" w:hAnsi="Times New Roman" w:cs="Times New Roman"/>
        </w:rPr>
        <w:t xml:space="preserve">Defense to exclude Army bases from the Randolph-Sheppard priority for blind vendors in </w:t>
      </w:r>
      <w:r w:rsidR="00FA3539">
        <w:rPr>
          <w:rFonts w:ascii="Times New Roman" w:hAnsi="Times New Roman" w:cs="Times New Roman"/>
        </w:rPr>
        <w:tab/>
      </w:r>
      <w:r w:rsidRPr="00FD4DC3">
        <w:rPr>
          <w:rFonts w:ascii="Times New Roman" w:hAnsi="Times New Roman" w:cs="Times New Roman"/>
        </w:rPr>
        <w:t>military dining contracts.</w:t>
      </w:r>
    </w:p>
    <w:p w14:paraId="4E825A1B" w14:textId="1AF2DCCD"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A coalition including the National Federation of the Blind, the National Association of </w:t>
      </w:r>
      <w:r>
        <w:rPr>
          <w:rFonts w:ascii="Times New Roman" w:hAnsi="Times New Roman" w:cs="Times New Roman"/>
        </w:rPr>
        <w:tab/>
      </w:r>
      <w:r w:rsidR="00FD4DC3" w:rsidRPr="00FD4DC3">
        <w:rPr>
          <w:rFonts w:ascii="Times New Roman" w:hAnsi="Times New Roman" w:cs="Times New Roman"/>
        </w:rPr>
        <w:t xml:space="preserve">Blind Merchants, and individual vendors filed a court petition to block the waiver. The </w:t>
      </w:r>
      <w:r>
        <w:rPr>
          <w:rFonts w:ascii="Times New Roman" w:hAnsi="Times New Roman" w:cs="Times New Roman"/>
        </w:rPr>
        <w:tab/>
      </w:r>
      <w:r w:rsidR="00FD4DC3" w:rsidRPr="00FD4DC3">
        <w:rPr>
          <w:rFonts w:ascii="Times New Roman" w:hAnsi="Times New Roman" w:cs="Times New Roman"/>
        </w:rPr>
        <w:t>waiver is temporarily blocked pending litigation.</w:t>
      </w:r>
    </w:p>
    <w:p w14:paraId="79C78EE1" w14:textId="54D9610F"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If implemented, the waiver would allow military dining contracts to be rebid without </w:t>
      </w:r>
      <w:r>
        <w:rPr>
          <w:rFonts w:ascii="Times New Roman" w:hAnsi="Times New Roman" w:cs="Times New Roman"/>
        </w:rPr>
        <w:tab/>
      </w:r>
      <w:r w:rsidR="00FD4DC3" w:rsidRPr="00FD4DC3">
        <w:rPr>
          <w:rFonts w:ascii="Times New Roman" w:hAnsi="Times New Roman" w:cs="Times New Roman"/>
        </w:rPr>
        <w:t xml:space="preserve">priority for blind vendors, potentially displacing vendors currently operating large-scale </w:t>
      </w:r>
      <w:r>
        <w:rPr>
          <w:rFonts w:ascii="Times New Roman" w:hAnsi="Times New Roman" w:cs="Times New Roman"/>
        </w:rPr>
        <w:tab/>
      </w:r>
      <w:r w:rsidR="00FD4DC3" w:rsidRPr="00FD4DC3">
        <w:rPr>
          <w:rFonts w:ascii="Times New Roman" w:hAnsi="Times New Roman" w:cs="Times New Roman"/>
        </w:rPr>
        <w:t xml:space="preserve">dining facilities. These contracts are significant operations, some employing dozens to </w:t>
      </w:r>
      <w:r>
        <w:rPr>
          <w:rFonts w:ascii="Times New Roman" w:hAnsi="Times New Roman" w:cs="Times New Roman"/>
        </w:rPr>
        <w:tab/>
      </w:r>
      <w:r w:rsidR="00FD4DC3" w:rsidRPr="00FD4DC3">
        <w:rPr>
          <w:rFonts w:ascii="Times New Roman" w:hAnsi="Times New Roman" w:cs="Times New Roman"/>
        </w:rPr>
        <w:t>hundreds of staff and serving thousands of meals daily.</w:t>
      </w:r>
    </w:p>
    <w:p w14:paraId="77C13C1B" w14:textId="2A6E45B5"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Commissioner Oliveira noted that while this action currently targets Army dining </w:t>
      </w:r>
      <w:r>
        <w:rPr>
          <w:rFonts w:ascii="Times New Roman" w:hAnsi="Times New Roman" w:cs="Times New Roman"/>
        </w:rPr>
        <w:tab/>
      </w:r>
      <w:r w:rsidR="00FD4DC3" w:rsidRPr="00FD4DC3">
        <w:rPr>
          <w:rFonts w:ascii="Times New Roman" w:hAnsi="Times New Roman" w:cs="Times New Roman"/>
        </w:rPr>
        <w:t>contracts, it could expand if successful.</w:t>
      </w:r>
    </w:p>
    <w:p w14:paraId="4B2BC714" w14:textId="59A53CB4"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Legislative Information Page</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In response to stakeholder requests, MCB is creating a legislative information page on its </w:t>
      </w:r>
      <w:r w:rsidR="00FA3539">
        <w:rPr>
          <w:rFonts w:ascii="Times New Roman" w:hAnsi="Times New Roman" w:cs="Times New Roman"/>
        </w:rPr>
        <w:tab/>
      </w:r>
      <w:r w:rsidRPr="00FD4DC3">
        <w:rPr>
          <w:rFonts w:ascii="Times New Roman" w:hAnsi="Times New Roman" w:cs="Times New Roman"/>
        </w:rPr>
        <w:t xml:space="preserve">website. Rather than duplicating content, the page will include links to legislative updates </w:t>
      </w:r>
      <w:r w:rsidR="00FA3539">
        <w:rPr>
          <w:rFonts w:ascii="Times New Roman" w:hAnsi="Times New Roman" w:cs="Times New Roman"/>
        </w:rPr>
        <w:tab/>
      </w:r>
      <w:r w:rsidRPr="00FD4DC3">
        <w:rPr>
          <w:rFonts w:ascii="Times New Roman" w:hAnsi="Times New Roman" w:cs="Times New Roman"/>
        </w:rPr>
        <w:t xml:space="preserve">provided by external organizations, including the National Federation of the Blind of </w:t>
      </w:r>
      <w:r w:rsidR="00FA3539">
        <w:rPr>
          <w:rFonts w:ascii="Times New Roman" w:hAnsi="Times New Roman" w:cs="Times New Roman"/>
        </w:rPr>
        <w:lastRenderedPageBreak/>
        <w:tab/>
      </w:r>
      <w:r w:rsidRPr="00FD4DC3">
        <w:rPr>
          <w:rFonts w:ascii="Times New Roman" w:hAnsi="Times New Roman" w:cs="Times New Roman"/>
        </w:rPr>
        <w:t xml:space="preserve">Massachusetts and the Bay State Council of the Blind. One organization has submitted </w:t>
      </w:r>
      <w:r w:rsidR="00FA3539">
        <w:rPr>
          <w:rFonts w:ascii="Times New Roman" w:hAnsi="Times New Roman" w:cs="Times New Roman"/>
        </w:rPr>
        <w:tab/>
      </w:r>
      <w:r w:rsidRPr="00FD4DC3">
        <w:rPr>
          <w:rFonts w:ascii="Times New Roman" w:hAnsi="Times New Roman" w:cs="Times New Roman"/>
        </w:rPr>
        <w:t>content; the second has been reminded and is expected to respond shortly.</w:t>
      </w:r>
    </w:p>
    <w:p w14:paraId="69811A10" w14:textId="0782799E"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Town Hall – February 26</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MCB will host a virtual Town Hall on February 26 from 3:00–5:00 PM titled </w:t>
      </w:r>
      <w:r w:rsidR="00FA3539">
        <w:rPr>
          <w:rFonts w:ascii="Times New Roman" w:hAnsi="Times New Roman" w:cs="Times New Roman"/>
        </w:rPr>
        <w:tab/>
      </w:r>
      <w:r w:rsidRPr="00FD4DC3">
        <w:rPr>
          <w:rFonts w:ascii="Times New Roman" w:hAnsi="Times New Roman" w:cs="Times New Roman"/>
        </w:rPr>
        <w:t>“Independence for Everyday Living.”</w:t>
      </w:r>
    </w:p>
    <w:p w14:paraId="18D1C2D0" w14:textId="33804790" w:rsidR="00FD4DC3" w:rsidRPr="00FD4DC3" w:rsidRDefault="00FA3539" w:rsidP="00FD4DC3">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Presenters will include:</w:t>
      </w:r>
    </w:p>
    <w:p w14:paraId="422B67B9" w14:textId="309558A2"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proofErr w:type="spellStart"/>
      <w:r w:rsidR="00FD4DC3" w:rsidRPr="00FD4DC3">
        <w:rPr>
          <w:rFonts w:ascii="Times New Roman" w:hAnsi="Times New Roman" w:cs="Times New Roman"/>
        </w:rPr>
        <w:t>innosearchAI</w:t>
      </w:r>
      <w:proofErr w:type="spellEnd"/>
      <w:r w:rsidR="00FD4DC3" w:rsidRPr="00FD4DC3">
        <w:rPr>
          <w:rFonts w:ascii="Times New Roman" w:hAnsi="Times New Roman" w:cs="Times New Roman"/>
        </w:rPr>
        <w:t xml:space="preserve"> – an accessible shopping platform offering online and phone-based </w:t>
      </w:r>
      <w:r>
        <w:rPr>
          <w:rFonts w:ascii="Times New Roman" w:hAnsi="Times New Roman" w:cs="Times New Roman"/>
        </w:rPr>
        <w:tab/>
      </w:r>
      <w:r w:rsidR="00FD4DC3" w:rsidRPr="00FD4DC3">
        <w:rPr>
          <w:rFonts w:ascii="Times New Roman" w:hAnsi="Times New Roman" w:cs="Times New Roman"/>
        </w:rPr>
        <w:t>purchasing support.</w:t>
      </w:r>
    </w:p>
    <w:p w14:paraId="16370CF6" w14:textId="08A6DB19" w:rsidR="00FD4DC3" w:rsidRPr="00FD4DC3" w:rsidRDefault="00FA3539"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Hadley – formerly Hadley School for the Blind, now offering expanded distance </w:t>
      </w:r>
      <w:r>
        <w:rPr>
          <w:rFonts w:ascii="Times New Roman" w:hAnsi="Times New Roman" w:cs="Times New Roman"/>
        </w:rPr>
        <w:tab/>
      </w:r>
      <w:r w:rsidR="00FD4DC3" w:rsidRPr="00FD4DC3">
        <w:rPr>
          <w:rFonts w:ascii="Times New Roman" w:hAnsi="Times New Roman" w:cs="Times New Roman"/>
        </w:rPr>
        <w:t>education and practical life skill resources.</w:t>
      </w:r>
    </w:p>
    <w:p w14:paraId="58F8EA4B" w14:textId="42060D9F" w:rsidR="00FD4DC3" w:rsidRPr="00FD4DC3" w:rsidRDefault="00FA3539" w:rsidP="00FD4DC3">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The event is open to all and does not require advance registration. A Zoom link will be </w:t>
      </w:r>
      <w:r>
        <w:rPr>
          <w:rFonts w:ascii="Times New Roman" w:hAnsi="Times New Roman" w:cs="Times New Roman"/>
        </w:rPr>
        <w:tab/>
      </w:r>
      <w:r w:rsidR="00FD4DC3" w:rsidRPr="00FD4DC3">
        <w:rPr>
          <w:rFonts w:ascii="Times New Roman" w:hAnsi="Times New Roman" w:cs="Times New Roman"/>
        </w:rPr>
        <w:t>shared via email, social media, and the MCB website.</w:t>
      </w:r>
    </w:p>
    <w:p w14:paraId="60413089" w14:textId="3E67B43F"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State Budget (House 1)</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MCB’s FY26 House 1 budget is approximately $30.8 million. The agency is essentially </w:t>
      </w:r>
      <w:r w:rsidR="00FA3539">
        <w:rPr>
          <w:rFonts w:ascii="Times New Roman" w:hAnsi="Times New Roman" w:cs="Times New Roman"/>
        </w:rPr>
        <w:tab/>
      </w:r>
      <w:r w:rsidRPr="00FD4DC3">
        <w:rPr>
          <w:rFonts w:ascii="Times New Roman" w:hAnsi="Times New Roman" w:cs="Times New Roman"/>
        </w:rPr>
        <w:t xml:space="preserve">level funded and received support to offset Chapter 257 and other state-related personnel </w:t>
      </w:r>
      <w:r w:rsidR="00FA3539">
        <w:rPr>
          <w:rFonts w:ascii="Times New Roman" w:hAnsi="Times New Roman" w:cs="Times New Roman"/>
        </w:rPr>
        <w:tab/>
      </w:r>
      <w:r w:rsidRPr="00FD4DC3">
        <w:rPr>
          <w:rFonts w:ascii="Times New Roman" w:hAnsi="Times New Roman" w:cs="Times New Roman"/>
        </w:rPr>
        <w:t>cost increases. There are no earmarks in the current proposal.</w:t>
      </w:r>
    </w:p>
    <w:p w14:paraId="3FEFEA2F" w14:textId="775B87E7" w:rsidR="00FD4DC3" w:rsidRPr="00FD4DC3" w:rsidRDefault="00FD4DC3" w:rsidP="00FD4DC3">
      <w:pPr>
        <w:spacing w:after="0" w:line="240" w:lineRule="auto"/>
        <w:contextualSpacing/>
        <w:rPr>
          <w:rFonts w:ascii="Times New Roman" w:hAnsi="Times New Roman" w:cs="Times New Roman"/>
        </w:rPr>
      </w:pPr>
      <w:r w:rsidRPr="00FD4DC3">
        <w:rPr>
          <w:rFonts w:ascii="Times New Roman" w:hAnsi="Times New Roman" w:cs="Times New Roman"/>
        </w:rPr>
        <w:t>• Hiring Freeze</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A statewide hiring freeze is in effect. Agencies may hire only if they are below their </w:t>
      </w:r>
      <w:r w:rsidR="00FA3539">
        <w:rPr>
          <w:rFonts w:ascii="Times New Roman" w:hAnsi="Times New Roman" w:cs="Times New Roman"/>
        </w:rPr>
        <w:tab/>
      </w:r>
      <w:r w:rsidRPr="00FD4DC3">
        <w:rPr>
          <w:rFonts w:ascii="Times New Roman" w:hAnsi="Times New Roman" w:cs="Times New Roman"/>
        </w:rPr>
        <w:t xml:space="preserve">authorized staffing cap. MCB is currently one position over its cap following a recent </w:t>
      </w:r>
      <w:r w:rsidR="00FA3539">
        <w:rPr>
          <w:rFonts w:ascii="Times New Roman" w:hAnsi="Times New Roman" w:cs="Times New Roman"/>
        </w:rPr>
        <w:tab/>
      </w:r>
      <w:r w:rsidRPr="00FD4DC3">
        <w:rPr>
          <w:rFonts w:ascii="Times New Roman" w:hAnsi="Times New Roman" w:cs="Times New Roman"/>
        </w:rPr>
        <w:t xml:space="preserve">retirement and therefore cannot fill the vacated position until staffing levels fall below the </w:t>
      </w:r>
      <w:r w:rsidR="00FA3539">
        <w:rPr>
          <w:rFonts w:ascii="Times New Roman" w:hAnsi="Times New Roman" w:cs="Times New Roman"/>
        </w:rPr>
        <w:tab/>
      </w:r>
      <w:r w:rsidRPr="00FD4DC3">
        <w:rPr>
          <w:rFonts w:ascii="Times New Roman" w:hAnsi="Times New Roman" w:cs="Times New Roman"/>
        </w:rPr>
        <w:t>cap.</w:t>
      </w:r>
    </w:p>
    <w:p w14:paraId="507BF87F" w14:textId="5AEFB73C" w:rsidR="00FD4DC3" w:rsidRPr="00D62F76" w:rsidRDefault="00FD4DC3" w:rsidP="006C4968">
      <w:pPr>
        <w:spacing w:after="0" w:line="240" w:lineRule="auto"/>
        <w:contextualSpacing/>
        <w:rPr>
          <w:rFonts w:ascii="Times New Roman" w:hAnsi="Times New Roman" w:cs="Times New Roman"/>
        </w:rPr>
      </w:pPr>
      <w:r w:rsidRPr="00FD4DC3">
        <w:rPr>
          <w:rFonts w:ascii="Times New Roman" w:hAnsi="Times New Roman" w:cs="Times New Roman"/>
        </w:rPr>
        <w:t>• Free Tax Preparation Services</w:t>
      </w:r>
      <w:r w:rsidRPr="00FD4DC3">
        <w:rPr>
          <w:rFonts w:ascii="Times New Roman" w:hAnsi="Times New Roman" w:cs="Times New Roman"/>
        </w:rPr>
        <w:br/>
      </w:r>
      <w:r w:rsidR="00FA3539">
        <w:rPr>
          <w:rFonts w:ascii="Times New Roman" w:hAnsi="Times New Roman" w:cs="Times New Roman"/>
        </w:rPr>
        <w:tab/>
      </w:r>
      <w:r w:rsidRPr="00FD4DC3">
        <w:rPr>
          <w:rFonts w:ascii="Times New Roman" w:hAnsi="Times New Roman" w:cs="Times New Roman"/>
        </w:rPr>
        <w:t xml:space="preserve">Free tax preparation assistance is available statewide for individuals earning $69,000 or </w:t>
      </w:r>
      <w:r w:rsidR="00FA3539">
        <w:rPr>
          <w:rFonts w:ascii="Times New Roman" w:hAnsi="Times New Roman" w:cs="Times New Roman"/>
        </w:rPr>
        <w:tab/>
      </w:r>
      <w:r w:rsidRPr="00FD4DC3">
        <w:rPr>
          <w:rFonts w:ascii="Times New Roman" w:hAnsi="Times New Roman" w:cs="Times New Roman"/>
        </w:rPr>
        <w:t xml:space="preserve">less. Services include electronic filing and screening for eligibility for credits such as the </w:t>
      </w:r>
      <w:r w:rsidR="00FA3539">
        <w:rPr>
          <w:rFonts w:ascii="Times New Roman" w:hAnsi="Times New Roman" w:cs="Times New Roman"/>
        </w:rPr>
        <w:tab/>
      </w:r>
      <w:r w:rsidRPr="00FD4DC3">
        <w:rPr>
          <w:rFonts w:ascii="Times New Roman" w:hAnsi="Times New Roman" w:cs="Times New Roman"/>
        </w:rPr>
        <w:t xml:space="preserve">Earned Income Tax Credit. MCB has provided a video magnifier at one site to support </w:t>
      </w:r>
      <w:r w:rsidR="00FA3539">
        <w:rPr>
          <w:rFonts w:ascii="Times New Roman" w:hAnsi="Times New Roman" w:cs="Times New Roman"/>
        </w:rPr>
        <w:tab/>
      </w:r>
      <w:r w:rsidRPr="00FD4DC3">
        <w:rPr>
          <w:rFonts w:ascii="Times New Roman" w:hAnsi="Times New Roman" w:cs="Times New Roman"/>
        </w:rPr>
        <w:t xml:space="preserve">individuals with low vision. Locations include Boston Public Library and other </w:t>
      </w:r>
      <w:r w:rsidR="00FA3539">
        <w:rPr>
          <w:rFonts w:ascii="Times New Roman" w:hAnsi="Times New Roman" w:cs="Times New Roman"/>
        </w:rPr>
        <w:tab/>
      </w:r>
      <w:r w:rsidRPr="00FD4DC3">
        <w:rPr>
          <w:rFonts w:ascii="Times New Roman" w:hAnsi="Times New Roman" w:cs="Times New Roman"/>
        </w:rPr>
        <w:t>community sites statewide.</w:t>
      </w:r>
    </w:p>
    <w:p w14:paraId="287F763F" w14:textId="77777777" w:rsidR="006C4968" w:rsidRPr="00FD4DC3" w:rsidRDefault="006C4968" w:rsidP="006C4968">
      <w:pPr>
        <w:spacing w:after="0" w:line="240" w:lineRule="auto"/>
        <w:contextualSpacing/>
        <w:rPr>
          <w:rFonts w:ascii="Times New Roman" w:hAnsi="Times New Roman" w:cs="Times New Roman"/>
        </w:rPr>
      </w:pPr>
    </w:p>
    <w:p w14:paraId="2D7C9D22" w14:textId="08A9D1EE" w:rsidR="007A0B16" w:rsidRPr="00FD4DC3" w:rsidRDefault="00FD4DC3" w:rsidP="00D62F76">
      <w:pPr>
        <w:spacing w:after="0" w:line="240" w:lineRule="auto"/>
        <w:contextualSpacing/>
        <w:rPr>
          <w:rFonts w:ascii="Times New Roman" w:hAnsi="Times New Roman" w:cs="Times New Roman"/>
          <w:b/>
          <w:bCs/>
        </w:rPr>
      </w:pPr>
      <w:r w:rsidRPr="00FD4DC3">
        <w:rPr>
          <w:rFonts w:ascii="Times New Roman" w:hAnsi="Times New Roman" w:cs="Times New Roman"/>
          <w:b/>
          <w:bCs/>
        </w:rPr>
        <w:t>Programs &amp; Services Update – Provided by Commissioner Oliveira on behalf of Justine Mui</w:t>
      </w:r>
      <w:r w:rsidR="007A0B16">
        <w:rPr>
          <w:rFonts w:ascii="Times New Roman" w:hAnsi="Times New Roman" w:cs="Times New Roman"/>
          <w:b/>
          <w:bCs/>
        </w:rPr>
        <w:t>r</w:t>
      </w:r>
    </w:p>
    <w:p w14:paraId="0FBDE71A" w14:textId="5604E8CC" w:rsidR="007A0B16" w:rsidRP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Justine was on vacation; the following updates were shared:</w:t>
      </w:r>
    </w:p>
    <w:p w14:paraId="307BC36C" w14:textId="31A0170B" w:rsid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Internship season planning has begun.</w:t>
      </w:r>
      <w:r w:rsidRPr="00FD4DC3">
        <w:rPr>
          <w:rFonts w:ascii="Times New Roman" w:hAnsi="Times New Roman" w:cs="Times New Roman"/>
        </w:rPr>
        <w:br/>
        <w:t>• Planning is underway for the Pre-Employment Transition Conference for Teachers of the Visually Impaired and Orientation &amp; Mobility Instructors, scheduled for May 1.</w:t>
      </w:r>
    </w:p>
    <w:p w14:paraId="21C7B130" w14:textId="77777777" w:rsidR="000537BF" w:rsidRPr="00FD4DC3" w:rsidRDefault="000537BF" w:rsidP="00D62F76">
      <w:pPr>
        <w:spacing w:after="0" w:line="240" w:lineRule="auto"/>
        <w:contextualSpacing/>
        <w:rPr>
          <w:rFonts w:ascii="Times New Roman" w:hAnsi="Times New Roman" w:cs="Times New Roman"/>
        </w:rPr>
      </w:pPr>
    </w:p>
    <w:p w14:paraId="1704C94C" w14:textId="77777777" w:rsidR="00FD4DC3" w:rsidRPr="00FD4DC3" w:rsidRDefault="00FD4DC3" w:rsidP="00D62F76">
      <w:pPr>
        <w:spacing w:after="0" w:line="240" w:lineRule="auto"/>
        <w:contextualSpacing/>
        <w:rPr>
          <w:rFonts w:ascii="Times New Roman" w:hAnsi="Times New Roman" w:cs="Times New Roman"/>
          <w:b/>
          <w:bCs/>
        </w:rPr>
      </w:pPr>
      <w:r w:rsidRPr="00FD4DC3">
        <w:rPr>
          <w:rFonts w:ascii="Times New Roman" w:hAnsi="Times New Roman" w:cs="Times New Roman"/>
          <w:b/>
          <w:bCs/>
        </w:rPr>
        <w:t>Dashboard Update – Nathan Skrocki</w:t>
      </w:r>
    </w:p>
    <w:p w14:paraId="2DAB31E4" w14:textId="77777777" w:rsidR="00FD4DC3" w:rsidRP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Nathan provided updated consumer and service data:</w:t>
      </w:r>
    </w:p>
    <w:p w14:paraId="1BA5C408" w14:textId="37A667C8" w:rsidR="00FD4DC3" w:rsidRPr="00FD4DC3" w:rsidRDefault="00FD4DC3" w:rsidP="004D1D79">
      <w:pPr>
        <w:spacing w:after="0" w:line="240" w:lineRule="auto"/>
        <w:contextualSpacing/>
        <w:rPr>
          <w:rFonts w:ascii="Times New Roman" w:hAnsi="Times New Roman" w:cs="Times New Roman"/>
        </w:rPr>
      </w:pPr>
      <w:r w:rsidRPr="00FD4DC3">
        <w:rPr>
          <w:rFonts w:ascii="Times New Roman" w:hAnsi="Times New Roman" w:cs="Times New Roman"/>
        </w:rPr>
        <w:t>• Open cases</w:t>
      </w:r>
      <w:r w:rsidRPr="00FD4DC3">
        <w:rPr>
          <w:rFonts w:ascii="Times New Roman" w:hAnsi="Times New Roman" w:cs="Times New Roman"/>
        </w:rPr>
        <w:br/>
      </w:r>
      <w:r w:rsidR="007A0B16">
        <w:rPr>
          <w:rFonts w:ascii="Times New Roman" w:hAnsi="Times New Roman" w:cs="Times New Roman"/>
        </w:rPr>
        <w:tab/>
      </w:r>
      <w:r w:rsidRPr="00FD4DC3">
        <w:rPr>
          <w:rFonts w:ascii="Times New Roman" w:hAnsi="Times New Roman" w:cs="Times New Roman"/>
        </w:rPr>
        <w:t>SR Children: 903</w:t>
      </w:r>
      <w:r w:rsidRPr="00FD4DC3">
        <w:rPr>
          <w:rFonts w:ascii="Times New Roman" w:hAnsi="Times New Roman" w:cs="Times New Roman"/>
        </w:rPr>
        <w:br/>
      </w:r>
      <w:r w:rsidR="007A0B16">
        <w:rPr>
          <w:rFonts w:ascii="Times New Roman" w:hAnsi="Times New Roman" w:cs="Times New Roman"/>
        </w:rPr>
        <w:tab/>
      </w:r>
      <w:r w:rsidRPr="00FD4DC3">
        <w:rPr>
          <w:rFonts w:ascii="Times New Roman" w:hAnsi="Times New Roman" w:cs="Times New Roman"/>
        </w:rPr>
        <w:t>SR Adults: 3,326</w:t>
      </w:r>
      <w:r w:rsidRPr="00FD4DC3">
        <w:rPr>
          <w:rFonts w:ascii="Times New Roman" w:hAnsi="Times New Roman" w:cs="Times New Roman"/>
        </w:rPr>
        <w:br/>
      </w:r>
      <w:r w:rsidR="007A0B16">
        <w:rPr>
          <w:rFonts w:ascii="Times New Roman" w:hAnsi="Times New Roman" w:cs="Times New Roman"/>
        </w:rPr>
        <w:tab/>
      </w:r>
      <w:r w:rsidRPr="00FD4DC3">
        <w:rPr>
          <w:rFonts w:ascii="Times New Roman" w:hAnsi="Times New Roman" w:cs="Times New Roman"/>
        </w:rPr>
        <w:t>VR Youth: 200</w:t>
      </w:r>
      <w:r w:rsidRPr="00FD4DC3">
        <w:rPr>
          <w:rFonts w:ascii="Times New Roman" w:hAnsi="Times New Roman" w:cs="Times New Roman"/>
        </w:rPr>
        <w:br/>
      </w:r>
      <w:r w:rsidR="007A0B16">
        <w:rPr>
          <w:rFonts w:ascii="Times New Roman" w:hAnsi="Times New Roman" w:cs="Times New Roman"/>
        </w:rPr>
        <w:tab/>
      </w:r>
      <w:r w:rsidRPr="00FD4DC3">
        <w:rPr>
          <w:rFonts w:ascii="Times New Roman" w:hAnsi="Times New Roman" w:cs="Times New Roman"/>
        </w:rPr>
        <w:t>VR Adults: 772</w:t>
      </w:r>
    </w:p>
    <w:p w14:paraId="20ED8702" w14:textId="77777777" w:rsidR="00531B87"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Closed</w:t>
      </w:r>
      <w:r w:rsidR="00531B87">
        <w:rPr>
          <w:rFonts w:ascii="Times New Roman" w:hAnsi="Times New Roman" w:cs="Times New Roman"/>
        </w:rPr>
        <w:t xml:space="preserve"> cases</w:t>
      </w:r>
      <w:r w:rsidRPr="00FD4DC3">
        <w:rPr>
          <w:rFonts w:ascii="Times New Roman" w:hAnsi="Times New Roman" w:cs="Times New Roman"/>
        </w:rPr>
        <w:t xml:space="preserve"> </w:t>
      </w:r>
    </w:p>
    <w:p w14:paraId="7B028ACF" w14:textId="5E4F9921" w:rsidR="00E353F8" w:rsidRDefault="00BE6530" w:rsidP="00D62F76">
      <w:pPr>
        <w:spacing w:after="0" w:line="240" w:lineRule="auto"/>
        <w:contextualSpacing/>
        <w:rPr>
          <w:rFonts w:ascii="Times New Roman" w:hAnsi="Times New Roman" w:cs="Times New Roman"/>
        </w:rPr>
      </w:pPr>
      <w:r>
        <w:rPr>
          <w:rFonts w:ascii="Times New Roman" w:hAnsi="Times New Roman" w:cs="Times New Roman"/>
        </w:rPr>
        <w:tab/>
      </w:r>
      <w:r w:rsidR="00531B87">
        <w:rPr>
          <w:rFonts w:ascii="Times New Roman" w:hAnsi="Times New Roman" w:cs="Times New Roman"/>
        </w:rPr>
        <w:t>VR</w:t>
      </w:r>
      <w:r>
        <w:rPr>
          <w:rFonts w:ascii="Times New Roman" w:hAnsi="Times New Roman" w:cs="Times New Roman"/>
        </w:rPr>
        <w:t>: 90</w:t>
      </w:r>
      <w:r w:rsidR="00FD4DC3" w:rsidRPr="00FD4DC3">
        <w:rPr>
          <w:rFonts w:ascii="Times New Roman" w:hAnsi="Times New Roman" w:cs="Times New Roman"/>
        </w:rPr>
        <w:t xml:space="preserve"> successful closures</w:t>
      </w:r>
      <w:r w:rsidR="00531B87">
        <w:rPr>
          <w:rFonts w:ascii="Times New Roman" w:hAnsi="Times New Roman" w:cs="Times New Roman"/>
        </w:rPr>
        <w:t xml:space="preserve">; </w:t>
      </w:r>
      <w:r w:rsidR="00FD4DC3" w:rsidRPr="00FD4DC3">
        <w:rPr>
          <w:rFonts w:ascii="Times New Roman" w:hAnsi="Times New Roman" w:cs="Times New Roman"/>
        </w:rPr>
        <w:t>42 unsuccessful closures</w:t>
      </w:r>
      <w:r w:rsidR="00FD4DC3" w:rsidRPr="00FD4DC3">
        <w:rPr>
          <w:rFonts w:ascii="Times New Roman" w:hAnsi="Times New Roman" w:cs="Times New Roman"/>
        </w:rPr>
        <w:br/>
      </w:r>
      <w:r>
        <w:rPr>
          <w:rFonts w:ascii="Times New Roman" w:hAnsi="Times New Roman" w:cs="Times New Roman"/>
        </w:rPr>
        <w:tab/>
      </w:r>
      <w:r w:rsidR="00FD4DC3" w:rsidRPr="00FD4DC3">
        <w:rPr>
          <w:rFonts w:ascii="Times New Roman" w:hAnsi="Times New Roman" w:cs="Times New Roman"/>
        </w:rPr>
        <w:t>SR</w:t>
      </w:r>
      <w:r w:rsidR="00E353F8">
        <w:rPr>
          <w:rFonts w:ascii="Times New Roman" w:hAnsi="Times New Roman" w:cs="Times New Roman"/>
        </w:rPr>
        <w:t xml:space="preserve"> Adults</w:t>
      </w:r>
      <w:r w:rsidR="00FD4DC3" w:rsidRPr="00FD4DC3">
        <w:rPr>
          <w:rFonts w:ascii="Times New Roman" w:hAnsi="Times New Roman" w:cs="Times New Roman"/>
        </w:rPr>
        <w:t>: 197</w:t>
      </w:r>
    </w:p>
    <w:p w14:paraId="51D3356A" w14:textId="77777777" w:rsidR="000B6795" w:rsidRDefault="00BE6530" w:rsidP="00BE6530">
      <w:pPr>
        <w:spacing w:after="0" w:line="240" w:lineRule="auto"/>
        <w:rPr>
          <w:rFonts w:ascii="Times New Roman" w:hAnsi="Times New Roman" w:cs="Times New Roman"/>
        </w:rPr>
      </w:pPr>
      <w:r>
        <w:rPr>
          <w:rFonts w:ascii="Times New Roman" w:hAnsi="Times New Roman" w:cs="Times New Roman"/>
        </w:rPr>
        <w:tab/>
      </w:r>
      <w:r w:rsidR="00E353F8" w:rsidRPr="00BE6530">
        <w:rPr>
          <w:rFonts w:ascii="Times New Roman" w:hAnsi="Times New Roman" w:cs="Times New Roman"/>
        </w:rPr>
        <w:t>SR Children: 6</w:t>
      </w:r>
    </w:p>
    <w:p w14:paraId="6DA5385E" w14:textId="5407C77E" w:rsidR="00BE6530" w:rsidRPr="000B6795" w:rsidRDefault="000B6795" w:rsidP="000B6795">
      <w:pPr>
        <w:pStyle w:val="ListParagraph"/>
        <w:numPr>
          <w:ilvl w:val="0"/>
          <w:numId w:val="4"/>
        </w:numPr>
        <w:spacing w:after="0" w:line="240" w:lineRule="auto"/>
        <w:rPr>
          <w:rFonts w:ascii="Times New Roman" w:hAnsi="Times New Roman" w:cs="Times New Roman"/>
        </w:rPr>
      </w:pPr>
      <w:r w:rsidRPr="000B6795">
        <w:rPr>
          <w:rFonts w:ascii="Times New Roman" w:hAnsi="Times New Roman" w:cs="Times New Roman"/>
        </w:rPr>
        <w:lastRenderedPageBreak/>
        <w:t>Registrations and documents</w:t>
      </w:r>
    </w:p>
    <w:p w14:paraId="67E7E709" w14:textId="708AF927" w:rsidR="00FD4DC3" w:rsidRPr="00FD4DC3" w:rsidRDefault="00583450"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New registrations in January: 122</w:t>
      </w:r>
      <w:r w:rsidR="00FD4DC3" w:rsidRPr="00FD4DC3">
        <w:rPr>
          <w:rFonts w:ascii="Times New Roman" w:hAnsi="Times New Roman" w:cs="Times New Roman"/>
        </w:rPr>
        <w:br/>
      </w:r>
      <w:r>
        <w:rPr>
          <w:rFonts w:ascii="Times New Roman" w:hAnsi="Times New Roman" w:cs="Times New Roman"/>
        </w:rPr>
        <w:tab/>
      </w:r>
      <w:r w:rsidR="00FD4DC3" w:rsidRPr="00FD4DC3">
        <w:rPr>
          <w:rFonts w:ascii="Times New Roman" w:hAnsi="Times New Roman" w:cs="Times New Roman"/>
        </w:rPr>
        <w:t>Certificates of Blindness issued year-to-date: 625</w:t>
      </w:r>
      <w:r w:rsidR="00FD4DC3" w:rsidRPr="00FD4DC3">
        <w:rPr>
          <w:rFonts w:ascii="Times New Roman" w:hAnsi="Times New Roman" w:cs="Times New Roman"/>
        </w:rPr>
        <w:br/>
      </w:r>
      <w:r>
        <w:rPr>
          <w:rFonts w:ascii="Times New Roman" w:hAnsi="Times New Roman" w:cs="Times New Roman"/>
        </w:rPr>
        <w:tab/>
      </w:r>
      <w:r w:rsidR="00FD4DC3" w:rsidRPr="00FD4DC3">
        <w:rPr>
          <w:rFonts w:ascii="Times New Roman" w:hAnsi="Times New Roman" w:cs="Times New Roman"/>
        </w:rPr>
        <w:t>MCB ID cards issued year-to-date: 100</w:t>
      </w:r>
    </w:p>
    <w:p w14:paraId="46972B25" w14:textId="79525A23" w:rsidR="00FD4DC3" w:rsidRPr="00FD4DC3" w:rsidRDefault="00583450" w:rsidP="00D62F76">
      <w:pPr>
        <w:spacing w:after="0" w:line="240" w:lineRule="auto"/>
        <w:contextualSpacing/>
        <w:rPr>
          <w:rFonts w:ascii="Times New Roman" w:hAnsi="Times New Roman" w:cs="Times New Roman"/>
        </w:rPr>
      </w:pPr>
      <w:r>
        <w:rPr>
          <w:rFonts w:ascii="Times New Roman" w:hAnsi="Times New Roman" w:cs="Times New Roman"/>
        </w:rPr>
        <w:tab/>
      </w:r>
      <w:r w:rsidR="00FD4DC3" w:rsidRPr="00FD4DC3">
        <w:rPr>
          <w:rFonts w:ascii="Times New Roman" w:hAnsi="Times New Roman" w:cs="Times New Roman"/>
        </w:rPr>
        <w:t xml:space="preserve">The most represented VR age group remains 19–29, followed by 30–39. Notably, more </w:t>
      </w:r>
      <w:r>
        <w:rPr>
          <w:rFonts w:ascii="Times New Roman" w:hAnsi="Times New Roman" w:cs="Times New Roman"/>
        </w:rPr>
        <w:tab/>
      </w:r>
      <w:r w:rsidR="00FD4DC3" w:rsidRPr="00FD4DC3">
        <w:rPr>
          <w:rFonts w:ascii="Times New Roman" w:hAnsi="Times New Roman" w:cs="Times New Roman"/>
        </w:rPr>
        <w:t>than 40 individuals age 70+ and 116 individuals ages 60–69 are active in VR services.</w:t>
      </w:r>
    </w:p>
    <w:p w14:paraId="4A75D5D5" w14:textId="67E6AAAE" w:rsidR="00FD4DC3" w:rsidRPr="00301E33" w:rsidRDefault="00FD4DC3" w:rsidP="00301E33">
      <w:pPr>
        <w:pStyle w:val="ListParagraph"/>
        <w:numPr>
          <w:ilvl w:val="0"/>
          <w:numId w:val="3"/>
        </w:numPr>
        <w:spacing w:after="0" w:line="240" w:lineRule="auto"/>
        <w:rPr>
          <w:rFonts w:ascii="Times New Roman" w:hAnsi="Times New Roman" w:cs="Times New Roman"/>
        </w:rPr>
      </w:pPr>
      <w:r w:rsidRPr="00301E33">
        <w:rPr>
          <w:rFonts w:ascii="Times New Roman" w:hAnsi="Times New Roman" w:cs="Times New Roman"/>
        </w:rPr>
        <w:t>Nathan also noted that MCB is in the process of updating the Workforce Innovation and Opportunity Act (WIOA) State Plan. Public hearings will be held in late February or early March to gather input.</w:t>
      </w:r>
    </w:p>
    <w:p w14:paraId="103C69D9" w14:textId="77777777" w:rsidR="004C07DF" w:rsidRPr="00FD4DC3" w:rsidRDefault="004C07DF" w:rsidP="00D62F76">
      <w:pPr>
        <w:spacing w:after="0" w:line="240" w:lineRule="auto"/>
        <w:contextualSpacing/>
        <w:rPr>
          <w:rFonts w:ascii="Times New Roman" w:hAnsi="Times New Roman" w:cs="Times New Roman"/>
        </w:rPr>
      </w:pPr>
    </w:p>
    <w:p w14:paraId="2599356E" w14:textId="77777777" w:rsidR="00FD4DC3" w:rsidRPr="00FD4DC3" w:rsidRDefault="00FD4DC3" w:rsidP="00D62F76">
      <w:pPr>
        <w:spacing w:after="0" w:line="240" w:lineRule="auto"/>
        <w:contextualSpacing/>
        <w:rPr>
          <w:rFonts w:ascii="Times New Roman" w:hAnsi="Times New Roman" w:cs="Times New Roman"/>
          <w:b/>
          <w:bCs/>
        </w:rPr>
      </w:pPr>
      <w:r w:rsidRPr="00FD4DC3">
        <w:rPr>
          <w:rFonts w:ascii="Times New Roman" w:hAnsi="Times New Roman" w:cs="Times New Roman"/>
          <w:b/>
          <w:bCs/>
        </w:rPr>
        <w:t>Public Comment &amp; Questions</w:t>
      </w:r>
    </w:p>
    <w:p w14:paraId="79E8DEA5" w14:textId="32154C9F" w:rsid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rPr>
        <w:t>• Questions were raised regarding the scope and potential expansion of the Randolph-Sheppard waiver and its broader implications.</w:t>
      </w:r>
      <w:r w:rsidRPr="00FD4DC3">
        <w:rPr>
          <w:rFonts w:ascii="Times New Roman" w:hAnsi="Times New Roman" w:cs="Times New Roman"/>
        </w:rPr>
        <w:br/>
        <w:t>• Clarification was provided that the current action applies specifically to military dining contracts associated with Army bases.</w:t>
      </w:r>
      <w:r w:rsidRPr="00FD4DC3">
        <w:rPr>
          <w:rFonts w:ascii="Times New Roman" w:hAnsi="Times New Roman" w:cs="Times New Roman"/>
        </w:rPr>
        <w:br/>
        <w:t>• Discussion highlighted the financial scale and entrepreneurial significance of these contracts, as well as the broader impact of telework on traditional vending stand revenue.</w:t>
      </w:r>
      <w:r w:rsidRPr="00FD4DC3">
        <w:rPr>
          <w:rFonts w:ascii="Times New Roman" w:hAnsi="Times New Roman" w:cs="Times New Roman"/>
        </w:rPr>
        <w:br/>
        <w:t>• Additional questions addressed income eligibility and geographic availability for free tax preparation services; the program is statewide and applies to federal and state returns.</w:t>
      </w:r>
    </w:p>
    <w:p w14:paraId="5F28A41F" w14:textId="77777777" w:rsidR="004C07DF" w:rsidRPr="00FD4DC3" w:rsidRDefault="004C07DF" w:rsidP="00D62F76">
      <w:pPr>
        <w:spacing w:after="0" w:line="240" w:lineRule="auto"/>
        <w:contextualSpacing/>
        <w:rPr>
          <w:rFonts w:ascii="Times New Roman" w:hAnsi="Times New Roman" w:cs="Times New Roman"/>
        </w:rPr>
      </w:pPr>
    </w:p>
    <w:p w14:paraId="75B253DB" w14:textId="01B362CA" w:rsidR="00FD4DC3" w:rsidRPr="00FD4DC3" w:rsidRDefault="00FD4DC3" w:rsidP="00D62F76">
      <w:pPr>
        <w:spacing w:after="0" w:line="240" w:lineRule="auto"/>
        <w:contextualSpacing/>
        <w:rPr>
          <w:rFonts w:ascii="Times New Roman" w:hAnsi="Times New Roman" w:cs="Times New Roman"/>
        </w:rPr>
      </w:pPr>
      <w:r w:rsidRPr="00FD4DC3">
        <w:rPr>
          <w:rFonts w:ascii="Times New Roman" w:hAnsi="Times New Roman" w:cs="Times New Roman"/>
          <w:b/>
          <w:bCs/>
        </w:rPr>
        <w:t>Adjournment</w:t>
      </w:r>
      <w:r w:rsidRPr="00FD4DC3">
        <w:rPr>
          <w:rFonts w:ascii="Times New Roman" w:hAnsi="Times New Roman" w:cs="Times New Roman"/>
        </w:rPr>
        <w:br/>
        <w:t xml:space="preserve">A motion to adjourn was made and approved. The meeting </w:t>
      </w:r>
      <w:r w:rsidR="00162EBA" w:rsidRPr="00FD4DC3">
        <w:rPr>
          <w:rFonts w:ascii="Times New Roman" w:hAnsi="Times New Roman" w:cs="Times New Roman"/>
        </w:rPr>
        <w:t>was adjourned</w:t>
      </w:r>
      <w:r w:rsidRPr="00FD4DC3">
        <w:rPr>
          <w:rFonts w:ascii="Times New Roman" w:hAnsi="Times New Roman" w:cs="Times New Roman"/>
        </w:rPr>
        <w:t>.</w:t>
      </w:r>
    </w:p>
    <w:p w14:paraId="44B733D2" w14:textId="77777777" w:rsidR="00FD4DC3" w:rsidRPr="00D62F76" w:rsidRDefault="00FD4DC3" w:rsidP="00D62F76">
      <w:pPr>
        <w:spacing w:after="0" w:line="240" w:lineRule="auto"/>
        <w:contextualSpacing/>
        <w:rPr>
          <w:rFonts w:ascii="Times New Roman" w:hAnsi="Times New Roman" w:cs="Times New Roman"/>
        </w:rPr>
      </w:pPr>
    </w:p>
    <w:sectPr w:rsidR="00FD4DC3" w:rsidRPr="00D62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DD3"/>
    <w:multiLevelType w:val="hybridMultilevel"/>
    <w:tmpl w:val="F390A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D04950"/>
    <w:multiLevelType w:val="hybridMultilevel"/>
    <w:tmpl w:val="A0AC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6B49BB"/>
    <w:multiLevelType w:val="hybridMultilevel"/>
    <w:tmpl w:val="A720E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025D16"/>
    <w:multiLevelType w:val="multilevel"/>
    <w:tmpl w:val="A8E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81672">
    <w:abstractNumId w:val="3"/>
  </w:num>
  <w:num w:numId="2" w16cid:durableId="1337490324">
    <w:abstractNumId w:val="2"/>
  </w:num>
  <w:num w:numId="3" w16cid:durableId="646396708">
    <w:abstractNumId w:val="1"/>
  </w:num>
  <w:num w:numId="4" w16cid:durableId="80512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C3"/>
    <w:rsid w:val="000537BF"/>
    <w:rsid w:val="000B6795"/>
    <w:rsid w:val="00162EBA"/>
    <w:rsid w:val="00176FC4"/>
    <w:rsid w:val="001F15B8"/>
    <w:rsid w:val="002B7247"/>
    <w:rsid w:val="002E20A1"/>
    <w:rsid w:val="00301E33"/>
    <w:rsid w:val="004C07DF"/>
    <w:rsid w:val="004D1D79"/>
    <w:rsid w:val="00531B87"/>
    <w:rsid w:val="00583450"/>
    <w:rsid w:val="00592B18"/>
    <w:rsid w:val="006A0E5A"/>
    <w:rsid w:val="006C4968"/>
    <w:rsid w:val="0075548E"/>
    <w:rsid w:val="007A0B16"/>
    <w:rsid w:val="008C5597"/>
    <w:rsid w:val="009B7970"/>
    <w:rsid w:val="009C0409"/>
    <w:rsid w:val="00BE6530"/>
    <w:rsid w:val="00C652F6"/>
    <w:rsid w:val="00C77712"/>
    <w:rsid w:val="00CD010B"/>
    <w:rsid w:val="00D62F76"/>
    <w:rsid w:val="00E353F8"/>
    <w:rsid w:val="00E95993"/>
    <w:rsid w:val="00EA330A"/>
    <w:rsid w:val="00F63BD7"/>
    <w:rsid w:val="00FA3539"/>
    <w:rsid w:val="00FD4DC3"/>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F1AC"/>
  <w15:chartTrackingRefBased/>
  <w15:docId w15:val="{305C02B2-16AD-46CA-B34C-F6D59C8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C3"/>
  </w:style>
  <w:style w:type="paragraph" w:styleId="Heading1">
    <w:name w:val="heading 1"/>
    <w:basedOn w:val="Normal"/>
    <w:next w:val="Normal"/>
    <w:link w:val="Heading1Char"/>
    <w:uiPriority w:val="9"/>
    <w:qFormat/>
    <w:rsid w:val="00FD4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C3"/>
    <w:rPr>
      <w:rFonts w:eastAsiaTheme="majorEastAsia" w:cstheme="majorBidi"/>
      <w:color w:val="272727" w:themeColor="text1" w:themeTint="D8"/>
    </w:rPr>
  </w:style>
  <w:style w:type="paragraph" w:styleId="Title">
    <w:name w:val="Title"/>
    <w:basedOn w:val="Normal"/>
    <w:next w:val="Normal"/>
    <w:link w:val="TitleChar"/>
    <w:uiPriority w:val="10"/>
    <w:qFormat/>
    <w:rsid w:val="00F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C3"/>
    <w:pPr>
      <w:spacing w:before="160"/>
      <w:jc w:val="center"/>
    </w:pPr>
    <w:rPr>
      <w:i/>
      <w:iCs/>
      <w:color w:val="404040" w:themeColor="text1" w:themeTint="BF"/>
    </w:rPr>
  </w:style>
  <w:style w:type="character" w:customStyle="1" w:styleId="QuoteChar">
    <w:name w:val="Quote Char"/>
    <w:basedOn w:val="DefaultParagraphFont"/>
    <w:link w:val="Quote"/>
    <w:uiPriority w:val="29"/>
    <w:rsid w:val="00FD4DC3"/>
    <w:rPr>
      <w:i/>
      <w:iCs/>
      <w:color w:val="404040" w:themeColor="text1" w:themeTint="BF"/>
    </w:rPr>
  </w:style>
  <w:style w:type="paragraph" w:styleId="ListParagraph">
    <w:name w:val="List Paragraph"/>
    <w:basedOn w:val="Normal"/>
    <w:uiPriority w:val="34"/>
    <w:qFormat/>
    <w:rsid w:val="00FD4DC3"/>
    <w:pPr>
      <w:ind w:left="720"/>
      <w:contextualSpacing/>
    </w:pPr>
  </w:style>
  <w:style w:type="character" w:styleId="IntenseEmphasis">
    <w:name w:val="Intense Emphasis"/>
    <w:basedOn w:val="DefaultParagraphFont"/>
    <w:uiPriority w:val="21"/>
    <w:qFormat/>
    <w:rsid w:val="00FD4DC3"/>
    <w:rPr>
      <w:i/>
      <w:iCs/>
      <w:color w:val="2F5496" w:themeColor="accent1" w:themeShade="BF"/>
    </w:rPr>
  </w:style>
  <w:style w:type="paragraph" w:styleId="IntenseQuote">
    <w:name w:val="Intense Quote"/>
    <w:basedOn w:val="Normal"/>
    <w:next w:val="Normal"/>
    <w:link w:val="IntenseQuoteChar"/>
    <w:uiPriority w:val="30"/>
    <w:qFormat/>
    <w:rsid w:val="00FD4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DC3"/>
    <w:rPr>
      <w:i/>
      <w:iCs/>
      <w:color w:val="2F5496" w:themeColor="accent1" w:themeShade="BF"/>
    </w:rPr>
  </w:style>
  <w:style w:type="character" w:styleId="IntenseReference">
    <w:name w:val="Intense Reference"/>
    <w:basedOn w:val="DefaultParagraphFont"/>
    <w:uiPriority w:val="32"/>
    <w:qFormat/>
    <w:rsid w:val="00FD4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8268</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20</cp:revision>
  <dcterms:created xsi:type="dcterms:W3CDTF">2026-02-19T20:26:00Z</dcterms:created>
  <dcterms:modified xsi:type="dcterms:W3CDTF">2026-02-25T14:35:00Z</dcterms:modified>
</cp:coreProperties>
</file>