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0F646" w14:textId="77777777" w:rsidR="00237C67" w:rsidRDefault="00237C67" w:rsidP="00237C67">
      <w:pPr>
        <w:jc w:val="center"/>
        <w:rPr>
          <w:b/>
          <w:bCs/>
        </w:rPr>
      </w:pPr>
      <w:r>
        <w:rPr>
          <w:b/>
          <w:bCs/>
        </w:rPr>
        <w:t>Statutory Advisory Board (SAB)</w:t>
      </w:r>
    </w:p>
    <w:p w14:paraId="05E4A098" w14:textId="6A1F116C" w:rsidR="00237C67" w:rsidRDefault="00237C67" w:rsidP="00237C67">
      <w:pPr>
        <w:contextualSpacing/>
        <w:jc w:val="center"/>
        <w:rPr>
          <w:b/>
          <w:bCs/>
        </w:rPr>
      </w:pPr>
      <w:r>
        <w:rPr>
          <w:b/>
          <w:bCs/>
        </w:rPr>
        <w:t>January 2, 2024</w:t>
      </w:r>
    </w:p>
    <w:p w14:paraId="2EF18D6F" w14:textId="77777777" w:rsidR="00237C67" w:rsidRDefault="00237C67" w:rsidP="00237C67">
      <w:pPr>
        <w:contextualSpacing/>
        <w:jc w:val="center"/>
        <w:rPr>
          <w:b/>
          <w:bCs/>
        </w:rPr>
      </w:pPr>
    </w:p>
    <w:p w14:paraId="03CBA73B" w14:textId="77777777" w:rsidR="00237C67" w:rsidRDefault="00237C67" w:rsidP="00237C67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36DB35FC" w14:textId="77777777" w:rsidR="00237C67" w:rsidRDefault="00237C67" w:rsidP="00237C67">
      <w:pPr>
        <w:pStyle w:val="NoSpacing"/>
      </w:pPr>
      <w:r>
        <w:t>SAB Attendees: Blair Wong, Brian MacDonald, and Kathy Petkauskos</w:t>
      </w:r>
    </w:p>
    <w:p w14:paraId="12B2DD31" w14:textId="77777777" w:rsidR="00237C67" w:rsidRDefault="00237C67" w:rsidP="00237C67">
      <w:pPr>
        <w:pStyle w:val="NoSpacing"/>
      </w:pPr>
    </w:p>
    <w:p w14:paraId="72DC4FB4" w14:textId="77777777" w:rsidR="00237C67" w:rsidRDefault="00237C67" w:rsidP="00237C67">
      <w:pPr>
        <w:pStyle w:val="NoSpacing"/>
      </w:pPr>
      <w:r>
        <w:t xml:space="preserve">MCB Staff Attendees: </w:t>
      </w:r>
      <w:r w:rsidRPr="00167B71">
        <w:t>John Oliveira, Nathan Skrocki</w:t>
      </w:r>
      <w:r>
        <w:t>,</w:t>
      </w:r>
      <w:r w:rsidRPr="00167B71">
        <w:t xml:space="preserve"> Lucy Evangelidis</w:t>
      </w:r>
      <w:r>
        <w:t>, Loran Lang, and Evan Silver</w:t>
      </w:r>
    </w:p>
    <w:p w14:paraId="08EAA15B" w14:textId="77777777" w:rsidR="00237C67" w:rsidRDefault="00237C67" w:rsidP="00237C67">
      <w:pPr>
        <w:pStyle w:val="NoSpacing"/>
      </w:pPr>
    </w:p>
    <w:p w14:paraId="2C3CE85E" w14:textId="77777777" w:rsidR="00237C67" w:rsidRDefault="00237C67" w:rsidP="00237C67">
      <w:pPr>
        <w:pStyle w:val="NoSpacing"/>
      </w:pPr>
      <w:r>
        <w:t>Meeting Held via Zoom; Recordings made available to public on MCB YouTube channel</w:t>
      </w:r>
    </w:p>
    <w:p w14:paraId="0E99D2F2" w14:textId="587EA09B" w:rsidR="00F63BD7" w:rsidRDefault="00237C67" w:rsidP="00237C67">
      <w:pPr>
        <w:pStyle w:val="NoSpacing"/>
      </w:pPr>
      <w:proofErr w:type="gramStart"/>
      <w:r>
        <w:t>Public</w:t>
      </w:r>
      <w:proofErr w:type="gramEnd"/>
      <w:r>
        <w:t xml:space="preserve"> invited to participate through Q&amp;A made at end of the meeting.</w:t>
      </w:r>
    </w:p>
    <w:p w14:paraId="2A74DEAF" w14:textId="77777777" w:rsidR="00237C67" w:rsidRDefault="00237C67" w:rsidP="00237C67">
      <w:pPr>
        <w:pStyle w:val="NoSpacing"/>
      </w:pPr>
    </w:p>
    <w:p w14:paraId="2949F162" w14:textId="77777777" w:rsidR="00237C67" w:rsidRDefault="00237C67" w:rsidP="00237C67">
      <w:pPr>
        <w:pStyle w:val="NoSpacing"/>
        <w:rPr>
          <w:u w:val="single"/>
        </w:rPr>
      </w:pPr>
      <w:r w:rsidRPr="00650475">
        <w:rPr>
          <w:u w:val="single"/>
        </w:rPr>
        <w:t>Minutes</w:t>
      </w:r>
    </w:p>
    <w:p w14:paraId="14BE02D0" w14:textId="269FD2F6" w:rsidR="00237C67" w:rsidRDefault="00237C67" w:rsidP="00237C67">
      <w:pPr>
        <w:pStyle w:val="NoSpacing"/>
      </w:pPr>
      <w:r>
        <w:t xml:space="preserve">Blair motions to accept the minutes from the December meeting. Minutes accepted. </w:t>
      </w:r>
    </w:p>
    <w:p w14:paraId="621760D0" w14:textId="77777777" w:rsidR="00237C67" w:rsidRDefault="00237C67" w:rsidP="00237C67">
      <w:pPr>
        <w:pStyle w:val="NoSpacing"/>
      </w:pPr>
    </w:p>
    <w:p w14:paraId="715C9597" w14:textId="77777777" w:rsidR="00237C67" w:rsidRDefault="00237C67" w:rsidP="00237C67">
      <w:pPr>
        <w:pStyle w:val="NoSpacing"/>
        <w:rPr>
          <w:u w:val="single"/>
        </w:rPr>
      </w:pPr>
      <w:r w:rsidRPr="005B7535">
        <w:rPr>
          <w:u w:val="single"/>
        </w:rPr>
        <w:t>Commissioner Update: John Oliveira</w:t>
      </w:r>
    </w:p>
    <w:p w14:paraId="69BC2176" w14:textId="55438C07" w:rsidR="00237C67" w:rsidRDefault="00B5518C" w:rsidP="00237C67">
      <w:pPr>
        <w:pStyle w:val="NoSpacing"/>
      </w:pPr>
      <w:r>
        <w:t xml:space="preserve">Agency staff meeting this week </w:t>
      </w:r>
      <w:proofErr w:type="gramStart"/>
      <w:r>
        <w:t>called</w:t>
      </w:r>
      <w:proofErr w:type="gramEnd"/>
      <w:r>
        <w:t xml:space="preserve"> the Round Table. Strategic Mapping will be presented to staff. </w:t>
      </w:r>
    </w:p>
    <w:p w14:paraId="46433DA8" w14:textId="7B7B2DE6" w:rsidR="00B5518C" w:rsidRDefault="00B5518C" w:rsidP="00237C67">
      <w:pPr>
        <w:pStyle w:val="NoSpacing"/>
      </w:pPr>
      <w:r>
        <w:t>Brian ask</w:t>
      </w:r>
      <w:r w:rsidR="007C657E">
        <w:t>s</w:t>
      </w:r>
      <w:r>
        <w:t xml:space="preserve"> when the SAB would receive the updated mission statement and vision. John sa</w:t>
      </w:r>
      <w:r w:rsidR="007C657E">
        <w:t>ys</w:t>
      </w:r>
      <w:r>
        <w:t xml:space="preserve"> they will release it to staff and have a period of review and then display it online and </w:t>
      </w:r>
      <w:r w:rsidR="0029483E">
        <w:t>in</w:t>
      </w:r>
      <w:r>
        <w:t xml:space="preserve"> our brochure. It will be emailed to the SAB on Thursday. </w:t>
      </w:r>
    </w:p>
    <w:p w14:paraId="61561214" w14:textId="77777777" w:rsidR="00E07A2E" w:rsidRDefault="00E07A2E" w:rsidP="00237C67">
      <w:pPr>
        <w:pStyle w:val="NoSpacing"/>
      </w:pPr>
    </w:p>
    <w:p w14:paraId="3F199414" w14:textId="154E2005" w:rsidR="00B5518C" w:rsidRDefault="00B5518C" w:rsidP="00237C67">
      <w:pPr>
        <w:pStyle w:val="NoSpacing"/>
      </w:pPr>
      <w:r>
        <w:t xml:space="preserve">An ongoing issue is the lack of qualified personnel to fill open positions in the agency. A team of staff, vendors, and educational institutions will be formed to discuss issues and develop solutions. It has been proposed that we do not require a master’s degree for entry level VR Counselors. It is necessary to attract higher numbers of candidates for positions. </w:t>
      </w:r>
    </w:p>
    <w:p w14:paraId="3A0EC75C" w14:textId="3A895773" w:rsidR="00B5518C" w:rsidRDefault="007C657E" w:rsidP="00237C67">
      <w:pPr>
        <w:pStyle w:val="NoSpacing"/>
      </w:pPr>
      <w:r>
        <w:t xml:space="preserve">Brian asks if this requirement is completely gone or if they will need to get the degree within a certain amount of time. John says he just received this an hour ago so he will give more details once he has properly reviewed. </w:t>
      </w:r>
    </w:p>
    <w:p w14:paraId="2FA815ED" w14:textId="100AB56D" w:rsidR="007C657E" w:rsidRDefault="007C657E" w:rsidP="00237C67">
      <w:pPr>
        <w:pStyle w:val="NoSpacing"/>
      </w:pPr>
      <w:r>
        <w:t xml:space="preserve">Brian asks how this decision was made. This has been in discussion for quite a few years. Labor relations works with the unions and staff representatives. This proposal is only affecting the VR counselors. </w:t>
      </w:r>
    </w:p>
    <w:p w14:paraId="4D296186" w14:textId="0885F547" w:rsidR="007C657E" w:rsidRDefault="007C657E" w:rsidP="00237C67">
      <w:pPr>
        <w:pStyle w:val="NoSpacing"/>
      </w:pPr>
      <w:r>
        <w:t xml:space="preserve">Kathy asks if someone comes in with a bachelor’s degree if RSA or </w:t>
      </w:r>
      <w:r w:rsidR="00E07A2E">
        <w:t>the state</w:t>
      </w:r>
      <w:r>
        <w:t xml:space="preserve"> will </w:t>
      </w:r>
      <w:r w:rsidR="00E07A2E">
        <w:t xml:space="preserve">pay for their master’s degree. John says that still needs to be negotiated but he is in favor of it. </w:t>
      </w:r>
    </w:p>
    <w:p w14:paraId="17231166" w14:textId="77777777" w:rsidR="006E3E0F" w:rsidRDefault="006E3E0F" w:rsidP="00237C67">
      <w:pPr>
        <w:pStyle w:val="NoSpacing"/>
      </w:pPr>
    </w:p>
    <w:p w14:paraId="4CDD517A" w14:textId="16681D17" w:rsidR="00E07A2E" w:rsidRDefault="00E07A2E" w:rsidP="00237C67">
      <w:pPr>
        <w:pStyle w:val="NoSpacing"/>
      </w:pPr>
      <w:r>
        <w:t>Kathy says she is wiling to be part of the outreach team that is being formed. She also asks if these positions can be offered remotely. John says O&amp;M instructors and Vision Rehab Teachers need to work with consumers in person although some things can be done remotely. VR counselors can work in a hybrid environment. Some consumers still prefer 1:1 in person.</w:t>
      </w:r>
    </w:p>
    <w:p w14:paraId="6E878959" w14:textId="30529203" w:rsidR="00E07A2E" w:rsidRDefault="00E07A2E" w:rsidP="00237C67">
      <w:pPr>
        <w:pStyle w:val="NoSpacing"/>
      </w:pPr>
      <w:r>
        <w:t xml:space="preserve">Brian and Blair both also offer their assistance on the team. </w:t>
      </w:r>
    </w:p>
    <w:p w14:paraId="60F82B8A" w14:textId="77777777" w:rsidR="004E0CC0" w:rsidRDefault="004E0CC0" w:rsidP="00237C67">
      <w:pPr>
        <w:pStyle w:val="NoSpacing"/>
      </w:pPr>
    </w:p>
    <w:p w14:paraId="64F3B739" w14:textId="1F45EA9A" w:rsidR="004E0CC0" w:rsidRDefault="004E0CC0" w:rsidP="00237C67">
      <w:pPr>
        <w:pStyle w:val="NoSpacing"/>
      </w:pPr>
      <w:r>
        <w:t>Budget Update. Federal FY22 has been closed. Currently using funds from Federal FY23 to run the agency. All funds have been drawn down.</w:t>
      </w:r>
    </w:p>
    <w:p w14:paraId="0D6EAACF" w14:textId="217F75EB" w:rsidR="004E0CC0" w:rsidRDefault="004E0CC0" w:rsidP="00237C67">
      <w:pPr>
        <w:pStyle w:val="NoSpacing"/>
      </w:pPr>
      <w:r>
        <w:t xml:space="preserve">We have received an allotment of our FY24 funding but have not drawn down any of those funds. </w:t>
      </w:r>
    </w:p>
    <w:p w14:paraId="33DF6BED" w14:textId="6AFAFDD8" w:rsidR="004E0CC0" w:rsidRDefault="004E0CC0" w:rsidP="00237C67">
      <w:pPr>
        <w:pStyle w:val="NoSpacing"/>
      </w:pPr>
      <w:r>
        <w:t xml:space="preserve">We continue to stay on top of the budget. Finance is meeting with each of the regional directors to make sure allocations are appropriate. </w:t>
      </w:r>
    </w:p>
    <w:p w14:paraId="40E6177B" w14:textId="3FA37B00" w:rsidR="004E0CC0" w:rsidRDefault="004E0CC0" w:rsidP="00237C67">
      <w:pPr>
        <w:pStyle w:val="NoSpacing"/>
      </w:pPr>
      <w:r>
        <w:t xml:space="preserve">Dashboard RFR will be released this week. </w:t>
      </w:r>
    </w:p>
    <w:p w14:paraId="4729BB67" w14:textId="6B1170A4" w:rsidR="004E0CC0" w:rsidRDefault="004E0CC0" w:rsidP="00237C67">
      <w:pPr>
        <w:pStyle w:val="NoSpacing"/>
      </w:pPr>
      <w:r>
        <w:t xml:space="preserve">Still no approval regarding the all-consumer survey. </w:t>
      </w:r>
    </w:p>
    <w:p w14:paraId="5E301862" w14:textId="3513AE94" w:rsidR="004E0CC0" w:rsidRDefault="004E0CC0" w:rsidP="00237C67">
      <w:pPr>
        <w:pStyle w:val="NoSpacing"/>
      </w:pPr>
      <w:r>
        <w:t xml:space="preserve">Vacancies within the SAB are in process. Candidates are being reviewed. </w:t>
      </w:r>
    </w:p>
    <w:p w14:paraId="2C395E5E" w14:textId="77777777" w:rsidR="004E0CC0" w:rsidRDefault="004E0CC0" w:rsidP="00237C67">
      <w:pPr>
        <w:pStyle w:val="NoSpacing"/>
      </w:pPr>
    </w:p>
    <w:p w14:paraId="18DC6E80" w14:textId="77777777" w:rsidR="004E0CC0" w:rsidRDefault="004E0CC0" w:rsidP="004E0CC0">
      <w:pPr>
        <w:pStyle w:val="NoSpacing"/>
      </w:pPr>
      <w:r>
        <w:rPr>
          <w:u w:val="single"/>
        </w:rPr>
        <w:t>Dashboard Update: Nathan Skrocki</w:t>
      </w:r>
    </w:p>
    <w:p w14:paraId="3A8D356C" w14:textId="226012C2" w:rsidR="00E07A2E" w:rsidRDefault="003A7FBE" w:rsidP="00237C67">
      <w:pPr>
        <w:pStyle w:val="NoSpacing"/>
      </w:pPr>
      <w:r>
        <w:t xml:space="preserve">No big changes from last month. 1,850 people have been registered in 2023. </w:t>
      </w:r>
    </w:p>
    <w:p w14:paraId="56E2E07F" w14:textId="4BF16AA4" w:rsidR="009B650F" w:rsidRDefault="00E04215" w:rsidP="00237C67">
      <w:pPr>
        <w:pStyle w:val="NoSpacing"/>
      </w:pPr>
      <w:r>
        <w:t>SR cases have increased by 90</w:t>
      </w:r>
      <w:r w:rsidR="008B19A6">
        <w:t>.</w:t>
      </w:r>
    </w:p>
    <w:p w14:paraId="0D0785C6" w14:textId="066EDE5B" w:rsidR="00DE1113" w:rsidRDefault="00DE1113" w:rsidP="00237C67">
      <w:pPr>
        <w:pStyle w:val="NoSpacing"/>
      </w:pPr>
      <w:r>
        <w:t xml:space="preserve">VR cases have stayed pretty much the same. </w:t>
      </w:r>
      <w:r w:rsidR="00BF5D60">
        <w:t xml:space="preserve">Decreased by 2 in VR adults and by 1 in </w:t>
      </w:r>
      <w:proofErr w:type="gramStart"/>
      <w:r w:rsidR="00BF5D60">
        <w:t>Pre-ETS</w:t>
      </w:r>
      <w:proofErr w:type="gramEnd"/>
      <w:r w:rsidR="00BF5D60">
        <w:t>.</w:t>
      </w:r>
    </w:p>
    <w:p w14:paraId="67EFA857" w14:textId="79B30DA4" w:rsidR="00BF5D60" w:rsidRDefault="00BF5D60" w:rsidP="00237C67">
      <w:pPr>
        <w:pStyle w:val="NoSpacing"/>
      </w:pPr>
      <w:r>
        <w:t xml:space="preserve">111 closed SR </w:t>
      </w:r>
      <w:r w:rsidR="00147FCC">
        <w:t>children’s</w:t>
      </w:r>
      <w:r>
        <w:t xml:space="preserve"> cases</w:t>
      </w:r>
      <w:r w:rsidR="00147FCC">
        <w:t xml:space="preserve"> for the year and 2,150 closed SR </w:t>
      </w:r>
      <w:r w:rsidR="00965C7A">
        <w:t>adult cases</w:t>
      </w:r>
      <w:r w:rsidR="00147FCC">
        <w:t xml:space="preserve">. These are successful closures. </w:t>
      </w:r>
    </w:p>
    <w:p w14:paraId="05F4C378" w14:textId="50FB0D87" w:rsidR="00E07A2E" w:rsidRDefault="007C5F02" w:rsidP="00237C67">
      <w:pPr>
        <w:pStyle w:val="NoSpacing"/>
      </w:pPr>
      <w:r>
        <w:t>66 successful VR closures</w:t>
      </w:r>
      <w:r w:rsidR="00213CB0">
        <w:t xml:space="preserve"> and 54 unsuccessful closures. </w:t>
      </w:r>
    </w:p>
    <w:p w14:paraId="0250ECB7" w14:textId="0AAD010D" w:rsidR="00213CB0" w:rsidRDefault="00213CB0" w:rsidP="00237C67">
      <w:pPr>
        <w:pStyle w:val="NoSpacing"/>
      </w:pPr>
      <w:r>
        <w:t xml:space="preserve">4,200 cases referred to support services. </w:t>
      </w:r>
    </w:p>
    <w:p w14:paraId="3D87DA51" w14:textId="74FACAEC" w:rsidR="00DA05C7" w:rsidRDefault="00DA05C7" w:rsidP="00237C67">
      <w:pPr>
        <w:pStyle w:val="NoSpacing"/>
      </w:pPr>
      <w:r>
        <w:t xml:space="preserve">7,921 COBs, </w:t>
      </w:r>
      <w:r w:rsidR="00965C7A">
        <w:t>1,115 IDs, 467 EDPs, and 70 handicap placards.</w:t>
      </w:r>
    </w:p>
    <w:p w14:paraId="7745126B" w14:textId="5BEAD5C8" w:rsidR="007C657E" w:rsidRDefault="007D59F6" w:rsidP="00237C67">
      <w:pPr>
        <w:pStyle w:val="NoSpacing"/>
      </w:pPr>
      <w:r>
        <w:t xml:space="preserve">Kathy asks if there are concerns about the VR successful closures. </w:t>
      </w:r>
      <w:r w:rsidR="00F01BE3">
        <w:t xml:space="preserve">Nate says we are right in line. Things tend to ramp up in the Spring. </w:t>
      </w:r>
    </w:p>
    <w:p w14:paraId="00377567" w14:textId="22FA849C" w:rsidR="004A55D2" w:rsidRDefault="004A55D2" w:rsidP="00237C67">
      <w:pPr>
        <w:pStyle w:val="NoSpacing"/>
      </w:pPr>
      <w:r>
        <w:t xml:space="preserve">Brian asks </w:t>
      </w:r>
      <w:r w:rsidR="003A3542">
        <w:t xml:space="preserve">if the handicap placards are just from our agency. Nate says that </w:t>
      </w:r>
      <w:r w:rsidR="009536A1">
        <w:t>numbers are</w:t>
      </w:r>
      <w:r w:rsidR="003A3542">
        <w:t xml:space="preserve"> </w:t>
      </w:r>
      <w:r w:rsidR="008D66C6">
        <w:t xml:space="preserve">only counting ones that go through the registration team. </w:t>
      </w:r>
    </w:p>
    <w:p w14:paraId="014D944C" w14:textId="0B671A9E" w:rsidR="009536A1" w:rsidRDefault="009536A1" w:rsidP="00237C67">
      <w:pPr>
        <w:pStyle w:val="NoSpacing"/>
      </w:pPr>
      <w:r>
        <w:t xml:space="preserve">Blair </w:t>
      </w:r>
      <w:r w:rsidR="00D73DC0">
        <w:t xml:space="preserve">asks how we would evaluate or rate MCB’s ability to communicate regularly to the entire </w:t>
      </w:r>
      <w:r w:rsidR="00BE70A1">
        <w:t>consumer list about events.</w:t>
      </w:r>
      <w:r w:rsidR="00817F95">
        <w:t xml:space="preserve"> </w:t>
      </w:r>
      <w:r w:rsidR="00636F55">
        <w:t xml:space="preserve">John says we put announcements out through all our social media channels. </w:t>
      </w:r>
      <w:r w:rsidR="006B4402">
        <w:t xml:space="preserve">If MCB sends out the communication, we can track how many people are opening it, but if </w:t>
      </w:r>
      <w:r w:rsidR="00FC0218">
        <w:t xml:space="preserve">the vendors are sending them out, we have no way of tracking the interactions. </w:t>
      </w:r>
      <w:r w:rsidR="00325060">
        <w:t xml:space="preserve">John says not all MCB consumers have email, so we have created a Community </w:t>
      </w:r>
      <w:r w:rsidR="00BF48C2">
        <w:t>Calendar</w:t>
      </w:r>
      <w:r w:rsidR="00325060">
        <w:t xml:space="preserve"> page on our website. We are not </w:t>
      </w:r>
      <w:r w:rsidR="00BF48C2">
        <w:t>able</w:t>
      </w:r>
      <w:r w:rsidR="00325060">
        <w:t xml:space="preserve"> to do direct mail for announcements. </w:t>
      </w:r>
    </w:p>
    <w:p w14:paraId="55FE81B6" w14:textId="0BAE6E26" w:rsidR="00BF48C2" w:rsidRDefault="00BF48C2" w:rsidP="00237C67">
      <w:pPr>
        <w:pStyle w:val="NoSpacing"/>
      </w:pPr>
      <w:r>
        <w:t xml:space="preserve">Blair asks </w:t>
      </w:r>
      <w:r w:rsidR="002E28F5">
        <w:t xml:space="preserve">to be included in internal meetings regarding the job fair as well as other MCB </w:t>
      </w:r>
      <w:r w:rsidR="00C441E5">
        <w:t xml:space="preserve">programs. </w:t>
      </w:r>
    </w:p>
    <w:p w14:paraId="78BA9744" w14:textId="77777777" w:rsidR="00237C67" w:rsidRDefault="00237C67"/>
    <w:p w14:paraId="20737B7C" w14:textId="77777777" w:rsidR="00BE040D" w:rsidRDefault="00BE040D" w:rsidP="00BE040D">
      <w:pPr>
        <w:pStyle w:val="NoSpacing"/>
        <w:rPr>
          <w:u w:val="single"/>
        </w:rPr>
      </w:pPr>
      <w:r w:rsidRPr="0043455A">
        <w:rPr>
          <w:u w:val="single"/>
        </w:rPr>
        <w:t xml:space="preserve">Questions from the Public </w:t>
      </w:r>
    </w:p>
    <w:p w14:paraId="7C5C261E" w14:textId="002AED63" w:rsidR="00E70555" w:rsidRDefault="00E70555" w:rsidP="00E70555">
      <w:pPr>
        <w:pStyle w:val="NoSpacing"/>
      </w:pPr>
      <w:r>
        <w:t>David Kingsbury asks if it is possi</w:t>
      </w:r>
      <w:r w:rsidR="00170764">
        <w:t xml:space="preserve">ble to break out the number of </w:t>
      </w:r>
      <w:r w:rsidR="008F6BD1">
        <w:t xml:space="preserve">VR successful closures that are </w:t>
      </w:r>
      <w:r w:rsidR="00F90094">
        <w:t>employed consumers</w:t>
      </w:r>
      <w:r w:rsidR="008F6BD1">
        <w:t xml:space="preserve"> returning to get a refresher in training vs </w:t>
      </w:r>
      <w:r w:rsidR="00F90094">
        <w:t xml:space="preserve">consumers who start a new job. </w:t>
      </w:r>
      <w:r w:rsidR="00DD59D1">
        <w:t xml:space="preserve">John says that when people return for </w:t>
      </w:r>
      <w:r w:rsidR="00A9059D">
        <w:t>training</w:t>
      </w:r>
      <w:r w:rsidR="004E5C76">
        <w:t>,</w:t>
      </w:r>
      <w:r w:rsidR="00FA3B38">
        <w:t xml:space="preserve"> they still </w:t>
      </w:r>
      <w:proofErr w:type="gramStart"/>
      <w:r w:rsidR="00FA3B38">
        <w:t>have to</w:t>
      </w:r>
      <w:proofErr w:type="gramEnd"/>
      <w:r w:rsidR="00FA3B38">
        <w:t xml:space="preserve"> go through all the steps to create a plan</w:t>
      </w:r>
      <w:r w:rsidR="004E5C76">
        <w:t xml:space="preserve"> and </w:t>
      </w:r>
      <w:r w:rsidR="00FA3B38">
        <w:t xml:space="preserve">have a stable employment </w:t>
      </w:r>
      <w:r w:rsidR="004E5C76">
        <w:t>period</w:t>
      </w:r>
      <w:r w:rsidR="00FA3B38">
        <w:t xml:space="preserve"> </w:t>
      </w:r>
      <w:r w:rsidR="004669E8">
        <w:t xml:space="preserve">so it is unlikely that </w:t>
      </w:r>
      <w:r w:rsidR="00913F65">
        <w:t xml:space="preserve">consumers will have 2 VR cases closed in the same fiscal year. </w:t>
      </w:r>
      <w:r w:rsidR="007B01ED">
        <w:t>Th</w:t>
      </w:r>
      <w:r w:rsidR="000F31BB">
        <w:t xml:space="preserve">ere is a different category for what David is referring to and that is </w:t>
      </w:r>
      <w:r w:rsidR="000E4219">
        <w:t xml:space="preserve">called </w:t>
      </w:r>
      <w:r w:rsidR="000F31BB">
        <w:t>job retention cases</w:t>
      </w:r>
      <w:r w:rsidR="000E4219">
        <w:t xml:space="preserve"> and further advancement in a current job</w:t>
      </w:r>
      <w:r w:rsidR="000F31BB">
        <w:t xml:space="preserve">. </w:t>
      </w:r>
    </w:p>
    <w:p w14:paraId="2B73B914" w14:textId="6CEDDD24" w:rsidR="002F1E43" w:rsidRDefault="00EE7BF0" w:rsidP="00E70555">
      <w:pPr>
        <w:pStyle w:val="NoSpacing"/>
      </w:pPr>
      <w:r>
        <w:t xml:space="preserve">David Kingsbury asks </w:t>
      </w:r>
      <w:r w:rsidR="00D92B9E">
        <w:t xml:space="preserve">if </w:t>
      </w:r>
      <w:r w:rsidR="004C715C">
        <w:t xml:space="preserve">competitiveness of </w:t>
      </w:r>
      <w:r w:rsidR="00D92B9E">
        <w:t xml:space="preserve">salaries and benefits play a role in the staffing issue discussed earlier. </w:t>
      </w:r>
      <w:r w:rsidR="004C715C">
        <w:t xml:space="preserve">John says </w:t>
      </w:r>
      <w:r w:rsidR="005306F5">
        <w:t xml:space="preserve">MCB, Carroll Center, Perkins, and the school systems are all competing for the same candidates. Everyone seems to be </w:t>
      </w:r>
      <w:r w:rsidR="002C5E27">
        <w:t>struggling to find</w:t>
      </w:r>
      <w:r w:rsidR="005306F5">
        <w:t xml:space="preserve"> qualified candidates. </w:t>
      </w:r>
    </w:p>
    <w:p w14:paraId="5F9BBF91" w14:textId="0D290E4F" w:rsidR="00036492" w:rsidRDefault="002C5E27" w:rsidP="00E70555">
      <w:pPr>
        <w:pStyle w:val="NoSpacing"/>
      </w:pPr>
      <w:r>
        <w:t xml:space="preserve">Kathy asks </w:t>
      </w:r>
      <w:r w:rsidR="003D77BA">
        <w:t xml:space="preserve">if creating a group with the vendors struggling with VR staffing </w:t>
      </w:r>
      <w:r w:rsidR="0091215C">
        <w:t xml:space="preserve">would have a collaborative approach? Is that part of the thought process? John says yes it could </w:t>
      </w:r>
      <w:r w:rsidR="00454B66">
        <w:t>be but</w:t>
      </w:r>
      <w:r w:rsidR="0091215C">
        <w:t xml:space="preserve"> has not been discussed yet. </w:t>
      </w:r>
    </w:p>
    <w:p w14:paraId="6D9A0283" w14:textId="77777777" w:rsidR="00454B66" w:rsidRDefault="00454B66" w:rsidP="00454B66">
      <w:pPr>
        <w:spacing w:line="259" w:lineRule="auto"/>
      </w:pPr>
    </w:p>
    <w:p w14:paraId="3B29CF4A" w14:textId="40D2AF40" w:rsidR="00CC516A" w:rsidRPr="00454B66" w:rsidRDefault="00CC516A" w:rsidP="00454B66">
      <w:pPr>
        <w:spacing w:line="259" w:lineRule="auto"/>
        <w:rPr>
          <w:kern w:val="2"/>
          <w14:ligatures w14:val="standardContextual"/>
        </w:rPr>
      </w:pPr>
      <w:r>
        <w:t xml:space="preserve">Meeting adjourned. </w:t>
      </w:r>
    </w:p>
    <w:p w14:paraId="4CF7028E" w14:textId="77777777" w:rsidR="00CC516A" w:rsidRDefault="00CC516A" w:rsidP="00E70555">
      <w:pPr>
        <w:pStyle w:val="NoSpacing"/>
      </w:pPr>
    </w:p>
    <w:sectPr w:rsidR="00CC5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7"/>
    <w:rsid w:val="00036492"/>
    <w:rsid w:val="000E4219"/>
    <w:rsid w:val="000F31BB"/>
    <w:rsid w:val="00147FCC"/>
    <w:rsid w:val="00170764"/>
    <w:rsid w:val="00213CB0"/>
    <w:rsid w:val="00237C67"/>
    <w:rsid w:val="0029483E"/>
    <w:rsid w:val="002B7247"/>
    <w:rsid w:val="002C5E27"/>
    <w:rsid w:val="002E28F5"/>
    <w:rsid w:val="002F1E43"/>
    <w:rsid w:val="00325060"/>
    <w:rsid w:val="003A3542"/>
    <w:rsid w:val="003A7FBE"/>
    <w:rsid w:val="003D77BA"/>
    <w:rsid w:val="00454B66"/>
    <w:rsid w:val="004669E8"/>
    <w:rsid w:val="004A55D2"/>
    <w:rsid w:val="004C715C"/>
    <w:rsid w:val="004E0CC0"/>
    <w:rsid w:val="004E5C76"/>
    <w:rsid w:val="005306F5"/>
    <w:rsid w:val="00636F55"/>
    <w:rsid w:val="006B4402"/>
    <w:rsid w:val="006E3E0F"/>
    <w:rsid w:val="0075548E"/>
    <w:rsid w:val="007B01ED"/>
    <w:rsid w:val="007C5F02"/>
    <w:rsid w:val="007C657E"/>
    <w:rsid w:val="007D59F6"/>
    <w:rsid w:val="00817F95"/>
    <w:rsid w:val="008B19A6"/>
    <w:rsid w:val="008D66C6"/>
    <w:rsid w:val="008F6BD1"/>
    <w:rsid w:val="0091215C"/>
    <w:rsid w:val="00913F65"/>
    <w:rsid w:val="009536A1"/>
    <w:rsid w:val="00965C7A"/>
    <w:rsid w:val="009B650F"/>
    <w:rsid w:val="009F4C4B"/>
    <w:rsid w:val="00A9059D"/>
    <w:rsid w:val="00B5518C"/>
    <w:rsid w:val="00BE040D"/>
    <w:rsid w:val="00BE70A1"/>
    <w:rsid w:val="00BF48C2"/>
    <w:rsid w:val="00BF5D60"/>
    <w:rsid w:val="00C441E5"/>
    <w:rsid w:val="00CC516A"/>
    <w:rsid w:val="00D73DC0"/>
    <w:rsid w:val="00D92B9E"/>
    <w:rsid w:val="00DA05C7"/>
    <w:rsid w:val="00DD59D1"/>
    <w:rsid w:val="00DE1113"/>
    <w:rsid w:val="00E04215"/>
    <w:rsid w:val="00E07A2E"/>
    <w:rsid w:val="00E70555"/>
    <w:rsid w:val="00EE7BF0"/>
    <w:rsid w:val="00F01BE3"/>
    <w:rsid w:val="00F63BD7"/>
    <w:rsid w:val="00F90094"/>
    <w:rsid w:val="00FA3B38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7BE4"/>
  <w15:chartTrackingRefBased/>
  <w15:docId w15:val="{885FBF45-0357-4034-8746-6CA27238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67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6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6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6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C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6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37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Evangelidis, Lucy (MCB)</dc:creator>
  <cp:keywords/>
  <dc:description/>
  <cp:lastModifiedBy>Evangelidis, Lucy (MCB)</cp:lastModifiedBy>
  <cp:revision>56</cp:revision>
  <dcterms:created xsi:type="dcterms:W3CDTF">2024-01-25T14:59:00Z</dcterms:created>
  <dcterms:modified xsi:type="dcterms:W3CDTF">2024-01-29T14:39:00Z</dcterms:modified>
</cp:coreProperties>
</file>