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20C1" w14:textId="4E566B5B" w:rsidR="00B415ED" w:rsidRPr="00AE6953" w:rsidRDefault="001804FE" w:rsidP="00AE6953">
      <w:pPr>
        <w:jc w:val="center"/>
        <w:rPr>
          <w:rFonts w:ascii="Calibri" w:hAnsi="Calibri" w:cs="Calibri"/>
          <w:b/>
          <w:bCs/>
        </w:rPr>
      </w:pPr>
      <w:r w:rsidRPr="00AE6953">
        <w:rPr>
          <w:rFonts w:ascii="Calibri" w:hAnsi="Calibri" w:cs="Calibri"/>
          <w:b/>
          <w:bCs/>
        </w:rPr>
        <w:t>Statutory Advisory Board (SAB)</w:t>
      </w:r>
    </w:p>
    <w:p w14:paraId="4815476A" w14:textId="6461711A" w:rsidR="00B415ED" w:rsidRPr="00AE6953" w:rsidRDefault="001804FE" w:rsidP="00AE6953">
      <w:pPr>
        <w:jc w:val="center"/>
        <w:rPr>
          <w:rFonts w:ascii="Calibri" w:hAnsi="Calibri" w:cs="Calibri"/>
          <w:b/>
          <w:bCs/>
        </w:rPr>
      </w:pPr>
      <w:r w:rsidRPr="00AE6953">
        <w:rPr>
          <w:rFonts w:ascii="Calibri" w:hAnsi="Calibri" w:cs="Calibri"/>
          <w:b/>
          <w:bCs/>
        </w:rPr>
        <w:t>May 6, 2025</w:t>
      </w:r>
    </w:p>
    <w:p w14:paraId="0FE02A44" w14:textId="07CE607B" w:rsidR="00BD1AF0" w:rsidRPr="00D93AE9" w:rsidRDefault="001804FE" w:rsidP="00AE6953">
      <w:pPr>
        <w:jc w:val="center"/>
        <w:rPr>
          <w:rFonts w:ascii="Calibri" w:hAnsi="Calibri" w:cs="Calibri"/>
          <w:b/>
          <w:bCs/>
          <w:u w:val="single"/>
        </w:rPr>
      </w:pPr>
      <w:r w:rsidRPr="00D93AE9">
        <w:rPr>
          <w:rFonts w:ascii="Calibri" w:hAnsi="Calibri" w:cs="Calibri"/>
          <w:b/>
          <w:bCs/>
          <w:u w:val="single"/>
        </w:rPr>
        <w:t>Minutes</w:t>
      </w:r>
    </w:p>
    <w:p w14:paraId="35F94F71" w14:textId="18B4B750" w:rsidR="00B415ED" w:rsidRPr="00AE6953" w:rsidRDefault="001804FE" w:rsidP="00AE6953">
      <w:pPr>
        <w:rPr>
          <w:rFonts w:ascii="Calibri" w:hAnsi="Calibri" w:cs="Calibri"/>
        </w:rPr>
      </w:pPr>
      <w:r w:rsidRPr="00AE6953">
        <w:rPr>
          <w:rFonts w:ascii="Calibri" w:hAnsi="Calibri" w:cs="Calibri"/>
        </w:rPr>
        <w:t>SAB Attendees:</w:t>
      </w:r>
      <w:r w:rsidR="00B415ED" w:rsidRPr="00AE6953">
        <w:rPr>
          <w:rFonts w:ascii="Calibri" w:hAnsi="Calibri" w:cs="Calibri"/>
        </w:rPr>
        <w:t xml:space="preserve"> </w:t>
      </w:r>
      <w:r w:rsidRPr="00AE6953">
        <w:rPr>
          <w:rFonts w:ascii="Calibri" w:hAnsi="Calibri" w:cs="Calibri"/>
        </w:rPr>
        <w:t xml:space="preserve">Brian MacDonald, Blair Wong, Kathy Petkauskos, </w:t>
      </w:r>
      <w:r w:rsidR="00B62545" w:rsidRPr="00AE6953">
        <w:rPr>
          <w:rFonts w:ascii="Calibri" w:hAnsi="Calibri" w:cs="Calibri"/>
        </w:rPr>
        <w:t>Kerlyne Pacombe</w:t>
      </w:r>
    </w:p>
    <w:p w14:paraId="15726602" w14:textId="72D38278" w:rsidR="001804FE" w:rsidRPr="00AE6953" w:rsidRDefault="001804FE" w:rsidP="00AE6953">
      <w:pPr>
        <w:rPr>
          <w:rFonts w:ascii="Calibri" w:hAnsi="Calibri" w:cs="Calibri"/>
        </w:rPr>
      </w:pPr>
      <w:r w:rsidRPr="00AE6953">
        <w:rPr>
          <w:rFonts w:ascii="Calibri" w:hAnsi="Calibri" w:cs="Calibri"/>
        </w:rPr>
        <w:t>MCB Staff Attendees:</w:t>
      </w:r>
      <w:r w:rsidR="00B62545" w:rsidRPr="00AE6953">
        <w:rPr>
          <w:rFonts w:ascii="Calibri" w:hAnsi="Calibri" w:cs="Calibri"/>
        </w:rPr>
        <w:t xml:space="preserve"> </w:t>
      </w:r>
      <w:r w:rsidRPr="00AE6953">
        <w:rPr>
          <w:rFonts w:ascii="Calibri" w:hAnsi="Calibri" w:cs="Calibri"/>
        </w:rPr>
        <w:t>John Oliveira, Justine Muir, Nathan Skrocki</w:t>
      </w:r>
    </w:p>
    <w:p w14:paraId="60C021AF" w14:textId="4B28807E" w:rsidR="001804FE" w:rsidRPr="00AE6953" w:rsidRDefault="001804FE" w:rsidP="00AE6953">
      <w:p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Meeting held via </w:t>
      </w:r>
      <w:r w:rsidR="00512537" w:rsidRPr="00AE6953">
        <w:rPr>
          <w:rFonts w:ascii="Calibri" w:hAnsi="Calibri" w:cs="Calibri"/>
        </w:rPr>
        <w:t>Zoom,</w:t>
      </w:r>
      <w:r w:rsidRPr="00AE6953">
        <w:rPr>
          <w:rFonts w:ascii="Calibri" w:hAnsi="Calibri" w:cs="Calibri"/>
        </w:rPr>
        <w:t xml:space="preserve"> recording available to the public on the MCB YouTube channel</w:t>
      </w:r>
    </w:p>
    <w:p w14:paraId="45D910F0" w14:textId="77777777" w:rsidR="001804FE" w:rsidRPr="00AE6953" w:rsidRDefault="001804FE" w:rsidP="00AE6953">
      <w:pPr>
        <w:rPr>
          <w:rFonts w:ascii="Calibri" w:hAnsi="Calibri" w:cs="Calibri"/>
        </w:rPr>
      </w:pPr>
      <w:r w:rsidRPr="00AE6953">
        <w:rPr>
          <w:rFonts w:ascii="Calibri" w:hAnsi="Calibri" w:cs="Calibri"/>
        </w:rPr>
        <w:t>Public invited to participate through Q&amp;A at the end of the meeting</w:t>
      </w:r>
    </w:p>
    <w:p w14:paraId="336BA347" w14:textId="77777777" w:rsidR="001804FE" w:rsidRPr="00AE6953" w:rsidRDefault="001804FE" w:rsidP="00AE6953">
      <w:pPr>
        <w:rPr>
          <w:rFonts w:ascii="Calibri" w:hAnsi="Calibri" w:cs="Calibri"/>
          <w:u w:val="single"/>
        </w:rPr>
      </w:pPr>
      <w:r w:rsidRPr="00AE6953">
        <w:rPr>
          <w:rFonts w:ascii="Calibri" w:hAnsi="Calibri" w:cs="Calibri"/>
          <w:u w:val="single"/>
        </w:rPr>
        <w:t>Minutes</w:t>
      </w:r>
    </w:p>
    <w:p w14:paraId="43639756" w14:textId="133801F7" w:rsidR="001804FE" w:rsidRPr="00AE6953" w:rsidRDefault="001804FE" w:rsidP="00AE6953">
      <w:p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Blair motioned to approve the minutes of the April meeting. Brian seconded. Motion passed. </w:t>
      </w:r>
      <w:r w:rsidR="00512537" w:rsidRPr="00AE6953">
        <w:rPr>
          <w:rFonts w:ascii="Calibri" w:hAnsi="Calibri" w:cs="Calibri"/>
        </w:rPr>
        <w:t xml:space="preserve">Kerlyne </w:t>
      </w:r>
      <w:r w:rsidRPr="00AE6953">
        <w:rPr>
          <w:rFonts w:ascii="Calibri" w:hAnsi="Calibri" w:cs="Calibri"/>
        </w:rPr>
        <w:t xml:space="preserve">joined later and confirmed </w:t>
      </w:r>
      <w:r w:rsidR="00512537">
        <w:rPr>
          <w:rFonts w:ascii="Calibri" w:hAnsi="Calibri" w:cs="Calibri"/>
        </w:rPr>
        <w:t>her</w:t>
      </w:r>
      <w:r w:rsidRPr="00AE6953">
        <w:rPr>
          <w:rFonts w:ascii="Calibri" w:hAnsi="Calibri" w:cs="Calibri"/>
        </w:rPr>
        <w:t xml:space="preserve"> approval for the record.</w:t>
      </w:r>
    </w:p>
    <w:p w14:paraId="5EB18F17" w14:textId="11DC750F" w:rsidR="001804FE" w:rsidRPr="00AE6953" w:rsidRDefault="001804FE" w:rsidP="00AE6953">
      <w:pPr>
        <w:rPr>
          <w:rFonts w:ascii="Calibri" w:hAnsi="Calibri" w:cs="Calibri"/>
          <w:u w:val="single"/>
        </w:rPr>
      </w:pPr>
      <w:r w:rsidRPr="00AE6953">
        <w:rPr>
          <w:rFonts w:ascii="Calibri" w:hAnsi="Calibri" w:cs="Calibri"/>
          <w:u w:val="single"/>
        </w:rPr>
        <w:t>Commissioner Update</w:t>
      </w:r>
      <w:r w:rsidR="00512537">
        <w:rPr>
          <w:rFonts w:ascii="Calibri" w:hAnsi="Calibri" w:cs="Calibri"/>
          <w:u w:val="single"/>
        </w:rPr>
        <w:t xml:space="preserve"> - </w:t>
      </w:r>
      <w:r w:rsidRPr="00AE6953">
        <w:rPr>
          <w:rFonts w:ascii="Calibri" w:hAnsi="Calibri" w:cs="Calibri"/>
          <w:u w:val="single"/>
        </w:rPr>
        <w:t>John Oliveira</w:t>
      </w:r>
    </w:p>
    <w:p w14:paraId="5CCB3ED2" w14:textId="12B10728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MCB received the full balance of its federal Vocational Rehabilitation grant ($4.7M), including cost-of-living adjustments.</w:t>
      </w:r>
    </w:p>
    <w:p w14:paraId="7C35D37B" w14:textId="3FB1EC11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Also received full funding for the Older Independent Blind (OIB) grant (~$300K).</w:t>
      </w:r>
    </w:p>
    <w:p w14:paraId="37FF03AE" w14:textId="45EAE439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The only pending funding is from the Supported Employment grant (approx. $35K). No urgent need for these funds </w:t>
      </w:r>
      <w:proofErr w:type="gramStart"/>
      <w:r w:rsidRPr="00AE6953">
        <w:rPr>
          <w:rFonts w:ascii="Calibri" w:hAnsi="Calibri" w:cs="Calibri"/>
        </w:rPr>
        <w:t>at this time</w:t>
      </w:r>
      <w:proofErr w:type="gramEnd"/>
      <w:r w:rsidRPr="00AE6953">
        <w:rPr>
          <w:rFonts w:ascii="Calibri" w:hAnsi="Calibri" w:cs="Calibri"/>
        </w:rPr>
        <w:t>.</w:t>
      </w:r>
    </w:p>
    <w:p w14:paraId="4D3CF690" w14:textId="42F35E14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MCB is working to hit its match to preserve full federal funding going into F</w:t>
      </w:r>
      <w:r w:rsidR="008551D7">
        <w:rPr>
          <w:rFonts w:ascii="Calibri" w:hAnsi="Calibri" w:cs="Calibri"/>
        </w:rPr>
        <w:t>ederal Fiscal Year 20</w:t>
      </w:r>
      <w:r w:rsidRPr="00AE6953">
        <w:rPr>
          <w:rFonts w:ascii="Calibri" w:hAnsi="Calibri" w:cs="Calibri"/>
        </w:rPr>
        <w:t>26 (starting October 1).</w:t>
      </w:r>
    </w:p>
    <w:p w14:paraId="36CBCFAD" w14:textId="4BD1EA49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The FY26 state budget process continues; Senate Ways and Means budget expected later today. No issues reported so far.</w:t>
      </w:r>
    </w:p>
    <w:p w14:paraId="43EADFC3" w14:textId="5C31CF25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Earmarks are being handled by legislators and individual organizations; MCB is not directly involved.</w:t>
      </w:r>
    </w:p>
    <w:p w14:paraId="2497135C" w14:textId="230A534C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Commissioner Oliveira testified before the </w:t>
      </w:r>
      <w:r w:rsidR="009B60F9">
        <w:rPr>
          <w:rFonts w:ascii="Calibri" w:hAnsi="Calibri" w:cs="Calibri"/>
        </w:rPr>
        <w:t xml:space="preserve">Joint Committee on </w:t>
      </w:r>
      <w:r w:rsidRPr="00AE6953">
        <w:rPr>
          <w:rFonts w:ascii="Calibri" w:hAnsi="Calibri" w:cs="Calibri"/>
        </w:rPr>
        <w:t>Children, Families, and Persons with Disabilities, receiving positive feedback and no reported constituent complaints.</w:t>
      </w:r>
    </w:p>
    <w:p w14:paraId="52CE69E4" w14:textId="57FD30AF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Ongoing efforts to ensure timely, high-quality service delivery for MCB consumers.</w:t>
      </w:r>
    </w:p>
    <w:p w14:paraId="53C135E1" w14:textId="4DAE8826" w:rsidR="001804FE" w:rsidRPr="00AE6953" w:rsidRDefault="001804FE" w:rsidP="00AE6953">
      <w:pPr>
        <w:rPr>
          <w:rFonts w:ascii="Calibri" w:hAnsi="Calibri" w:cs="Calibri"/>
          <w:u w:val="single"/>
        </w:rPr>
      </w:pPr>
      <w:r w:rsidRPr="00AE6953">
        <w:rPr>
          <w:rFonts w:ascii="Calibri" w:hAnsi="Calibri" w:cs="Calibri"/>
          <w:u w:val="single"/>
        </w:rPr>
        <w:t>Programs and Services Update</w:t>
      </w:r>
      <w:r w:rsidR="009B60F9">
        <w:rPr>
          <w:rFonts w:ascii="Calibri" w:hAnsi="Calibri" w:cs="Calibri"/>
          <w:u w:val="single"/>
        </w:rPr>
        <w:t xml:space="preserve"> -</w:t>
      </w:r>
      <w:r w:rsidRPr="00AE6953">
        <w:rPr>
          <w:rFonts w:ascii="Calibri" w:hAnsi="Calibri" w:cs="Calibri"/>
          <w:u w:val="single"/>
        </w:rPr>
        <w:t xml:space="preserve"> Justine Muir</w:t>
      </w:r>
    </w:p>
    <w:p w14:paraId="363CE1B7" w14:textId="6CA933E4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Guide Dog Travel Webinar (Harnessing Your Potential): Held April 25 with ~80 attendees. Included guide dog users, Guide Dogs for the Blind, and M</w:t>
      </w:r>
      <w:r w:rsidR="00207879">
        <w:rPr>
          <w:rFonts w:ascii="Calibri" w:hAnsi="Calibri" w:cs="Calibri"/>
        </w:rPr>
        <w:t>assachusetts Office on Disability</w:t>
      </w:r>
      <w:r w:rsidRPr="00AE6953">
        <w:rPr>
          <w:rFonts w:ascii="Calibri" w:hAnsi="Calibri" w:cs="Calibri"/>
        </w:rPr>
        <w:t xml:space="preserve"> representative discussing legal rights.</w:t>
      </w:r>
    </w:p>
    <w:p w14:paraId="58ABEF50" w14:textId="32389317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A new MCB guide dog information webpage launched: mass.gov/guidedogs</w:t>
      </w:r>
    </w:p>
    <w:p w14:paraId="5708B4FD" w14:textId="5D2EAC17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White Cane Awareness Day </w:t>
      </w:r>
      <w:proofErr w:type="gramStart"/>
      <w:r w:rsidRPr="00AE6953">
        <w:rPr>
          <w:rFonts w:ascii="Calibri" w:hAnsi="Calibri" w:cs="Calibri"/>
        </w:rPr>
        <w:t>planning</w:t>
      </w:r>
      <w:proofErr w:type="gramEnd"/>
      <w:r w:rsidRPr="00AE6953">
        <w:rPr>
          <w:rFonts w:ascii="Calibri" w:hAnsi="Calibri" w:cs="Calibri"/>
        </w:rPr>
        <w:t xml:space="preserve"> underway for October 2025. Awaiting State House reservation system.</w:t>
      </w:r>
    </w:p>
    <w:p w14:paraId="04144174" w14:textId="672A236B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Internship Program: 73 interns </w:t>
      </w:r>
      <w:r w:rsidR="007C67BB" w:rsidRPr="00AE6953">
        <w:rPr>
          <w:rFonts w:ascii="Calibri" w:hAnsi="Calibri" w:cs="Calibri"/>
        </w:rPr>
        <w:t>currently,</w:t>
      </w:r>
      <w:r w:rsidRPr="00AE6953">
        <w:rPr>
          <w:rFonts w:ascii="Calibri" w:hAnsi="Calibri" w:cs="Calibri"/>
        </w:rPr>
        <w:t xml:space="preserve"> with over two dozen confirmed placements.</w:t>
      </w:r>
    </w:p>
    <w:p w14:paraId="181FB611" w14:textId="6E1FC533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lastRenderedPageBreak/>
        <w:t>Soft Skills Trainings have started in various regions and continue through May.</w:t>
      </w:r>
    </w:p>
    <w:p w14:paraId="13986320" w14:textId="080CBC53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Internship Opening Ceremony scheduled for early June featuring past participants.</w:t>
      </w:r>
    </w:p>
    <w:p w14:paraId="581F77E6" w14:textId="49BFD235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MCB is supporting a range of summer programs for youth in collaboration with </w:t>
      </w:r>
      <w:r w:rsidR="00207879">
        <w:rPr>
          <w:rFonts w:ascii="Calibri" w:hAnsi="Calibri" w:cs="Calibri"/>
        </w:rPr>
        <w:t xml:space="preserve">The </w:t>
      </w:r>
      <w:r w:rsidRPr="00AE6953">
        <w:rPr>
          <w:rFonts w:ascii="Calibri" w:hAnsi="Calibri" w:cs="Calibri"/>
        </w:rPr>
        <w:t>Carroll Center</w:t>
      </w:r>
      <w:r w:rsidR="00207879">
        <w:rPr>
          <w:rFonts w:ascii="Calibri" w:hAnsi="Calibri" w:cs="Calibri"/>
        </w:rPr>
        <w:t xml:space="preserve"> for the Blind</w:t>
      </w:r>
      <w:r w:rsidRPr="00AE6953">
        <w:rPr>
          <w:rFonts w:ascii="Calibri" w:hAnsi="Calibri" w:cs="Calibri"/>
        </w:rPr>
        <w:t>, Perkins</w:t>
      </w:r>
      <w:r w:rsidR="00207879">
        <w:rPr>
          <w:rFonts w:ascii="Calibri" w:hAnsi="Calibri" w:cs="Calibri"/>
        </w:rPr>
        <w:t xml:space="preserve"> School for the Blind</w:t>
      </w:r>
      <w:r w:rsidRPr="00AE6953">
        <w:rPr>
          <w:rFonts w:ascii="Calibri" w:hAnsi="Calibri" w:cs="Calibri"/>
        </w:rPr>
        <w:t>, Pol</w:t>
      </w:r>
      <w:r w:rsidR="00207879">
        <w:rPr>
          <w:rFonts w:ascii="Calibri" w:hAnsi="Calibri" w:cs="Calibri"/>
        </w:rPr>
        <w:t>us</w:t>
      </w:r>
      <w:r w:rsidRPr="00AE6953">
        <w:rPr>
          <w:rFonts w:ascii="Calibri" w:hAnsi="Calibri" w:cs="Calibri"/>
        </w:rPr>
        <w:t xml:space="preserve"> Center</w:t>
      </w:r>
      <w:r w:rsidR="00207879">
        <w:rPr>
          <w:rFonts w:ascii="Calibri" w:hAnsi="Calibri" w:cs="Calibri"/>
        </w:rPr>
        <w:t xml:space="preserve"> for Social and Economic Development</w:t>
      </w:r>
      <w:r w:rsidRPr="00AE6953">
        <w:rPr>
          <w:rFonts w:ascii="Calibri" w:hAnsi="Calibri" w:cs="Calibri"/>
        </w:rPr>
        <w:t>, local YMCAs, and recreation centers.</w:t>
      </w:r>
    </w:p>
    <w:p w14:paraId="4A479203" w14:textId="77777777" w:rsidR="001804FE" w:rsidRPr="00AE6953" w:rsidRDefault="001804FE" w:rsidP="00AE6953">
      <w:pPr>
        <w:rPr>
          <w:rFonts w:ascii="Calibri" w:hAnsi="Calibri" w:cs="Calibri"/>
          <w:u w:val="single"/>
        </w:rPr>
      </w:pPr>
      <w:r w:rsidRPr="00AE6953">
        <w:rPr>
          <w:rFonts w:ascii="Calibri" w:hAnsi="Calibri" w:cs="Calibri"/>
          <w:u w:val="single"/>
        </w:rPr>
        <w:t>Dashboard Update – Nathan Skrocki</w:t>
      </w:r>
    </w:p>
    <w:p w14:paraId="36B966AA" w14:textId="5D07FC80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SR Services: 888 children and 3,267 adults currently receiving services; 32 SR children and 912 SR adults closed cases</w:t>
      </w:r>
      <w:r w:rsidR="0060264E">
        <w:rPr>
          <w:rFonts w:ascii="Calibri" w:hAnsi="Calibri" w:cs="Calibri"/>
        </w:rPr>
        <w:t>.</w:t>
      </w:r>
    </w:p>
    <w:p w14:paraId="01A45EFA" w14:textId="2007B4C0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VR Services: 214 youth and 772 adults receiving services; 157 successful and 95 unsuccessful closures to date, trending toward ~190 successful closures.</w:t>
      </w:r>
    </w:p>
    <w:p w14:paraId="19DC60C8" w14:textId="561BE708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VR Demographics: Largest group is ages 30–39 (145); other groups include 50–59 (138), 40–49 (125), 60–69 (109), 14–18 (126).</w:t>
      </w:r>
    </w:p>
    <w:p w14:paraId="3679A8D5" w14:textId="44BB7DAB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Other: 64 Certificates of Blindness issued YTD (expecting surge in July); 113 MCB IDs issued; 607 new registrations through April 2025.</w:t>
      </w:r>
    </w:p>
    <w:p w14:paraId="744EBFFD" w14:textId="77777777" w:rsidR="001804FE" w:rsidRPr="00AE6953" w:rsidRDefault="001804FE" w:rsidP="00AE6953">
      <w:pPr>
        <w:rPr>
          <w:rFonts w:ascii="Calibri" w:hAnsi="Calibri" w:cs="Calibri"/>
          <w:u w:val="single"/>
        </w:rPr>
      </w:pPr>
      <w:r w:rsidRPr="00AE6953">
        <w:rPr>
          <w:rFonts w:ascii="Calibri" w:hAnsi="Calibri" w:cs="Calibri"/>
          <w:u w:val="single"/>
        </w:rPr>
        <w:t>Additional Updates</w:t>
      </w:r>
    </w:p>
    <w:p w14:paraId="0C2855E2" w14:textId="22C2BC07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 xml:space="preserve">Glide Mobility Device Demo scheduled for May 9 at MCB Boston office. </w:t>
      </w:r>
      <w:r w:rsidR="00972C79" w:rsidRPr="00AE6953">
        <w:rPr>
          <w:rFonts w:ascii="Calibri" w:hAnsi="Calibri" w:cs="Calibri"/>
        </w:rPr>
        <w:t>The device</w:t>
      </w:r>
      <w:r w:rsidRPr="00AE6953">
        <w:rPr>
          <w:rFonts w:ascii="Calibri" w:hAnsi="Calibri" w:cs="Calibri"/>
        </w:rPr>
        <w:t xml:space="preserve"> uses cameras and GPS to navigate and avoid obstacles. Public release </w:t>
      </w:r>
      <w:r w:rsidR="00972C79" w:rsidRPr="00AE6953">
        <w:rPr>
          <w:rFonts w:ascii="Calibri" w:hAnsi="Calibri" w:cs="Calibri"/>
        </w:rPr>
        <w:t>will be likely</w:t>
      </w:r>
      <w:r w:rsidRPr="00AE6953">
        <w:rPr>
          <w:rFonts w:ascii="Calibri" w:hAnsi="Calibri" w:cs="Calibri"/>
        </w:rPr>
        <w:t xml:space="preserve"> in 2026.</w:t>
      </w:r>
    </w:p>
    <w:p w14:paraId="02737414" w14:textId="58C01FDA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MCB Boston Office Move: Vacating 600 Washington Street by May 30, 2025. Relocating to 40 Broad Street, Boston; move-in expected July 2025.</w:t>
      </w:r>
    </w:p>
    <w:p w14:paraId="2238E6DA" w14:textId="20A4C552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Remote operations will continue seamlessly; services to consumers will not be interrupted.</w:t>
      </w:r>
    </w:p>
    <w:p w14:paraId="7BFD0CE4" w14:textId="4335AEFD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Certificate of Blindness and ID requests will continue via email</w:t>
      </w:r>
      <w:r w:rsidR="00972C79">
        <w:rPr>
          <w:rFonts w:ascii="Calibri" w:hAnsi="Calibri" w:cs="Calibri"/>
        </w:rPr>
        <w:t xml:space="preserve"> and </w:t>
      </w:r>
      <w:r w:rsidRPr="00AE6953">
        <w:rPr>
          <w:rFonts w:ascii="Calibri" w:hAnsi="Calibri" w:cs="Calibri"/>
        </w:rPr>
        <w:t>mail. Communications sent via listservs, website banner, phone messages, and email signatures.</w:t>
      </w:r>
    </w:p>
    <w:p w14:paraId="35E4738D" w14:textId="5D7F8B3D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Security staff will inform walk-ins during transition. Support available for unexpected drop-ins.</w:t>
      </w:r>
    </w:p>
    <w:p w14:paraId="1831B148" w14:textId="2B66E97D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Fiscal year-end and FY26 budget setup will occur during the move window.</w:t>
      </w:r>
    </w:p>
    <w:p w14:paraId="456ACE74" w14:textId="52A5BFE4" w:rsidR="001804FE" w:rsidRPr="00AE6953" w:rsidRDefault="001804FE" w:rsidP="00AE695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E6953">
        <w:rPr>
          <w:rFonts w:ascii="Calibri" w:hAnsi="Calibri" w:cs="Calibri"/>
        </w:rPr>
        <w:t>New Staff: Housing Specialist hired for</w:t>
      </w:r>
      <w:r w:rsidR="006414D5">
        <w:rPr>
          <w:rFonts w:ascii="Calibri" w:hAnsi="Calibri" w:cs="Calibri"/>
        </w:rPr>
        <w:t xml:space="preserve"> </w:t>
      </w:r>
      <w:proofErr w:type="gramStart"/>
      <w:r w:rsidR="006414D5">
        <w:rPr>
          <w:rFonts w:ascii="Calibri" w:hAnsi="Calibri" w:cs="Calibri"/>
        </w:rPr>
        <w:t>Regions</w:t>
      </w:r>
      <w:proofErr w:type="gramEnd"/>
      <w:r w:rsidR="006414D5">
        <w:rPr>
          <w:rFonts w:ascii="Calibri" w:hAnsi="Calibri" w:cs="Calibri"/>
        </w:rPr>
        <w:t xml:space="preserve"> 3, 4 &amp; 6</w:t>
      </w:r>
      <w:r w:rsidRPr="00AE6953">
        <w:rPr>
          <w:rFonts w:ascii="Calibri" w:hAnsi="Calibri" w:cs="Calibri"/>
        </w:rPr>
        <w:t>; new Rehabilitation Teacher joins Worcester office.</w:t>
      </w:r>
    </w:p>
    <w:p w14:paraId="2D7F13EE" w14:textId="77777777" w:rsidR="001804FE" w:rsidRPr="00AE6953" w:rsidRDefault="001804FE" w:rsidP="00AE6953">
      <w:pPr>
        <w:rPr>
          <w:rFonts w:ascii="Calibri" w:hAnsi="Calibri" w:cs="Calibri"/>
          <w:u w:val="single"/>
        </w:rPr>
      </w:pPr>
      <w:r w:rsidRPr="00AE6953">
        <w:rPr>
          <w:rFonts w:ascii="Calibri" w:hAnsi="Calibri" w:cs="Calibri"/>
          <w:u w:val="single"/>
        </w:rPr>
        <w:t>Public Questions</w:t>
      </w:r>
    </w:p>
    <w:p w14:paraId="7F2C587D" w14:textId="3AE6DEAF" w:rsidR="001804FE" w:rsidRPr="00AE6953" w:rsidRDefault="001804FE" w:rsidP="00AE6953">
      <w:pPr>
        <w:rPr>
          <w:rFonts w:ascii="Calibri" w:hAnsi="Calibri" w:cs="Calibri"/>
        </w:rPr>
      </w:pPr>
      <w:r w:rsidRPr="00AE6953">
        <w:rPr>
          <w:rFonts w:ascii="Calibri" w:hAnsi="Calibri" w:cs="Calibri"/>
        </w:rPr>
        <w:t>Adam Rober</w:t>
      </w:r>
      <w:r w:rsidR="007C4A8A">
        <w:rPr>
          <w:rFonts w:ascii="Calibri" w:hAnsi="Calibri" w:cs="Calibri"/>
        </w:rPr>
        <w:t>ge</w:t>
      </w:r>
      <w:r w:rsidRPr="00AE6953">
        <w:rPr>
          <w:rFonts w:ascii="Calibri" w:hAnsi="Calibri" w:cs="Calibri"/>
        </w:rPr>
        <w:t xml:space="preserve"> asked if MassAbility is moving to 40 Broad Street. John confirmed they will have a presence in the new building, </w:t>
      </w:r>
      <w:proofErr w:type="gramStart"/>
      <w:r w:rsidRPr="00AE6953">
        <w:rPr>
          <w:rFonts w:ascii="Calibri" w:hAnsi="Calibri" w:cs="Calibri"/>
        </w:rPr>
        <w:t>mostly</w:t>
      </w:r>
      <w:proofErr w:type="gramEnd"/>
      <w:r w:rsidRPr="00AE6953">
        <w:rPr>
          <w:rFonts w:ascii="Calibri" w:hAnsi="Calibri" w:cs="Calibri"/>
        </w:rPr>
        <w:t xml:space="preserve"> administrative staff.</w:t>
      </w:r>
    </w:p>
    <w:p w14:paraId="1967ED41" w14:textId="03501C64" w:rsidR="001804FE" w:rsidRPr="00AE6953" w:rsidRDefault="001804FE" w:rsidP="00AE6953">
      <w:pPr>
        <w:rPr>
          <w:rFonts w:ascii="Calibri" w:hAnsi="Calibri" w:cs="Calibri"/>
        </w:rPr>
      </w:pPr>
      <w:r w:rsidRPr="00AE6953">
        <w:rPr>
          <w:rFonts w:ascii="Calibri" w:hAnsi="Calibri" w:cs="Calibri"/>
        </w:rPr>
        <w:t>Meeting adjourned.</w:t>
      </w:r>
    </w:p>
    <w:sectPr w:rsidR="001804FE" w:rsidRPr="00AE6953" w:rsidSect="001804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EE75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06830"/>
    <w:multiLevelType w:val="hybridMultilevel"/>
    <w:tmpl w:val="B30EAB84"/>
    <w:lvl w:ilvl="0" w:tplc="2DCC77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586"/>
    <w:multiLevelType w:val="hybridMultilevel"/>
    <w:tmpl w:val="AD6E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0B2F"/>
    <w:multiLevelType w:val="hybridMultilevel"/>
    <w:tmpl w:val="5BE6E02A"/>
    <w:lvl w:ilvl="0" w:tplc="2DCC77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CB6"/>
    <w:multiLevelType w:val="multilevel"/>
    <w:tmpl w:val="5E40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7787C"/>
    <w:multiLevelType w:val="hybridMultilevel"/>
    <w:tmpl w:val="0FF6CE9A"/>
    <w:lvl w:ilvl="0" w:tplc="2DCC77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24BA9"/>
    <w:multiLevelType w:val="hybridMultilevel"/>
    <w:tmpl w:val="1778D512"/>
    <w:lvl w:ilvl="0" w:tplc="2DCC776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10745">
    <w:abstractNumId w:val="0"/>
  </w:num>
  <w:num w:numId="2" w16cid:durableId="778448463">
    <w:abstractNumId w:val="4"/>
  </w:num>
  <w:num w:numId="3" w16cid:durableId="596717094">
    <w:abstractNumId w:val="2"/>
  </w:num>
  <w:num w:numId="4" w16cid:durableId="1640960808">
    <w:abstractNumId w:val="6"/>
  </w:num>
  <w:num w:numId="5" w16cid:durableId="342901371">
    <w:abstractNumId w:val="5"/>
  </w:num>
  <w:num w:numId="6" w16cid:durableId="240061840">
    <w:abstractNumId w:val="1"/>
  </w:num>
  <w:num w:numId="7" w16cid:durableId="1453748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FE"/>
    <w:rsid w:val="000F25BC"/>
    <w:rsid w:val="00150D3B"/>
    <w:rsid w:val="001804FE"/>
    <w:rsid w:val="00207879"/>
    <w:rsid w:val="002D71D8"/>
    <w:rsid w:val="004B13C9"/>
    <w:rsid w:val="00512537"/>
    <w:rsid w:val="005E485C"/>
    <w:rsid w:val="0060264E"/>
    <w:rsid w:val="006414D5"/>
    <w:rsid w:val="007C4A8A"/>
    <w:rsid w:val="007C67BB"/>
    <w:rsid w:val="008551D7"/>
    <w:rsid w:val="00972C79"/>
    <w:rsid w:val="009B60F9"/>
    <w:rsid w:val="00AC1C70"/>
    <w:rsid w:val="00AE6953"/>
    <w:rsid w:val="00B415ED"/>
    <w:rsid w:val="00B62545"/>
    <w:rsid w:val="00BD1AF0"/>
    <w:rsid w:val="00C75D71"/>
    <w:rsid w:val="00D93AE9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4D6E"/>
  <w15:chartTrackingRefBased/>
  <w15:docId w15:val="{1730EA91-FED3-40CA-AE18-9A387D41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4F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0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4FE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804FE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B6254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Saccone, Michael G (MCB)</dc:creator>
  <cp:keywords/>
  <dc:description/>
  <cp:lastModifiedBy>Evangelidis, Lucy (MCB)</cp:lastModifiedBy>
  <cp:revision>5</cp:revision>
  <dcterms:created xsi:type="dcterms:W3CDTF">2025-05-11T21:52:00Z</dcterms:created>
  <dcterms:modified xsi:type="dcterms:W3CDTF">2025-06-24T13:29:00Z</dcterms:modified>
</cp:coreProperties>
</file>