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8591" w14:textId="77777777" w:rsidR="009B4E40" w:rsidRDefault="009B4E40" w:rsidP="009B4E40">
      <w:pPr>
        <w:jc w:val="center"/>
        <w:rPr>
          <w:b/>
          <w:bCs/>
        </w:rPr>
      </w:pPr>
      <w:r>
        <w:rPr>
          <w:b/>
          <w:bCs/>
        </w:rPr>
        <w:t>Statutory Advisory Board (SAB)</w:t>
      </w:r>
    </w:p>
    <w:p w14:paraId="6DE7D7E0" w14:textId="6EA837C3" w:rsidR="009B4E40" w:rsidRDefault="009B4E40" w:rsidP="009B4E40">
      <w:pPr>
        <w:contextualSpacing/>
        <w:jc w:val="center"/>
        <w:rPr>
          <w:b/>
          <w:bCs/>
        </w:rPr>
      </w:pPr>
      <w:r>
        <w:rPr>
          <w:b/>
          <w:bCs/>
        </w:rPr>
        <w:t>November</w:t>
      </w:r>
      <w:r>
        <w:rPr>
          <w:b/>
          <w:bCs/>
        </w:rPr>
        <w:t xml:space="preserve"> </w:t>
      </w:r>
      <w:r>
        <w:rPr>
          <w:b/>
          <w:bCs/>
        </w:rPr>
        <w:t>7</w:t>
      </w:r>
      <w:r>
        <w:rPr>
          <w:b/>
          <w:bCs/>
        </w:rPr>
        <w:t>, 2023</w:t>
      </w:r>
    </w:p>
    <w:p w14:paraId="7251A229" w14:textId="77777777" w:rsidR="009B4E40" w:rsidRDefault="009B4E40" w:rsidP="009B4E40">
      <w:pPr>
        <w:contextualSpacing/>
        <w:jc w:val="center"/>
        <w:rPr>
          <w:b/>
          <w:bCs/>
        </w:rPr>
      </w:pPr>
    </w:p>
    <w:p w14:paraId="40C6ED6A" w14:textId="77777777" w:rsidR="009B4E40" w:rsidRDefault="009B4E40" w:rsidP="009B4E40">
      <w:pPr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</w:t>
      </w:r>
    </w:p>
    <w:p w14:paraId="2A8ED25A" w14:textId="77777777" w:rsidR="009B4E40" w:rsidRDefault="009B4E40" w:rsidP="009B4E40">
      <w:pPr>
        <w:pStyle w:val="NoSpacing"/>
      </w:pPr>
      <w:r>
        <w:t>SAB Attendees: Blair Wong, Brian MacDonald, and Kathy Petkauskos</w:t>
      </w:r>
    </w:p>
    <w:p w14:paraId="44288E2D" w14:textId="77777777" w:rsidR="009B4E40" w:rsidRDefault="009B4E40" w:rsidP="009B4E40">
      <w:pPr>
        <w:pStyle w:val="NoSpacing"/>
      </w:pPr>
    </w:p>
    <w:p w14:paraId="62E33920" w14:textId="45F06AF5" w:rsidR="009B4E40" w:rsidRDefault="009B4E40" w:rsidP="009B4E40">
      <w:pPr>
        <w:pStyle w:val="NoSpacing"/>
      </w:pPr>
      <w:r>
        <w:t xml:space="preserve">MCB Staff Attendees: </w:t>
      </w:r>
      <w:r w:rsidRPr="00167B71">
        <w:t>John Oliveira, Nathan Skrocki</w:t>
      </w:r>
      <w:r>
        <w:t>,</w:t>
      </w:r>
      <w:r w:rsidRPr="00167B71">
        <w:t xml:space="preserve"> Lucy Evangelidis</w:t>
      </w:r>
      <w:r>
        <w:t>, Mike Saccone, Loran Lang</w:t>
      </w:r>
      <w:r>
        <w:t>, and Sheila Tunney</w:t>
      </w:r>
    </w:p>
    <w:p w14:paraId="4213663A" w14:textId="77777777" w:rsidR="009B4E40" w:rsidRDefault="009B4E40" w:rsidP="009B4E40">
      <w:pPr>
        <w:pStyle w:val="NoSpacing"/>
      </w:pPr>
    </w:p>
    <w:p w14:paraId="7D45A498" w14:textId="77777777" w:rsidR="009B4E40" w:rsidRDefault="009B4E40" w:rsidP="009B4E40">
      <w:pPr>
        <w:pStyle w:val="NoSpacing"/>
      </w:pPr>
      <w:r>
        <w:t>Meeting Held via Zoom; Recordings made available to public on MCB YouTube channel</w:t>
      </w:r>
    </w:p>
    <w:p w14:paraId="73C86024" w14:textId="77777777" w:rsidR="009B4E40" w:rsidRDefault="009B4E40" w:rsidP="009B4E40">
      <w:pPr>
        <w:pStyle w:val="NoSpacing"/>
      </w:pPr>
      <w:proofErr w:type="gramStart"/>
      <w:r>
        <w:t>Public</w:t>
      </w:r>
      <w:proofErr w:type="gramEnd"/>
      <w:r>
        <w:t xml:space="preserve"> invited to participate through Q&amp;A made at end of the meeting.</w:t>
      </w:r>
    </w:p>
    <w:p w14:paraId="36DED523" w14:textId="77777777" w:rsidR="009B4E40" w:rsidRDefault="009B4E40" w:rsidP="009B4E40">
      <w:pPr>
        <w:pStyle w:val="NoSpacing"/>
      </w:pPr>
    </w:p>
    <w:p w14:paraId="1DA3706A" w14:textId="77777777" w:rsidR="009B4E40" w:rsidRDefault="009B4E40" w:rsidP="009B4E40">
      <w:pPr>
        <w:pStyle w:val="NoSpacing"/>
        <w:rPr>
          <w:u w:val="single"/>
        </w:rPr>
      </w:pPr>
      <w:r w:rsidRPr="00650475">
        <w:rPr>
          <w:u w:val="single"/>
        </w:rPr>
        <w:t>Minutes</w:t>
      </w:r>
    </w:p>
    <w:p w14:paraId="221C5E0A" w14:textId="12C73DE8" w:rsidR="009B4E40" w:rsidRDefault="009B4E40" w:rsidP="009B4E40">
      <w:pPr>
        <w:pStyle w:val="NoSpacing"/>
      </w:pPr>
      <w:r>
        <w:t xml:space="preserve">Blair motions to accept the minutes from the </w:t>
      </w:r>
      <w:r w:rsidR="00037480">
        <w:t>October</w:t>
      </w:r>
      <w:r>
        <w:t xml:space="preserve"> meeting. Minutes accepted. </w:t>
      </w:r>
    </w:p>
    <w:p w14:paraId="35505CB5" w14:textId="77777777" w:rsidR="009B4E40" w:rsidRDefault="009B4E40" w:rsidP="009B4E40">
      <w:pPr>
        <w:pStyle w:val="NoSpacing"/>
      </w:pPr>
    </w:p>
    <w:p w14:paraId="670152A2" w14:textId="77777777" w:rsidR="009B4E40" w:rsidRDefault="009B4E40" w:rsidP="009B4E40">
      <w:pPr>
        <w:pStyle w:val="NoSpacing"/>
        <w:rPr>
          <w:u w:val="single"/>
        </w:rPr>
      </w:pPr>
      <w:r w:rsidRPr="005B7535">
        <w:rPr>
          <w:u w:val="single"/>
        </w:rPr>
        <w:t>Commissioner Update: John Oliveira</w:t>
      </w:r>
    </w:p>
    <w:p w14:paraId="03EC043C" w14:textId="047CC832" w:rsidR="008A2840" w:rsidRDefault="00255481" w:rsidP="00836067">
      <w:pPr>
        <w:pStyle w:val="NoSpacing"/>
      </w:pPr>
      <w:r>
        <w:t>Earmarks upda</w:t>
      </w:r>
      <w:r w:rsidR="00E02BC8">
        <w:t xml:space="preserve">te. MCB is about ready to release some funds to our vendors. 50% will be sent now and the other half in March. </w:t>
      </w:r>
    </w:p>
    <w:p w14:paraId="0ACD0E76" w14:textId="6692D631" w:rsidR="00836067" w:rsidRDefault="00836067" w:rsidP="00836067">
      <w:pPr>
        <w:pStyle w:val="NoSpacing"/>
      </w:pPr>
      <w:r>
        <w:t>RFR has been put out and $200,000 has been awarded</w:t>
      </w:r>
      <w:r w:rsidR="001F5E9A">
        <w:t xml:space="preserve"> for training people at home who cannot get to MABVI or the Car</w:t>
      </w:r>
      <w:r w:rsidR="006A47BD">
        <w:t>r</w:t>
      </w:r>
      <w:r w:rsidR="001F5E9A">
        <w:t xml:space="preserve">oll Center. </w:t>
      </w:r>
    </w:p>
    <w:p w14:paraId="0DDDC32C" w14:textId="388302C1" w:rsidR="006A47BD" w:rsidRDefault="004D4BA0" w:rsidP="00836067">
      <w:pPr>
        <w:pStyle w:val="NoSpacing"/>
      </w:pPr>
      <w:r>
        <w:t>Three new union positions have been posted</w:t>
      </w:r>
      <w:r w:rsidR="00E457C3">
        <w:t xml:space="preserve"> and are in the process of interviewing. </w:t>
      </w:r>
    </w:p>
    <w:p w14:paraId="3E606E70" w14:textId="63637F75" w:rsidR="00E457C3" w:rsidRDefault="00E457C3" w:rsidP="00836067">
      <w:pPr>
        <w:pStyle w:val="NoSpacing"/>
      </w:pPr>
      <w:r>
        <w:t xml:space="preserve">Media campaign </w:t>
      </w:r>
      <w:r w:rsidR="00F464FE">
        <w:t>is wrapping up this month</w:t>
      </w:r>
      <w:r w:rsidR="0087224C">
        <w:t>.</w:t>
      </w:r>
    </w:p>
    <w:p w14:paraId="5FC809D3" w14:textId="671FAF6B" w:rsidR="00F65BD5" w:rsidRDefault="00F65BD5" w:rsidP="00836067">
      <w:pPr>
        <w:pStyle w:val="NoSpacing"/>
      </w:pPr>
      <w:r>
        <w:t xml:space="preserve">Meetings have occurred to discuss the new dashboard </w:t>
      </w:r>
      <w:r w:rsidR="00AC7396">
        <w:t xml:space="preserve">reallotment project. </w:t>
      </w:r>
      <w:r w:rsidR="00B47EB9">
        <w:t xml:space="preserve">Nate is the project manager and is working on putting together the RFR with our </w:t>
      </w:r>
      <w:r w:rsidR="00A12E28">
        <w:t>contract’s</w:t>
      </w:r>
      <w:r w:rsidR="00B47EB9">
        <w:t xml:space="preserve"> unit. </w:t>
      </w:r>
    </w:p>
    <w:p w14:paraId="27DBB4DE" w14:textId="1F504A6A" w:rsidR="00625F60" w:rsidRDefault="00625F60" w:rsidP="00836067">
      <w:pPr>
        <w:pStyle w:val="NoSpacing"/>
      </w:pPr>
      <w:r>
        <w:t xml:space="preserve">Still in the process of cleaning up some small fiscal items. </w:t>
      </w:r>
      <w:r w:rsidR="009E36E1">
        <w:t xml:space="preserve">The federal FY22 supportive employment money was not matched properly so we are </w:t>
      </w:r>
      <w:r w:rsidR="00B43962">
        <w:t>returning</w:t>
      </w:r>
      <w:r w:rsidR="009E36E1">
        <w:t xml:space="preserve"> $35,000.</w:t>
      </w:r>
      <w:r w:rsidR="00B43962">
        <w:t xml:space="preserve"> We are in the process of liquidating the FY22 grant </w:t>
      </w:r>
      <w:r w:rsidR="00ED7D23">
        <w:t xml:space="preserve">and living on FY23 funds. The </w:t>
      </w:r>
      <w:r w:rsidR="00BC5A1E">
        <w:t>1</w:t>
      </w:r>
      <w:r w:rsidR="00D663F4">
        <w:t>.4-million-dollar</w:t>
      </w:r>
      <w:r w:rsidR="00ED7D23">
        <w:t xml:space="preserve"> deficit </w:t>
      </w:r>
      <w:r w:rsidR="00C806DB">
        <w:t>is being applied to FY24.</w:t>
      </w:r>
      <w:r w:rsidR="007317EC">
        <w:t xml:space="preserve"> </w:t>
      </w:r>
    </w:p>
    <w:p w14:paraId="3D24FFB9" w14:textId="784077E6" w:rsidR="00337561" w:rsidRDefault="00337561" w:rsidP="00836067">
      <w:pPr>
        <w:pStyle w:val="NoSpacing"/>
      </w:pPr>
      <w:r>
        <w:t>Brian ask</w:t>
      </w:r>
      <w:r w:rsidR="00CF0AEA">
        <w:t xml:space="preserve">s what the status of the big survey is? Mike said we are still waiting for </w:t>
      </w:r>
      <w:r w:rsidR="00083C29">
        <w:t>EHS to let us know when we can release the results.</w:t>
      </w:r>
    </w:p>
    <w:p w14:paraId="53A25E0A" w14:textId="4F6C34CA" w:rsidR="00B567EB" w:rsidRDefault="00B567EB" w:rsidP="00836067">
      <w:pPr>
        <w:pStyle w:val="NoSpacing"/>
      </w:pPr>
      <w:r>
        <w:t>John spoke with the undersecretary about the SAB candidate</w:t>
      </w:r>
      <w:r w:rsidR="00E50B18">
        <w:t xml:space="preserve">s. She said she would </w:t>
      </w:r>
      <w:proofErr w:type="gramStart"/>
      <w:r w:rsidR="00E50B18">
        <w:t>look into</w:t>
      </w:r>
      <w:proofErr w:type="gramEnd"/>
      <w:r w:rsidR="00E50B18">
        <w:t xml:space="preserve"> it. </w:t>
      </w:r>
      <w:r w:rsidR="00825D1C">
        <w:t xml:space="preserve">This process is done in the Governor’s office. </w:t>
      </w:r>
    </w:p>
    <w:p w14:paraId="1E4997AD" w14:textId="68F7321D" w:rsidR="00AC797D" w:rsidRDefault="00AC797D" w:rsidP="00836067">
      <w:pPr>
        <w:pStyle w:val="NoSpacing"/>
      </w:pPr>
      <w:r>
        <w:t>The White Cane Day event went very well.</w:t>
      </w:r>
      <w:r w:rsidR="00F90DBC">
        <w:t xml:space="preserve"> Over 200 people attended. </w:t>
      </w:r>
    </w:p>
    <w:p w14:paraId="2C4166F2" w14:textId="0FC93B9F" w:rsidR="00384EC1" w:rsidRDefault="00384EC1" w:rsidP="00836067">
      <w:pPr>
        <w:pStyle w:val="NoSpacing"/>
      </w:pPr>
      <w:r>
        <w:t xml:space="preserve">Strategic Mapping </w:t>
      </w:r>
      <w:r w:rsidR="00A84FEE">
        <w:t>continues</w:t>
      </w:r>
      <w:r w:rsidR="005F3F5C">
        <w:t xml:space="preserve"> for the agency</w:t>
      </w:r>
      <w:r w:rsidR="00A84FEE">
        <w:t>. November 30</w:t>
      </w:r>
      <w:r w:rsidR="00A84FEE" w:rsidRPr="00A84FEE">
        <w:rPr>
          <w:vertAlign w:val="superscript"/>
        </w:rPr>
        <w:t>th</w:t>
      </w:r>
      <w:r w:rsidR="00A84FEE">
        <w:t xml:space="preserve"> is the end date. </w:t>
      </w:r>
      <w:r w:rsidR="005F3F5C">
        <w:t xml:space="preserve">We will hopefully share a </w:t>
      </w:r>
      <w:r w:rsidR="003A4AE4">
        <w:t xml:space="preserve">final version with you shortly. </w:t>
      </w:r>
    </w:p>
    <w:p w14:paraId="5F43A4B3" w14:textId="3C29A0B3" w:rsidR="003A4AE4" w:rsidRDefault="003A4AE4" w:rsidP="00836067">
      <w:pPr>
        <w:pStyle w:val="NoSpacing"/>
      </w:pPr>
      <w:r>
        <w:t>Kathy asks</w:t>
      </w:r>
      <w:r w:rsidR="00A919AC">
        <w:t xml:space="preserve"> if an RFR has already been issued and a vendor selected for the new dashboard project</w:t>
      </w:r>
      <w:r w:rsidR="00B664C7">
        <w:t xml:space="preserve">? John says not yet. The RFR is still being written. </w:t>
      </w:r>
    </w:p>
    <w:p w14:paraId="6B6A9AF1" w14:textId="07FEED97" w:rsidR="006B1E1D" w:rsidRDefault="008870D6" w:rsidP="00836067">
      <w:pPr>
        <w:pStyle w:val="NoSpacing"/>
      </w:pPr>
      <w:r>
        <w:t xml:space="preserve">Kathy also has an idea for White Cane Day. She asks if there’s a way to </w:t>
      </w:r>
      <w:r w:rsidR="00FF07D7">
        <w:t xml:space="preserve">cascade the information from the event our </w:t>
      </w:r>
      <w:r w:rsidR="0077045C">
        <w:t>further.</w:t>
      </w:r>
      <w:r w:rsidR="00D71291">
        <w:t xml:space="preserve"> Mike says this year we built </w:t>
      </w:r>
      <w:r w:rsidR="008E7CBB">
        <w:t>a promotional tool kit that included a dedicated web page</w:t>
      </w:r>
      <w:r w:rsidR="000344EF">
        <w:t>, graphics available in 7 languages</w:t>
      </w:r>
      <w:r w:rsidR="000E3D54">
        <w:t>, and flyers</w:t>
      </w:r>
      <w:r w:rsidR="000344EF">
        <w:t>. This information was distributed to approximately 1,000 stakeholder groups, cities, and towns.</w:t>
      </w:r>
      <w:r w:rsidR="00DA09FF">
        <w:t xml:space="preserve"> We can continue to develop that further. </w:t>
      </w:r>
    </w:p>
    <w:p w14:paraId="033D966D" w14:textId="7CDD4079" w:rsidR="00DA09FF" w:rsidRDefault="000B66A9" w:rsidP="00836067">
      <w:pPr>
        <w:pStyle w:val="NoSpacing"/>
      </w:pPr>
      <w:r>
        <w:t xml:space="preserve">Blair </w:t>
      </w:r>
      <w:r w:rsidR="00476362">
        <w:t xml:space="preserve">shares his experience at the White Cane Day Event and how powerful it was. </w:t>
      </w:r>
    </w:p>
    <w:p w14:paraId="24EB7A26" w14:textId="77777777" w:rsidR="00D04BA1" w:rsidRDefault="00D04BA1" w:rsidP="00836067">
      <w:pPr>
        <w:pStyle w:val="NoSpacing"/>
      </w:pPr>
    </w:p>
    <w:p w14:paraId="52BBCD40" w14:textId="77777777" w:rsidR="00D04BA1" w:rsidRDefault="00D04BA1" w:rsidP="00D04BA1">
      <w:pPr>
        <w:pStyle w:val="NoSpacing"/>
      </w:pPr>
      <w:r>
        <w:rPr>
          <w:u w:val="single"/>
        </w:rPr>
        <w:t>Dashboard Update: Nathan Skrocki</w:t>
      </w:r>
    </w:p>
    <w:p w14:paraId="08DE49A4" w14:textId="0005A8A3" w:rsidR="00D04BA1" w:rsidRDefault="00860D50" w:rsidP="00836067">
      <w:pPr>
        <w:pStyle w:val="NoSpacing"/>
      </w:pPr>
      <w:r>
        <w:t>1,513 registrations this year.</w:t>
      </w:r>
      <w:r w:rsidR="00885DA1">
        <w:t xml:space="preserve"> Not a lot of change in children’s cases and social rehabilitation (SR) cases from last month. </w:t>
      </w:r>
      <w:r w:rsidR="0051755E">
        <w:t xml:space="preserve">8 additional children’s cases bringing the total to 847. </w:t>
      </w:r>
      <w:r w:rsidR="006D21DE">
        <w:t xml:space="preserve">Total SR cases is 2,063 which is 2 less than last month. </w:t>
      </w:r>
      <w:r w:rsidR="004F6665">
        <w:t>DBS cases total 1,120 which is 11 more than last month.</w:t>
      </w:r>
    </w:p>
    <w:p w14:paraId="02526CEA" w14:textId="6399EE86" w:rsidR="00D33962" w:rsidRDefault="00D33962" w:rsidP="00836067">
      <w:pPr>
        <w:pStyle w:val="NoSpacing"/>
      </w:pPr>
      <w:r>
        <w:lastRenderedPageBreak/>
        <w:t>There was even less variance in our open vocational rehabilitation (VR) cases.</w:t>
      </w:r>
      <w:r w:rsidR="007B1E4F">
        <w:t xml:space="preserve"> </w:t>
      </w:r>
      <w:r w:rsidR="00D44476">
        <w:t xml:space="preserve">734 open VR adult cases which is 9 more than last month. 199 </w:t>
      </w:r>
      <w:proofErr w:type="gramStart"/>
      <w:r w:rsidR="00D44476">
        <w:t>Pre-ETS</w:t>
      </w:r>
      <w:proofErr w:type="gramEnd"/>
      <w:r w:rsidR="00D44476">
        <w:t xml:space="preserve"> </w:t>
      </w:r>
      <w:proofErr w:type="gramStart"/>
      <w:r w:rsidR="00D44476">
        <w:t>cases</w:t>
      </w:r>
      <w:proofErr w:type="gramEnd"/>
      <w:r w:rsidR="00001348">
        <w:t xml:space="preserve"> which is 1 less than last month. No change in transition youth.</w:t>
      </w:r>
    </w:p>
    <w:p w14:paraId="771986F1" w14:textId="2BE8BC51" w:rsidR="00E32B5B" w:rsidRDefault="002F2D92" w:rsidP="00836067">
      <w:pPr>
        <w:pStyle w:val="NoSpacing"/>
      </w:pPr>
      <w:r>
        <w:t>95 closed children SR cases</w:t>
      </w:r>
      <w:r w:rsidR="007461AF">
        <w:t xml:space="preserve"> and </w:t>
      </w:r>
      <w:r w:rsidR="007C0BF7">
        <w:t>1,915 closed SR adult cases</w:t>
      </w:r>
      <w:r w:rsidR="007461AF">
        <w:t xml:space="preserve"> (calendar year)</w:t>
      </w:r>
      <w:r w:rsidR="007C0BF7">
        <w:t>.</w:t>
      </w:r>
      <w:r w:rsidR="007461AF">
        <w:t xml:space="preserve"> 47 successful VR closures </w:t>
      </w:r>
      <w:r w:rsidR="007309FF">
        <w:t xml:space="preserve">and 33 non-successful closures </w:t>
      </w:r>
      <w:r w:rsidR="007461AF">
        <w:t>(</w:t>
      </w:r>
      <w:r w:rsidR="007309FF">
        <w:t>federal fiscal year)</w:t>
      </w:r>
      <w:r w:rsidR="007461AF">
        <w:t>.</w:t>
      </w:r>
    </w:p>
    <w:p w14:paraId="345876E5" w14:textId="1C244F16" w:rsidR="007309FF" w:rsidRDefault="007309FF" w:rsidP="00836067">
      <w:pPr>
        <w:pStyle w:val="NoSpacing"/>
      </w:pPr>
      <w:r>
        <w:t>2,915</w:t>
      </w:r>
      <w:r w:rsidR="0099247C">
        <w:t xml:space="preserve"> consumers using support services. Close to 7,000 certificates of blindness, </w:t>
      </w:r>
      <w:r w:rsidR="00181CDB">
        <w:t>940 ID cards, 384 EDPs, and 52 handicap placards.</w:t>
      </w:r>
    </w:p>
    <w:p w14:paraId="545480C7" w14:textId="1FBA0E78" w:rsidR="00454CC8" w:rsidRDefault="00454CC8" w:rsidP="00836067">
      <w:pPr>
        <w:pStyle w:val="NoSpacing"/>
      </w:pPr>
      <w:r>
        <w:t>Not a lot of change</w:t>
      </w:r>
      <w:r w:rsidR="007869E9">
        <w:t>s</w:t>
      </w:r>
      <w:r>
        <w:t xml:space="preserve"> from last month. We are progressing as expected.</w:t>
      </w:r>
    </w:p>
    <w:p w14:paraId="155C3B4F" w14:textId="43F95237" w:rsidR="00454CC8" w:rsidRDefault="00857692" w:rsidP="00836067">
      <w:pPr>
        <w:pStyle w:val="NoSpacing"/>
      </w:pPr>
      <w:r>
        <w:t xml:space="preserve">Blair asks about the </w:t>
      </w:r>
      <w:r w:rsidR="00B13E30">
        <w:t xml:space="preserve">results from the reverse job fair. </w:t>
      </w:r>
      <w:r w:rsidR="00FB7D5D">
        <w:t xml:space="preserve">John received a preliminary report from employment services and </w:t>
      </w:r>
      <w:r w:rsidR="007A1A92">
        <w:t xml:space="preserve">so </w:t>
      </w:r>
      <w:r w:rsidR="00DB7220">
        <w:t>far,</w:t>
      </w:r>
      <w:r w:rsidR="007A1A92">
        <w:t xml:space="preserve"> there have been no job offers, but several employers have brought individuals in for interviews. </w:t>
      </w:r>
      <w:r w:rsidR="00CE2555">
        <w:t xml:space="preserve">The process remains ongoing. </w:t>
      </w:r>
    </w:p>
    <w:p w14:paraId="3965A15E" w14:textId="118490E9" w:rsidR="0078237B" w:rsidRDefault="0078237B" w:rsidP="00836067">
      <w:pPr>
        <w:pStyle w:val="NoSpacing"/>
      </w:pPr>
      <w:r>
        <w:t xml:space="preserve">Blair asks if there is </w:t>
      </w:r>
      <w:r w:rsidR="00D43590">
        <w:t xml:space="preserve">an active posting for deputy commissioner. </w:t>
      </w:r>
      <w:r w:rsidR="00D967BC">
        <w:t>John says t</w:t>
      </w:r>
      <w:r w:rsidR="00D43590">
        <w:t xml:space="preserve">he priorities are currently to get the fiscal house in order and then </w:t>
      </w:r>
      <w:r w:rsidR="00244275">
        <w:t xml:space="preserve">begin the search for </w:t>
      </w:r>
      <w:r w:rsidR="00A2332E">
        <w:t>a deputy</w:t>
      </w:r>
      <w:r w:rsidR="00244275">
        <w:t xml:space="preserve">. </w:t>
      </w:r>
      <w:r w:rsidR="003338DE">
        <w:t xml:space="preserve">He will continue to cover any duties in the interim. </w:t>
      </w:r>
    </w:p>
    <w:p w14:paraId="73E81E68" w14:textId="77777777" w:rsidR="00FB305C" w:rsidRDefault="00FB305C" w:rsidP="00836067">
      <w:pPr>
        <w:pStyle w:val="NoSpacing"/>
      </w:pPr>
    </w:p>
    <w:p w14:paraId="39393063" w14:textId="77777777" w:rsidR="00FB305C" w:rsidRDefault="00FB305C" w:rsidP="00FB305C">
      <w:pPr>
        <w:pStyle w:val="NoSpacing"/>
        <w:rPr>
          <w:u w:val="single"/>
        </w:rPr>
      </w:pPr>
      <w:r w:rsidRPr="0043455A">
        <w:rPr>
          <w:u w:val="single"/>
        </w:rPr>
        <w:t xml:space="preserve">Questions from the Public </w:t>
      </w:r>
    </w:p>
    <w:p w14:paraId="70B70B4B" w14:textId="4CB79BA9" w:rsidR="00FB305C" w:rsidRDefault="00051B17" w:rsidP="00836067">
      <w:pPr>
        <w:pStyle w:val="NoSpacing"/>
      </w:pPr>
      <w:r>
        <w:t xml:space="preserve">Debbie M </w:t>
      </w:r>
      <w:r w:rsidR="00AB40B6">
        <w:t>spoke about her experience at White Cane Day</w:t>
      </w:r>
      <w:r w:rsidR="00685354">
        <w:t xml:space="preserve"> and how she wants to spread the word about events in the blindness community. She also spoke about </w:t>
      </w:r>
      <w:r w:rsidR="00C11A3F">
        <w:t xml:space="preserve">the financial negligence that went on in the past few years at the agency. She asked if there are any repercussions </w:t>
      </w:r>
      <w:r w:rsidR="004A74E9">
        <w:t>so that this does not happen again.</w:t>
      </w:r>
      <w:r w:rsidR="000E2573">
        <w:t xml:space="preserve"> Brian </w:t>
      </w:r>
      <w:r w:rsidR="00AD48C9">
        <w:t xml:space="preserve">says he understands her concerns but that is a long conversation we cannot get into now. John says </w:t>
      </w:r>
      <w:r w:rsidR="00393D8D">
        <w:t xml:space="preserve">we received a maintenance of effort from </w:t>
      </w:r>
      <w:r w:rsidR="006C0899">
        <w:t>RSA,</w:t>
      </w:r>
      <w:r w:rsidR="00266BA7">
        <w:t xml:space="preserve"> and we are very diligent </w:t>
      </w:r>
      <w:r w:rsidR="00DC74AA">
        <w:t xml:space="preserve">moving forward to straighten things out. </w:t>
      </w:r>
    </w:p>
    <w:p w14:paraId="7058BF01" w14:textId="5019667F" w:rsidR="006C0899" w:rsidRDefault="00AE1038" w:rsidP="00836067">
      <w:pPr>
        <w:pStyle w:val="NoSpacing"/>
      </w:pPr>
      <w:r>
        <w:t xml:space="preserve">Nona </w:t>
      </w:r>
      <w:proofErr w:type="spellStart"/>
      <w:r>
        <w:t>Haroyan</w:t>
      </w:r>
      <w:proofErr w:type="spellEnd"/>
      <w:r>
        <w:t xml:space="preserve"> asks </w:t>
      </w:r>
      <w:r w:rsidR="00367CCF">
        <w:t xml:space="preserve">if the MCB ID card can </w:t>
      </w:r>
      <w:r w:rsidR="00617F09">
        <w:t xml:space="preserve">be used </w:t>
      </w:r>
      <w:r w:rsidR="00FC2335">
        <w:t>to reactivate the ability to vote? Nate said that should be fine, the only thing it can</w:t>
      </w:r>
      <w:r w:rsidR="005103FC">
        <w:t>no</w:t>
      </w:r>
      <w:r w:rsidR="00FC2335">
        <w:t xml:space="preserve">t be used for is travel. </w:t>
      </w:r>
      <w:r w:rsidR="002F2437">
        <w:t xml:space="preserve">Nona also asks if clients of MCB </w:t>
      </w:r>
      <w:proofErr w:type="gramStart"/>
      <w:r w:rsidR="002F2437">
        <w:t>have suggestions for potential services</w:t>
      </w:r>
      <w:proofErr w:type="gramEnd"/>
      <w:r w:rsidR="002F2437">
        <w:t xml:space="preserve"> </w:t>
      </w:r>
      <w:r w:rsidR="000E000D">
        <w:t xml:space="preserve">who they should </w:t>
      </w:r>
      <w:r w:rsidR="00266BEA">
        <w:t>contact.</w:t>
      </w:r>
      <w:r w:rsidR="000E000D">
        <w:t xml:space="preserve">  John says they can submit them online at mass.gov/</w:t>
      </w:r>
      <w:proofErr w:type="spellStart"/>
      <w:r w:rsidR="000E000D">
        <w:t>mcb</w:t>
      </w:r>
      <w:proofErr w:type="spellEnd"/>
      <w:r w:rsidR="000E000D">
        <w:t xml:space="preserve"> </w:t>
      </w:r>
      <w:r w:rsidR="00266BEA">
        <w:t>and our communications director will look at them.</w:t>
      </w:r>
    </w:p>
    <w:p w14:paraId="39A6CEDF" w14:textId="77777777" w:rsidR="007869E9" w:rsidRDefault="007869E9" w:rsidP="00836067">
      <w:pPr>
        <w:pStyle w:val="NoSpacing"/>
      </w:pPr>
    </w:p>
    <w:p w14:paraId="2DAA7497" w14:textId="77777777" w:rsidR="007869E9" w:rsidRPr="0043455A" w:rsidRDefault="007869E9" w:rsidP="007869E9">
      <w:pPr>
        <w:pStyle w:val="NoSpacing"/>
      </w:pPr>
      <w:r>
        <w:t xml:space="preserve">Meeting adjourned. </w:t>
      </w:r>
    </w:p>
    <w:p w14:paraId="76837EF5" w14:textId="77777777" w:rsidR="007869E9" w:rsidRDefault="007869E9" w:rsidP="00836067">
      <w:pPr>
        <w:pStyle w:val="NoSpacing"/>
      </w:pPr>
    </w:p>
    <w:sectPr w:rsidR="00786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0"/>
    <w:rsid w:val="00001348"/>
    <w:rsid w:val="000344EF"/>
    <w:rsid w:val="00037480"/>
    <w:rsid w:val="00051B17"/>
    <w:rsid w:val="00083C29"/>
    <w:rsid w:val="000B66A9"/>
    <w:rsid w:val="000E000D"/>
    <w:rsid w:val="000E2573"/>
    <w:rsid w:val="000E3D54"/>
    <w:rsid w:val="00181CDB"/>
    <w:rsid w:val="001F5E9A"/>
    <w:rsid w:val="00244275"/>
    <w:rsid w:val="00255481"/>
    <w:rsid w:val="00266BA7"/>
    <w:rsid w:val="00266BEA"/>
    <w:rsid w:val="002B7247"/>
    <w:rsid w:val="002F2437"/>
    <w:rsid w:val="002F2D92"/>
    <w:rsid w:val="003338DE"/>
    <w:rsid w:val="00337561"/>
    <w:rsid w:val="00367CCF"/>
    <w:rsid w:val="00384EC1"/>
    <w:rsid w:val="00393D8D"/>
    <w:rsid w:val="003A4AE4"/>
    <w:rsid w:val="00454CC8"/>
    <w:rsid w:val="00476362"/>
    <w:rsid w:val="004A74E9"/>
    <w:rsid w:val="004D4BA0"/>
    <w:rsid w:val="004F6665"/>
    <w:rsid w:val="005103FC"/>
    <w:rsid w:val="0051755E"/>
    <w:rsid w:val="005F3F5C"/>
    <w:rsid w:val="00617F09"/>
    <w:rsid w:val="00625F60"/>
    <w:rsid w:val="00642A02"/>
    <w:rsid w:val="00685354"/>
    <w:rsid w:val="006A47BD"/>
    <w:rsid w:val="006B1E1D"/>
    <w:rsid w:val="006C0899"/>
    <w:rsid w:val="006D21DE"/>
    <w:rsid w:val="00722049"/>
    <w:rsid w:val="007309FF"/>
    <w:rsid w:val="007317EC"/>
    <w:rsid w:val="007461AF"/>
    <w:rsid w:val="0075548E"/>
    <w:rsid w:val="0077045C"/>
    <w:rsid w:val="0078237B"/>
    <w:rsid w:val="007869E9"/>
    <w:rsid w:val="007A1A92"/>
    <w:rsid w:val="007B1E4F"/>
    <w:rsid w:val="007C0BF7"/>
    <w:rsid w:val="00825D1C"/>
    <w:rsid w:val="00836067"/>
    <w:rsid w:val="00857692"/>
    <w:rsid w:val="00860D50"/>
    <w:rsid w:val="0087224C"/>
    <w:rsid w:val="00885DA1"/>
    <w:rsid w:val="008870D6"/>
    <w:rsid w:val="008A2840"/>
    <w:rsid w:val="008E7CBB"/>
    <w:rsid w:val="0099247C"/>
    <w:rsid w:val="009B4E40"/>
    <w:rsid w:val="009E36E1"/>
    <w:rsid w:val="00A12E28"/>
    <w:rsid w:val="00A2332E"/>
    <w:rsid w:val="00A50F3E"/>
    <w:rsid w:val="00A84FEE"/>
    <w:rsid w:val="00A919AC"/>
    <w:rsid w:val="00AB40B6"/>
    <w:rsid w:val="00AC7396"/>
    <w:rsid w:val="00AC797D"/>
    <w:rsid w:val="00AD48C9"/>
    <w:rsid w:val="00AE1038"/>
    <w:rsid w:val="00B13E30"/>
    <w:rsid w:val="00B43962"/>
    <w:rsid w:val="00B47EB9"/>
    <w:rsid w:val="00B567EB"/>
    <w:rsid w:val="00B664C7"/>
    <w:rsid w:val="00BC5A1E"/>
    <w:rsid w:val="00C11A3F"/>
    <w:rsid w:val="00C806DB"/>
    <w:rsid w:val="00CE2555"/>
    <w:rsid w:val="00CF0AEA"/>
    <w:rsid w:val="00D04BA1"/>
    <w:rsid w:val="00D33962"/>
    <w:rsid w:val="00D43590"/>
    <w:rsid w:val="00D44476"/>
    <w:rsid w:val="00D663F4"/>
    <w:rsid w:val="00D71291"/>
    <w:rsid w:val="00D967BC"/>
    <w:rsid w:val="00DA09FF"/>
    <w:rsid w:val="00DB7220"/>
    <w:rsid w:val="00DC74AA"/>
    <w:rsid w:val="00E02BC8"/>
    <w:rsid w:val="00E32B5B"/>
    <w:rsid w:val="00E457C3"/>
    <w:rsid w:val="00E50B18"/>
    <w:rsid w:val="00ED7D23"/>
    <w:rsid w:val="00F464FE"/>
    <w:rsid w:val="00F63BD7"/>
    <w:rsid w:val="00F65BD5"/>
    <w:rsid w:val="00F90DBC"/>
    <w:rsid w:val="00FB305C"/>
    <w:rsid w:val="00FB7D5D"/>
    <w:rsid w:val="00FC2335"/>
    <w:rsid w:val="00F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A96F"/>
  <w15:chartTrackingRefBased/>
  <w15:docId w15:val="{3F46CA20-5409-4E61-94F4-2D0A3E69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40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E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E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E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E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E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E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E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E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E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E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E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4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E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4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E4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4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E4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4E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E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E4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B4E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Evangelidis, Lucy (MCB)</dc:creator>
  <cp:keywords/>
  <dc:description/>
  <cp:lastModifiedBy>Evangelidis, Lucy (MCB)</cp:lastModifiedBy>
  <cp:revision>103</cp:revision>
  <dcterms:created xsi:type="dcterms:W3CDTF">2023-11-28T15:18:00Z</dcterms:created>
  <dcterms:modified xsi:type="dcterms:W3CDTF">2023-11-28T19:53:00Z</dcterms:modified>
</cp:coreProperties>
</file>