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65529B">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68468DB3" w:rsidR="009654D7" w:rsidRPr="009D4FC2" w:rsidRDefault="00805EB1" w:rsidP="00EA42C3">
            <w:pPr>
              <w:spacing w:after="0"/>
              <w:contextualSpacing/>
              <w:rPr>
                <w:rFonts w:eastAsia="Times New Roman" w:cs="Times New Roman"/>
                <w:color w:val="000000"/>
              </w:rPr>
            </w:pPr>
            <w:r>
              <w:rPr>
                <w:rFonts w:eastAsia="Times New Roman" w:cs="Times New Roman"/>
                <w:color w:val="000000"/>
              </w:rPr>
              <w:t>Massachusetts Care Coordination Network</w:t>
            </w:r>
          </w:p>
        </w:tc>
      </w:tr>
      <w:tr w:rsidR="009654D7" w:rsidRPr="009D4FC2" w14:paraId="3C0DDF07" w14:textId="77777777" w:rsidTr="0065529B">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70318CCB" w:rsidR="009654D7" w:rsidRPr="009D4FC2" w:rsidRDefault="00805EB1" w:rsidP="00EA42C3">
            <w:pPr>
              <w:spacing w:after="0"/>
              <w:contextualSpacing/>
              <w:rPr>
                <w:rFonts w:eastAsia="Times New Roman" w:cs="Times New Roman"/>
                <w:color w:val="000000"/>
              </w:rPr>
            </w:pPr>
            <w:r>
              <w:rPr>
                <w:rFonts w:eastAsia="Times New Roman" w:cs="Times New Roman"/>
                <w:color w:val="000000"/>
              </w:rPr>
              <w:t>81 Hope Ave. Worcester, MA 01605</w:t>
            </w:r>
          </w:p>
        </w:tc>
      </w:tr>
    </w:tbl>
    <w:p w14:paraId="4D346742" w14:textId="64FAB777"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7F63FB5F" w14:textId="77777777" w:rsidR="00805EB1" w:rsidRDefault="00805EB1" w:rsidP="0083507E">
      <w:pPr>
        <w:spacing w:after="0"/>
        <w:rPr>
          <w:rFonts w:cs="Times New Roman"/>
          <w:b/>
          <w:i/>
        </w:rPr>
      </w:pPr>
    </w:p>
    <w:p w14:paraId="1C5F18FB" w14:textId="325FD107" w:rsidR="00805EB1" w:rsidRPr="00727BAC" w:rsidRDefault="00805EB1" w:rsidP="00805EB1">
      <w:pPr>
        <w:pStyle w:val="NoSpacing"/>
        <w:rPr>
          <w:rFonts w:cs="Times New Roman"/>
          <w:sz w:val="24"/>
          <w:szCs w:val="24"/>
        </w:rPr>
      </w:pPr>
      <w:r w:rsidRPr="00727BAC">
        <w:rPr>
          <w:rFonts w:cs="Times New Roman"/>
          <w:sz w:val="24"/>
          <w:szCs w:val="24"/>
        </w:rPr>
        <w:t xml:space="preserve">The Massachusetts Care Coordination Network (MCCN) is a </w:t>
      </w:r>
      <w:proofErr w:type="gramStart"/>
      <w:r w:rsidRPr="00727BAC">
        <w:rPr>
          <w:rFonts w:cs="Times New Roman"/>
          <w:sz w:val="24"/>
          <w:szCs w:val="24"/>
        </w:rPr>
        <w:t>Long Term</w:t>
      </w:r>
      <w:proofErr w:type="gramEnd"/>
      <w:r w:rsidRPr="00727BAC">
        <w:rPr>
          <w:rFonts w:cs="Times New Roman"/>
          <w:sz w:val="24"/>
          <w:szCs w:val="24"/>
        </w:rPr>
        <w:t xml:space="preserve"> Services and Supports Community Partner (LTSS CP) operating in the Northern, Central, and Southern regions using a Lead Agency model with strong Affiliated Partners and Material Subcontractors.</w:t>
      </w:r>
      <w:r w:rsidR="00DF3F27" w:rsidRPr="00727BAC">
        <w:rPr>
          <w:rFonts w:cs="Times New Roman"/>
          <w:sz w:val="24"/>
          <w:szCs w:val="24"/>
        </w:rPr>
        <w:t xml:space="preserve"> At present, Seven Hills Foundation is the lead agency for MCCN supported by BAMSI and Advocates as affiliated partners.  HMEA and BCIL retain non-voting affiliation with MCCN.</w:t>
      </w:r>
    </w:p>
    <w:p w14:paraId="74062D55" w14:textId="77777777" w:rsidR="00805EB1" w:rsidRPr="00727BAC" w:rsidRDefault="00805EB1" w:rsidP="0083507E">
      <w:pPr>
        <w:spacing w:after="0"/>
        <w:rPr>
          <w:rFonts w:cs="Times New Roman"/>
          <w:b/>
          <w:i/>
          <w:sz w:val="24"/>
          <w:szCs w:val="24"/>
        </w:rPr>
      </w:pPr>
    </w:p>
    <w:p w14:paraId="455D769A" w14:textId="77777777" w:rsidR="00DF3F27" w:rsidRPr="00727BAC" w:rsidRDefault="00DF3F27" w:rsidP="0083507E">
      <w:pPr>
        <w:spacing w:after="0"/>
        <w:rPr>
          <w:rFonts w:cs="Times New Roman"/>
          <w:bCs/>
          <w:iCs/>
          <w:sz w:val="24"/>
          <w:szCs w:val="24"/>
        </w:rPr>
      </w:pPr>
      <w:r w:rsidRPr="00727BAC">
        <w:rPr>
          <w:rFonts w:cs="Times New Roman"/>
          <w:bCs/>
          <w:iCs/>
          <w:sz w:val="24"/>
          <w:szCs w:val="24"/>
        </w:rPr>
        <w:t xml:space="preserve">In addition to the Affiliated Partners MCCN has material subcontractor relationships with Mentor Network, Elder Services of Worcester Area and </w:t>
      </w:r>
      <w:proofErr w:type="spellStart"/>
      <w:r w:rsidRPr="00727BAC">
        <w:rPr>
          <w:rFonts w:cs="Times New Roman"/>
          <w:bCs/>
          <w:iCs/>
          <w:sz w:val="24"/>
          <w:szCs w:val="24"/>
        </w:rPr>
        <w:t>NuPath</w:t>
      </w:r>
      <w:proofErr w:type="spellEnd"/>
      <w:r w:rsidRPr="00727BAC">
        <w:rPr>
          <w:rFonts w:cs="Times New Roman"/>
          <w:bCs/>
          <w:iCs/>
          <w:sz w:val="24"/>
          <w:szCs w:val="24"/>
        </w:rPr>
        <w:t>.</w:t>
      </w:r>
    </w:p>
    <w:p w14:paraId="4CE88F90" w14:textId="77777777" w:rsidR="00DF3F27" w:rsidRPr="00727BAC" w:rsidRDefault="00DF3F27" w:rsidP="0083507E">
      <w:pPr>
        <w:spacing w:after="0"/>
        <w:rPr>
          <w:rFonts w:cs="Times New Roman"/>
          <w:bCs/>
          <w:iCs/>
          <w:sz w:val="24"/>
          <w:szCs w:val="24"/>
        </w:rPr>
      </w:pPr>
    </w:p>
    <w:p w14:paraId="661756EF" w14:textId="77777777" w:rsidR="00DF3F27" w:rsidRPr="00727BAC" w:rsidRDefault="00DF3F27" w:rsidP="0083507E">
      <w:pPr>
        <w:spacing w:after="0"/>
        <w:rPr>
          <w:rFonts w:cs="Times New Roman"/>
          <w:bCs/>
          <w:iCs/>
          <w:sz w:val="24"/>
          <w:szCs w:val="24"/>
        </w:rPr>
      </w:pPr>
      <w:r w:rsidRPr="00727BAC">
        <w:rPr>
          <w:rFonts w:cs="Times New Roman"/>
          <w:bCs/>
          <w:iCs/>
          <w:sz w:val="24"/>
          <w:szCs w:val="24"/>
        </w:rPr>
        <w:t>In BP4 MCCN expanded service area to include Quincy and Revere.  This allowed for improved continuity of support as members move within our service areas and increased referrals from ACO and MCO partners.</w:t>
      </w:r>
    </w:p>
    <w:p w14:paraId="446D1613" w14:textId="77777777" w:rsidR="00DF3F27" w:rsidRPr="00727BAC" w:rsidRDefault="00DF3F27" w:rsidP="0083507E">
      <w:pPr>
        <w:spacing w:after="0"/>
        <w:rPr>
          <w:rFonts w:cs="Times New Roman"/>
          <w:bCs/>
          <w:iCs/>
          <w:sz w:val="24"/>
          <w:szCs w:val="24"/>
        </w:rPr>
      </w:pPr>
    </w:p>
    <w:p w14:paraId="25B79F3C" w14:textId="77777777" w:rsidR="00727BAC" w:rsidRDefault="00DF3F27" w:rsidP="0083507E">
      <w:pPr>
        <w:spacing w:after="0"/>
        <w:rPr>
          <w:rFonts w:cs="Times New Roman"/>
          <w:bCs/>
          <w:iCs/>
          <w:sz w:val="24"/>
          <w:szCs w:val="24"/>
        </w:rPr>
      </w:pPr>
      <w:r w:rsidRPr="00727BAC">
        <w:rPr>
          <w:rFonts w:cs="Times New Roman"/>
          <w:bCs/>
          <w:iCs/>
          <w:sz w:val="24"/>
          <w:szCs w:val="24"/>
        </w:rPr>
        <w:t>With</w:t>
      </w:r>
      <w:r w:rsidR="00727BAC">
        <w:rPr>
          <w:rFonts w:cs="Times New Roman"/>
          <w:bCs/>
          <w:iCs/>
          <w:sz w:val="24"/>
          <w:szCs w:val="24"/>
        </w:rPr>
        <w:t xml:space="preserve">in MCCN’s service areas both pediatric and adult members are supported.  On average, approximately 40% of MCCN’s members are pediatric.  Due to the nature of population expertise amongst </w:t>
      </w:r>
      <w:proofErr w:type="gramStart"/>
      <w:r w:rsidR="00727BAC">
        <w:rPr>
          <w:rFonts w:cs="Times New Roman"/>
          <w:bCs/>
          <w:iCs/>
          <w:sz w:val="24"/>
          <w:szCs w:val="24"/>
        </w:rPr>
        <w:t>MCCN”s</w:t>
      </w:r>
      <w:proofErr w:type="gramEnd"/>
      <w:r w:rsidR="00727BAC">
        <w:rPr>
          <w:rFonts w:cs="Times New Roman"/>
          <w:bCs/>
          <w:iCs/>
          <w:sz w:val="24"/>
          <w:szCs w:val="24"/>
        </w:rPr>
        <w:t xml:space="preserve"> Affiliates and Subcontractors we have found particular success in supporting members with autism, brain injuries and compound health issues impacted by their health related social needs.</w:t>
      </w:r>
    </w:p>
    <w:p w14:paraId="7E67D290" w14:textId="77777777" w:rsidR="00727BAC" w:rsidRDefault="00727BAC" w:rsidP="0083507E">
      <w:pPr>
        <w:spacing w:after="0"/>
        <w:rPr>
          <w:rFonts w:cs="Times New Roman"/>
          <w:bCs/>
          <w:iCs/>
          <w:sz w:val="24"/>
          <w:szCs w:val="24"/>
        </w:rPr>
      </w:pPr>
    </w:p>
    <w:p w14:paraId="2958181E" w14:textId="29F00913" w:rsidR="00114272" w:rsidRDefault="00727BAC" w:rsidP="00960BB7">
      <w:pPr>
        <w:spacing w:after="0"/>
        <w:rPr>
          <w:rFonts w:eastAsia="Times New Roman" w:cs="Times New Roman"/>
        </w:rPr>
      </w:pPr>
      <w:r>
        <w:rPr>
          <w:rFonts w:cs="Times New Roman"/>
          <w:bCs/>
          <w:iCs/>
          <w:sz w:val="24"/>
          <w:szCs w:val="24"/>
        </w:rPr>
        <w:t xml:space="preserve">For BP5 MCCN is focused on </w:t>
      </w:r>
      <w:r w:rsidR="00003377">
        <w:rPr>
          <w:rFonts w:cs="Times New Roman"/>
          <w:bCs/>
          <w:iCs/>
          <w:sz w:val="24"/>
          <w:szCs w:val="24"/>
        </w:rPr>
        <w:t xml:space="preserve">demonstrating value to ACO and MCO partners.  MCCN has invested heavily in synthesizing member claims and demographic data </w:t>
      </w:r>
      <w:proofErr w:type="gramStart"/>
      <w:r w:rsidR="00003377">
        <w:rPr>
          <w:rFonts w:cs="Times New Roman"/>
          <w:bCs/>
          <w:iCs/>
          <w:sz w:val="24"/>
          <w:szCs w:val="24"/>
        </w:rPr>
        <w:t>in order to</w:t>
      </w:r>
      <w:proofErr w:type="gramEnd"/>
      <w:r w:rsidR="00003377">
        <w:rPr>
          <w:rFonts w:cs="Times New Roman"/>
          <w:bCs/>
          <w:iCs/>
          <w:sz w:val="24"/>
          <w:szCs w:val="24"/>
        </w:rPr>
        <w:t xml:space="preserve"> make strategic operational decisions.  With the dashboards we’ve developed we better understand the impact of care coordination on member claims, cost of care and utilization.</w:t>
      </w:r>
      <w:r w:rsidR="00114272">
        <w:rPr>
          <w:rFonts w:eastAsia="Times New Roman" w:cs="Times New Roman"/>
        </w:rPr>
        <w:t xml:space="preserve"> </w:t>
      </w:r>
    </w:p>
    <w:sectPr w:rsidR="00114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989427">
    <w:abstractNumId w:val="4"/>
  </w:num>
  <w:num w:numId="2" w16cid:durableId="147212493">
    <w:abstractNumId w:val="4"/>
  </w:num>
  <w:num w:numId="3" w16cid:durableId="23023524">
    <w:abstractNumId w:val="4"/>
  </w:num>
  <w:num w:numId="4" w16cid:durableId="589704408">
    <w:abstractNumId w:val="4"/>
  </w:num>
  <w:num w:numId="5" w16cid:durableId="184025368">
    <w:abstractNumId w:val="5"/>
  </w:num>
  <w:num w:numId="6" w16cid:durableId="1535001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320562">
    <w:abstractNumId w:val="18"/>
  </w:num>
  <w:num w:numId="8" w16cid:durableId="1316297731">
    <w:abstractNumId w:val="8"/>
  </w:num>
  <w:num w:numId="9" w16cid:durableId="1624844514">
    <w:abstractNumId w:val="20"/>
  </w:num>
  <w:num w:numId="10" w16cid:durableId="510800196">
    <w:abstractNumId w:val="2"/>
  </w:num>
  <w:num w:numId="11" w16cid:durableId="998269696">
    <w:abstractNumId w:val="17"/>
  </w:num>
  <w:num w:numId="12" w16cid:durableId="426583848">
    <w:abstractNumId w:val="9"/>
  </w:num>
  <w:num w:numId="13" w16cid:durableId="917522737">
    <w:abstractNumId w:val="19"/>
  </w:num>
  <w:num w:numId="14" w16cid:durableId="212352893">
    <w:abstractNumId w:val="3"/>
  </w:num>
  <w:num w:numId="15" w16cid:durableId="1172183548">
    <w:abstractNumId w:val="4"/>
  </w:num>
  <w:num w:numId="16" w16cid:durableId="1011371539">
    <w:abstractNumId w:val="13"/>
    <w:lvlOverride w:ilvl="0">
      <w:startOverride w:val="1"/>
    </w:lvlOverride>
  </w:num>
  <w:num w:numId="17" w16cid:durableId="469903613">
    <w:abstractNumId w:val="16"/>
  </w:num>
  <w:num w:numId="18" w16cid:durableId="124741088">
    <w:abstractNumId w:val="0"/>
  </w:num>
  <w:num w:numId="19" w16cid:durableId="1984120700">
    <w:abstractNumId w:val="10"/>
  </w:num>
  <w:num w:numId="20" w16cid:durableId="203060480">
    <w:abstractNumId w:val="15"/>
  </w:num>
  <w:num w:numId="21" w16cid:durableId="609553091">
    <w:abstractNumId w:val="11"/>
  </w:num>
  <w:num w:numId="22" w16cid:durableId="1218322815">
    <w:abstractNumId w:val="1"/>
  </w:num>
  <w:num w:numId="23" w16cid:durableId="108593293">
    <w:abstractNumId w:val="6"/>
  </w:num>
  <w:num w:numId="24" w16cid:durableId="1791781705">
    <w:abstractNumId w:val="7"/>
  </w:num>
  <w:num w:numId="25" w16cid:durableId="112596496">
    <w:abstractNumId w:val="12"/>
  </w:num>
  <w:num w:numId="26" w16cid:durableId="1676615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3377"/>
    <w:rsid w:val="0002722F"/>
    <w:rsid w:val="00064525"/>
    <w:rsid w:val="00076F81"/>
    <w:rsid w:val="000822CF"/>
    <w:rsid w:val="000839C1"/>
    <w:rsid w:val="0009566E"/>
    <w:rsid w:val="000B54F1"/>
    <w:rsid w:val="000E4960"/>
    <w:rsid w:val="000E5F21"/>
    <w:rsid w:val="000E7920"/>
    <w:rsid w:val="00114272"/>
    <w:rsid w:val="00121A34"/>
    <w:rsid w:val="001A2B2E"/>
    <w:rsid w:val="001A4875"/>
    <w:rsid w:val="001E6009"/>
    <w:rsid w:val="001F2084"/>
    <w:rsid w:val="002055CF"/>
    <w:rsid w:val="00226D41"/>
    <w:rsid w:val="00240D97"/>
    <w:rsid w:val="00275549"/>
    <w:rsid w:val="00276DFD"/>
    <w:rsid w:val="00282CA5"/>
    <w:rsid w:val="0029710B"/>
    <w:rsid w:val="002B7E92"/>
    <w:rsid w:val="002C14E3"/>
    <w:rsid w:val="002C271C"/>
    <w:rsid w:val="002C551F"/>
    <w:rsid w:val="002E3564"/>
    <w:rsid w:val="002E7401"/>
    <w:rsid w:val="00300C35"/>
    <w:rsid w:val="00335DE2"/>
    <w:rsid w:val="00343DE0"/>
    <w:rsid w:val="00364585"/>
    <w:rsid w:val="00394DF6"/>
    <w:rsid w:val="0039585C"/>
    <w:rsid w:val="003A582B"/>
    <w:rsid w:val="003B0780"/>
    <w:rsid w:val="003C4EE6"/>
    <w:rsid w:val="003D2D28"/>
    <w:rsid w:val="003E381E"/>
    <w:rsid w:val="003F145A"/>
    <w:rsid w:val="00417A0B"/>
    <w:rsid w:val="00427CA9"/>
    <w:rsid w:val="00430AD4"/>
    <w:rsid w:val="0044466E"/>
    <w:rsid w:val="00461D55"/>
    <w:rsid w:val="004659A7"/>
    <w:rsid w:val="0047487E"/>
    <w:rsid w:val="00497F61"/>
    <w:rsid w:val="004A3679"/>
    <w:rsid w:val="004B595B"/>
    <w:rsid w:val="004C741A"/>
    <w:rsid w:val="004E0296"/>
    <w:rsid w:val="004E1298"/>
    <w:rsid w:val="00500E94"/>
    <w:rsid w:val="00506262"/>
    <w:rsid w:val="00514EE1"/>
    <w:rsid w:val="00522EEE"/>
    <w:rsid w:val="00534D89"/>
    <w:rsid w:val="00535ADB"/>
    <w:rsid w:val="005951E7"/>
    <w:rsid w:val="00595BD4"/>
    <w:rsid w:val="005A1337"/>
    <w:rsid w:val="005B31E0"/>
    <w:rsid w:val="00615BBA"/>
    <w:rsid w:val="00645474"/>
    <w:rsid w:val="0065529B"/>
    <w:rsid w:val="00662194"/>
    <w:rsid w:val="00676D3D"/>
    <w:rsid w:val="00691F3B"/>
    <w:rsid w:val="00692A0B"/>
    <w:rsid w:val="006A2543"/>
    <w:rsid w:val="006B6EC7"/>
    <w:rsid w:val="006D2F33"/>
    <w:rsid w:val="006D5E74"/>
    <w:rsid w:val="00703FF2"/>
    <w:rsid w:val="00727BAC"/>
    <w:rsid w:val="00727D4C"/>
    <w:rsid w:val="00766846"/>
    <w:rsid w:val="00774F57"/>
    <w:rsid w:val="007923D1"/>
    <w:rsid w:val="007B2797"/>
    <w:rsid w:val="007C1606"/>
    <w:rsid w:val="007C2F88"/>
    <w:rsid w:val="007D6D8A"/>
    <w:rsid w:val="00801050"/>
    <w:rsid w:val="00805EB1"/>
    <w:rsid w:val="0083507E"/>
    <w:rsid w:val="00883BC5"/>
    <w:rsid w:val="008A4ED9"/>
    <w:rsid w:val="008B26A1"/>
    <w:rsid w:val="008C1D78"/>
    <w:rsid w:val="008E527B"/>
    <w:rsid w:val="009017F0"/>
    <w:rsid w:val="00922598"/>
    <w:rsid w:val="00925B2D"/>
    <w:rsid w:val="00960BB7"/>
    <w:rsid w:val="009633E3"/>
    <w:rsid w:val="009654D7"/>
    <w:rsid w:val="00970B7C"/>
    <w:rsid w:val="00986D6F"/>
    <w:rsid w:val="009A1FB7"/>
    <w:rsid w:val="009C743A"/>
    <w:rsid w:val="009C74FB"/>
    <w:rsid w:val="009D3717"/>
    <w:rsid w:val="00A415B8"/>
    <w:rsid w:val="00A905C4"/>
    <w:rsid w:val="00AA3039"/>
    <w:rsid w:val="00AD330B"/>
    <w:rsid w:val="00B22768"/>
    <w:rsid w:val="00B33F3F"/>
    <w:rsid w:val="00B36478"/>
    <w:rsid w:val="00B377AF"/>
    <w:rsid w:val="00B456C3"/>
    <w:rsid w:val="00B66CFD"/>
    <w:rsid w:val="00B70116"/>
    <w:rsid w:val="00BC0125"/>
    <w:rsid w:val="00BD434D"/>
    <w:rsid w:val="00C00E94"/>
    <w:rsid w:val="00C14C85"/>
    <w:rsid w:val="00C36193"/>
    <w:rsid w:val="00C7469C"/>
    <w:rsid w:val="00C75F19"/>
    <w:rsid w:val="00CB2D19"/>
    <w:rsid w:val="00CE4397"/>
    <w:rsid w:val="00CE7344"/>
    <w:rsid w:val="00D12C1E"/>
    <w:rsid w:val="00D204A7"/>
    <w:rsid w:val="00D43A06"/>
    <w:rsid w:val="00D46D22"/>
    <w:rsid w:val="00D777DA"/>
    <w:rsid w:val="00D801E2"/>
    <w:rsid w:val="00DA0752"/>
    <w:rsid w:val="00DC5475"/>
    <w:rsid w:val="00DF3F27"/>
    <w:rsid w:val="00E1159A"/>
    <w:rsid w:val="00E12516"/>
    <w:rsid w:val="00E16780"/>
    <w:rsid w:val="00E3162D"/>
    <w:rsid w:val="00E46A0B"/>
    <w:rsid w:val="00E4764E"/>
    <w:rsid w:val="00E62CAF"/>
    <w:rsid w:val="00E82AEB"/>
    <w:rsid w:val="00E917B7"/>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styleId="NoSpacing">
    <w:name w:val="No Spacing"/>
    <w:uiPriority w:val="1"/>
    <w:qFormat/>
    <w:rsid w:val="00805EB1"/>
    <w:pPr>
      <w:spacing w:line="240" w:lineRule="auto"/>
    </w:pPr>
    <w:rPr>
      <w:rFonts w:ascii="Times New Roman" w:hAnsi="Times New Roman"/>
    </w:rPr>
  </w:style>
  <w:style w:type="table" w:styleId="TableGridLight">
    <w:name w:val="Grid Table Light"/>
    <w:basedOn w:val="TableNormal"/>
    <w:uiPriority w:val="40"/>
    <w:rsid w:val="0065529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2.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3.xml><?xml version="1.0" encoding="utf-8"?>
<ds:datastoreItem xmlns:ds="http://schemas.openxmlformats.org/officeDocument/2006/customXml" ds:itemID="{4C2B2DC7-F187-4EA8-9791-AA88D9C71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5</cp:revision>
  <dcterms:created xsi:type="dcterms:W3CDTF">2022-09-27T16:39:00Z</dcterms:created>
  <dcterms:modified xsi:type="dcterms:W3CDTF">2022-10-05T21:46:00Z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