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0703" w:rsidRDefault="00625A3B" w:rsidP="00625A3B">
      <w:pPr>
        <w:jc w:val="center"/>
      </w:pPr>
      <w:r>
        <w:t>COMMONWEALTH OF MASSACHUSETTS</w:t>
      </w:r>
    </w:p>
    <w:p w:rsidR="00625A3B" w:rsidRDefault="00551CD7" w:rsidP="00625A3B">
      <w:pPr>
        <w:spacing w:line="240" w:lineRule="auto"/>
      </w:pPr>
      <w:proofErr w:type="gramStart"/>
      <w:r>
        <w:t>Suffolk, ss.</w:t>
      </w:r>
      <w:proofErr w:type="gramEnd"/>
      <w:r w:rsidR="00625A3B">
        <w:tab/>
      </w:r>
      <w:r w:rsidR="00625A3B">
        <w:tab/>
      </w:r>
      <w:r w:rsidR="00625A3B">
        <w:tab/>
      </w:r>
      <w:r w:rsidR="00625A3B">
        <w:tab/>
      </w:r>
      <w:r w:rsidR="00625A3B">
        <w:tab/>
        <w:t>Division of Administrative Law Appeals</w:t>
      </w:r>
    </w:p>
    <w:p w:rsidR="00625A3B" w:rsidRDefault="00625A3B" w:rsidP="00625A3B">
      <w:pPr>
        <w:spacing w:line="240" w:lineRule="auto"/>
      </w:pPr>
      <w:r>
        <w:tab/>
      </w:r>
      <w:r>
        <w:tab/>
      </w:r>
      <w:r>
        <w:tab/>
      </w:r>
      <w:r>
        <w:tab/>
      </w:r>
      <w:r>
        <w:tab/>
      </w:r>
      <w:r>
        <w:tab/>
      </w:r>
      <w:r w:rsidR="00C90009">
        <w:t>One Congress Street</w:t>
      </w:r>
      <w:r>
        <w:t xml:space="preserve">, </w:t>
      </w:r>
      <w:r w:rsidR="00AD00D8">
        <w:t>11</w:t>
      </w:r>
      <w:r>
        <w:t>th Floor</w:t>
      </w:r>
    </w:p>
    <w:p w:rsidR="00625A3B" w:rsidRDefault="00625A3B" w:rsidP="00625A3B">
      <w:pPr>
        <w:spacing w:line="240" w:lineRule="auto"/>
      </w:pPr>
      <w:r>
        <w:tab/>
      </w:r>
      <w:r>
        <w:tab/>
      </w:r>
      <w:r>
        <w:tab/>
      </w:r>
      <w:r>
        <w:tab/>
      </w:r>
      <w:r>
        <w:tab/>
      </w:r>
      <w:r>
        <w:tab/>
        <w:t>Boston, MA 02114</w:t>
      </w:r>
    </w:p>
    <w:p w:rsidR="00625A3B" w:rsidRDefault="00687C31" w:rsidP="00625A3B">
      <w:pPr>
        <w:spacing w:line="240" w:lineRule="auto"/>
      </w:pPr>
      <w:r>
        <w:rPr>
          <w:szCs w:val="24"/>
        </w:rPr>
        <w:t xml:space="preserve">MARIA </w:t>
      </w:r>
      <w:proofErr w:type="spellStart"/>
      <w:r>
        <w:rPr>
          <w:szCs w:val="24"/>
        </w:rPr>
        <w:t>McCONNELL</w:t>
      </w:r>
      <w:proofErr w:type="spellEnd"/>
      <w:r>
        <w:rPr>
          <w:szCs w:val="24"/>
        </w:rPr>
        <w:t>,</w:t>
      </w:r>
      <w:r w:rsidR="00625A3B">
        <w:tab/>
      </w:r>
      <w:r w:rsidR="00625A3B">
        <w:tab/>
      </w:r>
      <w:r w:rsidR="00625A3B">
        <w:tab/>
        <w:t>617-</w:t>
      </w:r>
      <w:r w:rsidR="00C90009">
        <w:t>626-7200</w:t>
      </w:r>
    </w:p>
    <w:p w:rsidR="00625A3B" w:rsidRPr="00551CD7" w:rsidRDefault="00687C31" w:rsidP="00687C31">
      <w:pPr>
        <w:tabs>
          <w:tab w:val="left" w:pos="360"/>
        </w:tabs>
        <w:spacing w:line="240" w:lineRule="auto"/>
        <w:rPr>
          <w:szCs w:val="24"/>
        </w:rPr>
      </w:pPr>
      <w:r>
        <w:rPr>
          <w:szCs w:val="24"/>
        </w:rPr>
        <w:tab/>
      </w:r>
      <w:r w:rsidRPr="0007076A">
        <w:rPr>
          <w:szCs w:val="24"/>
        </w:rPr>
        <w:t>Petitioner</w:t>
      </w:r>
      <w:r w:rsidR="00625A3B">
        <w:tab/>
      </w:r>
      <w:r w:rsidR="00625A3B">
        <w:tab/>
      </w:r>
      <w:r w:rsidR="007453E7">
        <w:tab/>
      </w:r>
      <w:r w:rsidR="007453E7">
        <w:tab/>
      </w:r>
      <w:r w:rsidR="007453E7">
        <w:tab/>
      </w:r>
      <w:hyperlink r:id="rId9" w:history="1">
        <w:r w:rsidR="00FA6B44" w:rsidRPr="00FA6B44">
          <w:rPr>
            <w:rStyle w:val="Hyperlink"/>
            <w:color w:val="auto"/>
          </w:rPr>
          <w:t>www.mass.gov/dala</w:t>
        </w:r>
      </w:hyperlink>
    </w:p>
    <w:p w:rsidR="00094C88" w:rsidRDefault="007453E7" w:rsidP="00687C31">
      <w:pPr>
        <w:spacing w:line="240" w:lineRule="auto"/>
        <w:rPr>
          <w:szCs w:val="24"/>
        </w:rPr>
      </w:pPr>
      <w:r>
        <w:rPr>
          <w:szCs w:val="24"/>
        </w:rPr>
        <w:tab/>
      </w:r>
      <w:r>
        <w:rPr>
          <w:szCs w:val="24"/>
        </w:rPr>
        <w:tab/>
      </w:r>
      <w:r>
        <w:rPr>
          <w:szCs w:val="24"/>
        </w:rPr>
        <w:tab/>
      </w:r>
      <w:r w:rsidR="00687C31">
        <w:rPr>
          <w:szCs w:val="24"/>
        </w:rPr>
        <w:tab/>
      </w:r>
      <w:r w:rsidR="00687C31">
        <w:rPr>
          <w:szCs w:val="24"/>
        </w:rPr>
        <w:tab/>
      </w:r>
      <w:r w:rsidR="00687C31">
        <w:rPr>
          <w:szCs w:val="24"/>
        </w:rPr>
        <w:tab/>
      </w:r>
      <w:r>
        <w:t>Docket No. VS-16-275</w:t>
      </w:r>
      <w:r w:rsidR="00E94E2D" w:rsidRPr="00FA6B44">
        <w:rPr>
          <w:i/>
          <w:szCs w:val="24"/>
        </w:rPr>
        <w:t xml:space="preserve">                                     </w:t>
      </w:r>
      <w:r w:rsidR="00094C88">
        <w:rPr>
          <w:i/>
          <w:szCs w:val="24"/>
        </w:rPr>
        <w:tab/>
      </w:r>
    </w:p>
    <w:p w:rsidR="00E94E2D" w:rsidRPr="00FA6B44" w:rsidRDefault="00094C88" w:rsidP="00FA6B44">
      <w:pPr>
        <w:spacing w:line="240" w:lineRule="auto"/>
        <w:ind w:firstLine="720"/>
        <w:rPr>
          <w:i/>
          <w:szCs w:val="24"/>
        </w:rPr>
      </w:pPr>
      <w:proofErr w:type="gramStart"/>
      <w:r>
        <w:rPr>
          <w:i/>
          <w:szCs w:val="24"/>
        </w:rPr>
        <w:t>v</w:t>
      </w:r>
      <w:proofErr w:type="gramEnd"/>
      <w:r>
        <w:rPr>
          <w:i/>
          <w:szCs w:val="24"/>
        </w:rPr>
        <w:t>.</w:t>
      </w:r>
      <w:r w:rsidR="00E94E2D" w:rsidRPr="00FA6B44">
        <w:rPr>
          <w:i/>
          <w:szCs w:val="24"/>
        </w:rPr>
        <w:t xml:space="preserve">              </w:t>
      </w:r>
      <w:r w:rsidR="00C544BF" w:rsidRPr="00FA6B44">
        <w:rPr>
          <w:i/>
          <w:szCs w:val="24"/>
        </w:rPr>
        <w:tab/>
        <w:t xml:space="preserve"> </w:t>
      </w:r>
    </w:p>
    <w:p w:rsidR="00551CD7" w:rsidRDefault="00551CD7" w:rsidP="00E94E2D">
      <w:pPr>
        <w:spacing w:line="240" w:lineRule="auto"/>
        <w:rPr>
          <w:szCs w:val="24"/>
        </w:rPr>
      </w:pPr>
    </w:p>
    <w:p w:rsidR="00CB1039" w:rsidRDefault="00CB1039" w:rsidP="00E94E2D">
      <w:pPr>
        <w:spacing w:line="240" w:lineRule="auto"/>
        <w:rPr>
          <w:szCs w:val="24"/>
        </w:rPr>
      </w:pPr>
      <w:r>
        <w:rPr>
          <w:szCs w:val="24"/>
        </w:rPr>
        <w:t xml:space="preserve">DEPARTMENT OF VETERANS’ </w:t>
      </w:r>
    </w:p>
    <w:p w:rsidR="00E94E2D" w:rsidRPr="0007076A" w:rsidRDefault="00CB1039" w:rsidP="00E94E2D">
      <w:pPr>
        <w:spacing w:line="240" w:lineRule="auto"/>
        <w:rPr>
          <w:szCs w:val="24"/>
        </w:rPr>
      </w:pPr>
      <w:r>
        <w:rPr>
          <w:szCs w:val="24"/>
        </w:rPr>
        <w:t>SERVICES</w:t>
      </w:r>
      <w:r w:rsidR="00FA6B44">
        <w:rPr>
          <w:szCs w:val="24"/>
        </w:rPr>
        <w:t>,</w:t>
      </w:r>
      <w:r w:rsidR="00E94E2D" w:rsidRPr="0007076A">
        <w:rPr>
          <w:szCs w:val="24"/>
        </w:rPr>
        <w:t xml:space="preserve">         </w:t>
      </w:r>
    </w:p>
    <w:p w:rsidR="00C96088" w:rsidRDefault="00FA6B44" w:rsidP="00FA6B44">
      <w:pPr>
        <w:spacing w:line="240" w:lineRule="auto"/>
        <w:ind w:firstLine="360"/>
      </w:pPr>
      <w:r w:rsidRPr="0007076A">
        <w:rPr>
          <w:szCs w:val="24"/>
        </w:rPr>
        <w:t>Respondent</w:t>
      </w:r>
      <w:r w:rsidR="00875BA6">
        <w:tab/>
      </w:r>
      <w:r w:rsidR="00875BA6">
        <w:tab/>
      </w:r>
      <w:r w:rsidR="00875BA6">
        <w:tab/>
      </w:r>
      <w:r w:rsidR="00875BA6">
        <w:tab/>
      </w:r>
    </w:p>
    <w:p w:rsidR="003554BB" w:rsidRDefault="003554BB" w:rsidP="003554BB">
      <w:pPr>
        <w:spacing w:line="240" w:lineRule="auto"/>
      </w:pPr>
    </w:p>
    <w:p w:rsidR="00B87906" w:rsidRPr="00AF4439" w:rsidRDefault="00B87906" w:rsidP="00B87906">
      <w:pPr>
        <w:spacing w:line="240" w:lineRule="auto"/>
        <w:rPr>
          <w:rFonts w:cs="Times New Roman"/>
          <w:color w:val="000000"/>
          <w:szCs w:val="24"/>
          <w:lang w:val="en"/>
        </w:rPr>
      </w:pPr>
      <w:r w:rsidRPr="00AF4439">
        <w:rPr>
          <w:rFonts w:cs="Times New Roman"/>
          <w:b/>
          <w:color w:val="000000"/>
          <w:szCs w:val="24"/>
          <w:lang w:val="en"/>
        </w:rPr>
        <w:t>Appearance for Petitioner</w:t>
      </w:r>
      <w:r w:rsidRPr="00AF4439">
        <w:rPr>
          <w:rFonts w:cs="Times New Roman"/>
          <w:color w:val="000000"/>
          <w:szCs w:val="24"/>
          <w:lang w:val="en"/>
        </w:rPr>
        <w:t>:</w:t>
      </w:r>
      <w:r w:rsidRPr="00AF4439">
        <w:rPr>
          <w:rFonts w:cs="Times New Roman"/>
          <w:color w:val="000000"/>
          <w:szCs w:val="24"/>
          <w:lang w:val="en"/>
        </w:rPr>
        <w:tab/>
      </w:r>
      <w:r w:rsidRPr="00AF4439">
        <w:rPr>
          <w:rFonts w:cs="Times New Roman"/>
          <w:color w:val="000000"/>
          <w:szCs w:val="24"/>
          <w:lang w:val="en"/>
        </w:rPr>
        <w:tab/>
      </w:r>
    </w:p>
    <w:p w:rsidR="00B87906" w:rsidRPr="00AF4439" w:rsidRDefault="00B87906" w:rsidP="00B87906">
      <w:pPr>
        <w:spacing w:line="240" w:lineRule="auto"/>
        <w:ind w:firstLine="450"/>
        <w:rPr>
          <w:rFonts w:cs="Times New Roman"/>
          <w:color w:val="000000"/>
          <w:szCs w:val="24"/>
          <w:lang w:val="en"/>
        </w:rPr>
      </w:pPr>
    </w:p>
    <w:p w:rsidR="00B87906" w:rsidRDefault="00B87906" w:rsidP="00B87906">
      <w:pPr>
        <w:spacing w:line="240" w:lineRule="auto"/>
        <w:ind w:firstLine="450"/>
        <w:rPr>
          <w:rFonts w:cs="Times New Roman"/>
          <w:color w:val="000000"/>
          <w:szCs w:val="24"/>
          <w:lang w:val="en"/>
        </w:rPr>
      </w:pPr>
      <w:r>
        <w:rPr>
          <w:rFonts w:cs="Times New Roman"/>
          <w:color w:val="000000"/>
          <w:szCs w:val="24"/>
          <w:lang w:val="en"/>
        </w:rPr>
        <w:t>Pro se</w:t>
      </w:r>
    </w:p>
    <w:p w:rsidR="001F0D9F" w:rsidRDefault="001F0D9F" w:rsidP="00B87906">
      <w:pPr>
        <w:spacing w:line="240" w:lineRule="auto"/>
        <w:ind w:firstLine="450"/>
        <w:rPr>
          <w:rFonts w:cs="Times New Roman"/>
          <w:color w:val="000000"/>
          <w:szCs w:val="24"/>
          <w:lang w:val="en"/>
        </w:rPr>
      </w:pPr>
      <w:r>
        <w:rPr>
          <w:rFonts w:cs="Times New Roman"/>
          <w:color w:val="000000"/>
          <w:szCs w:val="24"/>
          <w:lang w:val="en"/>
        </w:rPr>
        <w:t>Chelsea Soldiers’ Home</w:t>
      </w:r>
    </w:p>
    <w:p w:rsidR="00B87906" w:rsidRDefault="00B87906" w:rsidP="00B87906">
      <w:pPr>
        <w:spacing w:line="240" w:lineRule="auto"/>
        <w:ind w:firstLine="450"/>
        <w:rPr>
          <w:rFonts w:cs="Times New Roman"/>
          <w:color w:val="000000"/>
          <w:szCs w:val="24"/>
          <w:lang w:val="en"/>
        </w:rPr>
      </w:pPr>
      <w:r>
        <w:rPr>
          <w:rFonts w:cs="Times New Roman"/>
          <w:color w:val="000000"/>
          <w:szCs w:val="24"/>
          <w:lang w:val="en"/>
        </w:rPr>
        <w:t>91 Crest Avenue</w:t>
      </w:r>
    </w:p>
    <w:p w:rsidR="00B87906" w:rsidRPr="00AF4439" w:rsidRDefault="00B87906" w:rsidP="00B87906">
      <w:pPr>
        <w:spacing w:line="240" w:lineRule="auto"/>
        <w:ind w:firstLine="450"/>
        <w:rPr>
          <w:rFonts w:cs="Times New Roman"/>
          <w:color w:val="000000"/>
          <w:szCs w:val="24"/>
          <w:lang w:val="en"/>
        </w:rPr>
      </w:pPr>
      <w:r>
        <w:rPr>
          <w:rFonts w:cs="Times New Roman"/>
          <w:color w:val="000000"/>
          <w:szCs w:val="24"/>
          <w:lang w:val="en"/>
        </w:rPr>
        <w:t>Chelsea, MA 02150</w:t>
      </w:r>
    </w:p>
    <w:p w:rsidR="00B87906" w:rsidRPr="00AF4439" w:rsidRDefault="00B87906" w:rsidP="00B87906">
      <w:pPr>
        <w:spacing w:line="240" w:lineRule="auto"/>
        <w:ind w:firstLine="450"/>
        <w:rPr>
          <w:rFonts w:cs="Times New Roman"/>
          <w:color w:val="000000"/>
          <w:szCs w:val="24"/>
          <w:lang w:val="en"/>
        </w:rPr>
      </w:pPr>
    </w:p>
    <w:p w:rsidR="00B87906" w:rsidRPr="00AF4439" w:rsidRDefault="00B87906" w:rsidP="00B87906">
      <w:pPr>
        <w:spacing w:line="240" w:lineRule="auto"/>
        <w:rPr>
          <w:rFonts w:cs="Times New Roman"/>
          <w:color w:val="000000"/>
          <w:szCs w:val="24"/>
          <w:lang w:val="en"/>
        </w:rPr>
      </w:pPr>
      <w:r w:rsidRPr="00AF4439">
        <w:rPr>
          <w:rFonts w:cs="Times New Roman"/>
          <w:b/>
          <w:color w:val="000000"/>
          <w:szCs w:val="24"/>
          <w:lang w:val="en"/>
        </w:rPr>
        <w:t>Appearance for Respondent</w:t>
      </w:r>
      <w:r w:rsidRPr="00AF4439">
        <w:rPr>
          <w:rFonts w:cs="Times New Roman"/>
          <w:color w:val="000000"/>
          <w:szCs w:val="24"/>
          <w:lang w:val="en"/>
        </w:rPr>
        <w:t>:</w:t>
      </w:r>
      <w:r w:rsidRPr="00AF4439">
        <w:rPr>
          <w:rFonts w:cs="Times New Roman"/>
          <w:color w:val="000000"/>
          <w:szCs w:val="24"/>
          <w:lang w:val="en"/>
        </w:rPr>
        <w:tab/>
      </w:r>
      <w:r w:rsidRPr="00AF4439">
        <w:rPr>
          <w:rFonts w:cs="Times New Roman"/>
          <w:color w:val="000000"/>
          <w:szCs w:val="24"/>
          <w:lang w:val="en"/>
        </w:rPr>
        <w:tab/>
      </w:r>
    </w:p>
    <w:p w:rsidR="00B87906" w:rsidRPr="00AF4439" w:rsidRDefault="00B87906" w:rsidP="00B87906">
      <w:pPr>
        <w:tabs>
          <w:tab w:val="left" w:pos="360"/>
        </w:tabs>
        <w:spacing w:line="240" w:lineRule="auto"/>
        <w:rPr>
          <w:rFonts w:cs="Times New Roman"/>
          <w:color w:val="000000"/>
          <w:szCs w:val="24"/>
          <w:lang w:val="en"/>
        </w:rPr>
      </w:pPr>
      <w:r w:rsidRPr="00AF4439">
        <w:rPr>
          <w:rFonts w:cs="Times New Roman"/>
          <w:color w:val="000000"/>
          <w:szCs w:val="24"/>
          <w:lang w:val="en"/>
        </w:rPr>
        <w:tab/>
      </w:r>
    </w:p>
    <w:p w:rsidR="00B87906" w:rsidRDefault="00B87906" w:rsidP="00B87906">
      <w:pPr>
        <w:tabs>
          <w:tab w:val="left" w:pos="360"/>
          <w:tab w:val="left" w:pos="6375"/>
        </w:tabs>
        <w:spacing w:line="240" w:lineRule="auto"/>
        <w:rPr>
          <w:rFonts w:cs="Times New Roman"/>
          <w:color w:val="000000"/>
          <w:szCs w:val="24"/>
          <w:lang w:val="en"/>
        </w:rPr>
      </w:pPr>
      <w:r w:rsidRPr="00AF4439">
        <w:rPr>
          <w:rFonts w:cs="Times New Roman"/>
          <w:color w:val="000000"/>
          <w:szCs w:val="24"/>
          <w:lang w:val="en"/>
        </w:rPr>
        <w:tab/>
      </w:r>
      <w:r>
        <w:rPr>
          <w:rFonts w:cs="Times New Roman"/>
          <w:color w:val="000000"/>
          <w:szCs w:val="24"/>
          <w:lang w:val="en"/>
        </w:rPr>
        <w:t xml:space="preserve">Stuart </w:t>
      </w:r>
      <w:proofErr w:type="spellStart"/>
      <w:r>
        <w:rPr>
          <w:rFonts w:cs="Times New Roman"/>
          <w:color w:val="000000"/>
          <w:szCs w:val="24"/>
          <w:lang w:val="en"/>
        </w:rPr>
        <w:t>Ivimey</w:t>
      </w:r>
      <w:proofErr w:type="spellEnd"/>
      <w:r>
        <w:rPr>
          <w:rFonts w:cs="Times New Roman"/>
          <w:color w:val="000000"/>
          <w:szCs w:val="24"/>
          <w:lang w:val="en"/>
        </w:rPr>
        <w:t>, General Counsel</w:t>
      </w:r>
    </w:p>
    <w:p w:rsidR="00B87906" w:rsidRDefault="00B87906" w:rsidP="00B87906">
      <w:pPr>
        <w:tabs>
          <w:tab w:val="left" w:pos="360"/>
          <w:tab w:val="left" w:pos="6375"/>
        </w:tabs>
        <w:spacing w:line="240" w:lineRule="auto"/>
        <w:rPr>
          <w:rFonts w:cs="Times New Roman"/>
          <w:color w:val="000000"/>
          <w:szCs w:val="24"/>
          <w:lang w:val="en"/>
        </w:rPr>
      </w:pPr>
      <w:r>
        <w:rPr>
          <w:rFonts w:cs="Times New Roman"/>
          <w:color w:val="000000"/>
          <w:szCs w:val="24"/>
          <w:lang w:val="en"/>
        </w:rPr>
        <w:tab/>
        <w:t>Department of Veterans’ Services</w:t>
      </w:r>
    </w:p>
    <w:p w:rsidR="00B87906" w:rsidRDefault="00B87906" w:rsidP="00B87906">
      <w:pPr>
        <w:tabs>
          <w:tab w:val="left" w:pos="360"/>
          <w:tab w:val="left" w:pos="6375"/>
        </w:tabs>
        <w:spacing w:line="240" w:lineRule="auto"/>
        <w:rPr>
          <w:rFonts w:cs="Times New Roman"/>
          <w:color w:val="000000"/>
          <w:szCs w:val="24"/>
          <w:lang w:val="en"/>
        </w:rPr>
      </w:pPr>
      <w:r>
        <w:rPr>
          <w:rFonts w:cs="Times New Roman"/>
          <w:color w:val="000000"/>
          <w:szCs w:val="24"/>
          <w:lang w:val="en"/>
        </w:rPr>
        <w:tab/>
        <w:t>600 Washington Street, 7</w:t>
      </w:r>
      <w:r w:rsidRPr="00B87906">
        <w:rPr>
          <w:rFonts w:cs="Times New Roman"/>
          <w:color w:val="000000"/>
          <w:szCs w:val="24"/>
          <w:vertAlign w:val="superscript"/>
          <w:lang w:val="en"/>
        </w:rPr>
        <w:t>th</w:t>
      </w:r>
      <w:r>
        <w:rPr>
          <w:rFonts w:cs="Times New Roman"/>
          <w:color w:val="000000"/>
          <w:szCs w:val="24"/>
          <w:lang w:val="en"/>
        </w:rPr>
        <w:t xml:space="preserve"> Floor</w:t>
      </w:r>
    </w:p>
    <w:p w:rsidR="00B87906" w:rsidRPr="00AF4439" w:rsidRDefault="00B87906" w:rsidP="00B87906">
      <w:pPr>
        <w:tabs>
          <w:tab w:val="left" w:pos="360"/>
          <w:tab w:val="left" w:pos="6375"/>
        </w:tabs>
        <w:spacing w:line="240" w:lineRule="auto"/>
        <w:rPr>
          <w:rFonts w:cs="Times New Roman"/>
          <w:color w:val="000000"/>
          <w:szCs w:val="24"/>
          <w:lang w:val="en"/>
        </w:rPr>
      </w:pPr>
      <w:r>
        <w:rPr>
          <w:rFonts w:cs="Times New Roman"/>
          <w:color w:val="000000"/>
          <w:szCs w:val="24"/>
          <w:lang w:val="en"/>
        </w:rPr>
        <w:tab/>
        <w:t>Boston, MA 02111</w:t>
      </w:r>
    </w:p>
    <w:p w:rsidR="00B87906" w:rsidRPr="00AF4439" w:rsidRDefault="00B87906" w:rsidP="00B87906">
      <w:pPr>
        <w:tabs>
          <w:tab w:val="left" w:pos="360"/>
        </w:tabs>
        <w:spacing w:line="240" w:lineRule="auto"/>
        <w:rPr>
          <w:rFonts w:cs="Times New Roman"/>
          <w:color w:val="000000"/>
          <w:szCs w:val="24"/>
          <w:lang w:val="en"/>
        </w:rPr>
      </w:pPr>
    </w:p>
    <w:p w:rsidR="00902B80" w:rsidRPr="00902B80" w:rsidRDefault="00902B80" w:rsidP="004F33DA">
      <w:pPr>
        <w:rPr>
          <w:b/>
          <w:szCs w:val="24"/>
        </w:rPr>
      </w:pPr>
      <w:r w:rsidRPr="00902B80">
        <w:rPr>
          <w:b/>
          <w:szCs w:val="24"/>
        </w:rPr>
        <w:t>Appearance for the Implied Intervenor:</w:t>
      </w:r>
    </w:p>
    <w:p w:rsidR="00902B80" w:rsidRDefault="004F33DA" w:rsidP="004F33DA">
      <w:pPr>
        <w:spacing w:before="1" w:line="244" w:lineRule="auto"/>
        <w:ind w:left="360"/>
        <w:rPr>
          <w:szCs w:val="24"/>
        </w:rPr>
      </w:pPr>
      <w:proofErr w:type="spellStart"/>
      <w:r>
        <w:rPr>
          <w:szCs w:val="24"/>
        </w:rPr>
        <w:t>Strephon</w:t>
      </w:r>
      <w:proofErr w:type="spellEnd"/>
      <w:r>
        <w:rPr>
          <w:szCs w:val="24"/>
        </w:rPr>
        <w:t xml:space="preserve"> Treadway, Esq.</w:t>
      </w:r>
    </w:p>
    <w:p w:rsidR="004F33DA" w:rsidRPr="00902B80" w:rsidRDefault="004F33DA" w:rsidP="004F33DA">
      <w:pPr>
        <w:spacing w:before="1" w:line="244" w:lineRule="auto"/>
        <w:ind w:left="360"/>
        <w:rPr>
          <w:szCs w:val="24"/>
        </w:rPr>
      </w:pPr>
      <w:r>
        <w:rPr>
          <w:szCs w:val="24"/>
        </w:rPr>
        <w:t>Assistant City Solicitor</w:t>
      </w:r>
    </w:p>
    <w:p w:rsidR="00902B80" w:rsidRPr="00902B80" w:rsidRDefault="004F33DA" w:rsidP="004F33DA">
      <w:pPr>
        <w:spacing w:before="1" w:line="244" w:lineRule="auto"/>
        <w:ind w:left="360"/>
        <w:rPr>
          <w:szCs w:val="24"/>
        </w:rPr>
      </w:pPr>
      <w:r>
        <w:rPr>
          <w:szCs w:val="24"/>
        </w:rPr>
        <w:t>500 Broadway, City Hall</w:t>
      </w:r>
    </w:p>
    <w:p w:rsidR="00902B80" w:rsidRPr="00902B80" w:rsidRDefault="00902B80" w:rsidP="004F33DA">
      <w:pPr>
        <w:spacing w:before="6" w:line="244" w:lineRule="auto"/>
        <w:ind w:left="360"/>
        <w:rPr>
          <w:szCs w:val="24"/>
        </w:rPr>
      </w:pPr>
      <w:r w:rsidRPr="00902B80">
        <w:rPr>
          <w:szCs w:val="24"/>
        </w:rPr>
        <w:t xml:space="preserve">Chelsea, MA </w:t>
      </w:r>
      <w:r w:rsidR="004F33DA">
        <w:rPr>
          <w:szCs w:val="24"/>
        </w:rPr>
        <w:t>02150</w:t>
      </w:r>
    </w:p>
    <w:p w:rsidR="00902B80" w:rsidRDefault="00902B80" w:rsidP="00B87906">
      <w:pPr>
        <w:spacing w:line="240" w:lineRule="auto"/>
        <w:rPr>
          <w:rFonts w:cs="Times New Roman"/>
          <w:b/>
          <w:color w:val="000000"/>
          <w:szCs w:val="24"/>
          <w:lang w:val="en"/>
        </w:rPr>
      </w:pPr>
    </w:p>
    <w:p w:rsidR="00B87906" w:rsidRPr="00AF4439" w:rsidRDefault="00B87906" w:rsidP="00B87906">
      <w:pPr>
        <w:spacing w:line="240" w:lineRule="auto"/>
        <w:rPr>
          <w:rFonts w:cs="Times New Roman"/>
          <w:color w:val="000000"/>
          <w:szCs w:val="24"/>
          <w:lang w:val="en"/>
        </w:rPr>
      </w:pPr>
      <w:r w:rsidRPr="00AF4439">
        <w:rPr>
          <w:rFonts w:cs="Times New Roman"/>
          <w:b/>
          <w:color w:val="000000"/>
          <w:szCs w:val="24"/>
          <w:lang w:val="en"/>
        </w:rPr>
        <w:t>Administrative Magistrate</w:t>
      </w:r>
      <w:r w:rsidRPr="00AF4439">
        <w:rPr>
          <w:rFonts w:cs="Times New Roman"/>
          <w:color w:val="000000"/>
          <w:szCs w:val="24"/>
          <w:lang w:val="en"/>
        </w:rPr>
        <w:t>:</w:t>
      </w:r>
      <w:r w:rsidRPr="00AF4439">
        <w:rPr>
          <w:rFonts w:cs="Times New Roman"/>
          <w:color w:val="000000"/>
          <w:szCs w:val="24"/>
          <w:lang w:val="en"/>
        </w:rPr>
        <w:tab/>
      </w:r>
      <w:r w:rsidRPr="00AF4439">
        <w:rPr>
          <w:rFonts w:cs="Times New Roman"/>
          <w:color w:val="000000"/>
          <w:szCs w:val="24"/>
          <w:lang w:val="en"/>
        </w:rPr>
        <w:tab/>
      </w:r>
      <w:r w:rsidRPr="00AF4439">
        <w:rPr>
          <w:rFonts w:cs="Times New Roman"/>
          <w:color w:val="000000"/>
          <w:szCs w:val="24"/>
          <w:lang w:val="en"/>
        </w:rPr>
        <w:tab/>
      </w:r>
    </w:p>
    <w:p w:rsidR="00B87906" w:rsidRPr="00AF4439" w:rsidRDefault="00B87906" w:rsidP="00B87906">
      <w:pPr>
        <w:spacing w:line="240" w:lineRule="auto"/>
        <w:ind w:firstLine="360"/>
        <w:rPr>
          <w:rFonts w:cs="Times New Roman"/>
          <w:color w:val="000000"/>
          <w:szCs w:val="24"/>
          <w:lang w:val="en"/>
        </w:rPr>
      </w:pPr>
    </w:p>
    <w:p w:rsidR="00B87906" w:rsidRDefault="00B87906" w:rsidP="004F33DA">
      <w:pPr>
        <w:spacing w:line="240" w:lineRule="auto"/>
        <w:ind w:firstLine="360"/>
        <w:rPr>
          <w:rFonts w:cs="Times New Roman"/>
          <w:color w:val="000000"/>
          <w:szCs w:val="24"/>
          <w:lang w:val="en"/>
        </w:rPr>
      </w:pPr>
      <w:r w:rsidRPr="00AF4439">
        <w:rPr>
          <w:rFonts w:cs="Times New Roman"/>
          <w:color w:val="000000"/>
          <w:szCs w:val="24"/>
          <w:lang w:val="en"/>
        </w:rPr>
        <w:t>Angela McConney Scheepers, Esq.</w:t>
      </w:r>
    </w:p>
    <w:p w:rsidR="003554BB" w:rsidRDefault="003554BB" w:rsidP="003554BB">
      <w:pPr>
        <w:spacing w:line="240" w:lineRule="auto"/>
      </w:pPr>
    </w:p>
    <w:p w:rsidR="00CB1039" w:rsidRDefault="00CB1039" w:rsidP="00951006">
      <w:pPr>
        <w:ind w:right="40"/>
        <w:jc w:val="center"/>
        <w:rPr>
          <w:b/>
        </w:rPr>
      </w:pPr>
      <w:r>
        <w:rPr>
          <w:b/>
        </w:rPr>
        <w:t xml:space="preserve">SUMMARY </w:t>
      </w:r>
    </w:p>
    <w:p w:rsidR="00CE30C2" w:rsidRDefault="00394972" w:rsidP="00CE30C2">
      <w:pPr>
        <w:spacing w:line="240" w:lineRule="auto"/>
        <w:ind w:firstLine="720"/>
      </w:pPr>
      <w:r>
        <w:t>The Petitioner, a</w:t>
      </w:r>
      <w:r w:rsidR="00B47B2B">
        <w:t xml:space="preserve"> United States</w:t>
      </w:r>
      <w:r>
        <w:t xml:space="preserve"> </w:t>
      </w:r>
      <w:r w:rsidR="00B47B2B">
        <w:t xml:space="preserve">veteran and </w:t>
      </w:r>
      <w:r w:rsidR="00FC5FD4">
        <w:t xml:space="preserve">domiciliary </w:t>
      </w:r>
      <w:r>
        <w:t xml:space="preserve">resident of the Chelsea Soldiers’ Home, is not entitled to the </w:t>
      </w:r>
      <w:r w:rsidR="00CE30C2">
        <w:t xml:space="preserve">payment of G.L. c. 115 veterans’ benefits at the </w:t>
      </w:r>
      <w:r>
        <w:t xml:space="preserve"> transitional rate</w:t>
      </w:r>
      <w:r w:rsidR="007A5DD9">
        <w:t xml:space="preserve"> benefit</w:t>
      </w:r>
      <w:r w:rsidR="00B47B2B">
        <w:t xml:space="preserve">. </w:t>
      </w:r>
      <w:r w:rsidR="00B47CBB">
        <w:t>She was properly classified as an institutional resident before she was incorrectly</w:t>
      </w:r>
      <w:r w:rsidR="00CE30C2">
        <w:t xml:space="preserve"> </w:t>
      </w:r>
      <w:r w:rsidR="00B47CBB">
        <w:t xml:space="preserve">reclassified as a transition resident in October 2015. </w:t>
      </w:r>
      <w:proofErr w:type="gramStart"/>
      <w:r w:rsidR="00B47CBB">
        <w:t xml:space="preserve">108 CMR </w:t>
      </w:r>
      <w:r w:rsidR="00CE30C2">
        <w:t>§ 2.02.</w:t>
      </w:r>
      <w:proofErr w:type="gramEnd"/>
      <w:r w:rsidR="00CE30C2">
        <w:t xml:space="preserve">        </w:t>
      </w:r>
    </w:p>
    <w:p w:rsidR="00394972" w:rsidRPr="00394972" w:rsidRDefault="00CE30C2" w:rsidP="00CE30C2">
      <w:pPr>
        <w:spacing w:line="240" w:lineRule="auto"/>
        <w:ind w:firstLine="720"/>
      </w:pPr>
      <w:r>
        <w:t xml:space="preserve">                                                                                                                                                                                                                                                                                                                                                                                                                                                                                            </w:t>
      </w:r>
    </w:p>
    <w:p w:rsidR="00D54197" w:rsidRDefault="00D54197" w:rsidP="00D54197">
      <w:pPr>
        <w:spacing w:line="276" w:lineRule="auto"/>
        <w:jc w:val="center"/>
        <w:rPr>
          <w:b/>
        </w:rPr>
      </w:pPr>
      <w:r>
        <w:rPr>
          <w:b/>
        </w:rPr>
        <w:lastRenderedPageBreak/>
        <w:t>D</w:t>
      </w:r>
      <w:r w:rsidRPr="00F97332">
        <w:rPr>
          <w:b/>
        </w:rPr>
        <w:t>ECISION</w:t>
      </w:r>
    </w:p>
    <w:p w:rsidR="00D54197" w:rsidRPr="00F97332" w:rsidRDefault="00D54197" w:rsidP="00D54197">
      <w:pPr>
        <w:spacing w:line="276" w:lineRule="auto"/>
        <w:jc w:val="center"/>
        <w:rPr>
          <w:b/>
        </w:rPr>
      </w:pPr>
    </w:p>
    <w:p w:rsidR="00687C31" w:rsidRDefault="00687C31" w:rsidP="00687C31">
      <w:pPr>
        <w:pStyle w:val="BodyText"/>
        <w:spacing w:line="480" w:lineRule="auto"/>
        <w:ind w:firstLine="720"/>
        <w:rPr>
          <w:rFonts w:ascii="Times New Roman" w:hAnsi="Times New Roman" w:cs="Times New Roman"/>
          <w:sz w:val="24"/>
          <w:szCs w:val="24"/>
        </w:rPr>
      </w:pPr>
      <w:r w:rsidRPr="00FE7931">
        <w:rPr>
          <w:rFonts w:ascii="Times New Roman" w:hAnsi="Times New Roman" w:cs="Times New Roman"/>
          <w:sz w:val="24"/>
          <w:szCs w:val="24"/>
        </w:rPr>
        <w:t>Petitioner Maria McConnell, an honorably-discharged United States Air Force veteran, appeals</w:t>
      </w:r>
      <w:bookmarkStart w:id="0" w:name="Page_3"/>
      <w:bookmarkEnd w:id="0"/>
      <w:r w:rsidRPr="00FE7931">
        <w:rPr>
          <w:rFonts w:ascii="Times New Roman" w:hAnsi="Times New Roman" w:cs="Times New Roman"/>
          <w:sz w:val="24"/>
          <w:szCs w:val="24"/>
        </w:rPr>
        <w:t xml:space="preserve"> a June 9, 2016 decision of the Massachusetts Department of Veterans’ Services (DVS) that, following</w:t>
      </w:r>
      <w:r w:rsidRPr="00FE7931">
        <w:rPr>
          <w:rFonts w:ascii="Times New Roman" w:hAnsi="Times New Roman" w:cs="Times New Roman"/>
          <w:spacing w:val="-29"/>
          <w:sz w:val="24"/>
          <w:szCs w:val="24"/>
        </w:rPr>
        <w:t xml:space="preserve"> </w:t>
      </w:r>
      <w:r w:rsidRPr="00FE7931">
        <w:rPr>
          <w:rFonts w:ascii="Times New Roman" w:hAnsi="Times New Roman" w:cs="Times New Roman"/>
          <w:sz w:val="24"/>
          <w:szCs w:val="24"/>
        </w:rPr>
        <w:t>a</w:t>
      </w:r>
      <w:r w:rsidRPr="00FE7931">
        <w:rPr>
          <w:rFonts w:ascii="Times New Roman" w:hAnsi="Times New Roman" w:cs="Times New Roman"/>
          <w:spacing w:val="-28"/>
          <w:sz w:val="24"/>
          <w:szCs w:val="24"/>
        </w:rPr>
        <w:t xml:space="preserve"> </w:t>
      </w:r>
      <w:r w:rsidRPr="00FE7931">
        <w:rPr>
          <w:rFonts w:ascii="Times New Roman" w:hAnsi="Times New Roman" w:cs="Times New Roman"/>
          <w:sz w:val="24"/>
          <w:szCs w:val="24"/>
        </w:rPr>
        <w:t>hearing,</w:t>
      </w:r>
      <w:r w:rsidRPr="00FE7931">
        <w:rPr>
          <w:rFonts w:ascii="Times New Roman" w:hAnsi="Times New Roman" w:cs="Times New Roman"/>
          <w:spacing w:val="-24"/>
          <w:sz w:val="24"/>
          <w:szCs w:val="24"/>
        </w:rPr>
        <w:t xml:space="preserve"> </w:t>
      </w:r>
      <w:r w:rsidRPr="00FE7931">
        <w:rPr>
          <w:rFonts w:ascii="Times New Roman" w:hAnsi="Times New Roman" w:cs="Times New Roman"/>
          <w:sz w:val="24"/>
          <w:szCs w:val="24"/>
        </w:rPr>
        <w:t>sustained</w:t>
      </w:r>
      <w:r w:rsidRPr="00FE7931">
        <w:rPr>
          <w:rFonts w:ascii="Times New Roman" w:hAnsi="Times New Roman" w:cs="Times New Roman"/>
          <w:spacing w:val="-24"/>
          <w:sz w:val="24"/>
          <w:szCs w:val="24"/>
        </w:rPr>
        <w:t xml:space="preserve"> </w:t>
      </w:r>
      <w:r w:rsidRPr="00FE7931">
        <w:rPr>
          <w:rFonts w:ascii="Times New Roman" w:hAnsi="Times New Roman" w:cs="Times New Roman"/>
          <w:sz w:val="24"/>
          <w:szCs w:val="24"/>
        </w:rPr>
        <w:t>the</w:t>
      </w:r>
      <w:r w:rsidRPr="00FE7931">
        <w:rPr>
          <w:rFonts w:ascii="Times New Roman" w:hAnsi="Times New Roman" w:cs="Times New Roman"/>
          <w:spacing w:val="-26"/>
          <w:sz w:val="24"/>
          <w:szCs w:val="24"/>
        </w:rPr>
        <w:t xml:space="preserve"> </w:t>
      </w:r>
      <w:r w:rsidR="006828D1" w:rsidRPr="00FE7931">
        <w:rPr>
          <w:rFonts w:ascii="Times New Roman" w:hAnsi="Times New Roman" w:cs="Times New Roman"/>
          <w:sz w:val="24"/>
          <w:szCs w:val="24"/>
        </w:rPr>
        <w:t xml:space="preserve">return </w:t>
      </w:r>
      <w:r w:rsidRPr="00FE7931">
        <w:rPr>
          <w:rFonts w:ascii="Times New Roman" w:hAnsi="Times New Roman" w:cs="Times New Roman"/>
          <w:sz w:val="24"/>
          <w:szCs w:val="24"/>
        </w:rPr>
        <w:t>of</w:t>
      </w:r>
      <w:r w:rsidRPr="00FE7931">
        <w:rPr>
          <w:rFonts w:ascii="Times New Roman" w:hAnsi="Times New Roman" w:cs="Times New Roman"/>
          <w:spacing w:val="-24"/>
          <w:sz w:val="24"/>
          <w:szCs w:val="24"/>
        </w:rPr>
        <w:t xml:space="preserve"> </w:t>
      </w:r>
      <w:r w:rsidRPr="00FE7931">
        <w:rPr>
          <w:rFonts w:ascii="Times New Roman" w:hAnsi="Times New Roman" w:cs="Times New Roman"/>
          <w:sz w:val="24"/>
          <w:szCs w:val="24"/>
        </w:rPr>
        <w:t>her</w:t>
      </w:r>
      <w:r w:rsidRPr="00FE7931">
        <w:rPr>
          <w:rFonts w:ascii="Times New Roman" w:hAnsi="Times New Roman" w:cs="Times New Roman"/>
          <w:spacing w:val="-24"/>
          <w:sz w:val="24"/>
          <w:szCs w:val="24"/>
        </w:rPr>
        <w:t xml:space="preserve"> </w:t>
      </w:r>
      <w:r w:rsidRPr="00FE7931">
        <w:rPr>
          <w:rFonts w:ascii="Times New Roman" w:hAnsi="Times New Roman" w:cs="Times New Roman"/>
          <w:sz w:val="24"/>
          <w:szCs w:val="24"/>
        </w:rPr>
        <w:t>monthly</w:t>
      </w:r>
      <w:r w:rsidR="00CE30C2">
        <w:rPr>
          <w:rFonts w:ascii="Times New Roman" w:hAnsi="Times New Roman" w:cs="Times New Roman"/>
          <w:spacing w:val="-32"/>
          <w:sz w:val="24"/>
          <w:szCs w:val="24"/>
        </w:rPr>
        <w:t xml:space="preserve"> </w:t>
      </w:r>
      <w:r w:rsidRPr="00FE7931">
        <w:rPr>
          <w:rFonts w:ascii="Times New Roman" w:hAnsi="Times New Roman" w:cs="Times New Roman"/>
          <w:sz w:val="24"/>
          <w:szCs w:val="24"/>
        </w:rPr>
        <w:t>G.L.</w:t>
      </w:r>
      <w:r w:rsidRPr="00FE7931">
        <w:rPr>
          <w:rFonts w:ascii="Times New Roman" w:hAnsi="Times New Roman" w:cs="Times New Roman"/>
          <w:spacing w:val="-24"/>
          <w:sz w:val="24"/>
          <w:szCs w:val="24"/>
        </w:rPr>
        <w:t xml:space="preserve"> </w:t>
      </w:r>
      <w:r w:rsidRPr="00FE7931">
        <w:rPr>
          <w:rFonts w:ascii="Times New Roman" w:hAnsi="Times New Roman" w:cs="Times New Roman"/>
          <w:sz w:val="24"/>
          <w:szCs w:val="24"/>
        </w:rPr>
        <w:t>c.</w:t>
      </w:r>
      <w:r w:rsidRPr="00FE7931">
        <w:rPr>
          <w:rFonts w:ascii="Times New Roman" w:hAnsi="Times New Roman" w:cs="Times New Roman"/>
          <w:spacing w:val="-24"/>
          <w:sz w:val="24"/>
          <w:szCs w:val="24"/>
        </w:rPr>
        <w:t xml:space="preserve"> </w:t>
      </w:r>
      <w:r w:rsidRPr="00FE7931">
        <w:rPr>
          <w:rFonts w:ascii="Times New Roman" w:hAnsi="Times New Roman" w:cs="Times New Roman"/>
          <w:sz w:val="24"/>
          <w:szCs w:val="24"/>
        </w:rPr>
        <w:t>115</w:t>
      </w:r>
      <w:r w:rsidRPr="00FE7931">
        <w:rPr>
          <w:rFonts w:ascii="Times New Roman" w:hAnsi="Times New Roman" w:cs="Times New Roman"/>
          <w:spacing w:val="-26"/>
          <w:sz w:val="24"/>
          <w:szCs w:val="24"/>
        </w:rPr>
        <w:t xml:space="preserve"> </w:t>
      </w:r>
      <w:r w:rsidRPr="00FE7931">
        <w:rPr>
          <w:rFonts w:ascii="Times New Roman" w:hAnsi="Times New Roman" w:cs="Times New Roman"/>
          <w:sz w:val="24"/>
          <w:szCs w:val="24"/>
        </w:rPr>
        <w:t>state</w:t>
      </w:r>
      <w:r w:rsidRPr="00FE7931">
        <w:rPr>
          <w:rFonts w:ascii="Times New Roman" w:hAnsi="Times New Roman" w:cs="Times New Roman"/>
          <w:spacing w:val="-27"/>
          <w:sz w:val="24"/>
          <w:szCs w:val="24"/>
        </w:rPr>
        <w:t xml:space="preserve"> </w:t>
      </w:r>
      <w:r w:rsidRPr="00FE7931">
        <w:rPr>
          <w:rFonts w:ascii="Times New Roman" w:hAnsi="Times New Roman" w:cs="Times New Roman"/>
          <w:sz w:val="24"/>
          <w:szCs w:val="24"/>
        </w:rPr>
        <w:t>veterans’</w:t>
      </w:r>
      <w:r w:rsidRPr="00FE7931">
        <w:rPr>
          <w:rFonts w:ascii="Times New Roman" w:hAnsi="Times New Roman" w:cs="Times New Roman"/>
          <w:spacing w:val="-24"/>
          <w:sz w:val="24"/>
          <w:szCs w:val="24"/>
        </w:rPr>
        <w:t xml:space="preserve"> </w:t>
      </w:r>
      <w:r w:rsidRPr="00FE7931">
        <w:rPr>
          <w:rFonts w:ascii="Times New Roman" w:hAnsi="Times New Roman" w:cs="Times New Roman"/>
          <w:sz w:val="24"/>
          <w:szCs w:val="24"/>
        </w:rPr>
        <w:t xml:space="preserve">benefits </w:t>
      </w:r>
      <w:r w:rsidR="006828D1" w:rsidRPr="00FE7931">
        <w:rPr>
          <w:rFonts w:ascii="Times New Roman" w:hAnsi="Times New Roman" w:cs="Times New Roman"/>
          <w:sz w:val="24"/>
          <w:szCs w:val="24"/>
        </w:rPr>
        <w:t>p</w:t>
      </w:r>
      <w:r w:rsidRPr="00FE7931">
        <w:rPr>
          <w:rFonts w:ascii="Times New Roman" w:hAnsi="Times New Roman" w:cs="Times New Roman"/>
          <w:sz w:val="24"/>
          <w:szCs w:val="24"/>
        </w:rPr>
        <w:t xml:space="preserve">ayment </w:t>
      </w:r>
      <w:r w:rsidR="006828D1" w:rsidRPr="00FE7931">
        <w:rPr>
          <w:rFonts w:ascii="Times New Roman" w:hAnsi="Times New Roman" w:cs="Times New Roman"/>
          <w:sz w:val="24"/>
          <w:szCs w:val="24"/>
        </w:rPr>
        <w:t>from the transitional rate to the institutional</w:t>
      </w:r>
      <w:r w:rsidRPr="00FE7931">
        <w:rPr>
          <w:rFonts w:ascii="Times New Roman" w:hAnsi="Times New Roman" w:cs="Times New Roman"/>
          <w:sz w:val="24"/>
          <w:szCs w:val="24"/>
        </w:rPr>
        <w:t xml:space="preserve"> </w:t>
      </w:r>
      <w:r w:rsidR="006828D1" w:rsidRPr="00FE7931">
        <w:rPr>
          <w:rFonts w:ascii="Times New Roman" w:hAnsi="Times New Roman" w:cs="Times New Roman"/>
          <w:sz w:val="24"/>
          <w:szCs w:val="24"/>
        </w:rPr>
        <w:t xml:space="preserve">rate </w:t>
      </w:r>
      <w:r w:rsidRPr="00FE7931">
        <w:rPr>
          <w:rFonts w:ascii="Times New Roman" w:hAnsi="Times New Roman" w:cs="Times New Roman"/>
          <w:sz w:val="24"/>
          <w:szCs w:val="24"/>
        </w:rPr>
        <w:t>(from $6</w:t>
      </w:r>
      <w:r w:rsidR="006828D1" w:rsidRPr="00FE7931">
        <w:rPr>
          <w:rFonts w:ascii="Times New Roman" w:hAnsi="Times New Roman" w:cs="Times New Roman"/>
          <w:sz w:val="24"/>
          <w:szCs w:val="24"/>
        </w:rPr>
        <w:t>67.00</w:t>
      </w:r>
      <w:r w:rsidRPr="00FE7931">
        <w:rPr>
          <w:rFonts w:ascii="Times New Roman" w:hAnsi="Times New Roman" w:cs="Times New Roman"/>
          <w:sz w:val="24"/>
          <w:szCs w:val="24"/>
        </w:rPr>
        <w:t xml:space="preserve"> to $</w:t>
      </w:r>
      <w:r w:rsidR="006828D1" w:rsidRPr="00FE7931">
        <w:rPr>
          <w:rFonts w:ascii="Times New Roman" w:hAnsi="Times New Roman" w:cs="Times New Roman"/>
          <w:sz w:val="24"/>
          <w:szCs w:val="24"/>
        </w:rPr>
        <w:t>179.00</w:t>
      </w:r>
      <w:r w:rsidRPr="00FE7931">
        <w:rPr>
          <w:rFonts w:ascii="Times New Roman" w:hAnsi="Times New Roman" w:cs="Times New Roman"/>
          <w:sz w:val="24"/>
          <w:szCs w:val="24"/>
        </w:rPr>
        <w:t>)</w:t>
      </w:r>
      <w:r w:rsidR="006828D1" w:rsidRPr="00FE7931">
        <w:rPr>
          <w:rFonts w:ascii="Times New Roman" w:hAnsi="Times New Roman" w:cs="Times New Roman"/>
          <w:sz w:val="24"/>
          <w:szCs w:val="24"/>
        </w:rPr>
        <w:t xml:space="preserve">. </w:t>
      </w:r>
      <w:r w:rsidRPr="00FE7931">
        <w:rPr>
          <w:rFonts w:ascii="Times New Roman" w:hAnsi="Times New Roman" w:cs="Times New Roman"/>
          <w:spacing w:val="-3"/>
          <w:sz w:val="24"/>
          <w:szCs w:val="24"/>
        </w:rPr>
        <w:t>In</w:t>
      </w:r>
      <w:r w:rsidRPr="00FE7931">
        <w:rPr>
          <w:rFonts w:ascii="Times New Roman" w:hAnsi="Times New Roman" w:cs="Times New Roman"/>
          <w:spacing w:val="-22"/>
          <w:sz w:val="24"/>
          <w:szCs w:val="24"/>
        </w:rPr>
        <w:t xml:space="preserve"> </w:t>
      </w:r>
      <w:r w:rsidRPr="00FE7931">
        <w:rPr>
          <w:rFonts w:ascii="Times New Roman" w:hAnsi="Times New Roman" w:cs="Times New Roman"/>
          <w:sz w:val="24"/>
          <w:szCs w:val="24"/>
        </w:rPr>
        <w:t>her</w:t>
      </w:r>
      <w:r w:rsidRPr="00FE7931">
        <w:rPr>
          <w:rFonts w:ascii="Times New Roman" w:hAnsi="Times New Roman" w:cs="Times New Roman"/>
          <w:spacing w:val="-19"/>
          <w:sz w:val="24"/>
          <w:szCs w:val="24"/>
        </w:rPr>
        <w:t xml:space="preserve"> </w:t>
      </w:r>
      <w:r w:rsidRPr="00FE7931">
        <w:rPr>
          <w:rFonts w:ascii="Times New Roman" w:hAnsi="Times New Roman" w:cs="Times New Roman"/>
          <w:sz w:val="24"/>
          <w:szCs w:val="24"/>
        </w:rPr>
        <w:t>a</w:t>
      </w:r>
      <w:r w:rsidR="006828D1" w:rsidRPr="00FE7931">
        <w:rPr>
          <w:rFonts w:ascii="Times New Roman" w:hAnsi="Times New Roman" w:cs="Times New Roman"/>
          <w:sz w:val="24"/>
          <w:szCs w:val="24"/>
        </w:rPr>
        <w:t>ppeal challenging this decision,</w:t>
      </w:r>
      <w:r w:rsidR="006828D1" w:rsidRPr="00FE7931">
        <w:rPr>
          <w:rStyle w:val="FootnoteReference"/>
          <w:rFonts w:ascii="Times New Roman" w:hAnsi="Times New Roman" w:cs="Times New Roman"/>
          <w:sz w:val="24"/>
          <w:szCs w:val="24"/>
        </w:rPr>
        <w:footnoteReference w:id="1"/>
      </w:r>
      <w:r w:rsidRPr="00FE7931">
        <w:rPr>
          <w:rFonts w:ascii="Times New Roman" w:hAnsi="Times New Roman" w:cs="Times New Roman"/>
          <w:position w:val="10"/>
          <w:sz w:val="24"/>
          <w:szCs w:val="24"/>
        </w:rPr>
        <w:t xml:space="preserve"> </w:t>
      </w:r>
      <w:r w:rsidRPr="00FE7931">
        <w:rPr>
          <w:rFonts w:ascii="Times New Roman" w:hAnsi="Times New Roman" w:cs="Times New Roman"/>
          <w:sz w:val="24"/>
          <w:szCs w:val="24"/>
        </w:rPr>
        <w:t xml:space="preserve">Ms. </w:t>
      </w:r>
      <w:r w:rsidR="006828D1" w:rsidRPr="00FE7931">
        <w:rPr>
          <w:rFonts w:ascii="Times New Roman" w:hAnsi="Times New Roman" w:cs="Times New Roman"/>
          <w:sz w:val="24"/>
          <w:szCs w:val="24"/>
        </w:rPr>
        <w:t>McConnell</w:t>
      </w:r>
      <w:r w:rsidRPr="00FE7931">
        <w:rPr>
          <w:rFonts w:ascii="Times New Roman" w:hAnsi="Times New Roman" w:cs="Times New Roman"/>
          <w:sz w:val="24"/>
          <w:szCs w:val="24"/>
        </w:rPr>
        <w:t xml:space="preserve"> asserted that </w:t>
      </w:r>
      <w:r w:rsidR="006828D1" w:rsidRPr="00FE7931">
        <w:rPr>
          <w:rFonts w:ascii="Times New Roman" w:hAnsi="Times New Roman" w:cs="Times New Roman"/>
          <w:sz w:val="24"/>
          <w:szCs w:val="24"/>
        </w:rPr>
        <w:t xml:space="preserve">although she lived in the Chelsea Soldiers’ Home (CSH), classified as an institution pursuant to 108 CMR </w:t>
      </w:r>
      <w:r w:rsidR="00CE30C2">
        <w:rPr>
          <w:rFonts w:ascii="Times New Roman" w:hAnsi="Times New Roman" w:cs="Times New Roman"/>
          <w:sz w:val="24"/>
          <w:szCs w:val="24"/>
        </w:rPr>
        <w:t xml:space="preserve">§ </w:t>
      </w:r>
      <w:r w:rsidR="006828D1" w:rsidRPr="00FE7931">
        <w:rPr>
          <w:rFonts w:ascii="Times New Roman" w:hAnsi="Times New Roman" w:cs="Times New Roman"/>
          <w:sz w:val="24"/>
          <w:szCs w:val="24"/>
        </w:rPr>
        <w:t xml:space="preserve">2.02, she was in a transitional situation because she </w:t>
      </w:r>
      <w:r w:rsidR="00FE7931">
        <w:rPr>
          <w:rFonts w:ascii="Times New Roman" w:hAnsi="Times New Roman" w:cs="Times New Roman"/>
          <w:sz w:val="24"/>
          <w:szCs w:val="24"/>
        </w:rPr>
        <w:t>sometimes paid the $10.00 daily care charge</w:t>
      </w:r>
      <w:r w:rsidR="006828D1" w:rsidRPr="00FE7931">
        <w:rPr>
          <w:rFonts w:ascii="Times New Roman" w:hAnsi="Times New Roman" w:cs="Times New Roman"/>
          <w:sz w:val="24"/>
          <w:szCs w:val="24"/>
        </w:rPr>
        <w:t>. Ms. McConnell had moved into the CSH in June 2009</w:t>
      </w:r>
      <w:r w:rsidR="00FE7931" w:rsidRPr="00FE7931">
        <w:rPr>
          <w:rFonts w:ascii="Times New Roman" w:hAnsi="Times New Roman" w:cs="Times New Roman"/>
          <w:sz w:val="24"/>
          <w:szCs w:val="24"/>
        </w:rPr>
        <w:t>.</w:t>
      </w:r>
      <w:r w:rsidR="00FE7931">
        <w:rPr>
          <w:rFonts w:ascii="Times New Roman" w:hAnsi="Times New Roman" w:cs="Times New Roman"/>
          <w:sz w:val="24"/>
          <w:szCs w:val="24"/>
        </w:rPr>
        <w:t xml:space="preserve"> At the time of this appeal, Ms. McConnell owed </w:t>
      </w:r>
      <w:r w:rsidR="00F25D2A">
        <w:rPr>
          <w:rFonts w:ascii="Times New Roman" w:hAnsi="Times New Roman" w:cs="Times New Roman"/>
          <w:sz w:val="24"/>
          <w:szCs w:val="24"/>
        </w:rPr>
        <w:t>$8,</w:t>
      </w:r>
      <w:r w:rsidR="00FC5FD4">
        <w:rPr>
          <w:rFonts w:ascii="Times New Roman" w:hAnsi="Times New Roman" w:cs="Times New Roman"/>
          <w:sz w:val="24"/>
          <w:szCs w:val="24"/>
        </w:rPr>
        <w:t>192</w:t>
      </w:r>
      <w:r w:rsidR="00F25D2A">
        <w:rPr>
          <w:rFonts w:ascii="Times New Roman" w:hAnsi="Times New Roman" w:cs="Times New Roman"/>
          <w:sz w:val="24"/>
          <w:szCs w:val="24"/>
        </w:rPr>
        <w:t xml:space="preserve">.00 </w:t>
      </w:r>
      <w:r w:rsidR="00FE7931">
        <w:rPr>
          <w:rFonts w:ascii="Times New Roman" w:hAnsi="Times New Roman" w:cs="Times New Roman"/>
          <w:sz w:val="24"/>
          <w:szCs w:val="24"/>
        </w:rPr>
        <w:t xml:space="preserve">in daily care charges. </w:t>
      </w:r>
      <w:r w:rsidR="00F25D2A">
        <w:rPr>
          <w:rFonts w:ascii="Times New Roman" w:hAnsi="Times New Roman" w:cs="Times New Roman"/>
          <w:sz w:val="24"/>
          <w:szCs w:val="24"/>
        </w:rPr>
        <w:t>Due to her income, t</w:t>
      </w:r>
      <w:r w:rsidR="00FE7931">
        <w:rPr>
          <w:rFonts w:ascii="Times New Roman" w:hAnsi="Times New Roman" w:cs="Times New Roman"/>
          <w:sz w:val="24"/>
          <w:szCs w:val="24"/>
        </w:rPr>
        <w:t xml:space="preserve">he CSH </w:t>
      </w:r>
      <w:r w:rsidR="00F25D2A">
        <w:rPr>
          <w:rFonts w:ascii="Times New Roman" w:hAnsi="Times New Roman" w:cs="Times New Roman"/>
          <w:sz w:val="24"/>
          <w:szCs w:val="24"/>
        </w:rPr>
        <w:t>waived payment of those funds</w:t>
      </w:r>
      <w:r w:rsidR="00B47CBB">
        <w:rPr>
          <w:rFonts w:ascii="Times New Roman" w:hAnsi="Times New Roman" w:cs="Times New Roman"/>
          <w:sz w:val="24"/>
          <w:szCs w:val="24"/>
        </w:rPr>
        <w:t xml:space="preserve"> and is not seeking repayment</w:t>
      </w:r>
      <w:r w:rsidR="00F25D2A">
        <w:rPr>
          <w:rFonts w:ascii="Times New Roman" w:hAnsi="Times New Roman" w:cs="Times New Roman"/>
          <w:sz w:val="24"/>
          <w:szCs w:val="24"/>
        </w:rPr>
        <w:t>.</w:t>
      </w:r>
    </w:p>
    <w:p w:rsidR="00F25D2A" w:rsidRPr="00FE7931" w:rsidRDefault="00F25D2A" w:rsidP="00687C31">
      <w:pPr>
        <w:pStyle w:val="BodyText"/>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DVS argued that the rate paid to the CSH residents depended </w:t>
      </w:r>
      <w:r w:rsidR="004F33DA">
        <w:rPr>
          <w:rFonts w:ascii="Times New Roman" w:hAnsi="Times New Roman" w:cs="Times New Roman"/>
          <w:sz w:val="24"/>
          <w:szCs w:val="24"/>
        </w:rPr>
        <w:t>up</w:t>
      </w:r>
      <w:r>
        <w:rPr>
          <w:rFonts w:ascii="Times New Roman" w:hAnsi="Times New Roman" w:cs="Times New Roman"/>
          <w:sz w:val="24"/>
          <w:szCs w:val="24"/>
        </w:rPr>
        <w:t>on their program status. Residents in the</w:t>
      </w:r>
      <w:r w:rsidR="00D0162B">
        <w:rPr>
          <w:rFonts w:ascii="Times New Roman" w:hAnsi="Times New Roman" w:cs="Times New Roman"/>
          <w:sz w:val="24"/>
          <w:szCs w:val="24"/>
        </w:rPr>
        <w:t xml:space="preserve"> vetted United States Veterans Administration </w:t>
      </w:r>
      <w:r w:rsidR="00CE30C2">
        <w:rPr>
          <w:rFonts w:ascii="Times New Roman" w:hAnsi="Times New Roman" w:cs="Times New Roman"/>
          <w:sz w:val="24"/>
          <w:szCs w:val="24"/>
        </w:rPr>
        <w:t xml:space="preserve">(VA) </w:t>
      </w:r>
      <w:r>
        <w:rPr>
          <w:rFonts w:ascii="Times New Roman" w:hAnsi="Times New Roman" w:cs="Times New Roman"/>
          <w:sz w:val="24"/>
          <w:szCs w:val="24"/>
        </w:rPr>
        <w:t xml:space="preserve">Transitional Unit, who </w:t>
      </w:r>
      <w:r w:rsidR="00D0162B">
        <w:rPr>
          <w:rFonts w:ascii="Times New Roman" w:hAnsi="Times New Roman" w:cs="Times New Roman"/>
          <w:sz w:val="24"/>
          <w:szCs w:val="24"/>
        </w:rPr>
        <w:t>were required</w:t>
      </w:r>
      <w:r>
        <w:rPr>
          <w:rFonts w:ascii="Times New Roman" w:hAnsi="Times New Roman" w:cs="Times New Roman"/>
          <w:sz w:val="24"/>
          <w:szCs w:val="24"/>
        </w:rPr>
        <w:t xml:space="preserve"> to move into independent living in the community</w:t>
      </w:r>
      <w:r w:rsidR="004F33DA">
        <w:rPr>
          <w:rFonts w:ascii="Times New Roman" w:hAnsi="Times New Roman" w:cs="Times New Roman"/>
          <w:sz w:val="24"/>
          <w:szCs w:val="24"/>
        </w:rPr>
        <w:t xml:space="preserve"> within two years</w:t>
      </w:r>
      <w:r>
        <w:rPr>
          <w:rFonts w:ascii="Times New Roman" w:hAnsi="Times New Roman" w:cs="Times New Roman"/>
          <w:sz w:val="24"/>
          <w:szCs w:val="24"/>
        </w:rPr>
        <w:t xml:space="preserve">, received the transitional rate. All other residents received the institutional rate according to </w:t>
      </w:r>
      <w:r w:rsidRPr="00FE7931">
        <w:rPr>
          <w:rFonts w:ascii="Times New Roman" w:hAnsi="Times New Roman" w:cs="Times New Roman"/>
          <w:sz w:val="24"/>
          <w:szCs w:val="24"/>
        </w:rPr>
        <w:t xml:space="preserve">108 CMR </w:t>
      </w:r>
      <w:r w:rsidR="00CE30C2">
        <w:rPr>
          <w:rFonts w:ascii="Times New Roman" w:hAnsi="Times New Roman" w:cs="Times New Roman"/>
          <w:sz w:val="24"/>
          <w:szCs w:val="24"/>
        </w:rPr>
        <w:t xml:space="preserve">§ </w:t>
      </w:r>
      <w:r w:rsidRPr="00FE7931">
        <w:rPr>
          <w:rFonts w:ascii="Times New Roman" w:hAnsi="Times New Roman" w:cs="Times New Roman"/>
          <w:sz w:val="24"/>
          <w:szCs w:val="24"/>
        </w:rPr>
        <w:t>2.02</w:t>
      </w:r>
      <w:r>
        <w:rPr>
          <w:rFonts w:ascii="Times New Roman" w:hAnsi="Times New Roman" w:cs="Times New Roman"/>
          <w:sz w:val="24"/>
          <w:szCs w:val="24"/>
        </w:rPr>
        <w:t xml:space="preserve">. Further, the DVS asserted that at the time of the appeal, Ms. McConnell intended to remain at CSH. She </w:t>
      </w:r>
      <w:r w:rsidR="00D0162B">
        <w:rPr>
          <w:rFonts w:ascii="Times New Roman" w:hAnsi="Times New Roman" w:cs="Times New Roman"/>
          <w:sz w:val="24"/>
          <w:szCs w:val="24"/>
        </w:rPr>
        <w:t>applied for</w:t>
      </w:r>
      <w:r>
        <w:rPr>
          <w:rFonts w:ascii="Times New Roman" w:hAnsi="Times New Roman" w:cs="Times New Roman"/>
          <w:sz w:val="24"/>
          <w:szCs w:val="24"/>
        </w:rPr>
        <w:t xml:space="preserve"> the transitional rate in order to improve her living standards, not </w:t>
      </w:r>
      <w:r w:rsidR="00D0162B">
        <w:rPr>
          <w:rFonts w:ascii="Times New Roman" w:hAnsi="Times New Roman" w:cs="Times New Roman"/>
          <w:sz w:val="24"/>
          <w:szCs w:val="24"/>
        </w:rPr>
        <w:t>for its purpose of moving</w:t>
      </w:r>
      <w:r>
        <w:rPr>
          <w:rFonts w:ascii="Times New Roman" w:hAnsi="Times New Roman" w:cs="Times New Roman"/>
          <w:sz w:val="24"/>
          <w:szCs w:val="24"/>
        </w:rPr>
        <w:t xml:space="preserve"> </w:t>
      </w:r>
      <w:r w:rsidR="00CE30C2">
        <w:rPr>
          <w:rFonts w:ascii="Times New Roman" w:hAnsi="Times New Roman" w:cs="Times New Roman"/>
          <w:sz w:val="24"/>
          <w:szCs w:val="24"/>
        </w:rPr>
        <w:t xml:space="preserve">VA Transitional Unit residents </w:t>
      </w:r>
      <w:r>
        <w:rPr>
          <w:rFonts w:ascii="Times New Roman" w:hAnsi="Times New Roman" w:cs="Times New Roman"/>
          <w:sz w:val="24"/>
          <w:szCs w:val="24"/>
        </w:rPr>
        <w:t xml:space="preserve">into the community. </w:t>
      </w:r>
      <w:r w:rsidR="004F33DA">
        <w:rPr>
          <w:rFonts w:ascii="Times New Roman" w:hAnsi="Times New Roman" w:cs="Times New Roman"/>
          <w:sz w:val="24"/>
          <w:szCs w:val="24"/>
        </w:rPr>
        <w:t xml:space="preserve">This was </w:t>
      </w:r>
      <w:r w:rsidR="00D0162B">
        <w:rPr>
          <w:rFonts w:ascii="Times New Roman" w:hAnsi="Times New Roman" w:cs="Times New Roman"/>
          <w:sz w:val="24"/>
          <w:szCs w:val="24"/>
        </w:rPr>
        <w:t>enunciated</w:t>
      </w:r>
      <w:r w:rsidR="004F33DA">
        <w:rPr>
          <w:rFonts w:ascii="Times New Roman" w:hAnsi="Times New Roman" w:cs="Times New Roman"/>
          <w:sz w:val="24"/>
          <w:szCs w:val="24"/>
        </w:rPr>
        <w:t xml:space="preserve"> in her numerous letters to the CSH Deputy Director, successive DVS Secretaries and the governor’s office.</w:t>
      </w:r>
    </w:p>
    <w:p w:rsidR="00EC07B6" w:rsidRPr="00EC07B6" w:rsidRDefault="00EC07B6" w:rsidP="00CE6C64">
      <w:pPr>
        <w:ind w:right="40" w:firstLine="718"/>
      </w:pPr>
      <w:r>
        <w:lastRenderedPageBreak/>
        <w:t xml:space="preserve">On December 7, 2016, I denied the Respondent’s November 16, 2016 Motion for Summary </w:t>
      </w:r>
      <w:r w:rsidR="00CE30C2">
        <w:t>Decision.</w:t>
      </w:r>
    </w:p>
    <w:p w:rsidR="00051390" w:rsidRDefault="00D54197" w:rsidP="00B47B2B">
      <w:pPr>
        <w:ind w:firstLine="720"/>
      </w:pPr>
      <w:r>
        <w:t xml:space="preserve">I held an evidentiary hearing on </w:t>
      </w:r>
      <w:r w:rsidR="00EC07B6">
        <w:t>February 15, 2017</w:t>
      </w:r>
      <w:r>
        <w:t xml:space="preserve"> at the Division of Administrative Law Appeals (DALA), One Congress Street, Boston, MA 02109. </w:t>
      </w:r>
      <w:r w:rsidR="00B47B2B">
        <w:rPr>
          <w:szCs w:val="24"/>
          <w:lang w:val="en"/>
        </w:rPr>
        <w:t>The hearing was digitally recorded.</w:t>
      </w:r>
      <w:r>
        <w:t xml:space="preserve"> </w:t>
      </w:r>
      <w:r w:rsidR="00FE7931">
        <w:t xml:space="preserve">I accepted the parties’ </w:t>
      </w:r>
      <w:r w:rsidR="00B47B2B">
        <w:t xml:space="preserve">Stipulations of Fact. </w:t>
      </w:r>
      <w:r w:rsidR="00AB78DD">
        <w:t xml:space="preserve">I </w:t>
      </w:r>
      <w:r>
        <w:t xml:space="preserve">admitted </w:t>
      </w:r>
      <w:r w:rsidR="00AB78DD">
        <w:t>thirty-</w:t>
      </w:r>
      <w:r w:rsidR="00E60910">
        <w:t>five</w:t>
      </w:r>
      <w:r w:rsidR="00AB78DD">
        <w:t xml:space="preserve"> exhibits (Exhibits 1-3</w:t>
      </w:r>
      <w:r w:rsidR="00E60910">
        <w:t>5</w:t>
      </w:r>
      <w:r w:rsidR="00AB78DD">
        <w:t xml:space="preserve">) </w:t>
      </w:r>
      <w:r w:rsidR="00B47B2B">
        <w:t xml:space="preserve">into evidence. </w:t>
      </w:r>
      <w:r w:rsidR="00FC5FD4">
        <w:t xml:space="preserve">(DVS objected to Exhibits 24 and 30.) </w:t>
      </w:r>
      <w:r w:rsidR="00E60910">
        <w:t xml:space="preserve">I marked the February 10, 2017 email correspondence between Ms. McConnell and the CSH Legal Counsel as Exhibit 36 for identification only. </w:t>
      </w:r>
      <w:r>
        <w:t xml:space="preserve">I marked the Petitioner’s Pre-hearing Memorandum “A” for identification. I marked the Respondent’s Pre-hearing Memorandum “B” for identification. The Petitioner called </w:t>
      </w:r>
      <w:r w:rsidR="00EC07B6">
        <w:t>John Cronin</w:t>
      </w:r>
      <w:r w:rsidR="00AB78DD">
        <w:t>, the CSH Financial Officer,</w:t>
      </w:r>
      <w:r w:rsidR="00CE30C2">
        <w:t xml:space="preserve"> and</w:t>
      </w:r>
      <w:r w:rsidR="00EC07B6">
        <w:t xml:space="preserve"> John </w:t>
      </w:r>
      <w:r w:rsidR="00AB78DD">
        <w:t xml:space="preserve">S. </w:t>
      </w:r>
      <w:r w:rsidR="00EC07B6">
        <w:t>McConnell</w:t>
      </w:r>
      <w:r>
        <w:t xml:space="preserve">, </w:t>
      </w:r>
      <w:r w:rsidR="00B47B2B">
        <w:t>and</w:t>
      </w:r>
      <w:r w:rsidR="00AB78DD">
        <w:t xml:space="preserve"> </w:t>
      </w:r>
      <w:r>
        <w:t xml:space="preserve">also testified on her own behalf.  The </w:t>
      </w:r>
      <w:r w:rsidR="00EC07B6">
        <w:t xml:space="preserve">Respondent called </w:t>
      </w:r>
      <w:r w:rsidR="00785EE2">
        <w:t xml:space="preserve">social worker </w:t>
      </w:r>
      <w:r w:rsidR="00EC07B6">
        <w:t xml:space="preserve">Evan </w:t>
      </w:r>
      <w:proofErr w:type="spellStart"/>
      <w:r w:rsidR="00EC07B6">
        <w:t>Makrinikolis</w:t>
      </w:r>
      <w:proofErr w:type="spellEnd"/>
      <w:r w:rsidR="00AB78DD">
        <w:t xml:space="preserve">, DVS </w:t>
      </w:r>
      <w:r w:rsidR="002142F4">
        <w:t>Authorizer</w:t>
      </w:r>
      <w:r w:rsidR="00AB78DD">
        <w:t>,</w:t>
      </w:r>
      <w:r w:rsidR="00EC07B6">
        <w:t xml:space="preserve"> and </w:t>
      </w:r>
      <w:r w:rsidR="00394972">
        <w:t>the City of Chelsea V</w:t>
      </w:r>
      <w:r w:rsidR="00EC07B6">
        <w:t>eteran</w:t>
      </w:r>
      <w:r w:rsidR="00AB78DD">
        <w:t xml:space="preserve">s Services </w:t>
      </w:r>
      <w:r w:rsidR="00394972">
        <w:t>Officer</w:t>
      </w:r>
      <w:r w:rsidR="00EC07B6">
        <w:t xml:space="preserve">, Francisco Toro. </w:t>
      </w:r>
      <w:proofErr w:type="spellStart"/>
      <w:r w:rsidR="00B47B2B">
        <w:t>Strephon</w:t>
      </w:r>
      <w:proofErr w:type="spellEnd"/>
      <w:r w:rsidR="00B47B2B">
        <w:t xml:space="preserve"> Treadway, Assistant City Solicitor, </w:t>
      </w:r>
      <w:r w:rsidR="00CE30C2">
        <w:t>appeared at</w:t>
      </w:r>
      <w:r w:rsidR="00B47B2B">
        <w:t xml:space="preserve"> the hearing on behalf of the City. </w:t>
      </w:r>
    </w:p>
    <w:p w:rsidR="00E60910" w:rsidRDefault="00EC07B6" w:rsidP="00B47B2B">
      <w:pPr>
        <w:ind w:firstLine="720"/>
      </w:pPr>
      <w:r>
        <w:t xml:space="preserve">The </w:t>
      </w:r>
      <w:r w:rsidR="00D54197">
        <w:t xml:space="preserve">Petitioner submitted her Post-hearing Memorandum on </w:t>
      </w:r>
      <w:r>
        <w:t>March 31</w:t>
      </w:r>
      <w:r w:rsidR="00D54197">
        <w:t xml:space="preserve">, 2017. The Respondent submitted its Post-hearing Memorandum on </w:t>
      </w:r>
      <w:r>
        <w:t>April 3</w:t>
      </w:r>
      <w:r w:rsidR="00D54197">
        <w:t>, 2017</w:t>
      </w:r>
      <w:r>
        <w:t>. The City also submitted a Post-Hearing Memorandum</w:t>
      </w:r>
      <w:r w:rsidR="00B47B2B">
        <w:t xml:space="preserve"> on April 3, 2017. </w:t>
      </w:r>
    </w:p>
    <w:p w:rsidR="00D54197" w:rsidRPr="00B47B2B" w:rsidRDefault="00CE6C64" w:rsidP="00B47B2B">
      <w:pPr>
        <w:ind w:firstLine="720"/>
      </w:pPr>
      <w:r>
        <w:t>On June 27</w:t>
      </w:r>
      <w:r w:rsidR="00CE30C2">
        <w:t>, 2017, the Petitioner filed a motion for expedited d</w:t>
      </w:r>
      <w:r>
        <w:t xml:space="preserve">ecision after her husband died in May 2017. The </w:t>
      </w:r>
      <w:r w:rsidR="00D54197">
        <w:t xml:space="preserve">administrative record </w:t>
      </w:r>
      <w:r>
        <w:t xml:space="preserve">then </w:t>
      </w:r>
      <w:r w:rsidR="00D54197">
        <w:t xml:space="preserve">closed. </w:t>
      </w:r>
    </w:p>
    <w:p w:rsidR="00D54197" w:rsidRDefault="003C4DC9" w:rsidP="00D54197">
      <w:r>
        <w:t>STIPULATIONS</w:t>
      </w:r>
    </w:p>
    <w:p w:rsidR="003C4DC9" w:rsidRDefault="003C4DC9" w:rsidP="003C4DC9">
      <w:pPr>
        <w:pStyle w:val="ListParagraph"/>
        <w:numPr>
          <w:ilvl w:val="0"/>
          <w:numId w:val="8"/>
        </w:numPr>
        <w:ind w:left="0" w:firstLine="720"/>
      </w:pPr>
      <w:r>
        <w:t>There are approximately 200 residents in Chelsea Soldiers</w:t>
      </w:r>
      <w:r w:rsidR="004973CD">
        <w:t xml:space="preserve">’ Home </w:t>
      </w:r>
      <w:r>
        <w:t>domiciliary housing.</w:t>
      </w:r>
    </w:p>
    <w:p w:rsidR="003C4DC9" w:rsidRDefault="003C4DC9" w:rsidP="003C4DC9">
      <w:pPr>
        <w:pStyle w:val="ListParagraph"/>
        <w:numPr>
          <w:ilvl w:val="0"/>
          <w:numId w:val="8"/>
        </w:numPr>
        <w:ind w:left="0" w:firstLine="720"/>
      </w:pPr>
      <w:r>
        <w:lastRenderedPageBreak/>
        <w:t>Chelsea Soldiers’ Home applies a daily care charge of $10 per day for residents of its domiciliary.</w:t>
      </w:r>
    </w:p>
    <w:p w:rsidR="003C4DC9" w:rsidRDefault="003C4DC9" w:rsidP="003C4DC9">
      <w:pPr>
        <w:pStyle w:val="ListParagraph"/>
        <w:numPr>
          <w:ilvl w:val="0"/>
          <w:numId w:val="8"/>
        </w:numPr>
        <w:ind w:left="0" w:firstLine="720"/>
      </w:pPr>
      <w:r>
        <w:t>Chelsea Soldiers’ Home waives the daily care charge for those residents who earn less than $300 a month.</w:t>
      </w:r>
    </w:p>
    <w:p w:rsidR="003C4DC9" w:rsidRDefault="00051390" w:rsidP="003C4DC9">
      <w:pPr>
        <w:pStyle w:val="ListParagraph"/>
        <w:numPr>
          <w:ilvl w:val="0"/>
          <w:numId w:val="8"/>
        </w:numPr>
        <w:ind w:left="0" w:firstLine="720"/>
      </w:pPr>
      <w:r>
        <w:t>Chelsea Soldiers’ Home</w:t>
      </w:r>
      <w:r w:rsidR="003C4DC9">
        <w:t xml:space="preserve"> has frequently waived the daily care charge for Petitioner McConnell. </w:t>
      </w:r>
    </w:p>
    <w:p w:rsidR="00CE30C2" w:rsidRPr="009B67B7" w:rsidRDefault="00CE30C2" w:rsidP="00CE30C2">
      <w:pPr>
        <w:pStyle w:val="BodyText"/>
        <w:tabs>
          <w:tab w:val="left" w:pos="9360"/>
        </w:tabs>
        <w:spacing w:before="1" w:line="480" w:lineRule="auto"/>
        <w:ind w:right="40"/>
        <w:rPr>
          <w:rFonts w:ascii="Times New Roman" w:hAnsi="Times New Roman" w:cs="Times New Roman"/>
          <w:sz w:val="24"/>
          <w:szCs w:val="24"/>
        </w:rPr>
      </w:pPr>
      <w:r w:rsidRPr="009B67B7">
        <w:rPr>
          <w:rFonts w:ascii="Times New Roman" w:hAnsi="Times New Roman" w:cs="Times New Roman"/>
          <w:sz w:val="24"/>
          <w:szCs w:val="24"/>
        </w:rPr>
        <w:t>FINDINGS OF FACT</w:t>
      </w:r>
    </w:p>
    <w:p w:rsidR="00D54197" w:rsidRPr="00C06C53" w:rsidRDefault="00D54197" w:rsidP="00D54197">
      <w:pPr>
        <w:pStyle w:val="le-normal-32-level"/>
        <w:shd w:val="clear" w:color="auto" w:fill="FFFFFF"/>
        <w:spacing w:after="0" w:line="480" w:lineRule="auto"/>
        <w:ind w:firstLine="720"/>
        <w:rPr>
          <w:rFonts w:ascii="Times New Roman" w:hAnsi="Times New Roman" w:cs="Times New Roman"/>
          <w:lang w:val="en"/>
        </w:rPr>
      </w:pPr>
      <w:r w:rsidRPr="00956D3D">
        <w:rPr>
          <w:rFonts w:ascii="Times New Roman" w:hAnsi="Times New Roman" w:cs="Times New Roman"/>
          <w:color w:val="auto"/>
          <w:lang w:val="en"/>
        </w:rPr>
        <w:t>Ba</w:t>
      </w:r>
      <w:r w:rsidRPr="00395315">
        <w:rPr>
          <w:rFonts w:ascii="Times New Roman" w:hAnsi="Times New Roman" w:cs="Times New Roman"/>
          <w:lang w:val="en"/>
        </w:rPr>
        <w:t xml:space="preserve">sed on the </w:t>
      </w:r>
      <w:r>
        <w:rPr>
          <w:rFonts w:ascii="Times New Roman" w:hAnsi="Times New Roman" w:cs="Times New Roman"/>
          <w:lang w:val="en"/>
        </w:rPr>
        <w:t xml:space="preserve">documents admitted into evidence and the testimony </w:t>
      </w:r>
      <w:r w:rsidRPr="00395315">
        <w:rPr>
          <w:rFonts w:ascii="Times New Roman" w:hAnsi="Times New Roman" w:cs="Times New Roman"/>
          <w:lang w:val="en"/>
        </w:rPr>
        <w:t xml:space="preserve">presented at the hearing, I make the following findings of fact: </w:t>
      </w:r>
    </w:p>
    <w:p w:rsidR="00951006" w:rsidRDefault="0002056F" w:rsidP="004973CD">
      <w:pPr>
        <w:pStyle w:val="ListParagraph"/>
        <w:widowControl w:val="0"/>
        <w:numPr>
          <w:ilvl w:val="0"/>
          <w:numId w:val="8"/>
        </w:numPr>
        <w:tabs>
          <w:tab w:val="left" w:pos="1440"/>
          <w:tab w:val="left" w:pos="9360"/>
        </w:tabs>
        <w:spacing w:before="6"/>
        <w:ind w:left="0" w:right="100" w:firstLine="720"/>
        <w:rPr>
          <w:rFonts w:cs="Times New Roman"/>
          <w:szCs w:val="24"/>
        </w:rPr>
      </w:pPr>
      <w:r w:rsidRPr="009B67B7">
        <w:rPr>
          <w:rFonts w:cs="Times New Roman"/>
          <w:szCs w:val="24"/>
        </w:rPr>
        <w:t xml:space="preserve">The </w:t>
      </w:r>
      <w:r w:rsidR="00FD27F4" w:rsidRPr="009B67B7">
        <w:rPr>
          <w:rFonts w:cs="Times New Roman"/>
          <w:szCs w:val="24"/>
        </w:rPr>
        <w:t>Petitioner</w:t>
      </w:r>
      <w:r w:rsidRPr="009B67B7">
        <w:rPr>
          <w:rFonts w:cs="Times New Roman"/>
          <w:szCs w:val="24"/>
        </w:rPr>
        <w:t xml:space="preserve">, Maria McConnell, </w:t>
      </w:r>
      <w:r w:rsidR="00951006" w:rsidRPr="009B67B7">
        <w:rPr>
          <w:rFonts w:cs="Times New Roman"/>
          <w:szCs w:val="24"/>
        </w:rPr>
        <w:t xml:space="preserve">is </w:t>
      </w:r>
      <w:r w:rsidRPr="009B67B7">
        <w:rPr>
          <w:rFonts w:cs="Times New Roman"/>
          <w:szCs w:val="24"/>
        </w:rPr>
        <w:t xml:space="preserve">a </w:t>
      </w:r>
      <w:r w:rsidR="00951006" w:rsidRPr="009B67B7">
        <w:rPr>
          <w:rFonts w:cs="Times New Roman"/>
          <w:szCs w:val="24"/>
        </w:rPr>
        <w:t xml:space="preserve">United States Veteran as </w:t>
      </w:r>
      <w:r w:rsidRPr="009B67B7">
        <w:rPr>
          <w:rFonts w:cs="Times New Roman"/>
          <w:szCs w:val="24"/>
        </w:rPr>
        <w:t xml:space="preserve">defined by M.G.L. c. 115 and c. 4, </w:t>
      </w:r>
      <w:r w:rsidR="00951006" w:rsidRPr="009B67B7">
        <w:rPr>
          <w:rFonts w:cs="Times New Roman"/>
          <w:szCs w:val="24"/>
        </w:rPr>
        <w:t>§7.</w:t>
      </w:r>
      <w:r w:rsidR="00F768EA">
        <w:rPr>
          <w:rFonts w:cs="Times New Roman"/>
          <w:szCs w:val="24"/>
        </w:rPr>
        <w:t xml:space="preserve"> </w:t>
      </w:r>
      <w:r w:rsidR="005F7F29">
        <w:rPr>
          <w:rFonts w:cs="Times New Roman"/>
          <w:szCs w:val="24"/>
        </w:rPr>
        <w:t>She is a graduate of Loyola Marymount University. She also received a Certificate with Distinction from Oxford University. Ms. McConnell</w:t>
      </w:r>
      <w:r w:rsidR="0038655D">
        <w:rPr>
          <w:rFonts w:cs="Times New Roman"/>
          <w:szCs w:val="24"/>
        </w:rPr>
        <w:t>’s</w:t>
      </w:r>
      <w:r w:rsidR="005F7F29">
        <w:rPr>
          <w:rFonts w:cs="Times New Roman"/>
          <w:szCs w:val="24"/>
        </w:rPr>
        <w:t xml:space="preserve"> articles on Vatican conduct in diplomacy have been published in scholarly journals. </w:t>
      </w:r>
      <w:r w:rsidR="00F768EA">
        <w:rPr>
          <w:rFonts w:cs="Times New Roman"/>
          <w:szCs w:val="24"/>
        </w:rPr>
        <w:t>(Exhibit 3</w:t>
      </w:r>
      <w:r w:rsidR="005F7F29">
        <w:rPr>
          <w:rFonts w:cs="Times New Roman"/>
          <w:szCs w:val="24"/>
        </w:rPr>
        <w:t>; Testimony of McConnell</w:t>
      </w:r>
      <w:r w:rsidR="009B67B7">
        <w:rPr>
          <w:rFonts w:cs="Times New Roman"/>
          <w:szCs w:val="24"/>
        </w:rPr>
        <w:t>.)</w:t>
      </w:r>
    </w:p>
    <w:p w:rsidR="005F7F29" w:rsidRPr="009B67B7" w:rsidRDefault="005F7F29" w:rsidP="004973CD">
      <w:pPr>
        <w:pStyle w:val="ListParagraph"/>
        <w:widowControl w:val="0"/>
        <w:numPr>
          <w:ilvl w:val="0"/>
          <w:numId w:val="8"/>
        </w:numPr>
        <w:tabs>
          <w:tab w:val="left" w:pos="1440"/>
          <w:tab w:val="left" w:pos="9360"/>
        </w:tabs>
        <w:spacing w:before="6"/>
        <w:ind w:left="0" w:right="100" w:firstLine="720"/>
        <w:rPr>
          <w:rFonts w:cs="Times New Roman"/>
          <w:szCs w:val="24"/>
        </w:rPr>
      </w:pPr>
      <w:r>
        <w:rPr>
          <w:rFonts w:cs="Times New Roman"/>
          <w:szCs w:val="24"/>
        </w:rPr>
        <w:t>Ms. McConnell was an intelligence officer at Lowry Air Force Base, Denver, CO.  (Testimony of McConnell.)</w:t>
      </w:r>
    </w:p>
    <w:p w:rsidR="00051390" w:rsidRDefault="004973CD" w:rsidP="00051390">
      <w:pPr>
        <w:pStyle w:val="ListParagraph"/>
        <w:widowControl w:val="0"/>
        <w:numPr>
          <w:ilvl w:val="0"/>
          <w:numId w:val="8"/>
        </w:numPr>
        <w:tabs>
          <w:tab w:val="left" w:pos="1440"/>
          <w:tab w:val="left" w:pos="9360"/>
        </w:tabs>
        <w:spacing w:before="6"/>
        <w:ind w:left="0" w:right="100" w:firstLine="720"/>
        <w:rPr>
          <w:rFonts w:cs="Times New Roman"/>
          <w:szCs w:val="24"/>
        </w:rPr>
      </w:pPr>
      <w:r>
        <w:rPr>
          <w:rFonts w:cs="Times New Roman"/>
          <w:szCs w:val="24"/>
        </w:rPr>
        <w:t xml:space="preserve">The CSH has two sections: a long term care nursing home </w:t>
      </w:r>
      <w:r w:rsidR="00F079CA">
        <w:rPr>
          <w:rFonts w:cs="Times New Roman"/>
          <w:szCs w:val="24"/>
        </w:rPr>
        <w:t xml:space="preserve">with over 150 </w:t>
      </w:r>
      <w:proofErr w:type="gramStart"/>
      <w:r w:rsidR="00F079CA">
        <w:rPr>
          <w:rFonts w:cs="Times New Roman"/>
          <w:szCs w:val="24"/>
        </w:rPr>
        <w:t>patients</w:t>
      </w:r>
      <w:r w:rsidR="00CE30C2">
        <w:rPr>
          <w:rFonts w:cs="Times New Roman"/>
          <w:szCs w:val="24"/>
        </w:rPr>
        <w:t>,</w:t>
      </w:r>
      <w:proofErr w:type="gramEnd"/>
      <w:r w:rsidR="00F079CA">
        <w:rPr>
          <w:rFonts w:cs="Times New Roman"/>
          <w:szCs w:val="24"/>
        </w:rPr>
        <w:t xml:space="preserve"> </w:t>
      </w:r>
      <w:r>
        <w:rPr>
          <w:rFonts w:cs="Times New Roman"/>
          <w:szCs w:val="24"/>
        </w:rPr>
        <w:t>and a domiciliary</w:t>
      </w:r>
      <w:r w:rsidR="00F079CA">
        <w:rPr>
          <w:rFonts w:cs="Times New Roman"/>
          <w:szCs w:val="24"/>
        </w:rPr>
        <w:t xml:space="preserve"> with over 200 residents</w:t>
      </w:r>
      <w:r>
        <w:rPr>
          <w:rFonts w:cs="Times New Roman"/>
          <w:szCs w:val="24"/>
        </w:rPr>
        <w:t>.</w:t>
      </w:r>
      <w:r w:rsidR="00D30549">
        <w:rPr>
          <w:rStyle w:val="FootnoteReference"/>
          <w:rFonts w:cs="Times New Roman"/>
          <w:szCs w:val="24"/>
        </w:rPr>
        <w:footnoteReference w:id="2"/>
      </w:r>
      <w:r>
        <w:rPr>
          <w:rFonts w:cs="Times New Roman"/>
          <w:szCs w:val="24"/>
        </w:rPr>
        <w:t xml:space="preserve"> </w:t>
      </w:r>
      <w:r w:rsidR="00051390">
        <w:rPr>
          <w:rFonts w:cs="Times New Roman"/>
          <w:szCs w:val="24"/>
        </w:rPr>
        <w:t>The domiciliary also includes assisted living and a Transitional Unit.  (Exhibits 24 and 31.)</w:t>
      </w:r>
    </w:p>
    <w:p w:rsidR="001323DF" w:rsidRPr="00E66A26" w:rsidRDefault="001323DF" w:rsidP="001323DF">
      <w:pPr>
        <w:pStyle w:val="ListParagraph"/>
        <w:widowControl w:val="0"/>
        <w:numPr>
          <w:ilvl w:val="0"/>
          <w:numId w:val="8"/>
        </w:numPr>
        <w:tabs>
          <w:tab w:val="left" w:pos="1542"/>
          <w:tab w:val="left" w:pos="9360"/>
        </w:tabs>
        <w:spacing w:before="60"/>
        <w:ind w:left="0" w:right="100" w:firstLine="720"/>
        <w:rPr>
          <w:rFonts w:cs="Times New Roman"/>
          <w:szCs w:val="24"/>
        </w:rPr>
      </w:pPr>
      <w:r>
        <w:rPr>
          <w:rFonts w:cs="Times New Roman"/>
          <w:w w:val="105"/>
          <w:szCs w:val="24"/>
        </w:rPr>
        <w:t xml:space="preserve">The Transitional Unit within the domiciliary operates in partnership with </w:t>
      </w:r>
      <w:r>
        <w:rPr>
          <w:rFonts w:cs="Times New Roman"/>
          <w:w w:val="105"/>
          <w:szCs w:val="24"/>
        </w:rPr>
        <w:lastRenderedPageBreak/>
        <w:t xml:space="preserve">the VA and DVS. The unit provides highly structured case management with the goal of getting veterans back </w:t>
      </w:r>
      <w:r w:rsidR="00CE30C2">
        <w:rPr>
          <w:rFonts w:cs="Times New Roman"/>
          <w:w w:val="105"/>
          <w:szCs w:val="24"/>
        </w:rPr>
        <w:t>to</w:t>
      </w:r>
      <w:r>
        <w:rPr>
          <w:rFonts w:cs="Times New Roman"/>
          <w:w w:val="105"/>
          <w:szCs w:val="24"/>
        </w:rPr>
        <w:t xml:space="preserve"> living and working in the community within twenty-four months. During that time period, these veterans receive comprehensive services that include independent living skill development, mental health and substance abuse counseling, employment search assistance, legal advocacy and housing search assistance.  (Exhibit 31.)</w:t>
      </w:r>
    </w:p>
    <w:p w:rsidR="004973CD" w:rsidRDefault="004973CD" w:rsidP="00051390">
      <w:pPr>
        <w:pStyle w:val="ListParagraph"/>
        <w:widowControl w:val="0"/>
        <w:numPr>
          <w:ilvl w:val="0"/>
          <w:numId w:val="8"/>
        </w:numPr>
        <w:tabs>
          <w:tab w:val="left" w:pos="1440"/>
          <w:tab w:val="left" w:pos="9360"/>
        </w:tabs>
        <w:spacing w:before="6"/>
        <w:ind w:left="0" w:right="100" w:firstLine="720"/>
        <w:rPr>
          <w:rFonts w:cs="Times New Roman"/>
          <w:szCs w:val="24"/>
        </w:rPr>
      </w:pPr>
      <w:r>
        <w:rPr>
          <w:rFonts w:cs="Times New Roman"/>
          <w:szCs w:val="24"/>
        </w:rPr>
        <w:t>The domiciliary is available to any honorably discharged veteran, regardless of inco</w:t>
      </w:r>
      <w:r w:rsidR="00CE30C2">
        <w:rPr>
          <w:rFonts w:cs="Times New Roman"/>
          <w:szCs w:val="24"/>
        </w:rPr>
        <w:t xml:space="preserve">me or </w:t>
      </w:r>
      <w:r w:rsidR="00CB6B05">
        <w:rPr>
          <w:rFonts w:cs="Times New Roman"/>
          <w:szCs w:val="24"/>
        </w:rPr>
        <w:t>effort</w:t>
      </w:r>
      <w:r w:rsidR="00CE30C2">
        <w:rPr>
          <w:rFonts w:cs="Times New Roman"/>
          <w:szCs w:val="24"/>
        </w:rPr>
        <w:t>s</w:t>
      </w:r>
      <w:r w:rsidR="00CB6B05">
        <w:rPr>
          <w:rFonts w:cs="Times New Roman"/>
          <w:szCs w:val="24"/>
        </w:rPr>
        <w:t xml:space="preserve"> to find a job. </w:t>
      </w:r>
      <w:r w:rsidR="00601897">
        <w:rPr>
          <w:rFonts w:cs="Times New Roman"/>
          <w:szCs w:val="24"/>
        </w:rPr>
        <w:t xml:space="preserve">Nonetheless, the domiciliary is considered temporary housing and provides shelter for veterans who have been recently homeless, are disabled, chronically unemployed, low income or have other healthcare needs. </w:t>
      </w:r>
      <w:r>
        <w:rPr>
          <w:rFonts w:cs="Times New Roman"/>
          <w:szCs w:val="24"/>
        </w:rPr>
        <w:t xml:space="preserve">Veterans are encouraged to re-enter the community, instead of living long term in the domiciliary. </w:t>
      </w:r>
      <w:r w:rsidR="00051390">
        <w:rPr>
          <w:rFonts w:cs="Times New Roman"/>
          <w:szCs w:val="24"/>
        </w:rPr>
        <w:t xml:space="preserve">Veterans </w:t>
      </w:r>
      <w:r w:rsidR="00CE30C2">
        <w:rPr>
          <w:rFonts w:cs="Times New Roman"/>
          <w:szCs w:val="24"/>
        </w:rPr>
        <w:t>receive</w:t>
      </w:r>
      <w:r w:rsidR="00051390">
        <w:rPr>
          <w:rFonts w:cs="Times New Roman"/>
          <w:szCs w:val="24"/>
        </w:rPr>
        <w:t xml:space="preserve"> preference with public </w:t>
      </w:r>
      <w:proofErr w:type="gramStart"/>
      <w:r w:rsidR="00051390">
        <w:rPr>
          <w:rFonts w:cs="Times New Roman"/>
          <w:szCs w:val="24"/>
        </w:rPr>
        <w:t>housing,</w:t>
      </w:r>
      <w:proofErr w:type="gramEnd"/>
      <w:r w:rsidR="00051390">
        <w:rPr>
          <w:rFonts w:cs="Times New Roman"/>
          <w:szCs w:val="24"/>
        </w:rPr>
        <w:t xml:space="preserve"> and the CSH staff work with housing authorities in order to place their residents. </w:t>
      </w:r>
      <w:r w:rsidR="00601897" w:rsidRPr="00051390">
        <w:rPr>
          <w:rFonts w:cs="Times New Roman"/>
          <w:szCs w:val="24"/>
        </w:rPr>
        <w:t>Formerly homeless residents may also be eligible for federal VASH vouchers within their first two years at CSH.  (Exhibit</w:t>
      </w:r>
      <w:r w:rsidR="00F079CA" w:rsidRPr="00051390">
        <w:rPr>
          <w:rFonts w:cs="Times New Roman"/>
          <w:szCs w:val="24"/>
        </w:rPr>
        <w:t>s</w:t>
      </w:r>
      <w:r w:rsidR="00601897" w:rsidRPr="00051390">
        <w:rPr>
          <w:rFonts w:cs="Times New Roman"/>
          <w:szCs w:val="24"/>
        </w:rPr>
        <w:t xml:space="preserve"> 5</w:t>
      </w:r>
      <w:r w:rsidR="00F079CA" w:rsidRPr="00051390">
        <w:rPr>
          <w:rFonts w:cs="Times New Roman"/>
          <w:szCs w:val="24"/>
        </w:rPr>
        <w:t xml:space="preserve"> and 26</w:t>
      </w:r>
      <w:r w:rsidR="00601897" w:rsidRPr="00051390">
        <w:rPr>
          <w:rFonts w:cs="Times New Roman"/>
          <w:szCs w:val="24"/>
        </w:rPr>
        <w:t>.)</w:t>
      </w:r>
    </w:p>
    <w:p w:rsidR="00B608A8" w:rsidRPr="00057AF2" w:rsidRDefault="006826B0" w:rsidP="00057AF2">
      <w:pPr>
        <w:pStyle w:val="ListParagraph"/>
        <w:widowControl w:val="0"/>
        <w:numPr>
          <w:ilvl w:val="0"/>
          <w:numId w:val="8"/>
        </w:numPr>
        <w:tabs>
          <w:tab w:val="left" w:pos="1562"/>
          <w:tab w:val="left" w:pos="9360"/>
        </w:tabs>
        <w:spacing w:before="6"/>
        <w:ind w:left="0" w:right="100" w:firstLine="720"/>
        <w:rPr>
          <w:rFonts w:cs="Times New Roman"/>
          <w:szCs w:val="24"/>
        </w:rPr>
      </w:pPr>
      <w:r w:rsidRPr="009B67B7">
        <w:rPr>
          <w:rFonts w:cs="Times New Roman"/>
          <w:szCs w:val="24"/>
        </w:rPr>
        <w:t xml:space="preserve">Ms. </w:t>
      </w:r>
      <w:r w:rsidR="001B7533">
        <w:rPr>
          <w:rFonts w:cs="Times New Roman"/>
          <w:szCs w:val="24"/>
        </w:rPr>
        <w:t>Mc</w:t>
      </w:r>
      <w:r w:rsidRPr="009B67B7">
        <w:rPr>
          <w:rFonts w:cs="Times New Roman"/>
          <w:szCs w:val="24"/>
        </w:rPr>
        <w:t>Connell</w:t>
      </w:r>
      <w:r w:rsidR="00951006" w:rsidRPr="009B67B7">
        <w:rPr>
          <w:rFonts w:cs="Times New Roman"/>
          <w:szCs w:val="24"/>
        </w:rPr>
        <w:t xml:space="preserve"> </w:t>
      </w:r>
      <w:r w:rsidR="00CB6B05">
        <w:rPr>
          <w:rFonts w:cs="Times New Roman"/>
          <w:szCs w:val="24"/>
        </w:rPr>
        <w:t xml:space="preserve">has lived </w:t>
      </w:r>
      <w:r w:rsidR="00057AF2">
        <w:rPr>
          <w:rFonts w:cs="Times New Roman"/>
          <w:szCs w:val="24"/>
        </w:rPr>
        <w:t>at the</w:t>
      </w:r>
      <w:r w:rsidR="00603FD2">
        <w:rPr>
          <w:rFonts w:cs="Times New Roman"/>
          <w:szCs w:val="24"/>
        </w:rPr>
        <w:t xml:space="preserve"> </w:t>
      </w:r>
      <w:r w:rsidR="00CB6B05">
        <w:rPr>
          <w:rFonts w:cs="Times New Roman"/>
          <w:szCs w:val="24"/>
        </w:rPr>
        <w:t xml:space="preserve">CSH domiciliary since June 2009. </w:t>
      </w:r>
      <w:r w:rsidR="00CC62E0">
        <w:rPr>
          <w:rFonts w:cs="Times New Roman"/>
          <w:szCs w:val="24"/>
        </w:rPr>
        <w:t>Her</w:t>
      </w:r>
      <w:r w:rsidR="00603FD2" w:rsidRPr="00057AF2">
        <w:rPr>
          <w:rFonts w:cs="Times New Roman"/>
          <w:szCs w:val="24"/>
        </w:rPr>
        <w:t xml:space="preserve"> </w:t>
      </w:r>
      <w:r w:rsidR="00057AF2">
        <w:rPr>
          <w:rFonts w:cs="Times New Roman"/>
          <w:szCs w:val="24"/>
        </w:rPr>
        <w:t xml:space="preserve">late </w:t>
      </w:r>
      <w:r w:rsidR="00603FD2" w:rsidRPr="00057AF2">
        <w:rPr>
          <w:rFonts w:cs="Times New Roman"/>
          <w:szCs w:val="24"/>
        </w:rPr>
        <w:t xml:space="preserve">husband, John S. McConnell, </w:t>
      </w:r>
      <w:r w:rsidR="00057AF2">
        <w:rPr>
          <w:rFonts w:cs="Times New Roman"/>
          <w:szCs w:val="24"/>
        </w:rPr>
        <w:t>lived</w:t>
      </w:r>
      <w:r w:rsidR="00603FD2" w:rsidRPr="00057AF2">
        <w:rPr>
          <w:rFonts w:cs="Times New Roman"/>
          <w:szCs w:val="24"/>
        </w:rPr>
        <w:t xml:space="preserve"> at CSH </w:t>
      </w:r>
      <w:r w:rsidR="00057AF2">
        <w:rPr>
          <w:rFonts w:cs="Times New Roman"/>
          <w:szCs w:val="24"/>
        </w:rPr>
        <w:t>from</w:t>
      </w:r>
      <w:r w:rsidR="00E66A26" w:rsidRPr="00057AF2">
        <w:rPr>
          <w:rFonts w:cs="Times New Roman"/>
          <w:szCs w:val="24"/>
        </w:rPr>
        <w:t xml:space="preserve"> February 2010</w:t>
      </w:r>
      <w:r w:rsidR="00057AF2">
        <w:rPr>
          <w:rFonts w:cs="Times New Roman"/>
          <w:szCs w:val="24"/>
        </w:rPr>
        <w:t xml:space="preserve"> until his death in May 2017.</w:t>
      </w:r>
      <w:r w:rsidR="00274922" w:rsidRPr="00057AF2">
        <w:rPr>
          <w:rFonts w:cs="Times New Roman"/>
          <w:szCs w:val="24"/>
        </w:rPr>
        <w:t xml:space="preserve"> </w:t>
      </w:r>
      <w:r w:rsidR="00057AF2">
        <w:rPr>
          <w:rFonts w:cs="Times New Roman"/>
          <w:szCs w:val="24"/>
        </w:rPr>
        <w:t xml:space="preserve">The </w:t>
      </w:r>
      <w:proofErr w:type="spellStart"/>
      <w:r w:rsidR="00057AF2">
        <w:rPr>
          <w:rFonts w:cs="Times New Roman"/>
          <w:szCs w:val="24"/>
        </w:rPr>
        <w:t>McConnells</w:t>
      </w:r>
      <w:proofErr w:type="spellEnd"/>
      <w:r w:rsidR="00057AF2">
        <w:rPr>
          <w:rFonts w:cs="Times New Roman"/>
          <w:szCs w:val="24"/>
        </w:rPr>
        <w:t xml:space="preserve"> were married in 2012, and continued to live at CSH in the separate buildings of the men’s and women’s </w:t>
      </w:r>
      <w:r w:rsidR="00051390">
        <w:rPr>
          <w:rFonts w:cs="Times New Roman"/>
          <w:szCs w:val="24"/>
        </w:rPr>
        <w:t xml:space="preserve">domiciliary </w:t>
      </w:r>
      <w:r w:rsidR="00057AF2">
        <w:rPr>
          <w:rFonts w:cs="Times New Roman"/>
          <w:szCs w:val="24"/>
        </w:rPr>
        <w:t xml:space="preserve">dormitories.  </w:t>
      </w:r>
      <w:r w:rsidR="00E66A26" w:rsidRPr="00057AF2">
        <w:rPr>
          <w:rFonts w:cs="Times New Roman"/>
          <w:szCs w:val="24"/>
        </w:rPr>
        <w:t>(Exhibit</w:t>
      </w:r>
      <w:r w:rsidR="00057AF2">
        <w:rPr>
          <w:rFonts w:cs="Times New Roman"/>
          <w:szCs w:val="24"/>
        </w:rPr>
        <w:t>s 3 and</w:t>
      </w:r>
      <w:r w:rsidR="00E66A26" w:rsidRPr="00057AF2">
        <w:rPr>
          <w:rFonts w:cs="Times New Roman"/>
          <w:szCs w:val="24"/>
        </w:rPr>
        <w:t xml:space="preserve"> </w:t>
      </w:r>
      <w:r w:rsidR="00057AF2">
        <w:rPr>
          <w:rFonts w:cs="Times New Roman"/>
          <w:szCs w:val="24"/>
        </w:rPr>
        <w:t>13-</w:t>
      </w:r>
      <w:r w:rsidR="00E66A26" w:rsidRPr="00057AF2">
        <w:rPr>
          <w:rFonts w:cs="Times New Roman"/>
          <w:szCs w:val="24"/>
        </w:rPr>
        <w:t>28</w:t>
      </w:r>
      <w:r w:rsidR="00057AF2">
        <w:rPr>
          <w:rFonts w:cs="Times New Roman"/>
          <w:szCs w:val="24"/>
        </w:rPr>
        <w:t>; Testimony of McConnell</w:t>
      </w:r>
      <w:r w:rsidR="00E66A26" w:rsidRPr="00057AF2">
        <w:rPr>
          <w:rFonts w:cs="Times New Roman"/>
          <w:szCs w:val="24"/>
        </w:rPr>
        <w:t>.)</w:t>
      </w:r>
    </w:p>
    <w:p w:rsidR="00B608A8" w:rsidRDefault="00B608A8" w:rsidP="0038655D">
      <w:pPr>
        <w:pStyle w:val="ListParagraph"/>
        <w:widowControl w:val="0"/>
        <w:numPr>
          <w:ilvl w:val="0"/>
          <w:numId w:val="8"/>
        </w:numPr>
        <w:tabs>
          <w:tab w:val="left" w:pos="1562"/>
          <w:tab w:val="left" w:pos="9360"/>
        </w:tabs>
        <w:spacing w:before="6"/>
        <w:ind w:left="0" w:right="100" w:firstLine="720"/>
        <w:rPr>
          <w:rFonts w:cs="Times New Roman"/>
          <w:szCs w:val="24"/>
        </w:rPr>
      </w:pPr>
      <w:r>
        <w:rPr>
          <w:rFonts w:cs="Times New Roman"/>
          <w:szCs w:val="24"/>
        </w:rPr>
        <w:t>According to the Soldiers’ Home in Massachusetts, Chelsea Handbook (Residential Domiciliary Handbook):</w:t>
      </w:r>
    </w:p>
    <w:p w:rsidR="00B608A8" w:rsidRDefault="00B608A8" w:rsidP="00B608A8">
      <w:pPr>
        <w:pStyle w:val="ListParagraph"/>
        <w:widowControl w:val="0"/>
        <w:tabs>
          <w:tab w:val="left" w:pos="1562"/>
          <w:tab w:val="left" w:pos="9360"/>
        </w:tabs>
        <w:spacing w:before="6" w:line="240" w:lineRule="auto"/>
        <w:ind w:right="100"/>
        <w:rPr>
          <w:rFonts w:cs="Times New Roman"/>
          <w:szCs w:val="24"/>
        </w:rPr>
      </w:pPr>
      <w:r>
        <w:rPr>
          <w:rFonts w:cs="Times New Roman"/>
          <w:szCs w:val="24"/>
        </w:rPr>
        <w:t>D. Conduct</w:t>
      </w:r>
    </w:p>
    <w:p w:rsidR="00B608A8" w:rsidRDefault="00B608A8" w:rsidP="00B608A8">
      <w:pPr>
        <w:pStyle w:val="ListParagraph"/>
        <w:widowControl w:val="0"/>
        <w:tabs>
          <w:tab w:val="left" w:pos="1080"/>
          <w:tab w:val="left" w:pos="9360"/>
        </w:tabs>
        <w:spacing w:before="6" w:line="240" w:lineRule="auto"/>
        <w:ind w:right="100"/>
        <w:rPr>
          <w:rFonts w:cs="Times New Roman"/>
          <w:szCs w:val="24"/>
        </w:rPr>
      </w:pPr>
      <w:r>
        <w:rPr>
          <w:rFonts w:cs="Times New Roman"/>
          <w:szCs w:val="24"/>
        </w:rPr>
        <w:tab/>
        <w:t xml:space="preserve">9. Fraternization: </w:t>
      </w:r>
    </w:p>
    <w:p w:rsidR="00B608A8" w:rsidRDefault="00B608A8" w:rsidP="00B608A8">
      <w:pPr>
        <w:pStyle w:val="ListParagraph"/>
        <w:widowControl w:val="0"/>
        <w:tabs>
          <w:tab w:val="left" w:pos="1440"/>
        </w:tabs>
        <w:spacing w:before="6" w:line="240" w:lineRule="auto"/>
        <w:ind w:left="1440"/>
        <w:rPr>
          <w:rFonts w:cs="Times New Roman"/>
          <w:szCs w:val="24"/>
        </w:rPr>
      </w:pPr>
      <w:r>
        <w:rPr>
          <w:rFonts w:cs="Times New Roman"/>
          <w:szCs w:val="24"/>
        </w:rPr>
        <w:t>b. Physical sexual contact is prohibited in all areas including</w:t>
      </w:r>
      <w:r w:rsidR="006113C2">
        <w:rPr>
          <w:rFonts w:cs="Times New Roman"/>
          <w:szCs w:val="24"/>
        </w:rPr>
        <w:t>,</w:t>
      </w:r>
      <w:r>
        <w:rPr>
          <w:rFonts w:cs="Times New Roman"/>
          <w:szCs w:val="24"/>
        </w:rPr>
        <w:t xml:space="preserve"> but not limited to</w:t>
      </w:r>
      <w:r w:rsidR="006113C2">
        <w:rPr>
          <w:rFonts w:cs="Times New Roman"/>
          <w:szCs w:val="24"/>
        </w:rPr>
        <w:t>,</w:t>
      </w:r>
      <w:r>
        <w:rPr>
          <w:rFonts w:cs="Times New Roman"/>
          <w:szCs w:val="24"/>
        </w:rPr>
        <w:t xml:space="preserve"> dorm rooms …</w:t>
      </w:r>
    </w:p>
    <w:p w:rsidR="00B608A8" w:rsidRDefault="00F13047" w:rsidP="00F13047">
      <w:pPr>
        <w:widowControl w:val="0"/>
        <w:tabs>
          <w:tab w:val="left" w:pos="1080"/>
          <w:tab w:val="left" w:pos="9360"/>
        </w:tabs>
        <w:spacing w:before="6" w:line="240" w:lineRule="auto"/>
        <w:ind w:right="100"/>
        <w:rPr>
          <w:rFonts w:cs="Times New Roman"/>
          <w:szCs w:val="24"/>
        </w:rPr>
      </w:pPr>
      <w:r>
        <w:rPr>
          <w:rFonts w:cs="Times New Roman"/>
          <w:szCs w:val="24"/>
        </w:rPr>
        <w:lastRenderedPageBreak/>
        <w:tab/>
        <w:t>12. No guests are permitted in resident rooms.</w:t>
      </w:r>
    </w:p>
    <w:p w:rsidR="00F13047" w:rsidRDefault="00F13047" w:rsidP="00F13047">
      <w:pPr>
        <w:widowControl w:val="0"/>
        <w:tabs>
          <w:tab w:val="left" w:pos="1080"/>
          <w:tab w:val="left" w:pos="9360"/>
        </w:tabs>
        <w:spacing w:before="6" w:line="240" w:lineRule="auto"/>
        <w:ind w:right="100"/>
        <w:rPr>
          <w:rFonts w:cs="Times New Roman"/>
          <w:szCs w:val="24"/>
        </w:rPr>
      </w:pPr>
    </w:p>
    <w:p w:rsidR="00B608A8" w:rsidRDefault="00B608A8" w:rsidP="00B608A8">
      <w:pPr>
        <w:widowControl w:val="0"/>
        <w:tabs>
          <w:tab w:val="left" w:pos="1562"/>
          <w:tab w:val="left" w:pos="9360"/>
        </w:tabs>
        <w:spacing w:before="6" w:line="240" w:lineRule="auto"/>
        <w:ind w:right="100"/>
        <w:rPr>
          <w:rFonts w:cs="Times New Roman"/>
          <w:szCs w:val="24"/>
        </w:rPr>
      </w:pPr>
      <w:proofErr w:type="gramStart"/>
      <w:r>
        <w:rPr>
          <w:rFonts w:cs="Times New Roman"/>
          <w:szCs w:val="24"/>
        </w:rPr>
        <w:t>(Exhibit 22.)</w:t>
      </w:r>
      <w:proofErr w:type="gramEnd"/>
    </w:p>
    <w:p w:rsidR="00B608A8" w:rsidRPr="00B608A8" w:rsidRDefault="00B608A8" w:rsidP="00B608A8">
      <w:pPr>
        <w:widowControl w:val="0"/>
        <w:tabs>
          <w:tab w:val="left" w:pos="1562"/>
          <w:tab w:val="left" w:pos="9360"/>
        </w:tabs>
        <w:spacing w:before="6" w:line="240" w:lineRule="auto"/>
        <w:ind w:right="100"/>
        <w:rPr>
          <w:rFonts w:cs="Times New Roman"/>
          <w:szCs w:val="24"/>
        </w:rPr>
      </w:pPr>
    </w:p>
    <w:p w:rsidR="001323DF" w:rsidRDefault="00603FD2" w:rsidP="0038655D">
      <w:pPr>
        <w:pStyle w:val="ListParagraph"/>
        <w:widowControl w:val="0"/>
        <w:numPr>
          <w:ilvl w:val="0"/>
          <w:numId w:val="8"/>
        </w:numPr>
        <w:tabs>
          <w:tab w:val="left" w:pos="1562"/>
          <w:tab w:val="left" w:pos="9360"/>
        </w:tabs>
        <w:spacing w:before="6"/>
        <w:ind w:left="0" w:right="100" w:firstLine="720"/>
        <w:rPr>
          <w:rFonts w:cs="Times New Roman"/>
          <w:szCs w:val="24"/>
        </w:rPr>
      </w:pPr>
      <w:r>
        <w:rPr>
          <w:rFonts w:cs="Times New Roman"/>
          <w:szCs w:val="24"/>
        </w:rPr>
        <w:t>Before and during the pendency of this appeal, M</w:t>
      </w:r>
      <w:r w:rsidR="00057AF2">
        <w:rPr>
          <w:rFonts w:cs="Times New Roman"/>
          <w:szCs w:val="24"/>
        </w:rPr>
        <w:t>r. and M</w:t>
      </w:r>
      <w:r>
        <w:rPr>
          <w:rFonts w:cs="Times New Roman"/>
          <w:szCs w:val="24"/>
        </w:rPr>
        <w:t xml:space="preserve">s. McConnell </w:t>
      </w:r>
      <w:r w:rsidR="00274922">
        <w:rPr>
          <w:rFonts w:cs="Times New Roman"/>
          <w:szCs w:val="24"/>
        </w:rPr>
        <w:t xml:space="preserve">sought </w:t>
      </w:r>
      <w:r w:rsidR="001323DF">
        <w:rPr>
          <w:rFonts w:cs="Times New Roman"/>
          <w:szCs w:val="24"/>
        </w:rPr>
        <w:t>married living accommodations</w:t>
      </w:r>
      <w:r w:rsidR="00274922">
        <w:rPr>
          <w:rFonts w:cs="Times New Roman"/>
          <w:szCs w:val="24"/>
        </w:rPr>
        <w:t xml:space="preserve"> at CSH</w:t>
      </w:r>
      <w:r w:rsidR="00F13047">
        <w:rPr>
          <w:rFonts w:cs="Times New Roman"/>
          <w:szCs w:val="24"/>
        </w:rPr>
        <w:t xml:space="preserve">, arguing that they were </w:t>
      </w:r>
      <w:r w:rsidR="00051390">
        <w:rPr>
          <w:rFonts w:cs="Times New Roman"/>
          <w:szCs w:val="24"/>
        </w:rPr>
        <w:t xml:space="preserve">being </w:t>
      </w:r>
      <w:r w:rsidR="00F13047">
        <w:rPr>
          <w:rFonts w:cs="Times New Roman"/>
          <w:szCs w:val="24"/>
        </w:rPr>
        <w:t>denied visitation rights</w:t>
      </w:r>
      <w:r w:rsidR="00051390">
        <w:rPr>
          <w:rFonts w:cs="Times New Roman"/>
          <w:szCs w:val="24"/>
        </w:rPr>
        <w:t xml:space="preserve"> according to the Residential Domiciliary Handbook</w:t>
      </w:r>
      <w:r w:rsidR="00274922">
        <w:rPr>
          <w:rFonts w:cs="Times New Roman"/>
          <w:szCs w:val="24"/>
        </w:rPr>
        <w:t xml:space="preserve">. </w:t>
      </w:r>
      <w:r w:rsidR="00F13047">
        <w:rPr>
          <w:rFonts w:cs="Times New Roman"/>
          <w:szCs w:val="24"/>
        </w:rPr>
        <w:t xml:space="preserve">Ms. McConnell sought to have Room G-116 repurposed as </w:t>
      </w:r>
      <w:r w:rsidR="001323DF">
        <w:rPr>
          <w:rFonts w:cs="Times New Roman"/>
          <w:szCs w:val="24"/>
        </w:rPr>
        <w:t>housing</w:t>
      </w:r>
      <w:r w:rsidR="00F13047">
        <w:rPr>
          <w:rFonts w:cs="Times New Roman"/>
          <w:szCs w:val="24"/>
        </w:rPr>
        <w:t xml:space="preserve"> for the couple. </w:t>
      </w:r>
      <w:r w:rsidR="003C034F">
        <w:rPr>
          <w:rFonts w:cs="Times New Roman"/>
          <w:szCs w:val="24"/>
        </w:rPr>
        <w:t>The couple then engaged in a letter writing campaign in order to have CSH create in-house married living accommodations for them.</w:t>
      </w:r>
      <w:r w:rsidR="001323DF">
        <w:rPr>
          <w:rFonts w:cs="Times New Roman"/>
          <w:szCs w:val="24"/>
        </w:rPr>
        <w:t xml:space="preserve"> (Exhibit 22; Testimony of McConnell.)</w:t>
      </w:r>
    </w:p>
    <w:p w:rsidR="00C27E97" w:rsidRDefault="003C034F" w:rsidP="0038655D">
      <w:pPr>
        <w:pStyle w:val="ListParagraph"/>
        <w:widowControl w:val="0"/>
        <w:numPr>
          <w:ilvl w:val="0"/>
          <w:numId w:val="8"/>
        </w:numPr>
        <w:tabs>
          <w:tab w:val="left" w:pos="1562"/>
          <w:tab w:val="left" w:pos="9360"/>
        </w:tabs>
        <w:spacing w:before="6"/>
        <w:ind w:left="0" w:right="100" w:firstLine="720"/>
        <w:rPr>
          <w:rFonts w:cs="Times New Roman"/>
          <w:szCs w:val="24"/>
        </w:rPr>
      </w:pPr>
      <w:r>
        <w:rPr>
          <w:rFonts w:cs="Times New Roman"/>
          <w:szCs w:val="24"/>
        </w:rPr>
        <w:t xml:space="preserve">On July 4, 2014, </w:t>
      </w:r>
      <w:r w:rsidR="00C27E97">
        <w:rPr>
          <w:rFonts w:cs="Times New Roman"/>
          <w:szCs w:val="24"/>
        </w:rPr>
        <w:t xml:space="preserve">Cheryl </w:t>
      </w:r>
      <w:proofErr w:type="spellStart"/>
      <w:r w:rsidR="00C27E97">
        <w:rPr>
          <w:rFonts w:cs="Times New Roman"/>
          <w:szCs w:val="24"/>
        </w:rPr>
        <w:t>Lussier</w:t>
      </w:r>
      <w:proofErr w:type="spellEnd"/>
      <w:r w:rsidR="00C27E97">
        <w:rPr>
          <w:rFonts w:cs="Times New Roman"/>
          <w:szCs w:val="24"/>
        </w:rPr>
        <w:t xml:space="preserve"> </w:t>
      </w:r>
      <w:proofErr w:type="spellStart"/>
      <w:r w:rsidR="00C27E97">
        <w:rPr>
          <w:rFonts w:cs="Times New Roman"/>
          <w:szCs w:val="24"/>
        </w:rPr>
        <w:t>Poppe</w:t>
      </w:r>
      <w:proofErr w:type="spellEnd"/>
      <w:r w:rsidR="00C27E97">
        <w:rPr>
          <w:rFonts w:cs="Times New Roman"/>
          <w:szCs w:val="24"/>
        </w:rPr>
        <w:t>, the CSH Acting Superintendent, informed the couple that CSH d</w:t>
      </w:r>
      <w:r w:rsidR="001323DF">
        <w:rPr>
          <w:rFonts w:cs="Times New Roman"/>
          <w:szCs w:val="24"/>
        </w:rPr>
        <w:t>id</w:t>
      </w:r>
      <w:r w:rsidR="00C27E97">
        <w:rPr>
          <w:rFonts w:cs="Times New Roman"/>
          <w:szCs w:val="24"/>
        </w:rPr>
        <w:t xml:space="preserve"> not provide housing for married veterans.</w:t>
      </w:r>
      <w:r w:rsidR="00057AF2">
        <w:rPr>
          <w:rFonts w:cs="Times New Roman"/>
          <w:szCs w:val="24"/>
        </w:rPr>
        <w:t xml:space="preserve"> </w:t>
      </w:r>
      <w:r w:rsidR="00C27E97">
        <w:rPr>
          <w:rFonts w:cs="Times New Roman"/>
          <w:szCs w:val="24"/>
        </w:rPr>
        <w:t xml:space="preserve"> </w:t>
      </w:r>
      <w:r w:rsidR="00F13047">
        <w:rPr>
          <w:rFonts w:cs="Times New Roman"/>
          <w:szCs w:val="24"/>
        </w:rPr>
        <w:t xml:space="preserve">(Exhibits 13-20.) </w:t>
      </w:r>
    </w:p>
    <w:p w:rsidR="00D801E3" w:rsidRDefault="00274922" w:rsidP="0038655D">
      <w:pPr>
        <w:pStyle w:val="ListParagraph"/>
        <w:widowControl w:val="0"/>
        <w:numPr>
          <w:ilvl w:val="0"/>
          <w:numId w:val="8"/>
        </w:numPr>
        <w:tabs>
          <w:tab w:val="left" w:pos="1562"/>
          <w:tab w:val="left" w:pos="9360"/>
        </w:tabs>
        <w:spacing w:before="6"/>
        <w:ind w:left="0" w:right="100" w:firstLine="720"/>
        <w:rPr>
          <w:rFonts w:cs="Times New Roman"/>
          <w:szCs w:val="24"/>
        </w:rPr>
      </w:pPr>
      <w:r>
        <w:rPr>
          <w:rFonts w:cs="Times New Roman"/>
          <w:szCs w:val="24"/>
        </w:rPr>
        <w:t>When the CSH staff and the DVS located suitable housing for the pair on more than one occasion, they declined to relocate</w:t>
      </w:r>
      <w:r w:rsidR="00F13047">
        <w:rPr>
          <w:rFonts w:cs="Times New Roman"/>
          <w:szCs w:val="24"/>
        </w:rPr>
        <w:t xml:space="preserve">. </w:t>
      </w:r>
      <w:r w:rsidR="003C034F">
        <w:rPr>
          <w:rFonts w:cs="Times New Roman"/>
          <w:szCs w:val="24"/>
        </w:rPr>
        <w:t>T</w:t>
      </w:r>
      <w:r w:rsidR="00D801E3">
        <w:rPr>
          <w:rFonts w:cs="Times New Roman"/>
          <w:szCs w:val="24"/>
        </w:rPr>
        <w:t>hen DVS Secretary</w:t>
      </w:r>
      <w:r w:rsidR="00CC62E0">
        <w:rPr>
          <w:rFonts w:cs="Times New Roman"/>
          <w:szCs w:val="24"/>
        </w:rPr>
        <w:t xml:space="preserve"> </w:t>
      </w:r>
      <w:r w:rsidR="00D801E3">
        <w:rPr>
          <w:rFonts w:cs="Times New Roman"/>
          <w:szCs w:val="24"/>
        </w:rPr>
        <w:t>Coleman Nee</w:t>
      </w:r>
      <w:r w:rsidR="00CC62E0">
        <w:rPr>
          <w:rFonts w:cs="Times New Roman"/>
          <w:szCs w:val="24"/>
        </w:rPr>
        <w:t xml:space="preserve"> </w:t>
      </w:r>
      <w:r w:rsidR="00D801E3">
        <w:rPr>
          <w:rFonts w:cs="Times New Roman"/>
          <w:szCs w:val="24"/>
        </w:rPr>
        <w:t xml:space="preserve"> </w:t>
      </w:r>
      <w:r w:rsidR="003C034F">
        <w:rPr>
          <w:rFonts w:cs="Times New Roman"/>
          <w:szCs w:val="24"/>
        </w:rPr>
        <w:t>responded to the couple on November 26, 2014</w:t>
      </w:r>
      <w:r w:rsidR="00D801E3">
        <w:rPr>
          <w:rFonts w:cs="Times New Roman"/>
          <w:szCs w:val="24"/>
        </w:rPr>
        <w:t>:</w:t>
      </w:r>
    </w:p>
    <w:p w:rsidR="00D801E3" w:rsidRDefault="00D801E3" w:rsidP="00D801E3">
      <w:pPr>
        <w:pStyle w:val="ListParagraph"/>
        <w:widowControl w:val="0"/>
        <w:tabs>
          <w:tab w:val="left" w:pos="1562"/>
          <w:tab w:val="left" w:pos="9360"/>
        </w:tabs>
        <w:spacing w:before="6" w:line="240" w:lineRule="auto"/>
        <w:ind w:right="720"/>
        <w:rPr>
          <w:rFonts w:cs="Times New Roman"/>
          <w:szCs w:val="24"/>
        </w:rPr>
      </w:pPr>
      <w:r>
        <w:rPr>
          <w:rFonts w:cs="Times New Roman"/>
          <w:szCs w:val="24"/>
        </w:rPr>
        <w:t xml:space="preserve">Earlier this year my staff made diligent efforts to find other housing for both of you. We located suitable housing. However, you both then declined to relocate to that housing. We stand ready to assist you again if you so desire. </w:t>
      </w:r>
      <w:r w:rsidR="00F13047">
        <w:rPr>
          <w:rFonts w:cs="Times New Roman"/>
          <w:szCs w:val="24"/>
        </w:rPr>
        <w:t xml:space="preserve"> </w:t>
      </w:r>
    </w:p>
    <w:p w:rsidR="00D801E3" w:rsidRDefault="00057AF2" w:rsidP="00D801E3">
      <w:pPr>
        <w:pStyle w:val="ListParagraph"/>
        <w:widowControl w:val="0"/>
        <w:tabs>
          <w:tab w:val="left" w:pos="1562"/>
          <w:tab w:val="left" w:pos="9360"/>
        </w:tabs>
        <w:spacing w:before="6" w:line="240" w:lineRule="auto"/>
        <w:ind w:right="720"/>
        <w:rPr>
          <w:rFonts w:cs="Times New Roman"/>
          <w:szCs w:val="24"/>
        </w:rPr>
      </w:pPr>
      <w:r>
        <w:rPr>
          <w:rFonts w:cs="Times New Roman"/>
          <w:szCs w:val="24"/>
        </w:rPr>
        <w:t xml:space="preserve"> </w:t>
      </w:r>
    </w:p>
    <w:p w:rsidR="00603FD2" w:rsidRPr="00D801E3" w:rsidRDefault="00F13047" w:rsidP="00D801E3">
      <w:pPr>
        <w:widowControl w:val="0"/>
        <w:tabs>
          <w:tab w:val="left" w:pos="1562"/>
          <w:tab w:val="left" w:pos="9360"/>
        </w:tabs>
        <w:spacing w:before="6"/>
        <w:ind w:right="100"/>
        <w:rPr>
          <w:rFonts w:cs="Times New Roman"/>
          <w:szCs w:val="24"/>
        </w:rPr>
      </w:pPr>
      <w:proofErr w:type="gramStart"/>
      <w:r w:rsidRPr="00D801E3">
        <w:rPr>
          <w:rFonts w:cs="Times New Roman"/>
          <w:szCs w:val="24"/>
        </w:rPr>
        <w:t>(Exhibit</w:t>
      </w:r>
      <w:r w:rsidR="00EB049F">
        <w:rPr>
          <w:rFonts w:cs="Times New Roman"/>
          <w:szCs w:val="24"/>
        </w:rPr>
        <w:t xml:space="preserve">s 16, </w:t>
      </w:r>
      <w:r w:rsidRPr="00D801E3">
        <w:rPr>
          <w:rFonts w:cs="Times New Roman"/>
          <w:szCs w:val="24"/>
        </w:rPr>
        <w:t>19</w:t>
      </w:r>
      <w:r w:rsidR="00EB049F">
        <w:rPr>
          <w:rFonts w:cs="Times New Roman"/>
          <w:szCs w:val="24"/>
        </w:rPr>
        <w:t xml:space="preserve"> and 32</w:t>
      </w:r>
      <w:r w:rsidR="00274922" w:rsidRPr="00D801E3">
        <w:rPr>
          <w:rFonts w:cs="Times New Roman"/>
          <w:szCs w:val="24"/>
        </w:rPr>
        <w:t>.)</w:t>
      </w:r>
      <w:proofErr w:type="gramEnd"/>
    </w:p>
    <w:p w:rsidR="00C27E97" w:rsidRDefault="00D801E3" w:rsidP="0038655D">
      <w:pPr>
        <w:pStyle w:val="ListParagraph"/>
        <w:widowControl w:val="0"/>
        <w:numPr>
          <w:ilvl w:val="0"/>
          <w:numId w:val="8"/>
        </w:numPr>
        <w:tabs>
          <w:tab w:val="left" w:pos="1562"/>
          <w:tab w:val="left" w:pos="9360"/>
        </w:tabs>
        <w:spacing w:before="6"/>
        <w:ind w:left="0" w:right="100" w:firstLine="720"/>
        <w:rPr>
          <w:rFonts w:cs="Times New Roman"/>
          <w:szCs w:val="24"/>
        </w:rPr>
      </w:pPr>
      <w:r>
        <w:rPr>
          <w:rFonts w:cs="Times New Roman"/>
          <w:szCs w:val="24"/>
        </w:rPr>
        <w:t>On December 10, 2014</w:t>
      </w:r>
      <w:r w:rsidR="00C27E97">
        <w:rPr>
          <w:rFonts w:cs="Times New Roman"/>
          <w:szCs w:val="24"/>
        </w:rPr>
        <w:t xml:space="preserve">, Mr. McConnell </w:t>
      </w:r>
      <w:r>
        <w:rPr>
          <w:rFonts w:cs="Times New Roman"/>
          <w:szCs w:val="24"/>
        </w:rPr>
        <w:t>replied to Secretary Nee</w:t>
      </w:r>
      <w:r w:rsidR="00C27E97">
        <w:rPr>
          <w:rFonts w:cs="Times New Roman"/>
          <w:szCs w:val="24"/>
        </w:rPr>
        <w:t>:</w:t>
      </w:r>
    </w:p>
    <w:p w:rsidR="00573837" w:rsidRDefault="00C27E97" w:rsidP="00573837">
      <w:pPr>
        <w:pStyle w:val="ListParagraph"/>
        <w:widowControl w:val="0"/>
        <w:tabs>
          <w:tab w:val="left" w:pos="1562"/>
          <w:tab w:val="left" w:pos="9360"/>
        </w:tabs>
        <w:spacing w:before="6" w:line="240" w:lineRule="auto"/>
        <w:ind w:right="720"/>
        <w:rPr>
          <w:rFonts w:cs="Times New Roman"/>
          <w:szCs w:val="24"/>
        </w:rPr>
      </w:pPr>
      <w:r>
        <w:rPr>
          <w:rFonts w:cs="Times New Roman"/>
          <w:szCs w:val="24"/>
        </w:rPr>
        <w:t xml:space="preserve">While my wife and I, both Commonwealth veterans, appreciate your staff’s efforts to find us housing earlier this year, we were unwilling to abandon over five years of close friendships with our fellow veterans here at CSH – veterans who have become our neighborhood and our community, have befriended and trusted us, and </w:t>
      </w:r>
      <w:r w:rsidR="00CC62E0">
        <w:rPr>
          <w:rFonts w:cs="Times New Roman"/>
          <w:szCs w:val="24"/>
        </w:rPr>
        <w:t xml:space="preserve">have wished </w:t>
      </w:r>
      <w:r>
        <w:rPr>
          <w:rFonts w:cs="Times New Roman"/>
          <w:szCs w:val="24"/>
        </w:rPr>
        <w:t>us well in our marriage.</w:t>
      </w:r>
    </w:p>
    <w:p w:rsidR="00573837" w:rsidRDefault="00573837" w:rsidP="00573837">
      <w:pPr>
        <w:widowControl w:val="0"/>
        <w:tabs>
          <w:tab w:val="left" w:pos="1562"/>
          <w:tab w:val="left" w:pos="9360"/>
        </w:tabs>
        <w:spacing w:before="6" w:line="240" w:lineRule="auto"/>
        <w:ind w:right="720"/>
        <w:rPr>
          <w:rFonts w:cs="Times New Roman"/>
          <w:szCs w:val="24"/>
        </w:rPr>
      </w:pPr>
    </w:p>
    <w:p w:rsidR="00573837" w:rsidRPr="00573837" w:rsidRDefault="00573837" w:rsidP="00573837">
      <w:pPr>
        <w:widowControl w:val="0"/>
        <w:tabs>
          <w:tab w:val="left" w:pos="1562"/>
          <w:tab w:val="left" w:pos="9360"/>
        </w:tabs>
        <w:spacing w:before="6" w:line="240" w:lineRule="auto"/>
        <w:ind w:right="720"/>
        <w:rPr>
          <w:rFonts w:cs="Times New Roman"/>
          <w:szCs w:val="24"/>
        </w:rPr>
      </w:pPr>
      <w:proofErr w:type="gramStart"/>
      <w:r>
        <w:rPr>
          <w:rFonts w:cs="Times New Roman"/>
          <w:szCs w:val="24"/>
        </w:rPr>
        <w:t>(Exhibit 17.)</w:t>
      </w:r>
      <w:proofErr w:type="gramEnd"/>
    </w:p>
    <w:p w:rsidR="00573837" w:rsidRDefault="00573837" w:rsidP="00573837">
      <w:pPr>
        <w:pStyle w:val="ListParagraph"/>
        <w:widowControl w:val="0"/>
        <w:tabs>
          <w:tab w:val="left" w:pos="1562"/>
          <w:tab w:val="left" w:pos="9360"/>
        </w:tabs>
        <w:spacing w:before="6" w:line="240" w:lineRule="auto"/>
        <w:ind w:right="720"/>
        <w:rPr>
          <w:rFonts w:cs="Times New Roman"/>
          <w:szCs w:val="24"/>
        </w:rPr>
      </w:pPr>
    </w:p>
    <w:p w:rsidR="00573837" w:rsidRPr="00E25652" w:rsidRDefault="00573837" w:rsidP="00573837">
      <w:pPr>
        <w:widowControl w:val="0"/>
        <w:tabs>
          <w:tab w:val="left" w:pos="1542"/>
          <w:tab w:val="left" w:pos="9360"/>
        </w:tabs>
        <w:ind w:right="100" w:firstLine="720"/>
        <w:rPr>
          <w:rFonts w:cs="Times New Roman"/>
          <w:szCs w:val="24"/>
        </w:rPr>
      </w:pPr>
      <w:r>
        <w:rPr>
          <w:rFonts w:cs="Times New Roman"/>
          <w:szCs w:val="24"/>
        </w:rPr>
        <w:t>17.</w:t>
      </w:r>
      <w:r>
        <w:rPr>
          <w:rFonts w:cs="Times New Roman"/>
          <w:szCs w:val="24"/>
        </w:rPr>
        <w:tab/>
      </w:r>
      <w:r w:rsidRPr="00E25652">
        <w:rPr>
          <w:rFonts w:cs="Times New Roman"/>
          <w:szCs w:val="24"/>
        </w:rPr>
        <w:t xml:space="preserve">In an August 17, 2015 letter to the Department of Veterans Affairs (VA), DVS </w:t>
      </w:r>
      <w:r w:rsidRPr="00E25652">
        <w:rPr>
          <w:rFonts w:cs="Times New Roman"/>
          <w:szCs w:val="24"/>
        </w:rPr>
        <w:lastRenderedPageBreak/>
        <w:t xml:space="preserve">Secretary Francisco A. </w:t>
      </w:r>
      <w:proofErr w:type="spellStart"/>
      <w:r w:rsidRPr="00E25652">
        <w:rPr>
          <w:rFonts w:cs="Times New Roman"/>
          <w:szCs w:val="24"/>
        </w:rPr>
        <w:t>Urena</w:t>
      </w:r>
      <w:proofErr w:type="spellEnd"/>
      <w:r w:rsidRPr="00E25652">
        <w:rPr>
          <w:rFonts w:cs="Times New Roman"/>
          <w:szCs w:val="24"/>
        </w:rPr>
        <w:t xml:space="preserve"> wrote:</w:t>
      </w:r>
    </w:p>
    <w:p w:rsidR="00573837" w:rsidRPr="00E25652" w:rsidRDefault="00573837" w:rsidP="00573837">
      <w:pPr>
        <w:pStyle w:val="ListParagraph"/>
        <w:widowControl w:val="0"/>
        <w:tabs>
          <w:tab w:val="left" w:pos="1542"/>
          <w:tab w:val="left" w:pos="9360"/>
        </w:tabs>
        <w:spacing w:line="240" w:lineRule="auto"/>
        <w:ind w:right="720"/>
        <w:rPr>
          <w:rFonts w:cs="Times New Roman"/>
          <w:szCs w:val="24"/>
        </w:rPr>
      </w:pPr>
      <w:r w:rsidRPr="00E25652">
        <w:rPr>
          <w:rFonts w:cs="Times New Roman"/>
          <w:szCs w:val="24"/>
        </w:rPr>
        <w:t xml:space="preserve">The Homes do not provide married couple accommodations in their </w:t>
      </w:r>
      <w:proofErr w:type="spellStart"/>
      <w:r w:rsidRPr="00E25652">
        <w:rPr>
          <w:rFonts w:cs="Times New Roman"/>
          <w:szCs w:val="24"/>
        </w:rPr>
        <w:t>domiciliaries</w:t>
      </w:r>
      <w:proofErr w:type="spellEnd"/>
      <w:r w:rsidRPr="00E25652">
        <w:rPr>
          <w:rFonts w:cs="Times New Roman"/>
          <w:szCs w:val="24"/>
        </w:rPr>
        <w:t>.</w:t>
      </w:r>
      <w:r w:rsidRPr="00E25652">
        <w:rPr>
          <w:rStyle w:val="FootnoteReference"/>
          <w:rFonts w:cs="Times New Roman"/>
          <w:szCs w:val="24"/>
        </w:rPr>
        <w:footnoteReference w:id="3"/>
      </w:r>
      <w:r w:rsidRPr="00E25652">
        <w:rPr>
          <w:rFonts w:cs="Times New Roman"/>
          <w:szCs w:val="24"/>
        </w:rPr>
        <w:t xml:space="preserve"> For example the Chelsea Soldiers’ Home is the second oldest home in the country with buildings that date back to the late 19</w:t>
      </w:r>
      <w:r w:rsidRPr="00E25652">
        <w:rPr>
          <w:rFonts w:cs="Times New Roman"/>
          <w:szCs w:val="24"/>
          <w:vertAlign w:val="superscript"/>
        </w:rPr>
        <w:t>th</w:t>
      </w:r>
      <w:r w:rsidRPr="00E25652">
        <w:rPr>
          <w:rFonts w:cs="Times New Roman"/>
          <w:szCs w:val="24"/>
        </w:rPr>
        <w:t xml:space="preserve"> century. It does not have the space or proper facilities to provide married living accommodations in the domiciliary. Providing married quarters outside of Chelsea’s long term care facility would require massive renovations and the possible displacement of some non-married residents. </w:t>
      </w:r>
    </w:p>
    <w:p w:rsidR="00573837" w:rsidRPr="00E25652" w:rsidRDefault="00573837" w:rsidP="00573837">
      <w:pPr>
        <w:widowControl w:val="0"/>
        <w:tabs>
          <w:tab w:val="left" w:pos="1542"/>
          <w:tab w:val="left" w:pos="9360"/>
        </w:tabs>
        <w:spacing w:line="240" w:lineRule="auto"/>
        <w:ind w:right="720"/>
        <w:rPr>
          <w:rFonts w:cs="Times New Roman"/>
          <w:szCs w:val="24"/>
        </w:rPr>
      </w:pPr>
    </w:p>
    <w:p w:rsidR="00274266" w:rsidRDefault="00573837" w:rsidP="00573837">
      <w:pPr>
        <w:widowControl w:val="0"/>
        <w:tabs>
          <w:tab w:val="left" w:pos="1542"/>
          <w:tab w:val="left" w:pos="9360"/>
        </w:tabs>
        <w:spacing w:line="240" w:lineRule="auto"/>
        <w:ind w:right="720"/>
        <w:rPr>
          <w:rFonts w:cs="Times New Roman"/>
          <w:szCs w:val="24"/>
        </w:rPr>
      </w:pPr>
      <w:proofErr w:type="gramStart"/>
      <w:r w:rsidRPr="00E25652">
        <w:rPr>
          <w:rFonts w:cs="Times New Roman"/>
          <w:szCs w:val="24"/>
        </w:rPr>
        <w:t>(Exhibit 26.)</w:t>
      </w:r>
      <w:proofErr w:type="gramEnd"/>
    </w:p>
    <w:p w:rsidR="00573837" w:rsidRPr="00274266" w:rsidRDefault="00573837" w:rsidP="00573837">
      <w:pPr>
        <w:widowControl w:val="0"/>
        <w:tabs>
          <w:tab w:val="left" w:pos="1542"/>
          <w:tab w:val="left" w:pos="9360"/>
        </w:tabs>
        <w:spacing w:line="240" w:lineRule="auto"/>
        <w:ind w:right="720"/>
        <w:rPr>
          <w:rFonts w:cs="Times New Roman"/>
          <w:szCs w:val="24"/>
        </w:rPr>
      </w:pPr>
    </w:p>
    <w:p w:rsidR="003C034F" w:rsidRDefault="003C034F" w:rsidP="003C034F">
      <w:pPr>
        <w:pStyle w:val="ListParagraph"/>
        <w:widowControl w:val="0"/>
        <w:numPr>
          <w:ilvl w:val="0"/>
          <w:numId w:val="8"/>
        </w:numPr>
        <w:tabs>
          <w:tab w:val="left" w:pos="1542"/>
          <w:tab w:val="left" w:pos="9360"/>
        </w:tabs>
        <w:ind w:left="0" w:right="100" w:firstLine="720"/>
        <w:rPr>
          <w:rFonts w:cs="Times New Roman"/>
          <w:szCs w:val="24"/>
        </w:rPr>
      </w:pPr>
      <w:r>
        <w:rPr>
          <w:rFonts w:cs="Times New Roman"/>
          <w:szCs w:val="24"/>
        </w:rPr>
        <w:t>In a November 11, 2016 letter to the Governor, Mr. McConnell wrote:</w:t>
      </w:r>
    </w:p>
    <w:p w:rsidR="003C034F" w:rsidRDefault="003C034F" w:rsidP="003C034F">
      <w:pPr>
        <w:pStyle w:val="ListParagraph"/>
        <w:widowControl w:val="0"/>
        <w:tabs>
          <w:tab w:val="left" w:pos="1542"/>
          <w:tab w:val="left" w:pos="9360"/>
        </w:tabs>
        <w:spacing w:line="240" w:lineRule="auto"/>
        <w:ind w:right="720"/>
        <w:rPr>
          <w:rFonts w:cs="Times New Roman"/>
          <w:szCs w:val="24"/>
        </w:rPr>
      </w:pPr>
      <w:r>
        <w:rPr>
          <w:rFonts w:cs="Times New Roman"/>
          <w:szCs w:val="24"/>
        </w:rPr>
        <w:t xml:space="preserve">Because our monthly income is routinely under $1000 per month (my SSDI disability check of $900 per month plus my wife’s very sporadic part-time income), my wife has asked the MA </w:t>
      </w:r>
      <w:proofErr w:type="spellStart"/>
      <w:r>
        <w:rPr>
          <w:rFonts w:cs="Times New Roman"/>
          <w:szCs w:val="24"/>
        </w:rPr>
        <w:t>Dept</w:t>
      </w:r>
      <w:proofErr w:type="spellEnd"/>
      <w:r>
        <w:rPr>
          <w:rFonts w:cs="Times New Roman"/>
          <w:szCs w:val="24"/>
        </w:rPr>
        <w:t xml:space="preserve"> of Veterans Services (MA DVS) to approve her to receive the higher Chapter 115 Transitional Housing benefit payment (i.e., the Transitional Budget Rate of $667.00 per month) rather than the smaller Chapter 115 Institutional benefit payment (i.e. the Institutional Rate of $179.00 per month) to help us have a better quality of life as a married couple and be able to meet basic living expenses. We need the funds. </w:t>
      </w:r>
    </w:p>
    <w:p w:rsidR="003C034F" w:rsidRDefault="003C034F" w:rsidP="003C034F">
      <w:pPr>
        <w:widowControl w:val="0"/>
        <w:tabs>
          <w:tab w:val="left" w:pos="1542"/>
          <w:tab w:val="left" w:pos="9360"/>
        </w:tabs>
        <w:spacing w:line="240" w:lineRule="auto"/>
        <w:ind w:right="720"/>
        <w:rPr>
          <w:rFonts w:cs="Times New Roman"/>
          <w:szCs w:val="24"/>
        </w:rPr>
      </w:pPr>
    </w:p>
    <w:p w:rsidR="003C034F" w:rsidRDefault="003C034F" w:rsidP="003C034F">
      <w:pPr>
        <w:widowControl w:val="0"/>
        <w:tabs>
          <w:tab w:val="left" w:pos="1542"/>
          <w:tab w:val="left" w:pos="9360"/>
        </w:tabs>
        <w:spacing w:line="240" w:lineRule="auto"/>
        <w:ind w:right="720"/>
        <w:rPr>
          <w:rFonts w:cs="Times New Roman"/>
          <w:szCs w:val="24"/>
        </w:rPr>
      </w:pPr>
      <w:proofErr w:type="gramStart"/>
      <w:r>
        <w:rPr>
          <w:rFonts w:cs="Times New Roman"/>
          <w:szCs w:val="24"/>
        </w:rPr>
        <w:t>(Exhibit 20.)</w:t>
      </w:r>
      <w:proofErr w:type="gramEnd"/>
    </w:p>
    <w:p w:rsidR="003C034F" w:rsidRPr="0038625A" w:rsidRDefault="003C034F" w:rsidP="003C034F">
      <w:pPr>
        <w:widowControl w:val="0"/>
        <w:tabs>
          <w:tab w:val="left" w:pos="1542"/>
          <w:tab w:val="left" w:pos="9360"/>
        </w:tabs>
        <w:spacing w:line="240" w:lineRule="auto"/>
        <w:ind w:right="720"/>
        <w:rPr>
          <w:rFonts w:cs="Times New Roman"/>
          <w:szCs w:val="24"/>
        </w:rPr>
      </w:pPr>
    </w:p>
    <w:p w:rsidR="003C034F" w:rsidRDefault="003C034F" w:rsidP="003C034F">
      <w:pPr>
        <w:pStyle w:val="ListParagraph"/>
        <w:widowControl w:val="0"/>
        <w:numPr>
          <w:ilvl w:val="0"/>
          <w:numId w:val="8"/>
        </w:numPr>
        <w:ind w:left="0" w:firstLine="720"/>
        <w:rPr>
          <w:rFonts w:cs="Times New Roman"/>
          <w:szCs w:val="24"/>
        </w:rPr>
      </w:pPr>
      <w:r>
        <w:rPr>
          <w:rFonts w:cs="Times New Roman"/>
          <w:szCs w:val="24"/>
        </w:rPr>
        <w:t>As recently as December 27, 2016, the Executive Director of the Chelsea Housing Authority informed the couple of current housing opportunities in Chelsea. The couple again declined.  (Exhibit 32.)</w:t>
      </w:r>
    </w:p>
    <w:p w:rsidR="002E0A05" w:rsidRDefault="001323DF" w:rsidP="004973CD">
      <w:pPr>
        <w:pStyle w:val="ListParagraph"/>
        <w:widowControl w:val="0"/>
        <w:numPr>
          <w:ilvl w:val="0"/>
          <w:numId w:val="8"/>
        </w:numPr>
        <w:tabs>
          <w:tab w:val="left" w:pos="1542"/>
          <w:tab w:val="left" w:pos="9360"/>
        </w:tabs>
        <w:ind w:left="0" w:right="100" w:firstLine="720"/>
        <w:rPr>
          <w:rFonts w:cs="Times New Roman"/>
          <w:szCs w:val="24"/>
        </w:rPr>
      </w:pPr>
      <w:r>
        <w:rPr>
          <w:rFonts w:cs="Times New Roman"/>
          <w:szCs w:val="24"/>
        </w:rPr>
        <w:t>When</w:t>
      </w:r>
      <w:r w:rsidR="00951006" w:rsidRPr="009B67B7">
        <w:rPr>
          <w:rFonts w:cs="Times New Roman"/>
          <w:szCs w:val="24"/>
        </w:rPr>
        <w:t xml:space="preserve"> </w:t>
      </w:r>
      <w:r w:rsidR="006826B0" w:rsidRPr="009B67B7">
        <w:rPr>
          <w:rFonts w:cs="Times New Roman"/>
          <w:szCs w:val="24"/>
        </w:rPr>
        <w:t xml:space="preserve">Ms. </w:t>
      </w:r>
      <w:r w:rsidR="001B7533">
        <w:rPr>
          <w:rFonts w:cs="Times New Roman"/>
          <w:szCs w:val="24"/>
        </w:rPr>
        <w:t>Mc</w:t>
      </w:r>
      <w:r w:rsidR="006826B0" w:rsidRPr="009B67B7">
        <w:rPr>
          <w:rFonts w:cs="Times New Roman"/>
          <w:szCs w:val="24"/>
        </w:rPr>
        <w:t xml:space="preserve">Connell </w:t>
      </w:r>
      <w:r>
        <w:rPr>
          <w:rFonts w:cs="Times New Roman"/>
          <w:szCs w:val="24"/>
        </w:rPr>
        <w:t>moved into CSH, she was classified as an institutional</w:t>
      </w:r>
      <w:r w:rsidR="00951006" w:rsidRPr="009B67B7">
        <w:rPr>
          <w:rFonts w:cs="Times New Roman"/>
          <w:szCs w:val="24"/>
        </w:rPr>
        <w:t xml:space="preserve"> resident</w:t>
      </w:r>
      <w:r w:rsidR="006826B0" w:rsidRPr="009B67B7">
        <w:rPr>
          <w:rFonts w:cs="Times New Roman"/>
          <w:szCs w:val="24"/>
        </w:rPr>
        <w:t>. A</w:t>
      </w:r>
      <w:r w:rsidR="00951006" w:rsidRPr="009B67B7">
        <w:rPr>
          <w:rFonts w:cs="Times New Roman"/>
          <w:szCs w:val="24"/>
        </w:rPr>
        <w:t>ccordingly, she received monthly benefit payments pursuant to M</w:t>
      </w:r>
      <w:r w:rsidR="006826B0" w:rsidRPr="009B67B7">
        <w:rPr>
          <w:rFonts w:cs="Times New Roman"/>
          <w:szCs w:val="24"/>
        </w:rPr>
        <w:t>.</w:t>
      </w:r>
      <w:r w:rsidR="00951006" w:rsidRPr="009B67B7">
        <w:rPr>
          <w:rFonts w:cs="Times New Roman"/>
          <w:szCs w:val="24"/>
        </w:rPr>
        <w:t>G</w:t>
      </w:r>
      <w:r w:rsidR="006826B0" w:rsidRPr="009B67B7">
        <w:rPr>
          <w:rFonts w:cs="Times New Roman"/>
          <w:szCs w:val="24"/>
        </w:rPr>
        <w:t>.</w:t>
      </w:r>
      <w:r w:rsidR="00951006" w:rsidRPr="009B67B7">
        <w:rPr>
          <w:rFonts w:cs="Times New Roman"/>
          <w:szCs w:val="24"/>
        </w:rPr>
        <w:t xml:space="preserve">L </w:t>
      </w:r>
      <w:r w:rsidR="006826B0" w:rsidRPr="009B67B7">
        <w:rPr>
          <w:rFonts w:cs="Times New Roman"/>
          <w:szCs w:val="24"/>
        </w:rPr>
        <w:t>c</w:t>
      </w:r>
      <w:r w:rsidR="00951006" w:rsidRPr="009B67B7">
        <w:rPr>
          <w:rFonts w:cs="Times New Roman"/>
          <w:szCs w:val="24"/>
        </w:rPr>
        <w:t xml:space="preserve">. </w:t>
      </w:r>
      <w:r>
        <w:rPr>
          <w:rFonts w:cs="Times New Roman"/>
          <w:szCs w:val="24"/>
        </w:rPr>
        <w:t xml:space="preserve">115 in the amount of $179 </w:t>
      </w:r>
      <w:r w:rsidR="009B67B7">
        <w:rPr>
          <w:rFonts w:cs="Times New Roman"/>
          <w:szCs w:val="24"/>
        </w:rPr>
        <w:t>institutional r</w:t>
      </w:r>
      <w:r w:rsidR="006826B0" w:rsidRPr="009B67B7">
        <w:rPr>
          <w:rFonts w:cs="Times New Roman"/>
          <w:szCs w:val="24"/>
        </w:rPr>
        <w:t>at</w:t>
      </w:r>
      <w:r>
        <w:rPr>
          <w:rFonts w:cs="Times New Roman"/>
          <w:szCs w:val="24"/>
        </w:rPr>
        <w:t>e</w:t>
      </w:r>
      <w:r w:rsidR="006826B0" w:rsidRPr="009B67B7">
        <w:rPr>
          <w:rFonts w:cs="Times New Roman"/>
          <w:szCs w:val="24"/>
        </w:rPr>
        <w:t xml:space="preserve">, </w:t>
      </w:r>
      <w:r w:rsidR="00951006" w:rsidRPr="009B67B7">
        <w:rPr>
          <w:rFonts w:cs="Times New Roman"/>
          <w:szCs w:val="24"/>
        </w:rPr>
        <w:t>paid by the City of</w:t>
      </w:r>
      <w:r w:rsidR="00951006" w:rsidRPr="009B67B7">
        <w:rPr>
          <w:rFonts w:cs="Times New Roman"/>
          <w:spacing w:val="25"/>
          <w:szCs w:val="24"/>
        </w:rPr>
        <w:t xml:space="preserve"> </w:t>
      </w:r>
      <w:r w:rsidR="00951006" w:rsidRPr="009B67B7">
        <w:rPr>
          <w:rFonts w:cs="Times New Roman"/>
          <w:szCs w:val="24"/>
        </w:rPr>
        <w:t>Chelsea</w:t>
      </w:r>
      <w:r w:rsidR="001B7533">
        <w:rPr>
          <w:rFonts w:cs="Times New Roman"/>
          <w:szCs w:val="24"/>
        </w:rPr>
        <w:t xml:space="preserve"> (City)</w:t>
      </w:r>
      <w:r w:rsidR="00951006" w:rsidRPr="009B67B7">
        <w:rPr>
          <w:rFonts w:cs="Times New Roman"/>
          <w:szCs w:val="24"/>
        </w:rPr>
        <w:t>.</w:t>
      </w:r>
      <w:r w:rsidR="002E0A05">
        <w:rPr>
          <w:rFonts w:cs="Times New Roman"/>
          <w:szCs w:val="24"/>
        </w:rPr>
        <w:t xml:space="preserve"> </w:t>
      </w:r>
      <w:r w:rsidR="002E0A05" w:rsidRPr="009B67B7">
        <w:rPr>
          <w:rFonts w:cs="Times New Roman"/>
          <w:szCs w:val="24"/>
        </w:rPr>
        <w:t xml:space="preserve">The amount of </w:t>
      </w:r>
      <w:r w:rsidR="002E0A05">
        <w:rPr>
          <w:rFonts w:cs="Times New Roman"/>
          <w:szCs w:val="24"/>
        </w:rPr>
        <w:t>her c</w:t>
      </w:r>
      <w:r w:rsidR="002E0A05" w:rsidRPr="009B67B7">
        <w:rPr>
          <w:rFonts w:cs="Times New Roman"/>
          <w:szCs w:val="24"/>
        </w:rPr>
        <w:t xml:space="preserve">hapter 115 benefits </w:t>
      </w:r>
      <w:r w:rsidR="001B7533">
        <w:rPr>
          <w:rFonts w:cs="Times New Roman"/>
          <w:szCs w:val="24"/>
        </w:rPr>
        <w:t xml:space="preserve">was </w:t>
      </w:r>
      <w:r w:rsidR="002E0A05">
        <w:rPr>
          <w:rFonts w:cs="Times New Roman"/>
          <w:szCs w:val="24"/>
        </w:rPr>
        <w:t>base</w:t>
      </w:r>
      <w:r w:rsidR="001B7533">
        <w:rPr>
          <w:rFonts w:cs="Times New Roman"/>
          <w:szCs w:val="24"/>
        </w:rPr>
        <w:t>d</w:t>
      </w:r>
      <w:r w:rsidR="002E0A05">
        <w:rPr>
          <w:rFonts w:cs="Times New Roman"/>
          <w:szCs w:val="24"/>
        </w:rPr>
        <w:t xml:space="preserve"> on</w:t>
      </w:r>
      <w:r w:rsidR="002E0A05" w:rsidRPr="009B67B7">
        <w:rPr>
          <w:rFonts w:cs="Times New Roman"/>
          <w:szCs w:val="24"/>
        </w:rPr>
        <w:t xml:space="preserve"> her status as an unmarried person.</w:t>
      </w:r>
      <w:r w:rsidR="002E0A05">
        <w:rPr>
          <w:rFonts w:cs="Times New Roman"/>
          <w:szCs w:val="24"/>
        </w:rPr>
        <w:t xml:space="preserve"> </w:t>
      </w:r>
      <w:r w:rsidR="00CA63D8">
        <w:rPr>
          <w:rFonts w:cs="Times New Roman"/>
          <w:szCs w:val="24"/>
        </w:rPr>
        <w:t xml:space="preserve"> </w:t>
      </w:r>
      <w:r w:rsidR="002E0A05">
        <w:rPr>
          <w:rFonts w:cs="Times New Roman"/>
          <w:szCs w:val="24"/>
        </w:rPr>
        <w:t>(Exhibit 3.)</w:t>
      </w:r>
    </w:p>
    <w:p w:rsidR="00CA63D8" w:rsidRDefault="00CA63D8" w:rsidP="004973CD">
      <w:pPr>
        <w:pStyle w:val="ListParagraph"/>
        <w:widowControl w:val="0"/>
        <w:numPr>
          <w:ilvl w:val="0"/>
          <w:numId w:val="8"/>
        </w:numPr>
        <w:tabs>
          <w:tab w:val="left" w:pos="1542"/>
          <w:tab w:val="left" w:pos="9360"/>
        </w:tabs>
        <w:ind w:left="0" w:right="100" w:firstLine="720"/>
        <w:rPr>
          <w:rFonts w:cs="Times New Roman"/>
          <w:szCs w:val="24"/>
        </w:rPr>
      </w:pPr>
      <w:r>
        <w:rPr>
          <w:rFonts w:cs="Times New Roman"/>
          <w:szCs w:val="24"/>
        </w:rPr>
        <w:t xml:space="preserve">Due to her limited income, CSH waived Ms. McConnell’s $10.00 </w:t>
      </w:r>
      <w:r>
        <w:t xml:space="preserve">daily care </w:t>
      </w:r>
      <w:r>
        <w:lastRenderedPageBreak/>
        <w:t>charge. At the time of her complaint, CSH had waived $8,192.00 in daily care charges.  (Exhibits 23A and 23B; Testimony of Cronin.)</w:t>
      </w:r>
    </w:p>
    <w:p w:rsidR="0038625A" w:rsidRDefault="0038625A" w:rsidP="004973CD">
      <w:pPr>
        <w:pStyle w:val="ListParagraph"/>
        <w:widowControl w:val="0"/>
        <w:numPr>
          <w:ilvl w:val="0"/>
          <w:numId w:val="8"/>
        </w:numPr>
        <w:tabs>
          <w:tab w:val="left" w:pos="1542"/>
          <w:tab w:val="left" w:pos="9360"/>
        </w:tabs>
        <w:ind w:left="0" w:right="100" w:firstLine="720"/>
        <w:rPr>
          <w:rFonts w:cs="Times New Roman"/>
          <w:szCs w:val="24"/>
        </w:rPr>
      </w:pPr>
      <w:r>
        <w:rPr>
          <w:rFonts w:cs="Times New Roman"/>
          <w:szCs w:val="24"/>
        </w:rPr>
        <w:t xml:space="preserve">Mr. McConnell also received the monthly institutional rate of $179.00. </w:t>
      </w:r>
      <w:r w:rsidR="001323DF">
        <w:rPr>
          <w:rFonts w:cs="Times New Roman"/>
          <w:szCs w:val="24"/>
        </w:rPr>
        <w:t>In addition, he</w:t>
      </w:r>
      <w:r>
        <w:rPr>
          <w:rFonts w:cs="Times New Roman"/>
          <w:szCs w:val="24"/>
        </w:rPr>
        <w:t xml:space="preserve"> received a monthly benefit of $900.00 in Social Security Disability Insurance (SSDI) benefits.  (Exhibit 20.)</w:t>
      </w:r>
    </w:p>
    <w:p w:rsidR="001B7533" w:rsidRDefault="0017084B" w:rsidP="004973CD">
      <w:pPr>
        <w:pStyle w:val="ListParagraph"/>
        <w:widowControl w:val="0"/>
        <w:numPr>
          <w:ilvl w:val="0"/>
          <w:numId w:val="8"/>
        </w:numPr>
        <w:tabs>
          <w:tab w:val="left" w:pos="1562"/>
          <w:tab w:val="left" w:pos="9360"/>
        </w:tabs>
        <w:spacing w:before="6"/>
        <w:ind w:left="0" w:right="100" w:firstLine="720"/>
        <w:rPr>
          <w:rFonts w:cs="Times New Roman"/>
          <w:szCs w:val="24"/>
        </w:rPr>
      </w:pPr>
      <w:r>
        <w:rPr>
          <w:rFonts w:cs="Times New Roman"/>
          <w:szCs w:val="24"/>
        </w:rPr>
        <w:t xml:space="preserve">On </w:t>
      </w:r>
      <w:r w:rsidR="00951006" w:rsidRPr="009B67B7">
        <w:rPr>
          <w:rFonts w:cs="Times New Roman"/>
          <w:szCs w:val="24"/>
        </w:rPr>
        <w:t xml:space="preserve">October </w:t>
      </w:r>
      <w:r>
        <w:rPr>
          <w:rFonts w:cs="Times New Roman"/>
          <w:szCs w:val="24"/>
        </w:rPr>
        <w:t xml:space="preserve">29, </w:t>
      </w:r>
      <w:r w:rsidR="00951006" w:rsidRPr="009B67B7">
        <w:rPr>
          <w:rFonts w:cs="Times New Roman"/>
          <w:szCs w:val="24"/>
        </w:rPr>
        <w:t xml:space="preserve">2015, </w:t>
      </w:r>
      <w:r w:rsidR="002361D3">
        <w:rPr>
          <w:rFonts w:cs="Times New Roman"/>
          <w:szCs w:val="24"/>
        </w:rPr>
        <w:t xml:space="preserve">CSH social worker </w:t>
      </w:r>
      <w:r w:rsidR="00601897">
        <w:rPr>
          <w:rFonts w:cs="Times New Roman"/>
          <w:szCs w:val="24"/>
        </w:rPr>
        <w:t xml:space="preserve">Mike </w:t>
      </w:r>
      <w:proofErr w:type="spellStart"/>
      <w:r w:rsidR="00601897">
        <w:rPr>
          <w:rFonts w:cs="Times New Roman"/>
          <w:szCs w:val="24"/>
        </w:rPr>
        <w:t>Nappo</w:t>
      </w:r>
      <w:proofErr w:type="spellEnd"/>
      <w:r w:rsidR="001B7533">
        <w:rPr>
          <w:rFonts w:cs="Times New Roman"/>
          <w:szCs w:val="24"/>
        </w:rPr>
        <w:t xml:space="preserve"> informed the City’s Veteran Services Officer (VSO)</w:t>
      </w:r>
      <w:r w:rsidR="0038655D">
        <w:rPr>
          <w:rFonts w:cs="Times New Roman"/>
          <w:szCs w:val="24"/>
        </w:rPr>
        <w:t>, Francisco Toro,</w:t>
      </w:r>
      <w:r w:rsidR="001B7533">
        <w:rPr>
          <w:rFonts w:cs="Times New Roman"/>
          <w:szCs w:val="24"/>
        </w:rPr>
        <w:t xml:space="preserve"> that </w:t>
      </w:r>
      <w:r>
        <w:rPr>
          <w:rFonts w:cs="Times New Roman"/>
          <w:szCs w:val="24"/>
        </w:rPr>
        <w:t xml:space="preserve">Mr. and Ms. McConnell were transitional residents.  </w:t>
      </w:r>
      <w:r w:rsidR="001B7533">
        <w:rPr>
          <w:rFonts w:cs="Times New Roman"/>
          <w:szCs w:val="24"/>
        </w:rPr>
        <w:t>(Exhibit 3.)</w:t>
      </w:r>
    </w:p>
    <w:p w:rsidR="001323DF" w:rsidRPr="00D54F60" w:rsidRDefault="001323DF" w:rsidP="001323DF">
      <w:pPr>
        <w:pStyle w:val="ListParagraph"/>
        <w:widowControl w:val="0"/>
        <w:numPr>
          <w:ilvl w:val="0"/>
          <w:numId w:val="8"/>
        </w:numPr>
        <w:tabs>
          <w:tab w:val="left" w:pos="1542"/>
          <w:tab w:val="left" w:pos="9360"/>
        </w:tabs>
        <w:spacing w:before="60"/>
        <w:ind w:left="0" w:right="100" w:firstLine="720"/>
        <w:rPr>
          <w:rFonts w:cs="Times New Roman"/>
          <w:szCs w:val="24"/>
        </w:rPr>
      </w:pPr>
      <w:r>
        <w:rPr>
          <w:rFonts w:cs="Times New Roman"/>
          <w:w w:val="105"/>
          <w:szCs w:val="24"/>
        </w:rPr>
        <w:t>Mr. Toro has been the City’s VSO for ten years. He sends his recommendations for veterans’ expenditures to the Boston office, which then remits the funds to the veterans. (Testimony of Toro.)</w:t>
      </w:r>
    </w:p>
    <w:p w:rsidR="00951006" w:rsidRPr="009B67B7" w:rsidRDefault="0017084B" w:rsidP="004973CD">
      <w:pPr>
        <w:pStyle w:val="ListParagraph"/>
        <w:widowControl w:val="0"/>
        <w:numPr>
          <w:ilvl w:val="0"/>
          <w:numId w:val="8"/>
        </w:numPr>
        <w:tabs>
          <w:tab w:val="left" w:pos="1562"/>
          <w:tab w:val="left" w:pos="9360"/>
        </w:tabs>
        <w:spacing w:before="6"/>
        <w:ind w:left="0" w:right="100" w:firstLine="720"/>
        <w:rPr>
          <w:rFonts w:cs="Times New Roman"/>
          <w:szCs w:val="24"/>
        </w:rPr>
      </w:pPr>
      <w:r>
        <w:rPr>
          <w:rFonts w:cs="Times New Roman"/>
          <w:szCs w:val="24"/>
        </w:rPr>
        <w:t xml:space="preserve">Based on Mr. </w:t>
      </w:r>
      <w:proofErr w:type="spellStart"/>
      <w:r>
        <w:rPr>
          <w:rFonts w:cs="Times New Roman"/>
          <w:szCs w:val="24"/>
        </w:rPr>
        <w:t>Nappo’s</w:t>
      </w:r>
      <w:proofErr w:type="spellEnd"/>
      <w:r>
        <w:rPr>
          <w:rFonts w:cs="Times New Roman"/>
          <w:szCs w:val="24"/>
        </w:rPr>
        <w:t xml:space="preserve"> October 29, 2015 letter, </w:t>
      </w:r>
      <w:r w:rsidR="0038655D">
        <w:rPr>
          <w:rFonts w:cs="Times New Roman"/>
          <w:szCs w:val="24"/>
        </w:rPr>
        <w:t>Mr. Toro</w:t>
      </w:r>
      <w:r w:rsidR="001B7533">
        <w:rPr>
          <w:rFonts w:cs="Times New Roman"/>
          <w:szCs w:val="24"/>
        </w:rPr>
        <w:t xml:space="preserve"> </w:t>
      </w:r>
      <w:r w:rsidR="008369A9">
        <w:rPr>
          <w:rFonts w:cs="Times New Roman"/>
          <w:szCs w:val="24"/>
        </w:rPr>
        <w:t>recommended to the DVS authorizer that</w:t>
      </w:r>
      <w:r w:rsidR="001B7533">
        <w:rPr>
          <w:rFonts w:cs="Times New Roman"/>
          <w:szCs w:val="24"/>
        </w:rPr>
        <w:t xml:space="preserve"> Ms. McConnell’s monthly benefit </w:t>
      </w:r>
      <w:r w:rsidR="008369A9">
        <w:rPr>
          <w:rFonts w:cs="Times New Roman"/>
          <w:szCs w:val="24"/>
        </w:rPr>
        <w:t xml:space="preserve">be increased </w:t>
      </w:r>
      <w:r w:rsidR="001B7533">
        <w:rPr>
          <w:rFonts w:cs="Times New Roman"/>
          <w:szCs w:val="24"/>
        </w:rPr>
        <w:t xml:space="preserve">from the </w:t>
      </w:r>
      <w:r w:rsidR="008369A9">
        <w:rPr>
          <w:rFonts w:cs="Times New Roman"/>
          <w:szCs w:val="24"/>
        </w:rPr>
        <w:t xml:space="preserve">$179.00 </w:t>
      </w:r>
      <w:r w:rsidR="001B7533">
        <w:rPr>
          <w:rFonts w:cs="Times New Roman"/>
          <w:szCs w:val="24"/>
        </w:rPr>
        <w:t xml:space="preserve">institutional rate to the </w:t>
      </w:r>
      <w:r w:rsidR="008369A9">
        <w:rPr>
          <w:rFonts w:cs="Times New Roman"/>
          <w:szCs w:val="24"/>
        </w:rPr>
        <w:t xml:space="preserve">$667.00 </w:t>
      </w:r>
      <w:r w:rsidR="001B7533">
        <w:rPr>
          <w:rFonts w:cs="Times New Roman"/>
          <w:szCs w:val="24"/>
        </w:rPr>
        <w:t>transitional rate. (Exhibit 3</w:t>
      </w:r>
      <w:r w:rsidR="009B67B7">
        <w:rPr>
          <w:rFonts w:cs="Times New Roman"/>
          <w:szCs w:val="24"/>
        </w:rPr>
        <w:t>.)</w:t>
      </w:r>
    </w:p>
    <w:p w:rsidR="006826B0" w:rsidRPr="009B67B7" w:rsidRDefault="006826B0" w:rsidP="004973CD">
      <w:pPr>
        <w:pStyle w:val="ListParagraph"/>
        <w:widowControl w:val="0"/>
        <w:numPr>
          <w:ilvl w:val="0"/>
          <w:numId w:val="8"/>
        </w:numPr>
        <w:tabs>
          <w:tab w:val="left" w:pos="1562"/>
          <w:tab w:val="left" w:pos="9360"/>
        </w:tabs>
        <w:spacing w:before="6"/>
        <w:ind w:left="0" w:right="100" w:firstLine="720"/>
        <w:rPr>
          <w:rFonts w:cs="Times New Roman"/>
          <w:szCs w:val="24"/>
        </w:rPr>
      </w:pPr>
      <w:r w:rsidRPr="009B67B7">
        <w:rPr>
          <w:rFonts w:cs="Times New Roman"/>
          <w:szCs w:val="24"/>
        </w:rPr>
        <w:t xml:space="preserve">Ms. </w:t>
      </w:r>
      <w:r w:rsidR="00CB418B">
        <w:rPr>
          <w:rFonts w:cs="Times New Roman"/>
          <w:szCs w:val="24"/>
        </w:rPr>
        <w:t>Mc</w:t>
      </w:r>
      <w:r w:rsidRPr="009B67B7">
        <w:rPr>
          <w:rFonts w:cs="Times New Roman"/>
          <w:szCs w:val="24"/>
        </w:rPr>
        <w:t>Connell</w:t>
      </w:r>
      <w:r w:rsidR="009B67B7">
        <w:rPr>
          <w:rFonts w:cs="Times New Roman"/>
          <w:szCs w:val="24"/>
        </w:rPr>
        <w:t xml:space="preserve"> received the $667.00 “transitional r</w:t>
      </w:r>
      <w:r w:rsidR="00951006" w:rsidRPr="009B67B7">
        <w:rPr>
          <w:rFonts w:cs="Times New Roman"/>
          <w:szCs w:val="24"/>
        </w:rPr>
        <w:t>ate</w:t>
      </w:r>
      <w:r w:rsidR="009B67B7">
        <w:rPr>
          <w:rFonts w:cs="Times New Roman"/>
          <w:szCs w:val="24"/>
        </w:rPr>
        <w:t>”</w:t>
      </w:r>
      <w:r w:rsidR="00951006" w:rsidRPr="009B67B7">
        <w:rPr>
          <w:rFonts w:cs="Times New Roman"/>
          <w:szCs w:val="24"/>
        </w:rPr>
        <w:t xml:space="preserve"> </w:t>
      </w:r>
      <w:r w:rsidRPr="009B67B7">
        <w:rPr>
          <w:rFonts w:cs="Times New Roman"/>
          <w:szCs w:val="24"/>
        </w:rPr>
        <w:t>f</w:t>
      </w:r>
      <w:r w:rsidR="001B7533">
        <w:rPr>
          <w:rFonts w:cs="Times New Roman"/>
          <w:szCs w:val="24"/>
        </w:rPr>
        <w:t>rom</w:t>
      </w:r>
      <w:r w:rsidRPr="009B67B7">
        <w:rPr>
          <w:rFonts w:cs="Times New Roman"/>
          <w:szCs w:val="24"/>
        </w:rPr>
        <w:t xml:space="preserve"> October 2015 </w:t>
      </w:r>
      <w:r w:rsidR="001B7533">
        <w:rPr>
          <w:rFonts w:cs="Times New Roman"/>
          <w:szCs w:val="24"/>
        </w:rPr>
        <w:t>until</w:t>
      </w:r>
      <w:r w:rsidRPr="009B67B7">
        <w:rPr>
          <w:rFonts w:cs="Times New Roman"/>
          <w:szCs w:val="24"/>
        </w:rPr>
        <w:t xml:space="preserve"> January </w:t>
      </w:r>
      <w:r w:rsidR="006113C2">
        <w:rPr>
          <w:rFonts w:cs="Times New Roman"/>
          <w:szCs w:val="24"/>
        </w:rPr>
        <w:t xml:space="preserve">21, </w:t>
      </w:r>
      <w:r w:rsidRPr="009B67B7">
        <w:rPr>
          <w:rFonts w:cs="Times New Roman"/>
          <w:szCs w:val="24"/>
        </w:rPr>
        <w:t xml:space="preserve">2016, </w:t>
      </w:r>
      <w:r w:rsidR="001B7533">
        <w:rPr>
          <w:rFonts w:cs="Times New Roman"/>
          <w:szCs w:val="24"/>
        </w:rPr>
        <w:t xml:space="preserve">when the </w:t>
      </w:r>
      <w:r w:rsidR="00651B5A">
        <w:rPr>
          <w:rFonts w:cs="Times New Roman"/>
          <w:szCs w:val="24"/>
        </w:rPr>
        <w:t xml:space="preserve">Mr. </w:t>
      </w:r>
      <w:proofErr w:type="spellStart"/>
      <w:r w:rsidR="00651B5A">
        <w:rPr>
          <w:rFonts w:cs="Times New Roman"/>
          <w:szCs w:val="24"/>
        </w:rPr>
        <w:t>Nappo</w:t>
      </w:r>
      <w:proofErr w:type="spellEnd"/>
      <w:r w:rsidR="001B7533">
        <w:rPr>
          <w:rFonts w:cs="Times New Roman"/>
          <w:szCs w:val="24"/>
        </w:rPr>
        <w:t xml:space="preserve"> informed the VSO that there had been an error</w:t>
      </w:r>
      <w:r w:rsidRPr="009B67B7">
        <w:rPr>
          <w:rFonts w:cs="Times New Roman"/>
          <w:szCs w:val="24"/>
        </w:rPr>
        <w:t xml:space="preserve">. </w:t>
      </w:r>
      <w:r w:rsidR="001B7533">
        <w:rPr>
          <w:rFonts w:cs="Times New Roman"/>
          <w:szCs w:val="24"/>
        </w:rPr>
        <w:t xml:space="preserve"> (Exhibit 3</w:t>
      </w:r>
      <w:r w:rsidR="009B67B7">
        <w:rPr>
          <w:rFonts w:cs="Times New Roman"/>
          <w:szCs w:val="24"/>
        </w:rPr>
        <w:t>.)</w:t>
      </w:r>
    </w:p>
    <w:p w:rsidR="0017084B" w:rsidRPr="0017084B" w:rsidRDefault="00C7131F" w:rsidP="004973CD">
      <w:pPr>
        <w:pStyle w:val="ListParagraph"/>
        <w:widowControl w:val="0"/>
        <w:numPr>
          <w:ilvl w:val="0"/>
          <w:numId w:val="8"/>
        </w:numPr>
        <w:tabs>
          <w:tab w:val="left" w:pos="1542"/>
          <w:tab w:val="left" w:pos="9360"/>
        </w:tabs>
        <w:spacing w:before="60"/>
        <w:ind w:left="0" w:right="100" w:firstLine="720"/>
        <w:rPr>
          <w:rFonts w:cs="Times New Roman"/>
          <w:szCs w:val="24"/>
        </w:rPr>
      </w:pPr>
      <w:r>
        <w:rPr>
          <w:rFonts w:cs="Times New Roman"/>
          <w:szCs w:val="24"/>
        </w:rPr>
        <w:t>In a letter dated</w:t>
      </w:r>
      <w:r w:rsidR="0017084B">
        <w:rPr>
          <w:rFonts w:cs="Times New Roman"/>
          <w:szCs w:val="24"/>
        </w:rPr>
        <w:t xml:space="preserve"> January 14, 2016, Mr. </w:t>
      </w:r>
      <w:proofErr w:type="spellStart"/>
      <w:r w:rsidR="0017084B">
        <w:rPr>
          <w:rFonts w:cs="Times New Roman"/>
          <w:szCs w:val="24"/>
        </w:rPr>
        <w:t>Nappo</w:t>
      </w:r>
      <w:proofErr w:type="spellEnd"/>
      <w:r w:rsidR="0017084B">
        <w:rPr>
          <w:rFonts w:cs="Times New Roman"/>
          <w:szCs w:val="24"/>
        </w:rPr>
        <w:t xml:space="preserve"> </w:t>
      </w:r>
      <w:r>
        <w:rPr>
          <w:rFonts w:cs="Times New Roman"/>
          <w:szCs w:val="24"/>
        </w:rPr>
        <w:t xml:space="preserve">rescinded his October 29, 2015 statement. He stated that </w:t>
      </w:r>
      <w:r w:rsidR="0017084B">
        <w:rPr>
          <w:rFonts w:cs="Times New Roman"/>
          <w:szCs w:val="24"/>
        </w:rPr>
        <w:t xml:space="preserve">the </w:t>
      </w:r>
      <w:proofErr w:type="spellStart"/>
      <w:r w:rsidR="0017084B">
        <w:rPr>
          <w:rFonts w:cs="Times New Roman"/>
          <w:szCs w:val="24"/>
        </w:rPr>
        <w:t>McConnells</w:t>
      </w:r>
      <w:proofErr w:type="spellEnd"/>
      <w:r w:rsidR="0017084B">
        <w:rPr>
          <w:rFonts w:cs="Times New Roman"/>
          <w:szCs w:val="24"/>
        </w:rPr>
        <w:t xml:space="preserve"> were both residents of the CSH</w:t>
      </w:r>
      <w:r>
        <w:rPr>
          <w:rFonts w:cs="Times New Roman"/>
          <w:szCs w:val="24"/>
        </w:rPr>
        <w:t xml:space="preserve"> Domiciliary Program</w:t>
      </w:r>
      <w:r w:rsidR="0017084B">
        <w:rPr>
          <w:rFonts w:cs="Times New Roman"/>
          <w:szCs w:val="24"/>
        </w:rPr>
        <w:t>. He wrote, “The Domiciliary is considered temporary housing and provides shelter for veterans including those who have been recently homeless, are disabled, are chronically unemployed, low income or have other healthcare needs.”  (Exhibit 4.)</w:t>
      </w:r>
    </w:p>
    <w:p w:rsidR="00951006" w:rsidRPr="006101FF" w:rsidRDefault="00651B5A" w:rsidP="004973CD">
      <w:pPr>
        <w:pStyle w:val="ListParagraph"/>
        <w:widowControl w:val="0"/>
        <w:numPr>
          <w:ilvl w:val="0"/>
          <w:numId w:val="8"/>
        </w:numPr>
        <w:tabs>
          <w:tab w:val="left" w:pos="1542"/>
          <w:tab w:val="left" w:pos="9360"/>
        </w:tabs>
        <w:spacing w:before="60"/>
        <w:ind w:left="0" w:right="100" w:firstLine="720"/>
        <w:rPr>
          <w:rFonts w:cs="Times New Roman"/>
          <w:szCs w:val="24"/>
        </w:rPr>
      </w:pPr>
      <w:r>
        <w:rPr>
          <w:rFonts w:cs="Times New Roman"/>
          <w:w w:val="105"/>
          <w:szCs w:val="24"/>
        </w:rPr>
        <w:lastRenderedPageBreak/>
        <w:t xml:space="preserve">DVS regulations require that a local VSO give notice of a G. L. c. 115 benefits change at least twenty-one days in advance </w:t>
      </w:r>
      <w:r w:rsidR="00CC62E0">
        <w:rPr>
          <w:rFonts w:cs="Times New Roman"/>
          <w:w w:val="105"/>
          <w:szCs w:val="24"/>
        </w:rPr>
        <w:t>of</w:t>
      </w:r>
      <w:r>
        <w:rPr>
          <w:rFonts w:cs="Times New Roman"/>
          <w:w w:val="105"/>
          <w:szCs w:val="24"/>
        </w:rPr>
        <w:t xml:space="preserve"> the effective date of this action. </w:t>
      </w:r>
      <w:r w:rsidR="00951006" w:rsidRPr="009B67B7">
        <w:rPr>
          <w:rFonts w:cs="Times New Roman"/>
          <w:w w:val="105"/>
          <w:szCs w:val="24"/>
        </w:rPr>
        <w:t xml:space="preserve">On February 1, 2016, the </w:t>
      </w:r>
      <w:r w:rsidR="006826B0" w:rsidRPr="009B67B7">
        <w:rPr>
          <w:rFonts w:cs="Times New Roman"/>
          <w:w w:val="105"/>
          <w:szCs w:val="24"/>
        </w:rPr>
        <w:t>VSO</w:t>
      </w:r>
      <w:r w:rsidR="00951006" w:rsidRPr="009B67B7">
        <w:rPr>
          <w:rFonts w:cs="Times New Roman"/>
          <w:w w:val="105"/>
          <w:szCs w:val="24"/>
        </w:rPr>
        <w:t xml:space="preserve"> </w:t>
      </w:r>
      <w:r w:rsidR="006826B0" w:rsidRPr="009B67B7">
        <w:rPr>
          <w:rFonts w:cs="Times New Roman"/>
          <w:w w:val="105"/>
          <w:szCs w:val="24"/>
        </w:rPr>
        <w:t>i</w:t>
      </w:r>
      <w:r w:rsidR="0017084B">
        <w:rPr>
          <w:rFonts w:cs="Times New Roman"/>
          <w:w w:val="105"/>
          <w:szCs w:val="24"/>
        </w:rPr>
        <w:t xml:space="preserve">ssued a Notice of Action (NOA) to Ms. McConnell, informing her that her benefits would be changed to $179.00 per month beginning on February 22, 2016. The NOA cited the 108 CMR </w:t>
      </w:r>
      <w:r w:rsidR="00CC62E0">
        <w:rPr>
          <w:rFonts w:cs="Times New Roman"/>
          <w:w w:val="105"/>
          <w:szCs w:val="24"/>
        </w:rPr>
        <w:t xml:space="preserve">§ </w:t>
      </w:r>
      <w:r w:rsidR="0017084B">
        <w:rPr>
          <w:rFonts w:cs="Times New Roman"/>
          <w:w w:val="105"/>
          <w:szCs w:val="24"/>
        </w:rPr>
        <w:t xml:space="preserve">5.02(1) determination of budget standard, and stated, “we have been informed by the Chelsea Soldier Home that at this time you are not enrolled in the transitional program there, but the facility itself has communicated at some point that it is transitioning its program structure, we will pay the institutional rate …”  </w:t>
      </w:r>
      <w:r w:rsidR="006826B0" w:rsidRPr="009B67B7">
        <w:rPr>
          <w:rFonts w:cs="Times New Roman"/>
          <w:w w:val="105"/>
          <w:szCs w:val="24"/>
        </w:rPr>
        <w:t xml:space="preserve">(Exhibit </w:t>
      </w:r>
      <w:r w:rsidR="00951006" w:rsidRPr="009B67B7">
        <w:rPr>
          <w:rFonts w:cs="Times New Roman"/>
          <w:w w:val="105"/>
          <w:szCs w:val="24"/>
        </w:rPr>
        <w:t>1.</w:t>
      </w:r>
      <w:r w:rsidR="006826B0" w:rsidRPr="009B67B7">
        <w:rPr>
          <w:rFonts w:cs="Times New Roman"/>
          <w:w w:val="105"/>
          <w:szCs w:val="24"/>
        </w:rPr>
        <w:t>)</w:t>
      </w:r>
    </w:p>
    <w:p w:rsidR="00F079CA" w:rsidRPr="006A7D40" w:rsidRDefault="00FC7C8D" w:rsidP="006A7D40">
      <w:pPr>
        <w:pStyle w:val="ListParagraph"/>
        <w:widowControl w:val="0"/>
        <w:numPr>
          <w:ilvl w:val="0"/>
          <w:numId w:val="8"/>
        </w:numPr>
        <w:tabs>
          <w:tab w:val="left" w:pos="1542"/>
          <w:tab w:val="left" w:pos="9360"/>
        </w:tabs>
        <w:spacing w:before="60"/>
        <w:ind w:left="0" w:right="100" w:firstLine="720"/>
        <w:rPr>
          <w:rFonts w:cs="Times New Roman"/>
          <w:szCs w:val="24"/>
        </w:rPr>
      </w:pPr>
      <w:r>
        <w:rPr>
          <w:rFonts w:cs="Times New Roman"/>
          <w:w w:val="105"/>
          <w:szCs w:val="24"/>
        </w:rPr>
        <w:t>Ms. McConnell identified two CSH residents who received transition rate benefits</w:t>
      </w:r>
      <w:r w:rsidR="006A7D40">
        <w:rPr>
          <w:rFonts w:cs="Times New Roman"/>
          <w:w w:val="105"/>
          <w:szCs w:val="24"/>
        </w:rPr>
        <w:t xml:space="preserve">, Cheryl Warren and James </w:t>
      </w:r>
      <w:proofErr w:type="spellStart"/>
      <w:r w:rsidR="006A7D40">
        <w:rPr>
          <w:rFonts w:cs="Times New Roman"/>
          <w:w w:val="105"/>
          <w:szCs w:val="24"/>
        </w:rPr>
        <w:t>Pelaides</w:t>
      </w:r>
      <w:proofErr w:type="spellEnd"/>
      <w:r>
        <w:rPr>
          <w:rFonts w:cs="Times New Roman"/>
          <w:w w:val="105"/>
          <w:szCs w:val="24"/>
        </w:rPr>
        <w:t xml:space="preserve">. </w:t>
      </w:r>
      <w:r w:rsidR="006A7D40">
        <w:rPr>
          <w:rFonts w:cs="Times New Roman"/>
          <w:w w:val="105"/>
          <w:szCs w:val="24"/>
        </w:rPr>
        <w:t>Ms.</w:t>
      </w:r>
      <w:r w:rsidR="006101FF">
        <w:rPr>
          <w:rFonts w:cs="Times New Roman"/>
          <w:w w:val="105"/>
          <w:szCs w:val="24"/>
        </w:rPr>
        <w:t xml:space="preserve"> Warren</w:t>
      </w:r>
      <w:r w:rsidR="00E66A26">
        <w:rPr>
          <w:rFonts w:cs="Times New Roman"/>
          <w:w w:val="105"/>
          <w:szCs w:val="24"/>
        </w:rPr>
        <w:t xml:space="preserve"> </w:t>
      </w:r>
      <w:r w:rsidR="00D54F60">
        <w:rPr>
          <w:rFonts w:cs="Times New Roman"/>
          <w:w w:val="105"/>
          <w:szCs w:val="24"/>
        </w:rPr>
        <w:t>moved in</w:t>
      </w:r>
      <w:r w:rsidR="00E66A26">
        <w:rPr>
          <w:rFonts w:cs="Times New Roman"/>
          <w:w w:val="105"/>
          <w:szCs w:val="24"/>
        </w:rPr>
        <w:t>to the CSH Transition Unit on</w:t>
      </w:r>
      <w:r w:rsidR="00D54F60">
        <w:rPr>
          <w:rFonts w:cs="Times New Roman"/>
          <w:w w:val="105"/>
          <w:szCs w:val="24"/>
        </w:rPr>
        <w:t xml:space="preserve"> January 19, 2015, and was in possession of a </w:t>
      </w:r>
      <w:r w:rsidR="00C56B7C">
        <w:rPr>
          <w:rFonts w:cs="Times New Roman"/>
          <w:w w:val="105"/>
          <w:szCs w:val="24"/>
        </w:rPr>
        <w:t>Housing and Urban Development (HUD) Veterans Affairs Supportive Housing (</w:t>
      </w:r>
      <w:r w:rsidR="00D54F60">
        <w:rPr>
          <w:rFonts w:cs="Times New Roman"/>
          <w:w w:val="105"/>
          <w:szCs w:val="24"/>
        </w:rPr>
        <w:t>VASH</w:t>
      </w:r>
      <w:r w:rsidR="00C56B7C">
        <w:rPr>
          <w:rFonts w:cs="Times New Roman"/>
          <w:w w:val="105"/>
          <w:szCs w:val="24"/>
        </w:rPr>
        <w:t>)</w:t>
      </w:r>
      <w:r w:rsidR="00D54F60">
        <w:rPr>
          <w:rFonts w:cs="Times New Roman"/>
          <w:w w:val="105"/>
          <w:szCs w:val="24"/>
        </w:rPr>
        <w:t xml:space="preserve"> voucher</w:t>
      </w:r>
      <w:r w:rsidR="006C64CC">
        <w:rPr>
          <w:rFonts w:cs="Times New Roman"/>
          <w:w w:val="105"/>
          <w:szCs w:val="24"/>
        </w:rPr>
        <w:t xml:space="preserve"> for the Cambridge Housing Authority</w:t>
      </w:r>
      <w:r w:rsidR="00D54F60">
        <w:rPr>
          <w:rFonts w:cs="Times New Roman"/>
          <w:w w:val="105"/>
          <w:szCs w:val="24"/>
        </w:rPr>
        <w:t>.</w:t>
      </w:r>
      <w:r w:rsidR="00C56B7C">
        <w:rPr>
          <w:rStyle w:val="FootnoteReference"/>
          <w:rFonts w:cs="Times New Roman"/>
          <w:w w:val="105"/>
          <w:szCs w:val="24"/>
        </w:rPr>
        <w:footnoteReference w:id="4"/>
      </w:r>
      <w:r w:rsidR="00CA63D8">
        <w:rPr>
          <w:rFonts w:cs="Times New Roman"/>
          <w:w w:val="105"/>
          <w:szCs w:val="24"/>
        </w:rPr>
        <w:t xml:space="preserve"> Upon recommendation by Mr. </w:t>
      </w:r>
      <w:proofErr w:type="spellStart"/>
      <w:r w:rsidR="00CA63D8">
        <w:rPr>
          <w:rFonts w:cs="Times New Roman"/>
          <w:w w:val="105"/>
          <w:szCs w:val="24"/>
        </w:rPr>
        <w:t>Nappo</w:t>
      </w:r>
      <w:proofErr w:type="spellEnd"/>
      <w:r w:rsidR="00CA63D8">
        <w:rPr>
          <w:rFonts w:cs="Times New Roman"/>
          <w:w w:val="105"/>
          <w:szCs w:val="24"/>
        </w:rPr>
        <w:t>,</w:t>
      </w:r>
      <w:r>
        <w:rPr>
          <w:rFonts w:cs="Times New Roman"/>
          <w:w w:val="105"/>
          <w:szCs w:val="24"/>
        </w:rPr>
        <w:t xml:space="preserve"> she receive</w:t>
      </w:r>
      <w:r w:rsidR="00CA63D8">
        <w:rPr>
          <w:rFonts w:cs="Times New Roman"/>
          <w:w w:val="105"/>
          <w:szCs w:val="24"/>
        </w:rPr>
        <w:t xml:space="preserve">d the transitional </w:t>
      </w:r>
      <w:r>
        <w:rPr>
          <w:rFonts w:cs="Times New Roman"/>
          <w:w w:val="105"/>
          <w:szCs w:val="24"/>
        </w:rPr>
        <w:t xml:space="preserve">rate </w:t>
      </w:r>
      <w:r w:rsidR="00CA63D8">
        <w:rPr>
          <w:rFonts w:cs="Times New Roman"/>
          <w:w w:val="105"/>
          <w:szCs w:val="24"/>
        </w:rPr>
        <w:t>for her participation</w:t>
      </w:r>
      <w:r>
        <w:rPr>
          <w:rFonts w:cs="Times New Roman"/>
          <w:w w:val="105"/>
          <w:szCs w:val="24"/>
        </w:rPr>
        <w:t xml:space="preserve"> in the Transition Unit.</w:t>
      </w:r>
      <w:r w:rsidR="00CA63D8">
        <w:rPr>
          <w:rFonts w:cs="Times New Roman"/>
          <w:w w:val="105"/>
          <w:szCs w:val="24"/>
        </w:rPr>
        <w:t xml:space="preserve"> She moved into</w:t>
      </w:r>
      <w:r w:rsidR="00CA63D8" w:rsidRPr="006A7D40">
        <w:rPr>
          <w:rFonts w:cs="Times New Roman"/>
          <w:w w:val="105"/>
          <w:szCs w:val="24"/>
        </w:rPr>
        <w:t xml:space="preserve"> private independent living when her CSH two-year residency expired in January 2017. </w:t>
      </w:r>
      <w:r w:rsidR="00F079CA" w:rsidRPr="006A7D40">
        <w:rPr>
          <w:rFonts w:cs="Times New Roman"/>
          <w:w w:val="105"/>
          <w:szCs w:val="24"/>
        </w:rPr>
        <w:t>(Exhibit</w:t>
      </w:r>
      <w:r w:rsidR="00CA63D8" w:rsidRPr="006A7D40">
        <w:rPr>
          <w:rFonts w:cs="Times New Roman"/>
          <w:w w:val="105"/>
          <w:szCs w:val="24"/>
        </w:rPr>
        <w:t>s 9, 10 and</w:t>
      </w:r>
      <w:r w:rsidR="00F079CA" w:rsidRPr="006A7D40">
        <w:rPr>
          <w:rFonts w:cs="Times New Roman"/>
          <w:w w:val="105"/>
          <w:szCs w:val="24"/>
        </w:rPr>
        <w:t xml:space="preserve"> 25; Testimony of Toro.)</w:t>
      </w:r>
    </w:p>
    <w:p w:rsidR="006101FF" w:rsidRPr="009B67B7" w:rsidRDefault="006A7D40" w:rsidP="004973CD">
      <w:pPr>
        <w:pStyle w:val="ListParagraph"/>
        <w:widowControl w:val="0"/>
        <w:numPr>
          <w:ilvl w:val="0"/>
          <w:numId w:val="8"/>
        </w:numPr>
        <w:tabs>
          <w:tab w:val="left" w:pos="1542"/>
          <w:tab w:val="left" w:pos="9360"/>
        </w:tabs>
        <w:spacing w:before="60"/>
        <w:ind w:left="0" w:right="100" w:firstLine="720"/>
        <w:rPr>
          <w:rFonts w:cs="Times New Roman"/>
          <w:szCs w:val="24"/>
        </w:rPr>
      </w:pPr>
      <w:r>
        <w:rPr>
          <w:rFonts w:cs="Times New Roman"/>
          <w:w w:val="105"/>
          <w:szCs w:val="24"/>
        </w:rPr>
        <w:t>Mr.</w:t>
      </w:r>
      <w:r w:rsidR="006101FF">
        <w:rPr>
          <w:rFonts w:cs="Times New Roman"/>
          <w:w w:val="105"/>
          <w:szCs w:val="24"/>
        </w:rPr>
        <w:t xml:space="preserve"> </w:t>
      </w:r>
      <w:proofErr w:type="spellStart"/>
      <w:r w:rsidR="006101FF">
        <w:rPr>
          <w:rFonts w:cs="Times New Roman"/>
          <w:w w:val="105"/>
          <w:szCs w:val="24"/>
        </w:rPr>
        <w:t>Pelaides</w:t>
      </w:r>
      <w:proofErr w:type="spellEnd"/>
      <w:r w:rsidR="00FC7C8D">
        <w:rPr>
          <w:rFonts w:cs="Times New Roman"/>
          <w:w w:val="105"/>
          <w:szCs w:val="24"/>
        </w:rPr>
        <w:t>’ case worker p</w:t>
      </w:r>
      <w:r w:rsidR="006101FF">
        <w:rPr>
          <w:rFonts w:cs="Times New Roman"/>
          <w:w w:val="105"/>
          <w:szCs w:val="24"/>
        </w:rPr>
        <w:t xml:space="preserve">rovided </w:t>
      </w:r>
      <w:r>
        <w:rPr>
          <w:rFonts w:cs="Times New Roman"/>
          <w:w w:val="105"/>
          <w:szCs w:val="24"/>
        </w:rPr>
        <w:t xml:space="preserve">the VSO </w:t>
      </w:r>
      <w:r w:rsidR="006101FF">
        <w:rPr>
          <w:rFonts w:cs="Times New Roman"/>
          <w:w w:val="105"/>
          <w:szCs w:val="24"/>
        </w:rPr>
        <w:t xml:space="preserve">a letter </w:t>
      </w:r>
      <w:r w:rsidR="00FC7C8D">
        <w:rPr>
          <w:rFonts w:cs="Times New Roman"/>
          <w:w w:val="105"/>
          <w:szCs w:val="24"/>
        </w:rPr>
        <w:t>confirming</w:t>
      </w:r>
      <w:r w:rsidR="006101FF">
        <w:rPr>
          <w:rFonts w:cs="Times New Roman"/>
          <w:w w:val="105"/>
          <w:szCs w:val="24"/>
        </w:rPr>
        <w:t xml:space="preserve"> that he was a transitional resident.</w:t>
      </w:r>
      <w:r w:rsidR="00FC7C8D">
        <w:rPr>
          <w:rFonts w:cs="Times New Roman"/>
          <w:w w:val="105"/>
          <w:szCs w:val="24"/>
        </w:rPr>
        <w:t xml:space="preserve"> Based on the case worker’s letter, Mr. Toro recommended that he receive the transitional rate. </w:t>
      </w:r>
      <w:r w:rsidR="006101FF">
        <w:rPr>
          <w:rFonts w:cs="Times New Roman"/>
          <w:w w:val="105"/>
          <w:szCs w:val="24"/>
        </w:rPr>
        <w:t>(</w:t>
      </w:r>
      <w:r w:rsidR="006C64CC">
        <w:rPr>
          <w:rFonts w:cs="Times New Roman"/>
          <w:w w:val="105"/>
          <w:szCs w:val="24"/>
        </w:rPr>
        <w:t xml:space="preserve">Exhibits 9 and 10; </w:t>
      </w:r>
      <w:r w:rsidR="006101FF">
        <w:rPr>
          <w:rFonts w:cs="Times New Roman"/>
          <w:w w:val="105"/>
          <w:szCs w:val="24"/>
        </w:rPr>
        <w:t>Testimony of Toro.)</w:t>
      </w:r>
    </w:p>
    <w:p w:rsidR="006826B0" w:rsidRPr="00CC62E0" w:rsidRDefault="00951006" w:rsidP="004973CD">
      <w:pPr>
        <w:pStyle w:val="ListParagraph"/>
        <w:widowControl w:val="0"/>
        <w:numPr>
          <w:ilvl w:val="0"/>
          <w:numId w:val="8"/>
        </w:numPr>
        <w:tabs>
          <w:tab w:val="left" w:pos="1542"/>
          <w:tab w:val="left" w:pos="2251"/>
          <w:tab w:val="left" w:pos="9360"/>
        </w:tabs>
        <w:spacing w:before="5"/>
        <w:ind w:left="0" w:right="100" w:firstLine="720"/>
        <w:rPr>
          <w:rFonts w:cs="Times New Roman"/>
          <w:szCs w:val="24"/>
        </w:rPr>
      </w:pPr>
      <w:r w:rsidRPr="00CC62E0">
        <w:rPr>
          <w:rFonts w:cs="Times New Roman"/>
          <w:w w:val="105"/>
          <w:szCs w:val="24"/>
        </w:rPr>
        <w:lastRenderedPageBreak/>
        <w:t xml:space="preserve">On February 22, 2016, </w:t>
      </w:r>
      <w:r w:rsidR="006826B0" w:rsidRPr="00CC62E0">
        <w:rPr>
          <w:rFonts w:cs="Times New Roman"/>
          <w:w w:val="105"/>
          <w:szCs w:val="24"/>
        </w:rPr>
        <w:t>Ms. Connell appealed the NOA. In her appeal, she sought the following:</w:t>
      </w:r>
    </w:p>
    <w:p w:rsidR="006826B0" w:rsidRPr="00CC62E0" w:rsidRDefault="006826B0" w:rsidP="009B67B7">
      <w:pPr>
        <w:pStyle w:val="ListParagraph"/>
        <w:widowControl w:val="0"/>
        <w:numPr>
          <w:ilvl w:val="0"/>
          <w:numId w:val="7"/>
        </w:numPr>
        <w:tabs>
          <w:tab w:val="left" w:pos="1542"/>
          <w:tab w:val="left" w:pos="2251"/>
          <w:tab w:val="left" w:pos="8640"/>
        </w:tabs>
        <w:spacing w:before="5" w:line="240" w:lineRule="auto"/>
        <w:ind w:left="1080" w:right="840"/>
        <w:rPr>
          <w:rFonts w:cs="Times New Roman"/>
          <w:szCs w:val="24"/>
        </w:rPr>
      </w:pPr>
      <w:r w:rsidRPr="00CC62E0">
        <w:rPr>
          <w:rFonts w:cs="Times New Roman"/>
          <w:w w:val="105"/>
          <w:szCs w:val="24"/>
        </w:rPr>
        <w:t>A declaration of her status as a transitional resident at CSH;</w:t>
      </w:r>
    </w:p>
    <w:p w:rsidR="006826B0" w:rsidRPr="00CC62E0" w:rsidRDefault="006826B0" w:rsidP="009B67B7">
      <w:pPr>
        <w:pStyle w:val="ListParagraph"/>
        <w:widowControl w:val="0"/>
        <w:numPr>
          <w:ilvl w:val="0"/>
          <w:numId w:val="7"/>
        </w:numPr>
        <w:tabs>
          <w:tab w:val="left" w:pos="2251"/>
          <w:tab w:val="left" w:pos="8640"/>
        </w:tabs>
        <w:spacing w:before="13" w:line="240" w:lineRule="auto"/>
        <w:ind w:left="1080" w:right="840"/>
        <w:rPr>
          <w:rFonts w:cs="Times New Roman"/>
          <w:szCs w:val="24"/>
        </w:rPr>
      </w:pPr>
      <w:r w:rsidRPr="00CC62E0">
        <w:rPr>
          <w:rFonts w:cs="Times New Roman"/>
          <w:w w:val="105"/>
          <w:szCs w:val="24"/>
        </w:rPr>
        <w:t>A resumption of the “transitional rate” monthly payments</w:t>
      </w:r>
      <w:r w:rsidR="009B67B7" w:rsidRPr="00CC62E0">
        <w:rPr>
          <w:rFonts w:cs="Times New Roman"/>
          <w:w w:val="105"/>
          <w:szCs w:val="24"/>
        </w:rPr>
        <w:t xml:space="preserve"> and restitution for the difference from February 1, 2016 until said resumption;</w:t>
      </w:r>
    </w:p>
    <w:p w:rsidR="009B67B7" w:rsidRPr="00CC62E0" w:rsidRDefault="009B67B7" w:rsidP="009B67B7">
      <w:pPr>
        <w:pStyle w:val="ListParagraph"/>
        <w:widowControl w:val="0"/>
        <w:numPr>
          <w:ilvl w:val="0"/>
          <w:numId w:val="7"/>
        </w:numPr>
        <w:tabs>
          <w:tab w:val="left" w:pos="2242"/>
          <w:tab w:val="left" w:pos="8640"/>
        </w:tabs>
        <w:spacing w:before="8" w:line="240" w:lineRule="auto"/>
        <w:ind w:left="1080" w:right="840"/>
        <w:rPr>
          <w:rFonts w:cs="Times New Roman"/>
          <w:w w:val="105"/>
          <w:szCs w:val="24"/>
        </w:rPr>
      </w:pPr>
      <w:r w:rsidRPr="00CC62E0">
        <w:rPr>
          <w:rFonts w:cs="Times New Roman"/>
          <w:w w:val="105"/>
          <w:szCs w:val="24"/>
        </w:rPr>
        <w:t>Restitution for the difference between the “institutional rate” she received from July 2006 when she moved into the CSH</w:t>
      </w:r>
      <w:r w:rsidR="00CC62E0">
        <w:rPr>
          <w:rFonts w:cs="Times New Roman"/>
          <w:w w:val="105"/>
          <w:szCs w:val="24"/>
        </w:rPr>
        <w:t>,</w:t>
      </w:r>
      <w:r w:rsidRPr="00CC62E0">
        <w:rPr>
          <w:rFonts w:cs="Times New Roman"/>
          <w:w w:val="105"/>
          <w:szCs w:val="24"/>
        </w:rPr>
        <w:t xml:space="preserve"> until October 2015; </w:t>
      </w:r>
      <w:r w:rsidR="00CC62E0">
        <w:rPr>
          <w:rFonts w:cs="Times New Roman"/>
          <w:w w:val="105"/>
          <w:szCs w:val="24"/>
        </w:rPr>
        <w:t>and the transitional rate she received after that date;</w:t>
      </w:r>
    </w:p>
    <w:p w:rsidR="006826B0" w:rsidRPr="00CC62E0" w:rsidRDefault="009B67B7" w:rsidP="009B67B7">
      <w:pPr>
        <w:pStyle w:val="ListParagraph"/>
        <w:widowControl w:val="0"/>
        <w:numPr>
          <w:ilvl w:val="0"/>
          <w:numId w:val="7"/>
        </w:numPr>
        <w:tabs>
          <w:tab w:val="left" w:pos="2242"/>
          <w:tab w:val="left" w:pos="8640"/>
        </w:tabs>
        <w:spacing w:before="8" w:line="240" w:lineRule="auto"/>
        <w:ind w:left="1080" w:right="840"/>
        <w:rPr>
          <w:rFonts w:cs="Times New Roman"/>
          <w:szCs w:val="24"/>
        </w:rPr>
      </w:pPr>
      <w:r w:rsidRPr="00CC62E0">
        <w:rPr>
          <w:rFonts w:cs="Times New Roman"/>
          <w:w w:val="105"/>
          <w:szCs w:val="24"/>
        </w:rPr>
        <w:t xml:space="preserve">A request to receive both the “institutional rate” and the “transitional rate”; </w:t>
      </w:r>
      <w:r w:rsidR="006826B0" w:rsidRPr="00CC62E0">
        <w:rPr>
          <w:rFonts w:cs="Times New Roman"/>
          <w:w w:val="105"/>
          <w:szCs w:val="24"/>
        </w:rPr>
        <w:t xml:space="preserve"> </w:t>
      </w:r>
    </w:p>
    <w:p w:rsidR="006826B0" w:rsidRPr="00CC62E0" w:rsidRDefault="009B67B7" w:rsidP="009B67B7">
      <w:pPr>
        <w:pStyle w:val="ListParagraph"/>
        <w:widowControl w:val="0"/>
        <w:numPr>
          <w:ilvl w:val="0"/>
          <w:numId w:val="7"/>
        </w:numPr>
        <w:tabs>
          <w:tab w:val="left" w:pos="2270"/>
          <w:tab w:val="left" w:pos="8640"/>
        </w:tabs>
        <w:spacing w:before="45" w:line="240" w:lineRule="auto"/>
        <w:ind w:left="1080" w:right="840"/>
        <w:rPr>
          <w:rFonts w:cs="Times New Roman"/>
          <w:szCs w:val="24"/>
        </w:rPr>
      </w:pPr>
      <w:r w:rsidRPr="00CC62E0">
        <w:rPr>
          <w:rFonts w:cs="Times New Roman"/>
          <w:szCs w:val="24"/>
        </w:rPr>
        <w:t xml:space="preserve">A request that CSH pay all its </w:t>
      </w:r>
      <w:r w:rsidR="006826B0" w:rsidRPr="00CC62E0">
        <w:rPr>
          <w:rFonts w:cs="Times New Roman"/>
          <w:szCs w:val="24"/>
        </w:rPr>
        <w:t>domiciliary residents</w:t>
      </w:r>
      <w:r w:rsidRPr="00CC62E0">
        <w:rPr>
          <w:rFonts w:cs="Times New Roman"/>
          <w:szCs w:val="24"/>
        </w:rPr>
        <w:t xml:space="preserve"> </w:t>
      </w:r>
      <w:r w:rsidRPr="00CC62E0">
        <w:rPr>
          <w:rFonts w:cs="Times New Roman"/>
          <w:w w:val="105"/>
          <w:szCs w:val="24"/>
        </w:rPr>
        <w:t>both the “institutional rate” and the “transitional rate</w:t>
      </w:r>
      <w:r w:rsidR="00497DAC" w:rsidRPr="00CC62E0">
        <w:rPr>
          <w:rFonts w:cs="Times New Roman"/>
          <w:w w:val="105"/>
          <w:szCs w:val="24"/>
        </w:rPr>
        <w:t>;</w:t>
      </w:r>
      <w:r w:rsidRPr="00CC62E0">
        <w:rPr>
          <w:rFonts w:cs="Times New Roman"/>
          <w:w w:val="105"/>
          <w:szCs w:val="24"/>
        </w:rPr>
        <w:t>”</w:t>
      </w:r>
      <w:r w:rsidR="001F254C" w:rsidRPr="00CC62E0">
        <w:rPr>
          <w:rFonts w:cs="Times New Roman"/>
          <w:w w:val="105"/>
          <w:szCs w:val="24"/>
        </w:rPr>
        <w:t xml:space="preserve"> </w:t>
      </w:r>
      <w:r w:rsidR="006826B0" w:rsidRPr="00CC62E0">
        <w:rPr>
          <w:rFonts w:cs="Times New Roman"/>
          <w:szCs w:val="24"/>
        </w:rPr>
        <w:t>and</w:t>
      </w:r>
      <w:r w:rsidRPr="00CC62E0">
        <w:rPr>
          <w:rFonts w:cs="Times New Roman"/>
          <w:szCs w:val="24"/>
        </w:rPr>
        <w:t xml:space="preserve"> that </w:t>
      </w:r>
    </w:p>
    <w:p w:rsidR="006826B0" w:rsidRPr="00CC62E0" w:rsidRDefault="009B67B7" w:rsidP="009B67B7">
      <w:pPr>
        <w:pStyle w:val="ListParagraph"/>
        <w:widowControl w:val="0"/>
        <w:numPr>
          <w:ilvl w:val="0"/>
          <w:numId w:val="7"/>
        </w:numPr>
        <w:tabs>
          <w:tab w:val="left" w:pos="2251"/>
          <w:tab w:val="left" w:pos="8640"/>
        </w:tabs>
        <w:spacing w:before="2" w:line="240" w:lineRule="auto"/>
        <w:ind w:left="1080" w:right="840"/>
        <w:rPr>
          <w:rFonts w:cs="Times New Roman"/>
          <w:szCs w:val="24"/>
        </w:rPr>
      </w:pPr>
      <w:r w:rsidRPr="00CC62E0">
        <w:rPr>
          <w:rFonts w:cs="Times New Roman"/>
          <w:szCs w:val="24"/>
        </w:rPr>
        <w:t>DVS be ordered to issue a “directive” removing “‘</w:t>
      </w:r>
      <w:r w:rsidR="006826B0" w:rsidRPr="00CC62E0">
        <w:rPr>
          <w:rFonts w:cs="Times New Roman"/>
          <w:szCs w:val="24"/>
        </w:rPr>
        <w:t>Soldiers</w:t>
      </w:r>
      <w:r w:rsidRPr="00CC62E0">
        <w:rPr>
          <w:rFonts w:cs="Times New Roman"/>
          <w:szCs w:val="24"/>
        </w:rPr>
        <w:t xml:space="preserve"> Homes at Chelsea and Holyoke’</w:t>
      </w:r>
      <w:r w:rsidR="006826B0" w:rsidRPr="00CC62E0">
        <w:rPr>
          <w:rFonts w:cs="Times New Roman"/>
          <w:szCs w:val="24"/>
        </w:rPr>
        <w:t xml:space="preserve"> totally from the 108 </w:t>
      </w:r>
      <w:r w:rsidR="007A29AD" w:rsidRPr="00CC62E0">
        <w:rPr>
          <w:rFonts w:cs="Times New Roman"/>
          <w:szCs w:val="24"/>
        </w:rPr>
        <w:t>CMR 2.02 Definition section .</w:t>
      </w:r>
      <w:r w:rsidRPr="00CC62E0">
        <w:rPr>
          <w:rFonts w:cs="Times New Roman"/>
          <w:spacing w:val="-3"/>
          <w:szCs w:val="24"/>
        </w:rPr>
        <w:t>..”</w:t>
      </w:r>
    </w:p>
    <w:p w:rsidR="006826B0" w:rsidRPr="00CC62E0" w:rsidRDefault="006826B0" w:rsidP="006826B0">
      <w:pPr>
        <w:widowControl w:val="0"/>
        <w:tabs>
          <w:tab w:val="left" w:pos="2251"/>
          <w:tab w:val="left" w:pos="8640"/>
        </w:tabs>
        <w:spacing w:before="2" w:line="240" w:lineRule="auto"/>
        <w:ind w:right="840"/>
        <w:rPr>
          <w:rFonts w:cs="Times New Roman"/>
          <w:szCs w:val="24"/>
        </w:rPr>
      </w:pPr>
    </w:p>
    <w:p w:rsidR="00FE66B7" w:rsidRPr="00CC62E0" w:rsidRDefault="006826B0" w:rsidP="00FE66B7">
      <w:pPr>
        <w:widowControl w:val="0"/>
        <w:tabs>
          <w:tab w:val="left" w:pos="2251"/>
          <w:tab w:val="left" w:pos="8640"/>
        </w:tabs>
        <w:spacing w:before="2" w:line="240" w:lineRule="auto"/>
        <w:ind w:right="840"/>
        <w:rPr>
          <w:rFonts w:cs="Times New Roman"/>
          <w:w w:val="105"/>
          <w:szCs w:val="24"/>
        </w:rPr>
      </w:pPr>
      <w:proofErr w:type="gramStart"/>
      <w:r w:rsidRPr="00CC62E0">
        <w:rPr>
          <w:rFonts w:cs="Times New Roman"/>
          <w:w w:val="105"/>
          <w:szCs w:val="24"/>
        </w:rPr>
        <w:t>(</w:t>
      </w:r>
      <w:r w:rsidR="00951006" w:rsidRPr="00CC62E0">
        <w:rPr>
          <w:rFonts w:cs="Times New Roman"/>
          <w:w w:val="105"/>
          <w:szCs w:val="24"/>
        </w:rPr>
        <w:t xml:space="preserve">Exhibit </w:t>
      </w:r>
      <w:r w:rsidR="00D0162B" w:rsidRPr="00CC62E0">
        <w:rPr>
          <w:rFonts w:cs="Times New Roman"/>
          <w:w w:val="105"/>
          <w:szCs w:val="24"/>
        </w:rPr>
        <w:t>34</w:t>
      </w:r>
      <w:r w:rsidR="003C034F" w:rsidRPr="00CC62E0">
        <w:rPr>
          <w:rFonts w:cs="Times New Roman"/>
          <w:w w:val="105"/>
          <w:szCs w:val="24"/>
        </w:rPr>
        <w:t>, pp. 7-8</w:t>
      </w:r>
      <w:r w:rsidR="00951006" w:rsidRPr="00CC62E0">
        <w:rPr>
          <w:rFonts w:cs="Times New Roman"/>
          <w:w w:val="105"/>
          <w:szCs w:val="24"/>
        </w:rPr>
        <w:t>.</w:t>
      </w:r>
      <w:r w:rsidRPr="00CC62E0">
        <w:rPr>
          <w:rFonts w:cs="Times New Roman"/>
          <w:w w:val="105"/>
          <w:szCs w:val="24"/>
        </w:rPr>
        <w:t>)</w:t>
      </w:r>
      <w:proofErr w:type="gramEnd"/>
    </w:p>
    <w:p w:rsidR="00C765D1" w:rsidRPr="00CC62E0" w:rsidRDefault="00C765D1" w:rsidP="00FE66B7">
      <w:pPr>
        <w:widowControl w:val="0"/>
        <w:tabs>
          <w:tab w:val="left" w:pos="2251"/>
          <w:tab w:val="left" w:pos="8640"/>
        </w:tabs>
        <w:spacing w:before="2" w:line="240" w:lineRule="auto"/>
        <w:ind w:right="840"/>
        <w:rPr>
          <w:rFonts w:cs="Times New Roman"/>
          <w:w w:val="105"/>
          <w:szCs w:val="24"/>
        </w:rPr>
      </w:pPr>
    </w:p>
    <w:p w:rsidR="00951006" w:rsidRPr="009B67B7" w:rsidRDefault="00951006" w:rsidP="004973CD">
      <w:pPr>
        <w:pStyle w:val="ListParagraph"/>
        <w:widowControl w:val="0"/>
        <w:numPr>
          <w:ilvl w:val="0"/>
          <w:numId w:val="8"/>
        </w:numPr>
        <w:tabs>
          <w:tab w:val="left" w:pos="1562"/>
          <w:tab w:val="left" w:pos="9360"/>
        </w:tabs>
        <w:spacing w:before="6"/>
        <w:ind w:left="0" w:right="100" w:firstLine="720"/>
        <w:rPr>
          <w:rFonts w:cs="Times New Roman"/>
          <w:szCs w:val="24"/>
        </w:rPr>
      </w:pPr>
      <w:r w:rsidRPr="009B67B7">
        <w:rPr>
          <w:rFonts w:cs="Times New Roman"/>
          <w:szCs w:val="24"/>
        </w:rPr>
        <w:t xml:space="preserve">DVS </w:t>
      </w:r>
      <w:r w:rsidR="00F40D4A">
        <w:rPr>
          <w:rFonts w:cs="Times New Roman"/>
          <w:szCs w:val="24"/>
        </w:rPr>
        <w:t xml:space="preserve">hearing officer, Gordon Holt, presided over </w:t>
      </w:r>
      <w:r w:rsidR="009B67B7">
        <w:rPr>
          <w:rFonts w:cs="Times New Roman"/>
          <w:szCs w:val="24"/>
        </w:rPr>
        <w:t xml:space="preserve">Ms. </w:t>
      </w:r>
      <w:r w:rsidR="001236AF">
        <w:rPr>
          <w:rFonts w:cs="Times New Roman"/>
          <w:szCs w:val="24"/>
        </w:rPr>
        <w:t>Mc</w:t>
      </w:r>
      <w:r w:rsidR="009B67B7">
        <w:rPr>
          <w:rFonts w:cs="Times New Roman"/>
          <w:szCs w:val="24"/>
        </w:rPr>
        <w:t>Connell’s a</w:t>
      </w:r>
      <w:r w:rsidRPr="009B67B7">
        <w:rPr>
          <w:rFonts w:cs="Times New Roman"/>
          <w:szCs w:val="24"/>
        </w:rPr>
        <w:t>ppeal on May 3, 2016</w:t>
      </w:r>
      <w:r w:rsidR="009B67B7">
        <w:rPr>
          <w:rFonts w:cs="Times New Roman"/>
          <w:szCs w:val="24"/>
        </w:rPr>
        <w:t xml:space="preserve">. </w:t>
      </w:r>
      <w:r w:rsidRPr="009B67B7">
        <w:rPr>
          <w:rFonts w:cs="Times New Roman"/>
          <w:szCs w:val="24"/>
        </w:rPr>
        <w:t xml:space="preserve"> </w:t>
      </w:r>
      <w:r w:rsidR="002E0A05">
        <w:rPr>
          <w:rFonts w:cs="Times New Roman"/>
          <w:szCs w:val="24"/>
        </w:rPr>
        <w:t>(Exhibit 3</w:t>
      </w:r>
      <w:r w:rsidR="009B67B7">
        <w:rPr>
          <w:rFonts w:cs="Times New Roman"/>
          <w:szCs w:val="24"/>
        </w:rPr>
        <w:t>.)</w:t>
      </w:r>
    </w:p>
    <w:p w:rsidR="00951006" w:rsidRDefault="00F40D4A" w:rsidP="004973CD">
      <w:pPr>
        <w:pStyle w:val="ListParagraph"/>
        <w:widowControl w:val="0"/>
        <w:numPr>
          <w:ilvl w:val="0"/>
          <w:numId w:val="8"/>
        </w:numPr>
        <w:tabs>
          <w:tab w:val="left" w:pos="1542"/>
          <w:tab w:val="left" w:pos="9360"/>
        </w:tabs>
        <w:ind w:left="0" w:right="100" w:firstLine="720"/>
        <w:rPr>
          <w:rFonts w:cs="Times New Roman"/>
          <w:szCs w:val="24"/>
        </w:rPr>
      </w:pPr>
      <w:r>
        <w:rPr>
          <w:rFonts w:cs="Times New Roman"/>
          <w:szCs w:val="24"/>
        </w:rPr>
        <w:t>Mr. Holt</w:t>
      </w:r>
      <w:r w:rsidR="00951006" w:rsidRPr="009B67B7">
        <w:rPr>
          <w:rFonts w:cs="Times New Roman"/>
          <w:szCs w:val="24"/>
        </w:rPr>
        <w:t xml:space="preserve"> issued a Decision and Order on June 9, 2016 upholding the </w:t>
      </w:r>
      <w:r w:rsidR="00CC62E0">
        <w:rPr>
          <w:rFonts w:cs="Times New Roman"/>
          <w:szCs w:val="24"/>
        </w:rPr>
        <w:t>VSO’s change of Ms. McConnell’s monthly benefits rate to $179.00</w:t>
      </w:r>
      <w:r w:rsidR="001236AF">
        <w:rPr>
          <w:rFonts w:cs="Times New Roman"/>
          <w:szCs w:val="24"/>
        </w:rPr>
        <w:t xml:space="preserve">. </w:t>
      </w:r>
      <w:r w:rsidR="00CC62E0">
        <w:rPr>
          <w:rFonts w:cs="Times New Roman"/>
          <w:szCs w:val="24"/>
        </w:rPr>
        <w:t>He</w:t>
      </w:r>
      <w:r>
        <w:rPr>
          <w:rFonts w:cs="Times New Roman"/>
          <w:szCs w:val="24"/>
        </w:rPr>
        <w:t xml:space="preserve"> concluded that Ms. McConnell had been incorrectly classified as a transitional resident in October 2015. He attributed the </w:t>
      </w:r>
      <w:r w:rsidR="006A7D40">
        <w:rPr>
          <w:rFonts w:cs="Times New Roman"/>
          <w:szCs w:val="24"/>
        </w:rPr>
        <w:t xml:space="preserve">initial </w:t>
      </w:r>
      <w:r>
        <w:rPr>
          <w:rFonts w:cs="Times New Roman"/>
          <w:szCs w:val="24"/>
        </w:rPr>
        <w:t xml:space="preserve">error to Mike </w:t>
      </w:r>
      <w:proofErr w:type="spellStart"/>
      <w:r>
        <w:rPr>
          <w:rFonts w:cs="Times New Roman"/>
          <w:szCs w:val="24"/>
        </w:rPr>
        <w:t>Nappo</w:t>
      </w:r>
      <w:proofErr w:type="spellEnd"/>
      <w:r>
        <w:rPr>
          <w:rFonts w:cs="Times New Roman"/>
          <w:szCs w:val="24"/>
        </w:rPr>
        <w:t xml:space="preserve">, the social worker who issued the letter changing her classification. </w:t>
      </w:r>
      <w:r w:rsidR="006A7D40">
        <w:rPr>
          <w:rFonts w:cs="Times New Roman"/>
          <w:szCs w:val="24"/>
        </w:rPr>
        <w:t xml:space="preserve">However, </w:t>
      </w:r>
      <w:r>
        <w:rPr>
          <w:rFonts w:cs="Times New Roman"/>
          <w:szCs w:val="24"/>
        </w:rPr>
        <w:t xml:space="preserve">Mr. Holt noted that </w:t>
      </w:r>
      <w:r w:rsidR="006A7D40">
        <w:rPr>
          <w:rFonts w:cs="Times New Roman"/>
          <w:szCs w:val="24"/>
        </w:rPr>
        <w:t>Mr. Toro failed to analyze the reclassification</w:t>
      </w:r>
      <w:r>
        <w:rPr>
          <w:rFonts w:cs="Times New Roman"/>
          <w:szCs w:val="24"/>
        </w:rPr>
        <w:t xml:space="preserve"> carefully</w:t>
      </w:r>
      <w:r w:rsidR="006A7D40">
        <w:rPr>
          <w:rFonts w:cs="Times New Roman"/>
          <w:szCs w:val="24"/>
        </w:rPr>
        <w:t xml:space="preserve"> and </w:t>
      </w:r>
      <w:r>
        <w:rPr>
          <w:rFonts w:cs="Times New Roman"/>
          <w:szCs w:val="24"/>
        </w:rPr>
        <w:t xml:space="preserve">consult with DVS before changing </w:t>
      </w:r>
      <w:r w:rsidR="00CC62E0">
        <w:rPr>
          <w:rFonts w:cs="Times New Roman"/>
          <w:szCs w:val="24"/>
        </w:rPr>
        <w:t>Ms. McConnell’s monthly</w:t>
      </w:r>
      <w:r w:rsidR="006A7D40">
        <w:rPr>
          <w:rFonts w:cs="Times New Roman"/>
          <w:szCs w:val="24"/>
        </w:rPr>
        <w:t xml:space="preserve"> </w:t>
      </w:r>
      <w:r>
        <w:rPr>
          <w:rFonts w:cs="Times New Roman"/>
          <w:szCs w:val="24"/>
        </w:rPr>
        <w:t xml:space="preserve">benefits. </w:t>
      </w:r>
      <w:r w:rsidR="001236AF">
        <w:rPr>
          <w:rFonts w:cs="Times New Roman"/>
          <w:szCs w:val="24"/>
        </w:rPr>
        <w:t xml:space="preserve"> (</w:t>
      </w:r>
      <w:r w:rsidR="00951006" w:rsidRPr="009B67B7">
        <w:rPr>
          <w:rFonts w:cs="Times New Roman"/>
          <w:szCs w:val="24"/>
        </w:rPr>
        <w:t>Exhibit</w:t>
      </w:r>
      <w:r w:rsidR="009D6CD2">
        <w:rPr>
          <w:rFonts w:cs="Times New Roman"/>
          <w:spacing w:val="30"/>
          <w:szCs w:val="24"/>
        </w:rPr>
        <w:t xml:space="preserve"> </w:t>
      </w:r>
      <w:r w:rsidR="00951006" w:rsidRPr="009B67B7">
        <w:rPr>
          <w:rFonts w:cs="Times New Roman"/>
          <w:szCs w:val="24"/>
        </w:rPr>
        <w:t>3</w:t>
      </w:r>
      <w:r w:rsidR="009D6CD2">
        <w:rPr>
          <w:rFonts w:cs="Times New Roman"/>
          <w:szCs w:val="24"/>
        </w:rPr>
        <w:t>4</w:t>
      </w:r>
      <w:r w:rsidR="00951006" w:rsidRPr="009B67B7">
        <w:rPr>
          <w:rFonts w:cs="Times New Roman"/>
          <w:szCs w:val="24"/>
        </w:rPr>
        <w:t>.</w:t>
      </w:r>
      <w:r w:rsidR="001236AF">
        <w:rPr>
          <w:rFonts w:cs="Times New Roman"/>
          <w:szCs w:val="24"/>
        </w:rPr>
        <w:t>)</w:t>
      </w:r>
    </w:p>
    <w:p w:rsidR="00951006" w:rsidRDefault="00951006" w:rsidP="004973CD">
      <w:pPr>
        <w:pStyle w:val="ListParagraph"/>
        <w:widowControl w:val="0"/>
        <w:numPr>
          <w:ilvl w:val="0"/>
          <w:numId w:val="8"/>
        </w:numPr>
        <w:tabs>
          <w:tab w:val="left" w:pos="1552"/>
          <w:tab w:val="left" w:pos="9360"/>
        </w:tabs>
        <w:spacing w:before="14"/>
        <w:ind w:left="0" w:right="100" w:firstLine="720"/>
        <w:rPr>
          <w:rFonts w:cs="Times New Roman"/>
          <w:szCs w:val="24"/>
        </w:rPr>
      </w:pPr>
      <w:r w:rsidRPr="009B67B7">
        <w:rPr>
          <w:rFonts w:cs="Times New Roman"/>
          <w:szCs w:val="24"/>
        </w:rPr>
        <w:t xml:space="preserve">On </w:t>
      </w:r>
      <w:r w:rsidR="001236AF">
        <w:rPr>
          <w:rFonts w:cs="Times New Roman"/>
          <w:szCs w:val="24"/>
        </w:rPr>
        <w:t>June 17, 201</w:t>
      </w:r>
      <w:r w:rsidR="003C034F">
        <w:rPr>
          <w:rFonts w:cs="Times New Roman"/>
          <w:szCs w:val="24"/>
        </w:rPr>
        <w:t>6</w:t>
      </w:r>
      <w:r w:rsidR="001236AF">
        <w:rPr>
          <w:rFonts w:cs="Times New Roman"/>
          <w:szCs w:val="24"/>
        </w:rPr>
        <w:t xml:space="preserve">, Ms. McConnell </w:t>
      </w:r>
      <w:r w:rsidR="006A7D40">
        <w:rPr>
          <w:rFonts w:cs="Times New Roman"/>
          <w:szCs w:val="24"/>
        </w:rPr>
        <w:t xml:space="preserve">timely </w:t>
      </w:r>
      <w:r w:rsidR="001236AF">
        <w:rPr>
          <w:rFonts w:cs="Times New Roman"/>
          <w:szCs w:val="24"/>
        </w:rPr>
        <w:t xml:space="preserve">appealed </w:t>
      </w:r>
      <w:r w:rsidR="00CC62E0">
        <w:rPr>
          <w:rFonts w:cs="Times New Roman"/>
          <w:szCs w:val="24"/>
        </w:rPr>
        <w:t xml:space="preserve">the DVS decision </w:t>
      </w:r>
      <w:r w:rsidR="001236AF">
        <w:rPr>
          <w:rFonts w:cs="Times New Roman"/>
          <w:szCs w:val="24"/>
        </w:rPr>
        <w:t>to the Division of Administrative Appeals</w:t>
      </w:r>
      <w:r w:rsidRPr="009B67B7">
        <w:rPr>
          <w:rFonts w:cs="Times New Roman"/>
          <w:szCs w:val="24"/>
        </w:rPr>
        <w:t>.</w:t>
      </w:r>
      <w:r w:rsidR="00FE66B7">
        <w:rPr>
          <w:rFonts w:cs="Times New Roman"/>
          <w:szCs w:val="24"/>
        </w:rPr>
        <w:t xml:space="preserve"> </w:t>
      </w:r>
      <w:r w:rsidR="009D6CD2">
        <w:rPr>
          <w:rFonts w:cs="Times New Roman"/>
          <w:szCs w:val="24"/>
        </w:rPr>
        <w:t xml:space="preserve"> (Exhibit 33.)</w:t>
      </w:r>
    </w:p>
    <w:p w:rsidR="00B200F3" w:rsidRPr="00B200F3" w:rsidRDefault="00B200F3" w:rsidP="00B200F3">
      <w:pPr>
        <w:widowControl w:val="0"/>
        <w:tabs>
          <w:tab w:val="left" w:pos="1552"/>
          <w:tab w:val="left" w:pos="9360"/>
        </w:tabs>
        <w:spacing w:before="14"/>
        <w:ind w:right="100"/>
        <w:rPr>
          <w:rFonts w:cs="Times New Roman"/>
          <w:szCs w:val="24"/>
        </w:rPr>
      </w:pPr>
    </w:p>
    <w:p w:rsidR="001236AF" w:rsidRDefault="001236AF" w:rsidP="001236AF">
      <w:pPr>
        <w:widowControl w:val="0"/>
        <w:tabs>
          <w:tab w:val="left" w:pos="1542"/>
          <w:tab w:val="left" w:pos="9360"/>
        </w:tabs>
        <w:ind w:right="100"/>
        <w:jc w:val="center"/>
        <w:rPr>
          <w:rFonts w:cs="Times New Roman"/>
          <w:szCs w:val="24"/>
        </w:rPr>
      </w:pPr>
      <w:r>
        <w:rPr>
          <w:rFonts w:cs="Times New Roman"/>
          <w:szCs w:val="24"/>
        </w:rPr>
        <w:lastRenderedPageBreak/>
        <w:t>CONCLUSION AND ORDER</w:t>
      </w:r>
    </w:p>
    <w:p w:rsidR="00B47CBB" w:rsidRDefault="00B47CBB" w:rsidP="00B47CBB">
      <w:pPr>
        <w:widowControl w:val="0"/>
        <w:tabs>
          <w:tab w:val="left" w:pos="9360"/>
        </w:tabs>
        <w:ind w:right="100" w:firstLine="720"/>
        <w:rPr>
          <w:rFonts w:cs="Times New Roman"/>
          <w:szCs w:val="24"/>
        </w:rPr>
      </w:pPr>
      <w:r>
        <w:rPr>
          <w:rFonts w:cs="Times New Roman"/>
          <w:szCs w:val="24"/>
        </w:rPr>
        <w:t xml:space="preserve">I affirm the </w:t>
      </w:r>
      <w:r w:rsidR="00CC62E0">
        <w:rPr>
          <w:rFonts w:cs="Times New Roman"/>
          <w:szCs w:val="24"/>
        </w:rPr>
        <w:t xml:space="preserve">DVS </w:t>
      </w:r>
      <w:r>
        <w:rPr>
          <w:rFonts w:cs="Times New Roman"/>
          <w:szCs w:val="24"/>
        </w:rPr>
        <w:t>decision</w:t>
      </w:r>
      <w:r w:rsidR="00CC62E0">
        <w:rPr>
          <w:rFonts w:cs="Times New Roman"/>
          <w:szCs w:val="24"/>
        </w:rPr>
        <w:t xml:space="preserve">. </w:t>
      </w:r>
      <w:r>
        <w:rPr>
          <w:rFonts w:cs="Times New Roman"/>
          <w:szCs w:val="24"/>
        </w:rPr>
        <w:t xml:space="preserve">Ms. McConnell was incorrectly reclassified as a transitional resident in October 2015. Ms. McConnell was properly classified as an institutional resident before the October 2015 reclassification, pursuant to the definition of “institution” in 108 CMR </w:t>
      </w:r>
      <w:r w:rsidR="00CC62E0">
        <w:rPr>
          <w:rFonts w:cs="Times New Roman"/>
          <w:szCs w:val="24"/>
        </w:rPr>
        <w:t xml:space="preserve">§ </w:t>
      </w:r>
      <w:r>
        <w:rPr>
          <w:rFonts w:cs="Times New Roman"/>
          <w:szCs w:val="24"/>
        </w:rPr>
        <w:t>2.02.</w:t>
      </w:r>
    </w:p>
    <w:p w:rsidR="00951006" w:rsidRPr="001236AF" w:rsidRDefault="001236AF" w:rsidP="001236AF">
      <w:pPr>
        <w:widowControl w:val="0"/>
        <w:tabs>
          <w:tab w:val="left" w:pos="1542"/>
          <w:tab w:val="left" w:pos="9360"/>
        </w:tabs>
        <w:ind w:right="100"/>
        <w:rPr>
          <w:rFonts w:cs="Times New Roman"/>
          <w:i/>
          <w:szCs w:val="24"/>
        </w:rPr>
      </w:pPr>
      <w:r>
        <w:rPr>
          <w:rFonts w:cs="Times New Roman"/>
          <w:i/>
          <w:szCs w:val="24"/>
        </w:rPr>
        <w:t>Statutory Framework</w:t>
      </w:r>
    </w:p>
    <w:p w:rsidR="001236AF" w:rsidRDefault="001236AF" w:rsidP="001236AF">
      <w:pPr>
        <w:pStyle w:val="BodyText"/>
        <w:tabs>
          <w:tab w:val="left" w:pos="9360"/>
        </w:tabs>
        <w:spacing w:line="480" w:lineRule="auto"/>
        <w:ind w:right="100" w:firstLine="727"/>
        <w:rPr>
          <w:rFonts w:ascii="Times New Roman" w:hAnsi="Times New Roman" w:cs="Times New Roman"/>
          <w:sz w:val="24"/>
          <w:szCs w:val="24"/>
        </w:rPr>
      </w:pPr>
      <w:r>
        <w:rPr>
          <w:rFonts w:ascii="Times New Roman" w:hAnsi="Times New Roman" w:cs="Times New Roman"/>
          <w:sz w:val="24"/>
          <w:szCs w:val="24"/>
        </w:rPr>
        <w:t>G.L. c.</w:t>
      </w:r>
      <w:r w:rsidR="00951006" w:rsidRPr="009B67B7">
        <w:rPr>
          <w:rFonts w:ascii="Times New Roman" w:hAnsi="Times New Roman" w:cs="Times New Roman"/>
          <w:sz w:val="24"/>
          <w:szCs w:val="24"/>
        </w:rPr>
        <w:t xml:space="preserve"> 115 is a need</w:t>
      </w:r>
      <w:r w:rsidR="00CC62E0">
        <w:rPr>
          <w:rFonts w:ascii="Times New Roman" w:hAnsi="Times New Roman" w:cs="Times New Roman"/>
          <w:sz w:val="24"/>
          <w:szCs w:val="24"/>
        </w:rPr>
        <w:t>s</w:t>
      </w:r>
      <w:r w:rsidR="00951006" w:rsidRPr="009B67B7">
        <w:rPr>
          <w:rFonts w:ascii="Times New Roman" w:hAnsi="Times New Roman" w:cs="Times New Roman"/>
          <w:sz w:val="24"/>
          <w:szCs w:val="24"/>
        </w:rPr>
        <w:t xml:space="preserve">-based statutory framework for </w:t>
      </w:r>
      <w:r w:rsidR="00CC62E0">
        <w:rPr>
          <w:rFonts w:ascii="Times New Roman" w:hAnsi="Times New Roman" w:cs="Times New Roman"/>
          <w:sz w:val="24"/>
          <w:szCs w:val="24"/>
        </w:rPr>
        <w:t xml:space="preserve">state </w:t>
      </w:r>
      <w:r w:rsidR="00951006" w:rsidRPr="009B67B7">
        <w:rPr>
          <w:rFonts w:ascii="Times New Roman" w:hAnsi="Times New Roman" w:cs="Times New Roman"/>
          <w:sz w:val="24"/>
          <w:szCs w:val="24"/>
        </w:rPr>
        <w:t>benef</w:t>
      </w:r>
      <w:r>
        <w:rPr>
          <w:rFonts w:ascii="Times New Roman" w:hAnsi="Times New Roman" w:cs="Times New Roman"/>
          <w:sz w:val="24"/>
          <w:szCs w:val="24"/>
        </w:rPr>
        <w:t xml:space="preserve">its to veterans. Pursuant to chapter </w:t>
      </w:r>
      <w:r w:rsidR="00951006" w:rsidRPr="009B67B7">
        <w:rPr>
          <w:rFonts w:ascii="Times New Roman" w:hAnsi="Times New Roman" w:cs="Times New Roman"/>
          <w:sz w:val="24"/>
          <w:szCs w:val="24"/>
        </w:rPr>
        <w:t xml:space="preserve">115, </w:t>
      </w:r>
      <w:r>
        <w:rPr>
          <w:rFonts w:ascii="Times New Roman" w:hAnsi="Times New Roman" w:cs="Times New Roman"/>
          <w:sz w:val="24"/>
          <w:szCs w:val="24"/>
        </w:rPr>
        <w:t>the Commonwealth</w:t>
      </w:r>
      <w:r w:rsidR="00944907">
        <w:rPr>
          <w:rFonts w:ascii="Times New Roman" w:hAnsi="Times New Roman" w:cs="Times New Roman"/>
          <w:sz w:val="24"/>
          <w:szCs w:val="24"/>
        </w:rPr>
        <w:t xml:space="preserve"> </w:t>
      </w:r>
      <w:r w:rsidR="00951006" w:rsidRPr="009B67B7">
        <w:rPr>
          <w:rFonts w:ascii="Times New Roman" w:hAnsi="Times New Roman" w:cs="Times New Roman"/>
          <w:sz w:val="24"/>
          <w:szCs w:val="24"/>
        </w:rPr>
        <w:t xml:space="preserve">provides financial assistance to indigent veterans and their dependents in order to assist with expenses.  </w:t>
      </w:r>
      <w:r w:rsidR="003C7BFE">
        <w:rPr>
          <w:rFonts w:ascii="Times New Roman" w:hAnsi="Times New Roman" w:cs="Times New Roman"/>
          <w:sz w:val="24"/>
          <w:szCs w:val="24"/>
        </w:rPr>
        <w:t xml:space="preserve">Municipalities </w:t>
      </w:r>
      <w:r w:rsidR="00944907">
        <w:rPr>
          <w:rFonts w:ascii="Times New Roman" w:hAnsi="Times New Roman" w:cs="Times New Roman"/>
          <w:sz w:val="24"/>
          <w:szCs w:val="24"/>
        </w:rPr>
        <w:t xml:space="preserve">provide the intake and </w:t>
      </w:r>
      <w:r w:rsidR="00951006" w:rsidRPr="009B67B7">
        <w:rPr>
          <w:rFonts w:ascii="Times New Roman" w:hAnsi="Times New Roman" w:cs="Times New Roman"/>
          <w:sz w:val="24"/>
          <w:szCs w:val="24"/>
        </w:rPr>
        <w:t>processing of applications for benefits to veterans. The Commonwealth, through DVS, reviews those appl</w:t>
      </w:r>
      <w:r>
        <w:rPr>
          <w:rFonts w:ascii="Times New Roman" w:hAnsi="Times New Roman" w:cs="Times New Roman"/>
          <w:sz w:val="24"/>
          <w:szCs w:val="24"/>
        </w:rPr>
        <w:t xml:space="preserve">ications and, once authorized, </w:t>
      </w:r>
      <w:r w:rsidR="00951006" w:rsidRPr="009B67B7">
        <w:rPr>
          <w:rFonts w:ascii="Times New Roman" w:hAnsi="Times New Roman" w:cs="Times New Roman"/>
          <w:sz w:val="24"/>
          <w:szCs w:val="24"/>
        </w:rPr>
        <w:t>reimbur</w:t>
      </w:r>
      <w:r w:rsidR="003C7BFE">
        <w:rPr>
          <w:rFonts w:ascii="Times New Roman" w:hAnsi="Times New Roman" w:cs="Times New Roman"/>
          <w:sz w:val="24"/>
          <w:szCs w:val="24"/>
        </w:rPr>
        <w:t xml:space="preserve">ses the municipalities for 75% </w:t>
      </w:r>
      <w:r w:rsidR="006113C2">
        <w:rPr>
          <w:rFonts w:ascii="Times New Roman" w:hAnsi="Times New Roman" w:cs="Times New Roman"/>
          <w:sz w:val="24"/>
          <w:szCs w:val="24"/>
        </w:rPr>
        <w:t xml:space="preserve">of the benefits paid.  </w:t>
      </w:r>
      <w:proofErr w:type="gramStart"/>
      <w:r w:rsidR="00951006" w:rsidRPr="009B67B7">
        <w:rPr>
          <w:rFonts w:ascii="Times New Roman" w:hAnsi="Times New Roman" w:cs="Times New Roman"/>
          <w:sz w:val="24"/>
          <w:szCs w:val="24"/>
        </w:rPr>
        <w:t>G</w:t>
      </w:r>
      <w:r w:rsidR="003C7BFE">
        <w:rPr>
          <w:rFonts w:ascii="Times New Roman" w:hAnsi="Times New Roman" w:cs="Times New Roman"/>
          <w:sz w:val="24"/>
          <w:szCs w:val="24"/>
        </w:rPr>
        <w:t>.</w:t>
      </w:r>
      <w:r w:rsidR="00951006" w:rsidRPr="009B67B7">
        <w:rPr>
          <w:rFonts w:ascii="Times New Roman" w:hAnsi="Times New Roman" w:cs="Times New Roman"/>
          <w:sz w:val="24"/>
          <w:szCs w:val="24"/>
        </w:rPr>
        <w:t>L c. 115, §</w:t>
      </w:r>
      <w:r w:rsidR="00850533">
        <w:rPr>
          <w:rFonts w:ascii="Times New Roman" w:hAnsi="Times New Roman" w:cs="Times New Roman"/>
          <w:sz w:val="24"/>
          <w:szCs w:val="24"/>
        </w:rPr>
        <w:t xml:space="preserve"> </w:t>
      </w:r>
      <w:r w:rsidR="00951006" w:rsidRPr="009B67B7">
        <w:rPr>
          <w:rFonts w:ascii="Times New Roman" w:hAnsi="Times New Roman" w:cs="Times New Roman"/>
          <w:sz w:val="24"/>
          <w:szCs w:val="24"/>
        </w:rPr>
        <w:t>6.</w:t>
      </w:r>
      <w:proofErr w:type="gramEnd"/>
    </w:p>
    <w:p w:rsidR="00C71914" w:rsidRDefault="00C71914" w:rsidP="001236AF">
      <w:pPr>
        <w:pStyle w:val="BodyText"/>
        <w:tabs>
          <w:tab w:val="left" w:pos="9360"/>
        </w:tabs>
        <w:spacing w:line="480" w:lineRule="auto"/>
        <w:ind w:right="100" w:firstLine="727"/>
        <w:rPr>
          <w:rFonts w:ascii="Times New Roman" w:hAnsi="Times New Roman" w:cs="Times New Roman"/>
          <w:sz w:val="24"/>
          <w:szCs w:val="24"/>
        </w:rPr>
      </w:pPr>
      <w:r>
        <w:rPr>
          <w:rFonts w:ascii="Times New Roman" w:hAnsi="Times New Roman" w:cs="Times New Roman"/>
          <w:sz w:val="24"/>
          <w:szCs w:val="24"/>
        </w:rPr>
        <w:t xml:space="preserve">The local VSO for the town or city in which the veteran resides prepares a budget showing the veteran’s financial needs in various categories, such as fuel and shelter, see 108 CMR §§5.01(3), using standards prescribed by the DVS regulations (at 108 CMR § 5.02(2), Table 2) and applying benefit and allowance amounts prescribed by the DVS Secretary in his current budget directive.  </w:t>
      </w:r>
      <w:r w:rsidRPr="00C71914">
        <w:rPr>
          <w:rFonts w:ascii="Times New Roman" w:hAnsi="Times New Roman" w:cs="Times New Roman"/>
          <w:i/>
          <w:sz w:val="24"/>
          <w:szCs w:val="24"/>
        </w:rPr>
        <w:t>See French v. DVS</w:t>
      </w:r>
      <w:r>
        <w:rPr>
          <w:rFonts w:ascii="Times New Roman" w:hAnsi="Times New Roman" w:cs="Times New Roman"/>
          <w:sz w:val="24"/>
          <w:szCs w:val="24"/>
        </w:rPr>
        <w:t xml:space="preserve">, </w:t>
      </w:r>
      <w:r w:rsidR="00CC62E0">
        <w:rPr>
          <w:rFonts w:ascii="Times New Roman" w:hAnsi="Times New Roman" w:cs="Times New Roman"/>
          <w:sz w:val="24"/>
          <w:szCs w:val="24"/>
        </w:rPr>
        <w:t xml:space="preserve">Docket No. </w:t>
      </w:r>
      <w:proofErr w:type="gramStart"/>
      <w:r>
        <w:rPr>
          <w:rFonts w:ascii="Times New Roman" w:hAnsi="Times New Roman" w:cs="Times New Roman"/>
          <w:sz w:val="24"/>
          <w:szCs w:val="24"/>
        </w:rPr>
        <w:t>VS-12-75</w:t>
      </w:r>
      <w:r w:rsidR="00CC62E0">
        <w:rPr>
          <w:rFonts w:ascii="Times New Roman" w:hAnsi="Times New Roman" w:cs="Times New Roman"/>
          <w:sz w:val="24"/>
          <w:szCs w:val="24"/>
        </w:rPr>
        <w:t>, Decision at 12-13 (Mass. Div. of Admin.</w:t>
      </w:r>
      <w:proofErr w:type="gramEnd"/>
      <w:r w:rsidR="00CC62E0">
        <w:rPr>
          <w:rFonts w:ascii="Times New Roman" w:hAnsi="Times New Roman" w:cs="Times New Roman"/>
          <w:sz w:val="24"/>
          <w:szCs w:val="24"/>
        </w:rPr>
        <w:t xml:space="preserve"> Law App., Sept. 25, 2012), </w:t>
      </w:r>
      <w:r w:rsidR="00CC62E0" w:rsidRPr="00CC62E0">
        <w:rPr>
          <w:rFonts w:ascii="Times New Roman" w:hAnsi="Times New Roman" w:cs="Times New Roman"/>
          <w:i/>
          <w:sz w:val="24"/>
          <w:szCs w:val="24"/>
        </w:rPr>
        <w:t>reconsideration denied</w:t>
      </w:r>
      <w:r w:rsidR="00CC62E0">
        <w:rPr>
          <w:rFonts w:ascii="Times New Roman" w:hAnsi="Times New Roman" w:cs="Times New Roman"/>
          <w:sz w:val="24"/>
          <w:szCs w:val="24"/>
        </w:rPr>
        <w:t xml:space="preserve"> (Mass. Div. of Admin. Law App., Oct. 18, 2012)</w:t>
      </w:r>
      <w:r>
        <w:rPr>
          <w:rFonts w:ascii="Times New Roman" w:hAnsi="Times New Roman" w:cs="Times New Roman"/>
          <w:sz w:val="24"/>
          <w:szCs w:val="24"/>
        </w:rPr>
        <w:t>.</w:t>
      </w:r>
      <w:r w:rsidR="00CD310E">
        <w:rPr>
          <w:rFonts w:ascii="Times New Roman" w:hAnsi="Times New Roman" w:cs="Times New Roman"/>
          <w:sz w:val="24"/>
          <w:szCs w:val="24"/>
        </w:rPr>
        <w:t xml:space="preserve"> </w:t>
      </w:r>
    </w:p>
    <w:p w:rsidR="006113C2" w:rsidRPr="009B67B7" w:rsidRDefault="006113C2" w:rsidP="006113C2">
      <w:pPr>
        <w:pStyle w:val="BodyText"/>
        <w:tabs>
          <w:tab w:val="left" w:pos="9360"/>
        </w:tabs>
        <w:spacing w:line="480" w:lineRule="auto"/>
        <w:ind w:right="100" w:firstLine="720"/>
        <w:rPr>
          <w:rFonts w:ascii="Times New Roman" w:hAnsi="Times New Roman" w:cs="Times New Roman"/>
          <w:sz w:val="24"/>
          <w:szCs w:val="24"/>
        </w:rPr>
      </w:pPr>
      <w:r w:rsidRPr="009B67B7">
        <w:rPr>
          <w:rFonts w:ascii="Times New Roman" w:hAnsi="Times New Roman" w:cs="Times New Roman"/>
          <w:sz w:val="24"/>
          <w:szCs w:val="24"/>
        </w:rPr>
        <w:t xml:space="preserve">108 </w:t>
      </w:r>
      <w:r>
        <w:rPr>
          <w:rFonts w:ascii="Times New Roman" w:hAnsi="Times New Roman" w:cs="Times New Roman"/>
          <w:sz w:val="24"/>
          <w:szCs w:val="24"/>
        </w:rPr>
        <w:t xml:space="preserve">CMR </w:t>
      </w:r>
      <w:r w:rsidRPr="009B67B7">
        <w:rPr>
          <w:rFonts w:ascii="Times New Roman" w:hAnsi="Times New Roman" w:cs="Times New Roman"/>
          <w:sz w:val="24"/>
          <w:szCs w:val="24"/>
        </w:rPr>
        <w:t xml:space="preserve">§ 2.02 </w:t>
      </w:r>
      <w:proofErr w:type="gramStart"/>
      <w:r>
        <w:rPr>
          <w:rFonts w:ascii="Times New Roman" w:hAnsi="Times New Roman" w:cs="Times New Roman"/>
          <w:sz w:val="24"/>
          <w:szCs w:val="24"/>
        </w:rPr>
        <w:t>provides</w:t>
      </w:r>
      <w:proofErr w:type="gramEnd"/>
      <w:r>
        <w:rPr>
          <w:rFonts w:ascii="Times New Roman" w:hAnsi="Times New Roman" w:cs="Times New Roman"/>
          <w:sz w:val="24"/>
          <w:szCs w:val="24"/>
        </w:rPr>
        <w:t>:</w:t>
      </w:r>
    </w:p>
    <w:p w:rsidR="006113C2" w:rsidRDefault="006113C2" w:rsidP="006113C2">
      <w:pPr>
        <w:pStyle w:val="BodyText"/>
        <w:tabs>
          <w:tab w:val="left" w:pos="9360"/>
        </w:tabs>
        <w:spacing w:before="1"/>
        <w:ind w:left="720" w:right="660"/>
        <w:jc w:val="both"/>
        <w:rPr>
          <w:rFonts w:ascii="Times New Roman" w:hAnsi="Times New Roman" w:cs="Times New Roman"/>
          <w:sz w:val="24"/>
          <w:szCs w:val="24"/>
        </w:rPr>
      </w:pPr>
      <w:r w:rsidRPr="009B67B7">
        <w:rPr>
          <w:rFonts w:ascii="Times New Roman" w:hAnsi="Times New Roman" w:cs="Times New Roman"/>
          <w:sz w:val="24"/>
          <w:szCs w:val="24"/>
        </w:rPr>
        <w:t>Institution means any homeless shelter, hospital, nursing home, Soldiers</w:t>
      </w:r>
      <w:r>
        <w:rPr>
          <w:rFonts w:ascii="Times New Roman" w:hAnsi="Times New Roman" w:cs="Times New Roman"/>
          <w:sz w:val="24"/>
          <w:szCs w:val="24"/>
        </w:rPr>
        <w:t>’</w:t>
      </w:r>
      <w:r w:rsidRPr="009B67B7">
        <w:rPr>
          <w:rFonts w:ascii="Times New Roman" w:hAnsi="Times New Roman" w:cs="Times New Roman"/>
          <w:sz w:val="24"/>
          <w:szCs w:val="24"/>
        </w:rPr>
        <w:t xml:space="preserve"> Homes at Chelsea and Holyoke, Unite</w:t>
      </w:r>
      <w:r>
        <w:rPr>
          <w:rFonts w:ascii="Times New Roman" w:hAnsi="Times New Roman" w:cs="Times New Roman"/>
          <w:sz w:val="24"/>
          <w:szCs w:val="24"/>
        </w:rPr>
        <w:t>d States Department of Veterans’</w:t>
      </w:r>
      <w:r w:rsidRPr="009B67B7">
        <w:rPr>
          <w:rFonts w:ascii="Times New Roman" w:hAnsi="Times New Roman" w:cs="Times New Roman"/>
          <w:sz w:val="24"/>
          <w:szCs w:val="24"/>
        </w:rPr>
        <w:t xml:space="preserve"> Affairs residential home, or other facility at which the applicant or recipient receives shelter, </w:t>
      </w:r>
      <w:r>
        <w:rPr>
          <w:rFonts w:ascii="Times New Roman" w:hAnsi="Times New Roman" w:cs="Times New Roman"/>
          <w:sz w:val="24"/>
          <w:szCs w:val="24"/>
        </w:rPr>
        <w:t xml:space="preserve">food and other services at no </w:t>
      </w:r>
      <w:r w:rsidRPr="009B67B7">
        <w:rPr>
          <w:rFonts w:ascii="Times New Roman" w:hAnsi="Times New Roman" w:cs="Times New Roman"/>
          <w:sz w:val="24"/>
          <w:szCs w:val="24"/>
        </w:rPr>
        <w:t>cost.</w:t>
      </w:r>
    </w:p>
    <w:p w:rsidR="006113C2" w:rsidRPr="009B67B7" w:rsidRDefault="006113C2" w:rsidP="006113C2">
      <w:pPr>
        <w:pStyle w:val="BodyText"/>
        <w:tabs>
          <w:tab w:val="left" w:pos="9360"/>
        </w:tabs>
        <w:spacing w:before="1"/>
        <w:ind w:left="720" w:right="660"/>
        <w:jc w:val="both"/>
        <w:rPr>
          <w:rFonts w:ascii="Times New Roman" w:hAnsi="Times New Roman" w:cs="Times New Roman"/>
          <w:sz w:val="24"/>
          <w:szCs w:val="24"/>
        </w:rPr>
      </w:pPr>
    </w:p>
    <w:p w:rsidR="006113C2" w:rsidRDefault="006113C2" w:rsidP="006113C2">
      <w:pPr>
        <w:pStyle w:val="BodyText"/>
        <w:tabs>
          <w:tab w:val="left" w:pos="9360"/>
        </w:tabs>
        <w:ind w:left="720" w:right="660"/>
        <w:rPr>
          <w:rFonts w:ascii="Times New Roman" w:hAnsi="Times New Roman" w:cs="Times New Roman"/>
          <w:sz w:val="24"/>
          <w:szCs w:val="24"/>
        </w:rPr>
      </w:pPr>
      <w:r w:rsidRPr="009B67B7">
        <w:rPr>
          <w:rFonts w:ascii="Times New Roman" w:hAnsi="Times New Roman" w:cs="Times New Roman"/>
          <w:sz w:val="24"/>
          <w:szCs w:val="24"/>
        </w:rPr>
        <w:t xml:space="preserve">Transitional Housing means facilities in which residents must pay for shelter or food and they return to the same </w:t>
      </w:r>
      <w:r>
        <w:rPr>
          <w:rFonts w:ascii="Times New Roman" w:hAnsi="Times New Roman" w:cs="Times New Roman"/>
          <w:sz w:val="24"/>
          <w:szCs w:val="24"/>
        </w:rPr>
        <w:t xml:space="preserve">bed each night. Other services </w:t>
      </w:r>
      <w:r w:rsidRPr="009B67B7">
        <w:rPr>
          <w:rFonts w:ascii="Times New Roman" w:hAnsi="Times New Roman" w:cs="Times New Roman"/>
          <w:sz w:val="24"/>
          <w:szCs w:val="24"/>
        </w:rPr>
        <w:t>may be provided at no cost.</w:t>
      </w:r>
    </w:p>
    <w:p w:rsidR="006113C2" w:rsidRPr="009B67B7" w:rsidRDefault="006113C2" w:rsidP="006113C2">
      <w:pPr>
        <w:pStyle w:val="BodyText"/>
        <w:tabs>
          <w:tab w:val="left" w:pos="9360"/>
        </w:tabs>
        <w:ind w:left="720" w:right="660"/>
        <w:rPr>
          <w:rFonts w:ascii="Times New Roman" w:hAnsi="Times New Roman" w:cs="Times New Roman"/>
          <w:sz w:val="24"/>
          <w:szCs w:val="24"/>
        </w:rPr>
      </w:pPr>
    </w:p>
    <w:p w:rsidR="00017F0F" w:rsidRDefault="003D263F" w:rsidP="00017F0F">
      <w:pPr>
        <w:pStyle w:val="BodyText"/>
        <w:tabs>
          <w:tab w:val="left" w:pos="9360"/>
        </w:tabs>
        <w:spacing w:line="480" w:lineRule="auto"/>
        <w:ind w:right="100" w:firstLine="697"/>
        <w:rPr>
          <w:rFonts w:ascii="Times New Roman" w:hAnsi="Times New Roman" w:cs="Times New Roman"/>
          <w:sz w:val="24"/>
          <w:szCs w:val="24"/>
        </w:rPr>
      </w:pPr>
      <w:r>
        <w:rPr>
          <w:rFonts w:ascii="Times New Roman" w:hAnsi="Times New Roman" w:cs="Times New Roman"/>
          <w:color w:val="282828"/>
          <w:sz w:val="24"/>
          <w:szCs w:val="24"/>
        </w:rPr>
        <w:t>DVS argues that t</w:t>
      </w:r>
      <w:r w:rsidR="006113C2" w:rsidRPr="009B67B7">
        <w:rPr>
          <w:rFonts w:ascii="Times New Roman" w:hAnsi="Times New Roman" w:cs="Times New Roman"/>
          <w:color w:val="282828"/>
          <w:sz w:val="24"/>
          <w:szCs w:val="24"/>
        </w:rPr>
        <w:t>he plain and unequivocal language of 10</w:t>
      </w:r>
      <w:r w:rsidR="006113C2">
        <w:rPr>
          <w:rFonts w:ascii="Times New Roman" w:hAnsi="Times New Roman" w:cs="Times New Roman"/>
          <w:color w:val="282828"/>
          <w:sz w:val="24"/>
          <w:szCs w:val="24"/>
        </w:rPr>
        <w:t xml:space="preserve">8 CMR </w:t>
      </w:r>
      <w:r w:rsidR="00CC62E0">
        <w:rPr>
          <w:rFonts w:ascii="Times New Roman" w:hAnsi="Times New Roman" w:cs="Times New Roman"/>
          <w:color w:val="282828"/>
          <w:sz w:val="24"/>
          <w:szCs w:val="24"/>
        </w:rPr>
        <w:t xml:space="preserve">§ </w:t>
      </w:r>
      <w:r w:rsidR="006113C2">
        <w:rPr>
          <w:rFonts w:ascii="Times New Roman" w:hAnsi="Times New Roman" w:cs="Times New Roman"/>
          <w:color w:val="282828"/>
          <w:sz w:val="24"/>
          <w:szCs w:val="24"/>
        </w:rPr>
        <w:t>2.02 mandates that the Chelsea Soldiers’</w:t>
      </w:r>
      <w:r w:rsidR="006113C2" w:rsidRPr="009B67B7">
        <w:rPr>
          <w:rFonts w:ascii="Times New Roman" w:hAnsi="Times New Roman" w:cs="Times New Roman"/>
          <w:color w:val="282828"/>
          <w:sz w:val="24"/>
          <w:szCs w:val="24"/>
        </w:rPr>
        <w:t xml:space="preserve"> Home be considered an</w:t>
      </w:r>
      <w:r w:rsidR="006113C2">
        <w:rPr>
          <w:rFonts w:ascii="Times New Roman" w:hAnsi="Times New Roman" w:cs="Times New Roman"/>
          <w:color w:val="282828"/>
          <w:sz w:val="24"/>
          <w:szCs w:val="24"/>
        </w:rPr>
        <w:t xml:space="preserve"> “institution.”</w:t>
      </w:r>
      <w:r w:rsidR="006113C2" w:rsidRPr="009B67B7">
        <w:rPr>
          <w:rFonts w:ascii="Times New Roman" w:hAnsi="Times New Roman" w:cs="Times New Roman"/>
          <w:color w:val="282828"/>
          <w:sz w:val="24"/>
          <w:szCs w:val="24"/>
        </w:rPr>
        <w:t xml:space="preserve"> </w:t>
      </w:r>
      <w:r w:rsidR="00017F0F">
        <w:rPr>
          <w:rFonts w:ascii="Times New Roman" w:hAnsi="Times New Roman" w:cs="Times New Roman"/>
          <w:sz w:val="24"/>
          <w:szCs w:val="24"/>
        </w:rPr>
        <w:t xml:space="preserve">It is undisputed that </w:t>
      </w:r>
      <w:r w:rsidR="00017F0F" w:rsidRPr="009B67B7">
        <w:rPr>
          <w:rFonts w:ascii="Times New Roman" w:hAnsi="Times New Roman" w:cs="Times New Roman"/>
          <w:sz w:val="24"/>
          <w:szCs w:val="24"/>
        </w:rPr>
        <w:t xml:space="preserve">the plain language of 108 CMR </w:t>
      </w:r>
      <w:r w:rsidR="00CC62E0">
        <w:rPr>
          <w:rFonts w:ascii="Times New Roman" w:hAnsi="Times New Roman" w:cs="Times New Roman"/>
          <w:sz w:val="24"/>
          <w:szCs w:val="24"/>
        </w:rPr>
        <w:t xml:space="preserve">§ </w:t>
      </w:r>
      <w:r w:rsidR="00017F0F" w:rsidRPr="009B67B7">
        <w:rPr>
          <w:rFonts w:ascii="Times New Roman" w:hAnsi="Times New Roman" w:cs="Times New Roman"/>
          <w:sz w:val="24"/>
          <w:szCs w:val="24"/>
        </w:rPr>
        <w:t>2.02</w:t>
      </w:r>
      <w:r w:rsidR="00017F0F">
        <w:rPr>
          <w:rFonts w:ascii="Times New Roman" w:hAnsi="Times New Roman" w:cs="Times New Roman"/>
          <w:sz w:val="24"/>
          <w:szCs w:val="24"/>
        </w:rPr>
        <w:t xml:space="preserve"> </w:t>
      </w:r>
      <w:r w:rsidR="00017F0F" w:rsidRPr="009B67B7">
        <w:rPr>
          <w:rFonts w:ascii="Times New Roman" w:hAnsi="Times New Roman" w:cs="Times New Roman"/>
          <w:sz w:val="24"/>
          <w:szCs w:val="24"/>
        </w:rPr>
        <w:t xml:space="preserve">expressly </w:t>
      </w:r>
      <w:r w:rsidR="00017F0F">
        <w:rPr>
          <w:rFonts w:ascii="Times New Roman" w:hAnsi="Times New Roman" w:cs="Times New Roman"/>
          <w:sz w:val="24"/>
          <w:szCs w:val="24"/>
        </w:rPr>
        <w:t xml:space="preserve">references the “Soldiers’ </w:t>
      </w:r>
      <w:r w:rsidR="00017F0F" w:rsidRPr="009B67B7">
        <w:rPr>
          <w:rFonts w:ascii="Times New Roman" w:hAnsi="Times New Roman" w:cs="Times New Roman"/>
          <w:sz w:val="24"/>
          <w:szCs w:val="24"/>
        </w:rPr>
        <w:t xml:space="preserve">Home </w:t>
      </w:r>
      <w:r w:rsidR="00017F0F">
        <w:rPr>
          <w:rFonts w:ascii="Times New Roman" w:hAnsi="Times New Roman" w:cs="Times New Roman"/>
          <w:sz w:val="24"/>
          <w:szCs w:val="24"/>
        </w:rPr>
        <w:t xml:space="preserve">... at Chelsea ...” within the definition </w:t>
      </w:r>
      <w:r w:rsidR="00017F0F" w:rsidRPr="009B67B7">
        <w:rPr>
          <w:rFonts w:ascii="Times New Roman" w:hAnsi="Times New Roman" w:cs="Times New Roman"/>
          <w:sz w:val="24"/>
          <w:szCs w:val="24"/>
        </w:rPr>
        <w:t>of</w:t>
      </w:r>
      <w:r w:rsidR="00017F0F" w:rsidRPr="009B67B7">
        <w:rPr>
          <w:rFonts w:ascii="Times New Roman" w:hAnsi="Times New Roman" w:cs="Times New Roman"/>
          <w:spacing w:val="14"/>
          <w:sz w:val="24"/>
          <w:szCs w:val="24"/>
        </w:rPr>
        <w:t xml:space="preserve"> </w:t>
      </w:r>
      <w:r w:rsidR="00017F0F" w:rsidRPr="009B67B7">
        <w:rPr>
          <w:rFonts w:ascii="Times New Roman" w:hAnsi="Times New Roman" w:cs="Times New Roman"/>
          <w:sz w:val="24"/>
          <w:szCs w:val="24"/>
        </w:rPr>
        <w:t>an</w:t>
      </w:r>
      <w:r w:rsidR="00017F0F" w:rsidRPr="009B67B7">
        <w:rPr>
          <w:rFonts w:ascii="Times New Roman" w:hAnsi="Times New Roman" w:cs="Times New Roman"/>
          <w:spacing w:val="10"/>
          <w:sz w:val="24"/>
          <w:szCs w:val="24"/>
        </w:rPr>
        <w:t xml:space="preserve"> </w:t>
      </w:r>
      <w:r w:rsidR="00017F0F">
        <w:rPr>
          <w:rFonts w:ascii="Times New Roman" w:hAnsi="Times New Roman" w:cs="Times New Roman"/>
          <w:sz w:val="24"/>
          <w:szCs w:val="24"/>
        </w:rPr>
        <w:t>“</w:t>
      </w:r>
      <w:r w:rsidR="00017F0F" w:rsidRPr="009B67B7">
        <w:rPr>
          <w:rFonts w:ascii="Times New Roman" w:hAnsi="Times New Roman" w:cs="Times New Roman"/>
          <w:sz w:val="24"/>
          <w:szCs w:val="24"/>
        </w:rPr>
        <w:t>[</w:t>
      </w:r>
      <w:proofErr w:type="spellStart"/>
      <w:r w:rsidR="00017F0F" w:rsidRPr="009B67B7">
        <w:rPr>
          <w:rFonts w:ascii="Times New Roman" w:hAnsi="Times New Roman" w:cs="Times New Roman"/>
          <w:sz w:val="24"/>
          <w:szCs w:val="24"/>
        </w:rPr>
        <w:t>i</w:t>
      </w:r>
      <w:proofErr w:type="spellEnd"/>
      <w:r w:rsidR="00017F0F" w:rsidRPr="009B67B7">
        <w:rPr>
          <w:rFonts w:ascii="Times New Roman" w:hAnsi="Times New Roman" w:cs="Times New Roman"/>
          <w:sz w:val="24"/>
          <w:szCs w:val="24"/>
        </w:rPr>
        <w:t>]</w:t>
      </w:r>
      <w:proofErr w:type="spellStart"/>
      <w:r w:rsidR="00017F0F" w:rsidRPr="009B67B7">
        <w:rPr>
          <w:rFonts w:ascii="Times New Roman" w:hAnsi="Times New Roman" w:cs="Times New Roman"/>
          <w:sz w:val="24"/>
          <w:szCs w:val="24"/>
        </w:rPr>
        <w:t>nstitution</w:t>
      </w:r>
      <w:proofErr w:type="spellEnd"/>
      <w:r w:rsidR="00017F0F" w:rsidRPr="009B67B7">
        <w:rPr>
          <w:rFonts w:ascii="Times New Roman" w:hAnsi="Times New Roman" w:cs="Times New Roman"/>
          <w:sz w:val="24"/>
          <w:szCs w:val="24"/>
        </w:rPr>
        <w:t>.</w:t>
      </w:r>
      <w:r w:rsidR="00017F0F">
        <w:rPr>
          <w:rFonts w:ascii="Times New Roman" w:hAnsi="Times New Roman" w:cs="Times New Roman"/>
          <w:sz w:val="24"/>
          <w:szCs w:val="24"/>
        </w:rPr>
        <w:t>” ““</w:t>
      </w:r>
      <w:r w:rsidR="00017F0F" w:rsidRPr="009B67B7">
        <w:rPr>
          <w:rFonts w:ascii="Times New Roman" w:hAnsi="Times New Roman" w:cs="Times New Roman"/>
          <w:sz w:val="24"/>
          <w:szCs w:val="24"/>
        </w:rPr>
        <w:t xml:space="preserve">It is a canon </w:t>
      </w:r>
      <w:r w:rsidR="00017F0F">
        <w:rPr>
          <w:rFonts w:ascii="Times New Roman" w:hAnsi="Times New Roman" w:cs="Times New Roman"/>
          <w:sz w:val="24"/>
          <w:szCs w:val="24"/>
        </w:rPr>
        <w:t>of statutory construction</w:t>
      </w:r>
      <w:r w:rsidR="00CC62E0">
        <w:rPr>
          <w:rFonts w:ascii="Times New Roman" w:hAnsi="Times New Roman" w:cs="Times New Roman"/>
          <w:sz w:val="24"/>
          <w:szCs w:val="24"/>
        </w:rPr>
        <w:t>, which I apply in construing the regulation at issue</w:t>
      </w:r>
      <w:r w:rsidR="00017F0F">
        <w:rPr>
          <w:rFonts w:ascii="Times New Roman" w:hAnsi="Times New Roman" w:cs="Times New Roman"/>
          <w:sz w:val="24"/>
          <w:szCs w:val="24"/>
        </w:rPr>
        <w:t xml:space="preserve"> that ‘</w:t>
      </w:r>
      <w:r w:rsidR="00017F0F" w:rsidRPr="009B67B7">
        <w:rPr>
          <w:rFonts w:ascii="Times New Roman" w:hAnsi="Times New Roman" w:cs="Times New Roman"/>
          <w:sz w:val="24"/>
          <w:szCs w:val="24"/>
        </w:rPr>
        <w:t>statutory language should be given effect consistent with its plain meaning and in light of the ai</w:t>
      </w:r>
      <w:r w:rsidR="00017F0F">
        <w:rPr>
          <w:rFonts w:ascii="Times New Roman" w:hAnsi="Times New Roman" w:cs="Times New Roman"/>
          <w:sz w:val="24"/>
          <w:szCs w:val="24"/>
        </w:rPr>
        <w:t xml:space="preserve">m of the Legislature unless </w:t>
      </w:r>
      <w:r w:rsidR="00017F0F" w:rsidRPr="009B67B7">
        <w:rPr>
          <w:rFonts w:ascii="Times New Roman" w:hAnsi="Times New Roman" w:cs="Times New Roman"/>
          <w:sz w:val="24"/>
          <w:szCs w:val="24"/>
        </w:rPr>
        <w:t>to do so would achieve an illogical result.</w:t>
      </w:r>
      <w:r w:rsidR="00017F0F">
        <w:rPr>
          <w:rFonts w:ascii="Times New Roman" w:hAnsi="Times New Roman" w:cs="Times New Roman"/>
          <w:sz w:val="24"/>
          <w:szCs w:val="24"/>
        </w:rPr>
        <w:t>’”</w:t>
      </w:r>
      <w:r w:rsidR="00017F0F" w:rsidRPr="009B67B7">
        <w:rPr>
          <w:rFonts w:ascii="Times New Roman" w:hAnsi="Times New Roman" w:cs="Times New Roman"/>
          <w:sz w:val="24"/>
          <w:szCs w:val="24"/>
        </w:rPr>
        <w:t xml:space="preserve"> </w:t>
      </w:r>
      <w:r w:rsidR="00017F0F" w:rsidRPr="00850533">
        <w:rPr>
          <w:rFonts w:ascii="Times New Roman" w:hAnsi="Times New Roman" w:cs="Times New Roman"/>
          <w:i/>
          <w:sz w:val="24"/>
          <w:szCs w:val="24"/>
        </w:rPr>
        <w:t xml:space="preserve">Welch v. Sudbury Youth Soccer </w:t>
      </w:r>
      <w:proofErr w:type="spellStart"/>
      <w:r w:rsidR="00017F0F" w:rsidRPr="00850533">
        <w:rPr>
          <w:rFonts w:ascii="Times New Roman" w:hAnsi="Times New Roman" w:cs="Times New Roman"/>
          <w:i/>
          <w:sz w:val="24"/>
          <w:szCs w:val="24"/>
        </w:rPr>
        <w:t>Ass’n</w:t>
      </w:r>
      <w:proofErr w:type="spellEnd"/>
      <w:r w:rsidR="00017F0F" w:rsidRPr="00850533">
        <w:rPr>
          <w:rFonts w:ascii="Times New Roman" w:hAnsi="Times New Roman" w:cs="Times New Roman"/>
          <w:i/>
          <w:sz w:val="24"/>
          <w:szCs w:val="24"/>
        </w:rPr>
        <w:t>, Inc</w:t>
      </w:r>
      <w:r w:rsidR="00017F0F">
        <w:rPr>
          <w:rFonts w:ascii="Times New Roman" w:hAnsi="Times New Roman" w:cs="Times New Roman"/>
          <w:sz w:val="24"/>
          <w:szCs w:val="24"/>
        </w:rPr>
        <w:t xml:space="preserve">., 453 Mass. 352, 354-355 </w:t>
      </w:r>
      <w:r w:rsidR="00017F0F" w:rsidRPr="009B67B7">
        <w:rPr>
          <w:rFonts w:ascii="Times New Roman" w:hAnsi="Times New Roman" w:cs="Times New Roman"/>
          <w:sz w:val="24"/>
          <w:szCs w:val="24"/>
        </w:rPr>
        <w:t xml:space="preserve">(2009), </w:t>
      </w:r>
      <w:proofErr w:type="gramStart"/>
      <w:r w:rsidR="00017F0F">
        <w:rPr>
          <w:rFonts w:ascii="Times New Roman" w:hAnsi="Times New Roman" w:cs="Times New Roman"/>
          <w:i/>
          <w:sz w:val="24"/>
          <w:szCs w:val="24"/>
        </w:rPr>
        <w:t>quoting</w:t>
      </w:r>
      <w:proofErr w:type="gramEnd"/>
      <w:r w:rsidR="00017F0F">
        <w:rPr>
          <w:rFonts w:ascii="Times New Roman" w:hAnsi="Times New Roman" w:cs="Times New Roman"/>
          <w:i/>
          <w:sz w:val="24"/>
          <w:szCs w:val="24"/>
        </w:rPr>
        <w:t xml:space="preserve"> </w:t>
      </w:r>
      <w:r w:rsidR="00017F0F" w:rsidRPr="00850533">
        <w:rPr>
          <w:rFonts w:ascii="Times New Roman" w:hAnsi="Times New Roman" w:cs="Times New Roman"/>
          <w:i/>
          <w:sz w:val="24"/>
          <w:szCs w:val="24"/>
        </w:rPr>
        <w:t xml:space="preserve">Sullivan v.  </w:t>
      </w:r>
      <w:proofErr w:type="gramStart"/>
      <w:r w:rsidR="00017F0F" w:rsidRPr="00850533">
        <w:rPr>
          <w:rFonts w:ascii="Times New Roman" w:hAnsi="Times New Roman" w:cs="Times New Roman"/>
          <w:i/>
          <w:sz w:val="24"/>
          <w:szCs w:val="24"/>
        </w:rPr>
        <w:t>Brookline</w:t>
      </w:r>
      <w:r w:rsidR="00017F0F" w:rsidRPr="009B67B7">
        <w:rPr>
          <w:rFonts w:ascii="Times New Roman" w:hAnsi="Times New Roman" w:cs="Times New Roman"/>
          <w:sz w:val="24"/>
          <w:szCs w:val="24"/>
        </w:rPr>
        <w:t>,</w:t>
      </w:r>
      <w:r w:rsidR="00017F0F">
        <w:rPr>
          <w:rFonts w:ascii="Times New Roman" w:hAnsi="Times New Roman" w:cs="Times New Roman"/>
          <w:spacing w:val="62"/>
          <w:sz w:val="24"/>
          <w:szCs w:val="24"/>
        </w:rPr>
        <w:t xml:space="preserve"> </w:t>
      </w:r>
      <w:r w:rsidR="00017F0F" w:rsidRPr="009B67B7">
        <w:rPr>
          <w:rFonts w:ascii="Times New Roman" w:hAnsi="Times New Roman" w:cs="Times New Roman"/>
          <w:sz w:val="24"/>
          <w:szCs w:val="24"/>
        </w:rPr>
        <w:t>435</w:t>
      </w:r>
      <w:r w:rsidR="00017F0F">
        <w:rPr>
          <w:rFonts w:ascii="Times New Roman" w:hAnsi="Times New Roman" w:cs="Times New Roman"/>
          <w:sz w:val="24"/>
          <w:szCs w:val="24"/>
        </w:rPr>
        <w:t xml:space="preserve"> Mass. 353, 360 (2001).</w:t>
      </w:r>
      <w:proofErr w:type="gramEnd"/>
      <w:r w:rsidR="00017F0F">
        <w:rPr>
          <w:rFonts w:ascii="Times New Roman" w:hAnsi="Times New Roman" w:cs="Times New Roman"/>
          <w:sz w:val="24"/>
          <w:szCs w:val="24"/>
        </w:rPr>
        <w:t xml:space="preserve"> </w:t>
      </w:r>
      <w:r w:rsidR="00017F0F" w:rsidRPr="009B67B7">
        <w:rPr>
          <w:rFonts w:ascii="Times New Roman" w:hAnsi="Times New Roman" w:cs="Times New Roman"/>
          <w:sz w:val="24"/>
          <w:szCs w:val="24"/>
        </w:rPr>
        <w:t xml:space="preserve">A basic tenet of </w:t>
      </w:r>
      <w:r w:rsidR="00CC62E0">
        <w:rPr>
          <w:rFonts w:ascii="Times New Roman" w:hAnsi="Times New Roman" w:cs="Times New Roman"/>
          <w:sz w:val="24"/>
          <w:szCs w:val="24"/>
        </w:rPr>
        <w:t>construing a statute or regulation is that effect be</w:t>
      </w:r>
      <w:r w:rsidR="00017F0F" w:rsidRPr="009B67B7">
        <w:rPr>
          <w:rFonts w:ascii="Times New Roman" w:hAnsi="Times New Roman" w:cs="Times New Roman"/>
          <w:sz w:val="24"/>
          <w:szCs w:val="24"/>
        </w:rPr>
        <w:t xml:space="preserve"> given </w:t>
      </w:r>
      <w:r w:rsidR="00017F0F">
        <w:rPr>
          <w:rFonts w:ascii="Times New Roman" w:hAnsi="Times New Roman" w:cs="Times New Roman"/>
          <w:sz w:val="24"/>
          <w:szCs w:val="24"/>
        </w:rPr>
        <w:t xml:space="preserve">to all its provisions, so that </w:t>
      </w:r>
      <w:r w:rsidR="00CA63D8">
        <w:rPr>
          <w:rFonts w:ascii="Times New Roman" w:hAnsi="Times New Roman" w:cs="Times New Roman"/>
          <w:sz w:val="24"/>
          <w:szCs w:val="24"/>
        </w:rPr>
        <w:t xml:space="preserve">no </w:t>
      </w:r>
      <w:r w:rsidR="00B200F3">
        <w:rPr>
          <w:rFonts w:ascii="Times New Roman" w:hAnsi="Times New Roman" w:cs="Times New Roman"/>
          <w:sz w:val="24"/>
          <w:szCs w:val="24"/>
        </w:rPr>
        <w:t xml:space="preserve">part will be </w:t>
      </w:r>
      <w:r w:rsidR="00017F0F" w:rsidRPr="009B67B7">
        <w:rPr>
          <w:rFonts w:ascii="Times New Roman" w:hAnsi="Times New Roman" w:cs="Times New Roman"/>
          <w:sz w:val="24"/>
          <w:szCs w:val="24"/>
        </w:rPr>
        <w:t xml:space="preserve">inoperative or superfluous. </w:t>
      </w:r>
      <w:proofErr w:type="gramStart"/>
      <w:r w:rsidR="00017F0F" w:rsidRPr="00807305">
        <w:rPr>
          <w:rFonts w:ascii="Times New Roman" w:hAnsi="Times New Roman" w:cs="Times New Roman"/>
          <w:i/>
          <w:sz w:val="24"/>
          <w:szCs w:val="24"/>
        </w:rPr>
        <w:t xml:space="preserve">Wolfe v. </w:t>
      </w:r>
      <w:proofErr w:type="spellStart"/>
      <w:r w:rsidR="00017F0F" w:rsidRPr="00807305">
        <w:rPr>
          <w:rFonts w:ascii="Times New Roman" w:hAnsi="Times New Roman" w:cs="Times New Roman"/>
          <w:i/>
          <w:sz w:val="24"/>
          <w:szCs w:val="24"/>
        </w:rPr>
        <w:t>Gormally</w:t>
      </w:r>
      <w:proofErr w:type="spellEnd"/>
      <w:r w:rsidR="00017F0F" w:rsidRPr="009B67B7">
        <w:rPr>
          <w:rFonts w:ascii="Times New Roman" w:hAnsi="Times New Roman" w:cs="Times New Roman"/>
          <w:sz w:val="24"/>
          <w:szCs w:val="24"/>
        </w:rPr>
        <w:t>, 440 Mass. 699, 704 (2004) (quotations omitted).</w:t>
      </w:r>
      <w:proofErr w:type="gramEnd"/>
      <w:r w:rsidR="00017F0F" w:rsidRPr="009B67B7">
        <w:rPr>
          <w:rFonts w:ascii="Times New Roman" w:hAnsi="Times New Roman" w:cs="Times New Roman"/>
          <w:sz w:val="24"/>
          <w:szCs w:val="24"/>
        </w:rPr>
        <w:t xml:space="preserve"> </w:t>
      </w:r>
      <w:r w:rsidR="00017F0F" w:rsidRPr="009B67B7">
        <w:rPr>
          <w:rFonts w:ascii="Times New Roman" w:hAnsi="Times New Roman" w:cs="Times New Roman"/>
          <w:i/>
          <w:sz w:val="24"/>
          <w:szCs w:val="24"/>
        </w:rPr>
        <w:t xml:space="preserve">See </w:t>
      </w:r>
      <w:r w:rsidR="00017F0F" w:rsidRPr="00807305">
        <w:rPr>
          <w:rFonts w:ascii="Times New Roman" w:hAnsi="Times New Roman" w:cs="Times New Roman"/>
          <w:i/>
          <w:sz w:val="24"/>
          <w:szCs w:val="24"/>
        </w:rPr>
        <w:t>Taylor v. Board of Appeals of Lexington</w:t>
      </w:r>
      <w:r w:rsidR="00017F0F" w:rsidRPr="009B67B7">
        <w:rPr>
          <w:rFonts w:ascii="Times New Roman" w:hAnsi="Times New Roman" w:cs="Times New Roman"/>
          <w:sz w:val="24"/>
          <w:szCs w:val="24"/>
        </w:rPr>
        <w:t>, 68 Mass.</w:t>
      </w:r>
      <w:r w:rsidR="00017F0F">
        <w:rPr>
          <w:rFonts w:ascii="Times New Roman" w:hAnsi="Times New Roman" w:cs="Times New Roman"/>
          <w:sz w:val="24"/>
          <w:szCs w:val="24"/>
        </w:rPr>
        <w:t xml:space="preserve"> </w:t>
      </w:r>
      <w:r w:rsidR="00017F0F" w:rsidRPr="009B67B7">
        <w:rPr>
          <w:rFonts w:ascii="Times New Roman" w:hAnsi="Times New Roman" w:cs="Times New Roman"/>
          <w:sz w:val="24"/>
          <w:szCs w:val="24"/>
        </w:rPr>
        <w:t>App.</w:t>
      </w:r>
      <w:r w:rsidR="00017F0F">
        <w:rPr>
          <w:rFonts w:ascii="Times New Roman" w:hAnsi="Times New Roman" w:cs="Times New Roman"/>
          <w:sz w:val="24"/>
          <w:szCs w:val="24"/>
        </w:rPr>
        <w:t xml:space="preserve"> </w:t>
      </w:r>
      <w:r w:rsidR="00017F0F" w:rsidRPr="009B67B7">
        <w:rPr>
          <w:rFonts w:ascii="Times New Roman" w:hAnsi="Times New Roman" w:cs="Times New Roman"/>
          <w:sz w:val="24"/>
          <w:szCs w:val="24"/>
        </w:rPr>
        <w:t>Ct. 503, 511 (2007) (holdi</w:t>
      </w:r>
      <w:r w:rsidR="00017F0F">
        <w:rPr>
          <w:rFonts w:ascii="Times New Roman" w:hAnsi="Times New Roman" w:cs="Times New Roman"/>
          <w:sz w:val="24"/>
          <w:szCs w:val="24"/>
        </w:rPr>
        <w:t xml:space="preserve">ng </w:t>
      </w:r>
      <w:r w:rsidR="00B200F3">
        <w:rPr>
          <w:rFonts w:ascii="Times New Roman" w:hAnsi="Times New Roman" w:cs="Times New Roman"/>
          <w:sz w:val="24"/>
          <w:szCs w:val="24"/>
        </w:rPr>
        <w:t xml:space="preserve">that </w:t>
      </w:r>
      <w:r w:rsidR="00017F0F">
        <w:rPr>
          <w:rFonts w:ascii="Times New Roman" w:hAnsi="Times New Roman" w:cs="Times New Roman"/>
          <w:sz w:val="24"/>
          <w:szCs w:val="24"/>
        </w:rPr>
        <w:t>court may not ignore statute’</w:t>
      </w:r>
      <w:r w:rsidR="00B200F3">
        <w:rPr>
          <w:rFonts w:ascii="Times New Roman" w:hAnsi="Times New Roman" w:cs="Times New Roman"/>
          <w:sz w:val="24"/>
          <w:szCs w:val="24"/>
        </w:rPr>
        <w:t>s plain words),</w:t>
      </w:r>
      <w:r w:rsidR="00017F0F" w:rsidRPr="009B67B7">
        <w:rPr>
          <w:rFonts w:ascii="Times New Roman" w:hAnsi="Times New Roman" w:cs="Times New Roman"/>
          <w:sz w:val="24"/>
          <w:szCs w:val="24"/>
        </w:rPr>
        <w:t xml:space="preserve"> </w:t>
      </w:r>
      <w:r w:rsidR="00B200F3">
        <w:rPr>
          <w:rFonts w:ascii="Times New Roman" w:hAnsi="Times New Roman" w:cs="Times New Roman"/>
          <w:i/>
          <w:sz w:val="24"/>
          <w:szCs w:val="24"/>
        </w:rPr>
        <w:t>s</w:t>
      </w:r>
      <w:r w:rsidR="00017F0F" w:rsidRPr="009B67B7">
        <w:rPr>
          <w:rFonts w:ascii="Times New Roman" w:hAnsi="Times New Roman" w:cs="Times New Roman"/>
          <w:i/>
          <w:sz w:val="24"/>
          <w:szCs w:val="24"/>
        </w:rPr>
        <w:t xml:space="preserve">ee also </w:t>
      </w:r>
      <w:proofErr w:type="spellStart"/>
      <w:r w:rsidR="00017F0F" w:rsidRPr="00807305">
        <w:rPr>
          <w:rFonts w:ascii="Times New Roman" w:hAnsi="Times New Roman" w:cs="Times New Roman"/>
          <w:i/>
          <w:sz w:val="24"/>
          <w:szCs w:val="24"/>
        </w:rPr>
        <w:t>Petrucci</w:t>
      </w:r>
      <w:proofErr w:type="spellEnd"/>
      <w:r w:rsidR="00017F0F" w:rsidRPr="00807305">
        <w:rPr>
          <w:rFonts w:ascii="Times New Roman" w:hAnsi="Times New Roman" w:cs="Times New Roman"/>
          <w:i/>
          <w:sz w:val="24"/>
          <w:szCs w:val="24"/>
        </w:rPr>
        <w:t xml:space="preserve"> v. Board of Appeals of Westwood</w:t>
      </w:r>
      <w:r w:rsidR="00017F0F" w:rsidRPr="009B67B7">
        <w:rPr>
          <w:rFonts w:ascii="Times New Roman" w:hAnsi="Times New Roman" w:cs="Times New Roman"/>
          <w:sz w:val="24"/>
          <w:szCs w:val="24"/>
        </w:rPr>
        <w:t>, 45 Mass.</w:t>
      </w:r>
      <w:r w:rsidR="00017F0F">
        <w:rPr>
          <w:rFonts w:ascii="Times New Roman" w:hAnsi="Times New Roman" w:cs="Times New Roman"/>
          <w:sz w:val="24"/>
          <w:szCs w:val="24"/>
        </w:rPr>
        <w:t xml:space="preserve"> </w:t>
      </w:r>
      <w:r w:rsidR="00017F0F" w:rsidRPr="009B67B7">
        <w:rPr>
          <w:rFonts w:ascii="Times New Roman" w:hAnsi="Times New Roman" w:cs="Times New Roman"/>
          <w:sz w:val="24"/>
          <w:szCs w:val="24"/>
        </w:rPr>
        <w:t>App.</w:t>
      </w:r>
      <w:r w:rsidR="00017F0F">
        <w:rPr>
          <w:rFonts w:ascii="Times New Roman" w:hAnsi="Times New Roman" w:cs="Times New Roman"/>
          <w:sz w:val="24"/>
          <w:szCs w:val="24"/>
        </w:rPr>
        <w:t xml:space="preserve"> Ct. </w:t>
      </w:r>
      <w:r w:rsidR="00017F0F" w:rsidRPr="009B67B7">
        <w:rPr>
          <w:rFonts w:ascii="Times New Roman" w:hAnsi="Times New Roman" w:cs="Times New Roman"/>
          <w:sz w:val="24"/>
          <w:szCs w:val="24"/>
        </w:rPr>
        <w:t>818, 823</w:t>
      </w:r>
      <w:r w:rsidR="00017F0F" w:rsidRPr="009B67B7">
        <w:rPr>
          <w:rFonts w:ascii="Times New Roman" w:hAnsi="Times New Roman" w:cs="Times New Roman"/>
          <w:spacing w:val="21"/>
          <w:sz w:val="24"/>
          <w:szCs w:val="24"/>
        </w:rPr>
        <w:t xml:space="preserve"> </w:t>
      </w:r>
      <w:r w:rsidR="00017F0F" w:rsidRPr="009B67B7">
        <w:rPr>
          <w:rFonts w:ascii="Times New Roman" w:hAnsi="Times New Roman" w:cs="Times New Roman"/>
          <w:sz w:val="24"/>
          <w:szCs w:val="24"/>
        </w:rPr>
        <w:t>(1998).</w:t>
      </w:r>
    </w:p>
    <w:p w:rsidR="00017F0F" w:rsidRDefault="00B200F3" w:rsidP="00017F0F">
      <w:pPr>
        <w:pStyle w:val="BodyText"/>
        <w:tabs>
          <w:tab w:val="left" w:pos="9360"/>
        </w:tabs>
        <w:spacing w:before="2" w:line="480" w:lineRule="auto"/>
        <w:ind w:right="100" w:firstLine="718"/>
        <w:rPr>
          <w:rFonts w:ascii="Times New Roman" w:hAnsi="Times New Roman" w:cs="Times New Roman"/>
          <w:sz w:val="24"/>
          <w:szCs w:val="24"/>
        </w:rPr>
      </w:pPr>
      <w:r>
        <w:rPr>
          <w:rFonts w:ascii="Times New Roman" w:hAnsi="Times New Roman" w:cs="Times New Roman"/>
          <w:sz w:val="24"/>
          <w:szCs w:val="24"/>
        </w:rPr>
        <w:t>The DVS regulations do define</w:t>
      </w:r>
      <w:r w:rsidR="00017F0F">
        <w:rPr>
          <w:rFonts w:ascii="Times New Roman" w:hAnsi="Times New Roman" w:cs="Times New Roman"/>
          <w:sz w:val="24"/>
          <w:szCs w:val="24"/>
        </w:rPr>
        <w:t xml:space="preserve"> </w:t>
      </w:r>
      <w:r>
        <w:rPr>
          <w:rFonts w:ascii="Times New Roman" w:hAnsi="Times New Roman" w:cs="Times New Roman"/>
          <w:sz w:val="24"/>
          <w:szCs w:val="24"/>
        </w:rPr>
        <w:t>“</w:t>
      </w:r>
      <w:r w:rsidR="00017F0F">
        <w:rPr>
          <w:rFonts w:ascii="Times New Roman" w:hAnsi="Times New Roman" w:cs="Times New Roman"/>
          <w:sz w:val="24"/>
          <w:szCs w:val="24"/>
        </w:rPr>
        <w:t>transitional.</w:t>
      </w:r>
      <w:r>
        <w:rPr>
          <w:rFonts w:ascii="Times New Roman" w:hAnsi="Times New Roman" w:cs="Times New Roman"/>
          <w:sz w:val="24"/>
          <w:szCs w:val="24"/>
        </w:rPr>
        <w:t>”</w:t>
      </w:r>
      <w:r w:rsidR="00017F0F" w:rsidRPr="009B67B7">
        <w:rPr>
          <w:rFonts w:ascii="Times New Roman" w:hAnsi="Times New Roman" w:cs="Times New Roman"/>
          <w:sz w:val="24"/>
          <w:szCs w:val="24"/>
        </w:rPr>
        <w:t xml:space="preserve"> </w:t>
      </w:r>
      <w:r w:rsidR="00017F0F">
        <w:rPr>
          <w:rFonts w:ascii="Times New Roman" w:hAnsi="Times New Roman" w:cs="Times New Roman"/>
          <w:sz w:val="24"/>
          <w:szCs w:val="24"/>
        </w:rPr>
        <w:t>The</w:t>
      </w:r>
      <w:r w:rsidR="00017F0F" w:rsidRPr="009B67B7">
        <w:rPr>
          <w:rFonts w:ascii="Times New Roman" w:hAnsi="Times New Roman" w:cs="Times New Roman"/>
          <w:sz w:val="24"/>
          <w:szCs w:val="24"/>
        </w:rPr>
        <w:t xml:space="preserve"> </w:t>
      </w:r>
      <w:r w:rsidR="00017F0F">
        <w:rPr>
          <w:rFonts w:ascii="Times New Roman" w:hAnsi="Times New Roman" w:cs="Times New Roman"/>
          <w:sz w:val="24"/>
          <w:szCs w:val="24"/>
        </w:rPr>
        <w:t>HUD</w:t>
      </w:r>
      <w:r w:rsidR="00017F0F" w:rsidRPr="009B67B7">
        <w:rPr>
          <w:rFonts w:ascii="Times New Roman" w:hAnsi="Times New Roman" w:cs="Times New Roman"/>
          <w:sz w:val="24"/>
          <w:szCs w:val="24"/>
        </w:rPr>
        <w:t xml:space="preserve"> regulation</w:t>
      </w:r>
      <w:r>
        <w:rPr>
          <w:rFonts w:ascii="Times New Roman" w:hAnsi="Times New Roman" w:cs="Times New Roman"/>
          <w:sz w:val="24"/>
          <w:szCs w:val="24"/>
        </w:rPr>
        <w:t>s</w:t>
      </w:r>
      <w:r w:rsidR="00017F0F">
        <w:rPr>
          <w:rFonts w:ascii="Times New Roman" w:hAnsi="Times New Roman" w:cs="Times New Roman"/>
          <w:sz w:val="24"/>
          <w:szCs w:val="24"/>
        </w:rPr>
        <w:t>, 24</w:t>
      </w:r>
      <w:r w:rsidR="00017F0F" w:rsidRPr="009B67B7">
        <w:rPr>
          <w:rFonts w:ascii="Times New Roman" w:hAnsi="Times New Roman" w:cs="Times New Roman"/>
          <w:sz w:val="24"/>
          <w:szCs w:val="24"/>
        </w:rPr>
        <w:t xml:space="preserve"> CFR </w:t>
      </w:r>
      <w:r>
        <w:rPr>
          <w:rFonts w:ascii="Times New Roman" w:hAnsi="Times New Roman" w:cs="Times New Roman"/>
          <w:sz w:val="24"/>
          <w:szCs w:val="24"/>
        </w:rPr>
        <w:t xml:space="preserve">§ </w:t>
      </w:r>
      <w:r w:rsidR="00017F0F" w:rsidRPr="009B67B7">
        <w:rPr>
          <w:rFonts w:ascii="Times New Roman" w:hAnsi="Times New Roman" w:cs="Times New Roman"/>
          <w:sz w:val="24"/>
          <w:szCs w:val="24"/>
        </w:rPr>
        <w:t>91.5</w:t>
      </w:r>
      <w:r w:rsidR="00017F0F">
        <w:rPr>
          <w:rFonts w:ascii="Times New Roman" w:hAnsi="Times New Roman" w:cs="Times New Roman"/>
          <w:sz w:val="24"/>
          <w:szCs w:val="24"/>
        </w:rPr>
        <w:t>, define transitional housing as a “</w:t>
      </w:r>
      <w:r w:rsidR="00017F0F" w:rsidRPr="009B67B7">
        <w:rPr>
          <w:rFonts w:ascii="Times New Roman" w:hAnsi="Times New Roman" w:cs="Times New Roman"/>
          <w:sz w:val="24"/>
          <w:szCs w:val="24"/>
        </w:rPr>
        <w:t>a project that is designed to provide hous</w:t>
      </w:r>
      <w:r w:rsidR="00017F0F">
        <w:rPr>
          <w:rFonts w:ascii="Times New Roman" w:hAnsi="Times New Roman" w:cs="Times New Roman"/>
          <w:sz w:val="24"/>
          <w:szCs w:val="24"/>
        </w:rPr>
        <w:t xml:space="preserve">ing and appropriate supportive </w:t>
      </w:r>
      <w:r w:rsidR="00017F0F" w:rsidRPr="009B67B7">
        <w:rPr>
          <w:rFonts w:ascii="Times New Roman" w:hAnsi="Times New Roman" w:cs="Times New Roman"/>
          <w:sz w:val="24"/>
          <w:szCs w:val="24"/>
        </w:rPr>
        <w:t xml:space="preserve">services to </w:t>
      </w:r>
      <w:r w:rsidR="00017F0F">
        <w:rPr>
          <w:rFonts w:ascii="Times New Roman" w:hAnsi="Times New Roman" w:cs="Times New Roman"/>
          <w:sz w:val="24"/>
          <w:szCs w:val="24"/>
        </w:rPr>
        <w:t xml:space="preserve">homeless persons to facilitate movement to independent </w:t>
      </w:r>
      <w:r w:rsidR="00017F0F" w:rsidRPr="009B67B7">
        <w:rPr>
          <w:rFonts w:ascii="Times New Roman" w:hAnsi="Times New Roman" w:cs="Times New Roman"/>
          <w:sz w:val="24"/>
          <w:szCs w:val="24"/>
        </w:rPr>
        <w:t>living within 24 months</w:t>
      </w:r>
      <w:r w:rsidR="00017F0F">
        <w:rPr>
          <w:rFonts w:ascii="Times New Roman" w:hAnsi="Times New Roman" w:cs="Times New Roman"/>
          <w:sz w:val="24"/>
          <w:szCs w:val="24"/>
        </w:rPr>
        <w:t xml:space="preserve"> ...” Merriam-Webster’s dictionary defines a </w:t>
      </w:r>
      <w:r w:rsidR="00017F0F" w:rsidRPr="009B67B7">
        <w:rPr>
          <w:rFonts w:ascii="Times New Roman" w:hAnsi="Times New Roman" w:cs="Times New Roman"/>
          <w:sz w:val="24"/>
          <w:szCs w:val="24"/>
        </w:rPr>
        <w:t>tra</w:t>
      </w:r>
      <w:r w:rsidR="00017F0F">
        <w:rPr>
          <w:rFonts w:ascii="Times New Roman" w:hAnsi="Times New Roman" w:cs="Times New Roman"/>
          <w:sz w:val="24"/>
          <w:szCs w:val="24"/>
        </w:rPr>
        <w:t>nsition as a “</w:t>
      </w:r>
      <w:r w:rsidR="00017F0F" w:rsidRPr="009B67B7">
        <w:rPr>
          <w:rFonts w:ascii="Times New Roman" w:hAnsi="Times New Roman" w:cs="Times New Roman"/>
          <w:sz w:val="24"/>
          <w:szCs w:val="24"/>
        </w:rPr>
        <w:t>passage from one state, stage, subject, or place to another, a movement, deve</w:t>
      </w:r>
      <w:r w:rsidR="00017F0F">
        <w:rPr>
          <w:rFonts w:ascii="Times New Roman" w:hAnsi="Times New Roman" w:cs="Times New Roman"/>
          <w:sz w:val="24"/>
          <w:szCs w:val="24"/>
        </w:rPr>
        <w:t xml:space="preserve">lopment, or evolution from one </w:t>
      </w:r>
      <w:r w:rsidR="00017F0F" w:rsidRPr="009B67B7">
        <w:rPr>
          <w:rFonts w:ascii="Times New Roman" w:hAnsi="Times New Roman" w:cs="Times New Roman"/>
          <w:sz w:val="24"/>
          <w:szCs w:val="24"/>
        </w:rPr>
        <w:t xml:space="preserve">form, stage, or style to </w:t>
      </w:r>
      <w:r w:rsidR="00017F0F">
        <w:rPr>
          <w:rFonts w:ascii="Times New Roman" w:hAnsi="Times New Roman" w:cs="Times New Roman"/>
          <w:sz w:val="24"/>
          <w:szCs w:val="24"/>
        </w:rPr>
        <w:t xml:space="preserve">another.” In both sources, the definition of transition involves the movement from one place </w:t>
      </w:r>
      <w:r w:rsidR="00017F0F" w:rsidRPr="009B67B7">
        <w:rPr>
          <w:rFonts w:ascii="Times New Roman" w:hAnsi="Times New Roman" w:cs="Times New Roman"/>
          <w:sz w:val="24"/>
          <w:szCs w:val="24"/>
        </w:rPr>
        <w:t>to another</w:t>
      </w:r>
      <w:r w:rsidR="00017F0F">
        <w:rPr>
          <w:rFonts w:ascii="Times New Roman" w:hAnsi="Times New Roman" w:cs="Times New Roman"/>
          <w:sz w:val="24"/>
          <w:szCs w:val="24"/>
        </w:rPr>
        <w:t xml:space="preserve">, with a context of progressing to a </w:t>
      </w:r>
      <w:r w:rsidR="00017F0F" w:rsidRPr="009B67B7">
        <w:rPr>
          <w:rFonts w:ascii="Times New Roman" w:hAnsi="Times New Roman" w:cs="Times New Roman"/>
          <w:sz w:val="24"/>
          <w:szCs w:val="24"/>
        </w:rPr>
        <w:t>mor</w:t>
      </w:r>
      <w:r w:rsidR="00017F0F">
        <w:rPr>
          <w:rFonts w:ascii="Times New Roman" w:hAnsi="Times New Roman" w:cs="Times New Roman"/>
          <w:sz w:val="24"/>
          <w:szCs w:val="24"/>
        </w:rPr>
        <w:t xml:space="preserve">e independent manner of </w:t>
      </w:r>
      <w:r w:rsidR="00017F0F">
        <w:rPr>
          <w:rFonts w:ascii="Times New Roman" w:hAnsi="Times New Roman" w:cs="Times New Roman"/>
          <w:sz w:val="24"/>
          <w:szCs w:val="24"/>
        </w:rPr>
        <w:lastRenderedPageBreak/>
        <w:t xml:space="preserve">living. </w:t>
      </w:r>
    </w:p>
    <w:p w:rsidR="000505FD" w:rsidRDefault="001F254C" w:rsidP="001F254C">
      <w:pPr>
        <w:pStyle w:val="BodyText"/>
        <w:tabs>
          <w:tab w:val="left" w:pos="9360"/>
        </w:tabs>
        <w:spacing w:line="480" w:lineRule="auto"/>
        <w:ind w:right="100" w:firstLine="697"/>
        <w:rPr>
          <w:rFonts w:ascii="Times New Roman" w:hAnsi="Times New Roman" w:cs="Times New Roman"/>
          <w:sz w:val="24"/>
          <w:szCs w:val="24"/>
        </w:rPr>
      </w:pPr>
      <w:r>
        <w:rPr>
          <w:rFonts w:ascii="Times New Roman" w:hAnsi="Times New Roman" w:cs="Times New Roman"/>
          <w:sz w:val="24"/>
          <w:szCs w:val="24"/>
        </w:rPr>
        <w:t>Ms. McConnell argues that CSH is a transitional institution because she pays $300 monthly in a “</w:t>
      </w:r>
      <w:proofErr w:type="spellStart"/>
      <w:r>
        <w:rPr>
          <w:rFonts w:ascii="Times New Roman" w:hAnsi="Times New Roman" w:cs="Times New Roman"/>
          <w:sz w:val="24"/>
          <w:szCs w:val="24"/>
        </w:rPr>
        <w:t>facilit</w:t>
      </w:r>
      <w:proofErr w:type="spellEnd"/>
      <w:r>
        <w:rPr>
          <w:rFonts w:ascii="Times New Roman" w:hAnsi="Times New Roman" w:cs="Times New Roman"/>
          <w:sz w:val="24"/>
          <w:szCs w:val="24"/>
        </w:rPr>
        <w:t xml:space="preserve">[y] in which residents must pay for shelter or food; they return to the same bed each night and other services are provided at no cost.” </w:t>
      </w:r>
      <w:r w:rsidR="00B200F3">
        <w:rPr>
          <w:rFonts w:ascii="Times New Roman" w:hAnsi="Times New Roman" w:cs="Times New Roman"/>
          <w:sz w:val="24"/>
          <w:szCs w:val="24"/>
        </w:rPr>
        <w:t>Citing 108 CMR § 2.02, h</w:t>
      </w:r>
      <w:r w:rsidR="002361D3">
        <w:rPr>
          <w:rFonts w:ascii="Times New Roman" w:hAnsi="Times New Roman" w:cs="Times New Roman"/>
          <w:sz w:val="24"/>
          <w:szCs w:val="24"/>
        </w:rPr>
        <w:t>owever, CSH residents are not always required to pay for their care</w:t>
      </w:r>
      <w:r w:rsidR="00B200F3">
        <w:rPr>
          <w:rFonts w:ascii="Times New Roman" w:hAnsi="Times New Roman" w:cs="Times New Roman"/>
          <w:sz w:val="24"/>
          <w:szCs w:val="24"/>
        </w:rPr>
        <w:t xml:space="preserve">, as the regulations states. </w:t>
      </w:r>
      <w:r w:rsidR="006A7D40">
        <w:rPr>
          <w:rFonts w:ascii="Times New Roman" w:hAnsi="Times New Roman" w:cs="Times New Roman"/>
          <w:sz w:val="24"/>
          <w:szCs w:val="24"/>
        </w:rPr>
        <w:t xml:space="preserve">Due to her limited income, </w:t>
      </w:r>
      <w:r w:rsidR="002361D3">
        <w:rPr>
          <w:rFonts w:ascii="Times New Roman" w:hAnsi="Times New Roman" w:cs="Times New Roman"/>
          <w:sz w:val="24"/>
          <w:szCs w:val="24"/>
        </w:rPr>
        <w:t xml:space="preserve">Ms. McConnell </w:t>
      </w:r>
      <w:r w:rsidR="006A7D40">
        <w:rPr>
          <w:rFonts w:ascii="Times New Roman" w:hAnsi="Times New Roman" w:cs="Times New Roman"/>
          <w:sz w:val="24"/>
          <w:szCs w:val="24"/>
        </w:rPr>
        <w:t>was unable to make the</w:t>
      </w:r>
      <w:r w:rsidR="00CA63D8">
        <w:rPr>
          <w:rFonts w:ascii="Times New Roman" w:hAnsi="Times New Roman" w:cs="Times New Roman"/>
          <w:sz w:val="24"/>
          <w:szCs w:val="24"/>
        </w:rPr>
        <w:t xml:space="preserve"> payments. She owed CSH $8,192.00</w:t>
      </w:r>
      <w:r w:rsidR="002361D3">
        <w:rPr>
          <w:rFonts w:ascii="Times New Roman" w:hAnsi="Times New Roman" w:cs="Times New Roman"/>
          <w:sz w:val="24"/>
          <w:szCs w:val="24"/>
        </w:rPr>
        <w:t>, an amount for which they are not seeking payment.</w:t>
      </w:r>
    </w:p>
    <w:p w:rsidR="00017F0F" w:rsidRDefault="006113C2" w:rsidP="001F254C">
      <w:pPr>
        <w:pStyle w:val="BodyText"/>
        <w:tabs>
          <w:tab w:val="left" w:pos="9360"/>
        </w:tabs>
        <w:spacing w:line="480" w:lineRule="auto"/>
        <w:ind w:right="100" w:firstLine="697"/>
        <w:rPr>
          <w:rFonts w:ascii="Times New Roman" w:hAnsi="Times New Roman" w:cs="Times New Roman"/>
          <w:sz w:val="24"/>
          <w:szCs w:val="24"/>
        </w:rPr>
      </w:pPr>
      <w:r>
        <w:rPr>
          <w:rFonts w:ascii="Times New Roman" w:hAnsi="Times New Roman" w:cs="Times New Roman"/>
          <w:sz w:val="24"/>
          <w:szCs w:val="24"/>
        </w:rPr>
        <w:t xml:space="preserve">The evidence and testimony show that there </w:t>
      </w:r>
      <w:r w:rsidR="002361D3">
        <w:rPr>
          <w:rFonts w:ascii="Times New Roman" w:hAnsi="Times New Roman" w:cs="Times New Roman"/>
          <w:sz w:val="24"/>
          <w:szCs w:val="24"/>
        </w:rPr>
        <w:t>we</w:t>
      </w:r>
      <w:r w:rsidR="00F40D4A">
        <w:rPr>
          <w:rFonts w:ascii="Times New Roman" w:hAnsi="Times New Roman" w:cs="Times New Roman"/>
          <w:sz w:val="24"/>
          <w:szCs w:val="24"/>
        </w:rPr>
        <w:t>re some CSH residents who receive</w:t>
      </w:r>
      <w:r w:rsidR="002361D3">
        <w:rPr>
          <w:rFonts w:ascii="Times New Roman" w:hAnsi="Times New Roman" w:cs="Times New Roman"/>
          <w:sz w:val="24"/>
          <w:szCs w:val="24"/>
        </w:rPr>
        <w:t>d</w:t>
      </w:r>
      <w:r w:rsidR="00F40D4A">
        <w:rPr>
          <w:rFonts w:ascii="Times New Roman" w:hAnsi="Times New Roman" w:cs="Times New Roman"/>
          <w:sz w:val="24"/>
          <w:szCs w:val="24"/>
        </w:rPr>
        <w:t xml:space="preserve"> the </w:t>
      </w:r>
      <w:r w:rsidR="00B200F3">
        <w:rPr>
          <w:rFonts w:ascii="Times New Roman" w:hAnsi="Times New Roman" w:cs="Times New Roman"/>
          <w:sz w:val="24"/>
          <w:szCs w:val="24"/>
        </w:rPr>
        <w:t xml:space="preserve">G.L. c. 115 benefits at the </w:t>
      </w:r>
      <w:r w:rsidR="00F40D4A">
        <w:rPr>
          <w:rFonts w:ascii="Times New Roman" w:hAnsi="Times New Roman" w:cs="Times New Roman"/>
          <w:sz w:val="24"/>
          <w:szCs w:val="24"/>
        </w:rPr>
        <w:t xml:space="preserve">transitional rate. </w:t>
      </w:r>
      <w:r w:rsidR="00017F0F">
        <w:rPr>
          <w:rFonts w:ascii="Times New Roman" w:hAnsi="Times New Roman" w:cs="Times New Roman"/>
          <w:sz w:val="24"/>
          <w:szCs w:val="24"/>
        </w:rPr>
        <w:t xml:space="preserve">Ms. McConnell submitted the check stubs from a </w:t>
      </w:r>
      <w:r w:rsidR="00C7131F">
        <w:rPr>
          <w:rFonts w:ascii="Times New Roman" w:hAnsi="Times New Roman" w:cs="Times New Roman"/>
          <w:sz w:val="24"/>
          <w:szCs w:val="24"/>
        </w:rPr>
        <w:t xml:space="preserve">United States Navy </w:t>
      </w:r>
      <w:r w:rsidR="00B200F3">
        <w:rPr>
          <w:rFonts w:ascii="Times New Roman" w:hAnsi="Times New Roman" w:cs="Times New Roman"/>
          <w:sz w:val="24"/>
          <w:szCs w:val="24"/>
        </w:rPr>
        <w:t>female</w:t>
      </w:r>
      <w:r w:rsidR="00C7131F">
        <w:rPr>
          <w:rFonts w:ascii="Times New Roman" w:hAnsi="Times New Roman" w:cs="Times New Roman"/>
          <w:sz w:val="24"/>
          <w:szCs w:val="24"/>
        </w:rPr>
        <w:t xml:space="preserve"> veteran</w:t>
      </w:r>
      <w:r w:rsidR="00017F0F">
        <w:rPr>
          <w:rFonts w:ascii="Times New Roman" w:hAnsi="Times New Roman" w:cs="Times New Roman"/>
          <w:sz w:val="24"/>
          <w:szCs w:val="24"/>
        </w:rPr>
        <w:t xml:space="preserve"> residing at CSH, who received a monthly transitional rate benefit in the amount of $667.00. Contrary to Ms. McConnell’s argument, these payments were not made</w:t>
      </w:r>
      <w:r w:rsidR="00F40D4A">
        <w:rPr>
          <w:rFonts w:ascii="Times New Roman" w:hAnsi="Times New Roman" w:cs="Times New Roman"/>
          <w:sz w:val="24"/>
          <w:szCs w:val="24"/>
        </w:rPr>
        <w:t xml:space="preserve"> in an arbitrary manner. There </w:t>
      </w:r>
      <w:r>
        <w:rPr>
          <w:rFonts w:ascii="Times New Roman" w:hAnsi="Times New Roman" w:cs="Times New Roman"/>
          <w:sz w:val="24"/>
          <w:szCs w:val="24"/>
        </w:rPr>
        <w:t xml:space="preserve">is a </w:t>
      </w:r>
      <w:r w:rsidR="00CA63D8">
        <w:rPr>
          <w:rFonts w:ascii="Times New Roman" w:hAnsi="Times New Roman" w:cs="Times New Roman"/>
          <w:sz w:val="24"/>
          <w:szCs w:val="24"/>
        </w:rPr>
        <w:t xml:space="preserve">vetted VA </w:t>
      </w:r>
      <w:r>
        <w:rPr>
          <w:rFonts w:ascii="Times New Roman" w:hAnsi="Times New Roman" w:cs="Times New Roman"/>
          <w:sz w:val="24"/>
          <w:szCs w:val="24"/>
        </w:rPr>
        <w:t xml:space="preserve">Transitional Unit </w:t>
      </w:r>
      <w:r w:rsidR="00651B5A">
        <w:rPr>
          <w:rFonts w:ascii="Times New Roman" w:hAnsi="Times New Roman" w:cs="Times New Roman"/>
          <w:sz w:val="24"/>
          <w:szCs w:val="24"/>
        </w:rPr>
        <w:t xml:space="preserve">program </w:t>
      </w:r>
      <w:r>
        <w:rPr>
          <w:rFonts w:ascii="Times New Roman" w:hAnsi="Times New Roman" w:cs="Times New Roman"/>
          <w:sz w:val="24"/>
          <w:szCs w:val="24"/>
        </w:rPr>
        <w:t xml:space="preserve">at CSH. </w:t>
      </w:r>
      <w:r w:rsidR="00B200F3">
        <w:rPr>
          <w:rFonts w:ascii="Times New Roman" w:hAnsi="Times New Roman" w:cs="Times New Roman"/>
          <w:sz w:val="24"/>
          <w:szCs w:val="24"/>
        </w:rPr>
        <w:t>Its residents</w:t>
      </w:r>
      <w:r>
        <w:rPr>
          <w:rFonts w:ascii="Times New Roman" w:hAnsi="Times New Roman" w:cs="Times New Roman"/>
          <w:sz w:val="24"/>
          <w:szCs w:val="24"/>
        </w:rPr>
        <w:t xml:space="preserve"> are required to participate in a highly structured program that returns them to the community within two years, using their VASH vouchers to obtain housing from the local housing authority. </w:t>
      </w:r>
      <w:r w:rsidR="003D263F">
        <w:rPr>
          <w:rFonts w:ascii="Times New Roman" w:hAnsi="Times New Roman" w:cs="Times New Roman"/>
          <w:sz w:val="24"/>
          <w:szCs w:val="24"/>
        </w:rPr>
        <w:t xml:space="preserve">The female veteran identified by Ms. McConnell graduated from the Transition Unit to her own public housing apartment. </w:t>
      </w:r>
      <w:r w:rsidR="002361D3">
        <w:rPr>
          <w:rFonts w:ascii="Times New Roman" w:hAnsi="Times New Roman" w:cs="Times New Roman"/>
          <w:sz w:val="24"/>
          <w:szCs w:val="24"/>
        </w:rPr>
        <w:t>The graduates from the Transitional Unit fulfilled the purpose of the transitional rate, transitioning into independent living in the community.</w:t>
      </w:r>
    </w:p>
    <w:p w:rsidR="006113C2" w:rsidRDefault="006113C2" w:rsidP="001F254C">
      <w:pPr>
        <w:pStyle w:val="BodyText"/>
        <w:tabs>
          <w:tab w:val="left" w:pos="9360"/>
        </w:tabs>
        <w:spacing w:line="480" w:lineRule="auto"/>
        <w:ind w:right="100" w:firstLine="697"/>
        <w:rPr>
          <w:rFonts w:ascii="Times New Roman" w:hAnsi="Times New Roman" w:cs="Times New Roman"/>
          <w:sz w:val="24"/>
          <w:szCs w:val="24"/>
        </w:rPr>
      </w:pPr>
      <w:r>
        <w:rPr>
          <w:rFonts w:ascii="Times New Roman" w:hAnsi="Times New Roman" w:cs="Times New Roman"/>
          <w:sz w:val="24"/>
          <w:szCs w:val="24"/>
        </w:rPr>
        <w:t xml:space="preserve">Ms. McConnell acknowledged that she has never been a part of the CSH Transition Unit. Given that Ms. McConnell has been living at CSH since 2009, she has no claim to a temporary residence at CSH. Mr. McConnell, whom she married in 2012, had been living at the home since 2010. </w:t>
      </w:r>
    </w:p>
    <w:p w:rsidR="00017F0F" w:rsidRDefault="00017F0F" w:rsidP="00017F0F">
      <w:pPr>
        <w:pStyle w:val="BodyText"/>
        <w:tabs>
          <w:tab w:val="left" w:pos="9360"/>
        </w:tabs>
        <w:spacing w:line="480" w:lineRule="auto"/>
        <w:ind w:right="100" w:firstLine="718"/>
        <w:rPr>
          <w:rFonts w:ascii="Times New Roman" w:hAnsi="Times New Roman" w:cs="Times New Roman"/>
          <w:sz w:val="24"/>
          <w:szCs w:val="24"/>
        </w:rPr>
      </w:pPr>
      <w:r>
        <w:rPr>
          <w:rFonts w:ascii="Times New Roman" w:hAnsi="Times New Roman" w:cs="Times New Roman"/>
          <w:sz w:val="24"/>
          <w:szCs w:val="24"/>
        </w:rPr>
        <w:lastRenderedPageBreak/>
        <w:t>After eight years at CSH, Ms. McConnell is in effect living in permanent housing. It must be noted that she requested the funds in order to have a higher standard of living, not in order to move to independent private housing</w:t>
      </w:r>
      <w:r w:rsidR="00B200F3">
        <w:rPr>
          <w:rFonts w:ascii="Times New Roman" w:hAnsi="Times New Roman" w:cs="Times New Roman"/>
          <w:sz w:val="24"/>
          <w:szCs w:val="24"/>
        </w:rPr>
        <w:t xml:space="preserve"> -</w:t>
      </w:r>
      <w:r>
        <w:rPr>
          <w:rFonts w:ascii="Times New Roman" w:hAnsi="Times New Roman" w:cs="Times New Roman"/>
          <w:sz w:val="24"/>
          <w:szCs w:val="24"/>
        </w:rPr>
        <w:t xml:space="preserve"> the purpose of the transitional </w:t>
      </w:r>
      <w:r w:rsidR="00B200F3">
        <w:rPr>
          <w:rFonts w:ascii="Times New Roman" w:hAnsi="Times New Roman" w:cs="Times New Roman"/>
          <w:sz w:val="24"/>
          <w:szCs w:val="24"/>
        </w:rPr>
        <w:t xml:space="preserve">benefits </w:t>
      </w:r>
      <w:r>
        <w:rPr>
          <w:rFonts w:ascii="Times New Roman" w:hAnsi="Times New Roman" w:cs="Times New Roman"/>
          <w:sz w:val="24"/>
          <w:szCs w:val="24"/>
        </w:rPr>
        <w:t xml:space="preserve">rate. The </w:t>
      </w:r>
      <w:proofErr w:type="spellStart"/>
      <w:r>
        <w:rPr>
          <w:rFonts w:ascii="Times New Roman" w:hAnsi="Times New Roman" w:cs="Times New Roman"/>
          <w:sz w:val="24"/>
          <w:szCs w:val="24"/>
        </w:rPr>
        <w:t>McConnells</w:t>
      </w:r>
      <w:proofErr w:type="spellEnd"/>
      <w:r>
        <w:rPr>
          <w:rFonts w:ascii="Times New Roman" w:hAnsi="Times New Roman" w:cs="Times New Roman"/>
          <w:sz w:val="24"/>
          <w:szCs w:val="24"/>
        </w:rPr>
        <w:t xml:space="preserve"> made </w:t>
      </w:r>
      <w:r w:rsidR="00B200F3">
        <w:rPr>
          <w:rFonts w:ascii="Times New Roman" w:hAnsi="Times New Roman" w:cs="Times New Roman"/>
          <w:sz w:val="24"/>
          <w:szCs w:val="24"/>
        </w:rPr>
        <w:t>that</w:t>
      </w:r>
      <w:r>
        <w:rPr>
          <w:rFonts w:ascii="Times New Roman" w:hAnsi="Times New Roman" w:cs="Times New Roman"/>
          <w:sz w:val="24"/>
          <w:szCs w:val="24"/>
        </w:rPr>
        <w:t xml:space="preserve"> cle</w:t>
      </w:r>
      <w:r w:rsidR="00305D9E">
        <w:rPr>
          <w:rFonts w:ascii="Times New Roman" w:hAnsi="Times New Roman" w:cs="Times New Roman"/>
          <w:sz w:val="24"/>
          <w:szCs w:val="24"/>
        </w:rPr>
        <w:t xml:space="preserve">ar in their refusal to relocate. They stated </w:t>
      </w:r>
      <w:r>
        <w:rPr>
          <w:rFonts w:ascii="Times New Roman" w:hAnsi="Times New Roman" w:cs="Times New Roman"/>
          <w:sz w:val="24"/>
          <w:szCs w:val="24"/>
        </w:rPr>
        <w:t xml:space="preserve">that they prefer to live amongst their veteran friends at CSH. They desire that CSH </w:t>
      </w:r>
      <w:r w:rsidR="00305D9E">
        <w:rPr>
          <w:rFonts w:ascii="Times New Roman" w:hAnsi="Times New Roman" w:cs="Times New Roman"/>
          <w:sz w:val="24"/>
          <w:szCs w:val="24"/>
        </w:rPr>
        <w:t>undertake the task of rehabilitating</w:t>
      </w:r>
      <w:r>
        <w:rPr>
          <w:rFonts w:ascii="Times New Roman" w:hAnsi="Times New Roman" w:cs="Times New Roman"/>
          <w:sz w:val="24"/>
          <w:szCs w:val="24"/>
        </w:rPr>
        <w:t xml:space="preserve"> its nineteenth century structure to suit them. </w:t>
      </w:r>
    </w:p>
    <w:p w:rsidR="00F826B2" w:rsidRDefault="00017F0F" w:rsidP="001F254C">
      <w:pPr>
        <w:pStyle w:val="BodyText"/>
        <w:tabs>
          <w:tab w:val="left" w:pos="9360"/>
        </w:tabs>
        <w:spacing w:line="480" w:lineRule="auto"/>
        <w:ind w:right="100" w:firstLine="697"/>
        <w:rPr>
          <w:rFonts w:ascii="Times New Roman" w:hAnsi="Times New Roman" w:cs="Times New Roman"/>
          <w:sz w:val="24"/>
          <w:szCs w:val="24"/>
        </w:rPr>
      </w:pPr>
      <w:r>
        <w:rPr>
          <w:rFonts w:ascii="Times New Roman" w:hAnsi="Times New Roman" w:cs="Times New Roman"/>
          <w:sz w:val="24"/>
          <w:szCs w:val="24"/>
        </w:rPr>
        <w:t xml:space="preserve">This entire case </w:t>
      </w:r>
      <w:r w:rsidR="00305D9E">
        <w:rPr>
          <w:rFonts w:ascii="Times New Roman" w:hAnsi="Times New Roman" w:cs="Times New Roman"/>
          <w:sz w:val="24"/>
          <w:szCs w:val="24"/>
        </w:rPr>
        <w:t xml:space="preserve">began with a mistake: </w:t>
      </w:r>
      <w:r>
        <w:rPr>
          <w:rFonts w:ascii="Times New Roman" w:hAnsi="Times New Roman" w:cs="Times New Roman"/>
          <w:sz w:val="24"/>
          <w:szCs w:val="24"/>
        </w:rPr>
        <w:t xml:space="preserve">Mr. </w:t>
      </w:r>
      <w:proofErr w:type="spellStart"/>
      <w:r>
        <w:rPr>
          <w:rFonts w:ascii="Times New Roman" w:hAnsi="Times New Roman" w:cs="Times New Roman"/>
          <w:sz w:val="24"/>
          <w:szCs w:val="24"/>
        </w:rPr>
        <w:t>Nappo’s</w:t>
      </w:r>
      <w:proofErr w:type="spellEnd"/>
      <w:r>
        <w:rPr>
          <w:rFonts w:ascii="Times New Roman" w:hAnsi="Times New Roman" w:cs="Times New Roman"/>
          <w:sz w:val="24"/>
          <w:szCs w:val="24"/>
        </w:rPr>
        <w:t xml:space="preserve"> October 2015 letter informing Ms. McConnell </w:t>
      </w:r>
      <w:r w:rsidR="00305D9E">
        <w:rPr>
          <w:rFonts w:ascii="Times New Roman" w:hAnsi="Times New Roman" w:cs="Times New Roman"/>
          <w:sz w:val="24"/>
          <w:szCs w:val="24"/>
        </w:rPr>
        <w:t xml:space="preserve">and the VSO </w:t>
      </w:r>
      <w:r>
        <w:rPr>
          <w:rFonts w:ascii="Times New Roman" w:hAnsi="Times New Roman" w:cs="Times New Roman"/>
          <w:sz w:val="24"/>
          <w:szCs w:val="24"/>
        </w:rPr>
        <w:t xml:space="preserve">that she was entitled to the transitional rate. As noted in Mr. Holt’s decision, this </w:t>
      </w:r>
      <w:r w:rsidR="00F826B2">
        <w:rPr>
          <w:rFonts w:ascii="Times New Roman" w:hAnsi="Times New Roman" w:cs="Times New Roman"/>
          <w:sz w:val="24"/>
          <w:szCs w:val="24"/>
        </w:rPr>
        <w:t xml:space="preserve">matter </w:t>
      </w:r>
      <w:r>
        <w:rPr>
          <w:rFonts w:ascii="Times New Roman" w:hAnsi="Times New Roman" w:cs="Times New Roman"/>
          <w:sz w:val="24"/>
          <w:szCs w:val="24"/>
        </w:rPr>
        <w:t xml:space="preserve">could have ended </w:t>
      </w:r>
      <w:r w:rsidR="00305D9E">
        <w:rPr>
          <w:rFonts w:ascii="Times New Roman" w:hAnsi="Times New Roman" w:cs="Times New Roman"/>
          <w:sz w:val="24"/>
          <w:szCs w:val="24"/>
        </w:rPr>
        <w:t xml:space="preserve">at the next level </w:t>
      </w:r>
      <w:r>
        <w:rPr>
          <w:rFonts w:ascii="Times New Roman" w:hAnsi="Times New Roman" w:cs="Times New Roman"/>
          <w:sz w:val="24"/>
          <w:szCs w:val="24"/>
        </w:rPr>
        <w:t xml:space="preserve">if the VSO had consulted with DVS before recommending the authorization of the </w:t>
      </w:r>
      <w:r w:rsidR="00305D9E">
        <w:rPr>
          <w:rFonts w:ascii="Times New Roman" w:hAnsi="Times New Roman" w:cs="Times New Roman"/>
          <w:sz w:val="24"/>
          <w:szCs w:val="24"/>
        </w:rPr>
        <w:t xml:space="preserve">reclassification. Ms. McConnell could not countenance that a mistake had been made. </w:t>
      </w:r>
      <w:r w:rsidR="00F826B2">
        <w:rPr>
          <w:rFonts w:ascii="Times New Roman" w:hAnsi="Times New Roman" w:cs="Times New Roman"/>
          <w:sz w:val="24"/>
          <w:szCs w:val="24"/>
        </w:rPr>
        <w:t>When I</w:t>
      </w:r>
      <w:r w:rsidR="00305D9E">
        <w:rPr>
          <w:rFonts w:ascii="Times New Roman" w:hAnsi="Times New Roman" w:cs="Times New Roman"/>
          <w:sz w:val="24"/>
          <w:szCs w:val="24"/>
        </w:rPr>
        <w:t xml:space="preserve"> questioned Ms. McConnell as to </w:t>
      </w:r>
      <w:r w:rsidR="00F826B2">
        <w:rPr>
          <w:rFonts w:ascii="Times New Roman" w:hAnsi="Times New Roman" w:cs="Times New Roman"/>
          <w:sz w:val="24"/>
          <w:szCs w:val="24"/>
        </w:rPr>
        <w:t xml:space="preserve">why she was entitled to the transitional rate after living at CSH </w:t>
      </w:r>
      <w:r w:rsidR="00305D9E">
        <w:rPr>
          <w:rFonts w:ascii="Times New Roman" w:hAnsi="Times New Roman" w:cs="Times New Roman"/>
          <w:sz w:val="24"/>
          <w:szCs w:val="24"/>
        </w:rPr>
        <w:t xml:space="preserve">all these years </w:t>
      </w:r>
      <w:r w:rsidR="00B200F3">
        <w:rPr>
          <w:rFonts w:ascii="Times New Roman" w:hAnsi="Times New Roman" w:cs="Times New Roman"/>
          <w:sz w:val="24"/>
          <w:szCs w:val="24"/>
        </w:rPr>
        <w:t>and receiving Chapter 115 benefits at the</w:t>
      </w:r>
      <w:r w:rsidR="00F826B2">
        <w:rPr>
          <w:rFonts w:ascii="Times New Roman" w:hAnsi="Times New Roman" w:cs="Times New Roman"/>
          <w:sz w:val="24"/>
          <w:szCs w:val="24"/>
        </w:rPr>
        <w:t xml:space="preserve"> institutional rate, she responded that before October 2015 she was unaware of her rights. </w:t>
      </w:r>
    </w:p>
    <w:p w:rsidR="002361D3" w:rsidRDefault="00F826B2" w:rsidP="001F254C">
      <w:pPr>
        <w:pStyle w:val="BodyText"/>
        <w:tabs>
          <w:tab w:val="left" w:pos="9360"/>
        </w:tabs>
        <w:spacing w:line="480" w:lineRule="auto"/>
        <w:ind w:right="100" w:firstLine="697"/>
        <w:rPr>
          <w:rFonts w:ascii="Times New Roman" w:hAnsi="Times New Roman" w:cs="Times New Roman"/>
          <w:sz w:val="24"/>
          <w:szCs w:val="24"/>
        </w:rPr>
      </w:pPr>
      <w:r>
        <w:rPr>
          <w:rFonts w:ascii="Times New Roman" w:hAnsi="Times New Roman" w:cs="Times New Roman"/>
          <w:sz w:val="24"/>
          <w:szCs w:val="24"/>
        </w:rPr>
        <w:t xml:space="preserve">During the pendency of this matter, Ms. McConnell frequently changed her argument with each new filing, without amending her </w:t>
      </w:r>
      <w:r w:rsidR="00B200F3">
        <w:rPr>
          <w:rFonts w:ascii="Times New Roman" w:hAnsi="Times New Roman" w:cs="Times New Roman"/>
          <w:sz w:val="24"/>
          <w:szCs w:val="24"/>
        </w:rPr>
        <w:t>appeal</w:t>
      </w:r>
      <w:r>
        <w:rPr>
          <w:rFonts w:ascii="Times New Roman" w:hAnsi="Times New Roman" w:cs="Times New Roman"/>
          <w:sz w:val="24"/>
          <w:szCs w:val="24"/>
        </w:rPr>
        <w:t xml:space="preserve">. </w:t>
      </w:r>
      <w:r w:rsidR="00305D9E">
        <w:rPr>
          <w:rFonts w:ascii="Times New Roman" w:hAnsi="Times New Roman" w:cs="Times New Roman"/>
          <w:sz w:val="24"/>
          <w:szCs w:val="24"/>
        </w:rPr>
        <w:t xml:space="preserve">Among </w:t>
      </w:r>
      <w:r w:rsidR="00B200F3">
        <w:rPr>
          <w:rFonts w:ascii="Times New Roman" w:hAnsi="Times New Roman" w:cs="Times New Roman"/>
          <w:sz w:val="24"/>
          <w:szCs w:val="24"/>
        </w:rPr>
        <w:t>her additional claims</w:t>
      </w:r>
      <w:r w:rsidR="00305D9E">
        <w:rPr>
          <w:rFonts w:ascii="Times New Roman" w:hAnsi="Times New Roman" w:cs="Times New Roman"/>
          <w:sz w:val="24"/>
          <w:szCs w:val="24"/>
        </w:rPr>
        <w:t>, she advocated that she receive both the institutional and transitional rate benefits</w:t>
      </w:r>
      <w:r w:rsidR="00E60910">
        <w:rPr>
          <w:rFonts w:ascii="Times New Roman" w:hAnsi="Times New Roman" w:cs="Times New Roman"/>
          <w:sz w:val="24"/>
          <w:szCs w:val="24"/>
        </w:rPr>
        <w:t xml:space="preserve">, </w:t>
      </w:r>
      <w:r w:rsidR="002361D3">
        <w:rPr>
          <w:rFonts w:ascii="Times New Roman" w:hAnsi="Times New Roman" w:cs="Times New Roman"/>
          <w:sz w:val="24"/>
          <w:szCs w:val="24"/>
        </w:rPr>
        <w:t>that all CSH residents receive both Chapter 115 benefits as well</w:t>
      </w:r>
      <w:r w:rsidR="00E60910">
        <w:rPr>
          <w:rFonts w:ascii="Times New Roman" w:hAnsi="Times New Roman" w:cs="Times New Roman"/>
          <w:sz w:val="24"/>
          <w:szCs w:val="24"/>
        </w:rPr>
        <w:t xml:space="preserve">, and that DVS be ordered to amend the regulations removing the CSH from the 108 CMR </w:t>
      </w:r>
      <w:r w:rsidR="00B200F3">
        <w:rPr>
          <w:rFonts w:ascii="Times New Roman" w:hAnsi="Times New Roman" w:cs="Times New Roman"/>
          <w:sz w:val="24"/>
          <w:szCs w:val="24"/>
        </w:rPr>
        <w:t xml:space="preserve">§ </w:t>
      </w:r>
      <w:r w:rsidR="00E60910">
        <w:rPr>
          <w:rFonts w:ascii="Times New Roman" w:hAnsi="Times New Roman" w:cs="Times New Roman"/>
          <w:sz w:val="24"/>
          <w:szCs w:val="24"/>
        </w:rPr>
        <w:t>2.02 definition of “institution</w:t>
      </w:r>
      <w:r w:rsidR="002361D3">
        <w:rPr>
          <w:rFonts w:ascii="Times New Roman" w:hAnsi="Times New Roman" w:cs="Times New Roman"/>
          <w:sz w:val="24"/>
          <w:szCs w:val="24"/>
        </w:rPr>
        <w:t>.</w:t>
      </w:r>
      <w:r w:rsidR="00E60910">
        <w:rPr>
          <w:rFonts w:ascii="Times New Roman" w:hAnsi="Times New Roman" w:cs="Times New Roman"/>
          <w:sz w:val="24"/>
          <w:szCs w:val="24"/>
        </w:rPr>
        <w:t>”</w:t>
      </w:r>
      <w:r w:rsidR="00305D9E">
        <w:rPr>
          <w:rFonts w:ascii="Times New Roman" w:hAnsi="Times New Roman" w:cs="Times New Roman"/>
          <w:sz w:val="24"/>
          <w:szCs w:val="24"/>
        </w:rPr>
        <w:t xml:space="preserve"> </w:t>
      </w:r>
    </w:p>
    <w:p w:rsidR="00CD310E" w:rsidRDefault="00305D9E" w:rsidP="00CD310E">
      <w:pPr>
        <w:pStyle w:val="BodyText"/>
        <w:tabs>
          <w:tab w:val="left" w:pos="9360"/>
        </w:tabs>
        <w:spacing w:line="480" w:lineRule="auto"/>
        <w:ind w:right="100" w:firstLine="697"/>
        <w:rPr>
          <w:rFonts w:ascii="Times New Roman" w:hAnsi="Times New Roman" w:cs="Times New Roman"/>
          <w:sz w:val="24"/>
          <w:szCs w:val="24"/>
        </w:rPr>
      </w:pPr>
      <w:r>
        <w:rPr>
          <w:rFonts w:ascii="Times New Roman" w:hAnsi="Times New Roman" w:cs="Times New Roman"/>
          <w:sz w:val="24"/>
          <w:szCs w:val="24"/>
        </w:rPr>
        <w:t>Ms. McConnell</w:t>
      </w:r>
      <w:r w:rsidR="00B200F3">
        <w:rPr>
          <w:rFonts w:ascii="Times New Roman" w:hAnsi="Times New Roman" w:cs="Times New Roman"/>
          <w:sz w:val="24"/>
          <w:szCs w:val="24"/>
        </w:rPr>
        <w:t>’s</w:t>
      </w:r>
      <w:r>
        <w:rPr>
          <w:rFonts w:ascii="Times New Roman" w:hAnsi="Times New Roman" w:cs="Times New Roman"/>
          <w:sz w:val="24"/>
          <w:szCs w:val="24"/>
        </w:rPr>
        <w:t xml:space="preserve"> greatest grievance, secondary only to her complaint for the transitional rate, was her living situation at CSH. Mr. and Ms. Connell lived in separate men’s and women’s quarters in the domiciliary. Ms. McConnell argued that they did not have visitation rights, </w:t>
      </w:r>
      <w:r>
        <w:rPr>
          <w:rFonts w:ascii="Times New Roman" w:hAnsi="Times New Roman" w:cs="Times New Roman"/>
          <w:sz w:val="24"/>
          <w:szCs w:val="24"/>
        </w:rPr>
        <w:lastRenderedPageBreak/>
        <w:t xml:space="preserve">because they </w:t>
      </w:r>
      <w:r w:rsidR="00F826B2">
        <w:rPr>
          <w:rFonts w:ascii="Times New Roman" w:hAnsi="Times New Roman" w:cs="Times New Roman"/>
          <w:sz w:val="24"/>
          <w:szCs w:val="24"/>
        </w:rPr>
        <w:t>were prevented from being in each other’s rooms pursuant to the Residential Domiciliary Handbook.</w:t>
      </w:r>
      <w:r w:rsidR="00CD310E">
        <w:rPr>
          <w:rFonts w:ascii="Times New Roman" w:hAnsi="Times New Roman" w:cs="Times New Roman"/>
          <w:sz w:val="24"/>
          <w:szCs w:val="24"/>
        </w:rPr>
        <w:t xml:space="preserve"> While she argued this issue at the hearing and submitted numerous filings on this issue, she never amended her original complaint. </w:t>
      </w:r>
      <w:r w:rsidR="00B200F3">
        <w:rPr>
          <w:rFonts w:ascii="Times New Roman" w:hAnsi="Times New Roman" w:cs="Times New Roman"/>
          <w:sz w:val="24"/>
          <w:szCs w:val="24"/>
        </w:rPr>
        <w:t xml:space="preserve">Of greater legal consequence here, however, </w:t>
      </w:r>
      <w:r w:rsidR="00E60910">
        <w:rPr>
          <w:rFonts w:ascii="Times New Roman" w:hAnsi="Times New Roman" w:cs="Times New Roman"/>
          <w:sz w:val="24"/>
          <w:szCs w:val="24"/>
        </w:rPr>
        <w:t xml:space="preserve">DALA has no jurisdiction to order DVS to grant all CSH residents both institutional and transitional benefits or </w:t>
      </w:r>
      <w:r w:rsidR="00B332AE">
        <w:rPr>
          <w:rFonts w:ascii="Times New Roman" w:hAnsi="Times New Roman" w:cs="Times New Roman"/>
          <w:sz w:val="24"/>
          <w:szCs w:val="24"/>
        </w:rPr>
        <w:t>to amend its regulations. Also, n</w:t>
      </w:r>
      <w:r w:rsidR="00300E62">
        <w:rPr>
          <w:rFonts w:ascii="Times New Roman" w:hAnsi="Times New Roman" w:cs="Times New Roman"/>
          <w:sz w:val="24"/>
          <w:szCs w:val="24"/>
        </w:rPr>
        <w:t>otwithstanding that</w:t>
      </w:r>
      <w:r w:rsidR="003D263F">
        <w:rPr>
          <w:rFonts w:ascii="Times New Roman" w:hAnsi="Times New Roman" w:cs="Times New Roman"/>
          <w:sz w:val="24"/>
          <w:szCs w:val="24"/>
        </w:rPr>
        <w:t xml:space="preserve"> the issues of marital living quarters at CSH were never</w:t>
      </w:r>
      <w:r w:rsidR="00300E62">
        <w:rPr>
          <w:rFonts w:ascii="Times New Roman" w:hAnsi="Times New Roman" w:cs="Times New Roman"/>
          <w:sz w:val="24"/>
          <w:szCs w:val="24"/>
        </w:rPr>
        <w:t xml:space="preserve"> with</w:t>
      </w:r>
      <w:r w:rsidR="003D263F">
        <w:rPr>
          <w:rFonts w:ascii="Times New Roman" w:hAnsi="Times New Roman" w:cs="Times New Roman"/>
          <w:sz w:val="24"/>
          <w:szCs w:val="24"/>
        </w:rPr>
        <w:t xml:space="preserve">in DALA’s jurisdiction, they are now moot </w:t>
      </w:r>
      <w:r w:rsidR="00CD310E">
        <w:rPr>
          <w:rFonts w:ascii="Times New Roman" w:hAnsi="Times New Roman" w:cs="Times New Roman"/>
          <w:sz w:val="24"/>
          <w:szCs w:val="24"/>
        </w:rPr>
        <w:t>due to Mr. McConnell’s death</w:t>
      </w:r>
      <w:r w:rsidR="003D263F">
        <w:rPr>
          <w:rFonts w:ascii="Times New Roman" w:hAnsi="Times New Roman" w:cs="Times New Roman"/>
          <w:sz w:val="24"/>
          <w:szCs w:val="24"/>
        </w:rPr>
        <w:t xml:space="preserve">. </w:t>
      </w:r>
      <w:r w:rsidR="00B200F3">
        <w:rPr>
          <w:rFonts w:ascii="Times New Roman" w:hAnsi="Times New Roman" w:cs="Times New Roman"/>
          <w:sz w:val="24"/>
          <w:szCs w:val="24"/>
        </w:rPr>
        <w:t>There is, thus, no basis for deeming her appeal amended to conform to her testimony.</w:t>
      </w:r>
    </w:p>
    <w:p w:rsidR="00DD59F4" w:rsidRDefault="001F254C" w:rsidP="00DD59F4">
      <w:pPr>
        <w:pStyle w:val="BodyText"/>
        <w:tabs>
          <w:tab w:val="left" w:pos="9360"/>
        </w:tabs>
        <w:spacing w:line="480" w:lineRule="auto"/>
        <w:ind w:right="100" w:firstLine="697"/>
        <w:rPr>
          <w:rFonts w:ascii="Times New Roman" w:hAnsi="Times New Roman" w:cs="Times New Roman"/>
          <w:spacing w:val="-3"/>
          <w:sz w:val="24"/>
          <w:szCs w:val="24"/>
        </w:rPr>
      </w:pPr>
      <w:r w:rsidRPr="001F254C">
        <w:rPr>
          <w:rFonts w:ascii="Times New Roman" w:hAnsi="Times New Roman" w:cs="Times New Roman"/>
          <w:sz w:val="24"/>
          <w:szCs w:val="24"/>
        </w:rPr>
        <w:t>I</w:t>
      </w:r>
      <w:r w:rsidR="003D263F">
        <w:rPr>
          <w:rFonts w:ascii="Times New Roman" w:hAnsi="Times New Roman" w:cs="Times New Roman"/>
          <w:sz w:val="24"/>
          <w:szCs w:val="24"/>
        </w:rPr>
        <w:t xml:space="preserve">n Ms. McConnell’s </w:t>
      </w:r>
      <w:r w:rsidR="002142F4">
        <w:rPr>
          <w:rFonts w:ascii="Times New Roman" w:hAnsi="Times New Roman" w:cs="Times New Roman"/>
          <w:sz w:val="24"/>
          <w:szCs w:val="24"/>
        </w:rPr>
        <w:t xml:space="preserve">June 27, 2017 </w:t>
      </w:r>
      <w:r w:rsidR="003D263F">
        <w:rPr>
          <w:rFonts w:ascii="Times New Roman" w:hAnsi="Times New Roman" w:cs="Times New Roman"/>
          <w:sz w:val="24"/>
          <w:szCs w:val="24"/>
        </w:rPr>
        <w:t>Motion</w:t>
      </w:r>
      <w:r w:rsidR="002142F4">
        <w:rPr>
          <w:rFonts w:ascii="Times New Roman" w:hAnsi="Times New Roman" w:cs="Times New Roman"/>
          <w:sz w:val="24"/>
          <w:szCs w:val="24"/>
        </w:rPr>
        <w:t xml:space="preserve"> for Expedited Final Decision, she state</w:t>
      </w:r>
      <w:r w:rsidR="00300E62">
        <w:rPr>
          <w:rFonts w:ascii="Times New Roman" w:hAnsi="Times New Roman" w:cs="Times New Roman"/>
          <w:sz w:val="24"/>
          <w:szCs w:val="24"/>
        </w:rPr>
        <w:t>d</w:t>
      </w:r>
      <w:r w:rsidR="002142F4">
        <w:rPr>
          <w:rFonts w:ascii="Times New Roman" w:hAnsi="Times New Roman" w:cs="Times New Roman"/>
          <w:sz w:val="24"/>
          <w:szCs w:val="24"/>
        </w:rPr>
        <w:t xml:space="preserve"> that she now has no income</w:t>
      </w:r>
      <w:r w:rsidR="00B200F3">
        <w:rPr>
          <w:rFonts w:ascii="Times New Roman" w:hAnsi="Times New Roman" w:cs="Times New Roman"/>
          <w:sz w:val="24"/>
          <w:szCs w:val="24"/>
        </w:rPr>
        <w:t>,</w:t>
      </w:r>
      <w:r w:rsidR="002142F4">
        <w:rPr>
          <w:rFonts w:ascii="Times New Roman" w:hAnsi="Times New Roman" w:cs="Times New Roman"/>
          <w:sz w:val="24"/>
          <w:szCs w:val="24"/>
        </w:rPr>
        <w:t xml:space="preserve"> since her </w:t>
      </w:r>
      <w:r w:rsidR="00CD310E">
        <w:rPr>
          <w:rFonts w:ascii="Times New Roman" w:hAnsi="Times New Roman" w:cs="Times New Roman"/>
          <w:sz w:val="24"/>
          <w:szCs w:val="24"/>
        </w:rPr>
        <w:t xml:space="preserve">deceased </w:t>
      </w:r>
      <w:r w:rsidR="002142F4">
        <w:rPr>
          <w:rFonts w:ascii="Times New Roman" w:hAnsi="Times New Roman" w:cs="Times New Roman"/>
          <w:sz w:val="24"/>
          <w:szCs w:val="24"/>
        </w:rPr>
        <w:t xml:space="preserve">husband </w:t>
      </w:r>
      <w:r w:rsidR="00CD310E">
        <w:rPr>
          <w:rFonts w:ascii="Times New Roman" w:hAnsi="Times New Roman" w:cs="Times New Roman"/>
          <w:sz w:val="24"/>
          <w:szCs w:val="24"/>
        </w:rPr>
        <w:t xml:space="preserve">was the recipient of </w:t>
      </w:r>
      <w:r w:rsidR="00B200F3">
        <w:rPr>
          <w:rFonts w:ascii="Times New Roman" w:hAnsi="Times New Roman" w:cs="Times New Roman"/>
          <w:sz w:val="24"/>
          <w:szCs w:val="24"/>
        </w:rPr>
        <w:t>a</w:t>
      </w:r>
      <w:r w:rsidR="002142F4">
        <w:rPr>
          <w:rFonts w:ascii="Times New Roman" w:hAnsi="Times New Roman" w:cs="Times New Roman"/>
          <w:sz w:val="24"/>
          <w:szCs w:val="24"/>
        </w:rPr>
        <w:t xml:space="preserve"> $900.00 SSDI</w:t>
      </w:r>
      <w:r w:rsidR="00CD310E">
        <w:rPr>
          <w:rFonts w:ascii="Times New Roman" w:hAnsi="Times New Roman" w:cs="Times New Roman"/>
          <w:sz w:val="24"/>
          <w:szCs w:val="24"/>
        </w:rPr>
        <w:t xml:space="preserve"> monthly benefit. </w:t>
      </w:r>
      <w:r w:rsidR="00300E62">
        <w:rPr>
          <w:rFonts w:ascii="Times New Roman" w:hAnsi="Times New Roman" w:cs="Times New Roman"/>
          <w:sz w:val="24"/>
          <w:szCs w:val="24"/>
        </w:rPr>
        <w:t xml:space="preserve">In contrast </w:t>
      </w:r>
      <w:r w:rsidR="00B200F3">
        <w:rPr>
          <w:rFonts w:ascii="Times New Roman" w:hAnsi="Times New Roman" w:cs="Times New Roman"/>
          <w:sz w:val="24"/>
          <w:szCs w:val="24"/>
        </w:rPr>
        <w:t>with</w:t>
      </w:r>
      <w:r w:rsidR="00300E62">
        <w:rPr>
          <w:rFonts w:ascii="Times New Roman" w:hAnsi="Times New Roman" w:cs="Times New Roman"/>
          <w:sz w:val="24"/>
          <w:szCs w:val="24"/>
        </w:rPr>
        <w:t xml:space="preserve"> her previous adamant desire to remain at CSH, </w:t>
      </w:r>
      <w:r w:rsidR="00CD310E">
        <w:rPr>
          <w:rFonts w:ascii="Times New Roman" w:hAnsi="Times New Roman" w:cs="Times New Roman"/>
          <w:sz w:val="24"/>
          <w:szCs w:val="24"/>
        </w:rPr>
        <w:t xml:space="preserve">in the motion </w:t>
      </w:r>
      <w:r w:rsidR="00300E62">
        <w:rPr>
          <w:rFonts w:ascii="Times New Roman" w:hAnsi="Times New Roman" w:cs="Times New Roman"/>
          <w:sz w:val="24"/>
          <w:szCs w:val="24"/>
        </w:rPr>
        <w:t>s</w:t>
      </w:r>
      <w:r w:rsidR="002142F4">
        <w:rPr>
          <w:rFonts w:ascii="Times New Roman" w:hAnsi="Times New Roman" w:cs="Times New Roman"/>
          <w:sz w:val="24"/>
          <w:szCs w:val="24"/>
        </w:rPr>
        <w:t>he indicated her willingness to live in the community</w:t>
      </w:r>
      <w:r w:rsidR="00300E62">
        <w:rPr>
          <w:rFonts w:ascii="Times New Roman" w:hAnsi="Times New Roman" w:cs="Times New Roman"/>
          <w:sz w:val="24"/>
          <w:szCs w:val="24"/>
        </w:rPr>
        <w:t xml:space="preserve">. Ms. McConnell stated that she intended to reapply for </w:t>
      </w:r>
      <w:r w:rsidR="002142F4">
        <w:rPr>
          <w:rFonts w:ascii="Times New Roman" w:hAnsi="Times New Roman" w:cs="Times New Roman"/>
          <w:sz w:val="24"/>
          <w:szCs w:val="24"/>
        </w:rPr>
        <w:t xml:space="preserve">Chapter 115 </w:t>
      </w:r>
      <w:r w:rsidR="00300E62">
        <w:rPr>
          <w:rFonts w:ascii="Times New Roman" w:hAnsi="Times New Roman" w:cs="Times New Roman"/>
          <w:sz w:val="24"/>
          <w:szCs w:val="24"/>
        </w:rPr>
        <w:t xml:space="preserve">benefits. </w:t>
      </w:r>
      <w:r w:rsidR="00B200F3">
        <w:rPr>
          <w:rFonts w:ascii="Times New Roman" w:hAnsi="Times New Roman" w:cs="Times New Roman"/>
          <w:sz w:val="24"/>
          <w:szCs w:val="24"/>
        </w:rPr>
        <w:t xml:space="preserve">To the extent this raises an additional </w:t>
      </w:r>
      <w:proofErr w:type="gramStart"/>
      <w:r w:rsidR="00B200F3">
        <w:rPr>
          <w:rFonts w:ascii="Times New Roman" w:hAnsi="Times New Roman" w:cs="Times New Roman"/>
          <w:sz w:val="24"/>
          <w:szCs w:val="24"/>
        </w:rPr>
        <w:t>issue,</w:t>
      </w:r>
      <w:proofErr w:type="gramEnd"/>
      <w:r w:rsidR="00B200F3">
        <w:rPr>
          <w:rFonts w:ascii="Times New Roman" w:hAnsi="Times New Roman" w:cs="Times New Roman"/>
          <w:sz w:val="24"/>
          <w:szCs w:val="24"/>
        </w:rPr>
        <w:t xml:space="preserve"> it is premature for DALA to address it</w:t>
      </w:r>
      <w:r w:rsidR="00CD310E">
        <w:rPr>
          <w:rFonts w:ascii="Times New Roman" w:hAnsi="Times New Roman" w:cs="Times New Roman"/>
          <w:spacing w:val="-3"/>
          <w:sz w:val="24"/>
          <w:szCs w:val="24"/>
        </w:rPr>
        <w:t>. The regulations charge the local VSO with preparing a budget for a benefits applicant. 108 CMR § 5.08(3)</w:t>
      </w:r>
      <w:r w:rsidR="00B200F3">
        <w:rPr>
          <w:rFonts w:ascii="Times New Roman" w:hAnsi="Times New Roman" w:cs="Times New Roman"/>
          <w:spacing w:val="-3"/>
          <w:sz w:val="24"/>
          <w:szCs w:val="24"/>
        </w:rPr>
        <w:t xml:space="preserve">; </w:t>
      </w:r>
      <w:r w:rsidR="007C4813">
        <w:rPr>
          <w:rFonts w:ascii="Times New Roman" w:hAnsi="Times New Roman" w:cs="Times New Roman"/>
          <w:spacing w:val="-3"/>
          <w:sz w:val="24"/>
          <w:szCs w:val="24"/>
        </w:rPr>
        <w:t xml:space="preserve">re: </w:t>
      </w:r>
      <w:r w:rsidR="00B200F3">
        <w:rPr>
          <w:rFonts w:ascii="Times New Roman" w:hAnsi="Times New Roman" w:cs="Times New Roman"/>
          <w:spacing w:val="-3"/>
          <w:sz w:val="24"/>
          <w:szCs w:val="24"/>
        </w:rPr>
        <w:t>budget cannot be approved until NOA occurs, and the appeal would be to DVS, not DALA</w:t>
      </w:r>
      <w:r w:rsidR="00CD310E">
        <w:rPr>
          <w:rFonts w:ascii="Times New Roman" w:hAnsi="Times New Roman" w:cs="Times New Roman"/>
          <w:spacing w:val="-3"/>
          <w:sz w:val="24"/>
          <w:szCs w:val="24"/>
        </w:rPr>
        <w:t>.</w:t>
      </w:r>
    </w:p>
    <w:p w:rsidR="00F705DD" w:rsidRPr="00DD59F4" w:rsidRDefault="00560E38" w:rsidP="00DD59F4">
      <w:pPr>
        <w:pStyle w:val="BodyText"/>
        <w:tabs>
          <w:tab w:val="left" w:pos="9360"/>
        </w:tabs>
        <w:spacing w:line="480" w:lineRule="auto"/>
        <w:ind w:right="100" w:firstLine="697"/>
        <w:rPr>
          <w:rFonts w:ascii="Times New Roman" w:hAnsi="Times New Roman" w:cs="Times New Roman"/>
          <w:spacing w:val="-3"/>
          <w:sz w:val="24"/>
          <w:szCs w:val="24"/>
        </w:rPr>
      </w:pPr>
      <w:r>
        <w:rPr>
          <w:rFonts w:ascii="Times New Roman" w:hAnsi="Times New Roman" w:cs="Times New Roman"/>
          <w:spacing w:val="-3"/>
          <w:sz w:val="24"/>
          <w:szCs w:val="24"/>
        </w:rPr>
        <w:t>DVS raised the issue of refund status for the first time i</w:t>
      </w:r>
      <w:r w:rsidR="00E60910">
        <w:rPr>
          <w:rFonts w:ascii="Times New Roman" w:hAnsi="Times New Roman" w:cs="Times New Roman"/>
          <w:spacing w:val="-3"/>
          <w:sz w:val="24"/>
          <w:szCs w:val="24"/>
        </w:rPr>
        <w:t xml:space="preserve">n its Post-Hearing </w:t>
      </w:r>
      <w:r w:rsidR="00B332AE">
        <w:rPr>
          <w:rFonts w:ascii="Times New Roman" w:hAnsi="Times New Roman" w:cs="Times New Roman"/>
          <w:spacing w:val="-3"/>
          <w:sz w:val="24"/>
          <w:szCs w:val="24"/>
        </w:rPr>
        <w:t>Brief</w:t>
      </w:r>
      <w:r>
        <w:rPr>
          <w:rFonts w:ascii="Times New Roman" w:hAnsi="Times New Roman" w:cs="Times New Roman"/>
          <w:spacing w:val="-3"/>
          <w:sz w:val="24"/>
          <w:szCs w:val="24"/>
        </w:rPr>
        <w:t xml:space="preserve">. </w:t>
      </w:r>
      <w:r w:rsidR="00822924">
        <w:rPr>
          <w:rFonts w:ascii="Times New Roman" w:hAnsi="Times New Roman" w:cs="Times New Roman"/>
          <w:spacing w:val="-3"/>
          <w:sz w:val="24"/>
          <w:szCs w:val="24"/>
        </w:rPr>
        <w:t xml:space="preserve">DVS asserted that the agency had already reimbursed the City 100% for these payments, and is therefore entitled to be paid back by Ms. McConnell. </w:t>
      </w:r>
      <w:r w:rsidR="00B332AE">
        <w:rPr>
          <w:rFonts w:ascii="Times New Roman" w:hAnsi="Times New Roman" w:cs="Times New Roman"/>
          <w:spacing w:val="-3"/>
          <w:sz w:val="24"/>
          <w:szCs w:val="24"/>
        </w:rPr>
        <w:t>DVS asked DALA to order Ms. McConnell into repayment status until such time as she repaid the overpayments from the five-month long mistaken reclassification</w:t>
      </w:r>
      <w:r>
        <w:rPr>
          <w:rFonts w:ascii="Times New Roman" w:hAnsi="Times New Roman" w:cs="Times New Roman"/>
          <w:spacing w:val="-3"/>
          <w:sz w:val="24"/>
          <w:szCs w:val="24"/>
        </w:rPr>
        <w:t xml:space="preserve">, seeking </w:t>
      </w:r>
      <w:r w:rsidR="00B332AE">
        <w:rPr>
          <w:rFonts w:ascii="Times New Roman" w:hAnsi="Times New Roman" w:cs="Times New Roman"/>
          <w:spacing w:val="-3"/>
          <w:sz w:val="24"/>
          <w:szCs w:val="24"/>
        </w:rPr>
        <w:t>$2,4</w:t>
      </w:r>
      <w:r w:rsidR="00822924">
        <w:rPr>
          <w:rFonts w:ascii="Times New Roman" w:hAnsi="Times New Roman" w:cs="Times New Roman"/>
          <w:spacing w:val="-3"/>
          <w:sz w:val="24"/>
          <w:szCs w:val="24"/>
        </w:rPr>
        <w:t>3</w:t>
      </w:r>
      <w:r w:rsidR="00B332AE">
        <w:rPr>
          <w:rFonts w:ascii="Times New Roman" w:hAnsi="Times New Roman" w:cs="Times New Roman"/>
          <w:spacing w:val="-3"/>
          <w:sz w:val="24"/>
          <w:szCs w:val="24"/>
        </w:rPr>
        <w:t>0.00</w:t>
      </w:r>
      <w:r>
        <w:rPr>
          <w:rFonts w:ascii="Times New Roman" w:hAnsi="Times New Roman" w:cs="Times New Roman"/>
          <w:spacing w:val="-3"/>
          <w:sz w:val="24"/>
          <w:szCs w:val="24"/>
        </w:rPr>
        <w:t xml:space="preserve"> or </w:t>
      </w:r>
      <w:r w:rsidR="00B332AE">
        <w:rPr>
          <w:rFonts w:ascii="Times New Roman" w:hAnsi="Times New Roman" w:cs="Times New Roman"/>
          <w:spacing w:val="-3"/>
          <w:sz w:val="24"/>
          <w:szCs w:val="24"/>
        </w:rPr>
        <w:t>the total of the five monthly overpayments of $488.00</w:t>
      </w:r>
      <w:r w:rsidR="00F77A1C">
        <w:rPr>
          <w:rFonts w:ascii="Times New Roman" w:hAnsi="Times New Roman" w:cs="Times New Roman"/>
          <w:spacing w:val="-3"/>
          <w:sz w:val="24"/>
          <w:szCs w:val="24"/>
        </w:rPr>
        <w:t xml:space="preserve"> from October 2015 to February 2016</w:t>
      </w:r>
      <w:r w:rsidR="00B332AE">
        <w:rPr>
          <w:rFonts w:ascii="Times New Roman" w:hAnsi="Times New Roman" w:cs="Times New Roman"/>
          <w:spacing w:val="-3"/>
          <w:sz w:val="24"/>
          <w:szCs w:val="24"/>
        </w:rPr>
        <w:t xml:space="preserve">. According to </w:t>
      </w:r>
      <w:r w:rsidR="00F77A1C">
        <w:rPr>
          <w:rFonts w:ascii="Times New Roman" w:hAnsi="Times New Roman" w:cs="Times New Roman"/>
          <w:spacing w:val="-3"/>
          <w:sz w:val="24"/>
          <w:szCs w:val="24"/>
        </w:rPr>
        <w:t xml:space="preserve">the regulations, DVS must give a </w:t>
      </w:r>
      <w:r w:rsidR="00F77A1C">
        <w:rPr>
          <w:rFonts w:ascii="Times New Roman" w:hAnsi="Times New Roman" w:cs="Times New Roman"/>
          <w:spacing w:val="-3"/>
          <w:sz w:val="24"/>
          <w:szCs w:val="24"/>
        </w:rPr>
        <w:lastRenderedPageBreak/>
        <w:t>veteran notice of</w:t>
      </w:r>
      <w:r w:rsidR="00DD59F4">
        <w:rPr>
          <w:rFonts w:ascii="Times New Roman" w:hAnsi="Times New Roman" w:cs="Times New Roman"/>
          <w:spacing w:val="-3"/>
          <w:sz w:val="24"/>
          <w:szCs w:val="24"/>
        </w:rPr>
        <w:t xml:space="preserve"> being placed in refund status.</w:t>
      </w:r>
      <w:r w:rsidR="00DD59F4" w:rsidRPr="00DD59F4">
        <w:rPr>
          <w:rFonts w:eastAsia="Times New Roman" w:cs="Times New Roman"/>
          <w:szCs w:val="24"/>
        </w:rPr>
        <w:t xml:space="preserve"> </w:t>
      </w:r>
      <w:proofErr w:type="gramStart"/>
      <w:r w:rsidR="00DD59F4" w:rsidRPr="00DD59F4">
        <w:rPr>
          <w:rFonts w:ascii="Times New Roman" w:eastAsia="Times New Roman" w:hAnsi="Times New Roman" w:cs="Times New Roman"/>
          <w:szCs w:val="24"/>
        </w:rPr>
        <w:t>108 CMR 8.06(2).</w:t>
      </w:r>
      <w:proofErr w:type="gramEnd"/>
      <w:r w:rsidR="00DD59F4" w:rsidRPr="00DD59F4">
        <w:rPr>
          <w:rFonts w:ascii="Times New Roman" w:eastAsia="Times New Roman" w:hAnsi="Times New Roman" w:cs="Times New Roman"/>
          <w:szCs w:val="24"/>
        </w:rPr>
        <w:t xml:space="preserve"> The</w:t>
      </w:r>
      <w:r w:rsidR="00FE1EA0" w:rsidRPr="00DD59F4">
        <w:rPr>
          <w:rFonts w:ascii="Times New Roman" w:hAnsi="Times New Roman" w:cs="Times New Roman"/>
          <w:spacing w:val="-3"/>
          <w:sz w:val="24"/>
          <w:szCs w:val="24"/>
        </w:rPr>
        <w:t>re</w:t>
      </w:r>
      <w:r w:rsidR="00FE1EA0">
        <w:rPr>
          <w:rFonts w:ascii="Times New Roman" w:hAnsi="Times New Roman" w:cs="Times New Roman"/>
          <w:spacing w:val="-3"/>
          <w:sz w:val="24"/>
          <w:szCs w:val="24"/>
        </w:rPr>
        <w:t xml:space="preserve"> is no evidence </w:t>
      </w:r>
      <w:r w:rsidR="00F705DD">
        <w:rPr>
          <w:rFonts w:ascii="Times New Roman" w:hAnsi="Times New Roman" w:cs="Times New Roman"/>
          <w:spacing w:val="-3"/>
          <w:sz w:val="24"/>
          <w:szCs w:val="24"/>
        </w:rPr>
        <w:t xml:space="preserve">in the administrative record that the City ever placed Ms. McConnell in refund status. </w:t>
      </w:r>
      <w:r w:rsidR="00F77A1C">
        <w:rPr>
          <w:rFonts w:ascii="Times New Roman" w:hAnsi="Times New Roman" w:cs="Times New Roman"/>
          <w:spacing w:val="-3"/>
          <w:sz w:val="24"/>
          <w:szCs w:val="24"/>
        </w:rPr>
        <w:t>Also, the DVS hearing officer made no reference to refund status in hi</w:t>
      </w:r>
      <w:r>
        <w:rPr>
          <w:rFonts w:ascii="Times New Roman" w:hAnsi="Times New Roman" w:cs="Times New Roman"/>
          <w:spacing w:val="-3"/>
          <w:sz w:val="24"/>
          <w:szCs w:val="24"/>
        </w:rPr>
        <w:t xml:space="preserve">s June 9, 2016 </w:t>
      </w:r>
      <w:r w:rsidR="00F77A1C">
        <w:rPr>
          <w:rFonts w:ascii="Times New Roman" w:hAnsi="Times New Roman" w:cs="Times New Roman"/>
          <w:spacing w:val="-3"/>
          <w:sz w:val="24"/>
          <w:szCs w:val="24"/>
        </w:rPr>
        <w:t>decision.</w:t>
      </w:r>
      <w:r w:rsidR="00822924">
        <w:rPr>
          <w:rFonts w:ascii="Times New Roman" w:hAnsi="Times New Roman" w:cs="Times New Roman"/>
          <w:spacing w:val="-3"/>
          <w:sz w:val="24"/>
          <w:szCs w:val="24"/>
        </w:rPr>
        <w:t xml:space="preserve"> </w:t>
      </w:r>
    </w:p>
    <w:p w:rsidR="00E60910" w:rsidRDefault="0016700C" w:rsidP="00CD310E">
      <w:pPr>
        <w:pStyle w:val="BodyText"/>
        <w:tabs>
          <w:tab w:val="left" w:pos="9360"/>
        </w:tabs>
        <w:spacing w:line="480" w:lineRule="auto"/>
        <w:ind w:right="100" w:firstLine="697"/>
        <w:rPr>
          <w:rFonts w:ascii="Times New Roman" w:hAnsi="Times New Roman" w:cs="Times New Roman"/>
          <w:spacing w:val="-3"/>
          <w:sz w:val="24"/>
          <w:szCs w:val="24"/>
        </w:rPr>
      </w:pPr>
      <w:r>
        <w:rPr>
          <w:rFonts w:ascii="Times New Roman" w:hAnsi="Times New Roman" w:cs="Times New Roman"/>
          <w:spacing w:val="-3"/>
          <w:sz w:val="24"/>
          <w:szCs w:val="24"/>
        </w:rPr>
        <w:t>With notice, a veteran with limited income</w:t>
      </w:r>
      <w:r w:rsidR="00822924">
        <w:rPr>
          <w:rFonts w:ascii="Times New Roman" w:hAnsi="Times New Roman" w:cs="Times New Roman"/>
          <w:spacing w:val="-3"/>
          <w:sz w:val="24"/>
          <w:szCs w:val="24"/>
        </w:rPr>
        <w:t xml:space="preserve"> such as Ms. </w:t>
      </w:r>
      <w:proofErr w:type="gramStart"/>
      <w:r w:rsidR="00822924">
        <w:rPr>
          <w:rFonts w:ascii="Times New Roman" w:hAnsi="Times New Roman" w:cs="Times New Roman"/>
          <w:spacing w:val="-3"/>
          <w:sz w:val="24"/>
          <w:szCs w:val="24"/>
        </w:rPr>
        <w:t>McConnell</w:t>
      </w:r>
      <w:r>
        <w:rPr>
          <w:rFonts w:ascii="Times New Roman" w:hAnsi="Times New Roman" w:cs="Times New Roman"/>
          <w:spacing w:val="-3"/>
          <w:sz w:val="24"/>
          <w:szCs w:val="24"/>
        </w:rPr>
        <w:t>,</w:t>
      </w:r>
      <w:proofErr w:type="gramEnd"/>
      <w:r w:rsidR="00822924">
        <w:rPr>
          <w:rFonts w:ascii="Times New Roman" w:hAnsi="Times New Roman" w:cs="Times New Roman"/>
          <w:spacing w:val="-3"/>
          <w:sz w:val="24"/>
          <w:szCs w:val="24"/>
        </w:rPr>
        <w:t xml:space="preserve"> could have filed a request for a waiver of a refund on the basis of demonstrated hardship</w:t>
      </w:r>
      <w:r w:rsidR="00F705DD">
        <w:rPr>
          <w:rFonts w:ascii="Times New Roman" w:hAnsi="Times New Roman" w:cs="Times New Roman"/>
          <w:spacing w:val="-3"/>
          <w:sz w:val="24"/>
          <w:szCs w:val="24"/>
        </w:rPr>
        <w:t xml:space="preserve"> with the VSO</w:t>
      </w:r>
      <w:r w:rsidR="00822924">
        <w:rPr>
          <w:rFonts w:ascii="Times New Roman" w:hAnsi="Times New Roman" w:cs="Times New Roman"/>
          <w:spacing w:val="-3"/>
          <w:sz w:val="24"/>
          <w:szCs w:val="24"/>
        </w:rPr>
        <w:t xml:space="preserve">. </w:t>
      </w:r>
      <w:proofErr w:type="gramStart"/>
      <w:r w:rsidR="00822924">
        <w:rPr>
          <w:rFonts w:ascii="Times New Roman" w:hAnsi="Times New Roman" w:cs="Times New Roman"/>
          <w:spacing w:val="-3"/>
          <w:sz w:val="24"/>
          <w:szCs w:val="24"/>
        </w:rPr>
        <w:t xml:space="preserve">108 CMR </w:t>
      </w:r>
      <w:r>
        <w:rPr>
          <w:rFonts w:ascii="Times New Roman" w:hAnsi="Times New Roman" w:cs="Times New Roman"/>
          <w:spacing w:val="-3"/>
          <w:sz w:val="24"/>
          <w:szCs w:val="24"/>
        </w:rPr>
        <w:t>§ 8.06 (2).</w:t>
      </w:r>
      <w:proofErr w:type="gramEnd"/>
      <w:r w:rsidR="00F705DD">
        <w:rPr>
          <w:rFonts w:ascii="Times New Roman" w:hAnsi="Times New Roman" w:cs="Times New Roman"/>
          <w:spacing w:val="-3"/>
          <w:sz w:val="24"/>
          <w:szCs w:val="24"/>
        </w:rPr>
        <w:t xml:space="preserve"> If that request for waiver were denied, Ms. McConnell could appeal that </w:t>
      </w:r>
      <w:r w:rsidR="00DD59F4">
        <w:rPr>
          <w:rFonts w:ascii="Times New Roman" w:hAnsi="Times New Roman" w:cs="Times New Roman"/>
          <w:spacing w:val="-3"/>
          <w:sz w:val="24"/>
          <w:szCs w:val="24"/>
        </w:rPr>
        <w:t>action</w:t>
      </w:r>
      <w:r w:rsidR="00F705DD">
        <w:rPr>
          <w:rFonts w:ascii="Times New Roman" w:hAnsi="Times New Roman" w:cs="Times New Roman"/>
          <w:spacing w:val="-3"/>
          <w:sz w:val="24"/>
          <w:szCs w:val="24"/>
        </w:rPr>
        <w:t xml:space="preserve"> to DVS, and upon a further denial, appeal to DALA. </w:t>
      </w:r>
      <w:proofErr w:type="gramStart"/>
      <w:r w:rsidR="00F705DD">
        <w:rPr>
          <w:rFonts w:ascii="Times New Roman" w:hAnsi="Times New Roman" w:cs="Times New Roman"/>
          <w:spacing w:val="-3"/>
          <w:sz w:val="24"/>
          <w:szCs w:val="24"/>
        </w:rPr>
        <w:t>108 CMR §</w:t>
      </w:r>
      <w:r w:rsidR="00ED3D6D">
        <w:rPr>
          <w:rFonts w:ascii="Times New Roman" w:hAnsi="Times New Roman" w:cs="Times New Roman"/>
          <w:spacing w:val="-3"/>
          <w:sz w:val="24"/>
          <w:szCs w:val="24"/>
        </w:rPr>
        <w:t>§ 8.07 (2), (3).</w:t>
      </w:r>
      <w:proofErr w:type="gramEnd"/>
      <w:r w:rsidR="00ED3D6D">
        <w:rPr>
          <w:rFonts w:ascii="Times New Roman" w:hAnsi="Times New Roman" w:cs="Times New Roman"/>
          <w:spacing w:val="-3"/>
          <w:sz w:val="24"/>
          <w:szCs w:val="24"/>
        </w:rPr>
        <w:t xml:space="preserve"> </w:t>
      </w:r>
      <w:r w:rsidR="00F705DD">
        <w:rPr>
          <w:rFonts w:ascii="Times New Roman" w:hAnsi="Times New Roman" w:cs="Times New Roman"/>
          <w:spacing w:val="-3"/>
          <w:sz w:val="24"/>
          <w:szCs w:val="24"/>
        </w:rPr>
        <w:t>Only</w:t>
      </w:r>
      <w:r w:rsidR="00DD59F4">
        <w:rPr>
          <w:rFonts w:ascii="Times New Roman" w:hAnsi="Times New Roman" w:cs="Times New Roman"/>
          <w:spacing w:val="-3"/>
          <w:sz w:val="24"/>
          <w:szCs w:val="24"/>
        </w:rPr>
        <w:t xml:space="preserve"> if the matter were before DALA</w:t>
      </w:r>
      <w:r w:rsidR="00F705DD">
        <w:rPr>
          <w:rFonts w:ascii="Times New Roman" w:hAnsi="Times New Roman" w:cs="Times New Roman"/>
          <w:spacing w:val="-3"/>
          <w:sz w:val="24"/>
          <w:szCs w:val="24"/>
        </w:rPr>
        <w:t xml:space="preserve"> would I be able to grant the DVS’ request to order Ms. McConnell into refund status. Thus, the DVS’ request for relief is premature, and I cannot grant it here.</w:t>
      </w:r>
    </w:p>
    <w:p w:rsidR="00F40D4A" w:rsidRPr="00F826B2" w:rsidRDefault="00F826B2" w:rsidP="00F826B2">
      <w:pPr>
        <w:pStyle w:val="BodyText"/>
        <w:tabs>
          <w:tab w:val="left" w:pos="9360"/>
        </w:tabs>
        <w:spacing w:line="480" w:lineRule="auto"/>
        <w:ind w:right="100" w:firstLine="708"/>
        <w:rPr>
          <w:rFonts w:ascii="Times New Roman" w:hAnsi="Times New Roman" w:cs="Times New Roman"/>
          <w:sz w:val="24"/>
          <w:szCs w:val="24"/>
        </w:rPr>
      </w:pPr>
      <w:r w:rsidRPr="00F826B2">
        <w:rPr>
          <w:rFonts w:ascii="Times New Roman" w:hAnsi="Times New Roman" w:cs="Times New Roman"/>
          <w:sz w:val="24"/>
          <w:szCs w:val="24"/>
        </w:rPr>
        <w:t>Based on the evidence submitted,</w:t>
      </w:r>
      <w:r>
        <w:rPr>
          <w:szCs w:val="24"/>
        </w:rPr>
        <w:t xml:space="preserve"> </w:t>
      </w:r>
      <w:r w:rsidR="00DD59F4">
        <w:rPr>
          <w:rFonts w:ascii="Times New Roman" w:hAnsi="Times New Roman" w:cs="Times New Roman"/>
          <w:sz w:val="24"/>
          <w:szCs w:val="24"/>
        </w:rPr>
        <w:t>I find that Ms. McConnell resides</w:t>
      </w:r>
      <w:r>
        <w:rPr>
          <w:rFonts w:ascii="Times New Roman" w:hAnsi="Times New Roman" w:cs="Times New Roman"/>
          <w:sz w:val="24"/>
          <w:szCs w:val="24"/>
        </w:rPr>
        <w:t xml:space="preserve"> in </w:t>
      </w:r>
      <w:r w:rsidR="00CD310E">
        <w:rPr>
          <w:rFonts w:ascii="Times New Roman" w:hAnsi="Times New Roman" w:cs="Times New Roman"/>
          <w:sz w:val="24"/>
          <w:szCs w:val="24"/>
        </w:rPr>
        <w:t xml:space="preserve">the Chelsea Soldiers Home, which is defined as an institution pursuant to </w:t>
      </w:r>
      <w:r w:rsidR="00CD310E" w:rsidRPr="009B67B7">
        <w:rPr>
          <w:rFonts w:ascii="Times New Roman" w:hAnsi="Times New Roman" w:cs="Times New Roman"/>
          <w:sz w:val="24"/>
          <w:szCs w:val="24"/>
        </w:rPr>
        <w:t xml:space="preserve">108 </w:t>
      </w:r>
      <w:r w:rsidR="00CD310E">
        <w:rPr>
          <w:rFonts w:ascii="Times New Roman" w:hAnsi="Times New Roman" w:cs="Times New Roman"/>
          <w:sz w:val="24"/>
          <w:szCs w:val="24"/>
        </w:rPr>
        <w:t>CMR § 2.02.</w:t>
      </w:r>
      <w:r>
        <w:rPr>
          <w:rFonts w:ascii="Times New Roman" w:hAnsi="Times New Roman" w:cs="Times New Roman"/>
          <w:sz w:val="24"/>
          <w:szCs w:val="24"/>
        </w:rPr>
        <w:t xml:space="preserve"> </w:t>
      </w:r>
      <w:r w:rsidR="00CD310E">
        <w:rPr>
          <w:rFonts w:ascii="Times New Roman" w:hAnsi="Times New Roman" w:cs="Times New Roman"/>
          <w:sz w:val="24"/>
          <w:szCs w:val="24"/>
        </w:rPr>
        <w:t xml:space="preserve">Furthermore, </w:t>
      </w:r>
      <w:r>
        <w:rPr>
          <w:rFonts w:ascii="Times New Roman" w:hAnsi="Times New Roman" w:cs="Times New Roman"/>
          <w:sz w:val="24"/>
          <w:szCs w:val="24"/>
        </w:rPr>
        <w:t>Ms. McConnell has resided at CSH</w:t>
      </w:r>
      <w:r w:rsidRPr="009B67B7">
        <w:rPr>
          <w:rFonts w:ascii="Times New Roman" w:hAnsi="Times New Roman" w:cs="Times New Roman"/>
          <w:sz w:val="24"/>
          <w:szCs w:val="24"/>
        </w:rPr>
        <w:t xml:space="preserve"> for seven and </w:t>
      </w:r>
      <w:r>
        <w:rPr>
          <w:rFonts w:ascii="Times New Roman" w:hAnsi="Times New Roman" w:cs="Times New Roman"/>
          <w:sz w:val="24"/>
          <w:szCs w:val="24"/>
        </w:rPr>
        <w:t>a half</w:t>
      </w:r>
      <w:r w:rsidRPr="009B67B7">
        <w:rPr>
          <w:rFonts w:ascii="Times New Roman" w:hAnsi="Times New Roman" w:cs="Times New Roman"/>
          <w:sz w:val="24"/>
          <w:szCs w:val="24"/>
        </w:rPr>
        <w:t xml:space="preserve"> years</w:t>
      </w:r>
      <w:r w:rsidR="00CD310E">
        <w:rPr>
          <w:rFonts w:ascii="Times New Roman" w:hAnsi="Times New Roman" w:cs="Times New Roman"/>
          <w:sz w:val="24"/>
          <w:szCs w:val="24"/>
        </w:rPr>
        <w:t>, which</w:t>
      </w:r>
      <w:r>
        <w:rPr>
          <w:rFonts w:ascii="Times New Roman" w:hAnsi="Times New Roman" w:cs="Times New Roman"/>
          <w:sz w:val="24"/>
          <w:szCs w:val="24"/>
        </w:rPr>
        <w:t xml:space="preserve"> indicates that her living situation is not temporary or transitional. </w:t>
      </w:r>
      <w:r w:rsidR="00F40D4A" w:rsidRPr="00F826B2">
        <w:rPr>
          <w:rFonts w:ascii="Times New Roman" w:hAnsi="Times New Roman" w:cs="Times New Roman"/>
          <w:sz w:val="24"/>
          <w:szCs w:val="24"/>
        </w:rPr>
        <w:t xml:space="preserve">If </w:t>
      </w:r>
      <w:r w:rsidR="00DD59F4">
        <w:rPr>
          <w:rFonts w:ascii="Times New Roman" w:hAnsi="Times New Roman" w:cs="Times New Roman"/>
          <w:sz w:val="24"/>
          <w:szCs w:val="24"/>
        </w:rPr>
        <w:t xml:space="preserve">she is </w:t>
      </w:r>
      <w:r w:rsidR="00F40D4A" w:rsidRPr="00F826B2">
        <w:rPr>
          <w:rFonts w:ascii="Times New Roman" w:hAnsi="Times New Roman" w:cs="Times New Roman"/>
          <w:sz w:val="24"/>
          <w:szCs w:val="24"/>
        </w:rPr>
        <w:t xml:space="preserve">otherwise qualified </w:t>
      </w:r>
      <w:r w:rsidR="00DD59F4">
        <w:rPr>
          <w:rFonts w:ascii="Times New Roman" w:hAnsi="Times New Roman" w:cs="Times New Roman"/>
          <w:sz w:val="24"/>
          <w:szCs w:val="24"/>
        </w:rPr>
        <w:t>to receive</w:t>
      </w:r>
      <w:r w:rsidR="00F40D4A" w:rsidRPr="00F826B2">
        <w:rPr>
          <w:rFonts w:ascii="Times New Roman" w:hAnsi="Times New Roman" w:cs="Times New Roman"/>
          <w:sz w:val="24"/>
          <w:szCs w:val="24"/>
        </w:rPr>
        <w:t xml:space="preserve"> Chapter 115 </w:t>
      </w:r>
      <w:r w:rsidR="00DD59F4">
        <w:rPr>
          <w:rFonts w:ascii="Times New Roman" w:hAnsi="Times New Roman" w:cs="Times New Roman"/>
          <w:sz w:val="24"/>
          <w:szCs w:val="24"/>
        </w:rPr>
        <w:t>benefits</w:t>
      </w:r>
      <w:r w:rsidR="00F40D4A" w:rsidRPr="00F826B2">
        <w:rPr>
          <w:rFonts w:ascii="Times New Roman" w:hAnsi="Times New Roman" w:cs="Times New Roman"/>
          <w:sz w:val="24"/>
          <w:szCs w:val="24"/>
        </w:rPr>
        <w:t>, Ms</w:t>
      </w:r>
      <w:r w:rsidR="00BB70B0" w:rsidRPr="00F826B2">
        <w:rPr>
          <w:rFonts w:ascii="Times New Roman" w:hAnsi="Times New Roman" w:cs="Times New Roman"/>
          <w:sz w:val="24"/>
          <w:szCs w:val="24"/>
        </w:rPr>
        <w:t xml:space="preserve">. McConnell shall </w:t>
      </w:r>
      <w:r w:rsidR="00F40D4A" w:rsidRPr="00F826B2">
        <w:rPr>
          <w:rFonts w:ascii="Times New Roman" w:hAnsi="Times New Roman" w:cs="Times New Roman"/>
          <w:sz w:val="24"/>
          <w:szCs w:val="24"/>
        </w:rPr>
        <w:t>be eligible to re</w:t>
      </w:r>
      <w:r w:rsidR="00BB70B0" w:rsidRPr="00F826B2">
        <w:rPr>
          <w:rFonts w:ascii="Times New Roman" w:hAnsi="Times New Roman" w:cs="Times New Roman"/>
          <w:sz w:val="24"/>
          <w:szCs w:val="24"/>
        </w:rPr>
        <w:t xml:space="preserve">ceive </w:t>
      </w:r>
      <w:r w:rsidR="00F40D4A" w:rsidRPr="00F826B2">
        <w:rPr>
          <w:rFonts w:ascii="Times New Roman" w:hAnsi="Times New Roman" w:cs="Times New Roman"/>
          <w:sz w:val="24"/>
          <w:szCs w:val="24"/>
        </w:rPr>
        <w:t>payments at the</w:t>
      </w:r>
      <w:r w:rsidR="00BB70B0" w:rsidRPr="00F826B2">
        <w:rPr>
          <w:rFonts w:ascii="Times New Roman" w:hAnsi="Times New Roman" w:cs="Times New Roman"/>
          <w:sz w:val="24"/>
          <w:szCs w:val="24"/>
        </w:rPr>
        <w:t xml:space="preserve"> </w:t>
      </w:r>
      <w:r w:rsidR="00CB418B" w:rsidRPr="00F826B2">
        <w:rPr>
          <w:rFonts w:ascii="Times New Roman" w:hAnsi="Times New Roman" w:cs="Times New Roman"/>
          <w:sz w:val="24"/>
          <w:szCs w:val="24"/>
        </w:rPr>
        <w:t xml:space="preserve">institutional rate. </w:t>
      </w:r>
    </w:p>
    <w:p w:rsidR="006F7C54" w:rsidRPr="00EA525A" w:rsidRDefault="00DD59F4" w:rsidP="00F40D4A">
      <w:pPr>
        <w:ind w:firstLine="720"/>
        <w:rPr>
          <w:szCs w:val="24"/>
        </w:rPr>
      </w:pPr>
      <w:r>
        <w:rPr>
          <w:szCs w:val="24"/>
        </w:rPr>
        <w:t xml:space="preserve">With these amplifications, the June 9, 2016 DVS Decision Maria McConnell appealed here is affirmed. </w:t>
      </w:r>
    </w:p>
    <w:p w:rsidR="006F7C54" w:rsidRPr="009B67B7" w:rsidRDefault="00F8022E" w:rsidP="00F8022E">
      <w:pPr>
        <w:spacing w:line="240" w:lineRule="auto"/>
        <w:rPr>
          <w:szCs w:val="24"/>
        </w:rPr>
      </w:pPr>
      <w:proofErr w:type="gramStart"/>
      <w:r w:rsidRPr="009B67B7">
        <w:rPr>
          <w:szCs w:val="24"/>
        </w:rPr>
        <w:t>SO ORDERED.</w:t>
      </w:r>
      <w:proofErr w:type="gramEnd"/>
    </w:p>
    <w:p w:rsidR="00EA525A" w:rsidRDefault="00EA525A" w:rsidP="006F7C54">
      <w:pPr>
        <w:spacing w:line="240" w:lineRule="auto"/>
        <w:rPr>
          <w:szCs w:val="24"/>
        </w:rPr>
      </w:pPr>
    </w:p>
    <w:p w:rsidR="006F7C54" w:rsidRDefault="006F7C54" w:rsidP="006F7C54">
      <w:pPr>
        <w:spacing w:line="240" w:lineRule="auto"/>
        <w:rPr>
          <w:szCs w:val="24"/>
        </w:rPr>
      </w:pPr>
      <w:r w:rsidRPr="009B67B7">
        <w:rPr>
          <w:szCs w:val="24"/>
        </w:rPr>
        <w:t>DIVIS</w:t>
      </w:r>
      <w:r w:rsidR="00EA525A">
        <w:rPr>
          <w:szCs w:val="24"/>
        </w:rPr>
        <w:t>I</w:t>
      </w:r>
      <w:r w:rsidRPr="009B67B7">
        <w:rPr>
          <w:szCs w:val="24"/>
        </w:rPr>
        <w:t>ON OF ADMINISTRATIVE LAW APPEALS</w:t>
      </w:r>
    </w:p>
    <w:p w:rsidR="00CB418B" w:rsidRPr="009B67B7" w:rsidRDefault="00CB418B" w:rsidP="006F7C54">
      <w:pPr>
        <w:spacing w:line="240" w:lineRule="auto"/>
        <w:rPr>
          <w:szCs w:val="24"/>
        </w:rPr>
      </w:pPr>
    </w:p>
    <w:p w:rsidR="006F7C54" w:rsidRPr="009B67B7" w:rsidRDefault="006F7C54" w:rsidP="006F7C54">
      <w:pPr>
        <w:spacing w:line="240" w:lineRule="auto"/>
        <w:rPr>
          <w:szCs w:val="24"/>
        </w:rPr>
      </w:pPr>
    </w:p>
    <w:p w:rsidR="006F7C54" w:rsidRPr="009B67B7" w:rsidRDefault="006F7C54" w:rsidP="006F7C54">
      <w:pPr>
        <w:spacing w:line="240" w:lineRule="auto"/>
        <w:rPr>
          <w:szCs w:val="24"/>
        </w:rPr>
      </w:pPr>
      <w:r w:rsidRPr="009B67B7">
        <w:rPr>
          <w:szCs w:val="24"/>
        </w:rPr>
        <w:t>____________________________________________</w:t>
      </w:r>
    </w:p>
    <w:p w:rsidR="006F7C54" w:rsidRPr="009B67B7" w:rsidRDefault="00FA6B44" w:rsidP="006F7C54">
      <w:pPr>
        <w:spacing w:line="240" w:lineRule="auto"/>
        <w:rPr>
          <w:szCs w:val="24"/>
        </w:rPr>
      </w:pPr>
      <w:r w:rsidRPr="009B67B7">
        <w:rPr>
          <w:szCs w:val="24"/>
        </w:rPr>
        <w:t>Angela McConney Scheepers</w:t>
      </w:r>
    </w:p>
    <w:p w:rsidR="00875BA6" w:rsidRPr="009B67B7" w:rsidRDefault="00875BA6" w:rsidP="006F7C54">
      <w:pPr>
        <w:spacing w:line="240" w:lineRule="auto"/>
        <w:rPr>
          <w:szCs w:val="24"/>
        </w:rPr>
      </w:pPr>
      <w:r w:rsidRPr="009B67B7">
        <w:rPr>
          <w:szCs w:val="24"/>
        </w:rPr>
        <w:t>Administrative Magistrate</w:t>
      </w:r>
    </w:p>
    <w:p w:rsidR="00F8022E" w:rsidRPr="009B67B7" w:rsidRDefault="00F8022E" w:rsidP="00FB76B1">
      <w:pPr>
        <w:spacing w:line="240" w:lineRule="auto"/>
        <w:rPr>
          <w:szCs w:val="24"/>
        </w:rPr>
      </w:pPr>
    </w:p>
    <w:p w:rsidR="00126490" w:rsidRDefault="00CB418B" w:rsidP="00767F06">
      <w:pPr>
        <w:spacing w:line="240" w:lineRule="auto"/>
        <w:rPr>
          <w:szCs w:val="24"/>
        </w:rPr>
      </w:pPr>
      <w:r>
        <w:rPr>
          <w:szCs w:val="24"/>
        </w:rPr>
        <w:t>DATED:</w:t>
      </w:r>
      <w:r w:rsidR="00FD0003">
        <w:rPr>
          <w:szCs w:val="24"/>
        </w:rPr>
        <w:t xml:space="preserve"> August 11, 2017</w:t>
      </w:r>
    </w:p>
    <w:p w:rsidR="0050621E" w:rsidRPr="009B67B7" w:rsidRDefault="0050621E" w:rsidP="00767F06">
      <w:pPr>
        <w:spacing w:line="240" w:lineRule="auto"/>
        <w:rPr>
          <w:szCs w:val="24"/>
        </w:rPr>
      </w:pPr>
      <w:bookmarkStart w:id="1" w:name="_GoBack"/>
      <w:bookmarkEnd w:id="1"/>
    </w:p>
    <w:sectPr w:rsidR="0050621E" w:rsidRPr="009B67B7" w:rsidSect="001B5A73">
      <w:headerReference w:type="default" r:id="rId10"/>
      <w:footerReference w:type="default" r:id="rId11"/>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67E7" w:rsidRDefault="00E667E7" w:rsidP="001B5A73">
      <w:pPr>
        <w:spacing w:line="240" w:lineRule="auto"/>
      </w:pPr>
      <w:r>
        <w:separator/>
      </w:r>
    </w:p>
  </w:endnote>
  <w:endnote w:type="continuationSeparator" w:id="0">
    <w:p w:rsidR="00E667E7" w:rsidRDefault="00E667E7" w:rsidP="001B5A7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95496332"/>
      <w:docPartObj>
        <w:docPartGallery w:val="Page Numbers (Bottom of Page)"/>
        <w:docPartUnique/>
      </w:docPartObj>
    </w:sdtPr>
    <w:sdtEndPr>
      <w:rPr>
        <w:noProof/>
      </w:rPr>
    </w:sdtEndPr>
    <w:sdtContent>
      <w:p w:rsidR="001B5A73" w:rsidRDefault="001B5A73">
        <w:pPr>
          <w:pStyle w:val="Footer"/>
          <w:jc w:val="center"/>
        </w:pPr>
        <w:r>
          <w:fldChar w:fldCharType="begin"/>
        </w:r>
        <w:r>
          <w:instrText xml:space="preserve"> PAGE   \* MERGEFORMAT </w:instrText>
        </w:r>
        <w:r>
          <w:fldChar w:fldCharType="separate"/>
        </w:r>
        <w:r w:rsidR="0050621E">
          <w:rPr>
            <w:noProof/>
          </w:rPr>
          <w:t>16</w:t>
        </w:r>
        <w:r>
          <w:rPr>
            <w:noProof/>
          </w:rPr>
          <w:fldChar w:fldCharType="end"/>
        </w:r>
      </w:p>
    </w:sdtContent>
  </w:sdt>
  <w:p w:rsidR="001B5A73" w:rsidRDefault="001B5A73">
    <w:pPr>
      <w:pStyle w:val="Footer"/>
    </w:pPr>
  </w:p>
  <w:p w:rsidR="008E4719" w:rsidRDefault="008E4719"/>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67E7" w:rsidRDefault="00E667E7" w:rsidP="001B5A73">
      <w:pPr>
        <w:spacing w:line="240" w:lineRule="auto"/>
      </w:pPr>
      <w:r>
        <w:separator/>
      </w:r>
    </w:p>
  </w:footnote>
  <w:footnote w:type="continuationSeparator" w:id="0">
    <w:p w:rsidR="00E667E7" w:rsidRDefault="00E667E7" w:rsidP="001B5A73">
      <w:pPr>
        <w:spacing w:line="240" w:lineRule="auto"/>
      </w:pPr>
      <w:r>
        <w:continuationSeparator/>
      </w:r>
    </w:p>
  </w:footnote>
  <w:footnote w:id="1">
    <w:p w:rsidR="006828D1" w:rsidRDefault="006828D1" w:rsidP="006828D1">
      <w:pPr>
        <w:spacing w:line="244" w:lineRule="auto"/>
        <w:ind w:left="120" w:right="255"/>
      </w:pPr>
      <w:r>
        <w:rPr>
          <w:rStyle w:val="FootnoteReference"/>
        </w:rPr>
        <w:footnoteRef/>
      </w:r>
      <w:r>
        <w:t xml:space="preserve"> </w:t>
      </w:r>
      <w:r>
        <w:tab/>
      </w:r>
      <w:r>
        <w:rPr>
          <w:sz w:val="22"/>
        </w:rPr>
        <w:t xml:space="preserve">The appeal was </w:t>
      </w:r>
      <w:r w:rsidR="00B47CBB">
        <w:rPr>
          <w:sz w:val="22"/>
        </w:rPr>
        <w:t>timely. DVS regulations provide</w:t>
      </w:r>
      <w:r>
        <w:rPr>
          <w:sz w:val="22"/>
        </w:rPr>
        <w:t xml:space="preserve"> that a party aggrieved by a DVS decision “may further appeal, in writing, to DALA by filing an appeal within ten days of the receipt of the decision.” </w:t>
      </w:r>
      <w:proofErr w:type="gramStart"/>
      <w:r>
        <w:rPr>
          <w:sz w:val="22"/>
        </w:rPr>
        <w:t>108 C.M.R. § 8.07(3).</w:t>
      </w:r>
      <w:proofErr w:type="gramEnd"/>
      <w:r>
        <w:rPr>
          <w:sz w:val="22"/>
        </w:rPr>
        <w:t xml:space="preserve"> </w:t>
      </w:r>
    </w:p>
    <w:p w:rsidR="006828D1" w:rsidRDefault="006828D1">
      <w:pPr>
        <w:pStyle w:val="FootnoteText"/>
      </w:pPr>
    </w:p>
  </w:footnote>
  <w:footnote w:id="2">
    <w:p w:rsidR="00D30549" w:rsidRPr="00D30549" w:rsidRDefault="00D30549">
      <w:pPr>
        <w:pStyle w:val="FootnoteText"/>
        <w:rPr>
          <w:sz w:val="24"/>
          <w:szCs w:val="24"/>
        </w:rPr>
      </w:pPr>
      <w:r w:rsidRPr="00D30549">
        <w:rPr>
          <w:rStyle w:val="FootnoteReference"/>
          <w:sz w:val="24"/>
          <w:szCs w:val="24"/>
        </w:rPr>
        <w:footnoteRef/>
      </w:r>
      <w:r w:rsidRPr="00D30549">
        <w:rPr>
          <w:sz w:val="24"/>
          <w:szCs w:val="24"/>
        </w:rPr>
        <w:t xml:space="preserve"> </w:t>
      </w:r>
      <w:r w:rsidRPr="00D30549">
        <w:rPr>
          <w:sz w:val="24"/>
          <w:szCs w:val="24"/>
        </w:rPr>
        <w:tab/>
        <w:t xml:space="preserve">Nursing homes </w:t>
      </w:r>
      <w:r>
        <w:rPr>
          <w:sz w:val="24"/>
          <w:szCs w:val="24"/>
        </w:rPr>
        <w:t xml:space="preserve">provide care for persons who are not acutely ill or in need of hospital </w:t>
      </w:r>
      <w:proofErr w:type="gramStart"/>
      <w:r>
        <w:rPr>
          <w:sz w:val="24"/>
          <w:szCs w:val="24"/>
        </w:rPr>
        <w:t>care but require</w:t>
      </w:r>
      <w:proofErr w:type="gramEnd"/>
      <w:r>
        <w:rPr>
          <w:sz w:val="24"/>
          <w:szCs w:val="24"/>
        </w:rPr>
        <w:t xml:space="preserve"> skilled nursing care and related medical services. </w:t>
      </w:r>
      <w:proofErr w:type="spellStart"/>
      <w:r>
        <w:rPr>
          <w:sz w:val="24"/>
          <w:szCs w:val="24"/>
        </w:rPr>
        <w:t>Domiciliaries</w:t>
      </w:r>
      <w:proofErr w:type="spellEnd"/>
      <w:r>
        <w:rPr>
          <w:sz w:val="24"/>
          <w:szCs w:val="24"/>
        </w:rPr>
        <w:t xml:space="preserve"> </w:t>
      </w:r>
      <w:r w:rsidR="00F079CA">
        <w:rPr>
          <w:sz w:val="24"/>
          <w:szCs w:val="24"/>
        </w:rPr>
        <w:t xml:space="preserve">provide shelter, food, and necessary medical care on an ambulatory self-care basis to veterans who are disabled by age or disease but </w:t>
      </w:r>
      <w:r w:rsidR="00CE30C2">
        <w:rPr>
          <w:sz w:val="24"/>
          <w:szCs w:val="24"/>
        </w:rPr>
        <w:t>do not</w:t>
      </w:r>
      <w:r w:rsidR="00F079CA">
        <w:rPr>
          <w:sz w:val="24"/>
          <w:szCs w:val="24"/>
        </w:rPr>
        <w:t xml:space="preserve"> need skilled nursing care or hospitalization.  </w:t>
      </w:r>
      <w:proofErr w:type="gramStart"/>
      <w:r w:rsidR="00F079CA">
        <w:rPr>
          <w:sz w:val="24"/>
          <w:szCs w:val="24"/>
        </w:rPr>
        <w:t>(Exhibit 24.)</w:t>
      </w:r>
      <w:proofErr w:type="gramEnd"/>
    </w:p>
  </w:footnote>
  <w:footnote w:id="3">
    <w:p w:rsidR="00573837" w:rsidRPr="00274266" w:rsidRDefault="00573837" w:rsidP="00573837">
      <w:pPr>
        <w:pStyle w:val="FootnoteText"/>
        <w:rPr>
          <w:sz w:val="24"/>
          <w:szCs w:val="24"/>
        </w:rPr>
      </w:pPr>
      <w:r w:rsidRPr="00274266">
        <w:rPr>
          <w:rStyle w:val="FootnoteReference"/>
          <w:sz w:val="24"/>
          <w:szCs w:val="24"/>
        </w:rPr>
        <w:footnoteRef/>
      </w:r>
      <w:r w:rsidRPr="00274266">
        <w:rPr>
          <w:sz w:val="24"/>
          <w:szCs w:val="24"/>
        </w:rPr>
        <w:t xml:space="preserve"> </w:t>
      </w:r>
      <w:r w:rsidRPr="00274266">
        <w:rPr>
          <w:sz w:val="24"/>
          <w:szCs w:val="24"/>
        </w:rPr>
        <w:tab/>
        <w:t xml:space="preserve">The Chelsea Soldiers’ Home can provide, upon request, married accommodations in its long term care facility, so long as both members of the couple are Massachusetts veterans and are medically appropriate for long term care.  </w:t>
      </w:r>
      <w:proofErr w:type="gramStart"/>
      <w:r w:rsidRPr="00274266">
        <w:rPr>
          <w:sz w:val="24"/>
          <w:szCs w:val="24"/>
        </w:rPr>
        <w:t>(Exhibit 26.)</w:t>
      </w:r>
      <w:proofErr w:type="gramEnd"/>
    </w:p>
  </w:footnote>
  <w:footnote w:id="4">
    <w:p w:rsidR="00C56B7C" w:rsidRPr="00C56B7C" w:rsidRDefault="00C56B7C">
      <w:pPr>
        <w:pStyle w:val="FootnoteText"/>
        <w:rPr>
          <w:sz w:val="24"/>
          <w:szCs w:val="24"/>
        </w:rPr>
      </w:pPr>
      <w:r w:rsidRPr="00C56B7C">
        <w:rPr>
          <w:rStyle w:val="FootnoteReference"/>
          <w:sz w:val="24"/>
          <w:szCs w:val="24"/>
        </w:rPr>
        <w:footnoteRef/>
      </w:r>
      <w:r w:rsidRPr="00C56B7C">
        <w:rPr>
          <w:sz w:val="24"/>
          <w:szCs w:val="24"/>
        </w:rPr>
        <w:t xml:space="preserve"> </w:t>
      </w:r>
      <w:r w:rsidRPr="00C56B7C">
        <w:rPr>
          <w:sz w:val="24"/>
          <w:szCs w:val="24"/>
        </w:rPr>
        <w:tab/>
      </w:r>
      <w:r w:rsidRPr="00C56B7C">
        <w:rPr>
          <w:rStyle w:val="st"/>
          <w:sz w:val="24"/>
          <w:szCs w:val="24"/>
        </w:rPr>
        <w:t xml:space="preserve">The HUD-VASH program combines Housing Choice Voucher (HCV) rental assistance for homeless </w:t>
      </w:r>
      <w:r w:rsidR="00CC62E0">
        <w:rPr>
          <w:rStyle w:val="st"/>
          <w:sz w:val="24"/>
          <w:szCs w:val="24"/>
        </w:rPr>
        <w:t>v</w:t>
      </w:r>
      <w:r w:rsidRPr="00C56B7C">
        <w:rPr>
          <w:rStyle w:val="st"/>
          <w:sz w:val="24"/>
          <w:szCs w:val="24"/>
        </w:rPr>
        <w:t>eterans with case management and clinical services provided by the Department of Veterans Affairs (VA).</w:t>
      </w:r>
      <w:r w:rsidR="00C765D1">
        <w:rPr>
          <w:rStyle w:val="st"/>
          <w:sz w:val="24"/>
          <w:szCs w:val="24"/>
        </w:rPr>
        <w:t xml:space="preserve">  </w:t>
      </w:r>
      <w:r w:rsidR="00C765D1" w:rsidRPr="00C765D1">
        <w:rPr>
          <w:rStyle w:val="st"/>
          <w:sz w:val="24"/>
          <w:szCs w:val="24"/>
        </w:rPr>
        <w:t>https://portal.hud.gov/hudportal/HUD?src=/program_offices/public_indian_housing/programs/hcv/vash</w:t>
      </w:r>
      <w:r w:rsidR="00C765D1">
        <w:rPr>
          <w:rStyle w:val="st"/>
          <w:sz w:val="24"/>
          <w:szCs w:val="24"/>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1766" w:rsidRPr="00571766" w:rsidRDefault="00571766" w:rsidP="00571766">
    <w:pPr>
      <w:pStyle w:val="Header"/>
      <w:tabs>
        <w:tab w:val="clear" w:pos="4680"/>
        <w:tab w:val="left" w:pos="7920"/>
      </w:tabs>
      <w:jc w:val="both"/>
      <w:rPr>
        <w:i/>
      </w:rPr>
    </w:pPr>
    <w:r w:rsidRPr="00571766">
      <w:rPr>
        <w:i/>
      </w:rPr>
      <w:t>Maria McConnell v. Department of Veterans’ Affairs</w:t>
    </w:r>
    <w:r w:rsidRPr="00571766">
      <w:rPr>
        <w:i/>
      </w:rPr>
      <w:tab/>
      <w:t>VS-16-275</w:t>
    </w:r>
  </w:p>
  <w:p w:rsidR="00497DAC" w:rsidRPr="00497DAC" w:rsidRDefault="00497DAC" w:rsidP="00497DAC">
    <w:pPr>
      <w:pStyle w:val="Header"/>
      <w:tabs>
        <w:tab w:val="left" w:pos="6480"/>
      </w:tabs>
      <w:rPr>
        <w:i/>
      </w:rPr>
    </w:pPr>
  </w:p>
  <w:p w:rsidR="008E4719" w:rsidRDefault="008E4719"/>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8F5A03"/>
    <w:multiLevelType w:val="hybridMultilevel"/>
    <w:tmpl w:val="E2102932"/>
    <w:lvl w:ilvl="0" w:tplc="6FA0DA90">
      <w:start w:val="1"/>
      <w:numFmt w:val="upperLetter"/>
      <w:lvlText w:val="%1."/>
      <w:lvlJc w:val="left"/>
      <w:pPr>
        <w:ind w:left="4564" w:hanging="714"/>
        <w:jc w:val="right"/>
      </w:pPr>
      <w:rPr>
        <w:rFonts w:ascii="Arial" w:eastAsia="Arial" w:hAnsi="Arial" w:cs="Arial" w:hint="default"/>
        <w:b/>
        <w:bCs/>
        <w:w w:val="98"/>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E411CBA"/>
    <w:multiLevelType w:val="hybridMultilevel"/>
    <w:tmpl w:val="98349674"/>
    <w:lvl w:ilvl="0" w:tplc="8FDA413E">
      <w:start w:val="5"/>
      <w:numFmt w:val="upperRoman"/>
      <w:lvlText w:val="%1."/>
      <w:lvlJc w:val="left"/>
      <w:pPr>
        <w:ind w:left="4392" w:hanging="4267"/>
      </w:pPr>
      <w:rPr>
        <w:rFonts w:ascii="Times New Roman" w:eastAsia="Times New Roman" w:hAnsi="Times New Roman" w:cs="Times New Roman" w:hint="default"/>
        <w:color w:val="282828"/>
        <w:w w:val="104"/>
        <w:sz w:val="16"/>
        <w:szCs w:val="16"/>
      </w:rPr>
    </w:lvl>
    <w:lvl w:ilvl="1" w:tplc="6FA0DA90">
      <w:start w:val="1"/>
      <w:numFmt w:val="upperLetter"/>
      <w:lvlText w:val="%2."/>
      <w:lvlJc w:val="left"/>
      <w:pPr>
        <w:ind w:left="4564" w:hanging="714"/>
        <w:jc w:val="right"/>
      </w:pPr>
      <w:rPr>
        <w:rFonts w:ascii="Arial" w:eastAsia="Arial" w:hAnsi="Arial" w:cs="Arial" w:hint="default"/>
        <w:b/>
        <w:bCs/>
        <w:w w:val="98"/>
      </w:rPr>
    </w:lvl>
    <w:lvl w:ilvl="2" w:tplc="50E60570">
      <w:start w:val="1"/>
      <w:numFmt w:val="bullet"/>
      <w:lvlText w:val="•"/>
      <w:lvlJc w:val="left"/>
      <w:pPr>
        <w:ind w:left="5264" w:hanging="714"/>
      </w:pPr>
      <w:rPr>
        <w:rFonts w:hint="default"/>
      </w:rPr>
    </w:lvl>
    <w:lvl w:ilvl="3" w:tplc="E97CD6EE">
      <w:start w:val="1"/>
      <w:numFmt w:val="bullet"/>
      <w:lvlText w:val="•"/>
      <w:lvlJc w:val="left"/>
      <w:pPr>
        <w:ind w:left="5968" w:hanging="714"/>
      </w:pPr>
      <w:rPr>
        <w:rFonts w:hint="default"/>
      </w:rPr>
    </w:lvl>
    <w:lvl w:ilvl="4" w:tplc="E1D8C43C">
      <w:start w:val="1"/>
      <w:numFmt w:val="bullet"/>
      <w:lvlText w:val="•"/>
      <w:lvlJc w:val="left"/>
      <w:pPr>
        <w:ind w:left="6673" w:hanging="714"/>
      </w:pPr>
      <w:rPr>
        <w:rFonts w:hint="default"/>
      </w:rPr>
    </w:lvl>
    <w:lvl w:ilvl="5" w:tplc="DBE22EE0">
      <w:start w:val="1"/>
      <w:numFmt w:val="bullet"/>
      <w:lvlText w:val="•"/>
      <w:lvlJc w:val="left"/>
      <w:pPr>
        <w:ind w:left="7377" w:hanging="714"/>
      </w:pPr>
      <w:rPr>
        <w:rFonts w:hint="default"/>
      </w:rPr>
    </w:lvl>
    <w:lvl w:ilvl="6" w:tplc="D16CD8FA">
      <w:start w:val="1"/>
      <w:numFmt w:val="bullet"/>
      <w:lvlText w:val="•"/>
      <w:lvlJc w:val="left"/>
      <w:pPr>
        <w:ind w:left="8082" w:hanging="714"/>
      </w:pPr>
      <w:rPr>
        <w:rFonts w:hint="default"/>
      </w:rPr>
    </w:lvl>
    <w:lvl w:ilvl="7" w:tplc="85EAD1D8">
      <w:start w:val="1"/>
      <w:numFmt w:val="bullet"/>
      <w:lvlText w:val="•"/>
      <w:lvlJc w:val="left"/>
      <w:pPr>
        <w:ind w:left="8786" w:hanging="714"/>
      </w:pPr>
      <w:rPr>
        <w:rFonts w:hint="default"/>
      </w:rPr>
    </w:lvl>
    <w:lvl w:ilvl="8" w:tplc="E7CAAFF8">
      <w:start w:val="1"/>
      <w:numFmt w:val="bullet"/>
      <w:lvlText w:val="•"/>
      <w:lvlJc w:val="left"/>
      <w:pPr>
        <w:ind w:left="9491" w:hanging="714"/>
      </w:pPr>
      <w:rPr>
        <w:rFonts w:hint="default"/>
      </w:rPr>
    </w:lvl>
  </w:abstractNum>
  <w:abstractNum w:abstractNumId="2">
    <w:nsid w:val="48D37EA4"/>
    <w:multiLevelType w:val="hybridMultilevel"/>
    <w:tmpl w:val="55D8C0DC"/>
    <w:lvl w:ilvl="0" w:tplc="411C454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557F3B62"/>
    <w:multiLevelType w:val="hybridMultilevel"/>
    <w:tmpl w:val="08ACF6CE"/>
    <w:lvl w:ilvl="0" w:tplc="F48C537A">
      <w:start w:val="1"/>
      <w:numFmt w:val="decimal"/>
      <w:lvlText w:val="%1."/>
      <w:lvlJc w:val="left"/>
      <w:pPr>
        <w:ind w:left="369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55FC623C"/>
    <w:multiLevelType w:val="hybridMultilevel"/>
    <w:tmpl w:val="B604398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56E60C1D"/>
    <w:multiLevelType w:val="hybridMultilevel"/>
    <w:tmpl w:val="CFBC053A"/>
    <w:lvl w:ilvl="0" w:tplc="ECBEBA64">
      <w:start w:val="1"/>
      <w:numFmt w:val="decimal"/>
      <w:lvlText w:val="%1."/>
      <w:lvlJc w:val="left"/>
      <w:pPr>
        <w:ind w:left="1535" w:hanging="703"/>
      </w:pPr>
      <w:rPr>
        <w:rFonts w:ascii="Arial" w:eastAsia="Arial" w:hAnsi="Arial" w:cs="Arial" w:hint="default"/>
        <w:b/>
        <w:bCs/>
        <w:w w:val="103"/>
        <w:sz w:val="23"/>
        <w:szCs w:val="23"/>
      </w:rPr>
    </w:lvl>
    <w:lvl w:ilvl="1" w:tplc="FC980EDC">
      <w:start w:val="1"/>
      <w:numFmt w:val="bullet"/>
      <w:lvlText w:val="•"/>
      <w:lvlJc w:val="left"/>
      <w:pPr>
        <w:ind w:left="2316" w:hanging="703"/>
      </w:pPr>
      <w:rPr>
        <w:rFonts w:hint="default"/>
      </w:rPr>
    </w:lvl>
    <w:lvl w:ilvl="2" w:tplc="8B4081DE">
      <w:start w:val="1"/>
      <w:numFmt w:val="bullet"/>
      <w:lvlText w:val="•"/>
      <w:lvlJc w:val="left"/>
      <w:pPr>
        <w:ind w:left="3092" w:hanging="703"/>
      </w:pPr>
      <w:rPr>
        <w:rFonts w:hint="default"/>
      </w:rPr>
    </w:lvl>
    <w:lvl w:ilvl="3" w:tplc="92067B5C">
      <w:start w:val="1"/>
      <w:numFmt w:val="bullet"/>
      <w:lvlText w:val="•"/>
      <w:lvlJc w:val="left"/>
      <w:pPr>
        <w:ind w:left="3868" w:hanging="703"/>
      </w:pPr>
      <w:rPr>
        <w:rFonts w:hint="default"/>
      </w:rPr>
    </w:lvl>
    <w:lvl w:ilvl="4" w:tplc="D4DEE16C">
      <w:start w:val="1"/>
      <w:numFmt w:val="bullet"/>
      <w:lvlText w:val="•"/>
      <w:lvlJc w:val="left"/>
      <w:pPr>
        <w:ind w:left="4644" w:hanging="703"/>
      </w:pPr>
      <w:rPr>
        <w:rFonts w:hint="default"/>
      </w:rPr>
    </w:lvl>
    <w:lvl w:ilvl="5" w:tplc="6BD67498">
      <w:start w:val="1"/>
      <w:numFmt w:val="bullet"/>
      <w:lvlText w:val="•"/>
      <w:lvlJc w:val="left"/>
      <w:pPr>
        <w:ind w:left="5420" w:hanging="703"/>
      </w:pPr>
      <w:rPr>
        <w:rFonts w:hint="default"/>
      </w:rPr>
    </w:lvl>
    <w:lvl w:ilvl="6" w:tplc="7D62BCE4">
      <w:start w:val="1"/>
      <w:numFmt w:val="bullet"/>
      <w:lvlText w:val="•"/>
      <w:lvlJc w:val="left"/>
      <w:pPr>
        <w:ind w:left="6196" w:hanging="703"/>
      </w:pPr>
      <w:rPr>
        <w:rFonts w:hint="default"/>
      </w:rPr>
    </w:lvl>
    <w:lvl w:ilvl="7" w:tplc="29FE80A4">
      <w:start w:val="1"/>
      <w:numFmt w:val="bullet"/>
      <w:lvlText w:val="•"/>
      <w:lvlJc w:val="left"/>
      <w:pPr>
        <w:ind w:left="6972" w:hanging="703"/>
      </w:pPr>
      <w:rPr>
        <w:rFonts w:hint="default"/>
      </w:rPr>
    </w:lvl>
    <w:lvl w:ilvl="8" w:tplc="B038EDA6">
      <w:start w:val="1"/>
      <w:numFmt w:val="bullet"/>
      <w:lvlText w:val="•"/>
      <w:lvlJc w:val="left"/>
      <w:pPr>
        <w:ind w:left="7748" w:hanging="703"/>
      </w:pPr>
      <w:rPr>
        <w:rFonts w:hint="default"/>
      </w:rPr>
    </w:lvl>
  </w:abstractNum>
  <w:abstractNum w:abstractNumId="6">
    <w:nsid w:val="5AC907F2"/>
    <w:multiLevelType w:val="hybridMultilevel"/>
    <w:tmpl w:val="EA86B854"/>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5D6C3B15"/>
    <w:multiLevelType w:val="hybridMultilevel"/>
    <w:tmpl w:val="B644E234"/>
    <w:lvl w:ilvl="0" w:tplc="745A298C">
      <w:start w:val="1"/>
      <w:numFmt w:val="decimal"/>
      <w:lvlText w:val="%1."/>
      <w:lvlJc w:val="left"/>
      <w:pPr>
        <w:ind w:left="133" w:hanging="706"/>
      </w:pPr>
      <w:rPr>
        <w:rFonts w:ascii="Arial" w:eastAsia="Arial" w:hAnsi="Arial" w:cs="Arial" w:hint="default"/>
        <w:w w:val="105"/>
      </w:rPr>
    </w:lvl>
    <w:lvl w:ilvl="1" w:tplc="24AEAD0A">
      <w:start w:val="1"/>
      <w:numFmt w:val="lowerLetter"/>
      <w:lvlText w:val="%2."/>
      <w:lvlJc w:val="left"/>
      <w:pPr>
        <w:ind w:left="2265" w:hanging="355"/>
      </w:pPr>
      <w:rPr>
        <w:rFonts w:ascii="Arial" w:eastAsia="Arial" w:hAnsi="Arial" w:cs="Arial" w:hint="default"/>
        <w:w w:val="107"/>
      </w:rPr>
    </w:lvl>
    <w:lvl w:ilvl="2" w:tplc="E86CFEE2">
      <w:start w:val="1"/>
      <w:numFmt w:val="bullet"/>
      <w:lvlText w:val="•"/>
      <w:lvlJc w:val="left"/>
      <w:pPr>
        <w:ind w:left="3051" w:hanging="355"/>
      </w:pPr>
      <w:rPr>
        <w:rFonts w:hint="default"/>
      </w:rPr>
    </w:lvl>
    <w:lvl w:ilvl="3" w:tplc="B85668BE">
      <w:start w:val="1"/>
      <w:numFmt w:val="bullet"/>
      <w:lvlText w:val="•"/>
      <w:lvlJc w:val="left"/>
      <w:pPr>
        <w:ind w:left="3842" w:hanging="355"/>
      </w:pPr>
      <w:rPr>
        <w:rFonts w:hint="default"/>
      </w:rPr>
    </w:lvl>
    <w:lvl w:ilvl="4" w:tplc="BCE678C2">
      <w:start w:val="1"/>
      <w:numFmt w:val="bullet"/>
      <w:lvlText w:val="•"/>
      <w:lvlJc w:val="left"/>
      <w:pPr>
        <w:ind w:left="4633" w:hanging="355"/>
      </w:pPr>
      <w:rPr>
        <w:rFonts w:hint="default"/>
      </w:rPr>
    </w:lvl>
    <w:lvl w:ilvl="5" w:tplc="080CFE2E">
      <w:start w:val="1"/>
      <w:numFmt w:val="bullet"/>
      <w:lvlText w:val="•"/>
      <w:lvlJc w:val="left"/>
      <w:pPr>
        <w:ind w:left="5424" w:hanging="355"/>
      </w:pPr>
      <w:rPr>
        <w:rFonts w:hint="default"/>
      </w:rPr>
    </w:lvl>
    <w:lvl w:ilvl="6" w:tplc="EC1C9C7C">
      <w:start w:val="1"/>
      <w:numFmt w:val="bullet"/>
      <w:lvlText w:val="•"/>
      <w:lvlJc w:val="left"/>
      <w:pPr>
        <w:ind w:left="6215" w:hanging="355"/>
      </w:pPr>
      <w:rPr>
        <w:rFonts w:hint="default"/>
      </w:rPr>
    </w:lvl>
    <w:lvl w:ilvl="7" w:tplc="ED101A3A">
      <w:start w:val="1"/>
      <w:numFmt w:val="bullet"/>
      <w:lvlText w:val="•"/>
      <w:lvlJc w:val="left"/>
      <w:pPr>
        <w:ind w:left="7006" w:hanging="355"/>
      </w:pPr>
      <w:rPr>
        <w:rFonts w:hint="default"/>
      </w:rPr>
    </w:lvl>
    <w:lvl w:ilvl="8" w:tplc="89FE6612">
      <w:start w:val="1"/>
      <w:numFmt w:val="bullet"/>
      <w:lvlText w:val="•"/>
      <w:lvlJc w:val="left"/>
      <w:pPr>
        <w:ind w:left="7797" w:hanging="355"/>
      </w:pPr>
      <w:rPr>
        <w:rFonts w:hint="default"/>
      </w:rPr>
    </w:lvl>
  </w:abstractNum>
  <w:num w:numId="1">
    <w:abstractNumId w:val="2"/>
  </w:num>
  <w:num w:numId="2">
    <w:abstractNumId w:val="5"/>
  </w:num>
  <w:num w:numId="3">
    <w:abstractNumId w:val="7"/>
  </w:num>
  <w:num w:numId="4">
    <w:abstractNumId w:val="1"/>
  </w:num>
  <w:num w:numId="5">
    <w:abstractNumId w:val="0"/>
  </w:num>
  <w:num w:numId="6">
    <w:abstractNumId w:val="4"/>
  </w:num>
  <w:num w:numId="7">
    <w:abstractNumId w:val="6"/>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5A3B"/>
    <w:rsid w:val="00016069"/>
    <w:rsid w:val="00017F0F"/>
    <w:rsid w:val="0002056F"/>
    <w:rsid w:val="00040D9C"/>
    <w:rsid w:val="000505FD"/>
    <w:rsid w:val="00051390"/>
    <w:rsid w:val="00057AF2"/>
    <w:rsid w:val="00092087"/>
    <w:rsid w:val="00094C88"/>
    <w:rsid w:val="000F76F6"/>
    <w:rsid w:val="001236AF"/>
    <w:rsid w:val="00123F63"/>
    <w:rsid w:val="00126490"/>
    <w:rsid w:val="001323DF"/>
    <w:rsid w:val="00156FC2"/>
    <w:rsid w:val="00163C0A"/>
    <w:rsid w:val="0016700C"/>
    <w:rsid w:val="0016734C"/>
    <w:rsid w:val="0017084B"/>
    <w:rsid w:val="00190703"/>
    <w:rsid w:val="001B3574"/>
    <w:rsid w:val="001B5A73"/>
    <w:rsid w:val="001B7533"/>
    <w:rsid w:val="001E2F49"/>
    <w:rsid w:val="001F0D9F"/>
    <w:rsid w:val="001F254C"/>
    <w:rsid w:val="00205579"/>
    <w:rsid w:val="002142F4"/>
    <w:rsid w:val="002361D3"/>
    <w:rsid w:val="00274266"/>
    <w:rsid w:val="00274922"/>
    <w:rsid w:val="002B6F01"/>
    <w:rsid w:val="002E0A05"/>
    <w:rsid w:val="002E3CC9"/>
    <w:rsid w:val="00300E62"/>
    <w:rsid w:val="00305D9E"/>
    <w:rsid w:val="00336561"/>
    <w:rsid w:val="003554BB"/>
    <w:rsid w:val="0038625A"/>
    <w:rsid w:val="0038655D"/>
    <w:rsid w:val="00394972"/>
    <w:rsid w:val="003A4747"/>
    <w:rsid w:val="003B6827"/>
    <w:rsid w:val="003C034F"/>
    <w:rsid w:val="003C4DC9"/>
    <w:rsid w:val="003C7BFE"/>
    <w:rsid w:val="003D263F"/>
    <w:rsid w:val="003E0C94"/>
    <w:rsid w:val="00404302"/>
    <w:rsid w:val="00412E7A"/>
    <w:rsid w:val="00416807"/>
    <w:rsid w:val="0042428B"/>
    <w:rsid w:val="004366A8"/>
    <w:rsid w:val="004973CD"/>
    <w:rsid w:val="00497DAC"/>
    <w:rsid w:val="004C0468"/>
    <w:rsid w:val="004C4B39"/>
    <w:rsid w:val="004F33DA"/>
    <w:rsid w:val="004F4145"/>
    <w:rsid w:val="00504E9F"/>
    <w:rsid w:val="0050621E"/>
    <w:rsid w:val="005079E3"/>
    <w:rsid w:val="00523CF0"/>
    <w:rsid w:val="00551CD7"/>
    <w:rsid w:val="00560E38"/>
    <w:rsid w:val="00571766"/>
    <w:rsid w:val="00573837"/>
    <w:rsid w:val="005E58E0"/>
    <w:rsid w:val="005F7F29"/>
    <w:rsid w:val="00601897"/>
    <w:rsid w:val="00603FD2"/>
    <w:rsid w:val="006076E1"/>
    <w:rsid w:val="006101FF"/>
    <w:rsid w:val="006113C2"/>
    <w:rsid w:val="00625A3B"/>
    <w:rsid w:val="00641906"/>
    <w:rsid w:val="006452B0"/>
    <w:rsid w:val="00651B5A"/>
    <w:rsid w:val="006826B0"/>
    <w:rsid w:val="006828D1"/>
    <w:rsid w:val="00687C31"/>
    <w:rsid w:val="0069510E"/>
    <w:rsid w:val="006A7D40"/>
    <w:rsid w:val="006C64CC"/>
    <w:rsid w:val="006F7C54"/>
    <w:rsid w:val="007453E7"/>
    <w:rsid w:val="00767F06"/>
    <w:rsid w:val="00783808"/>
    <w:rsid w:val="00785EE2"/>
    <w:rsid w:val="007A29AD"/>
    <w:rsid w:val="007A2F52"/>
    <w:rsid w:val="007A5DD9"/>
    <w:rsid w:val="007B4EA7"/>
    <w:rsid w:val="007C4813"/>
    <w:rsid w:val="00807305"/>
    <w:rsid w:val="008103BA"/>
    <w:rsid w:val="00822924"/>
    <w:rsid w:val="0082360C"/>
    <w:rsid w:val="008369A9"/>
    <w:rsid w:val="00846740"/>
    <w:rsid w:val="00850533"/>
    <w:rsid w:val="00863106"/>
    <w:rsid w:val="00875BA6"/>
    <w:rsid w:val="00897E16"/>
    <w:rsid w:val="008B2151"/>
    <w:rsid w:val="008E4719"/>
    <w:rsid w:val="00902B80"/>
    <w:rsid w:val="00911B90"/>
    <w:rsid w:val="009306C3"/>
    <w:rsid w:val="00942ED2"/>
    <w:rsid w:val="00944907"/>
    <w:rsid w:val="00951006"/>
    <w:rsid w:val="00984DD2"/>
    <w:rsid w:val="009B67B7"/>
    <w:rsid w:val="009D6CD2"/>
    <w:rsid w:val="009E36FE"/>
    <w:rsid w:val="00A00D0A"/>
    <w:rsid w:val="00A5111A"/>
    <w:rsid w:val="00A87793"/>
    <w:rsid w:val="00A96EA6"/>
    <w:rsid w:val="00AB78DD"/>
    <w:rsid w:val="00AD00D8"/>
    <w:rsid w:val="00AE1C1E"/>
    <w:rsid w:val="00B200F3"/>
    <w:rsid w:val="00B2065F"/>
    <w:rsid w:val="00B27FB4"/>
    <w:rsid w:val="00B332AE"/>
    <w:rsid w:val="00B46C83"/>
    <w:rsid w:val="00B47B2B"/>
    <w:rsid w:val="00B47CBB"/>
    <w:rsid w:val="00B608A8"/>
    <w:rsid w:val="00B87906"/>
    <w:rsid w:val="00BA33F4"/>
    <w:rsid w:val="00BB70B0"/>
    <w:rsid w:val="00BC406F"/>
    <w:rsid w:val="00C117B9"/>
    <w:rsid w:val="00C27E97"/>
    <w:rsid w:val="00C404AD"/>
    <w:rsid w:val="00C44A4E"/>
    <w:rsid w:val="00C544BF"/>
    <w:rsid w:val="00C56B7C"/>
    <w:rsid w:val="00C7131F"/>
    <w:rsid w:val="00C71914"/>
    <w:rsid w:val="00C745DE"/>
    <w:rsid w:val="00C765D1"/>
    <w:rsid w:val="00C90009"/>
    <w:rsid w:val="00C96088"/>
    <w:rsid w:val="00CA63D8"/>
    <w:rsid w:val="00CB1039"/>
    <w:rsid w:val="00CB418B"/>
    <w:rsid w:val="00CB6B05"/>
    <w:rsid w:val="00CC62E0"/>
    <w:rsid w:val="00CD310E"/>
    <w:rsid w:val="00CE30C2"/>
    <w:rsid w:val="00CE66E8"/>
    <w:rsid w:val="00CE6C64"/>
    <w:rsid w:val="00D0162B"/>
    <w:rsid w:val="00D250D9"/>
    <w:rsid w:val="00D30549"/>
    <w:rsid w:val="00D4261D"/>
    <w:rsid w:val="00D54197"/>
    <w:rsid w:val="00D54F60"/>
    <w:rsid w:val="00D801E3"/>
    <w:rsid w:val="00D912A8"/>
    <w:rsid w:val="00DD59F4"/>
    <w:rsid w:val="00E03B24"/>
    <w:rsid w:val="00E4389C"/>
    <w:rsid w:val="00E60910"/>
    <w:rsid w:val="00E667E7"/>
    <w:rsid w:val="00E66A26"/>
    <w:rsid w:val="00E94E2D"/>
    <w:rsid w:val="00EA525A"/>
    <w:rsid w:val="00EB049F"/>
    <w:rsid w:val="00EB4CB7"/>
    <w:rsid w:val="00EC07B6"/>
    <w:rsid w:val="00ED3D6D"/>
    <w:rsid w:val="00ED41B9"/>
    <w:rsid w:val="00EF485F"/>
    <w:rsid w:val="00F0776E"/>
    <w:rsid w:val="00F079CA"/>
    <w:rsid w:val="00F13047"/>
    <w:rsid w:val="00F21E9B"/>
    <w:rsid w:val="00F25D2A"/>
    <w:rsid w:val="00F40D4A"/>
    <w:rsid w:val="00F705DD"/>
    <w:rsid w:val="00F768EA"/>
    <w:rsid w:val="00F77A1C"/>
    <w:rsid w:val="00F8022E"/>
    <w:rsid w:val="00F826B2"/>
    <w:rsid w:val="00FA6B44"/>
    <w:rsid w:val="00FB76B1"/>
    <w:rsid w:val="00FC2F0E"/>
    <w:rsid w:val="00FC5FD4"/>
    <w:rsid w:val="00FC7C8D"/>
    <w:rsid w:val="00FD0003"/>
    <w:rsid w:val="00FD27F4"/>
    <w:rsid w:val="00FD4D1B"/>
    <w:rsid w:val="00FE1EA0"/>
    <w:rsid w:val="00FE2596"/>
    <w:rsid w:val="00FE66B7"/>
    <w:rsid w:val="00FE79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06C3"/>
    <w:rPr>
      <w:rFonts w:ascii="Times New Roman" w:hAnsi="Times New Roman"/>
      <w:sz w:val="24"/>
    </w:rPr>
  </w:style>
  <w:style w:type="paragraph" w:styleId="Heading1">
    <w:name w:val="heading 1"/>
    <w:basedOn w:val="Normal"/>
    <w:link w:val="Heading1Char"/>
    <w:uiPriority w:val="1"/>
    <w:qFormat/>
    <w:rsid w:val="00951006"/>
    <w:pPr>
      <w:widowControl w:val="0"/>
      <w:spacing w:line="240" w:lineRule="auto"/>
      <w:ind w:left="1522"/>
      <w:outlineLvl w:val="0"/>
    </w:pPr>
    <w:rPr>
      <w:rFonts w:ascii="Arial" w:eastAsia="Arial" w:hAnsi="Arial" w:cs="Arial"/>
      <w:b/>
      <w:bCs/>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A6B44"/>
    <w:rPr>
      <w:color w:val="0000FF" w:themeColor="hyperlink"/>
      <w:u w:val="single"/>
    </w:rPr>
  </w:style>
  <w:style w:type="paragraph" w:styleId="ListParagraph">
    <w:name w:val="List Paragraph"/>
    <w:basedOn w:val="Normal"/>
    <w:uiPriority w:val="1"/>
    <w:qFormat/>
    <w:rsid w:val="00523CF0"/>
    <w:pPr>
      <w:ind w:left="720"/>
      <w:contextualSpacing/>
    </w:pPr>
  </w:style>
  <w:style w:type="paragraph" w:styleId="NormalWeb">
    <w:name w:val="Normal (Web)"/>
    <w:basedOn w:val="Normal"/>
    <w:uiPriority w:val="99"/>
    <w:unhideWhenUsed/>
    <w:rsid w:val="007B4EA7"/>
    <w:pPr>
      <w:spacing w:before="100" w:beforeAutospacing="1" w:after="100" w:afterAutospacing="1" w:line="240" w:lineRule="auto"/>
    </w:pPr>
    <w:rPr>
      <w:rFonts w:eastAsia="Times New Roman" w:cs="Times New Roman"/>
      <w:szCs w:val="24"/>
    </w:rPr>
  </w:style>
  <w:style w:type="paragraph" w:styleId="Header">
    <w:name w:val="header"/>
    <w:basedOn w:val="Normal"/>
    <w:link w:val="HeaderChar"/>
    <w:uiPriority w:val="99"/>
    <w:unhideWhenUsed/>
    <w:rsid w:val="001B5A73"/>
    <w:pPr>
      <w:tabs>
        <w:tab w:val="center" w:pos="4680"/>
        <w:tab w:val="right" w:pos="9360"/>
      </w:tabs>
      <w:spacing w:line="240" w:lineRule="auto"/>
    </w:pPr>
  </w:style>
  <w:style w:type="character" w:customStyle="1" w:styleId="HeaderChar">
    <w:name w:val="Header Char"/>
    <w:basedOn w:val="DefaultParagraphFont"/>
    <w:link w:val="Header"/>
    <w:uiPriority w:val="99"/>
    <w:rsid w:val="001B5A73"/>
    <w:rPr>
      <w:rFonts w:ascii="Times New Roman" w:hAnsi="Times New Roman"/>
      <w:sz w:val="24"/>
    </w:rPr>
  </w:style>
  <w:style w:type="paragraph" w:styleId="Footer">
    <w:name w:val="footer"/>
    <w:basedOn w:val="Normal"/>
    <w:link w:val="FooterChar"/>
    <w:uiPriority w:val="99"/>
    <w:unhideWhenUsed/>
    <w:rsid w:val="001B5A73"/>
    <w:pPr>
      <w:tabs>
        <w:tab w:val="center" w:pos="4680"/>
        <w:tab w:val="right" w:pos="9360"/>
      </w:tabs>
      <w:spacing w:line="240" w:lineRule="auto"/>
    </w:pPr>
  </w:style>
  <w:style w:type="character" w:customStyle="1" w:styleId="FooterChar">
    <w:name w:val="Footer Char"/>
    <w:basedOn w:val="DefaultParagraphFont"/>
    <w:link w:val="Footer"/>
    <w:uiPriority w:val="99"/>
    <w:rsid w:val="001B5A73"/>
    <w:rPr>
      <w:rFonts w:ascii="Times New Roman" w:hAnsi="Times New Roman"/>
      <w:sz w:val="24"/>
    </w:rPr>
  </w:style>
  <w:style w:type="character" w:customStyle="1" w:styleId="Heading1Char">
    <w:name w:val="Heading 1 Char"/>
    <w:basedOn w:val="DefaultParagraphFont"/>
    <w:link w:val="Heading1"/>
    <w:uiPriority w:val="1"/>
    <w:rsid w:val="00951006"/>
    <w:rPr>
      <w:rFonts w:ascii="Arial" w:eastAsia="Arial" w:hAnsi="Arial" w:cs="Arial"/>
      <w:b/>
      <w:bCs/>
      <w:sz w:val="23"/>
      <w:szCs w:val="23"/>
    </w:rPr>
  </w:style>
  <w:style w:type="paragraph" w:styleId="BodyText">
    <w:name w:val="Body Text"/>
    <w:basedOn w:val="Normal"/>
    <w:link w:val="BodyTextChar"/>
    <w:uiPriority w:val="1"/>
    <w:qFormat/>
    <w:rsid w:val="00951006"/>
    <w:pPr>
      <w:widowControl w:val="0"/>
      <w:spacing w:line="240" w:lineRule="auto"/>
    </w:pPr>
    <w:rPr>
      <w:rFonts w:ascii="Arial" w:eastAsia="Arial" w:hAnsi="Arial" w:cs="Arial"/>
      <w:sz w:val="23"/>
      <w:szCs w:val="23"/>
    </w:rPr>
  </w:style>
  <w:style w:type="character" w:customStyle="1" w:styleId="BodyTextChar">
    <w:name w:val="Body Text Char"/>
    <w:basedOn w:val="DefaultParagraphFont"/>
    <w:link w:val="BodyText"/>
    <w:uiPriority w:val="1"/>
    <w:rsid w:val="00951006"/>
    <w:rPr>
      <w:rFonts w:ascii="Arial" w:eastAsia="Arial" w:hAnsi="Arial" w:cs="Arial"/>
      <w:sz w:val="23"/>
      <w:szCs w:val="23"/>
    </w:rPr>
  </w:style>
  <w:style w:type="paragraph" w:customStyle="1" w:styleId="le-normal-32-level">
    <w:name w:val="le-normal-32-level"/>
    <w:basedOn w:val="Normal"/>
    <w:rsid w:val="00D54197"/>
    <w:pPr>
      <w:spacing w:before="20" w:after="20" w:line="240" w:lineRule="auto"/>
    </w:pPr>
    <w:rPr>
      <w:rFonts w:ascii="Courier New" w:eastAsia="Times New Roman" w:hAnsi="Courier New" w:cs="Courier New"/>
      <w:color w:val="000000"/>
      <w:szCs w:val="24"/>
    </w:rPr>
  </w:style>
  <w:style w:type="paragraph" w:styleId="FootnoteText">
    <w:name w:val="footnote text"/>
    <w:basedOn w:val="Normal"/>
    <w:link w:val="FootnoteTextChar"/>
    <w:uiPriority w:val="99"/>
    <w:semiHidden/>
    <w:unhideWhenUsed/>
    <w:rsid w:val="00D30549"/>
    <w:pPr>
      <w:spacing w:line="240" w:lineRule="auto"/>
    </w:pPr>
    <w:rPr>
      <w:sz w:val="20"/>
      <w:szCs w:val="20"/>
    </w:rPr>
  </w:style>
  <w:style w:type="character" w:customStyle="1" w:styleId="FootnoteTextChar">
    <w:name w:val="Footnote Text Char"/>
    <w:basedOn w:val="DefaultParagraphFont"/>
    <w:link w:val="FootnoteText"/>
    <w:uiPriority w:val="99"/>
    <w:semiHidden/>
    <w:rsid w:val="00D30549"/>
    <w:rPr>
      <w:rFonts w:ascii="Times New Roman" w:hAnsi="Times New Roman"/>
      <w:sz w:val="20"/>
      <w:szCs w:val="20"/>
    </w:rPr>
  </w:style>
  <w:style w:type="character" w:styleId="FootnoteReference">
    <w:name w:val="footnote reference"/>
    <w:basedOn w:val="DefaultParagraphFont"/>
    <w:uiPriority w:val="99"/>
    <w:semiHidden/>
    <w:unhideWhenUsed/>
    <w:rsid w:val="00D30549"/>
    <w:rPr>
      <w:vertAlign w:val="superscript"/>
    </w:rPr>
  </w:style>
  <w:style w:type="character" w:customStyle="1" w:styleId="st">
    <w:name w:val="st"/>
    <w:basedOn w:val="DefaultParagraphFont"/>
    <w:rsid w:val="00C56B7C"/>
  </w:style>
  <w:style w:type="character" w:styleId="Emphasis">
    <w:name w:val="Emphasis"/>
    <w:basedOn w:val="DefaultParagraphFont"/>
    <w:uiPriority w:val="20"/>
    <w:qFormat/>
    <w:rsid w:val="00C56B7C"/>
    <w:rPr>
      <w:i/>
      <w:iCs/>
    </w:rPr>
  </w:style>
  <w:style w:type="paragraph" w:styleId="BalloonText">
    <w:name w:val="Balloon Text"/>
    <w:basedOn w:val="Normal"/>
    <w:link w:val="BalloonTextChar"/>
    <w:uiPriority w:val="99"/>
    <w:semiHidden/>
    <w:unhideWhenUsed/>
    <w:rsid w:val="0057176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176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06C3"/>
    <w:rPr>
      <w:rFonts w:ascii="Times New Roman" w:hAnsi="Times New Roman"/>
      <w:sz w:val="24"/>
    </w:rPr>
  </w:style>
  <w:style w:type="paragraph" w:styleId="Heading1">
    <w:name w:val="heading 1"/>
    <w:basedOn w:val="Normal"/>
    <w:link w:val="Heading1Char"/>
    <w:uiPriority w:val="1"/>
    <w:qFormat/>
    <w:rsid w:val="00951006"/>
    <w:pPr>
      <w:widowControl w:val="0"/>
      <w:spacing w:line="240" w:lineRule="auto"/>
      <w:ind w:left="1522"/>
      <w:outlineLvl w:val="0"/>
    </w:pPr>
    <w:rPr>
      <w:rFonts w:ascii="Arial" w:eastAsia="Arial" w:hAnsi="Arial" w:cs="Arial"/>
      <w:b/>
      <w:bCs/>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A6B44"/>
    <w:rPr>
      <w:color w:val="0000FF" w:themeColor="hyperlink"/>
      <w:u w:val="single"/>
    </w:rPr>
  </w:style>
  <w:style w:type="paragraph" w:styleId="ListParagraph">
    <w:name w:val="List Paragraph"/>
    <w:basedOn w:val="Normal"/>
    <w:uiPriority w:val="1"/>
    <w:qFormat/>
    <w:rsid w:val="00523CF0"/>
    <w:pPr>
      <w:ind w:left="720"/>
      <w:contextualSpacing/>
    </w:pPr>
  </w:style>
  <w:style w:type="paragraph" w:styleId="NormalWeb">
    <w:name w:val="Normal (Web)"/>
    <w:basedOn w:val="Normal"/>
    <w:uiPriority w:val="99"/>
    <w:unhideWhenUsed/>
    <w:rsid w:val="007B4EA7"/>
    <w:pPr>
      <w:spacing w:before="100" w:beforeAutospacing="1" w:after="100" w:afterAutospacing="1" w:line="240" w:lineRule="auto"/>
    </w:pPr>
    <w:rPr>
      <w:rFonts w:eastAsia="Times New Roman" w:cs="Times New Roman"/>
      <w:szCs w:val="24"/>
    </w:rPr>
  </w:style>
  <w:style w:type="paragraph" w:styleId="Header">
    <w:name w:val="header"/>
    <w:basedOn w:val="Normal"/>
    <w:link w:val="HeaderChar"/>
    <w:uiPriority w:val="99"/>
    <w:unhideWhenUsed/>
    <w:rsid w:val="001B5A73"/>
    <w:pPr>
      <w:tabs>
        <w:tab w:val="center" w:pos="4680"/>
        <w:tab w:val="right" w:pos="9360"/>
      </w:tabs>
      <w:spacing w:line="240" w:lineRule="auto"/>
    </w:pPr>
  </w:style>
  <w:style w:type="character" w:customStyle="1" w:styleId="HeaderChar">
    <w:name w:val="Header Char"/>
    <w:basedOn w:val="DefaultParagraphFont"/>
    <w:link w:val="Header"/>
    <w:uiPriority w:val="99"/>
    <w:rsid w:val="001B5A73"/>
    <w:rPr>
      <w:rFonts w:ascii="Times New Roman" w:hAnsi="Times New Roman"/>
      <w:sz w:val="24"/>
    </w:rPr>
  </w:style>
  <w:style w:type="paragraph" w:styleId="Footer">
    <w:name w:val="footer"/>
    <w:basedOn w:val="Normal"/>
    <w:link w:val="FooterChar"/>
    <w:uiPriority w:val="99"/>
    <w:unhideWhenUsed/>
    <w:rsid w:val="001B5A73"/>
    <w:pPr>
      <w:tabs>
        <w:tab w:val="center" w:pos="4680"/>
        <w:tab w:val="right" w:pos="9360"/>
      </w:tabs>
      <w:spacing w:line="240" w:lineRule="auto"/>
    </w:pPr>
  </w:style>
  <w:style w:type="character" w:customStyle="1" w:styleId="FooterChar">
    <w:name w:val="Footer Char"/>
    <w:basedOn w:val="DefaultParagraphFont"/>
    <w:link w:val="Footer"/>
    <w:uiPriority w:val="99"/>
    <w:rsid w:val="001B5A73"/>
    <w:rPr>
      <w:rFonts w:ascii="Times New Roman" w:hAnsi="Times New Roman"/>
      <w:sz w:val="24"/>
    </w:rPr>
  </w:style>
  <w:style w:type="character" w:customStyle="1" w:styleId="Heading1Char">
    <w:name w:val="Heading 1 Char"/>
    <w:basedOn w:val="DefaultParagraphFont"/>
    <w:link w:val="Heading1"/>
    <w:uiPriority w:val="1"/>
    <w:rsid w:val="00951006"/>
    <w:rPr>
      <w:rFonts w:ascii="Arial" w:eastAsia="Arial" w:hAnsi="Arial" w:cs="Arial"/>
      <w:b/>
      <w:bCs/>
      <w:sz w:val="23"/>
      <w:szCs w:val="23"/>
    </w:rPr>
  </w:style>
  <w:style w:type="paragraph" w:styleId="BodyText">
    <w:name w:val="Body Text"/>
    <w:basedOn w:val="Normal"/>
    <w:link w:val="BodyTextChar"/>
    <w:uiPriority w:val="1"/>
    <w:qFormat/>
    <w:rsid w:val="00951006"/>
    <w:pPr>
      <w:widowControl w:val="0"/>
      <w:spacing w:line="240" w:lineRule="auto"/>
    </w:pPr>
    <w:rPr>
      <w:rFonts w:ascii="Arial" w:eastAsia="Arial" w:hAnsi="Arial" w:cs="Arial"/>
      <w:sz w:val="23"/>
      <w:szCs w:val="23"/>
    </w:rPr>
  </w:style>
  <w:style w:type="character" w:customStyle="1" w:styleId="BodyTextChar">
    <w:name w:val="Body Text Char"/>
    <w:basedOn w:val="DefaultParagraphFont"/>
    <w:link w:val="BodyText"/>
    <w:uiPriority w:val="1"/>
    <w:rsid w:val="00951006"/>
    <w:rPr>
      <w:rFonts w:ascii="Arial" w:eastAsia="Arial" w:hAnsi="Arial" w:cs="Arial"/>
      <w:sz w:val="23"/>
      <w:szCs w:val="23"/>
    </w:rPr>
  </w:style>
  <w:style w:type="paragraph" w:customStyle="1" w:styleId="le-normal-32-level">
    <w:name w:val="le-normal-32-level"/>
    <w:basedOn w:val="Normal"/>
    <w:rsid w:val="00D54197"/>
    <w:pPr>
      <w:spacing w:before="20" w:after="20" w:line="240" w:lineRule="auto"/>
    </w:pPr>
    <w:rPr>
      <w:rFonts w:ascii="Courier New" w:eastAsia="Times New Roman" w:hAnsi="Courier New" w:cs="Courier New"/>
      <w:color w:val="000000"/>
      <w:szCs w:val="24"/>
    </w:rPr>
  </w:style>
  <w:style w:type="paragraph" w:styleId="FootnoteText">
    <w:name w:val="footnote text"/>
    <w:basedOn w:val="Normal"/>
    <w:link w:val="FootnoteTextChar"/>
    <w:uiPriority w:val="99"/>
    <w:semiHidden/>
    <w:unhideWhenUsed/>
    <w:rsid w:val="00D30549"/>
    <w:pPr>
      <w:spacing w:line="240" w:lineRule="auto"/>
    </w:pPr>
    <w:rPr>
      <w:sz w:val="20"/>
      <w:szCs w:val="20"/>
    </w:rPr>
  </w:style>
  <w:style w:type="character" w:customStyle="1" w:styleId="FootnoteTextChar">
    <w:name w:val="Footnote Text Char"/>
    <w:basedOn w:val="DefaultParagraphFont"/>
    <w:link w:val="FootnoteText"/>
    <w:uiPriority w:val="99"/>
    <w:semiHidden/>
    <w:rsid w:val="00D30549"/>
    <w:rPr>
      <w:rFonts w:ascii="Times New Roman" w:hAnsi="Times New Roman"/>
      <w:sz w:val="20"/>
      <w:szCs w:val="20"/>
    </w:rPr>
  </w:style>
  <w:style w:type="character" w:styleId="FootnoteReference">
    <w:name w:val="footnote reference"/>
    <w:basedOn w:val="DefaultParagraphFont"/>
    <w:uiPriority w:val="99"/>
    <w:semiHidden/>
    <w:unhideWhenUsed/>
    <w:rsid w:val="00D30549"/>
    <w:rPr>
      <w:vertAlign w:val="superscript"/>
    </w:rPr>
  </w:style>
  <w:style w:type="character" w:customStyle="1" w:styleId="st">
    <w:name w:val="st"/>
    <w:basedOn w:val="DefaultParagraphFont"/>
    <w:rsid w:val="00C56B7C"/>
  </w:style>
  <w:style w:type="character" w:styleId="Emphasis">
    <w:name w:val="Emphasis"/>
    <w:basedOn w:val="DefaultParagraphFont"/>
    <w:uiPriority w:val="20"/>
    <w:qFormat/>
    <w:rsid w:val="00C56B7C"/>
    <w:rPr>
      <w:i/>
      <w:iCs/>
    </w:rPr>
  </w:style>
  <w:style w:type="paragraph" w:styleId="BalloonText">
    <w:name w:val="Balloon Text"/>
    <w:basedOn w:val="Normal"/>
    <w:link w:val="BalloonTextChar"/>
    <w:uiPriority w:val="99"/>
    <w:semiHidden/>
    <w:unhideWhenUsed/>
    <w:rsid w:val="0057176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176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9020606">
      <w:bodyDiv w:val="1"/>
      <w:marLeft w:val="0"/>
      <w:marRight w:val="0"/>
      <w:marTop w:val="0"/>
      <w:marBottom w:val="0"/>
      <w:divBdr>
        <w:top w:val="none" w:sz="0" w:space="0" w:color="auto"/>
        <w:left w:val="none" w:sz="0" w:space="0" w:color="auto"/>
        <w:bottom w:val="none" w:sz="0" w:space="0" w:color="auto"/>
        <w:right w:val="none" w:sz="0" w:space="0" w:color="auto"/>
      </w:divBdr>
      <w:divsChild>
        <w:div w:id="1283263682">
          <w:marLeft w:val="0"/>
          <w:marRight w:val="0"/>
          <w:marTop w:val="0"/>
          <w:marBottom w:val="0"/>
          <w:divBdr>
            <w:top w:val="none" w:sz="0" w:space="0" w:color="auto"/>
            <w:left w:val="none" w:sz="0" w:space="0" w:color="auto"/>
            <w:bottom w:val="none" w:sz="0" w:space="0" w:color="auto"/>
            <w:right w:val="none" w:sz="0" w:space="0" w:color="auto"/>
          </w:divBdr>
        </w:div>
        <w:div w:id="1971938929">
          <w:marLeft w:val="0"/>
          <w:marRight w:val="0"/>
          <w:marTop w:val="0"/>
          <w:marBottom w:val="0"/>
          <w:divBdr>
            <w:top w:val="none" w:sz="0" w:space="0" w:color="auto"/>
            <w:left w:val="none" w:sz="0" w:space="0" w:color="auto"/>
            <w:bottom w:val="none" w:sz="0" w:space="0" w:color="auto"/>
            <w:right w:val="none" w:sz="0" w:space="0" w:color="auto"/>
          </w:divBdr>
        </w:div>
        <w:div w:id="410473292">
          <w:marLeft w:val="0"/>
          <w:marRight w:val="0"/>
          <w:marTop w:val="0"/>
          <w:marBottom w:val="0"/>
          <w:divBdr>
            <w:top w:val="none" w:sz="0" w:space="0" w:color="auto"/>
            <w:left w:val="none" w:sz="0" w:space="0" w:color="auto"/>
            <w:bottom w:val="none" w:sz="0" w:space="0" w:color="auto"/>
            <w:right w:val="none" w:sz="0" w:space="0" w:color="auto"/>
          </w:divBdr>
        </w:div>
        <w:div w:id="413014510">
          <w:marLeft w:val="0"/>
          <w:marRight w:val="0"/>
          <w:marTop w:val="0"/>
          <w:marBottom w:val="0"/>
          <w:divBdr>
            <w:top w:val="none" w:sz="0" w:space="0" w:color="auto"/>
            <w:left w:val="none" w:sz="0" w:space="0" w:color="auto"/>
            <w:bottom w:val="none" w:sz="0" w:space="0" w:color="auto"/>
            <w:right w:val="none" w:sz="0" w:space="0" w:color="auto"/>
          </w:divBdr>
        </w:div>
        <w:div w:id="13993255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fontTable" Target="fontTable.xml"/>
  <Relationship Id="rId13" Type="http://schemas.openxmlformats.org/officeDocument/2006/relationships/theme" Target="theme/theme1.xml"/>
  <Relationship Id="rId2" Type="http://schemas.openxmlformats.org/officeDocument/2006/relationships/numbering" Target="numbering.xml"/>
  <Relationship Id="rId3" Type="http://schemas.openxmlformats.org/officeDocument/2006/relationships/styles" Target="styles.xml"/>
  <Relationship Id="rId4" Type="http://schemas.microsoft.com/office/2007/relationships/stylesWithEffects" Target="stylesWithEffects.xml"/>
  <Relationship Id="rId5" Type="http://schemas.openxmlformats.org/officeDocument/2006/relationships/settings" Target="settings.xml"/>
  <Relationship Id="rId6" Type="http://schemas.openxmlformats.org/officeDocument/2006/relationships/webSettings" Target="webSettings.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yperlink" TargetMode="External" Target="http://www.mass.gov/dal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7BC5A8-6DFC-4820-ABC8-BBCE6E265A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16</Pages>
  <Words>3968</Words>
  <Characters>22622</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26537</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2017-08-21T23:27:00Z</dcterms:created>
  <dc:creator>Bresler, Kenneth (ALA)</dc:creator>
  <lastModifiedBy>ANF</lastModifiedBy>
  <lastPrinted>2017-08-21T23:27:00Z</lastPrinted>
  <dcterms:modified xsi:type="dcterms:W3CDTF">2017-08-21T23:30:00Z</dcterms:modified>
  <revision>4</revision>
</coreProperties>
</file>