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04F" w:rsidRDefault="007B704F" w:rsidP="007B704F">
      <w:pPr>
        <w:spacing w:before="95"/>
        <w:ind w:left="109"/>
        <w:rPr>
          <w:rFonts w:ascii="Segoe UI Semibold"/>
          <w:b/>
          <w:sz w:val="25"/>
        </w:rPr>
      </w:pPr>
      <w:r>
        <w:rPr>
          <w:rFonts w:ascii="Segoe UI Semibold"/>
          <w:b/>
          <w:color w:val="32312F"/>
          <w:sz w:val="25"/>
        </w:rPr>
        <w:t>Ap</w:t>
      </w:r>
      <w:bookmarkStart w:id="0" w:name="_GoBack"/>
      <w:bookmarkEnd w:id="0"/>
      <w:r>
        <w:rPr>
          <w:rFonts w:ascii="Segoe UI Semibold"/>
          <w:b/>
          <w:color w:val="32312F"/>
          <w:sz w:val="25"/>
        </w:rPr>
        <w:t>plication No. MGB-20121612-HE Independent Cost-Analysis Comment (MGH)</w:t>
      </w:r>
    </w:p>
    <w:p w:rsidR="007B704F" w:rsidRDefault="00415D45" w:rsidP="007B704F">
      <w:pPr>
        <w:spacing w:before="173"/>
        <w:ind w:left="109"/>
        <w:rPr>
          <w:sz w:val="24"/>
        </w:rPr>
      </w:pPr>
      <w:hyperlink r:id="rId6">
        <w:r w:rsidR="007B704F">
          <w:rPr>
            <w:sz w:val="24"/>
          </w:rPr>
          <w:t>David McDermott &lt;dmcdermott88@comcast.net&gt;</w:t>
        </w:r>
      </w:hyperlink>
    </w:p>
    <w:p w:rsidR="007B704F" w:rsidRDefault="007B704F" w:rsidP="007B704F">
      <w:pPr>
        <w:spacing w:before="46"/>
        <w:ind w:left="109"/>
        <w:rPr>
          <w:sz w:val="18"/>
        </w:rPr>
      </w:pPr>
      <w:r>
        <w:rPr>
          <w:color w:val="605D5C"/>
          <w:sz w:val="18"/>
        </w:rPr>
        <w:t>Wed 1/26/2022 4:39 PM</w:t>
      </w:r>
    </w:p>
    <w:p w:rsidR="007B704F" w:rsidRDefault="007B704F" w:rsidP="007B704F">
      <w:pPr>
        <w:spacing w:before="75"/>
        <w:ind w:left="109"/>
        <w:rPr>
          <w:rFonts w:ascii="Segoe UI Semibold"/>
          <w:b/>
          <w:sz w:val="18"/>
        </w:rPr>
      </w:pPr>
      <w:r>
        <w:rPr>
          <w:sz w:val="18"/>
        </w:rPr>
        <w:t xml:space="preserve">To: </w:t>
      </w:r>
      <w:r>
        <w:rPr>
          <w:rFonts w:ascii="Segoe UI Semibold"/>
          <w:b/>
          <w:sz w:val="18"/>
        </w:rPr>
        <w:t xml:space="preserve">DPH-DL - </w:t>
      </w:r>
      <w:proofErr w:type="spellStart"/>
      <w:r>
        <w:rPr>
          <w:rFonts w:ascii="Segoe UI Semibold"/>
          <w:b/>
          <w:sz w:val="18"/>
        </w:rPr>
        <w:t>DoN</w:t>
      </w:r>
      <w:proofErr w:type="spellEnd"/>
      <w:r>
        <w:rPr>
          <w:rFonts w:ascii="Segoe UI Semibold"/>
          <w:b/>
          <w:sz w:val="18"/>
        </w:rPr>
        <w:t xml:space="preserve"> Pr</w:t>
      </w:r>
      <w:hyperlink r:id="rId7">
        <w:r>
          <w:rPr>
            <w:rFonts w:ascii="Segoe UI Semibold"/>
            <w:b/>
            <w:sz w:val="18"/>
          </w:rPr>
          <w:t>ogram &lt;DPH.DON@MassMail.State.MA.US&gt;</w:t>
        </w:r>
      </w:hyperlink>
    </w:p>
    <w:p w:rsidR="007B704F" w:rsidRDefault="007B704F" w:rsidP="007B704F">
      <w:pPr>
        <w:spacing w:before="61"/>
        <w:ind w:left="109"/>
        <w:rPr>
          <w:sz w:val="18"/>
        </w:rPr>
      </w:pPr>
      <w:r>
        <w:rPr>
          <w:sz w:val="18"/>
        </w:rPr>
        <w:t>Cc: Szent-G</w:t>
      </w:r>
      <w:hyperlink r:id="rId8">
        <w:r>
          <w:rPr>
            <w:sz w:val="18"/>
          </w:rPr>
          <w:t>yorgyi, Lara (DPH) &lt;Lara.Szent-G</w:t>
        </w:r>
      </w:hyperlink>
      <w:hyperlink r:id="rId9">
        <w:r>
          <w:rPr>
            <w:sz w:val="18"/>
          </w:rPr>
          <w:t>yorgyi@mass.gov&gt;</w:t>
        </w:r>
      </w:hyperlink>
    </w:p>
    <w:p w:rsidR="007B704F" w:rsidRDefault="007B704F" w:rsidP="007B704F">
      <w:pPr>
        <w:pStyle w:val="BodyText"/>
        <w:spacing w:before="5"/>
        <w:ind w:left="0"/>
        <w:rPr>
          <w:sz w:val="28"/>
        </w:rPr>
      </w:pPr>
    </w:p>
    <w:p w:rsidR="007B704F" w:rsidRDefault="007B704F" w:rsidP="007B704F">
      <w:pPr>
        <w:pStyle w:val="BodyText"/>
        <w:spacing w:line="247" w:lineRule="auto"/>
        <w:ind w:right="148"/>
      </w:pPr>
      <w:r>
        <w:rPr>
          <w:color w:val="201F1D"/>
        </w:rPr>
        <w:t>CAUTION: This email originated from a sender outside of the Commonwealth of Massachusetts mail system. Do not click on links or open attachments unless you recognize the sender and know the content is safe.</w:t>
      </w:r>
    </w:p>
    <w:p w:rsidR="007B704F" w:rsidRDefault="007B704F" w:rsidP="007B704F">
      <w:pPr>
        <w:pStyle w:val="BodyText"/>
        <w:ind w:left="0"/>
        <w:rPr>
          <w:sz w:val="28"/>
        </w:rPr>
      </w:pPr>
    </w:p>
    <w:p w:rsidR="007B704F" w:rsidRDefault="007B704F" w:rsidP="007B704F">
      <w:pPr>
        <w:pStyle w:val="BodyText"/>
        <w:spacing w:before="223"/>
      </w:pPr>
      <w:r>
        <w:rPr>
          <w:color w:val="201F1D"/>
        </w:rPr>
        <w:t>Dear Ms. Szent-Gyorgyi:</w:t>
      </w:r>
    </w:p>
    <w:p w:rsidR="007B704F" w:rsidRDefault="007B704F" w:rsidP="007B704F">
      <w:pPr>
        <w:pStyle w:val="BodyText"/>
        <w:spacing w:before="2"/>
        <w:ind w:left="0"/>
        <w:rPr>
          <w:sz w:val="23"/>
        </w:rPr>
      </w:pPr>
    </w:p>
    <w:p w:rsidR="007B704F" w:rsidRDefault="007B704F" w:rsidP="007B704F">
      <w:pPr>
        <w:pStyle w:val="BodyText"/>
        <w:spacing w:line="247" w:lineRule="auto"/>
        <w:ind w:right="89"/>
      </w:pPr>
      <w:r>
        <w:rPr>
          <w:color w:val="201F1D"/>
        </w:rPr>
        <w:t>My name is David McDermott. I am the Chair of the Ten Taxpayer group and I write to comment on and strongly support the Determination of Need Application filed by the Mass General Brigham Incorporated (MGB) for construction of a new tower on the main campus of the Massachusetts General Hospital (MGH). I currently live and have lived at 8 Whittier Place in the West End of Boston with my wife and daughter for over 32 years. I have previously served on the Whittier Place Board of Trustees for many years. During my service on the Board of Trustees, we were and still are very grateful to Massachusetts General Hospital for being such a caring neighbor to our community. A shining example of this is Mass General Hospital taking over the pool lease from Whittier Place and investing in and running the Charles River Health Club which we all enjoy today. My family has deep personal connections to both the West End and Mass General Hospital. My great uncle represented the West End in both the Boston City Council and the Massachusetts House of Representatives.</w:t>
      </w:r>
    </w:p>
    <w:p w:rsidR="007B704F" w:rsidRDefault="007B704F" w:rsidP="007B704F">
      <w:pPr>
        <w:pStyle w:val="BodyText"/>
        <w:spacing w:before="5"/>
        <w:ind w:left="0"/>
        <w:rPr>
          <w:sz w:val="21"/>
        </w:rPr>
      </w:pPr>
    </w:p>
    <w:p w:rsidR="007B704F" w:rsidRDefault="007B704F" w:rsidP="007B704F">
      <w:pPr>
        <w:pStyle w:val="BodyText"/>
        <w:spacing w:line="247" w:lineRule="auto"/>
        <w:ind w:right="90"/>
      </w:pPr>
      <w:r>
        <w:rPr>
          <w:color w:val="201F1D"/>
        </w:rPr>
        <w:t>Mass General Hospital is an amazing asset to not only the West End neighborhood but also the City of Boston, the Commonwealth of Massachusetts, the entire New England region and in fact the world. The economic impact that a world class academic center brings to this community is unmatched. This new Cardiac and Cancer Center will not only bring world class clinicians from around the world but also numerous full time jobs to our community. These two new Centers of Excellence are desperately needed and will enable our world class doctors and support services to be co-located in a way that is efficient and patient centric.</w:t>
      </w:r>
    </w:p>
    <w:p w:rsidR="007B704F" w:rsidRDefault="007B704F" w:rsidP="007B704F">
      <w:pPr>
        <w:pStyle w:val="BodyText"/>
        <w:spacing w:before="11"/>
        <w:ind w:left="0"/>
        <w:rPr>
          <w:sz w:val="21"/>
        </w:rPr>
      </w:pPr>
    </w:p>
    <w:p w:rsidR="007B704F" w:rsidRDefault="007B704F" w:rsidP="007B704F">
      <w:pPr>
        <w:pStyle w:val="BodyText"/>
        <w:spacing w:line="247" w:lineRule="auto"/>
      </w:pPr>
      <w:r>
        <w:rPr>
          <w:color w:val="201F1D"/>
        </w:rPr>
        <w:t xml:space="preserve">We are pleased that the Independent Cost Analysis concluded that the project would be consistent with the health care cost containment goals of Massachusetts and reaffirmed the demands being placed on Mass General and the overall need for the project. </w:t>
      </w:r>
      <w:proofErr w:type="gramStart"/>
      <w:r>
        <w:rPr>
          <w:color w:val="201F1D"/>
        </w:rPr>
        <w:t>In particular, the</w:t>
      </w:r>
      <w:proofErr w:type="gramEnd"/>
      <w:r>
        <w:rPr>
          <w:color w:val="201F1D"/>
        </w:rPr>
        <w:t xml:space="preserve"> Independent Cost Analyst referenced the following:</w:t>
      </w:r>
    </w:p>
    <w:p w:rsidR="007B704F" w:rsidRDefault="007B704F" w:rsidP="007B704F">
      <w:pPr>
        <w:pStyle w:val="BodyText"/>
        <w:spacing w:before="2"/>
        <w:ind w:left="0"/>
      </w:pPr>
    </w:p>
    <w:p w:rsidR="007B704F" w:rsidRDefault="007B704F" w:rsidP="007B704F">
      <w:pPr>
        <w:pStyle w:val="BodyText"/>
      </w:pPr>
      <w:r>
        <w:rPr>
          <w:color w:val="201F1D"/>
        </w:rPr>
        <w:t>Inpatient days at MGH increased by almost 5% between 2015 and 2019.</w:t>
      </w:r>
    </w:p>
    <w:p w:rsidR="007B704F" w:rsidRDefault="007B704F" w:rsidP="007B704F">
      <w:pPr>
        <w:pStyle w:val="BodyText"/>
        <w:spacing w:before="1"/>
        <w:ind w:left="0"/>
        <w:rPr>
          <w:sz w:val="23"/>
        </w:rPr>
      </w:pPr>
    </w:p>
    <w:p w:rsidR="007B704F" w:rsidRDefault="007B704F" w:rsidP="007B704F">
      <w:pPr>
        <w:pStyle w:val="BodyText"/>
      </w:pPr>
      <w:r>
        <w:rPr>
          <w:color w:val="201F1D"/>
        </w:rPr>
        <w:t>For heart and vascular services there was a 17% increase in inpatient days between 2015 and 2019.</w:t>
      </w:r>
    </w:p>
    <w:p w:rsidR="007B704F" w:rsidRDefault="007B704F" w:rsidP="007B704F">
      <w:pPr>
        <w:pStyle w:val="BodyText"/>
        <w:spacing w:before="2"/>
        <w:ind w:left="0"/>
        <w:rPr>
          <w:sz w:val="23"/>
        </w:rPr>
      </w:pPr>
    </w:p>
    <w:p w:rsidR="007B704F" w:rsidRDefault="007B704F" w:rsidP="007B704F">
      <w:pPr>
        <w:pStyle w:val="BodyText"/>
        <w:spacing w:line="247" w:lineRule="auto"/>
        <w:ind w:right="148"/>
      </w:pPr>
      <w:r>
        <w:rPr>
          <w:color w:val="201F1D"/>
        </w:rPr>
        <w:t>Predicted further increase in demand for inpatient services across all lines at MGH for the next 5-10 years.</w:t>
      </w:r>
    </w:p>
    <w:p w:rsidR="007B704F" w:rsidRDefault="007B704F" w:rsidP="007B704F">
      <w:pPr>
        <w:pStyle w:val="BodyText"/>
        <w:spacing w:before="4"/>
        <w:ind w:left="0"/>
      </w:pPr>
    </w:p>
    <w:p w:rsidR="007B704F" w:rsidRDefault="007B704F" w:rsidP="007B704F">
      <w:pPr>
        <w:pStyle w:val="BodyText"/>
        <w:spacing w:line="247" w:lineRule="auto"/>
      </w:pPr>
      <w:r>
        <w:rPr>
          <w:color w:val="201F1D"/>
        </w:rPr>
        <w:t xml:space="preserve">Predicted significant growth in demand for outpatient care at MGH, </w:t>
      </w:r>
      <w:proofErr w:type="gramStart"/>
      <w:r>
        <w:rPr>
          <w:color w:val="201F1D"/>
        </w:rPr>
        <w:t>in particular cardiovascular</w:t>
      </w:r>
      <w:proofErr w:type="gramEnd"/>
      <w:r>
        <w:rPr>
          <w:color w:val="201F1D"/>
        </w:rPr>
        <w:t xml:space="preserve"> and oncology services at the hospital.</w:t>
      </w:r>
    </w:p>
    <w:p w:rsidR="007B704F" w:rsidRDefault="007B704F" w:rsidP="007B704F">
      <w:pPr>
        <w:spacing w:line="247" w:lineRule="auto"/>
        <w:sectPr w:rsidR="007B704F" w:rsidSect="007B704F">
          <w:headerReference w:type="default" r:id="rId10"/>
          <w:footerReference w:type="default" r:id="rId11"/>
          <w:pgSz w:w="12240" w:h="15840"/>
          <w:pgMar w:top="780" w:right="900" w:bottom="480" w:left="980" w:header="274" w:footer="285" w:gutter="0"/>
          <w:pgNumType w:start="1"/>
          <w:cols w:space="720"/>
        </w:sectPr>
      </w:pPr>
    </w:p>
    <w:p w:rsidR="007B704F" w:rsidRDefault="007B704F" w:rsidP="007B704F">
      <w:pPr>
        <w:pStyle w:val="BodyText"/>
        <w:spacing w:before="97" w:line="247" w:lineRule="auto"/>
      </w:pPr>
      <w:r>
        <w:rPr>
          <w:color w:val="201F1D"/>
        </w:rPr>
        <w:lastRenderedPageBreak/>
        <w:t>This increase is driven by projected population growth in MGH’s service area and the aging in our population; and</w:t>
      </w:r>
    </w:p>
    <w:p w:rsidR="007B704F" w:rsidRDefault="007B704F" w:rsidP="007B704F">
      <w:pPr>
        <w:pStyle w:val="BodyText"/>
        <w:spacing w:before="5"/>
        <w:ind w:left="0"/>
      </w:pPr>
    </w:p>
    <w:p w:rsidR="007B704F" w:rsidRDefault="007B704F" w:rsidP="007B704F">
      <w:pPr>
        <w:pStyle w:val="BodyText"/>
        <w:spacing w:line="247" w:lineRule="auto"/>
        <w:ind w:right="148"/>
      </w:pPr>
      <w:r>
        <w:rPr>
          <w:color w:val="201F1D"/>
        </w:rPr>
        <w:t>The number of residents in the inpatient service age 65 and older are projected to growth by 30% over the next 10 years, and this age group tends to require more health care services.</w:t>
      </w:r>
    </w:p>
    <w:p w:rsidR="007B704F" w:rsidRDefault="007B704F" w:rsidP="007B704F">
      <w:pPr>
        <w:pStyle w:val="BodyText"/>
        <w:spacing w:before="4"/>
        <w:ind w:left="0"/>
      </w:pPr>
    </w:p>
    <w:p w:rsidR="007B704F" w:rsidRDefault="007B704F" w:rsidP="007B704F">
      <w:pPr>
        <w:pStyle w:val="BodyText"/>
        <w:spacing w:before="1" w:line="247" w:lineRule="auto"/>
      </w:pPr>
      <w:r>
        <w:rPr>
          <w:color w:val="201F1D"/>
        </w:rPr>
        <w:t>We would like to reiterate our continued strong support for this well needed critical life changing project and urge the Department of Public Health to approve it. Thank you.</w:t>
      </w:r>
    </w:p>
    <w:p w:rsidR="007B704F" w:rsidRDefault="007B704F" w:rsidP="007B704F">
      <w:pPr>
        <w:pStyle w:val="BodyText"/>
        <w:spacing w:before="4"/>
        <w:ind w:left="0"/>
      </w:pPr>
    </w:p>
    <w:p w:rsidR="007B704F" w:rsidRDefault="007B704F" w:rsidP="007B704F">
      <w:pPr>
        <w:pStyle w:val="BodyText"/>
      </w:pPr>
      <w:r>
        <w:rPr>
          <w:color w:val="201F1D"/>
        </w:rPr>
        <w:t>Sincerely,</w:t>
      </w:r>
    </w:p>
    <w:p w:rsidR="007B704F" w:rsidRDefault="007B704F" w:rsidP="007B704F">
      <w:pPr>
        <w:pStyle w:val="BodyText"/>
        <w:spacing w:before="8"/>
      </w:pPr>
      <w:r>
        <w:rPr>
          <w:color w:val="201F1D"/>
        </w:rPr>
        <w:t>David McDermott</w:t>
      </w:r>
    </w:p>
    <w:p w:rsidR="007B704F" w:rsidRDefault="007B704F" w:rsidP="007B704F">
      <w:pPr>
        <w:pStyle w:val="BodyText"/>
        <w:spacing w:before="7" w:line="247" w:lineRule="auto"/>
        <w:ind w:right="7411"/>
      </w:pPr>
      <w:r>
        <w:rPr>
          <w:color w:val="201F1D"/>
        </w:rPr>
        <w:t>8 Whittier Place Unit 23-K Boston, Ma. 02114-1414</w:t>
      </w:r>
      <w:hyperlink r:id="rId12">
        <w:r>
          <w:rPr>
            <w:color w:val="201F1D"/>
          </w:rPr>
          <w:t xml:space="preserve"> dmcdermott88@comcast.net</w:t>
        </w:r>
      </w:hyperlink>
    </w:p>
    <w:p w:rsidR="00953F31" w:rsidRDefault="00953F31"/>
    <w:sectPr w:rsidR="00953F31">
      <w:pgSz w:w="12240" w:h="15840"/>
      <w:pgMar w:top="780" w:right="900" w:bottom="480" w:left="9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5D45">
      <w:r>
        <w:separator/>
      </w:r>
    </w:p>
  </w:endnote>
  <w:endnote w:type="continuationSeparator" w:id="0">
    <w:p w:rsidR="00000000" w:rsidRDefault="0041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E6B" w:rsidRDefault="007B704F">
    <w:pPr>
      <w:pStyle w:val="BodyText"/>
      <w:spacing w:line="14" w:lineRule="auto"/>
      <w:ind w:left="0"/>
      <w:rPr>
        <w:sz w:val="20"/>
      </w:rPr>
    </w:pPr>
    <w:r>
      <w:rPr>
        <w:noProof/>
      </w:rPr>
      <mc:AlternateContent>
        <mc:Choice Requires="wps">
          <w:drawing>
            <wp:inline distT="0" distB="0" distL="0" distR="0">
              <wp:extent cx="192405" cy="139065"/>
              <wp:effectExtent l="0" t="0" r="1714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6B" w:rsidRDefault="006B364A">
                          <w:pPr>
                            <w:spacing w:before="14"/>
                            <w:ind w:left="60"/>
                            <w:rPr>
                              <w:rFonts w:ascii="Arial"/>
                              <w:sz w:val="16"/>
                            </w:rPr>
                          </w:pPr>
                          <w:r>
                            <w:fldChar w:fldCharType="begin"/>
                          </w:r>
                          <w:r>
                            <w:rPr>
                              <w:rFonts w:ascii="Arial"/>
                              <w:sz w:val="16"/>
                            </w:rPr>
                            <w:instrText xml:space="preserve"> PAGE </w:instrText>
                          </w:r>
                          <w:r>
                            <w:fldChar w:fldCharType="separate"/>
                          </w:r>
                          <w:r w:rsidR="00415D45">
                            <w:rPr>
                              <w:rFonts w:ascii="Arial"/>
                              <w:noProof/>
                              <w:sz w:val="16"/>
                            </w:rPr>
                            <w:t>2</w:t>
                          </w:r>
                          <w:r>
                            <w:fldChar w:fldCharType="end"/>
                          </w:r>
                          <w:r>
                            <w:rPr>
                              <w:rFonts w:ascii="Arial"/>
                              <w:sz w:val="16"/>
                            </w:rPr>
                            <w:t>/2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5.1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XZ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" filled="f" stroked="f">
              <v:textbox inset="0,0,0,0">
                <w:txbxContent>
                  <w:p w:rsidR="00E55E6B" w:rsidRDefault="006B364A">
                    <w:pPr>
                      <w:spacing w:before="14"/>
                      <w:ind w:left="60"/>
                      <w:rPr>
                        <w:rFonts w:ascii="Arial"/>
                        <w:sz w:val="16"/>
                      </w:rPr>
                    </w:pPr>
                    <w:r>
                      <w:fldChar w:fldCharType="begin"/>
                    </w:r>
                    <w:r>
                      <w:rPr>
                        <w:rFonts w:ascii="Arial"/>
                        <w:sz w:val="16"/>
                      </w:rPr>
                      <w:instrText xml:space="preserve"> PAGE </w:instrText>
                    </w:r>
                    <w:r>
                      <w:fldChar w:fldCharType="separate"/>
                    </w:r>
                    <w:r w:rsidR="00415D45">
                      <w:rPr>
                        <w:rFonts w:ascii="Arial"/>
                        <w:noProof/>
                        <w:sz w:val="16"/>
                      </w:rPr>
                      <w:t>2</w:t>
                    </w:r>
                    <w:r>
                      <w:fldChar w:fldCharType="end"/>
                    </w:r>
                    <w:r>
                      <w:rPr>
                        <w:rFonts w:ascii="Arial"/>
                        <w:sz w:val="16"/>
                      </w:rPr>
                      <w:t>/2</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5D45">
      <w:r>
        <w:separator/>
      </w:r>
    </w:p>
  </w:footnote>
  <w:footnote w:type="continuationSeparator" w:id="0">
    <w:p w:rsidR="00000000" w:rsidRDefault="0041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E6B" w:rsidRDefault="00415D45">
    <w:pPr>
      <w:pStyle w:val="BodyText"/>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4F"/>
    <w:rsid w:val="00415D45"/>
    <w:rsid w:val="006B364A"/>
    <w:rsid w:val="007041D9"/>
    <w:rsid w:val="00734D9A"/>
    <w:rsid w:val="007B704F"/>
    <w:rsid w:val="0084405B"/>
    <w:rsid w:val="00953F31"/>
    <w:rsid w:val="00CC0D9C"/>
    <w:rsid w:val="00D1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B765D52-F411-4024-9F22-04278C55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7B704F"/>
    <w:pPr>
      <w:widowControl w:val="0"/>
      <w:autoSpaceDE w:val="0"/>
      <w:autoSpaceDN w:val="0"/>
      <w:spacing w:after="0" w:line="240" w:lineRule="auto"/>
    </w:pPr>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704F"/>
    <w:pPr>
      <w:ind w:left="109"/>
    </w:pPr>
  </w:style>
  <w:style w:type="character" w:customStyle="1" w:styleId="BodyTextChar">
    <w:name w:val="Body Text Char"/>
    <w:basedOn w:val="DefaultParagraphFont"/>
    <w:link w:val="BodyText"/>
    <w:uiPriority w:val="1"/>
    <w:rsid w:val="007B704F"/>
    <w:rPr>
      <w:rFonts w:ascii="Segoe UI" w:eastAsia="Segoe UI" w:hAnsi="Segoe UI" w:cs="Segoe UI"/>
    </w:rPr>
  </w:style>
  <w:style w:type="paragraph" w:styleId="Header">
    <w:name w:val="header"/>
    <w:basedOn w:val="Normal"/>
    <w:link w:val="HeaderChar"/>
    <w:uiPriority w:val="99"/>
    <w:unhideWhenUsed/>
    <w:rsid w:val="00CC0D9C"/>
    <w:pPr>
      <w:tabs>
        <w:tab w:val="center" w:pos="4680"/>
        <w:tab w:val="right" w:pos="9360"/>
      </w:tabs>
    </w:pPr>
  </w:style>
  <w:style w:type="character" w:customStyle="1" w:styleId="HeaderChar">
    <w:name w:val="Header Char"/>
    <w:basedOn w:val="DefaultParagraphFont"/>
    <w:link w:val="Header"/>
    <w:uiPriority w:val="99"/>
    <w:rsid w:val="00CC0D9C"/>
    <w:rPr>
      <w:rFonts w:ascii="Segoe UI" w:eastAsia="Segoe UI" w:hAnsi="Segoe UI" w:cs="Segoe UI"/>
    </w:rPr>
  </w:style>
  <w:style w:type="paragraph" w:styleId="Footer">
    <w:name w:val="footer"/>
    <w:basedOn w:val="Normal"/>
    <w:link w:val="FooterChar"/>
    <w:uiPriority w:val="99"/>
    <w:unhideWhenUsed/>
    <w:rsid w:val="00CC0D9C"/>
    <w:pPr>
      <w:tabs>
        <w:tab w:val="center" w:pos="4680"/>
        <w:tab w:val="right" w:pos="9360"/>
      </w:tabs>
    </w:pPr>
  </w:style>
  <w:style w:type="character" w:customStyle="1" w:styleId="FooterChar">
    <w:name w:val="Footer Char"/>
    <w:basedOn w:val="DefaultParagraphFont"/>
    <w:link w:val="Footer"/>
    <w:uiPriority w:val="99"/>
    <w:rsid w:val="00CC0D9C"/>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Szent-Gyorgyi@mass.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PH.DON@MassMail.State.MA.US" TargetMode="External"/><Relationship Id="rId12" Type="http://schemas.openxmlformats.org/officeDocument/2006/relationships/hyperlink" Target="mailto:dmcdermott88@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cdermott88@comcast.ne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yorgyi@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cp:revision>
  <dcterms:created xsi:type="dcterms:W3CDTF">2022-02-01T14:59:00Z</dcterms:created>
  <dcterms:modified xsi:type="dcterms:W3CDTF">2022-02-01T15:02:00Z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