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CD62" w14:textId="77777777" w:rsidR="00944640" w:rsidRDefault="009828BF" w:rsidP="00C448A6">
      <w:pPr>
        <w:tabs>
          <w:tab w:val="left" w:pos="3330"/>
        </w:tabs>
        <w:jc w:val="center"/>
      </w:pPr>
      <w:r>
        <w:rPr>
          <w:rFonts w:ascii="Raavi" w:hAnsi="Raavi" w:cs="Raavi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5E5B16C" wp14:editId="37D460B7">
            <wp:simplePos x="0" y="0"/>
            <wp:positionH relativeFrom="column">
              <wp:posOffset>-426720</wp:posOffset>
            </wp:positionH>
            <wp:positionV relativeFrom="paragraph">
              <wp:posOffset>1062990</wp:posOffset>
            </wp:positionV>
            <wp:extent cx="779145" cy="98298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avi" w:hAnsi="Raavi" w:cs="Raav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1635" wp14:editId="3153E544">
                <wp:simplePos x="0" y="0"/>
                <wp:positionH relativeFrom="column">
                  <wp:posOffset>731520</wp:posOffset>
                </wp:positionH>
                <wp:positionV relativeFrom="paragraph">
                  <wp:posOffset>1188720</wp:posOffset>
                </wp:positionV>
                <wp:extent cx="2857500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1B82C" w14:textId="77777777" w:rsidR="006470BE" w:rsidRPr="005B2DE5" w:rsidRDefault="006470BE" w:rsidP="005B2DE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</w:pPr>
                            <w:r w:rsidRPr="005B2DE5">
                              <w:rPr>
                                <w:rFonts w:ascii="Century Gothic" w:hAnsi="Century Gothic"/>
                                <w:b/>
                                <w:i/>
                                <w:w w:val="120"/>
                                <w:sz w:val="28"/>
                                <w:szCs w:val="28"/>
                              </w:rPr>
                              <w:t>www.mass.gov/mcdhh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8F16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7.6pt;margin-top:93.6pt;width:2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" stroked="f">
                <v:textbox inset=",0,,0">
                  <w:txbxContent>
                    <w:p w14:paraId="7761B82C" w14:textId="77777777" w:rsidR="006470BE" w:rsidRPr="005B2DE5" w:rsidRDefault="006470BE" w:rsidP="005B2DE5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</w:pPr>
                      <w:r w:rsidRPr="005B2DE5">
                        <w:rPr>
                          <w:rFonts w:ascii="Century Gothic" w:hAnsi="Century Gothic"/>
                          <w:b/>
                          <w:i/>
                          <w:w w:val="120"/>
                          <w:sz w:val="28"/>
                          <w:szCs w:val="28"/>
                        </w:rPr>
                        <w:t>www.mass.gov/mcdhh</w:t>
                      </w:r>
                    </w:p>
                  </w:txbxContent>
                </v:textbox>
              </v:shape>
            </w:pict>
          </mc:Fallback>
        </mc:AlternateContent>
      </w:r>
      <w:r w:rsidR="00F81243">
        <w:rPr>
          <w:noProof/>
        </w:rPr>
        <w:drawing>
          <wp:inline distT="0" distB="0" distL="0" distR="0" wp14:anchorId="7A8F3EC3" wp14:editId="6467AF9B">
            <wp:extent cx="4914900" cy="1524000"/>
            <wp:effectExtent l="0" t="0" r="0" b="0"/>
            <wp:docPr id="1" name="Picture 1" descr="MCD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H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CECEF" w14:textId="77777777" w:rsidR="00746030" w:rsidRDefault="009828BF" w:rsidP="00746030">
      <w:r>
        <w:rPr>
          <w:rFonts w:ascii="Raavi" w:hAnsi="Raavi" w:cs="Raav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8B561" wp14:editId="46E355E8">
                <wp:simplePos x="0" y="0"/>
                <wp:positionH relativeFrom="column">
                  <wp:posOffset>-922020</wp:posOffset>
                </wp:positionH>
                <wp:positionV relativeFrom="paragraph">
                  <wp:posOffset>121285</wp:posOffset>
                </wp:positionV>
                <wp:extent cx="7772400" cy="0"/>
                <wp:effectExtent l="0" t="95250" r="0" b="952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905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D87C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6pt,9.55pt" to="539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" strokecolor="#365f91 [2404]" strokeweight="15pt"/>
            </w:pict>
          </mc:Fallback>
        </mc:AlternateContent>
      </w:r>
      <w:r w:rsidR="00746030">
        <w:t xml:space="preserve">                </w:t>
      </w:r>
    </w:p>
    <w:p w14:paraId="5CAA7FD6" w14:textId="77777777" w:rsidR="00CA0ABE" w:rsidRDefault="00CA0ABE" w:rsidP="00B4352D">
      <w:pPr>
        <w:jc w:val="center"/>
        <w:rPr>
          <w:rFonts w:ascii="Century Gothic" w:hAnsi="Century Gothic"/>
          <w:b/>
          <w:sz w:val="36"/>
          <w:szCs w:val="36"/>
        </w:rPr>
      </w:pPr>
    </w:p>
    <w:p w14:paraId="13F72E0E" w14:textId="77777777" w:rsidR="00B4352D" w:rsidRDefault="00B4352D" w:rsidP="00B4352D">
      <w:pPr>
        <w:jc w:val="center"/>
        <w:rPr>
          <w:rFonts w:ascii="Century Gothic" w:hAnsi="Century Gothic"/>
          <w:b/>
          <w:sz w:val="36"/>
          <w:szCs w:val="36"/>
        </w:rPr>
      </w:pPr>
      <w:r w:rsidRPr="00B4352D">
        <w:rPr>
          <w:rFonts w:ascii="Century Gothic" w:hAnsi="Century Gothic"/>
          <w:b/>
          <w:sz w:val="36"/>
          <w:szCs w:val="36"/>
        </w:rPr>
        <w:t>MCDHH Services</w:t>
      </w:r>
    </w:p>
    <w:p w14:paraId="0CAE857D" w14:textId="77777777" w:rsidR="00C20F75" w:rsidRPr="00822BEB" w:rsidRDefault="009975DA" w:rsidP="00822BEB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Mang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636EF0" wp14:editId="73A3B5DD">
                <wp:simplePos x="0" y="0"/>
                <wp:positionH relativeFrom="column">
                  <wp:posOffset>-727710</wp:posOffset>
                </wp:positionH>
                <wp:positionV relativeFrom="paragraph">
                  <wp:posOffset>95250</wp:posOffset>
                </wp:positionV>
                <wp:extent cx="1257300" cy="182880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28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A41A8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26" type="#_x0000_t65" style="position:absolute;margin-left:-57.3pt;margin-top:7.5pt;width:99pt;height:2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"/>
            </w:pict>
          </mc:Fallback>
        </mc:AlternateContent>
      </w:r>
      <w:r>
        <w:rPr>
          <w:rFonts w:ascii="Century Gothic" w:hAnsi="Century Gothic" w:cs="Mang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84E6D4" wp14:editId="0798437D">
                <wp:simplePos x="0" y="0"/>
                <wp:positionH relativeFrom="column">
                  <wp:posOffset>-731520</wp:posOffset>
                </wp:positionH>
                <wp:positionV relativeFrom="paragraph">
                  <wp:posOffset>193675</wp:posOffset>
                </wp:positionV>
                <wp:extent cx="1257300" cy="1821180"/>
                <wp:effectExtent l="0" t="0" r="0" b="7620"/>
                <wp:wrapTight wrapText="bothSides">
                  <wp:wrapPolygon edited="0">
                    <wp:start x="0" y="0"/>
                    <wp:lineTo x="0" y="21464"/>
                    <wp:lineTo x="21273" y="21464"/>
                    <wp:lineTo x="21273" y="0"/>
                    <wp:lineTo x="0" y="0"/>
                  </wp:wrapPolygon>
                </wp:wrapTight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2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8D12F" w14:textId="77777777" w:rsidR="008811EB" w:rsidRPr="007C5C3D" w:rsidRDefault="008811EB" w:rsidP="008811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C3D">
                              <w:rPr>
                                <w:b/>
                                <w:sz w:val="20"/>
                                <w:szCs w:val="20"/>
                              </w:rPr>
                              <w:t>Charl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 D.</w:t>
                            </w:r>
                            <w:r w:rsidRPr="007C5C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Baker</w:t>
                            </w:r>
                          </w:p>
                          <w:p w14:paraId="703DFBDF" w14:textId="77777777" w:rsidR="008811EB" w:rsidRPr="006156A8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56A8">
                              <w:rPr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  <w:p w14:paraId="14F48756" w14:textId="77777777" w:rsidR="008811EB" w:rsidRPr="007C5C3D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F8A252" w14:textId="77777777" w:rsidR="008811EB" w:rsidRPr="007C5C3D" w:rsidRDefault="008811EB" w:rsidP="008811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5C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Karyn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E. </w:t>
                            </w:r>
                            <w:proofErr w:type="spellStart"/>
                            <w:r w:rsidRPr="007C5C3D">
                              <w:rPr>
                                <w:b/>
                                <w:sz w:val="20"/>
                                <w:szCs w:val="20"/>
                              </w:rPr>
                              <w:t>Polito</w:t>
                            </w:r>
                            <w:proofErr w:type="spellEnd"/>
                          </w:p>
                          <w:p w14:paraId="7477E07A" w14:textId="77777777" w:rsidR="008811EB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5C3D">
                              <w:rPr>
                                <w:sz w:val="20"/>
                                <w:szCs w:val="20"/>
                              </w:rPr>
                              <w:t>Lieutenant Governor</w:t>
                            </w:r>
                          </w:p>
                          <w:p w14:paraId="35EBAD78" w14:textId="77777777" w:rsidR="008811EB" w:rsidRPr="007C5C3D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6AA5E4" w14:textId="77777777" w:rsidR="008811EB" w:rsidRPr="007C5C3D" w:rsidRDefault="008811EB" w:rsidP="008811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Marylou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Sudders</w:t>
                            </w:r>
                            <w:proofErr w:type="spellEnd"/>
                          </w:p>
                          <w:p w14:paraId="6F6AF8BD" w14:textId="77777777" w:rsidR="008811EB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5C3D">
                              <w:rPr>
                                <w:sz w:val="20"/>
                                <w:szCs w:val="20"/>
                              </w:rPr>
                              <w:t>Secretary HHS</w:t>
                            </w:r>
                          </w:p>
                          <w:p w14:paraId="75D54D7D" w14:textId="77777777" w:rsidR="008811EB" w:rsidRPr="007C5C3D" w:rsidRDefault="008811EB" w:rsidP="008811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0AA4BB" w14:textId="7A115631" w:rsidR="008811EB" w:rsidRPr="007C5C3D" w:rsidRDefault="00BB685E" w:rsidP="008811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Patricia Ford</w:t>
                            </w:r>
                          </w:p>
                          <w:p w14:paraId="1A5E5834" w14:textId="20B11C75" w:rsidR="008811EB" w:rsidRDefault="00BB685E" w:rsidP="008811E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Acting </w:t>
                            </w:r>
                            <w:r w:rsidR="008811EB" w:rsidRPr="007C5C3D">
                              <w:rPr>
                                <w:sz w:val="20"/>
                                <w:szCs w:val="20"/>
                              </w:rPr>
                              <w:t>Commissioner</w:t>
                            </w:r>
                          </w:p>
                          <w:p w14:paraId="306A7432" w14:textId="77777777" w:rsidR="00B4352D" w:rsidRPr="00E54C20" w:rsidRDefault="00B4352D" w:rsidP="006B331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4E6D4" id="Rectangle 12" o:spid="_x0000_s1027" style="position:absolute;margin-left:-57.6pt;margin-top:15.25pt;width:99pt;height:14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" filled="f" stroked="f">
                <v:textbox inset="0,0,0,0">
                  <w:txbxContent>
                    <w:p w14:paraId="7FB8D12F" w14:textId="77777777" w:rsidR="008811EB" w:rsidRPr="007C5C3D" w:rsidRDefault="008811EB" w:rsidP="008811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5C3D">
                        <w:rPr>
                          <w:b/>
                          <w:sz w:val="20"/>
                          <w:szCs w:val="20"/>
                        </w:rPr>
                        <w:t>Charl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 D.</w:t>
                      </w:r>
                      <w:r w:rsidRPr="007C5C3D">
                        <w:rPr>
                          <w:b/>
                          <w:sz w:val="20"/>
                          <w:szCs w:val="20"/>
                        </w:rPr>
                        <w:t xml:space="preserve"> Baker</w:t>
                      </w:r>
                    </w:p>
                    <w:p w14:paraId="703DFBDF" w14:textId="77777777" w:rsidR="008811EB" w:rsidRPr="006156A8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56A8">
                        <w:rPr>
                          <w:sz w:val="20"/>
                          <w:szCs w:val="20"/>
                        </w:rPr>
                        <w:t>Governor</w:t>
                      </w:r>
                    </w:p>
                    <w:p w14:paraId="14F48756" w14:textId="77777777" w:rsidR="008811EB" w:rsidRPr="007C5C3D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3F8A252" w14:textId="77777777" w:rsidR="008811EB" w:rsidRPr="007C5C3D" w:rsidRDefault="008811EB" w:rsidP="008811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5C3D">
                        <w:rPr>
                          <w:b/>
                          <w:sz w:val="20"/>
                          <w:szCs w:val="20"/>
                        </w:rPr>
                        <w:t xml:space="preserve">Karyn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E. </w:t>
                      </w:r>
                      <w:proofErr w:type="spellStart"/>
                      <w:r w:rsidRPr="007C5C3D">
                        <w:rPr>
                          <w:b/>
                          <w:sz w:val="20"/>
                          <w:szCs w:val="20"/>
                        </w:rPr>
                        <w:t>Polito</w:t>
                      </w:r>
                      <w:proofErr w:type="spellEnd"/>
                    </w:p>
                    <w:p w14:paraId="7477E07A" w14:textId="77777777" w:rsidR="008811EB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5C3D">
                        <w:rPr>
                          <w:sz w:val="20"/>
                          <w:szCs w:val="20"/>
                        </w:rPr>
                        <w:t>Lieutenant Governor</w:t>
                      </w:r>
                    </w:p>
                    <w:p w14:paraId="35EBAD78" w14:textId="77777777" w:rsidR="008811EB" w:rsidRPr="007C5C3D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D6AA5E4" w14:textId="77777777" w:rsidR="008811EB" w:rsidRPr="007C5C3D" w:rsidRDefault="008811EB" w:rsidP="008811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Marylou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Sudders</w:t>
                      </w:r>
                      <w:proofErr w:type="spellEnd"/>
                    </w:p>
                    <w:p w14:paraId="6F6AF8BD" w14:textId="77777777" w:rsidR="008811EB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5C3D">
                        <w:rPr>
                          <w:sz w:val="20"/>
                          <w:szCs w:val="20"/>
                        </w:rPr>
                        <w:t>Secretary HHS</w:t>
                      </w:r>
                    </w:p>
                    <w:p w14:paraId="75D54D7D" w14:textId="77777777" w:rsidR="008811EB" w:rsidRPr="007C5C3D" w:rsidRDefault="008811EB" w:rsidP="008811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0AA4BB" w14:textId="7A115631" w:rsidR="008811EB" w:rsidRPr="007C5C3D" w:rsidRDefault="00BB685E" w:rsidP="008811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Patricia Ford</w:t>
                      </w:r>
                    </w:p>
                    <w:p w14:paraId="1A5E5834" w14:textId="20B11C75" w:rsidR="008811EB" w:rsidRDefault="00BB685E" w:rsidP="008811E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Acting </w:t>
                      </w:r>
                      <w:r w:rsidR="008811EB" w:rsidRPr="007C5C3D">
                        <w:rPr>
                          <w:sz w:val="20"/>
                          <w:szCs w:val="20"/>
                        </w:rPr>
                        <w:t>Commissioner</w:t>
                      </w:r>
                    </w:p>
                    <w:p w14:paraId="306A7432" w14:textId="77777777" w:rsidR="00B4352D" w:rsidRPr="00E54C20" w:rsidRDefault="00B4352D" w:rsidP="006B331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C20F75">
        <w:rPr>
          <w:rFonts w:ascii="Arial" w:hAnsi="Arial"/>
        </w:rPr>
        <w:t xml:space="preserve"> </w:t>
      </w:r>
      <w:r w:rsidR="00C93D40">
        <w:rPr>
          <w:rFonts w:ascii="Arial" w:hAnsi="Arial"/>
        </w:rPr>
        <w:t xml:space="preserve">             </w:t>
      </w:r>
      <w:r w:rsidR="00822BEB">
        <w:rPr>
          <w:rFonts w:ascii="Arial" w:hAnsi="Arial"/>
        </w:rPr>
        <w:t xml:space="preserve"> </w:t>
      </w:r>
      <w:r w:rsidR="00C20F75" w:rsidRPr="00822BEB">
        <w:rPr>
          <w:rFonts w:ascii="Arial" w:hAnsi="Arial" w:cs="Arial"/>
          <w:sz w:val="22"/>
          <w:szCs w:val="22"/>
        </w:rPr>
        <w:t>MCDHH serves as the principal state agency providing leadership, education and advocacy services directed to empowering deaf, late deafened, and hard of hearing individuals a</w:t>
      </w:r>
      <w:r w:rsidR="006B331B" w:rsidRPr="00822BEB">
        <w:rPr>
          <w:rFonts w:ascii="Arial" w:hAnsi="Arial" w:cs="Arial"/>
          <w:sz w:val="22"/>
          <w:szCs w:val="22"/>
        </w:rPr>
        <w:t xml:space="preserve">nd their families in receiving </w:t>
      </w:r>
      <w:r w:rsidR="00822BEB">
        <w:rPr>
          <w:rFonts w:ascii="Arial" w:hAnsi="Arial" w:cs="Arial"/>
          <w:sz w:val="22"/>
          <w:szCs w:val="22"/>
        </w:rPr>
        <w:t xml:space="preserve">equitable </w:t>
      </w:r>
      <w:r w:rsidR="00C20F75" w:rsidRPr="00822BEB">
        <w:rPr>
          <w:rFonts w:ascii="Arial" w:hAnsi="Arial" w:cs="Arial"/>
          <w:sz w:val="22"/>
          <w:szCs w:val="22"/>
        </w:rPr>
        <w:t>opportunities.</w:t>
      </w:r>
    </w:p>
    <w:p w14:paraId="1E43BAF1" w14:textId="77777777" w:rsidR="00C20F75" w:rsidRPr="00822BEB" w:rsidRDefault="00C20F75" w:rsidP="00822BEB">
      <w:pPr>
        <w:rPr>
          <w:rFonts w:ascii="Arial" w:hAnsi="Arial" w:cs="Arial"/>
          <w:sz w:val="22"/>
          <w:szCs w:val="22"/>
        </w:rPr>
      </w:pPr>
    </w:p>
    <w:p w14:paraId="276781AD" w14:textId="77777777" w:rsidR="00C20F75" w:rsidRPr="00C93D40" w:rsidRDefault="00C20F75" w:rsidP="00C20F75">
      <w:pPr>
        <w:rPr>
          <w:rFonts w:ascii="Arial" w:hAnsi="Arial" w:cs="Arial"/>
          <w:sz w:val="22"/>
          <w:szCs w:val="22"/>
        </w:rPr>
      </w:pPr>
      <w:r w:rsidRPr="00C93D40">
        <w:rPr>
          <w:rFonts w:ascii="Arial" w:hAnsi="Arial" w:cs="Arial"/>
          <w:sz w:val="22"/>
          <w:szCs w:val="22"/>
        </w:rPr>
        <w:t xml:space="preserve">The </w:t>
      </w:r>
      <w:r w:rsidRPr="00C93D40">
        <w:rPr>
          <w:rFonts w:ascii="Arial" w:hAnsi="Arial" w:cs="Arial"/>
          <w:b/>
          <w:sz w:val="22"/>
          <w:szCs w:val="22"/>
        </w:rPr>
        <w:t xml:space="preserve">Interpreter/CART Referral Services </w:t>
      </w:r>
      <w:r w:rsidRPr="00C93D40">
        <w:rPr>
          <w:rFonts w:ascii="Arial" w:hAnsi="Arial" w:cs="Arial"/>
          <w:sz w:val="22"/>
          <w:szCs w:val="22"/>
        </w:rPr>
        <w:t>provides statewide interpreter and CART referral services to ensure fu</w:t>
      </w:r>
      <w:r w:rsidR="00822BEB">
        <w:rPr>
          <w:rFonts w:ascii="Arial" w:hAnsi="Arial" w:cs="Arial"/>
          <w:sz w:val="22"/>
          <w:szCs w:val="22"/>
        </w:rPr>
        <w:t>ll communication access for</w:t>
      </w:r>
      <w:r w:rsidRPr="00C93D40">
        <w:rPr>
          <w:rFonts w:ascii="Arial" w:hAnsi="Arial" w:cs="Arial"/>
          <w:sz w:val="22"/>
          <w:szCs w:val="22"/>
        </w:rPr>
        <w:t xml:space="preserve"> Deaf and</w:t>
      </w:r>
      <w:r w:rsidR="00822BEB">
        <w:rPr>
          <w:rFonts w:ascii="Arial" w:hAnsi="Arial" w:cs="Arial"/>
          <w:sz w:val="22"/>
          <w:szCs w:val="22"/>
        </w:rPr>
        <w:t xml:space="preserve"> hard of </w:t>
      </w:r>
      <w:r w:rsidRPr="00C93D40">
        <w:rPr>
          <w:rFonts w:ascii="Arial" w:hAnsi="Arial" w:cs="Arial"/>
          <w:sz w:val="22"/>
          <w:szCs w:val="22"/>
        </w:rPr>
        <w:t xml:space="preserve">hearing individuals at </w:t>
      </w:r>
      <w:r w:rsidR="000204BA">
        <w:rPr>
          <w:rFonts w:ascii="Arial" w:hAnsi="Arial" w:cs="Arial"/>
          <w:sz w:val="22"/>
          <w:szCs w:val="22"/>
        </w:rPr>
        <w:t xml:space="preserve">all </w:t>
      </w:r>
      <w:r w:rsidRPr="00C93D40">
        <w:rPr>
          <w:rFonts w:ascii="Arial" w:hAnsi="Arial" w:cs="Arial"/>
          <w:sz w:val="22"/>
          <w:szCs w:val="22"/>
        </w:rPr>
        <w:t xml:space="preserve">levels </w:t>
      </w:r>
      <w:r w:rsidR="000204BA">
        <w:rPr>
          <w:rFonts w:ascii="Arial" w:hAnsi="Arial" w:cs="Arial"/>
          <w:sz w:val="22"/>
          <w:szCs w:val="22"/>
        </w:rPr>
        <w:t xml:space="preserve">- </w:t>
      </w:r>
      <w:r w:rsidR="000204BA" w:rsidRPr="00C93D40">
        <w:rPr>
          <w:rFonts w:ascii="Arial" w:hAnsi="Arial" w:cs="Arial"/>
          <w:sz w:val="22"/>
          <w:szCs w:val="22"/>
        </w:rPr>
        <w:t xml:space="preserve">state, public and private </w:t>
      </w:r>
      <w:r w:rsidR="000204BA">
        <w:rPr>
          <w:rFonts w:ascii="Arial" w:hAnsi="Arial" w:cs="Arial"/>
          <w:sz w:val="22"/>
          <w:szCs w:val="22"/>
        </w:rPr>
        <w:t xml:space="preserve">- </w:t>
      </w:r>
      <w:r w:rsidRPr="00C93D40">
        <w:rPr>
          <w:rFonts w:ascii="Arial" w:hAnsi="Arial" w:cs="Arial"/>
          <w:sz w:val="22"/>
          <w:szCs w:val="22"/>
        </w:rPr>
        <w:t xml:space="preserve">in accordance with federal and state laws, including </w:t>
      </w:r>
      <w:r w:rsidR="00DF3EA1">
        <w:rPr>
          <w:rFonts w:ascii="Arial" w:hAnsi="Arial" w:cs="Arial"/>
          <w:sz w:val="22"/>
          <w:szCs w:val="22"/>
        </w:rPr>
        <w:t xml:space="preserve">provision of </w:t>
      </w:r>
      <w:r w:rsidRPr="00C93D40">
        <w:rPr>
          <w:rFonts w:ascii="Arial" w:hAnsi="Arial" w:cs="Arial"/>
          <w:sz w:val="22"/>
          <w:szCs w:val="22"/>
        </w:rPr>
        <w:t xml:space="preserve">after-hours </w:t>
      </w:r>
      <w:r w:rsidR="003C62A7" w:rsidRPr="00C93D40">
        <w:rPr>
          <w:rFonts w:ascii="Arial" w:hAnsi="Arial" w:cs="Arial"/>
          <w:sz w:val="22"/>
          <w:szCs w:val="22"/>
        </w:rPr>
        <w:t xml:space="preserve">legal </w:t>
      </w:r>
      <w:r w:rsidRPr="00C93D40">
        <w:rPr>
          <w:rFonts w:ascii="Arial" w:hAnsi="Arial" w:cs="Arial"/>
          <w:sz w:val="22"/>
          <w:szCs w:val="22"/>
        </w:rPr>
        <w:t>emergency interpreter services. The department also conducts scre</w:t>
      </w:r>
      <w:r w:rsidR="00AF345D">
        <w:rPr>
          <w:rFonts w:ascii="Arial" w:hAnsi="Arial" w:cs="Arial"/>
          <w:sz w:val="22"/>
          <w:szCs w:val="22"/>
        </w:rPr>
        <w:t>enings for prospective A</w:t>
      </w:r>
      <w:r w:rsidR="000204BA">
        <w:rPr>
          <w:rFonts w:ascii="Arial" w:hAnsi="Arial" w:cs="Arial"/>
          <w:sz w:val="22"/>
          <w:szCs w:val="22"/>
        </w:rPr>
        <w:t>merican Sign Language</w:t>
      </w:r>
      <w:r w:rsidR="00521A98">
        <w:rPr>
          <w:rFonts w:ascii="Arial" w:hAnsi="Arial" w:cs="Arial"/>
          <w:sz w:val="22"/>
          <w:szCs w:val="22"/>
        </w:rPr>
        <w:t xml:space="preserve"> </w:t>
      </w:r>
      <w:r w:rsidR="00E70CF9">
        <w:rPr>
          <w:rFonts w:ascii="Arial" w:hAnsi="Arial" w:cs="Arial"/>
          <w:sz w:val="22"/>
          <w:szCs w:val="22"/>
        </w:rPr>
        <w:t xml:space="preserve">(ASL) </w:t>
      </w:r>
      <w:r w:rsidR="00521A98">
        <w:rPr>
          <w:rFonts w:ascii="Arial" w:hAnsi="Arial" w:cs="Arial"/>
          <w:sz w:val="22"/>
          <w:szCs w:val="22"/>
        </w:rPr>
        <w:t>and C</w:t>
      </w:r>
      <w:r w:rsidR="000204BA">
        <w:rPr>
          <w:rFonts w:ascii="Arial" w:hAnsi="Arial" w:cs="Arial"/>
          <w:sz w:val="22"/>
          <w:szCs w:val="22"/>
        </w:rPr>
        <w:t xml:space="preserve">ertified </w:t>
      </w:r>
      <w:r w:rsidR="00521A98">
        <w:rPr>
          <w:rFonts w:ascii="Arial" w:hAnsi="Arial" w:cs="Arial"/>
          <w:sz w:val="22"/>
          <w:szCs w:val="22"/>
        </w:rPr>
        <w:t>D</w:t>
      </w:r>
      <w:r w:rsidR="000204BA">
        <w:rPr>
          <w:rFonts w:ascii="Arial" w:hAnsi="Arial" w:cs="Arial"/>
          <w:sz w:val="22"/>
          <w:szCs w:val="22"/>
        </w:rPr>
        <w:t xml:space="preserve">eaf </w:t>
      </w:r>
      <w:r w:rsidR="00521A98">
        <w:rPr>
          <w:rFonts w:ascii="Arial" w:hAnsi="Arial" w:cs="Arial"/>
          <w:sz w:val="22"/>
          <w:szCs w:val="22"/>
        </w:rPr>
        <w:t>I</w:t>
      </w:r>
      <w:r w:rsidR="000204BA">
        <w:rPr>
          <w:rFonts w:ascii="Arial" w:hAnsi="Arial" w:cs="Arial"/>
          <w:sz w:val="22"/>
          <w:szCs w:val="22"/>
        </w:rPr>
        <w:t xml:space="preserve">nterpreters </w:t>
      </w:r>
      <w:r w:rsidR="00E70CF9">
        <w:rPr>
          <w:rFonts w:ascii="Arial" w:hAnsi="Arial" w:cs="Arial"/>
          <w:sz w:val="22"/>
          <w:szCs w:val="22"/>
        </w:rPr>
        <w:t xml:space="preserve">(CDI) </w:t>
      </w:r>
      <w:r w:rsidR="00AF345D">
        <w:rPr>
          <w:rFonts w:ascii="Arial" w:hAnsi="Arial" w:cs="Arial"/>
          <w:sz w:val="22"/>
          <w:szCs w:val="22"/>
        </w:rPr>
        <w:t xml:space="preserve">wishing to </w:t>
      </w:r>
      <w:r w:rsidR="000204BA">
        <w:rPr>
          <w:rFonts w:ascii="Arial" w:hAnsi="Arial" w:cs="Arial"/>
          <w:sz w:val="22"/>
          <w:szCs w:val="22"/>
        </w:rPr>
        <w:t>attain certification</w:t>
      </w:r>
      <w:r w:rsidR="00AF345D">
        <w:rPr>
          <w:rFonts w:ascii="Arial" w:hAnsi="Arial" w:cs="Arial"/>
          <w:sz w:val="22"/>
          <w:szCs w:val="22"/>
        </w:rPr>
        <w:t xml:space="preserve">, as well as setting standards for </w:t>
      </w:r>
      <w:r w:rsidR="000204BA">
        <w:rPr>
          <w:rFonts w:ascii="Arial" w:hAnsi="Arial" w:cs="Arial"/>
          <w:sz w:val="22"/>
          <w:szCs w:val="22"/>
        </w:rPr>
        <w:t>Communication Access Realtime Translation (CART) P</w:t>
      </w:r>
      <w:r w:rsidR="00AF345D">
        <w:rPr>
          <w:rFonts w:ascii="Arial" w:hAnsi="Arial" w:cs="Arial"/>
          <w:sz w:val="22"/>
          <w:szCs w:val="22"/>
        </w:rPr>
        <w:t>roviders on contract with the Commonwealth.</w:t>
      </w:r>
    </w:p>
    <w:p w14:paraId="48E68052" w14:textId="77777777" w:rsidR="00C20F75" w:rsidRPr="00C93D40" w:rsidRDefault="00C20F75" w:rsidP="00C20F75">
      <w:pPr>
        <w:rPr>
          <w:rFonts w:ascii="Arial" w:hAnsi="Arial" w:cs="Arial"/>
          <w:sz w:val="22"/>
          <w:szCs w:val="22"/>
        </w:rPr>
      </w:pPr>
    </w:p>
    <w:p w14:paraId="4DD5A5A7" w14:textId="77777777" w:rsidR="00C20F75" w:rsidRPr="00C93D40" w:rsidRDefault="00C20F75" w:rsidP="00C20F75">
      <w:pPr>
        <w:pStyle w:val="Heading2"/>
        <w:tabs>
          <w:tab w:val="left" w:pos="0"/>
        </w:tabs>
        <w:jc w:val="left"/>
        <w:rPr>
          <w:rFonts w:ascii="Arial" w:hAnsi="Arial" w:cs="Arial"/>
          <w:b w:val="0"/>
          <w:sz w:val="22"/>
          <w:szCs w:val="22"/>
        </w:rPr>
      </w:pPr>
      <w:r w:rsidRPr="00C93D40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C93D40">
        <w:rPr>
          <w:rFonts w:ascii="Arial" w:hAnsi="Arial" w:cs="Arial"/>
          <w:bCs w:val="0"/>
          <w:sz w:val="22"/>
          <w:szCs w:val="22"/>
        </w:rPr>
        <w:t>C</w:t>
      </w:r>
      <w:r w:rsidRPr="00C93D40">
        <w:rPr>
          <w:rFonts w:ascii="Arial" w:hAnsi="Arial" w:cs="Arial"/>
          <w:sz w:val="22"/>
          <w:szCs w:val="22"/>
        </w:rPr>
        <w:t xml:space="preserve">ommunication </w:t>
      </w:r>
      <w:r w:rsidRPr="00C93D40">
        <w:rPr>
          <w:rFonts w:ascii="Arial" w:hAnsi="Arial" w:cs="Arial"/>
          <w:bCs w:val="0"/>
          <w:sz w:val="22"/>
          <w:szCs w:val="22"/>
        </w:rPr>
        <w:t>A</w:t>
      </w:r>
      <w:r w:rsidRPr="00C93D40">
        <w:rPr>
          <w:rFonts w:ascii="Arial" w:hAnsi="Arial" w:cs="Arial"/>
          <w:sz w:val="22"/>
          <w:szCs w:val="22"/>
        </w:rPr>
        <w:t xml:space="preserve">ccess, </w:t>
      </w:r>
      <w:r w:rsidRPr="00C93D40">
        <w:rPr>
          <w:rFonts w:ascii="Arial" w:hAnsi="Arial" w:cs="Arial"/>
          <w:bCs w:val="0"/>
          <w:sz w:val="22"/>
          <w:szCs w:val="22"/>
        </w:rPr>
        <w:t>T</w:t>
      </w:r>
      <w:r w:rsidRPr="00C93D40">
        <w:rPr>
          <w:rFonts w:ascii="Arial" w:hAnsi="Arial" w:cs="Arial"/>
          <w:sz w:val="22"/>
          <w:szCs w:val="22"/>
        </w:rPr>
        <w:t xml:space="preserve">raining &amp; </w:t>
      </w:r>
      <w:r w:rsidRPr="00C93D40">
        <w:rPr>
          <w:rFonts w:ascii="Arial" w:hAnsi="Arial" w:cs="Arial"/>
          <w:bCs w:val="0"/>
          <w:sz w:val="22"/>
          <w:szCs w:val="22"/>
        </w:rPr>
        <w:t>T</w:t>
      </w:r>
      <w:r w:rsidRPr="00C93D40">
        <w:rPr>
          <w:rFonts w:ascii="Arial" w:hAnsi="Arial" w:cs="Arial"/>
          <w:sz w:val="22"/>
          <w:szCs w:val="22"/>
        </w:rPr>
        <w:t xml:space="preserve">echnology </w:t>
      </w:r>
      <w:r w:rsidRPr="00C93D40">
        <w:rPr>
          <w:rFonts w:ascii="Arial" w:hAnsi="Arial" w:cs="Arial"/>
          <w:bCs w:val="0"/>
          <w:sz w:val="22"/>
          <w:szCs w:val="22"/>
        </w:rPr>
        <w:t>S</w:t>
      </w:r>
      <w:r w:rsidRPr="00C93D40">
        <w:rPr>
          <w:rFonts w:ascii="Arial" w:hAnsi="Arial" w:cs="Arial"/>
          <w:sz w:val="22"/>
          <w:szCs w:val="22"/>
        </w:rPr>
        <w:t>ervices (CATTS)</w:t>
      </w:r>
      <w:r w:rsidRPr="00C93D40">
        <w:rPr>
          <w:rFonts w:ascii="Arial" w:hAnsi="Arial" w:cs="Arial"/>
          <w:b w:val="0"/>
          <w:sz w:val="22"/>
          <w:szCs w:val="22"/>
        </w:rPr>
        <w:t xml:space="preserve"> responds to telephone, e-ma</w:t>
      </w:r>
      <w:r w:rsidR="003C121D" w:rsidRPr="00C93D40">
        <w:rPr>
          <w:rFonts w:ascii="Arial" w:hAnsi="Arial" w:cs="Arial"/>
          <w:b w:val="0"/>
          <w:sz w:val="22"/>
          <w:szCs w:val="22"/>
        </w:rPr>
        <w:t>il and postal inquiries;</w:t>
      </w:r>
      <w:r w:rsidRPr="00C93D40">
        <w:rPr>
          <w:rFonts w:ascii="Arial" w:hAnsi="Arial" w:cs="Arial"/>
          <w:b w:val="0"/>
          <w:sz w:val="22"/>
          <w:szCs w:val="22"/>
        </w:rPr>
        <w:t xml:space="preserve"> offers information in print and electronic media, educational exhibits, internet self-service information on </w:t>
      </w:r>
      <w:hyperlink r:id="rId8" w:history="1">
        <w:r w:rsidRPr="00C93D40">
          <w:rPr>
            <w:rStyle w:val="Hyperlink"/>
            <w:rFonts w:ascii="Arial" w:hAnsi="Arial" w:cs="Arial"/>
            <w:b w:val="0"/>
            <w:sz w:val="22"/>
            <w:szCs w:val="22"/>
          </w:rPr>
          <w:t>mass.gov/</w:t>
        </w:r>
        <w:proofErr w:type="spellStart"/>
        <w:r w:rsidRPr="00C93D40">
          <w:rPr>
            <w:rStyle w:val="Hyperlink"/>
            <w:rFonts w:ascii="Arial" w:hAnsi="Arial" w:cs="Arial"/>
            <w:b w:val="0"/>
            <w:sz w:val="22"/>
            <w:szCs w:val="22"/>
          </w:rPr>
          <w:t>mcdhh</w:t>
        </w:r>
        <w:proofErr w:type="spellEnd"/>
      </w:hyperlink>
      <w:r w:rsidR="003C121D" w:rsidRPr="00C93D40">
        <w:rPr>
          <w:rFonts w:ascii="Arial" w:hAnsi="Arial" w:cs="Arial"/>
          <w:b w:val="0"/>
          <w:sz w:val="22"/>
          <w:szCs w:val="22"/>
        </w:rPr>
        <w:t>;</w:t>
      </w:r>
      <w:r w:rsidRPr="00C93D40">
        <w:rPr>
          <w:rFonts w:ascii="Arial" w:hAnsi="Arial" w:cs="Arial"/>
          <w:b w:val="0"/>
          <w:sz w:val="22"/>
          <w:szCs w:val="22"/>
        </w:rPr>
        <w:t xml:space="preserve"> provides free trainings and presentations to public, private and government agencies on </w:t>
      </w:r>
      <w:r w:rsidR="00AF345D">
        <w:rPr>
          <w:rFonts w:ascii="Arial" w:hAnsi="Arial" w:cs="Arial"/>
          <w:b w:val="0"/>
          <w:sz w:val="22"/>
          <w:szCs w:val="22"/>
        </w:rPr>
        <w:t xml:space="preserve">Deaf Culture and </w:t>
      </w:r>
      <w:r w:rsidRPr="00C93D40">
        <w:rPr>
          <w:rFonts w:ascii="Arial" w:hAnsi="Arial" w:cs="Arial"/>
          <w:b w:val="0"/>
          <w:sz w:val="22"/>
          <w:szCs w:val="22"/>
        </w:rPr>
        <w:t>ADA compliance, communication access compliance, assistive</w:t>
      </w:r>
      <w:r w:rsidR="00AF345D">
        <w:rPr>
          <w:rFonts w:ascii="Arial" w:hAnsi="Arial" w:cs="Arial"/>
          <w:b w:val="0"/>
          <w:sz w:val="22"/>
          <w:szCs w:val="22"/>
        </w:rPr>
        <w:t xml:space="preserve"> listening and environmental alerting</w:t>
      </w:r>
      <w:r w:rsidRPr="00C93D40">
        <w:rPr>
          <w:rFonts w:ascii="Arial" w:hAnsi="Arial" w:cs="Arial"/>
          <w:b w:val="0"/>
          <w:sz w:val="22"/>
          <w:szCs w:val="22"/>
        </w:rPr>
        <w:t xml:space="preserve"> technology</w:t>
      </w:r>
      <w:r w:rsidR="00AF345D">
        <w:rPr>
          <w:rFonts w:ascii="Arial" w:hAnsi="Arial" w:cs="Arial"/>
          <w:b w:val="0"/>
          <w:sz w:val="22"/>
          <w:szCs w:val="22"/>
        </w:rPr>
        <w:t xml:space="preserve"> consultation, guidance on </w:t>
      </w:r>
      <w:r w:rsidRPr="00C93D40">
        <w:rPr>
          <w:rFonts w:ascii="Arial" w:hAnsi="Arial" w:cs="Arial"/>
          <w:b w:val="0"/>
          <w:sz w:val="22"/>
          <w:szCs w:val="22"/>
        </w:rPr>
        <w:t xml:space="preserve">providing accessible events and services, </w:t>
      </w:r>
      <w:r w:rsidR="00AF345D">
        <w:rPr>
          <w:rFonts w:ascii="Arial" w:hAnsi="Arial" w:cs="Arial"/>
          <w:b w:val="0"/>
          <w:sz w:val="22"/>
          <w:szCs w:val="22"/>
        </w:rPr>
        <w:t xml:space="preserve">and workplace evaluations. </w:t>
      </w:r>
    </w:p>
    <w:p w14:paraId="1840C5AC" w14:textId="77777777" w:rsidR="00C20F75" w:rsidRPr="00C93D40" w:rsidRDefault="00C20F75" w:rsidP="00C20F75">
      <w:pPr>
        <w:pStyle w:val="Heading2"/>
        <w:rPr>
          <w:rFonts w:ascii="Arial" w:hAnsi="Arial" w:cs="Arial"/>
          <w:sz w:val="22"/>
          <w:szCs w:val="22"/>
        </w:rPr>
      </w:pPr>
    </w:p>
    <w:p w14:paraId="07EC0E56" w14:textId="77777777" w:rsidR="00B4352D" w:rsidRDefault="00C20F75" w:rsidP="00C20F75">
      <w:pPr>
        <w:rPr>
          <w:rFonts w:ascii="Arial" w:hAnsi="Arial" w:cs="Arial"/>
          <w:sz w:val="22"/>
          <w:szCs w:val="22"/>
        </w:rPr>
      </w:pPr>
      <w:r w:rsidRPr="00C93D40">
        <w:rPr>
          <w:rFonts w:ascii="Arial" w:hAnsi="Arial" w:cs="Arial"/>
          <w:sz w:val="22"/>
          <w:szCs w:val="22"/>
        </w:rPr>
        <w:t>The</w:t>
      </w:r>
      <w:r w:rsidRPr="00C93D40">
        <w:rPr>
          <w:rFonts w:ascii="Arial" w:hAnsi="Arial" w:cs="Arial"/>
          <w:b/>
          <w:sz w:val="22"/>
          <w:szCs w:val="22"/>
        </w:rPr>
        <w:t xml:space="preserve"> Case Management Services</w:t>
      </w:r>
      <w:r w:rsidRPr="00C93D40">
        <w:rPr>
          <w:rFonts w:ascii="Arial" w:hAnsi="Arial" w:cs="Arial"/>
          <w:sz w:val="22"/>
          <w:szCs w:val="22"/>
        </w:rPr>
        <w:t xml:space="preserve"> offers an array of services to Deaf and Hard of Hearing infants, children, and adults and their families on a voluntary basis. </w:t>
      </w:r>
      <w:r w:rsidR="00907374">
        <w:rPr>
          <w:rFonts w:ascii="Arial" w:hAnsi="Arial" w:cs="Arial"/>
          <w:sz w:val="22"/>
          <w:szCs w:val="22"/>
        </w:rPr>
        <w:t xml:space="preserve"> </w:t>
      </w:r>
      <w:r w:rsidRPr="00C93D40">
        <w:rPr>
          <w:rFonts w:ascii="Arial" w:hAnsi="Arial" w:cs="Arial"/>
          <w:sz w:val="22"/>
          <w:szCs w:val="22"/>
        </w:rPr>
        <w:t>The services include but are not l</w:t>
      </w:r>
      <w:r w:rsidR="003C62A7" w:rsidRPr="00C93D40">
        <w:rPr>
          <w:rFonts w:ascii="Arial" w:hAnsi="Arial" w:cs="Arial"/>
          <w:sz w:val="22"/>
          <w:szCs w:val="22"/>
        </w:rPr>
        <w:t>imited to cross agency case coordination, advocacy, consultation, adult case management and family and children’s services</w:t>
      </w:r>
      <w:r w:rsidRPr="00C93D40">
        <w:rPr>
          <w:rFonts w:ascii="Arial" w:hAnsi="Arial" w:cs="Arial"/>
          <w:sz w:val="22"/>
          <w:szCs w:val="22"/>
        </w:rPr>
        <w:t xml:space="preserve">.  MCDHH administers state contracts with </w:t>
      </w:r>
      <w:r w:rsidR="00AF345D">
        <w:rPr>
          <w:rFonts w:ascii="Arial" w:hAnsi="Arial" w:cs="Arial"/>
          <w:sz w:val="22"/>
          <w:szCs w:val="22"/>
        </w:rPr>
        <w:t>9</w:t>
      </w:r>
      <w:r w:rsidR="003C62A7" w:rsidRPr="00C93D40">
        <w:rPr>
          <w:rFonts w:ascii="Arial" w:hAnsi="Arial" w:cs="Arial"/>
          <w:sz w:val="22"/>
          <w:szCs w:val="22"/>
        </w:rPr>
        <w:t xml:space="preserve"> </w:t>
      </w:r>
      <w:r w:rsidRPr="00C93D40">
        <w:rPr>
          <w:rFonts w:ascii="Arial" w:hAnsi="Arial" w:cs="Arial"/>
          <w:sz w:val="22"/>
          <w:szCs w:val="22"/>
        </w:rPr>
        <w:t>independent living programs for the Deaf and hard of hearing with offices located throughout the Commonwealth</w:t>
      </w:r>
      <w:r w:rsidR="00AF345D">
        <w:rPr>
          <w:rFonts w:ascii="Arial" w:hAnsi="Arial" w:cs="Arial"/>
          <w:sz w:val="22"/>
          <w:szCs w:val="22"/>
        </w:rPr>
        <w:t xml:space="preserve">, and accepts </w:t>
      </w:r>
      <w:r w:rsidR="00AF345D" w:rsidRPr="00C93D40">
        <w:rPr>
          <w:rFonts w:ascii="Arial" w:hAnsi="Arial" w:cs="Arial"/>
          <w:sz w:val="22"/>
          <w:szCs w:val="22"/>
        </w:rPr>
        <w:t>Massachusetts Equipment Distribution Program (</w:t>
      </w:r>
      <w:proofErr w:type="spellStart"/>
      <w:r w:rsidR="00AF345D" w:rsidRPr="00C93D40">
        <w:rPr>
          <w:rFonts w:ascii="Arial" w:hAnsi="Arial" w:cs="Arial"/>
          <w:sz w:val="22"/>
          <w:szCs w:val="22"/>
        </w:rPr>
        <w:t>MassEDP</w:t>
      </w:r>
      <w:proofErr w:type="spellEnd"/>
      <w:r w:rsidR="00AF345D" w:rsidRPr="00C93D40">
        <w:rPr>
          <w:rFonts w:ascii="Arial" w:hAnsi="Arial" w:cs="Arial"/>
          <w:sz w:val="22"/>
          <w:szCs w:val="22"/>
        </w:rPr>
        <w:t>)</w:t>
      </w:r>
      <w:r w:rsidR="00AF345D">
        <w:rPr>
          <w:rFonts w:ascii="Arial" w:hAnsi="Arial" w:cs="Arial"/>
          <w:sz w:val="22"/>
          <w:szCs w:val="22"/>
        </w:rPr>
        <w:t xml:space="preserve"> applications </w:t>
      </w:r>
      <w:r w:rsidR="00AF345D" w:rsidRPr="00C93D40">
        <w:rPr>
          <w:rFonts w:ascii="Arial" w:hAnsi="Arial" w:cs="Arial"/>
          <w:sz w:val="22"/>
          <w:szCs w:val="22"/>
        </w:rPr>
        <w:t>for certification and processing.</w:t>
      </w:r>
    </w:p>
    <w:p w14:paraId="05EEAB39" w14:textId="77777777" w:rsidR="0096078D" w:rsidRDefault="0096078D" w:rsidP="00C20F75">
      <w:pPr>
        <w:rPr>
          <w:rFonts w:ascii="Arial" w:hAnsi="Arial" w:cs="Arial"/>
          <w:sz w:val="22"/>
          <w:szCs w:val="22"/>
        </w:rPr>
      </w:pPr>
    </w:p>
    <w:p w14:paraId="302B631A" w14:textId="77777777" w:rsidR="0096078D" w:rsidRPr="0096078D" w:rsidRDefault="00A95C6B" w:rsidP="00922496">
      <w:pPr>
        <w:rPr>
          <w:rFonts w:ascii="Arial" w:eastAsia="Malgun Gothic" w:hAnsi="Arial" w:cs="Arial"/>
          <w:sz w:val="22"/>
          <w:szCs w:val="22"/>
        </w:rPr>
      </w:pPr>
      <w:r>
        <w:rPr>
          <w:rFonts w:ascii="Arial" w:eastAsia="Malgun Gothic" w:hAnsi="Arial" w:cs="Arial"/>
          <w:sz w:val="22"/>
          <w:szCs w:val="22"/>
        </w:rPr>
        <w:t>The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 </w:t>
      </w:r>
      <w:r w:rsidR="0096078D" w:rsidRPr="009E153B">
        <w:rPr>
          <w:rFonts w:ascii="Arial" w:eastAsia="Malgun Gothic" w:hAnsi="Arial" w:cs="Arial"/>
          <w:b/>
          <w:sz w:val="22"/>
          <w:szCs w:val="22"/>
        </w:rPr>
        <w:t>Victim Service Program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 offers a</w:t>
      </w:r>
      <w:r w:rsidR="0096078D">
        <w:rPr>
          <w:rFonts w:ascii="Arial" w:eastAsia="Malgun Gothic" w:hAnsi="Arial" w:cs="Arial"/>
          <w:sz w:val="22"/>
          <w:szCs w:val="22"/>
        </w:rPr>
        <w:t xml:space="preserve"> private, trauma informed, wrap</w:t>
      </w:r>
      <w:r w:rsidR="0096078D" w:rsidRPr="0096078D">
        <w:rPr>
          <w:rFonts w:ascii="Arial" w:eastAsia="Malgun Gothic" w:hAnsi="Arial" w:cs="Arial"/>
          <w:sz w:val="22"/>
          <w:szCs w:val="22"/>
        </w:rPr>
        <w:t>around model of service delivery</w:t>
      </w:r>
      <w:r>
        <w:rPr>
          <w:rFonts w:ascii="Arial" w:eastAsia="Malgun Gothic" w:hAnsi="Arial" w:cs="Arial"/>
          <w:sz w:val="22"/>
          <w:szCs w:val="22"/>
        </w:rPr>
        <w:t xml:space="preserve"> to victims of crime who are Deaf, Hard of Hearing, </w:t>
      </w:r>
      <w:r w:rsidR="007026AB">
        <w:rPr>
          <w:rFonts w:ascii="Arial" w:eastAsia="Malgun Gothic" w:hAnsi="Arial" w:cs="Arial"/>
          <w:sz w:val="22"/>
          <w:szCs w:val="22"/>
        </w:rPr>
        <w:t>L</w:t>
      </w:r>
      <w:r>
        <w:rPr>
          <w:rFonts w:ascii="Arial" w:eastAsia="Malgun Gothic" w:hAnsi="Arial" w:cs="Arial"/>
          <w:sz w:val="22"/>
          <w:szCs w:val="22"/>
        </w:rPr>
        <w:t>ate-</w:t>
      </w:r>
      <w:r w:rsidR="007026AB">
        <w:rPr>
          <w:rFonts w:ascii="Arial" w:eastAsia="Malgun Gothic" w:hAnsi="Arial" w:cs="Arial"/>
          <w:sz w:val="22"/>
          <w:szCs w:val="22"/>
        </w:rPr>
        <w:t>D</w:t>
      </w:r>
      <w:r>
        <w:rPr>
          <w:rFonts w:ascii="Arial" w:eastAsia="Malgun Gothic" w:hAnsi="Arial" w:cs="Arial"/>
          <w:sz w:val="22"/>
          <w:szCs w:val="22"/>
        </w:rPr>
        <w:t>eafened, or Deaf/</w:t>
      </w:r>
      <w:r w:rsidR="007026AB">
        <w:rPr>
          <w:rFonts w:ascii="Arial" w:eastAsia="Malgun Gothic" w:hAnsi="Arial" w:cs="Arial"/>
          <w:sz w:val="22"/>
          <w:szCs w:val="22"/>
        </w:rPr>
        <w:t>B</w:t>
      </w:r>
      <w:r>
        <w:rPr>
          <w:rFonts w:ascii="Arial" w:eastAsia="Malgun Gothic" w:hAnsi="Arial" w:cs="Arial"/>
          <w:sz w:val="22"/>
          <w:szCs w:val="22"/>
        </w:rPr>
        <w:t>lind</w:t>
      </w:r>
      <w:r w:rsidR="0096078D" w:rsidRPr="0096078D">
        <w:rPr>
          <w:rFonts w:ascii="Arial" w:eastAsia="Malgun Gothic" w:hAnsi="Arial" w:cs="Arial"/>
          <w:sz w:val="22"/>
          <w:szCs w:val="22"/>
        </w:rPr>
        <w:t>. Individua</w:t>
      </w:r>
      <w:r w:rsidR="0096078D">
        <w:rPr>
          <w:rFonts w:ascii="Arial" w:eastAsia="Malgun Gothic" w:hAnsi="Arial" w:cs="Arial"/>
          <w:sz w:val="22"/>
          <w:szCs w:val="22"/>
        </w:rPr>
        <w:t xml:space="preserve">ls </w:t>
      </w:r>
      <w:r>
        <w:rPr>
          <w:rFonts w:ascii="Arial" w:eastAsia="Malgun Gothic" w:hAnsi="Arial" w:cs="Arial"/>
          <w:sz w:val="22"/>
          <w:szCs w:val="22"/>
        </w:rPr>
        <w:t>who have experience</w:t>
      </w:r>
      <w:r w:rsidR="00922496">
        <w:rPr>
          <w:rFonts w:ascii="Arial" w:eastAsia="Malgun Gothic" w:hAnsi="Arial" w:cs="Arial"/>
          <w:sz w:val="22"/>
          <w:szCs w:val="22"/>
        </w:rPr>
        <w:t>d a</w:t>
      </w:r>
      <w:r>
        <w:rPr>
          <w:rFonts w:ascii="Arial" w:eastAsia="Malgun Gothic" w:hAnsi="Arial" w:cs="Arial"/>
          <w:sz w:val="22"/>
          <w:szCs w:val="22"/>
        </w:rPr>
        <w:t xml:space="preserve"> violent crime such as sexual assault, domestic violence, elder abuse, child abuse, or other crimes </w:t>
      </w:r>
      <w:r w:rsidR="0096078D">
        <w:rPr>
          <w:rFonts w:ascii="Arial" w:eastAsia="Malgun Gothic" w:hAnsi="Arial" w:cs="Arial"/>
          <w:sz w:val="22"/>
          <w:szCs w:val="22"/>
        </w:rPr>
        <w:t xml:space="preserve">are connected to a </w:t>
      </w:r>
      <w:r>
        <w:rPr>
          <w:rFonts w:ascii="Arial" w:eastAsia="Malgun Gothic" w:hAnsi="Arial" w:cs="Arial"/>
          <w:sz w:val="22"/>
          <w:szCs w:val="22"/>
        </w:rPr>
        <w:t xml:space="preserve">Victim Service </w:t>
      </w:r>
      <w:r w:rsidR="0096078D">
        <w:rPr>
          <w:rFonts w:ascii="Arial" w:eastAsia="Malgun Gothic" w:hAnsi="Arial" w:cs="Arial"/>
          <w:sz w:val="22"/>
          <w:szCs w:val="22"/>
        </w:rPr>
        <w:t>Navigator</w:t>
      </w:r>
      <w:r>
        <w:rPr>
          <w:rFonts w:ascii="Arial" w:eastAsia="Malgun Gothic" w:hAnsi="Arial" w:cs="Arial"/>
          <w:sz w:val="22"/>
          <w:szCs w:val="22"/>
        </w:rPr>
        <w:t xml:space="preserve">, who is 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fluent in ASL to </w:t>
      </w:r>
      <w:r w:rsidR="0096078D">
        <w:rPr>
          <w:rFonts w:ascii="Arial" w:eastAsia="Malgun Gothic" w:hAnsi="Arial" w:cs="Arial"/>
          <w:sz w:val="22"/>
          <w:szCs w:val="22"/>
        </w:rPr>
        <w:t xml:space="preserve">help 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with resources, referrals and communication access. </w:t>
      </w:r>
      <w:r w:rsidR="00907374">
        <w:rPr>
          <w:rFonts w:ascii="Arial" w:eastAsia="Malgun Gothic" w:hAnsi="Arial" w:cs="Arial"/>
          <w:sz w:val="22"/>
          <w:szCs w:val="22"/>
        </w:rPr>
        <w:t xml:space="preserve"> </w:t>
      </w:r>
      <w:r w:rsidR="0096078D" w:rsidRPr="0096078D">
        <w:rPr>
          <w:rFonts w:ascii="Arial" w:eastAsia="Malgun Gothic" w:hAnsi="Arial" w:cs="Arial"/>
          <w:sz w:val="22"/>
          <w:szCs w:val="22"/>
        </w:rPr>
        <w:t>This service is confidential</w:t>
      </w:r>
      <w:r w:rsidR="006369FC">
        <w:rPr>
          <w:rFonts w:ascii="Arial" w:eastAsia="Malgun Gothic" w:hAnsi="Arial" w:cs="Arial"/>
          <w:sz w:val="22"/>
          <w:szCs w:val="22"/>
        </w:rPr>
        <w:t xml:space="preserve">, 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free </w:t>
      </w:r>
      <w:r w:rsidR="006369FC">
        <w:rPr>
          <w:rFonts w:ascii="Arial" w:eastAsia="Malgun Gothic" w:hAnsi="Arial" w:cs="Arial"/>
          <w:sz w:val="22"/>
          <w:szCs w:val="22"/>
        </w:rPr>
        <w:t>of charge and able to serve individuals who speak English and/or other languages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. </w:t>
      </w:r>
      <w:r w:rsidR="006369FC">
        <w:rPr>
          <w:rFonts w:ascii="Arial" w:eastAsia="Malgun Gothic" w:hAnsi="Arial" w:cs="Arial"/>
          <w:sz w:val="22"/>
          <w:szCs w:val="22"/>
        </w:rPr>
        <w:t xml:space="preserve"> If you need assistance, p</w:t>
      </w:r>
      <w:r w:rsidR="0096078D" w:rsidRPr="0096078D">
        <w:rPr>
          <w:rFonts w:ascii="Arial" w:eastAsia="Malgun Gothic" w:hAnsi="Arial" w:cs="Arial"/>
          <w:sz w:val="22"/>
          <w:szCs w:val="22"/>
        </w:rPr>
        <w:t xml:space="preserve">lease </w:t>
      </w:r>
      <w:r w:rsidR="006369FC">
        <w:rPr>
          <w:rFonts w:ascii="Arial" w:eastAsia="Malgun Gothic" w:hAnsi="Arial" w:cs="Arial"/>
          <w:sz w:val="22"/>
          <w:szCs w:val="22"/>
        </w:rPr>
        <w:t>call the Main Office and ask to be connected to our Program</w:t>
      </w:r>
      <w:proofErr w:type="gramStart"/>
      <w:r w:rsidR="006369FC">
        <w:rPr>
          <w:rFonts w:ascii="Arial" w:eastAsia="Malgun Gothic" w:hAnsi="Arial" w:cs="Arial"/>
          <w:sz w:val="22"/>
          <w:szCs w:val="22"/>
        </w:rPr>
        <w:t xml:space="preserve">.  </w:t>
      </w:r>
      <w:proofErr w:type="gramEnd"/>
      <w:r w:rsidR="006369FC">
        <w:rPr>
          <w:rFonts w:ascii="Arial" w:eastAsia="Malgun Gothic" w:hAnsi="Arial" w:cs="Arial"/>
          <w:sz w:val="22"/>
          <w:szCs w:val="22"/>
        </w:rPr>
        <w:t>MCDHH is able to offer these services through a Federal Victim of Crime Act</w:t>
      </w:r>
      <w:r w:rsidR="00922496">
        <w:rPr>
          <w:rFonts w:ascii="Arial" w:eastAsia="Malgun Gothic" w:hAnsi="Arial" w:cs="Arial"/>
          <w:sz w:val="22"/>
          <w:szCs w:val="22"/>
        </w:rPr>
        <w:t xml:space="preserve"> Grant (VOCA) for a two year, one million dollar program in partnership with the MA Office for Victim Assistance</w:t>
      </w:r>
      <w:proofErr w:type="gramStart"/>
      <w:r w:rsidR="00922496">
        <w:rPr>
          <w:rFonts w:ascii="Arial" w:eastAsia="Malgun Gothic" w:hAnsi="Arial" w:cs="Arial"/>
          <w:sz w:val="22"/>
          <w:szCs w:val="22"/>
        </w:rPr>
        <w:t xml:space="preserve">.  </w:t>
      </w:r>
      <w:proofErr w:type="gramEnd"/>
      <w:r w:rsidR="00922496">
        <w:rPr>
          <w:rFonts w:ascii="Arial" w:eastAsia="Malgun Gothic" w:hAnsi="Arial" w:cs="Arial"/>
          <w:sz w:val="22"/>
          <w:szCs w:val="22"/>
        </w:rPr>
        <w:t>The new grant leverages experience gained through completing a 3 year grant with MOVA to serve over 200 survivors of the Boston Marathon Bombing.</w:t>
      </w:r>
    </w:p>
    <w:p w14:paraId="0B85BB88" w14:textId="77777777" w:rsidR="00D65FD9" w:rsidRDefault="00D65FD9" w:rsidP="00741941">
      <w:pPr>
        <w:jc w:val="center"/>
        <w:rPr>
          <w:rFonts w:ascii="Arial" w:hAnsi="Arial" w:cs="Arial"/>
          <w:b/>
          <w:sz w:val="22"/>
          <w:szCs w:val="22"/>
        </w:rPr>
      </w:pPr>
    </w:p>
    <w:p w14:paraId="24781724" w14:textId="77777777" w:rsidR="00D65FD9" w:rsidRDefault="00D65FD9" w:rsidP="00741941">
      <w:pPr>
        <w:jc w:val="center"/>
        <w:rPr>
          <w:rFonts w:ascii="Arial" w:hAnsi="Arial" w:cs="Arial"/>
          <w:b/>
          <w:sz w:val="22"/>
          <w:szCs w:val="22"/>
        </w:rPr>
      </w:pPr>
    </w:p>
    <w:p w14:paraId="2E1C858A" w14:textId="77777777" w:rsidR="00741941" w:rsidRPr="00C93D40" w:rsidRDefault="00741941" w:rsidP="00741941">
      <w:pPr>
        <w:jc w:val="center"/>
        <w:rPr>
          <w:rFonts w:ascii="Arial" w:hAnsi="Arial" w:cs="Arial"/>
          <w:b/>
          <w:sz w:val="22"/>
          <w:szCs w:val="22"/>
        </w:rPr>
      </w:pPr>
      <w:r w:rsidRPr="00C93D40">
        <w:rPr>
          <w:rFonts w:ascii="Arial" w:hAnsi="Arial" w:cs="Arial"/>
          <w:b/>
          <w:sz w:val="22"/>
          <w:szCs w:val="22"/>
        </w:rPr>
        <w:t>Massachusetts Commission for the Deaf and Hard of Hearing</w:t>
      </w:r>
    </w:p>
    <w:p w14:paraId="173BC139" w14:textId="77777777" w:rsidR="00BC30E3" w:rsidRPr="00C93D40" w:rsidRDefault="00BC30E3" w:rsidP="00BC30E3">
      <w:pPr>
        <w:jc w:val="center"/>
        <w:rPr>
          <w:rFonts w:ascii="Arial" w:hAnsi="Arial" w:cs="Arial"/>
          <w:b/>
          <w:sz w:val="20"/>
          <w:szCs w:val="20"/>
        </w:rPr>
      </w:pPr>
      <w:r w:rsidRPr="00C93D40">
        <w:rPr>
          <w:rFonts w:ascii="Arial" w:hAnsi="Arial" w:cs="Arial"/>
          <w:b/>
          <w:sz w:val="20"/>
          <w:szCs w:val="20"/>
        </w:rPr>
        <w:t>600 Washington Street, Boston, MA 02111</w:t>
      </w:r>
    </w:p>
    <w:p w14:paraId="6A70631F" w14:textId="77777777" w:rsidR="0096078D" w:rsidRDefault="00BC30E3" w:rsidP="009975DA">
      <w:pPr>
        <w:jc w:val="center"/>
        <w:rPr>
          <w:rFonts w:ascii="Arial" w:hAnsi="Arial" w:cs="Arial"/>
          <w:b/>
          <w:sz w:val="20"/>
          <w:szCs w:val="20"/>
        </w:rPr>
      </w:pPr>
      <w:r w:rsidRPr="00C93D40">
        <w:rPr>
          <w:rFonts w:ascii="Arial" w:hAnsi="Arial" w:cs="Arial"/>
          <w:b/>
          <w:sz w:val="20"/>
          <w:szCs w:val="20"/>
        </w:rPr>
        <w:t>Toll free numbers: 800.882.1155 (V) |617.326.7546 (VP)</w:t>
      </w:r>
      <w:r w:rsidR="002F36E6">
        <w:rPr>
          <w:rFonts w:ascii="Arial" w:hAnsi="Arial" w:cs="Arial"/>
          <w:b/>
          <w:sz w:val="20"/>
          <w:szCs w:val="20"/>
        </w:rPr>
        <w:t xml:space="preserve"> 800</w:t>
      </w:r>
      <w:r w:rsidR="005E538E">
        <w:rPr>
          <w:rFonts w:ascii="Arial" w:hAnsi="Arial" w:cs="Arial"/>
          <w:b/>
          <w:sz w:val="20"/>
          <w:szCs w:val="20"/>
        </w:rPr>
        <w:t>.</w:t>
      </w:r>
      <w:r w:rsidR="002F36E6">
        <w:rPr>
          <w:rFonts w:ascii="Arial" w:hAnsi="Arial" w:cs="Arial"/>
          <w:b/>
          <w:sz w:val="20"/>
          <w:szCs w:val="20"/>
        </w:rPr>
        <w:t>530</w:t>
      </w:r>
      <w:r w:rsidR="005E538E">
        <w:rPr>
          <w:rFonts w:ascii="Arial" w:hAnsi="Arial" w:cs="Arial"/>
          <w:b/>
          <w:sz w:val="20"/>
          <w:szCs w:val="20"/>
        </w:rPr>
        <w:t>.</w:t>
      </w:r>
      <w:r w:rsidR="002F36E6">
        <w:rPr>
          <w:rFonts w:ascii="Arial" w:hAnsi="Arial" w:cs="Arial"/>
          <w:b/>
          <w:sz w:val="20"/>
          <w:szCs w:val="20"/>
        </w:rPr>
        <w:t>7570 (TTY)</w:t>
      </w:r>
    </w:p>
    <w:p w14:paraId="74979E09" w14:textId="77777777" w:rsidR="0096078D" w:rsidRDefault="00C624CE" w:rsidP="009975DA">
      <w:pPr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96078D" w:rsidRPr="00E60789">
          <w:rPr>
            <w:rStyle w:val="Hyperlink"/>
            <w:rFonts w:ascii="Arial" w:hAnsi="Arial" w:cs="Arial"/>
            <w:b/>
            <w:sz w:val="20"/>
            <w:szCs w:val="20"/>
          </w:rPr>
          <w:t>www.mass.gov/mcdhh</w:t>
        </w:r>
      </w:hyperlink>
    </w:p>
    <w:p w14:paraId="7796B02F" w14:textId="77777777" w:rsidR="009E153B" w:rsidRDefault="009E153B" w:rsidP="0096078D">
      <w:pPr>
        <w:jc w:val="center"/>
        <w:rPr>
          <w:rFonts w:ascii="Arial" w:hAnsi="Arial" w:cs="Arial"/>
          <w:b/>
          <w:color w:val="000000"/>
        </w:rPr>
      </w:pPr>
    </w:p>
    <w:p w14:paraId="6AF1F116" w14:textId="77777777" w:rsidR="006470BE" w:rsidRPr="0096078D" w:rsidRDefault="006470BE" w:rsidP="0096078D">
      <w:pPr>
        <w:jc w:val="center"/>
        <w:rPr>
          <w:rFonts w:ascii="Arial" w:hAnsi="Arial" w:cs="Arial"/>
          <w:b/>
          <w:sz w:val="20"/>
          <w:szCs w:val="20"/>
        </w:rPr>
      </w:pPr>
      <w:r w:rsidRPr="00C93D40">
        <w:rPr>
          <w:rFonts w:ascii="Arial" w:hAnsi="Arial" w:cs="Arial"/>
          <w:b/>
          <w:color w:val="000000"/>
        </w:rPr>
        <w:t>Independent Living Services for Deaf and Hard of Hearing</w:t>
      </w:r>
    </w:p>
    <w:p w14:paraId="5EBAB620" w14:textId="77777777" w:rsidR="0006659A" w:rsidRPr="00C93D40" w:rsidRDefault="0006659A" w:rsidP="00327AD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3BE9E170" w14:textId="77777777" w:rsidR="00A91A6E" w:rsidRPr="00C93D40" w:rsidRDefault="006470B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MCDHH contracts with agencies to provide DHILS programs (</w:t>
      </w:r>
      <w:r w:rsidR="0006659A">
        <w:rPr>
          <w:rFonts w:ascii="Arial" w:hAnsi="Arial" w:cs="Arial"/>
          <w:color w:val="000000"/>
          <w:sz w:val="20"/>
          <w:szCs w:val="20"/>
        </w:rPr>
        <w:t xml:space="preserve">Deaf and Hard of Hearing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Independent Living </w:t>
      </w:r>
      <w:r w:rsidR="0006659A">
        <w:rPr>
          <w:rFonts w:ascii="Arial" w:hAnsi="Arial" w:cs="Arial"/>
          <w:color w:val="000000"/>
          <w:sz w:val="20"/>
          <w:szCs w:val="20"/>
        </w:rPr>
        <w:t>Services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) at sites throughout the state. </w:t>
      </w:r>
      <w:r w:rsidR="00907374">
        <w:rPr>
          <w:rFonts w:ascii="Arial" w:hAnsi="Arial" w:cs="Arial"/>
          <w:color w:val="000000"/>
          <w:sz w:val="20"/>
          <w:szCs w:val="20"/>
        </w:rPr>
        <w:t xml:space="preserve">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The programs provide a peer </w:t>
      </w:r>
      <w:r w:rsidR="0006659A">
        <w:rPr>
          <w:rFonts w:ascii="Arial" w:hAnsi="Arial" w:cs="Arial"/>
          <w:color w:val="000000"/>
          <w:sz w:val="20"/>
          <w:szCs w:val="20"/>
        </w:rPr>
        <w:t xml:space="preserve">based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consumer </w:t>
      </w:r>
      <w:r w:rsidR="0006659A">
        <w:rPr>
          <w:rFonts w:ascii="Arial" w:hAnsi="Arial" w:cs="Arial"/>
          <w:color w:val="000000"/>
          <w:sz w:val="20"/>
          <w:szCs w:val="20"/>
        </w:rPr>
        <w:t xml:space="preserve">oriented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environment </w:t>
      </w:r>
      <w:r w:rsidR="0006659A">
        <w:rPr>
          <w:rFonts w:ascii="Arial" w:hAnsi="Arial" w:cs="Arial"/>
          <w:color w:val="000000"/>
          <w:sz w:val="20"/>
          <w:szCs w:val="20"/>
        </w:rPr>
        <w:t>enabling D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eaf and hard of hearing persons to </w:t>
      </w:r>
      <w:r w:rsidR="0006659A">
        <w:rPr>
          <w:rFonts w:ascii="Arial" w:hAnsi="Arial" w:cs="Arial"/>
          <w:color w:val="000000"/>
          <w:sz w:val="20"/>
          <w:szCs w:val="20"/>
        </w:rPr>
        <w:t>increase their independence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 and achieve their life goals</w:t>
      </w:r>
      <w:proofErr w:type="gramStart"/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. </w:t>
      </w:r>
      <w:r w:rsidR="0090737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These programs employ persons who are themselves Deaf, late-deafened, or hard of hearing. </w:t>
      </w:r>
      <w:r w:rsidR="0006659A">
        <w:rPr>
          <w:rFonts w:ascii="Arial" w:hAnsi="Arial" w:cs="Arial"/>
          <w:color w:val="000000"/>
          <w:sz w:val="20"/>
          <w:szCs w:val="20"/>
        </w:rPr>
        <w:t>Consumers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 work with Independent Living Specialists to set and achieve their own personal goals for independent functioning in family, school, employment, and community situations. </w:t>
      </w:r>
    </w:p>
    <w:p w14:paraId="167A4A2D" w14:textId="77777777" w:rsidR="00D65FD9" w:rsidRDefault="00D65FD9" w:rsidP="003C50E6">
      <w:pPr>
        <w:shd w:val="clear" w:color="auto" w:fill="FFFFFF"/>
        <w:tabs>
          <w:tab w:val="left" w:pos="0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7C5492" w14:textId="77777777" w:rsidR="00A91A6E" w:rsidRPr="00C93D40" w:rsidRDefault="00A91A6E" w:rsidP="003C50E6">
      <w:pPr>
        <w:shd w:val="clear" w:color="auto" w:fill="FFFFFF"/>
        <w:tabs>
          <w:tab w:val="left" w:pos="0"/>
        </w:tabs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b/>
          <w:bCs/>
          <w:color w:val="000000"/>
          <w:sz w:val="22"/>
          <w:szCs w:val="22"/>
        </w:rPr>
        <w:t>What specific services do they offer?</w:t>
      </w:r>
      <w:r w:rsidRPr="00C93D4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C93D40">
        <w:rPr>
          <w:rFonts w:ascii="Arial" w:hAnsi="Arial" w:cs="Arial"/>
          <w:color w:val="000000"/>
          <w:sz w:val="20"/>
          <w:szCs w:val="20"/>
        </w:rPr>
        <w:t>The DHILS services include:</w:t>
      </w:r>
    </w:p>
    <w:p w14:paraId="78C55607" w14:textId="77777777" w:rsidR="00A91A6E" w:rsidRDefault="00A91A6E" w:rsidP="009F6B9F">
      <w:pPr>
        <w:numPr>
          <w:ilvl w:val="0"/>
          <w:numId w:val="4"/>
        </w:numPr>
        <w:shd w:val="clear" w:color="auto" w:fill="FFFFFF"/>
        <w:ind w:left="270" w:firstLine="0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peer mentoring</w:t>
      </w:r>
      <w:r w:rsidR="000274F6">
        <w:rPr>
          <w:rFonts w:ascii="Arial" w:hAnsi="Arial" w:cs="Arial"/>
          <w:color w:val="000000"/>
          <w:sz w:val="20"/>
          <w:szCs w:val="20"/>
        </w:rPr>
        <w:t xml:space="preserve"> and support</w:t>
      </w:r>
      <w:r w:rsidRPr="00C93D40">
        <w:rPr>
          <w:rFonts w:ascii="Arial" w:hAnsi="Arial" w:cs="Arial"/>
          <w:color w:val="000000"/>
          <w:sz w:val="20"/>
          <w:szCs w:val="20"/>
        </w:rPr>
        <w:t xml:space="preserve"> for deaf </w:t>
      </w:r>
      <w:r w:rsidR="00685BE6">
        <w:rPr>
          <w:rFonts w:ascii="Arial" w:hAnsi="Arial" w:cs="Arial"/>
          <w:color w:val="000000"/>
          <w:sz w:val="20"/>
          <w:szCs w:val="20"/>
        </w:rPr>
        <w:t xml:space="preserve">and hard of hearing </w:t>
      </w:r>
      <w:r w:rsidRPr="00C93D40">
        <w:rPr>
          <w:rFonts w:ascii="Arial" w:hAnsi="Arial" w:cs="Arial"/>
          <w:color w:val="000000"/>
          <w:sz w:val="20"/>
          <w:szCs w:val="20"/>
        </w:rPr>
        <w:t>perso</w:t>
      </w:r>
      <w:r w:rsidR="000274F6">
        <w:rPr>
          <w:rFonts w:ascii="Arial" w:hAnsi="Arial" w:cs="Arial"/>
          <w:color w:val="000000"/>
          <w:sz w:val="20"/>
          <w:szCs w:val="20"/>
        </w:rPr>
        <w:t>ns</w:t>
      </w:r>
    </w:p>
    <w:p w14:paraId="45824773" w14:textId="77777777" w:rsidR="00685BE6" w:rsidRPr="000274F6" w:rsidRDefault="00A91A6E" w:rsidP="00685BE6">
      <w:pPr>
        <w:numPr>
          <w:ilvl w:val="0"/>
          <w:numId w:val="4"/>
        </w:numPr>
        <w:shd w:val="clear" w:color="auto" w:fill="FFFFFF"/>
        <w:ind w:left="270" w:firstLine="0"/>
        <w:rPr>
          <w:rFonts w:ascii="Arial" w:hAnsi="Arial" w:cs="Arial"/>
          <w:color w:val="000000"/>
          <w:sz w:val="20"/>
          <w:szCs w:val="20"/>
        </w:rPr>
      </w:pPr>
      <w:r w:rsidRPr="000274F6">
        <w:rPr>
          <w:rFonts w:ascii="Arial" w:hAnsi="Arial" w:cs="Arial"/>
          <w:color w:val="000000"/>
          <w:sz w:val="20"/>
          <w:szCs w:val="20"/>
        </w:rPr>
        <w:t>self-a</w:t>
      </w:r>
      <w:r w:rsidR="00685BE6" w:rsidRPr="000274F6">
        <w:rPr>
          <w:rFonts w:ascii="Arial" w:hAnsi="Arial" w:cs="Arial"/>
          <w:color w:val="000000"/>
          <w:sz w:val="20"/>
          <w:szCs w:val="20"/>
        </w:rPr>
        <w:t>dvocacy and</w:t>
      </w:r>
      <w:r w:rsidRPr="000274F6">
        <w:rPr>
          <w:rFonts w:ascii="Arial" w:hAnsi="Arial" w:cs="Arial"/>
          <w:color w:val="000000"/>
          <w:sz w:val="20"/>
          <w:szCs w:val="20"/>
        </w:rPr>
        <w:t xml:space="preserve"> independent living</w:t>
      </w:r>
      <w:r w:rsidR="00DE45C4">
        <w:rPr>
          <w:rFonts w:ascii="Arial" w:hAnsi="Arial" w:cs="Arial"/>
          <w:color w:val="000000"/>
          <w:sz w:val="20"/>
          <w:szCs w:val="20"/>
        </w:rPr>
        <w:t xml:space="preserve"> skills</w:t>
      </w:r>
      <w:r w:rsidRPr="000274F6">
        <w:rPr>
          <w:rFonts w:ascii="Arial" w:hAnsi="Arial" w:cs="Arial"/>
          <w:color w:val="000000"/>
          <w:sz w:val="20"/>
          <w:szCs w:val="20"/>
        </w:rPr>
        <w:t xml:space="preserve"> </w:t>
      </w:r>
      <w:r w:rsidR="00685BE6" w:rsidRPr="000274F6">
        <w:rPr>
          <w:rFonts w:ascii="Arial" w:hAnsi="Arial" w:cs="Arial"/>
          <w:color w:val="000000"/>
          <w:sz w:val="20"/>
          <w:szCs w:val="20"/>
        </w:rPr>
        <w:t>training; topical workshops f</w:t>
      </w:r>
      <w:r w:rsidR="00DE45C4">
        <w:rPr>
          <w:rFonts w:ascii="Arial" w:hAnsi="Arial" w:cs="Arial"/>
          <w:color w:val="000000"/>
          <w:sz w:val="20"/>
          <w:szCs w:val="20"/>
        </w:rPr>
        <w:t>or consumer education</w:t>
      </w:r>
    </w:p>
    <w:p w14:paraId="31FBD8D3" w14:textId="65720C44" w:rsidR="00A91A6E" w:rsidRDefault="00A91A6E" w:rsidP="009F6B9F">
      <w:pPr>
        <w:numPr>
          <w:ilvl w:val="0"/>
          <w:numId w:val="4"/>
        </w:numPr>
        <w:shd w:val="clear" w:color="auto" w:fill="FFFFFF"/>
        <w:ind w:left="270" w:firstLine="0"/>
        <w:rPr>
          <w:rFonts w:ascii="Arial" w:hAnsi="Arial" w:cs="Arial"/>
          <w:color w:val="000000"/>
          <w:sz w:val="20"/>
          <w:szCs w:val="20"/>
        </w:rPr>
      </w:pPr>
      <w:r w:rsidRPr="000274F6">
        <w:rPr>
          <w:rFonts w:ascii="Arial" w:hAnsi="Arial" w:cs="Arial"/>
          <w:color w:val="000000"/>
          <w:sz w:val="20"/>
          <w:szCs w:val="20"/>
        </w:rPr>
        <w:t>information and referral</w:t>
      </w:r>
    </w:p>
    <w:p w14:paraId="634D760D" w14:textId="2DB6B966" w:rsidR="0083716F" w:rsidRDefault="0083716F" w:rsidP="008371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5F34E60" w14:textId="7212AE49" w:rsidR="0083716F" w:rsidRDefault="0083716F" w:rsidP="008371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2D15624" w14:textId="77777777" w:rsidR="0083716F" w:rsidRDefault="0083716F" w:rsidP="008371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REGIONS</w:t>
      </w:r>
    </w:p>
    <w:p w14:paraId="25B9EC86" w14:textId="23E26B76" w:rsidR="0083716F" w:rsidRPr="0083716F" w:rsidRDefault="0083716F" w:rsidP="0083716F">
      <w:pPr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  <w:sectPr w:rsidR="0083716F" w:rsidRPr="0083716F" w:rsidSect="007152C2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47BEC350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  <w:sectPr w:rsidR="00DA2094" w:rsidSect="009975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62BDCB0" w14:textId="514E0BC0" w:rsidR="009C2BD0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Berkshires</w:t>
      </w:r>
    </w:p>
    <w:p w14:paraId="4BBE2A46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9688D34" w14:textId="77777777" w:rsidR="009C2BD0" w:rsidRDefault="009C2BD0" w:rsidP="009C2BD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</w:t>
      </w:r>
      <w:r w:rsidR="001F578B">
        <w:rPr>
          <w:rFonts w:ascii="Arial" w:hAnsi="Arial" w:cs="Arial"/>
          <w:b/>
          <w:color w:val="000000"/>
          <w:sz w:val="20"/>
          <w:szCs w:val="20"/>
        </w:rPr>
        <w:t>a</w:t>
      </w:r>
      <w:r w:rsidRPr="000274F6">
        <w:rPr>
          <w:rFonts w:ascii="Arial" w:hAnsi="Arial" w:cs="Arial"/>
          <w:b/>
          <w:color w:val="000000"/>
          <w:sz w:val="20"/>
          <w:szCs w:val="20"/>
        </w:rPr>
        <w:t>bility Inc.</w:t>
      </w:r>
    </w:p>
    <w:p w14:paraId="1AFDF290" w14:textId="04209706" w:rsidR="009C2BD0" w:rsidRPr="009C2BD0" w:rsidRDefault="00BC0A7D" w:rsidP="009C2BD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34 Depot</w:t>
      </w:r>
      <w:r w:rsidR="009C2BD0" w:rsidRPr="009C2BD0">
        <w:rPr>
          <w:rFonts w:ascii="Arial" w:hAnsi="Arial" w:cs="Arial"/>
          <w:color w:val="000000"/>
          <w:sz w:val="20"/>
          <w:szCs w:val="20"/>
        </w:rPr>
        <w:t xml:space="preserve"> Street, Suite </w:t>
      </w:r>
      <w:r>
        <w:rPr>
          <w:rFonts w:ascii="Arial" w:hAnsi="Arial" w:cs="Arial"/>
          <w:color w:val="000000"/>
          <w:sz w:val="20"/>
          <w:szCs w:val="20"/>
        </w:rPr>
        <w:t>301</w:t>
      </w:r>
    </w:p>
    <w:p w14:paraId="1B4F3CA8" w14:textId="77777777" w:rsidR="009C2BD0" w:rsidRPr="009C2BD0" w:rsidRDefault="009C2BD0" w:rsidP="009C2BD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Pittsfield</w:t>
      </w:r>
      <w:r w:rsidR="00540CAB">
        <w:rPr>
          <w:rFonts w:ascii="Arial" w:hAnsi="Arial" w:cs="Arial"/>
          <w:color w:val="000000"/>
          <w:sz w:val="20"/>
          <w:szCs w:val="20"/>
        </w:rPr>
        <w:t>,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MA 01201</w:t>
      </w:r>
    </w:p>
    <w:p w14:paraId="49D6B14D" w14:textId="77777777" w:rsidR="00510233" w:rsidRPr="002426B1" w:rsidRDefault="00C624CE" w:rsidP="00CE43BB">
      <w:pPr>
        <w:rPr>
          <w:rFonts w:ascii="Arial" w:hAnsi="Arial" w:cs="Arial"/>
          <w:sz w:val="20"/>
          <w:szCs w:val="20"/>
        </w:rPr>
      </w:pPr>
      <w:hyperlink r:id="rId10" w:history="1">
        <w:r w:rsidR="00510233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4C5CC09F" w14:textId="77777777" w:rsidR="009C2BD0" w:rsidRDefault="00C624CE" w:rsidP="00CE43BB">
      <w:hyperlink r:id="rId11" w:history="1">
        <w:r w:rsidR="00CE43BB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185E371E" w14:textId="75570C47" w:rsidR="00DE45C4" w:rsidRDefault="00DE45C4" w:rsidP="00DE45C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347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49461F">
        <w:rPr>
          <w:rFonts w:ascii="Arial" w:hAnsi="Arial" w:cs="Arial"/>
          <w:color w:val="000000"/>
          <w:sz w:val="20"/>
          <w:szCs w:val="20"/>
        </w:rPr>
        <w:t>4050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VP</w:t>
      </w:r>
    </w:p>
    <w:p w14:paraId="35428FC1" w14:textId="6D06F1D1" w:rsidR="003B7913" w:rsidRDefault="003B7913" w:rsidP="00DE45C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71754A72" w14:textId="77777777" w:rsidR="00DA2094" w:rsidRDefault="00DA2094" w:rsidP="00DE45C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p w14:paraId="3BB5DB5E" w14:textId="77777777" w:rsidR="009C2BD0" w:rsidRDefault="009C2BD0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AAD8AFA" w14:textId="77777777" w:rsidR="00325EC0" w:rsidRPr="00685BE6" w:rsidRDefault="00325EC0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Boston Metro </w:t>
      </w:r>
    </w:p>
    <w:p w14:paraId="7EB96CE3" w14:textId="77777777" w:rsidR="00325EC0" w:rsidRDefault="00325EC0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2A933907" w14:textId="77777777" w:rsidR="00A91A6E" w:rsidRPr="00C93D40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b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30C26">
        <w:rPr>
          <w:rFonts w:ascii="Arial" w:hAnsi="Arial" w:cs="Arial"/>
          <w:b/>
          <w:color w:val="000000"/>
          <w:sz w:val="20"/>
          <w:szCs w:val="20"/>
        </w:rPr>
        <w:t>Boston</w:t>
      </w:r>
      <w:r w:rsidR="00540CAB">
        <w:rPr>
          <w:rFonts w:ascii="Arial" w:hAnsi="Arial" w:cs="Arial"/>
          <w:b/>
          <w:color w:val="000000"/>
          <w:sz w:val="20"/>
          <w:szCs w:val="20"/>
        </w:rPr>
        <w:t xml:space="preserve"> Office</w:t>
      </w:r>
    </w:p>
    <w:p w14:paraId="6CFF7F0F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215 Brighton Ave.</w:t>
      </w:r>
    </w:p>
    <w:p w14:paraId="20BA4129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Allston, MA 02134</w:t>
      </w:r>
      <w:r w:rsidRPr="00C93D40">
        <w:rPr>
          <w:rFonts w:ascii="Arial" w:hAnsi="Arial" w:cs="Arial"/>
          <w:color w:val="000000"/>
          <w:sz w:val="20"/>
          <w:szCs w:val="20"/>
        </w:rPr>
        <w:tab/>
      </w:r>
    </w:p>
    <w:p w14:paraId="24628C27" w14:textId="277EF834" w:rsidR="00A91A6E" w:rsidRDefault="00C624CE" w:rsidP="003C50E6">
      <w:pPr>
        <w:shd w:val="clear" w:color="auto" w:fill="FFFFFF"/>
        <w:rPr>
          <w:rStyle w:val="Hyperlink"/>
          <w:rFonts w:ascii="Arial" w:hAnsi="Arial" w:cs="Arial"/>
          <w:sz w:val="20"/>
          <w:szCs w:val="20"/>
        </w:rPr>
      </w:pPr>
      <w:hyperlink r:id="rId12" w:history="1">
        <w:r w:rsidR="00FD5A11" w:rsidRPr="00B337F9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4D04B8D5" w14:textId="73A11A08" w:rsidR="0049461F" w:rsidRDefault="00C624CE" w:rsidP="003C50E6">
      <w:pPr>
        <w:shd w:val="clear" w:color="auto" w:fill="FFFFFF"/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73CC7314" w14:textId="77777777" w:rsidR="00191201" w:rsidRPr="00C93D40" w:rsidRDefault="00191201" w:rsidP="0019120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78489639" w14:textId="77777777" w:rsidR="00A91A6E" w:rsidRDefault="00540CAB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254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27FF1F46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15F9793" w14:textId="77777777" w:rsidR="00685BE6" w:rsidRPr="00685BE6" w:rsidRDefault="00685BE6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>Cape Cod and the Islands</w:t>
      </w:r>
    </w:p>
    <w:p w14:paraId="4B469F65" w14:textId="77777777" w:rsidR="00685BE6" w:rsidRDefault="00685BE6" w:rsidP="003C50E6">
      <w:pPr>
        <w:shd w:val="clear" w:color="auto" w:fill="FFFFFF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F5DB9FC" w14:textId="77777777" w:rsidR="00D02A3A" w:rsidRPr="00D02A3A" w:rsidRDefault="00DA2094" w:rsidP="00D02A3A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DEAF</w:t>
      </w:r>
      <w:r w:rsidR="00D02A3A" w:rsidRPr="00D02A3A">
        <w:rPr>
          <w:rFonts w:ascii="Arial" w:hAnsi="Arial" w:cs="Arial"/>
          <w:b/>
          <w:color w:val="000000"/>
          <w:sz w:val="20"/>
          <w:szCs w:val="20"/>
        </w:rPr>
        <w:t xml:space="preserve">, Inc. Cape Cod &amp; Islands  </w:t>
      </w:r>
    </w:p>
    <w:p w14:paraId="79B4EB1C" w14:textId="2CE13292" w:rsidR="00D02A3A" w:rsidRPr="00D02A3A" w:rsidRDefault="000B5BA6" w:rsidP="00D02A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106 Bassett Lane</w:t>
      </w:r>
    </w:p>
    <w:p w14:paraId="2CAC8709" w14:textId="77777777" w:rsidR="00D02A3A" w:rsidRDefault="00D02A3A" w:rsidP="00D02A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02A3A">
        <w:rPr>
          <w:rFonts w:ascii="Arial" w:hAnsi="Arial" w:cs="Arial"/>
          <w:color w:val="000000"/>
          <w:sz w:val="20"/>
          <w:szCs w:val="20"/>
        </w:rPr>
        <w:t>Hyannis, MA 02601</w:t>
      </w:r>
    </w:p>
    <w:p w14:paraId="71C53377" w14:textId="77777777" w:rsidR="00D02A3A" w:rsidRDefault="00C624CE" w:rsidP="00D02A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35545C35" w14:textId="3341012D" w:rsidR="00D02A3A" w:rsidRDefault="00C624CE" w:rsidP="00D02A3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3C8231E2" w14:textId="77777777" w:rsidR="003E5606" w:rsidRPr="00C93D40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9C06E3C" w14:textId="77777777" w:rsidR="003E5606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34E1F699" w14:textId="77777777" w:rsidR="00D02A3A" w:rsidRDefault="00D02A3A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BBE2A37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96669A2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8EF23AC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93863AF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355277D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4D8A400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61879AD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400CE58" w14:textId="77777777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4D60192" w14:textId="77777777" w:rsidR="00C624CE" w:rsidRDefault="00C624CE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1073A33" w14:textId="77777777" w:rsidR="00C624CE" w:rsidRDefault="00C624CE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14:paraId="3DF8E068" w14:textId="03141F36" w:rsidR="00DA2094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368D1D9" w14:textId="00A33F30" w:rsidR="00D65FD9" w:rsidRDefault="00D65FD9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1BBD69A" w14:textId="290B972D" w:rsidR="00C253E5" w:rsidRDefault="00C253E5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CB35D15" w14:textId="4806D043" w:rsidR="00C253E5" w:rsidRDefault="00C253E5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87067D1" w14:textId="5B2FE813" w:rsidR="00C253E5" w:rsidRPr="00A110F7" w:rsidRDefault="00A110F7" w:rsidP="003C50E6">
      <w:pPr>
        <w:shd w:val="clear" w:color="auto" w:fill="FFFFFF"/>
        <w:rPr>
          <w:rFonts w:ascii="Arial" w:hAnsi="Arial" w:cs="Arial"/>
          <w:bCs/>
          <w:color w:val="000000"/>
          <w:sz w:val="12"/>
          <w:szCs w:val="12"/>
        </w:rPr>
      </w:pPr>
      <w:r>
        <w:rPr>
          <w:rFonts w:ascii="Arial" w:hAnsi="Arial" w:cs="Arial"/>
          <w:bCs/>
          <w:color w:val="000000"/>
          <w:sz w:val="12"/>
          <w:szCs w:val="12"/>
        </w:rPr>
        <w:t>Updated 1</w:t>
      </w:r>
      <w:r w:rsidR="00EF4B55">
        <w:rPr>
          <w:rFonts w:ascii="Arial" w:hAnsi="Arial" w:cs="Arial"/>
          <w:bCs/>
          <w:color w:val="000000"/>
          <w:sz w:val="12"/>
          <w:szCs w:val="12"/>
        </w:rPr>
        <w:t>1</w:t>
      </w:r>
      <w:r>
        <w:rPr>
          <w:rFonts w:ascii="Arial" w:hAnsi="Arial" w:cs="Arial"/>
          <w:bCs/>
          <w:color w:val="000000"/>
          <w:sz w:val="12"/>
          <w:szCs w:val="12"/>
        </w:rPr>
        <w:t>/</w:t>
      </w:r>
      <w:r w:rsidR="00EF4B55">
        <w:rPr>
          <w:rFonts w:ascii="Arial" w:hAnsi="Arial" w:cs="Arial"/>
          <w:bCs/>
          <w:color w:val="000000"/>
          <w:sz w:val="12"/>
          <w:szCs w:val="12"/>
        </w:rPr>
        <w:t>16</w:t>
      </w:r>
      <w:r>
        <w:rPr>
          <w:rFonts w:ascii="Arial" w:hAnsi="Arial" w:cs="Arial"/>
          <w:bCs/>
          <w:color w:val="000000"/>
          <w:sz w:val="12"/>
          <w:szCs w:val="12"/>
        </w:rPr>
        <w:t>/2020</w:t>
      </w:r>
    </w:p>
    <w:p w14:paraId="791520F9" w14:textId="77777777" w:rsidR="00C95A77" w:rsidRDefault="00C95A77" w:rsidP="00C95A7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7473BDE" w14:textId="76CB875E" w:rsidR="00325EC0" w:rsidRPr="00685BE6" w:rsidRDefault="00325EC0" w:rsidP="00C95A77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Central Massachusetts </w:t>
      </w:r>
    </w:p>
    <w:p w14:paraId="52D06972" w14:textId="77777777" w:rsidR="00D65FD9" w:rsidRDefault="00D65FD9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206A244A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C93D40">
        <w:rPr>
          <w:rFonts w:ascii="Arial" w:hAnsi="Arial" w:cs="Arial"/>
          <w:b/>
          <w:color w:val="000000"/>
          <w:sz w:val="20"/>
          <w:szCs w:val="20"/>
        </w:rPr>
        <w:t>Center for Living &amp; Working</w:t>
      </w:r>
      <w:r w:rsidR="00540CAB">
        <w:rPr>
          <w:rFonts w:ascii="Arial" w:hAnsi="Arial" w:cs="Arial"/>
          <w:b/>
          <w:color w:val="000000"/>
          <w:sz w:val="20"/>
          <w:szCs w:val="20"/>
        </w:rPr>
        <w:t xml:space="preserve"> (CLW)</w:t>
      </w:r>
    </w:p>
    <w:p w14:paraId="22FEF79D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Deaf and Hard of Hearing IL Services</w:t>
      </w:r>
    </w:p>
    <w:p w14:paraId="2A6DF583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484 Main Street, Suite 34</w:t>
      </w:r>
      <w:r w:rsidR="00087DCF">
        <w:rPr>
          <w:rFonts w:ascii="Arial" w:hAnsi="Arial" w:cs="Arial"/>
          <w:color w:val="000000"/>
          <w:sz w:val="20"/>
          <w:szCs w:val="20"/>
        </w:rPr>
        <w:t>5</w:t>
      </w:r>
    </w:p>
    <w:p w14:paraId="57707443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Worcester, MA 01608</w:t>
      </w:r>
      <w:r w:rsidRPr="00C93D40">
        <w:rPr>
          <w:rFonts w:ascii="Arial" w:hAnsi="Arial" w:cs="Arial"/>
          <w:color w:val="000000"/>
          <w:sz w:val="20"/>
          <w:szCs w:val="20"/>
        </w:rPr>
        <w:tab/>
      </w:r>
    </w:p>
    <w:p w14:paraId="102907BC" w14:textId="1F2513BA" w:rsidR="00A91A6E" w:rsidRDefault="00C624CE" w:rsidP="003C50E6">
      <w:pPr>
        <w:shd w:val="clear" w:color="auto" w:fill="FFFFFF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DA2094" w:rsidRPr="00A20F00">
          <w:rPr>
            <w:rStyle w:val="Hyperlink"/>
            <w:rFonts w:ascii="Arial" w:hAnsi="Arial" w:cs="Arial"/>
            <w:sz w:val="20"/>
            <w:szCs w:val="20"/>
          </w:rPr>
          <w:t>http://www.centerlw.org</w:t>
        </w:r>
      </w:hyperlink>
    </w:p>
    <w:p w14:paraId="6C727A1E" w14:textId="76DFC208" w:rsidR="00C448A6" w:rsidRDefault="00C448A6" w:rsidP="003C50E6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Jphilip@centerlw.org</w:t>
      </w:r>
    </w:p>
    <w:p w14:paraId="3ABFB87D" w14:textId="77777777" w:rsidR="004E3B97" w:rsidRPr="00C93D40" w:rsidRDefault="004E3B97" w:rsidP="004E3B9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508-762-1164 </w:t>
      </w:r>
      <w:r w:rsidRPr="00C93D40">
        <w:rPr>
          <w:rFonts w:ascii="Arial" w:hAnsi="Arial" w:cs="Arial"/>
          <w:color w:val="000000"/>
          <w:sz w:val="20"/>
          <w:szCs w:val="20"/>
        </w:rPr>
        <w:t>VP</w:t>
      </w:r>
    </w:p>
    <w:p w14:paraId="111A5F29" w14:textId="4A5E0F20" w:rsidR="00087DCF" w:rsidRDefault="00540CAB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755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1003 TTY</w:t>
      </w:r>
    </w:p>
    <w:p w14:paraId="3BC173A6" w14:textId="77777777" w:rsidR="00087DCF" w:rsidRDefault="00540CAB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508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798</w:t>
      </w:r>
      <w:r w:rsidR="00275E0F">
        <w:rPr>
          <w:rFonts w:ascii="Arial" w:hAnsi="Arial" w:cs="Arial"/>
          <w:color w:val="000000"/>
          <w:sz w:val="20"/>
          <w:szCs w:val="20"/>
        </w:rPr>
        <w:t>-</w:t>
      </w:r>
      <w:r w:rsidR="00087DCF">
        <w:rPr>
          <w:rFonts w:ascii="Arial" w:hAnsi="Arial" w:cs="Arial"/>
          <w:color w:val="000000"/>
          <w:sz w:val="20"/>
          <w:szCs w:val="20"/>
        </w:rPr>
        <w:t xml:space="preserve">0350 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1919720B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038BE28" w14:textId="2BD3B0F2" w:rsidR="00685BE6" w:rsidRPr="00685BE6" w:rsidRDefault="00685BE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>Northeast</w:t>
      </w:r>
    </w:p>
    <w:p w14:paraId="1BE3B3D0" w14:textId="77777777" w:rsidR="00685BE6" w:rsidRPr="00907374" w:rsidRDefault="00685BE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0975FDA5" w14:textId="77777777" w:rsidR="009C2BD0" w:rsidRPr="00FD5A11" w:rsidRDefault="00DA2094" w:rsidP="009C2BD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DEAF</w:t>
      </w:r>
      <w:r w:rsidR="00FD5A11" w:rsidRPr="00FD5A11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730C26" w:rsidRPr="00FD5A11">
        <w:rPr>
          <w:rFonts w:ascii="Arial" w:hAnsi="Arial" w:cs="Arial"/>
          <w:b/>
          <w:color w:val="000000"/>
          <w:sz w:val="20"/>
          <w:szCs w:val="20"/>
        </w:rPr>
        <w:t>Inc</w:t>
      </w:r>
      <w:r w:rsidR="00212908">
        <w:rPr>
          <w:rFonts w:ascii="Arial" w:hAnsi="Arial" w:cs="Arial"/>
          <w:b/>
          <w:color w:val="000000"/>
          <w:sz w:val="20"/>
          <w:szCs w:val="20"/>
        </w:rPr>
        <w:t>.</w:t>
      </w:r>
      <w:r w:rsidR="00730C26" w:rsidRPr="00FD5A1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3A13">
        <w:rPr>
          <w:rFonts w:ascii="Arial" w:hAnsi="Arial" w:cs="Arial"/>
          <w:b/>
          <w:color w:val="000000"/>
          <w:sz w:val="20"/>
          <w:szCs w:val="20"/>
        </w:rPr>
        <w:t>Lawrence</w:t>
      </w:r>
    </w:p>
    <w:p w14:paraId="0D3E49B2" w14:textId="3ECA2698" w:rsidR="0049461F" w:rsidRDefault="0049461F" w:rsidP="00325E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370 Merrimack St.</w:t>
      </w:r>
    </w:p>
    <w:p w14:paraId="0E9064F5" w14:textId="755B75A1" w:rsidR="009C2BD0" w:rsidRDefault="00FD5A11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5A11">
        <w:rPr>
          <w:rFonts w:ascii="Arial" w:hAnsi="Arial" w:cs="Arial"/>
          <w:color w:val="000000"/>
          <w:sz w:val="20"/>
          <w:szCs w:val="20"/>
        </w:rPr>
        <w:t>Riverwalk</w:t>
      </w:r>
      <w:r w:rsidR="002D56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5A11">
        <w:rPr>
          <w:rFonts w:ascii="Arial" w:hAnsi="Arial" w:cs="Arial"/>
          <w:color w:val="000000"/>
          <w:sz w:val="20"/>
          <w:szCs w:val="20"/>
        </w:rPr>
        <w:t>Build</w:t>
      </w:r>
      <w:r>
        <w:rPr>
          <w:rFonts w:ascii="Arial" w:hAnsi="Arial" w:cs="Arial"/>
          <w:color w:val="000000"/>
          <w:sz w:val="20"/>
          <w:szCs w:val="20"/>
        </w:rPr>
        <w:t>ing 5</w:t>
      </w:r>
      <w:r w:rsidR="0049461F">
        <w:rPr>
          <w:rFonts w:ascii="Arial" w:hAnsi="Arial" w:cs="Arial"/>
          <w:color w:val="000000"/>
          <w:sz w:val="20"/>
          <w:szCs w:val="20"/>
        </w:rPr>
        <w:t>, Ste. 205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D5A11">
        <w:rPr>
          <w:rFonts w:ascii="Arial" w:hAnsi="Arial" w:cs="Arial"/>
          <w:color w:val="000000"/>
          <w:sz w:val="20"/>
          <w:szCs w:val="20"/>
        </w:rPr>
        <w:t>Lawrence, MA 01843</w:t>
      </w:r>
    </w:p>
    <w:p w14:paraId="547DBF74" w14:textId="77777777" w:rsidR="00FD5A11" w:rsidRPr="00D73BD3" w:rsidRDefault="00C624CE" w:rsidP="00FD5A11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hyperlink r:id="rId17" w:history="1">
        <w:r w:rsidR="00DA2094" w:rsidRPr="00D73BD3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7726A4AC" w14:textId="54A00313" w:rsidR="009C2BD0" w:rsidRDefault="00C624CE" w:rsidP="00FD5A11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8" w:history="1">
        <w:r w:rsidR="0049461F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5F9A8639" w14:textId="77777777" w:rsidR="003E5606" w:rsidRPr="00C93D40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423EE5A5" w14:textId="29B3C87B" w:rsidR="003E5606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 xml:space="preserve">4041 </w:t>
      </w:r>
      <w:r>
        <w:rPr>
          <w:rFonts w:ascii="Arial" w:hAnsi="Arial" w:cs="Arial"/>
          <w:color w:val="000000"/>
          <w:sz w:val="20"/>
          <w:szCs w:val="20"/>
        </w:rPr>
        <w:t>TTY/</w:t>
      </w:r>
      <w:r w:rsidRPr="00C93D40">
        <w:rPr>
          <w:rFonts w:ascii="Arial" w:hAnsi="Arial" w:cs="Arial"/>
          <w:color w:val="000000"/>
          <w:sz w:val="20"/>
          <w:szCs w:val="20"/>
        </w:rPr>
        <w:t>Voice</w:t>
      </w:r>
    </w:p>
    <w:p w14:paraId="29FFDA71" w14:textId="77777777" w:rsidR="009C2BD0" w:rsidRDefault="009C2BD0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76BF4AB" w14:textId="77777777" w:rsidR="00685BE6" w:rsidRPr="000274F6" w:rsidRDefault="00685BE6" w:rsidP="00325E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>North Shore</w:t>
      </w:r>
    </w:p>
    <w:p w14:paraId="6396393B" w14:textId="77777777" w:rsidR="00685BE6" w:rsidRPr="00907374" w:rsidRDefault="00685BE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151E88F8" w14:textId="77777777" w:rsidR="00685BE6" w:rsidRPr="00C93D40" w:rsidRDefault="00DA2094" w:rsidP="00685B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DEAF</w:t>
      </w:r>
      <w:r w:rsidR="00685BE6" w:rsidRPr="00C93D40">
        <w:rPr>
          <w:rFonts w:ascii="Arial" w:hAnsi="Arial" w:cs="Arial"/>
          <w:b/>
          <w:color w:val="000000"/>
          <w:sz w:val="20"/>
          <w:szCs w:val="20"/>
        </w:rPr>
        <w:t>, Inc.</w:t>
      </w:r>
      <w:r w:rsidR="00540CAB">
        <w:rPr>
          <w:rFonts w:ascii="Arial" w:hAnsi="Arial" w:cs="Arial"/>
          <w:b/>
          <w:color w:val="000000"/>
          <w:sz w:val="20"/>
          <w:szCs w:val="20"/>
        </w:rPr>
        <w:t xml:space="preserve"> Salem</w:t>
      </w:r>
    </w:p>
    <w:p w14:paraId="4F794139" w14:textId="7654A551" w:rsidR="00685BE6" w:rsidRPr="00C93D40" w:rsidRDefault="00685BE6" w:rsidP="00685B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35 Congress Street, Suite 2</w:t>
      </w:r>
      <w:r w:rsidR="008144EE">
        <w:rPr>
          <w:rFonts w:ascii="Arial" w:hAnsi="Arial" w:cs="Arial"/>
          <w:color w:val="000000"/>
          <w:sz w:val="20"/>
          <w:szCs w:val="20"/>
        </w:rPr>
        <w:t>20</w:t>
      </w:r>
    </w:p>
    <w:p w14:paraId="79C80B35" w14:textId="77777777" w:rsidR="00685BE6" w:rsidRPr="00C93D40" w:rsidRDefault="00685BE6" w:rsidP="00685B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Salem, MA 01970</w:t>
      </w:r>
    </w:p>
    <w:p w14:paraId="0A62F8DA" w14:textId="77777777" w:rsidR="00685BE6" w:rsidRPr="00C93D40" w:rsidRDefault="00C624CE" w:rsidP="00685B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9" w:history="1">
        <w:r w:rsidR="00685BE6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11F17BC5" w14:textId="1CFCC15D" w:rsidR="00685BE6" w:rsidRPr="00C93D40" w:rsidRDefault="00C624CE" w:rsidP="00685B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8D3869" w14:textId="48A46A3D" w:rsidR="003E5606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668C7D13" w14:textId="5E07FF4E" w:rsidR="008D4A31" w:rsidRPr="00C93D40" w:rsidRDefault="008D4A31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711ED240" w14:textId="55EEA6CE" w:rsidR="003E5606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B717A14" w14:textId="77777777" w:rsidR="000274F6" w:rsidRDefault="000274F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6551C4" w14:textId="77777777" w:rsidR="00DA2094" w:rsidRDefault="00DA2094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8FEB9D4" w14:textId="77777777" w:rsidR="00DA2094" w:rsidRDefault="00DA2094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F2BA387" w14:textId="77777777" w:rsidR="00DA2094" w:rsidRDefault="00DA2094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82D3DA5" w14:textId="50BCA416" w:rsidR="00DA2094" w:rsidRDefault="00DA2094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FEFD0E8" w14:textId="77777777" w:rsidR="001961D5" w:rsidRDefault="001961D5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C5B63AD" w14:textId="1B4B8FB9" w:rsidR="00C253E5" w:rsidRDefault="00C253E5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CD57B08" w14:textId="64DDBF0A" w:rsidR="00C253E5" w:rsidRDefault="00C253E5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9F6DA5F" w14:textId="77777777" w:rsidR="00C253E5" w:rsidRDefault="00C253E5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F9762E7" w14:textId="77777777" w:rsidR="00C624CE" w:rsidRDefault="00C624CE" w:rsidP="00DA2094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DB9FC42" w14:textId="77777777" w:rsidR="00C624CE" w:rsidRDefault="00C624CE" w:rsidP="00DA2094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30F1644" w14:textId="77777777" w:rsidR="00C624CE" w:rsidRDefault="00C624CE" w:rsidP="00DA2094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D3527A5" w14:textId="4DBFAC4B" w:rsidR="00DA2094" w:rsidRPr="00685BE6" w:rsidRDefault="00DA2094" w:rsidP="00DA2094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Southeast</w:t>
      </w: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064272">
        <w:rPr>
          <w:rFonts w:ascii="Arial" w:hAnsi="Arial" w:cs="Arial"/>
          <w:b/>
          <w:color w:val="000000"/>
          <w:sz w:val="20"/>
          <w:szCs w:val="20"/>
          <w:u w:val="single"/>
        </w:rPr>
        <w:t>&amp; South Shore</w:t>
      </w:r>
      <w:r w:rsidRPr="00685B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5B3ED302" w14:textId="77777777" w:rsidR="00325EC0" w:rsidRPr="00907374" w:rsidRDefault="00325EC0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6F5F4286" w14:textId="77777777" w:rsidR="00A91A6E" w:rsidRPr="00C93D40" w:rsidRDefault="00DA2094" w:rsidP="003C50E6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DEAF</w:t>
      </w:r>
      <w:r w:rsidR="00A91A6E" w:rsidRPr="00C93D40">
        <w:rPr>
          <w:rFonts w:ascii="Arial" w:hAnsi="Arial" w:cs="Arial"/>
          <w:b/>
          <w:color w:val="000000"/>
          <w:sz w:val="20"/>
          <w:szCs w:val="20"/>
        </w:rPr>
        <w:t>, Inc.</w:t>
      </w:r>
      <w:r w:rsidR="005B3A13">
        <w:rPr>
          <w:rFonts w:ascii="Arial" w:hAnsi="Arial" w:cs="Arial"/>
          <w:b/>
          <w:color w:val="000000"/>
          <w:sz w:val="20"/>
          <w:szCs w:val="20"/>
        </w:rPr>
        <w:t xml:space="preserve"> New Bedford</w:t>
      </w:r>
    </w:p>
    <w:p w14:paraId="348801EC" w14:textId="59C93B95" w:rsidR="00A91A6E" w:rsidRPr="00C93D40" w:rsidRDefault="00B444FA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888</w:t>
      </w:r>
      <w:r w:rsidR="00A91A6E" w:rsidRPr="00C93D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Purchase Street, Bay 1</w:t>
      </w:r>
    </w:p>
    <w:p w14:paraId="60BE7C4C" w14:textId="77777777" w:rsidR="00A91A6E" w:rsidRPr="00C93D40" w:rsidRDefault="00A91A6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93D40">
        <w:rPr>
          <w:rFonts w:ascii="Arial" w:hAnsi="Arial" w:cs="Arial"/>
          <w:color w:val="000000"/>
          <w:sz w:val="20"/>
          <w:szCs w:val="20"/>
        </w:rPr>
        <w:t>New Bedford, MA 02740</w:t>
      </w:r>
    </w:p>
    <w:p w14:paraId="06B346FB" w14:textId="77777777" w:rsidR="00A91A6E" w:rsidRPr="00C93D40" w:rsidRDefault="00C624C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="006470BE" w:rsidRPr="00C93D40">
          <w:rPr>
            <w:rStyle w:val="Hyperlink"/>
            <w:rFonts w:ascii="Arial" w:hAnsi="Arial" w:cs="Arial"/>
            <w:sz w:val="20"/>
            <w:szCs w:val="20"/>
          </w:rPr>
          <w:t>http://www.deafinconline.org</w:t>
        </w:r>
      </w:hyperlink>
    </w:p>
    <w:p w14:paraId="26B6B6B8" w14:textId="5393644D" w:rsidR="00A91A6E" w:rsidRPr="00C93D40" w:rsidRDefault="00C624CE" w:rsidP="003C50E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="006F2E32" w:rsidRPr="00283825">
          <w:rPr>
            <w:rStyle w:val="Hyperlink"/>
            <w:rFonts w:ascii="Arial" w:hAnsi="Arial" w:cs="Arial"/>
            <w:sz w:val="20"/>
            <w:szCs w:val="20"/>
          </w:rPr>
          <w:t>frontdesk@deafinconline.org</w:t>
        </w:r>
      </w:hyperlink>
    </w:p>
    <w:p w14:paraId="09B9CC0B" w14:textId="77777777" w:rsidR="003E5606" w:rsidRPr="00C93D40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617-505-4823 VP/Voice</w:t>
      </w:r>
    </w:p>
    <w:p w14:paraId="15EE1344" w14:textId="77777777" w:rsidR="003E5606" w:rsidRDefault="003E5606" w:rsidP="003E560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617-254-</w:t>
      </w:r>
      <w:r w:rsidRPr="00C93D40">
        <w:rPr>
          <w:rFonts w:ascii="Arial" w:hAnsi="Arial" w:cs="Arial"/>
          <w:color w:val="000000"/>
          <w:sz w:val="20"/>
          <w:szCs w:val="20"/>
        </w:rPr>
        <w:t>4041 TTY/Voice</w:t>
      </w:r>
    </w:p>
    <w:p w14:paraId="1064C769" w14:textId="77777777" w:rsidR="00325EC0" w:rsidRDefault="00325EC0" w:rsidP="00325EC0">
      <w:pPr>
        <w:rPr>
          <w:rFonts w:ascii="Arial" w:hAnsi="Arial" w:cs="Arial"/>
          <w:sz w:val="20"/>
          <w:szCs w:val="20"/>
        </w:rPr>
      </w:pPr>
    </w:p>
    <w:p w14:paraId="0542C890" w14:textId="77777777" w:rsidR="00325EC0" w:rsidRDefault="000274F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Western </w:t>
      </w:r>
      <w:r w:rsidR="003D54DA" w:rsidRPr="000274F6">
        <w:rPr>
          <w:rFonts w:ascii="Arial" w:hAnsi="Arial" w:cs="Arial"/>
          <w:b/>
          <w:color w:val="000000"/>
          <w:sz w:val="20"/>
          <w:szCs w:val="20"/>
          <w:u w:val="single"/>
        </w:rPr>
        <w:t>Massachusetts</w:t>
      </w:r>
    </w:p>
    <w:p w14:paraId="6E14DF60" w14:textId="77777777" w:rsidR="000274F6" w:rsidRDefault="000274F6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1CA6661" w14:textId="77777777" w:rsidR="000274F6" w:rsidRDefault="009C2BD0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</w:t>
      </w:r>
      <w:r w:rsidR="001F578B">
        <w:rPr>
          <w:rFonts w:ascii="Arial" w:hAnsi="Arial" w:cs="Arial"/>
          <w:b/>
          <w:color w:val="000000"/>
          <w:sz w:val="20"/>
          <w:szCs w:val="20"/>
        </w:rPr>
        <w:t>a</w:t>
      </w:r>
      <w:r w:rsidR="000274F6" w:rsidRPr="000274F6">
        <w:rPr>
          <w:rFonts w:ascii="Arial" w:hAnsi="Arial" w:cs="Arial"/>
          <w:b/>
          <w:color w:val="000000"/>
          <w:sz w:val="20"/>
          <w:szCs w:val="20"/>
        </w:rPr>
        <w:t>bility Inc.</w:t>
      </w:r>
    </w:p>
    <w:p w14:paraId="3CC65E7F" w14:textId="77777777" w:rsidR="009C2BD0" w:rsidRPr="009C2BD0" w:rsidRDefault="009C2BD0" w:rsidP="00325E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302 High Street, 4</w:t>
      </w:r>
      <w:r w:rsidRPr="009C2BD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9C2BD0">
        <w:rPr>
          <w:rFonts w:ascii="Arial" w:hAnsi="Arial" w:cs="Arial"/>
          <w:color w:val="000000"/>
          <w:sz w:val="20"/>
          <w:szCs w:val="20"/>
        </w:rPr>
        <w:t xml:space="preserve"> floor</w:t>
      </w:r>
    </w:p>
    <w:p w14:paraId="2123FE03" w14:textId="77777777" w:rsidR="009C2BD0" w:rsidRDefault="009C2BD0" w:rsidP="00FD5A11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Holyoke, MA 0104</w:t>
      </w:r>
      <w:r w:rsidR="00FD5A11">
        <w:rPr>
          <w:rFonts w:ascii="Arial" w:hAnsi="Arial" w:cs="Arial"/>
          <w:color w:val="000000"/>
          <w:sz w:val="20"/>
          <w:szCs w:val="20"/>
        </w:rPr>
        <w:t>0</w:t>
      </w:r>
    </w:p>
    <w:p w14:paraId="7CD484B0" w14:textId="77777777" w:rsidR="00FD5A11" w:rsidRPr="002426B1" w:rsidRDefault="00C624CE" w:rsidP="00FD5A11">
      <w:pPr>
        <w:shd w:val="clear" w:color="auto" w:fill="FFFFFF"/>
        <w:rPr>
          <w:rFonts w:ascii="Arial" w:hAnsi="Arial" w:cs="Arial"/>
          <w:sz w:val="20"/>
          <w:szCs w:val="20"/>
        </w:rPr>
      </w:pPr>
      <w:hyperlink r:id="rId23" w:history="1">
        <w:r w:rsidR="002426B1" w:rsidRPr="002426B1">
          <w:rPr>
            <w:rStyle w:val="Hyperlink"/>
            <w:rFonts w:ascii="Arial" w:hAnsi="Arial" w:cs="Arial"/>
            <w:sz w:val="20"/>
            <w:szCs w:val="20"/>
          </w:rPr>
          <w:t>https://www.viability.org</w:t>
        </w:r>
      </w:hyperlink>
    </w:p>
    <w:p w14:paraId="7FF35EB3" w14:textId="77777777" w:rsidR="00F7218D" w:rsidRPr="002426B1" w:rsidRDefault="00C624CE" w:rsidP="00482BBC">
      <w:pPr>
        <w:rPr>
          <w:rFonts w:ascii="Arial" w:hAnsi="Arial" w:cs="Arial"/>
          <w:sz w:val="20"/>
          <w:szCs w:val="20"/>
        </w:rPr>
      </w:pPr>
      <w:hyperlink r:id="rId24" w:history="1">
        <w:r w:rsidR="00482BBC" w:rsidRPr="002426B1">
          <w:rPr>
            <w:rStyle w:val="Hyperlink"/>
            <w:rFonts w:ascii="Arial" w:hAnsi="Arial" w:cs="Arial"/>
            <w:sz w:val="20"/>
            <w:szCs w:val="20"/>
          </w:rPr>
          <w:t>DHILS@viability.org</w:t>
        </w:r>
      </w:hyperlink>
    </w:p>
    <w:p w14:paraId="37E41EE3" w14:textId="77777777" w:rsidR="009A29EA" w:rsidRDefault="009A29EA" w:rsidP="009A29E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9C2BD0">
        <w:rPr>
          <w:rFonts w:ascii="Arial" w:hAnsi="Arial" w:cs="Arial"/>
          <w:color w:val="000000"/>
          <w:sz w:val="20"/>
          <w:szCs w:val="20"/>
        </w:rPr>
        <w:t>413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650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Pr="009C2BD0">
        <w:rPr>
          <w:rFonts w:ascii="Arial" w:hAnsi="Arial" w:cs="Arial"/>
          <w:color w:val="000000"/>
          <w:sz w:val="20"/>
          <w:szCs w:val="20"/>
        </w:rPr>
        <w:t>5365 VP</w:t>
      </w:r>
    </w:p>
    <w:p w14:paraId="36850884" w14:textId="77777777" w:rsidR="009C2BD0" w:rsidRPr="00275E0F" w:rsidRDefault="009C2BD0" w:rsidP="009C2BD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413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536</w:t>
      </w:r>
      <w:r w:rsid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 w:rsidRPr="00275E0F">
        <w:rPr>
          <w:rFonts w:ascii="Arial" w:hAnsi="Arial" w:cs="Arial"/>
          <w:color w:val="000000"/>
          <w:sz w:val="20"/>
          <w:szCs w:val="20"/>
          <w:shd w:val="clear" w:color="auto" w:fill="FFFFFF"/>
        </w:rPr>
        <w:t>4880 Voice</w:t>
      </w:r>
    </w:p>
    <w:p w14:paraId="4A610CC4" w14:textId="77777777" w:rsidR="00DA2094" w:rsidRDefault="00DA2094" w:rsidP="00DA209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413-536-4880 Ext. 111 TTY</w:t>
      </w:r>
    </w:p>
    <w:p w14:paraId="08338503" w14:textId="77777777" w:rsidR="00DA2094" w:rsidRDefault="00DA2094" w:rsidP="00325EC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3B827458" w14:textId="77777777" w:rsidR="00325EC0" w:rsidRDefault="00325EC0" w:rsidP="00325EC0">
      <w:pPr>
        <w:shd w:val="clear" w:color="auto" w:fill="FFFFFF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B62CE9" w14:textId="77777777" w:rsidR="00325EC0" w:rsidRPr="00325EC0" w:rsidRDefault="00325EC0" w:rsidP="00325EC0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sectPr w:rsidR="00325EC0" w:rsidRPr="00325EC0" w:rsidSect="00DA209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FBE"/>
    <w:multiLevelType w:val="hybridMultilevel"/>
    <w:tmpl w:val="32CC1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14261"/>
    <w:multiLevelType w:val="multilevel"/>
    <w:tmpl w:val="716C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638A1"/>
    <w:multiLevelType w:val="hybridMultilevel"/>
    <w:tmpl w:val="64EC3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7587D"/>
    <w:multiLevelType w:val="hybridMultilevel"/>
    <w:tmpl w:val="F03A7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C"/>
    <w:rsid w:val="00004D6F"/>
    <w:rsid w:val="000204BA"/>
    <w:rsid w:val="000274F6"/>
    <w:rsid w:val="00047623"/>
    <w:rsid w:val="00057B86"/>
    <w:rsid w:val="00064272"/>
    <w:rsid w:val="0006659A"/>
    <w:rsid w:val="00067309"/>
    <w:rsid w:val="00080860"/>
    <w:rsid w:val="00087DCF"/>
    <w:rsid w:val="000B072F"/>
    <w:rsid w:val="000B5BA6"/>
    <w:rsid w:val="000E166A"/>
    <w:rsid w:val="00104073"/>
    <w:rsid w:val="00106661"/>
    <w:rsid w:val="00123C3F"/>
    <w:rsid w:val="001404B5"/>
    <w:rsid w:val="00157097"/>
    <w:rsid w:val="00191201"/>
    <w:rsid w:val="001961D5"/>
    <w:rsid w:val="001A3651"/>
    <w:rsid w:val="001D68A8"/>
    <w:rsid w:val="001E365D"/>
    <w:rsid w:val="001F0200"/>
    <w:rsid w:val="001F578B"/>
    <w:rsid w:val="00212908"/>
    <w:rsid w:val="00222E54"/>
    <w:rsid w:val="002318D8"/>
    <w:rsid w:val="002426B1"/>
    <w:rsid w:val="002731FD"/>
    <w:rsid w:val="00275E0F"/>
    <w:rsid w:val="00290A12"/>
    <w:rsid w:val="00295B3C"/>
    <w:rsid w:val="002974D3"/>
    <w:rsid w:val="002A7340"/>
    <w:rsid w:val="002C564C"/>
    <w:rsid w:val="002D56BB"/>
    <w:rsid w:val="002D74A7"/>
    <w:rsid w:val="002F36E6"/>
    <w:rsid w:val="00310056"/>
    <w:rsid w:val="0031086C"/>
    <w:rsid w:val="00315A67"/>
    <w:rsid w:val="00325EC0"/>
    <w:rsid w:val="00327AD4"/>
    <w:rsid w:val="0034198A"/>
    <w:rsid w:val="003654A7"/>
    <w:rsid w:val="00370D0E"/>
    <w:rsid w:val="003B03EB"/>
    <w:rsid w:val="003B7913"/>
    <w:rsid w:val="003C121D"/>
    <w:rsid w:val="003C50E6"/>
    <w:rsid w:val="003C62A7"/>
    <w:rsid w:val="003D54DA"/>
    <w:rsid w:val="003E5606"/>
    <w:rsid w:val="004125CB"/>
    <w:rsid w:val="00453E74"/>
    <w:rsid w:val="0045545A"/>
    <w:rsid w:val="004705AC"/>
    <w:rsid w:val="00482BBC"/>
    <w:rsid w:val="00494308"/>
    <w:rsid w:val="0049461F"/>
    <w:rsid w:val="004C7ED6"/>
    <w:rsid w:val="004D7954"/>
    <w:rsid w:val="004E3B97"/>
    <w:rsid w:val="00503557"/>
    <w:rsid w:val="00510233"/>
    <w:rsid w:val="00513F47"/>
    <w:rsid w:val="00521A98"/>
    <w:rsid w:val="00527248"/>
    <w:rsid w:val="00533373"/>
    <w:rsid w:val="00533B7D"/>
    <w:rsid w:val="00540CAB"/>
    <w:rsid w:val="00540F42"/>
    <w:rsid w:val="00553CA3"/>
    <w:rsid w:val="00554D6E"/>
    <w:rsid w:val="00560089"/>
    <w:rsid w:val="00572770"/>
    <w:rsid w:val="00594947"/>
    <w:rsid w:val="005B2DE5"/>
    <w:rsid w:val="005B3A13"/>
    <w:rsid w:val="005B4562"/>
    <w:rsid w:val="005C15A2"/>
    <w:rsid w:val="005E538E"/>
    <w:rsid w:val="0061763E"/>
    <w:rsid w:val="00620315"/>
    <w:rsid w:val="006369FC"/>
    <w:rsid w:val="006470BE"/>
    <w:rsid w:val="006534A5"/>
    <w:rsid w:val="00685BE6"/>
    <w:rsid w:val="006B0E5A"/>
    <w:rsid w:val="006B331B"/>
    <w:rsid w:val="006D7AFC"/>
    <w:rsid w:val="006F2E32"/>
    <w:rsid w:val="006F5013"/>
    <w:rsid w:val="007026AB"/>
    <w:rsid w:val="007152C2"/>
    <w:rsid w:val="00723694"/>
    <w:rsid w:val="00730C26"/>
    <w:rsid w:val="0073320E"/>
    <w:rsid w:val="00741941"/>
    <w:rsid w:val="00746030"/>
    <w:rsid w:val="007779B7"/>
    <w:rsid w:val="007840BB"/>
    <w:rsid w:val="00790085"/>
    <w:rsid w:val="007C1E5A"/>
    <w:rsid w:val="007C72C0"/>
    <w:rsid w:val="007F033C"/>
    <w:rsid w:val="00801402"/>
    <w:rsid w:val="008144EE"/>
    <w:rsid w:val="00822BEB"/>
    <w:rsid w:val="008335D3"/>
    <w:rsid w:val="008341B9"/>
    <w:rsid w:val="0083716F"/>
    <w:rsid w:val="00837BA6"/>
    <w:rsid w:val="00865A38"/>
    <w:rsid w:val="00880F9F"/>
    <w:rsid w:val="008811EB"/>
    <w:rsid w:val="0089462A"/>
    <w:rsid w:val="008B34F7"/>
    <w:rsid w:val="008B5975"/>
    <w:rsid w:val="008C437A"/>
    <w:rsid w:val="008D4A31"/>
    <w:rsid w:val="008E7D20"/>
    <w:rsid w:val="008F5A17"/>
    <w:rsid w:val="00907374"/>
    <w:rsid w:val="00912852"/>
    <w:rsid w:val="00922496"/>
    <w:rsid w:val="009377FE"/>
    <w:rsid w:val="00944640"/>
    <w:rsid w:val="009602B8"/>
    <w:rsid w:val="0096078D"/>
    <w:rsid w:val="009828BF"/>
    <w:rsid w:val="00982E34"/>
    <w:rsid w:val="00987B48"/>
    <w:rsid w:val="009975DA"/>
    <w:rsid w:val="009A29EA"/>
    <w:rsid w:val="009A493F"/>
    <w:rsid w:val="009C2BD0"/>
    <w:rsid w:val="009D6B3E"/>
    <w:rsid w:val="009E153B"/>
    <w:rsid w:val="009E7600"/>
    <w:rsid w:val="009F6B9F"/>
    <w:rsid w:val="00A110F7"/>
    <w:rsid w:val="00A36064"/>
    <w:rsid w:val="00A67ECE"/>
    <w:rsid w:val="00A91A6E"/>
    <w:rsid w:val="00A95C6B"/>
    <w:rsid w:val="00AB3B21"/>
    <w:rsid w:val="00AC2E35"/>
    <w:rsid w:val="00AF345D"/>
    <w:rsid w:val="00B07B78"/>
    <w:rsid w:val="00B348BE"/>
    <w:rsid w:val="00B4352D"/>
    <w:rsid w:val="00B444FA"/>
    <w:rsid w:val="00B87352"/>
    <w:rsid w:val="00BB17CD"/>
    <w:rsid w:val="00BB685E"/>
    <w:rsid w:val="00BC0A7D"/>
    <w:rsid w:val="00BC30E3"/>
    <w:rsid w:val="00BD527F"/>
    <w:rsid w:val="00BF0CD4"/>
    <w:rsid w:val="00BF1DF3"/>
    <w:rsid w:val="00BF53B2"/>
    <w:rsid w:val="00C20F75"/>
    <w:rsid w:val="00C21620"/>
    <w:rsid w:val="00C21B27"/>
    <w:rsid w:val="00C253E5"/>
    <w:rsid w:val="00C2715B"/>
    <w:rsid w:val="00C32DE8"/>
    <w:rsid w:val="00C448A6"/>
    <w:rsid w:val="00C51CE3"/>
    <w:rsid w:val="00C624CE"/>
    <w:rsid w:val="00C65AAE"/>
    <w:rsid w:val="00C93D40"/>
    <w:rsid w:val="00C95A77"/>
    <w:rsid w:val="00CA0ABE"/>
    <w:rsid w:val="00CA3029"/>
    <w:rsid w:val="00CD7C42"/>
    <w:rsid w:val="00CE43BB"/>
    <w:rsid w:val="00CE64C9"/>
    <w:rsid w:val="00D02A3A"/>
    <w:rsid w:val="00D65616"/>
    <w:rsid w:val="00D65FD9"/>
    <w:rsid w:val="00D73BD3"/>
    <w:rsid w:val="00DA2094"/>
    <w:rsid w:val="00DC1B9E"/>
    <w:rsid w:val="00DD21E1"/>
    <w:rsid w:val="00DE45C4"/>
    <w:rsid w:val="00DF1D56"/>
    <w:rsid w:val="00DF3EA1"/>
    <w:rsid w:val="00DF569B"/>
    <w:rsid w:val="00E01F69"/>
    <w:rsid w:val="00E54C20"/>
    <w:rsid w:val="00E70CF9"/>
    <w:rsid w:val="00EA6DF0"/>
    <w:rsid w:val="00EA7B3F"/>
    <w:rsid w:val="00EC07C9"/>
    <w:rsid w:val="00EC704A"/>
    <w:rsid w:val="00EF4B55"/>
    <w:rsid w:val="00F21875"/>
    <w:rsid w:val="00F7218D"/>
    <w:rsid w:val="00F81243"/>
    <w:rsid w:val="00FA361E"/>
    <w:rsid w:val="00FA6C55"/>
    <w:rsid w:val="00FB1AA8"/>
    <w:rsid w:val="00FD528E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d685,#f4e2ae,#f2d896"/>
    </o:shapedefaults>
    <o:shapelayout v:ext="edit">
      <o:idmap v:ext="edit" data="1"/>
    </o:shapelayout>
  </w:shapeDefaults>
  <w:decimalSymbol w:val="."/>
  <w:listSeparator w:val=","/>
  <w14:docId w14:val="07665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5B3C"/>
    <w:pPr>
      <w:keepNext/>
      <w:jc w:val="center"/>
      <w:outlineLvl w:val="1"/>
    </w:pPr>
    <w:rPr>
      <w:rFonts w:ascii="Calisto MT" w:hAnsi="Calisto MT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295B3C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7D"/>
    <w:rPr>
      <w:color w:val="0000FF"/>
      <w:u w:val="single"/>
    </w:rPr>
  </w:style>
  <w:style w:type="paragraph" w:styleId="BalloonText">
    <w:name w:val="Balloon Text"/>
    <w:basedOn w:val="Normal"/>
    <w:semiHidden/>
    <w:rsid w:val="00BD5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0F75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6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F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5B3C"/>
    <w:pPr>
      <w:keepNext/>
      <w:jc w:val="center"/>
      <w:outlineLvl w:val="1"/>
    </w:pPr>
    <w:rPr>
      <w:rFonts w:ascii="Calisto MT" w:hAnsi="Calisto MT"/>
      <w:b/>
      <w:bCs/>
      <w:color w:val="000000"/>
      <w:sz w:val="18"/>
      <w:szCs w:val="18"/>
    </w:rPr>
  </w:style>
  <w:style w:type="paragraph" w:styleId="Heading4">
    <w:name w:val="heading 4"/>
    <w:basedOn w:val="Normal"/>
    <w:next w:val="Normal"/>
    <w:qFormat/>
    <w:rsid w:val="00295B3C"/>
    <w:pPr>
      <w:keepNext/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3B7D"/>
    <w:rPr>
      <w:color w:val="0000FF"/>
      <w:u w:val="single"/>
    </w:rPr>
  </w:style>
  <w:style w:type="paragraph" w:styleId="BalloonText">
    <w:name w:val="Balloon Text"/>
    <w:basedOn w:val="Normal"/>
    <w:semiHidden/>
    <w:rsid w:val="00BD52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0F75"/>
    <w:rPr>
      <w:rFonts w:ascii="Arial" w:hAnsi="Arial" w:cs="Arial"/>
      <w:b/>
      <w:bCs/>
      <w:kern w:val="32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6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371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71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716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cd-ibm-pfs\user_data\debral\My%20Documents\Brochures%20and%20Flyers\mass.gov\mcdhh" TargetMode="External"/><Relationship Id="rId13" Type="http://schemas.openxmlformats.org/officeDocument/2006/relationships/hyperlink" Target="mailto:frontdesk@deafinconline.org" TargetMode="External"/><Relationship Id="rId18" Type="http://schemas.openxmlformats.org/officeDocument/2006/relationships/hyperlink" Target="mailto:frontdesk@deafinconline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deafinconline.org/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deafinconline.org/" TargetMode="External"/><Relationship Id="rId17" Type="http://schemas.openxmlformats.org/officeDocument/2006/relationships/hyperlink" Target="http://www.deafinconline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nterlw.org/" TargetMode="External"/><Relationship Id="rId20" Type="http://schemas.openxmlformats.org/officeDocument/2006/relationships/hyperlink" Target="mailto:frontdesk@deafinconline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HILS@viability.org" TargetMode="External"/><Relationship Id="rId24" Type="http://schemas.openxmlformats.org/officeDocument/2006/relationships/hyperlink" Target="mailto:DHILS@viability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ontdesk@deafinconline.org" TargetMode="External"/><Relationship Id="rId23" Type="http://schemas.openxmlformats.org/officeDocument/2006/relationships/hyperlink" Target="https://www.viability.org" TargetMode="External"/><Relationship Id="rId10" Type="http://schemas.openxmlformats.org/officeDocument/2006/relationships/hyperlink" Target="https://www.viability.org" TargetMode="External"/><Relationship Id="rId19" Type="http://schemas.openxmlformats.org/officeDocument/2006/relationships/hyperlink" Target="http://www.deafinc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cdhh" TargetMode="External"/><Relationship Id="rId14" Type="http://schemas.openxmlformats.org/officeDocument/2006/relationships/hyperlink" Target="http://www.deafinconline.org/" TargetMode="External"/><Relationship Id="rId22" Type="http://schemas.openxmlformats.org/officeDocument/2006/relationships/hyperlink" Target="mailto:frontdesk@deafinc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MCDHH</Company>
  <LinksUpToDate>false</LinksUpToDate>
  <CharactersWithSpaces>6591</CharactersWithSpaces>
  <SharedDoc>false</SharedDoc>
  <HLinks>
    <vt:vector size="96" baseType="variant">
      <vt:variant>
        <vt:i4>7929938</vt:i4>
      </vt:variant>
      <vt:variant>
        <vt:i4>45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42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4784248</vt:i4>
      </vt:variant>
      <vt:variant>
        <vt:i4>39</vt:i4>
      </vt:variant>
      <vt:variant>
        <vt:i4>0</vt:i4>
      </vt:variant>
      <vt:variant>
        <vt:i4>5</vt:i4>
      </vt:variant>
      <vt:variant>
        <vt:lpwstr>mailto:cordinfo@cilcapecod.org</vt:lpwstr>
      </vt:variant>
      <vt:variant>
        <vt:lpwstr/>
      </vt:variant>
      <vt:variant>
        <vt:i4>3932197</vt:i4>
      </vt:variant>
      <vt:variant>
        <vt:i4>36</vt:i4>
      </vt:variant>
      <vt:variant>
        <vt:i4>0</vt:i4>
      </vt:variant>
      <vt:variant>
        <vt:i4>5</vt:i4>
      </vt:variant>
      <vt:variant>
        <vt:lpwstr>http://www.cilcapecod.org/</vt:lpwstr>
      </vt:variant>
      <vt:variant>
        <vt:lpwstr/>
      </vt:variant>
      <vt:variant>
        <vt:i4>5111820</vt:i4>
      </vt:variant>
      <vt:variant>
        <vt:i4>33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5701738</vt:i4>
      </vt:variant>
      <vt:variant>
        <vt:i4>30</vt:i4>
      </vt:variant>
      <vt:variant>
        <vt:i4>0</vt:i4>
      </vt:variant>
      <vt:variant>
        <vt:i4>5</vt:i4>
      </vt:variant>
      <vt:variant>
        <vt:lpwstr>mailto:adlib@adlibcil.org</vt:lpwstr>
      </vt:variant>
      <vt:variant>
        <vt:lpwstr/>
      </vt:variant>
      <vt:variant>
        <vt:i4>6160474</vt:i4>
      </vt:variant>
      <vt:variant>
        <vt:i4>27</vt:i4>
      </vt:variant>
      <vt:variant>
        <vt:i4>0</vt:i4>
      </vt:variant>
      <vt:variant>
        <vt:i4>5</vt:i4>
      </vt:variant>
      <vt:variant>
        <vt:lpwstr>http://www.adlibcil.org/</vt:lpwstr>
      </vt:variant>
      <vt:variant>
        <vt:lpwstr/>
      </vt:variant>
      <vt:variant>
        <vt:i4>917579</vt:i4>
      </vt:variant>
      <vt:variant>
        <vt:i4>24</vt:i4>
      </vt:variant>
      <vt:variant>
        <vt:i4>0</vt:i4>
      </vt:variant>
      <vt:variant>
        <vt:i4>5</vt:i4>
      </vt:variant>
      <vt:variant>
        <vt:lpwstr>http://www.stavros.org/deafservices.html</vt:lpwstr>
      </vt:variant>
      <vt:variant>
        <vt:lpwstr/>
      </vt:variant>
      <vt:variant>
        <vt:i4>3604481</vt:i4>
      </vt:variant>
      <vt:variant>
        <vt:i4>21</vt:i4>
      </vt:variant>
      <vt:variant>
        <vt:i4>0</vt:i4>
      </vt:variant>
      <vt:variant>
        <vt:i4>5</vt:i4>
      </vt:variant>
      <vt:variant>
        <vt:lpwstr>mailto:help@nilp.org</vt:lpwstr>
      </vt:variant>
      <vt:variant>
        <vt:lpwstr/>
      </vt:variant>
      <vt:variant>
        <vt:i4>7929938</vt:i4>
      </vt:variant>
      <vt:variant>
        <vt:i4>18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1114206</vt:i4>
      </vt:variant>
      <vt:variant>
        <vt:i4>12</vt:i4>
      </vt:variant>
      <vt:variant>
        <vt:i4>0</vt:i4>
      </vt:variant>
      <vt:variant>
        <vt:i4>5</vt:i4>
      </vt:variant>
      <vt:variant>
        <vt:lpwstr>http://www.centerlw.org/default.aspx</vt:lpwstr>
      </vt:variant>
      <vt:variant>
        <vt:lpwstr/>
      </vt:variant>
      <vt:variant>
        <vt:i4>7929938</vt:i4>
      </vt:variant>
      <vt:variant>
        <vt:i4>9</vt:i4>
      </vt:variant>
      <vt:variant>
        <vt:i4>0</vt:i4>
      </vt:variant>
      <vt:variant>
        <vt:i4>5</vt:i4>
      </vt:variant>
      <vt:variant>
        <vt:lpwstr>mailto:dhils@deafinconline.org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http://www.deafinconline.org/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http://www.mass.gov/mcdhh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\\mcd-ibm-pfs\user_data\debral\My Documents\Brochures and Flyers\mass.gov\mcdhh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Lee</dc:creator>
  <cp:lastModifiedBy>Jill Hatcher</cp:lastModifiedBy>
  <cp:revision>3</cp:revision>
  <cp:lastPrinted>2020-11-16T15:24:00Z</cp:lastPrinted>
  <dcterms:created xsi:type="dcterms:W3CDTF">2020-11-19T21:34:00Z</dcterms:created>
  <dcterms:modified xsi:type="dcterms:W3CDTF">2020-11-19T21:35:00Z</dcterms:modified>
</cp:coreProperties>
</file>