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2C5" w14:textId="77777777" w:rsidR="00622402" w:rsidRDefault="00A968CF" w:rsidP="00A968CF">
      <w:pPr>
        <w:framePr w:w="6926" w:hSpace="187" w:wrap="notBeside" w:vAnchor="page" w:hAnchor="page" w:x="2334" w:y="181"/>
        <w:jc w:val="center"/>
      </w:pPr>
      <w:r>
        <w:br w:type="page"/>
      </w:r>
    </w:p>
    <w:p w14:paraId="3AAF7771" w14:textId="1C05BA02" w:rsidR="00A968CF" w:rsidRPr="00A968CF" w:rsidRDefault="00A968CF" w:rsidP="00A968CF">
      <w:pPr>
        <w:framePr w:w="6926" w:hSpace="187" w:wrap="notBeside" w:vAnchor="page" w:hAnchor="page" w:x="2334" w:y="181"/>
        <w:jc w:val="center"/>
        <w:rPr>
          <w:rFonts w:ascii="Arial" w:eastAsia="Times New Roman" w:hAnsi="Arial" w:cs="Times New Roman"/>
          <w:sz w:val="36"/>
          <w:szCs w:val="20"/>
        </w:rPr>
      </w:pPr>
      <w:r w:rsidRPr="00A968CF">
        <w:rPr>
          <w:rFonts w:ascii="Arial" w:eastAsia="Times New Roman" w:hAnsi="Arial" w:cs="Times New Roman"/>
          <w:sz w:val="36"/>
          <w:szCs w:val="20"/>
        </w:rPr>
        <w:t>The Commonwealth of Massachusetts</w:t>
      </w:r>
    </w:p>
    <w:p w14:paraId="7885F9EC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  <w:r w:rsidRPr="00A968CF">
        <w:rPr>
          <w:rFonts w:ascii="Arial" w:eastAsia="Times New Roman" w:hAnsi="Arial" w:cs="Times New Roman"/>
          <w:sz w:val="28"/>
          <w:szCs w:val="20"/>
        </w:rPr>
        <w:t>Executive Office of Health and Human Services</w:t>
      </w:r>
    </w:p>
    <w:p w14:paraId="46D1C4B3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  <w:r w:rsidRPr="00A968CF">
        <w:rPr>
          <w:rFonts w:ascii="Arial" w:eastAsia="Times New Roman" w:hAnsi="Arial" w:cs="Times New Roman"/>
          <w:sz w:val="28"/>
          <w:szCs w:val="20"/>
        </w:rPr>
        <w:t>Department of Public Health</w:t>
      </w:r>
    </w:p>
    <w:p w14:paraId="7873EB81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  <w:r w:rsidRPr="00A968CF">
        <w:rPr>
          <w:rFonts w:ascii="Arial" w:eastAsia="Times New Roman" w:hAnsi="Arial" w:cs="Times New Roman"/>
          <w:sz w:val="28"/>
          <w:szCs w:val="20"/>
        </w:rPr>
        <w:t>Bureau of Health Professions Licensure</w:t>
      </w:r>
    </w:p>
    <w:p w14:paraId="3C84BDA7" w14:textId="49B7ED36" w:rsidR="00A968CF" w:rsidRDefault="0096327E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  <w:r w:rsidRPr="0096327E">
        <w:rPr>
          <w:rFonts w:ascii="Arial" w:eastAsia="Times New Roman" w:hAnsi="Arial" w:cs="Times New Roman"/>
          <w:sz w:val="28"/>
          <w:szCs w:val="20"/>
        </w:rPr>
        <w:t>250 Washington Street, Boston, MA 02108-4619</w:t>
      </w:r>
    </w:p>
    <w:p w14:paraId="30141F4A" w14:textId="77777777" w:rsidR="0096327E" w:rsidRPr="00A968CF" w:rsidRDefault="0096327E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</w:p>
    <w:p w14:paraId="4B6C8CBB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Arial"/>
          <w:sz w:val="18"/>
          <w:szCs w:val="18"/>
        </w:rPr>
      </w:pPr>
      <w:r w:rsidRPr="00A968CF">
        <w:rPr>
          <w:rFonts w:ascii="Arial" w:eastAsia="Times New Roman" w:hAnsi="Arial" w:cs="Arial"/>
          <w:sz w:val="18"/>
          <w:szCs w:val="18"/>
        </w:rPr>
        <w:t>Tel: 617-973-0800</w:t>
      </w:r>
    </w:p>
    <w:p w14:paraId="1E5FAC57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Arial"/>
          <w:sz w:val="18"/>
          <w:szCs w:val="18"/>
          <w:lang w:val="fr-FR"/>
        </w:rPr>
      </w:pPr>
      <w:r w:rsidRPr="00A968CF">
        <w:rPr>
          <w:rFonts w:ascii="Arial" w:eastAsia="Times New Roman" w:hAnsi="Arial" w:cs="Arial"/>
          <w:sz w:val="18"/>
          <w:szCs w:val="18"/>
          <w:lang w:val="fr-FR"/>
        </w:rPr>
        <w:t>TTY : 617-973-0988</w:t>
      </w:r>
    </w:p>
    <w:p w14:paraId="5763473E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Arial"/>
          <w:sz w:val="18"/>
          <w:szCs w:val="18"/>
          <w:lang w:val="fr-FR"/>
        </w:rPr>
      </w:pPr>
      <w:hyperlink r:id="rId11" w:history="1">
        <w:r w:rsidRPr="00A968CF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16B0F3DC" w14:textId="77777777" w:rsidR="00A968CF" w:rsidRPr="00A968CF" w:rsidRDefault="00A968CF" w:rsidP="00A968CF">
      <w:pPr>
        <w:framePr w:w="6926" w:hSpace="187" w:wrap="notBeside" w:vAnchor="page" w:hAnchor="page" w:x="2334" w:y="181"/>
        <w:widowControl/>
        <w:autoSpaceDE/>
        <w:autoSpaceDN/>
        <w:jc w:val="center"/>
        <w:rPr>
          <w:rFonts w:ascii="Arial" w:eastAsia="Times New Roman" w:hAnsi="Arial" w:cs="Times New Roman"/>
          <w:sz w:val="28"/>
          <w:szCs w:val="20"/>
        </w:rPr>
      </w:pPr>
    </w:p>
    <w:p w14:paraId="1D880CB3" w14:textId="77777777" w:rsidR="00A968CF" w:rsidRPr="00A968CF" w:rsidRDefault="00A968CF" w:rsidP="00A968CF">
      <w:pPr>
        <w:framePr w:w="1927" w:hSpace="180" w:wrap="auto" w:vAnchor="text" w:hAnchor="page" w:x="661" w:y="-944"/>
        <w:widowControl/>
        <w:autoSpaceDE/>
        <w:autoSpaceDN/>
        <w:rPr>
          <w:rFonts w:ascii="LinePrinter" w:eastAsia="Times New Roman" w:hAnsi="LinePrinter" w:cs="Times New Roman"/>
          <w:sz w:val="24"/>
          <w:szCs w:val="20"/>
        </w:rPr>
      </w:pPr>
      <w:r>
        <w:rPr>
          <w:rFonts w:ascii="LinePrinter" w:eastAsia="Times New Roman" w:hAnsi="LinePrinter" w:cs="Times New Roman"/>
          <w:noProof/>
          <w:sz w:val="24"/>
          <w:szCs w:val="20"/>
        </w:rPr>
        <w:drawing>
          <wp:inline distT="0" distB="0" distL="0" distR="0" wp14:anchorId="4919652E" wp14:editId="042A59E7">
            <wp:extent cx="960425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3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C5C94" w14:textId="06C5D580" w:rsidR="00A968CF" w:rsidRPr="00A968CF" w:rsidRDefault="0010578D" w:rsidP="0010578D">
      <w:pPr>
        <w:widowControl/>
        <w:autoSpaceDE/>
        <w:autoSpaceDN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                    </w:t>
      </w:r>
      <w:r w:rsidR="00796348">
        <w:rPr>
          <w:rFonts w:ascii="Arial" w:eastAsia="Times New Roman" w:hAnsi="Arial" w:cs="Arial"/>
          <w:b/>
          <w:sz w:val="28"/>
          <w:szCs w:val="28"/>
        </w:rPr>
        <w:t xml:space="preserve">    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17EBD">
        <w:rPr>
          <w:rFonts w:ascii="Arial" w:eastAsia="Times New Roman" w:hAnsi="Arial" w:cs="Arial"/>
          <w:b/>
          <w:sz w:val="28"/>
          <w:szCs w:val="28"/>
        </w:rPr>
        <w:t>T</w:t>
      </w:r>
      <w:r w:rsidR="00A968CF" w:rsidRPr="00A968CF">
        <w:rPr>
          <w:rFonts w:ascii="Arial" w:eastAsia="Times New Roman" w:hAnsi="Arial" w:cs="Arial"/>
          <w:b/>
          <w:sz w:val="28"/>
          <w:szCs w:val="28"/>
        </w:rPr>
        <w:t>he Board of Registration in Pharmacy</w:t>
      </w:r>
    </w:p>
    <w:p w14:paraId="36E89EC4" w14:textId="77777777" w:rsidR="00A968CF" w:rsidRPr="00A968CF" w:rsidRDefault="00A968CF" w:rsidP="00E62E88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5C6E176" w14:textId="506B127E" w:rsidR="00A968CF" w:rsidRDefault="0010578D" w:rsidP="0010578D">
      <w:pPr>
        <w:widowControl/>
        <w:autoSpaceDE/>
        <w:autoSpaceDN/>
        <w:ind w:left="720" w:right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</w:t>
      </w:r>
      <w:r w:rsidR="00796348">
        <w:rPr>
          <w:rFonts w:ascii="Arial" w:eastAsia="Times New Roman" w:hAnsi="Arial" w:cs="Arial"/>
          <w:b/>
          <w:sz w:val="24"/>
          <w:szCs w:val="24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968CF" w:rsidRPr="00C540F4">
        <w:rPr>
          <w:rFonts w:ascii="Arial" w:eastAsia="Times New Roman" w:hAnsi="Arial" w:cs="Arial"/>
          <w:b/>
          <w:sz w:val="24"/>
          <w:szCs w:val="24"/>
        </w:rPr>
        <w:t>Policy 20</w:t>
      </w:r>
      <w:r w:rsidR="00554897" w:rsidRPr="00C540F4">
        <w:rPr>
          <w:rFonts w:ascii="Arial" w:eastAsia="Times New Roman" w:hAnsi="Arial" w:cs="Arial"/>
          <w:b/>
          <w:sz w:val="24"/>
          <w:szCs w:val="24"/>
        </w:rPr>
        <w:t>2</w:t>
      </w:r>
      <w:r w:rsidR="008449E4">
        <w:rPr>
          <w:rFonts w:ascii="Arial" w:eastAsia="Times New Roman" w:hAnsi="Arial" w:cs="Arial"/>
          <w:b/>
          <w:sz w:val="24"/>
          <w:szCs w:val="24"/>
        </w:rPr>
        <w:t>4</w:t>
      </w:r>
      <w:r w:rsidR="00A968CF" w:rsidRPr="00C540F4">
        <w:rPr>
          <w:rFonts w:ascii="Arial" w:eastAsia="Times New Roman" w:hAnsi="Arial" w:cs="Arial"/>
          <w:b/>
          <w:sz w:val="24"/>
          <w:szCs w:val="24"/>
        </w:rPr>
        <w:t>-</w:t>
      </w:r>
      <w:r w:rsidR="008449E4">
        <w:rPr>
          <w:rFonts w:ascii="Arial" w:eastAsia="Times New Roman" w:hAnsi="Arial" w:cs="Arial"/>
          <w:b/>
          <w:sz w:val="24"/>
          <w:szCs w:val="24"/>
        </w:rPr>
        <w:t>0</w:t>
      </w:r>
      <w:r w:rsidR="00100E3F">
        <w:rPr>
          <w:rFonts w:ascii="Arial" w:eastAsia="Times New Roman" w:hAnsi="Arial" w:cs="Arial"/>
          <w:b/>
          <w:sz w:val="24"/>
          <w:szCs w:val="24"/>
        </w:rPr>
        <w:t>1</w:t>
      </w:r>
      <w:r w:rsidR="00A968CF" w:rsidRPr="00C540F4">
        <w:rPr>
          <w:rFonts w:ascii="Arial" w:eastAsia="Times New Roman" w:hAnsi="Arial" w:cs="Arial"/>
          <w:b/>
          <w:sz w:val="24"/>
          <w:szCs w:val="24"/>
        </w:rPr>
        <w:t>:  N</w:t>
      </w:r>
      <w:r w:rsidR="00A968CF" w:rsidRPr="00A968CF">
        <w:rPr>
          <w:rFonts w:ascii="Arial" w:eastAsia="Times New Roman" w:hAnsi="Arial" w:cs="Arial"/>
          <w:b/>
          <w:sz w:val="24"/>
          <w:szCs w:val="24"/>
        </w:rPr>
        <w:t xml:space="preserve">aloxone Dispensing </w:t>
      </w:r>
    </w:p>
    <w:p w14:paraId="38EBC4B5" w14:textId="77777777" w:rsidR="001825D7" w:rsidRPr="00A968CF" w:rsidRDefault="001825D7" w:rsidP="001825D7">
      <w:pPr>
        <w:widowControl/>
        <w:autoSpaceDE/>
        <w:autoSpaceDN/>
        <w:ind w:left="720" w:right="72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9C4744F" w14:textId="2D71B2EF" w:rsidR="00A968CF" w:rsidRDefault="009C32E5" w:rsidP="00EB29EF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Although </w:t>
      </w:r>
      <w:r w:rsidR="00C6404F">
        <w:rPr>
          <w:rFonts w:ascii="Arial" w:eastAsia="Times New Roman" w:hAnsi="Arial" w:cs="Arial"/>
          <w:sz w:val="24"/>
          <w:szCs w:val="24"/>
        </w:rPr>
        <w:t xml:space="preserve">several </w:t>
      </w:r>
      <w:r>
        <w:rPr>
          <w:rFonts w:ascii="Arial" w:eastAsia="Times New Roman" w:hAnsi="Arial" w:cs="Arial"/>
          <w:sz w:val="24"/>
          <w:szCs w:val="24"/>
        </w:rPr>
        <w:t xml:space="preserve">naloxone products are now available over-the-counter, </w:t>
      </w:r>
      <w:hyperlink r:id="rId13" w:anchor=":~:text=A%20person%20who%2C%20acting%20in,or%20any%20professional%20disciplinary%20action." w:history="1">
        <w:r w:rsidR="0010578D" w:rsidRPr="004F027D">
          <w:rPr>
            <w:rStyle w:val="Hyperlink"/>
            <w:rFonts w:ascii="Arial" w:eastAsia="Times New Roman" w:hAnsi="Arial" w:cs="Arial"/>
            <w:sz w:val="24"/>
            <w:szCs w:val="24"/>
          </w:rPr>
          <w:t>M.G.L. c. 94C, § 19B</w:t>
        </w:r>
      </w:hyperlink>
      <w:r w:rsidR="0010578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provides for</w:t>
      </w:r>
      <w:r w:rsidR="008E1297" w:rsidRPr="0073089A">
        <w:rPr>
          <w:rFonts w:ascii="Arial" w:eastAsia="Times New Roman" w:hAnsi="Arial" w:cs="Arial"/>
          <w:sz w:val="24"/>
          <w:szCs w:val="24"/>
        </w:rPr>
        <w:t xml:space="preserve"> a statewide standing order</w:t>
      </w:r>
      <w:r>
        <w:rPr>
          <w:rFonts w:ascii="Arial" w:eastAsia="Times New Roman" w:hAnsi="Arial" w:cs="Arial"/>
          <w:sz w:val="24"/>
          <w:szCs w:val="24"/>
        </w:rPr>
        <w:t xml:space="preserve"> that </w:t>
      </w:r>
      <w:r w:rsidR="009D05CF">
        <w:rPr>
          <w:rFonts w:ascii="Arial" w:eastAsia="Times New Roman" w:hAnsi="Arial" w:cs="Arial"/>
          <w:sz w:val="24"/>
          <w:szCs w:val="24"/>
        </w:rPr>
        <w:t xml:space="preserve">continues to </w:t>
      </w:r>
      <w:r>
        <w:rPr>
          <w:rFonts w:ascii="Arial" w:eastAsia="Times New Roman" w:hAnsi="Arial" w:cs="Arial"/>
          <w:sz w:val="24"/>
          <w:szCs w:val="24"/>
        </w:rPr>
        <w:t>allow</w:t>
      </w:r>
      <w:r w:rsidR="0079634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any person to purchase </w:t>
      </w:r>
      <w:r w:rsidR="00DC3463">
        <w:rPr>
          <w:rFonts w:ascii="Arial" w:eastAsia="Times New Roman" w:hAnsi="Arial" w:cs="Arial"/>
          <w:sz w:val="24"/>
          <w:szCs w:val="24"/>
        </w:rPr>
        <w:t>it</w:t>
      </w:r>
      <w:r>
        <w:rPr>
          <w:rFonts w:ascii="Arial" w:eastAsia="Times New Roman" w:hAnsi="Arial" w:cs="Arial"/>
          <w:sz w:val="24"/>
          <w:szCs w:val="24"/>
        </w:rPr>
        <w:t xml:space="preserve"> using their</w:t>
      </w:r>
      <w:r w:rsidR="0001604E">
        <w:rPr>
          <w:rFonts w:ascii="Arial" w:eastAsia="Times New Roman" w:hAnsi="Arial" w:cs="Arial"/>
          <w:sz w:val="24"/>
          <w:szCs w:val="24"/>
        </w:rPr>
        <w:t xml:space="preserve"> prescription</w:t>
      </w:r>
      <w:r>
        <w:rPr>
          <w:rFonts w:ascii="Arial" w:eastAsia="Times New Roman" w:hAnsi="Arial" w:cs="Arial"/>
          <w:sz w:val="24"/>
          <w:szCs w:val="24"/>
        </w:rPr>
        <w:t xml:space="preserve"> insurance. </w:t>
      </w:r>
      <w:r w:rsidR="002B2426" w:rsidRPr="002B2426">
        <w:rPr>
          <w:rFonts w:ascii="Arial" w:eastAsia="Times New Roman" w:hAnsi="Arial" w:cs="Arial"/>
          <w:sz w:val="24"/>
          <w:szCs w:val="24"/>
        </w:rPr>
        <w:t>Massachusetts state law specifically allows for an individual to obtain naloxone with the intention to administer it to another person.</w:t>
      </w:r>
    </w:p>
    <w:p w14:paraId="03752E95" w14:textId="77777777" w:rsidR="00676F1B" w:rsidRDefault="00676F1B" w:rsidP="00EB29EF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6B9BECD6" w14:textId="76DEDD80" w:rsidR="00676F1B" w:rsidRPr="00A968CF" w:rsidRDefault="00733974" w:rsidP="00EB29EF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676F1B" w:rsidRPr="00733974">
        <w:rPr>
          <w:rFonts w:ascii="Arial" w:eastAsia="Times New Roman" w:hAnsi="Arial" w:cs="Arial"/>
          <w:sz w:val="24"/>
          <w:szCs w:val="24"/>
        </w:rPr>
        <w:t>harmac</w:t>
      </w:r>
      <w:r w:rsidRPr="0038394E">
        <w:rPr>
          <w:rFonts w:ascii="Arial" w:eastAsia="Times New Roman" w:hAnsi="Arial" w:cs="Arial"/>
          <w:sz w:val="24"/>
          <w:szCs w:val="24"/>
        </w:rPr>
        <w:t>ists and other pharmacy</w:t>
      </w:r>
      <w:r w:rsidR="00676F1B" w:rsidRPr="00733974">
        <w:rPr>
          <w:rFonts w:ascii="Arial" w:eastAsia="Times New Roman" w:hAnsi="Arial" w:cs="Arial"/>
          <w:sz w:val="24"/>
          <w:szCs w:val="24"/>
        </w:rPr>
        <w:t xml:space="preserve"> licensees</w:t>
      </w:r>
      <w:r w:rsidR="00676F1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may</w:t>
      </w:r>
      <w:r w:rsidR="004A1C33">
        <w:rPr>
          <w:rFonts w:ascii="Arial" w:eastAsia="Times New Roman" w:hAnsi="Arial" w:cs="Arial"/>
          <w:sz w:val="24"/>
          <w:szCs w:val="24"/>
        </w:rPr>
        <w:t xml:space="preserve"> </w:t>
      </w:r>
      <w:r w:rsidR="00676F1B" w:rsidRPr="00676F1B">
        <w:rPr>
          <w:rFonts w:ascii="Arial" w:eastAsia="Times New Roman" w:hAnsi="Arial" w:cs="Arial"/>
          <w:sz w:val="24"/>
          <w:szCs w:val="24"/>
        </w:rPr>
        <w:t xml:space="preserve">administer </w:t>
      </w:r>
      <w:r w:rsidR="009F7D2F">
        <w:rPr>
          <w:rFonts w:ascii="Arial" w:eastAsia="Times New Roman" w:hAnsi="Arial" w:cs="Arial"/>
          <w:sz w:val="24"/>
          <w:szCs w:val="24"/>
        </w:rPr>
        <w:t>naloxone</w:t>
      </w:r>
      <w:r w:rsidR="00676F1B" w:rsidRPr="00676F1B">
        <w:rPr>
          <w:rFonts w:ascii="Arial" w:eastAsia="Times New Roman" w:hAnsi="Arial" w:cs="Arial"/>
          <w:sz w:val="24"/>
          <w:szCs w:val="24"/>
        </w:rPr>
        <w:t xml:space="preserve"> to </w:t>
      </w:r>
      <w:r w:rsidR="004A1C33">
        <w:rPr>
          <w:rFonts w:ascii="Arial" w:eastAsia="Times New Roman" w:hAnsi="Arial" w:cs="Arial"/>
          <w:sz w:val="24"/>
          <w:szCs w:val="24"/>
        </w:rPr>
        <w:t>someone</w:t>
      </w:r>
      <w:r w:rsidR="00676F1B" w:rsidRPr="00676F1B">
        <w:rPr>
          <w:rFonts w:ascii="Arial" w:eastAsia="Times New Roman" w:hAnsi="Arial" w:cs="Arial"/>
          <w:sz w:val="24"/>
          <w:szCs w:val="24"/>
        </w:rPr>
        <w:t xml:space="preserve"> appearing to </w:t>
      </w:r>
      <w:r w:rsidR="004A1C33">
        <w:rPr>
          <w:rFonts w:ascii="Arial" w:eastAsia="Times New Roman" w:hAnsi="Arial" w:cs="Arial"/>
          <w:sz w:val="24"/>
          <w:szCs w:val="24"/>
        </w:rPr>
        <w:t xml:space="preserve">be </w:t>
      </w:r>
      <w:r w:rsidR="00676F1B" w:rsidRPr="00676F1B">
        <w:rPr>
          <w:rFonts w:ascii="Arial" w:eastAsia="Times New Roman" w:hAnsi="Arial" w:cs="Arial"/>
          <w:sz w:val="24"/>
          <w:szCs w:val="24"/>
        </w:rPr>
        <w:t>experienc</w:t>
      </w:r>
      <w:r w:rsidR="004A1C33">
        <w:rPr>
          <w:rFonts w:ascii="Arial" w:eastAsia="Times New Roman" w:hAnsi="Arial" w:cs="Arial"/>
          <w:sz w:val="24"/>
          <w:szCs w:val="24"/>
        </w:rPr>
        <w:t>ing</w:t>
      </w:r>
      <w:r w:rsidR="00676F1B" w:rsidRPr="00676F1B">
        <w:rPr>
          <w:rFonts w:ascii="Arial" w:eastAsia="Times New Roman" w:hAnsi="Arial" w:cs="Arial"/>
          <w:sz w:val="24"/>
          <w:szCs w:val="24"/>
        </w:rPr>
        <w:t xml:space="preserve"> an opioid-related overdose </w:t>
      </w:r>
      <w:r>
        <w:rPr>
          <w:rFonts w:ascii="Arial" w:eastAsia="Times New Roman" w:hAnsi="Arial" w:cs="Arial"/>
          <w:sz w:val="24"/>
          <w:szCs w:val="24"/>
        </w:rPr>
        <w:t xml:space="preserve">and </w:t>
      </w:r>
      <w:r w:rsidR="004A1C33">
        <w:rPr>
          <w:rFonts w:ascii="Arial" w:eastAsia="Times New Roman" w:hAnsi="Arial" w:cs="Arial"/>
          <w:sz w:val="24"/>
          <w:szCs w:val="24"/>
        </w:rPr>
        <w:t>will</w:t>
      </w:r>
      <w:r w:rsidR="00676F1B" w:rsidRPr="00676F1B">
        <w:rPr>
          <w:rFonts w:ascii="Arial" w:eastAsia="Times New Roman" w:hAnsi="Arial" w:cs="Arial"/>
          <w:sz w:val="24"/>
          <w:szCs w:val="24"/>
        </w:rPr>
        <w:t xml:space="preserve"> not be subject to criminal or civil liability or any professional disciplinary action</w:t>
      </w:r>
      <w:r w:rsidR="004F027D">
        <w:rPr>
          <w:rFonts w:ascii="Arial" w:eastAsia="Times New Roman" w:hAnsi="Arial" w:cs="Arial"/>
          <w:sz w:val="24"/>
          <w:szCs w:val="24"/>
        </w:rPr>
        <w:t xml:space="preserve"> in accordance with </w:t>
      </w:r>
      <w:hyperlink r:id="rId14" w:anchor=":~:text=A%20person%20who%2C%20acting%20in,or%20any%20professional%20disciplinary%20action." w:history="1">
        <w:r w:rsidR="004F027D" w:rsidRPr="004F027D">
          <w:rPr>
            <w:rStyle w:val="Hyperlink"/>
            <w:rFonts w:ascii="Arial" w:eastAsia="Times New Roman" w:hAnsi="Arial" w:cs="Arial"/>
            <w:sz w:val="24"/>
            <w:szCs w:val="24"/>
          </w:rPr>
          <w:t>state law</w:t>
        </w:r>
      </w:hyperlink>
      <w:r w:rsidR="004F027D">
        <w:rPr>
          <w:rFonts w:ascii="Arial" w:eastAsia="Times New Roman" w:hAnsi="Arial" w:cs="Arial"/>
          <w:sz w:val="24"/>
          <w:szCs w:val="24"/>
        </w:rPr>
        <w:t>.</w:t>
      </w:r>
    </w:p>
    <w:p w14:paraId="30AEF210" w14:textId="77777777" w:rsidR="00A968CF" w:rsidRPr="00A968CF" w:rsidRDefault="00A968CF" w:rsidP="00EB29EF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428910DA" w14:textId="2485BAF8" w:rsidR="00A968CF" w:rsidRPr="00A968CF" w:rsidRDefault="00FD5C15" w:rsidP="00EB29EF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Since </w:t>
      </w:r>
      <w:r w:rsidRPr="00FD5C15">
        <w:rPr>
          <w:rFonts w:ascii="Arial" w:eastAsia="Times New Roman" w:hAnsi="Arial" w:cs="Arial"/>
          <w:sz w:val="24"/>
          <w:szCs w:val="24"/>
        </w:rPr>
        <w:t>all areas of Massachusetts experience high incidences of opioid-related overdoses or deaths</w:t>
      </w:r>
      <w:r w:rsidR="002B2426">
        <w:rPr>
          <w:rFonts w:ascii="Arial" w:eastAsia="Times New Roman" w:hAnsi="Arial" w:cs="Arial"/>
          <w:sz w:val="24"/>
          <w:szCs w:val="24"/>
        </w:rPr>
        <w:t>,</w:t>
      </w:r>
      <w:r w:rsidR="00A968CF" w:rsidRPr="00A968CF">
        <w:rPr>
          <w:rFonts w:ascii="Arial" w:eastAsia="Times New Roman" w:hAnsi="Arial" w:cs="Arial"/>
          <w:sz w:val="24"/>
          <w:szCs w:val="24"/>
        </w:rPr>
        <w:t xml:space="preserve"> </w:t>
      </w:r>
      <w:r w:rsidR="00724289">
        <w:rPr>
          <w:rFonts w:ascii="Arial" w:eastAsia="Times New Roman" w:hAnsi="Arial" w:cs="Arial"/>
          <w:sz w:val="24"/>
          <w:szCs w:val="24"/>
        </w:rPr>
        <w:t xml:space="preserve">Massachusetts </w:t>
      </w:r>
      <w:r w:rsidR="00A968CF" w:rsidRPr="00A968CF">
        <w:rPr>
          <w:rFonts w:ascii="Arial" w:eastAsia="Times New Roman" w:hAnsi="Arial" w:cs="Arial"/>
          <w:sz w:val="24"/>
          <w:szCs w:val="24"/>
        </w:rPr>
        <w:t xml:space="preserve">pharmacies </w:t>
      </w:r>
      <w:r w:rsidR="002B2426">
        <w:rPr>
          <w:rFonts w:ascii="Arial" w:eastAsia="Times New Roman" w:hAnsi="Arial" w:cs="Arial"/>
          <w:sz w:val="24"/>
          <w:szCs w:val="24"/>
        </w:rPr>
        <w:t xml:space="preserve">are required </w:t>
      </w:r>
      <w:r w:rsidR="00A968CF" w:rsidRPr="00A968CF">
        <w:rPr>
          <w:rFonts w:ascii="Arial" w:eastAsia="Times New Roman" w:hAnsi="Arial" w:cs="Arial"/>
          <w:sz w:val="24"/>
          <w:szCs w:val="24"/>
        </w:rPr>
        <w:t>to sto</w:t>
      </w:r>
      <w:r w:rsidR="00796348">
        <w:rPr>
          <w:rFonts w:ascii="Arial" w:eastAsia="Times New Roman" w:hAnsi="Arial" w:cs="Arial"/>
          <w:sz w:val="24"/>
          <w:szCs w:val="24"/>
        </w:rPr>
        <w:t xml:space="preserve">ck naloxone in accordance with </w:t>
      </w:r>
      <w:hyperlink r:id="rId15" w:history="1">
        <w:r w:rsidR="00796348" w:rsidRPr="002B5236">
          <w:rPr>
            <w:rStyle w:val="Hyperlink"/>
            <w:rFonts w:ascii="Arial" w:eastAsia="Times New Roman" w:hAnsi="Arial" w:cs="Arial"/>
            <w:sz w:val="24"/>
            <w:szCs w:val="24"/>
          </w:rPr>
          <w:t>M.G.L. c. 94C, § 19</w:t>
        </w:r>
        <w:r w:rsidR="00A968CF" w:rsidRPr="002B5236">
          <w:rPr>
            <w:rStyle w:val="Hyperlink"/>
            <w:rFonts w:ascii="Arial" w:eastAsia="Times New Roman" w:hAnsi="Arial" w:cs="Arial"/>
            <w:sz w:val="24"/>
            <w:szCs w:val="24"/>
          </w:rPr>
          <w:t>C</w:t>
        </w:r>
      </w:hyperlink>
      <w:r w:rsidR="00A968CF" w:rsidRPr="00A968CF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Pharmacies must maintain a </w:t>
      </w:r>
      <w:r w:rsidRPr="00FD5C15">
        <w:rPr>
          <w:rFonts w:ascii="Arial" w:eastAsia="Times New Roman" w:hAnsi="Arial" w:cs="Arial"/>
          <w:sz w:val="24"/>
          <w:szCs w:val="24"/>
        </w:rPr>
        <w:t>continuous, sufficient supply of naloxone to meet the needs of the community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F584826" w14:textId="4CA6DF45" w:rsidR="00A968CF" w:rsidRPr="00A968CF" w:rsidRDefault="00A968CF" w:rsidP="00EB29EF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18D4A230" w14:textId="7858583B" w:rsidR="00A968CF" w:rsidRPr="00A968CF" w:rsidRDefault="00A968CF" w:rsidP="00EB29EF">
      <w:pPr>
        <w:widowControl/>
        <w:autoSpaceDE/>
        <w:autoSpaceDN/>
        <w:spacing w:line="276" w:lineRule="auto"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  <w:r w:rsidRPr="00A968CF">
        <w:rPr>
          <w:rFonts w:ascii="Arial" w:eastAsia="Times New Roman" w:hAnsi="Arial" w:cs="Arial"/>
          <w:sz w:val="24"/>
          <w:szCs w:val="24"/>
        </w:rPr>
        <w:t xml:space="preserve">Additionally, as required by </w:t>
      </w:r>
      <w:hyperlink r:id="rId16" w:history="1">
        <w:r w:rsidR="0010578D" w:rsidRPr="004E53DD">
          <w:rPr>
            <w:rStyle w:val="Hyperlink"/>
            <w:rFonts w:ascii="Arial" w:eastAsia="Times New Roman" w:hAnsi="Arial" w:cs="Arial"/>
            <w:sz w:val="24"/>
            <w:szCs w:val="24"/>
          </w:rPr>
          <w:t>M.G.L. c. 94C, § 19</w:t>
        </w:r>
        <w:r w:rsidRPr="004E53DD">
          <w:rPr>
            <w:rStyle w:val="Hyperlink"/>
            <w:rFonts w:ascii="Arial" w:eastAsia="Times New Roman" w:hAnsi="Arial" w:cs="Arial"/>
            <w:sz w:val="24"/>
            <w:szCs w:val="24"/>
          </w:rPr>
          <w:t>B</w:t>
        </w:r>
      </w:hyperlink>
      <w:r w:rsidRPr="00A968CF">
        <w:rPr>
          <w:rFonts w:ascii="Arial" w:eastAsia="Times New Roman" w:hAnsi="Arial" w:cs="Arial"/>
          <w:sz w:val="24"/>
          <w:szCs w:val="24"/>
        </w:rPr>
        <w:t xml:space="preserve">, each </w:t>
      </w:r>
      <w:r w:rsidR="00FA7957">
        <w:rPr>
          <w:rFonts w:ascii="Arial" w:eastAsia="Times New Roman" w:hAnsi="Arial" w:cs="Arial"/>
          <w:sz w:val="24"/>
          <w:szCs w:val="24"/>
        </w:rPr>
        <w:t xml:space="preserve">Massachusetts </w:t>
      </w:r>
      <w:r w:rsidRPr="00A968CF">
        <w:rPr>
          <w:rFonts w:ascii="Arial" w:eastAsia="Times New Roman" w:hAnsi="Arial" w:cs="Arial"/>
          <w:sz w:val="24"/>
          <w:szCs w:val="24"/>
        </w:rPr>
        <w:t xml:space="preserve">pharmacy must report the number of naloxone </w:t>
      </w:r>
      <w:r w:rsidR="00BA546D">
        <w:rPr>
          <w:rFonts w:ascii="Arial" w:eastAsia="Times New Roman" w:hAnsi="Arial" w:cs="Arial"/>
          <w:sz w:val="24"/>
          <w:szCs w:val="24"/>
        </w:rPr>
        <w:t xml:space="preserve">doses </w:t>
      </w:r>
      <w:r w:rsidRPr="00A968CF">
        <w:rPr>
          <w:rFonts w:ascii="Arial" w:eastAsia="Times New Roman" w:hAnsi="Arial" w:cs="Arial"/>
          <w:sz w:val="24"/>
          <w:szCs w:val="24"/>
        </w:rPr>
        <w:t>dispensed.</w:t>
      </w:r>
      <w:r w:rsidR="00676F1B">
        <w:rPr>
          <w:rFonts w:ascii="Arial" w:eastAsia="Times New Roman" w:hAnsi="Arial" w:cs="Arial"/>
          <w:sz w:val="24"/>
          <w:szCs w:val="24"/>
        </w:rPr>
        <w:t xml:space="preserve"> See section II</w:t>
      </w:r>
      <w:r w:rsidR="002B5236">
        <w:rPr>
          <w:rFonts w:ascii="Arial" w:eastAsia="Times New Roman" w:hAnsi="Arial" w:cs="Arial"/>
          <w:sz w:val="24"/>
          <w:szCs w:val="24"/>
        </w:rPr>
        <w:t xml:space="preserve"> for details</w:t>
      </w:r>
      <w:r w:rsidR="00676F1B">
        <w:rPr>
          <w:rFonts w:ascii="Arial" w:eastAsia="Times New Roman" w:hAnsi="Arial" w:cs="Arial"/>
          <w:sz w:val="24"/>
          <w:szCs w:val="24"/>
        </w:rPr>
        <w:t>.</w:t>
      </w:r>
    </w:p>
    <w:p w14:paraId="4EF78E04" w14:textId="6B1E9074" w:rsidR="00C37916" w:rsidRDefault="00C37916" w:rsidP="00EB29EF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0A1019B4" w14:textId="7D602174" w:rsidR="00C37916" w:rsidRPr="004F30C2" w:rsidRDefault="00C37916" w:rsidP="00EB29EF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  <w:r w:rsidRPr="004F30C2">
        <w:rPr>
          <w:rFonts w:ascii="Arial" w:eastAsia="Times New Roman" w:hAnsi="Arial" w:cs="Arial"/>
          <w:sz w:val="24"/>
          <w:szCs w:val="24"/>
        </w:rPr>
        <w:t xml:space="preserve">A copy of </w:t>
      </w:r>
      <w:r w:rsidRPr="004F30C2">
        <w:rPr>
          <w:rFonts w:ascii="Arial" w:hAnsi="Arial"/>
          <w:sz w:val="24"/>
        </w:rPr>
        <w:t>the standing order can be found here</w:t>
      </w:r>
      <w:r w:rsidRPr="004F30C2">
        <w:rPr>
          <w:rFonts w:ascii="Arial" w:eastAsia="Times New Roman" w:hAnsi="Arial" w:cs="Arial"/>
          <w:sz w:val="24"/>
          <w:szCs w:val="24"/>
        </w:rPr>
        <w:t>:</w:t>
      </w:r>
    </w:p>
    <w:p w14:paraId="26B6D799" w14:textId="4EE5BAB2" w:rsidR="00C37916" w:rsidRDefault="00C37916" w:rsidP="00EB29EF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sz w:val="24"/>
          <w:szCs w:val="24"/>
        </w:rPr>
      </w:pPr>
      <w:hyperlink r:id="rId17" w:history="1">
        <w:r w:rsidRPr="002E4CEA">
          <w:rPr>
            <w:rStyle w:val="Hyperlink"/>
            <w:rFonts w:ascii="Arial" w:eastAsia="Times New Roman" w:hAnsi="Arial" w:cs="Arial"/>
            <w:sz w:val="24"/>
            <w:szCs w:val="24"/>
          </w:rPr>
          <w:t>https://www.mass.gov/service-details/getting-naloxone-from-a-pharmacy</w:t>
        </w:r>
      </w:hyperlink>
    </w:p>
    <w:p w14:paraId="2C6F3145" w14:textId="77777777" w:rsidR="00C540F4" w:rsidRDefault="00C540F4" w:rsidP="00EB29EF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50E71DB" w14:textId="70F7DE4E" w:rsidR="00A968CF" w:rsidRPr="004314DE" w:rsidRDefault="00AC064B" w:rsidP="00EB29EF">
      <w:pPr>
        <w:pStyle w:val="ListParagraph"/>
        <w:widowControl/>
        <w:numPr>
          <w:ilvl w:val="0"/>
          <w:numId w:val="15"/>
        </w:numPr>
        <w:autoSpaceDE/>
        <w:autoSpaceDN/>
        <w:ind w:right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General Naloxone </w:t>
      </w:r>
      <w:r w:rsidR="00047262" w:rsidRPr="004314DE">
        <w:rPr>
          <w:rFonts w:ascii="Arial" w:eastAsia="Times New Roman" w:hAnsi="Arial" w:cs="Arial"/>
          <w:b/>
          <w:sz w:val="24"/>
          <w:szCs w:val="24"/>
        </w:rPr>
        <w:t>Dispensing</w:t>
      </w:r>
    </w:p>
    <w:p w14:paraId="4632D04D" w14:textId="77777777" w:rsidR="00A968CF" w:rsidRPr="00A968CF" w:rsidRDefault="00A968CF" w:rsidP="00EB29EF">
      <w:pPr>
        <w:widowControl/>
        <w:autoSpaceDE/>
        <w:autoSpaceDN/>
        <w:ind w:left="720" w:right="72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0B2E315" w14:textId="4ACD30AF" w:rsidR="00A968CF" w:rsidRDefault="00A968CF" w:rsidP="00EB29EF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A968CF">
        <w:rPr>
          <w:rFonts w:ascii="Arial" w:eastAsia="Times New Roman" w:hAnsi="Arial" w:cs="Arial"/>
          <w:sz w:val="24"/>
          <w:szCs w:val="24"/>
        </w:rPr>
        <w:t>Naloxone rescue kits must be labeled with the expiration date of the included naloxone unit</w:t>
      </w:r>
      <w:r w:rsidR="00270027">
        <w:rPr>
          <w:rFonts w:ascii="Arial" w:eastAsia="Times New Roman" w:hAnsi="Arial" w:cs="Arial"/>
          <w:sz w:val="24"/>
          <w:szCs w:val="24"/>
        </w:rPr>
        <w:t>(s)</w:t>
      </w:r>
      <w:r w:rsidRPr="00A968CF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CD18A58" w14:textId="77777777" w:rsidR="00247F6B" w:rsidRDefault="00247F6B" w:rsidP="00EB29EF">
      <w:pPr>
        <w:widowControl/>
        <w:autoSpaceDE/>
        <w:autoSpaceDN/>
        <w:ind w:left="1008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5FBAEFD4" w14:textId="77777777" w:rsidR="00EB29EF" w:rsidRDefault="002B2426" w:rsidP="00EB29EF">
      <w:pPr>
        <w:pStyle w:val="ListParagraph"/>
        <w:numPr>
          <w:ilvl w:val="0"/>
          <w:numId w:val="7"/>
        </w:numPr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EB29EF">
        <w:rPr>
          <w:rFonts w:ascii="Arial" w:eastAsia="Times New Roman" w:hAnsi="Arial" w:cs="Arial"/>
          <w:sz w:val="24"/>
          <w:szCs w:val="24"/>
        </w:rPr>
        <w:t xml:space="preserve">A pharmacy may dispense naloxone either pursuant to a patient-specific prescription or via the </w:t>
      </w:r>
      <w:hyperlink r:id="rId18" w:history="1">
        <w:r w:rsidRPr="00EB29EF">
          <w:rPr>
            <w:rStyle w:val="Hyperlink"/>
            <w:rFonts w:ascii="Arial" w:eastAsia="Times New Roman" w:hAnsi="Arial" w:cs="Arial"/>
            <w:sz w:val="24"/>
            <w:szCs w:val="24"/>
          </w:rPr>
          <w:t>statewide standing order</w:t>
        </w:r>
      </w:hyperlink>
      <w:r w:rsidRPr="00EB29EF">
        <w:rPr>
          <w:rFonts w:ascii="Arial" w:eastAsia="Times New Roman" w:hAnsi="Arial" w:cs="Arial"/>
          <w:sz w:val="24"/>
          <w:szCs w:val="24"/>
        </w:rPr>
        <w:t>.</w:t>
      </w:r>
      <w:r w:rsidR="00EB29EF" w:rsidRPr="00EB29E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18F89FC" w14:textId="77777777" w:rsidR="00EB29EF" w:rsidRPr="00EB29EF" w:rsidRDefault="00EB29EF" w:rsidP="00EB29EF">
      <w:pPr>
        <w:pStyle w:val="ListParagraph"/>
        <w:ind w:left="144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0B3927F0" w14:textId="240D8D81" w:rsidR="00EB29EF" w:rsidRPr="00EB29EF" w:rsidRDefault="00313795" w:rsidP="00EB29EF">
      <w:pPr>
        <w:pStyle w:val="ListParagraph"/>
        <w:numPr>
          <w:ilvl w:val="0"/>
          <w:numId w:val="7"/>
        </w:numPr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The pharmacy </w:t>
      </w:r>
      <w:hyperlink r:id="rId19" w:history="1">
        <w:r w:rsidRPr="00D93C64">
          <w:rPr>
            <w:rStyle w:val="Hyperlink"/>
            <w:rFonts w:ascii="Arial" w:eastAsia="Times New Roman" w:hAnsi="Arial" w:cs="Arial"/>
            <w:sz w:val="24"/>
            <w:szCs w:val="24"/>
          </w:rPr>
          <w:t>must offer</w:t>
        </w:r>
      </w:hyperlink>
      <w:r>
        <w:rPr>
          <w:rFonts w:ascii="Arial" w:eastAsia="Times New Roman" w:hAnsi="Arial" w:cs="Arial"/>
          <w:sz w:val="24"/>
          <w:szCs w:val="24"/>
        </w:rPr>
        <w:t xml:space="preserve"> to dispense naloxone whenever a Schedule II opioid is dispensed</w:t>
      </w:r>
      <w:r w:rsidR="00D93C64">
        <w:rPr>
          <w:rFonts w:ascii="Arial" w:eastAsia="Times New Roman" w:hAnsi="Arial" w:cs="Arial"/>
          <w:sz w:val="24"/>
          <w:szCs w:val="24"/>
        </w:rPr>
        <w:t>.</w:t>
      </w:r>
    </w:p>
    <w:p w14:paraId="028FA8D6" w14:textId="77777777" w:rsidR="00796348" w:rsidRDefault="00796348" w:rsidP="00EB29EF">
      <w:pPr>
        <w:pStyle w:val="ListParagraph"/>
        <w:jc w:val="both"/>
        <w:rPr>
          <w:rFonts w:ascii="Arial" w:eastAsia="Times New Roman" w:hAnsi="Arial" w:cs="Arial"/>
          <w:sz w:val="24"/>
          <w:szCs w:val="24"/>
        </w:rPr>
      </w:pPr>
    </w:p>
    <w:p w14:paraId="5F6389A8" w14:textId="70ACBCEB" w:rsidR="00796348" w:rsidRPr="00796348" w:rsidRDefault="00DC3463" w:rsidP="00EB29EF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796348" w:rsidRPr="00796348">
        <w:rPr>
          <w:rFonts w:ascii="Arial" w:eastAsia="Times New Roman" w:hAnsi="Arial" w:cs="Arial"/>
          <w:sz w:val="24"/>
          <w:szCs w:val="24"/>
        </w:rPr>
        <w:t>he pharmacy must make a reasonable effort to determine if the purchaser’s</w:t>
      </w:r>
      <w:r w:rsidR="0001604E">
        <w:rPr>
          <w:rFonts w:ascii="Arial" w:eastAsia="Times New Roman" w:hAnsi="Arial" w:cs="Arial"/>
          <w:sz w:val="24"/>
          <w:szCs w:val="24"/>
        </w:rPr>
        <w:t xml:space="preserve"> prescription</w:t>
      </w:r>
      <w:r w:rsidR="00796348" w:rsidRPr="00796348">
        <w:rPr>
          <w:rFonts w:ascii="Arial" w:eastAsia="Times New Roman" w:hAnsi="Arial" w:cs="Arial"/>
          <w:sz w:val="24"/>
          <w:szCs w:val="24"/>
        </w:rPr>
        <w:t xml:space="preserve"> insurance covers naloxone.</w:t>
      </w:r>
    </w:p>
    <w:p w14:paraId="08A4DA56" w14:textId="6C5A08A9" w:rsidR="00796348" w:rsidRPr="00C12C50" w:rsidRDefault="00796348" w:rsidP="00EB29EF">
      <w:pPr>
        <w:widowControl/>
        <w:autoSpaceDE/>
        <w:autoSpaceDN/>
        <w:ind w:left="144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3758D9BA" w14:textId="62261F39" w:rsidR="00796348" w:rsidRPr="00796348" w:rsidRDefault="00796348" w:rsidP="00EB29EF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796348">
        <w:rPr>
          <w:rFonts w:ascii="Arial" w:eastAsia="Times New Roman" w:hAnsi="Arial" w:cs="Arial"/>
          <w:sz w:val="24"/>
          <w:szCs w:val="24"/>
        </w:rPr>
        <w:t xml:space="preserve">For insurance billing and cost-sharing purposes, the pharmacy must treat the transaction as the dispensing of a prescription to the person purchasing naloxone. </w:t>
      </w:r>
      <w:r w:rsidR="006015DF">
        <w:rPr>
          <w:rFonts w:ascii="Arial" w:eastAsia="Times New Roman" w:hAnsi="Arial" w:cs="Arial"/>
          <w:sz w:val="24"/>
          <w:szCs w:val="24"/>
        </w:rPr>
        <w:t xml:space="preserve">However, </w:t>
      </w:r>
      <w:r w:rsidR="006015DF" w:rsidRPr="006015DF">
        <w:rPr>
          <w:rFonts w:ascii="Arial" w:eastAsia="Times New Roman" w:hAnsi="Arial" w:cs="Arial"/>
          <w:sz w:val="24"/>
          <w:szCs w:val="24"/>
        </w:rPr>
        <w:t>“Naloxone Rescue Kit”</w:t>
      </w:r>
      <w:r w:rsidR="006015DF">
        <w:rPr>
          <w:rFonts w:ascii="Arial" w:eastAsia="Times New Roman" w:hAnsi="Arial" w:cs="Arial"/>
          <w:sz w:val="24"/>
          <w:szCs w:val="24"/>
        </w:rPr>
        <w:t xml:space="preserve"> </w:t>
      </w:r>
      <w:r w:rsidR="006A3AD5">
        <w:rPr>
          <w:rFonts w:ascii="Arial" w:eastAsia="Times New Roman" w:hAnsi="Arial" w:cs="Arial"/>
          <w:sz w:val="24"/>
          <w:szCs w:val="24"/>
        </w:rPr>
        <w:t xml:space="preserve">should </w:t>
      </w:r>
      <w:r w:rsidR="006015DF">
        <w:rPr>
          <w:rFonts w:ascii="Arial" w:eastAsia="Times New Roman" w:hAnsi="Arial" w:cs="Arial"/>
          <w:sz w:val="24"/>
          <w:szCs w:val="24"/>
        </w:rPr>
        <w:t xml:space="preserve">be used in place of the name and address </w:t>
      </w:r>
      <w:r w:rsidR="00DC3463" w:rsidRPr="00DC3463">
        <w:rPr>
          <w:rFonts w:ascii="Arial" w:eastAsia="Times New Roman" w:hAnsi="Arial" w:cs="Arial"/>
          <w:sz w:val="24"/>
          <w:szCs w:val="24"/>
        </w:rPr>
        <w:t>in order to create a patient profile and</w:t>
      </w:r>
      <w:r w:rsidR="006015DF">
        <w:rPr>
          <w:rFonts w:ascii="Arial" w:eastAsia="Times New Roman" w:hAnsi="Arial" w:cs="Arial"/>
          <w:sz w:val="24"/>
          <w:szCs w:val="24"/>
        </w:rPr>
        <w:t xml:space="preserve"> prescription label.</w:t>
      </w:r>
    </w:p>
    <w:p w14:paraId="66A58F28" w14:textId="77777777" w:rsidR="00796348" w:rsidRPr="00796348" w:rsidRDefault="00796348" w:rsidP="00EB29EF">
      <w:pPr>
        <w:widowControl/>
        <w:autoSpaceDE/>
        <w:autoSpaceDN/>
        <w:ind w:left="144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7871E285" w14:textId="1D262ADB" w:rsidR="00796348" w:rsidRPr="00796348" w:rsidRDefault="00796348" w:rsidP="00EB29EF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796348">
        <w:rPr>
          <w:rFonts w:ascii="Arial" w:eastAsia="Times New Roman" w:hAnsi="Arial" w:cs="Arial"/>
          <w:sz w:val="24"/>
          <w:szCs w:val="24"/>
        </w:rPr>
        <w:t>Although there may be limits</w:t>
      </w:r>
      <w:r w:rsidR="00C6404F">
        <w:rPr>
          <w:rFonts w:ascii="Arial" w:eastAsia="Times New Roman" w:hAnsi="Arial" w:cs="Arial"/>
          <w:sz w:val="24"/>
          <w:szCs w:val="24"/>
        </w:rPr>
        <w:t xml:space="preserve"> to the amount of naloxone covered by insurance</w:t>
      </w:r>
      <w:r w:rsidRPr="00796348">
        <w:rPr>
          <w:rFonts w:ascii="Arial" w:eastAsia="Times New Roman" w:hAnsi="Arial" w:cs="Arial"/>
          <w:sz w:val="24"/>
          <w:szCs w:val="24"/>
        </w:rPr>
        <w:t xml:space="preserve">, there is no </w:t>
      </w:r>
      <w:r w:rsidR="00C6404F">
        <w:rPr>
          <w:rFonts w:ascii="Arial" w:eastAsia="Times New Roman" w:hAnsi="Arial" w:cs="Arial"/>
          <w:sz w:val="24"/>
          <w:szCs w:val="24"/>
        </w:rPr>
        <w:t xml:space="preserve">regulatory </w:t>
      </w:r>
      <w:r w:rsidRPr="00796348">
        <w:rPr>
          <w:rFonts w:ascii="Arial" w:eastAsia="Times New Roman" w:hAnsi="Arial" w:cs="Arial"/>
          <w:sz w:val="24"/>
          <w:szCs w:val="24"/>
        </w:rPr>
        <w:t>limit to the amount of naloxone that may be dispensed to an individual.</w:t>
      </w:r>
    </w:p>
    <w:p w14:paraId="4C67E9E0" w14:textId="77777777" w:rsidR="002B2426" w:rsidRPr="00AC064B" w:rsidRDefault="002B2426" w:rsidP="00EB29EF">
      <w:pPr>
        <w:widowControl/>
        <w:autoSpaceDE/>
        <w:autoSpaceDN/>
        <w:ind w:left="1440" w:right="720"/>
        <w:jc w:val="both"/>
        <w:rPr>
          <w:rFonts w:ascii="Arial" w:eastAsia="Times New Roman" w:hAnsi="Arial" w:cs="Arial"/>
          <w:sz w:val="24"/>
          <w:szCs w:val="24"/>
        </w:rPr>
      </w:pPr>
    </w:p>
    <w:p w14:paraId="3A0AB73B" w14:textId="249C2421" w:rsidR="00EB1559" w:rsidRPr="00C6404F" w:rsidRDefault="00A968CF" w:rsidP="00D464A9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 w:rsidRPr="00310F99">
        <w:rPr>
          <w:rFonts w:ascii="Arial" w:eastAsia="Times New Roman" w:hAnsi="Arial" w:cs="Arial"/>
          <w:sz w:val="24"/>
          <w:szCs w:val="24"/>
        </w:rPr>
        <w:t>The pharmacy must counsel</w:t>
      </w:r>
      <w:r w:rsidRPr="00C6404F">
        <w:rPr>
          <w:rFonts w:ascii="Arial" w:eastAsia="Times New Roman" w:hAnsi="Arial" w:cs="Arial"/>
          <w:sz w:val="24"/>
          <w:szCs w:val="24"/>
        </w:rPr>
        <w:t xml:space="preserve"> t</w:t>
      </w:r>
      <w:r w:rsidR="00527234" w:rsidRPr="00C6404F">
        <w:rPr>
          <w:rFonts w:ascii="Arial" w:eastAsia="Times New Roman" w:hAnsi="Arial" w:cs="Arial"/>
          <w:sz w:val="24"/>
          <w:szCs w:val="24"/>
        </w:rPr>
        <w:t>he individual and distribute an</w:t>
      </w:r>
      <w:r w:rsidRPr="00C6404F">
        <w:rPr>
          <w:rFonts w:ascii="Arial" w:eastAsia="Times New Roman" w:hAnsi="Arial" w:cs="Arial"/>
          <w:sz w:val="24"/>
          <w:szCs w:val="24"/>
        </w:rPr>
        <w:t xml:space="preserve"> </w:t>
      </w:r>
      <w:r w:rsidR="00C32CB9" w:rsidRPr="00C6404F">
        <w:rPr>
          <w:rFonts w:ascii="Arial" w:eastAsia="Times New Roman" w:hAnsi="Arial" w:cs="Arial"/>
          <w:sz w:val="24"/>
          <w:szCs w:val="24"/>
        </w:rPr>
        <w:t>Opioid Antagonist Information Pamphlet</w:t>
      </w:r>
      <w:r w:rsidR="00D464A9">
        <w:rPr>
          <w:rFonts w:ascii="Arial" w:eastAsia="Times New Roman" w:hAnsi="Arial" w:cs="Arial"/>
          <w:sz w:val="24"/>
          <w:szCs w:val="24"/>
        </w:rPr>
        <w:t xml:space="preserve">. Any of the following may be used for the </w:t>
      </w:r>
      <w:r w:rsidR="00D464A9" w:rsidRPr="00D464A9">
        <w:rPr>
          <w:rFonts w:ascii="Arial" w:eastAsia="Times New Roman" w:hAnsi="Arial" w:cs="Arial"/>
          <w:sz w:val="24"/>
          <w:szCs w:val="24"/>
        </w:rPr>
        <w:t>Opioid Antagonist Information Pamphlet</w:t>
      </w:r>
      <w:r w:rsidR="00C6404F" w:rsidRPr="00C6404F">
        <w:rPr>
          <w:rFonts w:ascii="Arial" w:eastAsia="Times New Roman" w:hAnsi="Arial" w:cs="Arial"/>
          <w:sz w:val="24"/>
          <w:szCs w:val="24"/>
        </w:rPr>
        <w:t>:</w:t>
      </w:r>
    </w:p>
    <w:p w14:paraId="6451E0E8" w14:textId="5683FE54" w:rsidR="00C6404F" w:rsidRPr="00C6404F" w:rsidRDefault="00C6404F" w:rsidP="004E53DD">
      <w:pPr>
        <w:pStyle w:val="ListParagraph"/>
        <w:rPr>
          <w:rFonts w:ascii="Arial" w:eastAsia="Times New Roman" w:hAnsi="Arial" w:cs="Arial"/>
          <w:b/>
          <w:bCs/>
          <w:sz w:val="24"/>
          <w:szCs w:val="24"/>
        </w:rPr>
      </w:pPr>
    </w:p>
    <w:p w14:paraId="2570A07D" w14:textId="77DCEB96" w:rsidR="000A1EFE" w:rsidRDefault="00C6404F" w:rsidP="00C6404F">
      <w:pPr>
        <w:widowControl/>
        <w:numPr>
          <w:ilvl w:val="1"/>
          <w:numId w:val="7"/>
        </w:numPr>
        <w:autoSpaceDE/>
        <w:autoSpaceDN/>
        <w:ind w:right="720"/>
        <w:rPr>
          <w:rFonts w:ascii="Arial" w:eastAsia="Times New Roman" w:hAnsi="Arial" w:cs="Arial"/>
          <w:sz w:val="24"/>
          <w:szCs w:val="24"/>
        </w:rPr>
      </w:pPr>
      <w:hyperlink r:id="rId20" w:history="1">
        <w:r w:rsidRPr="004E53DD">
          <w:rPr>
            <w:rStyle w:val="Hyperlink"/>
            <w:rFonts w:ascii="Arial" w:eastAsia="Times New Roman" w:hAnsi="Arial" w:cs="Arial"/>
            <w:sz w:val="24"/>
            <w:szCs w:val="24"/>
          </w:rPr>
          <w:t>Stop an Overdose Wallet Card</w:t>
        </w:r>
      </w:hyperlink>
      <w:r w:rsidR="0081677A" w:rsidRPr="0081677A">
        <w:rPr>
          <w:rFonts w:ascii="Arial" w:eastAsia="Times New Roman" w:hAnsi="Arial" w:cs="Arial"/>
          <w:sz w:val="24"/>
          <w:szCs w:val="24"/>
        </w:rPr>
        <w:t xml:space="preserve"> in English, Portuguese, and Spanish</w:t>
      </w:r>
    </w:p>
    <w:p w14:paraId="53441762" w14:textId="77777777" w:rsidR="00A41CB5" w:rsidRDefault="00A41CB5" w:rsidP="00A41CB5">
      <w:pPr>
        <w:widowControl/>
        <w:autoSpaceDE/>
        <w:autoSpaceDN/>
        <w:ind w:left="2520" w:right="720"/>
        <w:rPr>
          <w:rFonts w:ascii="Arial" w:eastAsia="Times New Roman" w:hAnsi="Arial" w:cs="Arial"/>
          <w:sz w:val="24"/>
          <w:szCs w:val="24"/>
        </w:rPr>
      </w:pPr>
    </w:p>
    <w:p w14:paraId="42FA28DD" w14:textId="76AE1483" w:rsidR="00A41CB5" w:rsidRPr="000610EA" w:rsidRDefault="000610EA" w:rsidP="00C6404F">
      <w:pPr>
        <w:widowControl/>
        <w:numPr>
          <w:ilvl w:val="1"/>
          <w:numId w:val="7"/>
        </w:numPr>
        <w:autoSpaceDE/>
        <w:autoSpaceDN/>
        <w:ind w:right="720"/>
        <w:rPr>
          <w:rStyle w:val="Hyperlink"/>
          <w:rFonts w:ascii="Arial" w:eastAsia="Times New Roman" w:hAnsi="Arial" w:cs="Arial"/>
          <w:sz w:val="24"/>
          <w:szCs w:val="24"/>
        </w:rPr>
      </w:pPr>
      <w:r w:rsidRPr="000610EA">
        <w:rPr>
          <w:rFonts w:ascii="Arial" w:eastAsia="Times New Roman" w:hAnsi="Arial" w:cs="Arial"/>
          <w:sz w:val="24"/>
          <w:szCs w:val="24"/>
        </w:rPr>
        <w:fldChar w:fldCharType="begin"/>
      </w:r>
      <w:r w:rsidRPr="000610EA">
        <w:rPr>
          <w:rFonts w:ascii="Arial" w:eastAsia="Times New Roman" w:hAnsi="Arial" w:cs="Arial"/>
          <w:sz w:val="24"/>
          <w:szCs w:val="24"/>
        </w:rPr>
        <w:instrText>HYPERLINK "https://naloxonesaves.org/wp-content/uploads/sites/3181/2020/02/NaloxoneAdministrationSteps4.pdf"</w:instrText>
      </w:r>
      <w:r w:rsidRPr="000610EA">
        <w:rPr>
          <w:rFonts w:ascii="Arial" w:eastAsia="Times New Roman" w:hAnsi="Arial" w:cs="Arial"/>
          <w:sz w:val="24"/>
          <w:szCs w:val="24"/>
        </w:rPr>
      </w:r>
      <w:r w:rsidRPr="000610EA">
        <w:rPr>
          <w:rFonts w:ascii="Arial" w:eastAsia="Times New Roman" w:hAnsi="Arial" w:cs="Arial"/>
          <w:sz w:val="24"/>
          <w:szCs w:val="24"/>
        </w:rPr>
        <w:fldChar w:fldCharType="separate"/>
      </w:r>
      <w:r w:rsidR="00A41CB5" w:rsidRPr="000610EA">
        <w:rPr>
          <w:rStyle w:val="Hyperlink"/>
          <w:rFonts w:ascii="Arial" w:eastAsia="Times New Roman" w:hAnsi="Arial" w:cs="Arial"/>
          <w:sz w:val="24"/>
          <w:szCs w:val="24"/>
        </w:rPr>
        <w:t>Steps of Naloxone Administration</w:t>
      </w:r>
    </w:p>
    <w:p w14:paraId="11FE81ED" w14:textId="677BFE5C" w:rsidR="00A41CB5" w:rsidRDefault="000610EA" w:rsidP="00A41CB5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0610EA">
        <w:rPr>
          <w:rFonts w:ascii="Arial" w:eastAsia="Times New Roman" w:hAnsi="Arial" w:cs="Arial"/>
          <w:sz w:val="24"/>
          <w:szCs w:val="24"/>
        </w:rPr>
        <w:fldChar w:fldCharType="end"/>
      </w:r>
    </w:p>
    <w:p w14:paraId="6495DBEF" w14:textId="1B9F1E85" w:rsidR="00A41CB5" w:rsidRDefault="00A41CB5" w:rsidP="00C6404F">
      <w:pPr>
        <w:widowControl/>
        <w:numPr>
          <w:ilvl w:val="1"/>
          <w:numId w:val="7"/>
        </w:numPr>
        <w:autoSpaceDE/>
        <w:autoSpaceDN/>
        <w:ind w:right="720"/>
        <w:rPr>
          <w:rFonts w:ascii="Arial" w:eastAsia="Times New Roman" w:hAnsi="Arial" w:cs="Arial"/>
          <w:sz w:val="24"/>
          <w:szCs w:val="24"/>
        </w:rPr>
      </w:pPr>
      <w:hyperlink r:id="rId21" w:history="1">
        <w:r w:rsidRPr="00A41CB5">
          <w:rPr>
            <w:rStyle w:val="Hyperlink"/>
            <w:rFonts w:ascii="Arial" w:eastAsia="Times New Roman" w:hAnsi="Arial" w:cs="Arial"/>
            <w:sz w:val="24"/>
            <w:szCs w:val="24"/>
          </w:rPr>
          <w:t>Opioid Overdose Basics</w:t>
        </w:r>
      </w:hyperlink>
    </w:p>
    <w:p w14:paraId="39E3C9D5" w14:textId="77777777" w:rsidR="00A41CB5" w:rsidRDefault="00A41CB5" w:rsidP="00A41CB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3388D70" w14:textId="2DCB1FF6" w:rsidR="000A1EFE" w:rsidRDefault="000A1EFE" w:rsidP="00C6404F">
      <w:pPr>
        <w:widowControl/>
        <w:numPr>
          <w:ilvl w:val="1"/>
          <w:numId w:val="7"/>
        </w:numPr>
        <w:autoSpaceDE/>
        <w:autoSpaceDN/>
        <w:ind w:right="720"/>
        <w:rPr>
          <w:rFonts w:ascii="Arial" w:eastAsia="Times New Roman" w:hAnsi="Arial" w:cs="Arial"/>
          <w:sz w:val="24"/>
          <w:szCs w:val="24"/>
        </w:rPr>
      </w:pPr>
      <w:hyperlink r:id="rId22" w:history="1">
        <w:r w:rsidRPr="0081677A">
          <w:rPr>
            <w:rStyle w:val="Hyperlink"/>
            <w:rFonts w:ascii="Arial" w:eastAsia="Times New Roman" w:hAnsi="Arial" w:cs="Arial"/>
            <w:sz w:val="24"/>
            <w:szCs w:val="24"/>
          </w:rPr>
          <w:t>Massachusetts overdose education and naloxone rescue information</w:t>
        </w:r>
      </w:hyperlink>
      <w:r w:rsidRPr="004E53D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DEDE3C" w14:textId="77777777" w:rsidR="004B5EF0" w:rsidRPr="004E53DD" w:rsidRDefault="004B5EF0" w:rsidP="00EB29EF">
      <w:pPr>
        <w:pStyle w:val="ListParagraph"/>
        <w:jc w:val="both"/>
        <w:rPr>
          <w:rFonts w:ascii="Arial" w:eastAsia="Times New Roman" w:hAnsi="Arial" w:cs="Arial"/>
          <w:sz w:val="24"/>
          <w:szCs w:val="24"/>
        </w:rPr>
      </w:pPr>
    </w:p>
    <w:p w14:paraId="63FC7C03" w14:textId="0D454D52" w:rsidR="00AC064B" w:rsidRDefault="004B5EF0" w:rsidP="00EB29EF">
      <w:pPr>
        <w:widowControl/>
        <w:numPr>
          <w:ilvl w:val="0"/>
          <w:numId w:val="7"/>
        </w:numPr>
        <w:autoSpaceDE/>
        <w:autoSpaceDN/>
        <w:ind w:right="720"/>
        <w:jc w:val="both"/>
        <w:rPr>
          <w:rFonts w:ascii="Arial" w:hAnsi="Arial"/>
          <w:sz w:val="24"/>
        </w:rPr>
      </w:pPr>
      <w:r w:rsidRPr="004B5EF0">
        <w:rPr>
          <w:rFonts w:ascii="Arial" w:hAnsi="Arial"/>
          <w:sz w:val="24"/>
        </w:rPr>
        <w:t>The pharmacy should consider advertisements or signage to inform the public that naloxone kits are available.</w:t>
      </w:r>
    </w:p>
    <w:p w14:paraId="36B3EE40" w14:textId="77777777" w:rsidR="00116D4D" w:rsidRDefault="00116D4D" w:rsidP="00EB29EF">
      <w:pPr>
        <w:widowControl/>
        <w:autoSpaceDE/>
        <w:autoSpaceDN/>
        <w:ind w:left="1440" w:right="720"/>
        <w:jc w:val="both"/>
        <w:rPr>
          <w:rFonts w:ascii="Arial" w:hAnsi="Arial"/>
          <w:sz w:val="24"/>
        </w:rPr>
      </w:pPr>
    </w:p>
    <w:p w14:paraId="3D8B6111" w14:textId="77777777" w:rsidR="00AC064B" w:rsidRPr="004A1DBF" w:rsidRDefault="00AC064B" w:rsidP="00EB29EF">
      <w:pPr>
        <w:pStyle w:val="ListParagraph"/>
        <w:widowControl/>
        <w:numPr>
          <w:ilvl w:val="0"/>
          <w:numId w:val="15"/>
        </w:numPr>
        <w:autoSpaceDE/>
        <w:autoSpaceDN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Reporting</w:t>
      </w:r>
    </w:p>
    <w:p w14:paraId="06EB1A13" w14:textId="77777777" w:rsidR="004A1DBF" w:rsidRPr="00AC064B" w:rsidRDefault="004A1DBF" w:rsidP="00EB29EF">
      <w:pPr>
        <w:pStyle w:val="ListParagraph"/>
        <w:widowControl/>
        <w:autoSpaceDE/>
        <w:autoSpaceDN/>
        <w:ind w:left="1440" w:right="720" w:firstLine="0"/>
        <w:jc w:val="both"/>
        <w:rPr>
          <w:rFonts w:ascii="Arial" w:eastAsia="Times New Roman" w:hAnsi="Arial" w:cs="Arial"/>
          <w:sz w:val="24"/>
          <w:szCs w:val="24"/>
        </w:rPr>
      </w:pPr>
    </w:p>
    <w:p w14:paraId="561C2EC0" w14:textId="09C63974" w:rsidR="003A72DA" w:rsidRPr="00151AEA" w:rsidRDefault="003A72DA" w:rsidP="00EB29EF">
      <w:pPr>
        <w:pStyle w:val="ListParagraph"/>
        <w:widowControl/>
        <w:numPr>
          <w:ilvl w:val="1"/>
          <w:numId w:val="15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A72DA">
        <w:rPr>
          <w:rFonts w:ascii="Arial" w:eastAsia="Times New Roman" w:hAnsi="Arial" w:cs="Arial"/>
          <w:bCs/>
          <w:sz w:val="24"/>
          <w:szCs w:val="24"/>
        </w:rPr>
        <w:t xml:space="preserve">The preferred method for a pharmacy to report naloxone dispensing information is with their daily Prescription Monitoring Program (“PMP”) submissions. </w:t>
      </w:r>
      <w:r w:rsidR="007F6340" w:rsidRPr="00956D69">
        <w:rPr>
          <w:rFonts w:ascii="Arial" w:eastAsia="Times New Roman" w:hAnsi="Arial" w:cs="Arial"/>
          <w:bCs/>
          <w:sz w:val="24"/>
          <w:szCs w:val="24"/>
        </w:rPr>
        <w:t xml:space="preserve">Instructions can be found in the </w:t>
      </w:r>
      <w:hyperlink r:id="rId23" w:history="1">
        <w:r w:rsidR="007F6340" w:rsidRPr="00956D69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Data Submission Dispenser Guide</w:t>
        </w:r>
      </w:hyperlink>
      <w:r w:rsidR="007F6340" w:rsidRPr="00956D69">
        <w:rPr>
          <w:rFonts w:ascii="Arial" w:eastAsia="Times New Roman" w:hAnsi="Arial" w:cs="Arial"/>
          <w:bCs/>
          <w:sz w:val="24"/>
          <w:szCs w:val="24"/>
        </w:rPr>
        <w:t>.</w:t>
      </w:r>
      <w:r w:rsidR="007F634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151AEA">
        <w:rPr>
          <w:rFonts w:ascii="Arial" w:eastAsia="Times New Roman" w:hAnsi="Arial" w:cs="Arial"/>
          <w:bCs/>
          <w:sz w:val="24"/>
          <w:szCs w:val="24"/>
        </w:rPr>
        <w:t xml:space="preserve">The submission of naloxone to the PMP is for data collection purposes only and will not appear on a patient’s PMP profile. For any questions, please </w:t>
      </w:r>
      <w:r w:rsidR="00EB29EF">
        <w:rPr>
          <w:rFonts w:ascii="Arial" w:eastAsia="Times New Roman" w:hAnsi="Arial" w:cs="Arial"/>
          <w:bCs/>
          <w:sz w:val="24"/>
          <w:szCs w:val="24"/>
        </w:rPr>
        <w:t>email</w:t>
      </w:r>
      <w:r w:rsidRPr="00151AEA">
        <w:rPr>
          <w:rFonts w:ascii="Arial" w:eastAsia="Times New Roman" w:hAnsi="Arial" w:cs="Arial"/>
          <w:bCs/>
          <w:sz w:val="24"/>
          <w:szCs w:val="24"/>
        </w:rPr>
        <w:t xml:space="preserve"> </w:t>
      </w:r>
      <w:hyperlink r:id="rId24" w:history="1">
        <w:r w:rsidRPr="00151AEA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mapmp.dph@</w:t>
        </w:r>
        <w:r w:rsidR="0056263F" w:rsidRPr="00151AEA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mass.gov</w:t>
        </w:r>
      </w:hyperlink>
    </w:p>
    <w:p w14:paraId="6650ACBA" w14:textId="77777777" w:rsidR="003A72DA" w:rsidRPr="003A72DA" w:rsidRDefault="003A72DA" w:rsidP="00EB29EF">
      <w:pPr>
        <w:pStyle w:val="ListParagraph"/>
        <w:widowControl/>
        <w:autoSpaceDE/>
        <w:autoSpaceDN/>
        <w:spacing w:line="276" w:lineRule="auto"/>
        <w:ind w:left="1440" w:right="720" w:firstLine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398849A" w14:textId="742AEFB3" w:rsidR="006178FB" w:rsidRPr="00AC064B" w:rsidRDefault="00724289" w:rsidP="00EB29EF">
      <w:pPr>
        <w:pStyle w:val="ListParagraph"/>
        <w:widowControl/>
        <w:numPr>
          <w:ilvl w:val="1"/>
          <w:numId w:val="15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If the pharmacy chooses not to report </w:t>
      </w:r>
      <w:r w:rsidR="00346C6D">
        <w:rPr>
          <w:rFonts w:ascii="Arial" w:eastAsia="Times New Roman" w:hAnsi="Arial" w:cs="Arial"/>
          <w:bCs/>
          <w:sz w:val="24"/>
          <w:szCs w:val="24"/>
        </w:rPr>
        <w:t xml:space="preserve">naloxone </w:t>
      </w:r>
      <w:r w:rsidR="008D1C42">
        <w:rPr>
          <w:rFonts w:ascii="Arial" w:eastAsia="Times New Roman" w:hAnsi="Arial" w:cs="Arial"/>
          <w:bCs/>
          <w:sz w:val="24"/>
          <w:szCs w:val="24"/>
        </w:rPr>
        <w:t xml:space="preserve">dispensing </w:t>
      </w:r>
      <w:r w:rsidR="00346C6D">
        <w:rPr>
          <w:rFonts w:ascii="Arial" w:eastAsia="Times New Roman" w:hAnsi="Arial" w:cs="Arial"/>
          <w:bCs/>
          <w:sz w:val="24"/>
          <w:szCs w:val="24"/>
        </w:rPr>
        <w:t>through</w:t>
      </w:r>
      <w:r>
        <w:rPr>
          <w:rFonts w:ascii="Arial" w:eastAsia="Times New Roman" w:hAnsi="Arial" w:cs="Arial"/>
          <w:bCs/>
          <w:sz w:val="24"/>
          <w:szCs w:val="24"/>
        </w:rPr>
        <w:t xml:space="preserve"> the PMP, </w:t>
      </w:r>
      <w:r>
        <w:rPr>
          <w:rFonts w:ascii="Arial" w:eastAsia="Times New Roman" w:hAnsi="Arial" w:cs="Arial"/>
          <w:b/>
          <w:sz w:val="24"/>
          <w:szCs w:val="24"/>
        </w:rPr>
        <w:t>a</w:t>
      </w:r>
      <w:r w:rsidR="00534C37" w:rsidRPr="00AC064B">
        <w:rPr>
          <w:rFonts w:ascii="Arial" w:eastAsia="Times New Roman" w:hAnsi="Arial" w:cs="Arial"/>
          <w:b/>
          <w:sz w:val="24"/>
          <w:szCs w:val="24"/>
        </w:rPr>
        <w:t>nnually, b</w:t>
      </w:r>
      <w:r w:rsidR="00A968CF" w:rsidRPr="00AC064B">
        <w:rPr>
          <w:rFonts w:ascii="Arial" w:eastAsia="Times New Roman" w:hAnsi="Arial" w:cs="Arial"/>
          <w:b/>
          <w:sz w:val="24"/>
          <w:szCs w:val="24"/>
        </w:rPr>
        <w:t>y January 15</w:t>
      </w:r>
      <w:r w:rsidR="00534C37" w:rsidRPr="00AC064B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="00A968CF" w:rsidRPr="00AC064B">
        <w:rPr>
          <w:rFonts w:ascii="Arial" w:eastAsia="Times New Roman" w:hAnsi="Arial" w:cs="Arial"/>
          <w:b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the</w:t>
      </w:r>
      <w:r w:rsidRPr="00AC064B">
        <w:rPr>
          <w:rFonts w:ascii="Arial" w:eastAsia="Times New Roman" w:hAnsi="Arial" w:cs="Arial"/>
          <w:sz w:val="24"/>
          <w:szCs w:val="24"/>
        </w:rPr>
        <w:t xml:space="preserve"> </w:t>
      </w:r>
      <w:r w:rsidR="006178FB" w:rsidRPr="00AC064B">
        <w:rPr>
          <w:rFonts w:ascii="Arial" w:eastAsia="Times New Roman" w:hAnsi="Arial" w:cs="Arial"/>
          <w:sz w:val="24"/>
          <w:szCs w:val="24"/>
        </w:rPr>
        <w:t xml:space="preserve">pharmacy must submit </w:t>
      </w:r>
      <w:r w:rsidR="003A72DA">
        <w:rPr>
          <w:rFonts w:ascii="Arial" w:eastAsia="Times New Roman" w:hAnsi="Arial" w:cs="Arial"/>
          <w:sz w:val="24"/>
          <w:szCs w:val="24"/>
        </w:rPr>
        <w:t>the</w:t>
      </w:r>
      <w:r w:rsidR="006178FB" w:rsidRPr="00AC064B">
        <w:rPr>
          <w:rFonts w:ascii="Arial" w:eastAsia="Times New Roman" w:hAnsi="Arial" w:cs="Arial"/>
          <w:sz w:val="24"/>
          <w:szCs w:val="24"/>
        </w:rPr>
        <w:t xml:space="preserve"> </w:t>
      </w:r>
      <w:r w:rsidR="006178FB" w:rsidRPr="00AC064B">
        <w:rPr>
          <w:rFonts w:ascii="Arial" w:eastAsia="Times New Roman" w:hAnsi="Arial" w:cs="Arial"/>
          <w:sz w:val="24"/>
          <w:szCs w:val="24"/>
        </w:rPr>
        <w:lastRenderedPageBreak/>
        <w:t xml:space="preserve">report </w:t>
      </w:r>
      <w:r w:rsidR="00346C6D">
        <w:rPr>
          <w:rFonts w:ascii="Arial" w:eastAsia="Times New Roman" w:hAnsi="Arial" w:cs="Arial"/>
          <w:sz w:val="24"/>
          <w:szCs w:val="24"/>
        </w:rPr>
        <w:t>by</w:t>
      </w:r>
      <w:r w:rsidR="006178FB" w:rsidRPr="00AC064B">
        <w:rPr>
          <w:rFonts w:ascii="Arial" w:eastAsia="Times New Roman" w:hAnsi="Arial" w:cs="Arial"/>
          <w:sz w:val="24"/>
          <w:szCs w:val="24"/>
        </w:rPr>
        <w:t xml:space="preserve"> email to </w:t>
      </w:r>
      <w:hyperlink r:id="rId25" w:history="1">
        <w:r w:rsidR="00100E3F" w:rsidRPr="008B763A">
          <w:rPr>
            <w:rStyle w:val="Hyperlink"/>
            <w:rFonts w:ascii="Arial" w:eastAsia="Times New Roman" w:hAnsi="Arial" w:cs="Arial"/>
            <w:sz w:val="24"/>
            <w:szCs w:val="24"/>
          </w:rPr>
          <w:t>naloxonestandingorders@mass.gov</w:t>
        </w:r>
      </w:hyperlink>
      <w:r w:rsidR="006178FB" w:rsidRPr="002B2426">
        <w:rPr>
          <w:rFonts w:ascii="Arial" w:eastAsia="Times New Roman" w:hAnsi="Arial" w:cs="Arial"/>
          <w:color w:val="0000FF"/>
          <w:sz w:val="24"/>
          <w:szCs w:val="24"/>
        </w:rPr>
        <w:t xml:space="preserve">, </w:t>
      </w:r>
      <w:r w:rsidR="006178FB" w:rsidRPr="00AC064B">
        <w:rPr>
          <w:rFonts w:ascii="Arial" w:eastAsia="Times New Roman" w:hAnsi="Arial" w:cs="Arial"/>
          <w:sz w:val="24"/>
          <w:szCs w:val="24"/>
        </w:rPr>
        <w:t>including the following information for the previous calendar year:</w:t>
      </w:r>
    </w:p>
    <w:p w14:paraId="287646CE" w14:textId="24641ABE" w:rsidR="006178FB" w:rsidRPr="00AC064B" w:rsidRDefault="00724289" w:rsidP="00EB29EF">
      <w:pPr>
        <w:pStyle w:val="ListParagraph"/>
        <w:widowControl/>
        <w:numPr>
          <w:ilvl w:val="1"/>
          <w:numId w:val="7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6178FB" w:rsidRPr="00AC064B">
        <w:rPr>
          <w:rFonts w:ascii="Arial" w:eastAsia="Times New Roman" w:hAnsi="Arial" w:cs="Arial"/>
          <w:sz w:val="24"/>
          <w:szCs w:val="24"/>
        </w:rPr>
        <w:t>he name and</w:t>
      </w:r>
      <w:r w:rsidR="006178FB" w:rsidRPr="00AC064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178FB" w:rsidRPr="00AC064B">
        <w:rPr>
          <w:rFonts w:ascii="Arial" w:eastAsia="Times New Roman" w:hAnsi="Arial" w:cs="Arial"/>
          <w:sz w:val="24"/>
          <w:szCs w:val="24"/>
        </w:rPr>
        <w:t>zip code of the pharmacy;</w:t>
      </w:r>
    </w:p>
    <w:p w14:paraId="5934B8E7" w14:textId="610BCC73" w:rsidR="006178FB" w:rsidRDefault="00724289" w:rsidP="00EB29EF">
      <w:pPr>
        <w:widowControl/>
        <w:numPr>
          <w:ilvl w:val="1"/>
          <w:numId w:val="7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A968CF" w:rsidRPr="00E62E88">
        <w:rPr>
          <w:rFonts w:ascii="Arial" w:eastAsia="Times New Roman" w:hAnsi="Arial" w:cs="Arial"/>
          <w:sz w:val="24"/>
          <w:szCs w:val="24"/>
        </w:rPr>
        <w:t xml:space="preserve">he </w:t>
      </w:r>
      <w:r w:rsidR="00A65AC3" w:rsidRPr="00E62E88">
        <w:rPr>
          <w:rFonts w:ascii="Arial" w:eastAsia="Times New Roman" w:hAnsi="Arial" w:cs="Arial"/>
          <w:sz w:val="24"/>
          <w:szCs w:val="24"/>
        </w:rPr>
        <w:t xml:space="preserve">total </w:t>
      </w:r>
      <w:r w:rsidR="00A968CF" w:rsidRPr="00E62E88">
        <w:rPr>
          <w:rFonts w:ascii="Arial" w:eastAsia="Times New Roman" w:hAnsi="Arial" w:cs="Arial"/>
          <w:sz w:val="24"/>
          <w:szCs w:val="24"/>
        </w:rPr>
        <w:t xml:space="preserve">number of naloxone </w:t>
      </w:r>
      <w:r w:rsidR="00907F11" w:rsidRPr="00E62E88">
        <w:rPr>
          <w:rFonts w:ascii="Arial" w:eastAsia="Times New Roman" w:hAnsi="Arial" w:cs="Arial"/>
          <w:sz w:val="24"/>
          <w:szCs w:val="24"/>
          <w:u w:val="single"/>
        </w:rPr>
        <w:t>doses</w:t>
      </w:r>
      <w:r w:rsidR="00907F11">
        <w:rPr>
          <w:rFonts w:ascii="Arial" w:eastAsia="Times New Roman" w:hAnsi="Arial" w:cs="Arial"/>
          <w:sz w:val="24"/>
          <w:szCs w:val="24"/>
        </w:rPr>
        <w:t xml:space="preserve"> (not </w:t>
      </w:r>
      <w:r w:rsidR="0001604E">
        <w:rPr>
          <w:rFonts w:ascii="Arial" w:eastAsia="Times New Roman" w:hAnsi="Arial" w:cs="Arial"/>
          <w:sz w:val="24"/>
          <w:szCs w:val="24"/>
        </w:rPr>
        <w:t xml:space="preserve">number of </w:t>
      </w:r>
      <w:r w:rsidR="00907F11">
        <w:rPr>
          <w:rFonts w:ascii="Arial" w:eastAsia="Times New Roman" w:hAnsi="Arial" w:cs="Arial"/>
          <w:sz w:val="24"/>
          <w:szCs w:val="24"/>
        </w:rPr>
        <w:t>prescriptions or manufacturer-supplied units)</w:t>
      </w:r>
      <w:r w:rsidR="00A968CF" w:rsidRPr="00A968CF">
        <w:rPr>
          <w:rFonts w:ascii="Arial" w:eastAsia="Times New Roman" w:hAnsi="Arial" w:cs="Arial"/>
          <w:sz w:val="24"/>
          <w:szCs w:val="24"/>
        </w:rPr>
        <w:t xml:space="preserve"> dispensed</w:t>
      </w:r>
      <w:r w:rsidR="006178FB">
        <w:rPr>
          <w:rFonts w:ascii="Arial" w:eastAsia="Times New Roman" w:hAnsi="Arial" w:cs="Arial"/>
          <w:sz w:val="24"/>
          <w:szCs w:val="24"/>
        </w:rPr>
        <w:t xml:space="preserve">; and </w:t>
      </w:r>
    </w:p>
    <w:p w14:paraId="393CCFB4" w14:textId="027D08C7" w:rsidR="001F2129" w:rsidRDefault="00724289" w:rsidP="00EB29EF">
      <w:pPr>
        <w:widowControl/>
        <w:numPr>
          <w:ilvl w:val="1"/>
          <w:numId w:val="7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6178FB" w:rsidRPr="001F0F25">
        <w:rPr>
          <w:rFonts w:ascii="Arial" w:eastAsia="Times New Roman" w:hAnsi="Arial" w:cs="Arial"/>
          <w:sz w:val="24"/>
          <w:szCs w:val="24"/>
        </w:rPr>
        <w:t xml:space="preserve">he </w:t>
      </w:r>
      <w:r w:rsidR="007214B7" w:rsidRPr="001F0F25">
        <w:rPr>
          <w:rFonts w:ascii="Arial" w:eastAsia="Times New Roman" w:hAnsi="Arial" w:cs="Arial"/>
          <w:sz w:val="24"/>
          <w:szCs w:val="24"/>
        </w:rPr>
        <w:t xml:space="preserve">total </w:t>
      </w:r>
      <w:r w:rsidR="006178FB" w:rsidRPr="001F0F25">
        <w:rPr>
          <w:rFonts w:ascii="Arial" w:eastAsia="Times New Roman" w:hAnsi="Arial" w:cs="Arial"/>
          <w:sz w:val="24"/>
          <w:szCs w:val="24"/>
        </w:rPr>
        <w:t>number of those doses paid for with insurance</w:t>
      </w:r>
      <w:r w:rsidR="001F2129" w:rsidRPr="001F0F25">
        <w:rPr>
          <w:rFonts w:ascii="Arial" w:eastAsia="Times New Roman" w:hAnsi="Arial" w:cs="Arial"/>
          <w:sz w:val="24"/>
          <w:szCs w:val="24"/>
        </w:rPr>
        <w:t>.</w:t>
      </w:r>
    </w:p>
    <w:p w14:paraId="2F2BCF1B" w14:textId="244D4CB6" w:rsidR="001F2129" w:rsidRPr="00EC588A" w:rsidRDefault="0081677A" w:rsidP="004E53DD">
      <w:pPr>
        <w:pStyle w:val="ListParagraph"/>
        <w:widowControl/>
        <w:numPr>
          <w:ilvl w:val="1"/>
          <w:numId w:val="7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="001F2129" w:rsidRPr="00EC588A">
        <w:rPr>
          <w:rFonts w:ascii="Arial" w:eastAsia="Times New Roman" w:hAnsi="Arial" w:cs="Arial"/>
          <w:sz w:val="24"/>
          <w:szCs w:val="24"/>
        </w:rPr>
        <w:t>hile not required</w:t>
      </w:r>
      <w:r w:rsidR="00724289">
        <w:rPr>
          <w:rFonts w:ascii="Arial" w:eastAsia="Times New Roman" w:hAnsi="Arial" w:cs="Arial"/>
          <w:sz w:val="24"/>
          <w:szCs w:val="24"/>
        </w:rPr>
        <w:t xml:space="preserve"> for the annual report</w:t>
      </w:r>
      <w:r w:rsidR="001F2129" w:rsidRPr="00EC588A">
        <w:rPr>
          <w:rFonts w:ascii="Arial" w:eastAsia="Times New Roman" w:hAnsi="Arial" w:cs="Arial"/>
          <w:sz w:val="24"/>
          <w:szCs w:val="24"/>
        </w:rPr>
        <w:t>, pharmacies</w:t>
      </w:r>
      <w:r w:rsidR="00FA7957">
        <w:rPr>
          <w:rFonts w:ascii="Arial" w:eastAsia="Times New Roman" w:hAnsi="Arial" w:cs="Arial"/>
          <w:sz w:val="24"/>
          <w:szCs w:val="24"/>
        </w:rPr>
        <w:t xml:space="preserve"> are encouraged</w:t>
      </w:r>
      <w:r w:rsidR="001F2129" w:rsidRPr="00EC588A">
        <w:rPr>
          <w:rFonts w:ascii="Arial" w:eastAsia="Times New Roman" w:hAnsi="Arial" w:cs="Arial"/>
          <w:sz w:val="24"/>
          <w:szCs w:val="24"/>
        </w:rPr>
        <w:t xml:space="preserve"> to </w:t>
      </w:r>
      <w:r w:rsidR="00527234" w:rsidRPr="00EC588A">
        <w:rPr>
          <w:rFonts w:ascii="Arial" w:eastAsia="Times New Roman" w:hAnsi="Arial" w:cs="Arial"/>
          <w:sz w:val="24"/>
          <w:szCs w:val="24"/>
        </w:rPr>
        <w:t xml:space="preserve">also </w:t>
      </w:r>
      <w:r w:rsidR="001F2129" w:rsidRPr="00EC588A">
        <w:rPr>
          <w:rFonts w:ascii="Arial" w:eastAsia="Times New Roman" w:hAnsi="Arial" w:cs="Arial"/>
          <w:sz w:val="24"/>
          <w:szCs w:val="24"/>
        </w:rPr>
        <w:t xml:space="preserve">submit information for </w:t>
      </w:r>
      <w:r w:rsidR="001F2129" w:rsidRPr="00EC588A">
        <w:rPr>
          <w:rFonts w:ascii="Arial" w:eastAsia="Times New Roman" w:hAnsi="Arial" w:cs="Arial"/>
          <w:sz w:val="24"/>
          <w:szCs w:val="24"/>
          <w:u w:val="single"/>
        </w:rPr>
        <w:t>each dispensing event</w:t>
      </w:r>
      <w:r w:rsidR="001F2129" w:rsidRPr="00EC588A">
        <w:rPr>
          <w:rFonts w:ascii="Arial" w:eastAsia="Times New Roman" w:hAnsi="Arial" w:cs="Arial"/>
          <w:sz w:val="24"/>
          <w:szCs w:val="24"/>
        </w:rPr>
        <w:t xml:space="preserve"> that includes the following:</w:t>
      </w:r>
    </w:p>
    <w:p w14:paraId="0BBA808C" w14:textId="6D8B22E7" w:rsidR="001F2129" w:rsidRPr="004B5EF0" w:rsidRDefault="00724289" w:rsidP="00EB29EF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1F2129" w:rsidRPr="004B5EF0">
        <w:rPr>
          <w:rFonts w:ascii="Arial" w:eastAsia="Times New Roman" w:hAnsi="Arial" w:cs="Arial"/>
          <w:sz w:val="24"/>
          <w:szCs w:val="24"/>
        </w:rPr>
        <w:t>he number of doses dispensed;</w:t>
      </w:r>
    </w:p>
    <w:p w14:paraId="60D18987" w14:textId="0DC6E9F6" w:rsidR="001F2129" w:rsidRPr="004B5EF0" w:rsidRDefault="00724289" w:rsidP="00EB29EF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1F2129" w:rsidRPr="004B5EF0">
        <w:rPr>
          <w:rFonts w:ascii="Arial" w:eastAsia="Times New Roman" w:hAnsi="Arial" w:cs="Arial"/>
          <w:sz w:val="24"/>
          <w:szCs w:val="24"/>
        </w:rPr>
        <w:t xml:space="preserve">he date dispensed; </w:t>
      </w:r>
    </w:p>
    <w:p w14:paraId="4E83B160" w14:textId="230A4787" w:rsidR="001F2129" w:rsidRPr="004B5EF0" w:rsidRDefault="00724289" w:rsidP="00EB29EF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righ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1F2129" w:rsidRPr="004B5EF0">
        <w:rPr>
          <w:rFonts w:ascii="Arial" w:eastAsia="Times New Roman" w:hAnsi="Arial" w:cs="Arial"/>
          <w:sz w:val="24"/>
          <w:szCs w:val="24"/>
        </w:rPr>
        <w:t xml:space="preserve">he zip code of residence for the individual </w:t>
      </w:r>
      <w:r w:rsidR="00456464" w:rsidRPr="004B5EF0">
        <w:rPr>
          <w:rFonts w:ascii="Arial" w:eastAsia="Times New Roman" w:hAnsi="Arial" w:cs="Arial"/>
          <w:sz w:val="24"/>
          <w:szCs w:val="24"/>
        </w:rPr>
        <w:t xml:space="preserve">to whom </w:t>
      </w:r>
      <w:r w:rsidR="001F2129" w:rsidRPr="004B5EF0">
        <w:rPr>
          <w:rFonts w:ascii="Arial" w:eastAsia="Times New Roman" w:hAnsi="Arial" w:cs="Arial"/>
          <w:sz w:val="24"/>
          <w:szCs w:val="24"/>
        </w:rPr>
        <w:t>the naloxone</w:t>
      </w:r>
      <w:r w:rsidR="00456464" w:rsidRPr="004B5EF0">
        <w:rPr>
          <w:rFonts w:ascii="Arial" w:eastAsia="Times New Roman" w:hAnsi="Arial" w:cs="Arial"/>
          <w:sz w:val="24"/>
          <w:szCs w:val="24"/>
        </w:rPr>
        <w:t xml:space="preserve"> is dispensed</w:t>
      </w:r>
      <w:r w:rsidR="001F2129" w:rsidRPr="004B5EF0">
        <w:rPr>
          <w:rFonts w:ascii="Arial" w:eastAsia="Times New Roman" w:hAnsi="Arial" w:cs="Arial"/>
          <w:sz w:val="24"/>
          <w:szCs w:val="24"/>
        </w:rPr>
        <w:t xml:space="preserve">; and </w:t>
      </w:r>
    </w:p>
    <w:p w14:paraId="2C7758F5" w14:textId="5C66D29E" w:rsidR="00B21313" w:rsidRDefault="00724289" w:rsidP="00EB29EF">
      <w:pPr>
        <w:pStyle w:val="ListParagraph"/>
        <w:widowControl/>
        <w:numPr>
          <w:ilvl w:val="0"/>
          <w:numId w:val="13"/>
        </w:numPr>
        <w:autoSpaceDE/>
        <w:autoSpaceDN/>
        <w:spacing w:line="276" w:lineRule="auto"/>
        <w:ind w:right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="001F2129" w:rsidRPr="004B5EF0">
        <w:rPr>
          <w:rFonts w:ascii="Arial" w:eastAsia="Times New Roman" w:hAnsi="Arial" w:cs="Arial"/>
          <w:sz w:val="24"/>
          <w:szCs w:val="24"/>
        </w:rPr>
        <w:t xml:space="preserve">hether the naloxone was paid for with insurance.  </w:t>
      </w:r>
      <w:r w:rsidR="00A968CF" w:rsidRPr="004B5EF0">
        <w:rPr>
          <w:rFonts w:ascii="Arial" w:eastAsia="Times New Roman" w:hAnsi="Arial" w:cs="Arial"/>
          <w:sz w:val="24"/>
          <w:szCs w:val="24"/>
        </w:rPr>
        <w:t xml:space="preserve">  </w:t>
      </w:r>
      <w:r w:rsidR="004B5EF0" w:rsidRPr="004B5EF0">
        <w:rPr>
          <w:rFonts w:ascii="Arial" w:eastAsia="Times New Roman" w:hAnsi="Arial" w:cs="Arial"/>
          <w:sz w:val="24"/>
          <w:szCs w:val="24"/>
        </w:rPr>
        <w:br/>
      </w:r>
    </w:p>
    <w:p w14:paraId="39B77CCC" w14:textId="1D2938E8" w:rsidR="004B5EF0" w:rsidRPr="00D464A9" w:rsidRDefault="004B5EF0" w:rsidP="00EB29EF">
      <w:pPr>
        <w:pStyle w:val="ListParagraph"/>
        <w:widowControl/>
        <w:numPr>
          <w:ilvl w:val="0"/>
          <w:numId w:val="15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b/>
          <w:sz w:val="24"/>
          <w:szCs w:val="24"/>
        </w:rPr>
      </w:pPr>
      <w:r w:rsidRPr="00D464A9">
        <w:rPr>
          <w:rFonts w:ascii="Arial" w:hAnsi="Arial" w:cs="Arial"/>
          <w:b/>
          <w:sz w:val="24"/>
          <w:szCs w:val="24"/>
        </w:rPr>
        <w:t xml:space="preserve">Dispensing naloxone </w:t>
      </w:r>
      <w:r w:rsidR="00D464A9">
        <w:rPr>
          <w:rFonts w:ascii="Arial" w:hAnsi="Arial" w:cs="Arial"/>
          <w:b/>
          <w:sz w:val="24"/>
          <w:szCs w:val="24"/>
        </w:rPr>
        <w:t xml:space="preserve">pursuant to the standing order </w:t>
      </w:r>
      <w:r w:rsidRPr="00D464A9">
        <w:rPr>
          <w:rFonts w:ascii="Arial" w:hAnsi="Arial" w:cs="Arial"/>
          <w:b/>
          <w:sz w:val="24"/>
          <w:szCs w:val="24"/>
        </w:rPr>
        <w:t>outside the licensed pharmacy space (“remote location”)</w:t>
      </w:r>
    </w:p>
    <w:p w14:paraId="7778F73C" w14:textId="77777777" w:rsidR="004B5EF0" w:rsidRPr="00D464A9" w:rsidRDefault="004B5EF0" w:rsidP="00EB29EF">
      <w:pPr>
        <w:pStyle w:val="ListParagraph"/>
        <w:widowControl/>
        <w:autoSpaceDE/>
        <w:autoSpaceDN/>
        <w:spacing w:line="276" w:lineRule="auto"/>
        <w:ind w:left="1440" w:right="720" w:firstLine="0"/>
        <w:jc w:val="both"/>
        <w:rPr>
          <w:rFonts w:ascii="Arial" w:hAnsi="Arial" w:cs="Arial"/>
          <w:sz w:val="24"/>
          <w:szCs w:val="24"/>
        </w:rPr>
      </w:pPr>
    </w:p>
    <w:p w14:paraId="76B1B22D" w14:textId="07FC938F" w:rsidR="004B5EF0" w:rsidRPr="00D464A9" w:rsidRDefault="004B5EF0" w:rsidP="00EB29EF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sz w:val="24"/>
          <w:szCs w:val="24"/>
        </w:rPr>
      </w:pPr>
      <w:r w:rsidRPr="00D464A9">
        <w:rPr>
          <w:rFonts w:ascii="Arial" w:hAnsi="Arial" w:cs="Arial"/>
          <w:sz w:val="24"/>
          <w:szCs w:val="24"/>
        </w:rPr>
        <w:t xml:space="preserve">A Massachusetts licensed pharmacist </w:t>
      </w:r>
      <w:r w:rsidR="003D60EA" w:rsidRPr="00D464A9">
        <w:rPr>
          <w:rFonts w:ascii="Arial" w:hAnsi="Arial" w:cs="Arial"/>
          <w:sz w:val="24"/>
          <w:szCs w:val="24"/>
        </w:rPr>
        <w:t xml:space="preserve">must be </w:t>
      </w:r>
      <w:r w:rsidRPr="00D464A9">
        <w:rPr>
          <w:rFonts w:ascii="Arial" w:hAnsi="Arial" w:cs="Arial"/>
          <w:sz w:val="24"/>
          <w:szCs w:val="24"/>
        </w:rPr>
        <w:t xml:space="preserve">associated with </w:t>
      </w:r>
      <w:r w:rsidR="003D60EA" w:rsidRPr="00D464A9">
        <w:rPr>
          <w:rFonts w:ascii="Arial" w:hAnsi="Arial" w:cs="Arial"/>
          <w:sz w:val="24"/>
          <w:szCs w:val="24"/>
        </w:rPr>
        <w:t>a Massachusetts</w:t>
      </w:r>
      <w:r w:rsidR="00F473E7" w:rsidRPr="00D464A9">
        <w:rPr>
          <w:rFonts w:ascii="Arial" w:hAnsi="Arial" w:cs="Arial"/>
          <w:sz w:val="24"/>
          <w:szCs w:val="24"/>
        </w:rPr>
        <w:t>-licensed</w:t>
      </w:r>
      <w:r w:rsidRPr="00D464A9">
        <w:rPr>
          <w:rFonts w:ascii="Arial" w:hAnsi="Arial" w:cs="Arial"/>
          <w:sz w:val="24"/>
          <w:szCs w:val="24"/>
        </w:rPr>
        <w:t xml:space="preserve"> pharmacy </w:t>
      </w:r>
      <w:r w:rsidR="003D60EA" w:rsidRPr="00D464A9">
        <w:rPr>
          <w:rFonts w:ascii="Arial" w:hAnsi="Arial" w:cs="Arial"/>
          <w:sz w:val="24"/>
          <w:szCs w:val="24"/>
        </w:rPr>
        <w:t xml:space="preserve">and </w:t>
      </w:r>
      <w:r w:rsidRPr="00D464A9">
        <w:rPr>
          <w:rFonts w:ascii="Arial" w:hAnsi="Arial" w:cs="Arial"/>
          <w:sz w:val="24"/>
          <w:szCs w:val="24"/>
        </w:rPr>
        <w:t>must be present at the remote location at all times when naloxone is stored or dispensed at the remote location.</w:t>
      </w:r>
    </w:p>
    <w:p w14:paraId="2CF95E78" w14:textId="77777777" w:rsidR="004B5EF0" w:rsidRPr="00D464A9" w:rsidRDefault="004B5EF0" w:rsidP="00EB29EF">
      <w:pPr>
        <w:pStyle w:val="ListParagraph"/>
        <w:widowControl/>
        <w:autoSpaceDE/>
        <w:autoSpaceDN/>
        <w:spacing w:line="276" w:lineRule="auto"/>
        <w:ind w:left="1440" w:right="720" w:firstLine="0"/>
        <w:jc w:val="both"/>
        <w:rPr>
          <w:rFonts w:ascii="Arial" w:hAnsi="Arial" w:cs="Arial"/>
          <w:sz w:val="24"/>
          <w:szCs w:val="24"/>
        </w:rPr>
      </w:pPr>
    </w:p>
    <w:p w14:paraId="478E635E" w14:textId="1080819F" w:rsidR="004B5EF0" w:rsidRPr="00D464A9" w:rsidRDefault="004B5EF0" w:rsidP="00EB29EF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sz w:val="24"/>
          <w:szCs w:val="24"/>
        </w:rPr>
      </w:pPr>
      <w:r w:rsidRPr="00D464A9">
        <w:rPr>
          <w:rFonts w:ascii="Arial" w:hAnsi="Arial" w:cs="Arial"/>
          <w:sz w:val="24"/>
          <w:szCs w:val="24"/>
        </w:rPr>
        <w:t>HIPAA privacy must be maintained at all times.</w:t>
      </w:r>
    </w:p>
    <w:p w14:paraId="13FA7031" w14:textId="77777777" w:rsidR="004B5EF0" w:rsidRPr="00D464A9" w:rsidRDefault="004B5EF0" w:rsidP="00EB29E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5A9F3CA" w14:textId="4B0FD4BB" w:rsidR="004B5EF0" w:rsidRPr="00D464A9" w:rsidRDefault="004B5EF0" w:rsidP="00EB29EF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sz w:val="24"/>
          <w:szCs w:val="24"/>
        </w:rPr>
      </w:pPr>
      <w:r w:rsidRPr="00D464A9">
        <w:rPr>
          <w:rFonts w:ascii="Arial" w:hAnsi="Arial" w:cs="Arial"/>
          <w:sz w:val="24"/>
          <w:szCs w:val="24"/>
        </w:rPr>
        <w:t>Any technology used at the remote location must provide a secure, encrypted, and private connection that allows for patients’ confidential information to be securely accessed and stored.</w:t>
      </w:r>
    </w:p>
    <w:p w14:paraId="7D35344A" w14:textId="77777777" w:rsidR="004B5EF0" w:rsidRPr="00D464A9" w:rsidRDefault="004B5EF0" w:rsidP="00EB29E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0948814" w14:textId="5504211E" w:rsidR="004B5EF0" w:rsidRPr="00D464A9" w:rsidRDefault="004B5EF0" w:rsidP="00EB29EF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sz w:val="24"/>
          <w:szCs w:val="24"/>
        </w:rPr>
      </w:pPr>
      <w:r w:rsidRPr="00D464A9">
        <w:rPr>
          <w:rFonts w:ascii="Arial" w:hAnsi="Arial" w:cs="Arial"/>
          <w:sz w:val="24"/>
          <w:szCs w:val="24"/>
        </w:rPr>
        <w:t>Naloxone must be stored in a secure area at the remote location and must be under constant pharmacist observation.</w:t>
      </w:r>
    </w:p>
    <w:p w14:paraId="6E8E6BED" w14:textId="77777777" w:rsidR="004B5EF0" w:rsidRPr="00D464A9" w:rsidRDefault="004B5EF0" w:rsidP="00EB29E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A7751EB" w14:textId="39F0A22B" w:rsidR="004B5EF0" w:rsidRPr="00D464A9" w:rsidRDefault="004B5EF0" w:rsidP="00EB29EF">
      <w:pPr>
        <w:pStyle w:val="ListParagraph"/>
        <w:widowControl/>
        <w:numPr>
          <w:ilvl w:val="0"/>
          <w:numId w:val="17"/>
        </w:numPr>
        <w:autoSpaceDE/>
        <w:autoSpaceDN/>
        <w:spacing w:line="276" w:lineRule="auto"/>
        <w:ind w:right="720"/>
        <w:jc w:val="both"/>
        <w:rPr>
          <w:rFonts w:ascii="Arial" w:hAnsi="Arial" w:cs="Arial"/>
          <w:sz w:val="24"/>
          <w:szCs w:val="24"/>
        </w:rPr>
      </w:pPr>
      <w:r w:rsidRPr="00D464A9">
        <w:rPr>
          <w:rFonts w:ascii="Arial" w:hAnsi="Arial" w:cs="Arial"/>
          <w:sz w:val="24"/>
          <w:szCs w:val="24"/>
        </w:rPr>
        <w:t>Access to, and handling of, naloxone must be limited to licensed pharmacy personnel.</w:t>
      </w:r>
    </w:p>
    <w:p w14:paraId="4EB2953B" w14:textId="77777777" w:rsidR="00141DBB" w:rsidRPr="00141DBB" w:rsidRDefault="00141DBB" w:rsidP="00EB29E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BC04504" w14:textId="77777777" w:rsidR="003D60EA" w:rsidRPr="00B21313" w:rsidRDefault="003D60EA" w:rsidP="00EB29EF">
      <w:pPr>
        <w:spacing w:line="272" w:lineRule="exact"/>
        <w:jc w:val="both"/>
        <w:rPr>
          <w:rFonts w:ascii="Arial" w:eastAsia="Times New Roman" w:hAnsi="Arial" w:cs="Arial"/>
          <w:b/>
          <w:sz w:val="24"/>
          <w:szCs w:val="20"/>
        </w:rPr>
      </w:pPr>
    </w:p>
    <w:p w14:paraId="04B82A72" w14:textId="3C66F0E4" w:rsidR="006C270F" w:rsidRPr="00266511" w:rsidRDefault="00B21313" w:rsidP="00EB29EF">
      <w:pPr>
        <w:jc w:val="both"/>
        <w:rPr>
          <w:rFonts w:ascii="Arial" w:hAnsi="Arial" w:cs="Arial"/>
          <w:sz w:val="24"/>
          <w:szCs w:val="24"/>
        </w:rPr>
      </w:pPr>
      <w:r w:rsidRPr="00B21313">
        <w:rPr>
          <w:rFonts w:ascii="Arial" w:eastAsia="Times New Roman" w:hAnsi="Arial" w:cs="Arial"/>
          <w:b/>
          <w:sz w:val="24"/>
          <w:szCs w:val="20"/>
        </w:rPr>
        <w:t>Please direct any questions to:</w:t>
      </w:r>
      <w:r w:rsidR="00724289">
        <w:rPr>
          <w:rFonts w:ascii="Arial" w:eastAsia="Times New Roman" w:hAnsi="Arial" w:cs="Arial"/>
          <w:b/>
          <w:sz w:val="24"/>
          <w:szCs w:val="20"/>
        </w:rPr>
        <w:tab/>
      </w:r>
      <w:r w:rsidRPr="00B21313">
        <w:rPr>
          <w:rFonts w:ascii="Arial" w:eastAsia="Times New Roman" w:hAnsi="Arial" w:cs="Arial"/>
          <w:b/>
          <w:color w:val="0000FF"/>
          <w:sz w:val="24"/>
          <w:szCs w:val="20"/>
          <w:u w:val="single"/>
        </w:rPr>
        <w:t>Pharmacy.Admin@</w:t>
      </w:r>
      <w:r w:rsidR="007F6340">
        <w:rPr>
          <w:rFonts w:ascii="Arial" w:eastAsia="Times New Roman" w:hAnsi="Arial" w:cs="Arial"/>
          <w:b/>
          <w:color w:val="0000FF"/>
          <w:sz w:val="24"/>
          <w:szCs w:val="20"/>
          <w:u w:val="single"/>
        </w:rPr>
        <w:t>mass.gov</w:t>
      </w:r>
    </w:p>
    <w:sectPr w:rsidR="006C270F" w:rsidRPr="00266511" w:rsidSect="00EB29EF">
      <w:footerReference w:type="default" r:id="rId26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3C42" w14:textId="77777777" w:rsidR="00D93011" w:rsidRDefault="00D93011" w:rsidP="00331ACA">
      <w:r>
        <w:separator/>
      </w:r>
    </w:p>
  </w:endnote>
  <w:endnote w:type="continuationSeparator" w:id="0">
    <w:p w14:paraId="4E47A98F" w14:textId="77777777" w:rsidR="00D93011" w:rsidRDefault="00D93011" w:rsidP="00331ACA">
      <w:r>
        <w:continuationSeparator/>
      </w:r>
    </w:p>
  </w:endnote>
  <w:endnote w:type="continuationNotice" w:id="1">
    <w:p w14:paraId="02541182" w14:textId="77777777" w:rsidR="00D93011" w:rsidRDefault="00D93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17384632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1906104611"/>
          <w:docPartObj>
            <w:docPartGallery w:val="Page Numbers (Top of Page)"/>
            <w:docPartUnique/>
          </w:docPartObj>
        </w:sdtPr>
        <w:sdtContent>
          <w:p w14:paraId="0E39B640" w14:textId="4814A498" w:rsidR="00AC064B" w:rsidRPr="00AC064B" w:rsidRDefault="00AC064B" w:rsidP="00AC064B">
            <w:pPr>
              <w:pStyle w:val="Footer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7115B3D" w14:textId="5C1CDD64" w:rsidR="00AC064B" w:rsidRPr="00AC064B" w:rsidRDefault="006015DF" w:rsidP="00C547F5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Adopted: </w:t>
            </w:r>
            <w:r w:rsidR="009D5683">
              <w:rPr>
                <w:rFonts w:ascii="Arial" w:hAnsi="Arial" w:cs="Arial"/>
                <w:sz w:val="24"/>
                <w:szCs w:val="24"/>
              </w:rPr>
              <w:t>1/11/24</w:t>
            </w:r>
            <w:r w:rsidR="00B31409">
              <w:rPr>
                <w:rFonts w:ascii="Arial" w:hAnsi="Arial" w:cs="Arial"/>
                <w:sz w:val="24"/>
                <w:szCs w:val="24"/>
              </w:rPr>
              <w:t xml:space="preserve"> Revised: 2/6/25</w:t>
            </w:r>
            <w:r w:rsidR="00EB29EF">
              <w:rPr>
                <w:rFonts w:ascii="Arial" w:hAnsi="Arial" w:cs="Arial"/>
                <w:sz w:val="24"/>
                <w:szCs w:val="24"/>
              </w:rPr>
              <w:tab/>
            </w:r>
            <w:r w:rsidR="00EB29EF">
              <w:rPr>
                <w:rFonts w:ascii="Arial" w:hAnsi="Arial" w:cs="Arial"/>
                <w:sz w:val="24"/>
                <w:szCs w:val="24"/>
              </w:rPr>
              <w:tab/>
            </w:r>
            <w:r w:rsidR="00AC064B">
              <w:rPr>
                <w:rFonts w:ascii="Arial" w:hAnsi="Arial" w:cs="Arial"/>
                <w:sz w:val="24"/>
                <w:szCs w:val="24"/>
              </w:rPr>
              <w:t>Pa</w:t>
            </w:r>
            <w:r w:rsidR="00AC064B" w:rsidRPr="00AC064B">
              <w:rPr>
                <w:rFonts w:ascii="Arial" w:hAnsi="Arial" w:cs="Arial"/>
                <w:sz w:val="24"/>
                <w:szCs w:val="24"/>
              </w:rPr>
              <w:t xml:space="preserve">ge </w: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40EE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AC064B" w:rsidRPr="00AC064B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40EE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="00AC064B" w:rsidRPr="00AC064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24EFA2" w14:textId="13EA6E20" w:rsidR="00D62C9D" w:rsidRDefault="00D62C9D" w:rsidP="005D2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CAD6" w14:textId="77777777" w:rsidR="00D93011" w:rsidRDefault="00D93011" w:rsidP="00331ACA">
      <w:r>
        <w:separator/>
      </w:r>
    </w:p>
  </w:footnote>
  <w:footnote w:type="continuationSeparator" w:id="0">
    <w:p w14:paraId="632B6A7F" w14:textId="77777777" w:rsidR="00D93011" w:rsidRDefault="00D93011" w:rsidP="00331ACA">
      <w:r>
        <w:continuationSeparator/>
      </w:r>
    </w:p>
  </w:footnote>
  <w:footnote w:type="continuationNotice" w:id="1">
    <w:p w14:paraId="323A5759" w14:textId="77777777" w:rsidR="00D93011" w:rsidRDefault="00D930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F1C"/>
    <w:multiLevelType w:val="hybridMultilevel"/>
    <w:tmpl w:val="47BA15FC"/>
    <w:lvl w:ilvl="0" w:tplc="BA806FC0">
      <w:start w:val="1"/>
      <w:numFmt w:val="decimal"/>
      <w:lvlText w:val="%1."/>
      <w:lvlJc w:val="left"/>
      <w:pPr>
        <w:ind w:left="401" w:hanging="361"/>
      </w:pPr>
      <w:rPr>
        <w:rFonts w:ascii="Calibri" w:eastAsia="Calibri" w:hAnsi="Calibri" w:cs="Calibri" w:hint="default"/>
        <w:b/>
        <w:bCs/>
        <w:spacing w:val="-1"/>
        <w:w w:val="99"/>
        <w:sz w:val="19"/>
        <w:szCs w:val="19"/>
      </w:rPr>
    </w:lvl>
    <w:lvl w:ilvl="1" w:tplc="9BEA08CA">
      <w:numFmt w:val="bullet"/>
      <w:lvlText w:val="•"/>
      <w:lvlJc w:val="left"/>
      <w:pPr>
        <w:ind w:left="848" w:hanging="361"/>
      </w:pPr>
      <w:rPr>
        <w:rFonts w:hint="default"/>
      </w:rPr>
    </w:lvl>
    <w:lvl w:ilvl="2" w:tplc="8ED8810A">
      <w:numFmt w:val="bullet"/>
      <w:lvlText w:val="•"/>
      <w:lvlJc w:val="left"/>
      <w:pPr>
        <w:ind w:left="1296" w:hanging="361"/>
      </w:pPr>
      <w:rPr>
        <w:rFonts w:hint="default"/>
      </w:rPr>
    </w:lvl>
    <w:lvl w:ilvl="3" w:tplc="D74AAB74">
      <w:numFmt w:val="bullet"/>
      <w:lvlText w:val="•"/>
      <w:lvlJc w:val="left"/>
      <w:pPr>
        <w:ind w:left="1745" w:hanging="361"/>
      </w:pPr>
      <w:rPr>
        <w:rFonts w:hint="default"/>
      </w:rPr>
    </w:lvl>
    <w:lvl w:ilvl="4" w:tplc="EFB6C3F8">
      <w:numFmt w:val="bullet"/>
      <w:lvlText w:val="•"/>
      <w:lvlJc w:val="left"/>
      <w:pPr>
        <w:ind w:left="2193" w:hanging="361"/>
      </w:pPr>
      <w:rPr>
        <w:rFonts w:hint="default"/>
      </w:rPr>
    </w:lvl>
    <w:lvl w:ilvl="5" w:tplc="A9ACCC26">
      <w:numFmt w:val="bullet"/>
      <w:lvlText w:val="•"/>
      <w:lvlJc w:val="left"/>
      <w:pPr>
        <w:ind w:left="2642" w:hanging="361"/>
      </w:pPr>
      <w:rPr>
        <w:rFonts w:hint="default"/>
      </w:rPr>
    </w:lvl>
    <w:lvl w:ilvl="6" w:tplc="86CCD396">
      <w:numFmt w:val="bullet"/>
      <w:lvlText w:val="•"/>
      <w:lvlJc w:val="left"/>
      <w:pPr>
        <w:ind w:left="3090" w:hanging="361"/>
      </w:pPr>
      <w:rPr>
        <w:rFonts w:hint="default"/>
      </w:rPr>
    </w:lvl>
    <w:lvl w:ilvl="7" w:tplc="C5D038A8">
      <w:numFmt w:val="bullet"/>
      <w:lvlText w:val="•"/>
      <w:lvlJc w:val="left"/>
      <w:pPr>
        <w:ind w:left="3538" w:hanging="361"/>
      </w:pPr>
      <w:rPr>
        <w:rFonts w:hint="default"/>
      </w:rPr>
    </w:lvl>
    <w:lvl w:ilvl="8" w:tplc="F08CEE6E">
      <w:numFmt w:val="bullet"/>
      <w:lvlText w:val="•"/>
      <w:lvlJc w:val="left"/>
      <w:pPr>
        <w:ind w:left="3987" w:hanging="361"/>
      </w:pPr>
      <w:rPr>
        <w:rFonts w:hint="default"/>
      </w:rPr>
    </w:lvl>
  </w:abstractNum>
  <w:abstractNum w:abstractNumId="1" w15:restartNumberingAfterBreak="0">
    <w:nsid w:val="05577B20"/>
    <w:multiLevelType w:val="hybridMultilevel"/>
    <w:tmpl w:val="77EE41AA"/>
    <w:lvl w:ilvl="0" w:tplc="A70299AA">
      <w:numFmt w:val="bullet"/>
      <w:lvlText w:val=""/>
      <w:lvlJc w:val="left"/>
      <w:pPr>
        <w:ind w:left="40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5904268">
      <w:numFmt w:val="bullet"/>
      <w:lvlText w:val="o"/>
      <w:lvlJc w:val="left"/>
      <w:pPr>
        <w:ind w:left="112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28AB59E">
      <w:numFmt w:val="bullet"/>
      <w:lvlText w:val="•"/>
      <w:lvlJc w:val="left"/>
      <w:pPr>
        <w:ind w:left="1535" w:hanging="360"/>
      </w:pPr>
      <w:rPr>
        <w:rFonts w:hint="default"/>
      </w:rPr>
    </w:lvl>
    <w:lvl w:ilvl="3" w:tplc="FDF0AA78">
      <w:numFmt w:val="bullet"/>
      <w:lvlText w:val="•"/>
      <w:lvlJc w:val="left"/>
      <w:pPr>
        <w:ind w:left="1950" w:hanging="360"/>
      </w:pPr>
      <w:rPr>
        <w:rFonts w:hint="default"/>
      </w:rPr>
    </w:lvl>
    <w:lvl w:ilvl="4" w:tplc="63B4579C">
      <w:numFmt w:val="bullet"/>
      <w:lvlText w:val="•"/>
      <w:lvlJc w:val="left"/>
      <w:pPr>
        <w:ind w:left="2365" w:hanging="360"/>
      </w:pPr>
      <w:rPr>
        <w:rFonts w:hint="default"/>
      </w:rPr>
    </w:lvl>
    <w:lvl w:ilvl="5" w:tplc="77D002AC">
      <w:numFmt w:val="bullet"/>
      <w:lvlText w:val="•"/>
      <w:lvlJc w:val="left"/>
      <w:pPr>
        <w:ind w:left="2780" w:hanging="360"/>
      </w:pPr>
      <w:rPr>
        <w:rFonts w:hint="default"/>
      </w:rPr>
    </w:lvl>
    <w:lvl w:ilvl="6" w:tplc="DE7AAC2C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A08A4C9C">
      <w:numFmt w:val="bullet"/>
      <w:lvlText w:val="•"/>
      <w:lvlJc w:val="left"/>
      <w:pPr>
        <w:ind w:left="3610" w:hanging="360"/>
      </w:pPr>
      <w:rPr>
        <w:rFonts w:hint="default"/>
      </w:rPr>
    </w:lvl>
    <w:lvl w:ilvl="8" w:tplc="88BCFED4">
      <w:numFmt w:val="bullet"/>
      <w:lvlText w:val="•"/>
      <w:lvlJc w:val="left"/>
      <w:pPr>
        <w:ind w:left="4025" w:hanging="360"/>
      </w:pPr>
      <w:rPr>
        <w:rFonts w:hint="default"/>
      </w:rPr>
    </w:lvl>
  </w:abstractNum>
  <w:abstractNum w:abstractNumId="2" w15:restartNumberingAfterBreak="0">
    <w:nsid w:val="0A6B5F09"/>
    <w:multiLevelType w:val="hybridMultilevel"/>
    <w:tmpl w:val="EDD4636A"/>
    <w:lvl w:ilvl="0" w:tplc="3D2652F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387BA5"/>
    <w:multiLevelType w:val="multilevel"/>
    <w:tmpl w:val="EDD4636A"/>
    <w:styleLink w:val="CurrentList1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AD1687"/>
    <w:multiLevelType w:val="hybridMultilevel"/>
    <w:tmpl w:val="B652D9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8FB3872"/>
    <w:multiLevelType w:val="hybridMultilevel"/>
    <w:tmpl w:val="8D78D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3A2026"/>
    <w:multiLevelType w:val="hybridMultilevel"/>
    <w:tmpl w:val="AD02C92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BB337B"/>
    <w:multiLevelType w:val="hybridMultilevel"/>
    <w:tmpl w:val="8A5E9EDC"/>
    <w:lvl w:ilvl="0" w:tplc="04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8" w15:restartNumberingAfterBreak="0">
    <w:nsid w:val="40623E65"/>
    <w:multiLevelType w:val="hybridMultilevel"/>
    <w:tmpl w:val="1F6612D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3AA0660"/>
    <w:multiLevelType w:val="hybridMultilevel"/>
    <w:tmpl w:val="F5763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D02ED2"/>
    <w:multiLevelType w:val="hybridMultilevel"/>
    <w:tmpl w:val="BF3A9B5C"/>
    <w:lvl w:ilvl="0" w:tplc="813EAE72">
      <w:start w:val="1"/>
      <w:numFmt w:val="decimal"/>
      <w:lvlText w:val="%1."/>
      <w:lvlJc w:val="left"/>
      <w:pPr>
        <w:ind w:left="402" w:hanging="361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</w:rPr>
    </w:lvl>
    <w:lvl w:ilvl="1" w:tplc="C5422166">
      <w:numFmt w:val="bullet"/>
      <w:lvlText w:val="•"/>
      <w:lvlJc w:val="left"/>
      <w:pPr>
        <w:ind w:left="848" w:hanging="361"/>
      </w:pPr>
      <w:rPr>
        <w:rFonts w:hint="default"/>
      </w:rPr>
    </w:lvl>
    <w:lvl w:ilvl="2" w:tplc="BD088B2A">
      <w:numFmt w:val="bullet"/>
      <w:lvlText w:val="•"/>
      <w:lvlJc w:val="left"/>
      <w:pPr>
        <w:ind w:left="1296" w:hanging="361"/>
      </w:pPr>
      <w:rPr>
        <w:rFonts w:hint="default"/>
      </w:rPr>
    </w:lvl>
    <w:lvl w:ilvl="3" w:tplc="4AF28818">
      <w:numFmt w:val="bullet"/>
      <w:lvlText w:val="•"/>
      <w:lvlJc w:val="left"/>
      <w:pPr>
        <w:ind w:left="1745" w:hanging="361"/>
      </w:pPr>
      <w:rPr>
        <w:rFonts w:hint="default"/>
      </w:rPr>
    </w:lvl>
    <w:lvl w:ilvl="4" w:tplc="86E8EB2C">
      <w:numFmt w:val="bullet"/>
      <w:lvlText w:val="•"/>
      <w:lvlJc w:val="left"/>
      <w:pPr>
        <w:ind w:left="2193" w:hanging="361"/>
      </w:pPr>
      <w:rPr>
        <w:rFonts w:hint="default"/>
      </w:rPr>
    </w:lvl>
    <w:lvl w:ilvl="5" w:tplc="87CACC8E">
      <w:numFmt w:val="bullet"/>
      <w:lvlText w:val="•"/>
      <w:lvlJc w:val="left"/>
      <w:pPr>
        <w:ind w:left="2642" w:hanging="361"/>
      </w:pPr>
      <w:rPr>
        <w:rFonts w:hint="default"/>
      </w:rPr>
    </w:lvl>
    <w:lvl w:ilvl="6" w:tplc="F822DC4C">
      <w:numFmt w:val="bullet"/>
      <w:lvlText w:val="•"/>
      <w:lvlJc w:val="left"/>
      <w:pPr>
        <w:ind w:left="3090" w:hanging="361"/>
      </w:pPr>
      <w:rPr>
        <w:rFonts w:hint="default"/>
      </w:rPr>
    </w:lvl>
    <w:lvl w:ilvl="7" w:tplc="FB0A4942">
      <w:numFmt w:val="bullet"/>
      <w:lvlText w:val="•"/>
      <w:lvlJc w:val="left"/>
      <w:pPr>
        <w:ind w:left="3538" w:hanging="361"/>
      </w:pPr>
      <w:rPr>
        <w:rFonts w:hint="default"/>
      </w:rPr>
    </w:lvl>
    <w:lvl w:ilvl="8" w:tplc="F3C6A1F0">
      <w:numFmt w:val="bullet"/>
      <w:lvlText w:val="•"/>
      <w:lvlJc w:val="left"/>
      <w:pPr>
        <w:ind w:left="3987" w:hanging="361"/>
      </w:pPr>
      <w:rPr>
        <w:rFonts w:hint="default"/>
      </w:rPr>
    </w:lvl>
  </w:abstractNum>
  <w:abstractNum w:abstractNumId="11" w15:restartNumberingAfterBreak="0">
    <w:nsid w:val="47E14877"/>
    <w:multiLevelType w:val="hybridMultilevel"/>
    <w:tmpl w:val="245EADE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F5CE719C">
      <w:start w:val="1"/>
      <w:numFmt w:val="lowerLetter"/>
      <w:lvlText w:val="%2)"/>
      <w:lvlJc w:val="left"/>
      <w:pPr>
        <w:ind w:left="2520" w:hanging="360"/>
      </w:pPr>
      <w:rPr>
        <w:color w:val="auto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1905D9"/>
    <w:multiLevelType w:val="hybridMultilevel"/>
    <w:tmpl w:val="2DDCB218"/>
    <w:lvl w:ilvl="0" w:tplc="CB40E074">
      <w:numFmt w:val="bullet"/>
      <w:lvlText w:val=""/>
      <w:lvlJc w:val="left"/>
      <w:pPr>
        <w:ind w:left="403" w:hanging="361"/>
      </w:pPr>
      <w:rPr>
        <w:rFonts w:ascii="Symbol" w:eastAsia="Symbol" w:hAnsi="Symbol" w:cs="Symbol" w:hint="default"/>
        <w:color w:val="1A1A1A"/>
        <w:w w:val="100"/>
        <w:sz w:val="21"/>
        <w:szCs w:val="21"/>
      </w:rPr>
    </w:lvl>
    <w:lvl w:ilvl="1" w:tplc="4E1CFED4">
      <w:numFmt w:val="bullet"/>
      <w:lvlText w:val="•"/>
      <w:lvlJc w:val="left"/>
      <w:pPr>
        <w:ind w:left="845" w:hanging="361"/>
      </w:pPr>
      <w:rPr>
        <w:rFonts w:hint="default"/>
      </w:rPr>
    </w:lvl>
    <w:lvl w:ilvl="2" w:tplc="D0B2E494">
      <w:numFmt w:val="bullet"/>
      <w:lvlText w:val="•"/>
      <w:lvlJc w:val="left"/>
      <w:pPr>
        <w:ind w:left="1291" w:hanging="361"/>
      </w:pPr>
      <w:rPr>
        <w:rFonts w:hint="default"/>
      </w:rPr>
    </w:lvl>
    <w:lvl w:ilvl="3" w:tplc="9E5E25E0">
      <w:numFmt w:val="bullet"/>
      <w:lvlText w:val="•"/>
      <w:lvlJc w:val="left"/>
      <w:pPr>
        <w:ind w:left="1736" w:hanging="361"/>
      </w:pPr>
      <w:rPr>
        <w:rFonts w:hint="default"/>
      </w:rPr>
    </w:lvl>
    <w:lvl w:ilvl="4" w:tplc="8B3C0130">
      <w:numFmt w:val="bullet"/>
      <w:lvlText w:val="•"/>
      <w:lvlJc w:val="left"/>
      <w:pPr>
        <w:ind w:left="2182" w:hanging="361"/>
      </w:pPr>
      <w:rPr>
        <w:rFonts w:hint="default"/>
      </w:rPr>
    </w:lvl>
    <w:lvl w:ilvl="5" w:tplc="C52CB744">
      <w:numFmt w:val="bullet"/>
      <w:lvlText w:val="•"/>
      <w:lvlJc w:val="left"/>
      <w:pPr>
        <w:ind w:left="2627" w:hanging="361"/>
      </w:pPr>
      <w:rPr>
        <w:rFonts w:hint="default"/>
      </w:rPr>
    </w:lvl>
    <w:lvl w:ilvl="6" w:tplc="3DC060B2">
      <w:numFmt w:val="bullet"/>
      <w:lvlText w:val="•"/>
      <w:lvlJc w:val="left"/>
      <w:pPr>
        <w:ind w:left="3073" w:hanging="361"/>
      </w:pPr>
      <w:rPr>
        <w:rFonts w:hint="default"/>
      </w:rPr>
    </w:lvl>
    <w:lvl w:ilvl="7" w:tplc="119CDDDC">
      <w:numFmt w:val="bullet"/>
      <w:lvlText w:val="•"/>
      <w:lvlJc w:val="left"/>
      <w:pPr>
        <w:ind w:left="3518" w:hanging="361"/>
      </w:pPr>
      <w:rPr>
        <w:rFonts w:hint="default"/>
      </w:rPr>
    </w:lvl>
    <w:lvl w:ilvl="8" w:tplc="C6229198">
      <w:numFmt w:val="bullet"/>
      <w:lvlText w:val="•"/>
      <w:lvlJc w:val="left"/>
      <w:pPr>
        <w:ind w:left="3964" w:hanging="361"/>
      </w:pPr>
      <w:rPr>
        <w:rFonts w:hint="default"/>
      </w:rPr>
    </w:lvl>
  </w:abstractNum>
  <w:abstractNum w:abstractNumId="13" w15:restartNumberingAfterBreak="0">
    <w:nsid w:val="4F287CC8"/>
    <w:multiLevelType w:val="hybridMultilevel"/>
    <w:tmpl w:val="6CC686C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F80227D"/>
    <w:multiLevelType w:val="hybridMultilevel"/>
    <w:tmpl w:val="A266BAD6"/>
    <w:lvl w:ilvl="0" w:tplc="4AE6C55E">
      <w:numFmt w:val="bullet"/>
      <w:lvlText w:val="•"/>
      <w:lvlJc w:val="left"/>
      <w:pPr>
        <w:ind w:left="353" w:hanging="31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266F332">
      <w:numFmt w:val="bullet"/>
      <w:lvlText w:val="•"/>
      <w:lvlJc w:val="left"/>
      <w:pPr>
        <w:ind w:left="1325" w:hanging="311"/>
      </w:pPr>
      <w:rPr>
        <w:rFonts w:hint="default"/>
      </w:rPr>
    </w:lvl>
    <w:lvl w:ilvl="2" w:tplc="642C5C6E">
      <w:numFmt w:val="bullet"/>
      <w:lvlText w:val="•"/>
      <w:lvlJc w:val="left"/>
      <w:pPr>
        <w:ind w:left="2290" w:hanging="311"/>
      </w:pPr>
      <w:rPr>
        <w:rFonts w:hint="default"/>
      </w:rPr>
    </w:lvl>
    <w:lvl w:ilvl="3" w:tplc="45345EA6">
      <w:numFmt w:val="bullet"/>
      <w:lvlText w:val="•"/>
      <w:lvlJc w:val="left"/>
      <w:pPr>
        <w:ind w:left="3255" w:hanging="311"/>
      </w:pPr>
      <w:rPr>
        <w:rFonts w:hint="default"/>
      </w:rPr>
    </w:lvl>
    <w:lvl w:ilvl="4" w:tplc="9E5C9AB4">
      <w:numFmt w:val="bullet"/>
      <w:lvlText w:val="•"/>
      <w:lvlJc w:val="left"/>
      <w:pPr>
        <w:ind w:left="4220" w:hanging="311"/>
      </w:pPr>
      <w:rPr>
        <w:rFonts w:hint="default"/>
      </w:rPr>
    </w:lvl>
    <w:lvl w:ilvl="5" w:tplc="82520D16">
      <w:numFmt w:val="bullet"/>
      <w:lvlText w:val="•"/>
      <w:lvlJc w:val="left"/>
      <w:pPr>
        <w:ind w:left="5185" w:hanging="311"/>
      </w:pPr>
      <w:rPr>
        <w:rFonts w:hint="default"/>
      </w:rPr>
    </w:lvl>
    <w:lvl w:ilvl="6" w:tplc="7EA053C8">
      <w:numFmt w:val="bullet"/>
      <w:lvlText w:val="•"/>
      <w:lvlJc w:val="left"/>
      <w:pPr>
        <w:ind w:left="6150" w:hanging="311"/>
      </w:pPr>
      <w:rPr>
        <w:rFonts w:hint="default"/>
      </w:rPr>
    </w:lvl>
    <w:lvl w:ilvl="7" w:tplc="993E796A">
      <w:numFmt w:val="bullet"/>
      <w:lvlText w:val="•"/>
      <w:lvlJc w:val="left"/>
      <w:pPr>
        <w:ind w:left="7115" w:hanging="311"/>
      </w:pPr>
      <w:rPr>
        <w:rFonts w:hint="default"/>
      </w:rPr>
    </w:lvl>
    <w:lvl w:ilvl="8" w:tplc="4E78C26C">
      <w:numFmt w:val="bullet"/>
      <w:lvlText w:val="•"/>
      <w:lvlJc w:val="left"/>
      <w:pPr>
        <w:ind w:left="8080" w:hanging="311"/>
      </w:pPr>
      <w:rPr>
        <w:rFonts w:hint="default"/>
      </w:rPr>
    </w:lvl>
  </w:abstractNum>
  <w:abstractNum w:abstractNumId="15" w15:restartNumberingAfterBreak="0">
    <w:nsid w:val="68D4681E"/>
    <w:multiLevelType w:val="hybridMultilevel"/>
    <w:tmpl w:val="ADD2C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37DDF"/>
    <w:multiLevelType w:val="hybridMultilevel"/>
    <w:tmpl w:val="2EBEB8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6C2387"/>
    <w:multiLevelType w:val="hybridMultilevel"/>
    <w:tmpl w:val="08E0C77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072035B"/>
    <w:multiLevelType w:val="hybridMultilevel"/>
    <w:tmpl w:val="96D0500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AA3410"/>
    <w:multiLevelType w:val="hybridMultilevel"/>
    <w:tmpl w:val="35124C7C"/>
    <w:lvl w:ilvl="0" w:tplc="AC721374">
      <w:numFmt w:val="bullet"/>
      <w:lvlText w:val=""/>
      <w:lvlJc w:val="left"/>
      <w:pPr>
        <w:ind w:left="36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8429ED6">
      <w:numFmt w:val="bullet"/>
      <w:lvlText w:val="•"/>
      <w:lvlJc w:val="left"/>
      <w:pPr>
        <w:ind w:left="1037" w:hanging="361"/>
      </w:pPr>
      <w:rPr>
        <w:rFonts w:hint="default"/>
      </w:rPr>
    </w:lvl>
    <w:lvl w:ilvl="2" w:tplc="FA7C0576">
      <w:numFmt w:val="bullet"/>
      <w:lvlText w:val="•"/>
      <w:lvlJc w:val="left"/>
      <w:pPr>
        <w:ind w:left="1714" w:hanging="361"/>
      </w:pPr>
      <w:rPr>
        <w:rFonts w:hint="default"/>
      </w:rPr>
    </w:lvl>
    <w:lvl w:ilvl="3" w:tplc="EFAC1888">
      <w:numFmt w:val="bullet"/>
      <w:lvlText w:val="•"/>
      <w:lvlJc w:val="left"/>
      <w:pPr>
        <w:ind w:left="2391" w:hanging="361"/>
      </w:pPr>
      <w:rPr>
        <w:rFonts w:hint="default"/>
      </w:rPr>
    </w:lvl>
    <w:lvl w:ilvl="4" w:tplc="8A9C22A8">
      <w:numFmt w:val="bullet"/>
      <w:lvlText w:val="•"/>
      <w:lvlJc w:val="left"/>
      <w:pPr>
        <w:ind w:left="3068" w:hanging="361"/>
      </w:pPr>
      <w:rPr>
        <w:rFonts w:hint="default"/>
      </w:rPr>
    </w:lvl>
    <w:lvl w:ilvl="5" w:tplc="D62AB336">
      <w:numFmt w:val="bullet"/>
      <w:lvlText w:val="•"/>
      <w:lvlJc w:val="left"/>
      <w:pPr>
        <w:ind w:left="3745" w:hanging="361"/>
      </w:pPr>
      <w:rPr>
        <w:rFonts w:hint="default"/>
      </w:rPr>
    </w:lvl>
    <w:lvl w:ilvl="6" w:tplc="9B1E46C2">
      <w:numFmt w:val="bullet"/>
      <w:lvlText w:val="•"/>
      <w:lvlJc w:val="left"/>
      <w:pPr>
        <w:ind w:left="4422" w:hanging="361"/>
      </w:pPr>
      <w:rPr>
        <w:rFonts w:hint="default"/>
      </w:rPr>
    </w:lvl>
    <w:lvl w:ilvl="7" w:tplc="E9C483AA">
      <w:numFmt w:val="bullet"/>
      <w:lvlText w:val="•"/>
      <w:lvlJc w:val="left"/>
      <w:pPr>
        <w:ind w:left="5099" w:hanging="361"/>
      </w:pPr>
      <w:rPr>
        <w:rFonts w:hint="default"/>
      </w:rPr>
    </w:lvl>
    <w:lvl w:ilvl="8" w:tplc="B9428DDA">
      <w:numFmt w:val="bullet"/>
      <w:lvlText w:val="•"/>
      <w:lvlJc w:val="left"/>
      <w:pPr>
        <w:ind w:left="5776" w:hanging="361"/>
      </w:pPr>
      <w:rPr>
        <w:rFonts w:hint="default"/>
      </w:rPr>
    </w:lvl>
  </w:abstractNum>
  <w:num w:numId="1" w16cid:durableId="957569578">
    <w:abstractNumId w:val="1"/>
  </w:num>
  <w:num w:numId="2" w16cid:durableId="1129015120">
    <w:abstractNumId w:val="12"/>
  </w:num>
  <w:num w:numId="3" w16cid:durableId="1934631525">
    <w:abstractNumId w:val="19"/>
  </w:num>
  <w:num w:numId="4" w16cid:durableId="745423632">
    <w:abstractNumId w:val="10"/>
  </w:num>
  <w:num w:numId="5" w16cid:durableId="1183134308">
    <w:abstractNumId w:val="0"/>
  </w:num>
  <w:num w:numId="6" w16cid:durableId="1153452311">
    <w:abstractNumId w:val="14"/>
  </w:num>
  <w:num w:numId="7" w16cid:durableId="95102811">
    <w:abstractNumId w:val="11"/>
  </w:num>
  <w:num w:numId="8" w16cid:durableId="839000909">
    <w:abstractNumId w:val="6"/>
  </w:num>
  <w:num w:numId="9" w16cid:durableId="139541426">
    <w:abstractNumId w:val="16"/>
  </w:num>
  <w:num w:numId="10" w16cid:durableId="1471091560">
    <w:abstractNumId w:val="9"/>
  </w:num>
  <w:num w:numId="11" w16cid:durableId="1446535661">
    <w:abstractNumId w:val="5"/>
  </w:num>
  <w:num w:numId="12" w16cid:durableId="1238058662">
    <w:abstractNumId w:val="15"/>
  </w:num>
  <w:num w:numId="13" w16cid:durableId="1009909927">
    <w:abstractNumId w:val="8"/>
  </w:num>
  <w:num w:numId="14" w16cid:durableId="2134132390">
    <w:abstractNumId w:val="17"/>
  </w:num>
  <w:num w:numId="15" w16cid:durableId="68965379">
    <w:abstractNumId w:val="2"/>
  </w:num>
  <w:num w:numId="16" w16cid:durableId="673650563">
    <w:abstractNumId w:val="13"/>
  </w:num>
  <w:num w:numId="17" w16cid:durableId="1811897225">
    <w:abstractNumId w:val="18"/>
  </w:num>
  <w:num w:numId="18" w16cid:durableId="935090997">
    <w:abstractNumId w:val="3"/>
  </w:num>
  <w:num w:numId="19" w16cid:durableId="717971449">
    <w:abstractNumId w:val="4"/>
  </w:num>
  <w:num w:numId="20" w16cid:durableId="674385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0F"/>
    <w:rsid w:val="0001604E"/>
    <w:rsid w:val="00026D09"/>
    <w:rsid w:val="00047262"/>
    <w:rsid w:val="000610EA"/>
    <w:rsid w:val="000649A0"/>
    <w:rsid w:val="000842BA"/>
    <w:rsid w:val="00091389"/>
    <w:rsid w:val="000A1EFE"/>
    <w:rsid w:val="000B5BB3"/>
    <w:rsid w:val="00100E3F"/>
    <w:rsid w:val="001011CB"/>
    <w:rsid w:val="0010578D"/>
    <w:rsid w:val="00116D4D"/>
    <w:rsid w:val="001170D0"/>
    <w:rsid w:val="00141DBB"/>
    <w:rsid w:val="001470F9"/>
    <w:rsid w:val="00151AEA"/>
    <w:rsid w:val="00151E16"/>
    <w:rsid w:val="00156072"/>
    <w:rsid w:val="001648A1"/>
    <w:rsid w:val="00164ABD"/>
    <w:rsid w:val="001825D7"/>
    <w:rsid w:val="00191AB3"/>
    <w:rsid w:val="00194FFE"/>
    <w:rsid w:val="00195B1E"/>
    <w:rsid w:val="001A43A3"/>
    <w:rsid w:val="001C1060"/>
    <w:rsid w:val="001C53FB"/>
    <w:rsid w:val="001F0F25"/>
    <w:rsid w:val="001F2129"/>
    <w:rsid w:val="002068BC"/>
    <w:rsid w:val="00206958"/>
    <w:rsid w:val="00222CBB"/>
    <w:rsid w:val="00247F6B"/>
    <w:rsid w:val="00266511"/>
    <w:rsid w:val="00270027"/>
    <w:rsid w:val="00280D34"/>
    <w:rsid w:val="00292279"/>
    <w:rsid w:val="00297DCD"/>
    <w:rsid w:val="002A5760"/>
    <w:rsid w:val="002B2426"/>
    <w:rsid w:val="002B5236"/>
    <w:rsid w:val="00300076"/>
    <w:rsid w:val="00310F99"/>
    <w:rsid w:val="00313795"/>
    <w:rsid w:val="00324FDE"/>
    <w:rsid w:val="00331ACA"/>
    <w:rsid w:val="00340556"/>
    <w:rsid w:val="0034093F"/>
    <w:rsid w:val="003446FA"/>
    <w:rsid w:val="00346C6D"/>
    <w:rsid w:val="0035394E"/>
    <w:rsid w:val="00363F58"/>
    <w:rsid w:val="0036414D"/>
    <w:rsid w:val="0038394E"/>
    <w:rsid w:val="00391CB9"/>
    <w:rsid w:val="003A72DA"/>
    <w:rsid w:val="003C7328"/>
    <w:rsid w:val="003D60EA"/>
    <w:rsid w:val="00407028"/>
    <w:rsid w:val="0041030B"/>
    <w:rsid w:val="004138FF"/>
    <w:rsid w:val="004314DE"/>
    <w:rsid w:val="00435C22"/>
    <w:rsid w:val="00453C25"/>
    <w:rsid w:val="00456464"/>
    <w:rsid w:val="004A1C33"/>
    <w:rsid w:val="004A1DBF"/>
    <w:rsid w:val="004B5EF0"/>
    <w:rsid w:val="004E53DD"/>
    <w:rsid w:val="004E61FC"/>
    <w:rsid w:val="004F027D"/>
    <w:rsid w:val="00527234"/>
    <w:rsid w:val="00531A77"/>
    <w:rsid w:val="00534C37"/>
    <w:rsid w:val="00554897"/>
    <w:rsid w:val="0056263F"/>
    <w:rsid w:val="005B0ECD"/>
    <w:rsid w:val="005B71A1"/>
    <w:rsid w:val="005D215F"/>
    <w:rsid w:val="005D30F0"/>
    <w:rsid w:val="005E5383"/>
    <w:rsid w:val="006015DF"/>
    <w:rsid w:val="006178FB"/>
    <w:rsid w:val="00620D6F"/>
    <w:rsid w:val="00622402"/>
    <w:rsid w:val="00637238"/>
    <w:rsid w:val="00640FB3"/>
    <w:rsid w:val="0064693D"/>
    <w:rsid w:val="0064759F"/>
    <w:rsid w:val="006553C1"/>
    <w:rsid w:val="0066578B"/>
    <w:rsid w:val="00672636"/>
    <w:rsid w:val="00676F1B"/>
    <w:rsid w:val="00683421"/>
    <w:rsid w:val="006A32C5"/>
    <w:rsid w:val="006A3AD5"/>
    <w:rsid w:val="006B188F"/>
    <w:rsid w:val="006C21F5"/>
    <w:rsid w:val="006C270F"/>
    <w:rsid w:val="006F5100"/>
    <w:rsid w:val="006F794D"/>
    <w:rsid w:val="006F7A13"/>
    <w:rsid w:val="00702166"/>
    <w:rsid w:val="00706DF9"/>
    <w:rsid w:val="007214B7"/>
    <w:rsid w:val="00724289"/>
    <w:rsid w:val="0073089A"/>
    <w:rsid w:val="00733974"/>
    <w:rsid w:val="00734FB2"/>
    <w:rsid w:val="007618BD"/>
    <w:rsid w:val="00787DFB"/>
    <w:rsid w:val="00796348"/>
    <w:rsid w:val="007D54CD"/>
    <w:rsid w:val="007F6340"/>
    <w:rsid w:val="0081677A"/>
    <w:rsid w:val="00817EBD"/>
    <w:rsid w:val="00836349"/>
    <w:rsid w:val="008414A6"/>
    <w:rsid w:val="008449E4"/>
    <w:rsid w:val="008A5F97"/>
    <w:rsid w:val="008D1C42"/>
    <w:rsid w:val="008D2BD1"/>
    <w:rsid w:val="008E1297"/>
    <w:rsid w:val="008F0464"/>
    <w:rsid w:val="00907F11"/>
    <w:rsid w:val="00920D3E"/>
    <w:rsid w:val="00956D69"/>
    <w:rsid w:val="0096327E"/>
    <w:rsid w:val="00973C51"/>
    <w:rsid w:val="009740EA"/>
    <w:rsid w:val="009A75E3"/>
    <w:rsid w:val="009B5417"/>
    <w:rsid w:val="009C32E5"/>
    <w:rsid w:val="009D05CF"/>
    <w:rsid w:val="009D5683"/>
    <w:rsid w:val="009F69A2"/>
    <w:rsid w:val="009F7D2F"/>
    <w:rsid w:val="00A41CB5"/>
    <w:rsid w:val="00A65AC3"/>
    <w:rsid w:val="00A968CF"/>
    <w:rsid w:val="00AA7748"/>
    <w:rsid w:val="00AC064B"/>
    <w:rsid w:val="00AC319C"/>
    <w:rsid w:val="00AC5C1A"/>
    <w:rsid w:val="00AE01F8"/>
    <w:rsid w:val="00AF6C3F"/>
    <w:rsid w:val="00B118AE"/>
    <w:rsid w:val="00B21313"/>
    <w:rsid w:val="00B31409"/>
    <w:rsid w:val="00B31544"/>
    <w:rsid w:val="00B3589C"/>
    <w:rsid w:val="00B41F82"/>
    <w:rsid w:val="00B92E61"/>
    <w:rsid w:val="00BA382E"/>
    <w:rsid w:val="00BA546D"/>
    <w:rsid w:val="00BD11D5"/>
    <w:rsid w:val="00BD12F5"/>
    <w:rsid w:val="00BE4853"/>
    <w:rsid w:val="00C02291"/>
    <w:rsid w:val="00C10FB8"/>
    <w:rsid w:val="00C12C50"/>
    <w:rsid w:val="00C16DF7"/>
    <w:rsid w:val="00C23D3B"/>
    <w:rsid w:val="00C32CB9"/>
    <w:rsid w:val="00C359B9"/>
    <w:rsid w:val="00C377AA"/>
    <w:rsid w:val="00C37916"/>
    <w:rsid w:val="00C40EEB"/>
    <w:rsid w:val="00C40FD8"/>
    <w:rsid w:val="00C46E25"/>
    <w:rsid w:val="00C52B6F"/>
    <w:rsid w:val="00C540F4"/>
    <w:rsid w:val="00C547F5"/>
    <w:rsid w:val="00C626F1"/>
    <w:rsid w:val="00C6404F"/>
    <w:rsid w:val="00C84586"/>
    <w:rsid w:val="00C954BE"/>
    <w:rsid w:val="00CB18FE"/>
    <w:rsid w:val="00CF334B"/>
    <w:rsid w:val="00CF455F"/>
    <w:rsid w:val="00CF56AD"/>
    <w:rsid w:val="00CF7F5C"/>
    <w:rsid w:val="00D12CE8"/>
    <w:rsid w:val="00D464A9"/>
    <w:rsid w:val="00D62C9D"/>
    <w:rsid w:val="00D7254F"/>
    <w:rsid w:val="00D93011"/>
    <w:rsid w:val="00D93C64"/>
    <w:rsid w:val="00D955DE"/>
    <w:rsid w:val="00D979EF"/>
    <w:rsid w:val="00DB5626"/>
    <w:rsid w:val="00DC3463"/>
    <w:rsid w:val="00DD094A"/>
    <w:rsid w:val="00DE718B"/>
    <w:rsid w:val="00E04C66"/>
    <w:rsid w:val="00E20CC3"/>
    <w:rsid w:val="00E50BA2"/>
    <w:rsid w:val="00E524E5"/>
    <w:rsid w:val="00E62E88"/>
    <w:rsid w:val="00E64624"/>
    <w:rsid w:val="00E76813"/>
    <w:rsid w:val="00EB0C68"/>
    <w:rsid w:val="00EB1559"/>
    <w:rsid w:val="00EB29EF"/>
    <w:rsid w:val="00EC588A"/>
    <w:rsid w:val="00EE05FD"/>
    <w:rsid w:val="00EE0D83"/>
    <w:rsid w:val="00EF584F"/>
    <w:rsid w:val="00F02B06"/>
    <w:rsid w:val="00F13A5F"/>
    <w:rsid w:val="00F27A2E"/>
    <w:rsid w:val="00F40BCA"/>
    <w:rsid w:val="00F448F7"/>
    <w:rsid w:val="00F473E7"/>
    <w:rsid w:val="00F47574"/>
    <w:rsid w:val="00F57AEE"/>
    <w:rsid w:val="00F70288"/>
    <w:rsid w:val="00FA7957"/>
    <w:rsid w:val="00FB0DCD"/>
    <w:rsid w:val="00FB17E1"/>
    <w:rsid w:val="00FC23D0"/>
    <w:rsid w:val="00FC4F05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70990"/>
  <w15:docId w15:val="{0643518E-8A3F-49DA-94C5-15911DF5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72" w:lineRule="exact"/>
      <w:ind w:left="112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6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CF"/>
    <w:rPr>
      <w:rFonts w:ascii="Tahoma" w:eastAsia="Calibri" w:hAnsi="Tahoma" w:cs="Tahoma"/>
      <w:sz w:val="16"/>
      <w:szCs w:val="16"/>
    </w:rPr>
  </w:style>
  <w:style w:type="paragraph" w:customStyle="1" w:styleId="Weld">
    <w:name w:val="Weld"/>
    <w:basedOn w:val="Normal"/>
    <w:rsid w:val="00A968CF"/>
    <w:pPr>
      <w:framePr w:hSpace="187" w:wrap="notBeside" w:vAnchor="text" w:hAnchor="page" w:x="546" w:y="141"/>
      <w:widowControl/>
      <w:autoSpaceDE/>
      <w:autoSpaceDN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A968CF"/>
    <w:pPr>
      <w:framePr w:hSpace="187" w:wrap="notBeside" w:vAnchor="text" w:hAnchor="page" w:x="546" w:y="141"/>
      <w:widowControl/>
      <w:autoSpaceDE/>
      <w:autoSpaceDN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character" w:styleId="Hyperlink">
    <w:name w:val="Hyperlink"/>
    <w:basedOn w:val="DefaultParagraphFont"/>
    <w:uiPriority w:val="99"/>
    <w:unhideWhenUsed/>
    <w:rsid w:val="00C32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A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1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ACA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5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46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46D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0C68"/>
    <w:rPr>
      <w:color w:val="800080" w:themeColor="followedHyperlink"/>
      <w:u w:val="single"/>
    </w:rPr>
  </w:style>
  <w:style w:type="paragraph" w:customStyle="1" w:styleId="xxxxmsonormal">
    <w:name w:val="x_x_x_x_msonormal"/>
    <w:basedOn w:val="Normal"/>
    <w:rsid w:val="001F0F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_x_x_msonormal"/>
    <w:basedOn w:val="Normal"/>
    <w:rsid w:val="003539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72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D69"/>
    <w:pPr>
      <w:widowControl/>
      <w:autoSpaceDE/>
      <w:autoSpaceDN/>
    </w:pPr>
    <w:rPr>
      <w:rFonts w:ascii="Calibri" w:eastAsia="Calibri" w:hAnsi="Calibri" w:cs="Calibri"/>
    </w:rPr>
  </w:style>
  <w:style w:type="numbering" w:customStyle="1" w:styleId="CurrentList1">
    <w:name w:val="Current List1"/>
    <w:uiPriority w:val="99"/>
    <w:rsid w:val="000A1EFE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8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6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8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4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70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25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35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39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77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8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994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3664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85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693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85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922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1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9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78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9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56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37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8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22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33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86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20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3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65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375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632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639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008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097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836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legislature.gov/Laws/GeneralLaws/PartI/TitleXV/Chapter94C/Section19B" TargetMode="External"/><Relationship Id="rId18" Type="http://schemas.openxmlformats.org/officeDocument/2006/relationships/hyperlink" Target="https://www.mass.gov/service-details/getting-naloxone-from-a-pharmacy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harmreduction.org/issues/overdose-prevention/overview/overdose-basics/responding-to-opioid-overdos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mass.gov/service-details/getting-naloxone-from-a-pharmacy" TargetMode="External"/><Relationship Id="rId25" Type="http://schemas.openxmlformats.org/officeDocument/2006/relationships/hyperlink" Target="mailto:naloxonestandingorders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legislature.gov/Laws/GeneralLaws/PartI/TitleXV/Chapter94C/Section19B" TargetMode="External"/><Relationship Id="rId20" Type="http://schemas.openxmlformats.org/officeDocument/2006/relationships/hyperlink" Target="https://www.mass.gov/info-details/how-to-reverse-an-overdo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ph/boards" TargetMode="External"/><Relationship Id="rId24" Type="http://schemas.openxmlformats.org/officeDocument/2006/relationships/hyperlink" Target="mailto:mapmp.dph@state.ma.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legislature.gov/Laws/GeneralLaws/PartI/TitleXV/Chapter94C/Section19C" TargetMode="External"/><Relationship Id="rId23" Type="http://schemas.openxmlformats.org/officeDocument/2006/relationships/hyperlink" Target="https://www.mass.gov/doc/pmp-data-submission-dispenser-guide-version-40-0/download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budget.digital.mass.gov/summary/fy25/outside-section/section-109-notice-of-opioid-antagonis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legislature.gov/Laws/GeneralLaws/PartI/TitleXV/Chapter94C/Section19B" TargetMode="External"/><Relationship Id="rId22" Type="http://schemas.openxmlformats.org/officeDocument/2006/relationships/hyperlink" Target="https://youcan.info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6" ma:contentTypeDescription="Create a new document." ma:contentTypeScope="" ma:versionID="508b3e0456b3c977de488e57e8fd9ecb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bb3d3d1455d40dd72d8cb6ded47250d5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a19f566-ee1d-4e4a-87c4-124c0ff4fb44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390B60D1-65C9-4789-977A-8C212E102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9F22A-3285-4012-80A8-72F4E4229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90202-F0E1-4A9C-A8B7-3BAFB334B6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5EB26-70B2-4EC1-A1DB-002871495BDA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DiNatale</dc:creator>
  <cp:lastModifiedBy>Chan, Michelle (DPH)</cp:lastModifiedBy>
  <cp:revision>5</cp:revision>
  <cp:lastPrinted>2020-06-19T16:30:00Z</cp:lastPrinted>
  <dcterms:created xsi:type="dcterms:W3CDTF">2025-02-06T13:50:00Z</dcterms:created>
  <dcterms:modified xsi:type="dcterms:W3CDTF">2025-02-07T20:07:00Z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2018-05-01T00:00:00Z</vt:filetime>
  </property>
  <property fmtid="{D5CDD505-2E9C-101B-9397-08002B2CF9AE}" pid="5" name="ContentTypeId">
    <vt:lpwstr>0x01010098D1198CE6780C4AB0DC98B27A0894E8</vt:lpwstr>
  </property>
</Properties>
</file>