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A3205A" w14:textId="77777777" w:rsidR="002E5C09" w:rsidRDefault="002E5C09" w:rsidP="002E5C09">
      <w:pPr>
        <w:framePr w:w="6926" w:hSpace="187" w:wrap="notBeside" w:vAnchor="page" w:hAnchor="page" w:x="2514" w:y="676"/>
        <w:jc w:val="center"/>
        <w:rPr>
          <w:rFonts w:ascii="Arial" w:hAnsi="Arial"/>
          <w:sz w:val="36"/>
        </w:rPr>
      </w:pPr>
      <w:bookmarkStart w:id="0" w:name="_GoBack"/>
      <w:bookmarkEnd w:id="0"/>
      <w:r>
        <w:rPr>
          <w:rFonts w:ascii="Arial" w:hAnsi="Arial"/>
          <w:sz w:val="36"/>
        </w:rPr>
        <w:t>The Commonwealth of Massachusetts</w:t>
      </w:r>
    </w:p>
    <w:p w14:paraId="691CD92A" w14:textId="77777777" w:rsidR="002E5C09" w:rsidRDefault="002E5C09" w:rsidP="002E5C09">
      <w:pPr>
        <w:pStyle w:val="ExecOffice"/>
        <w:framePr w:w="6926" w:wrap="notBeside" w:vAnchor="page" w:x="2514" w:y="676"/>
      </w:pPr>
      <w:r>
        <w:t>Executive Office of Health and Human Services</w:t>
      </w:r>
    </w:p>
    <w:p w14:paraId="12C40122" w14:textId="77777777" w:rsidR="002E5C09" w:rsidRDefault="002E5C09" w:rsidP="002E5C09">
      <w:pPr>
        <w:pStyle w:val="ExecOffice"/>
        <w:framePr w:w="6926" w:wrap="notBeside" w:vAnchor="page" w:x="2514" w:y="676"/>
      </w:pPr>
      <w:r>
        <w:t>Department of Public Health</w:t>
      </w:r>
    </w:p>
    <w:p w14:paraId="046C3A97" w14:textId="77777777" w:rsidR="002E5C09" w:rsidRDefault="002E5C09" w:rsidP="002E5C09">
      <w:pPr>
        <w:pStyle w:val="ExecOffice"/>
        <w:framePr w:w="6926" w:wrap="notBeside" w:vAnchor="page" w:x="2514" w:y="676"/>
      </w:pPr>
      <w:r>
        <w:t>Bureau of Health Professions Licensure</w:t>
      </w:r>
    </w:p>
    <w:p w14:paraId="4710600A" w14:textId="77777777" w:rsidR="002E5C09" w:rsidRDefault="002E5C09" w:rsidP="002E5C09">
      <w:pPr>
        <w:pStyle w:val="ExecOffice"/>
        <w:framePr w:w="6926" w:wrap="notBeside" w:vAnchor="page" w:x="2514" w:y="676"/>
      </w:pPr>
      <w:r>
        <w:t>Drug Control Program</w:t>
      </w:r>
    </w:p>
    <w:p w14:paraId="5A41276A" w14:textId="77777777" w:rsidR="002E5C09" w:rsidRDefault="002E5C09" w:rsidP="002E5C09">
      <w:pPr>
        <w:pStyle w:val="ExecOffice"/>
        <w:framePr w:w="6926" w:wrap="notBeside" w:vAnchor="page" w:x="2514" w:y="676"/>
      </w:pPr>
      <w:r>
        <w:t>239 Causeway Street, Suite 500</w:t>
      </w:r>
    </w:p>
    <w:p w14:paraId="1091E7CD" w14:textId="77777777" w:rsidR="002E5C09" w:rsidRDefault="002E5C09" w:rsidP="002E5C09">
      <w:pPr>
        <w:pStyle w:val="ExecOffice"/>
        <w:framePr w:w="6926" w:wrap="notBeside" w:vAnchor="page" w:x="2514" w:y="676"/>
      </w:pPr>
      <w:r>
        <w:t>Boston, MA  02114</w:t>
      </w:r>
    </w:p>
    <w:p w14:paraId="4876523A" w14:textId="77777777" w:rsidR="002E5C09" w:rsidRPr="00DC0F46" w:rsidRDefault="002E5C09" w:rsidP="002E5C09">
      <w:pPr>
        <w:pStyle w:val="ExecOffice"/>
        <w:framePr w:w="6926" w:wrap="notBeside" w:vAnchor="page" w:x="2514" w:y="676"/>
        <w:rPr>
          <w:sz w:val="18"/>
          <w:szCs w:val="18"/>
        </w:rPr>
      </w:pPr>
    </w:p>
    <w:p w14:paraId="7E3D6218" w14:textId="77777777" w:rsidR="002E5C09" w:rsidRPr="00714203" w:rsidRDefault="002E5C09" w:rsidP="002E5C09">
      <w:pPr>
        <w:framePr w:w="6926" w:hSpace="187" w:wrap="notBeside" w:vAnchor="page" w:hAnchor="page" w:x="2514" w:y="676"/>
        <w:jc w:val="center"/>
        <w:rPr>
          <w:rFonts w:ascii="Arial" w:hAnsi="Arial" w:cs="Arial"/>
          <w:sz w:val="18"/>
          <w:szCs w:val="18"/>
        </w:rPr>
      </w:pPr>
      <w:r>
        <w:rPr>
          <w:rFonts w:ascii="Arial" w:hAnsi="Arial" w:cs="Arial"/>
          <w:sz w:val="18"/>
          <w:szCs w:val="18"/>
        </w:rPr>
        <w:t>Tel: 617-973-0800</w:t>
      </w:r>
    </w:p>
    <w:p w14:paraId="13E9298F" w14:textId="77777777" w:rsidR="002E5C09" w:rsidRPr="00714203" w:rsidRDefault="002E5C09" w:rsidP="002E5C09">
      <w:pPr>
        <w:framePr w:w="6926" w:hSpace="187" w:wrap="notBeside" w:vAnchor="page" w:hAnchor="page" w:x="2514" w:y="676"/>
        <w:jc w:val="center"/>
        <w:rPr>
          <w:rFonts w:ascii="Arial" w:hAnsi="Arial" w:cs="Arial"/>
          <w:sz w:val="18"/>
          <w:szCs w:val="18"/>
          <w:lang w:val="fr-FR"/>
        </w:rPr>
      </w:pPr>
      <w:r w:rsidRPr="00714203">
        <w:rPr>
          <w:rFonts w:ascii="Arial" w:hAnsi="Arial" w:cs="Arial"/>
          <w:sz w:val="18"/>
          <w:szCs w:val="18"/>
          <w:lang w:val="fr-FR"/>
        </w:rPr>
        <w:t>TTY : 617-973-0988</w:t>
      </w:r>
    </w:p>
    <w:p w14:paraId="72EC09B8" w14:textId="43839D80" w:rsidR="00417EF6" w:rsidRDefault="004A7D6B" w:rsidP="00417EF6">
      <w:pPr>
        <w:framePr w:w="6926" w:hSpace="187" w:wrap="notBeside" w:vAnchor="page" w:hAnchor="page" w:x="2514" w:y="676"/>
        <w:ind w:left="363"/>
        <w:jc w:val="center"/>
        <w:rPr>
          <w:rFonts w:ascii="Arial" w:eastAsia="Arial" w:hAnsi="Arial" w:cs="Arial"/>
          <w:sz w:val="18"/>
          <w:szCs w:val="18"/>
        </w:rPr>
      </w:pPr>
      <w:hyperlink r:id="rId8" w:history="1">
        <w:r w:rsidR="00780E76" w:rsidRPr="00A57620">
          <w:rPr>
            <w:rStyle w:val="Hyperlink"/>
            <w:rFonts w:ascii="Arial" w:eastAsia="Arial" w:hAnsi="Arial" w:cs="Arial"/>
            <w:sz w:val="18"/>
            <w:szCs w:val="18"/>
          </w:rPr>
          <w:t>www.mass.gov/orgs/massachusetts-controlled-substances-registration</w:t>
        </w:r>
      </w:hyperlink>
      <w:r w:rsidR="00780E76">
        <w:rPr>
          <w:rFonts w:ascii="Arial" w:eastAsia="Arial" w:hAnsi="Arial" w:cs="Arial"/>
          <w:sz w:val="18"/>
          <w:szCs w:val="18"/>
        </w:rPr>
        <w:t xml:space="preserve"> </w:t>
      </w:r>
    </w:p>
    <w:p w14:paraId="643DCF94" w14:textId="77777777" w:rsidR="002E5C09" w:rsidRPr="00E048A0" w:rsidRDefault="002E5C09" w:rsidP="002E5C09">
      <w:pPr>
        <w:framePr w:w="6926" w:hSpace="187" w:wrap="notBeside" w:vAnchor="page" w:hAnchor="page" w:x="2514" w:y="676"/>
        <w:jc w:val="center"/>
        <w:rPr>
          <w:rFonts w:ascii="Arial" w:hAnsi="Arial" w:cs="Arial"/>
          <w:sz w:val="18"/>
          <w:szCs w:val="18"/>
          <w:lang w:val="fr-FR"/>
        </w:rPr>
      </w:pPr>
    </w:p>
    <w:p w14:paraId="325144CC" w14:textId="77777777" w:rsidR="002E5C09" w:rsidRDefault="00425A16" w:rsidP="002E5C09">
      <w:pPr>
        <w:framePr w:w="1927" w:hSpace="180" w:wrap="auto" w:vAnchor="text" w:hAnchor="page" w:x="661" w:y="-944"/>
        <w:rPr>
          <w:rFonts w:ascii="LinePrinter" w:hAnsi="LinePrinter"/>
        </w:rPr>
      </w:pPr>
      <w:r>
        <w:rPr>
          <w:rFonts w:ascii="LinePrinter" w:hAnsi="LinePrinter"/>
          <w:noProof/>
        </w:rPr>
        <w:drawing>
          <wp:inline distT="0" distB="0" distL="0" distR="0" wp14:anchorId="3FE61BDD" wp14:editId="79C7B2AA">
            <wp:extent cx="962025" cy="1152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72C90C64" w14:textId="3066B03F" w:rsidR="002E5C09" w:rsidRDefault="00425A16" w:rsidP="00780E76">
      <w:r w:rsidRPr="00FF0F74">
        <w:rPr>
          <w:rFonts w:ascii="Arial" w:hAnsi="Arial" w:cs="Arial"/>
          <w:noProof/>
          <w:sz w:val="20"/>
        </w:rPr>
        <mc:AlternateContent>
          <mc:Choice Requires="wps">
            <w:drawing>
              <wp:anchor distT="0" distB="0" distL="114300" distR="114300" simplePos="0" relativeHeight="251657728" behindDoc="0" locked="0" layoutInCell="1" allowOverlap="1" wp14:anchorId="7D1E2B99" wp14:editId="097B98ED">
                <wp:simplePos x="0" y="0"/>
                <wp:positionH relativeFrom="column">
                  <wp:posOffset>5159375</wp:posOffset>
                </wp:positionH>
                <wp:positionV relativeFrom="paragraph">
                  <wp:posOffset>539750</wp:posOffset>
                </wp:positionV>
                <wp:extent cx="1572895" cy="932180"/>
                <wp:effectExtent l="0" t="0" r="1905"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932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1D4E79" w14:textId="77777777" w:rsidR="002E5C09" w:rsidRDefault="002E5C09" w:rsidP="002E5C09">
                            <w:pPr>
                              <w:pStyle w:val="Governor"/>
                              <w:spacing w:after="0"/>
                              <w:rPr>
                                <w:sz w:val="16"/>
                              </w:rPr>
                            </w:pPr>
                          </w:p>
                          <w:p w14:paraId="695876A9" w14:textId="77777777" w:rsidR="002E5C09" w:rsidRPr="003A7AFC" w:rsidRDefault="002E5C09" w:rsidP="002E5C09">
                            <w:pPr>
                              <w:pStyle w:val="Weld"/>
                            </w:pPr>
                            <w:r>
                              <w:t>MARYLOU SUDDERS</w:t>
                            </w:r>
                          </w:p>
                          <w:p w14:paraId="01CD113B" w14:textId="77777777" w:rsidR="002E5C09" w:rsidRDefault="002E5C09" w:rsidP="002E5C09">
                            <w:pPr>
                              <w:pStyle w:val="Governor"/>
                            </w:pPr>
                            <w:r>
                              <w:t>Secretary</w:t>
                            </w:r>
                          </w:p>
                          <w:p w14:paraId="331AC420" w14:textId="77777777" w:rsidR="002E5C09" w:rsidRDefault="002E5C09" w:rsidP="002E5C09">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24E2C23E" w14:textId="77777777" w:rsidR="002E5C09" w:rsidRDefault="002E5C09" w:rsidP="002E5C09">
                            <w:pPr>
                              <w:jc w:val="center"/>
                              <w:rPr>
                                <w:rFonts w:ascii="Arial Rounded MT Bold" w:hAnsi="Arial Rounded MT Bold"/>
                                <w:sz w:val="14"/>
                                <w:szCs w:val="14"/>
                              </w:rPr>
                            </w:pPr>
                          </w:p>
                          <w:p w14:paraId="2A427AFF" w14:textId="77777777" w:rsidR="002E5C09" w:rsidRPr="00FC6B42" w:rsidRDefault="002E5C09" w:rsidP="002E5C09">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w:pict>
              <v:shapetype w14:anchorId="7D1E2B99" id="_x0000_t202" coordsize="21600,21600" o:spt="202" path="m,l,21600r21600,l21600,xe">
                <v:stroke joinstyle="miter"/>
                <v:path gradientshapeok="t" o:connecttype="rect"/>
              </v:shapetype>
              <v:shape id="Text Box 2" o:spid="_x0000_s1026" type="#_x0000_t202" style="position:absolute;left:0;text-align:left;margin-left:406.25pt;margin-top:42.5pt;width:123.85pt;height:73.4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" stroked="f">
                <v:textbox style="mso-fit-shape-to-text:t">
                  <w:txbxContent>
                    <w:p w14:paraId="721D4E79" w14:textId="77777777" w:rsidR="002E5C09" w:rsidRDefault="002E5C09" w:rsidP="002E5C09">
                      <w:pPr>
                        <w:pStyle w:val="Governor"/>
                        <w:spacing w:after="0"/>
                        <w:rPr>
                          <w:sz w:val="16"/>
                        </w:rPr>
                      </w:pPr>
                    </w:p>
                    <w:p w14:paraId="695876A9" w14:textId="77777777" w:rsidR="002E5C09" w:rsidRPr="003A7AFC" w:rsidRDefault="002E5C09" w:rsidP="002E5C09">
                      <w:pPr>
                        <w:pStyle w:val="Weld"/>
                      </w:pPr>
                      <w:r>
                        <w:t>MARYLOU SUDDERS</w:t>
                      </w:r>
                    </w:p>
                    <w:p w14:paraId="01CD113B" w14:textId="77777777" w:rsidR="002E5C09" w:rsidRDefault="002E5C09" w:rsidP="002E5C09">
                      <w:pPr>
                        <w:pStyle w:val="Governor"/>
                      </w:pPr>
                      <w:r>
                        <w:t>Secretary</w:t>
                      </w:r>
                    </w:p>
                    <w:p w14:paraId="331AC420" w14:textId="77777777" w:rsidR="002E5C09" w:rsidRDefault="002E5C09" w:rsidP="002E5C09">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24E2C23E" w14:textId="77777777" w:rsidR="002E5C09" w:rsidRDefault="002E5C09" w:rsidP="002E5C09">
                      <w:pPr>
                        <w:jc w:val="center"/>
                        <w:rPr>
                          <w:rFonts w:ascii="Arial Rounded MT Bold" w:hAnsi="Arial Rounded MT Bold"/>
                          <w:sz w:val="14"/>
                          <w:szCs w:val="14"/>
                        </w:rPr>
                      </w:pPr>
                    </w:p>
                    <w:p w14:paraId="2A427AFF" w14:textId="77777777" w:rsidR="002E5C09" w:rsidRPr="00FC6B42" w:rsidRDefault="002E5C09" w:rsidP="002E5C09">
                      <w:pPr>
                        <w:jc w:val="center"/>
                        <w:rPr>
                          <w:rFonts w:ascii="Arial Rounded MT Bold" w:hAnsi="Arial Rounded MT Bold"/>
                          <w:sz w:val="14"/>
                          <w:szCs w:val="14"/>
                        </w:rPr>
                      </w:pPr>
                    </w:p>
                  </w:txbxContent>
                </v:textbox>
              </v:shape>
            </w:pict>
          </mc:Fallback>
        </mc:AlternateContent>
      </w:r>
      <w:r w:rsidRPr="00FF0F74">
        <w:rPr>
          <w:rFonts w:ascii="Arial" w:hAnsi="Arial" w:cs="Arial"/>
          <w:noProof/>
          <w:sz w:val="20"/>
        </w:rPr>
        <mc:AlternateContent>
          <mc:Choice Requires="wps">
            <w:drawing>
              <wp:anchor distT="0" distB="0" distL="114300" distR="114300" simplePos="0" relativeHeight="251656704" behindDoc="0" locked="0" layoutInCell="1" allowOverlap="1" wp14:anchorId="65A677D0" wp14:editId="3E4F5DD9">
                <wp:simplePos x="0" y="0"/>
                <wp:positionH relativeFrom="column">
                  <wp:posOffset>-820420</wp:posOffset>
                </wp:positionH>
                <wp:positionV relativeFrom="paragraph">
                  <wp:posOffset>539750</wp:posOffset>
                </wp:positionV>
                <wp:extent cx="1572895" cy="802005"/>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9D5080" w14:textId="77777777" w:rsidR="002E5C09" w:rsidRDefault="002E5C09" w:rsidP="002E5C09">
                            <w:pPr>
                              <w:pStyle w:val="Governor"/>
                              <w:spacing w:after="0"/>
                              <w:rPr>
                                <w:sz w:val="16"/>
                              </w:rPr>
                            </w:pPr>
                          </w:p>
                          <w:p w14:paraId="03261BB7" w14:textId="77777777" w:rsidR="002E5C09" w:rsidRDefault="002E5C09" w:rsidP="002E5C09">
                            <w:pPr>
                              <w:pStyle w:val="Governor"/>
                              <w:spacing w:after="0"/>
                              <w:rPr>
                                <w:sz w:val="16"/>
                              </w:rPr>
                            </w:pPr>
                            <w:r>
                              <w:rPr>
                                <w:sz w:val="16"/>
                              </w:rPr>
                              <w:t>CHARLES D. BAKER</w:t>
                            </w:r>
                          </w:p>
                          <w:p w14:paraId="6801ED75" w14:textId="77777777" w:rsidR="002E5C09" w:rsidRDefault="002E5C09" w:rsidP="002E5C09">
                            <w:pPr>
                              <w:pStyle w:val="Governor"/>
                            </w:pPr>
                            <w:r>
                              <w:t>Governor</w:t>
                            </w:r>
                          </w:p>
                          <w:p w14:paraId="2CFF8144" w14:textId="77777777" w:rsidR="002E5C09" w:rsidRDefault="002E5C09" w:rsidP="002E5C09">
                            <w:pPr>
                              <w:pStyle w:val="Governor"/>
                              <w:spacing w:after="0"/>
                              <w:rPr>
                                <w:sz w:val="16"/>
                              </w:rPr>
                            </w:pPr>
                            <w:r>
                              <w:rPr>
                                <w:sz w:val="16"/>
                              </w:rPr>
                              <w:t>KARYN E. POLITO</w:t>
                            </w:r>
                          </w:p>
                          <w:p w14:paraId="610EDD6D" w14:textId="77777777" w:rsidR="002E5C09" w:rsidRDefault="002E5C09" w:rsidP="002E5C09">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w:pict>
              <v:shape w14:anchorId="65A677D0" id="_x0000_s1027" type="#_x0000_t202" style="position:absolute;left:0;text-align:left;margin-left:-64.6pt;margin-top:42.5pt;width:123.85pt;height:63.1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" stroked="f">
                <v:textbox style="mso-fit-shape-to-text:t">
                  <w:txbxContent>
                    <w:p w14:paraId="599D5080" w14:textId="77777777" w:rsidR="002E5C09" w:rsidRDefault="002E5C09" w:rsidP="002E5C09">
                      <w:pPr>
                        <w:pStyle w:val="Governor"/>
                        <w:spacing w:after="0"/>
                        <w:rPr>
                          <w:sz w:val="16"/>
                        </w:rPr>
                      </w:pPr>
                    </w:p>
                    <w:p w14:paraId="03261BB7" w14:textId="77777777" w:rsidR="002E5C09" w:rsidRDefault="002E5C09" w:rsidP="002E5C09">
                      <w:pPr>
                        <w:pStyle w:val="Governor"/>
                        <w:spacing w:after="0"/>
                        <w:rPr>
                          <w:sz w:val="16"/>
                        </w:rPr>
                      </w:pPr>
                      <w:r>
                        <w:rPr>
                          <w:sz w:val="16"/>
                        </w:rPr>
                        <w:t>CHARLES D. BAKER</w:t>
                      </w:r>
                    </w:p>
                    <w:p w14:paraId="6801ED75" w14:textId="77777777" w:rsidR="002E5C09" w:rsidRDefault="002E5C09" w:rsidP="002E5C09">
                      <w:pPr>
                        <w:pStyle w:val="Governor"/>
                      </w:pPr>
                      <w:r>
                        <w:t>Governor</w:t>
                      </w:r>
                    </w:p>
                    <w:p w14:paraId="2CFF8144" w14:textId="77777777" w:rsidR="002E5C09" w:rsidRDefault="002E5C09" w:rsidP="002E5C09">
                      <w:pPr>
                        <w:pStyle w:val="Governor"/>
                        <w:spacing w:after="0"/>
                        <w:rPr>
                          <w:sz w:val="16"/>
                        </w:rPr>
                      </w:pPr>
                      <w:r>
                        <w:rPr>
                          <w:sz w:val="16"/>
                        </w:rPr>
                        <w:t>KARYN E. POLITO</w:t>
                      </w:r>
                    </w:p>
                    <w:p w14:paraId="610EDD6D" w14:textId="77777777" w:rsidR="002E5C09" w:rsidRDefault="002E5C09" w:rsidP="002E5C09">
                      <w:pPr>
                        <w:pStyle w:val="Governor"/>
                      </w:pPr>
                      <w:r>
                        <w:t>Lieutenant Governor</w:t>
                      </w:r>
                    </w:p>
                  </w:txbxContent>
                </v:textbox>
              </v:shape>
            </w:pict>
          </mc:Fallback>
        </mc:AlternateContent>
      </w:r>
    </w:p>
    <w:p w14:paraId="25ED40B5" w14:textId="77777777" w:rsidR="00BA4055" w:rsidRDefault="00BA4055" w:rsidP="00714203">
      <w:pPr>
        <w:framePr w:w="1927" w:hSpace="180" w:wrap="auto" w:vAnchor="text" w:hAnchor="page" w:x="661" w:y="-944"/>
        <w:rPr>
          <w:rFonts w:ascii="LinePrinter" w:hAnsi="LinePrinter"/>
        </w:rPr>
      </w:pPr>
    </w:p>
    <w:p w14:paraId="13248609" w14:textId="77777777" w:rsidR="00837F26" w:rsidRPr="007F0CE9" w:rsidRDefault="00837F26" w:rsidP="00837F26">
      <w:pPr>
        <w:rPr>
          <w:rFonts w:ascii="Arial" w:hAnsi="Arial" w:cs="Arial"/>
          <w:sz w:val="20"/>
        </w:rPr>
      </w:pPr>
    </w:p>
    <w:p w14:paraId="7E593B09" w14:textId="4980EFA9" w:rsidR="00837F26" w:rsidRPr="007F0CE9" w:rsidRDefault="00837F26" w:rsidP="00837F26">
      <w:pPr>
        <w:rPr>
          <w:rFonts w:ascii="Arial" w:hAnsi="Arial" w:cs="Arial"/>
          <w:b/>
          <w:sz w:val="20"/>
        </w:rPr>
      </w:pPr>
      <w:r w:rsidRPr="007F0CE9">
        <w:rPr>
          <w:rFonts w:ascii="Arial" w:hAnsi="Arial" w:cs="Arial"/>
          <w:b/>
          <w:sz w:val="20"/>
        </w:rPr>
        <w:t>Re:</w:t>
      </w:r>
      <w:r w:rsidR="00CA3F84" w:rsidRPr="007F0CE9">
        <w:rPr>
          <w:rFonts w:ascii="Arial" w:hAnsi="Arial" w:cs="Arial"/>
          <w:b/>
          <w:sz w:val="20"/>
        </w:rPr>
        <w:t xml:space="preserve"> </w:t>
      </w:r>
      <w:r w:rsidR="00E71965">
        <w:rPr>
          <w:rFonts w:ascii="Arial" w:hAnsi="Arial" w:cs="Arial"/>
          <w:b/>
          <w:sz w:val="20"/>
        </w:rPr>
        <w:t>MCSR is available online!</w:t>
      </w:r>
    </w:p>
    <w:p w14:paraId="41EC0624" w14:textId="410E5043" w:rsidR="00E71965" w:rsidRDefault="00E71965" w:rsidP="007F0CE9">
      <w:pPr>
        <w:jc w:val="both"/>
        <w:rPr>
          <w:rFonts w:ascii="Arial" w:hAnsi="Arial" w:cs="Arial"/>
          <w:sz w:val="20"/>
        </w:rPr>
      </w:pPr>
    </w:p>
    <w:p w14:paraId="53AEAFCA" w14:textId="1EF6E532" w:rsidR="00D603DD" w:rsidRDefault="00E71965" w:rsidP="007F0CE9">
      <w:pPr>
        <w:jc w:val="both"/>
        <w:rPr>
          <w:rFonts w:ascii="Arial" w:hAnsi="Arial" w:cs="Arial"/>
          <w:sz w:val="20"/>
        </w:rPr>
      </w:pPr>
      <w:r>
        <w:rPr>
          <w:rFonts w:ascii="Arial" w:hAnsi="Arial" w:cs="Arial"/>
          <w:sz w:val="20"/>
        </w:rPr>
        <w:t>We are excited</w:t>
      </w:r>
      <w:r w:rsidR="00A941AB" w:rsidRPr="007F0CE9">
        <w:rPr>
          <w:rFonts w:ascii="Arial" w:hAnsi="Arial" w:cs="Arial"/>
          <w:sz w:val="20"/>
        </w:rPr>
        <w:t xml:space="preserve"> to inform you that </w:t>
      </w:r>
      <w:r w:rsidR="00D603DD">
        <w:rPr>
          <w:rFonts w:ascii="Arial" w:hAnsi="Arial" w:cs="Arial"/>
          <w:sz w:val="20"/>
        </w:rPr>
        <w:t>as of January 7, 201</w:t>
      </w:r>
      <w:r w:rsidR="00133DAD">
        <w:rPr>
          <w:rFonts w:ascii="Arial" w:hAnsi="Arial" w:cs="Arial"/>
          <w:sz w:val="20"/>
        </w:rPr>
        <w:t>9</w:t>
      </w:r>
      <w:r w:rsidR="00CD67F0">
        <w:rPr>
          <w:rFonts w:ascii="Arial" w:hAnsi="Arial" w:cs="Arial"/>
          <w:sz w:val="20"/>
        </w:rPr>
        <w:t xml:space="preserve"> at 10am</w:t>
      </w:r>
      <w:r w:rsidR="00D603DD">
        <w:rPr>
          <w:rFonts w:ascii="Arial" w:hAnsi="Arial" w:cs="Arial"/>
          <w:sz w:val="20"/>
        </w:rPr>
        <w:t>, the MCSR system has moved to an online system (</w:t>
      </w:r>
      <w:hyperlink r:id="rId10" w:history="1">
        <w:r w:rsidR="00D603DD" w:rsidRPr="004E33D7">
          <w:rPr>
            <w:rStyle w:val="Hyperlink"/>
            <w:rFonts w:ascii="Arial" w:hAnsi="Arial" w:cs="Arial"/>
            <w:sz w:val="20"/>
          </w:rPr>
          <w:t>eGOV</w:t>
        </w:r>
      </w:hyperlink>
      <w:r w:rsidR="00D603DD">
        <w:rPr>
          <w:rStyle w:val="Hyperlink"/>
          <w:rFonts w:ascii="Arial" w:hAnsi="Arial" w:cs="Arial"/>
          <w:sz w:val="20"/>
        </w:rPr>
        <w:t>)</w:t>
      </w:r>
      <w:r>
        <w:rPr>
          <w:rFonts w:ascii="Arial" w:hAnsi="Arial" w:cs="Arial"/>
          <w:sz w:val="20"/>
        </w:rPr>
        <w:t xml:space="preserve"> for physicians, dentists, advanced practice nurse practitioners, physician assistants, and CDTM pharmacists. These MCSR types </w:t>
      </w:r>
      <w:r w:rsidR="00133DAD">
        <w:rPr>
          <w:rFonts w:ascii="Arial" w:hAnsi="Arial" w:cs="Arial"/>
          <w:sz w:val="20"/>
        </w:rPr>
        <w:t xml:space="preserve">are now </w:t>
      </w:r>
      <w:r w:rsidR="00D603DD">
        <w:rPr>
          <w:rFonts w:ascii="Arial" w:hAnsi="Arial" w:cs="Arial"/>
          <w:sz w:val="20"/>
        </w:rPr>
        <w:t>able to</w:t>
      </w:r>
      <w:r>
        <w:rPr>
          <w:rFonts w:ascii="Arial" w:hAnsi="Arial" w:cs="Arial"/>
          <w:sz w:val="20"/>
        </w:rPr>
        <w:t xml:space="preserve"> apply for and</w:t>
      </w:r>
      <w:r w:rsidR="00D603DD">
        <w:rPr>
          <w:rFonts w:ascii="Arial" w:hAnsi="Arial" w:cs="Arial"/>
          <w:sz w:val="20"/>
        </w:rPr>
        <w:t xml:space="preserve"> renew </w:t>
      </w:r>
      <w:r>
        <w:rPr>
          <w:rFonts w:ascii="Arial" w:hAnsi="Arial" w:cs="Arial"/>
          <w:sz w:val="20"/>
        </w:rPr>
        <w:t>their</w:t>
      </w:r>
      <w:r w:rsidR="00D603DD">
        <w:rPr>
          <w:rFonts w:ascii="Arial" w:hAnsi="Arial" w:cs="Arial"/>
          <w:sz w:val="20"/>
        </w:rPr>
        <w:t xml:space="preserve"> MCSR</w:t>
      </w:r>
      <w:r>
        <w:rPr>
          <w:rFonts w:ascii="Arial" w:hAnsi="Arial" w:cs="Arial"/>
          <w:sz w:val="20"/>
        </w:rPr>
        <w:t xml:space="preserve">s </w:t>
      </w:r>
      <w:r w:rsidR="00D603DD">
        <w:rPr>
          <w:rFonts w:ascii="Arial" w:hAnsi="Arial" w:cs="Arial"/>
          <w:sz w:val="20"/>
        </w:rPr>
        <w:t xml:space="preserve">online! </w:t>
      </w:r>
      <w:r>
        <w:rPr>
          <w:rFonts w:ascii="Arial" w:hAnsi="Arial" w:cs="Arial"/>
          <w:sz w:val="20"/>
        </w:rPr>
        <w:t xml:space="preserve">Supervising physicians </w:t>
      </w:r>
      <w:r w:rsidR="002625D1">
        <w:rPr>
          <w:rFonts w:ascii="Arial" w:hAnsi="Arial" w:cs="Arial"/>
          <w:sz w:val="20"/>
        </w:rPr>
        <w:t xml:space="preserve">are </w:t>
      </w:r>
      <w:r>
        <w:rPr>
          <w:rFonts w:ascii="Arial" w:hAnsi="Arial" w:cs="Arial"/>
          <w:sz w:val="20"/>
        </w:rPr>
        <w:t>a</w:t>
      </w:r>
      <w:r w:rsidR="00D603DD">
        <w:rPr>
          <w:rFonts w:ascii="Arial" w:hAnsi="Arial" w:cs="Arial"/>
          <w:sz w:val="20"/>
        </w:rPr>
        <w:t xml:space="preserve">lso able to attest, online through the </w:t>
      </w:r>
      <w:hyperlink r:id="rId11" w:history="1">
        <w:r w:rsidR="00D603DD" w:rsidRPr="004E33D7">
          <w:rPr>
            <w:rStyle w:val="Hyperlink"/>
            <w:rFonts w:ascii="Arial" w:hAnsi="Arial" w:cs="Arial"/>
            <w:sz w:val="20"/>
          </w:rPr>
          <w:t>eGOV</w:t>
        </w:r>
      </w:hyperlink>
      <w:r w:rsidR="00D603DD">
        <w:rPr>
          <w:rStyle w:val="Hyperlink"/>
          <w:rFonts w:ascii="Arial" w:hAnsi="Arial" w:cs="Arial"/>
          <w:sz w:val="20"/>
          <w:u w:val="none"/>
        </w:rPr>
        <w:t xml:space="preserve"> </w:t>
      </w:r>
      <w:r w:rsidR="00D603DD">
        <w:rPr>
          <w:rStyle w:val="Hyperlink"/>
          <w:rFonts w:ascii="Arial" w:hAnsi="Arial" w:cs="Arial"/>
          <w:color w:val="auto"/>
          <w:sz w:val="20"/>
          <w:u w:val="none"/>
        </w:rPr>
        <w:t>portal</w:t>
      </w:r>
      <w:r w:rsidR="00D603DD">
        <w:rPr>
          <w:rFonts w:ascii="Arial" w:hAnsi="Arial" w:cs="Arial"/>
          <w:sz w:val="20"/>
        </w:rPr>
        <w:t xml:space="preserve">, that </w:t>
      </w:r>
      <w:r>
        <w:rPr>
          <w:rFonts w:ascii="Arial" w:hAnsi="Arial" w:cs="Arial"/>
          <w:sz w:val="20"/>
        </w:rPr>
        <w:t>they</w:t>
      </w:r>
      <w:r w:rsidR="00D603DD">
        <w:rPr>
          <w:rFonts w:ascii="Arial" w:hAnsi="Arial" w:cs="Arial"/>
          <w:sz w:val="20"/>
        </w:rPr>
        <w:t xml:space="preserve"> have written prescriptive guidelines in place with </w:t>
      </w:r>
      <w:r w:rsidR="005522DF">
        <w:rPr>
          <w:rFonts w:ascii="Arial" w:hAnsi="Arial" w:cs="Arial"/>
          <w:sz w:val="20"/>
        </w:rPr>
        <w:t>their</w:t>
      </w:r>
      <w:r w:rsidR="00D603DD">
        <w:rPr>
          <w:rFonts w:ascii="Arial" w:hAnsi="Arial" w:cs="Arial"/>
          <w:sz w:val="20"/>
        </w:rPr>
        <w:t xml:space="preserve"> advanced practice providers (APRNs, PAs, and CDTM pharmacists). </w:t>
      </w:r>
    </w:p>
    <w:p w14:paraId="09F8BDAA" w14:textId="2690DE41" w:rsidR="00D607F6" w:rsidRDefault="00D607F6" w:rsidP="007F0CE9">
      <w:pPr>
        <w:jc w:val="both"/>
        <w:rPr>
          <w:rFonts w:ascii="Arial" w:hAnsi="Arial" w:cs="Arial"/>
          <w:sz w:val="20"/>
        </w:rPr>
      </w:pPr>
    </w:p>
    <w:p w14:paraId="25E95049" w14:textId="77777777" w:rsidR="00D607F6" w:rsidRDefault="00D607F6" w:rsidP="00D607F6">
      <w:pPr>
        <w:ind w:left="720"/>
        <w:jc w:val="both"/>
        <w:rPr>
          <w:rFonts w:ascii="Arial" w:hAnsi="Arial" w:cs="Arial"/>
          <w:sz w:val="20"/>
        </w:rPr>
      </w:pPr>
      <w:r>
        <w:rPr>
          <w:rFonts w:ascii="Arial" w:hAnsi="Arial" w:cs="Arial"/>
          <w:b/>
          <w:sz w:val="20"/>
        </w:rPr>
        <w:t>Physicians c</w:t>
      </w:r>
      <w:r w:rsidRPr="00D603DD">
        <w:rPr>
          <w:rFonts w:ascii="Arial" w:hAnsi="Arial" w:cs="Arial"/>
          <w:b/>
          <w:sz w:val="20"/>
        </w:rPr>
        <w:t xml:space="preserve">reating an </w:t>
      </w:r>
      <w:hyperlink r:id="rId12" w:history="1">
        <w:r w:rsidRPr="00D603DD">
          <w:rPr>
            <w:rStyle w:val="Hyperlink"/>
            <w:rFonts w:ascii="Arial" w:hAnsi="Arial" w:cs="Arial"/>
            <w:b/>
            <w:sz w:val="20"/>
          </w:rPr>
          <w:t>eGOV</w:t>
        </w:r>
      </w:hyperlink>
      <w:r w:rsidRPr="00D603DD">
        <w:rPr>
          <w:rFonts w:ascii="Arial" w:hAnsi="Arial" w:cs="Arial"/>
          <w:b/>
          <w:sz w:val="20"/>
        </w:rPr>
        <w:t xml:space="preserve"> Account:</w:t>
      </w:r>
      <w:r>
        <w:rPr>
          <w:rFonts w:ascii="Arial" w:hAnsi="Arial" w:cs="Arial"/>
          <w:sz w:val="20"/>
        </w:rPr>
        <w:t xml:space="preserve"> Enter your</w:t>
      </w:r>
      <w:r w:rsidRPr="009565FD">
        <w:rPr>
          <w:rFonts w:ascii="Arial" w:hAnsi="Arial" w:cs="Arial"/>
          <w:sz w:val="20"/>
        </w:rPr>
        <w:t xml:space="preserve"> date of birth and social security number to create a</w:t>
      </w:r>
      <w:r>
        <w:rPr>
          <w:rFonts w:ascii="Arial" w:hAnsi="Arial" w:cs="Arial"/>
          <w:sz w:val="20"/>
        </w:rPr>
        <w:t xml:space="preserve">n </w:t>
      </w:r>
      <w:r w:rsidRPr="009565FD">
        <w:rPr>
          <w:rFonts w:ascii="Arial" w:hAnsi="Arial" w:cs="Arial"/>
          <w:sz w:val="20"/>
        </w:rPr>
        <w:t xml:space="preserve">account and retrieve </w:t>
      </w:r>
      <w:r>
        <w:rPr>
          <w:rFonts w:ascii="Arial" w:hAnsi="Arial" w:cs="Arial"/>
          <w:sz w:val="20"/>
        </w:rPr>
        <w:t xml:space="preserve">your </w:t>
      </w:r>
      <w:r w:rsidRPr="009565FD">
        <w:rPr>
          <w:rFonts w:ascii="Arial" w:hAnsi="Arial" w:cs="Arial"/>
          <w:sz w:val="20"/>
        </w:rPr>
        <w:t xml:space="preserve">MCSR information on file. </w:t>
      </w:r>
    </w:p>
    <w:p w14:paraId="02B9D079" w14:textId="77777777" w:rsidR="00D607F6" w:rsidRDefault="00D607F6" w:rsidP="00D607F6">
      <w:pPr>
        <w:ind w:left="720"/>
        <w:jc w:val="both"/>
        <w:rPr>
          <w:rFonts w:ascii="Arial" w:hAnsi="Arial" w:cs="Arial"/>
          <w:sz w:val="20"/>
        </w:rPr>
      </w:pPr>
    </w:p>
    <w:p w14:paraId="2CE11BA3" w14:textId="77777777" w:rsidR="00D607F6" w:rsidRDefault="00D607F6" w:rsidP="00D607F6">
      <w:pPr>
        <w:ind w:left="720"/>
        <w:jc w:val="both"/>
        <w:rPr>
          <w:rFonts w:ascii="Arial" w:hAnsi="Arial" w:cs="Arial"/>
          <w:sz w:val="20"/>
        </w:rPr>
      </w:pPr>
      <w:r w:rsidRPr="00D603DD">
        <w:rPr>
          <w:rFonts w:ascii="Arial" w:hAnsi="Arial" w:cs="Arial"/>
          <w:b/>
          <w:sz w:val="20"/>
        </w:rPr>
        <w:t>Physicians who supervise advanced practice providers</w:t>
      </w:r>
      <w:r w:rsidRPr="009565FD">
        <w:rPr>
          <w:rFonts w:ascii="Arial" w:hAnsi="Arial" w:cs="Arial"/>
          <w:sz w:val="20"/>
        </w:rPr>
        <w:t xml:space="preserve"> (APRNs, PAs, and CDTM pharmacists)</w:t>
      </w:r>
      <w:r>
        <w:rPr>
          <w:rFonts w:ascii="Arial" w:hAnsi="Arial" w:cs="Arial"/>
          <w:sz w:val="20"/>
        </w:rPr>
        <w:t>:</w:t>
      </w:r>
      <w:r w:rsidRPr="009565FD">
        <w:rPr>
          <w:rFonts w:ascii="Arial" w:hAnsi="Arial" w:cs="Arial"/>
          <w:sz w:val="20"/>
        </w:rPr>
        <w:t xml:space="preserve"> </w:t>
      </w:r>
    </w:p>
    <w:p w14:paraId="52EE0365" w14:textId="171B04A9" w:rsidR="00D607F6" w:rsidRDefault="00D607F6" w:rsidP="00D607F6">
      <w:pPr>
        <w:pStyle w:val="ListParagraph"/>
        <w:numPr>
          <w:ilvl w:val="0"/>
          <w:numId w:val="1"/>
        </w:numPr>
        <w:jc w:val="both"/>
        <w:rPr>
          <w:rFonts w:ascii="Arial" w:hAnsi="Arial" w:cs="Arial"/>
          <w:sz w:val="20"/>
        </w:rPr>
      </w:pPr>
      <w:r>
        <w:rPr>
          <w:rFonts w:ascii="Arial" w:hAnsi="Arial" w:cs="Arial"/>
          <w:sz w:val="20"/>
        </w:rPr>
        <w:t>W</w:t>
      </w:r>
      <w:r w:rsidRPr="002701B6">
        <w:rPr>
          <w:rFonts w:ascii="Arial" w:hAnsi="Arial" w:cs="Arial"/>
          <w:sz w:val="20"/>
        </w:rPr>
        <w:t xml:space="preserve">ill need an </w:t>
      </w:r>
      <w:hyperlink r:id="rId13" w:history="1">
        <w:r w:rsidRPr="004E33D7">
          <w:rPr>
            <w:rStyle w:val="Hyperlink"/>
            <w:rFonts w:ascii="Arial" w:hAnsi="Arial" w:cs="Arial"/>
            <w:sz w:val="20"/>
          </w:rPr>
          <w:t>eGOV</w:t>
        </w:r>
      </w:hyperlink>
      <w:r w:rsidRPr="002701B6">
        <w:rPr>
          <w:rFonts w:ascii="Arial" w:hAnsi="Arial" w:cs="Arial"/>
          <w:sz w:val="20"/>
        </w:rPr>
        <w:t xml:space="preserve"> account to attest, online, that </w:t>
      </w:r>
      <w:r>
        <w:rPr>
          <w:rFonts w:ascii="Arial" w:hAnsi="Arial" w:cs="Arial"/>
          <w:sz w:val="20"/>
        </w:rPr>
        <w:t>you</w:t>
      </w:r>
      <w:r w:rsidRPr="002701B6">
        <w:rPr>
          <w:rFonts w:ascii="Arial" w:hAnsi="Arial" w:cs="Arial"/>
          <w:sz w:val="20"/>
        </w:rPr>
        <w:t xml:space="preserve"> have written prescriptive guidelines in place with their advanced practice provider(s). </w:t>
      </w:r>
      <w:r w:rsidRPr="00E71965">
        <w:rPr>
          <w:rFonts w:ascii="Arial" w:hAnsi="Arial" w:cs="Arial"/>
          <w:sz w:val="20"/>
        </w:rPr>
        <w:t xml:space="preserve">The queue of advanced practice providers awaiting your approval can be found </w:t>
      </w:r>
      <w:r w:rsidR="00133DAD" w:rsidRPr="00FF0F74">
        <w:rPr>
          <w:rFonts w:ascii="Arial" w:hAnsi="Arial" w:cs="Arial"/>
          <w:sz w:val="20"/>
        </w:rPr>
        <w:t xml:space="preserve">can be found </w:t>
      </w:r>
      <w:r w:rsidR="00FF0F74" w:rsidRPr="00FF0F74">
        <w:rPr>
          <w:rFonts w:ascii="Arial" w:hAnsi="Arial" w:cs="Arial"/>
          <w:sz w:val="20"/>
        </w:rPr>
        <w:t>i</w:t>
      </w:r>
      <w:r w:rsidR="002625D1" w:rsidRPr="00FF0F74">
        <w:rPr>
          <w:rFonts w:ascii="Arial" w:hAnsi="Arial" w:cs="Arial"/>
          <w:sz w:val="20"/>
        </w:rPr>
        <w:t>n</w:t>
      </w:r>
      <w:r w:rsidR="00FF0F74" w:rsidRPr="00FF0F74">
        <w:rPr>
          <w:rFonts w:ascii="Arial" w:hAnsi="Arial" w:cs="Arial"/>
          <w:sz w:val="20"/>
        </w:rPr>
        <w:t xml:space="preserve"> </w:t>
      </w:r>
      <w:r w:rsidR="002625D1" w:rsidRPr="00FF0F74">
        <w:rPr>
          <w:rFonts w:ascii="Arial" w:hAnsi="Arial" w:cs="Arial"/>
          <w:sz w:val="20"/>
        </w:rPr>
        <w:t xml:space="preserve">eGOV. </w:t>
      </w:r>
    </w:p>
    <w:p w14:paraId="028E8D75" w14:textId="59D696CA" w:rsidR="005E0C48" w:rsidRPr="005E0C48" w:rsidRDefault="005E0C48" w:rsidP="005E0C48">
      <w:pPr>
        <w:pStyle w:val="ListParagraph"/>
        <w:numPr>
          <w:ilvl w:val="0"/>
          <w:numId w:val="1"/>
        </w:numPr>
        <w:jc w:val="both"/>
        <w:rPr>
          <w:rFonts w:ascii="Arial" w:hAnsi="Arial" w:cs="Arial"/>
          <w:sz w:val="20"/>
        </w:rPr>
      </w:pPr>
      <w:r w:rsidRPr="002701B6">
        <w:rPr>
          <w:rFonts w:ascii="Arial" w:hAnsi="Arial" w:cs="Arial"/>
          <w:sz w:val="20"/>
        </w:rPr>
        <w:t xml:space="preserve">To view </w:t>
      </w:r>
      <w:r>
        <w:rPr>
          <w:rFonts w:ascii="Arial" w:hAnsi="Arial" w:cs="Arial"/>
          <w:sz w:val="20"/>
        </w:rPr>
        <w:t xml:space="preserve">your supervisees, please visit </w:t>
      </w:r>
      <w:hyperlink r:id="rId14" w:history="1">
        <w:r w:rsidRPr="002701B6">
          <w:rPr>
            <w:rStyle w:val="Hyperlink"/>
            <w:rFonts w:ascii="Arial" w:hAnsi="Arial" w:cs="Arial"/>
            <w:sz w:val="20"/>
          </w:rPr>
          <w:t>Check-A-License</w:t>
        </w:r>
      </w:hyperlink>
      <w:r>
        <w:rPr>
          <w:rFonts w:ascii="Arial" w:hAnsi="Arial" w:cs="Arial"/>
          <w:sz w:val="20"/>
        </w:rPr>
        <w:t xml:space="preserve">, select Massachusetts Controlled Substance Registration as the license type, and search for your name and MCSR number. </w:t>
      </w:r>
    </w:p>
    <w:p w14:paraId="31013518" w14:textId="6E155A02" w:rsidR="00D607F6" w:rsidRDefault="00D607F6" w:rsidP="00D607F6">
      <w:pPr>
        <w:pStyle w:val="ListParagraph"/>
        <w:numPr>
          <w:ilvl w:val="0"/>
          <w:numId w:val="1"/>
        </w:numPr>
        <w:jc w:val="both"/>
        <w:rPr>
          <w:rFonts w:ascii="Arial" w:hAnsi="Arial" w:cs="Arial"/>
          <w:sz w:val="20"/>
        </w:rPr>
      </w:pPr>
      <w:r>
        <w:rPr>
          <w:rFonts w:ascii="Arial" w:hAnsi="Arial" w:cs="Arial"/>
          <w:sz w:val="20"/>
        </w:rPr>
        <w:t xml:space="preserve">Please ensure you renew your MCSR in a timely matter. Your </w:t>
      </w:r>
      <w:r w:rsidRPr="002701B6">
        <w:rPr>
          <w:rFonts w:ascii="Arial" w:hAnsi="Arial" w:cs="Arial"/>
          <w:sz w:val="20"/>
        </w:rPr>
        <w:t>advanced practice provider</w:t>
      </w:r>
      <w:r>
        <w:rPr>
          <w:rFonts w:ascii="Arial" w:hAnsi="Arial" w:cs="Arial"/>
          <w:sz w:val="20"/>
        </w:rPr>
        <w:t>(s)</w:t>
      </w:r>
      <w:r w:rsidRPr="002701B6">
        <w:rPr>
          <w:rFonts w:ascii="Arial" w:hAnsi="Arial" w:cs="Arial"/>
          <w:sz w:val="20"/>
        </w:rPr>
        <w:t xml:space="preserve">’s MCSR is tied to </w:t>
      </w:r>
      <w:r>
        <w:rPr>
          <w:rFonts w:ascii="Arial" w:hAnsi="Arial" w:cs="Arial"/>
          <w:sz w:val="20"/>
        </w:rPr>
        <w:t>your</w:t>
      </w:r>
      <w:r w:rsidRPr="002701B6">
        <w:rPr>
          <w:rFonts w:ascii="Arial" w:hAnsi="Arial" w:cs="Arial"/>
          <w:sz w:val="20"/>
        </w:rPr>
        <w:t xml:space="preserve"> MCSR. </w:t>
      </w:r>
    </w:p>
    <w:p w14:paraId="3E3CB9EB" w14:textId="77777777" w:rsidR="007B2836" w:rsidRPr="007B2836" w:rsidRDefault="007B2836" w:rsidP="007B2836">
      <w:pPr>
        <w:pStyle w:val="ListParagraph"/>
        <w:numPr>
          <w:ilvl w:val="1"/>
          <w:numId w:val="1"/>
        </w:numPr>
        <w:jc w:val="both"/>
        <w:rPr>
          <w:rFonts w:ascii="Arial" w:hAnsi="Arial" w:cs="Arial"/>
          <w:sz w:val="18"/>
          <w:szCs w:val="18"/>
        </w:rPr>
      </w:pPr>
      <w:r w:rsidRPr="007B2836">
        <w:rPr>
          <w:rFonts w:ascii="Arial" w:hAnsi="Arial" w:cs="Arial"/>
          <w:sz w:val="18"/>
          <w:szCs w:val="18"/>
        </w:rPr>
        <w:t xml:space="preserve">If your MCSR expires, the advanced practice provider’s (APP) MCSR will automatically be updated to </w:t>
      </w:r>
      <w:r w:rsidRPr="007B2836">
        <w:rPr>
          <w:rFonts w:ascii="Arial" w:hAnsi="Arial" w:cs="Arial"/>
          <w:i/>
          <w:sz w:val="18"/>
          <w:szCs w:val="18"/>
        </w:rPr>
        <w:t>pending supervisor</w:t>
      </w:r>
      <w:r w:rsidRPr="007B2836">
        <w:rPr>
          <w:rFonts w:ascii="Arial" w:hAnsi="Arial" w:cs="Arial"/>
          <w:sz w:val="18"/>
          <w:szCs w:val="18"/>
        </w:rPr>
        <w:t xml:space="preserve"> and all prescribing, dispensing, ordering, storing, and/or administering controlled substances activities must be suspended. </w:t>
      </w:r>
    </w:p>
    <w:p w14:paraId="55848C1C" w14:textId="77777777" w:rsidR="007B2836" w:rsidRPr="007B2836" w:rsidRDefault="007B2836" w:rsidP="007B2836">
      <w:pPr>
        <w:pStyle w:val="ListParagraph"/>
        <w:numPr>
          <w:ilvl w:val="1"/>
          <w:numId w:val="1"/>
        </w:numPr>
        <w:jc w:val="both"/>
        <w:rPr>
          <w:rFonts w:ascii="Arial" w:hAnsi="Arial" w:cs="Arial"/>
          <w:sz w:val="18"/>
          <w:szCs w:val="18"/>
        </w:rPr>
      </w:pPr>
      <w:r w:rsidRPr="007B2836">
        <w:rPr>
          <w:rFonts w:ascii="Arial" w:hAnsi="Arial" w:cs="Arial"/>
          <w:sz w:val="18"/>
          <w:szCs w:val="18"/>
        </w:rPr>
        <w:t>To minimize the impact for APPs, roughly 30 days before a supervising physician’s expiration date, both the supervising physician and APP will be notified.</w:t>
      </w:r>
    </w:p>
    <w:p w14:paraId="27CCA2BE" w14:textId="58FFF2E0" w:rsidR="007B2836" w:rsidRPr="007B2836" w:rsidRDefault="007B2836" w:rsidP="007B2836">
      <w:pPr>
        <w:pStyle w:val="ListParagraph"/>
        <w:numPr>
          <w:ilvl w:val="1"/>
          <w:numId w:val="1"/>
        </w:numPr>
        <w:jc w:val="both"/>
        <w:rPr>
          <w:rFonts w:ascii="Arial" w:hAnsi="Arial" w:cs="Arial"/>
          <w:sz w:val="18"/>
          <w:szCs w:val="18"/>
        </w:rPr>
      </w:pPr>
      <w:r w:rsidRPr="007B2836">
        <w:rPr>
          <w:rFonts w:ascii="Arial" w:hAnsi="Arial" w:cs="Arial"/>
          <w:sz w:val="18"/>
          <w:szCs w:val="18"/>
        </w:rPr>
        <w:t xml:space="preserve">In a scenario where an APP has multiple supervising physicians and one supervising physician's MCSR expires while all others stay active, the APP will receive the aforementioned communications, but will not be updated to </w:t>
      </w:r>
      <w:r w:rsidRPr="007B2836">
        <w:rPr>
          <w:rFonts w:ascii="Arial" w:hAnsi="Arial" w:cs="Arial"/>
          <w:i/>
          <w:sz w:val="18"/>
          <w:szCs w:val="18"/>
        </w:rPr>
        <w:t>pending supervisor</w:t>
      </w:r>
      <w:r w:rsidRPr="007B2836">
        <w:rPr>
          <w:rFonts w:ascii="Arial" w:hAnsi="Arial" w:cs="Arial"/>
          <w:sz w:val="18"/>
          <w:szCs w:val="18"/>
        </w:rPr>
        <w:t>.</w:t>
      </w:r>
    </w:p>
    <w:p w14:paraId="1EAB1FA2" w14:textId="5998DCB3" w:rsidR="00D607F6" w:rsidRDefault="00D607F6" w:rsidP="007F0CE9">
      <w:pPr>
        <w:jc w:val="both"/>
        <w:rPr>
          <w:rFonts w:ascii="Arial" w:hAnsi="Arial" w:cs="Arial"/>
          <w:sz w:val="20"/>
        </w:rPr>
      </w:pPr>
    </w:p>
    <w:p w14:paraId="37F9FB7F" w14:textId="77777777" w:rsidR="00AF2C37" w:rsidRPr="00E71965" w:rsidRDefault="00AF2C37" w:rsidP="00AF2C37">
      <w:pPr>
        <w:ind w:left="720"/>
        <w:jc w:val="both"/>
        <w:rPr>
          <w:rFonts w:ascii="Arial" w:hAnsi="Arial" w:cs="Arial"/>
          <w:sz w:val="20"/>
        </w:rPr>
      </w:pPr>
      <w:r w:rsidRPr="00E71965">
        <w:rPr>
          <w:rFonts w:ascii="Arial" w:hAnsi="Arial" w:cs="Arial"/>
          <w:b/>
          <w:sz w:val="20"/>
        </w:rPr>
        <w:t>Dentists, advanced practice nurse practitioners, physician assistants, and CDTM pharmacists</w:t>
      </w:r>
      <w:r>
        <w:rPr>
          <w:rFonts w:ascii="Arial" w:hAnsi="Arial" w:cs="Arial"/>
          <w:b/>
          <w:sz w:val="20"/>
        </w:rPr>
        <w:t xml:space="preserve">: </w:t>
      </w:r>
      <w:r w:rsidRPr="005522DF">
        <w:rPr>
          <w:rFonts w:ascii="Arial" w:hAnsi="Arial" w:cs="Arial"/>
          <w:sz w:val="20"/>
        </w:rPr>
        <w:t>U</w:t>
      </w:r>
      <w:r>
        <w:rPr>
          <w:rFonts w:ascii="Arial" w:hAnsi="Arial" w:cs="Arial"/>
          <w:sz w:val="20"/>
        </w:rPr>
        <w:t xml:space="preserve">se the same </w:t>
      </w:r>
      <w:hyperlink r:id="rId15" w:history="1">
        <w:r w:rsidRPr="004E33D7">
          <w:rPr>
            <w:rStyle w:val="Hyperlink"/>
            <w:rFonts w:ascii="Arial" w:hAnsi="Arial" w:cs="Arial"/>
            <w:sz w:val="20"/>
          </w:rPr>
          <w:t>eGOV</w:t>
        </w:r>
      </w:hyperlink>
      <w:r>
        <w:rPr>
          <w:rFonts w:ascii="Arial" w:hAnsi="Arial" w:cs="Arial"/>
          <w:sz w:val="20"/>
        </w:rPr>
        <w:t xml:space="preserve"> account you use to apply for and renew your board license(s). </w:t>
      </w:r>
    </w:p>
    <w:p w14:paraId="5857B650" w14:textId="77777777" w:rsidR="00AF2C37" w:rsidRDefault="00AF2C37" w:rsidP="007F0CE9">
      <w:pPr>
        <w:jc w:val="both"/>
        <w:rPr>
          <w:rFonts w:ascii="Arial" w:hAnsi="Arial" w:cs="Arial"/>
          <w:sz w:val="20"/>
        </w:rPr>
      </w:pPr>
    </w:p>
    <w:p w14:paraId="4F663441" w14:textId="6657B558" w:rsidR="004427FF" w:rsidRDefault="004427FF" w:rsidP="007F0CE9">
      <w:pPr>
        <w:jc w:val="both"/>
        <w:rPr>
          <w:rFonts w:ascii="Arial" w:hAnsi="Arial" w:cs="Arial"/>
          <w:sz w:val="20"/>
        </w:rPr>
      </w:pPr>
      <w:r>
        <w:rPr>
          <w:rFonts w:ascii="Arial" w:hAnsi="Arial" w:cs="Arial"/>
          <w:sz w:val="20"/>
        </w:rPr>
        <w:t xml:space="preserve">The online system boasts faster application processing, credit/debit transactions, and </w:t>
      </w:r>
      <w:r w:rsidR="00230D73">
        <w:rPr>
          <w:rFonts w:ascii="Arial" w:hAnsi="Arial" w:cs="Arial"/>
          <w:sz w:val="20"/>
        </w:rPr>
        <w:t>daily</w:t>
      </w:r>
      <w:r>
        <w:rPr>
          <w:rFonts w:ascii="Arial" w:hAnsi="Arial" w:cs="Arial"/>
          <w:sz w:val="20"/>
        </w:rPr>
        <w:t xml:space="preserve"> updates of </w:t>
      </w:r>
      <w:r w:rsidR="004A3AE7">
        <w:rPr>
          <w:rFonts w:ascii="Arial" w:hAnsi="Arial" w:cs="Arial"/>
          <w:sz w:val="20"/>
        </w:rPr>
        <w:t>MCSR status</w:t>
      </w:r>
      <w:r>
        <w:rPr>
          <w:rFonts w:ascii="Arial" w:hAnsi="Arial" w:cs="Arial"/>
          <w:sz w:val="20"/>
        </w:rPr>
        <w:t xml:space="preserve"> through </w:t>
      </w:r>
      <w:hyperlink r:id="rId16" w:history="1">
        <w:r w:rsidRPr="002701B6">
          <w:rPr>
            <w:rStyle w:val="Hyperlink"/>
            <w:rFonts w:ascii="Arial" w:hAnsi="Arial" w:cs="Arial"/>
            <w:sz w:val="20"/>
          </w:rPr>
          <w:t>Check-A-License</w:t>
        </w:r>
      </w:hyperlink>
      <w:r>
        <w:rPr>
          <w:rFonts w:ascii="Arial" w:hAnsi="Arial" w:cs="Arial"/>
          <w:sz w:val="20"/>
        </w:rPr>
        <w:t xml:space="preserve"> for bot</w:t>
      </w:r>
      <w:r w:rsidR="004A3AE7">
        <w:rPr>
          <w:rFonts w:ascii="Arial" w:hAnsi="Arial" w:cs="Arial"/>
          <w:sz w:val="20"/>
        </w:rPr>
        <w:t>h</w:t>
      </w:r>
      <w:r>
        <w:rPr>
          <w:rFonts w:ascii="Arial" w:hAnsi="Arial" w:cs="Arial"/>
          <w:sz w:val="20"/>
        </w:rPr>
        <w:t xml:space="preserve"> registrant</w:t>
      </w:r>
      <w:r w:rsidR="004A3AE7">
        <w:rPr>
          <w:rFonts w:ascii="Arial" w:hAnsi="Arial" w:cs="Arial"/>
          <w:sz w:val="20"/>
        </w:rPr>
        <w:t>s</w:t>
      </w:r>
      <w:r>
        <w:rPr>
          <w:rFonts w:ascii="Arial" w:hAnsi="Arial" w:cs="Arial"/>
          <w:sz w:val="20"/>
        </w:rPr>
        <w:t xml:space="preserve"> and the public. </w:t>
      </w:r>
      <w:r w:rsidR="00EC3EF4">
        <w:rPr>
          <w:rFonts w:ascii="Arial" w:hAnsi="Arial" w:cs="Arial"/>
          <w:sz w:val="20"/>
        </w:rPr>
        <w:t xml:space="preserve">MCSR registrants will also notice that the MCSR certificate is now wallet-sized. </w:t>
      </w:r>
    </w:p>
    <w:p w14:paraId="7130628D" w14:textId="68419F79" w:rsidR="00671E13" w:rsidRDefault="00671E13" w:rsidP="007F0CE9">
      <w:pPr>
        <w:jc w:val="both"/>
        <w:rPr>
          <w:rFonts w:ascii="Arial" w:hAnsi="Arial" w:cs="Arial"/>
          <w:sz w:val="20"/>
        </w:rPr>
      </w:pPr>
    </w:p>
    <w:p w14:paraId="388FE6A9" w14:textId="0AA50F43" w:rsidR="00671E13" w:rsidRDefault="00671E13" w:rsidP="007F0CE9">
      <w:pPr>
        <w:jc w:val="both"/>
        <w:rPr>
          <w:rFonts w:ascii="Arial" w:hAnsi="Arial" w:cs="Arial"/>
          <w:sz w:val="20"/>
        </w:rPr>
      </w:pPr>
      <w:r>
        <w:rPr>
          <w:rFonts w:ascii="Arial" w:hAnsi="Arial" w:cs="Arial"/>
          <w:sz w:val="20"/>
        </w:rPr>
        <w:t xml:space="preserve">For registrants who have already submitted a paper initial or renewal application and are awaiting application processing, please do not submit an online application. We are actively working on processing the </w:t>
      </w:r>
      <w:r w:rsidR="005807E5">
        <w:rPr>
          <w:rFonts w:ascii="Arial" w:hAnsi="Arial" w:cs="Arial"/>
          <w:sz w:val="20"/>
        </w:rPr>
        <w:t xml:space="preserve">paper </w:t>
      </w:r>
      <w:r>
        <w:rPr>
          <w:rFonts w:ascii="Arial" w:hAnsi="Arial" w:cs="Arial"/>
          <w:sz w:val="20"/>
        </w:rPr>
        <w:t xml:space="preserve">applications we received during the system upgrade period. We have added staff to ensure that we can process your application as quickly as possible.  </w:t>
      </w:r>
    </w:p>
    <w:p w14:paraId="0E2153ED" w14:textId="77777777" w:rsidR="004C7E5F" w:rsidRDefault="004C7E5F" w:rsidP="007F0CE9">
      <w:pPr>
        <w:jc w:val="both"/>
        <w:rPr>
          <w:rFonts w:ascii="Arial" w:hAnsi="Arial" w:cs="Arial"/>
          <w:sz w:val="20"/>
        </w:rPr>
      </w:pPr>
    </w:p>
    <w:p w14:paraId="44F2B13C" w14:textId="5B7DACF7" w:rsidR="004C7E5F" w:rsidRDefault="004C7E5F" w:rsidP="004C7E5F">
      <w:pPr>
        <w:jc w:val="both"/>
        <w:rPr>
          <w:rFonts w:ascii="Arial" w:hAnsi="Arial" w:cs="Arial"/>
          <w:sz w:val="20"/>
        </w:rPr>
      </w:pPr>
      <w:r>
        <w:rPr>
          <w:rFonts w:ascii="Arial" w:hAnsi="Arial" w:cs="Arial"/>
          <w:sz w:val="20"/>
        </w:rPr>
        <w:lastRenderedPageBreak/>
        <w:t>We are</w:t>
      </w:r>
      <w:r w:rsidR="00671E13">
        <w:rPr>
          <w:rFonts w:ascii="Arial" w:hAnsi="Arial" w:cs="Arial"/>
          <w:sz w:val="20"/>
        </w:rPr>
        <w:t xml:space="preserve"> also</w:t>
      </w:r>
      <w:r>
        <w:rPr>
          <w:rFonts w:ascii="Arial" w:hAnsi="Arial" w:cs="Arial"/>
          <w:sz w:val="20"/>
        </w:rPr>
        <w:t xml:space="preserve"> working on system upgrades to migrate the remaining MCSR registration types online. These registration types include: facilities, optometrists, podiatrists,</w:t>
      </w:r>
      <w:r w:rsidR="00AB5DEA">
        <w:rPr>
          <w:rFonts w:ascii="Arial" w:hAnsi="Arial" w:cs="Arial"/>
          <w:sz w:val="20"/>
        </w:rPr>
        <w:t xml:space="preserve"> researchers,</w:t>
      </w:r>
      <w:r>
        <w:rPr>
          <w:rFonts w:ascii="Arial" w:hAnsi="Arial" w:cs="Arial"/>
          <w:sz w:val="20"/>
        </w:rPr>
        <w:t xml:space="preserve"> and veterinarians. We are also planning some enhanced functionality</w:t>
      </w:r>
      <w:r w:rsidR="00133DAD">
        <w:rPr>
          <w:rFonts w:ascii="Arial" w:hAnsi="Arial" w:cs="Arial"/>
          <w:sz w:val="20"/>
        </w:rPr>
        <w:t xml:space="preserve">. </w:t>
      </w:r>
      <w:r>
        <w:rPr>
          <w:rFonts w:ascii="Arial" w:hAnsi="Arial" w:cs="Arial"/>
          <w:sz w:val="20"/>
        </w:rPr>
        <w:t xml:space="preserve">We look forward to keeping you updated on the phased implementation of MCSR automation. </w:t>
      </w:r>
    </w:p>
    <w:p w14:paraId="5EA455F2" w14:textId="41A4C43C" w:rsidR="005807E5" w:rsidRDefault="005807E5" w:rsidP="004C7E5F">
      <w:pPr>
        <w:jc w:val="both"/>
        <w:rPr>
          <w:rFonts w:ascii="Arial" w:hAnsi="Arial" w:cs="Arial"/>
          <w:sz w:val="20"/>
        </w:rPr>
      </w:pPr>
    </w:p>
    <w:p w14:paraId="70BCA7A1" w14:textId="20EDFABB" w:rsidR="005926EE" w:rsidRDefault="004427FF" w:rsidP="002701B6">
      <w:pPr>
        <w:jc w:val="both"/>
        <w:rPr>
          <w:rFonts w:ascii="Arial" w:hAnsi="Arial" w:cs="Arial"/>
          <w:sz w:val="20"/>
        </w:rPr>
      </w:pPr>
      <w:r>
        <w:rPr>
          <w:rFonts w:ascii="Arial" w:hAnsi="Arial" w:cs="Arial"/>
          <w:sz w:val="20"/>
        </w:rPr>
        <w:t>Please note, p</w:t>
      </w:r>
      <w:r w:rsidR="005926EE">
        <w:rPr>
          <w:rFonts w:ascii="Arial" w:hAnsi="Arial" w:cs="Arial"/>
          <w:sz w:val="20"/>
        </w:rPr>
        <w:t xml:space="preserve">aper initial applications are still available on the MCSR </w:t>
      </w:r>
      <w:hyperlink r:id="rId17" w:history="1">
        <w:r w:rsidR="005926EE" w:rsidRPr="00CD67F0">
          <w:rPr>
            <w:rStyle w:val="Hyperlink"/>
            <w:rFonts w:ascii="Arial" w:hAnsi="Arial" w:cs="Arial"/>
            <w:sz w:val="20"/>
          </w:rPr>
          <w:t>website</w:t>
        </w:r>
      </w:hyperlink>
      <w:r w:rsidR="005926EE">
        <w:rPr>
          <w:rFonts w:ascii="Arial" w:hAnsi="Arial" w:cs="Arial"/>
          <w:sz w:val="20"/>
        </w:rPr>
        <w:t>. Paper renewal applications are available by request</w:t>
      </w:r>
      <w:r>
        <w:rPr>
          <w:rFonts w:ascii="Arial" w:hAnsi="Arial" w:cs="Arial"/>
          <w:sz w:val="20"/>
        </w:rPr>
        <w:t xml:space="preserve"> for physicians, dentists, advanced practice nurse practitioners, physician assistants, and CDTM pharmacists</w:t>
      </w:r>
      <w:r w:rsidR="005926EE">
        <w:rPr>
          <w:rFonts w:ascii="Arial" w:hAnsi="Arial" w:cs="Arial"/>
          <w:sz w:val="20"/>
        </w:rPr>
        <w:t xml:space="preserve">. Please contact: </w:t>
      </w:r>
      <w:hyperlink r:id="rId18" w:history="1">
        <w:r w:rsidR="00780E76" w:rsidRPr="00A57620">
          <w:rPr>
            <w:rStyle w:val="Hyperlink"/>
            <w:rFonts w:ascii="Arial" w:hAnsi="Arial" w:cs="Arial"/>
            <w:bCs/>
            <w:sz w:val="20"/>
          </w:rPr>
          <w:t>renew.bymail@massmail.state.ma.us</w:t>
        </w:r>
      </w:hyperlink>
      <w:r w:rsidR="00780E76" w:rsidRPr="00780E76">
        <w:rPr>
          <w:rFonts w:ascii="Arial" w:hAnsi="Arial" w:cs="Arial"/>
          <w:bCs/>
          <w:sz w:val="20"/>
        </w:rPr>
        <w:t xml:space="preserve"> </w:t>
      </w:r>
      <w:r w:rsidRPr="009D3A29">
        <w:rPr>
          <w:rFonts w:ascii="Arial" w:hAnsi="Arial" w:cs="Arial"/>
          <w:sz w:val="20"/>
        </w:rPr>
        <w:t xml:space="preserve">or call the Bureau Help Desk at 617-973-0935 </w:t>
      </w:r>
      <w:r>
        <w:rPr>
          <w:rFonts w:ascii="Arial" w:hAnsi="Arial" w:cs="Arial"/>
          <w:sz w:val="20"/>
        </w:rPr>
        <w:t>to</w:t>
      </w:r>
      <w:r w:rsidRPr="009D3A29">
        <w:rPr>
          <w:rFonts w:ascii="Arial" w:hAnsi="Arial" w:cs="Arial"/>
          <w:sz w:val="20"/>
        </w:rPr>
        <w:t xml:space="preserve"> request a </w:t>
      </w:r>
      <w:r>
        <w:rPr>
          <w:rFonts w:ascii="Arial" w:hAnsi="Arial" w:cs="Arial"/>
          <w:sz w:val="20"/>
        </w:rPr>
        <w:t xml:space="preserve">paper </w:t>
      </w:r>
      <w:r w:rsidRPr="009D3A29">
        <w:rPr>
          <w:rFonts w:ascii="Arial" w:hAnsi="Arial" w:cs="Arial"/>
          <w:sz w:val="20"/>
        </w:rPr>
        <w:t>renewal application to be mailed to you</w:t>
      </w:r>
      <w:r>
        <w:rPr>
          <w:rFonts w:ascii="Arial" w:hAnsi="Arial" w:cs="Arial"/>
          <w:sz w:val="20"/>
        </w:rPr>
        <w:t>.</w:t>
      </w:r>
    </w:p>
    <w:p w14:paraId="43DA8866" w14:textId="77777777" w:rsidR="005926EE" w:rsidRDefault="005926EE" w:rsidP="002701B6">
      <w:pPr>
        <w:jc w:val="both"/>
        <w:rPr>
          <w:rFonts w:ascii="Arial" w:hAnsi="Arial" w:cs="Arial"/>
          <w:sz w:val="20"/>
        </w:rPr>
      </w:pPr>
    </w:p>
    <w:p w14:paraId="33EB9302" w14:textId="206900F0" w:rsidR="002701B6" w:rsidRDefault="002701B6" w:rsidP="002701B6">
      <w:pPr>
        <w:jc w:val="both"/>
        <w:rPr>
          <w:rFonts w:ascii="Arial" w:hAnsi="Arial" w:cs="Arial"/>
          <w:sz w:val="20"/>
        </w:rPr>
      </w:pPr>
      <w:r w:rsidRPr="009565FD">
        <w:rPr>
          <w:rFonts w:ascii="Arial" w:hAnsi="Arial" w:cs="Arial"/>
          <w:sz w:val="20"/>
        </w:rPr>
        <w:t xml:space="preserve">If you have any questions regarding this notice, or the MCSR System Upgrade, please contact (617) 973-0949 or </w:t>
      </w:r>
      <w:r w:rsidR="00CD67F0">
        <w:rPr>
          <w:rFonts w:ascii="Arial" w:hAnsi="Arial" w:cs="Arial"/>
          <w:sz w:val="20"/>
        </w:rPr>
        <w:t>by email</w:t>
      </w:r>
      <w:r w:rsidRPr="009565FD">
        <w:rPr>
          <w:rFonts w:ascii="Arial" w:hAnsi="Arial" w:cs="Arial"/>
          <w:sz w:val="20"/>
        </w:rPr>
        <w:t xml:space="preserve"> at </w:t>
      </w:r>
      <w:hyperlink r:id="rId19" w:history="1">
        <w:r w:rsidRPr="009565FD">
          <w:rPr>
            <w:rStyle w:val="Hyperlink"/>
            <w:rFonts w:ascii="Arial" w:hAnsi="Arial" w:cs="Arial"/>
            <w:sz w:val="20"/>
          </w:rPr>
          <w:t>MCSR@Massmail.State.MA.US</w:t>
        </w:r>
      </w:hyperlink>
      <w:r w:rsidR="00CD67F0">
        <w:rPr>
          <w:rFonts w:ascii="Arial" w:hAnsi="Arial" w:cs="Arial"/>
          <w:sz w:val="20"/>
        </w:rPr>
        <w:t xml:space="preserve"> or visit our </w:t>
      </w:r>
      <w:hyperlink r:id="rId20" w:history="1">
        <w:r w:rsidR="00CD67F0" w:rsidRPr="00CD67F0">
          <w:rPr>
            <w:rStyle w:val="Hyperlink"/>
            <w:rFonts w:ascii="Arial" w:hAnsi="Arial" w:cs="Arial"/>
            <w:sz w:val="20"/>
          </w:rPr>
          <w:t>website</w:t>
        </w:r>
      </w:hyperlink>
      <w:r w:rsidR="00CD67F0">
        <w:rPr>
          <w:rFonts w:ascii="Arial" w:hAnsi="Arial" w:cs="Arial"/>
          <w:sz w:val="20"/>
        </w:rPr>
        <w:t>.</w:t>
      </w:r>
    </w:p>
    <w:p w14:paraId="4947BE57" w14:textId="77777777" w:rsidR="005807E5" w:rsidRPr="009565FD" w:rsidRDefault="005807E5" w:rsidP="002701B6">
      <w:pPr>
        <w:jc w:val="both"/>
        <w:rPr>
          <w:rFonts w:ascii="Arial" w:hAnsi="Arial" w:cs="Arial"/>
          <w:sz w:val="20"/>
        </w:rPr>
      </w:pPr>
    </w:p>
    <w:p w14:paraId="6F737BE1" w14:textId="77777777" w:rsidR="002701B6" w:rsidRPr="009565FD" w:rsidRDefault="002701B6" w:rsidP="002701B6">
      <w:pPr>
        <w:jc w:val="both"/>
        <w:rPr>
          <w:rFonts w:ascii="Arial" w:hAnsi="Arial" w:cs="Arial"/>
          <w:b/>
          <w:sz w:val="20"/>
        </w:rPr>
      </w:pPr>
    </w:p>
    <w:p w14:paraId="725822AC" w14:textId="6E843674" w:rsidR="002701B6" w:rsidRDefault="002701B6" w:rsidP="002701B6">
      <w:pPr>
        <w:jc w:val="both"/>
        <w:rPr>
          <w:rFonts w:ascii="Arial" w:hAnsi="Arial" w:cs="Arial"/>
          <w:sz w:val="20"/>
        </w:rPr>
      </w:pPr>
      <w:r w:rsidRPr="009565FD">
        <w:rPr>
          <w:rFonts w:ascii="Arial" w:hAnsi="Arial" w:cs="Arial"/>
          <w:sz w:val="20"/>
        </w:rPr>
        <w:t>Sincerely,</w:t>
      </w:r>
    </w:p>
    <w:p w14:paraId="00AC816D" w14:textId="3D06B97B" w:rsidR="00CD67F0" w:rsidRDefault="00CD67F0" w:rsidP="002701B6">
      <w:pPr>
        <w:jc w:val="both"/>
        <w:rPr>
          <w:rFonts w:ascii="Arial" w:hAnsi="Arial" w:cs="Arial"/>
          <w:sz w:val="20"/>
        </w:rPr>
      </w:pPr>
    </w:p>
    <w:p w14:paraId="3A371752" w14:textId="71F2CFF6" w:rsidR="002701B6" w:rsidRPr="009565FD" w:rsidRDefault="002701B6" w:rsidP="002701B6">
      <w:pPr>
        <w:jc w:val="both"/>
        <w:rPr>
          <w:rFonts w:ascii="Arial" w:hAnsi="Arial" w:cs="Arial"/>
          <w:sz w:val="20"/>
        </w:rPr>
      </w:pPr>
    </w:p>
    <w:p w14:paraId="00F38CB9" w14:textId="77777777" w:rsidR="00E71965" w:rsidRDefault="00E71965" w:rsidP="00CD67F0">
      <w:pPr>
        <w:jc w:val="both"/>
        <w:rPr>
          <w:rFonts w:ascii="Arial" w:hAnsi="Arial" w:cs="Arial"/>
          <w:sz w:val="20"/>
        </w:rPr>
      </w:pPr>
    </w:p>
    <w:p w14:paraId="4A63DA7E" w14:textId="4DA9AA35" w:rsidR="00E71965" w:rsidRDefault="002701B6" w:rsidP="00CD67F0">
      <w:pPr>
        <w:jc w:val="both"/>
        <w:rPr>
          <w:rFonts w:ascii="Arial" w:hAnsi="Arial" w:cs="Arial"/>
          <w:sz w:val="20"/>
        </w:rPr>
      </w:pPr>
      <w:r w:rsidRPr="009565FD">
        <w:rPr>
          <w:rFonts w:ascii="Arial" w:hAnsi="Arial" w:cs="Arial"/>
          <w:sz w:val="20"/>
        </w:rPr>
        <w:t>Ryan Walke</w:t>
      </w:r>
      <w:r w:rsidR="00E71965">
        <w:rPr>
          <w:rFonts w:ascii="Arial" w:hAnsi="Arial" w:cs="Arial"/>
          <w:sz w:val="20"/>
        </w:rPr>
        <w:t>r</w:t>
      </w:r>
    </w:p>
    <w:p w14:paraId="47702DDE" w14:textId="77777777" w:rsidR="00E71965" w:rsidRDefault="002701B6" w:rsidP="00CD67F0">
      <w:pPr>
        <w:jc w:val="both"/>
        <w:rPr>
          <w:rFonts w:ascii="Arial" w:hAnsi="Arial" w:cs="Arial"/>
          <w:sz w:val="20"/>
        </w:rPr>
      </w:pPr>
      <w:r w:rsidRPr="009565FD">
        <w:rPr>
          <w:rFonts w:ascii="Arial" w:hAnsi="Arial" w:cs="Arial"/>
          <w:sz w:val="20"/>
        </w:rPr>
        <w:t>Acting Director</w:t>
      </w:r>
    </w:p>
    <w:p w14:paraId="703F452E" w14:textId="359C710C" w:rsidR="00380C3C" w:rsidRDefault="002701B6" w:rsidP="00CD67F0">
      <w:pPr>
        <w:jc w:val="both"/>
        <w:rPr>
          <w:rFonts w:ascii="Arial" w:hAnsi="Arial" w:cs="Arial"/>
          <w:sz w:val="20"/>
        </w:rPr>
      </w:pPr>
      <w:r w:rsidRPr="009565FD">
        <w:rPr>
          <w:rFonts w:ascii="Arial" w:hAnsi="Arial" w:cs="Arial"/>
          <w:sz w:val="20"/>
        </w:rPr>
        <w:t>Massachusetts Controlled Substance Registration</w:t>
      </w:r>
      <w:r w:rsidR="00837F26" w:rsidRPr="007F0CE9">
        <w:rPr>
          <w:rFonts w:ascii="Arial" w:hAnsi="Arial" w:cs="Arial"/>
          <w:sz w:val="20"/>
        </w:rPr>
        <w:tab/>
      </w:r>
    </w:p>
    <w:sectPr w:rsidR="00380C3C">
      <w:headerReference w:type="default" r:id="rId21"/>
      <w:footerReference w:type="default" r:id="rId2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02C2AD" w14:textId="77777777" w:rsidR="00341CFD" w:rsidRDefault="00341CFD" w:rsidP="002E5C09">
      <w:r>
        <w:separator/>
      </w:r>
    </w:p>
  </w:endnote>
  <w:endnote w:type="continuationSeparator" w:id="0">
    <w:p w14:paraId="54418356" w14:textId="77777777" w:rsidR="00341CFD" w:rsidRDefault="00341CFD" w:rsidP="002E5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352750"/>
      <w:docPartObj>
        <w:docPartGallery w:val="Page Numbers (Bottom of Page)"/>
        <w:docPartUnique/>
      </w:docPartObj>
    </w:sdtPr>
    <w:sdtEndPr>
      <w:rPr>
        <w:noProof/>
      </w:rPr>
    </w:sdtEndPr>
    <w:sdtContent>
      <w:p w14:paraId="036D9FC0" w14:textId="0C595969" w:rsidR="00671E13" w:rsidRDefault="00671E13">
        <w:pPr>
          <w:pStyle w:val="Footer"/>
          <w:jc w:val="right"/>
        </w:pPr>
        <w:r>
          <w:fldChar w:fldCharType="begin"/>
        </w:r>
        <w:r>
          <w:instrText xml:space="preserve"> PAGE   \* MERGEFORMAT </w:instrText>
        </w:r>
        <w:r>
          <w:fldChar w:fldCharType="separate"/>
        </w:r>
        <w:r w:rsidR="004A7D6B">
          <w:rPr>
            <w:noProof/>
          </w:rPr>
          <w:t>1</w:t>
        </w:r>
        <w:r>
          <w:rPr>
            <w:noProof/>
          </w:rPr>
          <w:fldChar w:fldCharType="end"/>
        </w:r>
      </w:p>
    </w:sdtContent>
  </w:sdt>
  <w:p w14:paraId="26C5B012" w14:textId="77777777" w:rsidR="00A941AB" w:rsidRDefault="00A941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6C9BF" w14:textId="77777777" w:rsidR="00341CFD" w:rsidRDefault="00341CFD" w:rsidP="002E5C09">
      <w:r>
        <w:separator/>
      </w:r>
    </w:p>
  </w:footnote>
  <w:footnote w:type="continuationSeparator" w:id="0">
    <w:p w14:paraId="33EC0765" w14:textId="77777777" w:rsidR="00341CFD" w:rsidRDefault="00341CFD" w:rsidP="002E5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18B3F" w14:textId="102B3B57" w:rsidR="00A941AB" w:rsidRDefault="00A941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E337E"/>
    <w:multiLevelType w:val="hybridMultilevel"/>
    <w:tmpl w:val="28A496E4"/>
    <w:lvl w:ilvl="0" w:tplc="42DC7674">
      <w:start w:val="1"/>
      <w:numFmt w:val="bullet"/>
      <w:lvlText w:val=""/>
      <w:lvlJc w:val="left"/>
      <w:pPr>
        <w:tabs>
          <w:tab w:val="num" w:pos="720"/>
        </w:tabs>
        <w:ind w:left="720" w:hanging="360"/>
      </w:pPr>
      <w:rPr>
        <w:rFonts w:ascii="Wingdings" w:hAnsi="Wingdings" w:hint="default"/>
      </w:rPr>
    </w:lvl>
    <w:lvl w:ilvl="1" w:tplc="9DEE5908">
      <w:start w:val="1"/>
      <w:numFmt w:val="bullet"/>
      <w:lvlText w:val=""/>
      <w:lvlJc w:val="left"/>
      <w:pPr>
        <w:tabs>
          <w:tab w:val="num" w:pos="1440"/>
        </w:tabs>
        <w:ind w:left="1440" w:hanging="360"/>
      </w:pPr>
      <w:rPr>
        <w:rFonts w:ascii="Wingdings" w:hAnsi="Wingdings" w:hint="default"/>
      </w:rPr>
    </w:lvl>
    <w:lvl w:ilvl="2" w:tplc="F1B68B84" w:tentative="1">
      <w:start w:val="1"/>
      <w:numFmt w:val="bullet"/>
      <w:lvlText w:val=""/>
      <w:lvlJc w:val="left"/>
      <w:pPr>
        <w:tabs>
          <w:tab w:val="num" w:pos="2160"/>
        </w:tabs>
        <w:ind w:left="2160" w:hanging="360"/>
      </w:pPr>
      <w:rPr>
        <w:rFonts w:ascii="Wingdings" w:hAnsi="Wingdings" w:hint="default"/>
      </w:rPr>
    </w:lvl>
    <w:lvl w:ilvl="3" w:tplc="E9F62C90" w:tentative="1">
      <w:start w:val="1"/>
      <w:numFmt w:val="bullet"/>
      <w:lvlText w:val=""/>
      <w:lvlJc w:val="left"/>
      <w:pPr>
        <w:tabs>
          <w:tab w:val="num" w:pos="2880"/>
        </w:tabs>
        <w:ind w:left="2880" w:hanging="360"/>
      </w:pPr>
      <w:rPr>
        <w:rFonts w:ascii="Wingdings" w:hAnsi="Wingdings" w:hint="default"/>
      </w:rPr>
    </w:lvl>
    <w:lvl w:ilvl="4" w:tplc="F6781EEC" w:tentative="1">
      <w:start w:val="1"/>
      <w:numFmt w:val="bullet"/>
      <w:lvlText w:val=""/>
      <w:lvlJc w:val="left"/>
      <w:pPr>
        <w:tabs>
          <w:tab w:val="num" w:pos="3600"/>
        </w:tabs>
        <w:ind w:left="3600" w:hanging="360"/>
      </w:pPr>
      <w:rPr>
        <w:rFonts w:ascii="Wingdings" w:hAnsi="Wingdings" w:hint="default"/>
      </w:rPr>
    </w:lvl>
    <w:lvl w:ilvl="5" w:tplc="905CC72A" w:tentative="1">
      <w:start w:val="1"/>
      <w:numFmt w:val="bullet"/>
      <w:lvlText w:val=""/>
      <w:lvlJc w:val="left"/>
      <w:pPr>
        <w:tabs>
          <w:tab w:val="num" w:pos="4320"/>
        </w:tabs>
        <w:ind w:left="4320" w:hanging="360"/>
      </w:pPr>
      <w:rPr>
        <w:rFonts w:ascii="Wingdings" w:hAnsi="Wingdings" w:hint="default"/>
      </w:rPr>
    </w:lvl>
    <w:lvl w:ilvl="6" w:tplc="0FA22FCC" w:tentative="1">
      <w:start w:val="1"/>
      <w:numFmt w:val="bullet"/>
      <w:lvlText w:val=""/>
      <w:lvlJc w:val="left"/>
      <w:pPr>
        <w:tabs>
          <w:tab w:val="num" w:pos="5040"/>
        </w:tabs>
        <w:ind w:left="5040" w:hanging="360"/>
      </w:pPr>
      <w:rPr>
        <w:rFonts w:ascii="Wingdings" w:hAnsi="Wingdings" w:hint="default"/>
      </w:rPr>
    </w:lvl>
    <w:lvl w:ilvl="7" w:tplc="F86E3CE4" w:tentative="1">
      <w:start w:val="1"/>
      <w:numFmt w:val="bullet"/>
      <w:lvlText w:val=""/>
      <w:lvlJc w:val="left"/>
      <w:pPr>
        <w:tabs>
          <w:tab w:val="num" w:pos="5760"/>
        </w:tabs>
        <w:ind w:left="5760" w:hanging="360"/>
      </w:pPr>
      <w:rPr>
        <w:rFonts w:ascii="Wingdings" w:hAnsi="Wingdings" w:hint="default"/>
      </w:rPr>
    </w:lvl>
    <w:lvl w:ilvl="8" w:tplc="4480413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8B16FDB"/>
    <w:multiLevelType w:val="hybridMultilevel"/>
    <w:tmpl w:val="C59CA1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A6"/>
    <w:rsid w:val="000365B9"/>
    <w:rsid w:val="00042048"/>
    <w:rsid w:val="000537DA"/>
    <w:rsid w:val="00075662"/>
    <w:rsid w:val="00080A08"/>
    <w:rsid w:val="000B3826"/>
    <w:rsid w:val="000D2C8A"/>
    <w:rsid w:val="000F315B"/>
    <w:rsid w:val="000F6EB5"/>
    <w:rsid w:val="0012639D"/>
    <w:rsid w:val="00130BEB"/>
    <w:rsid w:val="00130FCA"/>
    <w:rsid w:val="00133DAD"/>
    <w:rsid w:val="0015268B"/>
    <w:rsid w:val="00173E10"/>
    <w:rsid w:val="00177C77"/>
    <w:rsid w:val="0018584D"/>
    <w:rsid w:val="001A1F88"/>
    <w:rsid w:val="001B3A21"/>
    <w:rsid w:val="001C74F5"/>
    <w:rsid w:val="00202541"/>
    <w:rsid w:val="00220886"/>
    <w:rsid w:val="00225652"/>
    <w:rsid w:val="00226B8C"/>
    <w:rsid w:val="00230D73"/>
    <w:rsid w:val="00235792"/>
    <w:rsid w:val="00237109"/>
    <w:rsid w:val="0024153F"/>
    <w:rsid w:val="00243E7E"/>
    <w:rsid w:val="00246A9F"/>
    <w:rsid w:val="002625D1"/>
    <w:rsid w:val="002701B6"/>
    <w:rsid w:val="00276957"/>
    <w:rsid w:val="00276DCC"/>
    <w:rsid w:val="002815FC"/>
    <w:rsid w:val="002852BF"/>
    <w:rsid w:val="002D3104"/>
    <w:rsid w:val="002E3E45"/>
    <w:rsid w:val="002E54FC"/>
    <w:rsid w:val="002E5C09"/>
    <w:rsid w:val="00303D89"/>
    <w:rsid w:val="00311AA1"/>
    <w:rsid w:val="00313737"/>
    <w:rsid w:val="00341031"/>
    <w:rsid w:val="00341CFD"/>
    <w:rsid w:val="0037043A"/>
    <w:rsid w:val="0037438C"/>
    <w:rsid w:val="00377534"/>
    <w:rsid w:val="00380C3C"/>
    <w:rsid w:val="00385812"/>
    <w:rsid w:val="00392D0B"/>
    <w:rsid w:val="003A2D29"/>
    <w:rsid w:val="003A7AFC"/>
    <w:rsid w:val="003B1314"/>
    <w:rsid w:val="003C1890"/>
    <w:rsid w:val="003C60EF"/>
    <w:rsid w:val="003D56AA"/>
    <w:rsid w:val="003E0030"/>
    <w:rsid w:val="00407079"/>
    <w:rsid w:val="00417EF6"/>
    <w:rsid w:val="00425A16"/>
    <w:rsid w:val="004427FF"/>
    <w:rsid w:val="00446F3E"/>
    <w:rsid w:val="00471A9E"/>
    <w:rsid w:val="004813AC"/>
    <w:rsid w:val="004830C3"/>
    <w:rsid w:val="004A3AE7"/>
    <w:rsid w:val="004A7D6B"/>
    <w:rsid w:val="004B37A0"/>
    <w:rsid w:val="004B452E"/>
    <w:rsid w:val="004C7E5F"/>
    <w:rsid w:val="004D3589"/>
    <w:rsid w:val="004D5916"/>
    <w:rsid w:val="004D6B39"/>
    <w:rsid w:val="00523B6C"/>
    <w:rsid w:val="00532B74"/>
    <w:rsid w:val="005448AA"/>
    <w:rsid w:val="005522DF"/>
    <w:rsid w:val="00560D07"/>
    <w:rsid w:val="0056305D"/>
    <w:rsid w:val="005807E5"/>
    <w:rsid w:val="005926EE"/>
    <w:rsid w:val="005A0B98"/>
    <w:rsid w:val="005C4430"/>
    <w:rsid w:val="005E0C48"/>
    <w:rsid w:val="005E2155"/>
    <w:rsid w:val="006151E9"/>
    <w:rsid w:val="00621CB5"/>
    <w:rsid w:val="0063270D"/>
    <w:rsid w:val="00671E13"/>
    <w:rsid w:val="006C65AE"/>
    <w:rsid w:val="006D06D9"/>
    <w:rsid w:val="006D0E80"/>
    <w:rsid w:val="006D3EE4"/>
    <w:rsid w:val="006D6EAC"/>
    <w:rsid w:val="006D77A6"/>
    <w:rsid w:val="006F1EA1"/>
    <w:rsid w:val="00702109"/>
    <w:rsid w:val="00714203"/>
    <w:rsid w:val="0072610D"/>
    <w:rsid w:val="00747E19"/>
    <w:rsid w:val="00757E82"/>
    <w:rsid w:val="00780E76"/>
    <w:rsid w:val="00793DEF"/>
    <w:rsid w:val="00795487"/>
    <w:rsid w:val="007B2836"/>
    <w:rsid w:val="007B3F4B"/>
    <w:rsid w:val="007B51C8"/>
    <w:rsid w:val="007B7347"/>
    <w:rsid w:val="007D10F3"/>
    <w:rsid w:val="007D27AB"/>
    <w:rsid w:val="007F0CE9"/>
    <w:rsid w:val="00815069"/>
    <w:rsid w:val="00837F26"/>
    <w:rsid w:val="00855467"/>
    <w:rsid w:val="00896D88"/>
    <w:rsid w:val="00902185"/>
    <w:rsid w:val="009455CB"/>
    <w:rsid w:val="009908FF"/>
    <w:rsid w:val="00995505"/>
    <w:rsid w:val="009B56B5"/>
    <w:rsid w:val="009C135E"/>
    <w:rsid w:val="009E40BF"/>
    <w:rsid w:val="00A107C2"/>
    <w:rsid w:val="00A44630"/>
    <w:rsid w:val="00A51616"/>
    <w:rsid w:val="00A65101"/>
    <w:rsid w:val="00A941AB"/>
    <w:rsid w:val="00AB5DEA"/>
    <w:rsid w:val="00AC5C1F"/>
    <w:rsid w:val="00AD6830"/>
    <w:rsid w:val="00AE07C3"/>
    <w:rsid w:val="00AF2C37"/>
    <w:rsid w:val="00AF4564"/>
    <w:rsid w:val="00B1625A"/>
    <w:rsid w:val="00B25C3A"/>
    <w:rsid w:val="00B26A39"/>
    <w:rsid w:val="00B403BF"/>
    <w:rsid w:val="00B412D2"/>
    <w:rsid w:val="00B6056A"/>
    <w:rsid w:val="00B608D9"/>
    <w:rsid w:val="00B616C2"/>
    <w:rsid w:val="00B61DBB"/>
    <w:rsid w:val="00B8280C"/>
    <w:rsid w:val="00BA3D93"/>
    <w:rsid w:val="00BA4055"/>
    <w:rsid w:val="00BA7FB6"/>
    <w:rsid w:val="00BB3203"/>
    <w:rsid w:val="00BB577A"/>
    <w:rsid w:val="00BC3F80"/>
    <w:rsid w:val="00BC4A46"/>
    <w:rsid w:val="00BF6A8F"/>
    <w:rsid w:val="00C20BFE"/>
    <w:rsid w:val="00C44234"/>
    <w:rsid w:val="00C5595B"/>
    <w:rsid w:val="00C84A66"/>
    <w:rsid w:val="00C84DE3"/>
    <w:rsid w:val="00C87A6D"/>
    <w:rsid w:val="00CA3F84"/>
    <w:rsid w:val="00CC1778"/>
    <w:rsid w:val="00CC512F"/>
    <w:rsid w:val="00CD3C68"/>
    <w:rsid w:val="00CD67F0"/>
    <w:rsid w:val="00CE575B"/>
    <w:rsid w:val="00CF3DE8"/>
    <w:rsid w:val="00D0493F"/>
    <w:rsid w:val="00D10859"/>
    <w:rsid w:val="00D3542F"/>
    <w:rsid w:val="00D35B78"/>
    <w:rsid w:val="00D3768A"/>
    <w:rsid w:val="00D411BA"/>
    <w:rsid w:val="00D5340F"/>
    <w:rsid w:val="00D56F91"/>
    <w:rsid w:val="00D603DD"/>
    <w:rsid w:val="00D607F6"/>
    <w:rsid w:val="00D74034"/>
    <w:rsid w:val="00D80779"/>
    <w:rsid w:val="00D8671C"/>
    <w:rsid w:val="00DA57C3"/>
    <w:rsid w:val="00DC3855"/>
    <w:rsid w:val="00E048A0"/>
    <w:rsid w:val="00E10EC6"/>
    <w:rsid w:val="00E274B8"/>
    <w:rsid w:val="00E36737"/>
    <w:rsid w:val="00E443C6"/>
    <w:rsid w:val="00E52763"/>
    <w:rsid w:val="00E70C77"/>
    <w:rsid w:val="00E71965"/>
    <w:rsid w:val="00E72707"/>
    <w:rsid w:val="00E764C3"/>
    <w:rsid w:val="00EB51CF"/>
    <w:rsid w:val="00EC3EF4"/>
    <w:rsid w:val="00EE785C"/>
    <w:rsid w:val="00F0586E"/>
    <w:rsid w:val="00F43932"/>
    <w:rsid w:val="00F507CB"/>
    <w:rsid w:val="00F93089"/>
    <w:rsid w:val="00FA533C"/>
    <w:rsid w:val="00FB7B7C"/>
    <w:rsid w:val="00FC6B42"/>
    <w:rsid w:val="00FF0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B6B15E"/>
  <w15:docId w15:val="{1090268D-0D98-4BED-B1C1-FDA4F325C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styleId="CommentReference">
    <w:name w:val="annotation reference"/>
    <w:rsid w:val="005E2155"/>
    <w:rPr>
      <w:sz w:val="16"/>
      <w:szCs w:val="16"/>
    </w:rPr>
  </w:style>
  <w:style w:type="paragraph" w:styleId="CommentText">
    <w:name w:val="annotation text"/>
    <w:basedOn w:val="Normal"/>
    <w:link w:val="CommentTextChar"/>
    <w:rsid w:val="005E2155"/>
    <w:rPr>
      <w:sz w:val="20"/>
    </w:rPr>
  </w:style>
  <w:style w:type="character" w:customStyle="1" w:styleId="CommentTextChar">
    <w:name w:val="Comment Text Char"/>
    <w:basedOn w:val="DefaultParagraphFont"/>
    <w:link w:val="CommentText"/>
    <w:rsid w:val="005E2155"/>
  </w:style>
  <w:style w:type="paragraph" w:styleId="CommentSubject">
    <w:name w:val="annotation subject"/>
    <w:basedOn w:val="CommentText"/>
    <w:next w:val="CommentText"/>
    <w:link w:val="CommentSubjectChar"/>
    <w:rsid w:val="005E2155"/>
    <w:rPr>
      <w:b/>
      <w:bCs/>
    </w:rPr>
  </w:style>
  <w:style w:type="character" w:customStyle="1" w:styleId="CommentSubjectChar">
    <w:name w:val="Comment Subject Char"/>
    <w:link w:val="CommentSubject"/>
    <w:rsid w:val="005E2155"/>
    <w:rPr>
      <w:b/>
      <w:bCs/>
    </w:rPr>
  </w:style>
  <w:style w:type="paragraph" w:styleId="Header">
    <w:name w:val="header"/>
    <w:basedOn w:val="Normal"/>
    <w:link w:val="HeaderChar"/>
    <w:rsid w:val="002E5C09"/>
    <w:pPr>
      <w:tabs>
        <w:tab w:val="center" w:pos="4680"/>
        <w:tab w:val="right" w:pos="9360"/>
      </w:tabs>
    </w:pPr>
  </w:style>
  <w:style w:type="character" w:customStyle="1" w:styleId="HeaderChar">
    <w:name w:val="Header Char"/>
    <w:link w:val="Header"/>
    <w:rsid w:val="002E5C09"/>
    <w:rPr>
      <w:sz w:val="24"/>
    </w:rPr>
  </w:style>
  <w:style w:type="paragraph" w:styleId="Footer">
    <w:name w:val="footer"/>
    <w:basedOn w:val="Normal"/>
    <w:link w:val="FooterChar"/>
    <w:uiPriority w:val="99"/>
    <w:rsid w:val="002E5C09"/>
    <w:pPr>
      <w:tabs>
        <w:tab w:val="center" w:pos="4680"/>
        <w:tab w:val="right" w:pos="9360"/>
      </w:tabs>
    </w:pPr>
  </w:style>
  <w:style w:type="character" w:customStyle="1" w:styleId="FooterChar">
    <w:name w:val="Footer Char"/>
    <w:link w:val="Footer"/>
    <w:uiPriority w:val="99"/>
    <w:rsid w:val="002E5C09"/>
    <w:rPr>
      <w:sz w:val="24"/>
    </w:rPr>
  </w:style>
  <w:style w:type="character" w:styleId="UnresolvedMention">
    <w:name w:val="Unresolved Mention"/>
    <w:basedOn w:val="DefaultParagraphFont"/>
    <w:uiPriority w:val="99"/>
    <w:semiHidden/>
    <w:unhideWhenUsed/>
    <w:rsid w:val="002E3E45"/>
    <w:rPr>
      <w:color w:val="605E5C"/>
      <w:shd w:val="clear" w:color="auto" w:fill="E1DFDD"/>
    </w:rPr>
  </w:style>
  <w:style w:type="paragraph" w:styleId="ListParagraph">
    <w:name w:val="List Paragraph"/>
    <w:basedOn w:val="Normal"/>
    <w:uiPriority w:val="34"/>
    <w:qFormat/>
    <w:rsid w:val="002701B6"/>
    <w:pPr>
      <w:ind w:left="720"/>
      <w:contextualSpacing/>
    </w:pPr>
  </w:style>
  <w:style w:type="paragraph" w:styleId="NormalWeb">
    <w:name w:val="Normal (Web)"/>
    <w:basedOn w:val="Normal"/>
    <w:uiPriority w:val="99"/>
    <w:semiHidden/>
    <w:unhideWhenUsed/>
    <w:rsid w:val="002701B6"/>
    <w:pPr>
      <w:spacing w:before="100" w:beforeAutospacing="1" w:after="100" w:afterAutospacing="1"/>
    </w:pPr>
    <w:rPr>
      <w:szCs w:val="24"/>
    </w:rPr>
  </w:style>
  <w:style w:type="paragraph" w:styleId="FootnoteText">
    <w:name w:val="footnote text"/>
    <w:basedOn w:val="Normal"/>
    <w:link w:val="FootnoteTextChar"/>
    <w:semiHidden/>
    <w:unhideWhenUsed/>
    <w:rsid w:val="00CD67F0"/>
    <w:rPr>
      <w:sz w:val="20"/>
    </w:rPr>
  </w:style>
  <w:style w:type="character" w:customStyle="1" w:styleId="FootnoteTextChar">
    <w:name w:val="Footnote Text Char"/>
    <w:basedOn w:val="DefaultParagraphFont"/>
    <w:link w:val="FootnoteText"/>
    <w:semiHidden/>
    <w:rsid w:val="00CD67F0"/>
  </w:style>
  <w:style w:type="character" w:styleId="FootnoteReference">
    <w:name w:val="footnote reference"/>
    <w:basedOn w:val="DefaultParagraphFont"/>
    <w:semiHidden/>
    <w:unhideWhenUsed/>
    <w:rsid w:val="00CD67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928529">
      <w:bodyDiv w:val="1"/>
      <w:marLeft w:val="0"/>
      <w:marRight w:val="0"/>
      <w:marTop w:val="0"/>
      <w:marBottom w:val="0"/>
      <w:divBdr>
        <w:top w:val="none" w:sz="0" w:space="0" w:color="auto"/>
        <w:left w:val="none" w:sz="0" w:space="0" w:color="auto"/>
        <w:bottom w:val="none" w:sz="0" w:space="0" w:color="auto"/>
        <w:right w:val="none" w:sz="0" w:space="0" w:color="auto"/>
      </w:divBdr>
    </w:div>
    <w:div w:id="1090934762">
      <w:bodyDiv w:val="1"/>
      <w:marLeft w:val="0"/>
      <w:marRight w:val="0"/>
      <w:marTop w:val="0"/>
      <w:marBottom w:val="0"/>
      <w:divBdr>
        <w:top w:val="none" w:sz="0" w:space="0" w:color="auto"/>
        <w:left w:val="none" w:sz="0" w:space="0" w:color="auto"/>
        <w:bottom w:val="none" w:sz="0" w:space="0" w:color="auto"/>
        <w:right w:val="none" w:sz="0" w:space="0" w:color="auto"/>
      </w:divBdr>
    </w:div>
    <w:div w:id="1560436163">
      <w:bodyDiv w:val="1"/>
      <w:marLeft w:val="0"/>
      <w:marRight w:val="0"/>
      <w:marTop w:val="0"/>
      <w:marBottom w:val="0"/>
      <w:divBdr>
        <w:top w:val="none" w:sz="0" w:space="0" w:color="auto"/>
        <w:left w:val="none" w:sz="0" w:space="0" w:color="auto"/>
        <w:bottom w:val="none" w:sz="0" w:space="0" w:color="auto"/>
        <w:right w:val="none" w:sz="0" w:space="0" w:color="auto"/>
      </w:divBdr>
      <w:divsChild>
        <w:div w:id="949705078">
          <w:marLeft w:val="720"/>
          <w:marRight w:val="0"/>
          <w:marTop w:val="0"/>
          <w:marBottom w:val="0"/>
          <w:divBdr>
            <w:top w:val="none" w:sz="0" w:space="0" w:color="auto"/>
            <w:left w:val="none" w:sz="0" w:space="0" w:color="auto"/>
            <w:bottom w:val="none" w:sz="0" w:space="0" w:color="auto"/>
            <w:right w:val="none" w:sz="0" w:space="0" w:color="auto"/>
          </w:divBdr>
        </w:div>
        <w:div w:id="143010951">
          <w:marLeft w:val="720"/>
          <w:marRight w:val="0"/>
          <w:marTop w:val="0"/>
          <w:marBottom w:val="0"/>
          <w:divBdr>
            <w:top w:val="none" w:sz="0" w:space="0" w:color="auto"/>
            <w:left w:val="none" w:sz="0" w:space="0" w:color="auto"/>
            <w:bottom w:val="none" w:sz="0" w:space="0" w:color="auto"/>
            <w:right w:val="none" w:sz="0" w:space="0" w:color="auto"/>
          </w:divBdr>
        </w:div>
      </w:divsChild>
    </w:div>
    <w:div w:id="1563562163">
      <w:bodyDiv w:val="1"/>
      <w:marLeft w:val="0"/>
      <w:marRight w:val="0"/>
      <w:marTop w:val="0"/>
      <w:marBottom w:val="0"/>
      <w:divBdr>
        <w:top w:val="none" w:sz="0" w:space="0" w:color="auto"/>
        <w:left w:val="none" w:sz="0" w:space="0" w:color="auto"/>
        <w:bottom w:val="none" w:sz="0" w:space="0" w:color="auto"/>
        <w:right w:val="none" w:sz="0" w:space="0" w:color="auto"/>
      </w:divBdr>
    </w:div>
    <w:div w:id="162125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ss.gov/orgs/massachusetts-controlled-substances-registration" TargetMode="External"/><Relationship Id="rId13" Type="http://schemas.openxmlformats.org/officeDocument/2006/relationships/hyperlink" Target="https://onlineservices.hhs.state.ma.us/MyLicense%20Enterprise/" TargetMode="External"/><Relationship Id="rId18" Type="http://schemas.openxmlformats.org/officeDocument/2006/relationships/hyperlink" Target="mailto:renew.bymail@massmail.state.ma.u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onlineservices.hhs.state.ma.us/MyLicense%20Enterprise/" TargetMode="External"/><Relationship Id="rId17" Type="http://schemas.openxmlformats.org/officeDocument/2006/relationships/hyperlink" Target="https://www.mass.gov/orgs/massachusetts-controlled-substances-registration" TargetMode="External"/><Relationship Id="rId2" Type="http://schemas.openxmlformats.org/officeDocument/2006/relationships/numbering" Target="numbering.xml"/><Relationship Id="rId16" Type="http://schemas.openxmlformats.org/officeDocument/2006/relationships/hyperlink" Target="https://checkalicense.hhs.state.ma.us/MyLicenseVerification/" TargetMode="External"/><Relationship Id="rId20" Type="http://schemas.openxmlformats.org/officeDocument/2006/relationships/hyperlink" Target="https://www.mass.gov/orgs/massachusetts-controlled-substances-registr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services.hhs.state.ma.us/MyLicense%20Enterpris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nlineservices.hhs.state.ma.us/MyLicense%20Enterprise/" TargetMode="External"/><Relationship Id="rId23" Type="http://schemas.openxmlformats.org/officeDocument/2006/relationships/fontTable" Target="fontTable.xml"/><Relationship Id="rId10" Type="http://schemas.openxmlformats.org/officeDocument/2006/relationships/hyperlink" Target="https://onlineservices.hhs.state.ma.us/MyLicense%20Enterprise/" TargetMode="External"/><Relationship Id="rId19" Type="http://schemas.openxmlformats.org/officeDocument/2006/relationships/hyperlink" Target="mailto:MCSR@Massmail.State.MA.U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checkalicense.hhs.state.ma.us/MyLicenseVerification/"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A4532-193B-45F6-9E4D-4B158AB6C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2</TotalTime>
  <Pages>2</Pages>
  <Words>584</Words>
  <Characters>4447</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5021</CharactersWithSpaces>
  <SharedDoc>false</SharedDoc>
  <HLinks>
    <vt:vector size="12" baseType="variant">
      <vt:variant>
        <vt:i4>3997709</vt:i4>
      </vt:variant>
      <vt:variant>
        <vt:i4>3</vt:i4>
      </vt:variant>
      <vt:variant>
        <vt:i4>0</vt:i4>
      </vt:variant>
      <vt:variant>
        <vt:i4>5</vt:i4>
      </vt:variant>
      <vt:variant>
        <vt:lpwstr>mailto:dcp.dph@state.ma.us</vt:lpwstr>
      </vt:variant>
      <vt:variant>
        <vt:lpwstr/>
      </vt:variant>
      <vt:variant>
        <vt:i4>2883698</vt:i4>
      </vt:variant>
      <vt:variant>
        <vt:i4>0</vt:i4>
      </vt:variant>
      <vt:variant>
        <vt:i4>0</vt:i4>
      </vt:variant>
      <vt:variant>
        <vt:i4>5</vt:i4>
      </vt:variant>
      <vt:variant>
        <vt:lpwstr>https://onlineservices.hhs.state.ma.us/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Kyle Marshall</dc:creator>
  <cp:lastModifiedBy>Kelly, Rodd A (DPH)</cp:lastModifiedBy>
  <cp:revision>2</cp:revision>
  <cp:lastPrinted>2017-11-06T19:44:00Z</cp:lastPrinted>
  <dcterms:created xsi:type="dcterms:W3CDTF">2019-01-29T19:48:00Z</dcterms:created>
  <dcterms:modified xsi:type="dcterms:W3CDTF">2019-01-29T19:48:00Z</dcterms:modified>
</cp:coreProperties>
</file>