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25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123444</wp:posOffset>
                </wp:positionH>
                <wp:positionV relativeFrom="paragraph">
                  <wp:posOffset>946883</wp:posOffset>
                </wp:positionV>
                <wp:extent cx="9827895" cy="1714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9827895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27895" h="17145">
                              <a:moveTo>
                                <a:pt x="0" y="16776"/>
                              </a:moveTo>
                              <a:lnTo>
                                <a:pt x="9827768" y="0"/>
                              </a:lnTo>
                            </a:path>
                          </a:pathLst>
                        </a:custGeom>
                        <a:ln w="76200">
                          <a:solidFill>
                            <a:srgbClr val="462D8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9.720pt,75.878747pt" to="783.56pt,74.557747pt" stroked="true" strokeweight="6pt" strokecolor="#462d8b">
                <v:stroke dashstyle="solid"/>
                <w10:wrap type="none"/>
              </v:line>
            </w:pict>
          </mc:Fallback>
        </mc:AlternateContent>
      </w:r>
      <w:bookmarkStart w:name="Massachusetts Consultation Service for t" w:id="1"/>
      <w:bookmarkEnd w:id="1"/>
      <w:r>
        <w:rPr>
          <w:b w:val="0"/>
        </w:rPr>
      </w:r>
      <w:r>
        <w:rPr>
          <w:spacing w:val="-4"/>
        </w:rPr>
        <w:t>Massachusetts</w:t>
      </w:r>
      <w:r>
        <w:rPr>
          <w:spacing w:val="-37"/>
        </w:rPr>
        <w:t> </w:t>
      </w:r>
      <w:r>
        <w:rPr>
          <w:spacing w:val="-4"/>
        </w:rPr>
        <w:t>Consultation</w:t>
      </w:r>
      <w:r>
        <w:rPr>
          <w:spacing w:val="-36"/>
        </w:rPr>
        <w:t> </w:t>
      </w:r>
      <w:r>
        <w:rPr>
          <w:spacing w:val="-4"/>
        </w:rPr>
        <w:t>Service</w:t>
      </w:r>
      <w:r>
        <w:rPr>
          <w:spacing w:val="-36"/>
        </w:rPr>
        <w:t> </w:t>
      </w:r>
      <w:r>
        <w:rPr>
          <w:spacing w:val="-4"/>
        </w:rPr>
        <w:t>for</w:t>
      </w:r>
      <w:r>
        <w:rPr>
          <w:spacing w:val="-37"/>
        </w:rPr>
        <w:t> </w:t>
      </w:r>
      <w:r>
        <w:rPr>
          <w:spacing w:val="-4"/>
        </w:rPr>
        <w:t>the</w:t>
      </w:r>
      <w:r>
        <w:rPr>
          <w:spacing w:val="-36"/>
        </w:rPr>
        <w:t> </w:t>
      </w:r>
      <w:r>
        <w:rPr>
          <w:spacing w:val="-4"/>
        </w:rPr>
        <w:t>Treatment </w:t>
      </w:r>
      <w:r>
        <w:rPr/>
        <w:t>of</w:t>
      </w:r>
      <w:r>
        <w:rPr>
          <w:spacing w:val="-41"/>
        </w:rPr>
        <w:t> </w:t>
      </w:r>
      <w:r>
        <w:rPr/>
        <w:t>Addiction</w:t>
      </w:r>
      <w:r>
        <w:rPr>
          <w:spacing w:val="-17"/>
        </w:rPr>
        <w:t> </w:t>
      </w:r>
      <w:r>
        <w:rPr/>
        <w:t>and</w:t>
      </w:r>
      <w:r>
        <w:rPr>
          <w:spacing w:val="-23"/>
        </w:rPr>
        <w:t> </w:t>
      </w:r>
      <w:r>
        <w:rPr/>
        <w:t>Pain</w:t>
      </w:r>
      <w:r>
        <w:rPr>
          <w:spacing w:val="-18"/>
        </w:rPr>
        <w:t> </w:t>
      </w:r>
      <w:r>
        <w:rPr/>
        <w:t>(MCSTAP)</w:t>
      </w:r>
    </w:p>
    <w:p>
      <w:pPr>
        <w:pStyle w:val="BodyText"/>
        <w:spacing w:before="7"/>
        <w:ind w:firstLine="0"/>
        <w:rPr>
          <w:b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324611</wp:posOffset>
                </wp:positionH>
                <wp:positionV relativeFrom="paragraph">
                  <wp:posOffset>180814</wp:posOffset>
                </wp:positionV>
                <wp:extent cx="9526905" cy="96774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9526905" cy="967740"/>
                        </a:xfrm>
                        <a:prstGeom prst="rect">
                          <a:avLst/>
                        </a:prstGeom>
                        <a:solidFill>
                          <a:srgbClr val="4A9D45"/>
                        </a:solidFill>
                      </wps:spPr>
                      <wps:txbx>
                        <w:txbxContent>
                          <w:p>
                            <w:pPr>
                              <w:spacing w:line="249" w:lineRule="auto" w:before="74"/>
                              <w:ind w:left="243" w:right="189" w:firstLine="0"/>
                              <w:jc w:val="center"/>
                              <w:rPr>
                                <w:b/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0"/>
                              </w:rPr>
                              <w:t>MISSION: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4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40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4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40"/>
                              </w:rPr>
                              <w:t>support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4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40"/>
                              </w:rPr>
                              <w:t>primary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4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40"/>
                              </w:rPr>
                              <w:t>care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4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40"/>
                              </w:rPr>
                              <w:t>teams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4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40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4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40"/>
                              </w:rPr>
                              <w:t>increasing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4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40"/>
                              </w:rPr>
                              <w:t>their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4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40"/>
                              </w:rPr>
                              <w:t>capacity</w:t>
                            </w:r>
                            <w:r>
                              <w:rPr>
                                <w:b/>
                                <w:color w:val="FFFFFF"/>
                                <w:spacing w:val="-14"/>
                                <w:sz w:val="4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40"/>
                              </w:rPr>
                              <w:t>for,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4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40"/>
                              </w:rPr>
                              <w:t>and comfort in, using evidence-based practices in screening for, diagnosing, treating and managing care of all patients with chronic pain and/or SUD.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5.559999pt;margin-top:14.237324pt;width:750.15pt;height:76.2pt;mso-position-horizontal-relative:page;mso-position-vertical-relative:paragraph;z-index:-15728640;mso-wrap-distance-left:0;mso-wrap-distance-right:0" type="#_x0000_t202" id="docshape1" filled="true" fillcolor="#4a9d45" stroked="false">
                <v:textbox inset="0,0,0,0">
                  <w:txbxContent>
                    <w:p>
                      <w:pPr>
                        <w:spacing w:line="249" w:lineRule="auto" w:before="74"/>
                        <w:ind w:left="243" w:right="189" w:firstLine="0"/>
                        <w:jc w:val="center"/>
                        <w:rPr>
                          <w:b/>
                          <w:color w:val="000000"/>
                          <w:sz w:val="40"/>
                        </w:rPr>
                      </w:pPr>
                      <w:r>
                        <w:rPr>
                          <w:b/>
                          <w:color w:val="FFFFFF"/>
                          <w:sz w:val="40"/>
                        </w:rPr>
                        <w:t>MISSION:</w:t>
                      </w:r>
                      <w:r>
                        <w:rPr>
                          <w:b/>
                          <w:color w:val="FFFFFF"/>
                          <w:spacing w:val="-11"/>
                          <w:sz w:val="4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40"/>
                        </w:rPr>
                        <w:t>To</w:t>
                      </w:r>
                      <w:r>
                        <w:rPr>
                          <w:b/>
                          <w:color w:val="FFFFFF"/>
                          <w:spacing w:val="-7"/>
                          <w:sz w:val="4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40"/>
                        </w:rPr>
                        <w:t>support</w:t>
                      </w:r>
                      <w:r>
                        <w:rPr>
                          <w:b/>
                          <w:color w:val="FFFFFF"/>
                          <w:spacing w:val="-11"/>
                          <w:sz w:val="4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40"/>
                        </w:rPr>
                        <w:t>primary</w:t>
                      </w:r>
                      <w:r>
                        <w:rPr>
                          <w:b/>
                          <w:color w:val="FFFFFF"/>
                          <w:spacing w:val="-9"/>
                          <w:sz w:val="4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40"/>
                        </w:rPr>
                        <w:t>care</w:t>
                      </w:r>
                      <w:r>
                        <w:rPr>
                          <w:b/>
                          <w:color w:val="FFFFFF"/>
                          <w:spacing w:val="-12"/>
                          <w:sz w:val="4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40"/>
                        </w:rPr>
                        <w:t>teams</w:t>
                      </w:r>
                      <w:r>
                        <w:rPr>
                          <w:b/>
                          <w:color w:val="FFFFFF"/>
                          <w:spacing w:val="-12"/>
                          <w:sz w:val="4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40"/>
                        </w:rPr>
                        <w:t>in</w:t>
                      </w:r>
                      <w:r>
                        <w:rPr>
                          <w:b/>
                          <w:color w:val="FFFFFF"/>
                          <w:spacing w:val="-7"/>
                          <w:sz w:val="4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40"/>
                        </w:rPr>
                        <w:t>increasing</w:t>
                      </w:r>
                      <w:r>
                        <w:rPr>
                          <w:b/>
                          <w:color w:val="FFFFFF"/>
                          <w:spacing w:val="-12"/>
                          <w:sz w:val="4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40"/>
                        </w:rPr>
                        <w:t>their</w:t>
                      </w:r>
                      <w:r>
                        <w:rPr>
                          <w:b/>
                          <w:color w:val="FFFFFF"/>
                          <w:spacing w:val="-10"/>
                          <w:sz w:val="4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40"/>
                        </w:rPr>
                        <w:t>capacity</w:t>
                      </w:r>
                      <w:r>
                        <w:rPr>
                          <w:b/>
                          <w:color w:val="FFFFFF"/>
                          <w:spacing w:val="-14"/>
                          <w:sz w:val="4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40"/>
                        </w:rPr>
                        <w:t>for,</w:t>
                      </w:r>
                      <w:r>
                        <w:rPr>
                          <w:b/>
                          <w:color w:val="FFFFFF"/>
                          <w:spacing w:val="-13"/>
                          <w:sz w:val="4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40"/>
                        </w:rPr>
                        <w:t>and comfort in, using evidence-based practices in screening for, diagnosing, treating and managing care of all patients with chronic pain and/or SUD.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1154" w:val="left" w:leader="none"/>
          <w:tab w:pos="1156" w:val="left" w:leader="none"/>
        </w:tabs>
        <w:spacing w:line="249" w:lineRule="auto" w:before="107" w:after="0"/>
        <w:ind w:left="1156" w:right="363" w:hanging="433"/>
        <w:jc w:val="left"/>
        <w:rPr>
          <w:rFonts w:ascii="Wingdings" w:hAnsi="Wingdings"/>
          <w:color w:val="0D0D0D"/>
          <w:sz w:val="44"/>
        </w:rPr>
      </w:pPr>
      <w:r>
        <w:rPr>
          <w:color w:val="0D0D0D"/>
          <w:sz w:val="44"/>
        </w:rPr>
        <w:t>Real-time</w:t>
      </w:r>
      <w:r>
        <w:rPr>
          <w:color w:val="0D0D0D"/>
          <w:spacing w:val="-1"/>
          <w:sz w:val="44"/>
        </w:rPr>
        <w:t> </w:t>
      </w:r>
      <w:r>
        <w:rPr>
          <w:color w:val="0D0D0D"/>
          <w:sz w:val="44"/>
        </w:rPr>
        <w:t>phone</w:t>
      </w:r>
      <w:r>
        <w:rPr>
          <w:color w:val="0D0D0D"/>
          <w:spacing w:val="-1"/>
          <w:sz w:val="44"/>
        </w:rPr>
        <w:t> </w:t>
      </w:r>
      <w:r>
        <w:rPr>
          <w:color w:val="0D0D0D"/>
          <w:sz w:val="44"/>
        </w:rPr>
        <w:t>consultation</w:t>
      </w:r>
      <w:r>
        <w:rPr>
          <w:color w:val="0D0D0D"/>
          <w:spacing w:val="-6"/>
          <w:sz w:val="44"/>
        </w:rPr>
        <w:t> </w:t>
      </w:r>
      <w:r>
        <w:rPr>
          <w:color w:val="0D0D0D"/>
          <w:sz w:val="44"/>
        </w:rPr>
        <w:t>on</w:t>
      </w:r>
      <w:r>
        <w:rPr>
          <w:color w:val="0D0D0D"/>
          <w:spacing w:val="-3"/>
          <w:sz w:val="44"/>
        </w:rPr>
        <w:t> </w:t>
      </w:r>
      <w:r>
        <w:rPr>
          <w:color w:val="0D0D0D"/>
          <w:sz w:val="44"/>
        </w:rPr>
        <w:t>safe</w:t>
      </w:r>
      <w:r>
        <w:rPr>
          <w:color w:val="0D0D0D"/>
          <w:spacing w:val="-4"/>
          <w:sz w:val="44"/>
        </w:rPr>
        <w:t> </w:t>
      </w:r>
      <w:r>
        <w:rPr>
          <w:color w:val="0D0D0D"/>
          <w:sz w:val="44"/>
        </w:rPr>
        <w:t>prescribing</w:t>
      </w:r>
      <w:r>
        <w:rPr>
          <w:color w:val="0D0D0D"/>
          <w:spacing w:val="-4"/>
          <w:sz w:val="44"/>
        </w:rPr>
        <w:t> </w:t>
      </w:r>
      <w:r>
        <w:rPr>
          <w:color w:val="0D0D0D"/>
          <w:sz w:val="44"/>
        </w:rPr>
        <w:t>and</w:t>
      </w:r>
      <w:r>
        <w:rPr>
          <w:color w:val="0D0D0D"/>
          <w:spacing w:val="-2"/>
          <w:sz w:val="44"/>
        </w:rPr>
        <w:t> </w:t>
      </w:r>
      <w:r>
        <w:rPr>
          <w:color w:val="0D0D0D"/>
          <w:sz w:val="44"/>
        </w:rPr>
        <w:t>managing</w:t>
      </w:r>
      <w:r>
        <w:rPr>
          <w:color w:val="0D0D0D"/>
          <w:spacing w:val="-2"/>
          <w:sz w:val="44"/>
        </w:rPr>
        <w:t> </w:t>
      </w:r>
      <w:r>
        <w:rPr>
          <w:color w:val="0D0D0D"/>
          <w:sz w:val="44"/>
        </w:rPr>
        <w:t>care</w:t>
      </w:r>
      <w:r>
        <w:rPr>
          <w:color w:val="0D0D0D"/>
          <w:spacing w:val="-4"/>
          <w:sz w:val="44"/>
        </w:rPr>
        <w:t> </w:t>
      </w:r>
      <w:r>
        <w:rPr>
          <w:color w:val="0D0D0D"/>
          <w:sz w:val="44"/>
        </w:rPr>
        <w:t>for adults with chronic pain, SUD or both</w:t>
      </w:r>
    </w:p>
    <w:p>
      <w:pPr>
        <w:pStyle w:val="ListParagraph"/>
        <w:numPr>
          <w:ilvl w:val="0"/>
          <w:numId w:val="1"/>
        </w:numPr>
        <w:tabs>
          <w:tab w:pos="1155" w:val="left" w:leader="none"/>
        </w:tabs>
        <w:spacing w:line="240" w:lineRule="auto" w:before="244" w:after="0"/>
        <w:ind w:left="1155" w:right="0" w:hanging="431"/>
        <w:jc w:val="left"/>
        <w:rPr>
          <w:rFonts w:ascii="Wingdings" w:hAnsi="Wingdings"/>
          <w:color w:val="0D0D0D"/>
          <w:sz w:val="44"/>
        </w:rPr>
      </w:pPr>
      <w:r>
        <w:rPr>
          <w:color w:val="0D0D0D"/>
          <w:sz w:val="44"/>
        </w:rPr>
        <w:t>Information</w:t>
      </w:r>
      <w:r>
        <w:rPr>
          <w:color w:val="0D0D0D"/>
          <w:spacing w:val="-11"/>
          <w:sz w:val="44"/>
        </w:rPr>
        <w:t> </w:t>
      </w:r>
      <w:r>
        <w:rPr>
          <w:color w:val="0D0D0D"/>
          <w:sz w:val="44"/>
        </w:rPr>
        <w:t>on</w:t>
      </w:r>
      <w:r>
        <w:rPr>
          <w:color w:val="0D0D0D"/>
          <w:spacing w:val="-17"/>
          <w:sz w:val="44"/>
        </w:rPr>
        <w:t> </w:t>
      </w:r>
      <w:r>
        <w:rPr>
          <w:color w:val="0D0D0D"/>
          <w:sz w:val="44"/>
        </w:rPr>
        <w:t>community-based</w:t>
      </w:r>
      <w:r>
        <w:rPr>
          <w:color w:val="0D0D0D"/>
          <w:spacing w:val="-10"/>
          <w:sz w:val="44"/>
        </w:rPr>
        <w:t> </w:t>
      </w:r>
      <w:r>
        <w:rPr>
          <w:color w:val="0D0D0D"/>
          <w:sz w:val="44"/>
        </w:rPr>
        <w:t>resources</w:t>
      </w:r>
      <w:r>
        <w:rPr>
          <w:color w:val="0D0D0D"/>
          <w:spacing w:val="-15"/>
          <w:sz w:val="44"/>
        </w:rPr>
        <w:t> </w:t>
      </w:r>
      <w:r>
        <w:rPr>
          <w:color w:val="0D0D0D"/>
          <w:sz w:val="44"/>
        </w:rPr>
        <w:t>to</w:t>
      </w:r>
      <w:r>
        <w:rPr>
          <w:color w:val="0D0D0D"/>
          <w:spacing w:val="-16"/>
          <w:sz w:val="44"/>
        </w:rPr>
        <w:t> </w:t>
      </w:r>
      <w:r>
        <w:rPr>
          <w:color w:val="0D0D0D"/>
          <w:sz w:val="44"/>
        </w:rPr>
        <w:t>address</w:t>
      </w:r>
      <w:r>
        <w:rPr>
          <w:color w:val="0D0D0D"/>
          <w:spacing w:val="-12"/>
          <w:sz w:val="44"/>
        </w:rPr>
        <w:t> </w:t>
      </w:r>
      <w:r>
        <w:rPr>
          <w:color w:val="0D0D0D"/>
          <w:sz w:val="44"/>
        </w:rPr>
        <w:t>patient</w:t>
      </w:r>
      <w:r>
        <w:rPr>
          <w:color w:val="0D0D0D"/>
          <w:spacing w:val="-16"/>
          <w:sz w:val="44"/>
        </w:rPr>
        <w:t> </w:t>
      </w:r>
      <w:r>
        <w:rPr>
          <w:color w:val="0D0D0D"/>
          <w:spacing w:val="-2"/>
          <w:sz w:val="44"/>
        </w:rPr>
        <w:t>needs</w:t>
      </w:r>
    </w:p>
    <w:p>
      <w:pPr>
        <w:pStyle w:val="ListParagraph"/>
        <w:numPr>
          <w:ilvl w:val="0"/>
          <w:numId w:val="1"/>
        </w:numPr>
        <w:tabs>
          <w:tab w:pos="1155" w:val="left" w:leader="none"/>
        </w:tabs>
        <w:spacing w:line="240" w:lineRule="auto" w:before="262" w:after="0"/>
        <w:ind w:left="1155" w:right="0" w:hanging="431"/>
        <w:jc w:val="left"/>
        <w:rPr>
          <w:rFonts w:ascii="Wingdings" w:hAnsi="Wingdings"/>
          <w:color w:val="0D0D0D"/>
          <w:sz w:val="44"/>
        </w:rPr>
      </w:pPr>
      <w:r>
        <w:rPr>
          <w:color w:val="0D0D0D"/>
          <w:sz w:val="44"/>
        </w:rPr>
        <w:t>Free</w:t>
      </w:r>
      <w:r>
        <w:rPr>
          <w:color w:val="0D0D0D"/>
          <w:spacing w:val="-10"/>
          <w:sz w:val="44"/>
        </w:rPr>
        <w:t> </w:t>
      </w:r>
      <w:r>
        <w:rPr>
          <w:color w:val="0D0D0D"/>
          <w:sz w:val="44"/>
        </w:rPr>
        <w:t>consultations</w:t>
      </w:r>
      <w:r>
        <w:rPr>
          <w:color w:val="0D0D0D"/>
          <w:spacing w:val="-15"/>
          <w:sz w:val="44"/>
        </w:rPr>
        <w:t> </w:t>
      </w:r>
      <w:r>
        <w:rPr>
          <w:color w:val="0D0D0D"/>
          <w:sz w:val="44"/>
        </w:rPr>
        <w:t>on</w:t>
      </w:r>
      <w:r>
        <w:rPr>
          <w:color w:val="0D0D0D"/>
          <w:spacing w:val="-12"/>
          <w:sz w:val="44"/>
        </w:rPr>
        <w:t> </w:t>
      </w:r>
      <w:r>
        <w:rPr>
          <w:color w:val="0D0D0D"/>
          <w:sz w:val="44"/>
        </w:rPr>
        <w:t>all</w:t>
      </w:r>
      <w:r>
        <w:rPr>
          <w:color w:val="0D0D0D"/>
          <w:spacing w:val="-12"/>
          <w:sz w:val="44"/>
        </w:rPr>
        <w:t> </w:t>
      </w:r>
      <w:r>
        <w:rPr>
          <w:color w:val="0D0D0D"/>
          <w:sz w:val="44"/>
        </w:rPr>
        <w:t>patients</w:t>
      </w:r>
      <w:r>
        <w:rPr>
          <w:color w:val="0D0D0D"/>
          <w:spacing w:val="-14"/>
          <w:sz w:val="44"/>
        </w:rPr>
        <w:t> </w:t>
      </w:r>
      <w:r>
        <w:rPr>
          <w:color w:val="0D0D0D"/>
          <w:sz w:val="44"/>
        </w:rPr>
        <w:t>statewide,</w:t>
      </w:r>
      <w:r>
        <w:rPr>
          <w:color w:val="0D0D0D"/>
          <w:spacing w:val="-13"/>
          <w:sz w:val="44"/>
        </w:rPr>
        <w:t> </w:t>
      </w:r>
      <w:r>
        <w:rPr>
          <w:color w:val="0D0D0D"/>
          <w:sz w:val="44"/>
        </w:rPr>
        <w:t>regardless</w:t>
      </w:r>
      <w:r>
        <w:rPr>
          <w:color w:val="0D0D0D"/>
          <w:spacing w:val="-9"/>
          <w:sz w:val="44"/>
        </w:rPr>
        <w:t> </w:t>
      </w:r>
      <w:r>
        <w:rPr>
          <w:color w:val="0D0D0D"/>
          <w:sz w:val="44"/>
        </w:rPr>
        <w:t>of</w:t>
      </w:r>
      <w:r>
        <w:rPr>
          <w:color w:val="0D0D0D"/>
          <w:spacing w:val="-13"/>
          <w:sz w:val="44"/>
        </w:rPr>
        <w:t> </w:t>
      </w:r>
      <w:r>
        <w:rPr>
          <w:color w:val="0D0D0D"/>
          <w:spacing w:val="-2"/>
          <w:sz w:val="44"/>
        </w:rPr>
        <w:t>insurance</w:t>
      </w:r>
    </w:p>
    <w:p>
      <w:pPr>
        <w:pStyle w:val="ListParagraph"/>
        <w:numPr>
          <w:ilvl w:val="0"/>
          <w:numId w:val="1"/>
        </w:numPr>
        <w:tabs>
          <w:tab w:pos="1155" w:val="left" w:leader="none"/>
        </w:tabs>
        <w:spacing w:line="240" w:lineRule="auto" w:before="266" w:after="0"/>
        <w:ind w:left="1155" w:right="0" w:hanging="431"/>
        <w:jc w:val="left"/>
        <w:rPr>
          <w:rFonts w:ascii="Wingdings" w:hAnsi="Wingdings"/>
          <w:color w:val="0D0D0D"/>
          <w:sz w:val="44"/>
        </w:rPr>
      </w:pPr>
      <w:r>
        <w:rPr>
          <w:color w:val="0D0D0D"/>
          <w:sz w:val="44"/>
        </w:rPr>
        <w:t>Call</w:t>
      </w:r>
      <w:r>
        <w:rPr>
          <w:color w:val="0D0D0D"/>
          <w:spacing w:val="-3"/>
          <w:sz w:val="44"/>
        </w:rPr>
        <w:t> </w:t>
      </w:r>
      <w:r>
        <w:rPr>
          <w:b/>
          <w:color w:val="462D8B"/>
          <w:sz w:val="48"/>
        </w:rPr>
        <w:t>1-833-PAIN-SUD</w:t>
      </w:r>
      <w:r>
        <w:rPr>
          <w:b/>
          <w:color w:val="462D8B"/>
          <w:spacing w:val="-5"/>
          <w:sz w:val="48"/>
        </w:rPr>
        <w:t> </w:t>
      </w:r>
      <w:r>
        <w:rPr>
          <w:color w:val="0D0D0D"/>
          <w:sz w:val="40"/>
        </w:rPr>
        <w:t>(1-833-724-6783),</w:t>
      </w:r>
      <w:r>
        <w:rPr>
          <w:color w:val="0D0D0D"/>
          <w:spacing w:val="-19"/>
          <w:sz w:val="40"/>
        </w:rPr>
        <w:t> </w:t>
      </w:r>
      <w:r>
        <w:rPr>
          <w:color w:val="0D0D0D"/>
          <w:sz w:val="40"/>
        </w:rPr>
        <w:t>Monday</w:t>
      </w:r>
      <w:r>
        <w:rPr>
          <w:color w:val="0D0D0D"/>
          <w:spacing w:val="-17"/>
          <w:sz w:val="40"/>
        </w:rPr>
        <w:t> </w:t>
      </w:r>
      <w:r>
        <w:rPr>
          <w:color w:val="0D0D0D"/>
          <w:sz w:val="40"/>
        </w:rPr>
        <w:t>to</w:t>
      </w:r>
      <w:r>
        <w:rPr>
          <w:color w:val="0D0D0D"/>
          <w:spacing w:val="-11"/>
          <w:sz w:val="40"/>
        </w:rPr>
        <w:t> </w:t>
      </w:r>
      <w:r>
        <w:rPr>
          <w:color w:val="0D0D0D"/>
          <w:sz w:val="40"/>
        </w:rPr>
        <w:t>Friday,</w:t>
      </w:r>
      <w:r>
        <w:rPr>
          <w:color w:val="0D0D0D"/>
          <w:spacing w:val="-17"/>
          <w:sz w:val="40"/>
        </w:rPr>
        <w:t> </w:t>
      </w:r>
      <w:r>
        <w:rPr>
          <w:color w:val="0D0D0D"/>
          <w:sz w:val="40"/>
        </w:rPr>
        <w:t>9</w:t>
      </w:r>
      <w:r>
        <w:rPr>
          <w:color w:val="0D0D0D"/>
          <w:spacing w:val="-11"/>
          <w:sz w:val="40"/>
        </w:rPr>
        <w:t> </w:t>
      </w:r>
      <w:r>
        <w:rPr>
          <w:color w:val="0D0D0D"/>
          <w:sz w:val="40"/>
        </w:rPr>
        <w:t>a.m.</w:t>
      </w:r>
      <w:r>
        <w:rPr>
          <w:color w:val="0D0D0D"/>
          <w:spacing w:val="-14"/>
          <w:sz w:val="40"/>
        </w:rPr>
        <w:t> </w:t>
      </w:r>
      <w:r>
        <w:rPr>
          <w:color w:val="0D0D0D"/>
          <w:sz w:val="40"/>
        </w:rPr>
        <w:t>–</w:t>
      </w:r>
      <w:r>
        <w:rPr>
          <w:color w:val="0D0D0D"/>
          <w:spacing w:val="-13"/>
          <w:sz w:val="40"/>
        </w:rPr>
        <w:t> </w:t>
      </w:r>
      <w:r>
        <w:rPr>
          <w:color w:val="0D0D0D"/>
          <w:sz w:val="40"/>
        </w:rPr>
        <w:t>5</w:t>
      </w:r>
      <w:r>
        <w:rPr>
          <w:color w:val="0D0D0D"/>
          <w:spacing w:val="-11"/>
          <w:sz w:val="40"/>
        </w:rPr>
        <w:t> </w:t>
      </w:r>
      <w:r>
        <w:rPr>
          <w:color w:val="0D0D0D"/>
          <w:spacing w:val="-4"/>
          <w:sz w:val="40"/>
        </w:rPr>
        <w:t>p.m.</w:t>
      </w:r>
    </w:p>
    <w:p>
      <w:pPr>
        <w:pStyle w:val="ListParagraph"/>
        <w:numPr>
          <w:ilvl w:val="0"/>
          <w:numId w:val="1"/>
        </w:numPr>
        <w:tabs>
          <w:tab w:pos="1153" w:val="left" w:leader="none"/>
          <w:tab w:pos="1155" w:val="left" w:leader="none"/>
        </w:tabs>
        <w:spacing w:line="249" w:lineRule="auto" w:before="259" w:after="0"/>
        <w:ind w:left="1155" w:right="759" w:hanging="433"/>
        <w:jc w:val="left"/>
        <w:rPr>
          <w:rFonts w:ascii="Wingdings" w:hAnsi="Wingdings"/>
          <w:color w:val="0D0D0D"/>
          <w:sz w:val="40"/>
        </w:rPr>
      </w:pPr>
      <w:r>
        <w:rPr>
          <w:color w:val="0D0D0D"/>
          <w:sz w:val="40"/>
        </w:rPr>
        <w:t>Consults on questions across a broad range of topics, from managing medications</w:t>
      </w:r>
      <w:r>
        <w:rPr>
          <w:color w:val="0D0D0D"/>
          <w:spacing w:val="-10"/>
          <w:sz w:val="40"/>
        </w:rPr>
        <w:t> </w:t>
      </w:r>
      <w:r>
        <w:rPr>
          <w:color w:val="0D0D0D"/>
          <w:sz w:val="40"/>
        </w:rPr>
        <w:t>(including</w:t>
      </w:r>
      <w:r>
        <w:rPr>
          <w:color w:val="0D0D0D"/>
          <w:spacing w:val="-6"/>
          <w:sz w:val="40"/>
        </w:rPr>
        <w:t> </w:t>
      </w:r>
      <w:r>
        <w:rPr>
          <w:color w:val="0D0D0D"/>
          <w:sz w:val="40"/>
        </w:rPr>
        <w:t>opioids,</w:t>
      </w:r>
      <w:r>
        <w:rPr>
          <w:color w:val="0D0D0D"/>
          <w:spacing w:val="-8"/>
          <w:sz w:val="40"/>
        </w:rPr>
        <w:t> </w:t>
      </w:r>
      <w:r>
        <w:rPr>
          <w:color w:val="0D0D0D"/>
          <w:sz w:val="40"/>
        </w:rPr>
        <w:t>MAT</w:t>
      </w:r>
      <w:r>
        <w:rPr>
          <w:color w:val="0D0D0D"/>
          <w:spacing w:val="-14"/>
          <w:sz w:val="40"/>
        </w:rPr>
        <w:t> </w:t>
      </w:r>
      <w:r>
        <w:rPr>
          <w:color w:val="0D0D0D"/>
          <w:sz w:val="40"/>
        </w:rPr>
        <w:t>and</w:t>
      </w:r>
      <w:r>
        <w:rPr>
          <w:color w:val="0D0D0D"/>
          <w:spacing w:val="-6"/>
          <w:sz w:val="40"/>
        </w:rPr>
        <w:t> </w:t>
      </w:r>
      <w:r>
        <w:rPr>
          <w:color w:val="0D0D0D"/>
          <w:sz w:val="40"/>
        </w:rPr>
        <w:t>non-opioid</w:t>
      </w:r>
      <w:r>
        <w:rPr>
          <w:color w:val="0D0D0D"/>
          <w:spacing w:val="-9"/>
          <w:sz w:val="40"/>
        </w:rPr>
        <w:t> </w:t>
      </w:r>
      <w:r>
        <w:rPr>
          <w:color w:val="0D0D0D"/>
          <w:sz w:val="40"/>
        </w:rPr>
        <w:t>pain</w:t>
      </w:r>
      <w:r>
        <w:rPr>
          <w:color w:val="0D0D0D"/>
          <w:spacing w:val="-5"/>
          <w:sz w:val="40"/>
        </w:rPr>
        <w:t> </w:t>
      </w:r>
      <w:r>
        <w:rPr>
          <w:color w:val="0D0D0D"/>
          <w:sz w:val="40"/>
        </w:rPr>
        <w:t>medications)</w:t>
      </w:r>
      <w:r>
        <w:rPr>
          <w:color w:val="0D0D0D"/>
          <w:spacing w:val="-13"/>
          <w:sz w:val="40"/>
        </w:rPr>
        <w:t> </w:t>
      </w:r>
      <w:r>
        <w:rPr>
          <w:color w:val="0D0D0D"/>
          <w:sz w:val="40"/>
        </w:rPr>
        <w:t>to</w:t>
      </w:r>
      <w:r>
        <w:rPr>
          <w:color w:val="0D0D0D"/>
          <w:spacing w:val="-5"/>
          <w:sz w:val="40"/>
        </w:rPr>
        <w:t> </w:t>
      </w:r>
      <w:r>
        <w:rPr>
          <w:color w:val="0D0D0D"/>
          <w:sz w:val="40"/>
        </w:rPr>
        <w:t>pain management strategies</w:t>
      </w:r>
    </w:p>
    <w:p>
      <w:pPr>
        <w:pStyle w:val="ListParagraph"/>
        <w:numPr>
          <w:ilvl w:val="0"/>
          <w:numId w:val="1"/>
        </w:numPr>
        <w:tabs>
          <w:tab w:pos="1154" w:val="left" w:leader="none"/>
        </w:tabs>
        <w:spacing w:line="240" w:lineRule="auto" w:before="245" w:after="0"/>
        <w:ind w:left="1154" w:right="0" w:hanging="431"/>
        <w:jc w:val="left"/>
        <w:rPr>
          <w:rFonts w:ascii="Wingdings" w:hAnsi="Wingdings"/>
          <w:color w:val="0D0D0D"/>
          <w:sz w:val="40"/>
        </w:rPr>
      </w:pPr>
      <w:r>
        <w:rPr>
          <w:color w:val="0D0D0D"/>
          <w:sz w:val="40"/>
        </w:rPr>
        <w:t>Staffed</w:t>
      </w:r>
      <w:r>
        <w:rPr>
          <w:color w:val="0D0D0D"/>
          <w:spacing w:val="-9"/>
          <w:sz w:val="40"/>
        </w:rPr>
        <w:t> </w:t>
      </w:r>
      <w:r>
        <w:rPr>
          <w:color w:val="0D0D0D"/>
          <w:sz w:val="40"/>
        </w:rPr>
        <w:t>by</w:t>
      </w:r>
      <w:r>
        <w:rPr>
          <w:color w:val="0D0D0D"/>
          <w:spacing w:val="-6"/>
          <w:sz w:val="40"/>
        </w:rPr>
        <w:t> </w:t>
      </w:r>
      <w:r>
        <w:rPr>
          <w:color w:val="0D0D0D"/>
          <w:sz w:val="40"/>
        </w:rPr>
        <w:t>physician</w:t>
      </w:r>
      <w:r>
        <w:rPr>
          <w:color w:val="0D0D0D"/>
          <w:spacing w:val="-8"/>
          <w:sz w:val="40"/>
        </w:rPr>
        <w:t> </w:t>
      </w:r>
      <w:r>
        <w:rPr>
          <w:color w:val="0D0D0D"/>
          <w:sz w:val="40"/>
        </w:rPr>
        <w:t>consultants</w:t>
      </w:r>
      <w:r>
        <w:rPr>
          <w:color w:val="0D0D0D"/>
          <w:spacing w:val="-11"/>
          <w:sz w:val="40"/>
        </w:rPr>
        <w:t> </w:t>
      </w:r>
      <w:r>
        <w:rPr>
          <w:color w:val="0D0D0D"/>
          <w:sz w:val="40"/>
        </w:rPr>
        <w:t>with</w:t>
      </w:r>
      <w:r>
        <w:rPr>
          <w:color w:val="0D0D0D"/>
          <w:spacing w:val="-4"/>
          <w:sz w:val="40"/>
        </w:rPr>
        <w:t> </w:t>
      </w:r>
      <w:r>
        <w:rPr>
          <w:color w:val="0D0D0D"/>
          <w:sz w:val="40"/>
        </w:rPr>
        <w:t>expertise</w:t>
      </w:r>
      <w:r>
        <w:rPr>
          <w:color w:val="0D0D0D"/>
          <w:spacing w:val="-8"/>
          <w:sz w:val="40"/>
        </w:rPr>
        <w:t> </w:t>
      </w:r>
      <w:r>
        <w:rPr>
          <w:color w:val="0D0D0D"/>
          <w:sz w:val="40"/>
        </w:rPr>
        <w:t>in</w:t>
      </w:r>
      <w:r>
        <w:rPr>
          <w:color w:val="0D0D0D"/>
          <w:spacing w:val="-4"/>
          <w:sz w:val="40"/>
        </w:rPr>
        <w:t> </w:t>
      </w:r>
      <w:r>
        <w:rPr>
          <w:color w:val="0D0D0D"/>
          <w:sz w:val="40"/>
        </w:rPr>
        <w:t>treating</w:t>
      </w:r>
      <w:r>
        <w:rPr>
          <w:color w:val="0D0D0D"/>
          <w:spacing w:val="-8"/>
          <w:sz w:val="40"/>
        </w:rPr>
        <w:t> </w:t>
      </w:r>
      <w:r>
        <w:rPr>
          <w:color w:val="0D0D0D"/>
          <w:sz w:val="40"/>
        </w:rPr>
        <w:t>addiction</w:t>
      </w:r>
      <w:r>
        <w:rPr>
          <w:color w:val="0D0D0D"/>
          <w:spacing w:val="-9"/>
          <w:sz w:val="40"/>
        </w:rPr>
        <w:t> </w:t>
      </w:r>
      <w:r>
        <w:rPr>
          <w:color w:val="0D0D0D"/>
          <w:sz w:val="40"/>
        </w:rPr>
        <w:t>and</w:t>
      </w:r>
      <w:r>
        <w:rPr>
          <w:color w:val="0D0D0D"/>
          <w:spacing w:val="-6"/>
          <w:sz w:val="40"/>
        </w:rPr>
        <w:t> </w:t>
      </w:r>
      <w:r>
        <w:rPr>
          <w:color w:val="0D0D0D"/>
          <w:spacing w:val="-4"/>
          <w:sz w:val="40"/>
        </w:rPr>
        <w:t>pain</w:t>
      </w:r>
    </w:p>
    <w:p>
      <w:pPr>
        <w:pStyle w:val="ListParagraph"/>
        <w:numPr>
          <w:ilvl w:val="0"/>
          <w:numId w:val="1"/>
        </w:numPr>
        <w:tabs>
          <w:tab w:pos="1154" w:val="left" w:leader="none"/>
        </w:tabs>
        <w:spacing w:line="240" w:lineRule="auto" w:before="260" w:after="0"/>
        <w:ind w:left="1154" w:right="0" w:hanging="431"/>
        <w:jc w:val="left"/>
        <w:rPr>
          <w:rFonts w:ascii="Wingdings" w:hAnsi="Wingdings"/>
          <w:color w:val="0D0D0D"/>
          <w:sz w:val="4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121920</wp:posOffset>
                </wp:positionH>
                <wp:positionV relativeFrom="paragraph">
                  <wp:posOffset>1403535</wp:posOffset>
                </wp:positionV>
                <wp:extent cx="9829800" cy="414655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9829800" cy="414655"/>
                          <a:chExt cx="9829800" cy="41465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91439"/>
                            <a:ext cx="9829800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29800" h="323215">
                                <a:moveTo>
                                  <a:pt x="0" y="323088"/>
                                </a:moveTo>
                                <a:lnTo>
                                  <a:pt x="9829800" y="323088"/>
                                </a:lnTo>
                                <a:lnTo>
                                  <a:pt x="9829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9D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98298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29800" h="91440">
                                <a:moveTo>
                                  <a:pt x="9829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9"/>
                                </a:lnTo>
                                <a:lnTo>
                                  <a:pt x="9829800" y="91439"/>
                                </a:lnTo>
                                <a:lnTo>
                                  <a:pt x="9829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2D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9555705" y="150871"/>
                            <a:ext cx="8318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w w:val="99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.6pt;margin-top:110.514626pt;width:774pt;height:32.65pt;mso-position-horizontal-relative:page;mso-position-vertical-relative:paragraph;z-index:15729664" id="docshapegroup2" coordorigin="192,2210" coordsize="15480,653">
                <v:rect style="position:absolute;left:192;top:2354;width:15480;height:509" id="docshape3" filled="true" fillcolor="#4a9d45" stroked="false">
                  <v:fill type="solid"/>
                </v:rect>
                <v:rect style="position:absolute;left:192;top:2210;width:15480;height:144" id="docshape4" filled="true" fillcolor="#462d8b" stroked="false">
                  <v:fill type="solid"/>
                </v:rect>
                <v:shape style="position:absolute;left:15240;top:2447;width:131;height:223" type="#_x0000_t202" id="docshape5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w w:val="99"/>
                            <w:sz w:val="20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D0D0D"/>
          <w:sz w:val="40"/>
        </w:rPr>
        <w:t>Funded</w:t>
      </w:r>
      <w:r>
        <w:rPr>
          <w:color w:val="0D0D0D"/>
          <w:spacing w:val="-11"/>
          <w:sz w:val="40"/>
        </w:rPr>
        <w:t> </w:t>
      </w:r>
      <w:r>
        <w:rPr>
          <w:color w:val="0D0D0D"/>
          <w:sz w:val="40"/>
        </w:rPr>
        <w:t>by</w:t>
      </w:r>
      <w:r>
        <w:rPr>
          <w:color w:val="0D0D0D"/>
          <w:spacing w:val="-6"/>
          <w:sz w:val="40"/>
        </w:rPr>
        <w:t> </w:t>
      </w:r>
      <w:r>
        <w:rPr>
          <w:color w:val="0D0D0D"/>
          <w:sz w:val="40"/>
        </w:rPr>
        <w:t>Massachusetts</w:t>
      </w:r>
      <w:r>
        <w:rPr>
          <w:color w:val="0D0D0D"/>
          <w:spacing w:val="-11"/>
          <w:sz w:val="40"/>
        </w:rPr>
        <w:t> </w:t>
      </w:r>
      <w:r>
        <w:rPr>
          <w:color w:val="0D0D0D"/>
          <w:sz w:val="40"/>
        </w:rPr>
        <w:t>Executive</w:t>
      </w:r>
      <w:r>
        <w:rPr>
          <w:color w:val="0D0D0D"/>
          <w:spacing w:val="-6"/>
          <w:sz w:val="40"/>
        </w:rPr>
        <w:t> </w:t>
      </w:r>
      <w:r>
        <w:rPr>
          <w:color w:val="0D0D0D"/>
          <w:sz w:val="40"/>
        </w:rPr>
        <w:t>Office</w:t>
      </w:r>
      <w:r>
        <w:rPr>
          <w:color w:val="0D0D0D"/>
          <w:spacing w:val="-5"/>
          <w:sz w:val="40"/>
        </w:rPr>
        <w:t> </w:t>
      </w:r>
      <w:r>
        <w:rPr>
          <w:color w:val="0D0D0D"/>
          <w:sz w:val="40"/>
        </w:rPr>
        <w:t>of</w:t>
      </w:r>
      <w:r>
        <w:rPr>
          <w:color w:val="0D0D0D"/>
          <w:spacing w:val="-8"/>
          <w:sz w:val="40"/>
        </w:rPr>
        <w:t> </w:t>
      </w:r>
      <w:r>
        <w:rPr>
          <w:color w:val="0D0D0D"/>
          <w:sz w:val="40"/>
        </w:rPr>
        <w:t>Health</w:t>
      </w:r>
      <w:r>
        <w:rPr>
          <w:color w:val="0D0D0D"/>
          <w:spacing w:val="-6"/>
          <w:sz w:val="40"/>
        </w:rPr>
        <w:t> </w:t>
      </w:r>
      <w:r>
        <w:rPr>
          <w:color w:val="0D0D0D"/>
          <w:sz w:val="40"/>
        </w:rPr>
        <w:t>and</w:t>
      </w:r>
      <w:r>
        <w:rPr>
          <w:color w:val="0D0D0D"/>
          <w:spacing w:val="-6"/>
          <w:sz w:val="40"/>
        </w:rPr>
        <w:t> </w:t>
      </w:r>
      <w:r>
        <w:rPr>
          <w:color w:val="0D0D0D"/>
          <w:sz w:val="40"/>
        </w:rPr>
        <w:t>Human</w:t>
      </w:r>
      <w:r>
        <w:rPr>
          <w:color w:val="0D0D0D"/>
          <w:spacing w:val="-8"/>
          <w:sz w:val="40"/>
        </w:rPr>
        <w:t> </w:t>
      </w:r>
      <w:r>
        <w:rPr>
          <w:color w:val="0D0D0D"/>
          <w:spacing w:val="-2"/>
          <w:sz w:val="40"/>
        </w:rPr>
        <w:t>Services</w:t>
      </w:r>
    </w:p>
    <w:p>
      <w:pPr>
        <w:pStyle w:val="BodyText"/>
        <w:ind w:firstLine="0"/>
        <w:rPr>
          <w:sz w:val="29"/>
        </w:rPr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118871</wp:posOffset>
            </wp:positionH>
            <wp:positionV relativeFrom="paragraph">
              <wp:posOffset>230153</wp:posOffset>
            </wp:positionV>
            <wp:extent cx="2311188" cy="623030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1188" cy="623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5840" w:h="12240" w:orient="landscape"/>
      <w:pgMar w:top="160" w:bottom="0" w:left="2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Wingdings">
    <w:altName w:val="Wingdings"/>
    <w:charset w:val="2"/>
    <w:family w:val="auto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"/>
      <w:lvlJc w:val="left"/>
      <w:pPr>
        <w:ind w:left="1156" w:hanging="433"/>
      </w:pPr>
      <w:rPr>
        <w:rFonts w:hint="default" w:ascii="Wingdings" w:hAnsi="Wingdings" w:eastAsia="Wingdings" w:cs="Wingdings"/>
        <w:spacing w:val="0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04" w:hanging="43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48" w:hanging="43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492" w:hanging="43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36" w:hanging="43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380" w:hanging="43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824" w:hanging="4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268" w:hanging="4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712" w:hanging="43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"/>
      <w:ind w:hanging="431"/>
    </w:pPr>
    <w:rPr>
      <w:rFonts w:ascii="Arial" w:hAnsi="Arial" w:eastAsia="Arial" w:cs="Arial"/>
      <w:sz w:val="40"/>
      <w:szCs w:val="4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9"/>
      <w:ind w:left="3553" w:hanging="2979"/>
    </w:pPr>
    <w:rPr>
      <w:rFonts w:ascii="Arial" w:hAnsi="Arial" w:eastAsia="Arial" w:cs="Arial"/>
      <w:b/>
      <w:bCs/>
      <w:sz w:val="58"/>
      <w:szCs w:val="5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7"/>
      <w:ind w:left="1155" w:hanging="43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dc:title>PowerPoint Presentation</dc:title>
  <dcterms:created xsi:type="dcterms:W3CDTF">2023-06-21T19:17:24Z</dcterms:created>
  <dcterms:modified xsi:type="dcterms:W3CDTF">2023-06-21T19:17:24Z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0x0101009A7C7B85B79F69449EEED164079FE8EE</vt:lpwstr>
  </property>
  <property fmtid="{D5CDD505-2E9C-101B-9397-08002B2CF9AE}" pid="3" name="Created">
    <vt:filetime>2023-06-20T00:00:00Z</vt:filetime>
  </property>
  <property fmtid="{D5CDD505-2E9C-101B-9397-08002B2CF9AE}" pid="4" name="Creator">
    <vt:lpwstr>Acrobat PDFMaker 23 for PowerPoint</vt:lpwstr>
  </property>
  <property fmtid="{D5CDD505-2E9C-101B-9397-08002B2CF9AE}" pid="5" name="LastSaved">
    <vt:filetime>2023-06-21T00:00:00Z</vt:filetime>
  </property>
  <property fmtid="{D5CDD505-2E9C-101B-9397-08002B2CF9AE}" pid="6" name="Producer">
    <vt:lpwstr>Adobe PDF Library 23.3.233</vt:lpwstr>
  </property>
</Properties>
</file>