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C2" w:rsidRPr="00404824" w:rsidRDefault="00404824" w:rsidP="00DB17C2">
      <w:pPr>
        <w:widowControl w:val="0"/>
        <w:autoSpaceDE w:val="0"/>
        <w:autoSpaceDN w:val="0"/>
        <w:adjustRightInd w:val="0"/>
        <w:spacing w:after="144" w:line="288" w:lineRule="auto"/>
        <w:ind w:left="270"/>
        <w:jc w:val="center"/>
        <w:textAlignment w:val="center"/>
        <w:rPr>
          <w:rFonts w:ascii="Arial" w:hAnsi="Arial" w:cs="Interstate-BoldCondensed"/>
          <w:b/>
          <w:bCs/>
          <w:caps/>
          <w:color w:val="1D2C5C"/>
          <w:sz w:val="16"/>
          <w:szCs w:val="16"/>
          <w:lang w:val="es-DO"/>
        </w:rPr>
      </w:pPr>
      <w:bookmarkStart w:id="0" w:name="_GoBack"/>
      <w:bookmarkEnd w:id="0"/>
      <w:r w:rsidRPr="00404824">
        <w:rPr>
          <w:rFonts w:ascii="Arial" w:hAnsi="Arial" w:cs="Interstate-RegularCondensed"/>
          <w:color w:val="1D2C5C"/>
          <w:sz w:val="36"/>
          <w:szCs w:val="48"/>
          <w:lang w:val="es-DO"/>
        </w:rPr>
        <w:t>Consejo de Discapacidades del Desarrollo de Massachusetts</w:t>
      </w:r>
      <w:r w:rsidRPr="00404824">
        <w:rPr>
          <w:rFonts w:ascii="Arial" w:hAnsi="Arial" w:cs="Interstate-RegularCondensed"/>
          <w:b/>
          <w:bCs/>
          <w:color w:val="1D2C5C"/>
          <w:sz w:val="36"/>
          <w:szCs w:val="48"/>
          <w:lang w:val="es-DO"/>
        </w:rPr>
        <w:t xml:space="preserve"> </w:t>
      </w:r>
      <w:r w:rsidR="000E6396" w:rsidRPr="00404824">
        <w:rPr>
          <w:rFonts w:ascii="Arial" w:hAnsi="Arial" w:cs="Interstate-BoldCondensed"/>
          <w:b/>
          <w:bCs/>
          <w:caps/>
          <w:color w:val="1D2C5C"/>
          <w:sz w:val="48"/>
          <w:szCs w:val="48"/>
          <w:lang w:val="es-DO"/>
        </w:rPr>
        <w:t>HOJA INFORMATIVA</w:t>
      </w:r>
    </w:p>
    <w:p w:rsidR="00DB17C2" w:rsidRPr="009F5219" w:rsidRDefault="00404824" w:rsidP="009A335D">
      <w:pPr>
        <w:pStyle w:val="ColorfulList-Accent11"/>
        <w:numPr>
          <w:ilvl w:val="0"/>
          <w:numId w:val="3"/>
        </w:numPr>
        <w:suppressAutoHyphens/>
        <w:spacing w:after="600" w:line="288" w:lineRule="auto"/>
        <w:ind w:left="720" w:hanging="446"/>
        <w:rPr>
          <w:rFonts w:ascii="Arial" w:hAnsi="Arial" w:cs="Interstate-RegularCondensed"/>
          <w:sz w:val="22"/>
          <w:szCs w:val="29"/>
          <w:lang w:val="es-DO"/>
        </w:rPr>
      </w:pPr>
      <w:r>
        <w:rPr>
          <w:rFonts w:ascii="Arial" w:hAnsi="Arial" w:cs="Interstate-RegularCondensed"/>
          <w:sz w:val="22"/>
          <w:szCs w:val="29"/>
          <w:lang w:val="es-DO"/>
        </w:rPr>
        <w:t xml:space="preserve">El </w:t>
      </w:r>
      <w:r w:rsidRPr="00404824">
        <w:rPr>
          <w:rFonts w:ascii="Arial" w:hAnsi="Arial" w:cs="Interstate-RegularCondensed"/>
          <w:sz w:val="22"/>
          <w:szCs w:val="29"/>
          <w:lang w:val="es-DO"/>
        </w:rPr>
        <w:t xml:space="preserve">Massachusetts Developmental Disabilities Council (Consejo de Discapacidades del Desarrollo de Massachusetts) </w:t>
      </w:r>
      <w:r w:rsidR="000E6396" w:rsidRPr="009F5219">
        <w:rPr>
          <w:rFonts w:ascii="Arial" w:hAnsi="Arial" w:cs="Interstate-RegularCondensed"/>
          <w:sz w:val="22"/>
          <w:szCs w:val="29"/>
          <w:lang w:val="es-DO"/>
        </w:rPr>
        <w:t>es una agencia independiente</w:t>
      </w:r>
      <w:r>
        <w:rPr>
          <w:rFonts w:ascii="Arial" w:hAnsi="Arial" w:cs="Interstate-RegularCondensed"/>
          <w:sz w:val="22"/>
          <w:szCs w:val="29"/>
          <w:lang w:val="es-DO"/>
        </w:rPr>
        <w:t xml:space="preserve"> </w:t>
      </w:r>
      <w:r w:rsidR="00552819" w:rsidRPr="009F5219">
        <w:rPr>
          <w:rFonts w:ascii="Arial" w:hAnsi="Arial" w:cs="Interstate-RegularCondensed"/>
          <w:sz w:val="22"/>
          <w:szCs w:val="29"/>
          <w:lang w:val="es-DO"/>
        </w:rPr>
        <w:t>financiada</w:t>
      </w:r>
      <w:r w:rsidR="009F5219" w:rsidRPr="009F5219">
        <w:rPr>
          <w:rFonts w:ascii="Arial" w:hAnsi="Arial" w:cs="Interstate-RegularCondensed"/>
          <w:sz w:val="22"/>
          <w:szCs w:val="29"/>
          <w:lang w:val="es-DO"/>
        </w:rPr>
        <w:t xml:space="preserve"> por el gobierno federal para trabajar con el estado de Massachusetts para prestar mejor apoyo a personas con discapacidades y sus familias.</w:t>
      </w:r>
    </w:p>
    <w:p w:rsidR="007C3FDB" w:rsidRDefault="007C3FDB" w:rsidP="00DB17C2">
      <w:pPr>
        <w:pStyle w:val="ColorfulList-Accent11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 w:cs="Interstate-RegularCondensed"/>
          <w:sz w:val="22"/>
          <w:szCs w:val="29"/>
          <w:lang w:val="es-DO"/>
        </w:rPr>
      </w:pPr>
      <w:r w:rsidRPr="007C3FDB">
        <w:rPr>
          <w:rFonts w:ascii="Arial" w:hAnsi="Arial" w:cs="Interstate-RegularCondensed"/>
          <w:sz w:val="22"/>
          <w:szCs w:val="29"/>
          <w:lang w:val="es-DO"/>
        </w:rPr>
        <w:t xml:space="preserve">La </w:t>
      </w:r>
      <w:r>
        <w:rPr>
          <w:rFonts w:ascii="Arial" w:hAnsi="Arial" w:cs="Interstate-RegularCondensed"/>
          <w:sz w:val="22"/>
          <w:szCs w:val="29"/>
          <w:lang w:val="es-DO"/>
        </w:rPr>
        <w:t>mi</w:t>
      </w:r>
      <w:r w:rsidRPr="007C3FDB">
        <w:rPr>
          <w:rFonts w:ascii="Arial" w:hAnsi="Arial" w:cs="Interstate-RegularCondensed"/>
          <w:sz w:val="22"/>
          <w:szCs w:val="29"/>
          <w:lang w:val="es-DO"/>
        </w:rPr>
        <w:t>sión del Consejo es ayudar a personas con discapacidades a tener oportunidad</w:t>
      </w:r>
      <w:r w:rsidR="00DB17C2" w:rsidRPr="007C3FDB">
        <w:rPr>
          <w:rFonts w:ascii="Arial" w:hAnsi="Arial" w:cs="Interstate-RegularCondensed"/>
          <w:sz w:val="22"/>
          <w:szCs w:val="29"/>
          <w:lang w:val="es-DO"/>
        </w:rPr>
        <w:t xml:space="preserve">es </w:t>
      </w:r>
      <w:r w:rsidRPr="007C3FDB">
        <w:rPr>
          <w:rFonts w:ascii="Arial" w:hAnsi="Arial" w:cs="Interstate-RegularCondensed"/>
          <w:sz w:val="22"/>
          <w:szCs w:val="29"/>
          <w:lang w:val="es-DO"/>
        </w:rPr>
        <w:t>para llevar una vida exitosa en sus comunidades; apoyando la educación inclusiva, mayores oportunidades de empleo y el derecho a tomar decisiones acerca de dónde, con quién, y cómo vivir.</w:t>
      </w:r>
    </w:p>
    <w:p w:rsidR="00DB17C2" w:rsidRPr="00552819" w:rsidRDefault="00552819" w:rsidP="00DB17C2">
      <w:pPr>
        <w:pStyle w:val="ColorfulList-Accent11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 w:cs="Interstate-RegularCondensed"/>
          <w:sz w:val="22"/>
          <w:szCs w:val="29"/>
          <w:lang w:val="es-DO"/>
        </w:rPr>
      </w:pPr>
      <w:r w:rsidRPr="00552819">
        <w:rPr>
          <w:rFonts w:ascii="Arial" w:hAnsi="Arial" w:cs="Interstate-RegularCondensed"/>
          <w:sz w:val="22"/>
          <w:szCs w:val="29"/>
          <w:lang w:val="es-DO"/>
        </w:rPr>
        <w:t>El Consejo</w:t>
      </w:r>
      <w:r w:rsidR="00DB17C2" w:rsidRPr="00552819">
        <w:rPr>
          <w:rFonts w:ascii="Arial" w:hAnsi="Arial" w:cs="Interstate-RegularCondensed"/>
          <w:sz w:val="22"/>
          <w:szCs w:val="29"/>
          <w:lang w:val="es-DO"/>
        </w:rPr>
        <w:t xml:space="preserve"> </w:t>
      </w:r>
      <w:r w:rsidRPr="00552819">
        <w:rPr>
          <w:rFonts w:ascii="Arial" w:hAnsi="Arial" w:cs="Interstate-RegularCondensed"/>
          <w:sz w:val="22"/>
          <w:szCs w:val="29"/>
          <w:lang w:val="es-DO"/>
        </w:rPr>
        <w:t>trabaja para mejorar el sistema de ayudas para personas con discapacidades y sus familias al reunir a los legisladores con los defensores para asegurarse de que las personas con discapacidades del desarrollo están incluidas en las decisiones de política pública.</w:t>
      </w:r>
    </w:p>
    <w:p w:rsidR="00552819" w:rsidRPr="00552819" w:rsidRDefault="00552819" w:rsidP="00DB17C2">
      <w:pPr>
        <w:pStyle w:val="ColorfulList-Accent11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 w:cs="Interstate-RegularCondensed"/>
          <w:sz w:val="22"/>
          <w:szCs w:val="29"/>
          <w:lang w:val="es-DO"/>
        </w:rPr>
      </w:pPr>
      <w:r>
        <w:rPr>
          <w:rFonts w:ascii="Arial" w:hAnsi="Arial" w:cs="Interstate-RegularCondensed"/>
          <w:sz w:val="22"/>
          <w:szCs w:val="29"/>
          <w:lang w:val="es-DO"/>
        </w:rPr>
        <w:t>El Consejo</w:t>
      </w:r>
      <w:r w:rsidRPr="00552819">
        <w:rPr>
          <w:rFonts w:ascii="Arial" w:hAnsi="Arial" w:cs="Interstate-RegularCondensed"/>
          <w:sz w:val="22"/>
          <w:szCs w:val="29"/>
          <w:lang w:val="es-DO"/>
        </w:rPr>
        <w:t xml:space="preserve"> también apoya iniciat</w:t>
      </w:r>
      <w:r>
        <w:rPr>
          <w:rFonts w:ascii="Arial" w:hAnsi="Arial" w:cs="Interstate-RegularCondensed"/>
          <w:sz w:val="22"/>
          <w:szCs w:val="29"/>
          <w:lang w:val="es-DO"/>
        </w:rPr>
        <w:t>ivas para ayudar a edificar</w:t>
      </w:r>
      <w:r w:rsidRPr="00552819">
        <w:rPr>
          <w:rFonts w:ascii="Arial" w:hAnsi="Arial" w:cs="Interstate-RegularCondensed"/>
          <w:sz w:val="22"/>
          <w:szCs w:val="29"/>
          <w:lang w:val="es-DO"/>
        </w:rPr>
        <w:t xml:space="preserve"> la confianza en sí mismo, liderazgo y habilidades i</w:t>
      </w:r>
      <w:r>
        <w:rPr>
          <w:rFonts w:ascii="Arial" w:hAnsi="Arial" w:cs="Interstate-RegularCondensed"/>
          <w:sz w:val="22"/>
          <w:szCs w:val="29"/>
          <w:lang w:val="es-DO"/>
        </w:rPr>
        <w:t>nterpersonales que son necesaria</w:t>
      </w:r>
      <w:r w:rsidRPr="00552819">
        <w:rPr>
          <w:rFonts w:ascii="Arial" w:hAnsi="Arial" w:cs="Interstate-RegularCondensed"/>
          <w:sz w:val="22"/>
          <w:szCs w:val="29"/>
          <w:lang w:val="es-DO"/>
        </w:rPr>
        <w:t xml:space="preserve">s para </w:t>
      </w:r>
      <w:r>
        <w:rPr>
          <w:rFonts w:ascii="Arial" w:hAnsi="Arial" w:cs="Interstate-RegularCondensed"/>
          <w:sz w:val="22"/>
          <w:szCs w:val="29"/>
          <w:lang w:val="es-DO"/>
        </w:rPr>
        <w:t>que personas con discapacidades desempeñe</w:t>
      </w:r>
      <w:r w:rsidRPr="00552819">
        <w:rPr>
          <w:rFonts w:ascii="Arial" w:hAnsi="Arial" w:cs="Interstate-RegularCondensed"/>
          <w:sz w:val="22"/>
          <w:szCs w:val="29"/>
          <w:lang w:val="es-DO"/>
        </w:rPr>
        <w:t>n un papel activo en la comunidad.</w:t>
      </w:r>
    </w:p>
    <w:p w:rsidR="00DB17C2" w:rsidRPr="007C2363" w:rsidRDefault="007C2363" w:rsidP="00DB17C2">
      <w:pPr>
        <w:pStyle w:val="ColorfulList-Accent11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 w:cs="Interstate-RegularCondensed"/>
          <w:sz w:val="22"/>
          <w:szCs w:val="29"/>
          <w:lang w:val="es-DO"/>
        </w:rPr>
      </w:pPr>
      <w:r w:rsidRPr="007C2363">
        <w:rPr>
          <w:rFonts w:ascii="Arial" w:hAnsi="Arial" w:cs="Interstate-RegularCondensed"/>
          <w:sz w:val="22"/>
          <w:szCs w:val="29"/>
          <w:lang w:val="es-DO"/>
        </w:rPr>
        <w:t>El Consejo apoya las alianzas con grupos de defensa de la di</w:t>
      </w:r>
      <w:r>
        <w:rPr>
          <w:rFonts w:ascii="Arial" w:hAnsi="Arial" w:cs="Interstate-RegularCondensed"/>
          <w:sz w:val="22"/>
          <w:szCs w:val="29"/>
          <w:lang w:val="es-DO"/>
        </w:rPr>
        <w:t>scapacidad para abordar temas políticos</w:t>
      </w:r>
      <w:r w:rsidRPr="007C2363">
        <w:rPr>
          <w:rFonts w:ascii="Arial" w:hAnsi="Arial" w:cs="Interstate-RegularCondensed"/>
          <w:sz w:val="22"/>
          <w:szCs w:val="29"/>
          <w:lang w:val="es-DO"/>
        </w:rPr>
        <w:t xml:space="preserve"> y sociales que afectan a personas </w:t>
      </w:r>
      <w:r>
        <w:rPr>
          <w:rFonts w:ascii="Arial" w:hAnsi="Arial" w:cs="Interstate-RegularCondensed"/>
          <w:sz w:val="22"/>
          <w:szCs w:val="29"/>
          <w:lang w:val="es-DO"/>
        </w:rPr>
        <w:t>con discapacidades. Empleados y m</w:t>
      </w:r>
      <w:r w:rsidRPr="007C2363">
        <w:rPr>
          <w:rFonts w:ascii="Arial" w:hAnsi="Arial" w:cs="Interstate-RegularCondensed"/>
          <w:sz w:val="22"/>
          <w:szCs w:val="29"/>
          <w:lang w:val="es-DO"/>
        </w:rPr>
        <w:t>iembros del Consejo participa</w:t>
      </w:r>
      <w:r>
        <w:rPr>
          <w:rFonts w:ascii="Arial" w:hAnsi="Arial" w:cs="Interstate-RegularCondensed"/>
          <w:sz w:val="22"/>
          <w:szCs w:val="29"/>
          <w:lang w:val="es-DO"/>
        </w:rPr>
        <w:t>n activamente en numeroso</w:t>
      </w:r>
      <w:r w:rsidRPr="007C2363">
        <w:rPr>
          <w:rFonts w:ascii="Arial" w:hAnsi="Arial" w:cs="Interstate-RegularCondensed"/>
          <w:sz w:val="22"/>
          <w:szCs w:val="29"/>
          <w:lang w:val="es-DO"/>
        </w:rPr>
        <w:t xml:space="preserve">s grupos de trabajo </w:t>
      </w:r>
      <w:r>
        <w:rPr>
          <w:rFonts w:ascii="Arial" w:hAnsi="Arial" w:cs="Interstate-RegularCondensed"/>
          <w:sz w:val="22"/>
          <w:szCs w:val="29"/>
          <w:lang w:val="es-DO"/>
        </w:rPr>
        <w:t xml:space="preserve">en todo el estado que sirven a </w:t>
      </w:r>
      <w:r w:rsidRPr="007C2363">
        <w:rPr>
          <w:rFonts w:ascii="Arial" w:hAnsi="Arial" w:cs="Interstate-RegularCondensed"/>
          <w:sz w:val="22"/>
          <w:szCs w:val="29"/>
          <w:lang w:val="es-DO"/>
        </w:rPr>
        <w:t>personas con discapacidades</w:t>
      </w:r>
      <w:r w:rsidR="00DB17C2" w:rsidRPr="007C2363">
        <w:rPr>
          <w:rFonts w:ascii="Arial" w:hAnsi="Arial" w:cs="Interstate-RegularCondensed"/>
          <w:sz w:val="22"/>
          <w:szCs w:val="29"/>
          <w:lang w:val="es-DO"/>
        </w:rPr>
        <w:t xml:space="preserve">.  </w:t>
      </w:r>
    </w:p>
    <w:p w:rsidR="00DB17C2" w:rsidRPr="00404824" w:rsidRDefault="00404824" w:rsidP="00DB17C2">
      <w:pPr>
        <w:pStyle w:val="ColorfulList-Accent11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 w:cs="Interstate-RegularCondensed"/>
          <w:sz w:val="22"/>
          <w:szCs w:val="29"/>
          <w:lang w:val="es-DO"/>
        </w:rPr>
      </w:pPr>
      <w:r>
        <w:rPr>
          <w:rFonts w:ascii="Arial" w:hAnsi="Arial" w:cs="Interstate-RegularCondensed"/>
          <w:sz w:val="22"/>
          <w:szCs w:val="29"/>
          <w:lang w:val="es-DO"/>
        </w:rPr>
        <w:t>El Consejo trabaja con</w:t>
      </w:r>
      <w:r w:rsidRPr="00404824">
        <w:rPr>
          <w:rFonts w:ascii="Arial" w:hAnsi="Arial" w:cs="Interstate-RegularCondensed"/>
          <w:sz w:val="22"/>
          <w:szCs w:val="29"/>
          <w:lang w:val="es-DO"/>
        </w:rPr>
        <w:t xml:space="preserve"> legisladores y las autoridades para servir como un recurso educativo imparcial para informar a las políticas públicas </w:t>
      </w:r>
      <w:r w:rsidR="001645E0">
        <w:rPr>
          <w:rFonts w:ascii="Arial" w:hAnsi="Arial" w:cs="Interstate-RegularCondensed"/>
          <w:sz w:val="22"/>
          <w:szCs w:val="29"/>
          <w:lang w:val="es-DO"/>
        </w:rPr>
        <w:t>en nivel</w:t>
      </w:r>
      <w:r w:rsidRPr="00404824">
        <w:rPr>
          <w:rFonts w:ascii="Arial" w:hAnsi="Arial" w:cs="Interstate-RegularCondensed"/>
          <w:sz w:val="22"/>
          <w:szCs w:val="29"/>
          <w:lang w:val="es-DO"/>
        </w:rPr>
        <w:t xml:space="preserve"> estatal y federal para satisfa</w:t>
      </w:r>
      <w:r w:rsidR="001645E0">
        <w:rPr>
          <w:rFonts w:ascii="Arial" w:hAnsi="Arial" w:cs="Interstate-RegularCondensed"/>
          <w:sz w:val="22"/>
          <w:szCs w:val="29"/>
          <w:lang w:val="es-DO"/>
        </w:rPr>
        <w:t>cer mejor las necesidades de</w:t>
      </w:r>
      <w:r w:rsidRPr="00404824">
        <w:rPr>
          <w:rFonts w:ascii="Arial" w:hAnsi="Arial" w:cs="Interstate-RegularCondensed"/>
          <w:sz w:val="22"/>
          <w:szCs w:val="29"/>
          <w:lang w:val="es-DO"/>
        </w:rPr>
        <w:t xml:space="preserve"> personas con discapacidades y sus familias</w:t>
      </w:r>
      <w:r w:rsidR="00DB17C2" w:rsidRPr="00404824">
        <w:rPr>
          <w:rFonts w:ascii="Arial" w:hAnsi="Arial" w:cs="Interstate-RegularCondensed"/>
          <w:sz w:val="22"/>
          <w:szCs w:val="29"/>
          <w:lang w:val="es-DO"/>
        </w:rPr>
        <w:t>.</w:t>
      </w:r>
    </w:p>
    <w:p w:rsidR="000C1C6D" w:rsidRPr="00123909" w:rsidRDefault="00123909" w:rsidP="000C1C6D">
      <w:pPr>
        <w:pStyle w:val="ColorfulList-Accent11"/>
        <w:widowControl w:val="0"/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/>
          <w:sz w:val="22"/>
          <w:szCs w:val="22"/>
          <w:lang w:val="es-DO"/>
        </w:rPr>
      </w:pPr>
      <w:r w:rsidRPr="00123909">
        <w:rPr>
          <w:rFonts w:ascii="Arial" w:hAnsi="Arial" w:cs="Interstate-RegularCondensed"/>
          <w:sz w:val="22"/>
          <w:szCs w:val="22"/>
          <w:lang w:val="es-DO"/>
        </w:rPr>
        <w:t>El Consejo patrocina el</w:t>
      </w:r>
      <w:r w:rsidR="00DB17C2" w:rsidRPr="00123909">
        <w:rPr>
          <w:rFonts w:ascii="Arial" w:hAnsi="Arial" w:cs="Interstate-RegularCondensed"/>
          <w:sz w:val="22"/>
          <w:szCs w:val="22"/>
          <w:lang w:val="es-DO"/>
        </w:rPr>
        <w:t xml:space="preserve"> Self Advocacy Leadership Series (SALS), </w:t>
      </w:r>
      <w:r w:rsidRPr="00123909">
        <w:rPr>
          <w:rFonts w:ascii="Arial" w:hAnsi="Arial" w:cs="Interstate-RegularCondensed"/>
          <w:sz w:val="22"/>
          <w:szCs w:val="22"/>
          <w:lang w:val="es-DO"/>
        </w:rPr>
        <w:t xml:space="preserve">un curso de 8 semanas que se centra </w:t>
      </w:r>
      <w:r w:rsidR="000C1C6D" w:rsidRPr="00123909">
        <w:rPr>
          <w:rFonts w:ascii="Arial" w:hAnsi="Arial" w:cs="Interstate-RegularCondensed"/>
          <w:sz w:val="22"/>
          <w:szCs w:val="22"/>
          <w:lang w:val="es-DO"/>
        </w:rPr>
        <w:t xml:space="preserve"> </w:t>
      </w:r>
      <w:r w:rsidRPr="00123909">
        <w:rPr>
          <w:rFonts w:ascii="Arial" w:hAnsi="Arial" w:cs="Interstate-RegularCondensed"/>
          <w:sz w:val="22"/>
          <w:szCs w:val="22"/>
          <w:lang w:val="es-DO"/>
        </w:rPr>
        <w:t>en los principios de auto-defensa y liderazgo</w:t>
      </w:r>
      <w:r w:rsidR="000C1C6D" w:rsidRPr="00123909">
        <w:rPr>
          <w:rFonts w:ascii="Arial" w:hAnsi="Arial" w:cs="Interstate-RegularCondensed"/>
          <w:sz w:val="22"/>
          <w:szCs w:val="22"/>
          <w:lang w:val="es-DO"/>
        </w:rPr>
        <w:t xml:space="preserve"> </w:t>
      </w:r>
      <w:r>
        <w:rPr>
          <w:rFonts w:ascii="Arial" w:hAnsi="Arial" w:cs="Interstate-RegularCondensed"/>
          <w:sz w:val="22"/>
          <w:szCs w:val="22"/>
          <w:lang w:val="es-DO"/>
        </w:rPr>
        <w:t>para adolescentes y adultos</w:t>
      </w:r>
      <w:r w:rsidR="000C1C6D" w:rsidRPr="00123909">
        <w:rPr>
          <w:rFonts w:ascii="Arial" w:hAnsi="Arial" w:cs="Interstate-RegularCondensed"/>
          <w:sz w:val="22"/>
          <w:szCs w:val="22"/>
          <w:lang w:val="es-DO"/>
        </w:rPr>
        <w:t xml:space="preserve"> </w:t>
      </w:r>
      <w:r w:rsidRPr="00123909">
        <w:rPr>
          <w:rFonts w:ascii="Arial" w:hAnsi="Arial" w:cs="Interstate-RegularCondensed"/>
          <w:sz w:val="22"/>
          <w:szCs w:val="22"/>
          <w:lang w:val="es-DO"/>
        </w:rPr>
        <w:t>con discapacidades del desarrollo</w:t>
      </w:r>
      <w:r w:rsidR="000C1C6D" w:rsidRPr="00123909">
        <w:rPr>
          <w:rFonts w:ascii="Arial" w:hAnsi="Arial" w:cs="Interstate-RegularCondensed"/>
          <w:sz w:val="22"/>
          <w:szCs w:val="22"/>
          <w:lang w:val="es-DO"/>
        </w:rPr>
        <w:t xml:space="preserve">.  Independence College </w:t>
      </w:r>
      <w:r w:rsidRPr="00123909">
        <w:rPr>
          <w:rFonts w:ascii="Arial" w:hAnsi="Arial" w:cs="Interstate-RegularCondensed"/>
          <w:sz w:val="22"/>
          <w:szCs w:val="22"/>
          <w:lang w:val="es-DO"/>
        </w:rPr>
        <w:t>es un programa educativo que incluye clases para</w:t>
      </w:r>
      <w:r>
        <w:rPr>
          <w:rFonts w:ascii="Arial" w:hAnsi="Arial" w:cs="Interstate-RegularCondensed"/>
          <w:sz w:val="22"/>
          <w:szCs w:val="22"/>
          <w:lang w:val="es-DO"/>
        </w:rPr>
        <w:t xml:space="preserve"> que personas con discapacidades aprendan</w:t>
      </w:r>
      <w:r w:rsidRPr="00123909">
        <w:rPr>
          <w:rFonts w:ascii="Arial" w:hAnsi="Arial" w:cs="Interstate-RegularCondensed"/>
          <w:sz w:val="22"/>
          <w:szCs w:val="22"/>
          <w:lang w:val="es-DO"/>
        </w:rPr>
        <w:t xml:space="preserve"> las habilidades que les ayudarán en la búsqueda de independencia</w:t>
      </w:r>
      <w:r w:rsidR="000C1C6D" w:rsidRPr="00123909">
        <w:rPr>
          <w:rFonts w:ascii="Arial" w:hAnsi="Arial" w:cs="Interstate-RegularCondensed"/>
          <w:sz w:val="22"/>
          <w:szCs w:val="22"/>
          <w:lang w:val="es-DO"/>
        </w:rPr>
        <w:t xml:space="preserve">.   </w:t>
      </w:r>
    </w:p>
    <w:p w:rsidR="002B137F" w:rsidRPr="00B63207" w:rsidRDefault="00123909" w:rsidP="00737745">
      <w:pPr>
        <w:pStyle w:val="ColorfulList-Accent11"/>
        <w:widowControl w:val="0"/>
        <w:numPr>
          <w:ilvl w:val="0"/>
          <w:numId w:val="3"/>
        </w:numPr>
        <w:tabs>
          <w:tab w:val="left" w:pos="360"/>
          <w:tab w:val="left" w:pos="8040"/>
        </w:tabs>
        <w:suppressAutoHyphens/>
        <w:autoSpaceDE w:val="0"/>
        <w:autoSpaceDN w:val="0"/>
        <w:adjustRightInd w:val="0"/>
        <w:spacing w:before="360" w:after="600" w:line="288" w:lineRule="auto"/>
        <w:ind w:left="720" w:hanging="450"/>
        <w:textAlignment w:val="center"/>
        <w:rPr>
          <w:rFonts w:ascii="Arial" w:hAnsi="Arial"/>
          <w:lang w:val="es-DO"/>
        </w:rPr>
      </w:pPr>
      <w:r w:rsidRPr="00B63207">
        <w:rPr>
          <w:rFonts w:ascii="Arial" w:hAnsi="Arial" w:cs="Interstate-RegularCondensed"/>
          <w:sz w:val="22"/>
          <w:szCs w:val="22"/>
          <w:lang w:val="es-DO"/>
        </w:rPr>
        <w:t xml:space="preserve">El Consejo patrocina el </w:t>
      </w:r>
      <w:r w:rsidR="00DB17C2" w:rsidRPr="00B63207">
        <w:rPr>
          <w:rFonts w:ascii="Arial" w:hAnsi="Arial" w:cs="Interstate-RegularCondensed"/>
          <w:sz w:val="22"/>
          <w:szCs w:val="29"/>
          <w:lang w:val="es-DO"/>
        </w:rPr>
        <w:t xml:space="preserve">Barbara Wilensky Gopen Fellowship </w:t>
      </w:r>
      <w:r w:rsidR="00B63207" w:rsidRPr="00B63207">
        <w:rPr>
          <w:rFonts w:ascii="Arial" w:hAnsi="Arial" w:cs="Interstate-RegularCondensed"/>
          <w:sz w:val="22"/>
          <w:szCs w:val="29"/>
          <w:lang w:val="es-DO"/>
        </w:rPr>
        <w:t xml:space="preserve">para </w:t>
      </w:r>
      <w:r w:rsidR="00B63207">
        <w:rPr>
          <w:rFonts w:ascii="Arial" w:hAnsi="Arial" w:cs="Interstate-RegularCondensed"/>
          <w:sz w:val="22"/>
          <w:szCs w:val="29"/>
          <w:lang w:val="es-DO"/>
        </w:rPr>
        <w:t xml:space="preserve">que </w:t>
      </w:r>
      <w:r w:rsidR="00B63207" w:rsidRPr="00B63207">
        <w:rPr>
          <w:rFonts w:ascii="Arial" w:hAnsi="Arial" w:cs="Interstate-RegularCondensed"/>
          <w:sz w:val="22"/>
          <w:szCs w:val="29"/>
          <w:lang w:val="es-DO"/>
        </w:rPr>
        <w:t>l</w:t>
      </w:r>
      <w:r w:rsidR="00B63207">
        <w:rPr>
          <w:rFonts w:ascii="Arial" w:hAnsi="Arial" w:cs="Interstate-RegularCondensed"/>
          <w:sz w:val="22"/>
          <w:szCs w:val="29"/>
          <w:lang w:val="es-DO"/>
        </w:rPr>
        <w:t>as personas con discapacidades desarrollen</w:t>
      </w:r>
      <w:r w:rsidR="00B63207" w:rsidRPr="00B63207">
        <w:rPr>
          <w:rFonts w:ascii="Arial" w:hAnsi="Arial" w:cs="Interstate-RegularCondensed"/>
          <w:sz w:val="22"/>
          <w:szCs w:val="29"/>
          <w:lang w:val="es-DO"/>
        </w:rPr>
        <w:t xml:space="preserve"> habilidades de liderazgo</w:t>
      </w:r>
      <w:r w:rsidR="00B63207">
        <w:rPr>
          <w:rFonts w:ascii="Arial" w:hAnsi="Arial" w:cs="Interstate-RegularCondensed"/>
          <w:sz w:val="22"/>
          <w:szCs w:val="29"/>
          <w:lang w:val="es-DO"/>
        </w:rPr>
        <w:t>, políticas públicas y defensa</w:t>
      </w:r>
      <w:r w:rsidR="00B63207" w:rsidRPr="00B63207">
        <w:rPr>
          <w:rFonts w:ascii="Arial" w:hAnsi="Arial" w:cs="Interstate-RegularCondensed"/>
          <w:sz w:val="22"/>
          <w:szCs w:val="29"/>
          <w:lang w:val="es-DO"/>
        </w:rPr>
        <w:t xml:space="preserve"> de las bases. La beca es una asociación de</w:t>
      </w:r>
      <w:r w:rsidR="00B63207">
        <w:rPr>
          <w:rFonts w:ascii="Arial" w:hAnsi="Arial" w:cs="Interstate-RegularCondensed"/>
          <w:sz w:val="22"/>
          <w:szCs w:val="29"/>
          <w:lang w:val="es-DO"/>
        </w:rPr>
        <w:t>l Consejo</w:t>
      </w:r>
      <w:r w:rsidR="00DB17C2" w:rsidRPr="00B63207">
        <w:rPr>
          <w:rFonts w:ascii="Arial" w:hAnsi="Arial" w:cs="Interstate-RegularCondensed"/>
          <w:spacing w:val="-3"/>
          <w:sz w:val="22"/>
          <w:szCs w:val="29"/>
          <w:lang w:val="es-DO"/>
        </w:rPr>
        <w:t xml:space="preserve">, </w:t>
      </w:r>
      <w:r w:rsidR="00DB17C2" w:rsidRPr="00B63207">
        <w:rPr>
          <w:rFonts w:ascii="Arial" w:hAnsi="Arial" w:cs="Interstate-RegularCondensed"/>
          <w:sz w:val="22"/>
          <w:szCs w:val="29"/>
          <w:lang w:val="es-DO"/>
        </w:rPr>
        <w:t>Institute for Community Inclusion, Eunic</w:t>
      </w:r>
      <w:r w:rsidR="00B63207">
        <w:rPr>
          <w:rFonts w:ascii="Arial" w:hAnsi="Arial" w:cs="Interstate-RegularCondensed"/>
          <w:sz w:val="22"/>
          <w:szCs w:val="29"/>
          <w:lang w:val="es-DO"/>
        </w:rPr>
        <w:t>e Kennedy Shriver Center y el</w:t>
      </w:r>
      <w:r w:rsidR="00DB17C2" w:rsidRPr="00B63207">
        <w:rPr>
          <w:rFonts w:ascii="Arial" w:hAnsi="Arial" w:cs="Interstate-RegularCondensed"/>
          <w:sz w:val="22"/>
          <w:szCs w:val="29"/>
          <w:lang w:val="es-DO"/>
        </w:rPr>
        <w:t xml:space="preserve"> Disability Law Center.    </w:t>
      </w:r>
    </w:p>
    <w:p w:rsidR="009A335D" w:rsidRPr="00B63207" w:rsidRDefault="009A335D" w:rsidP="00C71988">
      <w:pPr>
        <w:pStyle w:val="ColorfulList-Accent11"/>
        <w:widowControl w:val="0"/>
        <w:tabs>
          <w:tab w:val="left" w:pos="360"/>
          <w:tab w:val="left" w:pos="8040"/>
        </w:tabs>
        <w:suppressAutoHyphens/>
        <w:autoSpaceDE w:val="0"/>
        <w:autoSpaceDN w:val="0"/>
        <w:adjustRightInd w:val="0"/>
        <w:spacing w:before="360" w:after="600" w:line="288" w:lineRule="auto"/>
        <w:textAlignment w:val="center"/>
        <w:rPr>
          <w:rFonts w:ascii="Arial" w:hAnsi="Arial"/>
          <w:lang w:val="es-DO"/>
        </w:rPr>
      </w:pPr>
    </w:p>
    <w:sectPr w:rsidR="009A335D" w:rsidRPr="00B63207" w:rsidSect="002B137F">
      <w:headerReference w:type="default" r:id="rId8"/>
      <w:footerReference w:type="default" r:id="rId9"/>
      <w:pgSz w:w="12240" w:h="15840"/>
      <w:pgMar w:top="2700" w:right="504" w:bottom="1440" w:left="50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6A" w:rsidRDefault="00FA636A">
      <w:r>
        <w:separator/>
      </w:r>
    </w:p>
  </w:endnote>
  <w:endnote w:type="continuationSeparator" w:id="0">
    <w:p w:rsidR="00FA636A" w:rsidRDefault="00F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BoldCondense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RegularCondense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909" w:rsidRDefault="00123909">
    <w:pPr>
      <w:pStyle w:val="Footer"/>
      <w:rPr>
        <w:noProof/>
      </w:rPr>
    </w:pPr>
  </w:p>
  <w:p w:rsidR="00123909" w:rsidRDefault="00123909">
    <w:pPr>
      <w:pStyle w:val="Footer"/>
    </w:pPr>
    <w:r>
      <w:rPr>
        <w:noProof/>
      </w:rPr>
      <w:drawing>
        <wp:inline distT="0" distB="0" distL="0" distR="0">
          <wp:extent cx="7132320" cy="14262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DDC Footnote New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0" cy="1426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909" w:rsidRDefault="00123909">
    <w:pPr>
      <w:pStyle w:val="Footer"/>
    </w:pPr>
  </w:p>
  <w:p w:rsidR="00123909" w:rsidRDefault="00123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6A" w:rsidRDefault="00FA636A">
      <w:r>
        <w:separator/>
      </w:r>
    </w:p>
  </w:footnote>
  <w:footnote w:type="continuationSeparator" w:id="0">
    <w:p w:rsidR="00FA636A" w:rsidRDefault="00FA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909" w:rsidRPr="005E04E9" w:rsidRDefault="00123909" w:rsidP="002B137F">
    <w:pPr>
      <w:pStyle w:val="Header"/>
      <w:pBdr>
        <w:between w:val="single" w:sz="4" w:space="1" w:color="4F81BD"/>
      </w:pBdr>
      <w:spacing w:line="276" w:lineRule="auto"/>
      <w:jc w:val="center"/>
    </w:pPr>
  </w:p>
  <w:p w:rsidR="00123909" w:rsidRDefault="00123909" w:rsidP="002B137F">
    <w:pPr>
      <w:pStyle w:val="Header"/>
      <w:tabs>
        <w:tab w:val="left" w:pos="-1260"/>
      </w:tabs>
    </w:pPr>
    <w:r>
      <w:rPr>
        <w:noProof/>
      </w:rPr>
      <w:drawing>
        <wp:inline distT="0" distB="0" distL="0" distR="0">
          <wp:extent cx="7067550" cy="1257300"/>
          <wp:effectExtent l="19050" t="0" r="0" b="0"/>
          <wp:docPr id="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4038"/>
    <w:multiLevelType w:val="hybridMultilevel"/>
    <w:tmpl w:val="EB4678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E3213C6"/>
    <w:multiLevelType w:val="hybridMultilevel"/>
    <w:tmpl w:val="793C91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5C65F18"/>
    <w:multiLevelType w:val="hybridMultilevel"/>
    <w:tmpl w:val="A78C1E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CE"/>
    <w:rsid w:val="000200F9"/>
    <w:rsid w:val="000C1C6D"/>
    <w:rsid w:val="000E6396"/>
    <w:rsid w:val="00123909"/>
    <w:rsid w:val="00161A7B"/>
    <w:rsid w:val="001645E0"/>
    <w:rsid w:val="002B137F"/>
    <w:rsid w:val="002E784E"/>
    <w:rsid w:val="002F6881"/>
    <w:rsid w:val="00364952"/>
    <w:rsid w:val="00370400"/>
    <w:rsid w:val="003F0484"/>
    <w:rsid w:val="00404824"/>
    <w:rsid w:val="00552819"/>
    <w:rsid w:val="00562C81"/>
    <w:rsid w:val="006102DD"/>
    <w:rsid w:val="006B33C2"/>
    <w:rsid w:val="006C6A9B"/>
    <w:rsid w:val="00737745"/>
    <w:rsid w:val="007C2363"/>
    <w:rsid w:val="007C3FDB"/>
    <w:rsid w:val="00835F6B"/>
    <w:rsid w:val="00907224"/>
    <w:rsid w:val="00910C01"/>
    <w:rsid w:val="009177BD"/>
    <w:rsid w:val="009A335D"/>
    <w:rsid w:val="009F5219"/>
    <w:rsid w:val="00A517EA"/>
    <w:rsid w:val="00A56B4F"/>
    <w:rsid w:val="00B63207"/>
    <w:rsid w:val="00BA1BAD"/>
    <w:rsid w:val="00BC597D"/>
    <w:rsid w:val="00C715CE"/>
    <w:rsid w:val="00C71988"/>
    <w:rsid w:val="00C80E51"/>
    <w:rsid w:val="00D222C9"/>
    <w:rsid w:val="00DB17C2"/>
    <w:rsid w:val="00E61B19"/>
    <w:rsid w:val="00E92198"/>
    <w:rsid w:val="00F11D92"/>
    <w:rsid w:val="00F473D9"/>
    <w:rsid w:val="00FA63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0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C2"/>
  </w:style>
  <w:style w:type="paragraph" w:styleId="Footer">
    <w:name w:val="footer"/>
    <w:basedOn w:val="Normal"/>
    <w:link w:val="Foot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C2"/>
  </w:style>
  <w:style w:type="table" w:customStyle="1" w:styleId="IntenseQuote1">
    <w:name w:val="Intense Quote1"/>
    <w:basedOn w:val="TableNormal"/>
    <w:uiPriority w:val="60"/>
    <w:qFormat/>
    <w:rsid w:val="006B33C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D07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07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0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C2"/>
  </w:style>
  <w:style w:type="paragraph" w:styleId="Footer">
    <w:name w:val="footer"/>
    <w:basedOn w:val="Normal"/>
    <w:link w:val="Foot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C2"/>
  </w:style>
  <w:style w:type="table" w:customStyle="1" w:styleId="IntenseQuote1">
    <w:name w:val="Intense Quote1"/>
    <w:basedOn w:val="TableNormal"/>
    <w:uiPriority w:val="60"/>
    <w:qFormat/>
    <w:rsid w:val="006B33C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D07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07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jp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mmartin/Desktop/Melissa/Documents/MDDC%20General%20LetterHead%20(2)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MDDC General LetterHead (2)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2017-03-29T18:40:00Z</dcterms:created>
  <dc:creator>Melissa Martin</dc:creator>
  <lastModifiedBy>Jackson, Cathy (ADD)</lastModifiedBy>
  <dcterms:modified xsi:type="dcterms:W3CDTF">2017-03-29T18:40:00Z</dcterms:modified>
  <revision>2</revision>
</coreProperties>
</file>